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杭州市公安局上城分局下属单位综合服务管理项目</w:t>
      </w:r>
    </w:p>
    <w:p>
      <w:pPr>
        <w:adjustRightInd/>
        <w:spacing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156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ZJCT2-GASCFJ2024-05</w:t>
      </w: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杭州市公安局上城区分局</w:t>
      </w: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浙江省成套工程有限公司</w:t>
      </w:r>
    </w:p>
    <w:p>
      <w:pPr>
        <w:snapToGrid w:val="0"/>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二〇二四年</w:t>
      </w:r>
      <w:r>
        <w:rPr>
          <w:rFonts w:hint="eastAsia" w:ascii="仿宋" w:hAnsi="仿宋" w:eastAsia="仿宋" w:cs="仿宋"/>
          <w:bCs/>
          <w:color w:val="auto"/>
          <w:sz w:val="32"/>
          <w:szCs w:val="32"/>
          <w:highlight w:val="none"/>
          <w:lang w:val="en-US" w:eastAsia="zh-CN"/>
        </w:rPr>
        <w:t>三</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七</w:t>
      </w:r>
      <w:r>
        <w:rPr>
          <w:rFonts w:hint="eastAsia" w:ascii="仿宋" w:hAnsi="仿宋" w:eastAsia="仿宋" w:cs="仿宋"/>
          <w:bCs/>
          <w:color w:val="auto"/>
          <w:sz w:val="32"/>
          <w:szCs w:val="32"/>
          <w:highlight w:val="none"/>
        </w:rPr>
        <w:t>日</w:t>
      </w:r>
      <w:bookmarkStart w:id="0" w:name="_Hlt67893495"/>
      <w:bookmarkEnd w:id="0"/>
    </w:p>
    <w:p>
      <w:pPr>
        <w:spacing w:line="360" w:lineRule="auto"/>
        <w:jc w:val="center"/>
        <w:rPr>
          <w:rFonts w:ascii="仿宋" w:hAnsi="仿宋" w:eastAsia="仿宋" w:cs="仿宋"/>
          <w:b/>
          <w:color w:val="auto"/>
          <w:sz w:val="48"/>
          <w:szCs w:val="48"/>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spacing w:line="60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bookmarkStart w:id="1" w:name="_Hlt91233176"/>
      <w:bookmarkEnd w:id="1"/>
      <w:bookmarkStart w:id="2" w:name="_Toc91899869"/>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36"/>
          <w:highlight w:val="none"/>
        </w:rPr>
        <w:br w:type="page"/>
      </w:r>
      <w:bookmarkEnd w:id="2"/>
      <w:bookmarkStart w:id="3" w:name="_Hlt74728647"/>
      <w:bookmarkEnd w:id="3"/>
      <w:bookmarkStart w:id="4" w:name="_Hlt74729822"/>
      <w:bookmarkEnd w:id="4"/>
      <w:bookmarkStart w:id="5" w:name="_Hlt74707423"/>
      <w:bookmarkEnd w:id="5"/>
      <w:bookmarkStart w:id="6" w:name="_Hlt74649545"/>
      <w:bookmarkEnd w:id="6"/>
      <w:bookmarkStart w:id="7" w:name="_Toc91899870"/>
      <w:bookmarkStart w:id="8" w:name="_Toc91899871"/>
      <w:r>
        <w:rPr>
          <w:rFonts w:hint="eastAsia" w:ascii="仿宋" w:hAnsi="仿宋" w:eastAsia="仿宋" w:cs="仿宋"/>
          <w:b/>
          <w:color w:val="auto"/>
          <w:sz w:val="36"/>
          <w:szCs w:val="20"/>
          <w:highlight w:val="none"/>
        </w:rPr>
        <w:t xml:space="preserve">第一部分 </w:t>
      </w:r>
      <w:r>
        <w:rPr>
          <w:rFonts w:ascii="仿宋" w:hAnsi="仿宋" w:eastAsia="仿宋" w:cs="仿宋"/>
          <w:b/>
          <w:color w:val="auto"/>
          <w:sz w:val="36"/>
          <w:szCs w:val="20"/>
          <w:highlight w:val="none"/>
        </w:rPr>
        <w:t xml:space="preserve"> </w:t>
      </w:r>
      <w:r>
        <w:rPr>
          <w:rFonts w:hint="eastAsia" w:ascii="仿宋" w:hAnsi="仿宋" w:eastAsia="仿宋" w:cs="仿宋"/>
          <w:b/>
          <w:color w:val="auto"/>
          <w:sz w:val="36"/>
          <w:szCs w:val="20"/>
          <w:highlight w:val="none"/>
        </w:rPr>
        <w:t>招标公告</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杭州市公安局上城分局下属单位综合服务管理项目</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"https://www.zcygov.cn/）获取（下载）招标文件，并于2024年%20月%20日%20点%20分00秒" </w:instrText>
      </w:r>
      <w:r>
        <w:rPr>
          <w:color w:val="auto"/>
          <w:highlight w:val="none"/>
        </w:rPr>
        <w:fldChar w:fldCharType="separate"/>
      </w:r>
      <w:r>
        <w:rPr>
          <w:rStyle w:val="78"/>
          <w:rFonts w:hint="eastAsia" w:ascii="仿宋" w:hAnsi="仿宋" w:eastAsia="仿宋" w:cs="仿宋"/>
          <w:snapToGrid/>
          <w:color w:val="auto"/>
          <w:kern w:val="2"/>
          <w:sz w:val="24"/>
          <w:szCs w:val="24"/>
          <w:highlight w:val="none"/>
        </w:rPr>
        <w:t>https://www.zcygov.cn/）获取（下载）招标文件，并于2024年</w:t>
      </w:r>
      <w:r>
        <w:rPr>
          <w:rStyle w:val="78"/>
          <w:rFonts w:hint="eastAsia" w:ascii="仿宋" w:hAnsi="仿宋" w:eastAsia="仿宋" w:cs="仿宋"/>
          <w:snapToGrid/>
          <w:color w:val="auto"/>
          <w:kern w:val="2"/>
          <w:sz w:val="24"/>
          <w:szCs w:val="24"/>
          <w:highlight w:val="none"/>
          <w:lang w:val="en-US" w:eastAsia="zh-CN"/>
        </w:rPr>
        <w:t>03</w:t>
      </w:r>
      <w:r>
        <w:rPr>
          <w:rStyle w:val="78"/>
          <w:rFonts w:hint="eastAsia" w:ascii="仿宋" w:hAnsi="仿宋" w:eastAsia="仿宋" w:cs="仿宋"/>
          <w:snapToGrid/>
          <w:color w:val="auto"/>
          <w:kern w:val="2"/>
          <w:sz w:val="24"/>
          <w:szCs w:val="24"/>
          <w:highlight w:val="none"/>
        </w:rPr>
        <w:t>月</w:t>
      </w:r>
      <w:r>
        <w:rPr>
          <w:rStyle w:val="78"/>
          <w:rFonts w:hint="eastAsia" w:ascii="仿宋" w:hAnsi="仿宋" w:eastAsia="仿宋" w:cs="仿宋"/>
          <w:snapToGrid/>
          <w:color w:val="auto"/>
          <w:kern w:val="2"/>
          <w:sz w:val="24"/>
          <w:szCs w:val="24"/>
          <w:highlight w:val="none"/>
          <w:lang w:val="en-US" w:eastAsia="zh-CN"/>
        </w:rPr>
        <w:t>28</w:t>
      </w:r>
      <w:r>
        <w:rPr>
          <w:rStyle w:val="78"/>
          <w:rFonts w:hint="eastAsia" w:ascii="仿宋" w:hAnsi="仿宋" w:eastAsia="仿宋" w:cs="仿宋"/>
          <w:snapToGrid/>
          <w:color w:val="auto"/>
          <w:kern w:val="2"/>
          <w:sz w:val="24"/>
          <w:szCs w:val="24"/>
          <w:highlight w:val="none"/>
        </w:rPr>
        <w:t>日</w:t>
      </w:r>
      <w:r>
        <w:rPr>
          <w:rStyle w:val="78"/>
          <w:rFonts w:hint="eastAsia" w:ascii="仿宋" w:hAnsi="仿宋" w:eastAsia="仿宋" w:cs="仿宋"/>
          <w:snapToGrid/>
          <w:color w:val="auto"/>
          <w:kern w:val="2"/>
          <w:sz w:val="24"/>
          <w:szCs w:val="24"/>
          <w:highlight w:val="none"/>
          <w:lang w:val="en-US" w:eastAsia="zh-CN"/>
        </w:rPr>
        <w:t>13</w:t>
      </w:r>
      <w:r>
        <w:rPr>
          <w:rStyle w:val="78"/>
          <w:rFonts w:hint="eastAsia" w:ascii="仿宋" w:hAnsi="仿宋" w:eastAsia="仿宋" w:cs="仿宋"/>
          <w:snapToGrid/>
          <w:color w:val="auto"/>
          <w:kern w:val="2"/>
          <w:sz w:val="24"/>
          <w:szCs w:val="24"/>
          <w:highlight w:val="none"/>
        </w:rPr>
        <w:t>点</w:t>
      </w:r>
      <w:r>
        <w:rPr>
          <w:rStyle w:val="78"/>
          <w:rFonts w:hint="eastAsia" w:ascii="仿宋" w:hAnsi="仿宋" w:eastAsia="仿宋" w:cs="仿宋"/>
          <w:snapToGrid/>
          <w:color w:val="auto"/>
          <w:kern w:val="2"/>
          <w:sz w:val="24"/>
          <w:szCs w:val="24"/>
          <w:highlight w:val="none"/>
          <w:lang w:val="en-US" w:eastAsia="zh-CN"/>
        </w:rPr>
        <w:t>30</w:t>
      </w:r>
      <w:r>
        <w:rPr>
          <w:rStyle w:val="78"/>
          <w:rFonts w:hint="eastAsia" w:ascii="仿宋" w:hAnsi="仿宋" w:eastAsia="仿宋" w:cs="仿宋"/>
          <w:snapToGrid/>
          <w:color w:val="auto"/>
          <w:kern w:val="2"/>
          <w:sz w:val="24"/>
          <w:szCs w:val="24"/>
          <w:highlight w:val="none"/>
        </w:rPr>
        <w:t>分</w:t>
      </w:r>
      <w:r>
        <w:rPr>
          <w:rStyle w:val="78"/>
          <w:rFonts w:hint="eastAsia" w:ascii="仿宋" w:hAnsi="仿宋" w:eastAsia="仿宋" w:cs="仿宋"/>
          <w:bCs/>
          <w:snapToGrid/>
          <w:color w:val="auto"/>
          <w:kern w:val="2"/>
          <w:sz w:val="24"/>
          <w:szCs w:val="24"/>
          <w:highlight w:val="none"/>
        </w:rPr>
        <w:t>00秒</w:t>
      </w:r>
      <w:r>
        <w:rPr>
          <w:rStyle w:val="78"/>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pacing w:line="360" w:lineRule="auto"/>
        <w:ind w:firstLine="48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项目编号：ZJCT2-GASCFJ2024-0</w:t>
      </w:r>
      <w:r>
        <w:rPr>
          <w:rFonts w:hint="eastAsia" w:ascii="仿宋" w:hAnsi="仿宋" w:eastAsia="仿宋" w:cs="仿宋"/>
          <w:b/>
          <w:color w:val="auto"/>
          <w:sz w:val="24"/>
          <w:highlight w:val="none"/>
          <w:lang w:val="en-US" w:eastAsia="zh-CN"/>
        </w:rPr>
        <w:t>5</w:t>
      </w:r>
    </w:p>
    <w:p>
      <w:pPr>
        <w:spacing w:line="360" w:lineRule="auto"/>
        <w:ind w:firstLine="480"/>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项目名称：</w:t>
      </w:r>
      <w:r>
        <w:rPr>
          <w:rFonts w:hint="eastAsia" w:ascii="仿宋" w:hAnsi="仿宋" w:eastAsia="仿宋" w:cs="仿宋"/>
          <w:b/>
          <w:color w:val="auto"/>
          <w:sz w:val="24"/>
          <w:highlight w:val="none"/>
          <w:lang w:eastAsia="zh-CN"/>
        </w:rPr>
        <w:t>杭州市公安局上城分局下属单位综合服务管理项目</w:t>
      </w:r>
    </w:p>
    <w:p>
      <w:pPr>
        <w:spacing w:line="360" w:lineRule="auto"/>
        <w:ind w:firstLine="480"/>
        <w:rPr>
          <w:rFonts w:ascii="仿宋" w:hAnsi="仿宋" w:eastAsia="仿宋" w:cs="仿宋"/>
          <w:b/>
          <w:color w:val="auto"/>
          <w:sz w:val="24"/>
          <w:highlight w:val="none"/>
        </w:rPr>
      </w:pPr>
      <w:r>
        <w:rPr>
          <w:rFonts w:hint="eastAsia" w:ascii="仿宋" w:hAnsi="仿宋" w:eastAsia="仿宋" w:cs="仿宋"/>
          <w:b/>
          <w:color w:val="auto"/>
          <w:sz w:val="24"/>
          <w:highlight w:val="none"/>
        </w:rPr>
        <w:t>预算金额（元）：</w:t>
      </w:r>
      <w:r>
        <w:rPr>
          <w:rFonts w:hint="eastAsia" w:ascii="仿宋" w:hAnsi="仿宋" w:eastAsia="仿宋" w:cs="仿宋"/>
          <w:b/>
          <w:color w:val="auto"/>
          <w:sz w:val="24"/>
          <w:highlight w:val="none"/>
          <w:lang w:val="en-US" w:eastAsia="zh-CN"/>
        </w:rPr>
        <w:t>382</w:t>
      </w:r>
      <w:r>
        <w:rPr>
          <w:rFonts w:hint="eastAsia" w:ascii="仿宋" w:hAnsi="仿宋" w:eastAsia="仿宋" w:cs="仿宋"/>
          <w:b/>
          <w:color w:val="auto"/>
          <w:sz w:val="24"/>
          <w:highlight w:val="none"/>
        </w:rPr>
        <w:t>0000.00</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382</w:t>
      </w:r>
      <w:r>
        <w:rPr>
          <w:rFonts w:hint="eastAsia" w:ascii="仿宋" w:hAnsi="仿宋" w:eastAsia="仿宋" w:cs="仿宋"/>
          <w:b/>
          <w:color w:val="auto"/>
          <w:sz w:val="24"/>
          <w:highlight w:val="none"/>
        </w:rPr>
        <w:t>0000.00</w:t>
      </w:r>
    </w:p>
    <w:p>
      <w:pPr>
        <w:pStyle w:val="7"/>
        <w:spacing w:line="360" w:lineRule="auto"/>
        <w:ind w:firstLine="480"/>
        <w:rPr>
          <w:rFonts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lang w:eastAsia="zh-CN"/>
        </w:rPr>
        <w:t>杭州市公安局上城分局下属单位综合服务管理项目</w:t>
      </w:r>
      <w:r>
        <w:rPr>
          <w:rFonts w:hint="eastAsia" w:ascii="仿宋" w:hAnsi="仿宋" w:eastAsia="仿宋" w:cs="仿宋"/>
          <w:bCs/>
          <w:snapToGrid/>
          <w:color w:val="auto"/>
          <w:kern w:val="2"/>
          <w:sz w:val="24"/>
          <w:szCs w:val="24"/>
          <w:highlight w:val="none"/>
        </w:rPr>
        <w:t>主要内容：上城分局下属</w:t>
      </w:r>
      <w:r>
        <w:rPr>
          <w:rFonts w:hint="eastAsia" w:ascii="仿宋" w:hAnsi="仿宋" w:eastAsia="仿宋" w:cs="仿宋"/>
          <w:bCs/>
          <w:snapToGrid/>
          <w:color w:val="auto"/>
          <w:kern w:val="2"/>
          <w:sz w:val="24"/>
          <w:szCs w:val="24"/>
          <w:highlight w:val="none"/>
          <w:lang w:val="en-US" w:eastAsia="zh-CN"/>
        </w:rPr>
        <w:t>单位</w:t>
      </w:r>
      <w:r>
        <w:rPr>
          <w:rFonts w:hint="eastAsia" w:ascii="仿宋" w:hAnsi="仿宋" w:eastAsia="仿宋" w:cs="仿宋"/>
          <w:bCs/>
          <w:snapToGrid/>
          <w:color w:val="auto"/>
          <w:kern w:val="2"/>
          <w:sz w:val="24"/>
          <w:szCs w:val="24"/>
          <w:highlight w:val="none"/>
        </w:rPr>
        <w:t>综合服务，</w:t>
      </w:r>
      <w:r>
        <w:rPr>
          <w:rFonts w:hint="eastAsia" w:ascii="仿宋" w:hAnsi="仿宋" w:eastAsia="仿宋" w:cs="仿宋"/>
          <w:snapToGrid/>
          <w:color w:val="auto"/>
          <w:kern w:val="2"/>
          <w:sz w:val="24"/>
          <w:szCs w:val="24"/>
          <w:highlight w:val="none"/>
        </w:rPr>
        <w:t>具体以招标文件第三部分采购需求为准。</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合同履约期限：</w:t>
      </w:r>
      <w:r>
        <w:rPr>
          <w:rFonts w:hint="eastAsia" w:ascii="仿宋" w:hAnsi="仿宋" w:eastAsia="仿宋" w:cs="宋体"/>
          <w:b/>
          <w:color w:val="auto"/>
          <w:sz w:val="24"/>
          <w:highlight w:val="none"/>
          <w:lang w:val="en-US" w:eastAsia="zh-CN"/>
        </w:rPr>
        <w:t>一</w:t>
      </w:r>
      <w:r>
        <w:rPr>
          <w:rFonts w:hint="eastAsia" w:ascii="仿宋" w:hAnsi="仿宋" w:eastAsia="仿宋" w:cs="宋体"/>
          <w:b/>
          <w:color w:val="auto"/>
          <w:sz w:val="24"/>
          <w:highlight w:val="none"/>
        </w:rPr>
        <w:t>年（具体要求以招标文件第三部分采购需求为准）</w:t>
      </w:r>
    </w:p>
    <w:p>
      <w:pPr>
        <w:pStyle w:val="7"/>
        <w:spacing w:line="360" w:lineRule="auto"/>
        <w:ind w:firstLine="480"/>
        <w:rPr>
          <w:rFonts w:ascii="仿宋" w:hAnsi="仿宋" w:eastAsia="仿宋" w:cs="仿宋"/>
          <w:b/>
          <w:color w:val="auto"/>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2.以联合体形式投标的，提供联合协议(本项目不接受联合体投标或者投标人不以联合体形式投标的，则不需要提供)；</w:t>
      </w:r>
    </w:p>
    <w:p>
      <w:pPr>
        <w:spacing w:line="360" w:lineRule="auto"/>
        <w:ind w:firstLine="480" w:firstLineChars="20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02470430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4.本项目的特定资格要求：无；</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三、获取招标文件</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2024年</w:t>
      </w:r>
      <w:r>
        <w:rPr>
          <w:rFonts w:hint="eastAsia" w:ascii="仿宋" w:hAnsi="仿宋" w:eastAsia="仿宋" w:cs="仿宋"/>
          <w:color w:val="auto"/>
          <w:sz w:val="24"/>
          <w:highlight w:val="none"/>
          <w:u w:val="single"/>
          <w:lang w:val="en-US" w:eastAsia="zh-CN"/>
        </w:rPr>
        <w:t>03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28</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0</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2024年</w:t>
      </w:r>
      <w:r>
        <w:rPr>
          <w:rFonts w:hint="eastAsia" w:ascii="仿宋" w:hAnsi="仿宋" w:eastAsia="仿宋" w:cs="仿宋"/>
          <w:color w:val="auto"/>
          <w:sz w:val="24"/>
          <w:highlight w:val="none"/>
          <w:u w:val="single"/>
          <w:lang w:val="en-US" w:eastAsia="zh-CN"/>
        </w:rPr>
        <w:t>03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28</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分00秒</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2024年</w:t>
      </w:r>
      <w:r>
        <w:rPr>
          <w:rFonts w:hint="eastAsia" w:ascii="仿宋" w:hAnsi="仿宋" w:eastAsia="仿宋" w:cs="仿宋"/>
          <w:color w:val="auto"/>
          <w:sz w:val="24"/>
          <w:highlight w:val="none"/>
          <w:u w:val="single"/>
          <w:lang w:val="en-US" w:eastAsia="zh-CN"/>
        </w:rPr>
        <w:t>03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28</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分00秒</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numPr>
          <w:ilvl w:val="0"/>
          <w:numId w:val="1"/>
        </w:num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采购意向公开链接</w:t>
      </w:r>
    </w:p>
    <w:p>
      <w:pPr>
        <w:spacing w:line="360" w:lineRule="auto"/>
        <w:ind w:firstLine="420" w:firstLineChars="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fldChar w:fldCharType="begin"/>
      </w:r>
      <w:r>
        <w:rPr>
          <w:rFonts w:hint="eastAsia" w:ascii="仿宋" w:hAnsi="仿宋" w:eastAsia="仿宋" w:cs="仿宋"/>
          <w:b w:val="0"/>
          <w:bCs/>
          <w:color w:val="auto"/>
          <w:sz w:val="24"/>
          <w:highlight w:val="none"/>
        </w:rPr>
        <w:instrText xml:space="preserve"> HYPERLINK "https://zfcg.czt.zj.gov.cn/site/detail?parentId=600007&amp;articleId=yGCmgLS1igHNOub1gKtfDA%3D%3D&amp;utm=site.site-PC-37000.979-pc-websitegroup-zhejiang-secondPage-front.4.6cd69fe0d4b811ee9a7a393e33913ce3" </w:instrText>
      </w:r>
      <w:r>
        <w:rPr>
          <w:rFonts w:hint="eastAsia" w:ascii="仿宋" w:hAnsi="仿宋" w:eastAsia="仿宋" w:cs="仿宋"/>
          <w:b w:val="0"/>
          <w:bCs/>
          <w:color w:val="auto"/>
          <w:sz w:val="24"/>
          <w:highlight w:val="none"/>
        </w:rPr>
        <w:fldChar w:fldCharType="separate"/>
      </w:r>
      <w:r>
        <w:rPr>
          <w:rStyle w:val="78"/>
          <w:rFonts w:hint="eastAsia" w:ascii="仿宋" w:hAnsi="仿宋" w:eastAsia="仿宋" w:cs="仿宋"/>
          <w:b w:val="0"/>
          <w:bCs/>
          <w:color w:val="auto"/>
          <w:sz w:val="24"/>
          <w:highlight w:val="none"/>
        </w:rPr>
        <w:t>https://zfcg.czt.zj.gov.cn/site/detail?parentId=600007&amp;articleId=yGCmgLS1igHNOub1gKtfDA%3D%3D&amp;utm=site.site-PC-37000.979-pc-websitegroup-zhejiang-secondPage-front.4.6cd69fe0d4b811ee9a7a393e33913ce3</w:t>
      </w:r>
      <w:r>
        <w:rPr>
          <w:rFonts w:hint="eastAsia" w:ascii="仿宋" w:hAnsi="仿宋" w:eastAsia="仿宋" w:cs="仿宋"/>
          <w:b w:val="0"/>
          <w:bCs/>
          <w:color w:val="auto"/>
          <w:sz w:val="24"/>
          <w:highlight w:val="none"/>
        </w:rPr>
        <w:fldChar w:fldCharType="end"/>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六、公告期限</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七、其他补充事宜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八、对本次采购提出询问、质疑、投诉，请按以下方式联系</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1.采购人信息</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pacing w:val="240"/>
          <w:kern w:val="0"/>
          <w:sz w:val="24"/>
          <w:highlight w:val="none"/>
          <w:fitText w:val="960" w:id="-1028432888"/>
        </w:rPr>
        <w:t>名</w:t>
      </w:r>
      <w:r>
        <w:rPr>
          <w:rFonts w:hint="eastAsia" w:ascii="仿宋" w:hAnsi="仿宋" w:eastAsia="仿宋" w:cs="仿宋"/>
          <w:color w:val="auto"/>
          <w:spacing w:val="0"/>
          <w:kern w:val="0"/>
          <w:sz w:val="24"/>
          <w:highlight w:val="none"/>
          <w:fitText w:val="960" w:id="-1028432888"/>
        </w:rPr>
        <w:t>称</w:t>
      </w:r>
      <w:r>
        <w:rPr>
          <w:rFonts w:hint="eastAsia" w:ascii="仿宋" w:hAnsi="仿宋" w:eastAsia="仿宋" w:cs="仿宋"/>
          <w:color w:val="auto"/>
          <w:sz w:val="24"/>
          <w:highlight w:val="none"/>
        </w:rPr>
        <w:t>：杭州市公安局上城区分局</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pacing w:val="240"/>
          <w:kern w:val="0"/>
          <w:sz w:val="24"/>
          <w:highlight w:val="none"/>
          <w:fitText w:val="960" w:id="-1028432889"/>
        </w:rPr>
        <w:t>地</w:t>
      </w:r>
      <w:r>
        <w:rPr>
          <w:rFonts w:hint="eastAsia" w:ascii="仿宋" w:hAnsi="仿宋" w:eastAsia="仿宋" w:cs="仿宋"/>
          <w:color w:val="auto"/>
          <w:spacing w:val="0"/>
          <w:kern w:val="0"/>
          <w:sz w:val="24"/>
          <w:highlight w:val="none"/>
          <w:fitText w:val="960" w:id="-1028432889"/>
        </w:rPr>
        <w:t>址</w:t>
      </w:r>
      <w:r>
        <w:rPr>
          <w:rFonts w:hint="eastAsia" w:ascii="仿宋" w:hAnsi="仿宋" w:eastAsia="仿宋" w:cs="仿宋"/>
          <w:color w:val="auto"/>
          <w:sz w:val="24"/>
          <w:highlight w:val="none"/>
        </w:rPr>
        <w:t>：杭州市上城区候潮东路175号</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pacing w:val="240"/>
          <w:kern w:val="0"/>
          <w:sz w:val="24"/>
          <w:highlight w:val="none"/>
          <w:fitText w:val="960" w:id="-1028432890"/>
        </w:rPr>
        <w:t>传</w:t>
      </w:r>
      <w:r>
        <w:rPr>
          <w:rFonts w:hint="eastAsia" w:ascii="仿宋" w:hAnsi="仿宋" w:eastAsia="仿宋" w:cs="仿宋"/>
          <w:color w:val="auto"/>
          <w:spacing w:val="0"/>
          <w:kern w:val="0"/>
          <w:sz w:val="24"/>
          <w:highlight w:val="none"/>
          <w:fitText w:val="960" w:id="-1028432890"/>
        </w:rPr>
        <w:t>真</w:t>
      </w:r>
      <w:r>
        <w:rPr>
          <w:rFonts w:hint="eastAsia" w:ascii="仿宋" w:hAnsi="仿宋" w:eastAsia="仿宋" w:cs="仿宋"/>
          <w:color w:val="auto"/>
          <w:sz w:val="24"/>
          <w:highlight w:val="none"/>
        </w:rPr>
        <w:t>：/</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项目联系人（询问）：钟警官</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项目联系方式（询问）：</w:t>
      </w:r>
      <w:r>
        <w:rPr>
          <w:rFonts w:ascii="仿宋" w:hAnsi="仿宋" w:eastAsia="仿宋" w:cs="仿宋"/>
          <w:color w:val="auto"/>
          <w:sz w:val="24"/>
          <w:highlight w:val="none"/>
        </w:rPr>
        <w:t>13588815240</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质疑联系人：裘主任</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质疑联系方式：</w:t>
      </w:r>
      <w:r>
        <w:rPr>
          <w:rFonts w:ascii="仿宋" w:hAnsi="仿宋" w:eastAsia="仿宋" w:cs="仿宋"/>
          <w:color w:val="auto"/>
          <w:sz w:val="24"/>
          <w:highlight w:val="none"/>
        </w:rPr>
        <w:t>13606709884</w:t>
      </w:r>
      <w:r>
        <w:rPr>
          <w:rFonts w:hint="eastAsia" w:ascii="仿宋" w:hAnsi="仿宋" w:eastAsia="仿宋" w:cs="仿宋"/>
          <w:color w:val="auto"/>
          <w:sz w:val="24"/>
          <w:highlight w:val="none"/>
        </w:rPr>
        <w:t>（请通过以下路径在线提起质疑：政采云-项目采购-询问质疑投诉-质疑列表）</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2.采购代理机构信息</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pacing w:val="240"/>
          <w:kern w:val="0"/>
          <w:sz w:val="24"/>
          <w:highlight w:val="none"/>
          <w:fitText w:val="960" w:id="-1028432891"/>
        </w:rPr>
        <w:t>名</w:t>
      </w:r>
      <w:r>
        <w:rPr>
          <w:rFonts w:hint="eastAsia" w:ascii="仿宋" w:hAnsi="仿宋" w:eastAsia="仿宋" w:cs="仿宋"/>
          <w:color w:val="auto"/>
          <w:spacing w:val="0"/>
          <w:kern w:val="0"/>
          <w:sz w:val="24"/>
          <w:highlight w:val="none"/>
          <w:fitText w:val="960" w:id="-1028432891"/>
        </w:rPr>
        <w:t>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浙江省成套工程有限公司</w:t>
      </w:r>
    </w:p>
    <w:p>
      <w:pPr>
        <w:spacing w:line="36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pacing w:val="240"/>
          <w:kern w:val="0"/>
          <w:sz w:val="24"/>
          <w:highlight w:val="none"/>
          <w:fitText w:val="960" w:id="-1028432892"/>
        </w:rPr>
        <w:t>地</w:t>
      </w:r>
      <w:r>
        <w:rPr>
          <w:rFonts w:hint="eastAsia" w:ascii="仿宋" w:hAnsi="仿宋" w:eastAsia="仿宋" w:cs="仿宋"/>
          <w:color w:val="auto"/>
          <w:spacing w:val="0"/>
          <w:kern w:val="0"/>
          <w:sz w:val="24"/>
          <w:highlight w:val="none"/>
          <w:fitText w:val="960" w:id="-1028432892"/>
        </w:rPr>
        <w:t>址</w:t>
      </w:r>
      <w:r>
        <w:rPr>
          <w:rFonts w:hint="eastAsia" w:ascii="仿宋" w:hAnsi="仿宋" w:eastAsia="仿宋" w:cs="仿宋"/>
          <w:color w:val="auto"/>
          <w:sz w:val="24"/>
          <w:highlight w:val="none"/>
        </w:rPr>
        <w:t>：杭州市西湖区</w:t>
      </w:r>
      <w:r>
        <w:rPr>
          <w:rFonts w:hint="eastAsia" w:ascii="仿宋" w:hAnsi="仿宋" w:eastAsia="仿宋" w:cs="仿宋"/>
          <w:color w:val="auto"/>
          <w:sz w:val="24"/>
          <w:highlight w:val="none"/>
          <w:lang w:val="en-US" w:eastAsia="zh-CN"/>
        </w:rPr>
        <w:t>古墩路701路紫金广场A座1509室</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pacing w:val="240"/>
          <w:kern w:val="0"/>
          <w:sz w:val="24"/>
          <w:highlight w:val="none"/>
          <w:fitText w:val="960" w:id="-1028432893"/>
        </w:rPr>
        <w:t>传</w:t>
      </w:r>
      <w:r>
        <w:rPr>
          <w:rFonts w:hint="eastAsia" w:ascii="仿宋" w:hAnsi="仿宋" w:eastAsia="仿宋" w:cs="仿宋"/>
          <w:color w:val="auto"/>
          <w:spacing w:val="0"/>
          <w:kern w:val="0"/>
          <w:sz w:val="24"/>
          <w:highlight w:val="none"/>
          <w:fitText w:val="960" w:id="-1028432893"/>
        </w:rPr>
        <w:t>真</w:t>
      </w:r>
      <w:r>
        <w:rPr>
          <w:rFonts w:hint="eastAsia" w:ascii="仿宋" w:hAnsi="仿宋" w:eastAsia="仿宋" w:cs="仿宋"/>
          <w:color w:val="auto"/>
          <w:sz w:val="24"/>
          <w:highlight w:val="none"/>
        </w:rPr>
        <w:t>：/</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何磊</w:t>
      </w:r>
    </w:p>
    <w:p>
      <w:pPr>
        <w:spacing w:line="36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val="en-US" w:eastAsia="zh-CN"/>
        </w:rPr>
        <w:t>15868121513</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严淳</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质疑联系方式：</w:t>
      </w:r>
      <w:r>
        <w:rPr>
          <w:rFonts w:hint="eastAsia" w:ascii="仿宋" w:hAnsi="仿宋" w:eastAsia="仿宋" w:cs="仿宋"/>
          <w:color w:val="auto"/>
          <w:sz w:val="24"/>
          <w:highlight w:val="none"/>
          <w:lang w:val="en-US" w:eastAsia="zh-CN"/>
        </w:rPr>
        <w:t>18007898088</w:t>
      </w:r>
      <w:r>
        <w:rPr>
          <w:rFonts w:hint="eastAsia" w:ascii="仿宋" w:hAnsi="仿宋" w:eastAsia="仿宋" w:cs="仿宋"/>
          <w:color w:val="auto"/>
          <w:sz w:val="24"/>
          <w:highlight w:val="none"/>
        </w:rPr>
        <w:t>（请通过以下路径在线提起质疑：政采云-项目采购-询问质疑投诉-质疑列表）</w:t>
      </w:r>
    </w:p>
    <w:p>
      <w:pP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3.同级政府采购监督管理部门</w:t>
      </w:r>
    </w:p>
    <w:p>
      <w:pPr>
        <w:spacing w:line="360" w:lineRule="auto"/>
        <w:ind w:firstLine="420"/>
        <w:rPr>
          <w:rFonts w:ascii="仿宋" w:hAnsi="仿宋" w:eastAsia="仿宋" w:cs="仿宋"/>
          <w:color w:val="auto"/>
          <w:sz w:val="24"/>
          <w:highlight w:val="none"/>
        </w:rPr>
      </w:pPr>
      <w:r>
        <w:rPr>
          <w:rFonts w:hint="eastAsia" w:ascii="仿宋" w:hAnsi="仿宋" w:eastAsia="仿宋" w:cs="仿宋"/>
          <w:color w:val="auto"/>
          <w:spacing w:val="240"/>
          <w:kern w:val="0"/>
          <w:sz w:val="24"/>
          <w:highlight w:val="none"/>
          <w:fitText w:val="960" w:id="-1028432894"/>
        </w:rPr>
        <w:t>名</w:t>
      </w:r>
      <w:r>
        <w:rPr>
          <w:rFonts w:hint="eastAsia" w:ascii="仿宋" w:hAnsi="仿宋" w:eastAsia="仿宋" w:cs="仿宋"/>
          <w:color w:val="auto"/>
          <w:spacing w:val="0"/>
          <w:kern w:val="0"/>
          <w:sz w:val="24"/>
          <w:highlight w:val="none"/>
          <w:fitText w:val="960" w:id="-1028432894"/>
        </w:rPr>
        <w:t>称</w:t>
      </w:r>
      <w:r>
        <w:rPr>
          <w:rFonts w:hint="eastAsia" w:ascii="仿宋" w:hAnsi="仿宋" w:eastAsia="仿宋" w:cs="仿宋"/>
          <w:color w:val="auto"/>
          <w:sz w:val="24"/>
          <w:highlight w:val="none"/>
        </w:rPr>
        <w:t>：杭州市上城区财政局/浙江省政府采购行政裁决服务中心（杭州）</w:t>
      </w:r>
    </w:p>
    <w:p>
      <w:pPr>
        <w:spacing w:line="360" w:lineRule="auto"/>
        <w:ind w:firstLine="420"/>
        <w:rPr>
          <w:rFonts w:ascii="仿宋" w:hAnsi="仿宋" w:eastAsia="仿宋" w:cs="仿宋"/>
          <w:color w:val="auto"/>
          <w:sz w:val="24"/>
          <w:highlight w:val="none"/>
        </w:rPr>
      </w:pPr>
      <w:r>
        <w:rPr>
          <w:rFonts w:hint="eastAsia" w:ascii="仿宋" w:hAnsi="仿宋" w:eastAsia="仿宋" w:cs="仿宋"/>
          <w:color w:val="auto"/>
          <w:spacing w:val="240"/>
          <w:kern w:val="0"/>
          <w:sz w:val="24"/>
          <w:highlight w:val="none"/>
          <w:fitText w:val="960" w:id="-1028432895"/>
        </w:rPr>
        <w:t>地</w:t>
      </w:r>
      <w:r>
        <w:rPr>
          <w:rFonts w:hint="eastAsia" w:ascii="仿宋" w:hAnsi="仿宋" w:eastAsia="仿宋" w:cs="仿宋"/>
          <w:color w:val="auto"/>
          <w:spacing w:val="0"/>
          <w:kern w:val="0"/>
          <w:sz w:val="24"/>
          <w:highlight w:val="none"/>
          <w:fitText w:val="960" w:id="-1028432895"/>
        </w:rPr>
        <w:t>址</w:t>
      </w:r>
      <w:r>
        <w:rPr>
          <w:rFonts w:hint="eastAsia" w:ascii="仿宋" w:hAnsi="仿宋" w:eastAsia="仿宋" w:cs="仿宋"/>
          <w:color w:val="auto"/>
          <w:sz w:val="24"/>
          <w:highlight w:val="none"/>
        </w:rPr>
        <w:t>：杭州市上城区四季青街道新业路市民之家G03办公室（快递仅限ems或顺丰）</w:t>
      </w:r>
    </w:p>
    <w:p>
      <w:pPr>
        <w:spacing w:line="360" w:lineRule="auto"/>
        <w:ind w:firstLine="420"/>
        <w:rPr>
          <w:rFonts w:ascii="仿宋" w:hAnsi="仿宋" w:eastAsia="仿宋" w:cs="仿宋"/>
          <w:color w:val="auto"/>
          <w:sz w:val="24"/>
          <w:highlight w:val="none"/>
        </w:rPr>
      </w:pPr>
      <w:r>
        <w:rPr>
          <w:rFonts w:hint="eastAsia" w:ascii="仿宋" w:hAnsi="仿宋" w:eastAsia="仿宋" w:cs="仿宋"/>
          <w:color w:val="auto"/>
          <w:spacing w:val="240"/>
          <w:kern w:val="0"/>
          <w:sz w:val="24"/>
          <w:highlight w:val="none"/>
          <w:fitText w:val="960" w:id="-1028432896"/>
        </w:rPr>
        <w:t>传</w:t>
      </w:r>
      <w:r>
        <w:rPr>
          <w:rFonts w:hint="eastAsia" w:ascii="仿宋" w:hAnsi="仿宋" w:eastAsia="仿宋" w:cs="仿宋"/>
          <w:color w:val="auto"/>
          <w:spacing w:val="0"/>
          <w:kern w:val="0"/>
          <w:sz w:val="24"/>
          <w:highlight w:val="none"/>
          <w:fitText w:val="960" w:id="-1028432896"/>
        </w:rPr>
        <w:t>真</w:t>
      </w:r>
      <w:r>
        <w:rPr>
          <w:rFonts w:hint="eastAsia" w:ascii="仿宋" w:hAnsi="仿宋" w:eastAsia="仿宋" w:cs="仿宋"/>
          <w:color w:val="auto"/>
          <w:sz w:val="24"/>
          <w:highlight w:val="none"/>
        </w:rPr>
        <w:t>：/</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联系人：朱女士/王女士</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监督投诉电话：0571-85252453（仅限投诉事项）</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adjustRightInd/>
        <w:spacing w:line="360" w:lineRule="auto"/>
        <w:jc w:val="center"/>
        <w:outlineLvl w:val="0"/>
        <w:rPr>
          <w:rFonts w:ascii="仿宋" w:hAnsi="仿宋" w:eastAsia="仿宋" w:cs="仿宋"/>
          <w:b/>
          <w:color w:val="auto"/>
          <w:sz w:val="36"/>
          <w:szCs w:val="20"/>
          <w:highlight w:val="none"/>
        </w:rPr>
        <w:sectPr>
          <w:pgSz w:w="11906" w:h="16838"/>
          <w:pgMar w:top="680" w:right="1418" w:bottom="468" w:left="1418" w:header="851" w:footer="992" w:gutter="0"/>
          <w:cols w:space="720" w:num="1"/>
          <w:titlePg/>
          <w:docGrid w:linePitch="312" w:charSpace="0"/>
        </w:sectPr>
      </w:pP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 xml:space="preserve">第二部分 </w:t>
      </w:r>
      <w:r>
        <w:rPr>
          <w:rFonts w:ascii="仿宋" w:hAnsi="仿宋" w:eastAsia="仿宋" w:cs="仿宋"/>
          <w:b/>
          <w:color w:val="auto"/>
          <w:sz w:val="36"/>
          <w:szCs w:val="20"/>
          <w:highlight w:val="none"/>
        </w:rPr>
        <w:t xml:space="preserve"> </w:t>
      </w:r>
      <w:r>
        <w:rPr>
          <w:rFonts w:hint="eastAsia" w:ascii="仿宋" w:hAnsi="仿宋" w:eastAsia="仿宋" w:cs="仿宋"/>
          <w:b/>
          <w:color w:val="auto"/>
          <w:sz w:val="36"/>
          <w:szCs w:val="20"/>
          <w:highlight w:val="none"/>
        </w:rPr>
        <w:t>投标人须知</w:t>
      </w:r>
      <w:bookmarkEnd w:id="7"/>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9"/>
        <w:gridCol w:w="1843"/>
        <w:gridCol w:w="60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blHeader/>
          <w:jc w:val="center"/>
        </w:trPr>
        <w:tc>
          <w:tcPr>
            <w:tcW w:w="629"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2"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095"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服务类。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59"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095" w:type="dxa"/>
            <w:vAlign w:val="center"/>
          </w:tcPr>
          <w:p>
            <w:pPr>
              <w:numPr>
                <w:ilvl w:val="0"/>
                <w:numId w:val="2"/>
              </w:numPr>
              <w:snapToGrid w:val="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标的：</w:t>
            </w:r>
            <w:r>
              <w:rPr>
                <w:rFonts w:hint="eastAsia" w:ascii="仿宋" w:hAnsi="仿宋" w:eastAsia="仿宋" w:cs="宋体"/>
                <w:color w:val="auto"/>
                <w:kern w:val="0"/>
                <w:sz w:val="24"/>
                <w:highlight w:val="none"/>
                <w:u w:val="single"/>
                <w:lang w:eastAsia="zh-CN"/>
              </w:rPr>
              <w:t>杭州市公安局上城分局下属单位综合服务管理项目</w:t>
            </w:r>
            <w:r>
              <w:rPr>
                <w:rFonts w:hint="eastAsia" w:ascii="仿宋" w:hAnsi="仿宋" w:eastAsia="仿宋" w:cs="宋体"/>
                <w:color w:val="auto"/>
                <w:kern w:val="0"/>
                <w:sz w:val="24"/>
                <w:highlight w:val="none"/>
              </w:rPr>
              <w:t>，属于</w:t>
            </w:r>
            <w:r>
              <w:rPr>
                <w:rFonts w:hint="eastAsia" w:ascii="仿宋" w:hAnsi="仿宋" w:eastAsia="仿宋" w:cs="宋体"/>
                <w:color w:val="auto"/>
                <w:kern w:val="0"/>
                <w:sz w:val="24"/>
                <w:highlight w:val="none"/>
                <w:u w:val="single"/>
              </w:rPr>
              <w:t>其他未列明</w:t>
            </w:r>
            <w:r>
              <w:rPr>
                <w:rFonts w:hint="eastAsia" w:ascii="仿宋" w:hAnsi="仿宋" w:eastAsia="仿宋" w:cs="宋体"/>
                <w:color w:val="auto"/>
                <w:kern w:val="0"/>
                <w:sz w:val="24"/>
                <w:highlight w:val="none"/>
              </w:rPr>
              <w:t>行业；</w:t>
            </w:r>
          </w:p>
          <w:p>
            <w:pPr>
              <w:snapToGrid w:val="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（2）备注：《关于印发中小企业划型标准规定的通知》（工信部联企业〔2011〕300）：</w:t>
            </w:r>
            <w:r>
              <w:rPr>
                <w:rFonts w:hint="eastAsia" w:ascii="仿宋" w:hAnsi="仿宋" w:eastAsia="仿宋" w:cs="宋体"/>
                <w:color w:val="auto"/>
                <w:kern w:val="0"/>
                <w:sz w:val="24"/>
                <w:highlight w:val="none"/>
                <w:u w:val="single"/>
              </w:rPr>
              <w:t>其他未列明行业：从业人员300人以下的为中小微型企业。其中，从业人员100人及以上的为中型企业；从业人员10人及以上的为小型企业；从业人员10人以下的为微型企业。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vAlign w:val="center"/>
          </w:tcPr>
          <w:p>
            <w:pPr>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p>
            <w:pPr>
              <w:rPr>
                <w:rFonts w:ascii="仿宋" w:hAnsi="仿宋" w:eastAsia="仿宋" w:cs="仿宋"/>
                <w:color w:val="auto"/>
                <w:highlight w:val="none"/>
              </w:rPr>
            </w:pPr>
            <w:sdt>
              <w:sdtPr>
                <w:rPr>
                  <w:rFonts w:hint="eastAsia" w:ascii="仿宋" w:hAnsi="仿宋" w:eastAsia="仿宋" w:cs="仿宋"/>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kern w:val="0"/>
                <w:sz w:val="24"/>
                <w:highlight w:val="none"/>
              </w:rPr>
              <w:t>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03"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vAlign w:val="center"/>
          </w:tcPr>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47728692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同意将非主体、非关键性的工作分包。</w:t>
            </w:r>
          </w:p>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27633135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不同意分包。</w:t>
            </w:r>
          </w:p>
          <w:p>
            <w:pPr>
              <w:rPr>
                <w:rFonts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02"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vAlign w:val="center"/>
          </w:tcPr>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rPr>
                <w:rFonts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szCs w:val="20"/>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05"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vAlign w:val="center"/>
          </w:tcPr>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仿宋" w:hAnsi="仿宋" w:eastAsia="仿宋" w:cs="仿宋"/>
                <w:color w:val="auto"/>
                <w:kern w:val="0"/>
                <w:sz w:val="24"/>
                <w:highlight w:val="none"/>
              </w:rPr>
              <w:t>B要求提供</w:t>
            </w: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05"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vAlign w:val="center"/>
          </w:tcPr>
          <w:p>
            <w:pPr>
              <w:snapToGrid w:val="0"/>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vAlign w:val="center"/>
          </w:tcPr>
          <w:p>
            <w:pPr>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MS Gothic"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B组织。</w:t>
            </w:r>
          </w:p>
          <w:p>
            <w:pPr>
              <w:snapToGrid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w:t>
            </w:r>
            <w:r>
              <w:rPr>
                <w:rFonts w:hint="eastAsia" w:ascii="仿宋" w:hAnsi="仿宋" w:eastAsia="仿宋" w:cs="仿宋"/>
                <w:color w:val="auto"/>
                <w:kern w:val="0"/>
                <w:sz w:val="24"/>
                <w:highlight w:val="none"/>
                <w:u w:val="single"/>
              </w:rPr>
              <w:t>20</w:t>
            </w:r>
            <w:r>
              <w:rPr>
                <w:rFonts w:hint="eastAsia" w:ascii="仿宋" w:hAnsi="仿宋" w:eastAsia="仿宋" w:cs="仿宋"/>
                <w:color w:val="auto"/>
                <w:kern w:val="0"/>
                <w:sz w:val="24"/>
                <w:highlight w:val="none"/>
              </w:rPr>
              <w:t>分钟，讲解次序以投标文件解密时间先后次序为准，讲解演示人员不超过</w:t>
            </w:r>
            <w:r>
              <w:rPr>
                <w:rFonts w:hint="eastAsia" w:ascii="仿宋" w:hAnsi="仿宋" w:eastAsia="仿宋" w:cs="仿宋"/>
                <w:color w:val="auto"/>
                <w:kern w:val="0"/>
                <w:sz w:val="24"/>
                <w:highlight w:val="none"/>
                <w:u w:val="single"/>
                <w:lang w:val="en-US" w:eastAsia="zh-CN"/>
              </w:rPr>
              <w:t>2</w:t>
            </w:r>
            <w:r>
              <w:rPr>
                <w:rFonts w:hint="eastAsia" w:ascii="仿宋" w:hAnsi="仿宋" w:eastAsia="仿宋" w:cs="仿宋"/>
                <w:color w:val="auto"/>
                <w:kern w:val="0"/>
                <w:sz w:val="24"/>
                <w:highlight w:val="none"/>
              </w:rPr>
              <w:t>人。讲解演示结束后按要求解答评标委员会提问。</w:t>
            </w:r>
          </w:p>
          <w:p>
            <w:pPr>
              <w:snapToGrid w:val="0"/>
              <w:rPr>
                <w:rFonts w:hint="default" w:ascii="仿宋" w:hAnsi="仿宋" w:eastAsia="仿宋" w:cs="仿宋"/>
                <w:b/>
                <w:bCs/>
                <w:color w:val="auto"/>
                <w:kern w:val="0"/>
                <w:sz w:val="24"/>
                <w:highlight w:val="none"/>
                <w:u w:val="single"/>
                <w:lang w:val="en-US" w:eastAsia="zh-CN"/>
              </w:rPr>
            </w:pPr>
            <w:r>
              <w:rPr>
                <w:rFonts w:hint="eastAsia" w:ascii="仿宋" w:hAnsi="仿宋" w:eastAsia="仿宋" w:cs="仿宋"/>
                <w:color w:val="auto"/>
                <w:kern w:val="0"/>
                <w:sz w:val="24"/>
                <w:highlight w:val="none"/>
              </w:rPr>
              <w:t>（2）方案讲解演示选择以下其中一种方式：</w:t>
            </w:r>
            <w:r>
              <w:rPr>
                <w:rFonts w:hint="eastAsia" w:ascii="仿宋" w:hAnsi="仿宋" w:eastAsia="仿宋" w:cs="仿宋"/>
                <w:b/>
                <w:bCs/>
                <w:color w:val="auto"/>
                <w:kern w:val="0"/>
                <w:sz w:val="24"/>
                <w:highlight w:val="none"/>
                <w:u w:val="single"/>
                <w:lang w:val="en-US" w:eastAsia="zh-CN"/>
              </w:rPr>
              <w:t>本项目选择方式二</w:t>
            </w:r>
          </w:p>
          <w:p>
            <w:pPr>
              <w:snapToGrid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方式二：</w:t>
            </w:r>
            <w:r>
              <w:rPr>
                <w:rFonts w:hint="eastAsia" w:ascii="仿宋" w:hAnsi="仿宋" w:eastAsia="仿宋" w:cs="仿宋"/>
                <w:color w:val="auto"/>
                <w:kern w:val="0"/>
                <w:sz w:val="24"/>
                <w:highlight w:val="none"/>
                <w:lang w:val="en-US" w:eastAsia="zh-CN"/>
              </w:rPr>
              <w:t>评标</w:t>
            </w:r>
            <w:r>
              <w:rPr>
                <w:rFonts w:hint="eastAsia" w:ascii="仿宋" w:hAnsi="仿宋" w:eastAsia="仿宋" w:cs="仿宋"/>
                <w:color w:val="auto"/>
                <w:kern w:val="0"/>
                <w:sz w:val="24"/>
                <w:highlight w:val="none"/>
              </w:rPr>
              <w:t>现场讲解演示。现场讲解地点为</w:t>
            </w:r>
            <w:r>
              <w:rPr>
                <w:rFonts w:hint="eastAsia" w:ascii="仿宋" w:hAnsi="仿宋" w:eastAsia="仿宋" w:cs="仿宋"/>
                <w:color w:val="auto"/>
                <w:kern w:val="0"/>
                <w:sz w:val="24"/>
                <w:highlight w:val="none"/>
                <w:u w:val="single"/>
                <w:lang w:eastAsia="zh-CN"/>
              </w:rPr>
              <w:t>杭州市西湖区古墩路701路紫金广场A座1509室</w:t>
            </w:r>
            <w:r>
              <w:rPr>
                <w:rFonts w:hint="eastAsia" w:ascii="仿宋" w:hAnsi="仿宋" w:eastAsia="仿宋" w:cs="仿宋"/>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 w:hRule="atLeast"/>
          <w:tblHeader/>
          <w:jc w:val="center"/>
        </w:trPr>
        <w:tc>
          <w:tcPr>
            <w:tcW w:w="629" w:type="dxa"/>
            <w:vMerge w:val="restart"/>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vAlign w:val="center"/>
          </w:tcPr>
          <w:p>
            <w:pPr>
              <w:rPr>
                <w:rFonts w:ascii="仿宋" w:hAnsi="仿宋" w:eastAsia="仿宋" w:cs="仿宋"/>
                <w:snapToGrid w:val="0"/>
                <w:color w:val="auto"/>
                <w:kern w:val="0"/>
                <w:szCs w:val="21"/>
                <w:highlight w:val="none"/>
              </w:rPr>
            </w:pPr>
            <w:r>
              <w:rPr>
                <w:rFonts w:hint="eastAsia" w:ascii="仿宋" w:hAnsi="仿宋" w:eastAsia="仿宋" w:cs="仿宋"/>
                <w:color w:val="auto"/>
                <w:sz w:val="24"/>
                <w:highlight w:val="none"/>
              </w:rPr>
              <w:t>（1）资格证明文件：</w:t>
            </w: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8"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6"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vAlign w:val="center"/>
          </w:tcPr>
          <w:p>
            <w:pPr>
              <w:snapToGrid w:val="0"/>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6" w:hRule="atLeast"/>
          <w:tblHeader/>
          <w:jc w:val="center"/>
        </w:trPr>
        <w:tc>
          <w:tcPr>
            <w:tcW w:w="629"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vAlign w:val="center"/>
          </w:tcPr>
          <w:p>
            <w:pPr>
              <w:snapToGrid w:val="0"/>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ind w:firstLine="241" w:firstLineChars="1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ind w:firstLine="241" w:firstLineChars="100"/>
              <w:jc w:val="left"/>
              <w:rPr>
                <w:rFonts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ind w:firstLine="241" w:firstLineChars="100"/>
              <w:rPr>
                <w:rFonts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ind w:firstLine="241" w:firstLineChars="100"/>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44" w:hRule="atLeast"/>
          <w:tblHeader/>
          <w:jc w:val="center"/>
        </w:trPr>
        <w:tc>
          <w:tcPr>
            <w:tcW w:w="629" w:type="dxa"/>
            <w:tcBorders>
              <w:bottom w:val="single" w:color="auto" w:sz="6" w:space="0"/>
            </w:tcBorders>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tcBorders>
              <w:bottom w:val="single" w:color="auto" w:sz="6" w:space="0"/>
            </w:tcBorders>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bottom w:val="single" w:color="auto" w:sz="6" w:space="0"/>
            </w:tcBorders>
            <w:vAlign w:val="center"/>
          </w:tcPr>
          <w:p>
            <w:pPr>
              <w:ind w:firstLine="480" w:firstLineChars="200"/>
              <w:rPr>
                <w:rFonts w:ascii="仿宋" w:hAnsi="仿宋" w:eastAsia="仿宋" w:cs="仿宋"/>
                <w:color w:val="auto"/>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45" w:hRule="atLeast"/>
          <w:tblHeader/>
          <w:jc w:val="center"/>
        </w:trPr>
        <w:tc>
          <w:tcPr>
            <w:tcW w:w="629" w:type="dxa"/>
            <w:tcBorders>
              <w:bottom w:val="single" w:color="auto" w:sz="6" w:space="0"/>
            </w:tcBorders>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bottom w:val="single" w:color="auto" w:sz="6" w:space="0"/>
            </w:tcBorders>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095" w:type="dxa"/>
            <w:tcBorders>
              <w:bottom w:val="single" w:color="auto" w:sz="6" w:space="0"/>
            </w:tcBorders>
            <w:vAlign w:val="center"/>
          </w:tcPr>
          <w:p>
            <w:pPr>
              <w:pStyle w:val="34"/>
              <w:rPr>
                <w:rFonts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lang w:eastAsia="zh-CN"/>
              </w:rPr>
              <w:t>杭州市西湖区古墩路701路紫金广场A座1509室</w:t>
            </w:r>
            <w:r>
              <w:rPr>
                <w:rFonts w:hint="eastAsia" w:ascii="仿宋" w:hAnsi="仿宋" w:eastAsia="仿宋" w:cs="仿宋"/>
                <w:color w:val="auto"/>
                <w:sz w:val="24"/>
                <w:highlight w:val="none"/>
                <w:u w:val="single"/>
              </w:rPr>
              <w:t>；备份响应文件签收人员联系电话：</w:t>
            </w:r>
            <w:r>
              <w:rPr>
                <w:rFonts w:hint="eastAsia" w:ascii="仿宋" w:hAnsi="仿宋" w:eastAsia="仿宋" w:cs="仿宋"/>
                <w:color w:val="auto"/>
                <w:sz w:val="24"/>
                <w:highlight w:val="none"/>
                <w:u w:val="single"/>
                <w:lang w:eastAsia="zh-CN"/>
              </w:rPr>
              <w:t>严淳</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18007898088</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采购人、采购代理机构不强制或变相强制投标人提交备份投标文件。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tblHeader/>
          <w:jc w:val="center"/>
        </w:trPr>
        <w:tc>
          <w:tcPr>
            <w:tcW w:w="629" w:type="dxa"/>
            <w:vMerge w:val="restart"/>
            <w:tcBorders>
              <w:top w:val="single" w:color="auto" w:sz="6" w:space="0"/>
            </w:tcBorders>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vMerge w:val="restart"/>
            <w:tcBorders>
              <w:top w:val="single" w:color="auto" w:sz="6" w:space="0"/>
            </w:tcBorders>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auto" w:sz="6" w:space="0"/>
            </w:tcBorders>
            <w:vAlign w:val="center"/>
          </w:tcPr>
          <w:p>
            <w:pPr>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snapToGrid w:val="0"/>
                <w:color w:val="auto"/>
                <w:kern w:val="28"/>
                <w:sz w:val="24"/>
                <w:highlight w:val="none"/>
              </w:rPr>
              <w:t>联合体投标的，联合体各方均需按招标文件第四部分评标标准要求提供资信证明文件，否则视为不符合相关要求。</w:t>
            </w:r>
          </w:p>
          <w:p>
            <w:pPr>
              <w:rPr>
                <w:rFonts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23231189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bookmarkStart w:id="9" w:name="_Toc164416483"/>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pStyle w:val="34"/>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（1）本项目代理服务费以中标金额为计算基础，参照计价格【2002】1980号文的收费标准向中标供应商收取。以上费用，投标人应当自中标结果公告发布之日起5个工作日内一次性向采购代理机构支付。</w:t>
            </w:r>
          </w:p>
          <w:p>
            <w:pPr>
              <w:pStyle w:val="34"/>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（2）代理服务费支付：</w:t>
            </w:r>
          </w:p>
          <w:p>
            <w:pPr>
              <w:pStyle w:val="34"/>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①代理服务费缴纳形式：汇票/支票/电汇/现金</w:t>
            </w:r>
          </w:p>
          <w:p>
            <w:pPr>
              <w:pStyle w:val="34"/>
              <w:jc w:val="left"/>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②代理服务费汇入以下账户：</w:t>
            </w:r>
          </w:p>
          <w:p>
            <w:pPr>
              <w:pStyle w:val="34"/>
              <w:jc w:val="left"/>
              <w:rPr>
                <w:rFonts w:hint="eastAsia" w:ascii="仿宋" w:hAnsi="仿宋" w:eastAsia="仿宋"/>
                <w:color w:val="auto"/>
                <w:kern w:val="28"/>
                <w:sz w:val="24"/>
                <w:szCs w:val="24"/>
                <w:highlight w:val="none"/>
                <w:lang w:eastAsia="zh-CN"/>
              </w:rPr>
            </w:pPr>
            <w:r>
              <w:rPr>
                <w:rFonts w:hint="eastAsia" w:ascii="仿宋" w:hAnsi="仿宋" w:eastAsia="仿宋"/>
                <w:color w:val="auto"/>
                <w:kern w:val="28"/>
                <w:sz w:val="24"/>
                <w:szCs w:val="24"/>
                <w:highlight w:val="none"/>
              </w:rPr>
              <w:t>收款单位（户名）：</w:t>
            </w:r>
            <w:r>
              <w:rPr>
                <w:rFonts w:hint="eastAsia" w:ascii="仿宋" w:hAnsi="仿宋" w:eastAsia="仿宋"/>
                <w:color w:val="auto"/>
                <w:kern w:val="28"/>
                <w:sz w:val="24"/>
                <w:szCs w:val="24"/>
                <w:highlight w:val="none"/>
                <w:lang w:eastAsia="zh-CN"/>
              </w:rPr>
              <w:t>浙江省成套工程有限公司</w:t>
            </w:r>
          </w:p>
          <w:p>
            <w:pPr>
              <w:pStyle w:val="34"/>
              <w:jc w:val="left"/>
              <w:rPr>
                <w:rFonts w:hint="eastAsia" w:ascii="仿宋" w:hAnsi="仿宋" w:eastAsia="仿宋"/>
                <w:color w:val="auto"/>
                <w:kern w:val="28"/>
                <w:sz w:val="24"/>
                <w:szCs w:val="24"/>
                <w:highlight w:val="none"/>
              </w:rPr>
            </w:pPr>
            <w:r>
              <w:rPr>
                <w:rFonts w:hint="eastAsia" w:ascii="仿宋" w:hAnsi="仿宋" w:eastAsia="仿宋"/>
                <w:color w:val="auto"/>
                <w:kern w:val="28"/>
                <w:sz w:val="24"/>
                <w:szCs w:val="24"/>
                <w:highlight w:val="none"/>
              </w:rPr>
              <w:t>开户行：杭州联合农村商业银行三墩支行</w:t>
            </w:r>
          </w:p>
          <w:p>
            <w:pPr>
              <w:rPr>
                <w:rFonts w:ascii="仿宋" w:hAnsi="仿宋" w:eastAsia="仿宋"/>
                <w:color w:val="auto"/>
                <w:kern w:val="28"/>
                <w:sz w:val="24"/>
                <w:highlight w:val="none"/>
              </w:rPr>
            </w:pPr>
            <w:r>
              <w:rPr>
                <w:rFonts w:hint="eastAsia" w:ascii="仿宋" w:hAnsi="仿宋" w:eastAsia="仿宋"/>
                <w:color w:val="auto"/>
                <w:spacing w:val="120"/>
                <w:kern w:val="0"/>
                <w:sz w:val="24"/>
                <w:highlight w:val="none"/>
                <w:fitText w:val="720" w:id="-1028431616"/>
              </w:rPr>
              <w:t>账</w:t>
            </w:r>
            <w:r>
              <w:rPr>
                <w:rFonts w:hint="eastAsia" w:ascii="仿宋" w:hAnsi="仿宋" w:eastAsia="仿宋"/>
                <w:color w:val="auto"/>
                <w:spacing w:val="0"/>
                <w:kern w:val="0"/>
                <w:sz w:val="24"/>
                <w:highlight w:val="none"/>
                <w:fitText w:val="720" w:id="-1028431616"/>
              </w:rPr>
              <w:t>号</w:t>
            </w:r>
            <w:r>
              <w:rPr>
                <w:rFonts w:hint="eastAsia" w:ascii="仿宋" w:hAnsi="仿宋" w:eastAsia="仿宋"/>
                <w:color w:val="auto"/>
                <w:kern w:val="28"/>
                <w:sz w:val="24"/>
                <w:highlight w:val="none"/>
              </w:rPr>
              <w:t>：2010 0006 5548 152</w:t>
            </w:r>
          </w:p>
          <w:p>
            <w:pPr>
              <w:rPr>
                <w:rFonts w:ascii="仿宋" w:hAnsi="仿宋" w:eastAsia="仿宋" w:cs="仿宋"/>
                <w:color w:val="auto"/>
                <w:kern w:val="0"/>
                <w:sz w:val="24"/>
                <w:highlight w:val="none"/>
              </w:rPr>
            </w:pPr>
            <w:r>
              <w:rPr>
                <w:rFonts w:hint="eastAsia" w:ascii="仿宋" w:hAnsi="仿宋" w:eastAsia="仿宋"/>
                <w:color w:val="auto"/>
                <w:kern w:val="28"/>
                <w:sz w:val="24"/>
                <w:highlight w:val="none"/>
              </w:rPr>
              <w:t>（3）增值税发票开具资料：单位名称、税号（统一社会信用代码）、开户行名称、账号、地址及联系电话。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olor w:val="auto"/>
                <w:kern w:val="28"/>
                <w:sz w:val="24"/>
                <w:highlight w:val="none"/>
              </w:rPr>
            </w:pPr>
            <w:r>
              <w:rPr>
                <w:rFonts w:hint="eastAsia" w:ascii="仿宋" w:hAnsi="仿宋" w:eastAsia="仿宋" w:cs="宋体"/>
                <w:snapToGrid w:val="0"/>
                <w:color w:val="auto"/>
                <w:kern w:val="28"/>
                <w:sz w:val="24"/>
                <w:highlight w:val="none"/>
              </w:rPr>
              <w:t>如遇“政府采购云平台”电子化开标或评审程序调整的，按调整后程序执行。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tblHeader/>
          <w:jc w:val="center"/>
        </w:trPr>
        <w:tc>
          <w:tcPr>
            <w:tcW w:w="629" w:type="dxa"/>
            <w:vMerge w:val="continue"/>
            <w:vAlign w:val="center"/>
          </w:tcPr>
          <w:p>
            <w:pPr>
              <w:snapToGrid w:val="0"/>
              <w:jc w:val="center"/>
              <w:rPr>
                <w:rFonts w:ascii="仿宋" w:hAnsi="仿宋" w:eastAsia="仿宋" w:cs="仿宋"/>
                <w:color w:val="auto"/>
                <w:sz w:val="24"/>
                <w:highlight w:val="none"/>
              </w:rPr>
            </w:pPr>
          </w:p>
        </w:tc>
        <w:tc>
          <w:tcPr>
            <w:tcW w:w="1843" w:type="dxa"/>
            <w:vMerge w:val="continue"/>
            <w:vAlign w:val="center"/>
          </w:tcPr>
          <w:p>
            <w:pPr>
              <w:snapToGrid w:val="0"/>
              <w:jc w:val="center"/>
              <w:rPr>
                <w:rFonts w:ascii="仿宋" w:hAnsi="仿宋" w:eastAsia="仿宋" w:cs="仿宋"/>
                <w:b/>
                <w:color w:val="auto"/>
                <w:sz w:val="24"/>
                <w:highlight w:val="none"/>
              </w:rPr>
            </w:pPr>
          </w:p>
        </w:tc>
        <w:tc>
          <w:tcPr>
            <w:tcW w:w="6095" w:type="dxa"/>
            <w:vAlign w:val="center"/>
          </w:tcPr>
          <w:p>
            <w:pPr>
              <w:rPr>
                <w:rFonts w:ascii="仿宋" w:hAnsi="仿宋" w:eastAsia="仿宋" w:cs="宋体"/>
                <w:snapToGrid w:val="0"/>
                <w:color w:val="auto"/>
                <w:kern w:val="28"/>
                <w:sz w:val="24"/>
                <w:highlight w:val="none"/>
              </w:rPr>
            </w:pPr>
            <w:r>
              <w:rPr>
                <w:rFonts w:hint="eastAsia" w:ascii="仿宋" w:hAnsi="仿宋" w:eastAsia="仿宋" w:cs="宋体"/>
                <w:snapToGrid w:val="0"/>
                <w:color w:val="auto"/>
                <w:kern w:val="28"/>
                <w:sz w:val="24"/>
                <w:highlight w:val="none"/>
              </w:rPr>
              <w:t>通过“政府采购云平台”公布开标一览表有关内容后，供应商应通过“政府采购云平台”进行确认，在收到采购人或采购代理机构的通知后仍不予确认的应说明理由，否则视为无异议。</w:t>
            </w:r>
          </w:p>
        </w:tc>
      </w:tr>
      <w:bookmarkEnd w:id="8"/>
    </w:tbl>
    <w:p>
      <w:pPr>
        <w:adjustRightInd/>
        <w:spacing w:line="360" w:lineRule="auto"/>
        <w:jc w:val="center"/>
        <w:outlineLvl w:val="0"/>
        <w:rPr>
          <w:rFonts w:hint="eastAsia" w:ascii="仿宋" w:hAnsi="仿宋" w:eastAsia="仿宋" w:cs="仿宋"/>
          <w:b/>
          <w:color w:val="auto"/>
          <w:sz w:val="32"/>
          <w:szCs w:val="20"/>
          <w:highlight w:val="none"/>
        </w:rPr>
        <w:sectPr>
          <w:pgSz w:w="11906" w:h="16838"/>
          <w:pgMar w:top="680" w:right="1418" w:bottom="468" w:left="1418" w:header="851" w:footer="992" w:gutter="0"/>
          <w:cols w:space="720" w:num="1"/>
          <w:titlePg/>
          <w:docGrid w:linePitch="312" w:charSpace="0"/>
        </w:sectPr>
      </w:pP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2.2“采购代理机构”系指招标公告中载明的本项目的采购代理机构。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2.6“电子交易平台”系指本项目政府采购活动所依托的政府采购云平台（https://www.zcygov.cn/）。</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sz w:val="24"/>
          <w:highlight w:val="none"/>
        </w:rPr>
        <w:t>”系指适用本项目的要求，“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”系指不适用本项目的要求。</w:t>
      </w:r>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napToGrid w:val="0"/>
        <w:spacing w:line="360" w:lineRule="auto"/>
        <w:ind w:firstLine="480" w:firstLineChars="200"/>
        <w:jc w:val="left"/>
        <w:outlineLvl w:val="1"/>
        <w:rPr>
          <w:rFonts w:ascii="仿宋" w:hAnsi="仿宋" w:eastAsia="仿宋" w:cs="仿宋"/>
          <w:b/>
          <w:color w:val="auto"/>
          <w:sz w:val="24"/>
          <w:highlight w:val="none"/>
        </w:rPr>
      </w:pPr>
      <w:r>
        <w:rPr>
          <w:rFonts w:hint="eastAsia" w:ascii="仿宋" w:hAnsi="仿宋" w:eastAsia="仿宋" w:cs="仿宋"/>
          <w:color w:val="auto"/>
          <w:sz w:val="24"/>
          <w:highlight w:val="none"/>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napToGrid w:val="0"/>
        <w:spacing w:line="360" w:lineRule="auto"/>
        <w:ind w:firstLine="480" w:firstLineChars="200"/>
        <w:jc w:val="left"/>
        <w:outlineLvl w:val="1"/>
        <w:rPr>
          <w:rFonts w:ascii="仿宋" w:hAnsi="仿宋" w:eastAsia="仿宋" w:cs="仿宋"/>
          <w:b/>
          <w:color w:val="auto"/>
          <w:sz w:val="24"/>
          <w:highlight w:val="none"/>
        </w:rPr>
      </w:pPr>
      <w:r>
        <w:rPr>
          <w:rFonts w:hint="eastAsia" w:ascii="仿宋" w:hAnsi="仿宋" w:eastAsia="仿宋" w:cs="仿宋"/>
          <w:color w:val="auto"/>
          <w:sz w:val="24"/>
          <w:highlight w:val="none"/>
        </w:rPr>
        <w:t>3.2支持绿色发展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w:t>
      </w:r>
      <w:r>
        <w:rPr>
          <w:rFonts w:hint="eastAsia" w:ascii="仿宋" w:hAnsi="仿宋" w:eastAsia="仿宋" w:cs="仿宋"/>
          <w:b/>
          <w:bCs/>
          <w:color w:val="auto"/>
          <w:sz w:val="24"/>
          <w:highlight w:val="none"/>
        </w:rPr>
        <w:t>10%-20%（招标文件第四部分评标办分法明确具体的扣除比例，未明确的，给予10%的扣除）</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b/>
          <w:bCs/>
          <w:color w:val="auto"/>
          <w:sz w:val="24"/>
          <w:highlight w:val="none"/>
        </w:rPr>
        <w:t>4%-6%（招标文件第四部分评标办分法明确具体的扣除比例，未明确的，给予4%的扣除）</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3.4.1采购人优先采购被认定为首台套产品和“制造精品”的自主创新产品。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仿宋"/>
          <w:color w:val="auto"/>
          <w:sz w:val="24"/>
          <w:highlight w:val="none"/>
        </w:rPr>
      </w:pPr>
      <w:r>
        <w:rPr>
          <w:rFonts w:hint="eastAsia" w:ascii="仿宋" w:eastAsia="仿宋" w:cs="仿宋"/>
          <w:color w:val="auto"/>
          <w:sz w:val="24"/>
          <w:highlight w:val="none"/>
        </w:rPr>
        <w:t>3.4.3采购人应当贯彻落实知识产权保护相关法律法规，应当采购使用正版软件。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4.询问、质疑、投诉</w:t>
      </w:r>
      <w:r>
        <w:rPr>
          <w:rFonts w:hint="eastAsia" w:ascii="仿宋" w:hAnsi="仿宋" w:eastAsia="仿宋" w:cs="仿宋"/>
          <w:b/>
          <w:bCs/>
          <w:color w:val="auto"/>
          <w:sz w:val="24"/>
          <w:highlight w:val="none"/>
        </w:rPr>
        <w:t>、补偿救济</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4.3.3.1供应商的姓名或者名称、地址、邮编、联系人及联系电话；</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4.3.3.2质疑项目的名称、编号；</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4.3.3.3具体、明确的质疑事项和与质疑事项相关的请求；</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4.3.3.4事实依据；</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4.3.3.5必要的法律依据；</w:t>
      </w:r>
    </w:p>
    <w:p>
      <w:pPr>
        <w:pStyle w:val="34"/>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4.3.3.6提出质疑的日期。</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质疑函范本及制作说明详见附件2。</w:t>
      </w:r>
    </w:p>
    <w:p>
      <w:pPr>
        <w:pStyle w:val="34"/>
        <w:spacing w:line="360" w:lineRule="auto"/>
        <w:ind w:firstLine="480" w:firstLineChars="200"/>
        <w:rPr>
          <w:rFonts w:ascii="仿宋" w:hAnsi="仿宋" w:eastAsia="仿宋" w:cs="仿宋"/>
          <w:snapToGrid/>
          <w:color w:val="auto"/>
          <w:sz w:val="24"/>
          <w:szCs w:val="24"/>
          <w:highlight w:val="none"/>
          <w:lang w:val="zh-CN"/>
        </w:rPr>
      </w:pPr>
      <w:r>
        <w:rPr>
          <w:rFonts w:hint="eastAsia" w:ascii="仿宋" w:hAnsi="仿宋" w:eastAsia="仿宋" w:cs="仿宋"/>
          <w:snapToGrid/>
          <w:color w:val="auto"/>
          <w:sz w:val="24"/>
          <w:szCs w:val="24"/>
          <w:highlight w:val="none"/>
          <w:lang w:val="zh-CN"/>
        </w:rPr>
        <w:t>4.3.4对同一采购程序环节的质疑，供应商须在法定质疑期内一次性提出。</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4.3</w:t>
      </w:r>
      <w:r>
        <w:rPr>
          <w:rFonts w:hint="eastAsia" w:ascii="仿宋" w:hAnsi="仿宋" w:eastAsia="仿宋" w:cs="仿宋"/>
          <w:color w:val="auto"/>
          <w:sz w:val="24"/>
          <w:szCs w:val="24"/>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4.3</w:t>
      </w:r>
      <w:r>
        <w:rPr>
          <w:rFonts w:hint="eastAsia" w:ascii="仿宋" w:hAnsi="仿宋" w:eastAsia="仿宋" w:cs="仿宋"/>
          <w:color w:val="auto"/>
          <w:sz w:val="24"/>
          <w:szCs w:val="24"/>
          <w:highlight w:val="none"/>
        </w:rPr>
        <w:t>.6询问或者质疑事项可能影响采购结果的，采购人应当暂停签订合同，已经签订合同的，应当中止履行合同。</w:t>
      </w:r>
    </w:p>
    <w:p>
      <w:pPr>
        <w:pStyle w:val="34"/>
        <w:spacing w:line="360" w:lineRule="auto"/>
        <w:ind w:firstLine="480" w:firstLineChars="200"/>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4.4供应商投诉</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4.4.2</w:t>
      </w:r>
      <w:r>
        <w:rPr>
          <w:rFonts w:hint="eastAsia" w:ascii="仿宋" w:hAnsi="仿宋" w:eastAsia="仿宋" w:cs="仿宋"/>
          <w:color w:val="auto"/>
          <w:sz w:val="24"/>
          <w:szCs w:val="24"/>
          <w:highlight w:val="none"/>
        </w:rPr>
        <w:t>供应商投诉的事项不得超出已质疑事项的范围，基于质疑答复内容提出的投诉事项除外。</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4.4.3供应商投诉应当有明确的请求和必要的证明材料。</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4.4.4以联合体形式参加政府采购活动的，其投诉应当由组成联合体的所有供应商共同提出。</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4.5补偿救济</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采购人（行政机关）因政策变化、规划调整而不履行政府采购合同的，供应商可依据《杭州市涉企补偿救济实施办法（试行）》向采购人（行政机关）提起补偿申请。</w:t>
      </w:r>
    </w:p>
    <w:p>
      <w:pPr>
        <w:pStyle w:val="34"/>
        <w:spacing w:line="360" w:lineRule="auto"/>
        <w:ind w:firstLine="480" w:firstLineChars="200"/>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投诉书范本及制作说明详见附件3。</w:t>
      </w: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二、招标文件的构成、澄清、修改</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5.1招标文件包括下列文件及附件：</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6.招标文件的澄清、修改</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jc w:val="center"/>
        <w:rPr>
          <w:rFonts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7"/>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宋体"/>
          <w:snapToGrid w:val="0"/>
          <w:color w:val="auto"/>
          <w:kern w:val="28"/>
          <w:sz w:val="24"/>
          <w:szCs w:val="20"/>
          <w:highlight w:val="none"/>
        </w:rPr>
        <w:t>，专门面向中小企业采购的项目须提供《中小企业声明函》</w:t>
      </w:r>
      <w:r>
        <w:rPr>
          <w:rFonts w:hint="eastAsia" w:ascii="仿宋" w:hAnsi="仿宋" w:eastAsia="仿宋" w:cs="仿宋"/>
          <w:snapToGrid w:val="0"/>
          <w:color w:val="auto"/>
          <w:kern w:val="28"/>
          <w:sz w:val="24"/>
          <w:szCs w:val="20"/>
          <w:highlight w:val="none"/>
        </w:rPr>
        <w:t>)</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11.2.3分包意向协议（如果有)；</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11.2.8政府采购供应商廉洁自律承诺书；</w:t>
      </w:r>
    </w:p>
    <w:p>
      <w:pPr>
        <w:snapToGrid w:val="0"/>
        <w:spacing w:line="36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11.3.2报价情况说明（如供应商报价低于项目预算50%的，应当提交本文档，详细阐述不影响产品质量或者诚信履约的具体原因）；</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11.3.3中小企业声明函。</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投标人提供虚假材料投标的，投标无效。</w:t>
      </w:r>
    </w:p>
    <w:p>
      <w:pPr>
        <w:spacing w:line="360" w:lineRule="auto"/>
        <w:ind w:firstLine="720" w:firstLineChars="300"/>
        <w:rPr>
          <w:rFonts w:ascii="仿宋" w:hAnsi="仿宋" w:eastAsia="仿宋" w:cs="仿宋"/>
          <w:color w:val="auto"/>
          <w:highlight w:val="none"/>
        </w:rPr>
      </w:pPr>
      <w:r>
        <w:rPr>
          <w:rFonts w:hint="eastAsia" w:ascii="仿宋" w:hAnsi="仿宋" w:eastAsia="仿宋" w:cs="仿宋"/>
          <w:color w:val="auto"/>
          <w:sz w:val="24"/>
          <w:highlight w:val="none"/>
          <w:shd w:val="clear" w:color="auto" w:fill="FFFFFF"/>
        </w:rPr>
        <w:t>投标人应对投标文件中材料的真实性、合法性负责。</w:t>
      </w:r>
    </w:p>
    <w:p>
      <w:pPr>
        <w:pStyle w:val="130"/>
        <w:snapToGrid w:val="0"/>
        <w:spacing w:before="0"/>
        <w:ind w:firstLine="0" w:firstLineChars="0"/>
        <w:outlineLvl w:val="0"/>
        <w:rPr>
          <w:rFonts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0"/>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14.投标文件的提交、补充、修改、撤回</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但采购人、采购代理机构不强制或变相强制投标人提交备份投标文件。</w:t>
      </w:r>
    </w:p>
    <w:p>
      <w:pPr>
        <w:pStyle w:val="34"/>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6"/>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6"/>
        <w:spacing w:before="0" w:line="360" w:lineRule="auto"/>
        <w:ind w:left="0" w:firstLine="241" w:firstLineChars="10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p>
    <w:p>
      <w:pPr>
        <w:pStyle w:val="556"/>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556"/>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482" w:firstLineChars="200"/>
        <w:contextualSpacing/>
        <w:rPr>
          <w:rFonts w:ascii="仿宋" w:hAnsi="仿宋" w:eastAsia="仿宋" w:cs="仿宋"/>
          <w:b/>
          <w:bCs/>
          <w:color w:val="auto"/>
          <w:sz w:val="24"/>
          <w:highlight w:val="none"/>
        </w:rPr>
      </w:pPr>
      <w:r>
        <w:rPr>
          <w:rFonts w:hint="eastAsia" w:ascii="仿宋" w:hAnsi="仿宋" w:eastAsia="仿宋" w:cs="仿宋"/>
          <w:b/>
          <w:bCs/>
          <w:color w:val="auto"/>
          <w:sz w:val="24"/>
          <w:highlight w:val="none"/>
        </w:rPr>
        <w:t>18.3投标文件未按时解密，投标人提供了备份投标文件的，以备份投标文件作为依据，否则视为投标文件撤回。投标文件已按时解密的，备份投标文件自动失效。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482" w:firstLineChars="200"/>
        <w:contextualSpacing/>
        <w:rPr>
          <w:rFonts w:ascii="仿宋" w:hAnsi="仿宋" w:eastAsia="仿宋" w:cs="仿宋"/>
          <w:b/>
          <w:color w:val="auto"/>
          <w:sz w:val="24"/>
          <w:highlight w:val="none"/>
        </w:rPr>
      </w:pPr>
      <w:r>
        <w:rPr>
          <w:rFonts w:hint="eastAsia" w:ascii="仿宋" w:hAnsi="仿宋" w:eastAsia="仿宋" w:cs="仿宋"/>
          <w:b/>
          <w:color w:val="auto"/>
          <w:sz w:val="24"/>
          <w:highlight w:val="none"/>
        </w:rPr>
        <w:t>18.4结束解密后30分钟内，供应商应通过邮件形式将经授权代表签署的《政府采购活动现场确认声明书》（格式见采购文件最后一页内容）扫描件发至代理机构经办人邮箱（邮箱地址：</w:t>
      </w:r>
      <w:r>
        <w:rPr>
          <w:rFonts w:hint="eastAsia" w:ascii="仿宋" w:hAnsi="仿宋" w:eastAsia="仿宋" w:cs="仿宋"/>
          <w:b/>
          <w:color w:val="auto"/>
          <w:sz w:val="24"/>
          <w:highlight w:val="none"/>
          <w:lang w:eastAsia="zh-CN"/>
        </w:rPr>
        <w:t>1905135046</w:t>
      </w:r>
      <w:r>
        <w:rPr>
          <w:rFonts w:hint="eastAsia" w:ascii="仿宋" w:hAnsi="仿宋" w:eastAsia="仿宋" w:cs="仿宋"/>
          <w:b/>
          <w:color w:val="auto"/>
          <w:sz w:val="24"/>
          <w:highlight w:val="none"/>
        </w:rPr>
        <w:t>@qq.com，联系人：</w:t>
      </w:r>
      <w:r>
        <w:rPr>
          <w:rFonts w:hint="eastAsia" w:ascii="仿宋" w:hAnsi="仿宋" w:eastAsia="仿宋" w:cs="仿宋"/>
          <w:b/>
          <w:color w:val="auto"/>
          <w:sz w:val="24"/>
          <w:highlight w:val="none"/>
          <w:lang w:eastAsia="zh-CN"/>
        </w:rPr>
        <w:t>严淳</w:t>
      </w:r>
      <w:r>
        <w:rPr>
          <w:rFonts w:hint="eastAsia" w:ascii="仿宋" w:hAnsi="仿宋" w:eastAsia="仿宋" w:cs="仿宋"/>
          <w:b/>
          <w:color w:val="auto"/>
          <w:sz w:val="24"/>
          <w:highlight w:val="none"/>
        </w:rPr>
        <w:t>，电话：</w:t>
      </w:r>
      <w:r>
        <w:rPr>
          <w:rFonts w:hint="eastAsia" w:ascii="仿宋" w:hAnsi="仿宋" w:eastAsia="仿宋" w:cs="仿宋"/>
          <w:b/>
          <w:color w:val="auto"/>
          <w:sz w:val="24"/>
          <w:highlight w:val="none"/>
          <w:lang w:eastAsia="zh-CN"/>
        </w:rPr>
        <w:t>18007898088</w:t>
      </w:r>
      <w:r>
        <w:rPr>
          <w:rFonts w:hint="eastAsia" w:ascii="仿宋" w:hAnsi="仿宋" w:eastAsia="仿宋" w:cs="仿宋"/>
          <w:b/>
          <w:color w:val="auto"/>
          <w:sz w:val="24"/>
          <w:highlight w:val="none"/>
        </w:rPr>
        <w:t>），未发送视为对开标过程及结果无异议。</w:t>
      </w:r>
    </w:p>
    <w:p>
      <w:pPr>
        <w:pStyle w:val="556"/>
        <w:spacing w:before="0" w:line="360" w:lineRule="auto"/>
        <w:ind w:left="0" w:firstLine="482" w:firstLineChars="200"/>
        <w:contextualSpacing/>
        <w:rPr>
          <w:rFonts w:ascii="仿宋" w:hAnsi="仿宋" w:eastAsia="仿宋" w:cs="仿宋"/>
          <w:b/>
          <w:color w:val="auto"/>
          <w:sz w:val="24"/>
          <w:highlight w:val="none"/>
        </w:rPr>
      </w:pPr>
      <w:r>
        <w:rPr>
          <w:rFonts w:hint="eastAsia" w:ascii="仿宋" w:hAnsi="仿宋" w:eastAsia="仿宋" w:cs="仿宋"/>
          <w:b/>
          <w:color w:val="auto"/>
          <w:sz w:val="24"/>
          <w:highlight w:val="none"/>
        </w:rPr>
        <w:t>18.5采购机构点击【开启报价文件】，开启报价成功后进入报价评审流程。各供应商代表应当在接到系统通知后30分钟内自行完成在线签字确认，逾期未在线签字确认的视为对开标过程及结果无异议。</w:t>
      </w:r>
    </w:p>
    <w:p>
      <w:pPr>
        <w:pStyle w:val="556"/>
        <w:spacing w:before="0" w:line="360" w:lineRule="auto"/>
        <w:ind w:left="0" w:firstLine="241" w:firstLineChars="100"/>
        <w:contextualSpacing/>
        <w:rPr>
          <w:rFonts w:ascii="仿宋" w:hAnsi="仿宋" w:eastAsia="仿宋" w:cs="仿宋"/>
          <w:b/>
          <w:color w:val="auto"/>
          <w:sz w:val="24"/>
          <w:highlight w:val="none"/>
        </w:rPr>
      </w:pPr>
      <w:r>
        <w:rPr>
          <w:rFonts w:hint="eastAsia" w:ascii="仿宋" w:hAnsi="仿宋" w:eastAsia="仿宋" w:cs="仿宋"/>
          <w:b/>
          <w:color w:val="auto"/>
          <w:sz w:val="24"/>
          <w:highlight w:val="none"/>
        </w:rPr>
        <w:t>19.资格审查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19.1</w:t>
      </w:r>
      <w:r>
        <w:rPr>
          <w:rFonts w:hint="eastAsia" w:ascii="仿宋" w:hAnsi="仿宋" w:eastAsia="仿宋" w:cs="仿宋"/>
          <w:color w:val="auto"/>
          <w:sz w:val="24"/>
          <w:highlight w:val="none"/>
        </w:rPr>
        <w:t>采购人或采购代理机构依据法律法规和招标文件的规定，对投标人的资格进行审查。</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3对未通过资格审查的投标人，采购人或采购代理机构告知其未通过的原因。</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w:t>
      </w:r>
      <w:r>
        <w:rPr>
          <w:rFonts w:hint="eastAsia" w:ascii="仿宋" w:hAnsi="仿宋" w:eastAsia="仿宋" w:cs="仿宋"/>
          <w:b/>
          <w:color w:val="auto"/>
          <w:highlight w:val="none"/>
        </w:rPr>
        <w:t>.</w:t>
      </w:r>
      <w:r>
        <w:rPr>
          <w:rFonts w:hint="eastAsia" w:ascii="仿宋" w:hAnsi="仿宋" w:eastAsia="仿宋" w:cs="仿宋"/>
          <w:b/>
          <w:color w:val="auto"/>
          <w:szCs w:val="24"/>
          <w:highlight w:val="none"/>
        </w:rPr>
        <w:t>信用信息查询</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ascii="仿宋" w:hAnsi="仿宋" w:eastAsia="仿宋" w:cs="仿宋"/>
          <w:b/>
          <w:color w:val="auto"/>
          <w:sz w:val="24"/>
          <w:highlight w:val="none"/>
        </w:rPr>
      </w:pPr>
      <w:bookmarkStart w:id="10" w:name="_Toc91899903"/>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六、定标</w:t>
      </w:r>
    </w:p>
    <w:p>
      <w:pPr>
        <w:pStyle w:val="2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30"/>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0"/>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1" w:name="_Hlk101184471"/>
      <w:r>
        <w:rPr>
          <w:rFonts w:hint="eastAsia" w:ascii="仿宋" w:hAnsi="仿宋" w:eastAsia="仿宋" w:cs="仿宋"/>
          <w:color w:val="auto"/>
          <w:sz w:val="24"/>
          <w:highlight w:val="none"/>
        </w:rPr>
        <w:t>资格审查情况、评审专家抽取规则、符合性审查情况、</w:t>
      </w:r>
      <w:bookmarkEnd w:id="11"/>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pStyle w:val="130"/>
        <w:snapToGrid w:val="0"/>
        <w:spacing w:before="0"/>
        <w:ind w:firstLine="482"/>
        <w:rPr>
          <w:rFonts w:ascii="仿宋" w:hAnsi="仿宋" w:eastAsia="仿宋" w:cs="仿宋"/>
          <w:color w:val="auto"/>
          <w:sz w:val="21"/>
          <w:szCs w:val="21"/>
          <w:highlight w:val="none"/>
        </w:rPr>
      </w:pPr>
      <w:r>
        <w:rPr>
          <w:rFonts w:hint="eastAsia" w:ascii="仿宋" w:hAnsi="仿宋" w:eastAsia="仿宋" w:cs="仿宋"/>
          <w:b/>
          <w:color w:val="auto"/>
          <w:szCs w:val="24"/>
          <w:highlight w:val="none"/>
        </w:rPr>
        <w:t>23.4</w:t>
      </w:r>
      <w:r>
        <w:rPr>
          <w:rFonts w:hint="eastAsia" w:ascii="仿宋" w:hAnsi="仿宋" w:eastAsia="仿宋" w:cs="仿宋"/>
          <w:bCs/>
          <w:color w:val="auto"/>
          <w:szCs w:val="24"/>
          <w:highlight w:val="none"/>
        </w:rPr>
        <w:t>由于中标、成交供应商原因导致重新采购的，应当承担支付代理费和专家评审费等费用在内的赔偿责任。</w:t>
      </w:r>
    </w:p>
    <w:p>
      <w:pPr>
        <w:snapToGrid w:val="0"/>
        <w:spacing w:line="360" w:lineRule="auto"/>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2"/>
        <w:rPr>
          <w:rFonts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27.预付款</w:t>
      </w:r>
    </w:p>
    <w:p>
      <w:pPr>
        <w:adjustRightInd/>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0"/>
        <w:snapToGrid w:val="0"/>
        <w:spacing w:before="0"/>
        <w:ind w:firstLine="0" w:firstLineChars="0"/>
        <w:rPr>
          <w:rFonts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rPr>
        <w:t>8</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30"/>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6"/>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仿宋" w:hAnsi="仿宋" w:eastAsia="仿宋" w:cs="仿宋"/>
          <w:color w:val="auto"/>
          <w:kern w:val="0"/>
          <w:sz w:val="24"/>
          <w:highlight w:val="none"/>
        </w:rPr>
      </w:pPr>
      <w:r>
        <w:rPr>
          <w:rFonts w:hint="eastAsia" w:ascii="仿宋" w:eastAsia="仿宋" w:cs="仿宋"/>
          <w:color w:val="auto"/>
          <w:kern w:val="0"/>
          <w:sz w:val="24"/>
          <w:highlight w:val="none"/>
        </w:rPr>
        <w:t>30.5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0"/>
    <w:p>
      <w:pPr>
        <w:tabs>
          <w:tab w:val="left" w:pos="0"/>
        </w:tabs>
        <w:spacing w:line="360" w:lineRule="auto"/>
        <w:ind w:firstLine="480"/>
        <w:rPr>
          <w:rFonts w:ascii="仿宋" w:hAnsi="仿宋" w:eastAsia="仿宋" w:cs="仿宋"/>
          <w:color w:val="auto"/>
          <w:kern w:val="0"/>
          <w:sz w:val="24"/>
          <w:highlight w:val="none"/>
        </w:rPr>
        <w:sectPr>
          <w:pgSz w:w="11906" w:h="16838"/>
          <w:pgMar w:top="680" w:right="1418" w:bottom="468" w:left="1418" w:header="851" w:footer="992" w:gutter="0"/>
          <w:cols w:space="720" w:num="1"/>
          <w:titlePg/>
          <w:docGrid w:linePitch="312" w:charSpace="0"/>
        </w:sectPr>
      </w:pPr>
      <w:bookmarkStart w:id="12" w:name="_Hlt68072990"/>
      <w:bookmarkEnd w:id="12"/>
      <w:bookmarkStart w:id="13" w:name="_Hlt75236011"/>
      <w:bookmarkEnd w:id="13"/>
      <w:bookmarkStart w:id="14" w:name="_Hlt68057669"/>
      <w:bookmarkEnd w:id="14"/>
      <w:bookmarkStart w:id="15" w:name="_Hlt74730295"/>
      <w:bookmarkEnd w:id="15"/>
      <w:bookmarkStart w:id="16" w:name="_Hlt74729768"/>
      <w:bookmarkEnd w:id="16"/>
      <w:bookmarkStart w:id="17" w:name="_Hlt75236290"/>
      <w:bookmarkEnd w:id="17"/>
      <w:bookmarkStart w:id="18" w:name="_Hlt74707468"/>
      <w:bookmarkEnd w:id="18"/>
      <w:bookmarkStart w:id="19" w:name="_Hlt74714665"/>
      <w:bookmarkEnd w:id="19"/>
      <w:bookmarkStart w:id="20" w:name="_Hlt75236101"/>
      <w:bookmarkEnd w:id="20"/>
      <w:bookmarkStart w:id="21" w:name="_Hlt68072998"/>
      <w:bookmarkEnd w:id="21"/>
      <w:bookmarkStart w:id="22" w:name="_Hlt68073093"/>
      <w:bookmarkEnd w:id="22"/>
      <w:bookmarkStart w:id="23" w:name="_Hlt68403820"/>
      <w:bookmarkEnd w:id="23"/>
    </w:p>
    <w:bookmarkEnd w:id="9"/>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pStyle w:val="26"/>
        <w:spacing w:line="360" w:lineRule="auto"/>
        <w:ind w:firstLine="0" w:firstLineChars="0"/>
        <w:rPr>
          <w:rFonts w:hint="default" w:ascii="仿宋" w:hAnsi="仿宋" w:eastAsia="仿宋" w:cs="仿宋"/>
          <w:b/>
          <w:color w:val="auto"/>
          <w:highlight w:val="none"/>
          <w:lang w:val="en-US" w:eastAsia="zh-CN"/>
        </w:rPr>
      </w:pPr>
      <w:r>
        <w:rPr>
          <w:rFonts w:hint="eastAsia" w:ascii="仿宋" w:hAnsi="仿宋" w:eastAsia="仿宋" w:cs="仿宋"/>
          <w:b/>
          <w:color w:val="auto"/>
          <w:highlight w:val="none"/>
        </w:rPr>
        <w:t>一、项目</w:t>
      </w:r>
      <w:r>
        <w:rPr>
          <w:rFonts w:hint="eastAsia" w:ascii="仿宋" w:hAnsi="仿宋" w:eastAsia="仿宋" w:cs="仿宋"/>
          <w:b/>
          <w:color w:val="auto"/>
          <w:highlight w:val="none"/>
          <w:lang w:val="en-US" w:eastAsia="zh-CN"/>
        </w:rPr>
        <w:t>服务对象</w:t>
      </w:r>
    </w:p>
    <w:tbl>
      <w:tblPr>
        <w:tblStyle w:val="967"/>
        <w:tblW w:w="954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96"/>
        <w:gridCol w:w="4321"/>
        <w:gridCol w:w="4017"/>
        <w:gridCol w:w="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45" w:after="120"/>
              <w:ind w:left="353"/>
              <w:rPr>
                <w:rFonts w:hint="eastAsia" w:ascii="仿宋" w:hAnsi="仿宋" w:eastAsia="仿宋"/>
                <w:b/>
                <w:bCs/>
                <w:color w:val="auto"/>
                <w:sz w:val="24"/>
                <w:szCs w:val="24"/>
                <w:highlight w:val="none"/>
              </w:rPr>
            </w:pPr>
            <w:r>
              <w:rPr>
                <w:rFonts w:hint="eastAsia" w:ascii="仿宋" w:hAnsi="仿宋" w:eastAsia="仿宋"/>
                <w:b/>
                <w:bCs/>
                <w:color w:val="auto"/>
                <w:spacing w:val="-3"/>
                <w:sz w:val="24"/>
                <w:szCs w:val="24"/>
                <w:highlight w:val="none"/>
              </w:rPr>
              <w:t>序号</w:t>
            </w:r>
          </w:p>
        </w:tc>
        <w:tc>
          <w:tcPr>
            <w:tcW w:w="4321" w:type="dxa"/>
          </w:tcPr>
          <w:p>
            <w:pPr>
              <w:pStyle w:val="339"/>
              <w:spacing w:before="161" w:after="120"/>
              <w:ind w:left="1732"/>
              <w:rPr>
                <w:rFonts w:hint="eastAsia" w:ascii="仿宋" w:hAnsi="仿宋" w:eastAsia="仿宋"/>
                <w:b/>
                <w:bCs/>
                <w:color w:val="auto"/>
                <w:sz w:val="24"/>
                <w:szCs w:val="24"/>
                <w:highlight w:val="none"/>
              </w:rPr>
            </w:pPr>
            <w:r>
              <w:rPr>
                <w:rFonts w:hint="eastAsia" w:ascii="仿宋" w:hAnsi="仿宋" w:eastAsia="仿宋"/>
                <w:b/>
                <w:bCs/>
                <w:color w:val="auto"/>
                <w:spacing w:val="-1"/>
                <w:sz w:val="24"/>
                <w:szCs w:val="24"/>
                <w:highlight w:val="none"/>
              </w:rPr>
              <w:t>服务对象</w:t>
            </w:r>
          </w:p>
        </w:tc>
        <w:tc>
          <w:tcPr>
            <w:tcW w:w="4017" w:type="dxa"/>
          </w:tcPr>
          <w:p>
            <w:pPr>
              <w:pStyle w:val="339"/>
              <w:spacing w:before="145" w:after="120"/>
              <w:jc w:val="center"/>
              <w:rPr>
                <w:rFonts w:hint="eastAsia" w:ascii="仿宋" w:hAnsi="仿宋" w:eastAsia="仿宋"/>
                <w:b/>
                <w:bCs/>
                <w:color w:val="auto"/>
                <w:sz w:val="24"/>
                <w:szCs w:val="24"/>
                <w:highlight w:val="none"/>
              </w:rPr>
            </w:pPr>
            <w:r>
              <w:rPr>
                <w:rFonts w:hint="eastAsia" w:ascii="仿宋" w:hAnsi="仿宋" w:eastAsia="仿宋"/>
                <w:b/>
                <w:bCs/>
                <w:color w:val="auto"/>
                <w:spacing w:val="-4"/>
                <w:sz w:val="24"/>
                <w:szCs w:val="24"/>
                <w:highlight w:val="none"/>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07" w:after="120"/>
              <w:ind w:left="55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1</w:t>
            </w:r>
          </w:p>
        </w:tc>
        <w:tc>
          <w:tcPr>
            <w:tcW w:w="4321" w:type="dxa"/>
          </w:tcPr>
          <w:p>
            <w:pPr>
              <w:pStyle w:val="339"/>
              <w:spacing w:before="80" w:after="120"/>
              <w:jc w:val="center"/>
              <w:rPr>
                <w:rFonts w:hint="eastAsia" w:ascii="仿宋" w:hAnsi="仿宋" w:eastAsia="仿宋"/>
                <w:color w:val="auto"/>
                <w:sz w:val="24"/>
                <w:szCs w:val="24"/>
                <w:highlight w:val="none"/>
              </w:rPr>
            </w:pPr>
            <w:r>
              <w:rPr>
                <w:rFonts w:hint="eastAsia" w:ascii="仿宋" w:hAnsi="仿宋" w:eastAsia="仿宋"/>
                <w:color w:val="auto"/>
                <w:spacing w:val="-5"/>
                <w:sz w:val="24"/>
                <w:szCs w:val="24"/>
                <w:highlight w:val="none"/>
              </w:rPr>
              <w:t>四季青派出所</w:t>
            </w:r>
          </w:p>
        </w:tc>
        <w:tc>
          <w:tcPr>
            <w:tcW w:w="4017" w:type="dxa"/>
          </w:tcPr>
          <w:p>
            <w:pPr>
              <w:pStyle w:val="339"/>
              <w:spacing w:before="80" w:after="120"/>
              <w:ind w:left="104"/>
              <w:jc w:val="center"/>
              <w:rPr>
                <w:rFonts w:hint="eastAsia" w:ascii="仿宋" w:hAnsi="仿宋" w:eastAsia="仿宋"/>
                <w:color w:val="auto"/>
                <w:sz w:val="24"/>
                <w:szCs w:val="24"/>
                <w:highlight w:val="none"/>
              </w:rPr>
            </w:pPr>
            <w:r>
              <w:rPr>
                <w:rFonts w:hint="eastAsia" w:ascii="仿宋" w:hAnsi="仿宋" w:eastAsia="仿宋"/>
                <w:color w:val="auto"/>
                <w:spacing w:val="-5"/>
                <w:sz w:val="24"/>
                <w:szCs w:val="24"/>
                <w:highlight w:val="none"/>
              </w:rPr>
              <w:t>秋涛北路18号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09" w:after="120"/>
              <w:ind w:left="537"/>
              <w:rPr>
                <w:rFonts w:hint="eastAsia" w:ascii="仿宋" w:hAnsi="仿宋" w:eastAsia="仿宋"/>
                <w:color w:val="auto"/>
                <w:sz w:val="24"/>
                <w:szCs w:val="24"/>
                <w:highlight w:val="none"/>
              </w:rPr>
            </w:pPr>
            <w:r>
              <w:rPr>
                <w:rFonts w:hint="eastAsia" w:ascii="仿宋" w:hAnsi="仿宋" w:eastAsia="仿宋"/>
                <w:color w:val="auto"/>
                <w:sz w:val="24"/>
                <w:szCs w:val="24"/>
                <w:highlight w:val="none"/>
              </w:rPr>
              <w:t>2</w:t>
            </w:r>
          </w:p>
        </w:tc>
        <w:tc>
          <w:tcPr>
            <w:tcW w:w="4321" w:type="dxa"/>
          </w:tcPr>
          <w:p>
            <w:pPr>
              <w:pStyle w:val="339"/>
              <w:spacing w:before="80" w:after="120"/>
              <w:ind w:left="1608"/>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凯旋派出所</w:t>
            </w:r>
          </w:p>
        </w:tc>
        <w:tc>
          <w:tcPr>
            <w:tcW w:w="4017" w:type="dxa"/>
          </w:tcPr>
          <w:p>
            <w:pPr>
              <w:pStyle w:val="339"/>
              <w:spacing w:before="80" w:after="120"/>
              <w:ind w:left="107"/>
              <w:jc w:val="center"/>
              <w:rPr>
                <w:rFonts w:hint="eastAsia" w:ascii="仿宋" w:hAnsi="仿宋" w:eastAsia="仿宋"/>
                <w:color w:val="auto"/>
                <w:sz w:val="24"/>
                <w:szCs w:val="24"/>
                <w:highlight w:val="none"/>
              </w:rPr>
            </w:pPr>
            <w:r>
              <w:rPr>
                <w:rFonts w:hint="eastAsia" w:ascii="仿宋" w:hAnsi="仿宋" w:eastAsia="仿宋"/>
                <w:color w:val="auto"/>
                <w:spacing w:val="-6"/>
                <w:sz w:val="24"/>
                <w:szCs w:val="24"/>
                <w:highlight w:val="none"/>
              </w:rPr>
              <w:t>景昙路129号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09" w:after="120"/>
              <w:ind w:left="53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3</w:t>
            </w:r>
          </w:p>
        </w:tc>
        <w:tc>
          <w:tcPr>
            <w:tcW w:w="4321" w:type="dxa"/>
          </w:tcPr>
          <w:p>
            <w:pPr>
              <w:pStyle w:val="339"/>
              <w:spacing w:before="80" w:after="120"/>
              <w:ind w:left="1602"/>
              <w:rPr>
                <w:rFonts w:hint="eastAsia" w:ascii="仿宋" w:hAnsi="仿宋" w:eastAsia="仿宋"/>
                <w:color w:val="auto"/>
                <w:sz w:val="24"/>
                <w:szCs w:val="24"/>
                <w:highlight w:val="none"/>
              </w:rPr>
            </w:pPr>
            <w:r>
              <w:rPr>
                <w:rFonts w:hint="eastAsia" w:ascii="仿宋" w:hAnsi="仿宋" w:eastAsia="仿宋"/>
                <w:color w:val="auto"/>
                <w:spacing w:val="-1"/>
                <w:sz w:val="24"/>
                <w:szCs w:val="24"/>
                <w:highlight w:val="none"/>
              </w:rPr>
              <w:t>采荷派出所</w:t>
            </w:r>
          </w:p>
        </w:tc>
        <w:tc>
          <w:tcPr>
            <w:tcW w:w="4017" w:type="dxa"/>
          </w:tcPr>
          <w:p>
            <w:pPr>
              <w:pStyle w:val="339"/>
              <w:spacing w:before="81" w:after="120"/>
              <w:ind w:left="121"/>
              <w:jc w:val="center"/>
              <w:rPr>
                <w:rFonts w:hint="eastAsia" w:ascii="仿宋" w:hAnsi="仿宋" w:eastAsia="仿宋"/>
                <w:color w:val="auto"/>
                <w:sz w:val="24"/>
                <w:szCs w:val="24"/>
                <w:highlight w:val="none"/>
              </w:rPr>
            </w:pPr>
            <w:r>
              <w:rPr>
                <w:rFonts w:hint="eastAsia" w:ascii="仿宋" w:hAnsi="仿宋" w:eastAsia="仿宋"/>
                <w:color w:val="auto"/>
                <w:spacing w:val="-6"/>
                <w:sz w:val="24"/>
                <w:szCs w:val="24"/>
                <w:highlight w:val="none"/>
              </w:rPr>
              <w:t>庆菱路8号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0" w:after="120"/>
              <w:ind w:left="533"/>
              <w:rPr>
                <w:rFonts w:hint="eastAsia" w:ascii="仿宋" w:hAnsi="仿宋" w:eastAsia="仿宋"/>
                <w:color w:val="auto"/>
                <w:sz w:val="24"/>
                <w:szCs w:val="24"/>
                <w:highlight w:val="none"/>
              </w:rPr>
            </w:pPr>
            <w:r>
              <w:rPr>
                <w:rFonts w:hint="eastAsia" w:ascii="仿宋" w:hAnsi="仿宋" w:eastAsia="仿宋"/>
                <w:color w:val="auto"/>
                <w:sz w:val="24"/>
                <w:szCs w:val="24"/>
                <w:highlight w:val="none"/>
              </w:rPr>
              <w:t>4</w:t>
            </w:r>
          </w:p>
        </w:tc>
        <w:tc>
          <w:tcPr>
            <w:tcW w:w="4321" w:type="dxa"/>
          </w:tcPr>
          <w:p>
            <w:pPr>
              <w:pStyle w:val="339"/>
              <w:spacing w:before="81" w:after="120"/>
              <w:ind w:left="1609"/>
              <w:rPr>
                <w:rFonts w:hint="eastAsia" w:ascii="仿宋" w:hAnsi="仿宋" w:eastAsia="仿宋"/>
                <w:color w:val="auto"/>
                <w:sz w:val="24"/>
                <w:szCs w:val="24"/>
                <w:highlight w:val="none"/>
              </w:rPr>
            </w:pPr>
            <w:r>
              <w:rPr>
                <w:rFonts w:hint="eastAsia" w:ascii="仿宋" w:hAnsi="仿宋" w:eastAsia="仿宋"/>
                <w:color w:val="auto"/>
                <w:spacing w:val="-3"/>
                <w:sz w:val="24"/>
                <w:szCs w:val="24"/>
                <w:highlight w:val="none"/>
              </w:rPr>
              <w:t>九堡派出所</w:t>
            </w:r>
          </w:p>
        </w:tc>
        <w:tc>
          <w:tcPr>
            <w:tcW w:w="4017" w:type="dxa"/>
          </w:tcPr>
          <w:p>
            <w:pPr>
              <w:pStyle w:val="339"/>
              <w:spacing w:before="81" w:after="120"/>
              <w:ind w:left="106"/>
              <w:jc w:val="center"/>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九堡街道蚕桑三区44号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1" w:after="120"/>
              <w:ind w:left="539"/>
              <w:rPr>
                <w:rFonts w:hint="eastAsia" w:ascii="仿宋" w:hAnsi="仿宋" w:eastAsia="仿宋"/>
                <w:color w:val="auto"/>
                <w:sz w:val="24"/>
                <w:szCs w:val="24"/>
                <w:highlight w:val="none"/>
              </w:rPr>
            </w:pPr>
            <w:r>
              <w:rPr>
                <w:rFonts w:hint="eastAsia" w:ascii="仿宋" w:hAnsi="仿宋" w:eastAsia="仿宋"/>
                <w:color w:val="auto"/>
                <w:sz w:val="24"/>
                <w:szCs w:val="24"/>
                <w:highlight w:val="none"/>
              </w:rPr>
              <w:t>5</w:t>
            </w:r>
          </w:p>
        </w:tc>
        <w:tc>
          <w:tcPr>
            <w:tcW w:w="4321" w:type="dxa"/>
          </w:tcPr>
          <w:p>
            <w:pPr>
              <w:pStyle w:val="339"/>
              <w:spacing w:before="81" w:after="120"/>
              <w:jc w:val="center"/>
              <w:rPr>
                <w:rFonts w:hint="eastAsia" w:ascii="仿宋" w:hAnsi="仿宋" w:eastAsia="仿宋"/>
                <w:color w:val="auto"/>
                <w:sz w:val="24"/>
                <w:szCs w:val="24"/>
                <w:highlight w:val="none"/>
              </w:rPr>
            </w:pPr>
            <w:r>
              <w:rPr>
                <w:rFonts w:hint="eastAsia" w:ascii="仿宋" w:hAnsi="仿宋" w:eastAsia="仿宋"/>
                <w:color w:val="auto"/>
                <w:spacing w:val="-4"/>
                <w:sz w:val="24"/>
                <w:szCs w:val="24"/>
                <w:highlight w:val="none"/>
              </w:rPr>
              <w:t>笕桥派出所</w:t>
            </w:r>
          </w:p>
        </w:tc>
        <w:tc>
          <w:tcPr>
            <w:tcW w:w="4017" w:type="dxa"/>
          </w:tcPr>
          <w:p>
            <w:pPr>
              <w:pStyle w:val="339"/>
              <w:spacing w:before="81" w:after="120"/>
              <w:ind w:left="125"/>
              <w:jc w:val="center"/>
              <w:rPr>
                <w:rFonts w:hint="eastAsia" w:ascii="仿宋" w:hAnsi="仿宋" w:eastAsia="仿宋"/>
                <w:color w:val="auto"/>
                <w:sz w:val="24"/>
                <w:szCs w:val="24"/>
                <w:highlight w:val="none"/>
              </w:rPr>
            </w:pPr>
            <w:r>
              <w:rPr>
                <w:rFonts w:hint="eastAsia" w:ascii="仿宋" w:hAnsi="仿宋" w:eastAsia="仿宋"/>
                <w:color w:val="auto"/>
                <w:spacing w:val="-3"/>
                <w:sz w:val="24"/>
                <w:szCs w:val="24"/>
                <w:highlight w:val="none"/>
              </w:rPr>
              <w:t>机场路</w:t>
            </w:r>
            <w:r>
              <w:rPr>
                <w:rFonts w:hint="eastAsia" w:ascii="仿宋" w:hAnsi="仿宋" w:eastAsia="仿宋"/>
                <w:color w:val="auto"/>
                <w:spacing w:val="-3"/>
                <w:sz w:val="24"/>
                <w:szCs w:val="24"/>
                <w:highlight w:val="none"/>
                <w:lang w:val="en-US" w:eastAsia="zh-CN"/>
              </w:rPr>
              <w:t>66-2</w:t>
            </w:r>
            <w:r>
              <w:rPr>
                <w:rFonts w:hint="eastAsia" w:ascii="仿宋" w:hAnsi="仿宋" w:eastAsia="仿宋"/>
                <w:color w:val="auto"/>
                <w:spacing w:val="-3"/>
                <w:sz w:val="24"/>
                <w:szCs w:val="24"/>
                <w:highlight w:val="none"/>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08" w:after="120"/>
              <w:ind w:left="536"/>
              <w:rPr>
                <w:rFonts w:hint="eastAsia" w:ascii="仿宋" w:hAnsi="仿宋" w:eastAsia="仿宋"/>
                <w:color w:val="auto"/>
                <w:sz w:val="24"/>
                <w:szCs w:val="24"/>
                <w:highlight w:val="none"/>
              </w:rPr>
            </w:pPr>
            <w:r>
              <w:rPr>
                <w:rFonts w:hint="eastAsia" w:ascii="仿宋" w:hAnsi="仿宋" w:eastAsia="仿宋"/>
                <w:color w:val="auto"/>
                <w:sz w:val="24"/>
                <w:szCs w:val="24"/>
                <w:highlight w:val="none"/>
              </w:rPr>
              <w:t>6</w:t>
            </w:r>
          </w:p>
        </w:tc>
        <w:tc>
          <w:tcPr>
            <w:tcW w:w="4321" w:type="dxa"/>
          </w:tcPr>
          <w:p>
            <w:pPr>
              <w:pStyle w:val="339"/>
              <w:spacing w:before="79" w:after="120"/>
              <w:ind w:left="1605"/>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丁兰派出所</w:t>
            </w:r>
          </w:p>
        </w:tc>
        <w:tc>
          <w:tcPr>
            <w:tcW w:w="4017" w:type="dxa"/>
          </w:tcPr>
          <w:p>
            <w:pPr>
              <w:pStyle w:val="339"/>
              <w:spacing w:before="79" w:after="120"/>
              <w:ind w:left="105"/>
              <w:jc w:val="center"/>
              <w:rPr>
                <w:rFonts w:hint="eastAsia" w:ascii="仿宋" w:hAnsi="仿宋" w:eastAsia="仿宋"/>
                <w:color w:val="auto"/>
                <w:sz w:val="24"/>
                <w:szCs w:val="24"/>
                <w:highlight w:val="none"/>
              </w:rPr>
            </w:pPr>
            <w:r>
              <w:rPr>
                <w:rFonts w:hint="eastAsia" w:ascii="仿宋" w:hAnsi="仿宋" w:eastAsia="仿宋"/>
                <w:color w:val="auto"/>
                <w:spacing w:val="-3"/>
                <w:sz w:val="24"/>
                <w:szCs w:val="24"/>
                <w:highlight w:val="none"/>
                <w:lang w:val="en-US" w:eastAsia="zh-CN"/>
              </w:rPr>
              <w:t>环</w:t>
            </w:r>
            <w:r>
              <w:rPr>
                <w:rFonts w:hint="eastAsia" w:ascii="仿宋" w:hAnsi="仿宋" w:eastAsia="仿宋"/>
                <w:color w:val="auto"/>
                <w:spacing w:val="-3"/>
                <w:sz w:val="24"/>
                <w:szCs w:val="24"/>
                <w:highlight w:val="none"/>
              </w:rPr>
              <w:t>丁路</w:t>
            </w:r>
            <w:r>
              <w:rPr>
                <w:rFonts w:hint="eastAsia" w:ascii="仿宋" w:hAnsi="仿宋" w:eastAsia="仿宋"/>
                <w:color w:val="auto"/>
                <w:spacing w:val="-3"/>
                <w:sz w:val="24"/>
                <w:szCs w:val="24"/>
                <w:highlight w:val="none"/>
                <w:lang w:val="en-US" w:eastAsia="zh-CN"/>
              </w:rPr>
              <w:t>1447</w:t>
            </w:r>
            <w:r>
              <w:rPr>
                <w:rFonts w:hint="eastAsia" w:ascii="仿宋" w:hAnsi="仿宋" w:eastAsia="仿宋"/>
                <w:color w:val="auto"/>
                <w:spacing w:val="-3"/>
                <w:sz w:val="24"/>
                <w:szCs w:val="24"/>
                <w:highlight w:val="none"/>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3" w:after="120"/>
              <w:ind w:left="54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7</w:t>
            </w:r>
          </w:p>
        </w:tc>
        <w:tc>
          <w:tcPr>
            <w:tcW w:w="4321" w:type="dxa"/>
          </w:tcPr>
          <w:p>
            <w:pPr>
              <w:pStyle w:val="339"/>
              <w:spacing w:before="83" w:after="120"/>
              <w:jc w:val="center"/>
              <w:rPr>
                <w:rFonts w:hint="eastAsia" w:ascii="仿宋" w:hAnsi="仿宋" w:eastAsia="仿宋"/>
                <w:color w:val="auto"/>
                <w:sz w:val="24"/>
                <w:szCs w:val="24"/>
                <w:highlight w:val="none"/>
              </w:rPr>
            </w:pPr>
            <w:r>
              <w:rPr>
                <w:rFonts w:hint="eastAsia" w:ascii="仿宋" w:hAnsi="仿宋" w:eastAsia="仿宋"/>
                <w:color w:val="auto"/>
                <w:spacing w:val="-5"/>
                <w:sz w:val="24"/>
                <w:szCs w:val="24"/>
                <w:highlight w:val="none"/>
              </w:rPr>
              <w:t>闸弄口派出所</w:t>
            </w:r>
          </w:p>
        </w:tc>
        <w:tc>
          <w:tcPr>
            <w:tcW w:w="4017" w:type="dxa"/>
          </w:tcPr>
          <w:p>
            <w:pPr>
              <w:pStyle w:val="339"/>
              <w:spacing w:before="83" w:after="120"/>
              <w:ind w:left="121"/>
              <w:jc w:val="center"/>
              <w:rPr>
                <w:rFonts w:hint="eastAsia" w:ascii="仿宋" w:hAnsi="仿宋" w:eastAsia="仿宋"/>
                <w:color w:val="auto"/>
                <w:sz w:val="24"/>
                <w:szCs w:val="24"/>
                <w:highlight w:val="none"/>
              </w:rPr>
            </w:pPr>
            <w:r>
              <w:rPr>
                <w:rFonts w:hint="eastAsia" w:ascii="仿宋" w:hAnsi="仿宋" w:eastAsia="仿宋"/>
                <w:color w:val="auto"/>
                <w:spacing w:val="-7"/>
                <w:sz w:val="24"/>
                <w:szCs w:val="24"/>
                <w:highlight w:val="none"/>
              </w:rPr>
              <w:t>洑家井 15 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2" w:after="120"/>
              <w:ind w:left="535"/>
              <w:rPr>
                <w:rFonts w:hint="eastAsia" w:ascii="仿宋" w:hAnsi="仿宋" w:eastAsia="仿宋"/>
                <w:color w:val="auto"/>
                <w:sz w:val="24"/>
                <w:szCs w:val="24"/>
                <w:highlight w:val="none"/>
              </w:rPr>
            </w:pPr>
            <w:r>
              <w:rPr>
                <w:rFonts w:hint="eastAsia" w:ascii="仿宋" w:hAnsi="仿宋" w:eastAsia="仿宋"/>
                <w:color w:val="auto"/>
                <w:sz w:val="24"/>
                <w:szCs w:val="24"/>
                <w:highlight w:val="none"/>
              </w:rPr>
              <w:t>8</w:t>
            </w:r>
          </w:p>
        </w:tc>
        <w:tc>
          <w:tcPr>
            <w:tcW w:w="4321" w:type="dxa"/>
          </w:tcPr>
          <w:p>
            <w:pPr>
              <w:pStyle w:val="339"/>
              <w:spacing w:before="84" w:after="120"/>
              <w:jc w:val="center"/>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彭埠派出所</w:t>
            </w:r>
          </w:p>
        </w:tc>
        <w:tc>
          <w:tcPr>
            <w:tcW w:w="4017" w:type="dxa"/>
          </w:tcPr>
          <w:p>
            <w:pPr>
              <w:pStyle w:val="339"/>
              <w:spacing w:before="83" w:after="120"/>
              <w:ind w:left="104"/>
              <w:jc w:val="center"/>
              <w:rPr>
                <w:rFonts w:hint="eastAsia" w:ascii="仿宋" w:hAnsi="仿宋" w:eastAsia="仿宋"/>
                <w:color w:val="auto"/>
                <w:sz w:val="24"/>
                <w:szCs w:val="24"/>
                <w:highlight w:val="none"/>
              </w:rPr>
            </w:pPr>
            <w:r>
              <w:rPr>
                <w:rFonts w:hint="eastAsia" w:ascii="仿宋" w:hAnsi="仿宋" w:eastAsia="仿宋"/>
                <w:color w:val="auto"/>
                <w:spacing w:val="-7"/>
                <w:sz w:val="24"/>
                <w:szCs w:val="24"/>
                <w:highlight w:val="none"/>
              </w:rPr>
              <w:t>艮山东路295号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2" w:after="120"/>
              <w:ind w:left="535"/>
              <w:rPr>
                <w:rFonts w:hint="eastAsia" w:ascii="仿宋" w:hAnsi="仿宋" w:eastAsia="仿宋"/>
                <w:color w:val="auto"/>
                <w:sz w:val="24"/>
                <w:szCs w:val="24"/>
                <w:highlight w:val="none"/>
              </w:rPr>
            </w:pPr>
            <w:r>
              <w:rPr>
                <w:rFonts w:hint="eastAsia" w:ascii="仿宋" w:hAnsi="仿宋" w:eastAsia="仿宋"/>
                <w:color w:val="auto"/>
                <w:sz w:val="24"/>
                <w:szCs w:val="24"/>
                <w:highlight w:val="none"/>
              </w:rPr>
              <w:t>9</w:t>
            </w:r>
          </w:p>
        </w:tc>
        <w:tc>
          <w:tcPr>
            <w:tcW w:w="4321" w:type="dxa"/>
          </w:tcPr>
          <w:p>
            <w:pPr>
              <w:pStyle w:val="339"/>
              <w:spacing w:before="84" w:after="120"/>
              <w:ind w:left="1513"/>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新城派出所</w:t>
            </w:r>
          </w:p>
        </w:tc>
        <w:tc>
          <w:tcPr>
            <w:tcW w:w="4017" w:type="dxa"/>
          </w:tcPr>
          <w:p>
            <w:pPr>
              <w:pStyle w:val="339"/>
              <w:spacing w:before="84" w:after="120"/>
              <w:ind w:left="106"/>
              <w:jc w:val="center"/>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江干市民中心 H 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1"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10</w:t>
            </w:r>
          </w:p>
        </w:tc>
        <w:tc>
          <w:tcPr>
            <w:tcW w:w="4321" w:type="dxa"/>
          </w:tcPr>
          <w:p>
            <w:pPr>
              <w:pStyle w:val="339"/>
              <w:spacing w:before="84" w:after="120"/>
              <w:jc w:val="cente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东站枢纽派出所</w:t>
            </w:r>
          </w:p>
        </w:tc>
        <w:tc>
          <w:tcPr>
            <w:tcW w:w="4017" w:type="dxa"/>
          </w:tcPr>
          <w:p>
            <w:pPr>
              <w:pStyle w:val="339"/>
              <w:spacing w:before="84" w:after="120"/>
              <w:ind w:left="108"/>
              <w:jc w:val="center"/>
              <w:rPr>
                <w:rFonts w:hint="eastAsia" w:ascii="仿宋" w:hAnsi="仿宋" w:eastAsia="仿宋"/>
                <w:color w:val="auto"/>
                <w:sz w:val="24"/>
                <w:szCs w:val="24"/>
                <w:highlight w:val="none"/>
              </w:rPr>
            </w:pPr>
            <w:r>
              <w:rPr>
                <w:rFonts w:hint="eastAsia" w:ascii="仿宋" w:hAnsi="仿宋" w:eastAsia="仿宋"/>
                <w:color w:val="auto"/>
                <w:spacing w:val="-4"/>
                <w:sz w:val="24"/>
                <w:szCs w:val="24"/>
                <w:highlight w:val="none"/>
                <w:lang w:val="en-US" w:eastAsia="zh-CN"/>
              </w:rPr>
              <w:t>上城区</w:t>
            </w:r>
            <w:r>
              <w:rPr>
                <w:rFonts w:hint="eastAsia" w:ascii="仿宋" w:hAnsi="仿宋" w:eastAsia="仿宋"/>
                <w:color w:val="auto"/>
                <w:spacing w:val="-4"/>
                <w:sz w:val="24"/>
                <w:szCs w:val="24"/>
                <w:highlight w:val="none"/>
              </w:rPr>
              <w:t>天城路</w:t>
            </w:r>
            <w:r>
              <w:rPr>
                <w:rFonts w:hint="eastAsia" w:ascii="仿宋" w:hAnsi="仿宋" w:eastAsia="仿宋"/>
                <w:color w:val="auto"/>
                <w:spacing w:val="-4"/>
                <w:sz w:val="24"/>
                <w:szCs w:val="24"/>
                <w:highlight w:val="none"/>
                <w:lang w:val="en-US" w:eastAsia="zh-CN"/>
              </w:rPr>
              <w:t>1</w:t>
            </w:r>
            <w:r>
              <w:rPr>
                <w:rFonts w:hint="eastAsia" w:ascii="仿宋" w:hAnsi="仿宋" w:eastAsia="仿宋"/>
                <w:color w:val="auto"/>
                <w:spacing w:val="-4"/>
                <w:sz w:val="24"/>
                <w:szCs w:val="24"/>
                <w:highlight w:val="none"/>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2"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11</w:t>
            </w:r>
          </w:p>
        </w:tc>
        <w:tc>
          <w:tcPr>
            <w:tcW w:w="4321" w:type="dxa"/>
          </w:tcPr>
          <w:p>
            <w:pPr>
              <w:pStyle w:val="339"/>
              <w:spacing w:before="84" w:after="120"/>
              <w:jc w:val="center"/>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原江干看守所</w:t>
            </w:r>
          </w:p>
        </w:tc>
        <w:tc>
          <w:tcPr>
            <w:tcW w:w="4017" w:type="dxa"/>
          </w:tcPr>
          <w:p>
            <w:pPr>
              <w:pStyle w:val="339"/>
              <w:spacing w:before="84" w:after="120"/>
              <w:ind w:left="109"/>
              <w:jc w:val="center"/>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备塘路与同心路交叉口附近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0"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12</w:t>
            </w:r>
          </w:p>
        </w:tc>
        <w:tc>
          <w:tcPr>
            <w:tcW w:w="4321" w:type="dxa"/>
          </w:tcPr>
          <w:p>
            <w:pPr>
              <w:pStyle w:val="339"/>
              <w:spacing w:before="82" w:after="120"/>
              <w:ind w:left="1603"/>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清波派出所</w:t>
            </w:r>
          </w:p>
        </w:tc>
        <w:tc>
          <w:tcPr>
            <w:tcW w:w="4017" w:type="dxa"/>
          </w:tcPr>
          <w:p>
            <w:pPr>
              <w:pStyle w:val="339"/>
              <w:spacing w:before="82" w:after="120"/>
              <w:ind w:left="109"/>
              <w:jc w:val="center"/>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河坊街417号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2"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13</w:t>
            </w:r>
          </w:p>
        </w:tc>
        <w:tc>
          <w:tcPr>
            <w:tcW w:w="4321" w:type="dxa"/>
          </w:tcPr>
          <w:p>
            <w:pPr>
              <w:pStyle w:val="339"/>
              <w:spacing w:before="85" w:after="120"/>
              <w:ind w:left="1613"/>
              <w:rPr>
                <w:rFonts w:hint="eastAsia" w:ascii="仿宋" w:hAnsi="仿宋" w:eastAsia="仿宋"/>
                <w:color w:val="auto"/>
                <w:sz w:val="24"/>
                <w:szCs w:val="24"/>
                <w:highlight w:val="none"/>
              </w:rPr>
            </w:pPr>
            <w:r>
              <w:rPr>
                <w:rFonts w:hint="eastAsia" w:ascii="仿宋" w:hAnsi="仿宋" w:eastAsia="仿宋"/>
                <w:color w:val="auto"/>
                <w:spacing w:val="-1"/>
                <w:sz w:val="24"/>
                <w:szCs w:val="24"/>
                <w:highlight w:val="none"/>
              </w:rPr>
              <w:t>湖滨派出所</w:t>
            </w:r>
          </w:p>
        </w:tc>
        <w:tc>
          <w:tcPr>
            <w:tcW w:w="4017" w:type="dxa"/>
          </w:tcPr>
          <w:p>
            <w:pPr>
              <w:pStyle w:val="339"/>
              <w:spacing w:before="85" w:after="120"/>
              <w:ind w:left="104"/>
              <w:jc w:val="center"/>
              <w:rPr>
                <w:rFonts w:hint="eastAsia" w:ascii="仿宋" w:hAnsi="仿宋" w:eastAsia="仿宋"/>
                <w:color w:val="auto"/>
                <w:sz w:val="24"/>
                <w:szCs w:val="24"/>
                <w:highlight w:val="none"/>
              </w:rPr>
            </w:pPr>
            <w:r>
              <w:rPr>
                <w:rFonts w:hint="eastAsia" w:ascii="仿宋" w:hAnsi="仿宋" w:eastAsia="仿宋"/>
                <w:color w:val="auto"/>
                <w:spacing w:val="-6"/>
                <w:sz w:val="24"/>
                <w:szCs w:val="24"/>
                <w:highlight w:val="none"/>
              </w:rPr>
              <w:t>邮电路22号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3"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14</w:t>
            </w:r>
          </w:p>
        </w:tc>
        <w:tc>
          <w:tcPr>
            <w:tcW w:w="4321" w:type="dxa"/>
          </w:tcPr>
          <w:p>
            <w:pPr>
              <w:pStyle w:val="339"/>
              <w:spacing w:before="86" w:after="120"/>
              <w:ind w:left="1603"/>
              <w:rPr>
                <w:rFonts w:hint="eastAsia" w:ascii="仿宋" w:hAnsi="仿宋" w:eastAsia="仿宋"/>
                <w:color w:val="auto"/>
                <w:sz w:val="24"/>
                <w:szCs w:val="24"/>
                <w:highlight w:val="none"/>
              </w:rPr>
            </w:pPr>
            <w:r>
              <w:rPr>
                <w:rFonts w:hint="eastAsia" w:ascii="仿宋" w:hAnsi="仿宋" w:eastAsia="仿宋"/>
                <w:color w:val="auto"/>
                <w:spacing w:val="-3"/>
                <w:sz w:val="24"/>
                <w:szCs w:val="24"/>
                <w:highlight w:val="none"/>
              </w:rPr>
              <w:t>小营派出所</w:t>
            </w:r>
          </w:p>
        </w:tc>
        <w:tc>
          <w:tcPr>
            <w:tcW w:w="4017" w:type="dxa"/>
          </w:tcPr>
          <w:p>
            <w:pPr>
              <w:pStyle w:val="339"/>
              <w:spacing w:before="85" w:after="120"/>
              <w:ind w:left="137"/>
              <w:jc w:val="center"/>
              <w:rPr>
                <w:rFonts w:hint="eastAsia" w:ascii="仿宋" w:hAnsi="仿宋" w:eastAsia="仿宋"/>
                <w:color w:val="auto"/>
                <w:sz w:val="24"/>
                <w:szCs w:val="24"/>
                <w:highlight w:val="none"/>
              </w:rPr>
            </w:pPr>
            <w:r>
              <w:rPr>
                <w:rFonts w:hint="eastAsia" w:ascii="仿宋" w:hAnsi="仿宋" w:eastAsia="仿宋"/>
                <w:color w:val="auto"/>
                <w:spacing w:val="-5"/>
                <w:sz w:val="24"/>
                <w:szCs w:val="24"/>
                <w:highlight w:val="none"/>
              </w:rPr>
              <w:t>翰林街107号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531" w:hRule="atLeast"/>
          <w:jc w:val="center"/>
        </w:trPr>
        <w:tc>
          <w:tcPr>
            <w:tcW w:w="1196" w:type="dxa"/>
          </w:tcPr>
          <w:p>
            <w:pPr>
              <w:pStyle w:val="339"/>
              <w:spacing w:before="113"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15</w:t>
            </w:r>
          </w:p>
        </w:tc>
        <w:tc>
          <w:tcPr>
            <w:tcW w:w="4321" w:type="dxa"/>
          </w:tcPr>
          <w:p>
            <w:pPr>
              <w:pStyle w:val="339"/>
              <w:spacing w:before="85" w:after="120"/>
              <w:ind w:left="1608"/>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望江派出所</w:t>
            </w:r>
          </w:p>
        </w:tc>
        <w:tc>
          <w:tcPr>
            <w:tcW w:w="4017" w:type="dxa"/>
          </w:tcPr>
          <w:p>
            <w:pPr>
              <w:pStyle w:val="339"/>
              <w:spacing w:before="86" w:after="120"/>
              <w:ind w:left="110"/>
              <w:jc w:val="center"/>
              <w:rPr>
                <w:rFonts w:hint="eastAsia" w:ascii="仿宋" w:hAnsi="仿宋" w:eastAsia="仿宋"/>
                <w:color w:val="auto"/>
                <w:sz w:val="24"/>
                <w:szCs w:val="24"/>
                <w:highlight w:val="none"/>
              </w:rPr>
            </w:pPr>
            <w:r>
              <w:rPr>
                <w:rFonts w:hint="eastAsia" w:ascii="仿宋" w:hAnsi="仿宋" w:eastAsia="仿宋"/>
                <w:color w:val="auto"/>
                <w:spacing w:val="-3"/>
                <w:sz w:val="24"/>
                <w:szCs w:val="24"/>
                <w:highlight w:val="none"/>
              </w:rPr>
              <w:t>钱江路441号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3"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16</w:t>
            </w:r>
          </w:p>
        </w:tc>
        <w:tc>
          <w:tcPr>
            <w:tcW w:w="4321" w:type="dxa"/>
          </w:tcPr>
          <w:p>
            <w:pPr>
              <w:pStyle w:val="339"/>
              <w:spacing w:before="86" w:after="120"/>
              <w:ind w:left="1606"/>
              <w:rPr>
                <w:rFonts w:hint="eastAsia" w:ascii="仿宋" w:hAnsi="仿宋" w:eastAsia="仿宋"/>
                <w:color w:val="auto"/>
                <w:sz w:val="24"/>
                <w:szCs w:val="24"/>
                <w:highlight w:val="none"/>
              </w:rPr>
            </w:pPr>
            <w:r>
              <w:rPr>
                <w:rFonts w:hint="eastAsia" w:ascii="仿宋" w:hAnsi="仿宋" w:eastAsia="仿宋"/>
                <w:color w:val="auto"/>
                <w:spacing w:val="-3"/>
                <w:sz w:val="24"/>
                <w:szCs w:val="24"/>
                <w:highlight w:val="none"/>
              </w:rPr>
              <w:t>紫阳派出所</w:t>
            </w:r>
          </w:p>
        </w:tc>
        <w:tc>
          <w:tcPr>
            <w:tcW w:w="4017" w:type="dxa"/>
          </w:tcPr>
          <w:p>
            <w:pPr>
              <w:pStyle w:val="339"/>
              <w:spacing w:before="86" w:after="120"/>
              <w:ind w:left="108"/>
              <w:jc w:val="center"/>
              <w:rPr>
                <w:rFonts w:hint="eastAsia" w:ascii="仿宋" w:hAnsi="仿宋" w:eastAsia="仿宋"/>
                <w:color w:val="auto"/>
                <w:sz w:val="24"/>
                <w:szCs w:val="24"/>
                <w:highlight w:val="none"/>
              </w:rPr>
            </w:pPr>
            <w:r>
              <w:rPr>
                <w:rFonts w:hint="eastAsia" w:ascii="仿宋" w:hAnsi="仿宋" w:eastAsia="仿宋"/>
                <w:color w:val="auto"/>
                <w:spacing w:val="-5"/>
                <w:sz w:val="24"/>
                <w:szCs w:val="24"/>
                <w:highlight w:val="none"/>
              </w:rPr>
              <w:t>南瓦坊3幢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14" w:after="120"/>
              <w:ind w:left="492"/>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17</w:t>
            </w:r>
          </w:p>
        </w:tc>
        <w:tc>
          <w:tcPr>
            <w:tcW w:w="4321" w:type="dxa"/>
          </w:tcPr>
          <w:p>
            <w:pPr>
              <w:pStyle w:val="339"/>
              <w:spacing w:before="87" w:after="120"/>
              <w:ind w:left="1602"/>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南星派出所</w:t>
            </w:r>
          </w:p>
        </w:tc>
        <w:tc>
          <w:tcPr>
            <w:tcW w:w="4017" w:type="dxa"/>
          </w:tcPr>
          <w:p>
            <w:pPr>
              <w:pStyle w:val="339"/>
              <w:spacing w:before="86" w:after="120"/>
              <w:ind w:left="108"/>
              <w:jc w:val="center"/>
              <w:rPr>
                <w:rFonts w:hint="eastAsia" w:ascii="仿宋" w:hAnsi="仿宋" w:eastAsia="仿宋"/>
                <w:color w:val="auto"/>
                <w:sz w:val="24"/>
                <w:szCs w:val="24"/>
                <w:highlight w:val="none"/>
              </w:rPr>
            </w:pPr>
            <w:r>
              <w:rPr>
                <w:rFonts w:hint="eastAsia" w:ascii="仿宋" w:hAnsi="仿宋" w:eastAsia="仿宋"/>
                <w:color w:val="auto"/>
                <w:spacing w:val="-3"/>
                <w:sz w:val="24"/>
                <w:szCs w:val="24"/>
                <w:highlight w:val="none"/>
              </w:rPr>
              <w:t>洋泮路85号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7" w:type="dxa"/>
          <w:trHeight w:val="340" w:hRule="atLeast"/>
          <w:jc w:val="center"/>
        </w:trPr>
        <w:tc>
          <w:tcPr>
            <w:tcW w:w="1196" w:type="dxa"/>
          </w:tcPr>
          <w:p>
            <w:pPr>
              <w:pStyle w:val="339"/>
              <w:spacing w:before="122" w:after="120"/>
              <w:ind w:left="497"/>
              <w:rPr>
                <w:rFonts w:hint="eastAsia" w:ascii="仿宋" w:hAnsi="仿宋" w:eastAsia="仿宋"/>
                <w:color w:val="auto"/>
                <w:sz w:val="24"/>
                <w:szCs w:val="24"/>
                <w:highlight w:val="none"/>
              </w:rPr>
            </w:pPr>
            <w:r>
              <w:rPr>
                <w:rFonts w:hint="eastAsia" w:ascii="仿宋" w:hAnsi="仿宋" w:eastAsia="仿宋"/>
                <w:color w:val="auto"/>
                <w:spacing w:val="-14"/>
                <w:sz w:val="24"/>
                <w:szCs w:val="24"/>
                <w:highlight w:val="none"/>
              </w:rPr>
              <w:t>18</w:t>
            </w:r>
          </w:p>
        </w:tc>
        <w:tc>
          <w:tcPr>
            <w:tcW w:w="4321" w:type="dxa"/>
          </w:tcPr>
          <w:p>
            <w:pPr>
              <w:pStyle w:val="339"/>
              <w:spacing w:before="94" w:after="120"/>
              <w:ind w:left="1505"/>
              <w:rPr>
                <w:rFonts w:hint="eastAsia" w:ascii="仿宋" w:hAnsi="仿宋" w:eastAsia="仿宋"/>
                <w:color w:val="auto"/>
                <w:sz w:val="24"/>
                <w:szCs w:val="24"/>
                <w:highlight w:val="none"/>
              </w:rPr>
            </w:pPr>
            <w:r>
              <w:rPr>
                <w:rFonts w:hint="eastAsia" w:ascii="仿宋" w:hAnsi="仿宋" w:eastAsia="仿宋"/>
                <w:color w:val="auto"/>
                <w:spacing w:val="-2"/>
                <w:sz w:val="24"/>
                <w:szCs w:val="24"/>
                <w:highlight w:val="none"/>
              </w:rPr>
              <w:t>站前派出所</w:t>
            </w:r>
          </w:p>
        </w:tc>
        <w:tc>
          <w:tcPr>
            <w:tcW w:w="4017" w:type="dxa"/>
          </w:tcPr>
          <w:p>
            <w:pPr>
              <w:pStyle w:val="339"/>
              <w:spacing w:before="95" w:after="120"/>
              <w:ind w:left="117"/>
              <w:jc w:val="center"/>
              <w:rPr>
                <w:rFonts w:hint="eastAsia" w:ascii="仿宋" w:hAnsi="仿宋" w:eastAsia="仿宋"/>
                <w:color w:val="auto"/>
                <w:sz w:val="24"/>
                <w:szCs w:val="24"/>
                <w:highlight w:val="none"/>
              </w:rPr>
            </w:pPr>
            <w:r>
              <w:rPr>
                <w:rFonts w:hint="eastAsia" w:ascii="仿宋" w:hAnsi="仿宋" w:eastAsia="仿宋"/>
                <w:color w:val="auto"/>
                <w:spacing w:val="-7"/>
                <w:sz w:val="24"/>
                <w:szCs w:val="24"/>
                <w:highlight w:val="none"/>
              </w:rPr>
              <w:t>邮驿路12-1号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1196" w:type="dxa"/>
            <w:tcBorders>
              <w:top w:val="single" w:color="auto" w:sz="8" w:space="0"/>
              <w:left w:val="single" w:color="auto" w:sz="8" w:space="0"/>
              <w:bottom w:val="single" w:color="auto" w:sz="8" w:space="0"/>
              <w:right w:val="single" w:color="auto" w:sz="8" w:space="0"/>
            </w:tcBorders>
          </w:tcPr>
          <w:p>
            <w:pPr>
              <w:pStyle w:val="339"/>
              <w:spacing w:before="122" w:after="120"/>
              <w:ind w:left="497"/>
              <w:rPr>
                <w:rFonts w:ascii="仿宋" w:hAnsi="仿宋" w:eastAsia="仿宋"/>
                <w:color w:val="auto"/>
                <w:spacing w:val="-14"/>
                <w:sz w:val="24"/>
                <w:szCs w:val="24"/>
                <w:highlight w:val="none"/>
              </w:rPr>
            </w:pPr>
            <w:r>
              <w:rPr>
                <w:rFonts w:hint="eastAsia" w:ascii="仿宋" w:hAnsi="仿宋" w:eastAsia="仿宋"/>
                <w:color w:val="auto"/>
                <w:spacing w:val="-14"/>
                <w:sz w:val="24"/>
                <w:szCs w:val="24"/>
                <w:highlight w:val="none"/>
              </w:rPr>
              <w:t>19</w:t>
            </w:r>
          </w:p>
        </w:tc>
        <w:tc>
          <w:tcPr>
            <w:tcW w:w="4321" w:type="dxa"/>
            <w:tcBorders>
              <w:top w:val="single" w:color="auto" w:sz="8" w:space="0"/>
              <w:left w:val="single" w:color="auto" w:sz="8" w:space="0"/>
              <w:bottom w:val="single" w:color="auto" w:sz="8" w:space="0"/>
              <w:right w:val="single" w:color="auto" w:sz="8" w:space="0"/>
            </w:tcBorders>
          </w:tcPr>
          <w:p>
            <w:pPr>
              <w:pStyle w:val="339"/>
              <w:spacing w:before="94" w:after="120"/>
              <w:ind w:left="1505"/>
              <w:rPr>
                <w:rFonts w:hint="eastAsia" w:ascii="仿宋" w:hAnsi="仿宋" w:eastAsia="仿宋"/>
                <w:color w:val="auto"/>
                <w:spacing w:val="-14"/>
                <w:sz w:val="24"/>
                <w:szCs w:val="24"/>
                <w:highlight w:val="none"/>
              </w:rPr>
            </w:pPr>
            <w:r>
              <w:rPr>
                <w:rFonts w:hint="eastAsia" w:ascii="仿宋" w:hAnsi="仿宋" w:eastAsia="仿宋"/>
                <w:color w:val="auto"/>
                <w:spacing w:val="-2"/>
                <w:sz w:val="24"/>
                <w:szCs w:val="24"/>
                <w:highlight w:val="none"/>
              </w:rPr>
              <w:t>原上城看守所</w:t>
            </w:r>
          </w:p>
        </w:tc>
        <w:tc>
          <w:tcPr>
            <w:tcW w:w="4024" w:type="dxa"/>
            <w:gridSpan w:val="2"/>
            <w:tcBorders>
              <w:top w:val="single" w:color="auto" w:sz="8" w:space="0"/>
              <w:left w:val="single" w:color="auto" w:sz="8" w:space="0"/>
              <w:bottom w:val="single" w:color="auto" w:sz="8" w:space="0"/>
              <w:right w:val="single" w:color="auto" w:sz="8" w:space="0"/>
            </w:tcBorders>
          </w:tcPr>
          <w:p>
            <w:pPr>
              <w:pStyle w:val="339"/>
              <w:spacing w:before="122" w:after="120"/>
              <w:jc w:val="center"/>
              <w:rPr>
                <w:rFonts w:hint="eastAsia" w:ascii="仿宋" w:hAnsi="仿宋" w:eastAsia="仿宋"/>
                <w:color w:val="auto"/>
                <w:spacing w:val="-14"/>
                <w:sz w:val="24"/>
                <w:szCs w:val="24"/>
                <w:highlight w:val="none"/>
              </w:rPr>
            </w:pPr>
            <w:r>
              <w:rPr>
                <w:rFonts w:hint="eastAsia" w:ascii="仿宋" w:hAnsi="仿宋" w:eastAsia="仿宋"/>
                <w:color w:val="auto"/>
                <w:spacing w:val="-1"/>
                <w:sz w:val="24"/>
                <w:szCs w:val="24"/>
                <w:highlight w:val="none"/>
              </w:rPr>
              <w:t>转塘镇</w:t>
            </w:r>
          </w:p>
        </w:tc>
      </w:tr>
    </w:tbl>
    <w:p>
      <w:pPr>
        <w:pStyle w:val="26"/>
        <w:spacing w:line="360" w:lineRule="auto"/>
        <w:ind w:firstLine="0" w:firstLineChars="0"/>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w:t>注：表格中服务对象的地址如有变动，按实际所在地进行服务。</w:t>
      </w:r>
    </w:p>
    <w:p>
      <w:pPr>
        <w:pStyle w:val="2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二、具体服务要求</w:t>
      </w:r>
    </w:p>
    <w:p>
      <w:pPr>
        <w:pStyle w:val="26"/>
        <w:spacing w:line="360" w:lineRule="auto"/>
        <w:ind w:firstLine="0" w:firstLine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综合保洁服务主要内容为：保洁服务、绿化养护服务、垃圾分类、日常维修</w:t>
      </w:r>
      <w:r>
        <w:rPr>
          <w:rFonts w:hint="eastAsia" w:ascii="仿宋" w:hAnsi="仿宋" w:eastAsia="仿宋" w:cs="仿宋"/>
          <w:color w:val="auto"/>
          <w:kern w:val="0"/>
          <w:sz w:val="24"/>
          <w:highlight w:val="none"/>
          <w:lang w:val="en-US" w:eastAsia="zh-CN"/>
        </w:rPr>
        <w:t>等内容，具体如下：</w:t>
      </w:r>
    </w:p>
    <w:p>
      <w:pPr>
        <w:tabs>
          <w:tab w:val="left" w:pos="0"/>
        </w:tabs>
        <w:spacing w:line="360" w:lineRule="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1、保洁服务</w:t>
      </w:r>
    </w:p>
    <w:p>
      <w:pPr>
        <w:tabs>
          <w:tab w:val="left" w:pos="0"/>
        </w:tabs>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（1）保洁范围：</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各派出所内外的公共环境卫生保洁。包括路面、标识标牌、灯具、地下停车库、自行车库（棚）、公共走廊、走廊护栏、楼梯、电梯桥箱、电梯厅、大厅、吊顶、卫生间、设备间、茶水间、房顶、平台、雨棚、明沟、天沟等；</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②多功能厅及会议室、接待室、审讯室保洁。多功能厅、会议室、接待室、审讯室各功能用房在使用前保洁；会议、活动后及时保洁；审讯室每天保洁。</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③走廊内护栏、扶手保洁、保养。每周清洁1次；扶手每季保养一次。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④地下车库、自行车库（棚）、建筑物平台。每日巡回保洁。</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⑤建筑物内墙面。每周除尘清洁一次。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⑥消火栓。外玻璃每日擦拭，内部半月除尘一次。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⑦指示牌。每周擦拭一次。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⑧自行车库、玻璃雨棚保洁。半月清洗一次；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⑨保洁工具以及保洁过程中的易耗品及费用由中标人负责。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（2）根据各派出所的实际情况和场地面积，制定相应的《保洁计划》以供考核、监督。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（3）培训要求：除中标人对服务人员的培训外，如有必要服务人员还需接受采购人的集中进行的相关培训。</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（4）要求对各个派出所提供全年（含双休日、节假日）的清洁服务并针对特殊情况，落实卫生工作人员，制定防止交叉感染、消毒隔离制度和工作标准及流程。</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（5）预防与灭治白蚁、消杀老鼠、蟑螂、蚊子、苍蝇等“四害”，药物由中标人提供。</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（6）公共室内墙面完好，外观整洁，如出现墙面的一般污浊，中标人应及时修复。</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公共环境：中标人每日安排若干名保洁人员进行清理，除每日进行全面清理外，保洁人员在工作时间随时清理垃圾，尘土，卫生间、保持办公环境的整洁，中标人保证保洁人员服装统一、工作规范，作风优良。</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（8）项目内保洁服务工作中产生的人员和材料等相关费用均包含在本次投标报价中。垃圾要按照国家相关规定进行分类处置。</w:t>
      </w:r>
    </w:p>
    <w:p>
      <w:pPr>
        <w:tabs>
          <w:tab w:val="left" w:pos="0"/>
        </w:tabs>
        <w:spacing w:line="360" w:lineRule="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2、绿化养护服务</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（1）各个派出所绿化面积内的绿化养护，配置较为专业的绿化养护人员。</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（2）各个派出所建筑内（含大门口、大厅、公共走廊、会议室、接待室）绿化植物购置摆放。</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（3）各个派出所建筑内、主出入口、走廊、平台、节假日的绿化和美化布置。</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（4）各个派出所绿化完好率达到96%以上。</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（5）采购</w:t>
      </w:r>
      <w:r>
        <w:rPr>
          <w:rFonts w:hint="eastAsia" w:ascii="仿宋" w:hAnsi="仿宋" w:eastAsia="仿宋" w:cs="仿宋"/>
          <w:color w:val="auto"/>
          <w:kern w:val="0"/>
          <w:sz w:val="24"/>
          <w:highlight w:val="none"/>
          <w:lang w:val="en-US" w:eastAsia="zh-CN"/>
        </w:rPr>
        <w:t>人</w:t>
      </w:r>
      <w:r>
        <w:rPr>
          <w:rFonts w:hint="eastAsia" w:ascii="仿宋" w:hAnsi="仿宋" w:eastAsia="仿宋" w:cs="仿宋"/>
          <w:color w:val="auto"/>
          <w:kern w:val="0"/>
          <w:sz w:val="24"/>
          <w:highlight w:val="none"/>
        </w:rPr>
        <w:t>将定期对中标方的绿化布置进行定期考核，如双方对布置费用有争议，由采购</w:t>
      </w:r>
      <w:r>
        <w:rPr>
          <w:rFonts w:hint="eastAsia" w:ascii="仿宋" w:hAnsi="仿宋" w:eastAsia="仿宋" w:cs="仿宋"/>
          <w:color w:val="auto"/>
          <w:kern w:val="0"/>
          <w:sz w:val="24"/>
          <w:highlight w:val="none"/>
          <w:lang w:val="en-US" w:eastAsia="zh-CN"/>
        </w:rPr>
        <w:t>人</w:t>
      </w:r>
      <w:r>
        <w:rPr>
          <w:rFonts w:hint="eastAsia" w:ascii="仿宋" w:hAnsi="仿宋" w:eastAsia="仿宋" w:cs="仿宋"/>
          <w:color w:val="auto"/>
          <w:kern w:val="0"/>
          <w:sz w:val="24"/>
          <w:highlight w:val="none"/>
        </w:rPr>
        <w:t>确定绿化摆放，单位费用有中标单位承担。</w:t>
      </w:r>
    </w:p>
    <w:p>
      <w:pPr>
        <w:tabs>
          <w:tab w:val="left" w:pos="0"/>
        </w:tabs>
        <w:spacing w:line="360" w:lineRule="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3、垃圾分类（清运作业）：</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（1）垃圾的收集：垃圾箱（房）要求在上午8时前清运一遍。垃圾箱（房）的垃圾不溢满、日产日清。</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（2）项目内进行分类收集，存放于环卫部门交接的指定地点。清卫、保洁及生活服务的工作质量按国家卫生城市管理的有关标准严格验收，垃圾收集设施（垃圾袋和桶）由中标人提供。</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（3）垃圾箱（房）必须加盖上锁，垃圾清运应做到车走地净，垃圾箱周围无遗留垃圾。垃圾收集车应按要求密闭，不得沿路散落垃圾。</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（4）垃圾箱（桶）保持整洁，每周至少清洗两次。</w:t>
      </w:r>
    </w:p>
    <w:p>
      <w:pPr>
        <w:tabs>
          <w:tab w:val="left" w:pos="0"/>
        </w:tabs>
        <w:spacing w:line="360" w:lineRule="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4、日常维修</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（1）负责给排水系统（包括供水排水设备、水箱、管道、管件等）的检查和运行管理。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（2）负责供电系统（包括动力线路、照明线路、仪表开关、灯具插座等）的检查维修和运行管理。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（3）负责空调系统（包括中央空调、VRV 系统等）的日常检查维护和运行管理。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（4）负责房屋设施（包括地墙顶面、家具、家电、门窗等）的日常检查维护与运行管理。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（5）负责电梯的运行管理和日常检查（专业的特种设备作业除外）。</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（6）负责消防设施的日常检查与管理。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（7）负责水电计量统计及收费，水电安全巡查，并做好相关记录</w:t>
      </w:r>
    </w:p>
    <w:p>
      <w:pPr>
        <w:tabs>
          <w:tab w:val="left" w:pos="0"/>
        </w:tabs>
        <w:spacing w:line="360" w:lineRule="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5、延伸服务</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乙方应根据采购方的需求，开展力所能及的延伸服务，采购方有权对乙方人员进行安排调配。</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（1）灭鼠灭虫、疫情消毒等工作。</w:t>
      </w:r>
    </w:p>
    <w:p>
      <w:pPr>
        <w:tabs>
          <w:tab w:val="left" w:pos="0"/>
        </w:tabs>
        <w:spacing w:line="360" w:lineRule="auto"/>
        <w:ind w:firstLine="48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（2）恶劣气候或自然灾害等突发情况下，采取积极的预防措施和抢救工作</w:t>
      </w:r>
      <w:r>
        <w:rPr>
          <w:rFonts w:hint="eastAsia" w:ascii="仿宋" w:hAnsi="仿宋" w:eastAsia="仿宋" w:cs="仿宋"/>
          <w:color w:val="auto"/>
          <w:kern w:val="0"/>
          <w:sz w:val="24"/>
          <w:highlight w:val="none"/>
          <w:lang w:eastAsia="zh-CN"/>
        </w:rPr>
        <w:t>。</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（3）配合采购方完成其他临时性工作。</w:t>
      </w:r>
    </w:p>
    <w:p>
      <w:pPr>
        <w:spacing w:before="114"/>
        <w:rPr>
          <w:rFonts w:ascii="仿宋" w:hAnsi="仿宋" w:eastAsia="仿宋"/>
          <w:b/>
          <w:bCs/>
          <w:color w:val="auto"/>
          <w:sz w:val="24"/>
          <w:highlight w:val="none"/>
        </w:rPr>
      </w:pPr>
      <w:r>
        <w:rPr>
          <w:rFonts w:hint="eastAsia" w:ascii="仿宋" w:hAnsi="仿宋" w:eastAsia="仿宋"/>
          <w:b/>
          <w:bCs/>
          <w:color w:val="auto"/>
          <w:spacing w:val="-1"/>
          <w:sz w:val="24"/>
          <w:highlight w:val="none"/>
        </w:rPr>
        <w:t>6、服务标准</w:t>
      </w:r>
    </w:p>
    <w:p>
      <w:pPr>
        <w:spacing w:before="271" w:line="360" w:lineRule="auto"/>
        <w:jc w:val="center"/>
        <w:rPr>
          <w:rFonts w:hint="eastAsia" w:ascii="仿宋" w:hAnsi="仿宋" w:eastAsia="仿宋"/>
          <w:b/>
          <w:bCs/>
          <w:color w:val="auto"/>
          <w:sz w:val="24"/>
          <w:highlight w:val="none"/>
        </w:rPr>
      </w:pPr>
      <w:r>
        <w:rPr>
          <w:rFonts w:hint="eastAsia" w:ascii="仿宋" w:hAnsi="仿宋" w:eastAsia="仿宋"/>
          <w:b/>
          <w:bCs/>
          <w:color w:val="auto"/>
          <w:spacing w:val="-1"/>
          <w:sz w:val="24"/>
          <w:highlight w:val="none"/>
        </w:rPr>
        <w:t>保洁服务标准</w:t>
      </w:r>
    </w:p>
    <w:p>
      <w:pPr>
        <w:spacing w:before="114" w:line="307" w:lineRule="auto"/>
        <w:ind w:left="40" w:right="82" w:firstLine="478"/>
        <w:rPr>
          <w:rFonts w:hint="eastAsia" w:ascii="仿宋" w:hAnsi="仿宋" w:eastAsia="仿宋"/>
          <w:color w:val="auto"/>
          <w:sz w:val="24"/>
          <w:highlight w:val="none"/>
        </w:rPr>
      </w:pPr>
      <w:r>
        <w:rPr>
          <w:rFonts w:hint="eastAsia" w:ascii="仿宋" w:hAnsi="仿宋" w:eastAsia="仿宋"/>
          <w:color w:val="auto"/>
          <w:spacing w:val="-1"/>
          <w:sz w:val="24"/>
          <w:highlight w:val="none"/>
        </w:rPr>
        <w:t>环境卫生要求实行“零打扰”、“无滞留”、“不损伤”</w:t>
      </w:r>
      <w:r>
        <w:rPr>
          <w:rFonts w:hint="eastAsia" w:ascii="仿宋" w:hAnsi="仿宋" w:eastAsia="仿宋"/>
          <w:color w:val="auto"/>
          <w:spacing w:val="-2"/>
          <w:sz w:val="24"/>
          <w:highlight w:val="none"/>
        </w:rPr>
        <w:t>服务。即第一次保洁须在使</w:t>
      </w:r>
      <w:r>
        <w:rPr>
          <w:rFonts w:hint="eastAsia" w:ascii="仿宋" w:hAnsi="仿宋" w:eastAsia="仿宋"/>
          <w:color w:val="auto"/>
          <w:spacing w:val="-1"/>
          <w:sz w:val="24"/>
          <w:highlight w:val="none"/>
        </w:rPr>
        <w:t>用前清洁完毕，并且做到随脏随清不影响使用；出入口和主要</w:t>
      </w:r>
      <w:r>
        <w:rPr>
          <w:rFonts w:hint="eastAsia" w:ascii="仿宋" w:hAnsi="仿宋" w:eastAsia="仿宋"/>
          <w:color w:val="auto"/>
          <w:spacing w:val="-2"/>
          <w:sz w:val="24"/>
          <w:highlight w:val="none"/>
        </w:rPr>
        <w:t>通道及场所丢弃废物滞留时</w:t>
      </w:r>
      <w:r>
        <w:rPr>
          <w:rFonts w:hint="eastAsia" w:ascii="仿宋" w:hAnsi="仿宋" w:eastAsia="仿宋"/>
          <w:color w:val="auto"/>
          <w:spacing w:val="2"/>
          <w:sz w:val="24"/>
          <w:highlight w:val="none"/>
        </w:rPr>
        <w:t>间不超过30分钟；保洁用清洗剂及工具不损伤清洁物表面和牢固</w:t>
      </w:r>
      <w:r>
        <w:rPr>
          <w:rFonts w:hint="eastAsia" w:ascii="仿宋" w:hAnsi="仿宋" w:eastAsia="仿宋"/>
          <w:color w:val="auto"/>
          <w:spacing w:val="1"/>
          <w:sz w:val="24"/>
          <w:highlight w:val="none"/>
        </w:rPr>
        <w:t>度;院外墙无乱贴、涂、</w:t>
      </w:r>
      <w:r>
        <w:rPr>
          <w:rFonts w:hint="eastAsia" w:ascii="仿宋" w:hAnsi="仿宋" w:eastAsia="仿宋"/>
          <w:color w:val="auto"/>
          <w:sz w:val="24"/>
          <w:highlight w:val="none"/>
        </w:rPr>
        <w:t>划之物；做好符合辖区要求的门前“三包”。具体服务</w:t>
      </w:r>
      <w:r>
        <w:rPr>
          <w:rFonts w:hint="eastAsia" w:ascii="仿宋" w:hAnsi="仿宋" w:eastAsia="仿宋"/>
          <w:color w:val="auto"/>
          <w:spacing w:val="-1"/>
          <w:sz w:val="24"/>
          <w:highlight w:val="none"/>
        </w:rPr>
        <w:t>标准按区域划分如下：</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（1）大厅及服务区</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【大厅、服务区】</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面干净无垃圾、杂物、污渍、灰尘、痰迹、烟蒂；石材地面定期打蜡；墙面、天顶干净无污迹、浮尘、蜘蛛网；照明外壳无积灰、污迹、蜘蛛网；金属件干净、光亮无污迹，不变色；监控镜头干净无积灰、浮尘；玻璃、镜面干净光亮，无污迹、灰尘、无水迹、手印迹；设施表面干净、光亮无污迹；休息桌椅等干净、光亮无污迹。</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（2）办公区域</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【接待室、会议室、审讯室等】要求用后即清理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面干净无污渍、灰尘、痰迹；墙面、天顶干净无污迹、浮尘；照明外壳无积灰、污迹；金属件干净、光亮无污迹，不变色；桌椅、橱柜干净无污迹，光亮整洁；沙发、茶几、茶具干净无污迹，光亮整洁每次使用前后清洁；地毯定期吸尘及清洗。</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【走廊、通道、开水间、卫生间】</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地面干燥、无垃圾、杂物；卫生间无异味，镜面和台面干净光亮、无污迹。</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（3）公共区域</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【广场庭院】</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地面干净无落叶、枯枝。</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【公共通道、楼梯、电梯前室】</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面干净无垃圾杂物、无污渍、灰尘、积水、泥沙、痰迹、烟蒂；墙面、天顶干净无脏污、无积灰、蜘蛛网；照明外壳无积灰、污迹；金属件干净、光亮无污迹，不变色；沙发、茶几无灰尘、污迹，光亮整洁；门、窗干净无污渍、浮尘。</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【垃圾桶及垃圾桶周边】</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地面和墙面无污迹、粘附物，干净、干燥无异味；垃圾桶表面无积灰、污迹，冲洗空桶内壁无异味。</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【天台、平台】</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地面无垃圾杂物，排水口畅通。</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【排水沟】</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干净无杂草、杂物；排水畅通无堵塞，积水、异味。</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【幕墙玻璃】</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幕墙玻璃立面二米以下无污垢。</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（4）卫生要求、保洁内容和操作频率简表</w:t>
      </w:r>
    </w:p>
    <w:tbl>
      <w:tblPr>
        <w:tblStyle w:val="64"/>
        <w:tblW w:w="95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17"/>
        <w:gridCol w:w="1353"/>
        <w:gridCol w:w="1560"/>
        <w:gridCol w:w="651"/>
        <w:gridCol w:w="1418"/>
        <w:gridCol w:w="1843"/>
        <w:gridCol w:w="1701"/>
        <w:gridCol w:w="6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417" w:type="dxa"/>
            <w:vMerge w:val="restart"/>
            <w:tcMar>
              <w:top w:w="0" w:type="dxa"/>
              <w:left w:w="57" w:type="dxa"/>
              <w:bottom w:w="0" w:type="dxa"/>
              <w:right w:w="57" w:type="dxa"/>
            </w:tcMar>
            <w:vAlign w:val="center"/>
          </w:tcPr>
          <w:p>
            <w:pPr>
              <w:jc w:val="center"/>
              <w:rPr>
                <w:rFonts w:ascii="仿宋" w:hAnsi="仿宋" w:eastAsia="仿宋"/>
                <w:b/>
                <w:color w:val="auto"/>
                <w:szCs w:val="21"/>
                <w:highlight w:val="none"/>
              </w:rPr>
            </w:pPr>
            <w:r>
              <w:rPr>
                <w:rFonts w:hint="eastAsia" w:ascii="仿宋" w:hAnsi="仿宋" w:eastAsia="仿宋"/>
                <w:b/>
                <w:color w:val="auto"/>
                <w:highlight w:val="none"/>
              </w:rPr>
              <w:t>区域</w:t>
            </w:r>
          </w:p>
        </w:tc>
        <w:tc>
          <w:tcPr>
            <w:tcW w:w="1353" w:type="dxa"/>
            <w:vMerge w:val="restart"/>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项目</w:t>
            </w:r>
          </w:p>
        </w:tc>
        <w:tc>
          <w:tcPr>
            <w:tcW w:w="1560" w:type="dxa"/>
            <w:vMerge w:val="restart"/>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标准</w:t>
            </w:r>
          </w:p>
        </w:tc>
        <w:tc>
          <w:tcPr>
            <w:tcW w:w="6241" w:type="dxa"/>
            <w:gridSpan w:val="5"/>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频率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417" w:type="dxa"/>
            <w:vMerge w:val="continue"/>
            <w:vAlign w:val="center"/>
          </w:tcPr>
          <w:p>
            <w:pPr>
              <w:widowControl/>
              <w:adjustRightInd/>
              <w:jc w:val="left"/>
              <w:rPr>
                <w:rFonts w:ascii="仿宋" w:hAnsi="仿宋" w:eastAsia="仿宋"/>
                <w:b/>
                <w:color w:val="auto"/>
                <w:szCs w:val="21"/>
                <w:highlight w:val="none"/>
              </w:rPr>
            </w:pPr>
          </w:p>
        </w:tc>
        <w:tc>
          <w:tcPr>
            <w:tcW w:w="1353" w:type="dxa"/>
            <w:vMerge w:val="continue"/>
            <w:vAlign w:val="center"/>
          </w:tcPr>
          <w:p>
            <w:pPr>
              <w:widowControl/>
              <w:adjustRightInd/>
              <w:jc w:val="center"/>
              <w:rPr>
                <w:rFonts w:ascii="仿宋" w:hAnsi="仿宋" w:eastAsia="仿宋"/>
                <w:b/>
                <w:color w:val="auto"/>
                <w:szCs w:val="21"/>
                <w:highlight w:val="none"/>
              </w:rPr>
            </w:pPr>
          </w:p>
        </w:tc>
        <w:tc>
          <w:tcPr>
            <w:tcW w:w="1560" w:type="dxa"/>
            <w:vMerge w:val="continue"/>
            <w:vAlign w:val="center"/>
          </w:tcPr>
          <w:p>
            <w:pPr>
              <w:widowControl/>
              <w:adjustRightInd/>
              <w:jc w:val="center"/>
              <w:rPr>
                <w:rFonts w:ascii="仿宋" w:hAnsi="仿宋" w:eastAsia="仿宋"/>
                <w:b/>
                <w:color w:val="auto"/>
                <w:szCs w:val="21"/>
                <w:highlight w:val="none"/>
              </w:rPr>
            </w:pPr>
          </w:p>
        </w:tc>
        <w:tc>
          <w:tcPr>
            <w:tcW w:w="651" w:type="dxa"/>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循环</w:t>
            </w:r>
          </w:p>
        </w:tc>
        <w:tc>
          <w:tcPr>
            <w:tcW w:w="1418" w:type="dxa"/>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日</w:t>
            </w:r>
          </w:p>
        </w:tc>
        <w:tc>
          <w:tcPr>
            <w:tcW w:w="1843" w:type="dxa"/>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周</w:t>
            </w:r>
          </w:p>
        </w:tc>
        <w:tc>
          <w:tcPr>
            <w:tcW w:w="1701" w:type="dxa"/>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月</w:t>
            </w:r>
          </w:p>
        </w:tc>
        <w:tc>
          <w:tcPr>
            <w:tcW w:w="628" w:type="dxa"/>
            <w:tcMar>
              <w:top w:w="0" w:type="dxa"/>
              <w:left w:w="57" w:type="dxa"/>
              <w:bottom w:w="0" w:type="dxa"/>
              <w:right w:w="57" w:type="dxa"/>
            </w:tcMar>
            <w:vAlign w:val="center"/>
          </w:tcPr>
          <w:p>
            <w:pPr>
              <w:jc w:val="center"/>
              <w:rPr>
                <w:rFonts w:hint="eastAsia" w:ascii="仿宋" w:hAnsi="仿宋" w:eastAsia="仿宋"/>
                <w:b/>
                <w:color w:val="auto"/>
                <w:highlight w:val="none"/>
              </w:rPr>
            </w:pPr>
            <w:r>
              <w:rPr>
                <w:rFonts w:hint="eastAsia" w:ascii="仿宋" w:hAnsi="仿宋" w:eastAsia="仿宋"/>
                <w:b/>
                <w:color w:val="auto"/>
                <w:highlight w:val="none"/>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7"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一楼大厅</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无灰尘、污渍、地面光洁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推尘</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墙面、柱子</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无灰尘、污渍、表面光洁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1.5米以下每天保洁1次。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每月用全能水全面抹尘1次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6"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玻璃大门、玻璃幕墙(2米以下）</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无灰尘、污渍、无手印</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电控门每日清洁，随时保洁。</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用玻璃清洁剂全面刮洗1次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6"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楼梯间、吸烟室</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无灰尘、污渍、墙面无明显污渍、地面光洁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扶手每日抹尘1次，台阶每隔1日湿拖1次。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开关、消防设施等的抹尘</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消防门、高位设施、墙面</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9"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标牌、设施</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清末每天不少于1次，随时保洁</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植物叶面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无积尘</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每周抹尘1次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8"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茶几、烟灰缸、沙发</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茶几、烟灰缸、沙发无灰尘、脏污，沙发定期保养</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茶几、烟灰缸、沙发每天保洁数次，烟缸无明显污迹、烟蒂不超过3只以上</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沙发每周保养1次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墙面低设施</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每日抹尘1次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墙面高位、天花板、设施</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每月抹尘、擦拭、扫1次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室内公共部位</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无灰尘、污渍、地面光洁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推尘</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每周用全能水湿拖1次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1"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局部灰尘、污渍随时处理</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除尘、去污1次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7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消防楼梯</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无灰尘、污渍、地面光洁、墙面无污渍、蜘蛛网</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扶手、台阶保洁1次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开关、安全出口牌、百叶风口、消防设施抹尘1次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高位设施、墙面保洁1次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2"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门、门框</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无灰尘、污渍、手印</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玻璃门每日保洁</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玻璃门每周用玻璃清洁剂刮洗1次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消防门每月保洁1次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1"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窗、窗台、栏杆</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灰尘、污渍、手印</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窗台、栏杆每日抹尘1次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每月用玻璃清洁剂对玻璃刮洗1次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墙面低处设施</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开关、火警报警器、安全出口牌每日抹尘1次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踢脚线抹尘、保养1次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墙面高位</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天花板、灯、灯带清洁1次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垃圾桶</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无异味、污渍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每日清理2次，每日清洁1次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屋面、平台、地漏</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无灰尘、杂物、地漏畅通</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每日清扫1次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每周彻底保洁1次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0"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电梯保洁</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地面（地毯）</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每日随时清洁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清洗1次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电梯地坎缝</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无杂物</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随时保洁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彻底清洁1次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电梯轿厢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无灰尘、污渍、手印</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随时保洁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上油保养1次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天花、灯饰</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随时保洁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彻底清洁1次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楼层门、召唤面板</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无灰尘、污渍、手印</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随时保洁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上油保养3-5次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卫生间</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无污渍、杂物、异味</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用全能水拖1次，数次保洁，地漏畅通</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用消毒水拖洗1次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垃圾篓</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无异味、无污渍、无溢出垃圾</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随时保洁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清倒2次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用消毒水擦拭1次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1"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小便池、蹲坑、座厕</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无污渍、污垢、异味</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用洁厕剂洗刷1次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用强力去污剂去除尿垢、黄斑等，用消毒水消毒消毒1次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墙面、槅板</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隔板下段每日保洁</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隔板每周全面清洁1次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墙面每月彻底清洁1次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镜面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无污渍、手印</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随时保洁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刮洗1次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洗手盆、台面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无污渍、积水、锈迹</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洗手盆用全能水清洁2次，台面随时保洁</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2"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天花、灯饰</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无灰尘、污渍、黄垢</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保洁</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彻底清洁1次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门、窗</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窗台每日清洁</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窗框、门每周清洁1次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窗玻璃每月彻底清洁1次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易耗品</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各类易耗品无缺少</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随时添加</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2"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地下室</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地面、电梯前室</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无灰尘、污渍、杂物</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随时保洁</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清扫1次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清洗、拖洗1次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楼梯间</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无灰尘、蜘蛛网、污渍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扶手抹尘1次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台阶湿拖1次、公共设施抹尘1次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高位设施、墙面保洁1次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防烟门</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拉手抹尘1次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门、门框抹尘1次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排水沟</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无积水、杂物、畅通</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清扫垃圾1次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彻底清理1次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墙面低位设施</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公共设施保洁1次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墙面高位设施</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公共设施清扫浮尘1次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桥架、管网</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无明显灰尘、污渍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清扫浮尘、蜘蛛网</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5"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室外保洁</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广场、沥青路</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无垃圾、污渍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清扫垃圾、杂物</w:t>
            </w: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粒子石材冲洗污渍1次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沥青路面冲洗污渍、灰尘1次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路灯、公共设施</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每天抹尘1次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清理污垢及保养1次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明沟、排水沟</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无明显淤泥、杂物</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清理树叶、杂物1次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清理淤泥、垃圾、杂物</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绿化带、花坛</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无垃圾、烟头污渍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清理垃圾2次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清洗花坛外表污渍</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玻璃幕墙（2米以下）</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无明显灰尘、污渍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用玻璃清洁剂刮洗1次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3"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bCs/>
                <w:color w:val="auto"/>
                <w:highlight w:val="none"/>
              </w:rPr>
              <w:t>垃圾房、垃圾中转处</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bCs/>
                <w:color w:val="auto"/>
                <w:highlight w:val="none"/>
              </w:rPr>
              <w:t>墙面无明显污迹，地面无垃污迹。无明显异味。</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垃圾房每天冲洗</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bCs/>
                <w:color w:val="auto"/>
                <w:highlight w:val="none"/>
              </w:rPr>
              <w:t>垃圾桶、果壳箱（桶）</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bCs/>
                <w:color w:val="auto"/>
                <w:highlight w:val="none"/>
              </w:rPr>
              <w:t>桶内外无明显污迹，无垃圾溢出、污水横流。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垃圾桶每天清洗1次，果壳箱表面每天抹尘1次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0"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办公室</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无灰尘、污渍、地面光洁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用全能水湿拖1次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垃圾篓</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无异味、污渍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更换2次垃圾</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清洗垃圾桶1次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桌椅台面</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无灰尘、污渍、表面光洁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清末1次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用洁而亮清抹1次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沙发、茶几</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无灰尘、污渍、表面光洁</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清抹1次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用碧丽珠保养1次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门、门框</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清抹1次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窗、窗玻璃</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无灰尘、污渍、手印</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窗台、垃圾抹尘1次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窗框抹尘1次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用玻璃清洁剂刮洗1次</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天花、灯饰</w:t>
            </w:r>
          </w:p>
        </w:tc>
        <w:tc>
          <w:tcPr>
            <w:tcW w:w="1560"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无污渍、蜘蛛网</w:t>
            </w:r>
          </w:p>
        </w:tc>
        <w:tc>
          <w:tcPr>
            <w:tcW w:w="65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spacing w:val="-14"/>
                <w:highlight w:val="none"/>
              </w:rPr>
            </w:pPr>
          </w:p>
        </w:tc>
        <w:tc>
          <w:tcPr>
            <w:tcW w:w="1701" w:type="dxa"/>
            <w:tcMar>
              <w:top w:w="0" w:type="dxa"/>
              <w:left w:w="57" w:type="dxa"/>
              <w:bottom w:w="0" w:type="dxa"/>
              <w:right w:w="57" w:type="dxa"/>
            </w:tcMar>
            <w:vAlign w:val="center"/>
          </w:tcPr>
          <w:p>
            <w:pPr>
              <w:jc w:val="center"/>
              <w:rPr>
                <w:rFonts w:hint="eastAsia" w:ascii="仿宋" w:hAnsi="仿宋" w:eastAsia="仿宋"/>
                <w:color w:val="auto"/>
                <w:spacing w:val="-14"/>
                <w:highlight w:val="none"/>
              </w:rPr>
            </w:pPr>
            <w:r>
              <w:rPr>
                <w:rFonts w:hint="eastAsia" w:ascii="仿宋" w:hAnsi="仿宋" w:eastAsia="仿宋"/>
                <w:color w:val="auto"/>
                <w:highlight w:val="none"/>
              </w:rPr>
              <w:t>除尘</w:t>
            </w: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restart"/>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会议室</w:t>
            </w: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桌椅</w:t>
            </w:r>
          </w:p>
        </w:tc>
        <w:tc>
          <w:tcPr>
            <w:tcW w:w="1560" w:type="dxa"/>
            <w:tcMar>
              <w:top w:w="0" w:type="dxa"/>
              <w:left w:w="57" w:type="dxa"/>
              <w:bottom w:w="0" w:type="dxa"/>
              <w:right w:w="57" w:type="dxa"/>
            </w:tcMar>
            <w:vAlign w:val="center"/>
          </w:tcPr>
          <w:p>
            <w:pPr>
              <w:jc w:val="center"/>
              <w:rPr>
                <w:rFonts w:ascii="仿宋" w:hAnsi="仿宋" w:eastAsia="仿宋"/>
                <w:color w:val="auto"/>
                <w:highlight w:val="none"/>
              </w:rPr>
            </w:pPr>
            <w:r>
              <w:rPr>
                <w:rFonts w:hint="eastAsia" w:ascii="仿宋" w:hAnsi="仿宋" w:eastAsia="仿宋"/>
                <w:color w:val="auto"/>
                <w:highlight w:val="none"/>
              </w:rPr>
              <w:t>无灰尘、污渍、光洁</w:t>
            </w:r>
          </w:p>
        </w:tc>
        <w:tc>
          <w:tcPr>
            <w:tcW w:w="651" w:type="dxa"/>
            <w:tcMar>
              <w:top w:w="0" w:type="dxa"/>
              <w:left w:w="57" w:type="dxa"/>
              <w:bottom w:w="0" w:type="dxa"/>
              <w:right w:w="57" w:type="dxa"/>
            </w:tcMar>
            <w:vAlign w:val="center"/>
          </w:tcPr>
          <w:p>
            <w:pPr>
              <w:jc w:val="center"/>
              <w:rPr>
                <w:rFonts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抹尘</w:t>
            </w:r>
            <w:r>
              <w:rPr>
                <w:rFonts w:ascii="仿宋" w:hAnsi="仿宋" w:eastAsia="仿宋"/>
                <w:color w:val="auto"/>
                <w:highlight w:val="none"/>
              </w:rPr>
              <w:t>1</w:t>
            </w:r>
            <w:r>
              <w:rPr>
                <w:rFonts w:hint="eastAsia" w:ascii="仿宋" w:hAnsi="仿宋" w:eastAsia="仿宋"/>
                <w:color w:val="auto"/>
                <w:highlight w:val="none"/>
              </w:rPr>
              <w:t>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碧丽珠保养</w:t>
            </w:r>
            <w:r>
              <w:rPr>
                <w:rFonts w:ascii="仿宋" w:hAnsi="仿宋" w:eastAsia="仿宋"/>
                <w:color w:val="auto"/>
                <w:highlight w:val="none"/>
              </w:rPr>
              <w:t>1</w:t>
            </w:r>
            <w:r>
              <w:rPr>
                <w:rFonts w:hint="eastAsia" w:ascii="仿宋" w:hAnsi="仿宋" w:eastAsia="仿宋"/>
                <w:color w:val="auto"/>
                <w:highlight w:val="none"/>
              </w:rPr>
              <w:t>次</w:t>
            </w:r>
          </w:p>
        </w:tc>
        <w:tc>
          <w:tcPr>
            <w:tcW w:w="1701"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地面</w:t>
            </w:r>
          </w:p>
        </w:tc>
        <w:tc>
          <w:tcPr>
            <w:tcW w:w="1560" w:type="dxa"/>
            <w:tcMar>
              <w:top w:w="0" w:type="dxa"/>
              <w:left w:w="57" w:type="dxa"/>
              <w:bottom w:w="0" w:type="dxa"/>
              <w:right w:w="57" w:type="dxa"/>
            </w:tcMar>
            <w:vAlign w:val="center"/>
          </w:tcPr>
          <w:p>
            <w:pPr>
              <w:jc w:val="center"/>
              <w:rPr>
                <w:rFonts w:ascii="仿宋" w:hAnsi="仿宋" w:eastAsia="仿宋"/>
                <w:color w:val="auto"/>
                <w:highlight w:val="none"/>
              </w:rPr>
            </w:pPr>
            <w:r>
              <w:rPr>
                <w:rFonts w:hint="eastAsia" w:ascii="仿宋" w:hAnsi="仿宋" w:eastAsia="仿宋"/>
                <w:color w:val="auto"/>
                <w:highlight w:val="none"/>
              </w:rPr>
              <w:t>无灰尘、污渍、杂物、地面光洁</w:t>
            </w:r>
          </w:p>
        </w:tc>
        <w:tc>
          <w:tcPr>
            <w:tcW w:w="651" w:type="dxa"/>
            <w:tcMar>
              <w:top w:w="0" w:type="dxa"/>
              <w:left w:w="57" w:type="dxa"/>
              <w:bottom w:w="0" w:type="dxa"/>
              <w:right w:w="57" w:type="dxa"/>
            </w:tcMar>
            <w:vAlign w:val="center"/>
          </w:tcPr>
          <w:p>
            <w:pPr>
              <w:jc w:val="center"/>
              <w:rPr>
                <w:rFonts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湿拖</w:t>
            </w:r>
            <w:r>
              <w:rPr>
                <w:rFonts w:ascii="仿宋" w:hAnsi="仿宋" w:eastAsia="仿宋"/>
                <w:color w:val="auto"/>
                <w:highlight w:val="none"/>
              </w:rPr>
              <w:t>/</w:t>
            </w:r>
            <w:r>
              <w:rPr>
                <w:rFonts w:hint="eastAsia" w:ascii="仿宋" w:hAnsi="仿宋" w:eastAsia="仿宋"/>
                <w:color w:val="auto"/>
                <w:highlight w:val="none"/>
              </w:rPr>
              <w:t>推尘</w:t>
            </w:r>
            <w:r>
              <w:rPr>
                <w:rFonts w:ascii="仿宋" w:hAnsi="仿宋" w:eastAsia="仿宋"/>
                <w:color w:val="auto"/>
                <w:highlight w:val="none"/>
              </w:rPr>
              <w:t>1</w:t>
            </w:r>
            <w:r>
              <w:rPr>
                <w:rFonts w:hint="eastAsia" w:ascii="仿宋" w:hAnsi="仿宋" w:eastAsia="仿宋"/>
                <w:color w:val="auto"/>
                <w:highlight w:val="none"/>
              </w:rPr>
              <w:t>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全能水湿拖</w:t>
            </w:r>
            <w:r>
              <w:rPr>
                <w:rFonts w:ascii="仿宋" w:hAnsi="仿宋" w:eastAsia="仿宋"/>
                <w:color w:val="auto"/>
                <w:highlight w:val="none"/>
              </w:rPr>
              <w:t>1</w:t>
            </w:r>
            <w:r>
              <w:rPr>
                <w:rFonts w:hint="eastAsia" w:ascii="仿宋" w:hAnsi="仿宋" w:eastAsia="仿宋"/>
                <w:color w:val="auto"/>
                <w:highlight w:val="none"/>
              </w:rPr>
              <w:t>次</w:t>
            </w:r>
          </w:p>
        </w:tc>
        <w:tc>
          <w:tcPr>
            <w:tcW w:w="1701" w:type="dxa"/>
            <w:tcMar>
              <w:top w:w="0" w:type="dxa"/>
              <w:left w:w="57" w:type="dxa"/>
              <w:bottom w:w="0" w:type="dxa"/>
              <w:right w:w="57" w:type="dxa"/>
            </w:tcMar>
            <w:vAlign w:val="center"/>
          </w:tcPr>
          <w:p>
            <w:pPr>
              <w:ind w:left="420"/>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公共设施</w:t>
            </w:r>
          </w:p>
        </w:tc>
        <w:tc>
          <w:tcPr>
            <w:tcW w:w="1560" w:type="dxa"/>
            <w:tcMar>
              <w:top w:w="0" w:type="dxa"/>
              <w:left w:w="57" w:type="dxa"/>
              <w:bottom w:w="0" w:type="dxa"/>
              <w:right w:w="57" w:type="dxa"/>
            </w:tcMar>
            <w:vAlign w:val="center"/>
          </w:tcPr>
          <w:p>
            <w:pPr>
              <w:jc w:val="center"/>
              <w:rPr>
                <w:rFonts w:ascii="仿宋" w:hAnsi="仿宋" w:eastAsia="仿宋"/>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低位每日抹尘</w:t>
            </w:r>
            <w:r>
              <w:rPr>
                <w:rFonts w:ascii="仿宋" w:hAnsi="仿宋" w:eastAsia="仿宋"/>
                <w:color w:val="auto"/>
                <w:highlight w:val="none"/>
              </w:rPr>
              <w:t>1</w:t>
            </w:r>
            <w:r>
              <w:rPr>
                <w:rFonts w:hint="eastAsia" w:ascii="仿宋" w:hAnsi="仿宋" w:eastAsia="仿宋"/>
                <w:color w:val="auto"/>
                <w:highlight w:val="none"/>
              </w:rPr>
              <w:t>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高位每月抹尘</w:t>
            </w:r>
            <w:r>
              <w:rPr>
                <w:rFonts w:ascii="仿宋" w:hAnsi="仿宋" w:eastAsia="仿宋"/>
                <w:color w:val="auto"/>
                <w:highlight w:val="none"/>
              </w:rPr>
              <w:t>1</w:t>
            </w:r>
            <w:r>
              <w:rPr>
                <w:rFonts w:hint="eastAsia" w:ascii="仿宋" w:hAnsi="仿宋" w:eastAsia="仿宋"/>
                <w:color w:val="auto"/>
                <w:highlight w:val="none"/>
              </w:rPr>
              <w:t>次</w:t>
            </w:r>
          </w:p>
        </w:tc>
        <w:tc>
          <w:tcPr>
            <w:tcW w:w="1701" w:type="dxa"/>
            <w:tcMar>
              <w:top w:w="0" w:type="dxa"/>
              <w:left w:w="57" w:type="dxa"/>
              <w:bottom w:w="0" w:type="dxa"/>
              <w:right w:w="57" w:type="dxa"/>
            </w:tcMar>
            <w:vAlign w:val="center"/>
          </w:tcPr>
          <w:p>
            <w:pPr>
              <w:ind w:left="420"/>
              <w:jc w:val="center"/>
              <w:rPr>
                <w:rFonts w:hint="eastAsia" w:ascii="仿宋" w:hAnsi="仿宋" w:eastAsia="仿宋"/>
                <w:color w:val="auto"/>
                <w:highlight w:val="none"/>
              </w:rPr>
            </w:pPr>
          </w:p>
        </w:tc>
        <w:tc>
          <w:tcPr>
            <w:tcW w:w="628" w:type="dxa"/>
            <w:tcMar>
              <w:top w:w="0" w:type="dxa"/>
              <w:left w:w="57" w:type="dxa"/>
              <w:bottom w:w="0" w:type="dxa"/>
              <w:right w:w="57" w:type="dxa"/>
            </w:tcMar>
            <w:vAlign w:val="center"/>
          </w:tcPr>
          <w:p>
            <w:pPr>
              <w:jc w:val="center"/>
              <w:rPr>
                <w:rFonts w:hint="eastAsia" w:ascii="仿宋" w:hAnsi="仿宋" w:eastAsia="仿宋"/>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窗、窗框、玻璃</w:t>
            </w:r>
          </w:p>
        </w:tc>
        <w:tc>
          <w:tcPr>
            <w:tcW w:w="1560" w:type="dxa"/>
            <w:tcMar>
              <w:top w:w="0" w:type="dxa"/>
              <w:left w:w="57" w:type="dxa"/>
              <w:bottom w:w="0" w:type="dxa"/>
              <w:right w:w="57" w:type="dxa"/>
            </w:tcMar>
            <w:vAlign w:val="center"/>
          </w:tcPr>
          <w:p>
            <w:pPr>
              <w:jc w:val="center"/>
              <w:rPr>
                <w:rFonts w:ascii="仿宋" w:hAnsi="仿宋" w:eastAsia="仿宋"/>
                <w:color w:val="auto"/>
                <w:highlight w:val="none"/>
              </w:rPr>
            </w:pPr>
            <w:r>
              <w:rPr>
                <w:rFonts w:hint="eastAsia" w:ascii="仿宋" w:hAnsi="仿宋" w:eastAsia="仿宋"/>
                <w:color w:val="auto"/>
                <w:highlight w:val="none"/>
              </w:rPr>
              <w:t>无灰尘、污渍、手印</w:t>
            </w:r>
          </w:p>
        </w:tc>
        <w:tc>
          <w:tcPr>
            <w:tcW w:w="651" w:type="dxa"/>
            <w:tcMar>
              <w:top w:w="0" w:type="dxa"/>
              <w:left w:w="57" w:type="dxa"/>
              <w:bottom w:w="0" w:type="dxa"/>
              <w:right w:w="57" w:type="dxa"/>
            </w:tcMar>
            <w:vAlign w:val="center"/>
          </w:tcPr>
          <w:p>
            <w:pPr>
              <w:jc w:val="center"/>
              <w:rPr>
                <w:rFonts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窗台、拉手抹尘</w:t>
            </w:r>
            <w:r>
              <w:rPr>
                <w:rFonts w:ascii="仿宋" w:hAnsi="仿宋" w:eastAsia="仿宋"/>
                <w:color w:val="auto"/>
                <w:highlight w:val="none"/>
              </w:rPr>
              <w:t>1</w:t>
            </w:r>
            <w:r>
              <w:rPr>
                <w:rFonts w:hint="eastAsia" w:ascii="仿宋" w:hAnsi="仿宋" w:eastAsia="仿宋"/>
                <w:color w:val="auto"/>
                <w:highlight w:val="none"/>
              </w:rPr>
              <w:t>次</w:t>
            </w: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窗框抹尘</w:t>
            </w:r>
            <w:r>
              <w:rPr>
                <w:rFonts w:ascii="仿宋" w:hAnsi="仿宋" w:eastAsia="仿宋"/>
                <w:color w:val="auto"/>
                <w:highlight w:val="none"/>
              </w:rPr>
              <w:t>1</w:t>
            </w:r>
            <w:r>
              <w:rPr>
                <w:rFonts w:hint="eastAsia" w:ascii="仿宋" w:hAnsi="仿宋" w:eastAsia="仿宋"/>
                <w:color w:val="auto"/>
                <w:highlight w:val="none"/>
              </w:rPr>
              <w:t>次</w:t>
            </w:r>
          </w:p>
        </w:tc>
        <w:tc>
          <w:tcPr>
            <w:tcW w:w="1701" w:type="dxa"/>
            <w:tcMar>
              <w:top w:w="0" w:type="dxa"/>
              <w:left w:w="57" w:type="dxa"/>
              <w:bottom w:w="0" w:type="dxa"/>
              <w:right w:w="57" w:type="dxa"/>
            </w:tcMar>
            <w:vAlign w:val="center"/>
          </w:tcPr>
          <w:p>
            <w:pPr>
              <w:jc w:val="center"/>
              <w:rPr>
                <w:rFonts w:hint="eastAsia" w:ascii="仿宋" w:hAnsi="仿宋" w:eastAsia="仿宋" w:cs="宋体"/>
                <w:color w:val="auto"/>
                <w:highlight w:val="none"/>
              </w:rPr>
            </w:pPr>
            <w:r>
              <w:rPr>
                <w:rFonts w:hint="eastAsia" w:ascii="仿宋" w:hAnsi="仿宋" w:eastAsia="仿宋"/>
                <w:color w:val="auto"/>
                <w:highlight w:val="none"/>
              </w:rPr>
              <w:t>玻璃用玻璃清洁剂刮洗</w:t>
            </w:r>
            <w:r>
              <w:rPr>
                <w:rFonts w:ascii="仿宋" w:hAnsi="仿宋" w:eastAsia="仿宋" w:cs="宋体"/>
                <w:color w:val="auto"/>
                <w:highlight w:val="none"/>
              </w:rPr>
              <w:t>1</w:t>
            </w:r>
            <w:r>
              <w:rPr>
                <w:rFonts w:hint="eastAsia" w:ascii="仿宋" w:hAnsi="仿宋" w:eastAsia="仿宋"/>
                <w:color w:val="auto"/>
                <w:highlight w:val="none"/>
              </w:rPr>
              <w:t>次</w:t>
            </w:r>
          </w:p>
        </w:tc>
        <w:tc>
          <w:tcPr>
            <w:tcW w:w="628" w:type="dxa"/>
            <w:tcMar>
              <w:top w:w="0" w:type="dxa"/>
              <w:left w:w="57" w:type="dxa"/>
              <w:bottom w:w="0" w:type="dxa"/>
              <w:right w:w="57" w:type="dxa"/>
            </w:tcMar>
            <w:vAlign w:val="center"/>
          </w:tcPr>
          <w:p>
            <w:pPr>
              <w:jc w:val="center"/>
              <w:rPr>
                <w:rFonts w:ascii="仿宋" w:hAnsi="仿宋" w:eastAsia="仿宋" w:cs="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0" w:hRule="atLeast"/>
          <w:jc w:val="center"/>
        </w:trPr>
        <w:tc>
          <w:tcPr>
            <w:tcW w:w="417" w:type="dxa"/>
            <w:vMerge w:val="continue"/>
            <w:vAlign w:val="center"/>
          </w:tcPr>
          <w:p>
            <w:pPr>
              <w:widowControl/>
              <w:adjustRightInd/>
              <w:jc w:val="left"/>
              <w:rPr>
                <w:rFonts w:ascii="仿宋" w:hAnsi="仿宋" w:eastAsia="仿宋"/>
                <w:color w:val="auto"/>
                <w:szCs w:val="21"/>
                <w:highlight w:val="none"/>
              </w:rPr>
            </w:pPr>
          </w:p>
        </w:tc>
        <w:tc>
          <w:tcPr>
            <w:tcW w:w="1353" w:type="dxa"/>
            <w:tcMar>
              <w:top w:w="0" w:type="dxa"/>
              <w:left w:w="57" w:type="dxa"/>
              <w:bottom w:w="0" w:type="dxa"/>
              <w:right w:w="57" w:type="dxa"/>
            </w:tcMar>
            <w:vAlign w:val="center"/>
          </w:tcPr>
          <w:p>
            <w:pPr>
              <w:jc w:val="center"/>
              <w:rPr>
                <w:rFonts w:ascii="仿宋" w:hAnsi="仿宋" w:eastAsia="仿宋" w:cs="宋体"/>
                <w:color w:val="auto"/>
                <w:highlight w:val="none"/>
              </w:rPr>
            </w:pPr>
            <w:r>
              <w:rPr>
                <w:rFonts w:hint="eastAsia" w:ascii="仿宋" w:hAnsi="仿宋" w:eastAsia="仿宋"/>
                <w:color w:val="auto"/>
                <w:highlight w:val="none"/>
              </w:rPr>
              <w:t>门、门框</w:t>
            </w:r>
          </w:p>
        </w:tc>
        <w:tc>
          <w:tcPr>
            <w:tcW w:w="1560" w:type="dxa"/>
            <w:tcMar>
              <w:top w:w="0" w:type="dxa"/>
              <w:left w:w="57" w:type="dxa"/>
              <w:bottom w:w="0" w:type="dxa"/>
              <w:right w:w="57" w:type="dxa"/>
            </w:tcMar>
            <w:vAlign w:val="center"/>
          </w:tcPr>
          <w:p>
            <w:pPr>
              <w:jc w:val="center"/>
              <w:rPr>
                <w:rFonts w:ascii="仿宋" w:hAnsi="仿宋" w:eastAsia="仿宋" w:cs="宋体"/>
                <w:color w:val="auto"/>
                <w:highlight w:val="none"/>
              </w:rPr>
            </w:pPr>
            <w:r>
              <w:rPr>
                <w:rFonts w:hint="eastAsia" w:ascii="仿宋" w:hAnsi="仿宋" w:eastAsia="仿宋"/>
                <w:color w:val="auto"/>
                <w:highlight w:val="none"/>
              </w:rPr>
              <w:t>无灰尘、污渍</w:t>
            </w:r>
          </w:p>
        </w:tc>
        <w:tc>
          <w:tcPr>
            <w:tcW w:w="651" w:type="dxa"/>
            <w:tcMar>
              <w:top w:w="0" w:type="dxa"/>
              <w:left w:w="57" w:type="dxa"/>
              <w:bottom w:w="0" w:type="dxa"/>
              <w:right w:w="57" w:type="dxa"/>
            </w:tcMar>
            <w:vAlign w:val="center"/>
          </w:tcPr>
          <w:p>
            <w:pPr>
              <w:jc w:val="center"/>
              <w:rPr>
                <w:rFonts w:ascii="仿宋" w:hAnsi="仿宋" w:eastAsia="仿宋"/>
                <w:color w:val="auto"/>
                <w:highlight w:val="none"/>
              </w:rPr>
            </w:pPr>
          </w:p>
        </w:tc>
        <w:tc>
          <w:tcPr>
            <w:tcW w:w="1418" w:type="dxa"/>
            <w:tcMar>
              <w:top w:w="0" w:type="dxa"/>
              <w:left w:w="57" w:type="dxa"/>
              <w:bottom w:w="0" w:type="dxa"/>
              <w:right w:w="57" w:type="dxa"/>
            </w:tcMar>
            <w:vAlign w:val="center"/>
          </w:tcPr>
          <w:p>
            <w:pPr>
              <w:jc w:val="center"/>
              <w:rPr>
                <w:rFonts w:hint="eastAsia" w:ascii="仿宋" w:hAnsi="仿宋" w:eastAsia="仿宋"/>
                <w:color w:val="auto"/>
                <w:highlight w:val="none"/>
              </w:rPr>
            </w:pPr>
          </w:p>
        </w:tc>
        <w:tc>
          <w:tcPr>
            <w:tcW w:w="1843" w:type="dxa"/>
            <w:tcMar>
              <w:top w:w="0" w:type="dxa"/>
              <w:left w:w="57" w:type="dxa"/>
              <w:bottom w:w="0" w:type="dxa"/>
              <w:right w:w="57" w:type="dxa"/>
            </w:tcMar>
            <w:vAlign w:val="center"/>
          </w:tcPr>
          <w:p>
            <w:pPr>
              <w:jc w:val="center"/>
              <w:rPr>
                <w:rFonts w:hint="eastAsia" w:ascii="仿宋" w:hAnsi="仿宋" w:eastAsia="仿宋"/>
                <w:color w:val="auto"/>
                <w:highlight w:val="none"/>
              </w:rPr>
            </w:pPr>
            <w:r>
              <w:rPr>
                <w:rFonts w:hint="eastAsia" w:ascii="仿宋" w:hAnsi="仿宋" w:eastAsia="仿宋"/>
                <w:color w:val="auto"/>
                <w:highlight w:val="none"/>
              </w:rPr>
              <w:t>抹尘</w:t>
            </w:r>
            <w:r>
              <w:rPr>
                <w:rFonts w:ascii="仿宋" w:hAnsi="仿宋" w:eastAsia="仿宋"/>
                <w:color w:val="auto"/>
                <w:highlight w:val="none"/>
              </w:rPr>
              <w:t>1</w:t>
            </w:r>
            <w:r>
              <w:rPr>
                <w:rFonts w:hint="eastAsia" w:ascii="仿宋" w:hAnsi="仿宋" w:eastAsia="仿宋"/>
                <w:color w:val="auto"/>
                <w:highlight w:val="none"/>
              </w:rPr>
              <w:t>次</w:t>
            </w:r>
          </w:p>
        </w:tc>
        <w:tc>
          <w:tcPr>
            <w:tcW w:w="1701" w:type="dxa"/>
            <w:tcMar>
              <w:top w:w="0" w:type="dxa"/>
              <w:left w:w="57" w:type="dxa"/>
              <w:bottom w:w="0" w:type="dxa"/>
              <w:right w:w="57" w:type="dxa"/>
            </w:tcMar>
            <w:vAlign w:val="center"/>
          </w:tcPr>
          <w:p>
            <w:pPr>
              <w:jc w:val="center"/>
              <w:rPr>
                <w:rFonts w:hint="eastAsia" w:ascii="仿宋" w:hAnsi="仿宋" w:eastAsia="仿宋" w:cs="宋体"/>
                <w:color w:val="auto"/>
                <w:highlight w:val="none"/>
              </w:rPr>
            </w:pPr>
          </w:p>
        </w:tc>
        <w:tc>
          <w:tcPr>
            <w:tcW w:w="628" w:type="dxa"/>
            <w:tcMar>
              <w:top w:w="0" w:type="dxa"/>
              <w:left w:w="57" w:type="dxa"/>
              <w:bottom w:w="0" w:type="dxa"/>
              <w:right w:w="57" w:type="dxa"/>
            </w:tcMar>
            <w:vAlign w:val="center"/>
          </w:tcPr>
          <w:p>
            <w:pPr>
              <w:jc w:val="center"/>
              <w:rPr>
                <w:rFonts w:ascii="仿宋" w:hAnsi="仿宋" w:eastAsia="仿宋" w:cs="宋体"/>
                <w:color w:val="auto"/>
                <w:highlight w:val="none"/>
              </w:rPr>
            </w:pPr>
          </w:p>
        </w:tc>
      </w:tr>
    </w:tbl>
    <w:p>
      <w:pPr>
        <w:spacing w:before="78" w:line="360" w:lineRule="auto"/>
        <w:jc w:val="center"/>
        <w:rPr>
          <w:rFonts w:hint="eastAsia" w:ascii="仿宋" w:hAnsi="仿宋" w:eastAsia="仿宋"/>
          <w:b/>
          <w:bCs/>
          <w:color w:val="auto"/>
          <w:spacing w:val="-1"/>
          <w:sz w:val="24"/>
          <w:highlight w:val="none"/>
        </w:rPr>
      </w:pPr>
      <w:r>
        <w:rPr>
          <w:rFonts w:hint="eastAsia" w:ascii="仿宋" w:hAnsi="仿宋" w:eastAsia="仿宋"/>
          <w:b/>
          <w:bCs/>
          <w:color w:val="auto"/>
          <w:spacing w:val="-1"/>
          <w:sz w:val="24"/>
          <w:highlight w:val="none"/>
        </w:rPr>
        <w:t>绿化养护服务标准</w:t>
      </w:r>
    </w:p>
    <w:p>
      <w:pPr>
        <w:spacing w:before="78" w:line="360" w:lineRule="auto"/>
        <w:ind w:firstLine="420" w:firstLineChars="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（1）绿化比较充分，植物配置基本合理，基本达到黄土不露天。</w:t>
      </w:r>
    </w:p>
    <w:p>
      <w:pPr>
        <w:tabs>
          <w:tab w:val="left" w:pos="0"/>
        </w:tabs>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ab/>
      </w:r>
      <w:r>
        <w:rPr>
          <w:rFonts w:hint="eastAsia" w:ascii="仿宋" w:hAnsi="仿宋" w:eastAsia="仿宋" w:cs="仿宋"/>
          <w:color w:val="auto"/>
          <w:kern w:val="0"/>
          <w:sz w:val="24"/>
          <w:highlight w:val="none"/>
        </w:rPr>
        <w:t>（2）植物达到：</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①生长势：正常。生长达到该树种该规格的平均生长量。</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②叶子正常：①叶色、大小、薄厚正常；②较严重黄叶、焦叶、卷叶带虫尿虫网灰尘的株数在2%以下，③被啃咬的叶片最严重的每株在10%以下。</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③枝、干正常：①无明显枯枝、死权；②有蛀干害虫的株数在2%以下（包括2%，以下同）；③介壳虫最严重处主枝主干100平方厘米2头活虫以下，较细枝条每尺长一段上在10头活虫以下，株数都在4%以下；④树冠基本完整：主侧枝分布均称，树冠通风透光。</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④行道树缺株在1%以下。</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⑤草坪覆盖率达95%以上；草坪内杂草控制在20%以内；生长和颜色正常，不枯黄；每年修剪地型二次以上，冷地型10次以上；基本无病虫害。</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（3）花坛和花景：及时清除枯萎的花蒂、黄叶、杂草、垃圾，做好病虫害防治。花坛和花景做到造型新颖、色彩鲜艳、植物长势好。</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（4）大厅的门庭植物花草摆放，保持常年鲜艳，重大节日花草摆放应体现节日气氛，美观大气。须定期更新，特殊情况按需更新。</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（5）各楼层电梯等候区、会议室、过道等的常年植物盆花摆放，定期及时更换，特殊情况按需更换。遇重要会议按会议室大小摆放相应造型的新鲜插花。</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（6）行道树和绿地内无死树，树木修剪基本合理，树形美观，能较好地解决树木与电线、建筑物、交通等之间的矛盾。</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（7）绿化生产垃圾要做到日产日清，绿地内无明显的废弃物，能坚持在重大节日前进行突击清理。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（8）栏杆、园路、桌椅、井盖和牌饰等园林设施基本完整，基本做到及时维护和油饰。</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无较重的人为损坏。对轻微或偶尔发生难以控制的人为损坏，能及时发现和处理、绿地、草坪内无堆物堆料、搭棚或侵占等；行道树树干无明显地钉刻画现象，树下距树2米以内无影响树木养护管理的堆物堆料、搭棚、圈栏等。</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（10）盆花、株摆的数量、规格、品种按目前现场已有的作为标准，且投标价须包括植物本身购买或租赁的费用，以及运输、摆放、更新、管理等所有费用。</w:t>
      </w:r>
    </w:p>
    <w:p>
      <w:pPr>
        <w:spacing w:before="78" w:line="360" w:lineRule="auto"/>
        <w:jc w:val="center"/>
        <w:rPr>
          <w:rFonts w:hint="eastAsia" w:ascii="仿宋" w:hAnsi="仿宋" w:eastAsia="仿宋"/>
          <w:b/>
          <w:bCs/>
          <w:color w:val="auto"/>
          <w:spacing w:val="-1"/>
          <w:sz w:val="24"/>
          <w:highlight w:val="none"/>
        </w:rPr>
      </w:pPr>
      <w:r>
        <w:rPr>
          <w:rFonts w:hint="eastAsia" w:ascii="仿宋" w:hAnsi="仿宋" w:eastAsia="仿宋"/>
          <w:b/>
          <w:bCs/>
          <w:color w:val="auto"/>
          <w:spacing w:val="-1"/>
          <w:sz w:val="24"/>
          <w:highlight w:val="none"/>
          <w:lang w:val="en-US" w:eastAsia="zh-CN"/>
        </w:rPr>
        <w:t>日常</w:t>
      </w:r>
      <w:r>
        <w:rPr>
          <w:rFonts w:hint="eastAsia" w:ascii="仿宋" w:hAnsi="仿宋" w:eastAsia="仿宋"/>
          <w:b/>
          <w:bCs/>
          <w:color w:val="auto"/>
          <w:spacing w:val="-1"/>
          <w:sz w:val="24"/>
          <w:highlight w:val="none"/>
        </w:rPr>
        <w:t>维修服务标准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（1）定期对给排水系统进行维护保养，无跑、冒、滴、漏现象，保证正常运行。</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（2）定期对变配电设备设施进行检查、维护、清洁，并做好记录，确保高（低）压变（配）电柜操作运行正常，各类表计显示正常，应急供电系统运行正常。</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（3）定期对空调系统进行检查、维护、清洁，测试运行控制和安全控制功能，记录运行参数，确保空调系统正常运行。</w:t>
      </w:r>
    </w:p>
    <w:p>
      <w:pPr>
        <w:tabs>
          <w:tab w:val="left" w:pos="0"/>
        </w:tabs>
        <w:spacing w:line="360" w:lineRule="auto"/>
        <w:ind w:firstLine="480"/>
        <w:rPr>
          <w:rFonts w:hint="default" w:eastAsia="仿宋"/>
          <w:color w:val="auto"/>
          <w:highlight w:val="none"/>
          <w:lang w:val="en-US" w:eastAsia="zh-CN"/>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4）定期对管道进行检查、清理、疏通、维护，保证正常运行。</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（4）每日对电梯设备的运行情况进行检查，监督第三方专业维保人员的保养工作，发生困人、停梯等重大事件时，第一时间联系维保人员并向采购方报告。</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（5）确保办公等场所的灯具、家电的完好，发现损坏及时报告采购方并在规定时间内安排更换维修。</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（6）每日对各派出所内水电运行进行安全巡查，相关记录字迹清楚整洁。</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（7）定期对各派出所的消防设施设备进行安全巡查，并进行相关记录。</w:t>
      </w:r>
    </w:p>
    <w:p>
      <w:pPr>
        <w:spacing w:before="114" w:line="360" w:lineRule="auto"/>
        <w:rPr>
          <w:rFonts w:hint="eastAsia" w:ascii="仿宋" w:hAnsi="仿宋" w:eastAsia="仿宋"/>
          <w:color w:val="auto"/>
          <w:spacing w:val="-1"/>
          <w:sz w:val="24"/>
          <w:highlight w:val="none"/>
        </w:rPr>
      </w:pPr>
      <w:r>
        <w:rPr>
          <w:rFonts w:hint="eastAsia" w:ascii="仿宋" w:hAnsi="仿宋" w:eastAsia="仿宋"/>
          <w:color w:val="auto"/>
          <w:spacing w:val="-1"/>
          <w:sz w:val="24"/>
          <w:highlight w:val="none"/>
        </w:rPr>
        <w:t>7、需配置的设备、工具及物耗清单</w:t>
      </w:r>
    </w:p>
    <w:tbl>
      <w:tblPr>
        <w:tblStyle w:val="6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643"/>
        <w:gridCol w:w="1935"/>
        <w:gridCol w:w="1782"/>
        <w:gridCol w:w="1616"/>
        <w:gridCol w:w="15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ascii="仿宋" w:hAnsi="仿宋" w:eastAsia="仿宋"/>
                <w:color w:val="auto"/>
                <w:sz w:val="24"/>
                <w:highlight w:val="none"/>
              </w:rPr>
            </w:pPr>
            <w:r>
              <w:rPr>
                <w:rFonts w:hint="eastAsia" w:ascii="仿宋" w:hAnsi="仿宋" w:eastAsia="仿宋"/>
                <w:color w:val="auto"/>
                <w:sz w:val="24"/>
                <w:highlight w:val="none"/>
              </w:rPr>
              <w:t>1、拖把</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2、尘推</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3、尘推罩</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4、水推</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5、扫把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6、畚箕</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7、喷壶</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8、水桶</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9、弯头刷</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10、长柄刷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11、伸缩竿</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12、铝合金梯子</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13、农药喷雾器</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14、疏通器</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15、插座板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16、毛头</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17、毛巾</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18、刮刀</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19、刀片</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20、鸡毛刷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21、外围扫把</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22、外用畚箕</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23、手电筒</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24、三角警示牌</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25、警示带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26、皮吸</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27、清洁吊牌</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28、废纸篓</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29、抛光擦片</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30、洗地擦片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31、百洁布</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32、钢丝绵</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33、白沙</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34、可降解垃圾袋</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35、洗衣粉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36、牵尘剂</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37、钢油</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38、除锈剂</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39、全能水</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40、香球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41、空气清新剂</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42、除胶剂</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43、洗洁精</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44、光亮剂</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45、保洁蜡水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46、香蕉水</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47、消泡剂</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48、洁厕精</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49、去污粉</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50、碱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51、吸水布</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52、置物篮</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53、水管</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54、垃圾清运车</w:t>
            </w:r>
          </w:p>
        </w:tc>
        <w:tc>
          <w:tcPr>
            <w:tcW w:w="894"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55、高压洗地机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67"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56、吸尘器</w:t>
            </w:r>
          </w:p>
        </w:tc>
        <w:tc>
          <w:tcPr>
            <w:tcW w:w="113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57、两用吸尘器</w:t>
            </w:r>
          </w:p>
        </w:tc>
        <w:tc>
          <w:tcPr>
            <w:tcW w:w="1049"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58、鼓风机</w:t>
            </w:r>
          </w:p>
        </w:tc>
        <w:tc>
          <w:tcPr>
            <w:tcW w:w="951" w:type="pct"/>
            <w:vAlign w:val="center"/>
          </w:tcPr>
          <w:p>
            <w:pPr>
              <w:rPr>
                <w:rFonts w:hint="eastAsia" w:ascii="仿宋" w:hAnsi="仿宋" w:eastAsia="仿宋"/>
                <w:color w:val="auto"/>
                <w:sz w:val="24"/>
                <w:highlight w:val="none"/>
              </w:rPr>
            </w:pPr>
            <w:r>
              <w:rPr>
                <w:rFonts w:hint="eastAsia" w:ascii="仿宋" w:hAnsi="仿宋" w:eastAsia="仿宋"/>
                <w:color w:val="auto"/>
                <w:sz w:val="24"/>
                <w:highlight w:val="none"/>
              </w:rPr>
              <w:t>59、垃圾清运车</w:t>
            </w:r>
          </w:p>
        </w:tc>
        <w:tc>
          <w:tcPr>
            <w:tcW w:w="894" w:type="pct"/>
            <w:vAlign w:val="center"/>
          </w:tcPr>
          <w:p>
            <w:pPr>
              <w:rPr>
                <w:rFonts w:hint="eastAsia" w:ascii="仿宋" w:hAnsi="仿宋" w:eastAsia="仿宋"/>
                <w:color w:val="auto"/>
                <w:sz w:val="24"/>
                <w:highlight w:val="none"/>
              </w:rPr>
            </w:pPr>
          </w:p>
        </w:tc>
      </w:tr>
    </w:tbl>
    <w:p>
      <w:pPr>
        <w:spacing w:before="114" w:line="360" w:lineRule="auto"/>
        <w:rPr>
          <w:rFonts w:ascii="仿宋" w:hAnsi="仿宋" w:eastAsia="仿宋"/>
          <w:b/>
          <w:bCs/>
          <w:color w:val="auto"/>
          <w:spacing w:val="-1"/>
          <w:sz w:val="24"/>
          <w:highlight w:val="none"/>
        </w:rPr>
      </w:pPr>
      <w:r>
        <w:rPr>
          <w:rFonts w:hint="eastAsia" w:ascii="仿宋" w:hAnsi="仿宋" w:eastAsia="仿宋"/>
          <w:b/>
          <w:bCs/>
          <w:color w:val="auto"/>
          <w:spacing w:val="-1"/>
          <w:sz w:val="24"/>
          <w:highlight w:val="none"/>
        </w:rPr>
        <w:t>8、人员配置</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（1）项目总服务人数不少于</w:t>
      </w:r>
      <w:r>
        <w:rPr>
          <w:rFonts w:hint="eastAsia" w:ascii="仿宋" w:hAnsi="仿宋" w:eastAsia="仿宋" w:cs="仿宋"/>
          <w:color w:val="auto"/>
          <w:kern w:val="0"/>
          <w:sz w:val="24"/>
          <w:highlight w:val="none"/>
          <w:lang w:val="en-US" w:eastAsia="zh-CN"/>
        </w:rPr>
        <w:t>56</w:t>
      </w:r>
      <w:r>
        <w:rPr>
          <w:rFonts w:hint="eastAsia" w:ascii="仿宋" w:hAnsi="仿宋" w:eastAsia="仿宋" w:cs="仿宋"/>
          <w:color w:val="auto"/>
          <w:kern w:val="0"/>
          <w:sz w:val="24"/>
          <w:highlight w:val="none"/>
        </w:rPr>
        <w:t>人（含项目负责人），具体分配如下表：</w:t>
      </w:r>
    </w:p>
    <w:tbl>
      <w:tblPr>
        <w:tblStyle w:val="6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2475"/>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tabs>
                <w:tab w:val="left" w:pos="0"/>
              </w:tabs>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服务地点</w:t>
            </w:r>
          </w:p>
        </w:tc>
        <w:tc>
          <w:tcPr>
            <w:tcW w:w="1457" w:type="pct"/>
            <w:vAlign w:val="center"/>
          </w:tcPr>
          <w:p>
            <w:pPr>
              <w:tabs>
                <w:tab w:val="left" w:pos="0"/>
              </w:tabs>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详细地址</w:t>
            </w:r>
          </w:p>
        </w:tc>
        <w:tc>
          <w:tcPr>
            <w:tcW w:w="832" w:type="pct"/>
            <w:vAlign w:val="center"/>
          </w:tcPr>
          <w:p>
            <w:pPr>
              <w:tabs>
                <w:tab w:val="left" w:pos="0"/>
              </w:tabs>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服务人员</w:t>
            </w:r>
            <w:r>
              <w:rPr>
                <w:rFonts w:hint="eastAsia" w:ascii="仿宋" w:hAnsi="仿宋" w:eastAsia="仿宋" w:cs="仿宋"/>
                <w:color w:val="auto"/>
                <w:kern w:val="0"/>
                <w:sz w:val="24"/>
                <w:highlight w:val="none"/>
              </w:rPr>
              <w:t>（人）</w:t>
            </w:r>
          </w:p>
        </w:tc>
        <w:tc>
          <w:tcPr>
            <w:tcW w:w="832" w:type="pct"/>
            <w:vAlign w:val="center"/>
          </w:tcPr>
          <w:p>
            <w:pPr>
              <w:tabs>
                <w:tab w:val="left" w:pos="0"/>
              </w:tabs>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0" w:after="120"/>
              <w:jc w:val="center"/>
              <w:rPr>
                <w:rFonts w:ascii="仿宋" w:hAnsi="仿宋" w:eastAsia="仿宋" w:cs="仿宋"/>
                <w:color w:val="auto"/>
                <w:kern w:val="0"/>
                <w:sz w:val="24"/>
                <w:highlight w:val="none"/>
              </w:rPr>
            </w:pPr>
            <w:r>
              <w:rPr>
                <w:rFonts w:hint="eastAsia" w:ascii="仿宋" w:hAnsi="仿宋" w:eastAsia="仿宋"/>
                <w:color w:val="auto"/>
                <w:spacing w:val="-5"/>
                <w:sz w:val="24"/>
                <w:szCs w:val="24"/>
                <w:highlight w:val="none"/>
              </w:rPr>
              <w:t>四季青派出所</w:t>
            </w:r>
          </w:p>
        </w:tc>
        <w:tc>
          <w:tcPr>
            <w:tcW w:w="1457" w:type="pct"/>
            <w:vAlign w:val="center"/>
          </w:tcPr>
          <w:p>
            <w:pPr>
              <w:pStyle w:val="339"/>
              <w:spacing w:before="80" w:after="120"/>
              <w:ind w:left="104" w:leftChars="0"/>
              <w:jc w:val="center"/>
              <w:rPr>
                <w:rFonts w:ascii="仿宋" w:hAnsi="仿宋" w:eastAsia="仿宋" w:cs="仿宋"/>
                <w:color w:val="auto"/>
                <w:kern w:val="0"/>
                <w:sz w:val="24"/>
                <w:highlight w:val="none"/>
              </w:rPr>
            </w:pPr>
            <w:r>
              <w:rPr>
                <w:rFonts w:hint="eastAsia" w:ascii="仿宋" w:hAnsi="仿宋" w:eastAsia="仿宋"/>
                <w:color w:val="auto"/>
                <w:spacing w:val="-5"/>
                <w:sz w:val="24"/>
                <w:szCs w:val="24"/>
                <w:highlight w:val="none"/>
              </w:rPr>
              <w:t>秋涛北路18号</w:t>
            </w:r>
          </w:p>
        </w:tc>
        <w:tc>
          <w:tcPr>
            <w:tcW w:w="832" w:type="pct"/>
            <w:vAlign w:val="center"/>
          </w:tcPr>
          <w:p>
            <w:pPr>
              <w:tabs>
                <w:tab w:val="left" w:pos="0"/>
              </w:tabs>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4</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0" w:after="120"/>
              <w:jc w:val="center"/>
              <w:rPr>
                <w:rFonts w:ascii="仿宋" w:hAnsi="仿宋" w:eastAsia="仿宋" w:cs="仿宋"/>
                <w:color w:val="auto"/>
                <w:kern w:val="0"/>
                <w:sz w:val="24"/>
                <w:highlight w:val="none"/>
              </w:rPr>
            </w:pPr>
            <w:r>
              <w:rPr>
                <w:rFonts w:hint="eastAsia" w:ascii="仿宋" w:hAnsi="仿宋" w:eastAsia="仿宋"/>
                <w:color w:val="auto"/>
                <w:spacing w:val="-2"/>
                <w:sz w:val="24"/>
                <w:szCs w:val="24"/>
                <w:highlight w:val="none"/>
              </w:rPr>
              <w:t>凯旋派出所</w:t>
            </w:r>
          </w:p>
        </w:tc>
        <w:tc>
          <w:tcPr>
            <w:tcW w:w="1457" w:type="pct"/>
            <w:vAlign w:val="center"/>
          </w:tcPr>
          <w:p>
            <w:pPr>
              <w:pStyle w:val="339"/>
              <w:spacing w:before="80" w:after="120"/>
              <w:ind w:left="107" w:leftChars="0"/>
              <w:jc w:val="center"/>
              <w:rPr>
                <w:rFonts w:ascii="仿宋" w:hAnsi="仿宋" w:eastAsia="仿宋" w:cs="仿宋"/>
                <w:color w:val="auto"/>
                <w:kern w:val="0"/>
                <w:sz w:val="24"/>
                <w:highlight w:val="none"/>
              </w:rPr>
            </w:pPr>
            <w:r>
              <w:rPr>
                <w:rFonts w:hint="eastAsia" w:ascii="仿宋" w:hAnsi="仿宋" w:eastAsia="仿宋"/>
                <w:color w:val="auto"/>
                <w:spacing w:val="-6"/>
                <w:sz w:val="24"/>
                <w:szCs w:val="24"/>
                <w:highlight w:val="none"/>
              </w:rPr>
              <w:t>景昙路129号</w:t>
            </w:r>
          </w:p>
        </w:tc>
        <w:tc>
          <w:tcPr>
            <w:tcW w:w="832" w:type="pct"/>
            <w:vAlign w:val="center"/>
          </w:tcPr>
          <w:p>
            <w:pPr>
              <w:tabs>
                <w:tab w:val="left" w:pos="0"/>
              </w:tabs>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5</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0" w:after="120"/>
              <w:jc w:val="center"/>
              <w:rPr>
                <w:rFonts w:ascii="仿宋" w:hAnsi="仿宋" w:eastAsia="仿宋" w:cs="仿宋"/>
                <w:color w:val="auto"/>
                <w:kern w:val="0"/>
                <w:sz w:val="24"/>
                <w:highlight w:val="none"/>
              </w:rPr>
            </w:pPr>
            <w:r>
              <w:rPr>
                <w:rFonts w:hint="eastAsia" w:ascii="仿宋" w:hAnsi="仿宋" w:eastAsia="仿宋"/>
                <w:color w:val="auto"/>
                <w:spacing w:val="-1"/>
                <w:sz w:val="24"/>
                <w:szCs w:val="24"/>
                <w:highlight w:val="none"/>
              </w:rPr>
              <w:t>采荷派出所</w:t>
            </w:r>
          </w:p>
        </w:tc>
        <w:tc>
          <w:tcPr>
            <w:tcW w:w="1457" w:type="pct"/>
            <w:vAlign w:val="center"/>
          </w:tcPr>
          <w:p>
            <w:pPr>
              <w:pStyle w:val="339"/>
              <w:spacing w:before="81" w:after="120"/>
              <w:ind w:left="121" w:leftChars="0"/>
              <w:jc w:val="center"/>
              <w:rPr>
                <w:rFonts w:ascii="仿宋" w:hAnsi="仿宋" w:eastAsia="仿宋" w:cs="仿宋"/>
                <w:color w:val="auto"/>
                <w:kern w:val="0"/>
                <w:sz w:val="24"/>
                <w:highlight w:val="none"/>
              </w:rPr>
            </w:pPr>
            <w:r>
              <w:rPr>
                <w:rFonts w:hint="eastAsia" w:ascii="仿宋" w:hAnsi="仿宋" w:eastAsia="仿宋"/>
                <w:color w:val="auto"/>
                <w:spacing w:val="-6"/>
                <w:sz w:val="24"/>
                <w:szCs w:val="24"/>
                <w:highlight w:val="none"/>
              </w:rPr>
              <w:t>庆菱路8号</w:t>
            </w:r>
          </w:p>
        </w:tc>
        <w:tc>
          <w:tcPr>
            <w:tcW w:w="832" w:type="pct"/>
            <w:vAlign w:val="center"/>
          </w:tcPr>
          <w:p>
            <w:pPr>
              <w:tabs>
                <w:tab w:val="left" w:pos="0"/>
              </w:tabs>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4</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1" w:after="120"/>
              <w:jc w:val="center"/>
              <w:rPr>
                <w:rFonts w:ascii="仿宋" w:hAnsi="仿宋" w:eastAsia="仿宋" w:cs="仿宋"/>
                <w:color w:val="auto"/>
                <w:kern w:val="0"/>
                <w:sz w:val="24"/>
                <w:highlight w:val="none"/>
              </w:rPr>
            </w:pPr>
            <w:r>
              <w:rPr>
                <w:rFonts w:hint="eastAsia" w:ascii="仿宋" w:hAnsi="仿宋" w:eastAsia="仿宋"/>
                <w:color w:val="auto"/>
                <w:spacing w:val="-3"/>
                <w:sz w:val="24"/>
                <w:szCs w:val="24"/>
                <w:highlight w:val="none"/>
              </w:rPr>
              <w:t>九堡派出所</w:t>
            </w:r>
          </w:p>
        </w:tc>
        <w:tc>
          <w:tcPr>
            <w:tcW w:w="1457" w:type="pct"/>
            <w:vAlign w:val="center"/>
          </w:tcPr>
          <w:p>
            <w:pPr>
              <w:pStyle w:val="339"/>
              <w:spacing w:before="81" w:after="120"/>
              <w:ind w:left="106" w:leftChars="0"/>
              <w:jc w:val="center"/>
              <w:rPr>
                <w:rFonts w:ascii="仿宋" w:hAnsi="仿宋" w:eastAsia="仿宋" w:cs="仿宋"/>
                <w:color w:val="auto"/>
                <w:kern w:val="0"/>
                <w:sz w:val="24"/>
                <w:highlight w:val="none"/>
              </w:rPr>
            </w:pPr>
            <w:r>
              <w:rPr>
                <w:rFonts w:hint="eastAsia" w:ascii="仿宋" w:hAnsi="仿宋" w:eastAsia="仿宋"/>
                <w:color w:val="auto"/>
                <w:spacing w:val="-2"/>
                <w:sz w:val="24"/>
                <w:szCs w:val="24"/>
                <w:highlight w:val="none"/>
              </w:rPr>
              <w:t>九堡街道蚕桑三区44号</w:t>
            </w:r>
          </w:p>
        </w:tc>
        <w:tc>
          <w:tcPr>
            <w:tcW w:w="832" w:type="pct"/>
            <w:vAlign w:val="center"/>
          </w:tcPr>
          <w:p>
            <w:pPr>
              <w:tabs>
                <w:tab w:val="left" w:pos="0"/>
              </w:tabs>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0</w:t>
            </w:r>
          </w:p>
        </w:tc>
        <w:tc>
          <w:tcPr>
            <w:tcW w:w="832" w:type="pct"/>
            <w:vAlign w:val="center"/>
          </w:tcPr>
          <w:p>
            <w:pPr>
              <w:tabs>
                <w:tab w:val="left" w:pos="0"/>
              </w:tabs>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服务内容较少，由其他服务点按需调配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1" w:after="120"/>
              <w:jc w:val="center"/>
              <w:rPr>
                <w:rFonts w:hint="eastAsia" w:ascii="仿宋" w:hAnsi="仿宋" w:eastAsia="仿宋" w:cs="仿宋"/>
                <w:color w:val="auto"/>
                <w:kern w:val="0"/>
                <w:sz w:val="24"/>
                <w:highlight w:val="none"/>
              </w:rPr>
            </w:pPr>
            <w:r>
              <w:rPr>
                <w:rFonts w:hint="eastAsia" w:ascii="仿宋" w:hAnsi="仿宋" w:eastAsia="仿宋"/>
                <w:color w:val="auto"/>
                <w:spacing w:val="-4"/>
                <w:sz w:val="24"/>
                <w:szCs w:val="24"/>
                <w:highlight w:val="none"/>
              </w:rPr>
              <w:t>笕桥派出所</w:t>
            </w:r>
          </w:p>
        </w:tc>
        <w:tc>
          <w:tcPr>
            <w:tcW w:w="1457" w:type="pct"/>
            <w:vAlign w:val="center"/>
          </w:tcPr>
          <w:p>
            <w:pPr>
              <w:pStyle w:val="339"/>
              <w:spacing w:before="81" w:after="120"/>
              <w:ind w:left="125" w:leftChars="0"/>
              <w:jc w:val="center"/>
              <w:rPr>
                <w:rFonts w:hint="eastAsia" w:ascii="仿宋" w:hAnsi="仿宋" w:eastAsia="仿宋" w:cs="仿宋"/>
                <w:color w:val="auto"/>
                <w:kern w:val="0"/>
                <w:sz w:val="24"/>
                <w:highlight w:val="none"/>
              </w:rPr>
            </w:pPr>
            <w:r>
              <w:rPr>
                <w:rFonts w:hint="eastAsia" w:ascii="仿宋" w:hAnsi="仿宋" w:eastAsia="仿宋"/>
                <w:color w:val="auto"/>
                <w:spacing w:val="-3"/>
                <w:sz w:val="24"/>
                <w:szCs w:val="24"/>
                <w:highlight w:val="none"/>
              </w:rPr>
              <w:t>机场路</w:t>
            </w:r>
            <w:r>
              <w:rPr>
                <w:rFonts w:hint="eastAsia" w:ascii="仿宋" w:hAnsi="仿宋" w:eastAsia="仿宋"/>
                <w:color w:val="auto"/>
                <w:spacing w:val="-3"/>
                <w:sz w:val="24"/>
                <w:szCs w:val="24"/>
                <w:highlight w:val="none"/>
                <w:lang w:val="en-US" w:eastAsia="zh-CN"/>
              </w:rPr>
              <w:t>66-2</w:t>
            </w:r>
            <w:r>
              <w:rPr>
                <w:rFonts w:hint="eastAsia" w:ascii="仿宋" w:hAnsi="仿宋" w:eastAsia="仿宋"/>
                <w:color w:val="auto"/>
                <w:spacing w:val="-3"/>
                <w:sz w:val="24"/>
                <w:szCs w:val="24"/>
                <w:highlight w:val="none"/>
              </w:rPr>
              <w:t>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79"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丁兰派出所</w:t>
            </w:r>
          </w:p>
        </w:tc>
        <w:tc>
          <w:tcPr>
            <w:tcW w:w="1457" w:type="pct"/>
            <w:vAlign w:val="center"/>
          </w:tcPr>
          <w:p>
            <w:pPr>
              <w:pStyle w:val="339"/>
              <w:spacing w:before="79" w:after="120"/>
              <w:ind w:left="105" w:leftChars="0"/>
              <w:jc w:val="center"/>
              <w:rPr>
                <w:rFonts w:hint="eastAsia" w:ascii="仿宋" w:hAnsi="仿宋" w:eastAsia="仿宋" w:cs="仿宋"/>
                <w:color w:val="auto"/>
                <w:kern w:val="0"/>
                <w:sz w:val="24"/>
                <w:highlight w:val="none"/>
              </w:rPr>
            </w:pPr>
            <w:r>
              <w:rPr>
                <w:rFonts w:hint="eastAsia" w:ascii="仿宋" w:hAnsi="仿宋" w:eastAsia="仿宋"/>
                <w:color w:val="auto"/>
                <w:spacing w:val="-3"/>
                <w:sz w:val="24"/>
                <w:szCs w:val="24"/>
                <w:highlight w:val="none"/>
                <w:lang w:val="en-US" w:eastAsia="zh-CN"/>
              </w:rPr>
              <w:t>环</w:t>
            </w:r>
            <w:r>
              <w:rPr>
                <w:rFonts w:hint="eastAsia" w:ascii="仿宋" w:hAnsi="仿宋" w:eastAsia="仿宋"/>
                <w:color w:val="auto"/>
                <w:spacing w:val="-3"/>
                <w:sz w:val="24"/>
                <w:szCs w:val="24"/>
                <w:highlight w:val="none"/>
              </w:rPr>
              <w:t>丁路</w:t>
            </w:r>
            <w:r>
              <w:rPr>
                <w:rFonts w:hint="eastAsia" w:ascii="仿宋" w:hAnsi="仿宋" w:eastAsia="仿宋"/>
                <w:color w:val="auto"/>
                <w:spacing w:val="-3"/>
                <w:sz w:val="24"/>
                <w:szCs w:val="24"/>
                <w:highlight w:val="none"/>
                <w:lang w:val="en-US" w:eastAsia="zh-CN"/>
              </w:rPr>
              <w:t>1447</w:t>
            </w:r>
            <w:r>
              <w:rPr>
                <w:rFonts w:hint="eastAsia" w:ascii="仿宋" w:hAnsi="仿宋" w:eastAsia="仿宋"/>
                <w:color w:val="auto"/>
                <w:spacing w:val="-3"/>
                <w:sz w:val="24"/>
                <w:szCs w:val="24"/>
                <w:highlight w:val="none"/>
              </w:rPr>
              <w:t>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3" w:after="120"/>
              <w:jc w:val="center"/>
              <w:rPr>
                <w:rFonts w:hint="eastAsia" w:ascii="仿宋" w:hAnsi="仿宋" w:eastAsia="仿宋" w:cs="仿宋"/>
                <w:color w:val="auto"/>
                <w:kern w:val="0"/>
                <w:sz w:val="24"/>
                <w:highlight w:val="none"/>
              </w:rPr>
            </w:pPr>
            <w:r>
              <w:rPr>
                <w:rFonts w:hint="eastAsia" w:ascii="仿宋" w:hAnsi="仿宋" w:eastAsia="仿宋"/>
                <w:color w:val="auto"/>
                <w:spacing w:val="-5"/>
                <w:sz w:val="24"/>
                <w:szCs w:val="24"/>
                <w:highlight w:val="none"/>
              </w:rPr>
              <w:t>闸弄口派出所</w:t>
            </w:r>
          </w:p>
        </w:tc>
        <w:tc>
          <w:tcPr>
            <w:tcW w:w="1457" w:type="pct"/>
            <w:vAlign w:val="center"/>
          </w:tcPr>
          <w:p>
            <w:pPr>
              <w:pStyle w:val="339"/>
              <w:spacing w:before="83" w:after="120"/>
              <w:ind w:left="121" w:leftChars="0"/>
              <w:jc w:val="center"/>
              <w:rPr>
                <w:rFonts w:hint="eastAsia" w:ascii="仿宋" w:hAnsi="仿宋" w:eastAsia="仿宋" w:cs="仿宋"/>
                <w:color w:val="auto"/>
                <w:kern w:val="0"/>
                <w:sz w:val="24"/>
                <w:highlight w:val="none"/>
              </w:rPr>
            </w:pPr>
            <w:r>
              <w:rPr>
                <w:rFonts w:hint="eastAsia" w:ascii="仿宋" w:hAnsi="仿宋" w:eastAsia="仿宋"/>
                <w:color w:val="auto"/>
                <w:spacing w:val="-7"/>
                <w:sz w:val="24"/>
                <w:szCs w:val="24"/>
                <w:highlight w:val="none"/>
              </w:rPr>
              <w:t>洑家井 15 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4"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彭埠派出所</w:t>
            </w:r>
          </w:p>
        </w:tc>
        <w:tc>
          <w:tcPr>
            <w:tcW w:w="1457" w:type="pct"/>
            <w:vAlign w:val="center"/>
          </w:tcPr>
          <w:p>
            <w:pPr>
              <w:pStyle w:val="339"/>
              <w:spacing w:before="83" w:after="120"/>
              <w:ind w:left="104" w:leftChars="0"/>
              <w:jc w:val="center"/>
              <w:rPr>
                <w:rFonts w:hint="eastAsia" w:ascii="仿宋" w:hAnsi="仿宋" w:eastAsia="仿宋" w:cs="仿宋"/>
                <w:color w:val="auto"/>
                <w:kern w:val="0"/>
                <w:sz w:val="24"/>
                <w:highlight w:val="none"/>
              </w:rPr>
            </w:pPr>
            <w:r>
              <w:rPr>
                <w:rFonts w:hint="eastAsia" w:ascii="仿宋" w:hAnsi="仿宋" w:eastAsia="仿宋"/>
                <w:color w:val="auto"/>
                <w:spacing w:val="-7"/>
                <w:sz w:val="24"/>
                <w:szCs w:val="24"/>
                <w:highlight w:val="none"/>
              </w:rPr>
              <w:t>艮山东路295号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4" w:after="120"/>
              <w:jc w:val="center"/>
              <w:rPr>
                <w:rFonts w:hint="eastAsia" w:ascii="仿宋" w:hAnsi="仿宋" w:eastAsia="仿宋" w:cs="仿宋"/>
                <w:color w:val="auto"/>
                <w:kern w:val="0"/>
                <w:sz w:val="24"/>
                <w:highlight w:val="none"/>
              </w:rPr>
            </w:pPr>
            <w:r>
              <w:rPr>
                <w:rFonts w:hint="eastAsia" w:ascii="仿宋" w:hAnsi="仿宋" w:eastAsia="仿宋"/>
                <w:color w:val="auto"/>
                <w:sz w:val="24"/>
                <w:szCs w:val="24"/>
                <w:highlight w:val="none"/>
                <w:lang w:val="en-US" w:eastAsia="zh-CN"/>
              </w:rPr>
              <w:t>新城派出所</w:t>
            </w:r>
          </w:p>
        </w:tc>
        <w:tc>
          <w:tcPr>
            <w:tcW w:w="1457" w:type="pct"/>
            <w:vAlign w:val="center"/>
          </w:tcPr>
          <w:p>
            <w:pPr>
              <w:pStyle w:val="339"/>
              <w:spacing w:before="84" w:after="120"/>
              <w:ind w:left="106" w:leftChars="0"/>
              <w:jc w:val="center"/>
              <w:rPr>
                <w:rFonts w:hint="eastAsia" w:ascii="仿宋" w:hAnsi="仿宋" w:eastAsia="仿宋" w:cs="仿宋"/>
                <w:color w:val="auto"/>
                <w:kern w:val="0"/>
                <w:sz w:val="24"/>
                <w:highlight w:val="none"/>
              </w:rPr>
            </w:pPr>
            <w:r>
              <w:rPr>
                <w:rFonts w:hint="eastAsia" w:ascii="仿宋" w:hAnsi="仿宋" w:eastAsia="仿宋"/>
                <w:color w:val="auto"/>
                <w:sz w:val="24"/>
                <w:szCs w:val="24"/>
                <w:highlight w:val="none"/>
              </w:rPr>
              <w:t>江干市民中心H座</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4" w:after="120"/>
              <w:jc w:val="center"/>
              <w:rPr>
                <w:rFonts w:hint="eastAsia" w:ascii="仿宋" w:hAnsi="仿宋" w:eastAsia="仿宋" w:cs="仿宋"/>
                <w:color w:val="auto"/>
                <w:kern w:val="0"/>
                <w:sz w:val="24"/>
                <w:highlight w:val="none"/>
              </w:rPr>
            </w:pPr>
            <w:r>
              <w:rPr>
                <w:rFonts w:hint="eastAsia" w:ascii="仿宋" w:hAnsi="仿宋" w:eastAsia="仿宋"/>
                <w:color w:val="auto"/>
                <w:sz w:val="24"/>
                <w:szCs w:val="24"/>
                <w:highlight w:val="none"/>
                <w:lang w:val="en-US" w:eastAsia="zh-CN"/>
              </w:rPr>
              <w:t>东站枢纽派出所</w:t>
            </w:r>
          </w:p>
        </w:tc>
        <w:tc>
          <w:tcPr>
            <w:tcW w:w="1457" w:type="pct"/>
            <w:vAlign w:val="center"/>
          </w:tcPr>
          <w:p>
            <w:pPr>
              <w:pStyle w:val="339"/>
              <w:spacing w:before="84" w:after="120"/>
              <w:ind w:left="108" w:leftChars="0"/>
              <w:jc w:val="center"/>
              <w:rPr>
                <w:rFonts w:hint="eastAsia" w:ascii="仿宋" w:hAnsi="仿宋" w:eastAsia="仿宋" w:cs="仿宋"/>
                <w:color w:val="auto"/>
                <w:kern w:val="0"/>
                <w:sz w:val="24"/>
                <w:highlight w:val="none"/>
              </w:rPr>
            </w:pPr>
            <w:r>
              <w:rPr>
                <w:rFonts w:hint="eastAsia" w:ascii="仿宋" w:hAnsi="仿宋" w:eastAsia="仿宋"/>
                <w:color w:val="auto"/>
                <w:spacing w:val="-4"/>
                <w:sz w:val="24"/>
                <w:szCs w:val="24"/>
                <w:highlight w:val="none"/>
                <w:lang w:val="en-US" w:eastAsia="zh-CN"/>
              </w:rPr>
              <w:t>上城区</w:t>
            </w:r>
            <w:r>
              <w:rPr>
                <w:rFonts w:hint="eastAsia" w:ascii="仿宋" w:hAnsi="仿宋" w:eastAsia="仿宋"/>
                <w:color w:val="auto"/>
                <w:spacing w:val="-4"/>
                <w:sz w:val="24"/>
                <w:szCs w:val="24"/>
                <w:highlight w:val="none"/>
              </w:rPr>
              <w:t>天城路</w:t>
            </w:r>
            <w:r>
              <w:rPr>
                <w:rFonts w:hint="eastAsia" w:ascii="仿宋" w:hAnsi="仿宋" w:eastAsia="仿宋"/>
                <w:color w:val="auto"/>
                <w:spacing w:val="-4"/>
                <w:sz w:val="24"/>
                <w:szCs w:val="24"/>
                <w:highlight w:val="none"/>
                <w:lang w:val="en-US" w:eastAsia="zh-CN"/>
              </w:rPr>
              <w:t>1</w:t>
            </w:r>
            <w:r>
              <w:rPr>
                <w:rFonts w:hint="eastAsia" w:ascii="仿宋" w:hAnsi="仿宋" w:eastAsia="仿宋"/>
                <w:color w:val="auto"/>
                <w:spacing w:val="-4"/>
                <w:sz w:val="24"/>
                <w:szCs w:val="24"/>
                <w:highlight w:val="none"/>
              </w:rPr>
              <w:t>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4"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原江干看守所</w:t>
            </w:r>
          </w:p>
        </w:tc>
        <w:tc>
          <w:tcPr>
            <w:tcW w:w="1457" w:type="pct"/>
            <w:vAlign w:val="center"/>
          </w:tcPr>
          <w:p>
            <w:pPr>
              <w:pStyle w:val="339"/>
              <w:spacing w:before="84" w:after="120"/>
              <w:ind w:left="109" w:leftChars="0"/>
              <w:jc w:val="center"/>
              <w:rPr>
                <w:rFonts w:hint="eastAsia" w:ascii="仿宋" w:hAnsi="仿宋" w:eastAsia="仿宋" w:cs="仿宋"/>
                <w:color w:val="auto"/>
                <w:kern w:val="0"/>
                <w:sz w:val="24"/>
                <w:highlight w:val="none"/>
              </w:rPr>
            </w:pPr>
            <w:r>
              <w:rPr>
                <w:rFonts w:hint="eastAsia" w:ascii="仿宋" w:hAnsi="仿宋" w:eastAsia="仿宋"/>
                <w:color w:val="auto"/>
                <w:sz w:val="24"/>
                <w:szCs w:val="24"/>
                <w:highlight w:val="none"/>
              </w:rPr>
              <w:t>备塘路与同心路交叉口附近</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2"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清波派出所</w:t>
            </w:r>
          </w:p>
        </w:tc>
        <w:tc>
          <w:tcPr>
            <w:tcW w:w="1457" w:type="pct"/>
            <w:vAlign w:val="center"/>
          </w:tcPr>
          <w:p>
            <w:pPr>
              <w:pStyle w:val="339"/>
              <w:spacing w:before="82" w:after="120"/>
              <w:ind w:left="109" w:leftChars="0"/>
              <w:jc w:val="center"/>
              <w:rPr>
                <w:rFonts w:hint="eastAsia" w:ascii="仿宋" w:hAnsi="仿宋" w:eastAsia="仿宋" w:cs="仿宋"/>
                <w:color w:val="auto"/>
                <w:kern w:val="0"/>
                <w:sz w:val="24"/>
                <w:highlight w:val="none"/>
              </w:rPr>
            </w:pPr>
            <w:r>
              <w:rPr>
                <w:rFonts w:hint="eastAsia" w:ascii="仿宋" w:hAnsi="仿宋" w:eastAsia="仿宋"/>
                <w:color w:val="auto"/>
                <w:sz w:val="24"/>
                <w:szCs w:val="24"/>
                <w:highlight w:val="none"/>
              </w:rPr>
              <w:t>河坊街417号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5" w:after="120"/>
              <w:jc w:val="center"/>
              <w:rPr>
                <w:rFonts w:hint="eastAsia" w:ascii="仿宋" w:hAnsi="仿宋" w:eastAsia="仿宋" w:cs="仿宋"/>
                <w:color w:val="auto"/>
                <w:kern w:val="0"/>
                <w:sz w:val="24"/>
                <w:highlight w:val="none"/>
              </w:rPr>
            </w:pPr>
            <w:r>
              <w:rPr>
                <w:rFonts w:hint="eastAsia" w:ascii="仿宋" w:hAnsi="仿宋" w:eastAsia="仿宋"/>
                <w:color w:val="auto"/>
                <w:spacing w:val="-1"/>
                <w:sz w:val="24"/>
                <w:szCs w:val="24"/>
                <w:highlight w:val="none"/>
              </w:rPr>
              <w:t>湖滨派出所</w:t>
            </w:r>
          </w:p>
        </w:tc>
        <w:tc>
          <w:tcPr>
            <w:tcW w:w="1457" w:type="pct"/>
            <w:vAlign w:val="center"/>
          </w:tcPr>
          <w:p>
            <w:pPr>
              <w:pStyle w:val="339"/>
              <w:spacing w:before="85" w:after="120"/>
              <w:ind w:left="104" w:leftChars="0"/>
              <w:jc w:val="center"/>
              <w:rPr>
                <w:rFonts w:hint="eastAsia" w:ascii="仿宋" w:hAnsi="仿宋" w:eastAsia="仿宋" w:cs="仿宋"/>
                <w:color w:val="auto"/>
                <w:kern w:val="0"/>
                <w:sz w:val="24"/>
                <w:highlight w:val="none"/>
              </w:rPr>
            </w:pPr>
            <w:r>
              <w:rPr>
                <w:rFonts w:hint="eastAsia" w:ascii="仿宋" w:hAnsi="仿宋" w:eastAsia="仿宋"/>
                <w:color w:val="auto"/>
                <w:spacing w:val="-6"/>
                <w:sz w:val="24"/>
                <w:szCs w:val="24"/>
                <w:highlight w:val="none"/>
              </w:rPr>
              <w:t>邮电路22号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6" w:after="120"/>
              <w:jc w:val="center"/>
              <w:rPr>
                <w:rFonts w:hint="eastAsia" w:ascii="仿宋" w:hAnsi="仿宋" w:eastAsia="仿宋" w:cs="仿宋"/>
                <w:color w:val="auto"/>
                <w:kern w:val="0"/>
                <w:sz w:val="24"/>
                <w:highlight w:val="none"/>
              </w:rPr>
            </w:pPr>
            <w:r>
              <w:rPr>
                <w:rFonts w:hint="eastAsia" w:ascii="仿宋" w:hAnsi="仿宋" w:eastAsia="仿宋"/>
                <w:color w:val="auto"/>
                <w:spacing w:val="-3"/>
                <w:sz w:val="24"/>
                <w:szCs w:val="24"/>
                <w:highlight w:val="none"/>
              </w:rPr>
              <w:t>小营派出所</w:t>
            </w:r>
          </w:p>
        </w:tc>
        <w:tc>
          <w:tcPr>
            <w:tcW w:w="1457" w:type="pct"/>
            <w:vAlign w:val="center"/>
          </w:tcPr>
          <w:p>
            <w:pPr>
              <w:pStyle w:val="339"/>
              <w:spacing w:before="85" w:after="120"/>
              <w:ind w:left="137" w:leftChars="0"/>
              <w:jc w:val="center"/>
              <w:rPr>
                <w:rFonts w:hint="eastAsia" w:ascii="仿宋" w:hAnsi="仿宋" w:eastAsia="仿宋" w:cs="仿宋"/>
                <w:color w:val="auto"/>
                <w:kern w:val="0"/>
                <w:sz w:val="24"/>
                <w:highlight w:val="none"/>
              </w:rPr>
            </w:pPr>
            <w:r>
              <w:rPr>
                <w:rFonts w:hint="eastAsia" w:ascii="仿宋" w:hAnsi="仿宋" w:eastAsia="仿宋"/>
                <w:color w:val="auto"/>
                <w:spacing w:val="-5"/>
                <w:sz w:val="24"/>
                <w:szCs w:val="24"/>
                <w:highlight w:val="none"/>
              </w:rPr>
              <w:t>翰林街107号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5"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望江派出所</w:t>
            </w:r>
          </w:p>
        </w:tc>
        <w:tc>
          <w:tcPr>
            <w:tcW w:w="1457" w:type="pct"/>
            <w:vAlign w:val="center"/>
          </w:tcPr>
          <w:p>
            <w:pPr>
              <w:pStyle w:val="339"/>
              <w:spacing w:before="86" w:after="120"/>
              <w:ind w:left="110" w:leftChars="0"/>
              <w:jc w:val="center"/>
              <w:rPr>
                <w:rFonts w:hint="eastAsia" w:ascii="仿宋" w:hAnsi="仿宋" w:eastAsia="仿宋" w:cs="仿宋"/>
                <w:color w:val="auto"/>
                <w:kern w:val="0"/>
                <w:sz w:val="24"/>
                <w:highlight w:val="none"/>
              </w:rPr>
            </w:pPr>
            <w:r>
              <w:rPr>
                <w:rFonts w:hint="eastAsia" w:ascii="仿宋" w:hAnsi="仿宋" w:eastAsia="仿宋"/>
                <w:color w:val="auto"/>
                <w:spacing w:val="-3"/>
                <w:sz w:val="24"/>
                <w:szCs w:val="24"/>
                <w:highlight w:val="none"/>
              </w:rPr>
              <w:t>钱江路441号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6" w:after="120"/>
              <w:jc w:val="center"/>
              <w:rPr>
                <w:rFonts w:hint="eastAsia" w:ascii="仿宋" w:hAnsi="仿宋" w:eastAsia="仿宋" w:cs="仿宋"/>
                <w:color w:val="auto"/>
                <w:kern w:val="0"/>
                <w:sz w:val="24"/>
                <w:highlight w:val="none"/>
              </w:rPr>
            </w:pPr>
            <w:r>
              <w:rPr>
                <w:rFonts w:hint="eastAsia" w:ascii="仿宋" w:hAnsi="仿宋" w:eastAsia="仿宋"/>
                <w:color w:val="auto"/>
                <w:spacing w:val="-3"/>
                <w:sz w:val="24"/>
                <w:szCs w:val="24"/>
                <w:highlight w:val="none"/>
              </w:rPr>
              <w:t>紫阳派出所</w:t>
            </w:r>
          </w:p>
        </w:tc>
        <w:tc>
          <w:tcPr>
            <w:tcW w:w="1457" w:type="pct"/>
            <w:vAlign w:val="center"/>
          </w:tcPr>
          <w:p>
            <w:pPr>
              <w:pStyle w:val="339"/>
              <w:spacing w:before="86" w:after="120"/>
              <w:ind w:left="108" w:leftChars="0"/>
              <w:jc w:val="center"/>
              <w:rPr>
                <w:rFonts w:hint="eastAsia" w:ascii="仿宋" w:hAnsi="仿宋" w:eastAsia="仿宋" w:cs="仿宋"/>
                <w:color w:val="auto"/>
                <w:kern w:val="0"/>
                <w:sz w:val="24"/>
                <w:highlight w:val="none"/>
              </w:rPr>
            </w:pPr>
            <w:r>
              <w:rPr>
                <w:rFonts w:hint="eastAsia" w:ascii="仿宋" w:hAnsi="仿宋" w:eastAsia="仿宋"/>
                <w:color w:val="auto"/>
                <w:spacing w:val="-5"/>
                <w:sz w:val="24"/>
                <w:szCs w:val="24"/>
                <w:highlight w:val="none"/>
              </w:rPr>
              <w:t>南瓦坊3幢</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87"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南星派出所</w:t>
            </w:r>
          </w:p>
        </w:tc>
        <w:tc>
          <w:tcPr>
            <w:tcW w:w="1457" w:type="pct"/>
            <w:vAlign w:val="center"/>
          </w:tcPr>
          <w:p>
            <w:pPr>
              <w:pStyle w:val="339"/>
              <w:spacing w:before="86" w:after="120"/>
              <w:ind w:left="108" w:leftChars="0"/>
              <w:jc w:val="center"/>
              <w:rPr>
                <w:rFonts w:hint="eastAsia" w:ascii="仿宋" w:hAnsi="仿宋" w:eastAsia="仿宋" w:cs="仿宋"/>
                <w:color w:val="auto"/>
                <w:kern w:val="0"/>
                <w:sz w:val="24"/>
                <w:highlight w:val="none"/>
              </w:rPr>
            </w:pPr>
            <w:r>
              <w:rPr>
                <w:rFonts w:hint="eastAsia" w:ascii="仿宋" w:hAnsi="仿宋" w:eastAsia="仿宋"/>
                <w:color w:val="auto"/>
                <w:spacing w:val="-3"/>
                <w:sz w:val="24"/>
                <w:szCs w:val="24"/>
                <w:highlight w:val="none"/>
              </w:rPr>
              <w:t>洋泮路85号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94"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站前派出所</w:t>
            </w:r>
          </w:p>
        </w:tc>
        <w:tc>
          <w:tcPr>
            <w:tcW w:w="1457" w:type="pct"/>
            <w:vAlign w:val="center"/>
          </w:tcPr>
          <w:p>
            <w:pPr>
              <w:pStyle w:val="339"/>
              <w:spacing w:before="95" w:after="120"/>
              <w:ind w:left="117" w:leftChars="0"/>
              <w:jc w:val="center"/>
              <w:rPr>
                <w:rFonts w:hint="eastAsia" w:ascii="仿宋" w:hAnsi="仿宋" w:eastAsia="仿宋" w:cs="仿宋"/>
                <w:color w:val="auto"/>
                <w:kern w:val="0"/>
                <w:sz w:val="24"/>
                <w:highlight w:val="none"/>
              </w:rPr>
            </w:pPr>
            <w:r>
              <w:rPr>
                <w:rFonts w:hint="eastAsia" w:ascii="仿宋" w:hAnsi="仿宋" w:eastAsia="仿宋"/>
                <w:color w:val="auto"/>
                <w:spacing w:val="-7"/>
                <w:sz w:val="24"/>
                <w:szCs w:val="24"/>
                <w:highlight w:val="none"/>
              </w:rPr>
              <w:t>邮驿路12-1号</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pct"/>
            <w:vAlign w:val="center"/>
          </w:tcPr>
          <w:p>
            <w:pPr>
              <w:pStyle w:val="339"/>
              <w:spacing w:before="94" w:after="120"/>
              <w:jc w:val="center"/>
              <w:rPr>
                <w:rFonts w:hint="eastAsia" w:ascii="仿宋" w:hAnsi="仿宋" w:eastAsia="仿宋" w:cs="仿宋"/>
                <w:color w:val="auto"/>
                <w:kern w:val="0"/>
                <w:sz w:val="24"/>
                <w:highlight w:val="none"/>
              </w:rPr>
            </w:pPr>
            <w:r>
              <w:rPr>
                <w:rFonts w:hint="eastAsia" w:ascii="仿宋" w:hAnsi="仿宋" w:eastAsia="仿宋"/>
                <w:color w:val="auto"/>
                <w:spacing w:val="-2"/>
                <w:sz w:val="24"/>
                <w:szCs w:val="24"/>
                <w:highlight w:val="none"/>
              </w:rPr>
              <w:t>原上城看守所</w:t>
            </w:r>
          </w:p>
        </w:tc>
        <w:tc>
          <w:tcPr>
            <w:tcW w:w="1457" w:type="pct"/>
            <w:vAlign w:val="center"/>
          </w:tcPr>
          <w:p>
            <w:pPr>
              <w:pStyle w:val="339"/>
              <w:spacing w:before="122" w:after="120"/>
              <w:jc w:val="center"/>
              <w:rPr>
                <w:rFonts w:hint="eastAsia" w:ascii="仿宋" w:hAnsi="仿宋" w:eastAsia="仿宋" w:cs="仿宋"/>
                <w:color w:val="auto"/>
                <w:kern w:val="0"/>
                <w:sz w:val="24"/>
                <w:highlight w:val="none"/>
              </w:rPr>
            </w:pPr>
            <w:r>
              <w:rPr>
                <w:rFonts w:hint="eastAsia" w:ascii="仿宋" w:hAnsi="仿宋" w:eastAsia="仿宋"/>
                <w:color w:val="auto"/>
                <w:spacing w:val="-1"/>
                <w:sz w:val="24"/>
                <w:szCs w:val="24"/>
                <w:highlight w:val="none"/>
              </w:rPr>
              <w:t>转塘镇</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4" w:type="pct"/>
            <w:gridSpan w:val="2"/>
            <w:vAlign w:val="center"/>
          </w:tcPr>
          <w:p>
            <w:pPr>
              <w:pStyle w:val="339"/>
              <w:spacing w:before="122" w:after="120"/>
              <w:jc w:val="center"/>
              <w:rPr>
                <w:rFonts w:hint="default" w:ascii="仿宋" w:hAnsi="仿宋" w:eastAsia="仿宋"/>
                <w:color w:val="auto"/>
                <w:spacing w:val="-1"/>
                <w:sz w:val="24"/>
                <w:szCs w:val="24"/>
                <w:highlight w:val="none"/>
                <w:lang w:val="en-US" w:eastAsia="zh-CN"/>
              </w:rPr>
            </w:pPr>
            <w:r>
              <w:rPr>
                <w:rFonts w:hint="eastAsia" w:ascii="仿宋" w:hAnsi="仿宋" w:eastAsia="仿宋"/>
                <w:color w:val="auto"/>
                <w:spacing w:val="-1"/>
                <w:sz w:val="24"/>
                <w:szCs w:val="24"/>
                <w:highlight w:val="none"/>
                <w:lang w:val="en-US" w:eastAsia="zh-CN"/>
              </w:rPr>
              <w:t>区域主管（原江干、原上城各1人）</w:t>
            </w:r>
          </w:p>
        </w:tc>
        <w:tc>
          <w:tcPr>
            <w:tcW w:w="832" w:type="pct"/>
            <w:vAlign w:val="center"/>
          </w:tcPr>
          <w:p>
            <w:pPr>
              <w:tabs>
                <w:tab w:val="left" w:pos="0"/>
              </w:tabs>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4" w:type="pct"/>
            <w:gridSpan w:val="2"/>
            <w:vAlign w:val="center"/>
          </w:tcPr>
          <w:p>
            <w:pPr>
              <w:pStyle w:val="339"/>
              <w:spacing w:before="122" w:after="120"/>
              <w:jc w:val="center"/>
              <w:rPr>
                <w:rFonts w:hint="default" w:ascii="仿宋" w:hAnsi="仿宋" w:eastAsia="仿宋"/>
                <w:color w:val="auto"/>
                <w:spacing w:val="-1"/>
                <w:sz w:val="24"/>
                <w:szCs w:val="24"/>
                <w:highlight w:val="none"/>
                <w:lang w:val="en-US" w:eastAsia="zh-CN"/>
              </w:rPr>
            </w:pPr>
            <w:r>
              <w:rPr>
                <w:rFonts w:hint="eastAsia" w:ascii="仿宋" w:hAnsi="仿宋" w:eastAsia="仿宋"/>
                <w:color w:val="auto"/>
                <w:spacing w:val="-1"/>
                <w:sz w:val="24"/>
                <w:szCs w:val="24"/>
                <w:highlight w:val="none"/>
                <w:lang w:val="en-US" w:eastAsia="zh-CN"/>
              </w:rPr>
              <w:t>维修人员（原江干、原上城各1人）</w:t>
            </w:r>
          </w:p>
        </w:tc>
        <w:tc>
          <w:tcPr>
            <w:tcW w:w="832" w:type="pct"/>
            <w:vAlign w:val="center"/>
          </w:tcPr>
          <w:p>
            <w:pPr>
              <w:tabs>
                <w:tab w:val="left" w:pos="0"/>
              </w:tabs>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4" w:type="pct"/>
            <w:gridSpan w:val="2"/>
            <w:vAlign w:val="center"/>
          </w:tcPr>
          <w:p>
            <w:pPr>
              <w:pStyle w:val="339"/>
              <w:spacing w:before="122" w:after="120"/>
              <w:jc w:val="center"/>
              <w:rPr>
                <w:rFonts w:hint="default" w:ascii="仿宋" w:hAnsi="仿宋" w:eastAsia="仿宋"/>
                <w:color w:val="auto"/>
                <w:spacing w:val="-1"/>
                <w:sz w:val="24"/>
                <w:szCs w:val="24"/>
                <w:highlight w:val="none"/>
                <w:lang w:val="en-US" w:eastAsia="zh-CN"/>
              </w:rPr>
            </w:pPr>
            <w:r>
              <w:rPr>
                <w:rFonts w:hint="eastAsia" w:ascii="仿宋" w:hAnsi="仿宋" w:eastAsia="仿宋"/>
                <w:color w:val="auto"/>
                <w:spacing w:val="-1"/>
                <w:sz w:val="24"/>
                <w:szCs w:val="24"/>
                <w:highlight w:val="none"/>
                <w:lang w:val="en-US" w:eastAsia="zh-CN"/>
              </w:rPr>
              <w:t>项目负责人</w:t>
            </w:r>
          </w:p>
        </w:tc>
        <w:tc>
          <w:tcPr>
            <w:tcW w:w="832" w:type="pct"/>
            <w:vAlign w:val="center"/>
          </w:tcPr>
          <w:p>
            <w:pPr>
              <w:tabs>
                <w:tab w:val="left" w:pos="0"/>
              </w:tabs>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4" w:type="pct"/>
            <w:gridSpan w:val="2"/>
            <w:vAlign w:val="center"/>
          </w:tcPr>
          <w:p>
            <w:pPr>
              <w:pStyle w:val="339"/>
              <w:spacing w:before="122" w:after="120"/>
              <w:jc w:val="center"/>
              <w:rPr>
                <w:rFonts w:hint="eastAsia" w:ascii="仿宋" w:hAnsi="仿宋" w:eastAsia="仿宋"/>
                <w:color w:val="auto"/>
                <w:spacing w:val="-1"/>
                <w:sz w:val="24"/>
                <w:szCs w:val="24"/>
                <w:highlight w:val="none"/>
                <w:lang w:val="en-US" w:eastAsia="zh-CN"/>
              </w:rPr>
            </w:pPr>
            <w:r>
              <w:rPr>
                <w:rFonts w:hint="eastAsia" w:ascii="仿宋" w:hAnsi="仿宋" w:eastAsia="仿宋"/>
                <w:color w:val="auto"/>
                <w:spacing w:val="-1"/>
                <w:sz w:val="24"/>
                <w:szCs w:val="24"/>
                <w:highlight w:val="none"/>
                <w:lang w:val="en-US" w:eastAsia="zh-CN"/>
              </w:rPr>
              <w:t>总计</w:t>
            </w:r>
          </w:p>
        </w:tc>
        <w:tc>
          <w:tcPr>
            <w:tcW w:w="832" w:type="pct"/>
            <w:vAlign w:val="center"/>
          </w:tcPr>
          <w:p>
            <w:pPr>
              <w:tabs>
                <w:tab w:val="left" w:pos="0"/>
              </w:tabs>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56</w:t>
            </w:r>
          </w:p>
        </w:tc>
        <w:tc>
          <w:tcPr>
            <w:tcW w:w="832" w:type="pct"/>
            <w:vAlign w:val="center"/>
          </w:tcPr>
          <w:p>
            <w:pPr>
              <w:tabs>
                <w:tab w:val="left" w:pos="0"/>
              </w:tabs>
              <w:jc w:val="center"/>
              <w:rPr>
                <w:rFonts w:hint="eastAsia" w:ascii="仿宋" w:hAnsi="仿宋" w:eastAsia="仿宋" w:cs="仿宋"/>
                <w:color w:val="auto"/>
                <w:kern w:val="0"/>
                <w:sz w:val="24"/>
                <w:highlight w:val="none"/>
                <w:lang w:val="en-US" w:eastAsia="zh-CN"/>
              </w:rPr>
            </w:pPr>
          </w:p>
        </w:tc>
      </w:tr>
    </w:tbl>
    <w:p>
      <w:pPr>
        <w:tabs>
          <w:tab w:val="left" w:pos="0"/>
        </w:tabs>
        <w:spacing w:line="360" w:lineRule="auto"/>
        <w:ind w:firstLine="48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注：此表的服务人员数量为本项目基础配备要求，投标人应按不低于此要求进行人员配备。</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（2）管理人员应取得从业资格证书或岗位证书，专业技术、操作人员应取得相应专业技术证书、专业上岗证或职业技能资格证书。项目负责人目前不担任其它项目负责人或管理人员。</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（3）管理服务人员应按规定统一着装、着装整齐清洁，仪表仪容整洁端庄，行为规范，服务主动，认真负责。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（4）管理服务人员应及时、认真做好工作日志、交接班记录、账册等记录工作，做到字迹清晰、数据准确。</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（5）管理服务人员应接受过相关专业技能的培训，能较快熟悉服务范围情况迅速开展工作。</w:t>
      </w:r>
    </w:p>
    <w:p>
      <w:pPr>
        <w:pStyle w:val="26"/>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三、商务要求表</w:t>
      </w:r>
    </w:p>
    <w:tbl>
      <w:tblPr>
        <w:tblStyle w:val="64"/>
        <w:tblW w:w="94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12"/>
        <w:gridCol w:w="77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712" w:type="dxa"/>
            <w:vAlign w:val="center"/>
          </w:tcPr>
          <w:p>
            <w:pPr>
              <w:spacing w:before="240" w:beforeLines="100" w:after="240" w:afterLines="100"/>
              <w:jc w:val="center"/>
              <w:rPr>
                <w:rFonts w:hint="eastAsia" w:ascii="仿宋" w:hAnsi="仿宋" w:eastAsia="仿宋" w:cs="Arial"/>
                <w:b/>
                <w:bCs/>
                <w:color w:val="auto"/>
                <w:sz w:val="24"/>
                <w:highlight w:val="none"/>
              </w:rPr>
            </w:pPr>
            <w:r>
              <w:rPr>
                <w:rFonts w:hint="eastAsia" w:ascii="仿宋" w:hAnsi="仿宋" w:eastAsia="仿宋" w:cs="Arial"/>
                <w:b/>
                <w:bCs/>
                <w:color w:val="auto"/>
                <w:sz w:val="24"/>
                <w:highlight w:val="none"/>
              </w:rPr>
              <w:t>▲投标报价</w:t>
            </w:r>
          </w:p>
        </w:tc>
        <w:tc>
          <w:tcPr>
            <w:tcW w:w="7756" w:type="dxa"/>
            <w:vAlign w:val="center"/>
          </w:tcPr>
          <w:p>
            <w:pPr>
              <w:spacing w:before="120" w:beforeLines="50" w:after="120" w:afterLines="50"/>
              <w:jc w:val="left"/>
              <w:rPr>
                <w:rFonts w:hint="eastAsia" w:ascii="仿宋" w:hAnsi="仿宋" w:eastAsia="仿宋"/>
                <w:b/>
                <w:color w:val="auto"/>
                <w:sz w:val="24"/>
                <w:highlight w:val="none"/>
              </w:rPr>
            </w:pPr>
            <w:r>
              <w:rPr>
                <w:rFonts w:hint="eastAsia" w:ascii="仿宋" w:hAnsi="仿宋" w:eastAsia="仿宋" w:cs="Arial"/>
                <w:b/>
                <w:color w:val="auto"/>
                <w:sz w:val="24"/>
                <w:highlight w:val="none"/>
              </w:rPr>
              <w:t>本项目的响应限价为</w:t>
            </w:r>
            <w:r>
              <w:rPr>
                <w:rFonts w:hint="eastAsia" w:ascii="仿宋" w:hAnsi="仿宋" w:eastAsia="仿宋" w:cs="Arial"/>
                <w:b/>
                <w:color w:val="auto"/>
                <w:sz w:val="24"/>
                <w:highlight w:val="none"/>
                <w:lang w:val="en-US" w:eastAsia="zh-CN"/>
              </w:rPr>
              <w:t>382</w:t>
            </w:r>
            <w:r>
              <w:rPr>
                <w:rFonts w:hint="eastAsia" w:ascii="仿宋" w:hAnsi="仿宋" w:eastAsia="仿宋" w:cs="Arial"/>
                <w:b/>
                <w:color w:val="auto"/>
                <w:sz w:val="24"/>
                <w:highlight w:val="none"/>
              </w:rPr>
              <w:t>万元，超出限价的响应无效。本项目采用总价合同，中标（成交）供应商的报价是履行合同的最终价格，报价应包括完成合同所涉及的全部费用。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712" w:type="dxa"/>
            <w:vAlign w:val="center"/>
          </w:tcPr>
          <w:p>
            <w:pPr>
              <w:spacing w:before="240" w:beforeLines="100" w:after="240" w:afterLines="100"/>
              <w:jc w:val="center"/>
              <w:rPr>
                <w:rFonts w:hint="eastAsia" w:ascii="仿宋" w:hAnsi="仿宋" w:eastAsia="仿宋" w:cs="Arial"/>
                <w:b/>
                <w:bCs/>
                <w:color w:val="auto"/>
                <w:sz w:val="24"/>
                <w:highlight w:val="none"/>
              </w:rPr>
            </w:pPr>
            <w:r>
              <w:rPr>
                <w:rFonts w:hint="eastAsia" w:ascii="仿宋" w:hAnsi="仿宋" w:eastAsia="仿宋" w:cs="Arial"/>
                <w:b/>
                <w:bCs/>
                <w:color w:val="auto"/>
                <w:sz w:val="24"/>
                <w:highlight w:val="none"/>
              </w:rPr>
              <w:t>服务期</w:t>
            </w:r>
          </w:p>
        </w:tc>
        <w:tc>
          <w:tcPr>
            <w:tcW w:w="7756" w:type="dxa"/>
            <w:vAlign w:val="center"/>
          </w:tcPr>
          <w:p>
            <w:pPr>
              <w:spacing w:before="120" w:beforeLines="50" w:after="120" w:afterLines="50"/>
              <w:jc w:val="left"/>
              <w:rPr>
                <w:rFonts w:hint="eastAsia" w:ascii="仿宋" w:hAnsi="仿宋" w:eastAsia="仿宋"/>
                <w:b/>
                <w:bCs/>
                <w:color w:val="auto"/>
                <w:sz w:val="24"/>
                <w:highlight w:val="none"/>
              </w:rPr>
            </w:pPr>
            <w:r>
              <w:rPr>
                <w:rFonts w:hint="eastAsia" w:ascii="仿宋" w:hAnsi="仿宋" w:eastAsia="仿宋" w:cs="Arial"/>
                <w:b/>
                <w:color w:val="auto"/>
                <w:sz w:val="24"/>
                <w:highlight w:val="none"/>
                <w:lang w:val="en-US" w:eastAsia="zh-CN"/>
              </w:rPr>
              <w:t>一</w:t>
            </w:r>
            <w:r>
              <w:rPr>
                <w:rFonts w:hint="eastAsia" w:ascii="仿宋" w:hAnsi="仿宋" w:eastAsia="仿宋" w:cs="Arial"/>
                <w:b/>
                <w:color w:val="auto"/>
                <w:sz w:val="24"/>
                <w:highlight w:val="none"/>
              </w:rPr>
              <w:t>年，具体以签订合同之日起为准。如遇项目场地搬迁造成项目服务期有所变动的另行协商确定；如遇政策调整等问题，或服务期内年末采购人组织对中标单位服务情况未通过综合考评，采购人有权提前终止合同。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8" w:hRule="atLeast"/>
          <w:jc w:val="center"/>
        </w:trPr>
        <w:tc>
          <w:tcPr>
            <w:tcW w:w="1712" w:type="dxa"/>
            <w:vAlign w:val="center"/>
          </w:tcPr>
          <w:p>
            <w:pPr>
              <w:spacing w:before="240" w:beforeLines="100" w:after="240" w:afterLines="100"/>
              <w:jc w:val="center"/>
              <w:rPr>
                <w:rFonts w:hint="eastAsia" w:ascii="仿宋" w:hAnsi="仿宋" w:eastAsia="仿宋" w:cs="Arial"/>
                <w:b/>
                <w:bCs/>
                <w:color w:val="auto"/>
                <w:sz w:val="24"/>
                <w:highlight w:val="none"/>
              </w:rPr>
            </w:pPr>
            <w:r>
              <w:rPr>
                <w:rFonts w:hint="eastAsia" w:ascii="仿宋" w:hAnsi="仿宋" w:eastAsia="仿宋" w:cs="Arial"/>
                <w:b/>
                <w:bCs/>
                <w:color w:val="auto"/>
                <w:sz w:val="24"/>
                <w:highlight w:val="none"/>
              </w:rPr>
              <w:t>实施地点</w:t>
            </w:r>
          </w:p>
        </w:tc>
        <w:tc>
          <w:tcPr>
            <w:tcW w:w="7756" w:type="dxa"/>
            <w:vAlign w:val="center"/>
          </w:tcPr>
          <w:p>
            <w:pPr>
              <w:spacing w:before="120" w:beforeLines="50" w:after="120" w:afterLines="50"/>
              <w:jc w:val="left"/>
              <w:rPr>
                <w:rFonts w:hint="eastAsia" w:ascii="仿宋" w:hAnsi="仿宋" w:eastAsia="仿宋"/>
                <w:b/>
                <w:bCs/>
                <w:color w:val="auto"/>
                <w:sz w:val="24"/>
                <w:highlight w:val="none"/>
              </w:rPr>
            </w:pPr>
            <w:r>
              <w:rPr>
                <w:rFonts w:hint="eastAsia" w:ascii="仿宋" w:hAnsi="仿宋" w:eastAsia="仿宋"/>
                <w:bCs/>
                <w:color w:val="auto"/>
                <w:sz w:val="24"/>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712" w:type="dxa"/>
            <w:vAlign w:val="center"/>
          </w:tcPr>
          <w:p>
            <w:pPr>
              <w:spacing w:before="240" w:beforeLines="100" w:after="240" w:afterLines="100"/>
              <w:jc w:val="center"/>
              <w:rPr>
                <w:rFonts w:hint="eastAsia" w:ascii="仿宋" w:hAnsi="仿宋" w:eastAsia="仿宋" w:cs="Arial"/>
                <w:b/>
                <w:bCs/>
                <w:color w:val="auto"/>
                <w:sz w:val="24"/>
                <w:highlight w:val="none"/>
              </w:rPr>
            </w:pPr>
            <w:r>
              <w:rPr>
                <w:rFonts w:hint="eastAsia" w:ascii="仿宋" w:hAnsi="仿宋" w:eastAsia="仿宋" w:cs="Arial"/>
                <w:b/>
                <w:bCs/>
                <w:color w:val="auto"/>
                <w:sz w:val="24"/>
                <w:highlight w:val="none"/>
              </w:rPr>
              <w:t>付款方式和支付条件</w:t>
            </w:r>
          </w:p>
        </w:tc>
        <w:tc>
          <w:tcPr>
            <w:tcW w:w="7756" w:type="dxa"/>
            <w:vAlign w:val="center"/>
          </w:tcPr>
          <w:p>
            <w:pPr>
              <w:snapToGrid w:val="0"/>
              <w:spacing w:before="120" w:beforeLines="50" w:after="120" w:afterLines="50"/>
              <w:rPr>
                <w:rFonts w:hint="eastAsia" w:ascii="仿宋" w:hAnsi="仿宋" w:eastAsia="仿宋"/>
                <w:color w:val="auto"/>
                <w:sz w:val="24"/>
                <w:highlight w:val="none"/>
              </w:rPr>
            </w:pPr>
            <w:r>
              <w:rPr>
                <w:rFonts w:hint="eastAsia" w:ascii="仿宋" w:hAnsi="仿宋" w:eastAsia="仿宋"/>
                <w:color w:val="auto"/>
                <w:sz w:val="24"/>
                <w:highlight w:val="none"/>
              </w:rPr>
              <w:t>（1）预付款：本项目实施以人工投入为主，且采购人以按月结算方式向供应商支付服务费，根据“对供应商为大型企业的项目或者以人工投入为主且实行按月定期结算支付款项的项目，预付款可低于上述比例或者不约定预付款”之规定，采购方不约定预付款。</w:t>
            </w:r>
          </w:p>
          <w:p>
            <w:pPr>
              <w:snapToGrid w:val="0"/>
              <w:spacing w:before="120" w:beforeLines="50" w:after="120" w:afterLines="50"/>
              <w:rPr>
                <w:rFonts w:hint="eastAsia" w:ascii="仿宋" w:hAnsi="仿宋" w:eastAsia="仿宋"/>
                <w:color w:val="auto"/>
                <w:sz w:val="24"/>
                <w:highlight w:val="none"/>
              </w:rPr>
            </w:pPr>
            <w:r>
              <w:rPr>
                <w:rFonts w:hint="eastAsia" w:ascii="仿宋" w:hAnsi="仿宋" w:eastAsia="仿宋"/>
                <w:color w:val="auto"/>
                <w:sz w:val="24"/>
                <w:highlight w:val="none"/>
              </w:rPr>
              <w:t>（2）履约保证金：本项目不收取履约保证金。</w:t>
            </w:r>
          </w:p>
          <w:p>
            <w:pPr>
              <w:snapToGrid w:val="0"/>
              <w:spacing w:before="120" w:beforeLines="50" w:after="120" w:afterLines="50"/>
              <w:rPr>
                <w:rFonts w:hint="eastAsia" w:ascii="仿宋" w:hAnsi="仿宋" w:eastAsia="仿宋"/>
                <w:color w:val="auto"/>
                <w:sz w:val="24"/>
                <w:highlight w:val="none"/>
              </w:rPr>
            </w:pPr>
            <w:r>
              <w:rPr>
                <w:rFonts w:hint="eastAsia" w:ascii="仿宋" w:hAnsi="仿宋" w:eastAsia="仿宋"/>
                <w:color w:val="auto"/>
                <w:sz w:val="24"/>
                <w:highlight w:val="none"/>
              </w:rPr>
              <w:t>（3）服务费用结算：按月结算，服务期次月10日前乙方根据双方确认的费用金额开具上月度服务费用的发票及结算清单（含人员签到签退台账），甲方在收到相关票据后5个工作日内向财务部门发起申报，以对公转账方式结算，具体到账时间以国库支付为准。</w:t>
            </w:r>
          </w:p>
          <w:p>
            <w:pPr>
              <w:snapToGrid w:val="0"/>
              <w:spacing w:before="120" w:beforeLines="50" w:after="120" w:afterLines="50"/>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最终结算费用不突破合同总价金额。</w:t>
            </w:r>
          </w:p>
          <w:p>
            <w:pPr>
              <w:snapToGrid w:val="0"/>
              <w:spacing w:before="120" w:beforeLines="50" w:after="120" w:afterLines="50"/>
              <w:jc w:val="left"/>
              <w:rPr>
                <w:rFonts w:hint="eastAsia" w:ascii="仿宋" w:hAnsi="仿宋" w:eastAsia="仿宋"/>
                <w:bCs/>
                <w:color w:val="auto"/>
                <w:sz w:val="24"/>
                <w:highlight w:val="none"/>
              </w:rPr>
            </w:pPr>
            <w:r>
              <w:rPr>
                <w:rFonts w:hint="eastAsia" w:ascii="仿宋" w:hAnsi="仿宋" w:eastAsia="仿宋"/>
                <w:color w:val="auto"/>
                <w:sz w:val="24"/>
                <w:highlight w:val="none"/>
              </w:rPr>
              <w:t>注：付款前，中标供应商须提供符合要求的财务发票，否则采购人有权不予支付，且不承担违约责任，但中标供应商仍须履行本合同。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712" w:type="dxa"/>
            <w:vAlign w:val="center"/>
          </w:tcPr>
          <w:p>
            <w:pPr>
              <w:spacing w:before="240" w:beforeLines="100" w:after="240" w:afterLines="100"/>
              <w:jc w:val="center"/>
              <w:rPr>
                <w:rFonts w:hint="eastAsia" w:ascii="仿宋" w:hAnsi="仿宋" w:eastAsia="仿宋" w:cs="Arial"/>
                <w:b/>
                <w:bCs/>
                <w:color w:val="auto"/>
                <w:sz w:val="24"/>
                <w:highlight w:val="none"/>
              </w:rPr>
            </w:pPr>
            <w:r>
              <w:rPr>
                <w:rFonts w:hint="eastAsia" w:ascii="仿宋" w:hAnsi="仿宋" w:eastAsia="仿宋" w:cs="仿宋"/>
                <w:b/>
                <w:bCs/>
                <w:color w:val="auto"/>
                <w:kern w:val="44"/>
                <w:sz w:val="24"/>
                <w:highlight w:val="none"/>
              </w:rPr>
              <w:t>投标报价包括</w:t>
            </w:r>
          </w:p>
        </w:tc>
        <w:tc>
          <w:tcPr>
            <w:tcW w:w="7756" w:type="dxa"/>
            <w:vAlign w:val="center"/>
          </w:tcPr>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本项目投标报价为</w:t>
            </w:r>
            <w:r>
              <w:rPr>
                <w:rFonts w:hint="eastAsia" w:ascii="仿宋" w:hAnsi="仿宋" w:eastAsia="仿宋"/>
                <w:color w:val="auto"/>
                <w:sz w:val="24"/>
                <w:highlight w:val="none"/>
                <w:lang w:val="en-US" w:eastAsia="zh-CN"/>
              </w:rPr>
              <w:t>一</w:t>
            </w:r>
            <w:r>
              <w:rPr>
                <w:rFonts w:hint="eastAsia" w:ascii="仿宋" w:hAnsi="仿宋" w:eastAsia="仿宋"/>
                <w:color w:val="auto"/>
                <w:sz w:val="24"/>
                <w:highlight w:val="none"/>
              </w:rPr>
              <w:t>年服务费报价，即固定总价承包。投标报价包括完成项目下全部工作所需的一切费用，包括但不限于：人工成本（人员工资、奖金、法定节假日各种加班费、夜餐费、法定五险等），安保装备费用（含维修费），服装费、材料费，办公设备和设施、员工住宿等费用，安全措施，其他相关费用（食宿与交通费，仓储、运输费等），各种管理费用、税费、利润、风险费用及完成合同所需的一切费用。</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本项目报价为包干报价，在合同约定的整个年度内，合同价不予调整。</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主要包括：</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（1）人工成本（含国家和地方相关政府主管部门规定的各项工资组成的费用和各种保险费用）。</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 xml:space="preserve">（2）装备费用（含维修费）：完成本招标项目下服务工作需要的各种装备、设备、工具、器具等，包括通讯工具、巡检器材、交通工具等。 </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（3）材料费：工作需要的各种耗材及其他需要的材料。</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（4）安全措施：各种专业、专项劳保用品、安全防护用具、安全措施等。</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（5）办公设备和设施、员工住宿等。</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（6）合理的利润，按照国家规定应当交纳的各种税、费、基金、公益事业支出、中标服务费等，以及政策性文件规定及合同包含的所有风险、责任等各项全部费用并承担一切风险责任。</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（7）其他相关费用：食宿与交通费，仓储、运输费等。</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（8）服装费。</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（9）采购人不接受供应商任何因遗漏报价而发生的费用追加，因中标人违反《劳动法》等法律法规而造成采购人的连带责任和损失全部由中标人承担。</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（10）中标人须认真履行职责，严格按服务协议中的质量保证体系做好服务区域内的承包服务工作。确保在岗在位，各尽其职，保证符合各项服务基本频次要求和各项质量标准。</w:t>
            </w:r>
          </w:p>
          <w:p>
            <w:pPr>
              <w:snapToGrid w:val="0"/>
              <w:spacing w:before="120" w:beforeLines="50" w:after="120" w:afterLines="50"/>
              <w:jc w:val="left"/>
              <w:rPr>
                <w:rFonts w:hint="eastAsia" w:ascii="仿宋" w:hAnsi="仿宋" w:eastAsia="仿宋"/>
                <w:color w:val="auto"/>
                <w:sz w:val="24"/>
                <w:highlight w:val="none"/>
              </w:rPr>
            </w:pPr>
            <w:r>
              <w:rPr>
                <w:rFonts w:hint="eastAsia" w:ascii="仿宋" w:hAnsi="仿宋" w:eastAsia="仿宋"/>
                <w:color w:val="auto"/>
                <w:sz w:val="24"/>
                <w:highlight w:val="none"/>
              </w:rPr>
              <w:t>（11）中标人应保证在服务期内其员工最低月工资不低于杭州市最低工资标准，并按时支付其加班工资。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712" w:type="dxa"/>
            <w:vAlign w:val="center"/>
          </w:tcPr>
          <w:p>
            <w:pPr>
              <w:spacing w:before="240" w:beforeLines="100" w:after="240" w:afterLines="100"/>
              <w:jc w:val="center"/>
              <w:rPr>
                <w:rFonts w:hint="eastAsia" w:ascii="仿宋" w:hAnsi="仿宋" w:eastAsia="仿宋" w:cs="Arial"/>
                <w:b/>
                <w:bCs/>
                <w:color w:val="auto"/>
                <w:sz w:val="24"/>
                <w:highlight w:val="none"/>
              </w:rPr>
            </w:pPr>
            <w:r>
              <w:rPr>
                <w:rFonts w:hint="eastAsia" w:ascii="仿宋" w:hAnsi="仿宋" w:eastAsia="仿宋" w:cs="Arial"/>
                <w:b/>
                <w:bCs/>
                <w:color w:val="auto"/>
                <w:sz w:val="24"/>
                <w:highlight w:val="none"/>
              </w:rPr>
              <w:t>其他约定</w:t>
            </w:r>
          </w:p>
        </w:tc>
        <w:tc>
          <w:tcPr>
            <w:tcW w:w="7756" w:type="dxa"/>
            <w:vAlign w:val="center"/>
          </w:tcPr>
          <w:p>
            <w:pPr>
              <w:spacing w:before="120" w:beforeLines="50" w:after="120" w:afterLines="50"/>
              <w:jc w:val="left"/>
              <w:rPr>
                <w:rFonts w:hint="eastAsia" w:ascii="仿宋" w:hAnsi="仿宋" w:eastAsia="仿宋"/>
                <w:bCs/>
                <w:color w:val="auto"/>
                <w:sz w:val="24"/>
                <w:highlight w:val="none"/>
              </w:rPr>
            </w:pPr>
            <w:r>
              <w:rPr>
                <w:rFonts w:hint="eastAsia" w:ascii="仿宋" w:hAnsi="仿宋" w:eastAsia="仿宋"/>
                <w:bCs/>
                <w:color w:val="auto"/>
                <w:sz w:val="24"/>
                <w:highlight w:val="none"/>
              </w:rPr>
              <w:t>项目实施过程中发生的死亡、人身伤害、财产损失、损害以及任何其它损失、损害和引起的费用和开支，由供应商承担全部责任。</w:t>
            </w:r>
          </w:p>
        </w:tc>
      </w:tr>
    </w:tbl>
    <w:p>
      <w:pPr>
        <w:pStyle w:val="25"/>
        <w:rPr>
          <w:rFonts w:hint="eastAsia" w:ascii="仿宋" w:hAnsi="仿宋" w:eastAsia="仿宋"/>
          <w:color w:val="auto"/>
          <w:sz w:val="21"/>
          <w:highlight w:val="none"/>
        </w:rPr>
      </w:pPr>
    </w:p>
    <w:p>
      <w:pPr>
        <w:pStyle w:val="26"/>
        <w:spacing w:line="360" w:lineRule="auto"/>
        <w:ind w:firstLine="0" w:firstLineChars="0"/>
        <w:rPr>
          <w:rFonts w:hint="eastAsia" w:ascii="仿宋" w:hAnsi="仿宋" w:eastAsia="仿宋" w:cs="仿宋"/>
          <w:b/>
          <w:color w:val="auto"/>
          <w:highlight w:val="none"/>
          <w:lang w:eastAsia="zh-CN"/>
        </w:rPr>
      </w:pPr>
      <w:r>
        <w:rPr>
          <w:rFonts w:hint="eastAsia" w:ascii="仿宋" w:hAnsi="仿宋" w:eastAsia="仿宋" w:cs="仿宋"/>
          <w:b/>
          <w:color w:val="auto"/>
          <w:highlight w:val="none"/>
          <w:lang w:val="en-US" w:eastAsia="zh-CN"/>
        </w:rPr>
        <w:t>四</w:t>
      </w:r>
      <w:r>
        <w:rPr>
          <w:rFonts w:hint="eastAsia" w:ascii="仿宋" w:hAnsi="仿宋" w:eastAsia="仿宋" w:cs="仿宋"/>
          <w:b/>
          <w:color w:val="auto"/>
          <w:highlight w:val="none"/>
        </w:rPr>
        <w:t>、</w:t>
      </w:r>
      <w:r>
        <w:rPr>
          <w:rFonts w:hint="eastAsia" w:ascii="仿宋" w:hAnsi="仿宋" w:eastAsia="仿宋" w:cs="仿宋"/>
          <w:b/>
          <w:color w:val="auto"/>
          <w:highlight w:val="none"/>
          <w:lang w:val="en-US" w:eastAsia="zh-CN"/>
        </w:rPr>
        <w:t>考核要求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考核指标分值一览表：</w:t>
      </w:r>
    </w:p>
    <w:tbl>
      <w:tblPr>
        <w:tblStyle w:val="6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3474"/>
        <w:gridCol w:w="1109"/>
        <w:gridCol w:w="23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74"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考核项目</w:t>
            </w:r>
          </w:p>
        </w:tc>
        <w:tc>
          <w:tcPr>
            <w:tcW w:w="1109" w:type="dxa"/>
            <w:noWrap w:val="0"/>
            <w:vAlign w:val="center"/>
          </w:tcPr>
          <w:p>
            <w:pPr>
              <w:spacing w:line="240" w:lineRule="auto"/>
              <w:ind w:firstLine="120" w:firstLineChar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基本分</w:t>
            </w:r>
          </w:p>
        </w:tc>
        <w:tc>
          <w:tcPr>
            <w:tcW w:w="2340" w:type="dxa"/>
            <w:noWrap w:val="0"/>
            <w:vAlign w:val="center"/>
          </w:tcPr>
          <w:p>
            <w:pPr>
              <w:spacing w:line="240" w:lineRule="auto"/>
              <w:ind w:firstLine="240" w:firstLineChar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考核扣分办法</w:t>
            </w:r>
          </w:p>
        </w:tc>
        <w:tc>
          <w:tcPr>
            <w:tcW w:w="1276"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474"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员工上岗</w:t>
            </w:r>
          </w:p>
        </w:tc>
        <w:tc>
          <w:tcPr>
            <w:tcW w:w="1109"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340"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具体见考核细则</w:t>
            </w:r>
          </w:p>
        </w:tc>
        <w:tc>
          <w:tcPr>
            <w:tcW w:w="1276" w:type="dxa"/>
            <w:vMerge w:val="restart"/>
            <w:noWrap w:val="0"/>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对各项指标的考核，以基本</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rPr>
              <w:t>为限，扣完为止</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474"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保</w:t>
            </w:r>
            <w:r>
              <w:rPr>
                <w:rFonts w:hint="eastAsia" w:ascii="仿宋" w:hAnsi="仿宋" w:eastAsia="仿宋" w:cs="仿宋"/>
                <w:color w:val="auto"/>
                <w:sz w:val="24"/>
                <w:szCs w:val="24"/>
                <w:highlight w:val="none"/>
              </w:rPr>
              <w:t>洁服务工作</w:t>
            </w:r>
          </w:p>
        </w:tc>
        <w:tc>
          <w:tcPr>
            <w:tcW w:w="1109"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340"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具体见考核细则</w:t>
            </w:r>
          </w:p>
        </w:tc>
        <w:tc>
          <w:tcPr>
            <w:tcW w:w="1276" w:type="dxa"/>
            <w:vMerge w:val="continue"/>
            <w:noWrap w:val="0"/>
            <w:vAlign w:val="center"/>
          </w:tcPr>
          <w:p>
            <w:pPr>
              <w:spacing w:line="240" w:lineRule="auto"/>
              <w:ind w:firstLine="480" w:firstLineChars="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474"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绿化养护工作</w:t>
            </w:r>
          </w:p>
        </w:tc>
        <w:tc>
          <w:tcPr>
            <w:tcW w:w="1109"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340"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具体见考核细则</w:t>
            </w:r>
          </w:p>
        </w:tc>
        <w:tc>
          <w:tcPr>
            <w:tcW w:w="1276" w:type="dxa"/>
            <w:vMerge w:val="continue"/>
            <w:noWrap w:val="0"/>
            <w:vAlign w:val="center"/>
          </w:tcPr>
          <w:p>
            <w:pPr>
              <w:spacing w:line="240" w:lineRule="auto"/>
              <w:ind w:firstLine="480" w:firstLineChars="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45"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3474"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垃圾分类工作</w:t>
            </w:r>
          </w:p>
        </w:tc>
        <w:tc>
          <w:tcPr>
            <w:tcW w:w="1109" w:type="dxa"/>
            <w:noWrap w:val="0"/>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15</w:t>
            </w:r>
          </w:p>
        </w:tc>
        <w:tc>
          <w:tcPr>
            <w:tcW w:w="2340"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具体见考核细则</w:t>
            </w:r>
          </w:p>
        </w:tc>
        <w:tc>
          <w:tcPr>
            <w:tcW w:w="1276" w:type="dxa"/>
            <w:vMerge w:val="continue"/>
            <w:noWrap w:val="0"/>
            <w:vAlign w:val="center"/>
          </w:tcPr>
          <w:p>
            <w:pPr>
              <w:spacing w:line="240" w:lineRule="auto"/>
              <w:ind w:firstLine="480" w:firstLineChars="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45" w:type="dxa"/>
            <w:noWrap w:val="0"/>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3474"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日常维修工作</w:t>
            </w:r>
          </w:p>
        </w:tc>
        <w:tc>
          <w:tcPr>
            <w:tcW w:w="1109" w:type="dxa"/>
            <w:noWrap w:val="0"/>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p>
        </w:tc>
        <w:tc>
          <w:tcPr>
            <w:tcW w:w="2340"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具体见考核细则</w:t>
            </w:r>
          </w:p>
        </w:tc>
        <w:tc>
          <w:tcPr>
            <w:tcW w:w="1276" w:type="dxa"/>
            <w:vMerge w:val="continue"/>
            <w:noWrap w:val="0"/>
            <w:vAlign w:val="center"/>
          </w:tcPr>
          <w:p>
            <w:pPr>
              <w:spacing w:line="240" w:lineRule="auto"/>
              <w:ind w:firstLine="480" w:firstLineChars="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45" w:type="dxa"/>
            <w:noWrap w:val="0"/>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3474" w:type="dxa"/>
            <w:noWrap w:val="0"/>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延伸服务</w:t>
            </w:r>
          </w:p>
        </w:tc>
        <w:tc>
          <w:tcPr>
            <w:tcW w:w="1109"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340"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具体见考核细则</w:t>
            </w:r>
          </w:p>
        </w:tc>
        <w:tc>
          <w:tcPr>
            <w:tcW w:w="1276" w:type="dxa"/>
            <w:vMerge w:val="continue"/>
            <w:noWrap w:val="0"/>
            <w:vAlign w:val="center"/>
          </w:tcPr>
          <w:p>
            <w:pPr>
              <w:spacing w:line="240" w:lineRule="auto"/>
              <w:ind w:firstLine="480" w:firstLineChars="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45" w:type="dxa"/>
            <w:noWrap w:val="0"/>
            <w:vAlign w:val="center"/>
          </w:tcPr>
          <w:p>
            <w:pPr>
              <w:spacing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3474" w:type="dxa"/>
            <w:noWrap w:val="0"/>
            <w:vAlign w:val="center"/>
          </w:tcPr>
          <w:p>
            <w:pPr>
              <w:spacing w:line="240" w:lineRule="auto"/>
              <w:ind w:firstLine="1320" w:firstLineChars="55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总分</w:t>
            </w:r>
          </w:p>
        </w:tc>
        <w:tc>
          <w:tcPr>
            <w:tcW w:w="1109" w:type="dxa"/>
            <w:noWrap w:val="0"/>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2340" w:type="dxa"/>
            <w:noWrap w:val="0"/>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276" w:type="dxa"/>
            <w:vMerge w:val="continue"/>
            <w:noWrap w:val="0"/>
            <w:vAlign w:val="center"/>
          </w:tcPr>
          <w:p>
            <w:pPr>
              <w:spacing w:line="240" w:lineRule="auto"/>
              <w:ind w:firstLine="480" w:firstLineChars="200"/>
              <w:jc w:val="center"/>
              <w:rPr>
                <w:rFonts w:hint="eastAsia" w:ascii="仿宋" w:hAnsi="仿宋" w:eastAsia="仿宋" w:cs="仿宋"/>
                <w:color w:val="auto"/>
                <w:sz w:val="24"/>
                <w:szCs w:val="24"/>
                <w:highlight w:val="none"/>
              </w:rPr>
            </w:pP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考核实施办法：</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须根据考核情况及时整改，如整改不及时或整改不到位的，根据考核情况对应相关处罚措施，视情适当扣除服务费。</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379"/>
        <w:gridCol w:w="2300"/>
        <w:gridCol w:w="435"/>
        <w:gridCol w:w="114"/>
        <w:gridCol w:w="1441"/>
        <w:gridCol w:w="1266"/>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000" w:type="pct"/>
            <w:gridSpan w:val="8"/>
            <w:noWrap w:val="0"/>
            <w:vAlign w:val="center"/>
          </w:tcPr>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杭州市公安局上城分局下属单位综合服务管理项目（</w:t>
            </w:r>
            <w:r>
              <w:rPr>
                <w:rFonts w:hint="eastAsia" w:ascii="仿宋" w:hAnsi="仿宋" w:eastAsia="仿宋" w:cs="仿宋"/>
                <w:color w:val="auto"/>
                <w:sz w:val="24"/>
                <w:szCs w:val="24"/>
                <w:highlight w:val="none"/>
              </w:rPr>
              <w:t>考核细则表</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85" w:type="pct"/>
            <w:gridSpan w:val="4"/>
            <w:noWrap w:val="0"/>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考核区域：</w:t>
            </w:r>
          </w:p>
        </w:tc>
        <w:tc>
          <w:tcPr>
            <w:tcW w:w="2814" w:type="pct"/>
            <w:gridSpan w:val="4"/>
            <w:noWrap w:val="0"/>
            <w:vAlign w:val="center"/>
          </w:tcPr>
          <w:p>
            <w:pPr>
              <w:spacing w:line="24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考核日期：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考核项目</w:t>
            </w:r>
          </w:p>
        </w:tc>
        <w:tc>
          <w:tcPr>
            <w:tcW w:w="22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353" w:type="pct"/>
            <w:noWrap w:val="0"/>
            <w:vAlign w:val="center"/>
          </w:tcPr>
          <w:p>
            <w:pPr>
              <w:spacing w:line="240" w:lineRule="auto"/>
              <w:jc w:val="center"/>
              <w:rPr>
                <w:rFonts w:hint="default"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eastAsia="zh-CN"/>
              </w:rPr>
              <w:t>扣分项内容</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分值</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扣分标准</w:t>
            </w:r>
          </w:p>
        </w:tc>
        <w:tc>
          <w:tcPr>
            <w:tcW w:w="745"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扣分</w:t>
            </w:r>
          </w:p>
        </w:tc>
        <w:tc>
          <w:tcPr>
            <w:tcW w:w="1154"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restar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员工上岗</w:t>
            </w: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按要求足额配置到位，不得</w:t>
            </w:r>
            <w:r>
              <w:rPr>
                <w:rFonts w:hint="eastAsia" w:ascii="仿宋" w:hAnsi="仿宋" w:eastAsia="仿宋" w:cs="仿宋"/>
                <w:color w:val="auto"/>
                <w:sz w:val="21"/>
                <w:szCs w:val="21"/>
                <w:highlight w:val="none"/>
                <w:lang w:val="en-US" w:eastAsia="zh-CN"/>
              </w:rPr>
              <w:t>出现迟到、早退、未按要求到岗的情况</w:t>
            </w:r>
            <w:r>
              <w:rPr>
                <w:rFonts w:hint="eastAsia" w:ascii="仿宋" w:hAnsi="仿宋" w:eastAsia="仿宋" w:cs="仿宋"/>
                <w:color w:val="auto"/>
                <w:sz w:val="21"/>
                <w:szCs w:val="21"/>
                <w:highlight w:val="none"/>
              </w:rPr>
              <w:t>。</w:t>
            </w:r>
          </w:p>
        </w:tc>
        <w:tc>
          <w:tcPr>
            <w:tcW w:w="256"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每发现一次不到位扣0.5，扣完为止</w:t>
            </w:r>
          </w:p>
        </w:tc>
        <w:tc>
          <w:tcPr>
            <w:tcW w:w="745"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1154"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2" w:type="pct"/>
            <w:vMerge w:val="continue"/>
            <w:noWrap w:val="0"/>
            <w:vAlign w:val="center"/>
          </w:tcPr>
          <w:p>
            <w:pPr>
              <w:spacing w:line="240" w:lineRule="auto"/>
              <w:jc w:val="center"/>
              <w:rPr>
                <w:rFonts w:hint="default" w:ascii="仿宋" w:hAnsi="仿宋" w:eastAsia="仿宋" w:cs="仿宋"/>
                <w:color w:val="auto"/>
                <w:sz w:val="21"/>
                <w:szCs w:val="21"/>
                <w:highlight w:val="none"/>
                <w:lang w:val="en-US" w:eastAsia="zh-CN"/>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工作时间饮酒上岗或工作时间赌博或进行任何有关赌博的游戏</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2" w:type="pct"/>
            <w:vMerge w:val="continue"/>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未按照规范操作说明致使采购人场地、设备损毁的</w:t>
            </w:r>
          </w:p>
        </w:tc>
        <w:tc>
          <w:tcPr>
            <w:tcW w:w="256"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52" w:type="pct"/>
            <w:vMerge w:val="continue"/>
            <w:noWrap w:val="0"/>
            <w:vAlign w:val="center"/>
          </w:tcPr>
          <w:p>
            <w:pPr>
              <w:spacing w:line="240" w:lineRule="auto"/>
              <w:jc w:val="center"/>
              <w:rPr>
                <w:rFonts w:hint="eastAsia" w:ascii="仿宋" w:hAnsi="仿宋" w:eastAsia="仿宋" w:cs="仿宋"/>
                <w:color w:val="auto"/>
                <w:sz w:val="21"/>
                <w:szCs w:val="21"/>
                <w:highlight w:val="none"/>
                <w:lang w:val="en-US" w:eastAsia="zh-CN"/>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被各级效能建设办、行风检查单位通报、抄告的</w:t>
            </w:r>
          </w:p>
        </w:tc>
        <w:tc>
          <w:tcPr>
            <w:tcW w:w="256"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352" w:type="pct"/>
            <w:vMerge w:val="restar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保洁服务</w:t>
            </w:r>
          </w:p>
        </w:tc>
        <w:tc>
          <w:tcPr>
            <w:tcW w:w="223"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人员定人、定点、定时、定责，不得窜岗、缺岗和擅自离岗，交接班衔接到位。</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地面保持清洁无白色垃圾等。</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停车场路面保持清洁无白色垃圾等。</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垃圾桶、果壳箱外观保持清洁、无异味。</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路灯灯罩蜘蛛网等及时清洗。</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绿化带枯枝、枯叶清理。</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公厕卫生墙面无积灰。</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蹲坑、马桶、小便拖把水池等无污渍。</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10</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公厕地面无水渍、积水、无异味。</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restar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绿</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化</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养</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护</w:t>
            </w: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按要求</w:t>
            </w:r>
            <w:r>
              <w:rPr>
                <w:rFonts w:hint="eastAsia" w:ascii="仿宋" w:hAnsi="仿宋" w:eastAsia="仿宋" w:cs="仿宋"/>
                <w:color w:val="auto"/>
                <w:sz w:val="21"/>
                <w:szCs w:val="21"/>
                <w:highlight w:val="none"/>
              </w:rPr>
              <w:t>修剪</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达到整齐美观。</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病虫害防治：发现病虫及时治理，无明显枯枝、死杈。</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浇水</w:t>
            </w:r>
            <w:r>
              <w:rPr>
                <w:rFonts w:hint="eastAsia" w:ascii="仿宋" w:hAnsi="仿宋" w:eastAsia="仿宋" w:cs="仿宋"/>
                <w:color w:val="auto"/>
                <w:sz w:val="21"/>
                <w:szCs w:val="21"/>
                <w:highlight w:val="none"/>
                <w:lang w:val="en-US" w:eastAsia="zh-CN"/>
              </w:rPr>
              <w:t>施肥</w:t>
            </w:r>
            <w:r>
              <w:rPr>
                <w:rFonts w:hint="eastAsia" w:ascii="仿宋" w:hAnsi="仿宋" w:eastAsia="仿宋" w:cs="仿宋"/>
                <w:color w:val="auto"/>
                <w:sz w:val="21"/>
                <w:szCs w:val="21"/>
                <w:highlight w:val="none"/>
              </w:rPr>
              <w:t>：根据季节天气情况适时浇水</w:t>
            </w:r>
            <w:r>
              <w:rPr>
                <w:rFonts w:hint="eastAsia" w:ascii="仿宋" w:hAnsi="仿宋" w:eastAsia="仿宋" w:cs="仿宋"/>
                <w:color w:val="auto"/>
                <w:sz w:val="21"/>
                <w:szCs w:val="21"/>
                <w:highlight w:val="none"/>
                <w:lang w:val="en-US" w:eastAsia="zh-CN"/>
              </w:rPr>
              <w:t>施肥</w:t>
            </w:r>
            <w:r>
              <w:rPr>
                <w:rFonts w:hint="eastAsia" w:ascii="仿宋" w:hAnsi="仿宋" w:eastAsia="仿宋" w:cs="仿宋"/>
                <w:color w:val="auto"/>
                <w:sz w:val="21"/>
                <w:szCs w:val="21"/>
                <w:highlight w:val="none"/>
              </w:rPr>
              <w:t>。</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35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花坛花景造型新颖长势好。</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草地无石块、落叶、枯枝等杂物，无黄土裸露。</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对损坏、枯枝或生长不良的花草树木及时更换补种。</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定时更换鲜花摆放</w:t>
            </w:r>
            <w:r>
              <w:rPr>
                <w:rFonts w:hint="eastAsia" w:ascii="仿宋" w:hAnsi="仿宋" w:eastAsia="仿宋" w:cs="仿宋"/>
                <w:color w:val="auto"/>
                <w:sz w:val="21"/>
                <w:szCs w:val="21"/>
                <w:highlight w:val="none"/>
              </w:rPr>
              <w:t>。</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52" w:type="pct"/>
            <w:vMerge w:val="restart"/>
            <w:noWrap w:val="0"/>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垃圾分类</w:t>
            </w: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垃圾定点清洁</w:t>
            </w:r>
          </w:p>
        </w:tc>
        <w:tc>
          <w:tcPr>
            <w:tcW w:w="256"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52" w:type="pct"/>
            <w:vMerge w:val="continue"/>
            <w:noWrap w:val="0"/>
            <w:vAlign w:val="center"/>
          </w:tcPr>
          <w:p>
            <w:pPr>
              <w:spacing w:line="240" w:lineRule="auto"/>
              <w:jc w:val="both"/>
              <w:rPr>
                <w:rFonts w:hint="eastAsia" w:ascii="仿宋" w:hAnsi="仿宋" w:eastAsia="仿宋" w:cs="仿宋"/>
                <w:color w:val="auto"/>
                <w:sz w:val="21"/>
                <w:szCs w:val="21"/>
                <w:highlight w:val="none"/>
                <w:lang w:val="en-US" w:eastAsia="zh-CN"/>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35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垃圾分类收集于指定处</w:t>
            </w:r>
          </w:p>
        </w:tc>
        <w:tc>
          <w:tcPr>
            <w:tcW w:w="256"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52" w:type="pct"/>
            <w:vMerge w:val="continue"/>
            <w:noWrap w:val="0"/>
            <w:vAlign w:val="center"/>
          </w:tcPr>
          <w:p>
            <w:pPr>
              <w:spacing w:line="240" w:lineRule="auto"/>
              <w:jc w:val="both"/>
              <w:rPr>
                <w:rFonts w:hint="eastAsia" w:ascii="仿宋" w:hAnsi="仿宋" w:eastAsia="仿宋" w:cs="仿宋"/>
                <w:color w:val="auto"/>
                <w:sz w:val="21"/>
                <w:szCs w:val="21"/>
                <w:highlight w:val="none"/>
                <w:lang w:val="en-US" w:eastAsia="zh-CN"/>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35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垃圾清运做到车走地净</w:t>
            </w:r>
          </w:p>
        </w:tc>
        <w:tc>
          <w:tcPr>
            <w:tcW w:w="256"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52" w:type="pct"/>
            <w:vMerge w:val="continue"/>
            <w:noWrap w:val="0"/>
            <w:vAlign w:val="center"/>
          </w:tcPr>
          <w:p>
            <w:pPr>
              <w:spacing w:line="240" w:lineRule="auto"/>
              <w:jc w:val="both"/>
              <w:rPr>
                <w:rFonts w:hint="eastAsia" w:ascii="仿宋" w:hAnsi="仿宋" w:eastAsia="仿宋" w:cs="仿宋"/>
                <w:color w:val="auto"/>
                <w:sz w:val="21"/>
                <w:szCs w:val="21"/>
                <w:highlight w:val="none"/>
                <w:lang w:val="en-US" w:eastAsia="zh-CN"/>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35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垃圾桶保持整洁</w:t>
            </w:r>
          </w:p>
        </w:tc>
        <w:tc>
          <w:tcPr>
            <w:tcW w:w="256"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restar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日常维修</w:t>
            </w: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日常空调房屋家具门窗的检查维护</w:t>
            </w:r>
            <w:r>
              <w:rPr>
                <w:rFonts w:hint="eastAsia" w:ascii="仿宋" w:hAnsi="仿宋" w:eastAsia="仿宋" w:cs="仿宋"/>
                <w:color w:val="auto"/>
                <w:sz w:val="21"/>
                <w:szCs w:val="21"/>
                <w:highlight w:val="none"/>
              </w:rPr>
              <w:t>。</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每发现一次不到位扣0.1，扣完为止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配电箱、水泵维护、维修。</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每发现一次不到位扣0.1，扣完为止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及时维修各种雨污水、电信等井盖等；及时联系敦促电力部门及时修复各种电力井盖，杜绝安全隐患。</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915" w:type="pct"/>
            <w:gridSpan w:val="2"/>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每发现一次不到位扣0.1，扣完为止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负责排水沟疏通，确保排水畅通。</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915" w:type="pct"/>
            <w:gridSpan w:val="2"/>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每发现一次不到位扣0.1，扣完为止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及时处置各种突发应急事件、协助有关单位做好维修工作。</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15" w:type="pct"/>
            <w:gridSpan w:val="2"/>
            <w:noWrap w:val="0"/>
            <w:vAlign w:val="center"/>
          </w:tcPr>
          <w:p>
            <w:pPr>
              <w:spacing w:line="240"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每发现一次不到位扣0.1，扣完为止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restar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bCs/>
                <w:color w:val="auto"/>
                <w:sz w:val="21"/>
                <w:szCs w:val="21"/>
                <w:highlight w:val="none"/>
                <w:lang w:val="en-US" w:eastAsia="zh-CN"/>
              </w:rPr>
              <w:t>延伸服务</w:t>
            </w: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各种自然灾害应急预案编制工作</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每发现一次不到位扣0.3，扣完为止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防火应急预案编制、协助配合</w:t>
            </w:r>
            <w:r>
              <w:rPr>
                <w:rFonts w:hint="eastAsia" w:ascii="仿宋" w:hAnsi="仿宋" w:eastAsia="仿宋" w:cs="仿宋"/>
                <w:color w:val="auto"/>
                <w:sz w:val="21"/>
                <w:szCs w:val="21"/>
                <w:highlight w:val="none"/>
              </w:rPr>
              <w:t>防火</w:t>
            </w:r>
            <w:r>
              <w:rPr>
                <w:rFonts w:hint="eastAsia" w:ascii="仿宋" w:hAnsi="仿宋" w:eastAsia="仿宋" w:cs="仿宋"/>
                <w:color w:val="auto"/>
                <w:sz w:val="21"/>
                <w:szCs w:val="21"/>
                <w:highlight w:val="none"/>
                <w:lang w:eastAsia="zh-CN"/>
              </w:rPr>
              <w:t>应急救援</w:t>
            </w:r>
            <w:r>
              <w:rPr>
                <w:rFonts w:hint="eastAsia" w:ascii="仿宋" w:hAnsi="仿宋" w:eastAsia="仿宋" w:cs="仿宋"/>
                <w:color w:val="auto"/>
                <w:sz w:val="21"/>
                <w:szCs w:val="21"/>
                <w:highlight w:val="none"/>
              </w:rPr>
              <w:t>工作</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每发现一次不到位扣0.3，扣完为止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自然灾害应急演练工作</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每发现一次不到位扣0.5，扣完为止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各项应急物资配备情况</w:t>
            </w:r>
          </w:p>
        </w:tc>
        <w:tc>
          <w:tcPr>
            <w:tcW w:w="256"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每发现一次不到位扣0.2，扣完为止</w:t>
            </w:r>
          </w:p>
        </w:tc>
        <w:tc>
          <w:tcPr>
            <w:tcW w:w="745" w:type="pct"/>
            <w:noWrap w:val="0"/>
            <w:vAlign w:val="center"/>
          </w:tcPr>
          <w:p>
            <w:pPr>
              <w:spacing w:line="240" w:lineRule="auto"/>
              <w:rPr>
                <w:rFonts w:hint="eastAsia" w:ascii="仿宋" w:hAnsi="仿宋" w:eastAsia="仿宋" w:cs="仿宋"/>
                <w:color w:val="auto"/>
                <w:sz w:val="21"/>
                <w:szCs w:val="21"/>
                <w:highlight w:val="none"/>
              </w:rPr>
            </w:pPr>
          </w:p>
        </w:tc>
        <w:tc>
          <w:tcPr>
            <w:tcW w:w="1154" w:type="pct"/>
            <w:noWrap w:val="0"/>
            <w:vAlign w:val="center"/>
          </w:tcPr>
          <w:p>
            <w:pPr>
              <w:spacing w:line="24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2" w:type="pct"/>
            <w:vMerge w:val="restar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奖</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励</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加</w:t>
            </w:r>
          </w:p>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w:t>
            </w: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未出现违章建筑。</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加</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tc>
        <w:tc>
          <w:tcPr>
            <w:tcW w:w="745"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1154"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未出现堆积物。</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加</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tc>
        <w:tc>
          <w:tcPr>
            <w:tcW w:w="745"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1154"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未出现毁绿种菜。</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加</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tc>
        <w:tc>
          <w:tcPr>
            <w:tcW w:w="745"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1154"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 w:type="pct"/>
            <w:vMerge w:val="continue"/>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223" w:type="pct"/>
            <w:noWrap w:val="0"/>
            <w:vAlign w:val="center"/>
          </w:tcPr>
          <w:p>
            <w:pPr>
              <w:spacing w:line="240" w:lineRule="auto"/>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353" w:type="pct"/>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未出现乱贴乱写广告纸、牛皮癣。</w:t>
            </w:r>
          </w:p>
        </w:tc>
        <w:tc>
          <w:tcPr>
            <w:tcW w:w="256" w:type="pct"/>
            <w:noWrap w:val="0"/>
            <w:vAlign w:val="center"/>
          </w:tcPr>
          <w:p>
            <w:pPr>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1</w:t>
            </w:r>
          </w:p>
        </w:tc>
        <w:tc>
          <w:tcPr>
            <w:tcW w:w="91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加</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w:t>
            </w:r>
          </w:p>
        </w:tc>
        <w:tc>
          <w:tcPr>
            <w:tcW w:w="745"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c>
          <w:tcPr>
            <w:tcW w:w="1154" w:type="pct"/>
            <w:noWrap w:val="0"/>
            <w:vAlign w:val="center"/>
          </w:tcPr>
          <w:p>
            <w:pPr>
              <w:spacing w:line="240" w:lineRule="auto"/>
              <w:ind w:firstLine="420" w:firstLineChars="20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pct"/>
            <w:gridSpan w:val="2"/>
            <w:noWrap w:val="0"/>
            <w:vAlign w:val="center"/>
          </w:tcPr>
          <w:p>
            <w:pPr>
              <w:spacing w:line="240" w:lineRule="auto"/>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总分</w:t>
            </w:r>
          </w:p>
        </w:tc>
        <w:tc>
          <w:tcPr>
            <w:tcW w:w="2525" w:type="pct"/>
            <w:gridSpan w:val="4"/>
            <w:noWrap w:val="0"/>
            <w:vAlign w:val="center"/>
          </w:tcPr>
          <w:p>
            <w:pPr>
              <w:spacing w:line="24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考核总分</w:t>
            </w:r>
            <w:r>
              <w:rPr>
                <w:rFonts w:hint="eastAsia" w:ascii="仿宋" w:hAnsi="仿宋" w:eastAsia="仿宋" w:cs="仿宋"/>
                <w:color w:val="auto"/>
                <w:sz w:val="21"/>
                <w:szCs w:val="21"/>
                <w:highlight w:val="none"/>
              </w:rPr>
              <w:t>100分，不含奖励加分</w:t>
            </w:r>
          </w:p>
        </w:tc>
        <w:tc>
          <w:tcPr>
            <w:tcW w:w="745" w:type="pct"/>
            <w:noWrap w:val="0"/>
            <w:vAlign w:val="center"/>
          </w:tcPr>
          <w:p>
            <w:pPr>
              <w:spacing w:line="240" w:lineRule="auto"/>
              <w:ind w:firstLine="420" w:firstLineChars="200"/>
              <w:rPr>
                <w:rFonts w:hint="eastAsia" w:ascii="仿宋" w:hAnsi="仿宋" w:eastAsia="仿宋" w:cs="仿宋"/>
                <w:color w:val="auto"/>
                <w:sz w:val="21"/>
                <w:szCs w:val="21"/>
                <w:highlight w:val="none"/>
                <w:lang w:eastAsia="zh-CN"/>
              </w:rPr>
            </w:pPr>
          </w:p>
        </w:tc>
        <w:tc>
          <w:tcPr>
            <w:tcW w:w="1154" w:type="pct"/>
            <w:noWrap w:val="0"/>
            <w:vAlign w:val="center"/>
          </w:tcPr>
          <w:p>
            <w:pPr>
              <w:spacing w:line="240" w:lineRule="auto"/>
              <w:ind w:firstLine="420" w:firstLineChars="200"/>
              <w:rPr>
                <w:rFonts w:hint="eastAsia" w:ascii="仿宋" w:hAnsi="仿宋" w:eastAsia="仿宋" w:cs="仿宋"/>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52" w:type="pct"/>
            <w:gridSpan w:val="5"/>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ind w:firstLine="178" w:firstLineChars="85"/>
              <w:jc w:val="center"/>
              <w:textAlignment w:val="baseline"/>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考核得分</w:t>
            </w:r>
          </w:p>
        </w:tc>
        <w:tc>
          <w:tcPr>
            <w:tcW w:w="2747" w:type="pct"/>
            <w:gridSpan w:val="3"/>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ind w:firstLine="178" w:firstLineChars="85"/>
              <w:jc w:val="center"/>
              <w:textAlignment w:val="baseline"/>
              <w:rPr>
                <w:rFonts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252" w:type="pct"/>
            <w:gridSpan w:val="5"/>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ind w:firstLine="178" w:firstLineChars="85"/>
              <w:jc w:val="center"/>
              <w:textAlignment w:val="baseline"/>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考核人员签字</w:t>
            </w:r>
          </w:p>
        </w:tc>
        <w:tc>
          <w:tcPr>
            <w:tcW w:w="2747" w:type="pct"/>
            <w:gridSpan w:val="3"/>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ind w:firstLine="178" w:firstLineChars="85"/>
              <w:jc w:val="center"/>
              <w:textAlignment w:val="baseline"/>
              <w:rPr>
                <w:rFonts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ind w:firstLine="420" w:firstLineChars="200"/>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考核得分90分及以上的为优秀，可获得考核期管理费的100%；考核得分在80-89分为良好，扣除考核期管理费2000元；考核得分在70分-79分的为一般，扣除考核期管理费6000元；考核得分在60-70分为合格，扣除考核期管理费10000元;考核得分低于60分为不合格，扣除考核期管理费20000元，且甲方有权单方面书面通知乙方解除本合同。（合同另行规定的除外）</w:t>
            </w:r>
          </w:p>
          <w:p>
            <w:pPr>
              <w:widowControl/>
              <w:overflowPunct w:val="0"/>
              <w:autoSpaceDE w:val="0"/>
              <w:autoSpaceDN w:val="0"/>
              <w:ind w:firstLine="420" w:firstLineChars="200"/>
              <w:jc w:val="left"/>
              <w:textAlignment w:val="baseline"/>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备注：考核周期及内容按采购人需求进行安排调整，采用百分制计分方式，初始计分为100分，采购人根据逐条考核事项及对应扣分对中标人进行计分。考核结果做为采购合同是否续签依据，采购人有权单方面终止合同。最终解释权归采购人所有。</w:t>
            </w:r>
          </w:p>
        </w:tc>
      </w:tr>
    </w:tbl>
    <w:p>
      <w:pPr>
        <w:pStyle w:val="26"/>
        <w:spacing w:line="360" w:lineRule="auto"/>
        <w:ind w:firstLine="0" w:firstLineChars="0"/>
        <w:rPr>
          <w:rFonts w:hint="eastAsia" w:ascii="仿宋" w:hAnsi="仿宋" w:eastAsia="仿宋" w:cs="仿宋"/>
          <w:b/>
          <w:color w:val="auto"/>
          <w:highlight w:val="none"/>
          <w:lang w:eastAsia="zh-CN"/>
        </w:rPr>
      </w:pPr>
      <w:r>
        <w:rPr>
          <w:rFonts w:hint="eastAsia" w:ascii="仿宋" w:hAnsi="仿宋" w:eastAsia="仿宋" w:cs="仿宋"/>
          <w:b/>
          <w:color w:val="auto"/>
          <w:highlight w:val="none"/>
          <w:lang w:val="en-US" w:eastAsia="zh-CN"/>
        </w:rPr>
        <w:t>五</w:t>
      </w:r>
      <w:r>
        <w:rPr>
          <w:rFonts w:hint="eastAsia" w:ascii="仿宋" w:hAnsi="仿宋" w:eastAsia="仿宋" w:cs="仿宋"/>
          <w:b/>
          <w:color w:val="auto"/>
          <w:highlight w:val="none"/>
        </w:rPr>
        <w:t>、</w:t>
      </w:r>
      <w:r>
        <w:rPr>
          <w:rFonts w:hint="eastAsia" w:ascii="仿宋" w:hAnsi="仿宋" w:eastAsia="仿宋" w:cs="仿宋"/>
          <w:b/>
          <w:color w:val="auto"/>
          <w:highlight w:val="none"/>
          <w:lang w:val="en-US" w:eastAsia="zh-CN"/>
        </w:rPr>
        <w:t>其他要求：招标文件第四部分评分办法中评审因素相应的其它要求及第五部分拟签订的合同文本中相应的其他要求。</w:t>
      </w:r>
    </w:p>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24" w:name="_Toc184308088"/>
      <w:bookmarkEnd w:id="24"/>
      <w:bookmarkStart w:id="25" w:name="_Toc184310344"/>
      <w:bookmarkEnd w:id="25"/>
      <w:bookmarkStart w:id="26" w:name="_Toc184313268"/>
      <w:bookmarkEnd w:id="26"/>
      <w:bookmarkStart w:id="27" w:name="_Toc184313247"/>
      <w:bookmarkEnd w:id="27"/>
      <w:bookmarkStart w:id="28" w:name="_Toc184310285"/>
      <w:bookmarkEnd w:id="28"/>
      <w:bookmarkStart w:id="29" w:name="_Toc184314469"/>
      <w:bookmarkEnd w:id="29"/>
      <w:bookmarkStart w:id="30" w:name="_Toc184313280"/>
      <w:bookmarkEnd w:id="30"/>
      <w:bookmarkStart w:id="31" w:name="_Toc184310277"/>
      <w:bookmarkEnd w:id="31"/>
      <w:bookmarkStart w:id="32" w:name="_Toc184308100"/>
      <w:bookmarkEnd w:id="32"/>
      <w:bookmarkStart w:id="33" w:name="_Toc184308049"/>
      <w:bookmarkEnd w:id="33"/>
      <w:bookmarkStart w:id="34" w:name="_Toc184308091"/>
      <w:bookmarkEnd w:id="34"/>
      <w:bookmarkStart w:id="35" w:name="_Toc184312103"/>
      <w:bookmarkEnd w:id="35"/>
      <w:bookmarkStart w:id="36" w:name="_Toc184313278"/>
      <w:bookmarkEnd w:id="36"/>
      <w:bookmarkStart w:id="37" w:name="_Toc184312133"/>
      <w:bookmarkEnd w:id="37"/>
      <w:bookmarkStart w:id="38" w:name="_Toc184313254"/>
      <w:bookmarkEnd w:id="38"/>
      <w:bookmarkStart w:id="39" w:name="_Toc184314416"/>
      <w:bookmarkEnd w:id="39"/>
      <w:bookmarkStart w:id="40" w:name="_Toc184310311"/>
      <w:bookmarkEnd w:id="40"/>
      <w:bookmarkStart w:id="41" w:name="_Toc184310319"/>
      <w:bookmarkEnd w:id="41"/>
      <w:bookmarkStart w:id="42" w:name="_Toc184314413"/>
      <w:bookmarkEnd w:id="42"/>
      <w:bookmarkStart w:id="43" w:name="_Toc184310295"/>
      <w:bookmarkEnd w:id="43"/>
      <w:bookmarkStart w:id="44" w:name="_Toc184310309"/>
      <w:bookmarkEnd w:id="44"/>
      <w:bookmarkStart w:id="45" w:name="_Toc184312139"/>
      <w:bookmarkEnd w:id="45"/>
      <w:bookmarkStart w:id="46" w:name="_Toc184312089"/>
      <w:bookmarkEnd w:id="46"/>
      <w:bookmarkStart w:id="47" w:name="_Toc184313258"/>
      <w:bookmarkEnd w:id="47"/>
      <w:bookmarkStart w:id="48" w:name="_Toc184312132"/>
      <w:bookmarkEnd w:id="48"/>
      <w:bookmarkStart w:id="49" w:name="_Toc184312073"/>
      <w:bookmarkEnd w:id="49"/>
      <w:bookmarkStart w:id="50" w:name="_Toc184312118"/>
      <w:bookmarkEnd w:id="50"/>
      <w:bookmarkStart w:id="51" w:name="_Toc184308076"/>
      <w:bookmarkEnd w:id="51"/>
      <w:bookmarkStart w:id="52" w:name="_Toc184310297"/>
      <w:bookmarkEnd w:id="52"/>
      <w:bookmarkStart w:id="53" w:name="_Toc184313243"/>
      <w:bookmarkEnd w:id="53"/>
      <w:bookmarkStart w:id="54" w:name="_Toc184310316"/>
      <w:bookmarkEnd w:id="54"/>
      <w:bookmarkStart w:id="55" w:name="_Toc184310336"/>
      <w:bookmarkEnd w:id="55"/>
      <w:bookmarkStart w:id="56" w:name="_Toc184314434"/>
      <w:bookmarkEnd w:id="56"/>
      <w:bookmarkStart w:id="57" w:name="_Toc184312069"/>
      <w:bookmarkEnd w:id="57"/>
      <w:bookmarkStart w:id="58" w:name="_Toc184312121"/>
      <w:bookmarkEnd w:id="58"/>
      <w:bookmarkStart w:id="59" w:name="_Toc184308099"/>
      <w:bookmarkEnd w:id="59"/>
      <w:bookmarkStart w:id="60" w:name="_Toc184308107"/>
      <w:bookmarkEnd w:id="60"/>
      <w:bookmarkStart w:id="61" w:name="_Toc184313291"/>
      <w:bookmarkEnd w:id="61"/>
      <w:bookmarkStart w:id="62" w:name="_Toc184308036"/>
      <w:bookmarkEnd w:id="62"/>
      <w:bookmarkStart w:id="63" w:name="_Toc184313296"/>
      <w:bookmarkEnd w:id="63"/>
      <w:bookmarkStart w:id="64" w:name="_Toc184313286"/>
      <w:bookmarkEnd w:id="64"/>
      <w:bookmarkStart w:id="65" w:name="_Toc184310280"/>
      <w:bookmarkEnd w:id="65"/>
      <w:bookmarkStart w:id="66" w:name="_Toc184313302"/>
      <w:bookmarkEnd w:id="66"/>
      <w:bookmarkStart w:id="67" w:name="_Toc184312138"/>
      <w:bookmarkEnd w:id="67"/>
      <w:bookmarkStart w:id="68" w:name="_Toc184312131"/>
      <w:bookmarkEnd w:id="68"/>
      <w:bookmarkStart w:id="69" w:name="_Toc184313241"/>
      <w:bookmarkEnd w:id="69"/>
      <w:bookmarkStart w:id="70" w:name="_Toc184312102"/>
      <w:bookmarkEnd w:id="70"/>
      <w:bookmarkStart w:id="71" w:name="_Toc184314479"/>
      <w:bookmarkEnd w:id="71"/>
      <w:bookmarkStart w:id="72" w:name="_Toc184310321"/>
      <w:bookmarkEnd w:id="72"/>
      <w:bookmarkStart w:id="73" w:name="_Toc184314410"/>
      <w:bookmarkEnd w:id="73"/>
      <w:bookmarkStart w:id="74" w:name="_Toc184310314"/>
      <w:bookmarkEnd w:id="74"/>
      <w:bookmarkStart w:id="75" w:name="_Toc184310302"/>
      <w:bookmarkEnd w:id="75"/>
      <w:bookmarkStart w:id="76" w:name="_Toc184313310"/>
      <w:bookmarkEnd w:id="76"/>
      <w:bookmarkStart w:id="77" w:name="_Toc184310326"/>
      <w:bookmarkEnd w:id="77"/>
      <w:bookmarkStart w:id="78" w:name="_Toc184314466"/>
      <w:bookmarkEnd w:id="78"/>
      <w:bookmarkStart w:id="79" w:name="_Toc184314443"/>
      <w:bookmarkEnd w:id="79"/>
      <w:bookmarkStart w:id="80" w:name="_Toc184313284"/>
      <w:bookmarkEnd w:id="80"/>
      <w:bookmarkStart w:id="81" w:name="_Toc184312095"/>
      <w:bookmarkEnd w:id="81"/>
      <w:bookmarkStart w:id="82" w:name="_Toc184314428"/>
      <w:bookmarkEnd w:id="82"/>
      <w:bookmarkStart w:id="83" w:name="_Toc184314435"/>
      <w:bookmarkEnd w:id="83"/>
      <w:bookmarkStart w:id="84" w:name="_Toc184314437"/>
      <w:bookmarkEnd w:id="84"/>
      <w:bookmarkStart w:id="85" w:name="_Toc184310315"/>
      <w:bookmarkEnd w:id="85"/>
      <w:bookmarkStart w:id="86" w:name="_Toc184308092"/>
      <w:bookmarkEnd w:id="86"/>
      <w:bookmarkStart w:id="87" w:name="_Toc184314438"/>
      <w:bookmarkEnd w:id="87"/>
      <w:bookmarkStart w:id="88" w:name="_Toc184313272"/>
      <w:bookmarkEnd w:id="88"/>
      <w:bookmarkStart w:id="89" w:name="_Toc184308037"/>
      <w:bookmarkEnd w:id="89"/>
      <w:bookmarkStart w:id="90" w:name="_Toc184310281"/>
      <w:bookmarkEnd w:id="90"/>
      <w:bookmarkStart w:id="91" w:name="_Toc184314481"/>
      <w:bookmarkEnd w:id="91"/>
      <w:bookmarkStart w:id="92" w:name="_Toc184312077"/>
      <w:bookmarkEnd w:id="92"/>
      <w:bookmarkStart w:id="93" w:name="_Toc184310275"/>
      <w:bookmarkEnd w:id="93"/>
      <w:bookmarkStart w:id="94" w:name="_Toc184314449"/>
      <w:bookmarkEnd w:id="94"/>
      <w:bookmarkStart w:id="95" w:name="_Toc184310282"/>
      <w:bookmarkEnd w:id="95"/>
      <w:bookmarkStart w:id="96" w:name="_Toc184310276"/>
      <w:bookmarkEnd w:id="96"/>
      <w:bookmarkStart w:id="97" w:name="_Toc184312080"/>
      <w:bookmarkEnd w:id="97"/>
      <w:bookmarkStart w:id="98" w:name="_Toc184313261"/>
      <w:bookmarkEnd w:id="98"/>
      <w:bookmarkStart w:id="99" w:name="_Toc184308046"/>
      <w:bookmarkEnd w:id="99"/>
      <w:bookmarkStart w:id="100" w:name="_Toc184314446"/>
      <w:bookmarkEnd w:id="100"/>
      <w:bookmarkStart w:id="101" w:name="_Toc184308052"/>
      <w:bookmarkEnd w:id="101"/>
      <w:bookmarkStart w:id="102" w:name="_Toc184313257"/>
      <w:bookmarkEnd w:id="102"/>
      <w:bookmarkStart w:id="103" w:name="_Toc184314461"/>
      <w:bookmarkEnd w:id="103"/>
      <w:bookmarkStart w:id="104" w:name="_Toc184310307"/>
      <w:bookmarkEnd w:id="104"/>
      <w:bookmarkStart w:id="105" w:name="_Toc184313283"/>
      <w:bookmarkEnd w:id="105"/>
      <w:bookmarkStart w:id="106" w:name="_Toc184308073"/>
      <w:bookmarkEnd w:id="106"/>
      <w:bookmarkStart w:id="107" w:name="_Toc184312108"/>
      <w:bookmarkEnd w:id="107"/>
      <w:bookmarkStart w:id="108" w:name="_Toc184308080"/>
      <w:bookmarkEnd w:id="108"/>
      <w:bookmarkStart w:id="109" w:name="_Toc184308081"/>
      <w:bookmarkEnd w:id="109"/>
      <w:bookmarkStart w:id="110" w:name="_Toc184313271"/>
      <w:bookmarkEnd w:id="110"/>
      <w:bookmarkStart w:id="111" w:name="_Toc184313245"/>
      <w:bookmarkEnd w:id="111"/>
      <w:bookmarkStart w:id="112" w:name="_Toc184313275"/>
      <w:bookmarkEnd w:id="112"/>
      <w:bookmarkStart w:id="113" w:name="_Toc184312134"/>
      <w:bookmarkEnd w:id="113"/>
      <w:bookmarkStart w:id="114" w:name="_Toc184308057"/>
      <w:bookmarkEnd w:id="114"/>
      <w:bookmarkStart w:id="115" w:name="_Toc184314476"/>
      <w:bookmarkEnd w:id="115"/>
      <w:bookmarkStart w:id="116" w:name="_Toc184308063"/>
      <w:bookmarkEnd w:id="116"/>
      <w:bookmarkStart w:id="117" w:name="_Toc184312082"/>
      <w:bookmarkEnd w:id="117"/>
      <w:bookmarkStart w:id="118" w:name="_Toc184312068"/>
      <w:bookmarkEnd w:id="118"/>
      <w:bookmarkStart w:id="119" w:name="_Toc184314471"/>
      <w:bookmarkEnd w:id="119"/>
      <w:bookmarkStart w:id="120" w:name="_Toc184314436"/>
      <w:bookmarkEnd w:id="120"/>
      <w:bookmarkStart w:id="121" w:name="_Toc184308058"/>
      <w:bookmarkEnd w:id="121"/>
      <w:bookmarkStart w:id="122" w:name="_Toc184310306"/>
      <w:bookmarkEnd w:id="122"/>
      <w:bookmarkStart w:id="123" w:name="_Toc184310338"/>
      <w:bookmarkEnd w:id="123"/>
      <w:bookmarkStart w:id="124" w:name="_Toc184313292"/>
      <w:bookmarkEnd w:id="124"/>
      <w:bookmarkStart w:id="125" w:name="_Toc184308068"/>
      <w:bookmarkEnd w:id="125"/>
      <w:bookmarkStart w:id="126" w:name="_Toc184314454"/>
      <w:bookmarkEnd w:id="126"/>
      <w:bookmarkStart w:id="127" w:name="_Toc184312101"/>
      <w:bookmarkEnd w:id="127"/>
      <w:bookmarkStart w:id="128" w:name="_Toc184312070"/>
      <w:bookmarkEnd w:id="128"/>
      <w:bookmarkStart w:id="129" w:name="_Toc184314444"/>
      <w:bookmarkEnd w:id="129"/>
      <w:bookmarkStart w:id="130" w:name="_Toc184314473"/>
      <w:bookmarkEnd w:id="130"/>
      <w:bookmarkStart w:id="131" w:name="_Toc184314411"/>
      <w:bookmarkEnd w:id="131"/>
      <w:bookmarkStart w:id="132" w:name="_Toc184312125"/>
      <w:bookmarkEnd w:id="132"/>
      <w:bookmarkStart w:id="133" w:name="_Toc184308078"/>
      <w:bookmarkEnd w:id="133"/>
      <w:bookmarkStart w:id="134" w:name="_Toc184312078"/>
      <w:bookmarkEnd w:id="134"/>
      <w:bookmarkStart w:id="135" w:name="_Toc184314455"/>
      <w:bookmarkEnd w:id="135"/>
      <w:bookmarkStart w:id="136" w:name="_Toc184314440"/>
      <w:bookmarkEnd w:id="136"/>
      <w:bookmarkStart w:id="137" w:name="_Toc184314478"/>
      <w:bookmarkEnd w:id="137"/>
      <w:bookmarkStart w:id="138" w:name="_Toc184313255"/>
      <w:bookmarkEnd w:id="138"/>
      <w:bookmarkStart w:id="139" w:name="_Toc184308038"/>
      <w:bookmarkEnd w:id="139"/>
      <w:bookmarkStart w:id="140" w:name="_Toc184310294"/>
      <w:bookmarkEnd w:id="140"/>
      <w:bookmarkStart w:id="141" w:name="_Toc184313304"/>
      <w:bookmarkEnd w:id="141"/>
      <w:bookmarkStart w:id="142" w:name="_Toc184310313"/>
      <w:bookmarkEnd w:id="142"/>
      <w:bookmarkStart w:id="143" w:name="_Toc184313309"/>
      <w:bookmarkEnd w:id="143"/>
      <w:bookmarkStart w:id="144" w:name="_Toc184310330"/>
      <w:bookmarkEnd w:id="144"/>
      <w:bookmarkStart w:id="145" w:name="_Toc184314456"/>
      <w:bookmarkEnd w:id="145"/>
      <w:bookmarkStart w:id="146" w:name="_Toc184312067"/>
      <w:bookmarkEnd w:id="146"/>
      <w:bookmarkStart w:id="147" w:name="_Toc184313238"/>
      <w:bookmarkEnd w:id="147"/>
      <w:bookmarkStart w:id="148" w:name="_Toc184308077"/>
      <w:bookmarkEnd w:id="148"/>
      <w:bookmarkStart w:id="149" w:name="_Toc184312110"/>
      <w:bookmarkEnd w:id="149"/>
      <w:bookmarkStart w:id="150" w:name="_Toc184308097"/>
      <w:bookmarkEnd w:id="150"/>
      <w:bookmarkStart w:id="151" w:name="_Toc184310279"/>
      <w:bookmarkEnd w:id="151"/>
      <w:bookmarkStart w:id="152" w:name="_Toc184310329"/>
      <w:bookmarkEnd w:id="152"/>
      <w:bookmarkStart w:id="153" w:name="_Toc184308108"/>
      <w:bookmarkEnd w:id="153"/>
      <w:bookmarkStart w:id="154" w:name="_Toc184313293"/>
      <w:bookmarkEnd w:id="154"/>
      <w:bookmarkStart w:id="155" w:name="_Toc184310322"/>
      <w:bookmarkEnd w:id="155"/>
      <w:bookmarkStart w:id="156" w:name="_Toc184310320"/>
      <w:bookmarkEnd w:id="156"/>
      <w:bookmarkStart w:id="157" w:name="_Toc184312096"/>
      <w:bookmarkEnd w:id="157"/>
      <w:bookmarkStart w:id="158" w:name="_Toc184312122"/>
      <w:bookmarkEnd w:id="158"/>
      <w:bookmarkStart w:id="159" w:name="_Toc184314468"/>
      <w:bookmarkEnd w:id="159"/>
      <w:bookmarkStart w:id="160" w:name="_Toc184308048"/>
      <w:bookmarkEnd w:id="160"/>
      <w:bookmarkStart w:id="161" w:name="_Toc184313270"/>
      <w:bookmarkEnd w:id="161"/>
      <w:bookmarkStart w:id="162" w:name="_Toc184310287"/>
      <w:bookmarkEnd w:id="162"/>
      <w:bookmarkStart w:id="163" w:name="_Toc184312104"/>
      <w:bookmarkEnd w:id="163"/>
      <w:bookmarkStart w:id="164" w:name="_Toc184308102"/>
      <w:bookmarkEnd w:id="164"/>
      <w:bookmarkStart w:id="165" w:name="_Toc184313282"/>
      <w:bookmarkEnd w:id="165"/>
      <w:bookmarkStart w:id="166" w:name="_Toc184314442"/>
      <w:bookmarkEnd w:id="166"/>
      <w:bookmarkStart w:id="167" w:name="_Toc184310293"/>
      <w:bookmarkEnd w:id="167"/>
      <w:bookmarkStart w:id="168" w:name="_Toc184314425"/>
      <w:bookmarkEnd w:id="168"/>
      <w:bookmarkStart w:id="169" w:name="_Toc184313290"/>
      <w:bookmarkEnd w:id="169"/>
      <w:bookmarkStart w:id="170" w:name="_Toc184314474"/>
      <w:bookmarkEnd w:id="170"/>
      <w:bookmarkStart w:id="171" w:name="_Toc184313263"/>
      <w:bookmarkEnd w:id="171"/>
      <w:bookmarkStart w:id="172" w:name="_Toc184312087"/>
      <w:bookmarkEnd w:id="172"/>
      <w:bookmarkStart w:id="173" w:name="_Toc184313295"/>
      <w:bookmarkEnd w:id="173"/>
      <w:bookmarkStart w:id="174" w:name="_Toc184312084"/>
      <w:bookmarkEnd w:id="174"/>
      <w:bookmarkStart w:id="175" w:name="_Toc184308069"/>
      <w:bookmarkEnd w:id="175"/>
      <w:bookmarkStart w:id="176" w:name="_Toc184314423"/>
      <w:bookmarkEnd w:id="176"/>
      <w:bookmarkStart w:id="177" w:name="_Toc184312114"/>
      <w:bookmarkEnd w:id="177"/>
      <w:bookmarkStart w:id="178" w:name="_Toc184312094"/>
      <w:bookmarkEnd w:id="178"/>
      <w:bookmarkStart w:id="179" w:name="_Toc184308093"/>
      <w:bookmarkEnd w:id="179"/>
      <w:bookmarkStart w:id="180" w:name="_Toc184310303"/>
      <w:bookmarkEnd w:id="180"/>
      <w:bookmarkStart w:id="181" w:name="_Toc184313273"/>
      <w:bookmarkEnd w:id="181"/>
      <w:bookmarkStart w:id="182" w:name="_Toc184308085"/>
      <w:bookmarkEnd w:id="182"/>
      <w:bookmarkStart w:id="183" w:name="_Toc184310304"/>
      <w:bookmarkEnd w:id="183"/>
      <w:bookmarkStart w:id="184" w:name="_Toc184313287"/>
      <w:bookmarkEnd w:id="184"/>
      <w:bookmarkStart w:id="185" w:name="_Toc184312074"/>
      <w:bookmarkEnd w:id="185"/>
      <w:bookmarkStart w:id="186" w:name="_Toc184314427"/>
      <w:bookmarkEnd w:id="186"/>
      <w:bookmarkStart w:id="187" w:name="_Toc184310291"/>
      <w:bookmarkEnd w:id="187"/>
      <w:bookmarkStart w:id="188" w:name="_Toc184312111"/>
      <w:bookmarkEnd w:id="188"/>
      <w:bookmarkStart w:id="189" w:name="_Toc184314433"/>
      <w:bookmarkEnd w:id="189"/>
      <w:bookmarkStart w:id="190" w:name="_Toc184308094"/>
      <w:bookmarkEnd w:id="190"/>
      <w:bookmarkStart w:id="191" w:name="_Toc184310296"/>
      <w:bookmarkEnd w:id="191"/>
      <w:bookmarkStart w:id="192" w:name="_Toc184314432"/>
      <w:bookmarkEnd w:id="192"/>
      <w:bookmarkStart w:id="193" w:name="_Toc184308060"/>
      <w:bookmarkEnd w:id="193"/>
      <w:bookmarkStart w:id="194" w:name="_Toc184314441"/>
      <w:bookmarkEnd w:id="194"/>
      <w:bookmarkStart w:id="195" w:name="_Toc184308066"/>
      <w:bookmarkEnd w:id="195"/>
      <w:bookmarkStart w:id="196" w:name="_Toc184310283"/>
      <w:bookmarkEnd w:id="196"/>
      <w:bookmarkStart w:id="197" w:name="_Toc184314422"/>
      <w:bookmarkEnd w:id="197"/>
      <w:bookmarkStart w:id="198" w:name="_Toc184313297"/>
      <w:bookmarkEnd w:id="198"/>
      <w:bookmarkStart w:id="199" w:name="_Toc184310299"/>
      <w:bookmarkEnd w:id="199"/>
      <w:bookmarkStart w:id="200" w:name="_Toc184310288"/>
      <w:bookmarkEnd w:id="200"/>
      <w:bookmarkStart w:id="201" w:name="_Toc184308056"/>
      <w:bookmarkEnd w:id="201"/>
      <w:bookmarkStart w:id="202" w:name="_Toc184314460"/>
      <w:bookmarkEnd w:id="202"/>
      <w:bookmarkStart w:id="203" w:name="_Toc184310290"/>
      <w:bookmarkEnd w:id="203"/>
      <w:bookmarkStart w:id="204" w:name="_Toc184314465"/>
      <w:bookmarkEnd w:id="204"/>
      <w:bookmarkStart w:id="205" w:name="_Toc184312076"/>
      <w:bookmarkEnd w:id="205"/>
      <w:bookmarkStart w:id="206" w:name="_Toc184308074"/>
      <w:bookmarkEnd w:id="206"/>
      <w:bookmarkStart w:id="207" w:name="_Toc184310301"/>
      <w:bookmarkEnd w:id="207"/>
      <w:bookmarkStart w:id="208" w:name="_Toc184313244"/>
      <w:bookmarkEnd w:id="208"/>
      <w:bookmarkStart w:id="209" w:name="_Toc184314462"/>
      <w:bookmarkEnd w:id="209"/>
      <w:bookmarkStart w:id="210" w:name="_Toc184308075"/>
      <w:bookmarkEnd w:id="210"/>
      <w:bookmarkStart w:id="211" w:name="_Toc184314419"/>
      <w:bookmarkEnd w:id="211"/>
      <w:bookmarkStart w:id="212" w:name="_Toc184312107"/>
      <w:bookmarkEnd w:id="212"/>
      <w:bookmarkStart w:id="213" w:name="_Toc184314480"/>
      <w:bookmarkEnd w:id="213"/>
      <w:bookmarkStart w:id="214" w:name="_Toc184314420"/>
      <w:bookmarkEnd w:id="214"/>
      <w:bookmarkStart w:id="215" w:name="_Toc184312100"/>
      <w:bookmarkEnd w:id="215"/>
      <w:bookmarkStart w:id="216" w:name="_Toc184310339"/>
      <w:bookmarkEnd w:id="216"/>
      <w:bookmarkStart w:id="217" w:name="_Toc184314477"/>
      <w:bookmarkEnd w:id="217"/>
      <w:bookmarkStart w:id="218" w:name="_Toc184310274"/>
      <w:bookmarkEnd w:id="218"/>
      <w:bookmarkStart w:id="219" w:name="_Toc184310272"/>
      <w:bookmarkEnd w:id="219"/>
      <w:bookmarkStart w:id="220" w:name="_Toc184312088"/>
      <w:bookmarkEnd w:id="220"/>
      <w:bookmarkStart w:id="221" w:name="_Toc184312079"/>
      <w:bookmarkEnd w:id="221"/>
      <w:bookmarkStart w:id="222" w:name="_Toc184310300"/>
      <w:bookmarkEnd w:id="222"/>
      <w:bookmarkStart w:id="223" w:name="_Toc184313266"/>
      <w:bookmarkEnd w:id="223"/>
      <w:bookmarkStart w:id="224" w:name="_Toc184308062"/>
      <w:bookmarkEnd w:id="224"/>
      <w:bookmarkStart w:id="225" w:name="_Toc184310284"/>
      <w:bookmarkEnd w:id="225"/>
      <w:bookmarkStart w:id="226" w:name="_Toc184312112"/>
      <w:bookmarkEnd w:id="226"/>
      <w:bookmarkStart w:id="227" w:name="_Toc184310323"/>
      <w:bookmarkEnd w:id="227"/>
      <w:bookmarkStart w:id="228" w:name="_Toc184313251"/>
      <w:bookmarkEnd w:id="228"/>
      <w:bookmarkStart w:id="229" w:name="_Toc184313299"/>
      <w:bookmarkEnd w:id="229"/>
      <w:bookmarkStart w:id="230" w:name="_Toc184313300"/>
      <w:bookmarkEnd w:id="230"/>
      <w:bookmarkStart w:id="231" w:name="_Toc184308101"/>
      <w:bookmarkEnd w:id="231"/>
      <w:bookmarkStart w:id="232" w:name="_Toc184312086"/>
      <w:bookmarkEnd w:id="232"/>
      <w:bookmarkStart w:id="233" w:name="_Toc184313239"/>
      <w:bookmarkEnd w:id="233"/>
      <w:bookmarkStart w:id="234" w:name="_Toc184313252"/>
      <w:bookmarkEnd w:id="234"/>
      <w:bookmarkStart w:id="235" w:name="_Toc184308082"/>
      <w:bookmarkEnd w:id="235"/>
      <w:bookmarkStart w:id="236" w:name="_Toc184312109"/>
      <w:bookmarkEnd w:id="236"/>
      <w:bookmarkStart w:id="237" w:name="_Toc184313279"/>
      <w:bookmarkEnd w:id="237"/>
      <w:bookmarkStart w:id="238" w:name="_Toc184308039"/>
      <w:bookmarkEnd w:id="238"/>
      <w:bookmarkStart w:id="239" w:name="_Toc184310340"/>
      <w:bookmarkEnd w:id="239"/>
      <w:bookmarkStart w:id="240" w:name="_Toc184308064"/>
      <w:bookmarkEnd w:id="240"/>
      <w:bookmarkStart w:id="241" w:name="_Toc184314447"/>
      <w:bookmarkEnd w:id="241"/>
      <w:bookmarkStart w:id="242" w:name="_Toc184314424"/>
      <w:bookmarkEnd w:id="242"/>
      <w:bookmarkStart w:id="243" w:name="_Toc184308047"/>
      <w:bookmarkEnd w:id="243"/>
      <w:bookmarkStart w:id="244" w:name="_Toc184313269"/>
      <w:bookmarkEnd w:id="244"/>
      <w:bookmarkStart w:id="245" w:name="_Toc184314475"/>
      <w:bookmarkEnd w:id="245"/>
      <w:bookmarkStart w:id="246" w:name="_Toc184308096"/>
      <w:bookmarkEnd w:id="246"/>
      <w:bookmarkStart w:id="247" w:name="_Toc184310310"/>
      <w:bookmarkEnd w:id="247"/>
      <w:bookmarkStart w:id="248" w:name="_Toc184308070"/>
      <w:bookmarkEnd w:id="248"/>
      <w:bookmarkStart w:id="249" w:name="_Toc184314457"/>
      <w:bookmarkEnd w:id="249"/>
      <w:bookmarkStart w:id="250" w:name="_Toc184314426"/>
      <w:bookmarkEnd w:id="250"/>
      <w:bookmarkStart w:id="251" w:name="_Toc184312098"/>
      <w:bookmarkEnd w:id="251"/>
      <w:bookmarkStart w:id="252" w:name="_Toc184312123"/>
      <w:bookmarkEnd w:id="252"/>
      <w:bookmarkStart w:id="253" w:name="_Toc184308083"/>
      <w:bookmarkEnd w:id="253"/>
      <w:bookmarkStart w:id="254" w:name="_Toc184314482"/>
      <w:bookmarkEnd w:id="254"/>
      <w:bookmarkStart w:id="255" w:name="_Toc184308090"/>
      <w:bookmarkEnd w:id="255"/>
      <w:bookmarkStart w:id="256" w:name="_Toc184313250"/>
      <w:bookmarkEnd w:id="256"/>
      <w:bookmarkStart w:id="257" w:name="_Toc184313259"/>
      <w:bookmarkEnd w:id="257"/>
      <w:bookmarkStart w:id="258" w:name="_Toc184313277"/>
      <w:bookmarkEnd w:id="258"/>
      <w:bookmarkStart w:id="259" w:name="_Toc184314417"/>
      <w:bookmarkEnd w:id="259"/>
      <w:bookmarkStart w:id="260" w:name="_Toc184313307"/>
      <w:bookmarkEnd w:id="260"/>
      <w:bookmarkStart w:id="261" w:name="_Toc184312106"/>
      <w:bookmarkEnd w:id="261"/>
      <w:bookmarkStart w:id="262" w:name="_Toc184308067"/>
      <w:bookmarkEnd w:id="262"/>
      <w:bookmarkStart w:id="263" w:name="_Toc184310327"/>
      <w:bookmarkEnd w:id="263"/>
      <w:bookmarkStart w:id="264" w:name="_Toc184314459"/>
      <w:bookmarkEnd w:id="264"/>
      <w:bookmarkStart w:id="265" w:name="_Toc184312126"/>
      <w:bookmarkEnd w:id="265"/>
      <w:bookmarkStart w:id="266" w:name="_Toc184308043"/>
      <w:bookmarkEnd w:id="266"/>
      <w:bookmarkStart w:id="267" w:name="_Toc184312115"/>
      <w:bookmarkEnd w:id="267"/>
      <w:bookmarkStart w:id="268" w:name="_Toc184310342"/>
      <w:bookmarkEnd w:id="268"/>
      <w:bookmarkStart w:id="269" w:name="_Toc184313246"/>
      <w:bookmarkEnd w:id="269"/>
      <w:bookmarkStart w:id="270" w:name="_Toc184313281"/>
      <w:bookmarkEnd w:id="270"/>
      <w:bookmarkStart w:id="271" w:name="_Toc184314464"/>
      <w:bookmarkEnd w:id="271"/>
      <w:bookmarkStart w:id="272" w:name="_Toc184314412"/>
      <w:bookmarkEnd w:id="272"/>
      <w:bookmarkStart w:id="273" w:name="_Toc184310328"/>
      <w:bookmarkEnd w:id="273"/>
      <w:bookmarkStart w:id="274" w:name="_Toc184313262"/>
      <w:bookmarkEnd w:id="274"/>
      <w:bookmarkStart w:id="275" w:name="_Toc184310298"/>
      <w:bookmarkEnd w:id="275"/>
      <w:bookmarkStart w:id="276" w:name="_Toc184314421"/>
      <w:bookmarkEnd w:id="276"/>
      <w:bookmarkStart w:id="277" w:name="_Toc184310325"/>
      <w:bookmarkEnd w:id="277"/>
      <w:bookmarkStart w:id="278" w:name="_Toc184312093"/>
      <w:bookmarkEnd w:id="278"/>
      <w:bookmarkStart w:id="279" w:name="_Toc184314445"/>
      <w:bookmarkEnd w:id="279"/>
      <w:bookmarkStart w:id="280" w:name="_Toc184314451"/>
      <w:bookmarkEnd w:id="280"/>
      <w:bookmarkStart w:id="281" w:name="_Toc184308103"/>
      <w:bookmarkEnd w:id="281"/>
      <w:bookmarkStart w:id="282" w:name="_Toc184310335"/>
      <w:bookmarkEnd w:id="282"/>
      <w:bookmarkStart w:id="283" w:name="_Toc184313306"/>
      <w:bookmarkEnd w:id="283"/>
      <w:bookmarkStart w:id="284" w:name="_Toc184308098"/>
      <w:bookmarkEnd w:id="284"/>
      <w:bookmarkStart w:id="285" w:name="_Toc184312130"/>
      <w:bookmarkEnd w:id="285"/>
      <w:bookmarkStart w:id="286" w:name="_Toc184313305"/>
      <w:bookmarkEnd w:id="286"/>
      <w:bookmarkStart w:id="287" w:name="_Toc184313264"/>
      <w:bookmarkEnd w:id="287"/>
      <w:bookmarkStart w:id="288" w:name="_Toc184310308"/>
      <w:bookmarkEnd w:id="288"/>
      <w:bookmarkStart w:id="289" w:name="_Toc184312081"/>
      <w:bookmarkEnd w:id="289"/>
      <w:bookmarkStart w:id="290" w:name="_Toc184310324"/>
      <w:bookmarkEnd w:id="290"/>
      <w:bookmarkStart w:id="291" w:name="_Toc184312090"/>
      <w:bookmarkEnd w:id="291"/>
      <w:bookmarkStart w:id="292" w:name="_Toc184313240"/>
      <w:bookmarkEnd w:id="292"/>
      <w:bookmarkStart w:id="293" w:name="_Toc184314415"/>
      <w:bookmarkEnd w:id="293"/>
      <w:bookmarkStart w:id="294" w:name="_Toc184313256"/>
      <w:bookmarkEnd w:id="294"/>
      <w:bookmarkStart w:id="295" w:name="_Toc184308095"/>
      <w:bookmarkEnd w:id="295"/>
      <w:bookmarkStart w:id="296" w:name="_Toc184314452"/>
      <w:bookmarkEnd w:id="296"/>
      <w:bookmarkStart w:id="297" w:name="_Toc184308065"/>
      <w:bookmarkEnd w:id="297"/>
      <w:bookmarkStart w:id="298" w:name="_Toc184312099"/>
      <w:bookmarkEnd w:id="298"/>
      <w:bookmarkStart w:id="299" w:name="_Toc184310305"/>
      <w:bookmarkEnd w:id="299"/>
      <w:bookmarkStart w:id="300" w:name="_Toc184314414"/>
      <w:bookmarkEnd w:id="300"/>
      <w:bookmarkStart w:id="301" w:name="_Toc184312105"/>
      <w:bookmarkEnd w:id="301"/>
      <w:bookmarkStart w:id="302" w:name="_Toc184312075"/>
      <w:bookmarkEnd w:id="302"/>
      <w:bookmarkStart w:id="303" w:name="_Toc184314472"/>
      <w:bookmarkEnd w:id="303"/>
      <w:bookmarkStart w:id="304" w:name="_Toc184308072"/>
      <w:bookmarkEnd w:id="304"/>
      <w:bookmarkStart w:id="305" w:name="_Toc184310278"/>
      <w:bookmarkEnd w:id="305"/>
      <w:bookmarkStart w:id="306" w:name="_Toc184308105"/>
      <w:bookmarkEnd w:id="306"/>
      <w:bookmarkStart w:id="307" w:name="_Toc184308051"/>
      <w:bookmarkEnd w:id="307"/>
      <w:bookmarkStart w:id="308" w:name="_Toc184308086"/>
      <w:bookmarkEnd w:id="308"/>
      <w:bookmarkStart w:id="309" w:name="_Toc184314470"/>
      <w:bookmarkEnd w:id="309"/>
      <w:bookmarkStart w:id="310" w:name="_Toc184308054"/>
      <w:bookmarkEnd w:id="310"/>
      <w:bookmarkStart w:id="311" w:name="_Toc184310337"/>
      <w:bookmarkEnd w:id="311"/>
      <w:bookmarkStart w:id="312" w:name="_Toc184312072"/>
      <w:bookmarkEnd w:id="312"/>
      <w:bookmarkStart w:id="313" w:name="_Toc184312113"/>
      <w:bookmarkEnd w:id="313"/>
      <w:bookmarkStart w:id="314" w:name="_Toc184308079"/>
      <w:bookmarkEnd w:id="314"/>
      <w:bookmarkStart w:id="315" w:name="_Toc184308053"/>
      <w:bookmarkEnd w:id="315"/>
      <w:bookmarkStart w:id="316" w:name="_Toc184313260"/>
      <w:bookmarkEnd w:id="316"/>
      <w:bookmarkStart w:id="317" w:name="_Toc184310286"/>
      <w:bookmarkEnd w:id="317"/>
      <w:bookmarkStart w:id="318" w:name="_Toc184308089"/>
      <w:bookmarkEnd w:id="318"/>
      <w:bookmarkStart w:id="319" w:name="_Toc184312083"/>
      <w:bookmarkEnd w:id="319"/>
      <w:bookmarkStart w:id="320" w:name="_Toc184312071"/>
      <w:bookmarkEnd w:id="320"/>
      <w:bookmarkStart w:id="321" w:name="_Toc184313298"/>
      <w:bookmarkEnd w:id="321"/>
      <w:bookmarkStart w:id="322" w:name="_Toc184313276"/>
      <w:bookmarkEnd w:id="322"/>
      <w:bookmarkStart w:id="323" w:name="_Toc184312120"/>
      <w:bookmarkEnd w:id="323"/>
      <w:bookmarkStart w:id="324" w:name="_Toc184312128"/>
      <w:bookmarkEnd w:id="324"/>
      <w:bookmarkStart w:id="325" w:name="_Toc184313289"/>
      <w:bookmarkEnd w:id="325"/>
      <w:bookmarkStart w:id="326" w:name="_Toc184312136"/>
      <w:bookmarkEnd w:id="326"/>
      <w:bookmarkStart w:id="327" w:name="_Toc184310292"/>
      <w:bookmarkEnd w:id="327"/>
      <w:bookmarkStart w:id="328" w:name="_Toc184314463"/>
      <w:bookmarkEnd w:id="328"/>
      <w:bookmarkStart w:id="329" w:name="_Toc184312085"/>
      <w:bookmarkEnd w:id="329"/>
      <w:bookmarkStart w:id="330" w:name="_Toc184308040"/>
      <w:bookmarkEnd w:id="330"/>
      <w:bookmarkStart w:id="331" w:name="_Toc184313265"/>
      <w:bookmarkEnd w:id="331"/>
      <w:bookmarkStart w:id="332" w:name="_Toc184312135"/>
      <w:bookmarkEnd w:id="332"/>
      <w:bookmarkStart w:id="333" w:name="_Toc184313267"/>
      <w:bookmarkEnd w:id="333"/>
      <w:bookmarkStart w:id="334" w:name="_Toc184314467"/>
      <w:bookmarkEnd w:id="334"/>
      <w:bookmarkStart w:id="335" w:name="_Toc184308041"/>
      <w:bookmarkEnd w:id="335"/>
      <w:bookmarkStart w:id="336" w:name="_Toc184310289"/>
      <w:bookmarkEnd w:id="336"/>
      <w:bookmarkStart w:id="337" w:name="_Toc184313253"/>
      <w:bookmarkEnd w:id="337"/>
      <w:bookmarkStart w:id="338" w:name="_Toc184313248"/>
      <w:bookmarkEnd w:id="338"/>
      <w:bookmarkStart w:id="339" w:name="_Toc184312127"/>
      <w:bookmarkEnd w:id="339"/>
      <w:bookmarkStart w:id="340" w:name="_Toc184310318"/>
      <w:bookmarkEnd w:id="340"/>
      <w:bookmarkStart w:id="341" w:name="_Toc184314439"/>
      <w:bookmarkEnd w:id="341"/>
      <w:bookmarkStart w:id="342" w:name="_Toc184308045"/>
      <w:bookmarkEnd w:id="342"/>
      <w:bookmarkStart w:id="343" w:name="_Toc184312119"/>
      <w:bookmarkEnd w:id="343"/>
      <w:bookmarkStart w:id="344" w:name="_Toc184312116"/>
      <w:bookmarkEnd w:id="344"/>
      <w:bookmarkStart w:id="345" w:name="_Toc184314429"/>
      <w:bookmarkEnd w:id="345"/>
      <w:bookmarkStart w:id="346" w:name="_Toc184314431"/>
      <w:bookmarkEnd w:id="346"/>
      <w:bookmarkStart w:id="347" w:name="_Toc184312124"/>
      <w:bookmarkEnd w:id="347"/>
      <w:bookmarkStart w:id="348" w:name="_Toc184312117"/>
      <w:bookmarkEnd w:id="348"/>
      <w:bookmarkStart w:id="349" w:name="_Toc184308050"/>
      <w:bookmarkEnd w:id="349"/>
      <w:bookmarkStart w:id="350" w:name="_Toc184310333"/>
      <w:bookmarkEnd w:id="350"/>
      <w:bookmarkStart w:id="351" w:name="_Toc184314453"/>
      <w:bookmarkEnd w:id="351"/>
      <w:bookmarkStart w:id="352" w:name="_Toc184310341"/>
      <w:bookmarkEnd w:id="352"/>
      <w:bookmarkStart w:id="353" w:name="_Toc184312091"/>
      <w:bookmarkEnd w:id="353"/>
      <w:bookmarkStart w:id="354" w:name="_Toc184314418"/>
      <w:bookmarkEnd w:id="354"/>
      <w:bookmarkStart w:id="355" w:name="_Toc184310312"/>
      <w:bookmarkEnd w:id="355"/>
      <w:bookmarkStart w:id="356" w:name="_Toc184312097"/>
      <w:bookmarkEnd w:id="356"/>
      <w:bookmarkStart w:id="357" w:name="_Toc184308087"/>
      <w:bookmarkEnd w:id="357"/>
      <w:bookmarkStart w:id="358" w:name="_Toc184308084"/>
      <w:bookmarkEnd w:id="358"/>
      <w:bookmarkStart w:id="359" w:name="_Toc184308071"/>
      <w:bookmarkEnd w:id="359"/>
      <w:bookmarkStart w:id="360" w:name="_Toc184313303"/>
      <w:bookmarkEnd w:id="360"/>
      <w:bookmarkStart w:id="361" w:name="_Toc184313301"/>
      <w:bookmarkEnd w:id="361"/>
      <w:bookmarkStart w:id="362" w:name="_Toc184313285"/>
      <w:bookmarkEnd w:id="362"/>
      <w:bookmarkStart w:id="363" w:name="_Toc184308059"/>
      <w:bookmarkEnd w:id="363"/>
      <w:bookmarkStart w:id="364" w:name="_Toc184308044"/>
      <w:bookmarkEnd w:id="364"/>
      <w:bookmarkStart w:id="365" w:name="_Toc184312129"/>
      <w:bookmarkEnd w:id="365"/>
      <w:bookmarkStart w:id="366" w:name="_Toc184313308"/>
      <w:bookmarkEnd w:id="366"/>
      <w:bookmarkStart w:id="367" w:name="_Toc184310343"/>
      <w:bookmarkEnd w:id="367"/>
      <w:bookmarkStart w:id="368" w:name="_Toc184313242"/>
      <w:bookmarkEnd w:id="368"/>
      <w:bookmarkStart w:id="369" w:name="_Toc184312137"/>
      <w:bookmarkEnd w:id="369"/>
      <w:bookmarkStart w:id="370" w:name="_Toc184308104"/>
      <w:bookmarkEnd w:id="370"/>
      <w:bookmarkStart w:id="371" w:name="_Toc184310273"/>
      <w:bookmarkEnd w:id="371"/>
      <w:bookmarkStart w:id="372" w:name="_Toc184314430"/>
      <w:bookmarkEnd w:id="372"/>
      <w:bookmarkStart w:id="373" w:name="_Toc184312092"/>
      <w:bookmarkEnd w:id="373"/>
      <w:bookmarkStart w:id="374" w:name="_Toc184313274"/>
      <w:bookmarkEnd w:id="374"/>
      <w:bookmarkStart w:id="375" w:name="_Toc184310317"/>
      <w:bookmarkEnd w:id="375"/>
      <w:bookmarkStart w:id="376" w:name="_Toc184310332"/>
      <w:bookmarkEnd w:id="376"/>
      <w:bookmarkStart w:id="377" w:name="_Toc184313294"/>
      <w:bookmarkEnd w:id="377"/>
      <w:bookmarkStart w:id="378" w:name="_Toc184314458"/>
      <w:bookmarkEnd w:id="378"/>
      <w:bookmarkStart w:id="379" w:name="_Toc184314450"/>
      <w:bookmarkEnd w:id="379"/>
      <w:bookmarkStart w:id="380" w:name="_Toc184314448"/>
      <w:bookmarkEnd w:id="380"/>
      <w:bookmarkStart w:id="381" w:name="_Toc184310331"/>
      <w:bookmarkEnd w:id="381"/>
      <w:bookmarkStart w:id="382" w:name="_Toc184308042"/>
      <w:bookmarkEnd w:id="382"/>
      <w:bookmarkStart w:id="383" w:name="_Toc184313249"/>
      <w:bookmarkEnd w:id="383"/>
      <w:bookmarkStart w:id="384" w:name="_Toc184308061"/>
      <w:bookmarkEnd w:id="384"/>
      <w:bookmarkStart w:id="385" w:name="_Toc184308106"/>
      <w:bookmarkEnd w:id="385"/>
      <w:bookmarkStart w:id="386" w:name="_Toc184308055"/>
      <w:bookmarkEnd w:id="386"/>
      <w:bookmarkStart w:id="387" w:name="_Toc184310334"/>
      <w:bookmarkEnd w:id="387"/>
      <w:bookmarkStart w:id="388" w:name="_Toc184313288"/>
      <w:bookmarkEnd w:id="388"/>
      <w:r>
        <w:rPr>
          <w:rFonts w:hint="eastAsia" w:ascii="仿宋" w:hAnsi="仿宋" w:eastAsia="仿宋" w:cs="仿宋"/>
          <w:b/>
          <w:color w:val="auto"/>
          <w:sz w:val="36"/>
          <w:szCs w:val="36"/>
          <w:highlight w:val="none"/>
        </w:rPr>
        <w:t>评标办法</w:t>
      </w:r>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057"/>
        <w:gridCol w:w="595"/>
        <w:gridCol w:w="1102"/>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6057"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评标标准</w:t>
            </w:r>
          </w:p>
        </w:tc>
        <w:tc>
          <w:tcPr>
            <w:tcW w:w="59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1102" w:type="dxa"/>
            <w:vAlign w:val="center"/>
          </w:tcPr>
          <w:p>
            <w:pPr>
              <w:snapToGrid w:val="0"/>
              <w:spacing w:line="276"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主观分/客观分属性</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投标人2020年1月1日（以合同签订时间为准）至今具有同类项目成功案例合同电子扫描件，经评标委员会认定为有效业绩合同的，每份按0.5分计算，最高得1分。</w:t>
            </w:r>
          </w:p>
          <w:p>
            <w:pPr>
              <w:snapToGrid w:val="0"/>
              <w:spacing w:line="276"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证明材料：提供合同复印件并加盖公章，以合同签订时间为准，无日期视为无效资料，同一业主视作一份材料。</w:t>
            </w:r>
          </w:p>
        </w:tc>
        <w:tc>
          <w:tcPr>
            <w:tcW w:w="59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客观分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6057" w:type="dxa"/>
          </w:tcPr>
          <w:p>
            <w:pPr>
              <w:snapToGrid w:val="0"/>
              <w:spacing w:line="276" w:lineRule="auto"/>
              <w:jc w:val="left"/>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投标人自2020年以来获得过相关单位颁发够体现企业实力的市级及以上荣誉的，每个得1分，最高得2分。</w:t>
            </w:r>
          </w:p>
          <w:p>
            <w:pPr>
              <w:snapToGrid w:val="0"/>
              <w:spacing w:line="276" w:lineRule="auto"/>
              <w:jc w:val="left"/>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rPr>
              <w:t>证明材料：提供</w:t>
            </w:r>
            <w:r>
              <w:rPr>
                <w:rFonts w:hint="eastAsia" w:ascii="仿宋" w:hAnsi="仿宋" w:eastAsia="仿宋" w:cs="仿宋"/>
                <w:b/>
                <w:bCs/>
                <w:color w:val="auto"/>
                <w:sz w:val="24"/>
                <w:highlight w:val="none"/>
                <w:lang w:val="en-US" w:eastAsia="zh-CN"/>
              </w:rPr>
              <w:t>荣誉文件或证书等证明材料</w:t>
            </w:r>
            <w:r>
              <w:rPr>
                <w:rFonts w:hint="eastAsia" w:ascii="仿宋" w:hAnsi="仿宋" w:eastAsia="仿宋" w:cs="仿宋"/>
                <w:b/>
                <w:bCs/>
                <w:color w:val="auto"/>
                <w:sz w:val="24"/>
                <w:highlight w:val="none"/>
              </w:rPr>
              <w:t>并加盖公章，同一业主视作一份材料。</w:t>
            </w:r>
          </w:p>
        </w:tc>
        <w:tc>
          <w:tcPr>
            <w:tcW w:w="595" w:type="dxa"/>
            <w:vAlign w:val="center"/>
          </w:tcPr>
          <w:p>
            <w:pPr>
              <w:snapToGrid w:val="0"/>
              <w:spacing w:line="276"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2</w:t>
            </w:r>
          </w:p>
        </w:tc>
        <w:tc>
          <w:tcPr>
            <w:tcW w:w="1102" w:type="dxa"/>
            <w:vAlign w:val="center"/>
          </w:tcPr>
          <w:p>
            <w:pPr>
              <w:snapToGrid w:val="0"/>
              <w:spacing w:line="276"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highlight w:val="none"/>
              </w:rPr>
              <w:t>客观分</w:t>
            </w:r>
          </w:p>
        </w:tc>
        <w:tc>
          <w:tcPr>
            <w:tcW w:w="1465" w:type="dxa"/>
            <w:vAlign w:val="center"/>
          </w:tcPr>
          <w:p>
            <w:pPr>
              <w:snapToGrid w:val="0"/>
              <w:spacing w:line="276"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投标人具有有效期内的环境管理体系认证、职业健康安全管理体认证、质量管理体系认证，每提供一个得1分，最高得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p>
            <w:pPr>
              <w:snapToGrid w:val="0"/>
              <w:spacing w:line="276"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证明材料：提供证书复印件及国家认证认可业务信息统一查询平台（http：//www.cnca.gov.cn）的证书查询截图（含网址）并加盖公章，不提供不得分。</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客观分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ascii="仿宋" w:hAnsi="仿宋" w:eastAsia="仿宋" w:cs="仿宋"/>
                <w:color w:val="auto"/>
                <w:sz w:val="24"/>
                <w:highlight w:val="none"/>
              </w:rPr>
              <w:t>4</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总体服务方案：</w:t>
            </w:r>
            <w:r>
              <w:rPr>
                <w:rFonts w:hint="eastAsia" w:ascii="仿宋" w:hAnsi="仿宋" w:eastAsia="仿宋" w:cs="仿宋"/>
                <w:color w:val="auto"/>
                <w:sz w:val="24"/>
                <w:highlight w:val="none"/>
              </w:rPr>
              <w:t>根据项目特点及服务质量标准制定项目总体服务方案：1、管理服务理念；2、服务定位；3、目标责任；4、安全作业管理模式；5、确保服务和成品质量的各项措施；且科学合理，符合采购人需求又切实可行，依据以上</w:t>
            </w:r>
            <w:r>
              <w:rPr>
                <w:rFonts w:hint="eastAsia" w:ascii="仿宋" w:hAnsi="仿宋" w:eastAsia="仿宋" w:cs="仿宋"/>
                <w:color w:val="auto"/>
                <w:sz w:val="24"/>
                <w:highlight w:val="none"/>
                <w:lang w:val="en-US" w:eastAsia="zh-CN"/>
              </w:rPr>
              <w:t>5</w:t>
            </w:r>
            <w:bookmarkStart w:id="511" w:name="_GoBack"/>
            <w:bookmarkEnd w:id="511"/>
            <w:r>
              <w:rPr>
                <w:rFonts w:hint="eastAsia" w:ascii="仿宋" w:hAnsi="仿宋" w:eastAsia="仿宋" w:cs="仿宋"/>
                <w:color w:val="auto"/>
                <w:sz w:val="24"/>
                <w:highlight w:val="none"/>
              </w:rPr>
              <w:t>项方案是否符合、完善、全面、针对及可行分别进行评分，每项方案至多得2分：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①方案符合采购方需求、详实、内容新颖、操作性强的得2分；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②方案合理、内容完整、可操作的给1分；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③方案粗糙、内容缺漏、操作性差的给0.5分。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④不提供不得分。</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1102" w:type="dxa"/>
            <w:vAlign w:val="center"/>
          </w:tcPr>
          <w:p>
            <w:pPr>
              <w:snapToGrid w:val="0"/>
              <w:spacing w:line="276"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总体服务方案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ascii="仿宋" w:hAnsi="仿宋" w:eastAsia="仿宋" w:cs="仿宋"/>
                <w:color w:val="auto"/>
                <w:sz w:val="24"/>
                <w:highlight w:val="none"/>
              </w:rPr>
              <w:t>5</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管理方案：</w:t>
            </w:r>
            <w:r>
              <w:rPr>
                <w:rFonts w:hint="eastAsia" w:ascii="仿宋" w:hAnsi="仿宋" w:eastAsia="仿宋" w:cs="仿宋"/>
                <w:color w:val="auto"/>
                <w:sz w:val="24"/>
                <w:highlight w:val="none"/>
              </w:rPr>
              <w:t>1、安全制度；2、服从和保密制度；3、及时报告和流程闭环管理制度；4、各级人员的管理制度；5、项目部职责和人员岗位职责；6、考勤和考核制度；7、激励机制、监督机制、自我约束机制、信息反馈渠道及处理机制；8、问题整改与应急管理制度，根据以上8项管理制度组织架构是否完善健全，主要工作流程和闭环管理是否清晰合理，</w:t>
            </w:r>
            <w:r>
              <w:rPr>
                <w:rFonts w:hint="eastAsia" w:ascii="仿宋" w:hAnsi="仿宋" w:eastAsia="仿宋" w:cs="仿宋"/>
                <w:color w:val="auto"/>
                <w:sz w:val="24"/>
                <w:highlight w:val="none"/>
                <w:lang w:val="en-US" w:eastAsia="zh-CN"/>
              </w:rPr>
              <w:t>分别</w:t>
            </w:r>
            <w:r>
              <w:rPr>
                <w:rFonts w:hint="eastAsia" w:ascii="仿宋" w:hAnsi="仿宋" w:eastAsia="仿宋" w:cs="仿宋"/>
                <w:color w:val="auto"/>
                <w:sz w:val="24"/>
                <w:highlight w:val="none"/>
              </w:rPr>
              <w:t>进行评分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每项方案至多得2分：</w:t>
            </w:r>
          </w:p>
          <w:p>
            <w:pPr>
              <w:snapToGrid w:val="0"/>
              <w:spacing w:line="276" w:lineRule="auto"/>
              <w:jc w:val="left"/>
              <w:rPr>
                <w:rFonts w:ascii="仿宋" w:hAnsi="仿宋" w:eastAsia="仿宋" w:cs="仿宋"/>
                <w:color w:val="auto"/>
                <w:sz w:val="24"/>
                <w:szCs w:val="40"/>
                <w:highlight w:val="none"/>
              </w:rPr>
            </w:pPr>
            <w:r>
              <w:rPr>
                <w:rFonts w:hint="eastAsia" w:ascii="仿宋" w:hAnsi="仿宋" w:eastAsia="仿宋" w:cs="仿宋"/>
                <w:color w:val="auto"/>
                <w:sz w:val="24"/>
                <w:szCs w:val="40"/>
                <w:highlight w:val="none"/>
              </w:rPr>
              <w:t>①方案符合采购方需求、详实、可操作性明确得2分；</w:t>
            </w:r>
          </w:p>
          <w:p>
            <w:pPr>
              <w:snapToGrid w:val="0"/>
              <w:spacing w:line="276" w:lineRule="auto"/>
              <w:jc w:val="left"/>
              <w:rPr>
                <w:rFonts w:ascii="仿宋" w:hAnsi="仿宋" w:eastAsia="仿宋" w:cs="仿宋"/>
                <w:color w:val="auto"/>
                <w:sz w:val="24"/>
                <w:szCs w:val="40"/>
                <w:highlight w:val="none"/>
              </w:rPr>
            </w:pPr>
            <w:r>
              <w:rPr>
                <w:rFonts w:hint="eastAsia" w:ascii="仿宋" w:hAnsi="仿宋" w:eastAsia="仿宋" w:cs="仿宋"/>
                <w:color w:val="auto"/>
                <w:sz w:val="24"/>
                <w:szCs w:val="40"/>
                <w:highlight w:val="none"/>
              </w:rPr>
              <w:t>②方案基本符合采购方需求、合理、内容完整给1分；</w:t>
            </w:r>
          </w:p>
          <w:p>
            <w:pPr>
              <w:snapToGrid w:val="0"/>
              <w:spacing w:line="276" w:lineRule="auto"/>
              <w:jc w:val="left"/>
              <w:rPr>
                <w:rFonts w:hint="eastAsia" w:ascii="仿宋" w:hAnsi="仿宋" w:eastAsia="仿宋" w:cs="仿宋"/>
                <w:color w:val="auto"/>
                <w:sz w:val="24"/>
                <w:szCs w:val="40"/>
                <w:highlight w:val="none"/>
              </w:rPr>
            </w:pPr>
            <w:r>
              <w:rPr>
                <w:rFonts w:hint="eastAsia" w:ascii="仿宋" w:hAnsi="仿宋" w:eastAsia="仿宋" w:cs="仿宋"/>
                <w:color w:val="auto"/>
                <w:sz w:val="24"/>
                <w:szCs w:val="40"/>
                <w:highlight w:val="none"/>
              </w:rPr>
              <w:t>③方案粗糙、内容缺漏给0.5分。</w:t>
            </w:r>
          </w:p>
          <w:p>
            <w:pPr>
              <w:snapToGrid w:val="0"/>
              <w:spacing w:line="276" w:lineRule="auto"/>
              <w:jc w:val="left"/>
              <w:rPr>
                <w:rFonts w:ascii="仿宋" w:hAnsi="仿宋" w:eastAsia="仿宋" w:cs="仿宋"/>
                <w:color w:val="auto"/>
                <w:highlight w:val="none"/>
              </w:rPr>
            </w:pPr>
            <w:r>
              <w:rPr>
                <w:rFonts w:hint="eastAsia" w:ascii="仿宋" w:hAnsi="仿宋" w:eastAsia="仿宋" w:cs="仿宋"/>
                <w:color w:val="auto"/>
                <w:sz w:val="24"/>
                <w:szCs w:val="32"/>
                <w:highlight w:val="none"/>
              </w:rPr>
              <w:t>④不提供不得分。</w:t>
            </w:r>
          </w:p>
        </w:tc>
        <w:tc>
          <w:tcPr>
            <w:tcW w:w="595" w:type="dxa"/>
            <w:vAlign w:val="center"/>
          </w:tcPr>
          <w:p>
            <w:pPr>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具体服务方案</w:t>
            </w:r>
            <w:r>
              <w:rPr>
                <w:rFonts w:hint="eastAsia" w:ascii="仿宋" w:hAnsi="仿宋" w:eastAsia="仿宋" w:cs="仿宋"/>
                <w:b/>
                <w:bCs/>
                <w:color w:val="auto"/>
                <w:sz w:val="24"/>
                <w:highlight w:val="none"/>
                <w:lang w:eastAsia="zh-CN"/>
              </w:rPr>
              <w:t>：</w:t>
            </w:r>
            <w:r>
              <w:rPr>
                <w:rFonts w:hint="eastAsia" w:ascii="仿宋" w:hAnsi="仿宋" w:eastAsia="仿宋" w:cs="仿宋"/>
                <w:color w:val="auto"/>
                <w:sz w:val="24"/>
                <w:highlight w:val="none"/>
              </w:rPr>
              <w:t>环境卫生保洁方案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绿化养护实施方案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垃圾分类实施方案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日常维修实施方案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延伸服务</w:t>
            </w:r>
            <w:r>
              <w:rPr>
                <w:rFonts w:hint="eastAsia" w:ascii="仿宋" w:hAnsi="仿宋" w:eastAsia="仿宋" w:cs="仿宋"/>
                <w:color w:val="auto"/>
                <w:sz w:val="24"/>
                <w:highlight w:val="none"/>
              </w:rPr>
              <w:t>实施方案，</w:t>
            </w:r>
            <w:r>
              <w:rPr>
                <w:rFonts w:hint="eastAsia" w:ascii="仿宋" w:hAnsi="仿宋" w:eastAsia="仿宋" w:cs="仿宋"/>
                <w:color w:val="auto"/>
                <w:sz w:val="24"/>
                <w:highlight w:val="none"/>
                <w:lang w:val="en-US" w:eastAsia="zh-CN"/>
              </w:rPr>
              <w:t>以上5项分别</w:t>
            </w:r>
            <w:r>
              <w:rPr>
                <w:rFonts w:hint="eastAsia" w:ascii="仿宋" w:hAnsi="仿宋" w:eastAsia="仿宋" w:cs="仿宋"/>
                <w:color w:val="auto"/>
                <w:sz w:val="24"/>
                <w:highlight w:val="none"/>
              </w:rPr>
              <w:t>进行评分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每项方案至多得2分：</w:t>
            </w:r>
          </w:p>
          <w:p>
            <w:pPr>
              <w:snapToGrid w:val="0"/>
              <w:spacing w:line="276" w:lineRule="auto"/>
              <w:jc w:val="left"/>
              <w:rPr>
                <w:rFonts w:ascii="仿宋" w:hAnsi="仿宋" w:eastAsia="仿宋" w:cs="仿宋"/>
                <w:color w:val="auto"/>
                <w:sz w:val="24"/>
                <w:szCs w:val="40"/>
                <w:highlight w:val="none"/>
              </w:rPr>
            </w:pPr>
            <w:r>
              <w:rPr>
                <w:rFonts w:hint="eastAsia" w:ascii="仿宋" w:hAnsi="仿宋" w:eastAsia="仿宋" w:cs="仿宋"/>
                <w:color w:val="auto"/>
                <w:sz w:val="24"/>
                <w:szCs w:val="40"/>
                <w:highlight w:val="none"/>
              </w:rPr>
              <w:t>①方案符合采购方需求、详实、可操作性明确得2分；</w:t>
            </w:r>
          </w:p>
          <w:p>
            <w:pPr>
              <w:snapToGrid w:val="0"/>
              <w:spacing w:line="276" w:lineRule="auto"/>
              <w:jc w:val="left"/>
              <w:rPr>
                <w:rFonts w:ascii="仿宋" w:hAnsi="仿宋" w:eastAsia="仿宋" w:cs="仿宋"/>
                <w:color w:val="auto"/>
                <w:sz w:val="24"/>
                <w:szCs w:val="40"/>
                <w:highlight w:val="none"/>
              </w:rPr>
            </w:pPr>
            <w:r>
              <w:rPr>
                <w:rFonts w:hint="eastAsia" w:ascii="仿宋" w:hAnsi="仿宋" w:eastAsia="仿宋" w:cs="仿宋"/>
                <w:color w:val="auto"/>
                <w:sz w:val="24"/>
                <w:szCs w:val="40"/>
                <w:highlight w:val="none"/>
              </w:rPr>
              <w:t>②方案基本符合采购方需求、合理、内容完整给1分；</w:t>
            </w:r>
          </w:p>
          <w:p>
            <w:pPr>
              <w:snapToGrid w:val="0"/>
              <w:spacing w:line="276" w:lineRule="auto"/>
              <w:jc w:val="left"/>
              <w:rPr>
                <w:rFonts w:hint="eastAsia" w:ascii="仿宋" w:hAnsi="仿宋" w:eastAsia="仿宋" w:cs="仿宋"/>
                <w:color w:val="auto"/>
                <w:sz w:val="24"/>
                <w:szCs w:val="40"/>
                <w:highlight w:val="none"/>
              </w:rPr>
            </w:pPr>
            <w:r>
              <w:rPr>
                <w:rFonts w:hint="eastAsia" w:ascii="仿宋" w:hAnsi="仿宋" w:eastAsia="仿宋" w:cs="仿宋"/>
                <w:color w:val="auto"/>
                <w:sz w:val="24"/>
                <w:szCs w:val="40"/>
                <w:highlight w:val="none"/>
              </w:rPr>
              <w:t>③方案粗糙、内容缺漏给0.5分。</w:t>
            </w:r>
          </w:p>
          <w:p>
            <w:pPr>
              <w:snapToGrid w:val="0"/>
              <w:spacing w:line="276" w:lineRule="auto"/>
              <w:jc w:val="left"/>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④不提供不得分。</w:t>
            </w:r>
          </w:p>
        </w:tc>
        <w:tc>
          <w:tcPr>
            <w:tcW w:w="595" w:type="dxa"/>
            <w:vAlign w:val="center"/>
          </w:tcPr>
          <w:p>
            <w:pPr>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1102" w:type="dxa"/>
            <w:vAlign w:val="center"/>
          </w:tcPr>
          <w:p>
            <w:pPr>
              <w:snapToGrid w:val="0"/>
              <w:spacing w:line="276" w:lineRule="auto"/>
              <w:jc w:val="center"/>
              <w:rPr>
                <w:rFonts w:hint="eastAsia" w:ascii="仿宋" w:hAnsi="仿宋" w:eastAsia="仿宋" w:cs="仿宋"/>
                <w:bCs/>
                <w:color w:val="auto"/>
                <w:sz w:val="24"/>
                <w:highlight w:val="none"/>
              </w:rPr>
            </w:pPr>
            <w:r>
              <w:rPr>
                <w:rFonts w:hint="eastAsia" w:ascii="仿宋" w:hAnsi="仿宋" w:eastAsia="仿宋" w:cs="仿宋"/>
                <w:color w:val="auto"/>
                <w:sz w:val="24"/>
                <w:highlight w:val="none"/>
              </w:rPr>
              <w:t>主观分</w:t>
            </w:r>
          </w:p>
        </w:tc>
        <w:tc>
          <w:tcPr>
            <w:tcW w:w="1465" w:type="dxa"/>
            <w:vAlign w:val="center"/>
          </w:tcPr>
          <w:p>
            <w:pPr>
              <w:snapToGrid w:val="0"/>
              <w:spacing w:line="276" w:lineRule="auto"/>
              <w:jc w:val="center"/>
              <w:rPr>
                <w:rFonts w:hint="eastAsia" w:ascii="仿宋" w:hAnsi="仿宋" w:eastAsia="仿宋" w:cs="仿宋"/>
                <w:color w:val="auto"/>
                <w:sz w:val="24"/>
                <w:highlight w:val="none"/>
              </w:rPr>
            </w:pPr>
            <w:r>
              <w:rPr>
                <w:rFonts w:hint="eastAsia" w:ascii="仿宋" w:hAnsi="仿宋" w:eastAsia="仿宋" w:cs="仿宋"/>
                <w:b w:val="0"/>
                <w:bCs w:val="0"/>
                <w:color w:val="auto"/>
                <w:sz w:val="24"/>
                <w:highlight w:val="none"/>
              </w:rPr>
              <w:t>具体服务方案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ascii="仿宋" w:hAnsi="仿宋" w:eastAsia="仿宋" w:cs="仿宋"/>
                <w:color w:val="auto"/>
                <w:sz w:val="24"/>
                <w:highlight w:val="none"/>
              </w:rPr>
              <w:t>7</w:t>
            </w:r>
          </w:p>
        </w:tc>
        <w:tc>
          <w:tcPr>
            <w:tcW w:w="6057" w:type="dxa"/>
          </w:tcPr>
          <w:p>
            <w:pPr>
              <w:snapToGrid w:val="0"/>
              <w:spacing w:line="276"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保密服务措施方案：</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投标人应针对招标人及本项目特征制定相应的保密服务措施方案。</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①方案全面合理且可操作性强，与采购需求完全相适应的得4分；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②方案详细且与采购需求相适应，但存在不足的得3分；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③方案存在缺项的得2分；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④方案与采购需求不适应的得1分；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⑤未提供的得0分。</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保密服务措施方案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ascii="仿宋" w:hAnsi="仿宋" w:eastAsia="仿宋" w:cs="仿宋"/>
                <w:color w:val="auto"/>
                <w:sz w:val="24"/>
                <w:highlight w:val="none"/>
              </w:rPr>
              <w:t>8</w:t>
            </w:r>
          </w:p>
        </w:tc>
        <w:tc>
          <w:tcPr>
            <w:tcW w:w="6057" w:type="dxa"/>
          </w:tcPr>
          <w:p>
            <w:pPr>
              <w:snapToGrid w:val="0"/>
              <w:spacing w:line="276" w:lineRule="auto"/>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档案管理方案：</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投标人应有较完善的管理档案制度，制度内容至少包括：人员档案、配套设施及设备清册、会务接待管理、日常管理档案等。</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①方案全面合理且可操作性强，与采购需求完全相适应的得4分；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②方案详细且与采购需求相适应，但存在不足的得3分；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③方案存在缺项的得2分；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④方案与采购需求不适应的得1分；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⑤未提供的得0分。</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档案管理方案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ascii="仿宋" w:hAnsi="仿宋" w:eastAsia="仿宋" w:cs="仿宋"/>
                <w:color w:val="auto"/>
                <w:sz w:val="24"/>
                <w:highlight w:val="none"/>
              </w:rPr>
              <w:t>9</w:t>
            </w:r>
          </w:p>
        </w:tc>
        <w:tc>
          <w:tcPr>
            <w:tcW w:w="6057" w:type="dxa"/>
          </w:tcPr>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投标人针对本项目设备设施的管理与维护方案是否合理、切合实际，且是否能满足本项目服务要求。</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①方案全面合理且可操作性强，与采购需求完全相适应的得4分；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②方案详细且与采购需求相适应，但存在不足的得3分；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③方案存在缺项的得2分；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④方案与采购需求不适应的得1分；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⑤未提供的得0分。</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9" w:type="dxa"/>
            <w:vAlign w:val="center"/>
          </w:tcPr>
          <w:p>
            <w:pPr>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6057" w:type="dxa"/>
          </w:tcPr>
          <w:p>
            <w:pPr>
              <w:snapToGrid w:val="0"/>
              <w:spacing w:line="276"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投标人配备</w:t>
            </w:r>
            <w:r>
              <w:rPr>
                <w:rFonts w:hint="eastAsia" w:ascii="仿宋" w:hAnsi="仿宋" w:eastAsia="仿宋" w:cs="仿宋"/>
                <w:color w:val="auto"/>
                <w:sz w:val="24"/>
                <w:highlight w:val="none"/>
                <w:lang w:val="en-US" w:eastAsia="zh-CN"/>
              </w:rPr>
              <w:t>登高作业车（园林吊）、CCTV管道检测仪、管道潜望镜、管道封堵气囊、工程救险车辆（机动车行驶证上对的使用性质为工程救（抢）险）、大功率排水泵（≥1500m³/h）、吸污车、打药机、洗 地机、高压冲洗水枪</w:t>
            </w:r>
            <w:r>
              <w:rPr>
                <w:rFonts w:hint="eastAsia" w:ascii="仿宋" w:hAnsi="仿宋" w:eastAsia="仿宋" w:cs="仿宋"/>
                <w:color w:val="auto"/>
                <w:sz w:val="24"/>
                <w:highlight w:val="none"/>
              </w:rPr>
              <w:t>的，每</w:t>
            </w:r>
            <w:r>
              <w:rPr>
                <w:rFonts w:hint="eastAsia" w:ascii="仿宋" w:hAnsi="仿宋" w:eastAsia="仿宋" w:cs="仿宋"/>
                <w:color w:val="auto"/>
                <w:sz w:val="24"/>
                <w:highlight w:val="none"/>
                <w:lang w:val="en-US" w:eastAsia="zh-CN"/>
              </w:rPr>
              <w:t>提供一</w:t>
            </w:r>
            <w:r>
              <w:rPr>
                <w:rFonts w:hint="eastAsia" w:ascii="仿宋" w:hAnsi="仿宋" w:eastAsia="仿宋" w:cs="仿宋"/>
                <w:color w:val="auto"/>
                <w:sz w:val="24"/>
                <w:highlight w:val="none"/>
              </w:rPr>
              <w:t>种得</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本项最高</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证明材料：</w:t>
            </w:r>
            <w:r>
              <w:rPr>
                <w:rFonts w:hint="eastAsia" w:ascii="仿宋" w:hAnsi="仿宋" w:eastAsia="仿宋" w:cs="仿宋"/>
                <w:color w:val="auto"/>
                <w:sz w:val="24"/>
                <w:highlight w:val="none"/>
              </w:rPr>
              <w:t>提供设备照片、进货发票原件扫描件或相关证明（租赁车辆还须提供租赁合同原件扫描件）。</w:t>
            </w:r>
          </w:p>
        </w:tc>
        <w:tc>
          <w:tcPr>
            <w:tcW w:w="595" w:type="dxa"/>
            <w:vAlign w:val="center"/>
          </w:tcPr>
          <w:p>
            <w:pPr>
              <w:snapToGrid w:val="0"/>
              <w:spacing w:line="276"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客</w:t>
            </w:r>
            <w:r>
              <w:rPr>
                <w:rFonts w:hint="eastAsia" w:ascii="仿宋" w:hAnsi="仿宋" w:eastAsia="仿宋" w:cs="仿宋"/>
                <w:color w:val="auto"/>
                <w:sz w:val="24"/>
                <w:highlight w:val="none"/>
              </w:rPr>
              <w:t>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根据本项目人员配置的各部门、各岗位人员制定培训计划，包括岗前培训和在岗培训，管理人员培训计划等，</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①方案全面合理且可操作性强，与采购需求完全相适应的得4分；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②方案详细且与采购需求相适应，但存在不足的得3分；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③方案存在缺项的得2分；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④方案与采购需求不适应的得1分；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⑤未提供的得0分。</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对突发事件（包括发生台风、暴雨等灾害性天气及其突发事件）时的应急预案及相应的措施，依据应急预案进行分档评分：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①方案全面合理且可操作性强，与采购需求完全相适应的得5分；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②方案详细且与采购需求相适应的得4分；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③方案详细且与采购需求较适应，但存在不足的得3分；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④方案存在缺项的得2分；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⑤方案与采购需求不适应的得1分；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⑥未提供的得0分。</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9219" w:type="dxa"/>
            <w:gridSpan w:val="4"/>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项目经理（管理人员）：</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（1）5</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周岁及以下且具有</w:t>
            </w:r>
            <w:r>
              <w:rPr>
                <w:rFonts w:hint="eastAsia" w:ascii="仿宋" w:hAnsi="仿宋" w:eastAsia="仿宋" w:cs="仿宋"/>
                <w:color w:val="auto"/>
                <w:sz w:val="24"/>
                <w:highlight w:val="none"/>
                <w:lang w:val="en-US" w:eastAsia="zh-CN"/>
              </w:rPr>
              <w:t>本科</w:t>
            </w:r>
            <w:r>
              <w:rPr>
                <w:rFonts w:hint="eastAsia" w:ascii="仿宋" w:hAnsi="仿宋" w:eastAsia="仿宋" w:cs="仿宋"/>
                <w:color w:val="auto"/>
                <w:sz w:val="24"/>
                <w:highlight w:val="none"/>
              </w:rPr>
              <w:t>及以上学历得1分；</w:t>
            </w:r>
          </w:p>
          <w:p>
            <w:pPr>
              <w:numPr>
                <w:ilvl w:val="0"/>
                <w:numId w:val="0"/>
              </w:num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具有物业管理</w:t>
            </w:r>
            <w:r>
              <w:rPr>
                <w:rFonts w:hint="eastAsia" w:ascii="仿宋" w:hAnsi="仿宋" w:eastAsia="仿宋" w:cs="仿宋"/>
                <w:color w:val="auto"/>
                <w:sz w:val="24"/>
                <w:highlight w:val="none"/>
                <w:lang w:val="en-US" w:eastAsia="zh-CN"/>
              </w:rPr>
              <w:t>技</w:t>
            </w:r>
            <w:r>
              <w:rPr>
                <w:rFonts w:hint="eastAsia" w:ascii="仿宋" w:hAnsi="仿宋" w:eastAsia="仿宋" w:cs="仿宋"/>
                <w:color w:val="auto"/>
                <w:sz w:val="24"/>
                <w:highlight w:val="none"/>
              </w:rPr>
              <w:t>师证书</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）具有</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年及以上类似服务项目管理经验得1分。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证明材料：提供有效的学历、资格证书复制件、在投标单位的在职证明（社保缴纳凭证等）以及管理经验证明材料（能体现项目经理信息的项目合同复制件）。</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拟配备服务团队（项目经理除外）</w:t>
            </w:r>
            <w:r>
              <w:rPr>
                <w:rFonts w:hint="eastAsia" w:ascii="仿宋" w:hAnsi="仿宋" w:eastAsia="仿宋" w:cs="仿宋"/>
                <w:color w:val="auto"/>
                <w:sz w:val="24"/>
                <w:highlight w:val="none"/>
              </w:rPr>
              <w:t>：</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拟配备服务人员有高压、低压电工证、园艺插花花艺师(三级）证的每提供一个得1分，本项最高得5分</w:t>
            </w:r>
            <w:r>
              <w:rPr>
                <w:rFonts w:hint="eastAsia" w:ascii="仿宋" w:hAnsi="仿宋" w:eastAsia="仿宋" w:cs="仿宋"/>
                <w:color w:val="auto"/>
                <w:sz w:val="24"/>
                <w:highlight w:val="none"/>
              </w:rPr>
              <w:t>。</w:t>
            </w:r>
          </w:p>
          <w:p>
            <w:pPr>
              <w:snapToGrid w:val="0"/>
              <w:spacing w:line="276"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证明材料：提供有效的资格证书复制件</w:t>
            </w:r>
            <w:r>
              <w:rPr>
                <w:rFonts w:hint="eastAsia" w:ascii="仿宋" w:hAnsi="仿宋" w:eastAsia="仿宋" w:cs="仿宋"/>
                <w:color w:val="auto"/>
                <w:sz w:val="24"/>
                <w:highlight w:val="none"/>
                <w:lang w:eastAsia="zh-CN"/>
              </w:rPr>
              <w:t>。</w:t>
            </w:r>
          </w:p>
        </w:tc>
        <w:tc>
          <w:tcPr>
            <w:tcW w:w="595"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客观分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人员配置方案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6057" w:type="dxa"/>
          </w:tcPr>
          <w:p>
            <w:pPr>
              <w:snapToGrid w:val="0"/>
              <w:spacing w:line="276" w:lineRule="auto"/>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项目交接方案：</w:t>
            </w:r>
            <w:r>
              <w:rPr>
                <w:rFonts w:hint="eastAsia" w:ascii="仿宋" w:hAnsi="仿宋" w:eastAsia="仿宋" w:cs="仿宋"/>
                <w:color w:val="auto"/>
                <w:sz w:val="24"/>
                <w:highlight w:val="none"/>
              </w:rPr>
              <w:t>投标人根据本项目的实际情况，提出合理的可操作性的项目进场接管方案确保项目平稳过度。针对投标人提供的方案是否符合采购人的需求进行评审。</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①方案全面合理且可操作性强，与采购需求完全相适应的得5分；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②方案详细且与采购需求相适应的得4分；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③方案详细且与采购需求较适应，但存在不足的得3分；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④方案存在缺项的得2分；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⑤方案与采购需求不适应的得1分；</w:t>
            </w:r>
          </w:p>
          <w:p>
            <w:pPr>
              <w:snapToGrid w:val="0"/>
              <w:spacing w:line="276"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⑥未提供的得0分。</w:t>
            </w:r>
          </w:p>
        </w:tc>
        <w:tc>
          <w:tcPr>
            <w:tcW w:w="59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102"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主观分</w:t>
            </w:r>
          </w:p>
        </w:tc>
        <w:tc>
          <w:tcPr>
            <w:tcW w:w="1465" w:type="dxa"/>
            <w:vAlign w:val="center"/>
          </w:tcPr>
          <w:p>
            <w:pPr>
              <w:snapToGrid w:val="0"/>
              <w:spacing w:line="27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项目交接方案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6057" w:type="dxa"/>
          </w:tcPr>
          <w:p>
            <w:pPr>
              <w:snapToGrid w:val="0"/>
              <w:spacing w:line="276"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现场宣讲</w:t>
            </w:r>
            <w:r>
              <w:rPr>
                <w:rFonts w:hint="eastAsia" w:ascii="仿宋" w:hAnsi="仿宋" w:eastAsia="仿宋" w:cs="仿宋"/>
                <w:color w:val="auto"/>
                <w:sz w:val="24"/>
                <w:highlight w:val="none"/>
                <w:lang w:eastAsia="zh-CN"/>
              </w:rPr>
              <w:t>：</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1）简要叙述物业管理项目的公司经验、个人经验及对</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rPr>
              <w:t>区特性服务的理解、企业社会责任，及重大或疑难问题治理方面成功经历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符合项目且详实全面的得3分，</w:t>
            </w:r>
            <w:r>
              <w:rPr>
                <w:rFonts w:hint="eastAsia" w:ascii="仿宋" w:hAnsi="仿宋" w:eastAsia="仿宋" w:cs="仿宋"/>
                <w:color w:val="auto"/>
                <w:sz w:val="24"/>
                <w:highlight w:val="none"/>
              </w:rPr>
              <w:t>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分，不符合的不得分。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2）简要说明对本项目的理解、工作思路、关键和难点预判及其对策，以及对本公司投标方案的补充说明或认识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符合项目且详实全面的得2分，</w:t>
            </w:r>
            <w:r>
              <w:rPr>
                <w:rFonts w:hint="eastAsia" w:ascii="仿宋" w:hAnsi="仿宋" w:eastAsia="仿宋" w:cs="仿宋"/>
                <w:color w:val="auto"/>
                <w:sz w:val="24"/>
                <w:highlight w:val="none"/>
              </w:rPr>
              <w:t>符合的得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分，部分符合的得</w:t>
            </w:r>
            <w:r>
              <w:rPr>
                <w:rFonts w:hint="eastAsia" w:ascii="仿宋" w:hAnsi="仿宋" w:eastAsia="仿宋" w:cs="仿宋"/>
                <w:color w:val="auto"/>
                <w:sz w:val="24"/>
                <w:highlight w:val="none"/>
                <w:lang w:val="en-US" w:eastAsia="zh-CN"/>
              </w:rPr>
              <w:t>0.5</w:t>
            </w:r>
            <w:r>
              <w:rPr>
                <w:rFonts w:hint="eastAsia" w:ascii="仿宋" w:hAnsi="仿宋" w:eastAsia="仿宋" w:cs="仿宋"/>
                <w:color w:val="auto"/>
                <w:sz w:val="24"/>
                <w:highlight w:val="none"/>
              </w:rPr>
              <w:t>分，不符合的不得分。</w:t>
            </w:r>
          </w:p>
          <w:p>
            <w:pPr>
              <w:snapToGrid w:val="0"/>
              <w:spacing w:line="276"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3）对专家提出问题进行现场回答，回答情况是否全面、科学、合理（不超过2人回答，其中1人必须为项目负责人。）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符合项目且详实全面的得3分，</w:t>
            </w:r>
            <w:r>
              <w:rPr>
                <w:rFonts w:hint="eastAsia" w:ascii="仿宋" w:hAnsi="仿宋" w:eastAsia="仿宋" w:cs="仿宋"/>
                <w:color w:val="auto"/>
                <w:sz w:val="24"/>
                <w:highlight w:val="none"/>
              </w:rPr>
              <w:t>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分，不符合的不得分。</w:t>
            </w:r>
          </w:p>
        </w:tc>
        <w:tc>
          <w:tcPr>
            <w:tcW w:w="595" w:type="dxa"/>
            <w:vAlign w:val="center"/>
          </w:tcPr>
          <w:p>
            <w:pPr>
              <w:snapToGrid w:val="0"/>
              <w:spacing w:line="276"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1102" w:type="dxa"/>
            <w:vAlign w:val="center"/>
          </w:tcPr>
          <w:p>
            <w:pPr>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c>
          <w:tcPr>
            <w:tcW w:w="1465" w:type="dxa"/>
            <w:vAlign w:val="center"/>
          </w:tcPr>
          <w:p>
            <w:pPr>
              <w:snapToGrid w:val="0"/>
              <w:spacing w:line="276"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方案阐述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napToGrid w:val="0"/>
              <w:spacing w:line="276"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w:t>
            </w:r>
          </w:p>
        </w:tc>
        <w:tc>
          <w:tcPr>
            <w:tcW w:w="6057" w:type="dxa"/>
          </w:tcPr>
          <w:p>
            <w:pPr>
              <w:spacing w:line="276" w:lineRule="auto"/>
              <w:jc w:val="left"/>
              <w:outlineLvl w:val="0"/>
              <w:rPr>
                <w:rFonts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有效投标报价的最低价作为评标基准价，其最低报价为满分；按［投标报价得分=（评标基准价/投标报价）*10］的计算公式计算。</w:t>
            </w:r>
          </w:p>
          <w:p>
            <w:pPr>
              <w:widowControl/>
              <w:shd w:val="clear" w:color="auto" w:fill="FFFFFF"/>
              <w:adjustRightInd/>
              <w:spacing w:after="225" w:line="276" w:lineRule="auto"/>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widowControl/>
              <w:shd w:val="clear" w:color="auto" w:fill="FFFFFF"/>
              <w:adjustRightInd/>
              <w:spacing w:after="225" w:line="276" w:lineRule="auto"/>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595" w:type="dxa"/>
            <w:vAlign w:val="center"/>
          </w:tcPr>
          <w:p>
            <w:pPr>
              <w:spacing w:line="276" w:lineRule="auto"/>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102" w:type="dxa"/>
            <w:vAlign w:val="center"/>
          </w:tcPr>
          <w:p>
            <w:pPr>
              <w:spacing w:line="276" w:lineRule="auto"/>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465" w:type="dxa"/>
            <w:vAlign w:val="center"/>
          </w:tcPr>
          <w:p>
            <w:pPr>
              <w:spacing w:line="276" w:lineRule="auto"/>
              <w:jc w:val="center"/>
              <w:outlineLvl w:val="0"/>
              <w:rPr>
                <w:rFonts w:ascii="仿宋" w:hAnsi="仿宋" w:eastAsia="仿宋" w:cs="仿宋"/>
                <w:color w:val="auto"/>
                <w:sz w:val="24"/>
                <w:highlight w:val="none"/>
              </w:rPr>
            </w:pPr>
            <w:r>
              <w:rPr>
                <w:rFonts w:hint="eastAsia" w:ascii="仿宋" w:hAnsi="仿宋" w:eastAsia="仿宋" w:cs="仿宋"/>
                <w:color w:val="auto"/>
                <w:sz w:val="24"/>
                <w:highlight w:val="none"/>
              </w:rPr>
              <w:t>/</w:t>
            </w:r>
          </w:p>
        </w:tc>
      </w:tr>
    </w:tbl>
    <w:p>
      <w:pPr>
        <w:snapToGrid w:val="0"/>
        <w:spacing w:line="360" w:lineRule="auto"/>
        <w:rPr>
          <w:rFonts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w:t>
      </w: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0"/>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0"/>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eastAsia="仿宋" w:cs="仿宋"/>
          <w:color w:val="auto"/>
          <w:kern w:val="0"/>
          <w:sz w:val="24"/>
          <w:highlight w:val="none"/>
        </w:rPr>
        <w:t>4.2.13投标文件不满足招标文件的其它实质性要求的；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废标后，采购代理机构应当将废标理由通知所有投标人。</w:t>
      </w:r>
    </w:p>
    <w:p>
      <w:pPr>
        <w:pStyle w:val="26"/>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Start w:id="389" w:name="_Toc86217003"/>
    </w:p>
    <w:p>
      <w:pPr>
        <w:spacing w:line="360" w:lineRule="auto"/>
        <w:ind w:left="720" w:leftChars="343" w:firstLine="1084" w:firstLineChars="300"/>
        <w:outlineLvl w:val="0"/>
        <w:rPr>
          <w:rFonts w:ascii="仿宋" w:hAnsi="仿宋" w:eastAsia="仿宋" w:cs="仿宋"/>
          <w:b/>
          <w:color w:val="auto"/>
          <w:sz w:val="36"/>
          <w:szCs w:val="36"/>
          <w:highlight w:val="none"/>
        </w:rPr>
        <w:sectPr>
          <w:pgSz w:w="11907" w:h="16840"/>
          <w:pgMar w:top="1474" w:right="1814" w:bottom="1474" w:left="1814" w:header="851" w:footer="851" w:gutter="0"/>
          <w:cols w:space="720" w:num="1"/>
        </w:sectPr>
      </w:pPr>
    </w:p>
    <w:p>
      <w:pPr>
        <w:spacing w:line="360" w:lineRule="auto"/>
        <w:ind w:left="720" w:leftChars="343" w:firstLine="1084" w:firstLineChars="300"/>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第五部分 </w:t>
      </w:r>
      <w:r>
        <w:rPr>
          <w:rFonts w:ascii="仿宋" w:hAnsi="仿宋" w:eastAsia="仿宋" w:cs="仿宋"/>
          <w:b/>
          <w:color w:val="auto"/>
          <w:sz w:val="36"/>
          <w:szCs w:val="36"/>
          <w:highlight w:val="none"/>
        </w:rPr>
        <w:t xml:space="preserve"> </w:t>
      </w:r>
      <w:r>
        <w:rPr>
          <w:rFonts w:hint="eastAsia" w:ascii="仿宋" w:hAnsi="仿宋" w:eastAsia="仿宋" w:cs="仿宋"/>
          <w:b/>
          <w:color w:val="auto"/>
          <w:sz w:val="36"/>
          <w:szCs w:val="36"/>
          <w:highlight w:val="none"/>
        </w:rPr>
        <w:t>拟签订的合同文本</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701"/>
        <w:ind w:firstLine="2843" w:firstLineChars="1180"/>
        <w:rPr>
          <w:rFonts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before="120" w:line="22" w:lineRule="atLeast"/>
        <w:ind w:left="960"/>
        <w:rPr>
          <w:rFonts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杭州市公安局上城分局下属单位综合服务管理项目 </w:t>
      </w: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杭州市公安局上城区分局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杭州市上城区候潮东路175号      </w:t>
      </w:r>
    </w:p>
    <w:p>
      <w:pPr>
        <w:spacing w:line="480" w:lineRule="auto"/>
        <w:jc w:val="center"/>
        <w:rPr>
          <w:rFonts w:ascii="仿宋" w:hAnsi="仿宋" w:eastAsia="仿宋" w:cs="仿宋"/>
          <w:b/>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sectPr>
          <w:pgSz w:w="11907" w:h="16840"/>
          <w:pgMar w:top="1474" w:right="1814" w:bottom="1474" w:left="1814" w:header="851" w:footer="851" w:gutter="0"/>
          <w:cols w:space="720" w:num="1"/>
        </w:sect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杭州市公安局上城区分局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公开招标的政府采购方式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杭州市公安局上城分局下属单位综合服务管理项目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评标委员会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杭州市公安局上城区分局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w:t>
      </w:r>
      <w:r>
        <w:rPr>
          <w:rFonts w:hint="eastAsia" w:ascii="仿宋" w:hAnsi="仿宋" w:eastAsia="仿宋" w:cs="仿宋"/>
          <w:color w:val="auto"/>
          <w:sz w:val="24"/>
          <w:highlight w:val="none"/>
          <w:u w:val="single"/>
          <w:lang w:val="en-US" w:eastAsia="zh-CN"/>
        </w:rPr>
        <w:t>标</w:t>
      </w:r>
      <w:r>
        <w:rPr>
          <w:rFonts w:hint="eastAsia" w:ascii="仿宋" w:hAnsi="仿宋" w:eastAsia="仿宋" w:cs="仿宋"/>
          <w:color w:val="auto"/>
          <w:sz w:val="24"/>
          <w:highlight w:val="none"/>
          <w:u w:val="single"/>
        </w:rPr>
        <w:t xml:space="preserve">或者成交标供应商名称）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ascii="仿宋" w:hAnsi="仿宋" w:eastAsia="仿宋" w:cs="仿宋"/>
          <w:color w:val="auto"/>
          <w:sz w:val="24"/>
          <w:highlight w:val="none"/>
        </w:rPr>
      </w:pPr>
      <w:bookmarkStart w:id="390" w:name="_Toc19273"/>
      <w:bookmarkStart w:id="391" w:name="_Toc20421"/>
      <w:bookmarkStart w:id="392" w:name="_Toc28855"/>
      <w:bookmarkStart w:id="393" w:name="_Toc15367"/>
      <w:bookmarkStart w:id="394" w:name="_Toc22967"/>
      <w:r>
        <w:rPr>
          <w:rFonts w:hint="eastAsia" w:ascii="仿宋" w:hAnsi="仿宋" w:eastAsia="仿宋" w:cs="仿宋"/>
          <w:b/>
          <w:color w:val="auto"/>
          <w:sz w:val="24"/>
          <w:highlight w:val="none"/>
        </w:rPr>
        <w:t>1.1合同组成部分</w:t>
      </w:r>
      <w:bookmarkEnd w:id="390"/>
      <w:bookmarkEnd w:id="391"/>
      <w:bookmarkEnd w:id="392"/>
      <w:bookmarkEnd w:id="393"/>
      <w:bookmarkEnd w:id="39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1.1.2中标或者成交通知书；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1.1.3投标或者响应文件（含澄清或者说明文件）；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1.1.4采购文件（含澄清或者修改文件）；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1.1.5其他相关采购文件。</w:t>
      </w:r>
    </w:p>
    <w:p>
      <w:pPr>
        <w:spacing w:line="560" w:lineRule="exact"/>
        <w:ind w:firstLine="482" w:firstLineChars="200"/>
        <w:outlineLvl w:val="0"/>
        <w:rPr>
          <w:rFonts w:ascii="仿宋" w:hAnsi="仿宋" w:eastAsia="仿宋" w:cs="仿宋"/>
          <w:b/>
          <w:color w:val="auto"/>
          <w:sz w:val="24"/>
          <w:highlight w:val="none"/>
        </w:rPr>
      </w:pPr>
      <w:bookmarkStart w:id="395" w:name="_Toc2918"/>
      <w:bookmarkStart w:id="396" w:name="_Toc18585"/>
      <w:bookmarkStart w:id="397" w:name="_Toc6773"/>
      <w:bookmarkStart w:id="398" w:name="_Toc6311"/>
      <w:bookmarkStart w:id="399" w:name="_Toc22185"/>
      <w:r>
        <w:rPr>
          <w:rFonts w:hint="eastAsia" w:ascii="仿宋" w:hAnsi="仿宋" w:eastAsia="仿宋" w:cs="仿宋"/>
          <w:b/>
          <w:color w:val="auto"/>
          <w:sz w:val="24"/>
          <w:highlight w:val="none"/>
        </w:rPr>
        <w:t>1.2标的</w:t>
      </w:r>
      <w:bookmarkEnd w:id="395"/>
      <w:bookmarkEnd w:id="396"/>
      <w:bookmarkEnd w:id="397"/>
      <w:bookmarkEnd w:id="398"/>
      <w:bookmarkEnd w:id="399"/>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1.2.1服务内容：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1.2.2服务标准：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1.2.3技术保障：</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1.2.4服务人员组成：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1.2.5合同</w:t>
      </w:r>
      <w:r>
        <w:rPr>
          <w:rFonts w:hint="eastAsia" w:ascii="仿宋" w:hAnsi="仿宋" w:eastAsia="仿宋" w:cs="仿宋"/>
          <w:color w:val="auto"/>
          <w:sz w:val="24"/>
          <w:highlight w:val="none"/>
          <w:u w:val="single"/>
        </w:rPr>
        <w:t xml:space="preserve"> 否 </w:t>
      </w:r>
      <w:r>
        <w:rPr>
          <w:rFonts w:hint="eastAsia" w:ascii="仿宋" w:hAnsi="仿宋" w:eastAsia="仿宋" w:cs="仿宋"/>
          <w:color w:val="auto"/>
          <w:sz w:val="24"/>
          <w:highlight w:val="none"/>
        </w:rPr>
        <w:t>（是/否）涉及货物。</w:t>
      </w:r>
      <w:bookmarkStart w:id="400" w:name="_Toc4929"/>
      <w:bookmarkStart w:id="401" w:name="_Toc13918"/>
      <w:bookmarkStart w:id="402" w:name="_Toc1386"/>
      <w:bookmarkStart w:id="403" w:name="_Toc21124"/>
      <w:bookmarkStart w:id="404" w:name="_Toc5635"/>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1.3价款</w:t>
      </w:r>
      <w:bookmarkEnd w:id="400"/>
      <w:bookmarkEnd w:id="401"/>
      <w:bookmarkEnd w:id="402"/>
      <w:bookmarkEnd w:id="403"/>
      <w:bookmarkEnd w:id="40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1.3.1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319"/>
              <w:spacing w:line="560" w:lineRule="exact"/>
              <w:ind w:firstLine="200"/>
              <w:jc w:val="center"/>
              <w:rPr>
                <w:rFonts w:ascii="仿宋" w:hAnsi="仿宋" w:eastAsia="仿宋" w:cs="仿宋"/>
                <w:color w:val="auto"/>
                <w:sz w:val="24"/>
                <w:szCs w:val="24"/>
                <w:highlight w:val="none"/>
              </w:rPr>
            </w:pPr>
          </w:p>
        </w:tc>
      </w:tr>
    </w:tbl>
    <w:p>
      <w:pPr>
        <w:spacing w:line="560" w:lineRule="exact"/>
        <w:ind w:firstLine="480" w:firstLineChars="200"/>
        <w:rPr>
          <w:rFonts w:ascii="仿宋" w:hAnsi="仿宋" w:eastAsia="仿宋" w:cs="仿宋"/>
          <w:color w:val="auto"/>
          <w:sz w:val="24"/>
          <w:highlight w:val="none"/>
        </w:rPr>
      </w:pPr>
      <w:bookmarkStart w:id="405" w:name="_Toc14993"/>
      <w:bookmarkStart w:id="406" w:name="_Toc26916"/>
      <w:bookmarkStart w:id="407" w:name="_Toc3654"/>
      <w:bookmarkStart w:id="408" w:name="_Toc30506"/>
      <w:bookmarkStart w:id="409" w:name="_Toc30158"/>
      <w:r>
        <w:rPr>
          <w:rFonts w:hint="eastAsia" w:ascii="仿宋" w:hAnsi="仿宋" w:eastAsia="仿宋" w:cs="仿宋"/>
          <w:bCs/>
          <w:color w:val="auto"/>
          <w:sz w:val="24"/>
          <w:highlight w:val="none"/>
        </w:rPr>
        <w:t>1.3.2单价合同</w:t>
      </w:r>
      <w:r>
        <w:rPr>
          <w:rFonts w:hint="eastAsia" w:ascii="仿宋" w:eastAsia="仿宋" w:cs="仿宋"/>
          <w:color w:val="auto"/>
          <w:sz w:val="24"/>
          <w:highlight w:val="none"/>
        </w:rPr>
        <w:t>：</w:t>
      </w:r>
      <w:r>
        <w:rPr>
          <w:rFonts w:hint="eastAsia" w:ascii="仿宋" w:eastAsia="仿宋" w:cs="仿宋"/>
          <w:color w:val="auto"/>
          <w:sz w:val="24"/>
          <w:highlight w:val="none"/>
          <w:u w:val="single"/>
        </w:rPr>
        <w:t xml:space="preserve"> </w:t>
      </w:r>
      <w:r>
        <w:rPr>
          <w:rFonts w:hint="eastAsia" w:ascii="仿宋" w:eastAsia="仿宋" w:cs="仿宋"/>
          <w:color w:val="auto"/>
          <w:sz w:val="24"/>
          <w:highlight w:val="none"/>
          <w:u w:val="single"/>
          <w:lang w:val="en-US" w:eastAsia="zh-CN"/>
        </w:rPr>
        <w:t>/</w:t>
      </w:r>
      <w:r>
        <w:rPr>
          <w:rFonts w:hint="eastAsia" w:ascii="仿宋" w:eastAsia="仿宋" w:cs="仿宋"/>
          <w:color w:val="auto"/>
          <w:sz w:val="24"/>
          <w:highlight w:val="none"/>
          <w:u w:val="single"/>
        </w:rPr>
        <w:t xml:space="preserve"> </w:t>
      </w:r>
      <w:r>
        <w:rPr>
          <w:rFonts w:hint="eastAsia" w:asci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eastAsia="仿宋" w:cs="仿宋"/>
          <w:color w:val="auto"/>
          <w:sz w:val="24"/>
          <w:highlight w:val="none"/>
        </w:rPr>
        <w:t>1.3.3其他计价方式：</w:t>
      </w:r>
      <w:r>
        <w:rPr>
          <w:rFonts w:hint="eastAsia" w:ascii="仿宋" w:eastAsia="仿宋" w:cs="仿宋"/>
          <w:color w:val="auto"/>
          <w:sz w:val="24"/>
          <w:highlight w:val="none"/>
          <w:u w:val="single"/>
        </w:rPr>
        <w:t xml:space="preserve"> </w:t>
      </w:r>
      <w:r>
        <w:rPr>
          <w:rFonts w:hint="eastAsia" w:ascii="仿宋" w:eastAsia="仿宋" w:cs="仿宋"/>
          <w:color w:val="auto"/>
          <w:sz w:val="24"/>
          <w:highlight w:val="none"/>
          <w:u w:val="single"/>
          <w:lang w:val="en-US" w:eastAsia="zh-CN"/>
        </w:rPr>
        <w:t>/</w:t>
      </w:r>
      <w:r>
        <w:rPr>
          <w:rFonts w:hint="eastAsia" w:ascii="仿宋" w:eastAsia="仿宋" w:cs="仿宋"/>
          <w:color w:val="auto"/>
          <w:sz w:val="24"/>
          <w:highlight w:val="none"/>
          <w:u w:val="single"/>
        </w:rPr>
        <w:t xml:space="preserve"> </w:t>
      </w:r>
      <w:r>
        <w:rPr>
          <w:rFonts w:hint="eastAsia" w:ascii="仿宋" w:eastAsia="仿宋" w:cs="仿宋"/>
          <w:color w:val="auto"/>
          <w:sz w:val="24"/>
          <w:highlight w:val="none"/>
        </w:rPr>
        <w:t>。</w:t>
      </w:r>
    </w:p>
    <w:bookmarkEnd w:id="405"/>
    <w:bookmarkEnd w:id="406"/>
    <w:bookmarkEnd w:id="407"/>
    <w:bookmarkEnd w:id="408"/>
    <w:bookmarkEnd w:id="409"/>
    <w:p>
      <w:pPr>
        <w:pStyle w:val="959"/>
        <w:spacing w:before="0" w:beforeAutospacing="0" w:after="0" w:afterAutospacing="0" w:line="360" w:lineRule="auto"/>
        <w:ind w:firstLine="480"/>
        <w:rPr>
          <w:rFonts w:ascii="仿宋" w:hAnsi="仿宋" w:eastAsia="仿宋" w:cs="仿宋"/>
          <w:b/>
          <w:color w:val="auto"/>
          <w:highlight w:val="none"/>
        </w:rPr>
      </w:pPr>
      <w:bookmarkStart w:id="410" w:name="_Toc10340"/>
      <w:bookmarkStart w:id="411" w:name="_Toc22618"/>
      <w:bookmarkStart w:id="412" w:name="_Toc1814"/>
      <w:bookmarkStart w:id="413" w:name="_Toc3625"/>
      <w:bookmarkStart w:id="414" w:name="_Toc31421"/>
      <w:bookmarkStart w:id="415" w:name="_Toc8772"/>
      <w:bookmarkStart w:id="416" w:name="_Toc11108"/>
      <w:bookmarkStart w:id="417" w:name="_Toc4760"/>
      <w:r>
        <w:rPr>
          <w:rFonts w:hint="eastAsia" w:ascii="仿宋" w:hAnsi="仿宋" w:eastAsia="仿宋" w:cs="仿宋"/>
          <w:b/>
          <w:color w:val="auto"/>
          <w:highlight w:val="none"/>
        </w:rPr>
        <w:t>1.4履约保证金</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否 </w:t>
      </w:r>
      <w:r>
        <w:rPr>
          <w:rFonts w:hint="eastAsia" w:ascii="仿宋" w:hAnsi="仿宋" w:eastAsia="仿宋" w:cs="仿宋"/>
          <w:color w:val="auto"/>
          <w:highlight w:val="none"/>
        </w:rPr>
        <w:t>（是/否）需要支付履约保证金。</w:t>
      </w:r>
    </w:p>
    <w:p>
      <w:pPr>
        <w:pStyle w:val="959"/>
        <w:spacing w:before="0" w:beforeAutospacing="0" w:after="0" w:afterAutospacing="0" w:line="360" w:lineRule="auto"/>
        <w:ind w:firstLine="480"/>
        <w:rPr>
          <w:rFonts w:hint="eastAsia" w:ascii="仿宋" w:hAnsi="仿宋" w:eastAsia="仿宋" w:cs="仿宋"/>
          <w:b/>
          <w:color w:val="auto"/>
          <w:highlight w:val="none"/>
        </w:rPr>
      </w:pPr>
      <w:r>
        <w:rPr>
          <w:rFonts w:hint="eastAsia" w:ascii="仿宋" w:hAnsi="仿宋" w:eastAsia="仿宋" w:cs="仿宋"/>
          <w:b/>
          <w:color w:val="auto"/>
          <w:highlight w:val="none"/>
        </w:rPr>
        <w:t>1.5</w:t>
      </w:r>
      <w:bookmarkEnd w:id="410"/>
      <w:bookmarkEnd w:id="411"/>
      <w:bookmarkEnd w:id="412"/>
      <w:r>
        <w:rPr>
          <w:rFonts w:hint="eastAsia" w:ascii="仿宋" w:hAnsi="仿宋" w:eastAsia="仿宋" w:cs="仿宋"/>
          <w:b/>
          <w:color w:val="auto"/>
          <w:highlight w:val="none"/>
        </w:rPr>
        <w:t>预付款</w:t>
      </w:r>
    </w:p>
    <w:p>
      <w:pPr>
        <w:pStyle w:val="959"/>
        <w:spacing w:before="0" w:beforeAutospacing="0" w:after="0" w:afterAutospacing="0" w:line="360" w:lineRule="auto"/>
        <w:ind w:firstLine="480"/>
        <w:rPr>
          <w:rFonts w:ascii="仿宋" w:hAnsi="仿宋" w:eastAsia="仿宋" w:cs="仿宋"/>
          <w:color w:val="auto"/>
          <w:highlight w:val="none"/>
          <w:u w:val="singl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否 </w:t>
      </w:r>
      <w:r>
        <w:rPr>
          <w:rFonts w:hint="eastAsia" w:ascii="仿宋" w:hAnsi="仿宋" w:eastAsia="仿宋" w:cs="仿宋"/>
          <w:color w:val="auto"/>
          <w:highlight w:val="none"/>
        </w:rPr>
        <w:t>（是/否）需要支付预付款。</w:t>
      </w:r>
    </w:p>
    <w:p>
      <w:pPr>
        <w:pStyle w:val="959"/>
        <w:spacing w:before="0" w:beforeAutospacing="0" w:after="0" w:afterAutospacing="0" w:line="360" w:lineRule="auto"/>
        <w:ind w:firstLine="480"/>
        <w:rPr>
          <w:rFonts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1.6.2资金支付的方式、时间和条件详见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b/>
          <w:color w:val="auto"/>
          <w:highlight w:val="none"/>
        </w:rPr>
        <w:t>1.7履行期限、地点和方式</w:t>
      </w:r>
      <w:bookmarkEnd w:id="413"/>
      <w:bookmarkEnd w:id="414"/>
      <w:bookmarkEnd w:id="415"/>
      <w:bookmarkEnd w:id="416"/>
      <w:bookmarkEnd w:id="417"/>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1.7.1服务交付（实施）的时间（期限）：</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1.7.2服务交付（实施）的地点（地域范围）：</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1.7.3服务交付（实施）的方式：</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bookmarkStart w:id="418" w:name="_Toc3079"/>
      <w:bookmarkStart w:id="419" w:name="_Toc8586"/>
      <w:bookmarkStart w:id="420" w:name="_Toc2375"/>
      <w:bookmarkStart w:id="421" w:name="_Toc24662"/>
      <w:bookmarkStart w:id="422" w:name="_Toc5698"/>
    </w:p>
    <w:p>
      <w:pPr>
        <w:pStyle w:val="959"/>
        <w:spacing w:before="0" w:beforeAutospacing="0" w:after="0" w:afterAutospacing="0" w:line="360" w:lineRule="auto"/>
        <w:ind w:firstLine="480"/>
        <w:rPr>
          <w:rFonts w:ascii="仿宋" w:hAnsi="仿宋" w:eastAsia="仿宋" w:cs="仿宋"/>
          <w:bCs/>
          <w:color w:val="auto"/>
          <w:highlight w:val="none"/>
        </w:rPr>
      </w:pPr>
      <w:r>
        <w:rPr>
          <w:rFonts w:hint="eastAsia" w:ascii="仿宋" w:hAnsi="仿宋" w:eastAsia="仿宋" w:cs="仿宋"/>
          <w:bCs/>
          <w:color w:val="auto"/>
          <w:highlight w:val="none"/>
        </w:rPr>
        <w:t>1.7.4若服务涉及货物的，则货物的：</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1.7.4.1交付期限：详见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1.7.4.2交付地点：</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1.7.4.3交付方式：</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b/>
          <w:color w:val="auto"/>
          <w:highlight w:val="none"/>
        </w:rPr>
        <w:t>1.8违约责任</w:t>
      </w:r>
      <w:bookmarkEnd w:id="418"/>
      <w:bookmarkEnd w:id="419"/>
      <w:bookmarkEnd w:id="420"/>
      <w:bookmarkEnd w:id="421"/>
      <w:bookmarkEnd w:id="422"/>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1.8.1除不可抗力外，如果乙方没有按照本合同约定的期限、地点和方式交付服务成果或者实施服务，那么甲方可要求乙方支付违约金，迟延履行违约金按每迟延履行一日的应提供而未提供服务价格的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highlight w:val="none"/>
          <w:u w:val="single"/>
        </w:rPr>
        <w:t>0.05</w:t>
      </w:r>
      <w:r>
        <w:rPr>
          <w:rFonts w:hint="eastAsia" w:ascii="仿宋" w:hAnsi="仿宋" w:eastAsia="仿宋" w:cs="仿宋"/>
          <w:color w:val="auto"/>
          <w:highlight w:val="none"/>
        </w:rPr>
        <w:t>%计算，最高限额为本合同总价的</w:t>
      </w:r>
      <w:r>
        <w:rPr>
          <w:rFonts w:hint="eastAsia" w:ascii="仿宋" w:hAnsi="仿宋" w:eastAsia="仿宋" w:cs="仿宋"/>
          <w:color w:val="auto"/>
          <w:highlight w:val="none"/>
          <w:u w:val="single"/>
        </w:rPr>
        <w:t xml:space="preserve">20 </w:t>
      </w:r>
      <w:r>
        <w:rPr>
          <w:rFonts w:hint="eastAsia" w:ascii="仿宋" w:hAnsi="仿宋" w:eastAsia="仿宋" w:cs="仿宋"/>
          <w:color w:val="auto"/>
          <w:highlight w:val="none"/>
        </w:rPr>
        <w:t>%；迟延履行的违约金计算数额达到前述最高限额之日起，甲方有权在要求乙方支付违约金的同时，书面通知乙方解除本合同；</w:t>
      </w:r>
    </w:p>
    <w:p>
      <w:pPr>
        <w:pStyle w:val="959"/>
        <w:spacing w:before="0" w:beforeAutospacing="0" w:after="0" w:afterAutospacing="0" w:line="360" w:lineRule="auto"/>
        <w:ind w:firstLine="480"/>
        <w:rPr>
          <w:rFonts w:ascii="仿宋" w:eastAsia="仿宋" w:cs="仿宋"/>
          <w:color w:val="auto"/>
          <w:highlight w:val="none"/>
        </w:rPr>
      </w:pPr>
      <w:r>
        <w:rPr>
          <w:rFonts w:hint="eastAsia" w:ascii="仿宋" w:eastAsia="仿宋" w:cs="仿宋"/>
          <w:color w:val="auto"/>
          <w:highlight w:val="none"/>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color w:val="auto"/>
          <w:highlight w:val="none"/>
          <w:u w:val="single"/>
        </w:rPr>
        <w:t xml:space="preserve"> 0.05（可根据情况修改） </w:t>
      </w:r>
      <w:r>
        <w:rPr>
          <w:rFonts w:hint="eastAsia" w:ascii="仿宋" w:eastAsia="仿宋" w:cs="仿宋"/>
          <w:color w:val="auto"/>
          <w:highlight w:val="none"/>
        </w:rPr>
        <w:t>%计算，最高限额为本合同总价的</w:t>
      </w:r>
      <w:r>
        <w:rPr>
          <w:rFonts w:hint="eastAsia" w:ascii="仿宋" w:eastAsia="仿宋" w:cs="仿宋"/>
          <w:color w:val="auto"/>
          <w:highlight w:val="none"/>
          <w:u w:val="single"/>
        </w:rPr>
        <w:t xml:space="preserve">20 </w:t>
      </w:r>
      <w:r>
        <w:rPr>
          <w:rFonts w:hint="eastAsia" w:ascii="仿宋" w:eastAsia="仿宋" w:cs="仿宋"/>
          <w:color w:val="auto"/>
          <w:highlight w:val="none"/>
        </w:rPr>
        <w:t>%；迟延交付货物的违约金计算数额达到前述最高限额之日起，甲方有权在要求乙方支付违约金的同时，书面通知乙方解除本合同；</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highlight w:val="none"/>
          <w:u w:val="single"/>
        </w:rPr>
        <w:t xml:space="preserve"> 0.05 </w:t>
      </w:r>
      <w:r>
        <w:rPr>
          <w:rFonts w:hint="eastAsia" w:ascii="仿宋" w:hAnsi="仿宋" w:eastAsia="仿宋" w:cs="仿宋"/>
          <w:color w:val="auto"/>
          <w:highlight w:val="none"/>
        </w:rPr>
        <w:t>%计算，最高限额为本合同总价的</w:t>
      </w:r>
      <w:r>
        <w:rPr>
          <w:rFonts w:hint="eastAsia" w:ascii="仿宋" w:hAnsi="仿宋" w:eastAsia="仿宋" w:cs="仿宋"/>
          <w:color w:val="auto"/>
          <w:highlight w:val="none"/>
          <w:u w:val="single"/>
        </w:rPr>
        <w:t xml:space="preserve"> 20（可根据情况修改） </w:t>
      </w:r>
      <w:r>
        <w:rPr>
          <w:rFonts w:hint="eastAsia" w:ascii="仿宋" w:hAnsi="仿宋" w:eastAsia="仿宋" w:cs="仿宋"/>
          <w:color w:val="auto"/>
          <w:highlight w:val="none"/>
        </w:rPr>
        <w:t>%；迟延付款的违约金计算数额达到前述最高限额之日起，乙方有权在要求甲方支付违约金的同时，书面通知甲方解除本合同；</w:t>
      </w:r>
      <w:bookmarkStart w:id="423" w:name="_Toc9497"/>
      <w:bookmarkStart w:id="424" w:name="_Toc26807"/>
      <w:bookmarkStart w:id="425" w:name="_Toc18683"/>
      <w:bookmarkStart w:id="426" w:name="_Toc32454"/>
      <w:bookmarkStart w:id="427" w:name="_Toc30329"/>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1.8.5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1.8.7违约责任</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另有约定的，从其约定。</w:t>
      </w:r>
      <w:bookmarkEnd w:id="423"/>
      <w:bookmarkEnd w:id="424"/>
      <w:bookmarkEnd w:id="425"/>
      <w:bookmarkEnd w:id="426"/>
      <w:bookmarkEnd w:id="427"/>
      <w:bookmarkStart w:id="428" w:name="_Toc15583"/>
      <w:bookmarkStart w:id="429" w:name="_Toc28375"/>
      <w:bookmarkStart w:id="430" w:name="_Toc16021"/>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b/>
          <w:color w:val="auto"/>
          <w:highlight w:val="none"/>
        </w:rPr>
        <w:t>1.9合同争议的解决</w:t>
      </w:r>
      <w:bookmarkEnd w:id="428"/>
      <w:bookmarkEnd w:id="429"/>
      <w:bookmarkEnd w:id="430"/>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highlight w:val="none"/>
          <w:u w:val="single"/>
        </w:rPr>
        <w:t xml:space="preserve"> </w:t>
      </w:r>
      <w:r>
        <w:rPr>
          <w:rFonts w:hint="eastAsia" w:ascii="仿宋" w:hAnsi="仿宋" w:eastAsia="仿宋" w:cs="仿宋"/>
          <w:b/>
          <w:i/>
          <w:color w:val="auto"/>
          <w:highlight w:val="none"/>
          <w:u w:val="single"/>
          <w:lang w:val="en-US" w:eastAsia="zh-CN"/>
        </w:rPr>
        <w:t>1.9.2</w:t>
      </w:r>
      <w:r>
        <w:rPr>
          <w:rFonts w:hint="eastAsia" w:ascii="仿宋" w:hAnsi="仿宋" w:eastAsia="仿宋" w:cs="仿宋"/>
          <w:b/>
          <w:i/>
          <w:color w:val="auto"/>
          <w:highlight w:val="none"/>
          <w:u w:val="single"/>
        </w:rPr>
        <w:t xml:space="preserve"> </w:t>
      </w:r>
      <w:r>
        <w:rPr>
          <w:rFonts w:hint="eastAsia" w:ascii="仿宋" w:hAnsi="仿宋" w:eastAsia="仿宋" w:cs="仿宋"/>
          <w:color w:val="auto"/>
          <w:highlight w:val="none"/>
        </w:rPr>
        <w:t>条款规定的方式解决：</w:t>
      </w:r>
    </w:p>
    <w:p>
      <w:pPr>
        <w:pStyle w:val="959"/>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1.9.1将争议提交</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仲裁委员会依申请仲裁时其现行有效的仲裁规则裁决；</w:t>
      </w:r>
    </w:p>
    <w:p>
      <w:pPr>
        <w:pStyle w:val="959"/>
        <w:spacing w:before="0" w:beforeAutospacing="0" w:after="0" w:afterAutospacing="0" w:line="360" w:lineRule="auto"/>
        <w:ind w:firstLine="480"/>
        <w:rPr>
          <w:rFonts w:ascii="仿宋" w:hAnsi="仿宋" w:eastAsia="仿宋" w:cs="仿宋"/>
          <w:b/>
          <w:color w:val="auto"/>
          <w:highlight w:val="none"/>
        </w:rPr>
      </w:pPr>
      <w:r>
        <w:rPr>
          <w:rFonts w:hint="eastAsia" w:ascii="仿宋" w:hAnsi="仿宋" w:eastAsia="仿宋" w:cs="仿宋"/>
          <w:color w:val="auto"/>
          <w:highlight w:val="none"/>
        </w:rPr>
        <w:t>1.9.2向</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人民法院起诉。</w:t>
      </w:r>
    </w:p>
    <w:p>
      <w:pPr>
        <w:spacing w:line="560" w:lineRule="exact"/>
        <w:ind w:firstLine="482" w:firstLineChars="200"/>
        <w:outlineLvl w:val="0"/>
        <w:rPr>
          <w:rFonts w:ascii="仿宋" w:hAnsi="仿宋" w:eastAsia="仿宋" w:cs="仿宋"/>
          <w:b/>
          <w:color w:val="auto"/>
          <w:sz w:val="24"/>
          <w:highlight w:val="none"/>
        </w:rPr>
      </w:pPr>
      <w:bookmarkStart w:id="431" w:name="_Toc11173"/>
      <w:bookmarkStart w:id="432" w:name="_Toc15322"/>
      <w:bookmarkStart w:id="433" w:name="_Toc7245"/>
      <w:r>
        <w:rPr>
          <w:rFonts w:hint="eastAsia" w:ascii="仿宋" w:hAnsi="仿宋" w:eastAsia="仿宋" w:cs="仿宋"/>
          <w:b/>
          <w:color w:val="auto"/>
          <w:sz w:val="24"/>
          <w:highlight w:val="none"/>
        </w:rPr>
        <w:t>2.0合同生效</w:t>
      </w:r>
      <w:bookmarkEnd w:id="431"/>
      <w:bookmarkEnd w:id="432"/>
      <w:bookmarkEnd w:id="433"/>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pStyle w:val="701"/>
        <w:spacing w:line="560" w:lineRule="exact"/>
        <w:ind w:left="0" w:leftChars="0" w:firstLine="0" w:firstLineChars="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ascii="仿宋" w:hAnsi="仿宋" w:eastAsia="仿宋" w:cs="仿宋"/>
          <w:b/>
          <w:color w:val="auto"/>
          <w:sz w:val="24"/>
          <w:highlight w:val="none"/>
        </w:rPr>
      </w:pPr>
      <w:bookmarkStart w:id="434" w:name="_Toc5228"/>
      <w:bookmarkStart w:id="435" w:name="_Toc19680"/>
      <w:bookmarkStart w:id="436" w:name="_Toc14021"/>
      <w:bookmarkStart w:id="437" w:name="_Toc31297"/>
      <w:bookmarkStart w:id="438" w:name="_Toc25079"/>
      <w:r>
        <w:rPr>
          <w:rFonts w:hint="eastAsia" w:ascii="仿宋" w:hAnsi="仿宋" w:eastAsia="仿宋" w:cs="仿宋"/>
          <w:b/>
          <w:color w:val="auto"/>
          <w:sz w:val="24"/>
          <w:highlight w:val="none"/>
        </w:rPr>
        <w:t>2.1定义</w:t>
      </w:r>
      <w:bookmarkEnd w:id="434"/>
      <w:bookmarkEnd w:id="435"/>
      <w:bookmarkEnd w:id="436"/>
      <w:bookmarkEnd w:id="437"/>
      <w:bookmarkEnd w:id="43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2.1.6“现场”系指合同约定提供服务的地点。</w:t>
      </w:r>
    </w:p>
    <w:p>
      <w:pPr>
        <w:spacing w:line="560" w:lineRule="exact"/>
        <w:ind w:firstLine="482" w:firstLineChars="200"/>
        <w:outlineLvl w:val="0"/>
        <w:rPr>
          <w:rFonts w:ascii="仿宋" w:hAnsi="仿宋" w:eastAsia="仿宋" w:cs="仿宋"/>
          <w:b/>
          <w:color w:val="auto"/>
          <w:sz w:val="24"/>
          <w:highlight w:val="none"/>
        </w:rPr>
      </w:pPr>
      <w:bookmarkStart w:id="439" w:name="_Toc23289"/>
      <w:bookmarkStart w:id="440" w:name="_Toc3769"/>
      <w:bookmarkStart w:id="441" w:name="_Toc19539"/>
      <w:bookmarkStart w:id="442" w:name="_Toc16752"/>
      <w:bookmarkStart w:id="443" w:name="_Toc31402"/>
      <w:r>
        <w:rPr>
          <w:rFonts w:hint="eastAsia" w:ascii="仿宋" w:hAnsi="仿宋" w:eastAsia="仿宋" w:cs="仿宋"/>
          <w:b/>
          <w:color w:val="auto"/>
          <w:sz w:val="24"/>
          <w:highlight w:val="none"/>
        </w:rPr>
        <w:t>2.2技术规范</w:t>
      </w:r>
      <w:bookmarkEnd w:id="439"/>
      <w:bookmarkEnd w:id="440"/>
      <w:bookmarkEnd w:id="441"/>
      <w:bookmarkEnd w:id="442"/>
      <w:bookmarkEnd w:id="44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highlight w:val="none"/>
        </w:rPr>
      </w:pPr>
      <w:bookmarkStart w:id="444" w:name="_Toc27945"/>
      <w:bookmarkStart w:id="445" w:name="_Toc12412"/>
      <w:bookmarkStart w:id="446" w:name="_Toc9161"/>
      <w:bookmarkStart w:id="447" w:name="_Toc4133"/>
      <w:bookmarkStart w:id="448" w:name="_Toc13673"/>
      <w:r>
        <w:rPr>
          <w:rFonts w:hint="eastAsia" w:ascii="仿宋" w:hAnsi="仿宋" w:eastAsia="仿宋" w:cs="仿宋"/>
          <w:b/>
          <w:color w:val="auto"/>
          <w:sz w:val="24"/>
          <w:highlight w:val="none"/>
        </w:rPr>
        <w:t>2.3知识产权</w:t>
      </w:r>
      <w:bookmarkEnd w:id="444"/>
      <w:bookmarkEnd w:id="445"/>
      <w:bookmarkEnd w:id="446"/>
      <w:bookmarkEnd w:id="447"/>
      <w:bookmarkEnd w:id="44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2.4履约检查和问题反馈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color w:val="auto"/>
          <w:sz w:val="24"/>
          <w:highlight w:val="none"/>
        </w:rPr>
      </w:pPr>
      <w:bookmarkStart w:id="449" w:name="_Toc31233"/>
      <w:bookmarkStart w:id="450" w:name="_Toc26555"/>
      <w:bookmarkStart w:id="451" w:name="_Toc15447"/>
      <w:bookmarkStart w:id="452" w:name="_Toc32670"/>
      <w:bookmarkStart w:id="453" w:name="_Toc22011"/>
      <w:r>
        <w:rPr>
          <w:rFonts w:hint="eastAsia" w:ascii="仿宋" w:hAnsi="仿宋" w:eastAsia="仿宋" w:cs="仿宋"/>
          <w:b/>
          <w:color w:val="auto"/>
          <w:sz w:val="24"/>
          <w:highlight w:val="none"/>
        </w:rPr>
        <w:t>2.5结算方式和付款条件</w:t>
      </w:r>
      <w:bookmarkEnd w:id="449"/>
      <w:bookmarkEnd w:id="450"/>
      <w:bookmarkEnd w:id="451"/>
      <w:bookmarkEnd w:id="452"/>
      <w:bookmarkEnd w:id="45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54" w:name="_Toc13154"/>
      <w:bookmarkStart w:id="455" w:name="_Toc16163"/>
      <w:bookmarkStart w:id="456" w:name="_Toc30507"/>
      <w:bookmarkStart w:id="457" w:name="_Toc13467"/>
      <w:bookmarkStart w:id="458" w:name="_Toc18990"/>
      <w:r>
        <w:rPr>
          <w:rFonts w:hint="eastAsia" w:ascii="仿宋" w:hAnsi="仿宋" w:eastAsia="仿宋" w:cs="仿宋"/>
          <w:b/>
          <w:color w:val="auto"/>
          <w:sz w:val="24"/>
          <w:highlight w:val="none"/>
        </w:rPr>
        <w:t>2.6技术资料和保密义务</w:t>
      </w:r>
      <w:bookmarkEnd w:id="454"/>
      <w:bookmarkEnd w:id="455"/>
      <w:bookmarkEnd w:id="456"/>
      <w:bookmarkEnd w:id="457"/>
      <w:bookmarkEnd w:id="45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2.6.2乙方有义务妥善保管和保护由甲方提供的前款信息和资料等；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highlight w:val="none"/>
        </w:rPr>
      </w:pPr>
      <w:bookmarkStart w:id="459" w:name="_Toc19069"/>
      <w:r>
        <w:rPr>
          <w:rFonts w:hint="eastAsia" w:ascii="仿宋" w:hAnsi="仿宋" w:eastAsia="仿宋" w:cs="仿宋"/>
          <w:b/>
          <w:color w:val="auto"/>
          <w:sz w:val="24"/>
          <w:highlight w:val="none"/>
        </w:rPr>
        <w:t>2.7质量保证</w:t>
      </w:r>
      <w:bookmarkEnd w:id="45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highlight w:val="none"/>
        </w:rPr>
      </w:pPr>
      <w:bookmarkStart w:id="460" w:name="_Toc22267"/>
      <w:r>
        <w:rPr>
          <w:rFonts w:hint="eastAsia" w:ascii="仿宋" w:hAnsi="仿宋" w:eastAsia="仿宋" w:cs="仿宋"/>
          <w:b/>
          <w:color w:val="auto"/>
          <w:sz w:val="24"/>
          <w:highlight w:val="none"/>
        </w:rPr>
        <w:t>2.8延迟履行</w:t>
      </w:r>
      <w:bookmarkEnd w:id="46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color w:val="auto"/>
          <w:sz w:val="24"/>
          <w:highlight w:val="none"/>
        </w:rPr>
      </w:pPr>
      <w:bookmarkStart w:id="461" w:name="_Toc10611"/>
      <w:r>
        <w:rPr>
          <w:rFonts w:hint="eastAsia" w:ascii="仿宋" w:hAnsi="仿宋" w:eastAsia="仿宋" w:cs="仿宋"/>
          <w:b/>
          <w:color w:val="auto"/>
          <w:sz w:val="24"/>
          <w:highlight w:val="none"/>
        </w:rPr>
        <w:t>2.9合同变更</w:t>
      </w:r>
      <w:bookmarkEnd w:id="46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462" w:name="_Toc26689"/>
      <w:bookmarkStart w:id="463" w:name="_Toc42"/>
      <w:bookmarkStart w:id="464" w:name="_Toc23368"/>
      <w:bookmarkStart w:id="465" w:name="_Toc21830"/>
      <w:bookmarkStart w:id="466" w:name="_Toc10663"/>
      <w:r>
        <w:rPr>
          <w:rFonts w:hint="eastAsia" w:ascii="仿宋" w:hAnsi="仿宋" w:eastAsia="仿宋" w:cs="仿宋"/>
          <w:b/>
          <w:color w:val="auto"/>
          <w:sz w:val="24"/>
          <w:highlight w:val="none"/>
        </w:rPr>
        <w:t>2.10合同转让和分包</w:t>
      </w:r>
      <w:bookmarkEnd w:id="462"/>
      <w:bookmarkEnd w:id="463"/>
      <w:bookmarkEnd w:id="464"/>
      <w:bookmarkEnd w:id="465"/>
      <w:bookmarkEnd w:id="46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color w:val="auto"/>
          <w:sz w:val="24"/>
          <w:highlight w:val="none"/>
        </w:rPr>
      </w:pPr>
      <w:bookmarkStart w:id="467" w:name="_Toc32494"/>
      <w:bookmarkStart w:id="468" w:name="_Toc25571"/>
      <w:bookmarkStart w:id="469" w:name="_Toc14371"/>
      <w:bookmarkStart w:id="470" w:name="_Toc4720"/>
      <w:bookmarkStart w:id="471" w:name="_Toc26633"/>
      <w:r>
        <w:rPr>
          <w:rFonts w:hint="eastAsia" w:ascii="仿宋" w:hAnsi="仿宋" w:eastAsia="仿宋" w:cs="仿宋"/>
          <w:b/>
          <w:color w:val="auto"/>
          <w:sz w:val="24"/>
          <w:highlight w:val="none"/>
        </w:rPr>
        <w:t>2.11不可抗力</w:t>
      </w:r>
      <w:bookmarkEnd w:id="467"/>
      <w:bookmarkEnd w:id="468"/>
      <w:bookmarkEnd w:id="469"/>
      <w:bookmarkEnd w:id="470"/>
      <w:bookmarkEnd w:id="47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2.11.2因不可抗力致使不能实现合同目的的，当事人可以解除合同；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2.11.3因不可抗力致使合同有变更必要的，双方当事人应在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472" w:name="_Toc14115"/>
      <w:bookmarkStart w:id="473" w:name="_Toc23854"/>
      <w:bookmarkStart w:id="474" w:name="_Toc3638"/>
      <w:bookmarkStart w:id="475" w:name="_Toc24465"/>
      <w:bookmarkStart w:id="476" w:name="_Toc25783"/>
      <w:r>
        <w:rPr>
          <w:rFonts w:hint="eastAsia" w:ascii="仿宋" w:hAnsi="仿宋" w:eastAsia="仿宋" w:cs="仿宋"/>
          <w:b/>
          <w:color w:val="auto"/>
          <w:sz w:val="24"/>
          <w:highlight w:val="none"/>
        </w:rPr>
        <w:t>2.12税费</w:t>
      </w:r>
      <w:bookmarkEnd w:id="472"/>
      <w:bookmarkEnd w:id="473"/>
      <w:bookmarkEnd w:id="474"/>
      <w:bookmarkEnd w:id="475"/>
      <w:bookmarkEnd w:id="47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pacing w:line="560" w:lineRule="exact"/>
        <w:ind w:firstLine="482" w:firstLineChars="200"/>
        <w:outlineLvl w:val="0"/>
        <w:rPr>
          <w:rFonts w:ascii="仿宋" w:hAnsi="仿宋" w:eastAsia="仿宋" w:cs="仿宋"/>
          <w:b/>
          <w:color w:val="auto"/>
          <w:sz w:val="24"/>
          <w:highlight w:val="none"/>
        </w:rPr>
      </w:pPr>
      <w:bookmarkStart w:id="477" w:name="_Toc7315"/>
      <w:bookmarkStart w:id="478" w:name="_Toc26883"/>
      <w:bookmarkStart w:id="479" w:name="_Toc14814"/>
      <w:bookmarkStart w:id="480" w:name="_Toc30105"/>
      <w:bookmarkStart w:id="481" w:name="_Toc25525"/>
      <w:r>
        <w:rPr>
          <w:rFonts w:hint="eastAsia" w:ascii="仿宋" w:hAnsi="仿宋" w:eastAsia="仿宋" w:cs="仿宋"/>
          <w:b/>
          <w:color w:val="auto"/>
          <w:sz w:val="24"/>
          <w:highlight w:val="none"/>
        </w:rPr>
        <w:t>2.13乙方破产</w:t>
      </w:r>
      <w:bookmarkEnd w:id="477"/>
      <w:bookmarkEnd w:id="478"/>
      <w:bookmarkEnd w:id="479"/>
      <w:bookmarkEnd w:id="480"/>
      <w:bookmarkEnd w:id="48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482" w:name="_Toc2016"/>
      <w:bookmarkStart w:id="483" w:name="_Toc23323"/>
      <w:bookmarkStart w:id="484" w:name="_Toc1123"/>
      <w:r>
        <w:rPr>
          <w:rFonts w:hint="eastAsia" w:ascii="仿宋" w:hAnsi="仿宋" w:eastAsia="仿宋" w:cs="仿宋"/>
          <w:b/>
          <w:color w:val="auto"/>
          <w:sz w:val="24"/>
          <w:highlight w:val="none"/>
        </w:rPr>
        <w:t>2.14合同中止、终止</w:t>
      </w:r>
      <w:bookmarkEnd w:id="482"/>
      <w:bookmarkEnd w:id="483"/>
      <w:bookmarkEnd w:id="48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2.14.1双方当事人不得擅自中止或者终止合同；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485" w:name="_Toc17363"/>
      <w:bookmarkStart w:id="486" w:name="_Toc1969"/>
      <w:bookmarkStart w:id="487" w:name="_Toc14525"/>
      <w:r>
        <w:rPr>
          <w:rFonts w:hint="eastAsia" w:ascii="仿宋" w:hAnsi="仿宋" w:eastAsia="仿宋" w:cs="仿宋"/>
          <w:b/>
          <w:color w:val="auto"/>
          <w:sz w:val="24"/>
          <w:highlight w:val="none"/>
        </w:rPr>
        <w:t>2.15检验和验收</w:t>
      </w:r>
      <w:bookmarkEnd w:id="485"/>
      <w:bookmarkEnd w:id="486"/>
      <w:bookmarkEnd w:id="487"/>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2.15.1乙方按照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88" w:name="_Toc2308"/>
      <w:bookmarkStart w:id="489" w:name="_Toc9808"/>
      <w:bookmarkStart w:id="490" w:name="_Toc12666"/>
      <w:bookmarkStart w:id="491" w:name="_Toc25198"/>
      <w:bookmarkStart w:id="492" w:name="_Toc31892"/>
      <w:r>
        <w:rPr>
          <w:rFonts w:hint="eastAsia" w:ascii="仿宋" w:hAnsi="仿宋" w:eastAsia="仿宋" w:cs="仿宋"/>
          <w:b/>
          <w:color w:val="auto"/>
          <w:sz w:val="24"/>
          <w:highlight w:val="none"/>
        </w:rPr>
        <w:t>2.16通知和送达</w:t>
      </w:r>
      <w:bookmarkEnd w:id="488"/>
      <w:bookmarkEnd w:id="489"/>
      <w:bookmarkEnd w:id="490"/>
      <w:bookmarkEnd w:id="491"/>
      <w:bookmarkEnd w:id="492"/>
    </w:p>
    <w:p>
      <w:pPr>
        <w:spacing w:line="560" w:lineRule="exact"/>
        <w:ind w:firstLine="480" w:firstLineChars="200"/>
        <w:rPr>
          <w:rFonts w:ascii="仿宋" w:hAnsi="仿宋" w:eastAsia="仿宋" w:cs="仿宋"/>
          <w:color w:val="auto"/>
          <w:sz w:val="24"/>
          <w:highlight w:val="none"/>
        </w:rPr>
      </w:pPr>
      <w:bookmarkStart w:id="493" w:name="_Toc27674"/>
      <w:bookmarkStart w:id="494" w:name="_Toc18401"/>
      <w:r>
        <w:rPr>
          <w:rFonts w:hint="eastAsia" w:ascii="仿宋" w:hAnsi="仿宋" w:eastAsia="仿宋" w:cs="仿宋"/>
          <w:color w:val="auto"/>
          <w:sz w:val="24"/>
          <w:highlight w:val="none"/>
        </w:rPr>
        <w:t xml:space="preserve">2.16.1任何一方因履行合同而以合同第一部分尾部所列明的传真或电子邮件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3"/>
      <w:bookmarkEnd w:id="494"/>
    </w:p>
    <w:p>
      <w:pPr>
        <w:spacing w:line="560" w:lineRule="exact"/>
        <w:ind w:firstLine="482" w:firstLineChars="200"/>
        <w:outlineLvl w:val="0"/>
        <w:rPr>
          <w:rFonts w:ascii="仿宋" w:hAnsi="仿宋" w:eastAsia="仿宋" w:cs="仿宋"/>
          <w:b/>
          <w:color w:val="auto"/>
          <w:sz w:val="24"/>
          <w:highlight w:val="none"/>
        </w:rPr>
      </w:pPr>
      <w:bookmarkStart w:id="495" w:name="_Toc27644"/>
      <w:bookmarkStart w:id="496" w:name="_Toc28906"/>
      <w:bookmarkStart w:id="497" w:name="_Toc5063"/>
      <w:bookmarkStart w:id="498" w:name="_Toc12254"/>
      <w:bookmarkStart w:id="499" w:name="_Toc20808"/>
      <w:r>
        <w:rPr>
          <w:rFonts w:hint="eastAsia" w:ascii="仿宋" w:hAnsi="仿宋" w:eastAsia="仿宋" w:cs="仿宋"/>
          <w:b/>
          <w:color w:val="auto"/>
          <w:sz w:val="24"/>
          <w:highlight w:val="none"/>
        </w:rPr>
        <w:t>2.17合同使用的文字和适用的法律</w:t>
      </w:r>
      <w:bookmarkEnd w:id="495"/>
      <w:bookmarkEnd w:id="496"/>
      <w:bookmarkEnd w:id="497"/>
      <w:bookmarkEnd w:id="498"/>
      <w:bookmarkEnd w:id="49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2.17.1合同使用汉语书就、变更和解释；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2.17.2合同适用中华人民共和国法律。</w:t>
      </w:r>
    </w:p>
    <w:p>
      <w:pPr>
        <w:spacing w:line="560" w:lineRule="exact"/>
        <w:ind w:firstLine="482" w:firstLineChars="200"/>
        <w:outlineLvl w:val="0"/>
        <w:rPr>
          <w:rFonts w:ascii="仿宋" w:hAnsi="仿宋" w:eastAsia="仿宋" w:cs="仿宋"/>
          <w:b/>
          <w:color w:val="auto"/>
          <w:sz w:val="24"/>
          <w:highlight w:val="none"/>
        </w:rPr>
      </w:pPr>
      <w:bookmarkStart w:id="500" w:name="_Toc30599"/>
      <w:bookmarkStart w:id="501" w:name="_Toc18540"/>
      <w:bookmarkStart w:id="502" w:name="_Toc4355"/>
      <w:r>
        <w:rPr>
          <w:rFonts w:hint="eastAsia" w:ascii="仿宋" w:hAnsi="仿宋" w:eastAsia="仿宋" w:cs="仿宋"/>
          <w:b/>
          <w:color w:val="auto"/>
          <w:sz w:val="24"/>
          <w:highlight w:val="none"/>
        </w:rPr>
        <w:t>2.18计量单位</w:t>
      </w:r>
      <w:bookmarkEnd w:id="500"/>
      <w:bookmarkEnd w:id="501"/>
      <w:bookmarkEnd w:id="50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360" w:lineRule="auto"/>
        <w:jc w:val="center"/>
        <w:outlineLvl w:val="0"/>
        <w:rPr>
          <w:rFonts w:ascii="仿宋" w:hAnsi="仿宋" w:eastAsia="仿宋" w:cs="仿宋"/>
          <w:b/>
          <w:color w:val="auto"/>
          <w:sz w:val="24"/>
          <w:highlight w:val="none"/>
        </w:rPr>
      </w:pPr>
      <w:r>
        <w:rPr>
          <w:rFonts w:hint="eastAsia" w:ascii="仿宋" w:hAnsi="仿宋" w:eastAsia="仿宋" w:cs="仿宋"/>
          <w:color w:val="auto"/>
          <w:kern w:val="0"/>
          <w:highlight w:val="none"/>
        </w:rPr>
        <w:br w:type="page"/>
      </w:r>
      <w:r>
        <w:rPr>
          <w:rFonts w:hint="eastAsia" w:ascii="仿宋" w:hAnsi="仿宋" w:eastAsia="仿宋" w:cs="仿宋"/>
          <w:b/>
          <w:color w:val="auto"/>
          <w:sz w:val="24"/>
          <w:highlight w:val="none"/>
        </w:rPr>
        <w:t>第三部分  合同专用条款</w:t>
      </w:r>
    </w:p>
    <w:p>
      <w:pPr>
        <w:spacing w:line="560" w:lineRule="exact"/>
        <w:ind w:left="-420" w:leftChars="-200"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4464" w:type="pct"/>
            <w:vAlign w:val="center"/>
          </w:tcPr>
          <w:p>
            <w:pPr>
              <w:spacing w:line="24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1.3.2</w:t>
            </w:r>
          </w:p>
        </w:tc>
        <w:tc>
          <w:tcPr>
            <w:tcW w:w="4464" w:type="pct"/>
            <w:vAlign w:val="center"/>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/（本合同为总价合同）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1.6.2</w:t>
            </w:r>
          </w:p>
        </w:tc>
        <w:tc>
          <w:tcPr>
            <w:tcW w:w="4464" w:type="pct"/>
            <w:vAlign w:val="center"/>
          </w:tcPr>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预付款：本项目实施以人工投入为主，且采购人以按月结算方式向供应商支付服务费，根据“对供应商为大型企业的项目或者以人工投入为主且实行按月定期结算支付款项的项目，预付款可低于上述比例或者不约定预付款”之规定，采购方不约定预付款。</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（2）履约保证金：本项目不收取履约保证金。</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服务费用结算：按月结算，服务期次月10日前乙方根据双方确认的费用金额开具上月度服务费用的发票及结算清单（含人员签到签退台账），甲方在收到相关票据后5个工作日内向财务部门发起申报，以对公转账方式结算，具体到账时间以国库支付为准。</w:t>
            </w:r>
          </w:p>
          <w:p>
            <w:pPr>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最终结算费用不突破合同总价金额。</w:t>
            </w:r>
          </w:p>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注：付款前，中标供应商须提供符合要求的财务发票，否则采购人有权不予支付，且不承担违约责任，但中标供应商仍须履行本合同。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4464" w:type="pct"/>
            <w:vAlign w:val="center"/>
          </w:tcPr>
          <w:p>
            <w:pPr>
              <w:spacing w:line="240" w:lineRule="auto"/>
              <w:rPr>
                <w:rFonts w:ascii="仿宋" w:hAnsi="仿宋" w:eastAsia="仿宋" w:cs="仿宋"/>
                <w:color w:val="auto"/>
                <w:sz w:val="24"/>
                <w:highlight w:val="none"/>
              </w:rPr>
            </w:pPr>
            <w:r>
              <w:rPr>
                <w:rFonts w:hint="eastAsia" w:ascii="仿宋" w:hAnsi="仿宋" w:eastAsia="仿宋" w:cs="仿宋"/>
                <w:color w:val="auto"/>
                <w:sz w:val="24"/>
                <w:highlight w:val="none"/>
              </w:rPr>
              <w:t>一年，具体以签订合同之日起为准。如遇项目场地搬迁造成项目服务期有所变动的另行协商确定；如遇政策调整等问题，或服务期内年末采购人组织对中标单位服务情况未通过综合考评，采购人有权提前终止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1.7.2</w:t>
            </w:r>
          </w:p>
        </w:tc>
        <w:tc>
          <w:tcPr>
            <w:tcW w:w="4464" w:type="pct"/>
            <w:vAlign w:val="center"/>
          </w:tcPr>
          <w:p>
            <w:pPr>
              <w:spacing w:line="240" w:lineRule="auto"/>
              <w:rPr>
                <w:rFonts w:ascii="仿宋" w:hAnsi="仿宋" w:eastAsia="仿宋" w:cs="仿宋"/>
                <w:color w:val="auto"/>
                <w:sz w:val="24"/>
                <w:highlight w:val="none"/>
              </w:rPr>
            </w:pPr>
            <w:r>
              <w:rPr>
                <w:rFonts w:hint="eastAsia" w:ascii="仿宋" w:hAnsi="仿宋" w:eastAsia="仿宋" w:cs="宋体"/>
                <w:color w:val="auto"/>
                <w:sz w:val="24"/>
                <w:highlight w:val="none"/>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1.7.3</w:t>
            </w:r>
          </w:p>
        </w:tc>
        <w:tc>
          <w:tcPr>
            <w:tcW w:w="4464" w:type="pct"/>
            <w:vAlign w:val="center"/>
          </w:tcPr>
          <w:p>
            <w:pPr>
              <w:spacing w:line="240" w:lineRule="auto"/>
              <w:rPr>
                <w:rFonts w:ascii="仿宋" w:hAnsi="仿宋" w:eastAsia="仿宋" w:cs="仿宋"/>
                <w:color w:val="auto"/>
                <w:sz w:val="24"/>
                <w:highlight w:val="none"/>
              </w:rPr>
            </w:pPr>
            <w:r>
              <w:rPr>
                <w:rFonts w:hint="eastAsia" w:ascii="仿宋" w:hAnsi="仿宋" w:eastAsia="仿宋" w:cs="宋体"/>
                <w:color w:val="auto"/>
                <w:sz w:val="24"/>
                <w:highlight w:val="none"/>
              </w:rPr>
              <w:t>结合招标文件“第三部分 采购需求”及乙方投标文件，按甲方要求实施。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4464" w:type="pct"/>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4464" w:type="pct"/>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4464" w:type="pct"/>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1.8.7</w:t>
            </w:r>
          </w:p>
        </w:tc>
        <w:tc>
          <w:tcPr>
            <w:tcW w:w="4464" w:type="pct"/>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1.9.1</w:t>
            </w:r>
          </w:p>
        </w:tc>
        <w:tc>
          <w:tcPr>
            <w:tcW w:w="4464" w:type="pct"/>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宋体"/>
                <w:color w:val="auto"/>
                <w:sz w:val="24"/>
                <w:highlight w:val="none"/>
              </w:rPr>
              <w:t>杭州市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1.9.2</w:t>
            </w:r>
          </w:p>
        </w:tc>
        <w:tc>
          <w:tcPr>
            <w:tcW w:w="4464" w:type="pct"/>
            <w:vAlign w:val="center"/>
          </w:tcPr>
          <w:p>
            <w:pPr>
              <w:spacing w:line="240" w:lineRule="auto"/>
              <w:rPr>
                <w:rFonts w:ascii="仿宋" w:hAnsi="仿宋" w:eastAsia="仿宋" w:cs="仿宋"/>
                <w:color w:val="auto"/>
                <w:sz w:val="24"/>
                <w:highlight w:val="none"/>
              </w:rPr>
            </w:pPr>
            <w:r>
              <w:rPr>
                <w:rFonts w:hint="eastAsia" w:ascii="仿宋" w:hAnsi="仿宋" w:eastAsia="仿宋" w:cs="宋体"/>
                <w:color w:val="auto"/>
                <w:sz w:val="24"/>
                <w:highlight w:val="none"/>
              </w:rPr>
              <w:t>杭州市上城区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4464" w:type="pct"/>
            <w:vAlign w:val="center"/>
          </w:tcPr>
          <w:p>
            <w:pPr>
              <w:spacing w:line="240" w:lineRule="auto"/>
              <w:ind w:left="-420" w:leftChars="-200" w:right="-420" w:rightChars="-200"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p>
        </w:tc>
        <w:tc>
          <w:tcPr>
            <w:tcW w:w="4464" w:type="pct"/>
            <w:vAlign w:val="center"/>
          </w:tcPr>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预付款：本项目实施以人工投入为主，且采购人以按月结算方式向供应商支付服务费，根据“对供应商为大型企业的项目或者以人工投入为主且实行按月定期结算支付款项的项目，预付款可低于上述比例或者不约定预付款”之规定，采购方不约定预付款。</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（2）履约保证金：本项目不收取履约保证金。</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服务费用结算：按月结算，服务期次月10日前乙方根据双方确认的费用金额开具上月度服务费用的发票及结算清单（含人员签到签退台账），甲方在收到相关票据后5个工作日内向财务部门发起申报，以对公转账方式结算，具体到账时间以国库支付为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最终结算费用不突破合同总价金额。</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注：付款前，中标供应商须提供符合要求的财务发票，否则采购人有权不予支付，且不承担违约责任，但中标供应商仍须履行本合同。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4464" w:type="pct"/>
            <w:vAlign w:val="center"/>
          </w:tcPr>
          <w:p>
            <w:pPr>
              <w:spacing w:line="240" w:lineRule="auto"/>
              <w:rPr>
                <w:rFonts w:ascii="仿宋" w:hAnsi="仿宋" w:eastAsia="仿宋" w:cs="宋体"/>
                <w:color w:val="auto"/>
                <w:kern w:val="2"/>
                <w:sz w:val="24"/>
                <w:szCs w:val="24"/>
                <w:highlight w:val="none"/>
                <w:lang w:val="en-US" w:eastAsia="zh-CN" w:bidi="ar-SA"/>
              </w:rPr>
            </w:pPr>
            <w:r>
              <w:rPr>
                <w:rFonts w:hint="eastAsia" w:ascii="仿宋" w:hAnsi="仿宋" w:eastAsia="仿宋" w:cs="宋体"/>
                <w:color w:val="auto"/>
                <w:sz w:val="24"/>
                <w:highlight w:val="none"/>
              </w:rPr>
              <w:t>甲、乙双方由于不可抗力的原因不能履行合同时，应当及时向双方通报不能履行或不能完全履行的理由，并提供相关证明，允许延期履行或解除合同，双方免于承担违约责任。如发生不可抗力事件或政府行为导致一方无法履行或无法按时履行本合同的，遭受不可抗力一方无需就此承担违约责任，但应及时通知对方，并在不可抗力事由消除后5个工作日内提供遭受不可抗力的书面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2.11.4</w:t>
            </w:r>
          </w:p>
        </w:tc>
        <w:tc>
          <w:tcPr>
            <w:tcW w:w="4464" w:type="pct"/>
          </w:tcPr>
          <w:p>
            <w:pPr>
              <w:spacing w:line="240" w:lineRule="auto"/>
              <w:rPr>
                <w:rFonts w:ascii="仿宋" w:hAnsi="仿宋" w:eastAsia="仿宋" w:cs="仿宋"/>
                <w:color w:val="auto"/>
                <w:sz w:val="24"/>
                <w:highlight w:val="none"/>
              </w:rPr>
            </w:pPr>
            <w:r>
              <w:rPr>
                <w:rFonts w:hint="eastAsia" w:ascii="仿宋" w:hAnsi="仿宋" w:eastAsia="仿宋" w:cs="宋体"/>
                <w:color w:val="auto"/>
                <w:sz w:val="24"/>
                <w:highlight w:val="none"/>
              </w:rPr>
              <w:t>同2.11.3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4464" w:type="pct"/>
            <w:vAlign w:val="center"/>
          </w:tcPr>
          <w:p>
            <w:pPr>
              <w:spacing w:line="240" w:lineRule="auto"/>
              <w:rPr>
                <w:rFonts w:ascii="仿宋" w:hAnsi="仿宋" w:eastAsia="仿宋" w:cs="仿宋"/>
                <w:color w:val="auto"/>
                <w:sz w:val="24"/>
                <w:highlight w:val="none"/>
              </w:rPr>
            </w:pPr>
            <w:r>
              <w:rPr>
                <w:rFonts w:hint="eastAsia" w:ascii="仿宋" w:hAnsi="仿宋" w:eastAsia="仿宋" w:cs="宋体"/>
                <w:color w:val="auto"/>
                <w:sz w:val="24"/>
                <w:highlight w:val="none"/>
              </w:rPr>
              <w:t>乙方按照双方确定的考核办法的约定，定期提交服务报告，甲方按照服务考核办法的约定进行定期验收。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4464" w:type="pct"/>
            <w:vAlign w:val="center"/>
          </w:tcPr>
          <w:p>
            <w:pPr>
              <w:spacing w:line="24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1.验收主体：甲方。 </w:t>
            </w:r>
          </w:p>
          <w:p>
            <w:pPr>
              <w:spacing w:line="24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2.甲方在乙方提供服务的过程中，有权不定期对服务内容和质量进行考核。乙 方应当配合进行。 </w:t>
            </w:r>
          </w:p>
          <w:p>
            <w:pPr>
              <w:spacing w:line="240" w:lineRule="auto"/>
              <w:rPr>
                <w:rFonts w:ascii="仿宋" w:hAnsi="仿宋" w:eastAsia="仿宋" w:cs="宋体"/>
                <w:color w:val="auto"/>
                <w:sz w:val="24"/>
                <w:highlight w:val="none"/>
              </w:rPr>
            </w:pPr>
            <w:r>
              <w:rPr>
                <w:rFonts w:hint="eastAsia" w:ascii="仿宋" w:hAnsi="仿宋" w:eastAsia="仿宋" w:cs="宋体"/>
                <w:color w:val="auto"/>
                <w:sz w:val="24"/>
                <w:highlight w:val="none"/>
              </w:rPr>
              <w:t>3.最终验收时间：服务内容执行完毕、服务期截止后。</w:t>
            </w:r>
          </w:p>
          <w:p>
            <w:pPr>
              <w:spacing w:line="24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4.验收程序：乙方向甲方提出申请验收，甲方按验收方案组织履约验收。乙方 应将项目执行过程及时记录、收集、整理，向甲方递交验收申请资料。 </w:t>
            </w:r>
          </w:p>
          <w:p>
            <w:pPr>
              <w:spacing w:line="240" w:lineRule="auto"/>
              <w:rPr>
                <w:rFonts w:ascii="仿宋" w:hAnsi="仿宋" w:eastAsia="仿宋" w:cs="宋体"/>
                <w:color w:val="auto"/>
                <w:sz w:val="24"/>
                <w:highlight w:val="none"/>
              </w:rPr>
            </w:pPr>
            <w:r>
              <w:rPr>
                <w:rFonts w:hint="eastAsia" w:ascii="仿宋" w:hAnsi="仿宋" w:eastAsia="仿宋" w:cs="宋体"/>
                <w:color w:val="auto"/>
                <w:sz w:val="24"/>
                <w:highlight w:val="none"/>
              </w:rPr>
              <w:t>5.验收内容：乙方实际完成的情况是否符合采购文件要求和乙方在投标响应文 件中的商务、技术承诺。</w:t>
            </w:r>
          </w:p>
          <w:p>
            <w:pPr>
              <w:spacing w:line="240" w:lineRule="auto"/>
              <w:rPr>
                <w:rFonts w:ascii="仿宋" w:hAnsi="仿宋" w:eastAsia="仿宋" w:cs="宋体"/>
                <w:color w:val="auto"/>
                <w:sz w:val="24"/>
                <w:highlight w:val="none"/>
              </w:rPr>
            </w:pPr>
            <w:r>
              <w:rPr>
                <w:rFonts w:hint="eastAsia" w:ascii="仿宋" w:hAnsi="仿宋" w:eastAsia="仿宋" w:cs="宋体"/>
                <w:color w:val="auto"/>
                <w:sz w:val="24"/>
                <w:highlight w:val="none"/>
              </w:rPr>
              <w:t>6.验收标准：乙方已经按采购文件要求和乙方在投标响应文件中的商务、技术 承诺完成项目执行。</w:t>
            </w:r>
          </w:p>
          <w:p>
            <w:pPr>
              <w:spacing w:line="240" w:lineRule="auto"/>
              <w:rPr>
                <w:rFonts w:ascii="仿宋" w:hAnsi="仿宋" w:eastAsia="仿宋" w:cs="宋体"/>
                <w:color w:val="auto"/>
                <w:sz w:val="24"/>
                <w:highlight w:val="none"/>
              </w:rPr>
            </w:pPr>
            <w:r>
              <w:rPr>
                <w:rFonts w:hint="eastAsia" w:ascii="仿宋" w:hAnsi="仿宋" w:eastAsia="仿宋" w:cs="宋体"/>
                <w:color w:val="auto"/>
                <w:sz w:val="24"/>
                <w:highlight w:val="none"/>
              </w:rPr>
              <w:t>7.验收时乙方应在现场，验收完毕后作出验收结果报告；验收产生的费用，由 甲方承担。</w:t>
            </w:r>
          </w:p>
          <w:p>
            <w:pPr>
              <w:spacing w:line="240" w:lineRule="auto"/>
              <w:rPr>
                <w:rFonts w:ascii="仿宋" w:hAnsi="仿宋" w:eastAsia="仿宋" w:cs="仿宋"/>
                <w:color w:val="auto"/>
                <w:sz w:val="24"/>
                <w:highlight w:val="none"/>
              </w:rPr>
            </w:pPr>
            <w:r>
              <w:rPr>
                <w:rFonts w:hint="eastAsia" w:ascii="仿宋" w:hAnsi="仿宋" w:eastAsia="仿宋" w:cs="宋体"/>
                <w:color w:val="auto"/>
                <w:sz w:val="24"/>
                <w:highlight w:val="none"/>
              </w:rPr>
              <w:t>8.经验收后，乙方服务成果不合格的（或未通过评审的），甲方有权要求乙方 进行整改，相关费用由乙方承担；如整改后仍不合格的，甲方有权解除合同， 并可以拒绝支付未支付的款项，乙方已经收取的履约验收款项应退还给甲方。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24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2.19</w:t>
            </w:r>
          </w:p>
        </w:tc>
        <w:tc>
          <w:tcPr>
            <w:tcW w:w="4464" w:type="pct"/>
          </w:tcPr>
          <w:p>
            <w:pPr>
              <w:spacing w:line="240" w:lineRule="auto"/>
              <w:rPr>
                <w:rFonts w:ascii="仿宋" w:hAnsi="仿宋" w:eastAsia="仿宋" w:cs="仿宋"/>
                <w:color w:val="auto"/>
                <w:sz w:val="24"/>
                <w:highlight w:val="none"/>
              </w:rPr>
            </w:pPr>
            <w:r>
              <w:rPr>
                <w:rFonts w:hint="eastAsia" w:ascii="仿宋" w:hAnsi="仿宋" w:eastAsia="仿宋" w:cs="宋体"/>
                <w:color w:val="auto"/>
                <w:sz w:val="24"/>
                <w:highlight w:val="none"/>
              </w:rPr>
              <w:t>本合同一式【陆】份，甲方执【肆】份，乙方执【贰】份</w:t>
            </w:r>
          </w:p>
        </w:tc>
      </w:tr>
    </w:tbl>
    <w:p>
      <w:pPr>
        <w:widowControl/>
        <w:adjustRightInd/>
        <w:jc w:val="center"/>
        <w:rPr>
          <w:rFonts w:ascii="仿宋" w:hAnsi="仿宋" w:eastAsia="仿宋" w:cs="仿宋"/>
          <w:b/>
          <w:color w:val="auto"/>
          <w:sz w:val="36"/>
          <w:szCs w:val="20"/>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widowControl/>
        <w:adjustRightInd/>
        <w:jc w:val="center"/>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 xml:space="preserve">第六部分 </w:t>
      </w:r>
      <w:bookmarkEnd w:id="389"/>
      <w:r>
        <w:rPr>
          <w:rFonts w:hint="eastAsia" w:ascii="仿宋" w:hAnsi="仿宋" w:eastAsia="仿宋" w:cs="仿宋"/>
          <w:b/>
          <w:color w:val="auto"/>
          <w:sz w:val="36"/>
          <w:szCs w:val="20"/>
          <w:highlight w:val="none"/>
        </w:rPr>
        <w:t>应提交的有关格式范例</w:t>
      </w: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一、符合参加政府采购活动应当具备的一般条件的承诺函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ind w:firstLine="5520" w:firstLineChars="23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widowControl/>
        <w:spacing w:line="360" w:lineRule="auto"/>
        <w:ind w:firstLine="643" w:firstLineChars="200"/>
        <w:jc w:val="center"/>
        <w:rPr>
          <w:rFonts w:ascii="仿宋" w:hAnsi="仿宋" w:eastAsia="仿宋" w:cs="仿宋"/>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widowControl/>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.专门面向中小企业，服务全部由符合政策要求的中小企业（或小微企业）承接的，提供相应的中小企业声明函（附件7）。</w:t>
      </w: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ascii="仿宋" w:hAnsi="仿宋" w:eastAsia="仿宋" w:cs="仿宋"/>
          <w:color w:val="auto"/>
          <w:sz w:val="24"/>
          <w:highlight w:val="none"/>
        </w:rPr>
        <w:sectPr>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sz w:val="24"/>
          <w:highlight w:val="none"/>
        </w:rPr>
        <w:t>（根据招标公告本项目的特定资格要求提供相应的材料；未要求的，无需提供）</w:t>
      </w:r>
    </w:p>
    <w:p>
      <w:pPr>
        <w:spacing w:line="360" w:lineRule="auto"/>
        <w:ind w:right="420"/>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outlineLvl w:val="0"/>
        <w:rPr>
          <w:rFonts w:ascii="仿宋" w:hAnsi="仿宋" w:eastAsia="仿宋" w:cs="仿宋"/>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03" w:name="_Hlk101257010"/>
      <w:r>
        <w:rPr>
          <w:rFonts w:hint="eastAsia" w:ascii="仿宋" w:hAnsi="仿宋" w:eastAsia="仿宋" w:cs="仿宋"/>
          <w:color w:val="auto"/>
          <w:sz w:val="24"/>
          <w:highlight w:val="none"/>
        </w:rPr>
        <w:t>（如果有)</w:t>
      </w:r>
      <w:bookmarkEnd w:id="503"/>
      <w:r>
        <w:rPr>
          <w:rFonts w:hint="eastAsia" w:ascii="仿宋" w:hAnsi="仿宋" w:eastAsia="仿宋" w:cs="仿宋"/>
          <w:snapToGrid w:val="0"/>
          <w:color w:val="auto"/>
          <w:kern w:val="28"/>
          <w:sz w:val="24"/>
          <w:szCs w:val="20"/>
          <w:highlight w:val="none"/>
        </w:rPr>
        <w:t>；</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80" w:lineRule="exact"/>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80" w:lineRule="exact"/>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pacing w:line="380" w:lineRule="exact"/>
        <w:ind w:left="420" w:lef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2.3.2 报价情况说明（如果有）</w:t>
      </w:r>
    </w:p>
    <w:p>
      <w:pPr>
        <w:snapToGrid w:val="0"/>
        <w:spacing w:line="380" w:lineRule="exact"/>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pStyle w:val="2"/>
        <w:spacing w:line="380" w:lineRule="exact"/>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3、我方承诺除商务技术偏离表列出的偏离外，我方响应招标文件的全部要求。对投标文件中材料的真实性、合法性负责。</w:t>
      </w:r>
    </w:p>
    <w:p>
      <w:pPr>
        <w:snapToGrid w:val="0"/>
        <w:spacing w:line="3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4.3按照招标文件要求提交履约保证金；</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4.4在合同约定的期限内完成合同规定的全部义务。</w:t>
      </w:r>
    </w:p>
    <w:p>
      <w:pPr>
        <w:snapToGrid w:val="0"/>
        <w:spacing w:line="380" w:lineRule="exact"/>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80" w:lineRule="exact"/>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80" w:lineRule="exact"/>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380" w:lineRule="exact"/>
        <w:ind w:right="420"/>
        <w:rPr>
          <w:rFonts w:ascii="仿宋" w:hAnsi="仿宋" w:eastAsia="仿宋" w:cs="仿宋"/>
          <w:color w:val="auto"/>
          <w:sz w:val="24"/>
          <w:highlight w:val="none"/>
        </w:rPr>
        <w:sectPr>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rPr>
        <w:t>，所在单位：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委托期限：自   年 月  日起至  年  月  日止。</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特此告知。</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签发</w:t>
      </w:r>
      <w:r>
        <w:rPr>
          <w:rFonts w:hint="eastAsia" w:ascii="仿宋" w:hAnsi="仿宋" w:eastAsia="仿宋" w:cs="仿宋"/>
          <w:color w:val="auto"/>
          <w:sz w:val="24"/>
          <w:highlight w:val="none"/>
        </w:rPr>
        <w:t>日期：  年   月   日</w:t>
      </w:r>
    </w:p>
    <w:p>
      <w:pPr>
        <w:pStyle w:val="2"/>
        <w:ind w:firstLine="0" w:firstLineChars="0"/>
        <w:jc w:val="center"/>
        <w:rPr>
          <w:color w:val="auto"/>
          <w:highlight w:val="none"/>
          <w:lang w:val="en-US"/>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rPr>
        <w:t>，所在单位：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委托期限：自   年 月  日起至  年  月  日止。</w:t>
      </w:r>
    </w:p>
    <w:p>
      <w:pPr>
        <w:snapToGrid w:val="0"/>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特此告知。</w:t>
      </w:r>
    </w:p>
    <w:p>
      <w:pPr>
        <w:pStyle w:val="2"/>
        <w:ind w:firstLine="0" w:firstLineChars="0"/>
        <w:jc w:val="center"/>
        <w:rPr>
          <w:color w:val="auto"/>
          <w:highlight w:val="none"/>
          <w:lang w:val="en-US"/>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firstLine="5040" w:firstLineChars="2100"/>
        <w:rPr>
          <w:rFonts w:ascii="仿宋" w:hAnsi="仿宋" w:eastAsia="仿宋" w:cs="仿宋"/>
          <w:color w:val="auto"/>
          <w:kern w:val="0"/>
          <w:sz w:val="24"/>
          <w:highlight w:val="none"/>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kern w:val="0"/>
          <w:sz w:val="24"/>
          <w:highlight w:val="none"/>
          <w:lang w:val="zh-CN"/>
        </w:rPr>
        <w:t>日期：  年  月   日</w:t>
      </w: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8"/>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8"/>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tc>
      </w:tr>
    </w:tbl>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jc w:val="center"/>
        <w:rPr>
          <w:rFonts w:ascii="仿宋" w:hAnsi="仿宋" w:eastAsia="仿宋" w:cs="仿宋"/>
          <w:b/>
          <w:color w:val="auto"/>
          <w:kern w:val="0"/>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招标文件其它实质性要求相应的材料（“▲”系指实质性要求条款，招标文件无其它实质性要求的，无需提供）</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ascii="仿宋" w:hAnsi="仿宋" w:eastAsia="仿宋" w:cs="仿宋"/>
          <w:b/>
          <w:bCs/>
          <w:color w:val="auto"/>
          <w:sz w:val="32"/>
          <w:szCs w:val="32"/>
          <w:highlight w:val="none"/>
        </w:rPr>
        <w:sectPr>
          <w:pgSz w:w="11906" w:h="16838"/>
          <w:pgMar w:top="1276" w:right="1418" w:bottom="1247" w:left="1418" w:header="851" w:footer="992" w:gutter="0"/>
          <w:cols w:space="720" w:num="1"/>
          <w:titlePg/>
          <w:docGrid w:linePitch="312" w:charSpace="0"/>
        </w:sectPr>
      </w:pP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ascii="仿宋" w:hAnsi="仿宋" w:eastAsia="仿宋" w:cs="仿宋"/>
          <w:b/>
          <w:bCs/>
          <w:color w:val="auto"/>
          <w:sz w:val="24"/>
          <w:highlight w:val="none"/>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bCs/>
          <w:snapToGrid w:val="0"/>
          <w:color w:val="auto"/>
          <w:sz w:val="24"/>
          <w:highlight w:val="none"/>
        </w:rPr>
        <w:t>报价情况说明</w:t>
      </w:r>
      <w:r>
        <w:rPr>
          <w:rFonts w:hint="eastAsia" w:ascii="仿宋" w:hAnsi="仿宋" w:eastAsia="仿宋" w:cs="仿宋"/>
          <w:color w:val="auto"/>
          <w:sz w:val="24"/>
          <w:highlight w:val="none"/>
        </w:rPr>
        <w:t>…………………………………………………………………（页码）</w:t>
      </w:r>
    </w:p>
    <w:p>
      <w:pPr>
        <w:spacing w:line="360" w:lineRule="auto"/>
        <w:rPr>
          <w:rFonts w:ascii="仿宋" w:hAnsi="仿宋" w:eastAsia="仿宋" w:cs="仿宋"/>
          <w:color w:val="auto"/>
          <w:highlight w:val="none"/>
        </w:rPr>
      </w:pPr>
      <w:r>
        <w:rPr>
          <w:rFonts w:hint="eastAsia" w:ascii="仿宋" w:hAnsi="仿宋" w:eastAsia="仿宋" w:cs="仿宋"/>
          <w:color w:val="auto"/>
          <w:sz w:val="24"/>
          <w:highlight w:val="none"/>
        </w:rPr>
        <w:t>（3）中小企业声明函………………………………………………………………（页码）</w:t>
      </w: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92"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268"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2410"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268"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2126"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2127"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服务人数</w:t>
            </w:r>
          </w:p>
        </w:tc>
        <w:tc>
          <w:tcPr>
            <w:tcW w:w="2126" w:type="dxa"/>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992"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jc w:val="center"/>
              <w:rPr>
                <w:rFonts w:ascii="仿宋" w:hAnsi="仿宋" w:eastAsia="仿宋" w:cs="仿宋"/>
                <w:color w:val="auto"/>
                <w:sz w:val="24"/>
                <w:highlight w:val="none"/>
              </w:rPr>
            </w:pPr>
          </w:p>
        </w:tc>
        <w:tc>
          <w:tcPr>
            <w:tcW w:w="2410"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c>
          <w:tcPr>
            <w:tcW w:w="2127" w:type="dxa"/>
          </w:tcPr>
          <w:p>
            <w:pPr>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992" w:type="dxa"/>
            <w:vAlign w:val="center"/>
          </w:tcPr>
          <w:p>
            <w:pPr>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jc w:val="center"/>
              <w:rPr>
                <w:rFonts w:ascii="仿宋" w:hAnsi="仿宋" w:eastAsia="仿宋" w:cs="仿宋"/>
                <w:color w:val="auto"/>
                <w:sz w:val="24"/>
                <w:highlight w:val="none"/>
              </w:rPr>
            </w:pPr>
          </w:p>
        </w:tc>
        <w:tc>
          <w:tcPr>
            <w:tcW w:w="2410"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c>
          <w:tcPr>
            <w:tcW w:w="2127" w:type="dxa"/>
          </w:tcPr>
          <w:p>
            <w:pPr>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92"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410" w:type="dxa"/>
            <w:vAlign w:val="center"/>
          </w:tcPr>
          <w:p>
            <w:pPr>
              <w:snapToGrid w:val="0"/>
              <w:jc w:val="center"/>
              <w:rPr>
                <w:rFonts w:ascii="仿宋" w:hAnsi="仿宋" w:eastAsia="仿宋" w:cs="仿宋"/>
                <w:color w:val="auto"/>
                <w:sz w:val="24"/>
                <w:highlight w:val="none"/>
              </w:rPr>
            </w:pPr>
          </w:p>
        </w:tc>
        <w:tc>
          <w:tcPr>
            <w:tcW w:w="2268" w:type="dxa"/>
            <w:vAlign w:val="center"/>
          </w:tcPr>
          <w:p>
            <w:pPr>
              <w:snapToGrid w:val="0"/>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c>
          <w:tcPr>
            <w:tcW w:w="2127" w:type="dxa"/>
          </w:tcPr>
          <w:p>
            <w:pPr>
              <w:jc w:val="center"/>
              <w:rPr>
                <w:rFonts w:ascii="仿宋" w:hAnsi="仿宋" w:eastAsia="仿宋" w:cs="仿宋"/>
                <w:color w:val="auto"/>
                <w:sz w:val="24"/>
                <w:highlight w:val="none"/>
              </w:rPr>
            </w:pPr>
          </w:p>
        </w:tc>
        <w:tc>
          <w:tcPr>
            <w:tcW w:w="2126"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487" w:type="dxa"/>
            <w:gridSpan w:val="4"/>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8647" w:type="dxa"/>
            <w:gridSpan w:val="4"/>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8647" w:type="dxa"/>
            <w:gridSpan w:val="4"/>
          </w:tcPr>
          <w:p>
            <w:pPr>
              <w:jc w:val="center"/>
              <w:rPr>
                <w:rFonts w:ascii="仿宋" w:hAnsi="仿宋" w:eastAsia="仿宋" w:cs="仿宋"/>
                <w:color w:val="auto"/>
                <w:sz w:val="24"/>
                <w:highlight w:val="none"/>
              </w:rPr>
            </w:pPr>
          </w:p>
        </w:tc>
      </w:tr>
    </w:tbl>
    <w:p>
      <w:pPr>
        <w:snapToGrid w:val="0"/>
        <w:spacing w:line="240" w:lineRule="exact"/>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240" w:lineRule="exact"/>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24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240" w:lineRule="exact"/>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240" w:lineRule="exact"/>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numPr>
          <w:ilvl w:val="0"/>
          <w:numId w:val="3"/>
        </w:numPr>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报价情况说明（如果有）</w:t>
      </w:r>
    </w:p>
    <w:p>
      <w:pPr>
        <w:pStyle w:val="5"/>
        <w:keepNext w:val="0"/>
        <w:numPr>
          <w:ilvl w:val="255"/>
          <w:numId w:val="0"/>
        </w:numPr>
        <w:snapToGrid w:val="0"/>
        <w:spacing w:before="120" w:after="120"/>
        <w:rPr>
          <w:rFonts w:ascii="仿宋" w:eastAsia="仿宋" w:cs="仿宋"/>
          <w:color w:val="auto"/>
          <w:highlight w:val="none"/>
          <w:lang w:val="en-US"/>
        </w:rPr>
      </w:pPr>
      <w:r>
        <w:rPr>
          <w:rFonts w:hint="eastAsia" w:ascii="仿宋" w:eastAsia="仿宋" w:cs="仿宋"/>
          <w:b w:val="0"/>
          <w:bCs w:val="0"/>
          <w:color w:val="auto"/>
          <w:sz w:val="24"/>
          <w:szCs w:val="24"/>
          <w:highlight w:val="none"/>
          <w:lang w:val="en-US"/>
        </w:rPr>
        <w:t>（如供应商报价低于项目预算50%的，应当提交本文档，详细阐述不影响产品质量或者诚信履约的具体原因。）</w:t>
      </w: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三、</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4"/>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残疾人福利性单位声明函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jc w:val="left"/>
        <w:rPr>
          <w:rFonts w:ascii="仿宋" w:hAnsi="仿宋" w:eastAsia="仿宋" w:cs="仿宋"/>
          <w:b/>
          <w:color w:val="auto"/>
          <w:spacing w:val="6"/>
          <w:sz w:val="32"/>
          <w:szCs w:val="32"/>
          <w:highlight w:val="none"/>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276"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276"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276"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276"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276"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ascii="仿宋" w:hAnsi="仿宋" w:eastAsia="仿宋" w:cs="仿宋"/>
          <w:b/>
          <w:color w:val="auto"/>
          <w:spacing w:val="6"/>
          <w:sz w:val="32"/>
          <w:szCs w:val="32"/>
          <w:highlight w:val="none"/>
        </w:rPr>
        <w:sectPr>
          <w:pgSz w:w="11906" w:h="16838"/>
          <w:pgMar w:top="1276" w:right="1418" w:bottom="1247" w:left="1418" w:header="851" w:footer="992" w:gutter="0"/>
          <w:cols w:space="720" w:num="1"/>
          <w:titlePg/>
          <w:docGrid w:linePitch="312" w:charSpace="0"/>
        </w:sect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dotted"/>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仿宋" w:hAnsi="仿宋" w:eastAsia="仿宋" w:cs="仿宋"/>
          <w:b/>
          <w:color w:val="auto"/>
          <w:spacing w:val="6"/>
          <w:sz w:val="32"/>
          <w:szCs w:val="32"/>
          <w:highlight w:val="none"/>
        </w:rPr>
        <w:sectPr>
          <w:pgSz w:w="11906" w:h="16838"/>
          <w:pgMar w:top="1276" w:right="1418" w:bottom="1247" w:left="1418" w:header="851" w:footer="992" w:gutter="0"/>
          <w:cols w:space="720" w:num="1"/>
          <w:titlePg/>
          <w:docGrid w:linePitch="312" w:charSpace="0"/>
        </w:sect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sectPr>
          <w:pgSz w:w="11906" w:h="16838"/>
          <w:pgMar w:top="1276" w:right="1418" w:bottom="1247" w:left="1418" w:header="851" w:footer="992" w:gutter="0"/>
          <w:cols w:space="720" w:num="1"/>
          <w:titlePg/>
          <w:docGrid w:linePitch="312" w:charSpace="0"/>
        </w:sectPr>
      </w:pPr>
    </w:p>
    <w:p>
      <w:pPr>
        <w:autoSpaceDE w:val="0"/>
        <w:autoSpaceDN w:val="0"/>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exact"/>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04" w:name="_Hlk101131882"/>
      <w:r>
        <w:rPr>
          <w:rFonts w:hint="eastAsia" w:ascii="仿宋" w:hAnsi="仿宋" w:eastAsia="仿宋" w:cs="仿宋"/>
          <w:color w:val="auto"/>
          <w:kern w:val="0"/>
          <w:sz w:val="24"/>
          <w:highlight w:val="none"/>
          <w:u w:val="single"/>
        </w:rPr>
        <w:t>联合体成员X,……</w:t>
      </w:r>
      <w:bookmarkEnd w:id="504"/>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05" w:name="_Hlk101133598"/>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05"/>
      <w:r>
        <w:rPr>
          <w:rFonts w:hint="eastAsia" w:ascii="仿宋" w:hAnsi="仿宋" w:eastAsia="仿宋" w:cs="仿宋"/>
          <w:b/>
          <w:color w:val="auto"/>
          <w:kern w:val="0"/>
          <w:sz w:val="24"/>
          <w:highlight w:val="none"/>
          <w:lang w:val="zh-CN"/>
        </w:rPr>
        <w:t>）</w:t>
      </w:r>
    </w:p>
    <w:p>
      <w:pPr>
        <w:spacing w:line="360" w:lineRule="exact"/>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06"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06"/>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exact"/>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exact"/>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exact"/>
        <w:ind w:right="960"/>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exact"/>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widowControl/>
        <w:adjustRightInd/>
        <w:jc w:val="center"/>
        <w:rPr>
          <w:rFonts w:ascii="仿宋" w:hAnsi="仿宋" w:eastAsia="仿宋" w:cs="仿宋"/>
          <w:b/>
          <w:color w:val="auto"/>
          <w:spacing w:val="6"/>
          <w:sz w:val="32"/>
          <w:szCs w:val="32"/>
          <w:highlight w:val="none"/>
        </w:rPr>
        <w:sectPr>
          <w:pgSz w:w="11906" w:h="16838"/>
          <w:pgMar w:top="1276" w:right="1418" w:bottom="1247" w:left="1418" w:header="851" w:footer="992" w:gutter="0"/>
          <w:cols w:space="720" w:num="1"/>
          <w:titlePg/>
          <w:docGrid w:linePitch="312" w:charSpace="0"/>
        </w:sectPr>
      </w:pPr>
    </w:p>
    <w:p>
      <w:pPr>
        <w:widowControl/>
        <w:adjustRightInd/>
        <w:jc w:val="center"/>
        <w:rPr>
          <w:rFonts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spacing w:line="360" w:lineRule="exact"/>
        <w:ind w:left="664" w:leftChars="316" w:firstLine="229" w:firstLineChars="95"/>
        <w:rPr>
          <w:rFonts w:ascii="仿宋" w:eastAsia="仿宋" w:cs="仿宋"/>
          <w:color w:val="auto"/>
          <w:kern w:val="0"/>
          <w:sz w:val="24"/>
          <w:szCs w:val="24"/>
          <w:highlight w:val="none"/>
        </w:rPr>
      </w:pPr>
      <w:r>
        <w:rPr>
          <w:rFonts w:hint="eastAsia" w:ascii="仿宋" w:eastAsia="仿宋" w:cs="仿宋"/>
          <w:color w:val="auto"/>
          <w:kern w:val="0"/>
          <w:sz w:val="24"/>
          <w:szCs w:val="24"/>
          <w:highlight w:val="none"/>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exact"/>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exact"/>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exact"/>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exact"/>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exact"/>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exact"/>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投标人名称(电子签名)：</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exact"/>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exact"/>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exact"/>
        <w:ind w:right="420"/>
        <w:rPr>
          <w:rFonts w:ascii="仿宋" w:hAnsi="仿宋" w:eastAsia="仿宋" w:cs="仿宋"/>
          <w:b/>
          <w:color w:val="auto"/>
          <w:spacing w:val="6"/>
          <w:sz w:val="32"/>
          <w:szCs w:val="32"/>
          <w:highlight w:val="none"/>
        </w:rPr>
      </w:pPr>
      <w:r>
        <w:rPr>
          <w:rFonts w:hint="eastAsia" w:ascii="仿宋" w:hAnsi="仿宋" w:eastAsia="仿宋" w:cs="仿宋"/>
          <w:color w:val="auto"/>
          <w:sz w:val="24"/>
          <w:highlight w:val="none"/>
        </w:rPr>
        <w:t>注：按本格式和要求提供。</w:t>
      </w:r>
    </w:p>
    <w:p>
      <w:pPr>
        <w:spacing w:line="360" w:lineRule="auto"/>
        <w:jc w:val="left"/>
        <w:outlineLvl w:val="0"/>
        <w:rPr>
          <w:rFonts w:ascii="仿宋" w:hAnsi="仿宋" w:eastAsia="仿宋" w:cs="仿宋"/>
          <w:b/>
          <w:color w:val="auto"/>
          <w:sz w:val="36"/>
          <w:szCs w:val="20"/>
          <w:highlight w:val="none"/>
        </w:rPr>
        <w:sectPr>
          <w:pgSz w:w="11906" w:h="16838"/>
          <w:pgMar w:top="1276" w:right="1418" w:bottom="1247" w:left="1418" w:header="851" w:footer="992" w:gutter="0"/>
          <w:cols w:space="720" w:num="1"/>
          <w:titlePg/>
          <w:docGrid w:linePitch="312" w:charSpace="0"/>
        </w:sectPr>
      </w:pPr>
    </w:p>
    <w:p>
      <w:pPr>
        <w:spacing w:line="360" w:lineRule="auto"/>
        <w:jc w:val="left"/>
        <w:outlineLvl w:val="0"/>
        <w:rPr>
          <w:rFonts w:ascii="仿宋" w:hAnsi="仿宋" w:eastAsia="仿宋" w:cs="仿宋"/>
          <w:color w:val="auto"/>
          <w:sz w:val="24"/>
          <w:highlight w:val="none"/>
          <w:u w:val="single"/>
        </w:rPr>
      </w:pPr>
      <w:r>
        <w:rPr>
          <w:rFonts w:hint="eastAsia" w:ascii="仿宋" w:hAnsi="仿宋" w:eastAsia="仿宋" w:cs="仿宋"/>
          <w:b/>
          <w:color w:val="auto"/>
          <w:sz w:val="36"/>
          <w:szCs w:val="20"/>
          <w:highlight w:val="none"/>
        </w:rPr>
        <w:t>附件7：中小企业声明函</w:t>
      </w: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日期：</w:t>
      </w: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ind w:right="42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注：</w:t>
      </w:r>
    </w:p>
    <w:p>
      <w:pPr>
        <w:numPr>
          <w:ilvl w:val="0"/>
          <w:numId w:val="4"/>
        </w:numPr>
        <w:ind w:right="420"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numPr>
          <w:ilvl w:val="0"/>
          <w:numId w:val="4"/>
        </w:numPr>
        <w:ind w:right="420" w:firstLine="440" w:firstLineChars="200"/>
        <w:rPr>
          <w:rFonts w:ascii="仿宋" w:hAnsi="仿宋" w:eastAsia="仿宋" w:cs="仿宋"/>
          <w:color w:val="auto"/>
          <w:sz w:val="22"/>
          <w:szCs w:val="22"/>
          <w:highlight w:val="none"/>
        </w:rPr>
        <w:sectPr>
          <w:pgSz w:w="11906" w:h="16838"/>
          <w:pgMar w:top="1276" w:right="1418" w:bottom="1247" w:left="1418" w:header="851" w:footer="992" w:gutter="0"/>
          <w:cols w:space="720" w:num="1"/>
          <w:titlePg/>
          <w:docGrid w:linePitch="312" w:charSpace="0"/>
        </w:sectPr>
      </w:pPr>
      <w:r>
        <w:rPr>
          <w:rFonts w:hint="eastAsia" w:ascii="仿宋" w:hAnsi="仿宋" w:eastAsia="仿宋" w:cs="仿宋"/>
          <w:color w:val="auto"/>
          <w:sz w:val="22"/>
          <w:szCs w:val="22"/>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19"/>
        <w:snapToGrid w:val="0"/>
        <w:spacing w:after="120" w:line="500" w:lineRule="exact"/>
        <w:jc w:val="center"/>
        <w:rPr>
          <w:rFonts w:ascii="仿宋" w:hAnsi="仿宋" w:eastAsia="仿宋"/>
          <w:color w:val="auto"/>
          <w:szCs w:val="21"/>
          <w:highlight w:val="none"/>
          <w:u w:val="single"/>
        </w:rPr>
      </w:pPr>
      <w:r>
        <w:rPr>
          <w:rFonts w:ascii="仿宋" w:hAnsi="仿宋" w:eastAsia="仿宋" w:cs="方正小标宋简体"/>
          <w:b/>
          <w:color w:val="auto"/>
          <w:sz w:val="28"/>
          <w:szCs w:val="28"/>
          <w:highlight w:val="none"/>
        </w:rPr>
        <w:t>政府采购活动现场确认声明书</w:t>
      </w:r>
    </w:p>
    <w:p>
      <w:pPr>
        <w:pStyle w:val="319"/>
        <w:adjustRightInd w:val="0"/>
        <w:snapToGrid w:val="0"/>
        <w:spacing w:after="120" w:line="360" w:lineRule="auto"/>
        <w:rPr>
          <w:rFonts w:ascii="仿宋" w:hAnsi="仿宋" w:eastAsia="仿宋"/>
          <w:b/>
          <w:color w:val="auto"/>
          <w:szCs w:val="21"/>
          <w:highlight w:val="none"/>
        </w:rPr>
      </w:pPr>
      <w:r>
        <w:rPr>
          <w:rFonts w:ascii="仿宋" w:hAnsi="仿宋" w:eastAsia="仿宋"/>
          <w:color w:val="auto"/>
          <w:spacing w:val="6"/>
          <w:szCs w:val="21"/>
          <w:highlight w:val="none"/>
          <w:u w:val="single"/>
        </w:rPr>
        <w:t xml:space="preserve">                 </w:t>
      </w:r>
      <w:r>
        <w:rPr>
          <w:rFonts w:ascii="仿宋" w:hAnsi="仿宋" w:eastAsia="仿宋"/>
          <w:color w:val="auto"/>
          <w:szCs w:val="21"/>
          <w:highlight w:val="none"/>
        </w:rPr>
        <w:t>：</w:t>
      </w:r>
    </w:p>
    <w:p>
      <w:pPr>
        <w:pStyle w:val="319"/>
        <w:adjustRightInd w:val="0"/>
        <w:snapToGrid w:val="0"/>
        <w:spacing w:before="120" w:beforeLines="50" w:after="120" w:line="320" w:lineRule="exact"/>
        <w:ind w:firstLine="424" w:firstLineChars="200"/>
        <w:rPr>
          <w:rFonts w:ascii="仿宋" w:hAnsi="仿宋" w:eastAsia="仿宋"/>
          <w:color w:val="auto"/>
          <w:spacing w:val="6"/>
          <w:szCs w:val="21"/>
          <w:highlight w:val="none"/>
        </w:rPr>
      </w:pPr>
      <w:r>
        <w:rPr>
          <w:rFonts w:ascii="仿宋" w:hAnsi="仿宋" w:eastAsia="仿宋"/>
          <w:color w:val="auto"/>
          <w:spacing w:val="6"/>
          <w:szCs w:val="21"/>
          <w:highlight w:val="none"/>
        </w:rPr>
        <w:t>本人经由</w:t>
      </w:r>
      <w:r>
        <w:rPr>
          <w:rFonts w:ascii="仿宋" w:hAnsi="仿宋" w:eastAsia="仿宋"/>
          <w:color w:val="auto"/>
          <w:spacing w:val="6"/>
          <w:szCs w:val="21"/>
          <w:highlight w:val="none"/>
          <w:u w:val="single"/>
        </w:rPr>
        <w:t xml:space="preserve">                    （单位全称）</w:t>
      </w:r>
      <w:r>
        <w:rPr>
          <w:rFonts w:ascii="仿宋" w:hAnsi="仿宋" w:eastAsia="仿宋"/>
          <w:color w:val="auto"/>
          <w:spacing w:val="6"/>
          <w:szCs w:val="21"/>
          <w:highlight w:val="none"/>
        </w:rPr>
        <w:t>负责人</w:t>
      </w:r>
      <w:r>
        <w:rPr>
          <w:rFonts w:ascii="仿宋" w:hAnsi="仿宋" w:eastAsia="仿宋"/>
          <w:color w:val="auto"/>
          <w:spacing w:val="6"/>
          <w:szCs w:val="21"/>
          <w:highlight w:val="none"/>
          <w:u w:val="single"/>
        </w:rPr>
        <w:t xml:space="preserve">        （法人姓名）</w:t>
      </w:r>
      <w:r>
        <w:rPr>
          <w:rFonts w:ascii="仿宋" w:hAnsi="仿宋" w:eastAsia="仿宋"/>
          <w:color w:val="auto"/>
          <w:spacing w:val="6"/>
          <w:szCs w:val="21"/>
          <w:highlight w:val="none"/>
        </w:rPr>
        <w:t>合法授权参加</w:t>
      </w:r>
      <w:r>
        <w:rPr>
          <w:rFonts w:ascii="仿宋" w:hAnsi="仿宋" w:eastAsia="仿宋"/>
          <w:color w:val="auto"/>
          <w:spacing w:val="6"/>
          <w:szCs w:val="21"/>
          <w:highlight w:val="none"/>
          <w:u w:val="single"/>
        </w:rPr>
        <w:t xml:space="preserve">     </w:t>
      </w:r>
      <w:r>
        <w:rPr>
          <w:rFonts w:ascii="仿宋" w:hAnsi="仿宋" w:eastAsia="仿宋"/>
          <w:color w:val="auto"/>
          <w:spacing w:val="6"/>
          <w:szCs w:val="21"/>
          <w:highlight w:val="none"/>
        </w:rPr>
        <w:t>项目</w:t>
      </w:r>
      <w:r>
        <w:rPr>
          <w:rFonts w:ascii="仿宋" w:hAnsi="仿宋" w:eastAsia="仿宋"/>
          <w:color w:val="auto"/>
          <w:spacing w:val="6"/>
          <w:szCs w:val="21"/>
          <w:highlight w:val="none"/>
          <w:u w:val="single"/>
        </w:rPr>
        <w:t>（编号：        ）</w:t>
      </w:r>
      <w:r>
        <w:rPr>
          <w:rFonts w:ascii="仿宋" w:hAnsi="仿宋" w:eastAsia="仿宋"/>
          <w:color w:val="auto"/>
          <w:spacing w:val="6"/>
          <w:szCs w:val="21"/>
          <w:highlight w:val="none"/>
        </w:rPr>
        <w:t xml:space="preserve">政府采购活动，经与本单位法人代表（负责人）联系确认，现就有关公平竞争事项郑重声明如下： </w:t>
      </w:r>
    </w:p>
    <w:p>
      <w:pPr>
        <w:pStyle w:val="839"/>
        <w:widowControl/>
        <w:numPr>
          <w:ilvl w:val="0"/>
          <w:numId w:val="5"/>
        </w:numPr>
        <w:tabs>
          <w:tab w:val="clear" w:pos="8268"/>
        </w:tabs>
        <w:snapToGrid w:val="0"/>
        <w:spacing w:before="120" w:beforeLines="50" w:line="320" w:lineRule="exact"/>
        <w:ind w:firstLine="424" w:firstLineChars="202"/>
        <w:rPr>
          <w:rFonts w:ascii="仿宋" w:hAnsi="仿宋" w:eastAsia="仿宋"/>
          <w:color w:val="auto"/>
          <w:kern w:val="0"/>
          <w:sz w:val="21"/>
          <w:szCs w:val="21"/>
          <w:highlight w:val="none"/>
        </w:rPr>
      </w:pPr>
      <w:r>
        <w:rPr>
          <w:rFonts w:ascii="仿宋" w:hAnsi="仿宋" w:eastAsia="仿宋"/>
          <w:color w:val="auto"/>
          <w:kern w:val="0"/>
          <w:sz w:val="21"/>
          <w:szCs w:val="21"/>
          <w:highlight w:val="none"/>
        </w:rPr>
        <w:t xml:space="preserve">本单位与采购人之间 </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 xml:space="preserve">不存在利害关系 </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存在下列利害关系</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w:t>
      </w:r>
    </w:p>
    <w:p>
      <w:pPr>
        <w:pStyle w:val="839"/>
        <w:widowControl/>
        <w:snapToGrid w:val="0"/>
        <w:spacing w:before="120" w:beforeLines="50" w:line="320" w:lineRule="exact"/>
        <w:ind w:firstLine="424" w:firstLineChars="202"/>
        <w:rPr>
          <w:rFonts w:ascii="仿宋" w:hAnsi="仿宋" w:eastAsia="仿宋"/>
          <w:color w:val="auto"/>
          <w:kern w:val="0"/>
          <w:sz w:val="21"/>
          <w:szCs w:val="21"/>
          <w:highlight w:val="none"/>
        </w:rPr>
      </w:pPr>
      <w:r>
        <w:rPr>
          <w:rFonts w:ascii="仿宋" w:hAnsi="仿宋" w:eastAsia="仿宋"/>
          <w:color w:val="auto"/>
          <w:kern w:val="0"/>
          <w:sz w:val="21"/>
          <w:szCs w:val="21"/>
          <w:highlight w:val="none"/>
        </w:rPr>
        <w:t>A.投资关系    B.行政隶属关系    C.业务指导关系</w:t>
      </w:r>
    </w:p>
    <w:p>
      <w:pPr>
        <w:pStyle w:val="839"/>
        <w:widowControl/>
        <w:snapToGrid w:val="0"/>
        <w:spacing w:before="120" w:beforeLines="50" w:line="320" w:lineRule="exact"/>
        <w:ind w:firstLine="424" w:firstLineChars="202"/>
        <w:rPr>
          <w:rFonts w:ascii="仿宋" w:hAnsi="仿宋" w:eastAsia="仿宋"/>
          <w:color w:val="auto"/>
          <w:kern w:val="0"/>
          <w:sz w:val="21"/>
          <w:szCs w:val="21"/>
          <w:highlight w:val="none"/>
        </w:rPr>
      </w:pPr>
      <w:r>
        <w:rPr>
          <w:rFonts w:ascii="仿宋" w:hAnsi="仿宋" w:eastAsia="仿宋"/>
          <w:color w:val="auto"/>
          <w:kern w:val="0"/>
          <w:sz w:val="21"/>
          <w:szCs w:val="21"/>
          <w:highlight w:val="none"/>
        </w:rPr>
        <w:t>D.其他可能</w:t>
      </w:r>
      <w:r>
        <w:rPr>
          <w:rFonts w:ascii="仿宋" w:hAnsi="仿宋" w:eastAsia="仿宋"/>
          <w:color w:val="auto"/>
          <w:sz w:val="21"/>
          <w:szCs w:val="21"/>
          <w:highlight w:val="none"/>
        </w:rPr>
        <w:t>影响采购公正的</w:t>
      </w:r>
      <w:r>
        <w:rPr>
          <w:rFonts w:ascii="仿宋" w:hAnsi="仿宋" w:eastAsia="仿宋"/>
          <w:color w:val="auto"/>
          <w:kern w:val="0"/>
          <w:sz w:val="21"/>
          <w:szCs w:val="21"/>
          <w:highlight w:val="none"/>
        </w:rPr>
        <w:t>利害关系</w:t>
      </w:r>
      <w:r>
        <w:rPr>
          <w:rFonts w:ascii="仿宋" w:hAnsi="仿宋" w:eastAsia="仿宋"/>
          <w:color w:val="auto"/>
          <w:kern w:val="0"/>
          <w:sz w:val="21"/>
          <w:szCs w:val="21"/>
          <w:highlight w:val="none"/>
          <w:u w:val="single"/>
        </w:rPr>
        <w:t xml:space="preserve">（如有，请如实说明）                 </w:t>
      </w:r>
      <w:r>
        <w:rPr>
          <w:rFonts w:ascii="仿宋" w:hAnsi="仿宋" w:eastAsia="仿宋"/>
          <w:color w:val="auto"/>
          <w:kern w:val="0"/>
          <w:sz w:val="21"/>
          <w:szCs w:val="21"/>
          <w:highlight w:val="none"/>
        </w:rPr>
        <w:t>。</w:t>
      </w:r>
    </w:p>
    <w:p>
      <w:pPr>
        <w:pStyle w:val="839"/>
        <w:widowControl/>
        <w:snapToGrid w:val="0"/>
        <w:spacing w:before="120" w:beforeLines="50" w:line="320" w:lineRule="exact"/>
        <w:ind w:firstLine="448" w:firstLineChars="202"/>
        <w:rPr>
          <w:rFonts w:ascii="仿宋" w:hAnsi="仿宋" w:eastAsia="仿宋"/>
          <w:color w:val="auto"/>
          <w:kern w:val="0"/>
          <w:sz w:val="21"/>
          <w:szCs w:val="21"/>
          <w:highlight w:val="none"/>
        </w:rPr>
      </w:pPr>
      <w:r>
        <w:rPr>
          <w:rFonts w:ascii="仿宋" w:hAnsi="仿宋" w:eastAsia="仿宋"/>
          <w:color w:val="auto"/>
          <w:spacing w:val="6"/>
          <w:sz w:val="21"/>
          <w:szCs w:val="21"/>
          <w:highlight w:val="none"/>
        </w:rPr>
        <w:t>二、</w:t>
      </w:r>
      <w:r>
        <w:rPr>
          <w:rFonts w:ascii="仿宋" w:hAnsi="仿宋" w:eastAsia="仿宋"/>
          <w:color w:val="auto"/>
          <w:kern w:val="0"/>
          <w:sz w:val="21"/>
          <w:szCs w:val="21"/>
          <w:highlight w:val="none"/>
        </w:rPr>
        <w:t xml:space="preserve">现已清楚知道参加本项目采购活动的其他所有供应商名称，本单位 </w:t>
      </w:r>
      <w:r>
        <w:rPr>
          <w:rFonts w:ascii="仿宋" w:hAnsi="仿宋" w:eastAsia="仿宋" w:cs="宋体"/>
          <w:color w:val="auto"/>
          <w:kern w:val="0"/>
          <w:sz w:val="21"/>
          <w:szCs w:val="21"/>
          <w:highlight w:val="none"/>
        </w:rPr>
        <w:t>□与其他所有供应商之间均</w:t>
      </w:r>
      <w:r>
        <w:rPr>
          <w:rFonts w:ascii="仿宋" w:hAnsi="仿宋" w:eastAsia="仿宋"/>
          <w:color w:val="auto"/>
          <w:kern w:val="0"/>
          <w:sz w:val="21"/>
          <w:szCs w:val="21"/>
          <w:highlight w:val="none"/>
        </w:rPr>
        <w:t>不存在利害关系</w:t>
      </w:r>
      <w:r>
        <w:rPr>
          <w:rFonts w:ascii="仿宋" w:hAnsi="仿宋" w:eastAsia="仿宋" w:cs="宋体"/>
          <w:color w:val="auto"/>
          <w:kern w:val="0"/>
          <w:sz w:val="21"/>
          <w:szCs w:val="21"/>
          <w:highlight w:val="none"/>
        </w:rPr>
        <w:t>□与</w:t>
      </w:r>
      <w:r>
        <w:rPr>
          <w:rFonts w:ascii="仿宋" w:hAnsi="仿宋" w:eastAsia="仿宋" w:cs="宋体"/>
          <w:color w:val="auto"/>
          <w:kern w:val="0"/>
          <w:sz w:val="21"/>
          <w:szCs w:val="21"/>
          <w:highlight w:val="none"/>
          <w:u w:val="single"/>
        </w:rPr>
        <w:t xml:space="preserve">           （供应商名称）</w:t>
      </w:r>
      <w:r>
        <w:rPr>
          <w:rFonts w:ascii="仿宋" w:hAnsi="仿宋" w:eastAsia="仿宋" w:cs="宋体"/>
          <w:color w:val="auto"/>
          <w:kern w:val="0"/>
          <w:sz w:val="21"/>
          <w:szCs w:val="21"/>
          <w:highlight w:val="none"/>
        </w:rPr>
        <w:t>之间</w:t>
      </w:r>
      <w:r>
        <w:rPr>
          <w:rFonts w:ascii="仿宋" w:hAnsi="仿宋" w:eastAsia="仿宋"/>
          <w:color w:val="auto"/>
          <w:kern w:val="0"/>
          <w:sz w:val="21"/>
          <w:szCs w:val="21"/>
          <w:highlight w:val="none"/>
        </w:rPr>
        <w:t>存在下列利害关系</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A.法定代表人或负责人或实际控制人是同一人</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B.法定代表人或负责人或实际控制人是夫妻关系</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C.法定代表人或负责人或实际控制人是直系血亲关系</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D.法定代表人或负责人或实际控制人存在三代以内旁系血亲关系</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E.法定代表人或负责人或实际控制人存在近姻亲关系</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F.法定代表人或负责人或实际控制人存在股份控制或实际控制关系</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G.存在共同直接或间接投资设立子公司、联营企业和合营企业情况</w:t>
      </w:r>
    </w:p>
    <w:p>
      <w:pPr>
        <w:pStyle w:val="319"/>
        <w:adjustRightInd w:val="0"/>
        <w:snapToGrid w:val="0"/>
        <w:spacing w:after="120" w:line="360" w:lineRule="auto"/>
        <w:ind w:firstLine="400" w:firstLineChars="200"/>
        <w:rPr>
          <w:rFonts w:ascii="仿宋" w:hAnsi="仿宋" w:eastAsia="仿宋"/>
          <w:color w:val="auto"/>
          <w:szCs w:val="21"/>
          <w:highlight w:val="none"/>
        </w:rPr>
      </w:pPr>
      <w:r>
        <w:rPr>
          <w:rFonts w:ascii="仿宋" w:hAnsi="仿宋" w:eastAsia="仿宋"/>
          <w:color w:val="auto"/>
          <w:szCs w:val="21"/>
          <w:highlight w:val="none"/>
        </w:rPr>
        <w:t>H.存在分级代理或代销关系、同一生产制造商关系、管理关系、重要业务（占主营业务收入50%以上）或重要财务往来关系（如融资）等其他实质性控制关系</w:t>
      </w:r>
    </w:p>
    <w:p>
      <w:pPr>
        <w:pStyle w:val="319"/>
        <w:adjustRightInd w:val="0"/>
        <w:snapToGrid w:val="0"/>
        <w:spacing w:after="120" w:line="360" w:lineRule="auto"/>
        <w:ind w:firstLine="400" w:firstLineChars="200"/>
        <w:rPr>
          <w:rFonts w:ascii="仿宋" w:hAnsi="仿宋" w:eastAsia="仿宋"/>
          <w:color w:val="auto"/>
          <w:spacing w:val="6"/>
          <w:szCs w:val="21"/>
          <w:highlight w:val="none"/>
        </w:rPr>
      </w:pPr>
      <w:r>
        <w:rPr>
          <w:rFonts w:ascii="仿宋" w:hAnsi="仿宋" w:eastAsia="仿宋"/>
          <w:color w:val="auto"/>
          <w:szCs w:val="21"/>
          <w:highlight w:val="none"/>
        </w:rPr>
        <w:t>I.其他利害关系情况</w:t>
      </w:r>
      <w:r>
        <w:rPr>
          <w:rFonts w:ascii="仿宋" w:hAnsi="仿宋" w:eastAsia="仿宋"/>
          <w:color w:val="auto"/>
          <w:szCs w:val="21"/>
          <w:highlight w:val="none"/>
          <w:u w:val="single"/>
        </w:rPr>
        <w:t xml:space="preserve">                              </w:t>
      </w:r>
      <w:r>
        <w:rPr>
          <w:rFonts w:ascii="仿宋" w:hAnsi="仿宋" w:eastAsia="仿宋"/>
          <w:color w:val="auto"/>
          <w:szCs w:val="21"/>
          <w:highlight w:val="none"/>
        </w:rPr>
        <w:t>。</w:t>
      </w:r>
    </w:p>
    <w:p>
      <w:pPr>
        <w:pStyle w:val="839"/>
        <w:widowControl/>
        <w:numPr>
          <w:ilvl w:val="0"/>
          <w:numId w:val="6"/>
        </w:numPr>
        <w:tabs>
          <w:tab w:val="clear" w:pos="8268"/>
        </w:tabs>
        <w:snapToGrid w:val="0"/>
        <w:spacing w:after="120" w:line="360" w:lineRule="auto"/>
        <w:ind w:firstLine="396" w:firstLineChars="189"/>
        <w:rPr>
          <w:rFonts w:ascii="仿宋" w:hAnsi="仿宋" w:eastAsia="仿宋"/>
          <w:color w:val="auto"/>
          <w:kern w:val="0"/>
          <w:sz w:val="21"/>
          <w:szCs w:val="21"/>
          <w:highlight w:val="none"/>
        </w:rPr>
      </w:pPr>
      <w:r>
        <w:rPr>
          <w:rFonts w:ascii="仿宋" w:hAnsi="仿宋" w:eastAsia="仿宋"/>
          <w:color w:val="auto"/>
          <w:sz w:val="21"/>
          <w:szCs w:val="21"/>
          <w:highlight w:val="none"/>
        </w:rPr>
        <w:t>现已清楚知道并</w:t>
      </w:r>
      <w:r>
        <w:rPr>
          <w:rFonts w:ascii="仿宋" w:hAnsi="仿宋" w:eastAsia="仿宋"/>
          <w:color w:val="auto"/>
          <w:kern w:val="0"/>
          <w:sz w:val="21"/>
          <w:szCs w:val="21"/>
          <w:highlight w:val="none"/>
        </w:rPr>
        <w:t>严格遵守政府采购法律法规和现场纪律。</w:t>
      </w:r>
    </w:p>
    <w:p>
      <w:pPr>
        <w:pStyle w:val="839"/>
        <w:widowControl/>
        <w:numPr>
          <w:ilvl w:val="0"/>
          <w:numId w:val="6"/>
        </w:numPr>
        <w:tabs>
          <w:tab w:val="clear" w:pos="8268"/>
        </w:tabs>
        <w:snapToGrid w:val="0"/>
        <w:spacing w:after="120" w:line="360" w:lineRule="auto"/>
        <w:ind w:firstLine="396" w:firstLineChars="189"/>
        <w:rPr>
          <w:rFonts w:ascii="仿宋" w:hAnsi="仿宋" w:eastAsia="仿宋"/>
          <w:color w:val="auto"/>
          <w:kern w:val="0"/>
          <w:sz w:val="21"/>
          <w:szCs w:val="21"/>
          <w:highlight w:val="none"/>
        </w:rPr>
      </w:pPr>
      <w:r>
        <w:rPr>
          <w:rFonts w:ascii="仿宋" w:hAnsi="仿宋" w:eastAsia="仿宋"/>
          <w:color w:val="auto"/>
          <w:kern w:val="0"/>
          <w:sz w:val="21"/>
          <w:szCs w:val="21"/>
          <w:highlight w:val="none"/>
        </w:rPr>
        <w:t>我发现</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供应商之间存在或可能存在上述第二条第</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项利害关系。</w:t>
      </w:r>
    </w:p>
    <w:p>
      <w:pPr>
        <w:pStyle w:val="839"/>
        <w:widowControl/>
        <w:numPr>
          <w:ilvl w:val="0"/>
          <w:numId w:val="6"/>
        </w:numPr>
        <w:tabs>
          <w:tab w:val="clear" w:pos="8268"/>
        </w:tabs>
        <w:snapToGrid w:val="0"/>
        <w:spacing w:after="120" w:line="360" w:lineRule="auto"/>
        <w:ind w:firstLine="396" w:firstLineChars="189"/>
        <w:rPr>
          <w:rFonts w:ascii="仿宋" w:hAnsi="仿宋" w:eastAsia="仿宋"/>
          <w:color w:val="auto"/>
          <w:kern w:val="0"/>
          <w:sz w:val="21"/>
          <w:szCs w:val="21"/>
          <w:highlight w:val="none"/>
        </w:rPr>
      </w:pPr>
      <w:r>
        <w:rPr>
          <w:rFonts w:ascii="仿宋" w:hAnsi="仿宋" w:eastAsia="仿宋"/>
          <w:color w:val="auto"/>
          <w:kern w:val="0"/>
          <w:sz w:val="21"/>
          <w:szCs w:val="21"/>
          <w:highlight w:val="none"/>
        </w:rPr>
        <w:t>经检查确认所有供应商投标文件</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 xml:space="preserve">不存在密封包装问题  </w:t>
      </w:r>
      <w:r>
        <w:rPr>
          <w:rFonts w:ascii="仿宋" w:hAnsi="仿宋" w:eastAsia="仿宋" w:cs="宋体"/>
          <w:color w:val="auto"/>
          <w:kern w:val="0"/>
          <w:sz w:val="21"/>
          <w:szCs w:val="21"/>
          <w:highlight w:val="none"/>
        </w:rPr>
        <w:t>□</w:t>
      </w:r>
      <w:r>
        <w:rPr>
          <w:rFonts w:ascii="仿宋" w:hAnsi="仿宋" w:eastAsia="仿宋"/>
          <w:color w:val="auto"/>
          <w:kern w:val="0"/>
          <w:sz w:val="21"/>
          <w:szCs w:val="21"/>
          <w:highlight w:val="none"/>
        </w:rPr>
        <w:t>存在密封包装问题（具体指出）</w:t>
      </w:r>
      <w:r>
        <w:rPr>
          <w:rFonts w:ascii="仿宋" w:hAnsi="仿宋" w:eastAsia="仿宋"/>
          <w:color w:val="auto"/>
          <w:kern w:val="0"/>
          <w:sz w:val="21"/>
          <w:szCs w:val="21"/>
          <w:highlight w:val="none"/>
          <w:u w:val="single"/>
        </w:rPr>
        <w:t xml:space="preserve">                            </w:t>
      </w:r>
      <w:r>
        <w:rPr>
          <w:rFonts w:ascii="仿宋" w:hAnsi="仿宋" w:eastAsia="仿宋"/>
          <w:color w:val="auto"/>
          <w:kern w:val="0"/>
          <w:sz w:val="21"/>
          <w:szCs w:val="21"/>
          <w:highlight w:val="none"/>
        </w:rPr>
        <w:t>。</w:t>
      </w:r>
    </w:p>
    <w:p>
      <w:pPr>
        <w:pStyle w:val="319"/>
        <w:adjustRightInd w:val="0"/>
        <w:snapToGrid w:val="0"/>
        <w:spacing w:after="120" w:line="360" w:lineRule="auto"/>
        <w:ind w:firstLine="4200" w:firstLineChars="2100"/>
        <w:rPr>
          <w:rFonts w:ascii="仿宋" w:hAnsi="仿宋" w:eastAsia="仿宋"/>
          <w:color w:val="auto"/>
          <w:szCs w:val="21"/>
          <w:highlight w:val="none"/>
        </w:rPr>
      </w:pPr>
      <w:r>
        <w:rPr>
          <w:rFonts w:ascii="仿宋" w:hAnsi="仿宋" w:eastAsia="仿宋"/>
          <w:color w:val="auto"/>
          <w:szCs w:val="21"/>
          <w:highlight w:val="none"/>
        </w:rPr>
        <w:t>（供应商代表签名）</w:t>
      </w:r>
    </w:p>
    <w:p>
      <w:pPr>
        <w:ind w:right="840" w:firstLine="480"/>
        <w:jc w:val="right"/>
        <w:rPr>
          <w:rFonts w:ascii="仿宋" w:hAnsi="仿宋" w:eastAsia="仿宋"/>
          <w:color w:val="auto"/>
          <w:szCs w:val="21"/>
          <w:highlight w:val="none"/>
        </w:rPr>
      </w:pPr>
      <w:r>
        <w:rPr>
          <w:rFonts w:ascii="仿宋" w:hAnsi="仿宋" w:eastAsia="仿宋"/>
          <w:color w:val="auto"/>
          <w:szCs w:val="21"/>
          <w:highlight w:val="none"/>
        </w:rPr>
        <w:t>年</w:t>
      </w:r>
      <w:r>
        <w:rPr>
          <w:rFonts w:hint="eastAsia" w:ascii="仿宋" w:hAnsi="仿宋" w:eastAsia="仿宋"/>
          <w:color w:val="auto"/>
          <w:szCs w:val="21"/>
          <w:highlight w:val="none"/>
        </w:rPr>
        <w:t xml:space="preserve">  </w:t>
      </w:r>
      <w:r>
        <w:rPr>
          <w:rFonts w:ascii="仿宋" w:hAnsi="仿宋" w:eastAsia="仿宋"/>
          <w:color w:val="auto"/>
          <w:szCs w:val="21"/>
          <w:highlight w:val="none"/>
        </w:rPr>
        <w:t>月</w:t>
      </w:r>
      <w:r>
        <w:rPr>
          <w:rFonts w:hint="eastAsia" w:ascii="仿宋" w:hAnsi="仿宋" w:eastAsia="仿宋"/>
          <w:color w:val="auto"/>
          <w:szCs w:val="21"/>
          <w:highlight w:val="none"/>
        </w:rPr>
        <w:t xml:space="preserve">  </w:t>
      </w:r>
      <w:r>
        <w:rPr>
          <w:rFonts w:ascii="仿宋" w:hAnsi="仿宋" w:eastAsia="仿宋"/>
          <w:color w:val="auto"/>
          <w:szCs w:val="21"/>
          <w:highlight w:val="none"/>
        </w:rPr>
        <w:t>日</w:t>
      </w:r>
    </w:p>
    <w:p>
      <w:pPr>
        <w:snapToGrid w:val="0"/>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注：结束解密后，供应商通过邮件形式将经授权代表签署的《政府采购活动现场确认声明书》扫描件发至代理机构经办人邮箱（邮箱地址：</w:t>
      </w:r>
      <w:r>
        <w:rPr>
          <w:rFonts w:hint="eastAsia" w:ascii="仿宋" w:hAnsi="仿宋" w:eastAsia="仿宋"/>
          <w:b/>
          <w:color w:val="auto"/>
          <w:szCs w:val="21"/>
          <w:highlight w:val="none"/>
          <w:lang w:eastAsia="zh-CN"/>
        </w:rPr>
        <w:t>1905135046</w:t>
      </w:r>
      <w:r>
        <w:rPr>
          <w:rFonts w:hint="eastAsia" w:ascii="仿宋" w:hAnsi="仿宋" w:eastAsia="仿宋"/>
          <w:b/>
          <w:color w:val="auto"/>
          <w:szCs w:val="21"/>
          <w:highlight w:val="none"/>
        </w:rPr>
        <w:t>@qq.com，联系人：</w:t>
      </w:r>
      <w:r>
        <w:rPr>
          <w:rFonts w:hint="eastAsia" w:ascii="仿宋" w:hAnsi="仿宋" w:eastAsia="仿宋"/>
          <w:b/>
          <w:color w:val="auto"/>
          <w:szCs w:val="21"/>
          <w:highlight w:val="none"/>
          <w:lang w:eastAsia="zh-CN"/>
        </w:rPr>
        <w:t>严淳</w:t>
      </w:r>
      <w:r>
        <w:rPr>
          <w:rFonts w:hint="eastAsia" w:ascii="仿宋" w:hAnsi="仿宋" w:eastAsia="仿宋"/>
          <w:b/>
          <w:color w:val="auto"/>
          <w:szCs w:val="21"/>
          <w:highlight w:val="none"/>
        </w:rPr>
        <w:t>，电话：</w:t>
      </w:r>
      <w:r>
        <w:rPr>
          <w:rFonts w:hint="eastAsia" w:ascii="仿宋" w:hAnsi="仿宋" w:eastAsia="仿宋"/>
          <w:b/>
          <w:color w:val="auto"/>
          <w:szCs w:val="21"/>
          <w:highlight w:val="none"/>
          <w:lang w:eastAsia="zh-CN"/>
        </w:rPr>
        <w:t>18007898088</w:t>
      </w:r>
      <w:r>
        <w:rPr>
          <w:rFonts w:hint="eastAsia" w:ascii="仿宋" w:hAnsi="仿宋" w:eastAsia="仿宋"/>
          <w:b/>
          <w:color w:val="auto"/>
          <w:szCs w:val="21"/>
          <w:highlight w:val="none"/>
        </w:rPr>
        <w:t>）</w:t>
      </w: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方正小标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07" w:name="_Toc36110187"/>
    <w:bookmarkStart w:id="508" w:name="_Toc164085800"/>
    <w:bookmarkStart w:id="509" w:name="_Toc91899912"/>
    <w:bookmarkStart w:id="510" w:name="_Toc131845147"/>
    <w:r>
      <w:rPr>
        <w:rFonts w:hint="eastAsia" w:ascii="仿宋_GB2312" w:eastAsia="仿宋_GB2312"/>
        <w:kern w:val="0"/>
        <w:szCs w:val="21"/>
      </w:rPr>
      <w:t xml:space="preserve"> 页</w:t>
    </w:r>
    <w:bookmarkEnd w:id="507"/>
    <w:bookmarkEnd w:id="508"/>
    <w:bookmarkEnd w:id="509"/>
    <w:bookmarkEnd w:id="5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hint="eastAsia" w:ascii="仿宋_GB2312" w:eastAsia="仿宋_GB2312"/>
        <w:i/>
        <w:u w:val="single"/>
      </w:rPr>
    </w:pPr>
    <w:r>
      <w:rPr>
        <w:rFonts w:hint="eastAsia" w:ascii="仿宋" w:hAnsi="仿宋" w:eastAsia="仿宋" w:cs="仿宋"/>
        <w:b/>
        <w:bCs/>
        <w:lang w:val="zh-CN"/>
      </w:rP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rFonts w:hint="eastAsia" w:ascii="仿宋" w:hAnsi="仿宋" w:eastAsia="仿宋" w:cs="仿宋"/>
        <w:b/>
        <w:bCs/>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i/>
        <w:u w:val="single"/>
      </w:rPr>
    </w:pPr>
    <w:r>
      <w:rPr>
        <w:rFonts w:hint="eastAsia" w:ascii="仿宋" w:hAnsi="仿宋" w:eastAsia="仿宋" w:cs="仿宋"/>
        <w:b/>
        <w:bCs/>
        <w:lang w:val="zh-CN"/>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7400C"/>
    <w:multiLevelType w:val="singleLevel"/>
    <w:tmpl w:val="B707400C"/>
    <w:lvl w:ilvl="0" w:tentative="0">
      <w:start w:val="5"/>
      <w:numFmt w:val="chineseCounting"/>
      <w:suff w:val="nothing"/>
      <w:lvlText w:val="%1、"/>
      <w:lvlJc w:val="left"/>
      <w:rPr>
        <w:rFonts w:hint="eastAsia"/>
      </w:rPr>
    </w:lvl>
  </w:abstractNum>
  <w:abstractNum w:abstractNumId="1">
    <w:nsid w:val="C9CCC725"/>
    <w:multiLevelType w:val="singleLevel"/>
    <w:tmpl w:val="C9CCC725"/>
    <w:lvl w:ilvl="0" w:tentative="0">
      <w:start w:val="1"/>
      <w:numFmt w:val="decimal"/>
      <w:suff w:val="nothing"/>
      <w:lvlText w:val="（%1）"/>
      <w:lvlJc w:val="left"/>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77ACD4CE"/>
    <w:multiLevelType w:val="singleLevel"/>
    <w:tmpl w:val="77ACD4CE"/>
    <w:lvl w:ilvl="0" w:tentative="0">
      <w:start w:val="1"/>
      <w:numFmt w:val="decimal"/>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172A27"/>
    <w:rsid w:val="00000451"/>
    <w:rsid w:val="00000E76"/>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CBD"/>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4FE3"/>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758"/>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03E6"/>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86C"/>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498F"/>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44"/>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073D"/>
    <w:rsid w:val="00200746"/>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331"/>
    <w:rsid w:val="0029159A"/>
    <w:rsid w:val="00291CF1"/>
    <w:rsid w:val="00292AA1"/>
    <w:rsid w:val="00294012"/>
    <w:rsid w:val="002945B0"/>
    <w:rsid w:val="0029499D"/>
    <w:rsid w:val="00294A13"/>
    <w:rsid w:val="00294B10"/>
    <w:rsid w:val="00294DF9"/>
    <w:rsid w:val="00295073"/>
    <w:rsid w:val="00295468"/>
    <w:rsid w:val="002963CD"/>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7FD"/>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14B"/>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A06"/>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71E"/>
    <w:rsid w:val="00356A73"/>
    <w:rsid w:val="00356FF0"/>
    <w:rsid w:val="003577EF"/>
    <w:rsid w:val="00357A60"/>
    <w:rsid w:val="00360304"/>
    <w:rsid w:val="00360A78"/>
    <w:rsid w:val="00361750"/>
    <w:rsid w:val="00363894"/>
    <w:rsid w:val="00363B2A"/>
    <w:rsid w:val="00363BF1"/>
    <w:rsid w:val="00366779"/>
    <w:rsid w:val="003668A1"/>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46D"/>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3CF"/>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40F"/>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190"/>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467"/>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311"/>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1B14"/>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7DA"/>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5A7"/>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3F10"/>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6FF2"/>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6EA"/>
    <w:rsid w:val="00636888"/>
    <w:rsid w:val="00636CC7"/>
    <w:rsid w:val="00637CDD"/>
    <w:rsid w:val="00637F27"/>
    <w:rsid w:val="006405EC"/>
    <w:rsid w:val="006409BE"/>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01D"/>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A7F5E"/>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9AA"/>
    <w:rsid w:val="006D0A80"/>
    <w:rsid w:val="006D0AE8"/>
    <w:rsid w:val="006D0B8C"/>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47C"/>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21F"/>
    <w:rsid w:val="0079038E"/>
    <w:rsid w:val="00790EBB"/>
    <w:rsid w:val="00791C6E"/>
    <w:rsid w:val="007921F7"/>
    <w:rsid w:val="00792248"/>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3F82"/>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A88"/>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2798"/>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0A2F"/>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0AF"/>
    <w:rsid w:val="0092077A"/>
    <w:rsid w:val="00920DC0"/>
    <w:rsid w:val="009219F3"/>
    <w:rsid w:val="009221CB"/>
    <w:rsid w:val="00922320"/>
    <w:rsid w:val="009231F3"/>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1FAB"/>
    <w:rsid w:val="0094215C"/>
    <w:rsid w:val="009425D9"/>
    <w:rsid w:val="00942A27"/>
    <w:rsid w:val="00942F8E"/>
    <w:rsid w:val="00943543"/>
    <w:rsid w:val="00943554"/>
    <w:rsid w:val="009441DB"/>
    <w:rsid w:val="00944834"/>
    <w:rsid w:val="00946128"/>
    <w:rsid w:val="0094633F"/>
    <w:rsid w:val="00947BA5"/>
    <w:rsid w:val="00950805"/>
    <w:rsid w:val="009510B2"/>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8B0"/>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6DDB"/>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215"/>
    <w:rsid w:val="00A526CE"/>
    <w:rsid w:val="00A53D28"/>
    <w:rsid w:val="00A5468F"/>
    <w:rsid w:val="00A54909"/>
    <w:rsid w:val="00A54DC0"/>
    <w:rsid w:val="00A550C9"/>
    <w:rsid w:val="00A55228"/>
    <w:rsid w:val="00A55410"/>
    <w:rsid w:val="00A55A04"/>
    <w:rsid w:val="00A564DE"/>
    <w:rsid w:val="00A56807"/>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68B"/>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7DD"/>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662"/>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87"/>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4BC1"/>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C1"/>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9BF"/>
    <w:rsid w:val="00C14ABD"/>
    <w:rsid w:val="00C151E0"/>
    <w:rsid w:val="00C155A8"/>
    <w:rsid w:val="00C159FD"/>
    <w:rsid w:val="00C15B31"/>
    <w:rsid w:val="00C15C86"/>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379"/>
    <w:rsid w:val="00C34C45"/>
    <w:rsid w:val="00C34C47"/>
    <w:rsid w:val="00C34FCE"/>
    <w:rsid w:val="00C35411"/>
    <w:rsid w:val="00C35EED"/>
    <w:rsid w:val="00C36B2C"/>
    <w:rsid w:val="00C3701A"/>
    <w:rsid w:val="00C379EF"/>
    <w:rsid w:val="00C405C8"/>
    <w:rsid w:val="00C40C2F"/>
    <w:rsid w:val="00C415AC"/>
    <w:rsid w:val="00C420BD"/>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160"/>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37B0A"/>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A95"/>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134"/>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904"/>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0A1A"/>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B3"/>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C72AE"/>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2799B"/>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3060FD"/>
    <w:rsid w:val="0779354C"/>
    <w:rsid w:val="08061376"/>
    <w:rsid w:val="08452D77"/>
    <w:rsid w:val="086401F8"/>
    <w:rsid w:val="08751CAA"/>
    <w:rsid w:val="087E4C40"/>
    <w:rsid w:val="08A871D0"/>
    <w:rsid w:val="08D66AD6"/>
    <w:rsid w:val="08DA33A3"/>
    <w:rsid w:val="08E80F13"/>
    <w:rsid w:val="08FC7920"/>
    <w:rsid w:val="09335624"/>
    <w:rsid w:val="0944690F"/>
    <w:rsid w:val="09535675"/>
    <w:rsid w:val="095F057D"/>
    <w:rsid w:val="09642282"/>
    <w:rsid w:val="09733572"/>
    <w:rsid w:val="09772C16"/>
    <w:rsid w:val="098353B5"/>
    <w:rsid w:val="09A92330"/>
    <w:rsid w:val="09B06B87"/>
    <w:rsid w:val="09C13146"/>
    <w:rsid w:val="09E04166"/>
    <w:rsid w:val="0A1C0718"/>
    <w:rsid w:val="0A3E7710"/>
    <w:rsid w:val="0A3F7617"/>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81F8B"/>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FC3F92"/>
    <w:rsid w:val="150536C3"/>
    <w:rsid w:val="150C1963"/>
    <w:rsid w:val="151447A0"/>
    <w:rsid w:val="154A6454"/>
    <w:rsid w:val="15762120"/>
    <w:rsid w:val="16A8729C"/>
    <w:rsid w:val="16B33777"/>
    <w:rsid w:val="16BC70A7"/>
    <w:rsid w:val="16C6339E"/>
    <w:rsid w:val="17253C7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734F24"/>
    <w:rsid w:val="1FD52DD5"/>
    <w:rsid w:val="1FE868A9"/>
    <w:rsid w:val="20034907"/>
    <w:rsid w:val="20173E4B"/>
    <w:rsid w:val="20174376"/>
    <w:rsid w:val="204E48BC"/>
    <w:rsid w:val="208921B3"/>
    <w:rsid w:val="20973DEB"/>
    <w:rsid w:val="20B26522"/>
    <w:rsid w:val="20B44310"/>
    <w:rsid w:val="211116EB"/>
    <w:rsid w:val="216133FC"/>
    <w:rsid w:val="218B1F59"/>
    <w:rsid w:val="21D56769"/>
    <w:rsid w:val="21E14C3C"/>
    <w:rsid w:val="21E52EF3"/>
    <w:rsid w:val="21FB5D7B"/>
    <w:rsid w:val="22015E94"/>
    <w:rsid w:val="220B1C3D"/>
    <w:rsid w:val="221D1D20"/>
    <w:rsid w:val="22334A87"/>
    <w:rsid w:val="226D06CE"/>
    <w:rsid w:val="22943A5C"/>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D25D63"/>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B1D89"/>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2D2389"/>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E41EE7"/>
    <w:rsid w:val="34FA6E12"/>
    <w:rsid w:val="354D7158"/>
    <w:rsid w:val="358D5588"/>
    <w:rsid w:val="363A3B40"/>
    <w:rsid w:val="365302AE"/>
    <w:rsid w:val="36607A0A"/>
    <w:rsid w:val="366E227C"/>
    <w:rsid w:val="366F2E0D"/>
    <w:rsid w:val="367B6A5C"/>
    <w:rsid w:val="36A74ADA"/>
    <w:rsid w:val="36AD60D5"/>
    <w:rsid w:val="36B224F9"/>
    <w:rsid w:val="36EC0CC9"/>
    <w:rsid w:val="371C74C7"/>
    <w:rsid w:val="37213C65"/>
    <w:rsid w:val="373F410B"/>
    <w:rsid w:val="37EE7094"/>
    <w:rsid w:val="38296C89"/>
    <w:rsid w:val="383002EB"/>
    <w:rsid w:val="38586797"/>
    <w:rsid w:val="38BC0149"/>
    <w:rsid w:val="38D87D1C"/>
    <w:rsid w:val="39636459"/>
    <w:rsid w:val="396B7F6C"/>
    <w:rsid w:val="39B417A9"/>
    <w:rsid w:val="39FC5695"/>
    <w:rsid w:val="3A006D8E"/>
    <w:rsid w:val="3A3651E5"/>
    <w:rsid w:val="3A387DE6"/>
    <w:rsid w:val="3A744481"/>
    <w:rsid w:val="3A8C7BEF"/>
    <w:rsid w:val="3A906246"/>
    <w:rsid w:val="3B1D66CA"/>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10195"/>
    <w:rsid w:val="3F52292B"/>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353F0B"/>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9646F1"/>
    <w:rsid w:val="4C971076"/>
    <w:rsid w:val="4CB6685F"/>
    <w:rsid w:val="4CC367FE"/>
    <w:rsid w:val="4D077F3C"/>
    <w:rsid w:val="4D123355"/>
    <w:rsid w:val="4D2A3B31"/>
    <w:rsid w:val="4D312C52"/>
    <w:rsid w:val="4D905305"/>
    <w:rsid w:val="4D964A72"/>
    <w:rsid w:val="4D9C1254"/>
    <w:rsid w:val="4E793892"/>
    <w:rsid w:val="4E800872"/>
    <w:rsid w:val="4E9F6777"/>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EF5443"/>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3650BE"/>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25174"/>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C1466C"/>
    <w:rsid w:val="61F94C26"/>
    <w:rsid w:val="61FA4982"/>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62A27"/>
    <w:rsid w:val="668B6A45"/>
    <w:rsid w:val="6693777D"/>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184066"/>
    <w:rsid w:val="752E6DCD"/>
    <w:rsid w:val="7551380D"/>
    <w:rsid w:val="75600BE5"/>
    <w:rsid w:val="7564475C"/>
    <w:rsid w:val="7583797F"/>
    <w:rsid w:val="75D20F1D"/>
    <w:rsid w:val="75DA2C18"/>
    <w:rsid w:val="75F54412"/>
    <w:rsid w:val="761D08E0"/>
    <w:rsid w:val="765D347C"/>
    <w:rsid w:val="76826699"/>
    <w:rsid w:val="76A07D97"/>
    <w:rsid w:val="76C87133"/>
    <w:rsid w:val="76CD08D5"/>
    <w:rsid w:val="76DB4B92"/>
    <w:rsid w:val="76FD013A"/>
    <w:rsid w:val="77052AA4"/>
    <w:rsid w:val="77136511"/>
    <w:rsid w:val="77340A39"/>
    <w:rsid w:val="77351FD0"/>
    <w:rsid w:val="77472422"/>
    <w:rsid w:val="777F31F2"/>
    <w:rsid w:val="77D1700D"/>
    <w:rsid w:val="77EC04CC"/>
    <w:rsid w:val="78190634"/>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空2字"/>
    <w:basedOn w:val="3"/>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3">
    <w:name w:val="左对齐正文"/>
    <w:autoRedefine/>
    <w:qFormat/>
    <w:uiPriority w:val="99"/>
    <w:rPr>
      <w:rFonts w:ascii="Calibri" w:hAnsi="Calibri" w:eastAsia="仿宋_GB2312" w:cs="Calibri"/>
      <w:kern w:val="2"/>
      <w:sz w:val="32"/>
      <w:szCs w:val="32"/>
      <w:lang w:val="en-US" w:eastAsia="zh-CN" w:bidi="ar-SA"/>
    </w:rPr>
  </w:style>
  <w:style w:type="paragraph" w:styleId="7">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1"/>
    <w:autoRedefine/>
    <w:qFormat/>
    <w:uiPriority w:val="0"/>
    <w:pPr>
      <w:shd w:val="clear" w:color="auto" w:fill="000080"/>
    </w:pPr>
  </w:style>
  <w:style w:type="paragraph" w:styleId="21">
    <w:name w:val="annotation text"/>
    <w:basedOn w:val="1"/>
    <w:link w:val="343"/>
    <w:autoRedefine/>
    <w:qFormat/>
    <w:uiPriority w:val="99"/>
    <w:pPr>
      <w:jc w:val="left"/>
    </w:pPr>
  </w:style>
  <w:style w:type="paragraph" w:styleId="22">
    <w:name w:val="Salutation"/>
    <w:basedOn w:val="1"/>
    <w:next w:val="1"/>
    <w:link w:val="297"/>
    <w:autoRedefine/>
    <w:qFormat/>
    <w:uiPriority w:val="0"/>
    <w:rPr>
      <w:rFonts w:ascii="仿宋_GB2312" w:eastAsia="仿宋_GB2312"/>
      <w:sz w:val="28"/>
      <w:szCs w:val="20"/>
    </w:rPr>
  </w:style>
  <w:style w:type="paragraph" w:styleId="23">
    <w:name w:val="Body Text 3"/>
    <w:basedOn w:val="1"/>
    <w:link w:val="329"/>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link w:val="429"/>
    <w:autoRedefine/>
    <w:qFormat/>
    <w:uiPriority w:val="99"/>
    <w:pPr>
      <w:autoSpaceDE w:val="0"/>
      <w:autoSpaceDN w:val="0"/>
      <w:spacing w:line="360" w:lineRule="auto"/>
    </w:pPr>
    <w:rPr>
      <w:rFonts w:ascii="宋体" w:hAnsi="Arial" w:cs="Arial"/>
      <w:snapToGrid w:val="0"/>
      <w:sz w:val="24"/>
      <w:szCs w:val="21"/>
      <w:lang w:val="zh-CN"/>
    </w:rPr>
  </w:style>
  <w:style w:type="paragraph" w:styleId="26">
    <w:name w:val="Body Text Indent"/>
    <w:basedOn w:val="1"/>
    <w:link w:val="264"/>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autoRedefine/>
    <w:qFormat/>
    <w:uiPriority w:val="99"/>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0"/>
    <w:autoRedefine/>
    <w:qFormat/>
    <w:uiPriority w:val="0"/>
    <w:pPr>
      <w:ind w:left="100" w:leftChars="2500"/>
    </w:pPr>
    <w:rPr>
      <w:rFonts w:ascii="宋体"/>
      <w:sz w:val="24"/>
      <w:szCs w:val="21"/>
      <w:lang w:val="zh-CN"/>
    </w:r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7"/>
    <w:autoRedefine/>
    <w:qFormat/>
    <w:uiPriority w:val="0"/>
    <w:rPr>
      <w:sz w:val="18"/>
      <w:szCs w:val="18"/>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7"/>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4"/>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1"/>
    <w:autoRedefine/>
    <w:qFormat/>
    <w:uiPriority w:val="0"/>
    <w:pPr>
      <w:spacing w:after="120" w:line="480" w:lineRule="auto"/>
    </w:pPr>
  </w:style>
  <w:style w:type="paragraph" w:styleId="58">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5"/>
    <w:autoRedefine/>
    <w:qFormat/>
    <w:uiPriority w:val="0"/>
    <w:rPr>
      <w:b/>
      <w:bCs/>
    </w:rPr>
  </w:style>
  <w:style w:type="paragraph" w:styleId="62">
    <w:name w:val="Body Text First Indent"/>
    <w:basedOn w:val="25"/>
    <w:link w:val="320"/>
    <w:autoRedefine/>
    <w:qFormat/>
    <w:uiPriority w:val="0"/>
    <w:pPr>
      <w:ind w:firstLine="420"/>
    </w:pPr>
    <w:rPr>
      <w:rFonts w:hAnsi="Calibri" w:cs="Times New Roman"/>
      <w:snapToGrid/>
      <w:szCs w:val="20"/>
    </w:rPr>
  </w:style>
  <w:style w:type="paragraph" w:styleId="63">
    <w:name w:val="Body Text First Indent 2"/>
    <w:basedOn w:val="26"/>
    <w:link w:val="120"/>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3"/>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1"/>
    <w:autoRedefine/>
    <w:qFormat/>
    <w:uiPriority w:val="0"/>
    <w:rPr>
      <w:rFonts w:ascii="Arial" w:hAnsi="Arial" w:eastAsia="黑体" w:cs="Arial"/>
      <w:snapToGrid w:val="0"/>
      <w:kern w:val="0"/>
      <w:szCs w:val="21"/>
    </w:rPr>
  </w:style>
  <w:style w:type="character" w:customStyle="1" w:styleId="124">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10"/>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5"/>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7"/>
    <w:autoRedefine/>
    <w:qFormat/>
    <w:uiPriority w:val="0"/>
    <w:rPr>
      <w:rFonts w:ascii="宋体"/>
      <w:kern w:val="2"/>
      <w:sz w:val="24"/>
      <w:szCs w:val="21"/>
      <w:lang w:val="zh-CN"/>
    </w:rPr>
  </w:style>
  <w:style w:type="character" w:customStyle="1" w:styleId="181">
    <w:name w:val="标题 9 字符"/>
    <w:link w:val="13"/>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40"/>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7"/>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99"/>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20"/>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1"/>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31"/>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8"/>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8"/>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4"/>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60"/>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9"/>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2"/>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8"/>
    <w:autoRedefine/>
    <w:qFormat/>
    <w:uiPriority w:val="0"/>
    <w:rPr>
      <w:rFonts w:ascii="黑体" w:hAnsi="Courier New" w:eastAsia="黑体"/>
    </w:rPr>
  </w:style>
  <w:style w:type="character" w:customStyle="1" w:styleId="301">
    <w:name w:val="正文文本 2 字符1"/>
    <w:link w:val="57"/>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8"/>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11"/>
    <w:autoRedefine/>
    <w:qFormat/>
    <w:uiPriority w:val="0"/>
    <w:rPr>
      <w:b/>
      <w:bCs/>
      <w:kern w:val="2"/>
      <w:sz w:val="24"/>
      <w:szCs w:val="24"/>
    </w:rPr>
  </w:style>
  <w:style w:type="character" w:customStyle="1" w:styleId="307">
    <w:name w:val="正文文本缩进 2 字符"/>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1"/>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2"/>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8"/>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3"/>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autoRedefine/>
    <w:qFormat/>
    <w:uiPriority w:val="99"/>
    <w:rPr>
      <w:kern w:val="2"/>
      <w:sz w:val="21"/>
      <w:szCs w:val="24"/>
    </w:rPr>
  </w:style>
  <w:style w:type="character" w:customStyle="1" w:styleId="344">
    <w:name w:val="签名 字符"/>
    <w:link w:val="43"/>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2"/>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4"/>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2"/>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1"/>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7"/>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5"/>
    <w:autoRedefine/>
    <w:qFormat/>
    <w:uiPriority w:val="99"/>
    <w:rPr>
      <w:rFonts w:ascii="宋体" w:hAnsi="Arial" w:eastAsia="宋体" w:cs="Arial"/>
      <w:snapToGrid w:val="0"/>
      <w:kern w:val="2"/>
      <w:sz w:val="24"/>
      <w:szCs w:val="21"/>
      <w:lang w:val="zh-CN" w:eastAsia="zh-CN" w:bidi="ar-SA"/>
    </w:rPr>
  </w:style>
  <w:style w:type="character" w:customStyle="1" w:styleId="430">
    <w:name w:val="gray6"/>
    <w:basedOn w:val="71"/>
    <w:autoRedefine/>
    <w:qFormat/>
    <w:uiPriority w:val="0"/>
    <w:rPr>
      <w:rFonts w:ascii="Arial" w:hAnsi="Arial" w:eastAsia="黑体" w:cs="Arial"/>
      <w:snapToGrid w:val="0"/>
      <w:kern w:val="0"/>
      <w:szCs w:val="21"/>
    </w:rPr>
  </w:style>
  <w:style w:type="character" w:customStyle="1" w:styleId="431">
    <w:name w:val="hui"/>
    <w:basedOn w:val="71"/>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6"/>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9"/>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4"/>
    <w:autoRedefine/>
    <w:qFormat/>
    <w:uiPriority w:val="0"/>
    <w:pPr>
      <w:tabs>
        <w:tab w:val="left" w:pos="840"/>
      </w:tabs>
      <w:adjustRightInd/>
      <w:ind w:left="840" w:hanging="420"/>
    </w:pPr>
  </w:style>
  <w:style w:type="paragraph" w:customStyle="1" w:styleId="625">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6"/>
    <w:next w:val="54"/>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0"/>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autoRedefine/>
    <w:qFormat/>
    <w:uiPriority w:val="0"/>
    <w:pPr>
      <w:tabs>
        <w:tab w:val="left" w:pos="1080"/>
      </w:tabs>
      <w:ind w:left="1080" w:hanging="1080"/>
    </w:pPr>
  </w:style>
  <w:style w:type="paragraph" w:customStyle="1" w:styleId="896">
    <w:name w:val="数字标题1"/>
    <w:basedOn w:val="4"/>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9"/>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Unresolved Mention"/>
    <w:basedOn w:val="71"/>
    <w:autoRedefine/>
    <w:semiHidden/>
    <w:unhideWhenUsed/>
    <w:qFormat/>
    <w:uiPriority w:val="99"/>
    <w:rPr>
      <w:color w:val="605E5C"/>
      <w:shd w:val="clear" w:color="auto" w:fill="E1DFDD"/>
    </w:rPr>
  </w:style>
  <w:style w:type="paragraph" w:customStyle="1" w:styleId="965">
    <w:name w:val="正文7"/>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966">
    <w:name w:val="正文8"/>
    <w:autoRedefine/>
    <w:qFormat/>
    <w:uiPriority w:val="0"/>
    <w:pPr>
      <w:jc w:val="both"/>
    </w:pPr>
    <w:rPr>
      <w:rFonts w:ascii="Times New Roman" w:hAnsi="Times New Roman" w:eastAsia="宋体" w:cs="Times New Roman"/>
      <w:kern w:val="2"/>
      <w:sz w:val="21"/>
      <w:szCs w:val="21"/>
      <w:lang w:val="en-US" w:eastAsia="zh-CN" w:bidi="ar-SA"/>
    </w:rPr>
  </w:style>
  <w:style w:type="table" w:customStyle="1" w:styleId="967">
    <w:name w:val="Table Normal"/>
    <w:basedOn w:val="64"/>
    <w:autoRedefine/>
    <w:qFormat/>
    <w:uiPriority w:val="0"/>
    <w:rPr>
      <w:rFonts w:eastAsia="Times New Roman"/>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FD75D-74F8-4891-9F14-4B57F70DB840}">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7517</Words>
  <Characters>42853</Characters>
  <Lines>357</Lines>
  <Paragraphs>100</Paragraphs>
  <TotalTime>36</TotalTime>
  <ScaleCrop>false</ScaleCrop>
  <LinksUpToDate>false</LinksUpToDate>
  <CharactersWithSpaces>50270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fr</cp:lastModifiedBy>
  <cp:lastPrinted>2021-12-27T11:06:00Z</cp:lastPrinted>
  <dcterms:modified xsi:type="dcterms:W3CDTF">2024-03-07T09:51:37Z</dcterms:modified>
  <dc:title>杭州市市民卡扩大发卡工程</dc:title>
  <cp:revision>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