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auto"/>
        <w:ind w:firstLine="0" w:firstLineChars="0"/>
        <w:jc w:val="center"/>
        <w:textAlignment w:val="auto"/>
        <w:rPr>
          <w:rFonts w:hint="eastAsia" w:ascii="宋体" w:hAnsi="宋体" w:eastAsia="宋体" w:cs="宋体"/>
          <w:b/>
          <w:bCs/>
          <w:color w:val="auto"/>
          <w:sz w:val="48"/>
          <w:szCs w:val="48"/>
          <w:highlight w:val="none"/>
        </w:rPr>
      </w:pPr>
    </w:p>
    <w:p>
      <w:pPr>
        <w:keepNext w:val="0"/>
        <w:keepLines w:val="0"/>
        <w:pageBreakBefore w:val="0"/>
        <w:widowControl w:val="0"/>
        <w:kinsoku/>
        <w:wordWrap/>
        <w:overflowPunct/>
        <w:topLinePunct w:val="0"/>
        <w:autoSpaceDE/>
        <w:autoSpaceDN/>
        <w:bidi w:val="0"/>
        <w:adjustRightInd/>
        <w:spacing w:line="600" w:lineRule="auto"/>
        <w:ind w:firstLine="0" w:firstLineChars="0"/>
        <w:jc w:val="center"/>
        <w:textAlignment w:val="auto"/>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eastAsia="zh-CN"/>
        </w:rPr>
        <w:t>杭州师范大学</w:t>
      </w:r>
    </w:p>
    <w:p>
      <w:pPr>
        <w:keepNext w:val="0"/>
        <w:keepLines w:val="0"/>
        <w:pageBreakBefore w:val="0"/>
        <w:widowControl w:val="0"/>
        <w:kinsoku/>
        <w:wordWrap/>
        <w:overflowPunct/>
        <w:topLinePunct w:val="0"/>
        <w:autoSpaceDE/>
        <w:autoSpaceDN/>
        <w:bidi w:val="0"/>
        <w:adjustRightInd/>
        <w:spacing w:line="600" w:lineRule="auto"/>
        <w:ind w:firstLine="0" w:firstLineChars="0"/>
        <w:jc w:val="center"/>
        <w:textAlignment w:val="auto"/>
        <w:rPr>
          <w:rFonts w:hint="eastAsia" w:ascii="宋体" w:hAnsi="宋体" w:eastAsia="宋体" w:cs="宋体"/>
          <w:b/>
          <w:bCs/>
          <w:color w:val="auto"/>
          <w:sz w:val="48"/>
          <w:szCs w:val="48"/>
          <w:highlight w:val="none"/>
        </w:rPr>
      </w:pPr>
    </w:p>
    <w:p>
      <w:pPr>
        <w:keepNext w:val="0"/>
        <w:keepLines w:val="0"/>
        <w:pageBreakBefore w:val="0"/>
        <w:widowControl w:val="0"/>
        <w:kinsoku/>
        <w:wordWrap/>
        <w:overflowPunct/>
        <w:topLinePunct w:val="0"/>
        <w:autoSpaceDE/>
        <w:autoSpaceDN/>
        <w:bidi w:val="0"/>
        <w:adjustRightInd/>
        <w:spacing w:line="600" w:lineRule="auto"/>
        <w:ind w:firstLine="0" w:firstLineChars="0"/>
        <w:jc w:val="center"/>
        <w:textAlignment w:val="auto"/>
        <w:rPr>
          <w:rFonts w:hint="eastAsia" w:ascii="宋体" w:hAnsi="宋体" w:eastAsia="宋体" w:cs="宋体"/>
          <w:b/>
          <w:bCs/>
          <w:color w:val="auto"/>
          <w:sz w:val="48"/>
          <w:szCs w:val="48"/>
          <w:highlight w:val="none"/>
        </w:rPr>
      </w:pPr>
    </w:p>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宋体" w:hAnsi="宋体" w:eastAsia="宋体" w:cs="宋体"/>
          <w:b/>
          <w:color w:val="auto"/>
          <w:sz w:val="52"/>
          <w:szCs w:val="52"/>
          <w:highlight w:val="none"/>
        </w:rPr>
      </w:pPr>
    </w:p>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公开招标文件</w:t>
      </w:r>
    </w:p>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宋体" w:hAnsi="宋体" w:eastAsia="宋体" w:cs="宋体"/>
          <w:b/>
          <w:color w:val="auto"/>
          <w:sz w:val="44"/>
          <w:szCs w:val="32"/>
          <w:highlight w:val="none"/>
        </w:rPr>
      </w:pPr>
    </w:p>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宋体" w:hAnsi="宋体" w:eastAsia="宋体" w:cs="宋体"/>
          <w:b/>
          <w:color w:val="auto"/>
          <w:sz w:val="40"/>
          <w:szCs w:val="28"/>
          <w:highlight w:val="none"/>
        </w:rPr>
      </w:pPr>
    </w:p>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招标项目：</w:t>
      </w:r>
      <w:r>
        <w:rPr>
          <w:rFonts w:hint="eastAsia" w:ascii="宋体" w:hAnsi="宋体" w:eastAsia="宋体" w:cs="宋体"/>
          <w:b/>
          <w:bCs/>
          <w:color w:val="auto"/>
          <w:sz w:val="32"/>
          <w:szCs w:val="32"/>
          <w:highlight w:val="none"/>
          <w:lang w:eastAsia="zh-CN"/>
        </w:rPr>
        <w:t>离子束刻蚀机</w:t>
      </w:r>
      <w:r>
        <w:rPr>
          <w:rFonts w:hint="eastAsia" w:ascii="宋体" w:hAnsi="宋体" w:eastAsia="宋体" w:cs="宋体"/>
          <w:b/>
          <w:bCs/>
          <w:color w:val="auto"/>
          <w:sz w:val="32"/>
          <w:szCs w:val="32"/>
          <w:highlight w:val="none"/>
        </w:rPr>
        <w:t>采购项目</w:t>
      </w:r>
    </w:p>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招标编号：HZNU-2021058</w:t>
      </w:r>
    </w:p>
    <w:p>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确认书号：杭政采分-2021-00680</w:t>
      </w:r>
    </w:p>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 标 人：</w:t>
      </w:r>
      <w:r>
        <w:rPr>
          <w:rFonts w:hint="eastAsia" w:ascii="宋体" w:hAnsi="宋体" w:eastAsia="宋体" w:cs="宋体"/>
          <w:b/>
          <w:bCs/>
          <w:color w:val="auto"/>
          <w:sz w:val="32"/>
          <w:szCs w:val="32"/>
          <w:highlight w:val="none"/>
          <w:lang w:eastAsia="zh-CN"/>
        </w:rPr>
        <w:t>杭州师范大学</w:t>
      </w:r>
    </w:p>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代理机构：浙江五石工程咨询有限公司</w:t>
      </w:r>
    </w:p>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宋体" w:hAnsi="宋体" w:eastAsia="宋体" w:cs="宋体"/>
          <w:b/>
          <w:bCs/>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b/>
          <w:bCs/>
          <w:color w:val="auto"/>
          <w:sz w:val="32"/>
          <w:szCs w:val="32"/>
          <w:highlight w:val="none"/>
        </w:rPr>
        <w:t>时    间：二〇二</w:t>
      </w:r>
      <w:r>
        <w:rPr>
          <w:rFonts w:hint="eastAsia" w:ascii="宋体" w:hAnsi="宋体" w:eastAsia="宋体" w:cs="宋体"/>
          <w:b/>
          <w:bCs/>
          <w:color w:val="auto"/>
          <w:sz w:val="32"/>
          <w:szCs w:val="32"/>
          <w:highlight w:val="none"/>
          <w:lang w:val="en-US" w:eastAsia="zh-CN"/>
        </w:rPr>
        <w:t>一</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月</w:t>
      </w:r>
    </w:p>
    <w:p>
      <w:pPr>
        <w:ind w:firstLine="0" w:firstLineChars="0"/>
        <w:jc w:val="center"/>
        <w:rPr>
          <w:rFonts w:hint="eastAsia" w:ascii="宋体" w:hAnsi="宋体" w:eastAsia="宋体" w:cs="宋体"/>
          <w:color w:val="auto"/>
          <w:szCs w:val="32"/>
          <w:highlight w:val="none"/>
        </w:rPr>
      </w:pPr>
      <w:bookmarkStart w:id="0" w:name="_Toc32639"/>
      <w:r>
        <w:rPr>
          <w:rFonts w:hint="eastAsia" w:ascii="宋体" w:hAnsi="宋体" w:eastAsia="宋体" w:cs="宋体"/>
          <w:b/>
          <w:bCs/>
          <w:color w:val="auto"/>
          <w:sz w:val="28"/>
          <w:szCs w:val="40"/>
          <w:highlight w:val="none"/>
          <w:lang w:val="zh-CN"/>
        </w:rPr>
        <w:t>目</w:t>
      </w:r>
      <w:r>
        <w:rPr>
          <w:rFonts w:hint="eastAsia" w:ascii="宋体" w:hAnsi="宋体" w:eastAsia="宋体" w:cs="宋体"/>
          <w:b/>
          <w:bCs/>
          <w:color w:val="auto"/>
          <w:sz w:val="28"/>
          <w:szCs w:val="40"/>
          <w:highlight w:val="none"/>
        </w:rPr>
        <w:t xml:space="preserve">  </w:t>
      </w:r>
      <w:r>
        <w:rPr>
          <w:rFonts w:hint="eastAsia" w:ascii="宋体" w:hAnsi="宋体" w:eastAsia="宋体" w:cs="宋体"/>
          <w:b/>
          <w:bCs/>
          <w:color w:val="auto"/>
          <w:sz w:val="28"/>
          <w:szCs w:val="40"/>
          <w:highlight w:val="none"/>
          <w:lang w:val="zh-CN"/>
        </w:rPr>
        <w:t>录</w:t>
      </w:r>
      <w:bookmarkEnd w:id="0"/>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TOC \o "1-2" \h \z \u </w:instrText>
      </w:r>
      <w:r>
        <w:rPr>
          <w:rFonts w:hint="eastAsia" w:ascii="宋体" w:hAnsi="宋体" w:eastAsia="宋体" w:cs="宋体"/>
          <w:color w:val="auto"/>
          <w:szCs w:val="32"/>
          <w:highlight w:val="none"/>
        </w:rPr>
        <w:fldChar w:fldCharType="separate"/>
      </w:r>
    </w:p>
    <w:p>
      <w:pPr>
        <w:pStyle w:val="28"/>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"_Toc32332"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_Toc32332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8"/>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"_Toc24282"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xml:space="preserve">第二章 </w:t>
      </w:r>
      <w:r>
        <w:rPr>
          <w:rFonts w:hint="eastAsia" w:ascii="宋体" w:hAnsi="宋体" w:cs="宋体"/>
          <w:color w:val="auto"/>
          <w:highlight w:val="none"/>
          <w:lang w:val="en-US" w:eastAsia="zh-CN"/>
        </w:rPr>
        <w:t>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_Toc24282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8"/>
        <w:tabs>
          <w:tab w:val="right" w:leader="dot" w:pos="8306"/>
          <w:tab w:val="clear" w:pos="8296"/>
        </w:tabs>
        <w:rPr>
          <w:rFonts w:hint="eastAsia" w:ascii="宋体" w:hAnsi="宋体" w:eastAsia="宋体" w:cs="宋体"/>
          <w:b w:val="0"/>
          <w:bCs w:val="0"/>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"_Toc7338"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_Toc7338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8"/>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"_Toc22869"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_Toc22869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8"/>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"_Toc7087"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第五章 合同格式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_Toc7087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8"/>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"_Toc29638"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_Toc29638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16"/>
        <w:jc w:val="center"/>
        <w:rPr>
          <w:rFonts w:hint="eastAsia" w:ascii="宋体" w:hAnsi="宋体" w:eastAsia="宋体" w:cs="宋体"/>
          <w:color w:val="auto"/>
          <w:sz w:val="36"/>
          <w:szCs w:val="36"/>
          <w:highlight w:val="none"/>
        </w:rPr>
        <w:sectPr>
          <w:headerReference r:id="rId11" w:type="default"/>
          <w:footerReference r:id="rId13" w:type="default"/>
          <w:headerReference r:id="rId12" w:type="even"/>
          <w:footerReference r:id="rId14" w:type="even"/>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szCs w:val="32"/>
          <w:highlight w:val="none"/>
        </w:rPr>
        <w:fldChar w:fldCharType="end"/>
      </w:r>
    </w:p>
    <w:p>
      <w:pPr>
        <w:pStyle w:val="5"/>
        <w:rPr>
          <w:rFonts w:hint="eastAsia" w:ascii="宋体" w:hAnsi="宋体" w:eastAsia="宋体" w:cs="宋体"/>
          <w:color w:val="auto"/>
          <w:highlight w:val="none"/>
        </w:rPr>
      </w:pPr>
      <w:bookmarkStart w:id="1" w:name="_Toc12653"/>
      <w:bookmarkStart w:id="2" w:name="_Toc32332"/>
      <w:bookmarkStart w:id="3" w:name="_Toc452457411"/>
      <w:r>
        <w:rPr>
          <w:rFonts w:hint="eastAsia" w:ascii="宋体" w:hAnsi="宋体" w:eastAsia="宋体" w:cs="宋体"/>
          <w:color w:val="auto"/>
          <w:highlight w:val="none"/>
        </w:rPr>
        <w:t>第一章 招标公告</w:t>
      </w:r>
      <w:bookmarkEnd w:id="1"/>
      <w:bookmarkEnd w:id="2"/>
    </w:p>
    <w:p>
      <w:pPr>
        <w:pStyle w:val="37"/>
        <w:pBdr>
          <w:top w:val="single" w:color="auto" w:sz="4" w:space="0"/>
          <w:left w:val="single" w:color="auto" w:sz="4" w:space="0"/>
          <w:bottom w:val="single" w:color="auto" w:sz="4" w:space="0"/>
          <w:right w:val="single" w:color="auto" w:sz="4" w:space="0"/>
        </w:pBdr>
        <w:spacing w:before="0" w:beforeAutospacing="0" w:after="0" w:afterAutospacing="0"/>
        <w:ind w:firstLine="482" w:firstLineChars="200"/>
        <w:rPr>
          <w:rFonts w:hint="eastAsia" w:ascii="宋体" w:hAnsi="宋体" w:eastAsia="宋体" w:cs="宋体"/>
          <w:highlight w:val="none"/>
        </w:rPr>
      </w:pPr>
      <w:r>
        <w:rPr>
          <w:rFonts w:hint="eastAsia" w:ascii="宋体" w:hAnsi="宋体" w:eastAsia="宋体" w:cs="宋体"/>
          <w:b/>
          <w:bCs/>
          <w:color w:val="000000"/>
          <w:highlight w:val="none"/>
        </w:rPr>
        <w:t>项目概况</w:t>
      </w:r>
    </w:p>
    <w:p>
      <w:pPr>
        <w:pStyle w:val="37"/>
        <w:pBdr>
          <w:top w:val="single" w:color="auto" w:sz="4" w:space="0"/>
          <w:left w:val="single" w:color="auto" w:sz="4" w:space="0"/>
          <w:bottom w:val="single" w:color="auto" w:sz="4" w:space="0"/>
          <w:right w:val="single" w:color="auto" w:sz="4" w:space="0"/>
        </w:pBdr>
        <w:spacing w:before="0" w:beforeAutospacing="0" w:after="0" w:afterAutospacing="0" w:line="360"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lang w:eastAsia="zh-CN"/>
        </w:rPr>
        <w:t>离子束刻蚀机</w:t>
      </w:r>
      <w:r>
        <w:rPr>
          <w:rFonts w:hint="eastAsia" w:ascii="宋体" w:hAnsi="宋体" w:eastAsia="宋体" w:cs="宋体"/>
          <w:color w:val="000000"/>
          <w:highlight w:val="none"/>
        </w:rPr>
        <w:t>采购项目招标项目的潜在投标人应在政府采购云平台（https://log</w:t>
      </w:r>
    </w:p>
    <w:p>
      <w:pPr>
        <w:pStyle w:val="37"/>
        <w:pBdr>
          <w:top w:val="single" w:color="auto" w:sz="4" w:space="0"/>
          <w:left w:val="single" w:color="auto" w:sz="4" w:space="0"/>
          <w:bottom w:val="single" w:color="auto" w:sz="4" w:space="0"/>
          <w:right w:val="single" w:color="auto" w:sz="4" w:space="0"/>
        </w:pBdr>
        <w:spacing w:before="0" w:beforeAutospacing="0" w:after="0" w:afterAutospacing="0" w:line="360" w:lineRule="auto"/>
        <w:rPr>
          <w:rFonts w:hint="eastAsia" w:ascii="宋体" w:hAnsi="宋体" w:eastAsia="宋体" w:cs="宋体"/>
          <w:highlight w:val="none"/>
        </w:rPr>
      </w:pPr>
      <w:r>
        <w:rPr>
          <w:rFonts w:hint="eastAsia" w:ascii="宋体" w:hAnsi="宋体" w:eastAsia="宋体" w:cs="宋体"/>
          <w:color w:val="000000"/>
          <w:highlight w:val="none"/>
        </w:rPr>
        <w:t>in.zcygov.cn）获取（下载）招标文件，并于2021年</w:t>
      </w:r>
      <w:r>
        <w:rPr>
          <w:rFonts w:hint="eastAsia" w:cs="宋体"/>
          <w:color w:val="000000"/>
          <w:highlight w:val="none"/>
          <w:lang w:val="en-US" w:eastAsia="zh-CN"/>
        </w:rPr>
        <w:t>5</w:t>
      </w:r>
      <w:r>
        <w:rPr>
          <w:rFonts w:hint="eastAsia" w:ascii="宋体" w:hAnsi="宋体" w:eastAsia="宋体" w:cs="宋体"/>
          <w:color w:val="000000"/>
          <w:highlight w:val="none"/>
        </w:rPr>
        <w:t>月</w:t>
      </w:r>
      <w:r>
        <w:rPr>
          <w:rFonts w:hint="eastAsia" w:cs="宋体"/>
          <w:color w:val="000000"/>
          <w:highlight w:val="none"/>
          <w:lang w:val="en-US" w:eastAsia="zh-CN"/>
        </w:rPr>
        <w:t>11</w:t>
      </w:r>
      <w:r>
        <w:rPr>
          <w:rFonts w:hint="eastAsia" w:ascii="宋体" w:hAnsi="宋体" w:eastAsia="宋体" w:cs="宋体"/>
          <w:color w:val="000000"/>
          <w:highlight w:val="none"/>
        </w:rPr>
        <w:t>日 09:00（北京时间）前递交（上传）投标文件。</w:t>
      </w:r>
    </w:p>
    <w:p>
      <w:pPr>
        <w:pStyle w:val="37"/>
        <w:spacing w:before="0" w:beforeAutospacing="0" w:after="0" w:afterAutospacing="0" w:line="360" w:lineRule="auto"/>
        <w:jc w:val="both"/>
        <w:rPr>
          <w:rStyle w:val="44"/>
          <w:rFonts w:hint="eastAsia" w:ascii="宋体" w:hAnsi="宋体" w:eastAsia="宋体" w:cs="宋体"/>
          <w:color w:val="000000"/>
          <w:highlight w:val="none"/>
        </w:rPr>
      </w:pPr>
    </w:p>
    <w:p>
      <w:pPr>
        <w:pStyle w:val="37"/>
        <w:spacing w:before="0" w:beforeAutospacing="0" w:after="0" w:afterAutospacing="0" w:line="360" w:lineRule="auto"/>
        <w:jc w:val="both"/>
        <w:rPr>
          <w:rFonts w:hint="eastAsia" w:ascii="宋体" w:hAnsi="宋体" w:eastAsia="宋体" w:cs="宋体"/>
          <w:highlight w:val="none"/>
        </w:rPr>
      </w:pPr>
      <w:r>
        <w:rPr>
          <w:rStyle w:val="44"/>
          <w:rFonts w:hint="eastAsia" w:ascii="宋体" w:hAnsi="宋体" w:eastAsia="宋体" w:cs="宋体"/>
          <w:color w:val="000000"/>
          <w:highlight w:val="none"/>
        </w:rPr>
        <w:t>一、项目基本情况</w:t>
      </w:r>
    </w:p>
    <w:p>
      <w:pPr>
        <w:pStyle w:val="37"/>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color w:val="000000"/>
          <w:highlight w:val="none"/>
        </w:rPr>
        <w:t>项目编号：HZNU-2021058</w:t>
      </w:r>
    </w:p>
    <w:p>
      <w:pPr>
        <w:pStyle w:val="37"/>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color w:val="000000"/>
          <w:highlight w:val="none"/>
        </w:rPr>
        <w:t>项目名称：</w:t>
      </w:r>
      <w:r>
        <w:rPr>
          <w:rFonts w:hint="eastAsia" w:ascii="宋体" w:hAnsi="宋体" w:eastAsia="宋体" w:cs="宋体"/>
          <w:color w:val="000000"/>
          <w:highlight w:val="none"/>
          <w:lang w:eastAsia="zh-CN"/>
        </w:rPr>
        <w:t>离子束刻蚀机</w:t>
      </w:r>
      <w:r>
        <w:rPr>
          <w:rFonts w:hint="eastAsia" w:ascii="宋体" w:hAnsi="宋体" w:eastAsia="宋体" w:cs="宋体"/>
          <w:color w:val="000000"/>
          <w:highlight w:val="none"/>
        </w:rPr>
        <w:t>采购项目</w:t>
      </w:r>
    </w:p>
    <w:p>
      <w:pPr>
        <w:pStyle w:val="37"/>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color w:val="000000"/>
          <w:highlight w:val="none"/>
        </w:rPr>
        <w:t>预算金额（元）：</w:t>
      </w:r>
      <w:r>
        <w:rPr>
          <w:rFonts w:hint="eastAsia" w:ascii="宋体" w:hAnsi="宋体" w:eastAsia="宋体" w:cs="宋体"/>
          <w:color w:val="000000"/>
          <w:highlight w:val="none"/>
          <w:lang w:val="en-US" w:eastAsia="zh-CN"/>
        </w:rPr>
        <w:t>45</w:t>
      </w:r>
      <w:r>
        <w:rPr>
          <w:rFonts w:hint="eastAsia" w:ascii="宋体" w:hAnsi="宋体" w:eastAsia="宋体" w:cs="宋体"/>
          <w:color w:val="000000"/>
          <w:highlight w:val="none"/>
        </w:rPr>
        <w:t>0000</w:t>
      </w:r>
    </w:p>
    <w:p>
      <w:pPr>
        <w:pStyle w:val="37"/>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color w:val="000000"/>
          <w:highlight w:val="none"/>
        </w:rPr>
        <w:t>最高限价（元）：</w:t>
      </w:r>
      <w:r>
        <w:rPr>
          <w:rFonts w:hint="eastAsia" w:ascii="宋体" w:hAnsi="宋体" w:eastAsia="宋体" w:cs="宋体"/>
          <w:color w:val="000000"/>
          <w:highlight w:val="none"/>
          <w:lang w:val="en-US" w:eastAsia="zh-CN"/>
        </w:rPr>
        <w:t>45</w:t>
      </w:r>
      <w:r>
        <w:rPr>
          <w:rFonts w:hint="eastAsia" w:ascii="宋体" w:hAnsi="宋体" w:eastAsia="宋体" w:cs="宋体"/>
          <w:color w:val="000000"/>
          <w:highlight w:val="none"/>
        </w:rPr>
        <w:t>0000</w:t>
      </w:r>
    </w:p>
    <w:p>
      <w:pPr>
        <w:pStyle w:val="37"/>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color w:val="000000"/>
          <w:highlight w:val="none"/>
        </w:rPr>
        <w:t>采购需求：</w:t>
      </w:r>
      <w:bookmarkStart w:id="78" w:name="_GoBack"/>
      <w:bookmarkEnd w:id="78"/>
    </w:p>
    <w:p>
      <w:pPr>
        <w:pStyle w:val="37"/>
        <w:spacing w:before="0" w:beforeAutospacing="0" w:after="0" w:afterAutospacing="0" w:line="360" w:lineRule="auto"/>
        <w:ind w:left="480" w:leftChars="200"/>
        <w:rPr>
          <w:rFonts w:hint="eastAsia" w:ascii="宋体" w:hAnsi="宋体" w:eastAsia="宋体" w:cs="宋体"/>
          <w:color w:val="000000"/>
          <w:highlight w:val="none"/>
        </w:rPr>
      </w:pPr>
      <w:r>
        <w:rPr>
          <w:rFonts w:hint="eastAsia" w:ascii="宋体" w:hAnsi="宋体" w:eastAsia="宋体" w:cs="宋体"/>
          <w:color w:val="000000"/>
          <w:highlight w:val="none"/>
        </w:rPr>
        <w:br w:type="textWrapping"/>
      </w:r>
      <w:r>
        <w:rPr>
          <w:rFonts w:hint="eastAsia" w:ascii="宋体" w:hAnsi="宋体" w:eastAsia="宋体" w:cs="宋体"/>
          <w:color w:val="000000"/>
          <w:highlight w:val="none"/>
        </w:rPr>
        <w:t>标项名称:</w:t>
      </w:r>
      <w:r>
        <w:rPr>
          <w:rFonts w:hint="eastAsia" w:ascii="宋体" w:hAnsi="宋体" w:eastAsia="宋体" w:cs="宋体"/>
          <w:color w:val="000000"/>
          <w:highlight w:val="none"/>
          <w:lang w:eastAsia="zh-CN"/>
        </w:rPr>
        <w:t>离子束刻蚀机</w:t>
      </w:r>
      <w:r>
        <w:rPr>
          <w:rFonts w:hint="eastAsia" w:ascii="宋体" w:hAnsi="宋体" w:eastAsia="宋体" w:cs="宋体"/>
          <w:color w:val="000000"/>
          <w:highlight w:val="none"/>
        </w:rPr>
        <w:t>采购项目</w:t>
      </w:r>
      <w:r>
        <w:rPr>
          <w:rFonts w:hint="eastAsia" w:ascii="宋体" w:hAnsi="宋体" w:eastAsia="宋体" w:cs="宋体"/>
          <w:color w:val="000000"/>
          <w:highlight w:val="none"/>
        </w:rPr>
        <w:br w:type="textWrapping"/>
      </w:r>
      <w:r>
        <w:rPr>
          <w:rFonts w:hint="eastAsia" w:ascii="宋体" w:hAnsi="宋体" w:eastAsia="宋体" w:cs="宋体"/>
          <w:color w:val="000000"/>
          <w:highlight w:val="none"/>
        </w:rPr>
        <w:t>数量:1</w:t>
      </w:r>
      <w:r>
        <w:rPr>
          <w:rFonts w:hint="eastAsia" w:ascii="宋体" w:hAnsi="宋体" w:eastAsia="宋体" w:cs="宋体"/>
          <w:color w:val="000000"/>
          <w:highlight w:val="none"/>
          <w:lang w:val="en-US" w:eastAsia="zh-CN"/>
        </w:rPr>
        <w:t>台</w:t>
      </w:r>
      <w:r>
        <w:rPr>
          <w:rFonts w:hint="eastAsia" w:ascii="宋体" w:hAnsi="宋体" w:eastAsia="宋体" w:cs="宋体"/>
          <w:color w:val="000000"/>
          <w:highlight w:val="none"/>
        </w:rPr>
        <w:br w:type="textWrapping"/>
      </w:r>
      <w:r>
        <w:rPr>
          <w:rFonts w:hint="eastAsia" w:ascii="宋体" w:hAnsi="宋体" w:eastAsia="宋体" w:cs="宋体"/>
          <w:color w:val="000000"/>
          <w:highlight w:val="none"/>
        </w:rPr>
        <w:t>预算金额（元）:</w:t>
      </w:r>
      <w:r>
        <w:rPr>
          <w:rFonts w:hint="eastAsia" w:ascii="宋体" w:hAnsi="宋体" w:eastAsia="宋体" w:cs="宋体"/>
          <w:color w:val="000000"/>
          <w:highlight w:val="none"/>
          <w:lang w:val="en-US" w:eastAsia="zh-CN"/>
        </w:rPr>
        <w:t>45</w:t>
      </w:r>
      <w:r>
        <w:rPr>
          <w:rFonts w:hint="eastAsia" w:ascii="宋体" w:hAnsi="宋体" w:eastAsia="宋体" w:cs="宋体"/>
          <w:color w:val="000000"/>
          <w:highlight w:val="none"/>
        </w:rPr>
        <w:t>0000</w:t>
      </w:r>
    </w:p>
    <w:p>
      <w:pPr>
        <w:pStyle w:val="37"/>
        <w:spacing w:before="0" w:beforeAutospacing="0" w:after="0" w:afterAutospacing="0" w:line="360" w:lineRule="auto"/>
        <w:ind w:left="480" w:leftChars="200"/>
        <w:rPr>
          <w:rFonts w:hint="eastAsia" w:ascii="宋体" w:hAnsi="宋体" w:eastAsia="宋体" w:cs="宋体"/>
          <w:highlight w:val="none"/>
        </w:rPr>
      </w:pPr>
      <w:r>
        <w:rPr>
          <w:rFonts w:hint="eastAsia" w:ascii="宋体" w:hAnsi="宋体" w:eastAsia="宋体" w:cs="宋体"/>
          <w:color w:val="000000"/>
          <w:highlight w:val="none"/>
        </w:rPr>
        <w:t>简要规格描述或项目基本概况介绍、用途：详见招标文件</w:t>
      </w:r>
      <w:r>
        <w:rPr>
          <w:rFonts w:hint="eastAsia" w:ascii="宋体" w:hAnsi="宋体" w:eastAsia="宋体" w:cs="宋体"/>
          <w:color w:val="000000"/>
          <w:highlight w:val="none"/>
        </w:rPr>
        <w:br w:type="textWrapping"/>
      </w:r>
      <w:r>
        <w:rPr>
          <w:rFonts w:hint="eastAsia" w:ascii="宋体" w:hAnsi="宋体" w:eastAsia="宋体" w:cs="宋体"/>
          <w:color w:val="000000"/>
          <w:highlight w:val="none"/>
        </w:rPr>
        <w:t>备注：</w:t>
      </w:r>
    </w:p>
    <w:p>
      <w:pPr>
        <w:pStyle w:val="37"/>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color w:val="000000"/>
          <w:highlight w:val="none"/>
        </w:rPr>
        <w:t>合同履约期限：</w:t>
      </w:r>
      <w:r>
        <w:rPr>
          <w:rFonts w:hint="eastAsia" w:ascii="宋体" w:hAnsi="宋体" w:eastAsia="宋体" w:cs="宋体"/>
          <w:szCs w:val="21"/>
          <w:highlight w:val="none"/>
        </w:rPr>
        <w:t>签订合同后，收到采购人通知后</w:t>
      </w:r>
      <w:r>
        <w:rPr>
          <w:rFonts w:hint="eastAsia" w:ascii="宋体" w:hAnsi="宋体" w:eastAsia="宋体" w:cs="宋体"/>
          <w:szCs w:val="21"/>
          <w:highlight w:val="none"/>
          <w:u w:val="single"/>
        </w:rPr>
        <w:t>10</w:t>
      </w:r>
      <w:r>
        <w:rPr>
          <w:rFonts w:hint="eastAsia" w:ascii="宋体" w:hAnsi="宋体" w:eastAsia="宋体" w:cs="宋体"/>
          <w:szCs w:val="21"/>
          <w:highlight w:val="none"/>
        </w:rPr>
        <w:t>日历日，</w:t>
      </w:r>
      <w:r>
        <w:rPr>
          <w:rFonts w:hint="eastAsia" w:ascii="宋体" w:hAnsi="宋体" w:eastAsia="宋体" w:cs="宋体"/>
          <w:bCs/>
          <w:color w:val="000000"/>
          <w:szCs w:val="21"/>
          <w:highlight w:val="none"/>
          <w:lang w:val="en-US" w:eastAsia="zh-CN"/>
        </w:rPr>
        <w:t>中</w:t>
      </w:r>
      <w:r>
        <w:rPr>
          <w:rFonts w:hint="eastAsia" w:ascii="宋体" w:hAnsi="宋体" w:eastAsia="宋体" w:cs="宋体"/>
          <w:bCs/>
          <w:color w:val="000000"/>
          <w:szCs w:val="21"/>
          <w:highlight w:val="none"/>
        </w:rPr>
        <w:t>标</w:t>
      </w:r>
      <w:r>
        <w:rPr>
          <w:rFonts w:hint="eastAsia" w:ascii="宋体" w:hAnsi="宋体" w:eastAsia="宋体" w:cs="宋体"/>
          <w:bCs/>
          <w:color w:val="000000"/>
          <w:szCs w:val="21"/>
          <w:highlight w:val="none"/>
          <w:lang w:val="en-US" w:eastAsia="zh-CN"/>
        </w:rPr>
        <w:t>人</w:t>
      </w:r>
      <w:r>
        <w:rPr>
          <w:rFonts w:hint="eastAsia" w:ascii="宋体" w:hAnsi="宋体" w:eastAsia="宋体" w:cs="宋体"/>
          <w:color w:val="000000"/>
          <w:kern w:val="0"/>
          <w:szCs w:val="21"/>
          <w:highlight w:val="none"/>
        </w:rPr>
        <w:t>应提供货物的技术文件</w:t>
      </w:r>
      <w:r>
        <w:rPr>
          <w:rFonts w:hint="eastAsia" w:ascii="宋体" w:hAnsi="宋体" w:eastAsia="宋体" w:cs="宋体"/>
          <w:color w:val="000000"/>
          <w:kern w:val="0"/>
          <w:szCs w:val="21"/>
          <w:highlight w:val="none"/>
          <w:lang w:val="en-US" w:eastAsia="zh-CN"/>
        </w:rPr>
        <w:t>包括</w:t>
      </w:r>
      <w:r>
        <w:rPr>
          <w:rFonts w:hint="eastAsia" w:ascii="宋体" w:hAnsi="宋体" w:eastAsia="宋体" w:cs="宋体"/>
          <w:color w:val="000000"/>
          <w:kern w:val="0"/>
          <w:szCs w:val="21"/>
          <w:highlight w:val="none"/>
        </w:rPr>
        <w:t>产品说明书、操作手册、维护手册、服务指南等。文件应随货物一并交付至采购人指定地点。</w:t>
      </w:r>
    </w:p>
    <w:p>
      <w:pPr>
        <w:pStyle w:val="37"/>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color w:val="000000"/>
          <w:highlight w:val="none"/>
        </w:rPr>
        <w:t>本项目（否）接受联合体投标。</w:t>
      </w:r>
    </w:p>
    <w:p>
      <w:pPr>
        <w:pStyle w:val="37"/>
        <w:spacing w:before="0" w:beforeAutospacing="0" w:after="0" w:afterAutospacing="0" w:line="360" w:lineRule="auto"/>
        <w:rPr>
          <w:rFonts w:hint="eastAsia" w:ascii="宋体" w:hAnsi="宋体" w:eastAsia="宋体" w:cs="宋体"/>
          <w:highlight w:val="none"/>
        </w:rPr>
      </w:pPr>
      <w:r>
        <w:rPr>
          <w:rStyle w:val="44"/>
          <w:rFonts w:hint="eastAsia" w:ascii="宋体" w:hAnsi="宋体" w:eastAsia="宋体" w:cs="宋体"/>
          <w:color w:val="000000"/>
          <w:highlight w:val="none"/>
        </w:rPr>
        <w:t>二、申请人的资格要求：</w:t>
      </w:r>
    </w:p>
    <w:p>
      <w:pPr>
        <w:pStyle w:val="37"/>
        <w:snapToGrid w:val="0"/>
        <w:spacing w:before="0" w:beforeAutospacing="0" w:after="0" w:afterAutospacing="0" w:line="360"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37"/>
        <w:snapToGrid w:val="0"/>
        <w:spacing w:before="0" w:beforeAutospacing="0" w:after="0" w:afterAutospacing="0" w:line="360"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2.落实政府采购政策需满足的资格要求：供应商为中小企业/小微企业</w:t>
      </w:r>
    </w:p>
    <w:p>
      <w:pPr>
        <w:pStyle w:val="37"/>
        <w:snapToGrid w:val="0"/>
        <w:spacing w:before="0" w:beforeAutospacing="0" w:after="0" w:afterAutospacing="0" w:line="360"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3.本项目的特定资格要求：无</w:t>
      </w:r>
    </w:p>
    <w:p>
      <w:pPr>
        <w:pStyle w:val="37"/>
        <w:spacing w:before="0" w:beforeAutospacing="0" w:after="0" w:afterAutospacing="0" w:line="360" w:lineRule="auto"/>
        <w:jc w:val="both"/>
        <w:rPr>
          <w:rFonts w:hint="eastAsia" w:ascii="宋体" w:hAnsi="宋体" w:eastAsia="宋体" w:cs="宋体"/>
          <w:highlight w:val="none"/>
        </w:rPr>
      </w:pPr>
      <w:r>
        <w:rPr>
          <w:rStyle w:val="44"/>
          <w:rFonts w:hint="eastAsia" w:ascii="宋体" w:hAnsi="宋体" w:eastAsia="宋体" w:cs="宋体"/>
          <w:color w:val="000000"/>
          <w:highlight w:val="none"/>
        </w:rPr>
        <w:t>三、获取招标文件</w:t>
      </w:r>
    </w:p>
    <w:p>
      <w:pPr>
        <w:pStyle w:val="37"/>
        <w:spacing w:before="0" w:beforeAutospacing="0" w:after="0" w:afterAutospacing="0" w:line="360" w:lineRule="auto"/>
        <w:ind w:firstLine="480" w:firstLineChars="200"/>
        <w:rPr>
          <w:rFonts w:hint="eastAsia" w:ascii="宋体" w:hAnsi="宋体" w:eastAsia="宋体" w:cs="宋体"/>
          <w:highlight w:val="none"/>
        </w:rPr>
      </w:pPr>
      <w:r>
        <w:rPr>
          <w:rFonts w:hint="eastAsia" w:cs="宋体"/>
          <w:color w:val="000000"/>
        </w:rPr>
        <w:t>时间：</w:t>
      </w:r>
      <w:r>
        <w:rPr>
          <w:rFonts w:hint="eastAsia" w:ascii="宋体" w:hAnsi="宋体" w:eastAsia="宋体" w:cs="宋体"/>
          <w:color w:val="auto"/>
          <w:highlight w:val="none"/>
          <w:u w:val="none"/>
        </w:rPr>
        <w:t>公告发布之日至投标截止时间（</w:t>
      </w:r>
      <w:r>
        <w:rPr>
          <w:rFonts w:hint="eastAsia" w:ascii="宋体" w:hAnsi="宋体" w:eastAsia="宋体" w:cs="宋体"/>
          <w:color w:val="auto"/>
          <w:highlight w:val="none"/>
        </w:rPr>
        <w:t>北京时间，法定节假日除外）</w:t>
      </w:r>
    </w:p>
    <w:p>
      <w:pPr>
        <w:pStyle w:val="37"/>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color w:val="000000"/>
          <w:highlight w:val="none"/>
        </w:rPr>
        <w:t>地点（网址）：政府采购云平台（https://login.zcygov.cn）</w:t>
      </w:r>
    </w:p>
    <w:p>
      <w:pPr>
        <w:pStyle w:val="37"/>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color w:val="000000"/>
          <w:highlight w:val="none"/>
        </w:rPr>
        <w:t>方式：在线获取（潜在投标人登陆政府采购云平台，进入“项目采购”，在“获取采购文件”菜单中选择项目后“申请获取采购文件”）</w:t>
      </w:r>
    </w:p>
    <w:p>
      <w:pPr>
        <w:pStyle w:val="37"/>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color w:val="000000"/>
          <w:highlight w:val="none"/>
        </w:rPr>
        <w:t>售价（元）：0</w:t>
      </w:r>
    </w:p>
    <w:p>
      <w:pPr>
        <w:pStyle w:val="37"/>
        <w:spacing w:before="0" w:beforeAutospacing="0" w:after="0" w:afterAutospacing="0" w:line="360" w:lineRule="auto"/>
        <w:jc w:val="both"/>
        <w:rPr>
          <w:rFonts w:hint="eastAsia" w:ascii="宋体" w:hAnsi="宋体" w:eastAsia="宋体" w:cs="宋体"/>
          <w:highlight w:val="none"/>
        </w:rPr>
      </w:pPr>
      <w:r>
        <w:rPr>
          <w:rStyle w:val="44"/>
          <w:rFonts w:hint="eastAsia" w:ascii="宋体" w:hAnsi="宋体" w:eastAsia="宋体" w:cs="宋体"/>
          <w:color w:val="000000"/>
          <w:highlight w:val="none"/>
        </w:rPr>
        <w:t>四、提交投标文件截止时间、开标时间和地点</w:t>
      </w:r>
    </w:p>
    <w:p>
      <w:pPr>
        <w:pStyle w:val="37"/>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color w:val="000000"/>
          <w:highlight w:val="none"/>
        </w:rPr>
        <w:t>提交投标文件截止时间：2021年</w:t>
      </w:r>
      <w:r>
        <w:rPr>
          <w:rFonts w:hint="eastAsia" w:cs="宋体"/>
          <w:color w:val="000000"/>
          <w:highlight w:val="none"/>
          <w:lang w:val="en-US" w:eastAsia="zh-CN"/>
        </w:rPr>
        <w:t>5</w:t>
      </w:r>
      <w:r>
        <w:rPr>
          <w:rFonts w:hint="eastAsia" w:ascii="宋体" w:hAnsi="宋体" w:eastAsia="宋体" w:cs="宋体"/>
          <w:color w:val="000000"/>
          <w:highlight w:val="none"/>
        </w:rPr>
        <w:t>月</w:t>
      </w:r>
      <w:r>
        <w:rPr>
          <w:rFonts w:hint="eastAsia" w:cs="宋体"/>
          <w:color w:val="000000"/>
          <w:highlight w:val="none"/>
          <w:lang w:val="en-US" w:eastAsia="zh-CN"/>
        </w:rPr>
        <w:t>11</w:t>
      </w:r>
      <w:r>
        <w:rPr>
          <w:rFonts w:hint="eastAsia" w:ascii="宋体" w:hAnsi="宋体" w:eastAsia="宋体" w:cs="宋体"/>
          <w:color w:val="000000"/>
          <w:highlight w:val="none"/>
        </w:rPr>
        <w:t>日 09:00（北京时间）</w:t>
      </w:r>
    </w:p>
    <w:p>
      <w:pPr>
        <w:pStyle w:val="37"/>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color w:val="000000"/>
          <w:highlight w:val="none"/>
        </w:rPr>
        <w:t>投标地点（网址）：通过政府采购云平台在线电子投标、开标</w:t>
      </w:r>
    </w:p>
    <w:p>
      <w:pPr>
        <w:pStyle w:val="37"/>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color w:val="000000"/>
          <w:highlight w:val="none"/>
        </w:rPr>
        <w:t>开标时间：2021年</w:t>
      </w:r>
      <w:r>
        <w:rPr>
          <w:rFonts w:hint="eastAsia" w:cs="宋体"/>
          <w:color w:val="000000"/>
          <w:highlight w:val="none"/>
          <w:lang w:val="en-US" w:eastAsia="zh-CN"/>
        </w:rPr>
        <w:t>5</w:t>
      </w:r>
      <w:r>
        <w:rPr>
          <w:rFonts w:hint="eastAsia" w:ascii="宋体" w:hAnsi="宋体" w:eastAsia="宋体" w:cs="宋体"/>
          <w:color w:val="000000"/>
          <w:highlight w:val="none"/>
        </w:rPr>
        <w:t>月</w:t>
      </w:r>
      <w:r>
        <w:rPr>
          <w:rFonts w:hint="eastAsia" w:cs="宋体"/>
          <w:color w:val="000000"/>
          <w:highlight w:val="none"/>
          <w:lang w:val="en-US" w:eastAsia="zh-CN"/>
        </w:rPr>
        <w:t>11</w:t>
      </w:r>
      <w:r>
        <w:rPr>
          <w:rFonts w:hint="eastAsia" w:ascii="宋体" w:hAnsi="宋体" w:eastAsia="宋体" w:cs="宋体"/>
          <w:color w:val="000000"/>
          <w:highlight w:val="none"/>
        </w:rPr>
        <w:t>日 09:00</w:t>
      </w:r>
    </w:p>
    <w:p>
      <w:pPr>
        <w:pStyle w:val="37"/>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color w:val="000000"/>
          <w:highlight w:val="none"/>
        </w:rPr>
        <w:t>开标地点（网址）：</w:t>
      </w:r>
      <w:r>
        <w:rPr>
          <w:rFonts w:hint="eastAsia" w:ascii="宋体" w:hAnsi="宋体" w:eastAsia="宋体" w:cs="宋体"/>
          <w:color w:val="auto"/>
          <w:highlight w:val="none"/>
        </w:rPr>
        <w:t>投标人在线参与开标，杭州市天目山路7号1号楼裙楼301室。</w:t>
      </w:r>
    </w:p>
    <w:p>
      <w:pPr>
        <w:pStyle w:val="37"/>
        <w:spacing w:before="0" w:beforeAutospacing="0" w:after="0" w:afterAutospacing="0" w:line="360" w:lineRule="auto"/>
        <w:jc w:val="both"/>
        <w:rPr>
          <w:rFonts w:hint="eastAsia" w:ascii="宋体" w:hAnsi="宋体" w:eastAsia="宋体" w:cs="宋体"/>
          <w:highlight w:val="none"/>
        </w:rPr>
      </w:pPr>
      <w:r>
        <w:rPr>
          <w:rStyle w:val="44"/>
          <w:rFonts w:hint="eastAsia" w:ascii="宋体" w:hAnsi="宋体" w:eastAsia="宋体" w:cs="宋体"/>
          <w:color w:val="000000"/>
          <w:highlight w:val="none"/>
        </w:rPr>
        <w:t>五、公告期限</w:t>
      </w:r>
    </w:p>
    <w:p>
      <w:pPr>
        <w:pStyle w:val="37"/>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color w:val="000000"/>
          <w:highlight w:val="none"/>
        </w:rPr>
        <w:t>自本公告发布之日起5个工作日。</w:t>
      </w:r>
    </w:p>
    <w:p>
      <w:pPr>
        <w:pStyle w:val="37"/>
        <w:spacing w:before="0" w:beforeAutospacing="0" w:after="0" w:afterAutospacing="0" w:line="360" w:lineRule="auto"/>
        <w:jc w:val="both"/>
        <w:rPr>
          <w:rFonts w:hint="eastAsia" w:ascii="宋体" w:hAnsi="宋体" w:eastAsia="宋体" w:cs="宋体"/>
          <w:highlight w:val="none"/>
        </w:rPr>
      </w:pPr>
      <w:r>
        <w:rPr>
          <w:rStyle w:val="44"/>
          <w:rFonts w:hint="eastAsia" w:ascii="宋体" w:hAnsi="宋体" w:eastAsia="宋体" w:cs="宋体"/>
          <w:color w:val="000000"/>
          <w:highlight w:val="none"/>
        </w:rPr>
        <w:t>六、其他补充事宜</w:t>
      </w:r>
    </w:p>
    <w:p>
      <w:pPr>
        <w:pStyle w:val="37"/>
        <w:adjustRightInd w:val="0"/>
        <w:spacing w:before="0" w:beforeAutospacing="0" w:after="0" w:afterAutospacing="0" w:line="360"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color w:val="000000"/>
          <w:highlight w:val="none"/>
        </w:rPr>
        <w:br w:type="textWrapping"/>
      </w:r>
      <w:r>
        <w:rPr>
          <w:rFonts w:hint="eastAsia" w:ascii="宋体" w:hAnsi="宋体" w:eastAsia="宋体" w:cs="宋体"/>
          <w:color w:val="000000"/>
          <w:highlight w:val="none"/>
        </w:rPr>
        <w:t xml:space="preserve">    2.在线电子投标说明：</w:t>
      </w:r>
    </w:p>
    <w:p>
      <w:pPr>
        <w:pStyle w:val="37"/>
        <w:adjustRightInd w:val="0"/>
        <w:spacing w:before="0" w:beforeAutospacing="0" w:after="0" w:afterAutospacing="0" w:line="360"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1）通过政府采购云平台在线电子投标，投标人应先安装政采云电子交易客户端（政采云投标客户端），并按照招标文件和政府采购云平台的要求，通过政采云电子交易客户端（政采云投标客户端）编制加密投标文件； 政采云电子交易客户端（政采云投标客户端）请自行前往“浙江政府采购网-下载专区-电子交易客户端”进行下载，通过政府采购云平台参与在线电子投标时如遇平台技术问题详询400-881-7190。</w:t>
      </w:r>
    </w:p>
    <w:p>
      <w:pPr>
        <w:pStyle w:val="37"/>
        <w:adjustRightInd w:val="0"/>
        <w:spacing w:before="0" w:beforeAutospacing="0" w:after="0" w:afterAutospacing="0" w:line="360"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2）为确保在线操作合法、有效和安全，投标人应当在投标截止时间前完成在政府采购云平台的身份认证，使用政采云电子交易客户端（政采云投标客户端）需要提前申领CA数字证书，申领流程请自行前往“浙江政府采购网-下载专区-电子交易客户端-CA驱动和申领流程”进行查阅；</w:t>
      </w:r>
    </w:p>
    <w:p>
      <w:pPr>
        <w:pStyle w:val="37"/>
        <w:adjustRightInd w:val="0"/>
        <w:spacing w:before="0" w:beforeAutospacing="0" w:after="0" w:afterAutospacing="0" w:line="360"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3）投标人应当在投标截止时间前将在政采云电子交易客户端（政采云投标客户端）生成的电子加密投标文件上传至政府采购云平台；</w:t>
      </w:r>
    </w:p>
    <w:p>
      <w:pPr>
        <w:pStyle w:val="37"/>
        <w:adjustRightInd w:val="0"/>
        <w:spacing w:before="0" w:beforeAutospacing="0" w:after="0" w:afterAutospacing="0" w:line="360"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4）投标人在政府采购云平台完成电子加密投标文件的上传后，可以以顺丰邮寄形式在投标截止时间前递交以介质（U盘）存储的数据电文形式的备份投标文件，备份投标文件应当密封包装并在包装上标注投标项目名称、标项、投标人名称并加盖公章。 纸质备份投标文件：正本1份，副本1份（与电子备份投标文件一并密封邮寄）。</w:t>
      </w:r>
    </w:p>
    <w:p>
      <w:pPr>
        <w:pStyle w:val="37"/>
        <w:adjustRightInd w:val="0"/>
        <w:spacing w:before="0" w:beforeAutospacing="0" w:after="0" w:afterAutospacing="0" w:line="360"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5）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 </w:t>
      </w:r>
    </w:p>
    <w:p>
      <w:pPr>
        <w:pStyle w:val="37"/>
        <w:adjustRightInd w:val="0"/>
        <w:spacing w:before="0" w:beforeAutospacing="0" w:after="0" w:afterAutospacing="0" w:line="360"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备注： 投标人可通过浙江省“电子交易/不见面开评标”学习专题提前进行专题学习，熟悉操作，避免影响采购活动（https://edu.zcygov.cn/luban/e-biding）。</w:t>
      </w:r>
    </w:p>
    <w:p>
      <w:pPr>
        <w:pStyle w:val="37"/>
        <w:adjustRightInd w:val="0"/>
        <w:spacing w:before="0" w:beforeAutospacing="0" w:after="0" w:afterAutospacing="0" w:line="360"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3.信用记录：根据财库[2016]125号《关于在政府采购活动中查询及使用信用记录有关问题的通知》要求，采购代理机构会对投标人信用记录进行查询并甄别。 </w:t>
      </w:r>
    </w:p>
    <w:p>
      <w:pPr>
        <w:pStyle w:val="37"/>
        <w:adjustRightInd w:val="0"/>
        <w:spacing w:before="0" w:beforeAutospacing="0" w:after="0" w:afterAutospacing="0" w:line="360"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信用信息查询的截止时点：投标截止时间；</w:t>
      </w:r>
    </w:p>
    <w:p>
      <w:pPr>
        <w:pStyle w:val="37"/>
        <w:adjustRightInd w:val="0"/>
        <w:spacing w:before="0" w:beforeAutospacing="0" w:after="0" w:afterAutospacing="0" w:line="360" w:lineRule="auto"/>
        <w:ind w:left="480" w:left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1）查询渠道：“信用中国”（www.creditchina.gov.cn）、“中国政府采购网”（www.ccgp.gov.cn）； </w:t>
      </w:r>
    </w:p>
    <w:p>
      <w:pPr>
        <w:pStyle w:val="37"/>
        <w:adjustRightInd w:val="0"/>
        <w:spacing w:before="0" w:beforeAutospacing="0" w:after="0" w:afterAutospacing="0" w:line="360" w:lineRule="auto"/>
        <w:ind w:left="480" w:leftChars="200"/>
        <w:rPr>
          <w:rFonts w:hint="eastAsia" w:ascii="宋体" w:hAnsi="宋体" w:eastAsia="宋体" w:cs="宋体"/>
          <w:highlight w:val="none"/>
        </w:rPr>
      </w:pPr>
      <w:r>
        <w:rPr>
          <w:rFonts w:hint="eastAsia" w:ascii="宋体" w:hAnsi="宋体" w:eastAsia="宋体" w:cs="宋体"/>
          <w:color w:val="000000"/>
          <w:highlight w:val="none"/>
        </w:rPr>
        <w:t xml:space="preserve">2）信用信息查询记录和证据留存具体方式：采购代理机构经办人和监督人员将查询网页打印、签字与其他采购文件一并保存； </w:t>
      </w:r>
    </w:p>
    <w:p>
      <w:pPr>
        <w:pStyle w:val="37"/>
        <w:adjustRightInd w:val="0"/>
        <w:spacing w:before="0" w:beforeAutospacing="0" w:after="0" w:afterAutospacing="0" w:line="360" w:lineRule="auto"/>
        <w:ind w:left="480" w:leftChars="200"/>
        <w:rPr>
          <w:rFonts w:hint="eastAsia" w:ascii="宋体" w:hAnsi="宋体" w:eastAsia="宋体" w:cs="宋体"/>
          <w:color w:val="000000"/>
          <w:highlight w:val="none"/>
        </w:rPr>
      </w:pPr>
      <w:r>
        <w:rPr>
          <w:rFonts w:hint="eastAsia" w:ascii="宋体" w:hAnsi="宋体" w:eastAsia="宋体" w:cs="宋体"/>
          <w:color w:val="000000"/>
          <w:highlight w:val="none"/>
        </w:rPr>
        <w:t>3）信用信息的使用规则：投标人被列入失信被执行人、重大税收违法案件当事人名单、政府采购严重违法失信行为记录名单的，拒绝其参与政府采购活动。</w:t>
      </w:r>
    </w:p>
    <w:p>
      <w:pPr>
        <w:pStyle w:val="37"/>
        <w:adjustRightInd w:val="0"/>
        <w:spacing w:before="0" w:beforeAutospacing="0" w:after="0" w:afterAutospacing="0" w:line="360" w:lineRule="auto"/>
        <w:ind w:left="480" w:left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4.采购项目需要落实的政府采购政策 </w:t>
      </w:r>
    </w:p>
    <w:p>
      <w:pPr>
        <w:pStyle w:val="37"/>
        <w:adjustRightInd w:val="0"/>
        <w:spacing w:before="0" w:beforeAutospacing="0" w:after="0" w:afterAutospacing="0" w:line="360" w:lineRule="auto"/>
        <w:ind w:left="480" w:leftChars="200"/>
        <w:rPr>
          <w:rFonts w:hint="eastAsia" w:ascii="宋体" w:hAnsi="宋体" w:eastAsia="宋体" w:cs="宋体"/>
          <w:color w:val="000000"/>
          <w:highlight w:val="none"/>
        </w:rPr>
      </w:pPr>
      <w:r>
        <w:rPr>
          <w:rFonts w:hint="eastAsia" w:ascii="宋体" w:hAnsi="宋体" w:eastAsia="宋体" w:cs="宋体"/>
          <w:color w:val="000000"/>
          <w:highlight w:val="none"/>
        </w:rPr>
        <w:t>1）政府采购促进中小企业发展</w:t>
      </w:r>
      <w:r>
        <w:rPr>
          <w:rFonts w:hint="eastAsia" w:ascii="宋体" w:hAnsi="宋体" w:cs="宋体"/>
        </w:rPr>
        <w:t>（对应的中小企业划分标准所属行业：</w:t>
      </w:r>
      <w:r>
        <w:rPr>
          <w:rFonts w:hint="eastAsia" w:ascii="宋体" w:hAnsi="宋体" w:cs="宋体"/>
          <w:kern w:val="0"/>
          <w:lang w:val="en-US" w:eastAsia="zh-CN"/>
        </w:rPr>
        <w:t>工</w:t>
      </w:r>
      <w:r>
        <w:rPr>
          <w:rFonts w:hint="eastAsia" w:ascii="宋体" w:hAnsi="宋体" w:cs="宋体"/>
          <w:kern w:val="0"/>
        </w:rPr>
        <w:t>业</w:t>
      </w:r>
      <w:r>
        <w:rPr>
          <w:rFonts w:hint="eastAsia" w:ascii="宋体" w:hAnsi="宋体" w:cs="宋体"/>
        </w:rPr>
        <w:t>）</w:t>
      </w:r>
    </w:p>
    <w:p>
      <w:pPr>
        <w:pStyle w:val="37"/>
        <w:adjustRightInd w:val="0"/>
        <w:spacing w:before="0" w:beforeAutospacing="0" w:after="0" w:afterAutospacing="0" w:line="360" w:lineRule="auto"/>
        <w:ind w:left="480" w:left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2）政府采购支持监狱企业发展 </w:t>
      </w:r>
    </w:p>
    <w:p>
      <w:pPr>
        <w:pStyle w:val="37"/>
        <w:adjustRightInd w:val="0"/>
        <w:spacing w:before="0" w:beforeAutospacing="0" w:after="0" w:afterAutospacing="0" w:line="360" w:lineRule="auto"/>
        <w:ind w:left="480" w:left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3）政府采购促进残疾人就业 </w:t>
      </w:r>
    </w:p>
    <w:p>
      <w:pPr>
        <w:pStyle w:val="37"/>
        <w:adjustRightInd w:val="0"/>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color w:val="000000"/>
          <w:highlight w:val="none"/>
        </w:rPr>
        <w:t>5.投标保证金：本项目无投标保证金</w:t>
      </w:r>
    </w:p>
    <w:p>
      <w:pPr>
        <w:pStyle w:val="37"/>
        <w:spacing w:before="0" w:beforeAutospacing="0" w:after="0" w:afterAutospacing="0" w:line="360" w:lineRule="auto"/>
        <w:jc w:val="both"/>
        <w:rPr>
          <w:rFonts w:hint="eastAsia" w:ascii="宋体" w:hAnsi="宋体" w:eastAsia="宋体" w:cs="宋体"/>
          <w:highlight w:val="none"/>
        </w:rPr>
      </w:pPr>
      <w:r>
        <w:rPr>
          <w:rStyle w:val="44"/>
          <w:rFonts w:hint="eastAsia" w:ascii="宋体" w:hAnsi="宋体" w:eastAsia="宋体" w:cs="宋体"/>
          <w:color w:val="000000"/>
          <w:highlight w:val="none"/>
        </w:rPr>
        <w:t>七、对本次采购提出询问、质疑、投诉，请按以下方式联系</w:t>
      </w:r>
    </w:p>
    <w:p>
      <w:pPr>
        <w:pStyle w:val="37"/>
        <w:spacing w:beforeAutospacing="0" w:afterAutospacing="0" w:line="360" w:lineRule="auto"/>
        <w:ind w:firstLine="480" w:firstLineChars="200"/>
        <w:rPr>
          <w:rFonts w:hint="eastAsia" w:ascii="宋体" w:hAnsi="宋体" w:eastAsia="宋体" w:cs="宋体"/>
          <w:highlight w:val="none"/>
        </w:rPr>
      </w:pPr>
      <w:r>
        <w:rPr>
          <w:rFonts w:hint="eastAsia" w:ascii="宋体" w:hAnsi="宋体" w:eastAsia="宋体" w:cs="宋体"/>
          <w:color w:val="000000"/>
          <w:highlight w:val="none"/>
        </w:rPr>
        <w:t>1.采购人信息</w:t>
      </w:r>
    </w:p>
    <w:p>
      <w:pPr>
        <w:pStyle w:val="37"/>
        <w:spacing w:beforeAutospacing="0" w:afterAutospacing="0" w:line="360" w:lineRule="auto"/>
        <w:ind w:firstLine="480" w:firstLineChars="200"/>
        <w:rPr>
          <w:rFonts w:hint="eastAsia" w:ascii="宋体" w:hAnsi="宋体" w:eastAsia="宋体" w:cs="宋体"/>
          <w:highlight w:val="none"/>
        </w:rPr>
      </w:pPr>
      <w:r>
        <w:rPr>
          <w:rFonts w:hint="eastAsia" w:ascii="宋体" w:hAnsi="宋体" w:eastAsia="宋体" w:cs="宋体"/>
          <w:color w:val="000000"/>
          <w:highlight w:val="none"/>
        </w:rPr>
        <w:t>名称：杭州师范大学</w:t>
      </w:r>
    </w:p>
    <w:p>
      <w:pPr>
        <w:pStyle w:val="37"/>
        <w:spacing w:beforeAutospacing="0" w:afterAutospacing="0" w:line="360" w:lineRule="auto"/>
        <w:ind w:firstLine="480" w:firstLineChars="200"/>
        <w:rPr>
          <w:rFonts w:hint="eastAsia" w:ascii="宋体" w:hAnsi="宋体" w:eastAsia="宋体" w:cs="宋体"/>
          <w:highlight w:val="none"/>
        </w:rPr>
      </w:pPr>
      <w:r>
        <w:rPr>
          <w:rFonts w:hint="eastAsia" w:ascii="宋体" w:hAnsi="宋体" w:eastAsia="宋体" w:cs="宋体"/>
          <w:color w:val="000000"/>
          <w:highlight w:val="none"/>
        </w:rPr>
        <w:t>地址：杭州市余杭区仓前街道余杭塘路2318号</w:t>
      </w:r>
    </w:p>
    <w:p>
      <w:pPr>
        <w:pStyle w:val="37"/>
        <w:spacing w:beforeAutospacing="0" w:afterAutospacing="0" w:line="360" w:lineRule="auto"/>
        <w:ind w:firstLine="480" w:firstLineChars="200"/>
        <w:rPr>
          <w:rFonts w:hint="eastAsia" w:ascii="宋体" w:hAnsi="宋体" w:eastAsia="宋体" w:cs="宋体"/>
          <w:highlight w:val="none"/>
        </w:rPr>
      </w:pPr>
      <w:r>
        <w:rPr>
          <w:rFonts w:hint="eastAsia" w:ascii="宋体" w:hAnsi="宋体" w:eastAsia="宋体" w:cs="宋体"/>
          <w:color w:val="000000"/>
          <w:highlight w:val="none"/>
        </w:rPr>
        <w:t>传真：/</w:t>
      </w:r>
    </w:p>
    <w:p>
      <w:pPr>
        <w:pStyle w:val="37"/>
        <w:spacing w:beforeAutospacing="0" w:afterAutospacing="0" w:line="360" w:lineRule="auto"/>
        <w:ind w:firstLine="480" w:firstLineChars="200"/>
        <w:rPr>
          <w:rFonts w:hint="eastAsia" w:ascii="宋体" w:hAnsi="宋体" w:eastAsia="宋体" w:cs="宋体"/>
          <w:highlight w:val="none"/>
        </w:rPr>
      </w:pPr>
      <w:r>
        <w:rPr>
          <w:rFonts w:hint="eastAsia" w:ascii="宋体" w:hAnsi="宋体" w:eastAsia="宋体" w:cs="宋体"/>
          <w:color w:val="000000"/>
          <w:highlight w:val="none"/>
        </w:rPr>
        <w:t>项目联系人（询问）：</w:t>
      </w:r>
      <w:r>
        <w:rPr>
          <w:rFonts w:hint="eastAsia" w:ascii="宋体" w:hAnsi="宋体" w:eastAsia="宋体" w:cs="宋体"/>
          <w:color w:val="000000"/>
          <w:highlight w:val="none"/>
          <w:lang w:val="en-US" w:eastAsia="zh-CN"/>
        </w:rPr>
        <w:t>叶</w:t>
      </w:r>
      <w:r>
        <w:rPr>
          <w:rFonts w:hint="eastAsia" w:ascii="宋体" w:hAnsi="宋体" w:eastAsia="宋体" w:cs="宋体"/>
          <w:color w:val="000000"/>
          <w:highlight w:val="none"/>
        </w:rPr>
        <w:t>老师</w:t>
      </w:r>
    </w:p>
    <w:p>
      <w:pPr>
        <w:pStyle w:val="37"/>
        <w:spacing w:beforeAutospacing="0" w:afterAutospacing="0" w:line="360" w:lineRule="auto"/>
        <w:ind w:firstLine="480" w:firstLineChars="200"/>
        <w:rPr>
          <w:rFonts w:hint="eastAsia" w:ascii="宋体" w:hAnsi="宋体" w:eastAsia="宋体" w:cs="宋体"/>
          <w:highlight w:val="none"/>
        </w:rPr>
      </w:pPr>
      <w:r>
        <w:rPr>
          <w:rFonts w:hint="eastAsia" w:ascii="宋体" w:hAnsi="宋体" w:eastAsia="宋体" w:cs="宋体"/>
          <w:color w:val="000000"/>
          <w:highlight w:val="none"/>
        </w:rPr>
        <w:t>项目联系方式（询问）：13906517413</w:t>
      </w:r>
    </w:p>
    <w:p>
      <w:pPr>
        <w:pStyle w:val="37"/>
        <w:spacing w:beforeAutospacing="0" w:afterAutospacing="0" w:line="360" w:lineRule="auto"/>
        <w:ind w:firstLine="480" w:firstLineChars="200"/>
        <w:rPr>
          <w:rFonts w:hint="eastAsia" w:ascii="宋体" w:hAnsi="宋体" w:eastAsia="宋体" w:cs="宋体"/>
          <w:highlight w:val="none"/>
        </w:rPr>
      </w:pPr>
      <w:r>
        <w:rPr>
          <w:rFonts w:hint="eastAsia" w:ascii="宋体" w:hAnsi="宋体" w:eastAsia="宋体" w:cs="宋体"/>
          <w:color w:val="000000"/>
          <w:highlight w:val="none"/>
        </w:rPr>
        <w:t>质疑联系人：沈青</w:t>
      </w:r>
    </w:p>
    <w:p>
      <w:pPr>
        <w:pStyle w:val="37"/>
        <w:spacing w:beforeAutospacing="0" w:afterAutospacing="0" w:line="360" w:lineRule="auto"/>
        <w:ind w:firstLine="480" w:firstLineChars="200"/>
        <w:rPr>
          <w:rFonts w:hint="eastAsia" w:ascii="宋体" w:hAnsi="宋体" w:eastAsia="宋体" w:cs="宋体"/>
          <w:highlight w:val="none"/>
        </w:rPr>
      </w:pPr>
      <w:r>
        <w:rPr>
          <w:rFonts w:hint="eastAsia" w:ascii="宋体" w:hAnsi="宋体" w:eastAsia="宋体" w:cs="宋体"/>
          <w:color w:val="000000"/>
          <w:highlight w:val="none"/>
        </w:rPr>
        <w:t>质疑联系方式：0571-28868092</w:t>
      </w:r>
    </w:p>
    <w:p>
      <w:pPr>
        <w:pStyle w:val="37"/>
        <w:spacing w:beforeAutospacing="0" w:afterAutospacing="0" w:line="360" w:lineRule="auto"/>
        <w:ind w:left="480" w:leftChars="200"/>
        <w:rPr>
          <w:rFonts w:hint="eastAsia" w:ascii="宋体" w:hAnsi="宋体" w:eastAsia="宋体" w:cs="宋体"/>
          <w:highlight w:val="none"/>
        </w:rPr>
      </w:pPr>
      <w:r>
        <w:rPr>
          <w:rFonts w:hint="eastAsia" w:ascii="宋体" w:hAnsi="宋体" w:eastAsia="宋体" w:cs="宋体"/>
          <w:color w:val="000000"/>
          <w:highlight w:val="none"/>
        </w:rPr>
        <w:br w:type="textWrapping"/>
      </w:r>
      <w:r>
        <w:rPr>
          <w:rFonts w:hint="eastAsia" w:ascii="宋体" w:hAnsi="宋体" w:eastAsia="宋体" w:cs="宋体"/>
          <w:color w:val="000000"/>
          <w:highlight w:val="none"/>
        </w:rPr>
        <w:t>2.采购代理机构信息</w:t>
      </w:r>
    </w:p>
    <w:p>
      <w:pPr>
        <w:pStyle w:val="37"/>
        <w:spacing w:beforeAutospacing="0" w:afterAutospacing="0" w:line="360" w:lineRule="auto"/>
        <w:ind w:firstLine="480" w:firstLineChars="200"/>
        <w:rPr>
          <w:rFonts w:hint="eastAsia" w:ascii="宋体" w:hAnsi="宋体" w:eastAsia="宋体" w:cs="宋体"/>
          <w:highlight w:val="none"/>
        </w:rPr>
      </w:pPr>
      <w:r>
        <w:rPr>
          <w:rFonts w:hint="eastAsia" w:ascii="宋体" w:hAnsi="宋体" w:eastAsia="宋体" w:cs="宋体"/>
          <w:color w:val="000000"/>
          <w:highlight w:val="none"/>
        </w:rPr>
        <w:t>名称：浙江五石工程咨询有限公司</w:t>
      </w:r>
    </w:p>
    <w:p>
      <w:pPr>
        <w:pStyle w:val="37"/>
        <w:spacing w:beforeAutospacing="0" w:afterAutospacing="0" w:line="360" w:lineRule="auto"/>
        <w:ind w:firstLine="480" w:firstLineChars="200"/>
        <w:rPr>
          <w:rFonts w:hint="eastAsia" w:ascii="宋体" w:hAnsi="宋体" w:eastAsia="宋体" w:cs="宋体"/>
          <w:highlight w:val="none"/>
        </w:rPr>
      </w:pPr>
      <w:r>
        <w:rPr>
          <w:rFonts w:hint="eastAsia" w:ascii="宋体" w:hAnsi="宋体" w:eastAsia="宋体" w:cs="宋体"/>
          <w:color w:val="000000"/>
          <w:highlight w:val="none"/>
        </w:rPr>
        <w:t>地址：杭州市滨江区东方通信科技园1号楼启迪楼2层1207室</w:t>
      </w:r>
    </w:p>
    <w:p>
      <w:pPr>
        <w:pStyle w:val="37"/>
        <w:spacing w:beforeAutospacing="0" w:afterAutospacing="0" w:line="360" w:lineRule="auto"/>
        <w:ind w:firstLine="480" w:firstLineChars="200"/>
        <w:rPr>
          <w:rFonts w:hint="eastAsia" w:ascii="宋体" w:hAnsi="宋体" w:eastAsia="宋体" w:cs="宋体"/>
          <w:highlight w:val="none"/>
        </w:rPr>
      </w:pPr>
      <w:r>
        <w:rPr>
          <w:rFonts w:hint="eastAsia" w:ascii="宋体" w:hAnsi="宋体" w:eastAsia="宋体" w:cs="宋体"/>
          <w:color w:val="000000"/>
          <w:highlight w:val="none"/>
        </w:rPr>
        <w:t>传真：/</w:t>
      </w:r>
    </w:p>
    <w:p>
      <w:pPr>
        <w:pStyle w:val="37"/>
        <w:spacing w:beforeAutospacing="0" w:afterAutospacing="0" w:line="360"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项目联系人（询问）：俞工</w:t>
      </w:r>
    </w:p>
    <w:p>
      <w:pPr>
        <w:pStyle w:val="37"/>
        <w:spacing w:beforeAutospacing="0" w:afterAutospacing="0" w:line="360"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项目联系方式（询问）：0571-86098397</w:t>
      </w:r>
    </w:p>
    <w:p>
      <w:pPr>
        <w:pStyle w:val="37"/>
        <w:spacing w:beforeAutospacing="0" w:afterAutospacing="0" w:line="360"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质疑联系人：毛工</w:t>
      </w:r>
    </w:p>
    <w:p>
      <w:pPr>
        <w:pStyle w:val="37"/>
        <w:spacing w:beforeAutospacing="0" w:afterAutospacing="0" w:line="360"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质疑联系方式：0571-87919156</w:t>
      </w:r>
      <w:r>
        <w:rPr>
          <w:rFonts w:hint="eastAsia" w:cs="宋体"/>
          <w:color w:val="000000"/>
          <w:lang w:val="en-US" w:eastAsia="zh-CN"/>
        </w:rPr>
        <w:t>/</w:t>
      </w:r>
      <w:r>
        <w:rPr>
          <w:rFonts w:hint="eastAsia" w:ascii="宋体" w:hAnsi="宋体"/>
          <w:kern w:val="0"/>
        </w:rPr>
        <w:t>hzwsgc@163.com</w:t>
      </w:r>
    </w:p>
    <w:p>
      <w:pPr>
        <w:pStyle w:val="37"/>
        <w:spacing w:beforeAutospacing="0" w:afterAutospacing="0" w:line="360" w:lineRule="auto"/>
        <w:ind w:left="480" w:leftChars="200"/>
        <w:rPr>
          <w:rFonts w:hint="eastAsia" w:ascii="宋体" w:hAnsi="宋体" w:eastAsia="宋体" w:cs="宋体"/>
          <w:highlight w:val="none"/>
        </w:rPr>
      </w:pPr>
      <w:r>
        <w:rPr>
          <w:rFonts w:hint="eastAsia" w:ascii="宋体" w:hAnsi="宋体" w:eastAsia="宋体" w:cs="宋体"/>
          <w:color w:val="000000"/>
          <w:highlight w:val="none"/>
        </w:rPr>
        <w:br w:type="textWrapping"/>
      </w:r>
      <w:r>
        <w:rPr>
          <w:rFonts w:hint="eastAsia" w:ascii="宋体" w:hAnsi="宋体" w:eastAsia="宋体" w:cs="宋体"/>
          <w:color w:val="000000"/>
          <w:highlight w:val="none"/>
        </w:rPr>
        <w:t>3.同级政府采购监督管理部门</w:t>
      </w:r>
    </w:p>
    <w:p>
      <w:pPr>
        <w:pStyle w:val="37"/>
        <w:spacing w:beforeAutospacing="0" w:afterAutospacing="0" w:line="360" w:lineRule="auto"/>
        <w:ind w:firstLine="480" w:firstLineChars="200"/>
        <w:rPr>
          <w:rFonts w:hint="eastAsia" w:ascii="宋体" w:hAnsi="宋体" w:eastAsia="宋体" w:cs="宋体"/>
          <w:highlight w:val="none"/>
        </w:rPr>
      </w:pPr>
      <w:r>
        <w:rPr>
          <w:rFonts w:hint="eastAsia" w:ascii="宋体" w:hAnsi="宋体" w:eastAsia="宋体" w:cs="宋体"/>
          <w:color w:val="000000"/>
          <w:highlight w:val="none"/>
        </w:rPr>
        <w:t>名称：杭州市财政局政府采购监管处</w:t>
      </w:r>
    </w:p>
    <w:p>
      <w:pPr>
        <w:pStyle w:val="37"/>
        <w:spacing w:beforeAutospacing="0" w:afterAutospacing="0" w:line="360" w:lineRule="auto"/>
        <w:ind w:firstLine="480" w:firstLineChars="200"/>
        <w:rPr>
          <w:rFonts w:hint="eastAsia" w:ascii="宋体" w:hAnsi="宋体" w:eastAsia="宋体" w:cs="宋体"/>
          <w:highlight w:val="none"/>
        </w:rPr>
      </w:pPr>
      <w:r>
        <w:rPr>
          <w:rFonts w:hint="eastAsia" w:ascii="宋体" w:hAnsi="宋体" w:eastAsia="宋体" w:cs="宋体"/>
          <w:color w:val="000000"/>
          <w:highlight w:val="none"/>
        </w:rPr>
        <w:t>地址：杭州市中河中路152号617办公室</w:t>
      </w:r>
    </w:p>
    <w:p>
      <w:pPr>
        <w:pStyle w:val="37"/>
        <w:spacing w:beforeAutospacing="0" w:afterAutospacing="0" w:line="360" w:lineRule="auto"/>
        <w:ind w:firstLine="480" w:firstLineChars="200"/>
        <w:rPr>
          <w:rFonts w:hint="eastAsia" w:ascii="宋体" w:hAnsi="宋体" w:eastAsia="宋体" w:cs="宋体"/>
          <w:highlight w:val="none"/>
        </w:rPr>
      </w:pPr>
      <w:r>
        <w:rPr>
          <w:rFonts w:hint="eastAsia" w:ascii="宋体" w:hAnsi="宋体" w:eastAsia="宋体" w:cs="宋体"/>
          <w:color w:val="000000"/>
          <w:highlight w:val="none"/>
        </w:rPr>
        <w:t>传真：0571-87715261</w:t>
      </w:r>
    </w:p>
    <w:p>
      <w:pPr>
        <w:pStyle w:val="37"/>
        <w:spacing w:beforeAutospacing="0" w:afterAutospacing="0" w:line="360" w:lineRule="auto"/>
        <w:ind w:firstLine="480" w:firstLineChars="200"/>
        <w:rPr>
          <w:rFonts w:hint="eastAsia" w:ascii="宋体" w:hAnsi="宋体" w:eastAsia="宋体" w:cs="宋体"/>
          <w:highlight w:val="none"/>
        </w:rPr>
      </w:pPr>
      <w:r>
        <w:rPr>
          <w:rFonts w:hint="eastAsia" w:ascii="宋体" w:hAnsi="宋体" w:eastAsia="宋体" w:cs="宋体"/>
          <w:color w:val="000000"/>
          <w:highlight w:val="none"/>
        </w:rPr>
        <w:t>联系人 ：吕先生</w:t>
      </w:r>
    </w:p>
    <w:p>
      <w:pPr>
        <w:pStyle w:val="37"/>
        <w:spacing w:beforeAutospacing="0" w:afterAutospacing="0" w:line="360" w:lineRule="auto"/>
        <w:ind w:firstLine="480" w:firstLineChars="200"/>
        <w:rPr>
          <w:rFonts w:hint="eastAsia" w:ascii="宋体" w:hAnsi="宋体" w:eastAsia="宋体" w:cs="宋体"/>
          <w:highlight w:val="none"/>
        </w:rPr>
      </w:pPr>
      <w:r>
        <w:rPr>
          <w:rFonts w:hint="eastAsia" w:ascii="宋体" w:hAnsi="宋体" w:eastAsia="宋体" w:cs="宋体"/>
          <w:color w:val="000000"/>
          <w:highlight w:val="none"/>
        </w:rPr>
        <w:t>监督投诉电话：0571-87715261</w:t>
      </w:r>
      <w:r>
        <w:rPr>
          <w:rFonts w:hint="eastAsia" w:ascii="宋体" w:hAnsi="宋体" w:eastAsia="宋体" w:cs="宋体"/>
          <w:color w:val="000000"/>
          <w:highlight w:val="none"/>
        </w:rPr>
        <w:br w:type="textWrapping"/>
      </w:r>
    </w:p>
    <w:p>
      <w:pPr>
        <w:widowControl/>
        <w:ind w:firstLine="480"/>
        <w:jc w:val="left"/>
        <w:rPr>
          <w:rFonts w:hint="eastAsia" w:ascii="宋体" w:hAnsi="宋体" w:eastAsia="宋体" w:cs="宋体"/>
          <w:color w:val="000000"/>
          <w:highlight w:val="none"/>
        </w:rPr>
      </w:pPr>
      <w:r>
        <w:rPr>
          <w:rFonts w:hint="eastAsia" w:ascii="宋体" w:hAnsi="宋体" w:eastAsia="宋体" w:cs="宋体"/>
          <w:color w:val="000000"/>
          <w:kern w:val="0"/>
          <w:highlight w:val="none"/>
          <w:lang w:bidi="ar"/>
        </w:rPr>
        <w:t>若对项目采购电子交易系统操作有疑问，可登录政采云（https://www.zcygov.cn/），点击右侧咨询小采，获取采小蜜智能服务管家帮助，或拨打政采云服务热线400-881-7190获取热线服务帮助。</w:t>
      </w:r>
    </w:p>
    <w:p>
      <w:pPr>
        <w:pStyle w:val="3"/>
        <w:rPr>
          <w:rFonts w:hint="eastAsia" w:ascii="宋体" w:hAnsi="宋体" w:eastAsia="宋体" w:cs="宋体"/>
          <w:color w:val="auto"/>
          <w:highlight w:val="none"/>
        </w:rPr>
        <w:sectPr>
          <w:footerReference r:id="rId15" w:type="default"/>
          <w:pgSz w:w="11906" w:h="16838"/>
          <w:pgMar w:top="1247" w:right="1247" w:bottom="1247" w:left="1247" w:header="170" w:footer="567" w:gutter="0"/>
          <w:pgNumType w:fmt="decimal" w:start="1"/>
          <w:cols w:space="720" w:num="1"/>
          <w:docGrid w:linePitch="381" w:charSpace="0"/>
        </w:sectPr>
      </w:pPr>
      <w:r>
        <w:rPr>
          <w:rFonts w:hint="eastAsia" w:ascii="宋体" w:hAnsi="宋体" w:eastAsia="宋体" w:cs="宋体"/>
          <w:color w:val="000000"/>
          <w:kern w:val="0"/>
          <w:highlight w:val="none"/>
          <w:lang w:bidi="ar"/>
        </w:rPr>
        <w:t>CA问题联系电话（人工）：汇信CA 400-888-4636；天谷CA 400-087-8198。</w:t>
      </w:r>
    </w:p>
    <w:bookmarkEnd w:id="3"/>
    <w:p>
      <w:pPr>
        <w:pStyle w:val="5"/>
        <w:rPr>
          <w:rFonts w:hint="eastAsia" w:ascii="宋体" w:hAnsi="宋体" w:eastAsia="宋体" w:cs="宋体"/>
          <w:color w:val="auto"/>
          <w:highlight w:val="none"/>
        </w:rPr>
      </w:pPr>
      <w:bookmarkStart w:id="4" w:name="_Toc24282"/>
      <w:r>
        <w:rPr>
          <w:rFonts w:hint="eastAsia" w:ascii="宋体" w:hAnsi="宋体" w:eastAsia="宋体" w:cs="宋体"/>
          <w:color w:val="auto"/>
          <w:highlight w:val="none"/>
        </w:rPr>
        <w:t>第二章 采购需求</w:t>
      </w:r>
      <w:bookmarkEnd w:id="4"/>
    </w:p>
    <w:p>
      <w:pPr>
        <w:pStyle w:val="6"/>
        <w:rPr>
          <w:rFonts w:hint="eastAsia" w:ascii="宋体" w:hAnsi="宋体" w:eastAsia="宋体" w:cs="宋体"/>
          <w:color w:val="auto"/>
          <w:highlight w:val="none"/>
        </w:rPr>
      </w:pPr>
      <w:bookmarkStart w:id="5" w:name="_Toc31327"/>
      <w:bookmarkStart w:id="6" w:name="_Toc450840086"/>
      <w:bookmarkStart w:id="7" w:name="_Toc23621"/>
      <w:bookmarkStart w:id="8" w:name="_Toc450840085"/>
      <w:r>
        <w:rPr>
          <w:rFonts w:hint="eastAsia" w:ascii="宋体" w:hAnsi="宋体" w:eastAsia="宋体" w:cs="宋体"/>
          <w:color w:val="auto"/>
          <w:highlight w:val="none"/>
        </w:rPr>
        <w:t>一、采购</w:t>
      </w:r>
      <w:bookmarkEnd w:id="5"/>
      <w:r>
        <w:rPr>
          <w:rFonts w:hint="eastAsia" w:ascii="宋体" w:hAnsi="宋体" w:eastAsia="宋体" w:cs="宋体"/>
          <w:color w:val="auto"/>
          <w:highlight w:val="none"/>
        </w:rPr>
        <w:t>内容及要求</w:t>
      </w:r>
    </w:p>
    <w:p>
      <w:pPr>
        <w:pStyle w:val="7"/>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（一）</w:t>
      </w:r>
      <w:r>
        <w:rPr>
          <w:rFonts w:hint="eastAsia" w:ascii="宋体" w:hAnsi="宋体" w:eastAsia="宋体" w:cs="宋体"/>
          <w:color w:val="auto"/>
          <w:highlight w:val="none"/>
          <w:lang w:val="en-US" w:eastAsia="zh-CN"/>
        </w:rPr>
        <w:t>部件配置清单</w:t>
      </w:r>
    </w:p>
    <w:tbl>
      <w:tblPr>
        <w:tblStyle w:val="41"/>
        <w:tblW w:w="30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3782"/>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序号</w:t>
            </w:r>
          </w:p>
        </w:tc>
        <w:tc>
          <w:tcPr>
            <w:tcW w:w="3272"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名称</w:t>
            </w:r>
          </w:p>
        </w:tc>
        <w:tc>
          <w:tcPr>
            <w:tcW w:w="1101"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327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highlight w:val="none"/>
                <w:lang w:eastAsia="zh-CN"/>
              </w:rPr>
            </w:pPr>
            <w:r>
              <w:rPr>
                <w:rFonts w:hint="eastAsia" w:ascii="宋体" w:hAnsi="宋体" w:eastAsia="宋体" w:cs="宋体"/>
                <w:highlight w:val="none"/>
              </w:rPr>
              <w:t>不锈钢真空腔</w:t>
            </w:r>
          </w:p>
        </w:tc>
        <w:tc>
          <w:tcPr>
            <w:tcW w:w="11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327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highlight w:val="none"/>
              </w:rPr>
            </w:pPr>
            <w:r>
              <w:rPr>
                <w:rFonts w:hint="eastAsia" w:ascii="宋体" w:hAnsi="宋体" w:eastAsia="宋体" w:cs="宋体"/>
                <w:highlight w:val="none"/>
              </w:rPr>
              <w:t>真空分子泵</w:t>
            </w:r>
            <w:r>
              <w:rPr>
                <w:rFonts w:hint="eastAsia" w:ascii="宋体" w:hAnsi="宋体" w:eastAsia="宋体" w:cs="宋体"/>
                <w:highlight w:val="none"/>
                <w:lang w:eastAsia="zh-CN"/>
              </w:rPr>
              <w:t>、</w:t>
            </w:r>
            <w:r>
              <w:rPr>
                <w:rFonts w:hint="eastAsia" w:ascii="宋体" w:hAnsi="宋体" w:eastAsia="宋体" w:cs="宋体"/>
                <w:highlight w:val="none"/>
              </w:rPr>
              <w:t>前级泵系统</w:t>
            </w:r>
          </w:p>
        </w:tc>
        <w:tc>
          <w:tcPr>
            <w:tcW w:w="11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w:t>
            </w:r>
          </w:p>
        </w:tc>
        <w:tc>
          <w:tcPr>
            <w:tcW w:w="327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highlight w:val="none"/>
              </w:rPr>
            </w:pPr>
            <w:r>
              <w:rPr>
                <w:rFonts w:hint="eastAsia" w:ascii="宋体" w:hAnsi="宋体" w:eastAsia="宋体" w:cs="宋体"/>
                <w:highlight w:val="none"/>
              </w:rPr>
              <w:t>样品</w:t>
            </w:r>
            <w:r>
              <w:rPr>
                <w:rFonts w:hint="eastAsia" w:ascii="宋体" w:hAnsi="宋体" w:eastAsia="宋体" w:cs="宋体"/>
                <w:highlight w:val="none"/>
                <w:lang w:val="en-US" w:eastAsia="zh-CN"/>
              </w:rPr>
              <w:t>控制</w:t>
            </w:r>
            <w:r>
              <w:rPr>
                <w:rFonts w:hint="eastAsia" w:ascii="宋体" w:hAnsi="宋体" w:eastAsia="宋体" w:cs="宋体"/>
                <w:highlight w:val="none"/>
              </w:rPr>
              <w:t>台</w:t>
            </w:r>
          </w:p>
        </w:tc>
        <w:tc>
          <w:tcPr>
            <w:tcW w:w="11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327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highlight w:val="none"/>
              </w:rPr>
            </w:pPr>
            <w:r>
              <w:rPr>
                <w:rFonts w:hint="eastAsia" w:ascii="宋体" w:hAnsi="宋体" w:eastAsia="宋体" w:cs="宋体"/>
                <w:highlight w:val="none"/>
              </w:rPr>
              <w:t>工艺气路及流量控制系统</w:t>
            </w:r>
          </w:p>
        </w:tc>
        <w:tc>
          <w:tcPr>
            <w:tcW w:w="11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5</w:t>
            </w:r>
          </w:p>
        </w:tc>
        <w:tc>
          <w:tcPr>
            <w:tcW w:w="327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highlight w:val="none"/>
              </w:rPr>
            </w:pPr>
            <w:r>
              <w:rPr>
                <w:rFonts w:hint="eastAsia" w:ascii="宋体" w:hAnsi="宋体" w:eastAsia="宋体" w:cs="宋体"/>
                <w:bCs/>
                <w:szCs w:val="21"/>
                <w:highlight w:val="none"/>
              </w:rPr>
              <w:t>系统配置两套恒温水循环系统</w:t>
            </w:r>
          </w:p>
        </w:tc>
        <w:tc>
          <w:tcPr>
            <w:tcW w:w="11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6</w:t>
            </w:r>
          </w:p>
        </w:tc>
        <w:tc>
          <w:tcPr>
            <w:tcW w:w="327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highlight w:val="none"/>
              </w:rPr>
            </w:pPr>
            <w:r>
              <w:rPr>
                <w:rFonts w:hint="eastAsia" w:ascii="宋体" w:hAnsi="宋体" w:eastAsia="宋体" w:cs="宋体"/>
                <w:bCs/>
                <w:szCs w:val="21"/>
                <w:highlight w:val="none"/>
              </w:rPr>
              <w:t>离子源</w:t>
            </w:r>
          </w:p>
        </w:tc>
        <w:tc>
          <w:tcPr>
            <w:tcW w:w="11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r>
    </w:tbl>
    <w:p>
      <w:pPr>
        <w:ind w:firstLine="480"/>
        <w:rPr>
          <w:rFonts w:hint="eastAsia" w:ascii="宋体" w:hAnsi="宋体" w:eastAsia="宋体" w:cs="宋体"/>
          <w:color w:val="auto"/>
          <w:highlight w:val="none"/>
        </w:rPr>
      </w:pPr>
    </w:p>
    <w:p>
      <w:pPr>
        <w:pStyle w:val="7"/>
        <w:rPr>
          <w:rFonts w:hint="eastAsia" w:ascii="宋体" w:hAnsi="宋体" w:eastAsia="宋体" w:cs="宋体"/>
          <w:color w:val="auto"/>
          <w:highlight w:val="none"/>
        </w:rPr>
      </w:pPr>
      <w:r>
        <w:rPr>
          <w:rFonts w:hint="eastAsia" w:ascii="宋体" w:hAnsi="宋体" w:eastAsia="宋体" w:cs="宋体"/>
          <w:color w:val="auto"/>
          <w:highlight w:val="none"/>
        </w:rPr>
        <w:t>（二）技术参数</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jc w:val="center"/>
        </w:trPr>
        <w:tc>
          <w:tcPr>
            <w:tcW w:w="0" w:type="auto"/>
            <w:shd w:val="clear" w:color="auto" w:fill="auto"/>
            <w:vAlign w:val="center"/>
          </w:tcPr>
          <w:p>
            <w:pPr>
              <w:spacing w:line="240" w:lineRule="auto"/>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5" w:hRule="atLeast"/>
          <w:jc w:val="center"/>
        </w:trPr>
        <w:tc>
          <w:tcPr>
            <w:tcW w:w="0" w:type="auto"/>
            <w:shd w:val="clear" w:color="auto" w:fill="auto"/>
            <w:vAlign w:val="center"/>
          </w:tcPr>
          <w:p>
            <w:pPr>
              <w:ind w:firstLine="120" w:firstLineChars="50"/>
              <w:jc w:val="both"/>
              <w:rPr>
                <w:rFonts w:hint="eastAsia" w:ascii="宋体" w:hAnsi="宋体" w:eastAsia="宋体" w:cs="宋体"/>
                <w:lang w:eastAsia="zh-CN"/>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离子源</w:t>
            </w:r>
            <w:r>
              <w:rPr>
                <w:rFonts w:hint="eastAsia" w:ascii="宋体" w:hAnsi="宋体" w:eastAsia="宋体" w:cs="宋体"/>
                <w:lang w:eastAsia="zh-CN"/>
              </w:rPr>
              <w:t>：</w:t>
            </w:r>
          </w:p>
          <w:p>
            <w:pPr>
              <w:numPr>
                <w:ilvl w:val="0"/>
                <w:numId w:val="4"/>
              </w:numPr>
              <w:ind w:left="0" w:leftChars="0" w:firstLine="0" w:firstLineChars="0"/>
              <w:jc w:val="both"/>
              <w:rPr>
                <w:rFonts w:hint="eastAsia" w:ascii="宋体" w:hAnsi="宋体" w:eastAsia="宋体" w:cs="宋体"/>
              </w:rPr>
            </w:pPr>
            <w:r>
              <w:rPr>
                <w:rFonts w:hint="eastAsia" w:ascii="宋体" w:hAnsi="宋体" w:eastAsia="宋体" w:cs="宋体"/>
                <w:lang w:val="en-US" w:eastAsia="zh-CN"/>
              </w:rPr>
              <w:t>离子源为</w:t>
            </w:r>
            <w:r>
              <w:rPr>
                <w:rFonts w:hint="eastAsia" w:ascii="宋体" w:hAnsi="宋体" w:eastAsia="宋体" w:cs="宋体"/>
              </w:rPr>
              <w:t>考夫曼离子源</w:t>
            </w:r>
            <w:r>
              <w:rPr>
                <w:rFonts w:hint="eastAsia" w:ascii="宋体" w:hAnsi="宋体" w:eastAsia="宋体" w:cs="宋体"/>
                <w:lang w:eastAsia="zh-CN"/>
              </w:rPr>
              <w:t>，</w:t>
            </w:r>
            <w:r>
              <w:rPr>
                <w:rFonts w:hint="eastAsia" w:ascii="宋体" w:hAnsi="宋体" w:eastAsia="宋体" w:cs="宋体"/>
              </w:rPr>
              <w:t>离子束口径不小于Φ150mm，有效束径大于等于Φ100mm；</w:t>
            </w:r>
          </w:p>
          <w:p>
            <w:pPr>
              <w:numPr>
                <w:ilvl w:val="0"/>
                <w:numId w:val="4"/>
              </w:numPr>
              <w:ind w:left="0" w:leftChars="0" w:firstLine="0" w:firstLineChars="0"/>
              <w:jc w:val="both"/>
              <w:rPr>
                <w:rFonts w:hint="eastAsia" w:ascii="宋体" w:hAnsi="宋体" w:eastAsia="宋体" w:cs="宋体"/>
              </w:rPr>
            </w:pPr>
            <w:r>
              <w:rPr>
                <w:rFonts w:hint="eastAsia" w:ascii="宋体" w:hAnsi="宋体" w:eastAsia="宋体" w:cs="宋体"/>
              </w:rPr>
              <w:t>束流：0～130 mA连续可调；</w:t>
            </w:r>
          </w:p>
          <w:p>
            <w:pPr>
              <w:numPr>
                <w:ilvl w:val="0"/>
                <w:numId w:val="4"/>
              </w:numPr>
              <w:ind w:left="0" w:leftChars="0" w:firstLine="0" w:firstLineChars="0"/>
              <w:jc w:val="both"/>
              <w:rPr>
                <w:rFonts w:hint="eastAsia" w:ascii="宋体" w:hAnsi="宋体" w:eastAsia="宋体" w:cs="宋体"/>
              </w:rPr>
            </w:pPr>
            <w:r>
              <w:rPr>
                <w:rFonts w:hint="eastAsia" w:ascii="宋体" w:hAnsi="宋体" w:eastAsia="宋体" w:cs="宋体"/>
              </w:rPr>
              <w:t>离子能量：0～1000eV，连续可调；</w:t>
            </w:r>
          </w:p>
          <w:p>
            <w:pPr>
              <w:ind w:left="0" w:leftChars="0" w:firstLine="0" w:firstLineChars="0"/>
              <w:jc w:val="both"/>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rPr>
              <w:t>束流均匀性：≤±3%（中心Φ100mm区域）；</w:t>
            </w:r>
          </w:p>
          <w:p>
            <w:pPr>
              <w:ind w:left="0" w:leftChars="0" w:firstLine="0" w:firstLineChars="0"/>
              <w:jc w:val="both"/>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5）</w:t>
            </w:r>
            <w:r>
              <w:rPr>
                <w:rFonts w:hint="eastAsia" w:ascii="宋体" w:hAnsi="宋体" w:eastAsia="宋体" w:cs="宋体"/>
              </w:rPr>
              <w:t>双栅离子光学系统，栅极采用石墨材料或者钼材料；</w:t>
            </w:r>
          </w:p>
          <w:p>
            <w:pPr>
              <w:ind w:left="0" w:leftChars="0" w:firstLine="0" w:firstLineChars="0"/>
              <w:jc w:val="both"/>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6）</w:t>
            </w:r>
            <w:r>
              <w:rPr>
                <w:rFonts w:hint="eastAsia" w:ascii="宋体" w:hAnsi="宋体" w:eastAsia="宋体" w:cs="宋体"/>
              </w:rPr>
              <w:t>离子源电源：离子能量稳定度</w:t>
            </w:r>
            <w:r>
              <w:rPr>
                <w:rFonts w:hint="eastAsia" w:ascii="宋体" w:hAnsi="宋体" w:eastAsia="宋体" w:cs="宋体"/>
                <w:lang w:val="en-US" w:eastAsia="zh-CN"/>
              </w:rPr>
              <w:t>为</w:t>
            </w:r>
            <w:r>
              <w:rPr>
                <w:rFonts w:hint="eastAsia" w:ascii="宋体" w:hAnsi="宋体" w:eastAsia="宋体" w:cs="宋体"/>
              </w:rPr>
              <w:t>RMS值≤±2%/hr；</w:t>
            </w:r>
          </w:p>
          <w:p>
            <w:pPr>
              <w:ind w:left="0" w:leftChars="0" w:firstLine="0" w:firstLineChars="0"/>
              <w:jc w:val="both"/>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7）</w:t>
            </w:r>
            <w:r>
              <w:rPr>
                <w:rFonts w:hint="eastAsia" w:ascii="宋体" w:hAnsi="宋体" w:eastAsia="宋体" w:cs="宋体"/>
              </w:rPr>
              <w:t>离子束流稳定：RMS值≤±2%/hr；</w:t>
            </w:r>
          </w:p>
          <w:p>
            <w:pPr>
              <w:ind w:left="0" w:leftChars="0" w:firstLine="0" w:firstLineChars="0"/>
              <w:jc w:val="both"/>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8）</w:t>
            </w:r>
            <w:r>
              <w:rPr>
                <w:rFonts w:hint="eastAsia" w:ascii="宋体" w:hAnsi="宋体" w:eastAsia="宋体" w:cs="宋体"/>
              </w:rPr>
              <w:t>采用插装式安装，无需外接水冷管道，结构紧凑、重量轻，方便拆装、清洗、更换灯丝等日常维护需要</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0" w:type="auto"/>
            <w:shd w:val="clear" w:color="auto" w:fill="auto"/>
            <w:vAlign w:val="center"/>
          </w:tcPr>
          <w:p>
            <w:pPr>
              <w:ind w:left="0" w:leftChars="0" w:firstLine="0" w:firstLineChars="0"/>
              <w:jc w:val="both"/>
              <w:rPr>
                <w:rFonts w:hint="eastAsia" w:ascii="宋体" w:hAnsi="宋体" w:eastAsia="宋体" w:cs="宋体"/>
                <w:highlight w:val="none"/>
                <w:lang w:eastAsia="zh-CN"/>
              </w:rPr>
            </w:pPr>
            <w:r>
              <w:rPr>
                <w:rFonts w:hint="eastAsia" w:ascii="宋体" w:hAnsi="宋体" w:eastAsia="宋体" w:cs="宋体"/>
                <w:highlight w:val="none"/>
              </w:rPr>
              <w:t>▲</w:t>
            </w:r>
            <w:r>
              <w:rPr>
                <w:rFonts w:hint="eastAsia" w:ascii="宋体" w:hAnsi="宋体" w:eastAsia="宋体" w:cs="宋体"/>
                <w:highlight w:val="none"/>
                <w:lang w:val="en-US" w:eastAsia="zh-CN"/>
              </w:rPr>
              <w:t>2.</w:t>
            </w:r>
            <w:r>
              <w:rPr>
                <w:rFonts w:hint="eastAsia" w:ascii="宋体" w:hAnsi="宋体" w:eastAsia="宋体" w:cs="宋体"/>
                <w:highlight w:val="none"/>
              </w:rPr>
              <w:t>样品台控制系统</w:t>
            </w:r>
            <w:r>
              <w:rPr>
                <w:rFonts w:hint="eastAsia" w:ascii="宋体" w:hAnsi="宋体" w:eastAsia="宋体" w:cs="宋体"/>
                <w:highlight w:val="none"/>
                <w:lang w:eastAsia="zh-CN"/>
              </w:rPr>
              <w:t>：</w:t>
            </w:r>
          </w:p>
          <w:p>
            <w:pPr>
              <w:ind w:left="0" w:leftChars="0" w:firstLine="0" w:firstLineChars="0"/>
              <w:jc w:val="both"/>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w:t>
            </w:r>
            <w:r>
              <w:rPr>
                <w:rFonts w:hint="eastAsia" w:ascii="宋体" w:hAnsi="宋体" w:eastAsia="宋体" w:cs="宋体"/>
                <w:highlight w:val="none"/>
              </w:rPr>
              <w:t>支持4英寸圆片，兼容3英寸</w:t>
            </w:r>
            <w:r>
              <w:rPr>
                <w:rFonts w:hint="eastAsia" w:ascii="宋体" w:hAnsi="宋体" w:eastAsia="宋体" w:cs="宋体"/>
                <w:highlight w:val="none"/>
                <w:lang w:eastAsia="zh-CN"/>
              </w:rPr>
              <w:t>、</w:t>
            </w:r>
            <w:r>
              <w:rPr>
                <w:rFonts w:hint="eastAsia" w:ascii="宋体" w:hAnsi="宋体" w:eastAsia="宋体" w:cs="宋体"/>
                <w:highlight w:val="none"/>
              </w:rPr>
              <w:t>2英寸及其他小尺寸不规则衬底；</w:t>
            </w:r>
          </w:p>
          <w:p>
            <w:pPr>
              <w:ind w:left="0" w:leftChars="0" w:firstLine="0" w:firstLineChars="0"/>
              <w:jc w:val="both"/>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2）</w:t>
            </w:r>
            <w:r>
              <w:rPr>
                <w:rFonts w:hint="eastAsia" w:ascii="宋体" w:hAnsi="宋体" w:eastAsia="宋体" w:cs="宋体"/>
                <w:highlight w:val="none"/>
              </w:rPr>
              <w:t>衬底工作台采用钛合金材料，直径为150mm,</w:t>
            </w:r>
            <w:r>
              <w:rPr>
                <w:rFonts w:hint="eastAsia" w:ascii="宋体" w:hAnsi="宋体" w:eastAsia="宋体" w:cs="宋体"/>
                <w:bCs/>
                <w:szCs w:val="21"/>
                <w:highlight w:val="none"/>
              </w:rPr>
              <w:t xml:space="preserve"> 样品台自转速率</w:t>
            </w:r>
            <w:r>
              <w:rPr>
                <w:rFonts w:hint="eastAsia" w:ascii="宋体" w:hAnsi="宋体" w:eastAsia="宋体" w:cs="宋体"/>
                <w:bCs/>
                <w:szCs w:val="21"/>
                <w:highlight w:val="none"/>
                <w:lang w:val="en-US" w:eastAsia="zh-CN"/>
              </w:rPr>
              <w:t>为</w:t>
            </w:r>
            <w:r>
              <w:rPr>
                <w:rFonts w:hint="eastAsia" w:ascii="宋体" w:hAnsi="宋体" w:eastAsia="宋体" w:cs="宋体"/>
                <w:bCs/>
                <w:szCs w:val="21"/>
                <w:highlight w:val="none"/>
              </w:rPr>
              <w:t>0-20RPM</w:t>
            </w:r>
            <w:r>
              <w:rPr>
                <w:rFonts w:hint="eastAsia" w:ascii="宋体" w:hAnsi="宋体" w:eastAsia="宋体" w:cs="宋体"/>
                <w:bCs/>
                <w:szCs w:val="21"/>
                <w:highlight w:val="none"/>
                <w:lang w:val="en-US" w:eastAsia="zh-CN"/>
              </w:rPr>
              <w:t>,</w:t>
            </w:r>
            <w:r>
              <w:rPr>
                <w:rFonts w:hint="eastAsia" w:ascii="宋体" w:hAnsi="宋体" w:eastAsia="宋体" w:cs="宋体"/>
                <w:highlight w:val="none"/>
              </w:rPr>
              <w:t>能耐受长期离子束轰击，低溅射污染率；</w:t>
            </w:r>
          </w:p>
          <w:p>
            <w:pPr>
              <w:ind w:left="0" w:leftChars="0" w:firstLine="0" w:firstLineChars="0"/>
              <w:jc w:val="both"/>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3）</w:t>
            </w:r>
            <w:r>
              <w:rPr>
                <w:rFonts w:hint="eastAsia" w:ascii="宋体" w:hAnsi="宋体" w:eastAsia="宋体" w:cs="宋体"/>
                <w:highlight w:val="none"/>
              </w:rPr>
              <w:t>循环水冷控温系统</w:t>
            </w:r>
            <w:r>
              <w:rPr>
                <w:rFonts w:hint="eastAsia" w:ascii="宋体" w:hAnsi="宋体" w:eastAsia="宋体" w:cs="宋体"/>
                <w:highlight w:val="none"/>
                <w:lang w:val="en-US" w:eastAsia="zh-CN"/>
              </w:rPr>
              <w:t>的</w:t>
            </w:r>
            <w:r>
              <w:rPr>
                <w:rFonts w:hint="eastAsia" w:ascii="宋体" w:hAnsi="宋体" w:eastAsia="宋体" w:cs="宋体"/>
                <w:szCs w:val="21"/>
                <w:highlight w:val="none"/>
              </w:rPr>
              <w:t>冷却水温度调节范围5℃～25℃</w:t>
            </w:r>
            <w:r>
              <w:rPr>
                <w:rFonts w:hint="eastAsia" w:ascii="宋体" w:hAnsi="宋体" w:eastAsia="宋体" w:cs="宋体"/>
                <w:szCs w:val="21"/>
                <w:highlight w:val="none"/>
                <w:lang w:eastAsia="zh-CN"/>
              </w:rPr>
              <w:t>、</w:t>
            </w:r>
            <w:r>
              <w:rPr>
                <w:rFonts w:hint="eastAsia" w:ascii="宋体" w:hAnsi="宋体" w:eastAsia="宋体" w:cs="宋体"/>
                <w:szCs w:val="21"/>
                <w:highlight w:val="none"/>
              </w:rPr>
              <w:t>水温控制精度±1℃</w:t>
            </w:r>
            <w:r>
              <w:rPr>
                <w:rFonts w:hint="eastAsia" w:ascii="宋体" w:hAnsi="宋体" w:eastAsia="宋体" w:cs="宋体"/>
                <w:szCs w:val="21"/>
                <w:highlight w:val="none"/>
                <w:lang w:eastAsia="zh-CN"/>
              </w:rPr>
              <w:t>、</w:t>
            </w:r>
            <w:r>
              <w:rPr>
                <w:rFonts w:hint="eastAsia" w:ascii="宋体" w:hAnsi="宋体" w:eastAsia="宋体" w:cs="宋体"/>
                <w:szCs w:val="21"/>
                <w:highlight w:val="none"/>
              </w:rPr>
              <w:t>循环水流量</w:t>
            </w:r>
            <w:r>
              <w:rPr>
                <w:rFonts w:hint="eastAsia" w:ascii="宋体" w:hAnsi="宋体" w:eastAsia="宋体" w:cs="宋体"/>
                <w:highlight w:val="none"/>
              </w:rPr>
              <w:t>～5L/min</w:t>
            </w:r>
            <w:r>
              <w:rPr>
                <w:rFonts w:hint="eastAsia" w:ascii="宋体" w:hAnsi="宋体" w:eastAsia="宋体" w:cs="宋体"/>
                <w:highlight w:val="none"/>
                <w:lang w:eastAsia="zh-CN"/>
              </w:rPr>
              <w:t>、</w:t>
            </w:r>
            <w:r>
              <w:rPr>
                <w:rFonts w:hint="eastAsia" w:ascii="宋体" w:hAnsi="宋体" w:eastAsia="宋体" w:cs="宋体"/>
                <w:highlight w:val="none"/>
              </w:rPr>
              <w:t>出水口压力≥0.05 MPa</w:t>
            </w:r>
            <w:r>
              <w:rPr>
                <w:rFonts w:hint="eastAsia" w:ascii="宋体" w:hAnsi="宋体" w:eastAsia="宋体" w:cs="宋体"/>
                <w:highlight w:val="none"/>
                <w:lang w:val="en-US" w:eastAsia="zh-CN"/>
              </w:rPr>
              <w:t>；</w:t>
            </w:r>
          </w:p>
          <w:p>
            <w:pPr>
              <w:ind w:left="0" w:leftChars="0" w:firstLine="0" w:firstLineChars="0"/>
              <w:jc w:val="both"/>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4）</w:t>
            </w:r>
            <w:r>
              <w:rPr>
                <w:rFonts w:hint="eastAsia" w:ascii="宋体" w:hAnsi="宋体" w:eastAsia="宋体" w:cs="宋体"/>
                <w:highlight w:val="none"/>
              </w:rPr>
              <w:t>衬底可旋转，转速可调；</w:t>
            </w:r>
          </w:p>
          <w:p>
            <w:pPr>
              <w:ind w:left="0" w:leftChars="0" w:firstLine="0" w:firstLineChars="0"/>
              <w:jc w:val="both"/>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5）</w:t>
            </w:r>
            <w:r>
              <w:rPr>
                <w:rFonts w:hint="eastAsia" w:ascii="宋体" w:hAnsi="宋体" w:eastAsia="宋体" w:cs="宋体"/>
                <w:highlight w:val="none"/>
              </w:rPr>
              <w:t xml:space="preserve">衬底可倾斜，倾斜角度从0~90度可调； </w:t>
            </w:r>
          </w:p>
          <w:p>
            <w:pPr>
              <w:widowControl/>
              <w:ind w:firstLine="0" w:firstLineChars="0"/>
              <w:jc w:val="both"/>
              <w:rPr>
                <w:rFonts w:hint="eastAsia" w:ascii="宋体" w:hAnsi="宋体" w:eastAsia="宋体" w:cs="宋体"/>
                <w:color w:val="auto"/>
                <w:kern w:val="0"/>
                <w:highlight w:val="none"/>
              </w:rPr>
            </w:pPr>
            <w:r>
              <w:rPr>
                <w:rFonts w:hint="eastAsia" w:ascii="宋体" w:hAnsi="宋体" w:eastAsia="宋体" w:cs="宋体"/>
                <w:highlight w:val="none"/>
                <w:lang w:val="en-US" w:eastAsia="zh-CN"/>
              </w:rPr>
              <w:t>（6）样品台倾斜角度0-135度可调节，自动调节，精确度±1度。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0" w:type="auto"/>
            <w:shd w:val="clear" w:color="auto" w:fill="auto"/>
            <w:vAlign w:val="center"/>
          </w:tcPr>
          <w:p>
            <w:pPr>
              <w:widowControl/>
              <w:ind w:firstLine="0" w:firstLineChars="0"/>
              <w:jc w:val="both"/>
              <w:rPr>
                <w:rFonts w:hint="eastAsia" w:ascii="宋体" w:hAnsi="宋体" w:eastAsia="宋体" w:cs="宋体"/>
                <w:highlight w:val="none"/>
                <w:lang w:eastAsia="zh-CN"/>
              </w:rPr>
            </w:pP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真空系统</w:t>
            </w:r>
            <w:r>
              <w:rPr>
                <w:rFonts w:hint="eastAsia" w:ascii="宋体" w:hAnsi="宋体" w:eastAsia="宋体" w:cs="宋体"/>
                <w:highlight w:val="none"/>
                <w:lang w:eastAsia="zh-CN"/>
              </w:rPr>
              <w:t>：</w:t>
            </w:r>
          </w:p>
          <w:p>
            <w:pPr>
              <w:widowControl/>
              <w:numPr>
                <w:ilvl w:val="0"/>
                <w:numId w:val="5"/>
              </w:numPr>
              <w:ind w:firstLine="0" w:firstLineChars="0"/>
              <w:jc w:val="both"/>
              <w:rPr>
                <w:rFonts w:hint="eastAsia" w:ascii="宋体" w:hAnsi="宋体" w:eastAsia="宋体" w:cs="宋体"/>
                <w:highlight w:val="none"/>
                <w:lang w:eastAsia="zh-CN"/>
              </w:rPr>
            </w:pPr>
            <w:r>
              <w:rPr>
                <w:rFonts w:hint="eastAsia" w:ascii="宋体" w:hAnsi="宋体" w:eastAsia="宋体" w:cs="宋体"/>
                <w:highlight w:val="none"/>
              </w:rPr>
              <w:t>分子泵抽速不低于1000L/s,本底真空&lt;8.5E-5Pa,真空漏率ROR&lt;1E-7Pa*l/hr，短时暴露大气后抽气抽至9E-4 Pa时间≤30min</w:t>
            </w:r>
            <w:r>
              <w:rPr>
                <w:rFonts w:hint="eastAsia" w:ascii="宋体" w:hAnsi="宋体" w:eastAsia="宋体" w:cs="宋体"/>
                <w:highlight w:val="none"/>
                <w:lang w:val="en-US" w:eastAsia="zh-CN"/>
              </w:rPr>
              <w:t>；</w:t>
            </w:r>
          </w:p>
          <w:p>
            <w:pPr>
              <w:widowControl/>
              <w:numPr>
                <w:ilvl w:val="0"/>
                <w:numId w:val="5"/>
              </w:numPr>
              <w:ind w:firstLine="0" w:firstLineChars="0"/>
              <w:jc w:val="both"/>
              <w:rPr>
                <w:rFonts w:hint="eastAsia" w:ascii="宋体" w:hAnsi="宋体" w:eastAsia="宋体" w:cs="宋体"/>
                <w:color w:val="auto"/>
                <w:kern w:val="0"/>
                <w:highlight w:val="none"/>
              </w:rPr>
            </w:pPr>
            <w:r>
              <w:rPr>
                <w:rFonts w:hint="eastAsia" w:ascii="宋体" w:hAnsi="宋体" w:eastAsia="宋体" w:cs="宋体"/>
                <w:highlight w:val="none"/>
              </w:rPr>
              <w:t>前级真空泵</w:t>
            </w:r>
            <w:r>
              <w:rPr>
                <w:rFonts w:hint="eastAsia" w:ascii="宋体" w:hAnsi="宋体" w:eastAsia="宋体" w:cs="宋体"/>
                <w:highlight w:val="none"/>
                <w:lang w:val="en-US" w:eastAsia="zh-CN"/>
              </w:rPr>
              <w:t>的</w:t>
            </w:r>
            <w:r>
              <w:rPr>
                <w:rFonts w:hint="eastAsia" w:ascii="宋体" w:hAnsi="宋体" w:eastAsia="宋体" w:cs="宋体"/>
                <w:highlight w:val="none"/>
              </w:rPr>
              <w:t>直联泵抽速≥10L/s</w:t>
            </w:r>
            <w:r>
              <w:rPr>
                <w:rFonts w:hint="eastAsia" w:ascii="宋体" w:hAnsi="宋体" w:eastAsia="宋体" w:cs="宋体"/>
                <w:highlight w:val="none"/>
                <w:lang w:val="en-US" w:eastAsia="zh-CN"/>
              </w:rPr>
              <w:t>；</w:t>
            </w:r>
          </w:p>
          <w:p>
            <w:pPr>
              <w:widowControl/>
              <w:numPr>
                <w:ilvl w:val="0"/>
                <w:numId w:val="5"/>
              </w:numPr>
              <w:ind w:firstLine="0" w:firstLineChars="0"/>
              <w:jc w:val="both"/>
              <w:rPr>
                <w:rFonts w:hint="eastAsia" w:ascii="宋体" w:hAnsi="宋体" w:eastAsia="宋体" w:cs="宋体"/>
                <w:color w:val="auto"/>
                <w:kern w:val="0"/>
                <w:highlight w:val="none"/>
              </w:rPr>
            </w:pPr>
            <w:r>
              <w:rPr>
                <w:rFonts w:hint="eastAsia" w:ascii="宋体" w:hAnsi="宋体" w:eastAsia="宋体" w:cs="宋体"/>
                <w:highlight w:val="none"/>
              </w:rPr>
              <w:t>极限真空度：≤8.5×10-5 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0" w:type="auto"/>
            <w:shd w:val="clear" w:color="auto" w:fill="auto"/>
            <w:vAlign w:val="center"/>
          </w:tcPr>
          <w:p>
            <w:pPr>
              <w:widowControl/>
              <w:ind w:firstLine="0" w:firstLineChars="0"/>
              <w:jc w:val="both"/>
              <w:rPr>
                <w:rFonts w:hint="eastAsia" w:ascii="宋体" w:hAnsi="宋体" w:eastAsia="宋体" w:cs="宋体"/>
                <w:color w:val="auto"/>
                <w:kern w:val="0"/>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真空测量系统</w:t>
            </w:r>
            <w:r>
              <w:rPr>
                <w:rFonts w:hint="eastAsia" w:ascii="宋体" w:hAnsi="宋体" w:eastAsia="宋体" w:cs="宋体"/>
                <w:highlight w:val="none"/>
                <w:lang w:eastAsia="zh-CN"/>
              </w:rPr>
              <w:t>：</w:t>
            </w:r>
            <w:r>
              <w:rPr>
                <w:rFonts w:hint="eastAsia" w:ascii="宋体" w:hAnsi="宋体" w:eastAsia="宋体" w:cs="宋体"/>
                <w:highlight w:val="none"/>
              </w:rPr>
              <w:t>提供量程从400Pa~8.5E-6Pa的测量范围，真空测量的部件寿命不少于3年，高低真空量程自动切换；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0" w:type="auto"/>
            <w:shd w:val="clear" w:color="auto" w:fill="auto"/>
            <w:vAlign w:val="center"/>
          </w:tcPr>
          <w:p>
            <w:pPr>
              <w:widowControl/>
              <w:numPr>
                <w:ilvl w:val="0"/>
                <w:numId w:val="0"/>
              </w:numPr>
              <w:jc w:val="both"/>
              <w:rPr>
                <w:rFonts w:hint="eastAsia" w:ascii="宋体" w:hAnsi="宋体" w:eastAsia="宋体" w:cs="宋体"/>
                <w:highlight w:val="none"/>
                <w:lang w:eastAsia="zh-CN"/>
              </w:rPr>
            </w:pPr>
            <w:r>
              <w:rPr>
                <w:rFonts w:hint="eastAsia" w:ascii="宋体" w:hAnsi="宋体" w:eastAsia="宋体" w:cs="宋体"/>
                <w:highlight w:val="none"/>
                <w:lang w:val="en-US" w:eastAsia="zh-CN"/>
              </w:rPr>
              <w:t>5.</w:t>
            </w:r>
            <w:r>
              <w:rPr>
                <w:rFonts w:hint="eastAsia" w:ascii="宋体" w:hAnsi="宋体" w:eastAsia="宋体" w:cs="宋体"/>
                <w:highlight w:val="none"/>
              </w:rPr>
              <w:t>气体流量控制MFC系统</w:t>
            </w:r>
            <w:r>
              <w:rPr>
                <w:rFonts w:hint="eastAsia" w:ascii="宋体" w:hAnsi="宋体" w:eastAsia="宋体" w:cs="宋体"/>
                <w:highlight w:val="none"/>
                <w:lang w:eastAsia="zh-CN"/>
              </w:rPr>
              <w:t>：</w:t>
            </w:r>
          </w:p>
          <w:p>
            <w:pPr>
              <w:widowControl/>
              <w:numPr>
                <w:ilvl w:val="0"/>
                <w:numId w:val="0"/>
              </w:numPr>
              <w:jc w:val="both"/>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w:t>
            </w:r>
            <w:r>
              <w:rPr>
                <w:rFonts w:hint="eastAsia" w:ascii="宋体" w:hAnsi="宋体" w:eastAsia="宋体" w:cs="宋体"/>
                <w:highlight w:val="none"/>
              </w:rPr>
              <w:t>至少包括有一路Ar流量控制系统，用于刻蚀工艺，一路N2用于阀门控制；</w:t>
            </w:r>
          </w:p>
          <w:p>
            <w:pPr>
              <w:widowControl/>
              <w:numPr>
                <w:ilvl w:val="0"/>
                <w:numId w:val="0"/>
              </w:numPr>
              <w:jc w:val="both"/>
              <w:rPr>
                <w:rFonts w:hint="eastAsia" w:ascii="宋体" w:hAnsi="宋体" w:eastAsia="宋体" w:cs="宋体"/>
                <w:highlight w:val="none"/>
                <w:lang w:val="en-US"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2）</w:t>
            </w:r>
            <w:r>
              <w:rPr>
                <w:rFonts w:hint="eastAsia" w:ascii="宋体" w:hAnsi="宋体" w:eastAsia="宋体" w:cs="宋体"/>
                <w:highlight w:val="none"/>
              </w:rPr>
              <w:t>MFC的流量要求为：0～20sccm; 流量精度：±2%（F.S）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0" w:type="auto"/>
            <w:shd w:val="clear" w:color="auto" w:fill="auto"/>
            <w:vAlign w:val="center"/>
          </w:tcPr>
          <w:p>
            <w:pPr>
              <w:widowControl/>
              <w:ind w:firstLine="0" w:firstLineChars="0"/>
              <w:jc w:val="both"/>
              <w:rPr>
                <w:rFonts w:hint="eastAsia" w:ascii="宋体" w:hAnsi="宋体" w:eastAsia="宋体" w:cs="宋体"/>
                <w:highlight w:val="none"/>
                <w:lang w:val="en-US" w:eastAsia="zh-CN"/>
              </w:rPr>
            </w:pP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采用计算机控制，具有设备的工艺控制、故障的自诊断，及自动报警保护功能等方面功能，工艺控制包括用户管理、工艺编辑、气路控制、系统参数设置、历史数据管理等模块，</w:t>
            </w:r>
            <w:r>
              <w:rPr>
                <w:rFonts w:hint="eastAsia" w:ascii="宋体" w:hAnsi="宋体" w:eastAsia="宋体" w:cs="宋体"/>
                <w:bCs/>
                <w:szCs w:val="21"/>
                <w:highlight w:val="none"/>
              </w:rPr>
              <w:t>包含必要的安全互锁，高压保护和紧急停止系统（EMO）。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0" w:type="auto"/>
            <w:shd w:val="clear" w:color="auto" w:fill="auto"/>
            <w:vAlign w:val="center"/>
          </w:tcPr>
          <w:p>
            <w:pPr>
              <w:ind w:left="0" w:leftChars="0" w:firstLine="0" w:firstLineChars="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7.</w:t>
            </w:r>
            <w:r>
              <w:rPr>
                <w:rFonts w:hint="eastAsia" w:ascii="宋体" w:hAnsi="宋体" w:eastAsia="宋体" w:cs="宋体"/>
                <w:bCs/>
                <w:szCs w:val="21"/>
                <w:highlight w:val="none"/>
              </w:rPr>
              <w:t>适用环境：室内标准温度为 15℃~35℃，标准相对湿度为20%~55%</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rPr>
              <w:t>冷却水温度：5～25℃</w:t>
            </w:r>
            <w:r>
              <w:rPr>
                <w:rFonts w:hint="eastAsia" w:ascii="宋体" w:hAnsi="宋体" w:eastAsia="宋体" w:cs="宋体"/>
                <w:bCs/>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0" w:type="auto"/>
            <w:shd w:val="clear" w:color="auto" w:fill="auto"/>
            <w:vAlign w:val="center"/>
          </w:tcPr>
          <w:p>
            <w:pPr>
              <w:ind w:left="0" w:leftChars="0" w:firstLine="0" w:firstLineChars="0"/>
              <w:jc w:val="both"/>
              <w:rPr>
                <w:rFonts w:hint="eastAsia" w:ascii="宋体" w:hAnsi="宋体" w:eastAsia="宋体" w:cs="宋体"/>
                <w:highlight w:val="none"/>
                <w:lang w:val="en-US" w:eastAsia="zh-CN"/>
              </w:rPr>
            </w:pPr>
            <w:r>
              <w:rPr>
                <w:rFonts w:hint="eastAsia" w:ascii="宋体" w:hAnsi="宋体" w:eastAsia="宋体" w:cs="宋体"/>
                <w:bCs/>
                <w:szCs w:val="21"/>
                <w:highlight w:val="none"/>
                <w:lang w:val="en-US" w:eastAsia="zh-CN"/>
              </w:rPr>
              <w:t>8.</w:t>
            </w:r>
            <w:r>
              <w:rPr>
                <w:rFonts w:hint="eastAsia" w:ascii="宋体" w:hAnsi="宋体" w:eastAsia="宋体" w:cs="宋体"/>
                <w:bCs/>
                <w:szCs w:val="21"/>
                <w:highlight w:val="none"/>
              </w:rPr>
              <w:t>刻蚀工艺</w:t>
            </w:r>
            <w:r>
              <w:rPr>
                <w:rFonts w:hint="eastAsia" w:ascii="宋体" w:hAnsi="宋体" w:eastAsia="宋体" w:cs="宋体"/>
                <w:bCs/>
                <w:szCs w:val="21"/>
                <w:highlight w:val="none"/>
                <w:lang w:val="en-US" w:eastAsia="zh-CN"/>
              </w:rPr>
              <w:t>:</w:t>
            </w:r>
            <w:r>
              <w:rPr>
                <w:rFonts w:hint="eastAsia" w:ascii="宋体" w:hAnsi="宋体" w:eastAsia="宋体" w:cs="宋体"/>
                <w:bCs/>
                <w:szCs w:val="21"/>
                <w:highlight w:val="none"/>
              </w:rPr>
              <w:t>提供不低于4种金属材料（Au；Pt；Al；Ni）</w:t>
            </w:r>
            <w:r>
              <w:rPr>
                <w:rFonts w:hint="eastAsia" w:ascii="宋体" w:hAnsi="宋体" w:eastAsia="宋体" w:cs="宋体"/>
                <w:bCs/>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0" w:type="auto"/>
            <w:shd w:val="clear" w:color="auto" w:fill="auto"/>
            <w:vAlign w:val="center"/>
          </w:tcPr>
          <w:p>
            <w:pPr>
              <w:ind w:left="0" w:leftChars="0" w:firstLine="0" w:firstLineChars="0"/>
              <w:jc w:val="both"/>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9.</w:t>
            </w:r>
            <w:r>
              <w:rPr>
                <w:rFonts w:hint="eastAsia" w:ascii="宋体" w:hAnsi="宋体" w:eastAsia="宋体" w:cs="宋体"/>
                <w:highlight w:val="none"/>
              </w:rPr>
              <w:t>不锈钢真空腔</w:t>
            </w:r>
            <w:r>
              <w:rPr>
                <w:rFonts w:hint="eastAsia" w:ascii="宋体" w:hAnsi="宋体" w:eastAsia="宋体" w:cs="宋体"/>
                <w:highlight w:val="none"/>
                <w:lang w:eastAsia="zh-CN"/>
              </w:rPr>
              <w:t>：</w:t>
            </w:r>
            <w:r>
              <w:rPr>
                <w:rFonts w:hint="eastAsia" w:ascii="宋体" w:hAnsi="宋体" w:eastAsia="宋体" w:cs="宋体"/>
                <w:highlight w:val="none"/>
              </w:rPr>
              <w:t>腔室为立式结构</w:t>
            </w:r>
            <w:r>
              <w:rPr>
                <w:rFonts w:hint="eastAsia" w:ascii="宋体" w:hAnsi="宋体" w:eastAsia="宋体" w:cs="宋体"/>
                <w:szCs w:val="21"/>
                <w:highlight w:val="none"/>
              </w:rPr>
              <w:t>，离子源在上，样品台在下，</w:t>
            </w:r>
            <w:r>
              <w:rPr>
                <w:rFonts w:hint="eastAsia" w:ascii="宋体" w:hAnsi="宋体" w:eastAsia="宋体" w:cs="宋体"/>
                <w:highlight w:val="none"/>
              </w:rPr>
              <w:t>刻蚀样品台安装在真空腔室门板上，可旋出腔室方便样品拆装，离子源挡板，腔室有预留口，方便以后设备升级</w:t>
            </w:r>
            <w:r>
              <w:rPr>
                <w:rFonts w:hint="eastAsia" w:ascii="宋体" w:hAnsi="宋体" w:eastAsia="宋体" w:cs="宋体"/>
                <w:highlight w:val="none"/>
                <w:lang w:eastAsia="zh-CN"/>
              </w:rPr>
              <w:t>，</w:t>
            </w:r>
            <w:r>
              <w:rPr>
                <w:rFonts w:hint="eastAsia" w:ascii="宋体" w:hAnsi="宋体" w:eastAsia="宋体" w:cs="宋体"/>
                <w:highlight w:val="none"/>
              </w:rPr>
              <w:t>真空腔室门板带观察窗，带腔室压力测量系统</w:t>
            </w:r>
            <w:r>
              <w:rPr>
                <w:rFonts w:hint="eastAsia" w:ascii="宋体" w:hAnsi="宋体" w:eastAsia="宋体" w:cs="宋体"/>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0" w:type="auto"/>
            <w:shd w:val="clear" w:color="auto" w:fill="auto"/>
            <w:vAlign w:val="center"/>
          </w:tcPr>
          <w:p>
            <w:pPr>
              <w:ind w:left="0" w:leftChars="0" w:firstLine="0" w:firstLineChars="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10.</w:t>
            </w:r>
            <w:r>
              <w:rPr>
                <w:rFonts w:hint="eastAsia" w:ascii="宋体" w:hAnsi="宋体" w:eastAsia="宋体" w:cs="宋体"/>
                <w:bCs/>
                <w:szCs w:val="21"/>
                <w:highlight w:val="none"/>
              </w:rPr>
              <w:t>系统配置两套恒温水循环系统</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rPr>
              <w:t>一套用于分子泵和离子源室冷却，另一套专用于刻蚀工作台，按需调节和控制水温</w:t>
            </w:r>
            <w:r>
              <w:rPr>
                <w:rFonts w:hint="eastAsia" w:ascii="宋体" w:hAnsi="宋体" w:eastAsia="宋体" w:cs="宋体"/>
                <w:bCs/>
                <w:szCs w:val="21"/>
                <w:highlight w:val="none"/>
                <w:lang w:eastAsia="zh-CN"/>
              </w:rPr>
              <w:t>。</w:t>
            </w:r>
          </w:p>
        </w:tc>
      </w:tr>
    </w:tbl>
    <w:p>
      <w:pPr>
        <w:adjustRightInd w:val="0"/>
        <w:snapToGrid w:val="0"/>
        <w:spacing w:line="288" w:lineRule="auto"/>
        <w:ind w:firstLine="482"/>
        <w:rPr>
          <w:rFonts w:hint="eastAsia" w:ascii="宋体" w:hAnsi="宋体" w:eastAsia="宋体" w:cs="宋体"/>
          <w:b/>
          <w:bCs/>
          <w:color w:val="000000"/>
          <w:highlight w:val="none"/>
        </w:rPr>
      </w:pPr>
      <w:r>
        <w:rPr>
          <w:rFonts w:hint="eastAsia" w:ascii="宋体" w:hAnsi="宋体" w:eastAsia="宋体" w:cs="宋体"/>
          <w:b/>
          <w:bCs/>
          <w:color w:val="000000"/>
          <w:highlight w:val="none"/>
        </w:rPr>
        <w:t>注：</w:t>
      </w:r>
    </w:p>
    <w:p>
      <w:pPr>
        <w:adjustRightInd w:val="0"/>
        <w:snapToGrid w:val="0"/>
        <w:spacing w:line="288" w:lineRule="auto"/>
        <w:ind w:firstLine="482"/>
        <w:rPr>
          <w:rFonts w:hint="eastAsia" w:ascii="宋体" w:hAnsi="宋体" w:eastAsia="宋体" w:cs="宋体"/>
          <w:b/>
          <w:bCs/>
          <w:color w:val="000000"/>
          <w:highlight w:val="none"/>
        </w:rPr>
      </w:pPr>
      <w:r>
        <w:rPr>
          <w:rFonts w:hint="eastAsia" w:ascii="宋体" w:hAnsi="宋体" w:eastAsia="宋体" w:cs="宋体"/>
          <w:b/>
          <w:bCs/>
          <w:color w:val="000000"/>
          <w:highlight w:val="none"/>
        </w:rPr>
        <w:t>1.如技术要求中未特别注明需执行的国家相关标准、行业标准、地方标准或者其他标准、规范，则统一执行最新标准、规范。</w:t>
      </w:r>
    </w:p>
    <w:p>
      <w:pPr>
        <w:pStyle w:val="8"/>
        <w:ind w:firstLine="482"/>
        <w:rPr>
          <w:rFonts w:hint="eastAsia" w:ascii="宋体" w:hAnsi="宋体" w:eastAsia="宋体" w:cs="宋体"/>
          <w:color w:val="auto"/>
          <w:highlight w:val="none"/>
        </w:rPr>
        <w:sectPr>
          <w:headerReference r:id="rId16" w:type="first"/>
          <w:footerReference r:id="rId18" w:type="first"/>
          <w:footerReference r:id="rId17" w:type="default"/>
          <w:pgSz w:w="11907" w:h="16840"/>
          <w:pgMar w:top="1247" w:right="1304" w:bottom="1021" w:left="1304" w:header="720" w:footer="720" w:gutter="0"/>
          <w:pgNumType w:fmt="decimal"/>
          <w:cols w:space="720" w:num="1"/>
          <w:docGrid w:linePitch="326" w:charSpace="0"/>
        </w:sectPr>
      </w:pPr>
    </w:p>
    <w:p>
      <w:pPr>
        <w:pStyle w:val="6"/>
        <w:rPr>
          <w:rFonts w:hint="eastAsia" w:ascii="宋体" w:hAnsi="宋体" w:eastAsia="宋体" w:cs="宋体"/>
          <w:color w:val="auto"/>
          <w:highlight w:val="none"/>
        </w:rPr>
      </w:pPr>
      <w:r>
        <w:rPr>
          <w:rFonts w:hint="eastAsia" w:ascii="宋体" w:hAnsi="宋体" w:eastAsia="宋体" w:cs="宋体"/>
          <w:color w:val="auto"/>
          <w:highlight w:val="none"/>
        </w:rPr>
        <w:t>二、商务</w:t>
      </w:r>
      <w:bookmarkEnd w:id="6"/>
      <w:r>
        <w:rPr>
          <w:rFonts w:hint="eastAsia" w:ascii="宋体" w:hAnsi="宋体" w:eastAsia="宋体" w:cs="宋体"/>
          <w:color w:val="auto"/>
          <w:highlight w:val="none"/>
        </w:rPr>
        <w:t>要求</w:t>
      </w:r>
      <w:bookmarkEnd w:id="7"/>
    </w:p>
    <w:p>
      <w:pPr>
        <w:pStyle w:val="7"/>
        <w:rPr>
          <w:rFonts w:hint="eastAsia" w:ascii="宋体" w:hAnsi="宋体" w:eastAsia="宋体" w:cs="宋体"/>
          <w:color w:val="auto"/>
          <w:highlight w:val="none"/>
        </w:rPr>
      </w:pPr>
      <w:bookmarkStart w:id="9" w:name="_Toc3405"/>
      <w:bookmarkStart w:id="10" w:name="_Toc501022792"/>
      <w:r>
        <w:rPr>
          <w:rFonts w:hint="eastAsia" w:ascii="宋体" w:hAnsi="宋体" w:eastAsia="宋体" w:cs="宋体"/>
          <w:color w:val="auto"/>
          <w:highlight w:val="none"/>
        </w:rPr>
        <w:t>（一）交货时间</w:t>
      </w:r>
    </w:p>
    <w:p>
      <w:pPr>
        <w:pStyle w:val="7"/>
        <w:ind w:firstLine="480" w:firstLineChars="200"/>
        <w:rPr>
          <w:rFonts w:hint="eastAsia" w:ascii="宋体" w:hAnsi="宋体" w:eastAsia="宋体" w:cs="宋体"/>
          <w:color w:val="auto"/>
          <w:highlight w:val="none"/>
        </w:rPr>
      </w:pPr>
      <w:r>
        <w:rPr>
          <w:rFonts w:hint="eastAsia" w:ascii="宋体" w:hAnsi="宋体" w:eastAsia="宋体" w:cs="宋体"/>
          <w:b w:val="0"/>
          <w:bCs w:val="0"/>
          <w:color w:val="auto"/>
          <w:kern w:val="2"/>
          <w:sz w:val="24"/>
          <w:szCs w:val="24"/>
          <w:highlight w:val="none"/>
          <w:lang w:val="en-US" w:eastAsia="zh-CN" w:bidi="ar-SA"/>
        </w:rPr>
        <w:t>签订合同后，收到采购人通知后</w:t>
      </w:r>
      <w:r>
        <w:rPr>
          <w:rFonts w:hint="eastAsia" w:ascii="宋体" w:hAnsi="宋体" w:eastAsia="宋体" w:cs="宋体"/>
          <w:b w:val="0"/>
          <w:bCs w:val="0"/>
          <w:color w:val="auto"/>
          <w:kern w:val="2"/>
          <w:sz w:val="24"/>
          <w:szCs w:val="24"/>
          <w:highlight w:val="none"/>
          <w:u w:val="single"/>
          <w:lang w:val="en-US" w:eastAsia="zh-CN" w:bidi="ar-SA"/>
        </w:rPr>
        <w:t xml:space="preserve">  10  </w:t>
      </w:r>
      <w:r>
        <w:rPr>
          <w:rFonts w:hint="eastAsia" w:ascii="宋体" w:hAnsi="宋体" w:eastAsia="宋体" w:cs="宋体"/>
          <w:b w:val="0"/>
          <w:bCs w:val="0"/>
          <w:color w:val="auto"/>
          <w:kern w:val="2"/>
          <w:sz w:val="24"/>
          <w:szCs w:val="24"/>
          <w:highlight w:val="none"/>
          <w:lang w:val="en-US" w:eastAsia="zh-CN" w:bidi="ar-SA"/>
        </w:rPr>
        <w:t>日历日，中标人应提供货物的技术文件，产品说明书、操作手册、维护手册、服务指南等。文件应随货物一并交付至采购人指定地点。</w:t>
      </w:r>
      <w:r>
        <w:rPr>
          <w:rFonts w:hint="eastAsia" w:ascii="宋体" w:hAnsi="宋体" w:eastAsia="宋体" w:cs="宋体"/>
          <w:color w:val="auto"/>
          <w:highlight w:val="none"/>
        </w:rPr>
        <w:t>（二）交付地点</w:t>
      </w:r>
    </w:p>
    <w:p>
      <w:pPr>
        <w:spacing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采购人指定地点。</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（三）质保期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质保期</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年，自验收合格之日起计算。</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（四）履约保证金</w:t>
      </w:r>
    </w:p>
    <w:p>
      <w:pPr>
        <w:pStyle w:val="7"/>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中标人在签订合同后7天内向采购人交纳中标总额5%的履约保证金。质保期届满后无发现有质量问题和维护问题，凭中标人开具的正规收据全额无息退还履约保证金。</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（五）项目验收</w:t>
      </w:r>
    </w:p>
    <w:p>
      <w:pPr>
        <w:ind w:firstLine="48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rPr>
        <w:t>1.</w:t>
      </w:r>
      <w:r>
        <w:rPr>
          <w:rFonts w:hint="eastAsia" w:ascii="宋体" w:hAnsi="宋体" w:eastAsia="宋体" w:cs="宋体"/>
          <w:color w:val="auto"/>
          <w:szCs w:val="22"/>
          <w:highlight w:val="none"/>
          <w:lang w:val="zh-CN"/>
        </w:rPr>
        <w:t>中标人应提供合同货物的有效检验文件，经采购人认可后，与货物的性能指标一起作为合同货物验收标准。采购人</w:t>
      </w:r>
      <w:r>
        <w:rPr>
          <w:rFonts w:hint="eastAsia" w:ascii="宋体" w:hAnsi="宋体" w:eastAsia="宋体" w:cs="宋体"/>
          <w:highlight w:val="none"/>
        </w:rPr>
        <w:t>按学校要求组织专家对设备进行检测、验收</w:t>
      </w:r>
      <w:r>
        <w:rPr>
          <w:rFonts w:hint="eastAsia" w:ascii="宋体" w:hAnsi="宋体" w:eastAsia="宋体" w:cs="宋体"/>
          <w:highlight w:val="none"/>
          <w:lang w:eastAsia="zh-CN"/>
        </w:rPr>
        <w:t>，</w:t>
      </w:r>
      <w:r>
        <w:rPr>
          <w:rFonts w:hint="eastAsia" w:ascii="宋体" w:hAnsi="宋体" w:eastAsia="宋体" w:cs="宋体"/>
          <w:color w:val="auto"/>
          <w:szCs w:val="22"/>
          <w:highlight w:val="none"/>
          <w:lang w:val="zh-CN"/>
        </w:rPr>
        <w:t>对合同货物验收合格后，双方共同签署验收合格证书，验收中发现合同货物达不到验收标准或合同规定的性能指标，中标人必须更换合同货物，并负担由此给采购人造成的损失，直到验收合格为止；</w:t>
      </w:r>
    </w:p>
    <w:p>
      <w:pPr>
        <w:ind w:firstLine="48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rPr>
        <w:t>2</w:t>
      </w:r>
      <w:r>
        <w:rPr>
          <w:rFonts w:hint="eastAsia" w:ascii="宋体" w:hAnsi="宋体" w:eastAsia="宋体" w:cs="宋体"/>
          <w:color w:val="auto"/>
          <w:szCs w:val="22"/>
          <w:highlight w:val="none"/>
          <w:lang w:val="zh-CN"/>
        </w:rPr>
        <w:t>.投标人应于投标文件中提供合同货物的验收标准和检测办法，并在验收中提供采购人认可的相应检测手段，验收标准应符合中国有关的国家、地方、行业的标准，如若中标，经采购人确认后作为验收的依据；</w:t>
      </w:r>
    </w:p>
    <w:p>
      <w:pPr>
        <w:ind w:firstLine="48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lang w:val="zh-CN"/>
        </w:rPr>
        <w:t>3.如中标人委托国内代理（或其他机构）负责安装或配合安装，应在签约时指明，但中标人仍要对合同货物及其安装质量负全部责任；</w:t>
      </w:r>
    </w:p>
    <w:p>
      <w:pPr>
        <w:ind w:firstLine="48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lang w:val="zh-CN"/>
        </w:rPr>
        <w:t>4.验收时中标人必须在现场，验收完毕后作出验收结果报告；</w:t>
      </w:r>
    </w:p>
    <w:p>
      <w:pPr>
        <w:ind w:firstLine="48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lang w:val="zh-CN"/>
        </w:rPr>
        <w:t>5.如发现有重大的质量问题，双方均同意提请国家法定检测机构鉴定，如检测结果证明产品无质量问题，由采购人承担检测费用；如检测结果证明产品有质量问题，由中标人承担检测费用，同时中标人同意采购人无条件退货并支付给采购人货款总价10％的赔偿金。</w:t>
      </w:r>
    </w:p>
    <w:p>
      <w:pPr>
        <w:ind w:firstLine="480"/>
        <w:rPr>
          <w:rFonts w:hint="default"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6.</w:t>
      </w:r>
      <w:r>
        <w:rPr>
          <w:rFonts w:hint="eastAsia" w:ascii="宋体" w:hAnsi="宋体" w:eastAsia="宋体" w:cs="宋体"/>
          <w:color w:val="auto"/>
          <w:szCs w:val="22"/>
          <w:highlight w:val="none"/>
          <w:lang w:val="zh-CN"/>
        </w:rPr>
        <w:t>验收产生的费用，属于首次验收过程中产生的，由采购人承担；属于首次验收不合格，重新验收过程中产生的，由供应商承担。</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（六）售后服务</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1.自验收合格之日起计，质保期</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年；</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2.技术支持：中标人应及时免费提供合同货物软件的升级，免费提供合同货物新功能和应用的资料；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3.质保期内因不能排除的故障而影响工作的情况每发生一次，其质保期相应延长60天，质保期内因货物本身缺陷造成各种故障应由中标人免费予以更换，</w:t>
      </w:r>
      <w:r>
        <w:rPr>
          <w:rFonts w:hint="eastAsia" w:ascii="宋体" w:hAnsi="宋体" w:eastAsia="宋体" w:cs="宋体"/>
          <w:color w:val="auto"/>
          <w:highlight w:val="none"/>
          <w:lang w:val="en-US" w:eastAsia="zh-CN"/>
        </w:rPr>
        <w:t>同时</w:t>
      </w:r>
      <w:r>
        <w:rPr>
          <w:rFonts w:hint="eastAsia" w:ascii="宋体" w:hAnsi="宋体" w:eastAsia="宋体" w:cs="宋体"/>
          <w:color w:val="000000"/>
          <w:kern w:val="0"/>
          <w:szCs w:val="21"/>
          <w:highlight w:val="none"/>
        </w:rPr>
        <w:t>免工时费</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lang w:val="en-US" w:eastAsia="zh-CN"/>
        </w:rPr>
        <w:t>若</w:t>
      </w:r>
      <w:r>
        <w:rPr>
          <w:rFonts w:hint="eastAsia" w:ascii="宋体" w:hAnsi="宋体" w:eastAsia="宋体" w:cs="宋体"/>
          <w:color w:val="000000"/>
          <w:kern w:val="0"/>
          <w:szCs w:val="21"/>
          <w:highlight w:val="none"/>
        </w:rPr>
        <w:t>设备在</w:t>
      </w:r>
      <w:r>
        <w:rPr>
          <w:rFonts w:hint="eastAsia" w:ascii="宋体" w:hAnsi="宋体" w:eastAsia="宋体" w:cs="宋体"/>
          <w:color w:val="auto"/>
          <w:highlight w:val="none"/>
        </w:rPr>
        <w:t>质保期</w:t>
      </w:r>
      <w:r>
        <w:rPr>
          <w:rFonts w:hint="eastAsia" w:ascii="宋体" w:hAnsi="宋体" w:eastAsia="宋体" w:cs="宋体"/>
          <w:color w:val="000000"/>
          <w:kern w:val="0"/>
          <w:szCs w:val="21"/>
          <w:highlight w:val="none"/>
        </w:rPr>
        <w:t>内需由原厂进行维修，</w:t>
      </w:r>
      <w:r>
        <w:rPr>
          <w:rFonts w:hint="eastAsia" w:ascii="宋体" w:hAnsi="宋体" w:eastAsia="宋体" w:cs="宋体"/>
          <w:color w:val="000000"/>
          <w:kern w:val="0"/>
          <w:szCs w:val="21"/>
          <w:highlight w:val="none"/>
          <w:lang w:val="en-US" w:eastAsia="zh-CN"/>
        </w:rPr>
        <w:t>需要维修后需要提供</w:t>
      </w:r>
      <w:r>
        <w:rPr>
          <w:rFonts w:hint="eastAsia" w:ascii="宋体" w:hAnsi="宋体" w:eastAsia="宋体" w:cs="宋体"/>
          <w:color w:val="000000"/>
          <w:kern w:val="0"/>
          <w:szCs w:val="21"/>
          <w:highlight w:val="none"/>
        </w:rPr>
        <w:t>原厂维修报告。</w:t>
      </w:r>
      <w:r>
        <w:rPr>
          <w:rFonts w:hint="eastAsia" w:ascii="宋体" w:hAnsi="宋体" w:eastAsia="宋体" w:cs="宋体"/>
          <w:color w:val="auto"/>
          <w:highlight w:val="none"/>
        </w:rPr>
        <w:t>否则将扣除</w:t>
      </w:r>
      <w:r>
        <w:rPr>
          <w:rFonts w:hint="eastAsia" w:ascii="宋体" w:hAnsi="宋体" w:eastAsia="宋体" w:cs="宋体"/>
          <w:color w:val="auto"/>
          <w:highlight w:val="none"/>
          <w:lang w:val="en-US" w:eastAsia="zh-CN"/>
        </w:rPr>
        <w:t>履约</w:t>
      </w:r>
      <w:r>
        <w:rPr>
          <w:rFonts w:hint="eastAsia" w:ascii="宋体" w:hAnsi="宋体" w:eastAsia="宋体" w:cs="宋体"/>
          <w:color w:val="auto"/>
          <w:highlight w:val="none"/>
        </w:rPr>
        <w:t>保证金作为对采购人的补偿。质保期满后，</w:t>
      </w:r>
      <w:r>
        <w:rPr>
          <w:rFonts w:hint="eastAsia" w:ascii="宋体" w:hAnsi="宋体" w:eastAsia="宋体" w:cs="宋体"/>
          <w:color w:val="auto"/>
          <w:kern w:val="0"/>
          <w:highlight w:val="none"/>
        </w:rPr>
        <w:t>保证长期供应零备件和正常的售后服务，在国内的技术服务中心（包括维修中心）或消耗品代理商应当提供所有的服务,包括备用零配件及消耗品，</w:t>
      </w:r>
      <w:r>
        <w:rPr>
          <w:rFonts w:hint="eastAsia" w:ascii="宋体" w:hAnsi="宋体" w:eastAsia="宋体" w:cs="宋体"/>
          <w:color w:val="auto"/>
          <w:highlight w:val="none"/>
        </w:rPr>
        <w:t>仅收取零配件成本费用，免人工费、差旅费，所涉及软件终身免费升级；</w:t>
      </w:r>
    </w:p>
    <w:p>
      <w:pPr>
        <w:ind w:firstLine="480"/>
        <w:rPr>
          <w:rFonts w:hint="eastAsia" w:ascii="宋体" w:hAnsi="宋体" w:eastAsia="宋体" w:cs="宋体"/>
          <w:color w:val="000000"/>
          <w:kern w:val="0"/>
          <w:szCs w:val="21"/>
          <w:highlight w:val="none"/>
        </w:rPr>
      </w:pPr>
      <w:r>
        <w:rPr>
          <w:rFonts w:hint="eastAsia" w:ascii="宋体" w:hAnsi="宋体" w:eastAsia="宋体" w:cs="宋体"/>
          <w:color w:val="auto"/>
          <w:highlight w:val="none"/>
        </w:rPr>
        <w:t>4.合同货物出现故障后，中标人接到采购人通知后，必须在</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小时内做出响应，</w:t>
      </w:r>
      <w:r>
        <w:rPr>
          <w:rFonts w:hint="eastAsia" w:ascii="宋体" w:hAnsi="宋体" w:eastAsia="宋体" w:cs="宋体"/>
          <w:bCs/>
          <w:color w:val="000000"/>
          <w:kern w:val="0"/>
          <w:szCs w:val="21"/>
          <w:highlight w:val="none"/>
          <w:u w:val="none"/>
        </w:rPr>
        <w:t>24</w:t>
      </w:r>
      <w:r>
        <w:rPr>
          <w:rFonts w:hint="eastAsia" w:ascii="宋体" w:hAnsi="宋体" w:eastAsia="宋体" w:cs="宋体"/>
          <w:color w:val="000000"/>
          <w:kern w:val="0"/>
          <w:szCs w:val="21"/>
          <w:highlight w:val="none"/>
        </w:rPr>
        <w:t>小时维修</w:t>
      </w:r>
      <w:r>
        <w:rPr>
          <w:rFonts w:hint="eastAsia" w:ascii="宋体" w:hAnsi="宋体" w:eastAsia="宋体" w:cs="宋体"/>
          <w:color w:val="000000"/>
          <w:kern w:val="0"/>
          <w:szCs w:val="21"/>
          <w:highlight w:val="none"/>
          <w:lang w:val="en-US" w:eastAsia="zh-CN"/>
        </w:rPr>
        <w:t>完成</w:t>
      </w:r>
      <w:r>
        <w:rPr>
          <w:rFonts w:hint="eastAsia" w:ascii="宋体" w:hAnsi="宋体" w:eastAsia="宋体" w:cs="宋体"/>
          <w:color w:val="000000"/>
          <w:kern w:val="0"/>
          <w:szCs w:val="21"/>
          <w:highlight w:val="none"/>
        </w:rPr>
        <w:t>（不可抗力情况除外）。消耗品和零配件供应及时，特殊情况下需提供备用机或其他临时解决方案。</w:t>
      </w:r>
    </w:p>
    <w:p>
      <w:pPr>
        <w:ind w:firstLine="480"/>
        <w:rPr>
          <w:rFonts w:hint="eastAsia" w:ascii="宋体" w:hAnsi="宋体" w:eastAsia="宋体" w:cs="宋体"/>
          <w:color w:val="000000"/>
          <w:kern w:val="0"/>
          <w:szCs w:val="21"/>
          <w:highlight w:val="none"/>
        </w:rPr>
      </w:pPr>
      <w:r>
        <w:rPr>
          <w:rFonts w:hint="eastAsia" w:ascii="宋体" w:hAnsi="宋体" w:eastAsia="宋体" w:cs="宋体"/>
          <w:highlight w:val="none"/>
        </w:rPr>
        <w:t>▲</w:t>
      </w:r>
      <w:r>
        <w:rPr>
          <w:rFonts w:hint="eastAsia" w:ascii="宋体" w:hAnsi="宋体" w:eastAsia="宋体" w:cs="宋体"/>
          <w:color w:val="000000"/>
          <w:kern w:val="0"/>
          <w:szCs w:val="21"/>
          <w:highlight w:val="none"/>
          <w:lang w:val="en-US" w:eastAsia="zh-CN"/>
        </w:rPr>
        <w:t>5.质保期</w:t>
      </w:r>
      <w:r>
        <w:rPr>
          <w:rFonts w:hint="eastAsia" w:ascii="宋体" w:hAnsi="宋体" w:eastAsia="宋体" w:cs="宋体"/>
          <w:color w:val="000000"/>
          <w:kern w:val="0"/>
          <w:szCs w:val="21"/>
          <w:highlight w:val="none"/>
        </w:rPr>
        <w:t>内免费提供设备的技术服务</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工艺支持和操作软件的升级维护服务</w:t>
      </w:r>
      <w:r>
        <w:rPr>
          <w:rFonts w:hint="eastAsia" w:ascii="宋体" w:hAnsi="宋体" w:eastAsia="宋体" w:cs="宋体"/>
          <w:color w:val="000000"/>
          <w:kern w:val="0"/>
          <w:szCs w:val="21"/>
          <w:highlight w:val="none"/>
          <w:lang w:eastAsia="zh-CN"/>
        </w:rPr>
        <w:t>。</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（七）安装调试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1.中标人免费提供合同货物的安装服务，并在投标文件中提供安装调试计划、对安装场地和环境的要求；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2.安装地点：采购人指定地点；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3.安装标准：符合我国国家有关技术规范要求和技术标准，所有的软件和硬件必须保证同时安装到位；</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szCs w:val="21"/>
          <w:highlight w:val="none"/>
        </w:rPr>
        <w:t>仪器到货后两周</w:t>
      </w:r>
      <w:r>
        <w:rPr>
          <w:rFonts w:hint="eastAsia" w:ascii="宋体" w:hAnsi="宋体" w:eastAsia="宋体" w:cs="宋体"/>
          <w:color w:val="auto"/>
          <w:highlight w:val="none"/>
        </w:rPr>
        <w:t>内完成上门安装和调试，如在规定的时间内由于中标人的原因不能完成安装和调试，中标人应承担由此给采购人造成的损失。</w:t>
      </w:r>
    </w:p>
    <w:p>
      <w:pPr>
        <w:pStyle w:val="7"/>
        <w:rPr>
          <w:rFonts w:hint="eastAsia" w:ascii="宋体" w:hAnsi="宋体" w:eastAsia="宋体" w:cs="宋体"/>
          <w:color w:val="auto"/>
          <w:highlight w:val="none"/>
          <w:lang w:val="zh-CN"/>
        </w:rPr>
      </w:pPr>
      <w:r>
        <w:rPr>
          <w:rFonts w:hint="eastAsia" w:ascii="宋体" w:hAnsi="宋体" w:eastAsia="宋体" w:cs="宋体"/>
          <w:color w:val="auto"/>
          <w:highlight w:val="none"/>
        </w:rPr>
        <w:t>（八）</w:t>
      </w:r>
      <w:r>
        <w:rPr>
          <w:rFonts w:hint="eastAsia" w:ascii="宋体" w:hAnsi="宋体" w:eastAsia="宋体" w:cs="宋体"/>
          <w:color w:val="auto"/>
          <w:highlight w:val="none"/>
          <w:lang w:val="zh-CN"/>
        </w:rPr>
        <w:t>培训</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kern w:val="0"/>
          <w:highlight w:val="none"/>
        </w:rPr>
        <w:t>安装验收期间，对用户进行仪器的基本操作和日常维护的现场培训，内容包括仪器原理，使用方法和维护方法等；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2.中标人应对采购人的操作人员、维修人员提供至少1个名额的原厂培训。并在投标文件中提供相应的培训计划，包括对人员、场地、场次等的安排。</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（九）付款方式</w:t>
      </w:r>
      <w:bookmarkEnd w:id="9"/>
      <w:bookmarkEnd w:id="10"/>
    </w:p>
    <w:p>
      <w:pPr>
        <w:adjustRightInd w:val="0"/>
        <w:snapToGrid w:val="0"/>
        <w:ind w:firstLine="480"/>
        <w:rPr>
          <w:rFonts w:hint="eastAsia" w:ascii="宋体" w:hAnsi="宋体" w:cs="宋体"/>
          <w:color w:val="000000"/>
        </w:rPr>
      </w:pPr>
      <w:bookmarkStart w:id="11" w:name="_Toc23976"/>
      <w:r>
        <w:rPr>
          <w:rFonts w:hint="eastAsia" w:ascii="宋体" w:hAnsi="宋体" w:cs="宋体"/>
          <w:color w:val="000000"/>
        </w:rPr>
        <w:t>1.合同生效、具备支付条件后15天内，采购人凭中标人开具的发票支付30%预付款给中标人，双方另有注明的除外。</w:t>
      </w:r>
    </w:p>
    <w:p>
      <w:pPr>
        <w:adjustRightInd w:val="0"/>
        <w:snapToGrid w:val="0"/>
        <w:ind w:firstLine="480"/>
        <w:rPr>
          <w:rFonts w:hint="eastAsia" w:ascii="宋体" w:hAnsi="宋体" w:cs="宋体"/>
          <w:color w:val="000000"/>
        </w:rPr>
      </w:pPr>
      <w:r>
        <w:rPr>
          <w:rFonts w:hint="eastAsia" w:ascii="宋体" w:hAnsi="宋体" w:cs="宋体"/>
          <w:color w:val="000000"/>
        </w:rPr>
        <w:t>2.中标人按照采购人要求将货物送至各个使用点并安装调试，经验收合格。</w:t>
      </w:r>
    </w:p>
    <w:p>
      <w:pPr>
        <w:adjustRightInd w:val="0"/>
        <w:snapToGrid w:val="0"/>
        <w:ind w:firstLine="480"/>
        <w:rPr>
          <w:rFonts w:hint="eastAsia" w:ascii="宋体" w:hAnsi="宋体" w:cs="宋体"/>
          <w:color w:val="000000"/>
        </w:rPr>
      </w:pPr>
      <w:r>
        <w:rPr>
          <w:rFonts w:hint="eastAsia" w:ascii="宋体" w:hAnsi="宋体" w:cs="宋体"/>
          <w:color w:val="000000"/>
        </w:rPr>
        <w:t>3.中标人向采购人开具符合法律、法规规范及行业要求的真实、有效的增值税专用发票。</w:t>
      </w:r>
    </w:p>
    <w:p>
      <w:pPr>
        <w:ind w:firstLine="480"/>
        <w:rPr>
          <w:rFonts w:hint="eastAsia" w:ascii="宋体" w:hAnsi="宋体" w:cs="宋体"/>
          <w:snapToGrid w:val="0"/>
          <w:kern w:val="0"/>
        </w:rPr>
      </w:pPr>
      <w:r>
        <w:rPr>
          <w:rFonts w:hint="eastAsia" w:ascii="宋体" w:hAnsi="宋体" w:cs="宋体"/>
          <w:color w:val="000000"/>
        </w:rPr>
        <w:t>4.采购人凭中标人的供货发票，校内验收单、入库单等支付凭证办理相关支付手续，向中标人付清剩余70%合同款。</w:t>
      </w:r>
    </w:p>
    <w:p>
      <w:pPr>
        <w:pStyle w:val="7"/>
        <w:numPr>
          <w:ilvl w:val="0"/>
          <w:numId w:val="6"/>
        </w:num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其它</w:t>
      </w:r>
    </w:p>
    <w:p>
      <w:pPr>
        <w:pStyle w:val="170"/>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color w:val="auto"/>
          <w:kern w:val="2"/>
          <w:sz w:val="24"/>
          <w:szCs w:val="24"/>
          <w:highlight w:val="none"/>
          <w:lang w:val="en-US" w:eastAsia="zh-CN" w:bidi="ar-SA"/>
        </w:rPr>
        <w:t>后期采购人因校区搬迁、楼宇搬迁、楼层更换，需要设备拆装搬迁。则中标人必须提供免费拆装及搬迁服务。</w:t>
      </w:r>
    </w:p>
    <w:p>
      <w:pPr>
        <w:pStyle w:val="7"/>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十一）</w:t>
      </w:r>
      <w:r>
        <w:rPr>
          <w:rFonts w:hint="eastAsia" w:ascii="宋体" w:hAnsi="宋体" w:eastAsia="宋体" w:cs="宋体"/>
          <w:color w:val="auto"/>
          <w:highlight w:val="none"/>
        </w:rPr>
        <w:t>合同履行</w:t>
      </w:r>
      <w:bookmarkEnd w:id="11"/>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必须由投标主体履行合同。</w:t>
      </w:r>
    </w:p>
    <w:p>
      <w:pPr>
        <w:adjustRightInd w:val="0"/>
        <w:snapToGrid w:val="0"/>
        <w:spacing w:line="288" w:lineRule="auto"/>
        <w:ind w:firstLine="482"/>
        <w:rPr>
          <w:rFonts w:hint="eastAsia" w:ascii="宋体" w:hAnsi="宋体" w:eastAsia="宋体" w:cs="宋体"/>
          <w:b/>
          <w:bCs/>
          <w:color w:val="000000"/>
          <w:highlight w:val="none"/>
        </w:rPr>
      </w:pPr>
      <w:r>
        <w:rPr>
          <w:rFonts w:hint="eastAsia" w:ascii="宋体" w:hAnsi="宋体" w:eastAsia="宋体" w:cs="宋体"/>
          <w:b/>
          <w:bCs/>
          <w:color w:val="000000"/>
          <w:highlight w:val="none"/>
        </w:rPr>
        <w:t>附表一：</w:t>
      </w:r>
    </w:p>
    <w:tbl>
      <w:tblPr>
        <w:tblStyle w:val="41"/>
        <w:tblW w:w="495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1677"/>
        <w:gridCol w:w="574"/>
        <w:gridCol w:w="570"/>
        <w:gridCol w:w="1285"/>
        <w:gridCol w:w="1002"/>
        <w:gridCol w:w="1285"/>
        <w:gridCol w:w="1002"/>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46" w:type="pct"/>
            <w:noWrap w:val="0"/>
            <w:vAlign w:val="center"/>
          </w:tcPr>
          <w:p>
            <w:pPr>
              <w:adjustRightInd w:val="0"/>
              <w:snapToGrid w:val="0"/>
              <w:spacing w:line="240" w:lineRule="auto"/>
              <w:ind w:firstLine="0" w:firstLineChars="0"/>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序号</w:t>
            </w:r>
          </w:p>
        </w:tc>
        <w:tc>
          <w:tcPr>
            <w:tcW w:w="889" w:type="pct"/>
            <w:noWrap w:val="0"/>
            <w:vAlign w:val="center"/>
          </w:tcPr>
          <w:p>
            <w:pPr>
              <w:adjustRightInd w:val="0"/>
              <w:snapToGrid w:val="0"/>
              <w:spacing w:line="240" w:lineRule="auto"/>
              <w:ind w:firstLine="0" w:firstLineChars="0"/>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名称</w:t>
            </w:r>
          </w:p>
        </w:tc>
        <w:tc>
          <w:tcPr>
            <w:tcW w:w="304" w:type="pct"/>
            <w:noWrap w:val="0"/>
            <w:vAlign w:val="center"/>
          </w:tcPr>
          <w:p>
            <w:pPr>
              <w:adjustRightInd w:val="0"/>
              <w:snapToGrid w:val="0"/>
              <w:spacing w:line="240" w:lineRule="auto"/>
              <w:ind w:firstLine="0" w:firstLineChars="0"/>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数量</w:t>
            </w:r>
          </w:p>
        </w:tc>
        <w:tc>
          <w:tcPr>
            <w:tcW w:w="302" w:type="pct"/>
            <w:noWrap w:val="0"/>
            <w:vAlign w:val="center"/>
          </w:tcPr>
          <w:p>
            <w:pPr>
              <w:adjustRightInd w:val="0"/>
              <w:snapToGrid w:val="0"/>
              <w:spacing w:line="240" w:lineRule="auto"/>
              <w:ind w:firstLine="0" w:firstLineChars="0"/>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单位</w:t>
            </w:r>
          </w:p>
        </w:tc>
        <w:tc>
          <w:tcPr>
            <w:tcW w:w="681" w:type="pct"/>
            <w:noWrap w:val="0"/>
            <w:vAlign w:val="center"/>
          </w:tcPr>
          <w:p>
            <w:pPr>
              <w:adjustRightInd w:val="0"/>
              <w:snapToGrid w:val="0"/>
              <w:spacing w:line="240" w:lineRule="auto"/>
              <w:ind w:firstLine="0" w:firstLineChars="0"/>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预算金额(元)</w:t>
            </w:r>
          </w:p>
        </w:tc>
        <w:tc>
          <w:tcPr>
            <w:tcW w:w="531" w:type="pct"/>
            <w:noWrap w:val="0"/>
            <w:vAlign w:val="center"/>
          </w:tcPr>
          <w:p>
            <w:pPr>
              <w:adjustRightInd w:val="0"/>
              <w:snapToGrid w:val="0"/>
              <w:spacing w:line="240" w:lineRule="auto"/>
              <w:ind w:firstLine="0" w:firstLineChars="0"/>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是否允许进口</w:t>
            </w:r>
          </w:p>
        </w:tc>
        <w:tc>
          <w:tcPr>
            <w:tcW w:w="681" w:type="pct"/>
            <w:noWrap w:val="0"/>
            <w:vAlign w:val="center"/>
          </w:tcPr>
          <w:p>
            <w:pPr>
              <w:adjustRightInd w:val="0"/>
              <w:snapToGrid w:val="0"/>
              <w:spacing w:line="240" w:lineRule="auto"/>
              <w:ind w:firstLine="0" w:firstLineChars="0"/>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需求部门</w:t>
            </w:r>
          </w:p>
        </w:tc>
        <w:tc>
          <w:tcPr>
            <w:tcW w:w="531" w:type="pct"/>
            <w:noWrap w:val="0"/>
            <w:vAlign w:val="center"/>
          </w:tcPr>
          <w:p>
            <w:pPr>
              <w:adjustRightInd w:val="0"/>
              <w:snapToGrid w:val="0"/>
              <w:spacing w:line="240" w:lineRule="auto"/>
              <w:ind w:firstLine="0" w:firstLineChars="0"/>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用户</w:t>
            </w:r>
          </w:p>
        </w:tc>
        <w:tc>
          <w:tcPr>
            <w:tcW w:w="830" w:type="pct"/>
            <w:noWrap w:val="0"/>
            <w:vAlign w:val="center"/>
          </w:tcPr>
          <w:p>
            <w:pPr>
              <w:adjustRightInd w:val="0"/>
              <w:snapToGrid w:val="0"/>
              <w:spacing w:line="240" w:lineRule="auto"/>
              <w:ind w:firstLine="0" w:firstLineChars="0"/>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46" w:type="pct"/>
            <w:noWrap w:val="0"/>
            <w:vAlign w:val="center"/>
          </w:tcPr>
          <w:p>
            <w:pPr>
              <w:adjustRightInd w:val="0"/>
              <w:snapToGrid w:val="0"/>
              <w:spacing w:line="240" w:lineRule="auto"/>
              <w:ind w:firstLine="0" w:firstLineChars="0"/>
              <w:jc w:val="center"/>
              <w:rPr>
                <w:rFonts w:hint="eastAsia" w:ascii="宋体" w:hAnsi="宋体" w:eastAsia="宋体" w:cs="宋体"/>
                <w:color w:val="000000"/>
                <w:highlight w:val="none"/>
              </w:rPr>
            </w:pPr>
            <w:r>
              <w:rPr>
                <w:rFonts w:hint="eastAsia" w:ascii="宋体" w:hAnsi="宋体" w:eastAsia="宋体" w:cs="宋体"/>
                <w:color w:val="000000"/>
                <w:highlight w:val="none"/>
              </w:rPr>
              <w:t>1</w:t>
            </w:r>
          </w:p>
        </w:tc>
        <w:tc>
          <w:tcPr>
            <w:tcW w:w="889" w:type="pct"/>
            <w:noWrap w:val="0"/>
            <w:vAlign w:val="center"/>
          </w:tcPr>
          <w:p>
            <w:pPr>
              <w:adjustRightInd w:val="0"/>
              <w:snapToGrid w:val="0"/>
              <w:spacing w:line="240" w:lineRule="auto"/>
              <w:ind w:firstLine="0" w:firstLineChars="0"/>
              <w:jc w:val="center"/>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离子束刻蚀机</w:t>
            </w:r>
          </w:p>
        </w:tc>
        <w:tc>
          <w:tcPr>
            <w:tcW w:w="304" w:type="pct"/>
            <w:noWrap w:val="0"/>
            <w:vAlign w:val="center"/>
          </w:tcPr>
          <w:p>
            <w:pPr>
              <w:adjustRightInd w:val="0"/>
              <w:snapToGrid w:val="0"/>
              <w:spacing w:line="240" w:lineRule="auto"/>
              <w:ind w:firstLine="0" w:firstLineChars="0"/>
              <w:jc w:val="center"/>
              <w:rPr>
                <w:rFonts w:hint="eastAsia" w:ascii="宋体" w:hAnsi="宋体" w:eastAsia="宋体" w:cs="宋体"/>
                <w:color w:val="000000"/>
                <w:highlight w:val="none"/>
              </w:rPr>
            </w:pPr>
            <w:r>
              <w:rPr>
                <w:rFonts w:hint="eastAsia" w:ascii="宋体" w:hAnsi="宋体" w:eastAsia="宋体" w:cs="宋体"/>
                <w:color w:val="000000"/>
                <w:highlight w:val="none"/>
              </w:rPr>
              <w:t>1</w:t>
            </w:r>
          </w:p>
        </w:tc>
        <w:tc>
          <w:tcPr>
            <w:tcW w:w="302" w:type="pct"/>
            <w:noWrap w:val="0"/>
            <w:vAlign w:val="center"/>
          </w:tcPr>
          <w:p>
            <w:pPr>
              <w:adjustRightInd w:val="0"/>
              <w:snapToGrid w:val="0"/>
              <w:spacing w:line="240" w:lineRule="auto"/>
              <w:ind w:firstLine="0" w:firstLineChars="0"/>
              <w:jc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lang w:val="en-US" w:eastAsia="zh-CN"/>
              </w:rPr>
              <w:t>台</w:t>
            </w:r>
          </w:p>
        </w:tc>
        <w:tc>
          <w:tcPr>
            <w:tcW w:w="681" w:type="pct"/>
            <w:noWrap w:val="0"/>
            <w:vAlign w:val="center"/>
          </w:tcPr>
          <w:p>
            <w:pPr>
              <w:adjustRightInd w:val="0"/>
              <w:snapToGrid w:val="0"/>
              <w:spacing w:line="240" w:lineRule="auto"/>
              <w:ind w:firstLine="0" w:firstLineChars="0"/>
              <w:jc w:val="center"/>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45</w:t>
            </w:r>
            <w:r>
              <w:rPr>
                <w:rFonts w:hint="eastAsia" w:ascii="宋体" w:hAnsi="宋体" w:eastAsia="宋体" w:cs="宋体"/>
                <w:color w:val="000000"/>
                <w:highlight w:val="none"/>
              </w:rPr>
              <w:t>0000</w:t>
            </w:r>
          </w:p>
        </w:tc>
        <w:tc>
          <w:tcPr>
            <w:tcW w:w="531" w:type="pct"/>
            <w:noWrap w:val="0"/>
            <w:vAlign w:val="center"/>
          </w:tcPr>
          <w:p>
            <w:pPr>
              <w:adjustRightInd w:val="0"/>
              <w:snapToGrid w:val="0"/>
              <w:spacing w:line="240" w:lineRule="auto"/>
              <w:ind w:firstLine="0" w:firstLineChars="0"/>
              <w:jc w:val="center"/>
              <w:rPr>
                <w:rFonts w:hint="eastAsia" w:ascii="宋体" w:hAnsi="宋体" w:eastAsia="宋体" w:cs="宋体"/>
                <w:color w:val="000000"/>
                <w:highlight w:val="none"/>
              </w:rPr>
            </w:pPr>
            <w:r>
              <w:rPr>
                <w:rFonts w:hint="eastAsia" w:ascii="宋体" w:hAnsi="宋体" w:eastAsia="宋体" w:cs="宋体"/>
                <w:color w:val="000000"/>
                <w:highlight w:val="none"/>
              </w:rPr>
              <w:t>否</w:t>
            </w:r>
          </w:p>
        </w:tc>
        <w:tc>
          <w:tcPr>
            <w:tcW w:w="681" w:type="pct"/>
            <w:noWrap w:val="0"/>
            <w:vAlign w:val="center"/>
          </w:tcPr>
          <w:p>
            <w:pPr>
              <w:adjustRightInd w:val="0"/>
              <w:snapToGrid w:val="0"/>
              <w:spacing w:line="240" w:lineRule="auto"/>
              <w:ind w:firstLine="0" w:firstLineChars="0"/>
              <w:jc w:val="center"/>
              <w:rPr>
                <w:rFonts w:hint="eastAsia" w:ascii="宋体" w:hAnsi="宋体" w:eastAsia="宋体" w:cs="宋体"/>
                <w:color w:val="000000"/>
                <w:highlight w:val="none"/>
              </w:rPr>
            </w:pPr>
            <w:r>
              <w:rPr>
                <w:rFonts w:hint="eastAsia" w:ascii="宋体" w:hAnsi="宋体" w:eastAsia="宋体" w:cs="宋体"/>
                <w:color w:val="000000"/>
                <w:highlight w:val="none"/>
              </w:rPr>
              <w:t>理学院</w:t>
            </w:r>
          </w:p>
        </w:tc>
        <w:tc>
          <w:tcPr>
            <w:tcW w:w="531" w:type="pct"/>
            <w:noWrap w:val="0"/>
            <w:vAlign w:val="center"/>
          </w:tcPr>
          <w:p>
            <w:pPr>
              <w:adjustRightInd w:val="0"/>
              <w:snapToGrid w:val="0"/>
              <w:spacing w:line="240" w:lineRule="auto"/>
              <w:ind w:firstLine="0" w:firstLineChars="0"/>
              <w:jc w:val="center"/>
              <w:rPr>
                <w:rFonts w:hint="eastAsia" w:ascii="宋体" w:hAnsi="宋体" w:eastAsia="宋体" w:cs="宋体"/>
                <w:color w:val="000000"/>
                <w:highlight w:val="none"/>
              </w:rPr>
            </w:pPr>
            <w:r>
              <w:rPr>
                <w:rFonts w:hint="eastAsia" w:ascii="宋体" w:hAnsi="宋体" w:eastAsia="宋体" w:cs="宋体"/>
                <w:color w:val="000000"/>
                <w:highlight w:val="none"/>
              </w:rPr>
              <w:t>叶全林</w:t>
            </w:r>
          </w:p>
        </w:tc>
        <w:tc>
          <w:tcPr>
            <w:tcW w:w="830" w:type="pct"/>
            <w:noWrap w:val="0"/>
            <w:vAlign w:val="center"/>
          </w:tcPr>
          <w:p>
            <w:pPr>
              <w:adjustRightInd w:val="0"/>
              <w:snapToGrid w:val="0"/>
              <w:spacing w:line="240" w:lineRule="auto"/>
              <w:ind w:firstLine="0" w:firstLineChars="0"/>
              <w:jc w:val="center"/>
              <w:rPr>
                <w:rFonts w:hint="eastAsia" w:ascii="宋体" w:hAnsi="宋体" w:eastAsia="宋体" w:cs="宋体"/>
                <w:color w:val="000000"/>
                <w:highlight w:val="none"/>
              </w:rPr>
            </w:pPr>
            <w:r>
              <w:rPr>
                <w:rFonts w:hint="eastAsia" w:ascii="宋体" w:hAnsi="宋体" w:eastAsia="宋体" w:cs="宋体"/>
                <w:color w:val="000000"/>
                <w:highlight w:val="none"/>
              </w:rPr>
              <w:t>13906517413</w:t>
            </w:r>
          </w:p>
        </w:tc>
      </w:tr>
    </w:tbl>
    <w:p>
      <w:pPr>
        <w:adjustRightInd w:val="0"/>
        <w:snapToGrid w:val="0"/>
        <w:spacing w:line="288" w:lineRule="auto"/>
        <w:ind w:firstLine="482"/>
        <w:rPr>
          <w:rFonts w:hint="eastAsia" w:ascii="宋体" w:hAnsi="宋体" w:eastAsia="宋体" w:cs="宋体"/>
          <w:b/>
          <w:bCs/>
          <w:color w:val="000000"/>
          <w:highlight w:val="none"/>
        </w:rPr>
      </w:pPr>
    </w:p>
    <w:tbl>
      <w:tblPr>
        <w:tblStyle w:val="41"/>
        <w:tblW w:w="495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2098"/>
        <w:gridCol w:w="1864"/>
        <w:gridCol w:w="1145"/>
        <w:gridCol w:w="2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47" w:type="pct"/>
            <w:noWrap w:val="0"/>
            <w:vAlign w:val="center"/>
          </w:tcPr>
          <w:p>
            <w:pPr>
              <w:adjustRightInd w:val="0"/>
              <w:snapToGrid w:val="0"/>
              <w:ind w:firstLine="0" w:firstLineChars="0"/>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序号</w:t>
            </w:r>
          </w:p>
        </w:tc>
        <w:tc>
          <w:tcPr>
            <w:tcW w:w="1112" w:type="pct"/>
            <w:noWrap w:val="0"/>
            <w:vAlign w:val="center"/>
          </w:tcPr>
          <w:p>
            <w:pPr>
              <w:adjustRightInd w:val="0"/>
              <w:snapToGrid w:val="0"/>
              <w:ind w:firstLine="0" w:firstLineChars="0"/>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经费财务代码</w:t>
            </w:r>
          </w:p>
        </w:tc>
        <w:tc>
          <w:tcPr>
            <w:tcW w:w="988" w:type="pct"/>
            <w:noWrap w:val="0"/>
            <w:vAlign w:val="center"/>
          </w:tcPr>
          <w:p>
            <w:pPr>
              <w:adjustRightInd w:val="0"/>
              <w:snapToGrid w:val="0"/>
              <w:ind w:firstLine="0" w:firstLineChars="0"/>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经费名称</w:t>
            </w:r>
          </w:p>
        </w:tc>
        <w:tc>
          <w:tcPr>
            <w:tcW w:w="607" w:type="pct"/>
            <w:noWrap w:val="0"/>
            <w:vAlign w:val="center"/>
          </w:tcPr>
          <w:p>
            <w:pPr>
              <w:adjustRightInd w:val="0"/>
              <w:snapToGrid w:val="0"/>
              <w:ind w:firstLine="0" w:firstLineChars="0"/>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校外项目名称</w:t>
            </w:r>
          </w:p>
        </w:tc>
        <w:tc>
          <w:tcPr>
            <w:tcW w:w="1287" w:type="pct"/>
            <w:noWrap w:val="0"/>
            <w:vAlign w:val="center"/>
          </w:tcPr>
          <w:p>
            <w:pPr>
              <w:adjustRightInd w:val="0"/>
              <w:snapToGrid w:val="0"/>
              <w:ind w:firstLine="0" w:firstLineChars="0"/>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预算号</w:t>
            </w:r>
          </w:p>
        </w:tc>
        <w:tc>
          <w:tcPr>
            <w:tcW w:w="755" w:type="pct"/>
            <w:noWrap w:val="0"/>
            <w:vAlign w:val="center"/>
          </w:tcPr>
          <w:p>
            <w:pPr>
              <w:adjustRightInd w:val="0"/>
              <w:snapToGrid w:val="0"/>
              <w:ind w:firstLine="0" w:firstLineChars="0"/>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执行书号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24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w:t>
            </w:r>
          </w:p>
        </w:tc>
        <w:tc>
          <w:tcPr>
            <w:tcW w:w="111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4085C5222000102</w:t>
            </w:r>
          </w:p>
        </w:tc>
        <w:tc>
          <w:tcPr>
            <w:tcW w:w="98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一流学科建设经费-物理</w:t>
            </w:r>
          </w:p>
        </w:tc>
        <w:tc>
          <w:tcPr>
            <w:tcW w:w="60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科研与设备购置</w:t>
            </w:r>
          </w:p>
        </w:tc>
        <w:tc>
          <w:tcPr>
            <w:tcW w:w="128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HZZFCG-YS-2021-05149</w:t>
            </w:r>
          </w:p>
        </w:tc>
        <w:tc>
          <w:tcPr>
            <w:tcW w:w="7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杭政采分-2021-00680</w:t>
            </w:r>
          </w:p>
        </w:tc>
      </w:tr>
    </w:tbl>
    <w:p>
      <w:pPr>
        <w:adjustRightInd w:val="0"/>
        <w:snapToGrid w:val="0"/>
        <w:spacing w:line="288" w:lineRule="auto"/>
        <w:ind w:firstLine="482"/>
        <w:rPr>
          <w:rFonts w:hint="eastAsia" w:ascii="宋体" w:hAnsi="宋体" w:eastAsia="宋体" w:cs="宋体"/>
          <w:b/>
          <w:bCs/>
          <w:color w:val="000000"/>
          <w:highlight w:val="none"/>
        </w:rPr>
      </w:pPr>
    </w:p>
    <w:p>
      <w:pPr>
        <w:pStyle w:val="3"/>
        <w:rPr>
          <w:rFonts w:hint="eastAsia" w:ascii="宋体" w:hAnsi="宋体" w:eastAsia="宋体" w:cs="宋体"/>
          <w:color w:val="auto"/>
          <w:highlight w:val="none"/>
        </w:rPr>
      </w:pPr>
      <w:r>
        <w:rPr>
          <w:rFonts w:hint="eastAsia" w:ascii="宋体" w:hAnsi="宋体" w:eastAsia="宋体" w:cs="宋体"/>
          <w:highlight w:val="none"/>
        </w:rPr>
        <w:t>▲</w:t>
      </w:r>
      <w:r>
        <w:rPr>
          <w:rFonts w:hint="eastAsia" w:ascii="宋体" w:hAnsi="宋体" w:eastAsia="宋体" w:cs="宋体"/>
          <w:b/>
          <w:bCs/>
          <w:highlight w:val="none"/>
        </w:rPr>
        <w:t>总价不得超过总预算，分项报价（明细）不得超过分项（明细按财政预算号计）采购预算。</w:t>
      </w:r>
    </w:p>
    <w:p>
      <w:pPr>
        <w:pStyle w:val="4"/>
        <w:rPr>
          <w:rFonts w:hint="eastAsia" w:ascii="宋体" w:hAnsi="宋体" w:eastAsia="宋体" w:cs="宋体"/>
          <w:highlight w:val="none"/>
        </w:rPr>
      </w:pPr>
    </w:p>
    <w:p>
      <w:pPr>
        <w:pStyle w:val="3"/>
        <w:rPr>
          <w:rFonts w:hint="eastAsia" w:ascii="宋体" w:hAnsi="宋体" w:eastAsia="宋体" w:cs="宋体"/>
          <w:highlight w:val="none"/>
          <w:lang w:val="en-US" w:eastAsia="zh-CN"/>
        </w:rPr>
        <w:sectPr>
          <w:footerReference r:id="rId19" w:type="default"/>
          <w:pgSz w:w="11907" w:h="16840"/>
          <w:pgMar w:top="1247" w:right="1304" w:bottom="1021" w:left="1304" w:header="720" w:footer="720" w:gutter="0"/>
          <w:pgNumType w:fmt="decimal"/>
          <w:cols w:space="720" w:num="1"/>
          <w:docGrid w:linePitch="326" w:charSpace="0"/>
        </w:sectPr>
      </w:pPr>
    </w:p>
    <w:bookmarkEnd w:id="8"/>
    <w:p>
      <w:pPr>
        <w:pStyle w:val="5"/>
        <w:rPr>
          <w:rFonts w:hint="eastAsia" w:ascii="宋体" w:hAnsi="宋体" w:eastAsia="宋体" w:cs="宋体"/>
          <w:color w:val="auto"/>
          <w:highlight w:val="none"/>
        </w:rPr>
      </w:pPr>
      <w:bookmarkStart w:id="12" w:name="_Toc7338"/>
      <w:r>
        <w:rPr>
          <w:rFonts w:hint="eastAsia" w:ascii="宋体" w:hAnsi="宋体" w:eastAsia="宋体" w:cs="宋体"/>
          <w:color w:val="auto"/>
          <w:highlight w:val="none"/>
        </w:rPr>
        <w:t>第三章 投标人须知</w:t>
      </w:r>
      <w:bookmarkEnd w:id="12"/>
    </w:p>
    <w:p>
      <w:pPr>
        <w:pStyle w:val="6"/>
        <w:jc w:val="center"/>
        <w:rPr>
          <w:rFonts w:hint="eastAsia" w:ascii="宋体" w:hAnsi="宋体" w:eastAsia="宋体" w:cs="宋体"/>
          <w:color w:val="auto"/>
          <w:highlight w:val="none"/>
        </w:rPr>
      </w:pPr>
      <w:bookmarkStart w:id="13" w:name="_Toc2290"/>
      <w:bookmarkStart w:id="14" w:name="_Toc452457413"/>
      <w:bookmarkStart w:id="15" w:name="_Toc17889"/>
      <w:r>
        <w:rPr>
          <w:rFonts w:hint="eastAsia" w:ascii="宋体" w:hAnsi="宋体" w:eastAsia="宋体" w:cs="宋体"/>
          <w:color w:val="auto"/>
          <w:highlight w:val="none"/>
        </w:rPr>
        <w:t>前附表</w:t>
      </w:r>
      <w:bookmarkEnd w:id="13"/>
      <w:bookmarkEnd w:id="14"/>
      <w:bookmarkEnd w:id="15"/>
    </w:p>
    <w:tbl>
      <w:tblPr>
        <w:tblStyle w:val="41"/>
        <w:tblW w:w="959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711"/>
        <w:gridCol w:w="723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blHeader/>
          <w:jc w:val="center"/>
        </w:trPr>
        <w:tc>
          <w:tcPr>
            <w:tcW w:w="648" w:type="dxa"/>
            <w:noWrap w:val="0"/>
            <w:vAlign w:val="center"/>
          </w:tcPr>
          <w:p>
            <w:pPr>
              <w:adjustRightInd w:val="0"/>
              <w:snapToGrid w:val="0"/>
              <w:spacing w:line="240" w:lineRule="auto"/>
              <w:ind w:firstLine="0" w:firstLineChars="0"/>
              <w:jc w:val="center"/>
              <w:rPr>
                <w:rFonts w:ascii="宋体" w:hAnsi="宋体" w:cs="宋体"/>
                <w:b/>
                <w:bCs/>
                <w:snapToGrid w:val="0"/>
                <w:kern w:val="0"/>
              </w:rPr>
            </w:pPr>
            <w:bookmarkStart w:id="16" w:name="_Toc452457414"/>
            <w:bookmarkStart w:id="17" w:name="_Toc152042305"/>
            <w:bookmarkStart w:id="18" w:name="_Toc179632546"/>
            <w:bookmarkStart w:id="19" w:name="_Toc247085689"/>
            <w:bookmarkStart w:id="20" w:name="_Toc152045529"/>
            <w:bookmarkStart w:id="21" w:name="_Toc144974497"/>
            <w:bookmarkStart w:id="22" w:name="_Toc246996175"/>
            <w:bookmarkStart w:id="23" w:name="_Toc246996918"/>
            <w:bookmarkStart w:id="24" w:name="_Toc296602420"/>
            <w:r>
              <w:rPr>
                <w:rFonts w:hint="eastAsia" w:ascii="宋体" w:hAnsi="宋体" w:cs="宋体"/>
                <w:b/>
                <w:bCs/>
                <w:snapToGrid w:val="0"/>
                <w:kern w:val="0"/>
              </w:rPr>
              <w:t>序号</w:t>
            </w:r>
          </w:p>
        </w:tc>
        <w:tc>
          <w:tcPr>
            <w:tcW w:w="1711" w:type="dxa"/>
            <w:noWrap w:val="0"/>
            <w:vAlign w:val="center"/>
          </w:tcPr>
          <w:p>
            <w:pPr>
              <w:adjustRightInd w:val="0"/>
              <w:snapToGrid w:val="0"/>
              <w:spacing w:line="240" w:lineRule="auto"/>
              <w:ind w:firstLine="0" w:firstLineChars="0"/>
              <w:jc w:val="center"/>
              <w:rPr>
                <w:rFonts w:ascii="宋体" w:hAnsi="宋体" w:cs="宋体"/>
                <w:b/>
                <w:bCs/>
                <w:snapToGrid w:val="0"/>
                <w:kern w:val="0"/>
              </w:rPr>
            </w:pPr>
            <w:r>
              <w:rPr>
                <w:rFonts w:hint="eastAsia" w:ascii="宋体" w:hAnsi="宋体" w:cs="宋体"/>
                <w:b/>
                <w:bCs/>
                <w:snapToGrid w:val="0"/>
                <w:kern w:val="0"/>
              </w:rPr>
              <w:t>项   目</w:t>
            </w:r>
          </w:p>
        </w:tc>
        <w:tc>
          <w:tcPr>
            <w:tcW w:w="7234" w:type="dxa"/>
            <w:noWrap w:val="0"/>
            <w:vAlign w:val="center"/>
          </w:tcPr>
          <w:p>
            <w:pPr>
              <w:adjustRightInd w:val="0"/>
              <w:snapToGrid w:val="0"/>
              <w:spacing w:line="240" w:lineRule="auto"/>
              <w:ind w:firstLine="0" w:firstLineChars="0"/>
              <w:jc w:val="center"/>
              <w:rPr>
                <w:rFonts w:ascii="宋体" w:hAnsi="宋体" w:cs="宋体"/>
                <w:b/>
                <w:bCs/>
                <w:snapToGrid w:val="0"/>
                <w:kern w:val="0"/>
              </w:rPr>
            </w:pPr>
            <w:r>
              <w:rPr>
                <w:rFonts w:hint="eastAsia" w:ascii="宋体" w:hAnsi="宋体" w:cs="宋体"/>
                <w:b/>
                <w:bCs/>
                <w:snapToGrid w:val="0"/>
                <w:kern w:val="0"/>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648" w:type="dxa"/>
            <w:noWrap w:val="0"/>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1</w:t>
            </w:r>
          </w:p>
        </w:tc>
        <w:tc>
          <w:tcPr>
            <w:tcW w:w="1711" w:type="dxa"/>
            <w:noWrap w:val="0"/>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项目名称</w:t>
            </w:r>
          </w:p>
        </w:tc>
        <w:tc>
          <w:tcPr>
            <w:tcW w:w="7234" w:type="dxa"/>
            <w:noWrap w:val="0"/>
            <w:vAlign w:val="center"/>
          </w:tcPr>
          <w:p>
            <w:pPr>
              <w:adjustRightInd w:val="0"/>
              <w:snapToGrid w:val="0"/>
              <w:ind w:firstLine="0" w:firstLineChars="0"/>
              <w:rPr>
                <w:rFonts w:hint="eastAsia" w:ascii="宋体" w:hAnsi="宋体" w:eastAsia="宋体" w:cs="楷体"/>
                <w:snapToGrid w:val="0"/>
                <w:kern w:val="0"/>
                <w:lang w:val="en-US" w:eastAsia="zh-CN"/>
              </w:rPr>
            </w:pPr>
            <w:r>
              <w:rPr>
                <w:rFonts w:hint="eastAsia" w:ascii="宋体" w:hAnsi="宋体"/>
                <w:snapToGrid w:val="0"/>
                <w:kern w:val="0"/>
                <w:lang w:eastAsia="zh-CN"/>
              </w:rPr>
              <w:t>离子束刻蚀机</w:t>
            </w:r>
            <w:r>
              <w:rPr>
                <w:rFonts w:hint="eastAsia" w:ascii="宋体" w:hAnsi="宋体"/>
                <w:snapToGrid w:val="0"/>
                <w:kern w:val="0"/>
              </w:rPr>
              <w:t>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648" w:type="dxa"/>
            <w:noWrap w:val="0"/>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2</w:t>
            </w:r>
          </w:p>
        </w:tc>
        <w:tc>
          <w:tcPr>
            <w:tcW w:w="1711" w:type="dxa"/>
            <w:noWrap w:val="0"/>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lang w:val="en-US" w:eastAsia="zh-CN"/>
              </w:rPr>
              <w:t>交付</w:t>
            </w:r>
            <w:r>
              <w:rPr>
                <w:rFonts w:hint="eastAsia" w:ascii="宋体" w:hAnsi="宋体" w:cs="宋体"/>
                <w:b/>
                <w:snapToGrid w:val="0"/>
                <w:kern w:val="0"/>
              </w:rPr>
              <w:t>地点</w:t>
            </w:r>
          </w:p>
        </w:tc>
        <w:tc>
          <w:tcPr>
            <w:tcW w:w="7234" w:type="dxa"/>
            <w:noWrap w:val="0"/>
            <w:vAlign w:val="center"/>
          </w:tcPr>
          <w:p>
            <w:pPr>
              <w:adjustRightInd w:val="0"/>
              <w:snapToGrid w:val="0"/>
              <w:ind w:firstLine="0" w:firstLineChars="0"/>
              <w:rPr>
                <w:rFonts w:ascii="宋体" w:hAnsi="宋体" w:cs="宋体"/>
                <w:snapToGrid w:val="0"/>
                <w:kern w:val="0"/>
              </w:rPr>
            </w:pPr>
            <w:r>
              <w:rPr>
                <w:rFonts w:hint="eastAsia" w:ascii="宋体" w:hAnsi="宋体"/>
                <w:snapToGrid w:val="0"/>
                <w:kern w:val="0"/>
                <w:lang w:val="en-US" w:eastAsia="zh-CN"/>
              </w:rPr>
              <w:t>采购人</w:t>
            </w:r>
            <w:r>
              <w:rPr>
                <w:rFonts w:hint="eastAsia" w:ascii="宋体" w:hAnsi="宋体"/>
                <w:snapToGrid w:val="0"/>
                <w:kern w:val="0"/>
              </w:rPr>
              <w:t>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648" w:type="dxa"/>
            <w:noWrap w:val="0"/>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3</w:t>
            </w:r>
          </w:p>
        </w:tc>
        <w:tc>
          <w:tcPr>
            <w:tcW w:w="1711" w:type="dxa"/>
            <w:noWrap w:val="0"/>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highlight w:val="none"/>
              </w:rPr>
              <w:t>招标编号</w:t>
            </w:r>
          </w:p>
        </w:tc>
        <w:tc>
          <w:tcPr>
            <w:tcW w:w="7234" w:type="dxa"/>
            <w:noWrap w:val="0"/>
            <w:vAlign w:val="center"/>
          </w:tcPr>
          <w:p>
            <w:pPr>
              <w:adjustRightInd w:val="0"/>
              <w:snapToGrid w:val="0"/>
              <w:ind w:firstLine="0" w:firstLineChars="0"/>
              <w:rPr>
                <w:rFonts w:ascii="宋体" w:hAnsi="宋体" w:cs="宋体"/>
                <w:snapToGrid w:val="0"/>
                <w:kern w:val="0"/>
              </w:rPr>
            </w:pPr>
            <w:r>
              <w:rPr>
                <w:rFonts w:hint="eastAsia" w:ascii="宋体" w:hAnsi="宋体" w:cs="宋体"/>
                <w:snapToGrid w:val="0"/>
                <w:kern w:val="0"/>
              </w:rPr>
              <w:t>HZNU-2021058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648" w:type="dxa"/>
            <w:noWrap w:val="0"/>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4</w:t>
            </w:r>
          </w:p>
        </w:tc>
        <w:tc>
          <w:tcPr>
            <w:tcW w:w="1711" w:type="dxa"/>
            <w:noWrap w:val="0"/>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采购方式</w:t>
            </w:r>
          </w:p>
        </w:tc>
        <w:tc>
          <w:tcPr>
            <w:tcW w:w="7234" w:type="dxa"/>
            <w:noWrap w:val="0"/>
            <w:vAlign w:val="center"/>
          </w:tcPr>
          <w:p>
            <w:pPr>
              <w:adjustRightInd w:val="0"/>
              <w:snapToGrid w:val="0"/>
              <w:ind w:firstLine="0" w:firstLineChars="0"/>
              <w:rPr>
                <w:rFonts w:ascii="宋体" w:hAnsi="宋体" w:cs="宋体"/>
                <w:bCs/>
                <w:snapToGrid w:val="0"/>
                <w:kern w:val="0"/>
              </w:rPr>
            </w:pPr>
            <w:r>
              <w:rPr>
                <w:rFonts w:hint="eastAsia" w:ascii="宋体" w:hAnsi="宋体" w:cs="宋体"/>
                <w:bCs/>
                <w:snapToGrid w:val="0"/>
                <w:kern w:val="0"/>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648" w:type="dxa"/>
            <w:noWrap w:val="0"/>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5</w:t>
            </w:r>
          </w:p>
        </w:tc>
        <w:tc>
          <w:tcPr>
            <w:tcW w:w="1711" w:type="dxa"/>
            <w:noWrap w:val="0"/>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采购内容概述</w:t>
            </w:r>
          </w:p>
        </w:tc>
        <w:tc>
          <w:tcPr>
            <w:tcW w:w="7234" w:type="dxa"/>
            <w:noWrap w:val="0"/>
            <w:vAlign w:val="center"/>
          </w:tcPr>
          <w:p>
            <w:pPr>
              <w:adjustRightInd w:val="0"/>
              <w:snapToGrid w:val="0"/>
              <w:ind w:firstLine="0" w:firstLineChars="0"/>
              <w:rPr>
                <w:rFonts w:ascii="宋体" w:hAnsi="宋体" w:cs="楷体"/>
                <w:snapToGrid w:val="0"/>
                <w:kern w:val="0"/>
              </w:rPr>
            </w:pPr>
            <w:r>
              <w:rPr>
                <w:rFonts w:hint="eastAsia" w:ascii="宋体" w:hAnsi="宋体"/>
              </w:rPr>
              <w:t>详见招标文件第二章“</w:t>
            </w:r>
            <w:r>
              <w:rPr>
                <w:rFonts w:hint="eastAsia" w:ascii="宋体" w:hAnsi="宋体"/>
                <w:lang w:val="en-US" w:eastAsia="zh-CN"/>
              </w:rPr>
              <w:t>采购需求</w:t>
            </w:r>
            <w:r>
              <w:rPr>
                <w:rFonts w:hint="eastAsia" w:ascii="宋体" w:hAnsi="宋体"/>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648" w:type="dxa"/>
            <w:noWrap w:val="0"/>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6</w:t>
            </w:r>
          </w:p>
        </w:tc>
        <w:tc>
          <w:tcPr>
            <w:tcW w:w="1711" w:type="dxa"/>
            <w:noWrap w:val="0"/>
            <w:vAlign w:val="center"/>
          </w:tcPr>
          <w:p>
            <w:pPr>
              <w:adjustRightInd w:val="0"/>
              <w:snapToGrid w:val="0"/>
              <w:ind w:firstLine="0" w:firstLineChars="0"/>
              <w:jc w:val="center"/>
              <w:rPr>
                <w:rFonts w:ascii="宋体" w:hAnsi="宋体" w:cs="宋体"/>
                <w:b/>
                <w:snapToGrid w:val="0"/>
                <w:kern w:val="0"/>
              </w:rPr>
            </w:pPr>
            <w:r>
              <w:rPr>
                <w:rFonts w:hint="eastAsia" w:cs="宋体"/>
                <w:b/>
                <w:snapToGrid w:val="0"/>
                <w:kern w:val="0"/>
                <w:lang w:val="en-US" w:eastAsia="zh-CN"/>
              </w:rPr>
              <w:t>交付</w:t>
            </w:r>
            <w:r>
              <w:rPr>
                <w:rFonts w:hint="eastAsia" w:ascii="宋体" w:hAnsi="宋体" w:cs="宋体"/>
                <w:b/>
                <w:snapToGrid w:val="0"/>
                <w:kern w:val="0"/>
              </w:rPr>
              <w:t>期</w:t>
            </w:r>
          </w:p>
        </w:tc>
        <w:tc>
          <w:tcPr>
            <w:tcW w:w="7234" w:type="dxa"/>
            <w:noWrap w:val="0"/>
            <w:vAlign w:val="center"/>
          </w:tcPr>
          <w:p>
            <w:pPr>
              <w:adjustRightInd w:val="0"/>
              <w:snapToGrid w:val="0"/>
              <w:ind w:firstLine="0" w:firstLineChars="0"/>
              <w:rPr>
                <w:rFonts w:ascii="宋体" w:hAnsi="宋体"/>
              </w:rPr>
            </w:pPr>
            <w:r>
              <w:rPr>
                <w:rFonts w:hint="eastAsia" w:ascii="宋体" w:hAnsi="宋体" w:eastAsia="宋体" w:cs="宋体"/>
                <w:b w:val="0"/>
                <w:bCs w:val="0"/>
                <w:color w:val="auto"/>
                <w:kern w:val="2"/>
                <w:sz w:val="24"/>
                <w:szCs w:val="24"/>
                <w:highlight w:val="none"/>
                <w:lang w:val="en-US" w:eastAsia="zh-CN" w:bidi="ar-SA"/>
              </w:rPr>
              <w:t>签订合同后，收到采购人通知后</w:t>
            </w:r>
            <w:r>
              <w:rPr>
                <w:rFonts w:hint="eastAsia" w:ascii="宋体" w:hAnsi="宋体" w:eastAsia="宋体" w:cs="宋体"/>
                <w:b w:val="0"/>
                <w:bCs w:val="0"/>
                <w:color w:val="auto"/>
                <w:kern w:val="2"/>
                <w:sz w:val="24"/>
                <w:szCs w:val="24"/>
                <w:highlight w:val="none"/>
                <w:u w:val="single"/>
                <w:lang w:val="en-US" w:eastAsia="zh-CN" w:bidi="ar-SA"/>
              </w:rPr>
              <w:t xml:space="preserve">  10  </w:t>
            </w:r>
            <w:r>
              <w:rPr>
                <w:rFonts w:hint="eastAsia" w:ascii="宋体" w:hAnsi="宋体" w:eastAsia="宋体" w:cs="宋体"/>
                <w:b w:val="0"/>
                <w:bCs w:val="0"/>
                <w:color w:val="auto"/>
                <w:kern w:val="2"/>
                <w:sz w:val="24"/>
                <w:szCs w:val="24"/>
                <w:highlight w:val="none"/>
                <w:lang w:val="en-US" w:eastAsia="zh-CN" w:bidi="ar-SA"/>
              </w:rPr>
              <w:t>日历日，中标人应提供货物的技术文件，产品说明书、操作手册、维护手册、服务指南等。文件应随货物一并交付至采购人指定地点。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648" w:type="dxa"/>
            <w:noWrap w:val="0"/>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7</w:t>
            </w:r>
          </w:p>
        </w:tc>
        <w:tc>
          <w:tcPr>
            <w:tcW w:w="1711" w:type="dxa"/>
            <w:noWrap w:val="0"/>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采购预算</w:t>
            </w:r>
          </w:p>
        </w:tc>
        <w:tc>
          <w:tcPr>
            <w:tcW w:w="7234" w:type="dxa"/>
            <w:noWrap w:val="0"/>
            <w:vAlign w:val="center"/>
          </w:tcPr>
          <w:p>
            <w:pPr>
              <w:adjustRightInd w:val="0"/>
              <w:snapToGrid w:val="0"/>
              <w:ind w:firstLine="0" w:firstLineChars="0"/>
              <w:rPr>
                <w:rFonts w:ascii="宋体" w:hAnsi="宋体" w:cs="宋体"/>
                <w:b/>
                <w:snapToGrid w:val="0"/>
                <w:kern w:val="0"/>
              </w:rPr>
            </w:pPr>
            <w:r>
              <w:rPr>
                <w:rFonts w:hint="eastAsia" w:ascii="宋体" w:hAnsi="宋体" w:cs="宋体"/>
                <w:snapToGrid w:val="0"/>
                <w:kern w:val="0"/>
              </w:rPr>
              <w:t>预算总费用</w:t>
            </w:r>
            <w:r>
              <w:rPr>
                <w:rFonts w:hint="eastAsia" w:ascii="宋体" w:hAnsi="宋体" w:eastAsia="宋体" w:cs="宋体"/>
                <w:color w:val="000000"/>
                <w:highlight w:val="none"/>
                <w:lang w:val="en-US" w:eastAsia="zh-CN"/>
              </w:rPr>
              <w:t>45</w:t>
            </w:r>
            <w:r>
              <w:rPr>
                <w:rFonts w:hint="eastAsia" w:ascii="宋体" w:hAnsi="宋体" w:eastAsia="宋体" w:cs="宋体"/>
                <w:color w:val="000000"/>
                <w:highlight w:val="none"/>
              </w:rPr>
              <w:t>0000</w:t>
            </w:r>
            <w:r>
              <w:rPr>
                <w:rFonts w:hint="eastAsia" w:cs="宋体"/>
                <w:snapToGrid w:val="0"/>
                <w:kern w:val="0"/>
                <w:lang w:val="en-US" w:eastAsia="zh-CN"/>
              </w:rPr>
              <w:t>元</w:t>
            </w:r>
            <w:r>
              <w:rPr>
                <w:rFonts w:hint="eastAsia" w:ascii="宋体" w:hAnsi="宋体" w:cs="宋体"/>
                <w:snapToGrid w:val="0"/>
                <w:kern w:val="0"/>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648" w:type="dxa"/>
            <w:noWrap w:val="0"/>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8</w:t>
            </w:r>
          </w:p>
        </w:tc>
        <w:tc>
          <w:tcPr>
            <w:tcW w:w="1711" w:type="dxa"/>
            <w:noWrap w:val="0"/>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资格审查方式</w:t>
            </w:r>
          </w:p>
        </w:tc>
        <w:tc>
          <w:tcPr>
            <w:tcW w:w="7234" w:type="dxa"/>
            <w:noWrap w:val="0"/>
            <w:vAlign w:val="center"/>
          </w:tcPr>
          <w:p>
            <w:pPr>
              <w:adjustRightInd w:val="0"/>
              <w:snapToGrid w:val="0"/>
              <w:ind w:firstLine="0" w:firstLineChars="0"/>
              <w:rPr>
                <w:rFonts w:ascii="宋体" w:hAnsi="宋体" w:cs="宋体"/>
                <w:snapToGrid w:val="0"/>
                <w:kern w:val="0"/>
              </w:rPr>
            </w:pPr>
            <w:r>
              <w:rPr>
                <w:rFonts w:hint="eastAsia" w:ascii="宋体" w:hAnsi="宋体" w:cs="宋体"/>
                <w:snapToGrid w:val="0"/>
                <w:kern w:val="0"/>
              </w:rPr>
              <w:t>资格审查。</w:t>
            </w:r>
          </w:p>
          <w:p>
            <w:pPr>
              <w:adjustRightInd w:val="0"/>
              <w:snapToGrid w:val="0"/>
              <w:ind w:firstLine="0" w:firstLineChars="0"/>
              <w:rPr>
                <w:rFonts w:ascii="宋体" w:hAnsi="宋体" w:cs="宋体"/>
                <w:snapToGrid w:val="0"/>
                <w:kern w:val="0"/>
              </w:rPr>
            </w:pPr>
            <w:r>
              <w:rPr>
                <w:rFonts w:hint="eastAsia" w:ascii="宋体" w:hAnsi="宋体" w:cs="宋体"/>
                <w:snapToGrid w:val="0"/>
                <w:kern w:val="0"/>
              </w:rPr>
              <w:t>资格审查是指在开标后由采购人/采购代理机构根据招标文件的规定对供应商进行的资格审查。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648" w:type="dxa"/>
            <w:noWrap w:val="0"/>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9</w:t>
            </w:r>
          </w:p>
        </w:tc>
        <w:tc>
          <w:tcPr>
            <w:tcW w:w="1711" w:type="dxa"/>
            <w:noWrap w:val="0"/>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招标答疑</w:t>
            </w:r>
          </w:p>
        </w:tc>
        <w:tc>
          <w:tcPr>
            <w:tcW w:w="7234" w:type="dxa"/>
            <w:noWrap w:val="0"/>
            <w:vAlign w:val="center"/>
          </w:tcPr>
          <w:p>
            <w:pPr>
              <w:adjustRightInd w:val="0"/>
              <w:snapToGrid w:val="0"/>
              <w:ind w:firstLine="0" w:firstLineChars="0"/>
              <w:rPr>
                <w:rFonts w:ascii="宋体" w:hAnsi="宋体" w:cs="宋体"/>
                <w:snapToGrid w:val="0"/>
                <w:kern w:val="0"/>
              </w:rPr>
            </w:pPr>
            <w:r>
              <w:rPr>
                <w:rFonts w:hint="eastAsia" w:ascii="宋体" w:hAnsi="宋体" w:cs="宋体"/>
                <w:snapToGrid w:val="0"/>
                <w:kern w:val="0"/>
              </w:rPr>
              <w:t>供应商如认为招标文件表述不清晰、存在歧视性或者倾向性或者其他违法内容的，投标截止日5日前、将要求答疑的问题邮寄至</w:t>
            </w:r>
            <w:r>
              <w:rPr>
                <w:rFonts w:hint="eastAsia" w:ascii="宋体" w:hAnsi="宋体" w:cs="宋体"/>
                <w:bCs/>
                <w:snapToGrid w:val="0"/>
                <w:kern w:val="0"/>
              </w:rPr>
              <w:t xml:space="preserve"> 杭州市滨江区东方通信科技园启迪楼2楼1207室 毛工/0571-87919156</w:t>
            </w:r>
            <w:r>
              <w:rPr>
                <w:rFonts w:hint="eastAsia" w:ascii="宋体" w:hAnsi="宋体" w:cs="宋体"/>
                <w:b/>
                <w:bCs/>
                <w:snapToGrid w:val="0"/>
                <w:kern w:val="0"/>
              </w:rPr>
              <w:t>,</w:t>
            </w:r>
            <w:r>
              <w:rPr>
                <w:rFonts w:hint="eastAsia" w:ascii="宋体" w:hAnsi="宋体" w:cs="宋体"/>
                <w:snapToGrid w:val="0"/>
                <w:kern w:val="0"/>
              </w:rPr>
              <w:t>并发扫描件和word版/wps版至电子邮件</w:t>
            </w:r>
            <w:r>
              <w:rPr>
                <w:rFonts w:hint="eastAsia" w:ascii="宋体" w:hAnsi="宋体" w:cs="宋体"/>
                <w:snapToGrid w:val="0"/>
                <w:kern w:val="0"/>
                <w:lang w:val="en-US" w:eastAsia="zh-CN"/>
              </w:rPr>
              <w:t>405058442</w:t>
            </w:r>
            <w:r>
              <w:rPr>
                <w:rFonts w:hint="eastAsia" w:ascii="宋体" w:hAnsi="宋体" w:cs="宋体"/>
                <w:snapToGrid w:val="0"/>
                <w:kern w:val="0"/>
              </w:rPr>
              <w:t>@qq.com（电子邮件与书面文件有不一致的，一律以书面文件为准）。截止期后的疑问将不予受理、答复。答疑回复内容是招标文件的组成部份，并将以书面形式送达所有已购买招标文件的供应商。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648" w:type="dxa"/>
            <w:noWrap w:val="0"/>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10</w:t>
            </w:r>
          </w:p>
        </w:tc>
        <w:tc>
          <w:tcPr>
            <w:tcW w:w="1711" w:type="dxa"/>
            <w:noWrap w:val="0"/>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招标文件的澄清与修改</w:t>
            </w:r>
          </w:p>
        </w:tc>
        <w:tc>
          <w:tcPr>
            <w:tcW w:w="7234" w:type="dxa"/>
            <w:noWrap w:val="0"/>
            <w:vAlign w:val="center"/>
          </w:tcPr>
          <w:p>
            <w:pPr>
              <w:adjustRightInd w:val="0"/>
              <w:snapToGrid w:val="0"/>
              <w:ind w:firstLine="0" w:firstLineChars="0"/>
              <w:rPr>
                <w:rFonts w:ascii="宋体" w:hAnsi="宋体" w:cs="宋体"/>
              </w:rPr>
            </w:pPr>
            <w:r>
              <w:rPr>
                <w:rFonts w:hint="eastAsia" w:ascii="宋体" w:hAnsi="宋体" w:cs="宋体"/>
                <w:bCs/>
              </w:rPr>
              <w:t>根据</w:t>
            </w:r>
            <w:r>
              <w:rPr>
                <w:rFonts w:hint="eastAsia" w:ascii="宋体" w:hAnsi="宋体" w:cs="宋体"/>
              </w:rPr>
              <w:t>财政部第87号令《政府采购货物和服务招标投标管理办法》</w:t>
            </w:r>
          </w:p>
          <w:p>
            <w:pPr>
              <w:adjustRightInd w:val="0"/>
              <w:snapToGrid w:val="0"/>
              <w:ind w:firstLine="0" w:firstLineChars="0"/>
              <w:rPr>
                <w:rFonts w:ascii="宋体" w:hAnsi="宋体" w:cs="宋体"/>
                <w:bCs/>
              </w:rPr>
            </w:pPr>
            <w:r>
              <w:rPr>
                <w:rFonts w:hint="eastAsia" w:ascii="宋体" w:hAnsi="宋体" w:cs="宋体"/>
                <w:bCs/>
              </w:rPr>
              <w:t>第二十七条采购人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p>
          <w:p>
            <w:pPr>
              <w:adjustRightInd w:val="0"/>
              <w:snapToGrid w:val="0"/>
              <w:ind w:firstLine="0" w:firstLineChars="0"/>
              <w:rPr>
                <w:rFonts w:ascii="宋体" w:hAnsi="宋体" w:cs="宋体"/>
                <w:snapToGrid w:val="0"/>
                <w:kern w:val="0"/>
              </w:rPr>
            </w:pPr>
            <w:r>
              <w:rPr>
                <w:rFonts w:hint="eastAsia" w:ascii="宋体" w:hAnsi="宋体" w:cs="宋体"/>
                <w:bCs/>
              </w:rPr>
              <w:t>第二十八条采购人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noWrap w:val="0"/>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11</w:t>
            </w:r>
          </w:p>
        </w:tc>
        <w:tc>
          <w:tcPr>
            <w:tcW w:w="1711" w:type="dxa"/>
            <w:noWrap w:val="0"/>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bCs/>
              </w:rPr>
              <w:t>投标文件的编制</w:t>
            </w:r>
          </w:p>
        </w:tc>
        <w:tc>
          <w:tcPr>
            <w:tcW w:w="7234" w:type="dxa"/>
            <w:noWrap w:val="0"/>
            <w:vAlign w:val="center"/>
          </w:tcPr>
          <w:p>
            <w:pPr>
              <w:adjustRightInd w:val="0"/>
              <w:snapToGrid w:val="0"/>
              <w:ind w:firstLine="0" w:firstLineChars="0"/>
              <w:rPr>
                <w:rFonts w:ascii="宋体" w:hAnsi="宋体" w:cs="宋体"/>
                <w:snapToGrid w:val="0"/>
                <w:kern w:val="0"/>
              </w:rPr>
            </w:pPr>
            <w:r>
              <w:rPr>
                <w:rFonts w:hint="eastAsia" w:ascii="宋体" w:hAnsi="宋体" w:cs="宋体"/>
              </w:rPr>
              <w:t>供应商应先安装“政采云电子交易客户端”，并按照本招标文件和“政府采购云平台”的要求，通过“政采云电子交易客户端”编制并加密投标文件。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noWrap w:val="0"/>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12</w:t>
            </w:r>
          </w:p>
        </w:tc>
        <w:tc>
          <w:tcPr>
            <w:tcW w:w="1711" w:type="dxa"/>
            <w:noWrap w:val="0"/>
            <w:vAlign w:val="center"/>
          </w:tcPr>
          <w:p>
            <w:pPr>
              <w:adjustRightInd w:val="0"/>
              <w:snapToGrid w:val="0"/>
              <w:ind w:firstLine="0" w:firstLineChars="0"/>
              <w:jc w:val="center"/>
              <w:rPr>
                <w:rFonts w:ascii="宋体" w:hAnsi="宋体" w:cs="宋体"/>
                <w:b/>
                <w:bCs/>
              </w:rPr>
            </w:pPr>
            <w:r>
              <w:rPr>
                <w:rFonts w:hint="eastAsia" w:ascii="宋体" w:hAnsi="宋体" w:cs="宋体"/>
                <w:b/>
                <w:bCs/>
              </w:rPr>
              <w:t>投标文件的组成与签章</w:t>
            </w:r>
          </w:p>
        </w:tc>
        <w:tc>
          <w:tcPr>
            <w:tcW w:w="7234" w:type="dxa"/>
            <w:noWrap w:val="0"/>
            <w:vAlign w:val="center"/>
          </w:tcPr>
          <w:p>
            <w:pPr>
              <w:adjustRightInd w:val="0"/>
              <w:snapToGrid w:val="0"/>
              <w:ind w:firstLine="0" w:firstLineChars="0"/>
              <w:rPr>
                <w:rFonts w:ascii="宋体" w:hAnsi="宋体" w:cs="宋体"/>
              </w:rPr>
            </w:pPr>
            <w:r>
              <w:rPr>
                <w:rFonts w:ascii="宋体" w:hAnsi="宋体" w:cs="宋体"/>
              </w:rPr>
              <w:t>完整的《投标文件》由</w:t>
            </w:r>
            <w:r>
              <w:rPr>
                <w:rFonts w:hint="eastAsia" w:ascii="宋体" w:hAnsi="宋体" w:cs="宋体"/>
              </w:rPr>
              <w:t>“资格文件”、</w:t>
            </w:r>
            <w:r>
              <w:rPr>
                <w:rFonts w:ascii="宋体" w:hAnsi="宋体" w:cs="宋体"/>
              </w:rPr>
              <w:t>“</w:t>
            </w:r>
            <w:r>
              <w:rPr>
                <w:rFonts w:hint="eastAsia" w:hAnsi="宋体" w:cs="宋体"/>
                <w:b/>
              </w:rPr>
              <w:t xml:space="preserve"> </w:t>
            </w:r>
            <w:r>
              <w:rPr>
                <w:rFonts w:hint="eastAsia" w:ascii="宋体" w:hAnsi="宋体" w:cs="宋体"/>
              </w:rPr>
              <w:t>商务</w:t>
            </w:r>
            <w:r>
              <w:rPr>
                <w:rFonts w:ascii="宋体" w:hAnsi="宋体" w:cs="宋体"/>
              </w:rPr>
              <w:t>报价文件”</w:t>
            </w:r>
            <w:r>
              <w:rPr>
                <w:rFonts w:hint="eastAsia" w:ascii="宋体" w:hAnsi="宋体" w:cs="宋体"/>
              </w:rPr>
              <w:t>和</w:t>
            </w:r>
            <w:r>
              <w:rPr>
                <w:rFonts w:ascii="宋体" w:hAnsi="宋体" w:cs="宋体"/>
              </w:rPr>
              <w:t>“</w:t>
            </w:r>
            <w:r>
              <w:rPr>
                <w:rFonts w:hint="eastAsia" w:ascii="宋体" w:hAnsi="宋体" w:cs="宋体"/>
              </w:rPr>
              <w:t>资信技术文件</w:t>
            </w:r>
            <w:r>
              <w:rPr>
                <w:rFonts w:ascii="宋体" w:hAnsi="宋体" w:cs="宋体"/>
              </w:rPr>
              <w:t>”</w:t>
            </w:r>
            <w:r>
              <w:rPr>
                <w:rFonts w:hint="eastAsia" w:ascii="宋体" w:hAnsi="宋体" w:cs="宋体"/>
              </w:rPr>
              <w:t>三</w:t>
            </w:r>
            <w:r>
              <w:rPr>
                <w:rFonts w:ascii="宋体" w:hAnsi="宋体" w:cs="宋体"/>
              </w:rPr>
              <w:t>个部分组成。</w:t>
            </w:r>
          </w:p>
          <w:p>
            <w:pPr>
              <w:adjustRightInd w:val="0"/>
              <w:snapToGrid w:val="0"/>
              <w:ind w:firstLine="0" w:firstLineChars="0"/>
              <w:rPr>
                <w:rFonts w:ascii="宋体" w:hAnsi="宋体" w:cs="宋体"/>
              </w:rPr>
            </w:pPr>
            <w:r>
              <w:rPr>
                <w:rFonts w:hint="eastAsia" w:ascii="宋体" w:hAnsi="宋体" w:cs="宋体"/>
              </w:rPr>
              <w:t>投标文件采用</w:t>
            </w:r>
            <w:r>
              <w:rPr>
                <w:rFonts w:hint="eastAsia" w:ascii="宋体" w:hAnsi="宋体" w:cs="宋体"/>
                <w:b/>
                <w:bCs/>
              </w:rPr>
              <w:t>电子签章</w:t>
            </w:r>
            <w:r>
              <w:rPr>
                <w:rFonts w:hint="eastAsia" w:ascii="宋体" w:hAnsi="宋体" w:cs="宋体"/>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noWrap w:val="0"/>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13</w:t>
            </w:r>
          </w:p>
        </w:tc>
        <w:tc>
          <w:tcPr>
            <w:tcW w:w="1711" w:type="dxa"/>
            <w:noWrap w:val="0"/>
            <w:vAlign w:val="center"/>
          </w:tcPr>
          <w:p>
            <w:pPr>
              <w:adjustRightInd w:val="0"/>
              <w:snapToGrid w:val="0"/>
              <w:ind w:firstLine="0" w:firstLineChars="0"/>
              <w:jc w:val="center"/>
              <w:rPr>
                <w:rFonts w:ascii="宋体" w:hAnsi="宋体" w:cs="宋体"/>
                <w:b/>
                <w:bCs/>
              </w:rPr>
            </w:pPr>
            <w:r>
              <w:rPr>
                <w:rFonts w:hint="eastAsia" w:ascii="宋体" w:hAnsi="宋体" w:cs="宋体"/>
                <w:b/>
                <w:bCs/>
              </w:rPr>
              <w:t>投标文件的形式</w:t>
            </w:r>
          </w:p>
        </w:tc>
        <w:tc>
          <w:tcPr>
            <w:tcW w:w="7234" w:type="dxa"/>
            <w:noWrap w:val="0"/>
            <w:vAlign w:val="center"/>
          </w:tcPr>
          <w:p>
            <w:pPr>
              <w:ind w:firstLine="0" w:firstLineChars="0"/>
            </w:pPr>
            <w:r>
              <w:t>☑</w:t>
            </w:r>
            <w:r>
              <w:rPr>
                <w:rFonts w:hint="eastAsia"/>
              </w:rPr>
              <w:t>电子投标文件</w:t>
            </w:r>
            <w:r>
              <w:rPr>
                <w:rFonts w:hint="eastAsia"/>
                <w:lang w:val="en-US" w:eastAsia="zh-CN"/>
              </w:rPr>
              <w:t>+</w:t>
            </w:r>
            <w:r>
              <w:rPr>
                <w:rFonts w:hint="eastAsia"/>
              </w:rPr>
              <w:t>纸质备份投标文件（包括“电子加密投标文件”和“备份投标文件”，在投标文件编制完成后同时生成）；</w:t>
            </w:r>
          </w:p>
          <w:p>
            <w:pPr>
              <w:ind w:firstLine="0" w:firstLineChars="0"/>
            </w:pPr>
            <w:r>
              <w:rPr>
                <w:rFonts w:hint="eastAsia"/>
              </w:rPr>
              <w:t>1.“电子加密投标文件”是指通过“政采云电子交易客户端”完成投标文件编制后生成并加密的数据电文形式的投标文件。</w:t>
            </w:r>
          </w:p>
          <w:p>
            <w:pPr>
              <w:adjustRightInd w:val="0"/>
              <w:snapToGrid w:val="0"/>
              <w:ind w:firstLine="0" w:firstLineChars="0"/>
              <w:rPr>
                <w:rFonts w:hint="eastAsia"/>
              </w:rPr>
            </w:pPr>
            <w:r>
              <w:rPr>
                <w:rFonts w:hint="eastAsia"/>
              </w:rPr>
              <w:t>2.“备份投标文件”是指与“电子加密投标文件”同时生成的数据电文形式的电子文件（备份标书），其他方式编制的备份投标文件视为无效备份投标文件。</w:t>
            </w:r>
          </w:p>
          <w:p>
            <w:pPr>
              <w:ind w:left="0" w:leftChars="0" w:firstLine="0" w:firstLineChars="0"/>
            </w:pPr>
            <w:r>
              <w:rPr>
                <w:rFonts w:hint="eastAsia"/>
              </w:rPr>
              <w:t>3.“纸质备份投标文件”指“电子加密投标文件”的纸质版备份文档，数量为正本一份，副本一份。</w:t>
            </w:r>
            <w:r>
              <w:rPr>
                <w:rFonts w:hint="eastAsia" w:ascii="Arial" w:hAnsi="Arial" w:eastAsia="宋体" w:cs="Times New Roman"/>
                <w:sz w:val="24"/>
                <w:lang w:val="en-US" w:eastAsia="zh-CN"/>
              </w:rPr>
              <w:t>WORD版可编辑电子版投标文件（</w:t>
            </w:r>
            <w:r>
              <w:rPr>
                <w:rFonts w:hint="eastAsia" w:ascii="Arial" w:hAnsi="Arial" w:eastAsia="宋体" w:cs="Times New Roman"/>
                <w:sz w:val="24"/>
              </w:rPr>
              <w:t>资格文件、</w:t>
            </w:r>
            <w:r>
              <w:rPr>
                <w:rFonts w:hint="eastAsia" w:ascii="Arial" w:hAnsi="Arial" w:cs="Times New Roman"/>
                <w:sz w:val="24"/>
                <w:lang w:val="en-US" w:eastAsia="zh-CN"/>
              </w:rPr>
              <w:t>商务</w:t>
            </w:r>
            <w:r>
              <w:rPr>
                <w:rFonts w:hint="eastAsia" w:ascii="Arial" w:hAnsi="Arial" w:eastAsia="宋体" w:cs="Times New Roman"/>
                <w:sz w:val="24"/>
              </w:rPr>
              <w:t>报价文件、</w:t>
            </w:r>
            <w:r>
              <w:rPr>
                <w:rFonts w:hint="eastAsia" w:ascii="Arial" w:hAnsi="Arial" w:cs="Times New Roman"/>
                <w:sz w:val="24"/>
                <w:lang w:val="en-US" w:eastAsia="zh-CN"/>
              </w:rPr>
              <w:t>资信</w:t>
            </w:r>
            <w:r>
              <w:rPr>
                <w:rFonts w:hint="eastAsia" w:ascii="Arial" w:hAnsi="Arial" w:eastAsia="宋体" w:cs="Times New Roman"/>
                <w:sz w:val="24"/>
              </w:rPr>
              <w:t>技术文件</w:t>
            </w:r>
            <w:r>
              <w:rPr>
                <w:rFonts w:hint="eastAsia" w:ascii="Arial" w:hAnsi="Arial" w:eastAsia="宋体" w:cs="Times New Roman"/>
                <w:sz w:val="24"/>
                <w:lang w:eastAsia="zh-CN"/>
              </w:rPr>
              <w:t>）</w:t>
            </w:r>
            <w:r>
              <w:rPr>
                <w:rFonts w:hint="eastAsia" w:ascii="Arial" w:hAnsi="Arial" w:eastAsia="宋体" w:cs="Times New Roman"/>
                <w:sz w:val="24"/>
                <w:lang w:val="en-US" w:eastAsia="zh-CN"/>
              </w:rPr>
              <w:t>为纸质备份投标文件的WORD版可编辑电子版。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noWrap w:val="0"/>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14</w:t>
            </w:r>
          </w:p>
        </w:tc>
        <w:tc>
          <w:tcPr>
            <w:tcW w:w="1711" w:type="dxa"/>
            <w:noWrap w:val="0"/>
            <w:vAlign w:val="center"/>
          </w:tcPr>
          <w:p>
            <w:pPr>
              <w:adjustRightInd w:val="0"/>
              <w:snapToGrid w:val="0"/>
              <w:ind w:firstLine="0" w:firstLineChars="0"/>
              <w:jc w:val="center"/>
              <w:rPr>
                <w:rFonts w:ascii="宋体" w:hAnsi="宋体" w:cs="宋体"/>
                <w:b/>
                <w:bCs/>
              </w:rPr>
            </w:pPr>
            <w:r>
              <w:rPr>
                <w:rFonts w:hint="eastAsia" w:ascii="宋体" w:hAnsi="宋体" w:cs="宋体"/>
                <w:b/>
                <w:bCs/>
              </w:rPr>
              <w:t>投标文件份数</w:t>
            </w:r>
          </w:p>
        </w:tc>
        <w:tc>
          <w:tcPr>
            <w:tcW w:w="7234" w:type="dxa"/>
            <w:noWrap w:val="0"/>
            <w:vAlign w:val="center"/>
          </w:tcPr>
          <w:p>
            <w:pPr>
              <w:adjustRightInd w:val="0"/>
              <w:snapToGrid w:val="0"/>
              <w:ind w:firstLine="0" w:firstLineChars="0"/>
              <w:rPr>
                <w:rFonts w:hint="eastAsia" w:ascii="宋体" w:hAnsi="宋体" w:cs="宋体"/>
                <w:bCs/>
              </w:rPr>
            </w:pPr>
            <w:r>
              <w:rPr>
                <w:rFonts w:hint="eastAsia" w:ascii="宋体" w:hAnsi="宋体" w:cs="宋体"/>
                <w:bCs/>
              </w:rPr>
              <w:t>1.“电子加密投标文件”：在线上传提交一份。</w:t>
            </w:r>
          </w:p>
          <w:p>
            <w:pPr>
              <w:adjustRightInd w:val="0"/>
              <w:snapToGrid w:val="0"/>
              <w:ind w:firstLine="0" w:firstLineChars="0"/>
              <w:rPr>
                <w:rFonts w:ascii="宋体" w:hAnsi="宋体" w:cs="宋体"/>
              </w:rPr>
            </w:pPr>
            <w:r>
              <w:rPr>
                <w:rFonts w:hint="eastAsia" w:ascii="宋体" w:hAnsi="宋体" w:cs="宋体"/>
                <w:bCs/>
              </w:rPr>
              <w:t>2.“备份投标文件”+“</w:t>
            </w:r>
            <w:r>
              <w:rPr>
                <w:rFonts w:hint="eastAsia"/>
              </w:rPr>
              <w:t>纸质备份投标文件</w:t>
            </w:r>
            <w:r>
              <w:rPr>
                <w:rFonts w:hint="eastAsia"/>
                <w:lang w:val="en-US" w:eastAsia="zh-CN"/>
              </w:rPr>
              <w:t>+</w:t>
            </w:r>
            <w:r>
              <w:rPr>
                <w:rFonts w:hint="eastAsia" w:cs="宋体"/>
                <w:b w:val="0"/>
                <w:bCs w:val="0"/>
                <w:lang w:val="en-US" w:eastAsia="zh-CN"/>
              </w:rPr>
              <w:t>WORD版可编辑电子版投标文件</w:t>
            </w:r>
            <w:r>
              <w:rPr>
                <w:rFonts w:hint="eastAsia"/>
              </w:rPr>
              <w:t>”</w:t>
            </w:r>
            <w:r>
              <w:rPr>
                <w:rFonts w:hint="eastAsia" w:ascii="宋体" w:hAnsi="宋体" w:cs="宋体"/>
                <w:bCs/>
              </w:rPr>
              <w:t>：密封包装后确保在投标截止时间前（E</w:t>
            </w:r>
            <w:r>
              <w:rPr>
                <w:rFonts w:ascii="宋体" w:hAnsi="宋体" w:cs="宋体"/>
                <w:bCs/>
              </w:rPr>
              <w:t>MS/顺丰</w:t>
            </w:r>
            <w:r>
              <w:rPr>
                <w:rFonts w:hint="eastAsia" w:ascii="宋体" w:hAnsi="宋体" w:cs="宋体"/>
                <w:bCs/>
              </w:rPr>
              <w:t>邮寄形式）送达一份（邮寄地址：杭州市天目山路7号1号楼裙楼3</w:t>
            </w:r>
            <w:r>
              <w:rPr>
                <w:rFonts w:hint="eastAsia" w:ascii="宋体" w:hAnsi="宋体" w:cs="宋体"/>
                <w:bCs/>
                <w:lang w:val="en-US" w:eastAsia="zh-CN"/>
              </w:rPr>
              <w:t>层</w:t>
            </w:r>
            <w:r>
              <w:rPr>
                <w:rFonts w:hint="eastAsia" w:ascii="宋体" w:hAnsi="宋体" w:cs="宋体"/>
                <w:bCs/>
              </w:rPr>
              <w:t xml:space="preserve"> </w:t>
            </w:r>
            <w:r>
              <w:rPr>
                <w:rFonts w:hint="eastAsia" w:ascii="宋体" w:hAnsi="宋体" w:cs="宋体"/>
                <w:bCs/>
                <w:lang w:val="en-US" w:eastAsia="zh-CN"/>
              </w:rPr>
              <w:t>俞</w:t>
            </w:r>
            <w:r>
              <w:rPr>
                <w:rFonts w:hint="eastAsia" w:ascii="宋体" w:hAnsi="宋体" w:cs="宋体"/>
                <w:bCs/>
              </w:rPr>
              <w:t>工/</w:t>
            </w:r>
            <w:r>
              <w:rPr>
                <w:rFonts w:hint="eastAsia" w:ascii="宋体" w:hAnsi="宋体" w:cs="宋体"/>
                <w:bCs/>
                <w:lang w:val="en-US" w:eastAsia="zh-CN"/>
              </w:rPr>
              <w:t>17767172340</w:t>
            </w:r>
            <w:r>
              <w:rPr>
                <w:rFonts w:hint="eastAsia" w:ascii="宋体" w:hAnsi="宋体" w:cs="宋体"/>
                <w:bCs/>
              </w:rPr>
              <w:t xml:space="preserve"> 收）。（自选邮寄）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noWrap w:val="0"/>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15</w:t>
            </w:r>
          </w:p>
        </w:tc>
        <w:tc>
          <w:tcPr>
            <w:tcW w:w="1711" w:type="dxa"/>
            <w:noWrap w:val="0"/>
            <w:vAlign w:val="center"/>
          </w:tcPr>
          <w:p>
            <w:pPr>
              <w:adjustRightInd w:val="0"/>
              <w:snapToGrid w:val="0"/>
              <w:ind w:firstLine="0" w:firstLineChars="0"/>
              <w:jc w:val="center"/>
              <w:rPr>
                <w:rFonts w:ascii="宋体" w:hAnsi="宋体" w:cs="宋体"/>
                <w:b/>
                <w:bCs/>
              </w:rPr>
            </w:pPr>
            <w:r>
              <w:rPr>
                <w:rFonts w:hint="eastAsia" w:ascii="宋体" w:hAnsi="宋体" w:cs="宋体"/>
                <w:b/>
                <w:bCs/>
              </w:rPr>
              <w:t>投标文件的上传和递交</w:t>
            </w:r>
          </w:p>
        </w:tc>
        <w:tc>
          <w:tcPr>
            <w:tcW w:w="7234" w:type="dxa"/>
            <w:noWrap w:val="0"/>
            <w:vAlign w:val="center"/>
          </w:tcPr>
          <w:p>
            <w:pPr>
              <w:ind w:firstLine="0" w:firstLineChars="0"/>
            </w:pPr>
            <w:r>
              <w:rPr>
                <w:rFonts w:hint="eastAsia"/>
              </w:rPr>
              <w:t>1.“电子加密投标文件”的上传、递交：</w:t>
            </w:r>
          </w:p>
          <w:p>
            <w:pPr>
              <w:ind w:firstLine="0" w:firstLineChars="0"/>
            </w:pPr>
            <w:r>
              <w:rPr>
                <w:rFonts w:hint="eastAsia"/>
              </w:rPr>
              <w:t>a.投标供应商应在投标截止时间前将“电子加密投标文件”成功上传递交至“政府采购云平台”，否则投标无效。</w:t>
            </w:r>
          </w:p>
          <w:p>
            <w:pPr>
              <w:ind w:firstLine="0" w:firstLineChars="0"/>
            </w:pPr>
            <w:r>
              <w:rPr>
                <w:rFonts w:hint="eastAsia"/>
              </w:rPr>
              <w:t>b.“电子加密投标文件”成功上传递交后，供应商可自行打印投标文件接收回执。</w:t>
            </w:r>
          </w:p>
          <w:p>
            <w:pPr>
              <w:ind w:firstLine="0" w:firstLineChars="0"/>
            </w:pPr>
            <w:r>
              <w:rPr>
                <w:rFonts w:hint="eastAsia"/>
              </w:rPr>
              <w:t>2.“备份投标文件”的密封包装、递交：</w:t>
            </w:r>
          </w:p>
          <w:p>
            <w:pPr>
              <w:ind w:firstLine="0" w:firstLineChars="0"/>
            </w:pPr>
            <w:r>
              <w:rPr>
                <w:rFonts w:hint="eastAsia"/>
              </w:rPr>
              <w:t>a.投标供应商在“政府采购云平台”完成“电子加密投标文件”的上传递交后，还可以（顺丰/E</w:t>
            </w:r>
            <w:r>
              <w:t>MS</w:t>
            </w:r>
            <w:r>
              <w:rPr>
                <w:rFonts w:hint="eastAsia"/>
              </w:rPr>
              <w:t>邮寄形式）在投标截止时间前递交以介质（U盘）存储的 “备份投标文件”（一份）；</w:t>
            </w:r>
          </w:p>
          <w:p>
            <w:pPr>
              <w:ind w:firstLine="0" w:firstLineChars="0"/>
            </w:pPr>
            <w:r>
              <w:rPr>
                <w:rFonts w:hint="eastAsia"/>
              </w:rPr>
              <w:t>b.“备份投标文件”应当密封包装，并在包装上标注投标项目名称、投标单位名称并加盖公章。没有密封包装或者逾期邮寄送达至投标地点的“备份投标文件”将不予接收；</w:t>
            </w:r>
          </w:p>
          <w:p>
            <w:pPr>
              <w:adjustRightInd w:val="0"/>
              <w:snapToGrid w:val="0"/>
              <w:ind w:firstLine="0" w:firstLineChars="0"/>
              <w:rPr>
                <w:rFonts w:hint="eastAsia"/>
              </w:rPr>
            </w:pPr>
            <w:r>
              <w:rPr>
                <w:rFonts w:hint="eastAsia"/>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pStyle w:val="37"/>
              <w:adjustRightInd w:val="0"/>
              <w:spacing w:before="0" w:beforeAutospacing="0" w:after="0" w:afterAutospacing="0" w:line="360" w:lineRule="auto"/>
              <w:rPr>
                <w:rFonts w:hint="default" w:eastAsia="宋体" w:cs="宋体"/>
                <w:lang w:val="en-US" w:eastAsia="zh-CN"/>
              </w:rPr>
            </w:pPr>
            <w:r>
              <w:rPr>
                <w:rFonts w:hint="eastAsia"/>
                <w:lang w:val="en-US" w:eastAsia="zh-CN"/>
              </w:rPr>
              <w:t>3.</w:t>
            </w:r>
            <w:r>
              <w:rPr>
                <w:rFonts w:hint="eastAsia" w:cs="宋体"/>
              </w:rPr>
              <w:t>“纸质备份投标文件”：投标截止时间前，供应商</w:t>
            </w:r>
            <w:r>
              <w:rPr>
                <w:rFonts w:hint="eastAsia" w:cs="宋体"/>
                <w:lang w:val="en-US" w:eastAsia="zh-CN"/>
              </w:rPr>
              <w:t>需</w:t>
            </w:r>
            <w:r>
              <w:rPr>
                <w:rFonts w:hint="eastAsia" w:cs="宋体"/>
              </w:rPr>
              <w:t>将纸质备份投标文</w:t>
            </w:r>
            <w:r>
              <w:rPr>
                <w:rFonts w:hint="eastAsia" w:cs="宋体"/>
                <w:lang w:val="en-US" w:eastAsia="zh-CN"/>
              </w:rPr>
              <w:t>件和</w:t>
            </w:r>
            <w:r>
              <w:rPr>
                <w:rFonts w:hint="eastAsia" w:cs="宋体"/>
                <w:b w:val="0"/>
                <w:bCs w:val="0"/>
                <w:lang w:val="en-US" w:eastAsia="zh-CN"/>
              </w:rPr>
              <w:t>WORD版可编辑电子版投标文件（</w:t>
            </w:r>
            <w:r>
              <w:rPr>
                <w:rFonts w:hint="eastAsia" w:ascii="宋体" w:hAnsi="宋体" w:cs="宋体"/>
                <w:sz w:val="24"/>
                <w:szCs w:val="24"/>
              </w:rPr>
              <w:t>资格文件、</w:t>
            </w:r>
            <w:r>
              <w:rPr>
                <w:rFonts w:hint="eastAsia" w:cs="宋体"/>
                <w:sz w:val="24"/>
                <w:szCs w:val="24"/>
                <w:lang w:val="en-US" w:eastAsia="zh-CN"/>
              </w:rPr>
              <w:t>商务</w:t>
            </w:r>
            <w:r>
              <w:rPr>
                <w:rFonts w:hint="eastAsia" w:ascii="宋体" w:hAnsi="宋体" w:cs="宋体"/>
                <w:sz w:val="24"/>
                <w:szCs w:val="24"/>
              </w:rPr>
              <w:t>报价文件、</w:t>
            </w:r>
            <w:r>
              <w:rPr>
                <w:rFonts w:hint="eastAsia" w:cs="宋体"/>
                <w:sz w:val="24"/>
                <w:szCs w:val="24"/>
                <w:lang w:val="en-US" w:eastAsia="zh-CN"/>
              </w:rPr>
              <w:t>资信</w:t>
            </w:r>
            <w:r>
              <w:rPr>
                <w:rFonts w:hint="eastAsia" w:ascii="宋体" w:hAnsi="宋体" w:cs="宋体"/>
                <w:sz w:val="24"/>
                <w:szCs w:val="24"/>
              </w:rPr>
              <w:t>技术文件</w:t>
            </w:r>
            <w:r>
              <w:rPr>
                <w:rFonts w:hint="eastAsia" w:cs="宋体"/>
                <w:sz w:val="24"/>
                <w:szCs w:val="24"/>
                <w:lang w:eastAsia="zh-CN"/>
              </w:rPr>
              <w:t>）</w:t>
            </w:r>
            <w:r>
              <w:rPr>
                <w:rFonts w:hint="eastAsia" w:cs="宋体"/>
                <w:sz w:val="24"/>
                <w:szCs w:val="24"/>
                <w:lang w:val="en-US" w:eastAsia="zh-CN"/>
              </w:rPr>
              <w:t>一并</w:t>
            </w:r>
            <w:r>
              <w:rPr>
                <w:rFonts w:hint="eastAsia" w:cs="宋体"/>
              </w:rPr>
              <w:t>递交至开标地点</w:t>
            </w:r>
            <w:r>
              <w:rPr>
                <w:rFonts w:hint="eastAsia" w:cs="宋体"/>
                <w:lang w:eastAsia="zh-CN"/>
              </w:rPr>
              <w:t>。</w:t>
            </w:r>
          </w:p>
          <w:p>
            <w:pPr>
              <w:pStyle w:val="4"/>
              <w:wordWrap/>
              <w:spacing w:line="360" w:lineRule="auto"/>
              <w:ind w:left="0"/>
              <w:rPr>
                <w:rFonts w:hint="default" w:ascii="宋体" w:hAnsi="宋体" w:eastAsia="宋体" w:cs="宋体"/>
                <w:sz w:val="24"/>
                <w:szCs w:val="24"/>
                <w:lang w:val="en-US" w:eastAsia="zh-CN"/>
              </w:rPr>
            </w:pPr>
            <w:r>
              <w:rPr>
                <w:rFonts w:hint="eastAsia" w:ascii="宋体" w:hAnsi="宋体" w:cs="宋体"/>
                <w:sz w:val="24"/>
                <w:szCs w:val="24"/>
              </w:rPr>
              <w:t>“纸质版备份投标文件”递交要求：资格证明文件、报价文件、商务技术文件</w:t>
            </w:r>
            <w:r>
              <w:rPr>
                <w:rFonts w:hint="eastAsia" w:ascii="宋体" w:hAnsi="宋体" w:eastAsia="宋体" w:cs="宋体"/>
                <w:sz w:val="24"/>
                <w:szCs w:val="24"/>
              </w:rPr>
              <w:t>三部分需要分别封装，相同部分的投标文件密封袋内装投标文件正副本。外层封皮上写明采购人名称、招标编号、招标项目名称、投标文件名称（</w:t>
            </w:r>
            <w:r>
              <w:rPr>
                <w:rFonts w:hint="eastAsia" w:ascii="宋体" w:hAnsi="宋体" w:cs="宋体"/>
                <w:sz w:val="24"/>
                <w:szCs w:val="24"/>
              </w:rPr>
              <w:t>资格文件、</w:t>
            </w:r>
            <w:r>
              <w:rPr>
                <w:rFonts w:hint="eastAsia" w:cs="宋体"/>
                <w:sz w:val="24"/>
                <w:szCs w:val="24"/>
                <w:lang w:val="en-US" w:eastAsia="zh-CN"/>
              </w:rPr>
              <w:t>商务</w:t>
            </w:r>
            <w:r>
              <w:rPr>
                <w:rFonts w:hint="eastAsia" w:ascii="宋体" w:hAnsi="宋体" w:cs="宋体"/>
                <w:sz w:val="24"/>
                <w:szCs w:val="24"/>
              </w:rPr>
              <w:t>报价文件、</w:t>
            </w:r>
            <w:r>
              <w:rPr>
                <w:rFonts w:hint="eastAsia" w:cs="宋体"/>
                <w:sz w:val="24"/>
                <w:szCs w:val="24"/>
                <w:lang w:val="en-US" w:eastAsia="zh-CN"/>
              </w:rPr>
              <w:t>资信</w:t>
            </w:r>
            <w:r>
              <w:rPr>
                <w:rFonts w:hint="eastAsia" w:ascii="宋体" w:hAnsi="宋体" w:cs="宋体"/>
                <w:sz w:val="24"/>
                <w:szCs w:val="24"/>
              </w:rPr>
              <w:t>技术文件</w:t>
            </w:r>
            <w:r>
              <w:rPr>
                <w:rFonts w:hint="eastAsia" w:ascii="宋体" w:hAnsi="宋体" w:eastAsia="宋体" w:cs="宋体"/>
                <w:sz w:val="24"/>
                <w:szCs w:val="24"/>
              </w:rPr>
              <w:t>）、投标人名称、投标人地址、投标人授权代表签字及日期等内容及加盖公章。</w:t>
            </w:r>
            <w:r>
              <w:rPr>
                <w:rFonts w:hint="eastAsia" w:ascii="宋体" w:hAnsi="宋体" w:eastAsia="宋体" w:cs="宋体"/>
                <w:sz w:val="24"/>
                <w:szCs w:val="24"/>
                <w:lang w:val="en-US" w:eastAsia="zh-CN"/>
              </w:rPr>
              <w:t>WORD版可编辑电子版投标文件则可直接放入</w:t>
            </w:r>
            <w:r>
              <w:rPr>
                <w:rFonts w:hint="eastAsia" w:ascii="宋体" w:hAnsi="宋体" w:eastAsia="宋体" w:cs="宋体"/>
                <w:sz w:val="24"/>
                <w:szCs w:val="24"/>
              </w:rPr>
              <w:t>“纸质版备份投标文件”</w:t>
            </w:r>
            <w:r>
              <w:rPr>
                <w:rFonts w:hint="eastAsia" w:ascii="宋体" w:hAnsi="宋体" w:eastAsia="宋体" w:cs="宋体"/>
                <w:sz w:val="24"/>
                <w:szCs w:val="24"/>
                <w:lang w:val="en-US" w:eastAsia="zh-CN"/>
              </w:rPr>
              <w:t>的密封袋中。</w:t>
            </w:r>
          </w:p>
          <w:p>
            <w:pPr>
              <w:adjustRightInd w:val="0"/>
              <w:snapToGrid w:val="0"/>
              <w:ind w:firstLine="0" w:firstLineChars="0"/>
              <w:rPr>
                <w:rFonts w:hint="eastAsia" w:ascii="宋体" w:hAnsi="宋体" w:cs="宋体"/>
                <w:b/>
                <w:bCs/>
              </w:rPr>
            </w:pPr>
            <w:r>
              <w:rPr>
                <w:rFonts w:hint="eastAsia" w:ascii="宋体" w:hAnsi="宋体" w:cs="宋体"/>
                <w:b/>
                <w:bCs/>
              </w:rPr>
              <w:t>邮寄形式：（须于开标截止时间前一天寄送到，请充分考虑快递邮寄时间，建议顺丰快递）</w:t>
            </w:r>
          </w:p>
          <w:p>
            <w:pPr>
              <w:adjustRightInd w:val="0"/>
              <w:snapToGrid w:val="0"/>
              <w:ind w:firstLine="0" w:firstLineChars="0"/>
              <w:rPr>
                <w:rFonts w:hint="eastAsia" w:ascii="宋体" w:hAnsi="宋体" w:cs="宋体"/>
              </w:rPr>
            </w:pPr>
            <w:r>
              <w:rPr>
                <w:rFonts w:hint="eastAsia" w:ascii="宋体" w:hAnsi="宋体" w:cs="宋体"/>
              </w:rPr>
              <w:t>地址：杭州市天目山路7号1号楼裙楼</w:t>
            </w:r>
            <w:r>
              <w:rPr>
                <w:rFonts w:hint="eastAsia" w:ascii="宋体" w:hAnsi="宋体" w:cs="宋体"/>
                <w:lang w:val="en-US" w:eastAsia="zh-CN"/>
              </w:rPr>
              <w:t>3层</w:t>
            </w:r>
            <w:r>
              <w:rPr>
                <w:rFonts w:hint="eastAsia" w:ascii="宋体" w:hAnsi="宋体" w:cs="宋体"/>
              </w:rPr>
              <w:t>。收件人：俞工；联系电话：</w:t>
            </w:r>
            <w:r>
              <w:rPr>
                <w:rFonts w:hint="eastAsia" w:ascii="宋体" w:hAnsi="宋体" w:cs="宋体"/>
                <w:bCs/>
                <w:lang w:val="en-US" w:eastAsia="zh-CN"/>
              </w:rPr>
              <w:t>17767172340</w:t>
            </w:r>
            <w:r>
              <w:rPr>
                <w:rFonts w:hint="eastAsia" w:ascii="宋体" w:hAnsi="宋体" w:cs="宋体"/>
              </w:rPr>
              <w:t>；</w:t>
            </w:r>
          </w:p>
          <w:p>
            <w:pPr>
              <w:adjustRightInd w:val="0"/>
              <w:snapToGrid w:val="0"/>
              <w:ind w:firstLine="0" w:firstLineChars="0"/>
              <w:rPr>
                <w:rFonts w:hint="eastAsia" w:ascii="宋体" w:hAnsi="宋体" w:cs="宋体"/>
                <w:b/>
                <w:bCs/>
              </w:rPr>
            </w:pPr>
            <w:r>
              <w:rPr>
                <w:rFonts w:hint="eastAsia" w:ascii="宋体" w:hAnsi="宋体" w:cs="宋体"/>
                <w:b/>
                <w:bCs/>
              </w:rPr>
              <w:t>现场递交形式：</w:t>
            </w:r>
          </w:p>
          <w:p>
            <w:pPr>
              <w:adjustRightInd w:val="0"/>
              <w:snapToGrid w:val="0"/>
              <w:ind w:firstLine="0" w:firstLineChars="0"/>
              <w:rPr>
                <w:rFonts w:hint="eastAsia" w:ascii="宋体" w:hAnsi="宋体" w:cs="宋体"/>
              </w:rPr>
            </w:pPr>
            <w:r>
              <w:rPr>
                <w:rFonts w:hint="eastAsia" w:ascii="宋体" w:hAnsi="宋体" w:cs="宋体"/>
              </w:rPr>
              <w:t>地址：杭州市天目山路7号1号楼裙楼</w:t>
            </w:r>
            <w:r>
              <w:rPr>
                <w:rFonts w:hint="eastAsia" w:ascii="宋体" w:hAnsi="宋体" w:cs="宋体"/>
                <w:lang w:val="en-US" w:eastAsia="zh-CN"/>
              </w:rPr>
              <w:t>3层</w:t>
            </w:r>
            <w:r>
              <w:rPr>
                <w:rFonts w:hint="eastAsia" w:ascii="宋体" w:hAnsi="宋体" w:cs="宋体"/>
              </w:rPr>
              <w:t>。</w:t>
            </w:r>
          </w:p>
          <w:p>
            <w:pPr>
              <w:pStyle w:val="15"/>
              <w:ind w:left="0" w:leftChars="0" w:firstLine="0" w:firstLineChars="0"/>
              <w:rPr>
                <w:rFonts w:hint="default" w:eastAsia="宋体"/>
                <w:lang w:val="en-US" w:eastAsia="zh-CN"/>
              </w:rPr>
            </w:pPr>
            <w:r>
              <w:rPr>
                <w:rFonts w:hint="eastAsia" w:ascii="宋体" w:hAnsi="宋体" w:cs="宋体"/>
              </w:rPr>
              <w:t>收件人：俞工；联系电话：</w:t>
            </w:r>
            <w:r>
              <w:rPr>
                <w:rFonts w:hint="eastAsia" w:ascii="宋体" w:hAnsi="宋体" w:cs="宋体"/>
                <w:bCs/>
                <w:lang w:val="en-US" w:eastAsia="zh-CN"/>
              </w:rPr>
              <w:t>17767172340</w:t>
            </w:r>
            <w:r>
              <w:rPr>
                <w:rFonts w:hint="eastAsia" w:ascii="宋体" w:hAnsi="宋体" w:cs="宋体"/>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noWrap w:val="0"/>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16</w:t>
            </w:r>
          </w:p>
        </w:tc>
        <w:tc>
          <w:tcPr>
            <w:tcW w:w="1711" w:type="dxa"/>
            <w:noWrap w:val="0"/>
            <w:vAlign w:val="center"/>
          </w:tcPr>
          <w:p>
            <w:pPr>
              <w:adjustRightInd w:val="0"/>
              <w:snapToGrid w:val="0"/>
              <w:ind w:firstLine="0" w:firstLineChars="0"/>
              <w:jc w:val="center"/>
              <w:rPr>
                <w:rFonts w:ascii="宋体" w:hAnsi="宋体" w:cs="宋体"/>
                <w:b/>
                <w:bCs/>
              </w:rPr>
            </w:pPr>
            <w:r>
              <w:rPr>
                <w:rFonts w:hint="eastAsia" w:ascii="宋体" w:hAnsi="宋体" w:cs="宋体"/>
                <w:b/>
                <w:bCs/>
              </w:rPr>
              <w:t>电子加密投标文件的解密和异常情况处理</w:t>
            </w:r>
          </w:p>
        </w:tc>
        <w:tc>
          <w:tcPr>
            <w:tcW w:w="7234" w:type="dxa"/>
            <w:noWrap w:val="0"/>
            <w:vAlign w:val="center"/>
          </w:tcPr>
          <w:p>
            <w:pPr>
              <w:ind w:firstLine="0" w:firstLineChars="0"/>
              <w:rPr>
                <w:rFonts w:ascii="宋体" w:hAnsi="宋体" w:cs="宋体"/>
              </w:rPr>
            </w:pPr>
            <w:r>
              <w:rPr>
                <w:rFonts w:hint="eastAsia" w:ascii="宋体" w:hAnsi="宋体" w:cs="宋体"/>
              </w:rPr>
              <w:t>（1）开标后，采购组织机构将向各投标供应商发出“电子加密投标文件”的解密通知，各投标供应商代表应当在接到解密通知后30分钟内自行完成“电子加密投标文件”的在线解密。</w:t>
            </w:r>
          </w:p>
          <w:p>
            <w:pPr>
              <w:ind w:firstLine="0" w:firstLineChars="0"/>
              <w:rPr>
                <w:rFonts w:ascii="宋体" w:hAnsi="宋体" w:cs="宋体"/>
              </w:rPr>
            </w:pPr>
            <w:r>
              <w:rPr>
                <w:rFonts w:hint="eastAsia" w:ascii="宋体" w:hAnsi="宋体" w:cs="宋体"/>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djustRightInd w:val="0"/>
              <w:snapToGrid w:val="0"/>
              <w:ind w:firstLine="0" w:firstLineChars="0"/>
              <w:rPr>
                <w:rFonts w:ascii="宋体" w:hAnsi="宋体" w:cs="宋体"/>
              </w:rPr>
            </w:pPr>
            <w:r>
              <w:rPr>
                <w:rFonts w:hint="eastAsia" w:ascii="宋体" w:hAnsi="宋体" w:cs="宋体"/>
              </w:rPr>
              <w:t>（3）投标截止时间前，投标供应商仅递交了“备份投标文件”而未将电子加密投标文件上传至“政府采购云平台”的，投标无效。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648" w:type="dxa"/>
            <w:noWrap w:val="0"/>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17</w:t>
            </w:r>
          </w:p>
        </w:tc>
        <w:tc>
          <w:tcPr>
            <w:tcW w:w="1711" w:type="dxa"/>
            <w:noWrap w:val="0"/>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投标文件截止时间</w:t>
            </w:r>
          </w:p>
        </w:tc>
        <w:tc>
          <w:tcPr>
            <w:tcW w:w="7234" w:type="dxa"/>
            <w:noWrap w:val="0"/>
            <w:vAlign w:val="center"/>
          </w:tcPr>
          <w:p>
            <w:pPr>
              <w:adjustRightInd w:val="0"/>
              <w:snapToGrid w:val="0"/>
              <w:ind w:firstLine="0" w:firstLineChars="0"/>
              <w:rPr>
                <w:rFonts w:ascii="宋体" w:hAnsi="宋体" w:cs="宋体"/>
                <w:snapToGrid w:val="0"/>
                <w:kern w:val="0"/>
                <w:highlight w:val="none"/>
              </w:rPr>
            </w:pPr>
            <w:r>
              <w:rPr>
                <w:rFonts w:hint="eastAsia" w:ascii="宋体" w:hAnsi="宋体" w:cs="宋体"/>
                <w:snapToGrid w:val="0"/>
                <w:kern w:val="0"/>
                <w:highlight w:val="none"/>
              </w:rPr>
              <w:t>时间：</w:t>
            </w:r>
            <w:r>
              <w:rPr>
                <w:rFonts w:hint="eastAsia" w:ascii="宋体" w:hAnsi="宋体" w:eastAsia="宋体" w:cs="宋体"/>
                <w:color w:val="000000"/>
                <w:highlight w:val="none"/>
              </w:rPr>
              <w:t>2021年</w:t>
            </w:r>
            <w:r>
              <w:rPr>
                <w:rFonts w:hint="eastAsia" w:cs="宋体"/>
                <w:color w:val="000000"/>
                <w:highlight w:val="none"/>
                <w:lang w:val="en-US" w:eastAsia="zh-CN"/>
              </w:rPr>
              <w:t>5</w:t>
            </w:r>
            <w:r>
              <w:rPr>
                <w:rFonts w:hint="eastAsia" w:ascii="宋体" w:hAnsi="宋体" w:eastAsia="宋体" w:cs="宋体"/>
                <w:color w:val="000000"/>
                <w:highlight w:val="none"/>
              </w:rPr>
              <w:t>月</w:t>
            </w:r>
            <w:r>
              <w:rPr>
                <w:rFonts w:hint="eastAsia" w:cs="宋体"/>
                <w:color w:val="000000"/>
                <w:highlight w:val="none"/>
                <w:lang w:val="en-US" w:eastAsia="zh-CN"/>
              </w:rPr>
              <w:t>11</w:t>
            </w:r>
            <w:r>
              <w:rPr>
                <w:rFonts w:hint="eastAsia" w:ascii="宋体" w:hAnsi="宋体" w:eastAsia="宋体" w:cs="宋体"/>
                <w:color w:val="000000"/>
                <w:highlight w:val="none"/>
              </w:rPr>
              <w:t>日 09:00</w:t>
            </w:r>
            <w:r>
              <w:rPr>
                <w:rFonts w:hint="eastAsia" w:cs="宋体"/>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2" w:hRule="atLeast"/>
          <w:jc w:val="center"/>
        </w:trPr>
        <w:tc>
          <w:tcPr>
            <w:tcW w:w="648" w:type="dxa"/>
            <w:noWrap w:val="0"/>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18</w:t>
            </w:r>
          </w:p>
        </w:tc>
        <w:tc>
          <w:tcPr>
            <w:tcW w:w="1711" w:type="dxa"/>
            <w:noWrap w:val="0"/>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开标时间</w:t>
            </w:r>
          </w:p>
        </w:tc>
        <w:tc>
          <w:tcPr>
            <w:tcW w:w="7234" w:type="dxa"/>
            <w:noWrap w:val="0"/>
            <w:vAlign w:val="center"/>
          </w:tcPr>
          <w:p>
            <w:pPr>
              <w:adjustRightInd w:val="0"/>
              <w:snapToGrid w:val="0"/>
              <w:ind w:firstLine="0" w:firstLineChars="0"/>
              <w:rPr>
                <w:rFonts w:hint="eastAsia" w:ascii="宋体" w:hAnsi="宋体" w:cs="宋体"/>
                <w:snapToGrid w:val="0"/>
                <w:kern w:val="0"/>
                <w:highlight w:val="none"/>
              </w:rPr>
            </w:pPr>
            <w:r>
              <w:rPr>
                <w:rFonts w:hint="eastAsia" w:ascii="宋体" w:hAnsi="宋体" w:cs="宋体"/>
                <w:snapToGrid w:val="0"/>
                <w:kern w:val="0"/>
                <w:highlight w:val="none"/>
              </w:rPr>
              <w:t>时间：</w:t>
            </w:r>
            <w:r>
              <w:rPr>
                <w:rFonts w:hint="eastAsia" w:ascii="宋体" w:hAnsi="宋体" w:eastAsia="宋体" w:cs="宋体"/>
                <w:color w:val="000000"/>
                <w:highlight w:val="none"/>
              </w:rPr>
              <w:t>2021年</w:t>
            </w:r>
            <w:r>
              <w:rPr>
                <w:rFonts w:hint="eastAsia" w:cs="宋体"/>
                <w:color w:val="000000"/>
                <w:highlight w:val="none"/>
                <w:lang w:val="en-US" w:eastAsia="zh-CN"/>
              </w:rPr>
              <w:t>5</w:t>
            </w:r>
            <w:r>
              <w:rPr>
                <w:rFonts w:hint="eastAsia" w:ascii="宋体" w:hAnsi="宋体" w:eastAsia="宋体" w:cs="宋体"/>
                <w:color w:val="000000"/>
                <w:highlight w:val="none"/>
              </w:rPr>
              <w:t>月</w:t>
            </w:r>
            <w:r>
              <w:rPr>
                <w:rFonts w:hint="eastAsia" w:cs="宋体"/>
                <w:color w:val="000000"/>
                <w:highlight w:val="none"/>
                <w:lang w:val="en-US" w:eastAsia="zh-CN"/>
              </w:rPr>
              <w:t>11</w:t>
            </w:r>
            <w:r>
              <w:rPr>
                <w:rFonts w:hint="eastAsia" w:ascii="宋体" w:hAnsi="宋体" w:eastAsia="宋体" w:cs="宋体"/>
                <w:color w:val="000000"/>
                <w:highlight w:val="none"/>
              </w:rPr>
              <w:t>日 09:00</w:t>
            </w:r>
            <w:r>
              <w:rPr>
                <w:rFonts w:hint="eastAsia" w:cs="宋体"/>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noWrap w:val="0"/>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19</w:t>
            </w:r>
          </w:p>
        </w:tc>
        <w:tc>
          <w:tcPr>
            <w:tcW w:w="1711" w:type="dxa"/>
            <w:noWrap w:val="0"/>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投标有效期</w:t>
            </w:r>
          </w:p>
        </w:tc>
        <w:tc>
          <w:tcPr>
            <w:tcW w:w="7234" w:type="dxa"/>
            <w:noWrap w:val="0"/>
            <w:vAlign w:val="center"/>
          </w:tcPr>
          <w:p>
            <w:pPr>
              <w:adjustRightInd w:val="0"/>
              <w:snapToGrid w:val="0"/>
              <w:ind w:firstLine="0" w:firstLineChars="0"/>
              <w:rPr>
                <w:rFonts w:ascii="宋体" w:hAnsi="宋体" w:cs="宋体"/>
                <w:snapToGrid w:val="0"/>
                <w:kern w:val="0"/>
              </w:rPr>
            </w:pPr>
            <w:r>
              <w:rPr>
                <w:rFonts w:hint="eastAsia" w:ascii="宋体" w:hAnsi="宋体" w:cs="宋体"/>
                <w:snapToGrid w:val="0"/>
                <w:kern w:val="0"/>
              </w:rPr>
              <w:t>投标截止日后</w:t>
            </w:r>
            <w:r>
              <w:rPr>
                <w:rFonts w:hint="eastAsia" w:ascii="宋体" w:hAnsi="宋体" w:cs="宋体"/>
                <w:b/>
                <w:bCs/>
                <w:snapToGrid w:val="0"/>
                <w:kern w:val="0"/>
              </w:rPr>
              <w:t>90日历天</w:t>
            </w:r>
            <w:r>
              <w:rPr>
                <w:rFonts w:hint="eastAsia" w:ascii="宋体" w:hAnsi="宋体" w:cs="宋体"/>
                <w:snapToGrid w:val="0"/>
                <w:kern w:val="0"/>
              </w:rPr>
              <w:t>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noWrap w:val="0"/>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20</w:t>
            </w:r>
          </w:p>
        </w:tc>
        <w:tc>
          <w:tcPr>
            <w:tcW w:w="1711" w:type="dxa"/>
            <w:noWrap w:val="0"/>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评标办法</w:t>
            </w:r>
          </w:p>
        </w:tc>
        <w:tc>
          <w:tcPr>
            <w:tcW w:w="7234" w:type="dxa"/>
            <w:noWrap w:val="0"/>
            <w:vAlign w:val="center"/>
          </w:tcPr>
          <w:p>
            <w:pPr>
              <w:adjustRightInd w:val="0"/>
              <w:snapToGrid w:val="0"/>
              <w:ind w:firstLine="0" w:firstLineChars="0"/>
              <w:rPr>
                <w:rFonts w:ascii="宋体" w:hAnsi="宋体" w:cs="宋体"/>
                <w:snapToGrid w:val="0"/>
                <w:kern w:val="0"/>
              </w:rPr>
            </w:pPr>
            <w:r>
              <w:rPr>
                <w:rFonts w:hint="eastAsia" w:ascii="宋体" w:hAnsi="宋体" w:cs="宋体"/>
                <w:snapToGrid w:val="0"/>
                <w:kern w:val="0"/>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noWrap w:val="0"/>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21</w:t>
            </w:r>
          </w:p>
        </w:tc>
        <w:tc>
          <w:tcPr>
            <w:tcW w:w="1711" w:type="dxa"/>
            <w:noWrap w:val="0"/>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质疑</w:t>
            </w:r>
          </w:p>
        </w:tc>
        <w:tc>
          <w:tcPr>
            <w:tcW w:w="7234" w:type="dxa"/>
            <w:noWrap w:val="0"/>
            <w:vAlign w:val="center"/>
          </w:tcPr>
          <w:p>
            <w:pPr>
              <w:ind w:firstLine="0" w:firstLineChars="0"/>
              <w:rPr>
                <w:rFonts w:hint="eastAsia" w:ascii="宋体" w:hAnsi="宋体" w:cs="宋体"/>
                <w:snapToGrid w:val="0"/>
                <w:kern w:val="0"/>
              </w:rPr>
            </w:pPr>
            <w:r>
              <w:rPr>
                <w:rFonts w:hint="eastAsia" w:ascii="宋体" w:hAnsi="宋体" w:cs="宋体"/>
                <w:snapToGrid w:val="0"/>
                <w:kern w:val="0"/>
              </w:rPr>
              <w:t>（1）根据《政府采购法》第五十二条、《浙江省政府采购供应商质疑处理办法》的规定，供应商认为招标文件、采购过程和中标、成交结果使自己的权益受到损害的，可以在知道或者应知其权益受到损害之日起七个工作日内以书面形式向采购人、采购代理机构提出质疑。对招标文件提出质疑的，质疑期限自供应商获得招标文件之日起计算（但招标文件在公示有效期满后获得的，应当自公示有效期截止之日起计算），且应当在采购响应截止时间之前提出，否则，被质疑人可不予接受。</w:t>
            </w:r>
          </w:p>
          <w:p>
            <w:pPr>
              <w:ind w:firstLine="0" w:firstLineChars="0"/>
              <w:rPr>
                <w:rFonts w:hint="eastAsia" w:ascii="宋体" w:hAnsi="宋体" w:cs="宋体"/>
              </w:rPr>
            </w:pPr>
            <w:r>
              <w:rPr>
                <w:rFonts w:hint="eastAsia" w:ascii="宋体" w:hAnsi="宋体" w:cs="宋体"/>
              </w:rPr>
              <w:t>（2）质疑起算日期：</w:t>
            </w:r>
            <w:r>
              <w:rPr>
                <w:rFonts w:hint="eastAsia" w:cs="宋体"/>
              </w:rPr>
              <w:t>①</w:t>
            </w:r>
            <w:r>
              <w:rPr>
                <w:rFonts w:hint="eastAsia" w:ascii="宋体" w:hAnsi="宋体" w:cs="宋体"/>
              </w:rPr>
              <w:t>对采购公告信息（含投标人资格条件）提出质疑的，质疑期限自采购公告发布之日起计算。</w:t>
            </w:r>
            <w:r>
              <w:rPr>
                <w:rFonts w:hint="eastAsia" w:cs="宋体"/>
              </w:rPr>
              <w:t>②</w:t>
            </w:r>
            <w:r>
              <w:rPr>
                <w:rFonts w:hint="eastAsia" w:ascii="宋体" w:hAnsi="宋体" w:cs="宋体"/>
              </w:rPr>
              <w:t>对招标文件提出质疑的，质疑期限自投标人获得招标文件之日起计算</w:t>
            </w:r>
            <w:r>
              <w:rPr>
                <w:rFonts w:hint="eastAsia" w:ascii="宋体" w:hAnsi="宋体" w:cs="宋体"/>
                <w:lang w:eastAsia="zh-CN"/>
              </w:rPr>
              <w:t>。</w:t>
            </w:r>
            <w:r>
              <w:rPr>
                <w:rFonts w:hint="eastAsia" w:cs="宋体"/>
              </w:rPr>
              <w:t>③</w:t>
            </w:r>
            <w:r>
              <w:rPr>
                <w:rFonts w:hint="eastAsia" w:ascii="宋体" w:hAnsi="宋体" w:cs="宋体"/>
              </w:rPr>
              <w:t>对招标过程提出质疑的，为各招标程序环节结束之日。否则，被质疑人可不予接受。</w:t>
            </w:r>
            <w:r>
              <w:rPr>
                <w:rFonts w:hint="eastAsia" w:cs="宋体"/>
              </w:rPr>
              <w:t>④</w:t>
            </w:r>
            <w:r>
              <w:rPr>
                <w:rFonts w:hint="eastAsia" w:ascii="宋体" w:hAnsi="宋体" w:cs="宋体"/>
              </w:rPr>
              <w:t>对采购结果提出质疑的，质疑期限自采购结果公告（包括公示、结果变更公告等）之日起计算。</w:t>
            </w:r>
          </w:p>
          <w:p>
            <w:pPr>
              <w:ind w:firstLine="0" w:firstLineChars="0"/>
              <w:rPr>
                <w:rFonts w:ascii="宋体" w:hAnsi="宋体" w:cs="宋体"/>
                <w:snapToGrid w:val="0"/>
                <w:kern w:val="0"/>
              </w:rPr>
            </w:pPr>
            <w:r>
              <w:rPr>
                <w:rFonts w:hint="eastAsia" w:ascii="宋体" w:hAnsi="宋体" w:cs="宋体"/>
              </w:rPr>
              <w:t>（3）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48" w:type="dxa"/>
            <w:noWrap w:val="0"/>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22</w:t>
            </w:r>
          </w:p>
        </w:tc>
        <w:tc>
          <w:tcPr>
            <w:tcW w:w="1711" w:type="dxa"/>
            <w:noWrap w:val="0"/>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投诉</w:t>
            </w:r>
          </w:p>
        </w:tc>
        <w:tc>
          <w:tcPr>
            <w:tcW w:w="7234" w:type="dxa"/>
            <w:noWrap w:val="0"/>
            <w:vAlign w:val="center"/>
          </w:tcPr>
          <w:p>
            <w:pPr>
              <w:adjustRightInd w:val="0"/>
              <w:snapToGrid w:val="0"/>
              <w:ind w:firstLine="0" w:firstLineChars="0"/>
              <w:rPr>
                <w:rFonts w:ascii="宋体" w:hAnsi="宋体" w:cs="宋体"/>
                <w:snapToGrid w:val="0"/>
                <w:kern w:val="0"/>
              </w:rPr>
            </w:pPr>
            <w:r>
              <w:rPr>
                <w:rFonts w:hint="eastAsia" w:ascii="宋体" w:hAnsi="宋体" w:cs="宋体"/>
                <w:snapToGrid w:val="0"/>
                <w:kern w:val="0"/>
              </w:rPr>
              <w:t>参照《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48" w:type="dxa"/>
            <w:noWrap w:val="0"/>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23</w:t>
            </w:r>
          </w:p>
        </w:tc>
        <w:tc>
          <w:tcPr>
            <w:tcW w:w="8945" w:type="dxa"/>
            <w:gridSpan w:val="2"/>
            <w:noWrap w:val="0"/>
            <w:vAlign w:val="center"/>
          </w:tcPr>
          <w:p>
            <w:pPr>
              <w:pStyle w:val="17"/>
              <w:spacing w:line="360" w:lineRule="auto"/>
              <w:ind w:left="0" w:rightChars="0" w:firstLine="0" w:firstLineChars="0"/>
              <w:rPr>
                <w:rFonts w:hint="default" w:cs="宋体"/>
                <w:b/>
                <w:snapToGrid w:val="0"/>
                <w:kern w:val="0"/>
              </w:rPr>
            </w:pPr>
            <w:r>
              <w:rPr>
                <w:rFonts w:cs="宋体"/>
                <w:b/>
                <w:snapToGrid w:val="0"/>
                <w:kern w:val="0"/>
              </w:rPr>
              <w:t>现场组织管理：</w:t>
            </w:r>
            <w:r>
              <w:rPr>
                <w:rFonts w:cs="宋体"/>
                <w:snapToGrid w:val="0"/>
                <w:kern w:val="0"/>
              </w:rPr>
              <w:t>依据《浙财采监（2015）13号》文之规定执行。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48" w:type="dxa"/>
            <w:noWrap w:val="0"/>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24</w:t>
            </w:r>
          </w:p>
        </w:tc>
        <w:tc>
          <w:tcPr>
            <w:tcW w:w="8945" w:type="dxa"/>
            <w:gridSpan w:val="2"/>
            <w:noWrap w:val="0"/>
            <w:vAlign w:val="center"/>
          </w:tcPr>
          <w:p>
            <w:pPr>
              <w:pStyle w:val="17"/>
              <w:spacing w:line="360" w:lineRule="auto"/>
              <w:ind w:left="0" w:rightChars="0" w:firstLine="0" w:firstLineChars="0"/>
              <w:rPr>
                <w:rFonts w:hint="default" w:cs="宋体"/>
                <w:b/>
                <w:snapToGrid w:val="0"/>
                <w:kern w:val="0"/>
              </w:rPr>
            </w:pPr>
            <w:r>
              <w:rPr>
                <w:rFonts w:cs="宋体"/>
                <w:b/>
                <w:snapToGrid w:val="0"/>
                <w:kern w:val="0"/>
              </w:rPr>
              <w:sym w:font="Wingdings" w:char="00FE"/>
            </w:r>
            <w:r>
              <w:rPr>
                <w:rFonts w:cs="宋体"/>
                <w:b/>
                <w:snapToGrid w:val="0"/>
                <w:kern w:val="0"/>
              </w:rPr>
              <w:t>不设讲解环节；</w:t>
            </w:r>
          </w:p>
          <w:p>
            <w:pPr>
              <w:pStyle w:val="17"/>
              <w:spacing w:line="360" w:lineRule="auto"/>
              <w:ind w:left="0" w:rightChars="0" w:firstLine="0" w:firstLineChars="0"/>
              <w:rPr>
                <w:rFonts w:hint="default" w:cs="宋体"/>
                <w:b/>
                <w:bCs/>
              </w:rPr>
            </w:pPr>
            <w:r>
              <w:rPr>
                <w:rFonts w:cs="宋体"/>
                <w:b/>
                <w:snapToGrid w:val="0"/>
                <w:kern w:val="0"/>
              </w:rPr>
              <w:sym w:font="Wingdings" w:char="00A8"/>
            </w:r>
            <w:r>
              <w:rPr>
                <w:rFonts w:cs="宋体"/>
                <w:b/>
                <w:snapToGrid w:val="0"/>
                <w:kern w:val="0"/>
              </w:rPr>
              <w:t>本项目设现场演示环节，</w:t>
            </w:r>
            <w:r>
              <w:rPr>
                <w:rFonts w:hint="default" w:cs="宋体"/>
                <w:b/>
                <w:bCs/>
              </w:rPr>
              <w:t>投标人应提供</w:t>
            </w:r>
            <w:r>
              <w:rPr>
                <w:rFonts w:cs="宋体"/>
                <w:b/>
                <w:bCs/>
              </w:rPr>
              <w:t>管理平台</w:t>
            </w:r>
            <w:r>
              <w:rPr>
                <w:rFonts w:hint="default" w:cs="宋体"/>
                <w:b/>
                <w:bCs/>
              </w:rPr>
              <w:t>演示，演示内容详见评分标准。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648" w:type="dxa"/>
            <w:noWrap w:val="0"/>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25</w:t>
            </w:r>
          </w:p>
        </w:tc>
        <w:tc>
          <w:tcPr>
            <w:tcW w:w="1711" w:type="dxa"/>
            <w:noWrap w:val="0"/>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企业信用融资</w:t>
            </w:r>
          </w:p>
        </w:tc>
        <w:tc>
          <w:tcPr>
            <w:tcW w:w="7234" w:type="dxa"/>
            <w:noWrap w:val="0"/>
            <w:vAlign w:val="center"/>
          </w:tcPr>
          <w:p>
            <w:pPr>
              <w:pStyle w:val="21"/>
              <w:adjustRightInd w:val="0"/>
              <w:snapToGrid w:val="0"/>
              <w:spacing w:line="360" w:lineRule="auto"/>
              <w:rPr>
                <w:rFonts w:hAnsi="宋体" w:cs="宋体"/>
                <w:snapToGrid w:val="0"/>
                <w:kern w:val="0"/>
                <w:sz w:val="24"/>
                <w:szCs w:val="24"/>
              </w:rPr>
            </w:pPr>
            <w:r>
              <w:rPr>
                <w:rFonts w:hint="eastAsia" w:hAnsi="宋体"/>
                <w:sz w:val="24"/>
                <w:szCs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4" w:hRule="atLeast"/>
          <w:jc w:val="center"/>
        </w:trPr>
        <w:tc>
          <w:tcPr>
            <w:tcW w:w="648" w:type="dxa"/>
            <w:noWrap w:val="0"/>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26</w:t>
            </w:r>
          </w:p>
        </w:tc>
        <w:tc>
          <w:tcPr>
            <w:tcW w:w="1711" w:type="dxa"/>
            <w:noWrap w:val="0"/>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企业信用查询</w:t>
            </w:r>
          </w:p>
        </w:tc>
        <w:tc>
          <w:tcPr>
            <w:tcW w:w="7234" w:type="dxa"/>
            <w:noWrap w:val="0"/>
            <w:vAlign w:val="center"/>
          </w:tcPr>
          <w:p>
            <w:pPr>
              <w:widowControl/>
              <w:snapToGrid w:val="0"/>
              <w:ind w:firstLine="0" w:firstLineChars="0"/>
              <w:jc w:val="left"/>
              <w:rPr>
                <w:rFonts w:ascii="宋体" w:hAnsi="宋体" w:cs="宋体"/>
                <w:snapToGrid w:val="0"/>
                <w:kern w:val="0"/>
              </w:rPr>
            </w:pPr>
            <w:r>
              <w:rPr>
                <w:rFonts w:hint="eastAsia" w:ascii="宋体" w:hAnsi="宋体" w:cs="宋体"/>
                <w:snapToGrid w:val="0"/>
                <w:kern w:val="0"/>
              </w:rPr>
              <w:t>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有关要求，采购代理机构将在投标截止时间当日通过“信用中国”网站（www.creditchina.gov.cn）、中国政府采购网（www.ccgp.gov.cn）等渠道查询本项目投标供应商信用记录。</w:t>
            </w:r>
            <w:r>
              <w:rPr>
                <w:rFonts w:hint="eastAsia" w:ascii="宋体" w:hAnsi="宋体" w:cs="宋体"/>
                <w:b/>
                <w:snapToGrid w:val="0"/>
                <w:kern w:val="0"/>
              </w:rPr>
              <w:t>被列入失信被执行人、重大税收违法案件当事人名单、政府采购严重违法失信行为记录名单及其他不符合《中华人民共和国政府采购法》第二十二条规定条件的供应商将被拒绝参与本次政府采购活动。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648" w:type="dxa"/>
            <w:noWrap w:val="0"/>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27</w:t>
            </w:r>
          </w:p>
        </w:tc>
        <w:tc>
          <w:tcPr>
            <w:tcW w:w="1711" w:type="dxa"/>
            <w:noWrap w:val="0"/>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rPr>
              <w:t>中小企业扶持政策</w:t>
            </w:r>
          </w:p>
        </w:tc>
        <w:tc>
          <w:tcPr>
            <w:tcW w:w="7234" w:type="dxa"/>
            <w:noWrap w:val="0"/>
            <w:vAlign w:val="center"/>
          </w:tcPr>
          <w:p>
            <w:pPr>
              <w:ind w:firstLine="0" w:firstLineChars="0"/>
              <w:rPr>
                <w:rFonts w:hint="eastAsia" w:ascii="宋体" w:hAnsi="宋体" w:cs="宋体"/>
                <w:b w:val="0"/>
                <w:bCs w:val="0"/>
                <w:kern w:val="0"/>
              </w:rPr>
            </w:pPr>
            <w:r>
              <w:rPr>
                <w:rFonts w:hint="eastAsia" w:ascii="宋体" w:hAnsi="宋体" w:cs="宋体"/>
                <w:b w:val="0"/>
                <w:bCs w:val="0"/>
              </w:rPr>
              <w:t>（</w:t>
            </w:r>
            <w:r>
              <w:rPr>
                <w:rFonts w:hint="eastAsia" w:ascii="宋体" w:hAnsi="宋体" w:cs="宋体"/>
                <w:b w:val="0"/>
                <w:bCs w:val="0"/>
                <w:kern w:val="0"/>
              </w:rPr>
              <w:t>1）</w:t>
            </w:r>
            <w:r>
              <w:rPr>
                <w:rFonts w:hint="eastAsia" w:ascii="宋体" w:hAnsi="宋体"/>
                <w:b w:val="0"/>
                <w:bCs w:val="0"/>
                <w:color w:val="auto"/>
              </w:rPr>
              <w:t>本次采购为专门面向中小企业采购项目</w:t>
            </w:r>
            <w:r>
              <w:rPr>
                <w:rFonts w:hint="eastAsia" w:ascii="宋体" w:hAnsi="宋体" w:cs="宋体"/>
                <w:b w:val="0"/>
                <w:bCs w:val="0"/>
                <w:kern w:val="0"/>
              </w:rPr>
              <w:t>。</w:t>
            </w:r>
          </w:p>
          <w:p>
            <w:pPr>
              <w:ind w:firstLine="0" w:firstLineChars="0"/>
              <w:rPr>
                <w:rFonts w:hint="eastAsia" w:ascii="宋体" w:hAnsi="宋体" w:cs="宋体"/>
                <w:kern w:val="0"/>
              </w:rPr>
            </w:pPr>
            <w:r>
              <w:rPr>
                <w:rFonts w:hint="eastAsia" w:ascii="宋体" w:hAnsi="宋体" w:cs="宋体"/>
              </w:rPr>
              <w:t>（</w:t>
            </w:r>
            <w:r>
              <w:rPr>
                <w:rFonts w:hint="eastAsia" w:ascii="宋体" w:hAnsi="宋体" w:cs="宋体"/>
                <w:kern w:val="0"/>
              </w:rPr>
              <w:t>2）</w:t>
            </w:r>
            <w:r>
              <w:rPr>
                <w:rFonts w:ascii="宋体" w:hAnsi="宋体" w:eastAsia="宋体" w:cs="宋体"/>
                <w:sz w:val="24"/>
                <w:szCs w:val="24"/>
              </w:rPr>
              <w:t>根据财政部、工业和信息化部制定的关于印发《政府采购促进中小企业发展管理办法》的通知（财库〔2020〕46号）以及杭州市财政局印发《关于优化营商环境进一步加强政府采购监督管理工作的通知》的通知（杭财采监〔2020〕7号），</w:t>
            </w:r>
            <w:r>
              <w:rPr>
                <w:rFonts w:hint="eastAsia" w:ascii="宋体" w:hAnsi="宋体" w:cs="宋体"/>
                <w:kern w:val="0"/>
              </w:rPr>
              <w:t>本</w:t>
            </w:r>
            <w:r>
              <w:rPr>
                <w:rFonts w:hint="eastAsia" w:ascii="宋体" w:hAnsi="宋体" w:cs="宋体"/>
                <w:kern w:val="0"/>
                <w:lang w:val="en-US" w:eastAsia="zh-CN"/>
              </w:rPr>
              <w:t>招标</w:t>
            </w:r>
            <w:r>
              <w:rPr>
                <w:rFonts w:hint="eastAsia" w:ascii="宋体" w:hAnsi="宋体" w:cs="宋体"/>
                <w:kern w:val="0"/>
              </w:rPr>
              <w:t>文件所称中小企业，是指在中华人民共和国境内依法设立，依据国务院批准</w:t>
            </w:r>
            <w:r>
              <w:rPr>
                <w:rFonts w:hint="eastAsia" w:ascii="宋体" w:hAnsi="宋体" w:cs="宋体"/>
                <w:kern w:val="0"/>
                <w:lang w:val="en-US" w:eastAsia="zh-CN"/>
              </w:rPr>
              <w:t>的</w:t>
            </w:r>
            <w:r>
              <w:rPr>
                <w:rFonts w:ascii="宋体" w:hAnsi="宋体" w:eastAsia="宋体" w:cs="宋体"/>
                <w:sz w:val="24"/>
                <w:szCs w:val="24"/>
              </w:rPr>
              <w:t>《关于印发中小企业划型标准规定的通知》（工信部联企业〔2011〕300号）</w:t>
            </w:r>
            <w:r>
              <w:rPr>
                <w:rFonts w:hint="eastAsia" w:ascii="宋体" w:hAnsi="宋体" w:cs="宋体"/>
                <w:sz w:val="24"/>
                <w:szCs w:val="24"/>
                <w:lang w:val="en-US" w:eastAsia="zh-CN"/>
              </w:rPr>
              <w:t>中</w:t>
            </w:r>
            <w:r>
              <w:rPr>
                <w:rFonts w:hint="eastAsia" w:ascii="宋体" w:hAnsi="宋体" w:cs="宋体"/>
                <w:kern w:val="0"/>
              </w:rPr>
              <w:t>的中小企业划分标准确定的中型企业、小型企业和微型企业，但与大企业的负责人为同一人，或者与大企业存在直接控股、管理关系的除外。</w:t>
            </w:r>
          </w:p>
          <w:p>
            <w:pPr>
              <w:ind w:firstLine="0" w:firstLineChars="0"/>
              <w:rPr>
                <w:rFonts w:hint="eastAsia" w:ascii="宋体" w:hAnsi="宋体" w:cs="宋体"/>
                <w:kern w:val="0"/>
              </w:rPr>
            </w:pPr>
            <w:r>
              <w:rPr>
                <w:rFonts w:hint="eastAsia" w:ascii="宋体" w:hAnsi="宋体" w:cs="宋体"/>
              </w:rPr>
              <w:t>（</w:t>
            </w:r>
            <w:r>
              <w:rPr>
                <w:rFonts w:hint="eastAsia" w:ascii="宋体" w:hAnsi="宋体" w:cs="宋体"/>
                <w:kern w:val="0"/>
              </w:rPr>
              <w:t>3）本次采购标的为</w:t>
            </w:r>
            <w:r>
              <w:rPr>
                <w:rFonts w:hint="eastAsia" w:cs="宋体"/>
                <w:kern w:val="0"/>
                <w:u w:val="single"/>
                <w:lang w:val="en-US" w:eastAsia="zh-CN"/>
              </w:rPr>
              <w:t>货物</w:t>
            </w:r>
            <w:r>
              <w:rPr>
                <w:rFonts w:hint="eastAsia" w:ascii="宋体" w:hAnsi="宋体" w:cs="宋体"/>
                <w:kern w:val="0"/>
              </w:rPr>
              <w:t>，对应的中小企业划分标准所属行业是：</w:t>
            </w:r>
            <w:r>
              <w:rPr>
                <w:rFonts w:hint="eastAsia" w:ascii="宋体" w:hAnsi="宋体" w:cs="宋体"/>
                <w:kern w:val="0"/>
                <w:u w:val="single"/>
                <w:lang w:val="en-US" w:eastAsia="zh-CN"/>
              </w:rPr>
              <w:t>工</w:t>
            </w:r>
            <w:r>
              <w:rPr>
                <w:rFonts w:hint="eastAsia" w:ascii="宋体" w:hAnsi="宋体" w:cs="宋体"/>
                <w:kern w:val="0"/>
                <w:u w:val="single"/>
              </w:rPr>
              <w:t>业</w:t>
            </w:r>
          </w:p>
          <w:p>
            <w:pPr>
              <w:ind w:firstLine="0" w:firstLineChars="0"/>
              <w:rPr>
                <w:rFonts w:hint="eastAsia" w:ascii="宋体" w:hAnsi="宋体" w:cs="宋体"/>
                <w:kern w:val="0"/>
              </w:rPr>
            </w:pPr>
            <w:r>
              <w:rPr>
                <w:rFonts w:hint="eastAsia" w:ascii="宋体" w:hAnsi="宋体" w:cs="宋体"/>
              </w:rPr>
              <w:t>（</w:t>
            </w:r>
            <w:r>
              <w:rPr>
                <w:rFonts w:hint="eastAsia" w:ascii="宋体" w:hAnsi="宋体" w:cs="宋体"/>
                <w:kern w:val="0"/>
              </w:rPr>
              <w:t>4）以联合体形式参加政府采购活动，联合体各方均为小微企业的，联合体视同小微企业。</w:t>
            </w:r>
            <w:r>
              <w:rPr>
                <w:rFonts w:hint="eastAsia" w:ascii="宋体" w:hAnsi="宋体" w:cs="宋体"/>
                <w:b/>
                <w:kern w:val="0"/>
              </w:rPr>
              <w:t>（本项目不适用）</w:t>
            </w:r>
          </w:p>
          <w:p>
            <w:pPr>
              <w:ind w:firstLine="0" w:firstLineChars="0"/>
              <w:rPr>
                <w:rFonts w:hint="eastAsia" w:ascii="宋体" w:hAnsi="宋体" w:cs="宋体"/>
                <w:kern w:val="0"/>
              </w:rPr>
            </w:pPr>
            <w:r>
              <w:rPr>
                <w:rFonts w:hint="eastAsia" w:ascii="宋体" w:hAnsi="宋体" w:cs="宋体"/>
              </w:rPr>
              <w:t>（</w:t>
            </w:r>
            <w:r>
              <w:rPr>
                <w:rFonts w:hint="eastAsia" w:ascii="宋体" w:hAnsi="宋体" w:cs="宋体"/>
                <w:kern w:val="0"/>
              </w:rPr>
              <w:t>5）参加本次采购活动的供应商</w:t>
            </w:r>
            <w:r>
              <w:rPr>
                <w:rFonts w:hint="eastAsia" w:ascii="宋体" w:hAnsi="宋体" w:cs="宋体"/>
                <w:b/>
                <w:kern w:val="0"/>
                <w:u w:val="single"/>
              </w:rPr>
              <w:t>提供的</w:t>
            </w:r>
            <w:r>
              <w:rPr>
                <w:rFonts w:hint="eastAsia" w:ascii="宋体" w:hAnsi="宋体" w:cs="宋体"/>
                <w:b/>
                <w:kern w:val="0"/>
                <w:u w:val="single"/>
                <w:lang w:val="en-US" w:eastAsia="zh-CN"/>
              </w:rPr>
              <w:t>货物</w:t>
            </w:r>
            <w:r>
              <w:rPr>
                <w:rFonts w:hint="eastAsia" w:ascii="宋体" w:hAnsi="宋体" w:cs="宋体"/>
                <w:b/>
                <w:kern w:val="0"/>
                <w:u w:val="single"/>
              </w:rPr>
              <w:t>全部由小微企业</w:t>
            </w:r>
            <w:r>
              <w:rPr>
                <w:rFonts w:hint="eastAsia" w:ascii="宋体" w:hAnsi="宋体" w:cs="宋体"/>
                <w:b/>
                <w:kern w:val="0"/>
                <w:u w:val="single"/>
                <w:lang w:val="en-US" w:eastAsia="zh-CN"/>
              </w:rPr>
              <w:t>制造</w:t>
            </w:r>
            <w:r>
              <w:rPr>
                <w:rFonts w:hint="eastAsia" w:ascii="宋体" w:hAnsi="宋体" w:cs="宋体"/>
                <w:kern w:val="0"/>
              </w:rPr>
              <w:t>的</w:t>
            </w:r>
            <w:r>
              <w:rPr>
                <w:rFonts w:hint="eastAsia" w:ascii="宋体" w:hAnsi="宋体"/>
                <w:color w:val="auto"/>
                <w:kern w:val="0"/>
                <w:highlight w:val="none"/>
              </w:rPr>
              <w:t>。</w:t>
            </w:r>
          </w:p>
          <w:p>
            <w:pPr>
              <w:ind w:firstLine="0" w:firstLineChars="0"/>
              <w:rPr>
                <w:rFonts w:hint="eastAsia" w:ascii="宋体" w:hAnsi="宋体" w:cs="宋体"/>
                <w:kern w:val="0"/>
              </w:rPr>
            </w:pPr>
            <w:r>
              <w:rPr>
                <w:rFonts w:hint="eastAsia" w:ascii="宋体" w:hAnsi="宋体" w:cs="宋体"/>
              </w:rPr>
              <w:t>（</w:t>
            </w:r>
            <w:r>
              <w:rPr>
                <w:rFonts w:hint="eastAsia" w:ascii="宋体" w:hAnsi="宋体" w:cs="宋体"/>
                <w:kern w:val="0"/>
              </w:rPr>
              <w:t>6）符合小微企业划分标准的个体工商户，视同小微企业。</w:t>
            </w:r>
          </w:p>
          <w:p>
            <w:pPr>
              <w:ind w:firstLine="0" w:firstLineChars="0"/>
              <w:rPr>
                <w:rFonts w:hint="eastAsia" w:ascii="宋体" w:hAnsi="宋体" w:cs="宋体"/>
                <w:kern w:val="0"/>
              </w:rPr>
            </w:pPr>
            <w:r>
              <w:rPr>
                <w:rFonts w:hint="eastAsia" w:ascii="宋体" w:hAnsi="宋体" w:cs="宋体"/>
              </w:rPr>
              <w:t>（</w:t>
            </w:r>
            <w:r>
              <w:rPr>
                <w:rFonts w:hint="eastAsia" w:ascii="宋体" w:hAnsi="宋体" w:cs="宋体"/>
                <w:kern w:val="0"/>
              </w:rPr>
              <w:t>7）本项目不接受大中型企业与小微企业组成联合体。</w:t>
            </w:r>
          </w:p>
          <w:p>
            <w:pPr>
              <w:ind w:firstLine="0" w:firstLineChars="0"/>
              <w:rPr>
                <w:rFonts w:hint="eastAsia" w:ascii="宋体" w:hAnsi="宋体" w:cs="宋体"/>
                <w:kern w:val="0"/>
              </w:rPr>
            </w:pPr>
            <w:r>
              <w:rPr>
                <w:rFonts w:hint="eastAsia" w:ascii="宋体" w:hAnsi="宋体" w:cs="宋体"/>
              </w:rPr>
              <w:t>（</w:t>
            </w:r>
            <w:r>
              <w:rPr>
                <w:rFonts w:hint="eastAsia" w:ascii="宋体" w:hAnsi="宋体" w:cs="宋体"/>
                <w:kern w:val="0"/>
              </w:rPr>
              <w:t>8）本项目不允许大中型企业向一家或者多家小微企业分包。</w:t>
            </w:r>
          </w:p>
          <w:p>
            <w:pPr>
              <w:ind w:firstLine="0" w:firstLineChars="0"/>
              <w:rPr>
                <w:rFonts w:hint="default" w:eastAsia="宋体"/>
                <w:lang w:val="en-US" w:eastAsia="zh-CN"/>
              </w:rPr>
            </w:pPr>
            <w:r>
              <w:rPr>
                <w:rFonts w:hint="eastAsia" w:ascii="宋体" w:hAnsi="宋体" w:cs="宋体"/>
              </w:rPr>
              <w:t>（</w:t>
            </w:r>
            <w:r>
              <w:rPr>
                <w:rFonts w:hint="eastAsia" w:ascii="宋体" w:hAnsi="宋体" w:cs="宋体"/>
                <w:kern w:val="0"/>
              </w:rPr>
              <w:t>9）</w:t>
            </w:r>
            <w:r>
              <w:rPr>
                <w:rFonts w:hint="eastAsia" w:ascii="宋体" w:hAnsi="宋体" w:cs="宋体"/>
                <w:kern w:val="0"/>
                <w:lang w:val="en-US" w:eastAsia="zh-CN"/>
              </w:rPr>
              <w:t>参与本次投标的供应商以及制造本次投标项目全部货物的供应商均需要</w:t>
            </w:r>
            <w:r>
              <w:rPr>
                <w:rFonts w:hint="eastAsia" w:ascii="宋体" w:hAnsi="宋体" w:cs="宋体"/>
                <w:kern w:val="0"/>
              </w:rPr>
              <w:t>出具《中小企业声明函》。</w:t>
            </w:r>
          </w:p>
          <w:p>
            <w:pPr>
              <w:snapToGrid w:val="0"/>
              <w:ind w:firstLine="0" w:firstLineChars="0"/>
              <w:rPr>
                <w:rFonts w:ascii="宋体" w:hAnsi="宋体" w:cs="宋体"/>
              </w:rPr>
            </w:pPr>
            <w:r>
              <w:rPr>
                <w:rFonts w:hint="eastAsia" w:ascii="宋体" w:hAnsi="宋体" w:cs="宋体"/>
                <w:kern w:val="0"/>
              </w:rPr>
              <w:t>（10）监狱企业和残疾人福利性单位视同小型、微型企业，按《财政部司法部关于政府采购支持监狱企业发展有关问题的通知》(财库〔</w:t>
            </w:r>
            <w:r>
              <w:rPr>
                <w:rFonts w:ascii="宋体" w:hAnsi="宋体" w:cs="宋体"/>
                <w:kern w:val="0"/>
              </w:rPr>
              <w:t>2014</w:t>
            </w:r>
            <w:r>
              <w:rPr>
                <w:rFonts w:hint="eastAsia" w:ascii="宋体" w:hAnsi="宋体" w:cs="宋体"/>
                <w:kern w:val="0"/>
              </w:rPr>
              <w:t>〕</w:t>
            </w:r>
            <w:r>
              <w:rPr>
                <w:rFonts w:ascii="宋体" w:hAnsi="宋体" w:cs="宋体"/>
                <w:kern w:val="0"/>
              </w:rPr>
              <w:t>68</w:t>
            </w:r>
            <w:r>
              <w:rPr>
                <w:rFonts w:hint="eastAsia" w:ascii="宋体" w:hAnsi="宋体" w:cs="宋体"/>
                <w:kern w:val="0"/>
              </w:rPr>
              <w:t>号)、《财政部民政部中国残疾人联合会关于促进残疾人就业政府采购政策的通知》（财库〔</w:t>
            </w:r>
            <w:r>
              <w:rPr>
                <w:rFonts w:ascii="宋体" w:hAnsi="宋体" w:cs="宋体"/>
                <w:kern w:val="0"/>
              </w:rPr>
              <w:t>2017</w:t>
            </w:r>
            <w:r>
              <w:rPr>
                <w:rFonts w:hint="eastAsia" w:ascii="宋体" w:hAnsi="宋体" w:cs="宋体"/>
                <w:kern w:val="0"/>
              </w:rPr>
              <w:t>〕</w:t>
            </w:r>
            <w:r>
              <w:rPr>
                <w:rFonts w:ascii="宋体" w:hAnsi="宋体" w:cs="宋体"/>
                <w:kern w:val="0"/>
              </w:rPr>
              <w:t>141</w:t>
            </w:r>
            <w:r>
              <w:rPr>
                <w:rFonts w:hint="eastAsia" w:ascii="宋体" w:hAnsi="宋体" w:cs="宋体"/>
                <w:kern w:val="0"/>
              </w:rPr>
              <w:t>号）的规定执行。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48" w:type="dxa"/>
            <w:noWrap w:val="0"/>
            <w:vAlign w:val="center"/>
          </w:tcPr>
          <w:p>
            <w:pPr>
              <w:adjustRightInd w:val="0"/>
              <w:snapToGrid w:val="0"/>
              <w:ind w:firstLine="0" w:firstLineChars="0"/>
              <w:jc w:val="center"/>
              <w:rPr>
                <w:rFonts w:hint="eastAsia" w:ascii="宋体" w:hAnsi="宋体" w:cs="宋体"/>
                <w:snapToGrid w:val="0"/>
                <w:kern w:val="0"/>
              </w:rPr>
            </w:pPr>
            <w:r>
              <w:rPr>
                <w:rFonts w:hint="eastAsia" w:ascii="宋体" w:hAnsi="宋体" w:cs="宋体"/>
                <w:snapToGrid w:val="0"/>
                <w:kern w:val="0"/>
              </w:rPr>
              <w:t>28</w:t>
            </w:r>
          </w:p>
        </w:tc>
        <w:tc>
          <w:tcPr>
            <w:tcW w:w="1711" w:type="dxa"/>
            <w:noWrap w:val="0"/>
            <w:vAlign w:val="center"/>
          </w:tcPr>
          <w:p>
            <w:pPr>
              <w:adjustRightInd w:val="0"/>
              <w:snapToGrid w:val="0"/>
              <w:ind w:firstLine="0" w:firstLineChars="0"/>
              <w:jc w:val="center"/>
              <w:rPr>
                <w:rFonts w:ascii="宋体" w:hAnsi="宋体" w:cs="宋体"/>
                <w:b/>
              </w:rPr>
            </w:pPr>
            <w:r>
              <w:rPr>
                <w:rFonts w:hint="eastAsia" w:ascii="宋体" w:hAnsi="宋体" w:cs="宋体"/>
                <w:b/>
              </w:rPr>
              <w:t>节能产品、环境标志</w:t>
            </w:r>
          </w:p>
          <w:p>
            <w:pPr>
              <w:adjustRightInd w:val="0"/>
              <w:snapToGrid w:val="0"/>
              <w:ind w:firstLine="0" w:firstLineChars="0"/>
              <w:jc w:val="center"/>
              <w:rPr>
                <w:rFonts w:ascii="宋体" w:hAnsi="宋体" w:cs="宋体"/>
                <w:b/>
              </w:rPr>
            </w:pPr>
            <w:r>
              <w:rPr>
                <w:rFonts w:hint="eastAsia" w:ascii="宋体" w:hAnsi="宋体" w:cs="宋体"/>
                <w:b/>
              </w:rPr>
              <w:t>产品政策</w:t>
            </w:r>
          </w:p>
        </w:tc>
        <w:tc>
          <w:tcPr>
            <w:tcW w:w="7234" w:type="dxa"/>
            <w:noWrap w:val="0"/>
            <w:vAlign w:val="center"/>
          </w:tcPr>
          <w:p>
            <w:pPr>
              <w:autoSpaceDE w:val="0"/>
              <w:autoSpaceDN w:val="0"/>
              <w:snapToGrid w:val="0"/>
              <w:ind w:firstLine="0" w:firstLineChars="0"/>
              <w:textAlignment w:val="bottom"/>
              <w:rPr>
                <w:rFonts w:ascii="宋体" w:hAnsi="宋体"/>
              </w:rPr>
            </w:pPr>
            <w:r>
              <w:rPr>
                <w:rFonts w:hint="eastAsia" w:ascii="宋体" w:hAnsi="宋体"/>
                <w:lang w:eastAsia="zh-CN"/>
              </w:rPr>
              <w:t>□</w:t>
            </w:r>
            <w:r>
              <w:rPr>
                <w:rFonts w:hint="eastAsia" w:ascii="宋体" w:hAnsi="宋体"/>
                <w:b/>
              </w:rPr>
              <w:t>本项目为服务项目，不适用节能环保政策</w:t>
            </w:r>
          </w:p>
          <w:p>
            <w:pPr>
              <w:autoSpaceDE w:val="0"/>
              <w:autoSpaceDN w:val="0"/>
              <w:snapToGrid w:val="0"/>
              <w:ind w:firstLine="0" w:firstLineChars="0"/>
              <w:textAlignment w:val="bottom"/>
              <w:rPr>
                <w:rFonts w:ascii="宋体" w:hAnsi="宋体"/>
              </w:rPr>
            </w:pPr>
            <w:r>
              <w:rPr>
                <w:rFonts w:hint="eastAsia" w:ascii="宋体" w:hAnsi="宋体"/>
                <w:lang w:eastAsia="zh-CN"/>
              </w:rPr>
              <w:t>☑</w:t>
            </w:r>
            <w:r>
              <w:rPr>
                <w:rFonts w:hint="eastAsia" w:ascii="宋体" w:hAnsi="宋体"/>
                <w:b/>
                <w:bCs/>
              </w:rPr>
              <w:t>本项目</w:t>
            </w:r>
            <w:r>
              <w:rPr>
                <w:rFonts w:ascii="宋体" w:hAnsi="宋体"/>
                <w:b/>
                <w:bCs/>
              </w:rPr>
              <w:t>优先采购</w:t>
            </w:r>
            <w:r>
              <w:rPr>
                <w:rFonts w:hint="eastAsia" w:ascii="宋体" w:hAnsi="宋体"/>
                <w:b/>
                <w:bCs/>
              </w:rPr>
              <w:t>节能产品、环境标志产品。</w:t>
            </w:r>
          </w:p>
          <w:p>
            <w:pPr>
              <w:pStyle w:val="15"/>
              <w:spacing w:before="0" w:line="360" w:lineRule="auto"/>
              <w:ind w:firstLine="0"/>
              <w:rPr>
                <w:rFonts w:hAnsi="宋体"/>
                <w:szCs w:val="24"/>
              </w:rPr>
            </w:pPr>
            <w:r>
              <w:rPr>
                <w:rFonts w:hint="eastAsia" w:hAnsi="宋体" w:cs="宋体"/>
                <w:szCs w:val="24"/>
              </w:rPr>
              <w:t>注：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pPr>
              <w:autoSpaceDE w:val="0"/>
              <w:autoSpaceDN w:val="0"/>
              <w:snapToGrid w:val="0"/>
              <w:ind w:firstLine="0" w:firstLineChars="0"/>
              <w:textAlignment w:val="bottom"/>
              <w:rPr>
                <w:rFonts w:ascii="宋体" w:hAnsi="宋体"/>
              </w:rPr>
            </w:pPr>
            <w:r>
              <w:rPr>
                <w:rFonts w:hint="eastAsia" w:ascii="宋体" w:hAnsi="宋体"/>
                <w:lang w:eastAsia="zh-CN"/>
              </w:rPr>
              <w:t>□</w:t>
            </w:r>
            <w:r>
              <w:rPr>
                <w:rFonts w:hint="eastAsia" w:ascii="宋体" w:hAnsi="宋体"/>
              </w:rPr>
              <w:t xml:space="preserve"> </w:t>
            </w:r>
            <w:r>
              <w:rPr>
                <w:rFonts w:hint="eastAsia" w:ascii="宋体" w:hAnsi="宋体"/>
                <w:b/>
                <w:bCs/>
              </w:rPr>
              <w:t>本项目</w:t>
            </w:r>
            <w:r>
              <w:rPr>
                <w:rFonts w:ascii="宋体" w:hAnsi="宋体"/>
                <w:b/>
                <w:bCs/>
              </w:rPr>
              <w:t>强制采购</w:t>
            </w:r>
            <w:r>
              <w:rPr>
                <w:rFonts w:hint="eastAsia" w:ascii="宋体" w:hAnsi="宋体"/>
                <w:b/>
                <w:bCs/>
              </w:rPr>
              <w:t>节能产品、环境标志产品。</w:t>
            </w:r>
          </w:p>
          <w:p>
            <w:pPr>
              <w:widowControl/>
              <w:snapToGrid w:val="0"/>
              <w:ind w:firstLine="0" w:firstLineChars="0"/>
              <w:rPr>
                <w:rFonts w:ascii="宋体" w:hAnsi="宋体" w:cs="宋体"/>
                <w:b/>
              </w:rPr>
            </w:pPr>
            <w:r>
              <w:rPr>
                <w:rFonts w:hint="eastAsia" w:ascii="宋体" w:hAnsi="宋体" w:cs="宋体"/>
                <w:kern w:val="0"/>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48" w:type="dxa"/>
            <w:noWrap w:val="0"/>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29</w:t>
            </w:r>
          </w:p>
        </w:tc>
        <w:tc>
          <w:tcPr>
            <w:tcW w:w="1711" w:type="dxa"/>
            <w:noWrap w:val="0"/>
            <w:vAlign w:val="center"/>
          </w:tcPr>
          <w:p>
            <w:pPr>
              <w:adjustRightInd w:val="0"/>
              <w:snapToGrid w:val="0"/>
              <w:ind w:firstLine="0" w:firstLineChars="0"/>
              <w:jc w:val="center"/>
              <w:rPr>
                <w:rFonts w:ascii="宋体" w:hAnsi="宋体" w:cs="宋体"/>
                <w:b/>
              </w:rPr>
            </w:pPr>
            <w:r>
              <w:rPr>
                <w:rFonts w:hint="eastAsia" w:ascii="宋体" w:hAnsi="宋体" w:cs="宋体"/>
                <w:b/>
              </w:rPr>
              <w:t>公告发布媒体</w:t>
            </w:r>
          </w:p>
        </w:tc>
        <w:tc>
          <w:tcPr>
            <w:tcW w:w="7234" w:type="dxa"/>
            <w:noWrap w:val="0"/>
            <w:vAlign w:val="center"/>
          </w:tcPr>
          <w:p>
            <w:pPr>
              <w:snapToGrid w:val="0"/>
              <w:ind w:firstLine="0" w:firstLineChars="0"/>
              <w:rPr>
                <w:rFonts w:ascii="宋体" w:hAnsi="宋体" w:cs="宋体"/>
                <w:b/>
              </w:rPr>
            </w:pPr>
            <w:r>
              <w:rPr>
                <w:rFonts w:hint="eastAsia" w:ascii="宋体" w:hAnsi="宋体" w:cs="宋体"/>
              </w:rPr>
              <w:t>本项目招标公告及结果公告发布媒体为浙江政府采购网（http://zfcg.czt.zj.gov.cn）；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648" w:type="dxa"/>
            <w:noWrap w:val="0"/>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30</w:t>
            </w:r>
          </w:p>
        </w:tc>
        <w:tc>
          <w:tcPr>
            <w:tcW w:w="1711" w:type="dxa"/>
            <w:noWrap w:val="0"/>
            <w:vAlign w:val="center"/>
          </w:tcPr>
          <w:p>
            <w:pPr>
              <w:adjustRightInd w:val="0"/>
              <w:snapToGrid w:val="0"/>
              <w:ind w:firstLine="0" w:firstLineChars="0"/>
              <w:jc w:val="center"/>
              <w:rPr>
                <w:rFonts w:ascii="宋体" w:hAnsi="宋体" w:cs="宋体"/>
                <w:b/>
              </w:rPr>
            </w:pPr>
            <w:r>
              <w:rPr>
                <w:rFonts w:hint="eastAsia" w:ascii="宋体" w:hAnsi="宋体" w:cs="宋体"/>
                <w:b/>
              </w:rPr>
              <w:t>招标代理收费</w:t>
            </w:r>
          </w:p>
        </w:tc>
        <w:tc>
          <w:tcPr>
            <w:tcW w:w="7234" w:type="dxa"/>
            <w:noWrap w:val="0"/>
            <w:vAlign w:val="center"/>
          </w:tcPr>
          <w:p>
            <w:pPr>
              <w:ind w:firstLine="0" w:firstLineChars="0"/>
              <w:jc w:val="left"/>
              <w:rPr>
                <w:rFonts w:hint="default" w:ascii="宋体" w:hAnsi="宋体" w:eastAsia="宋体" w:cs="宋体"/>
                <w:sz w:val="24"/>
                <w:szCs w:val="24"/>
                <w:lang w:val="en-US" w:eastAsia="zh-CN"/>
              </w:rPr>
            </w:pPr>
            <w:r>
              <w:rPr>
                <w:rFonts w:hint="eastAsia" w:ascii="宋体" w:hAnsi="宋体" w:cs="宋体"/>
                <w:sz w:val="24"/>
                <w:szCs w:val="24"/>
              </w:rPr>
              <w:t>招标（采购）代理费收费标准参照《国家计委关于印发《招标代理服务收费管理暂行办法》的通知》（计价格[2002]1980号）规定标准的折扣率70%按照中标通知书确定的金额，向中标人收取服务费，不足3000按3000收取。</w:t>
            </w:r>
            <w:r>
              <w:rPr>
                <w:rStyle w:val="48"/>
                <w:rFonts w:hint="eastAsia"/>
                <w:sz w:val="24"/>
                <w:szCs w:val="24"/>
                <w:lang w:val="en-US" w:eastAsia="zh-CN"/>
              </w:rPr>
              <w:t>相关费率如下（</w:t>
            </w:r>
            <w:r>
              <w:rPr>
                <w:rFonts w:hint="eastAsia" w:ascii="Arial" w:hAnsi="Arial" w:eastAsia="宋体" w:cs="Arial"/>
                <w:i w:val="0"/>
                <w:iCs w:val="0"/>
                <w:caps w:val="0"/>
                <w:color w:val="333333"/>
                <w:spacing w:val="0"/>
                <w:sz w:val="24"/>
                <w:szCs w:val="24"/>
                <w:shd w:val="clear" w:color="auto" w:fill="FFFFFF"/>
              </w:rPr>
              <w:t>按差额定率累进法计算</w:t>
            </w:r>
            <w:r>
              <w:rPr>
                <w:rFonts w:hint="eastAsia" w:ascii="Arial" w:hAnsi="Arial" w:eastAsia="宋体" w:cs="Arial"/>
                <w:i w:val="0"/>
                <w:iCs w:val="0"/>
                <w:caps w:val="0"/>
                <w:color w:val="333333"/>
                <w:spacing w:val="0"/>
                <w:sz w:val="24"/>
                <w:szCs w:val="24"/>
                <w:shd w:val="clear" w:color="auto" w:fill="FFFFFF"/>
                <w:lang w:eastAsia="zh-CN"/>
              </w:rPr>
              <w:t>）</w:t>
            </w:r>
            <w:r>
              <w:rPr>
                <w:rStyle w:val="48"/>
                <w:rFonts w:hint="eastAsia"/>
                <w:sz w:val="24"/>
                <w:szCs w:val="24"/>
                <w:lang w:val="en-US" w:eastAsia="zh-CN"/>
              </w:rPr>
              <w:t>：</w:t>
            </w:r>
          </w:p>
          <w:tbl>
            <w:tblPr>
              <w:tblStyle w:val="41"/>
              <w:tblW w:w="5310" w:type="dxa"/>
              <w:tblInd w:w="93" w:type="dxa"/>
              <w:tblLayout w:type="fixed"/>
              <w:tblCellMar>
                <w:top w:w="0" w:type="dxa"/>
                <w:left w:w="108" w:type="dxa"/>
                <w:bottom w:w="0" w:type="dxa"/>
                <w:right w:w="108" w:type="dxa"/>
              </w:tblCellMar>
            </w:tblPr>
            <w:tblGrid>
              <w:gridCol w:w="2070"/>
              <w:gridCol w:w="1080"/>
              <w:gridCol w:w="1080"/>
              <w:gridCol w:w="1080"/>
            </w:tblGrid>
            <w:tr>
              <w:tblPrEx>
                <w:tblCellMar>
                  <w:top w:w="0" w:type="dxa"/>
                  <w:left w:w="108" w:type="dxa"/>
                  <w:bottom w:w="0" w:type="dxa"/>
                  <w:right w:w="108" w:type="dxa"/>
                </w:tblCellMar>
              </w:tblPrEx>
              <w:trPr>
                <w:trHeight w:val="30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服务类型</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货物招标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服务招标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工程招标</w:t>
                  </w:r>
                </w:p>
              </w:tc>
            </w:tr>
            <w:tr>
              <w:trPr>
                <w:trHeight w:val="27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费率</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24"/>
                      <w:szCs w:val="24"/>
                      <w:u w:val="none"/>
                    </w:rPr>
                  </w:pPr>
                </w:p>
              </w:tc>
            </w:tr>
            <w:tr>
              <w:tblPrEx>
                <w:tblCellMar>
                  <w:top w:w="0" w:type="dxa"/>
                  <w:left w:w="108" w:type="dxa"/>
                  <w:bottom w:w="0" w:type="dxa"/>
                  <w:right w:w="108" w:type="dxa"/>
                </w:tblCellMar>
              </w:tblPrEx>
              <w:trPr>
                <w:trHeight w:val="27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中标金额（万元）</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24"/>
                      <w:szCs w:val="24"/>
                      <w:u w:val="none"/>
                    </w:rPr>
                  </w:pPr>
                </w:p>
              </w:tc>
            </w:tr>
            <w:tr>
              <w:trPr>
                <w:trHeight w:val="27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100以下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CellMar>
                  <w:top w:w="0" w:type="dxa"/>
                  <w:left w:w="108" w:type="dxa"/>
                  <w:bottom w:w="0" w:type="dxa"/>
                  <w:right w:w="108" w:type="dxa"/>
                </w:tblCellMar>
              </w:tblPrEx>
              <w:trPr>
                <w:trHeight w:val="27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0.70%</w:t>
                  </w:r>
                </w:p>
              </w:tc>
            </w:tr>
            <w:tr>
              <w:tblPrEx>
                <w:tblCellMar>
                  <w:top w:w="0" w:type="dxa"/>
                  <w:left w:w="108" w:type="dxa"/>
                  <w:bottom w:w="0" w:type="dxa"/>
                  <w:right w:w="108" w:type="dxa"/>
                </w:tblCellMar>
              </w:tblPrEx>
              <w:trPr>
                <w:trHeight w:val="27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500-1000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0.55%</w:t>
                  </w:r>
                </w:p>
              </w:tc>
            </w:tr>
            <w:tr>
              <w:tblPrEx>
                <w:tblCellMar>
                  <w:top w:w="0" w:type="dxa"/>
                  <w:left w:w="108" w:type="dxa"/>
                  <w:bottom w:w="0" w:type="dxa"/>
                  <w:right w:w="108" w:type="dxa"/>
                </w:tblCellMar>
              </w:tblPrEx>
              <w:trPr>
                <w:trHeight w:val="27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1000-5000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0.35%</w:t>
                  </w:r>
                </w:p>
              </w:tc>
            </w:tr>
            <w:tr>
              <w:tblPrEx>
                <w:tblCellMar>
                  <w:top w:w="0" w:type="dxa"/>
                  <w:left w:w="108" w:type="dxa"/>
                  <w:bottom w:w="0" w:type="dxa"/>
                  <w:right w:w="108" w:type="dxa"/>
                </w:tblCellMar>
              </w:tblPrEx>
              <w:trPr>
                <w:trHeight w:val="27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5000-10000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w:t>
                  </w:r>
                </w:p>
              </w:tc>
            </w:tr>
            <w:tr>
              <w:tblPrEx>
                <w:tblCellMar>
                  <w:top w:w="0" w:type="dxa"/>
                  <w:left w:w="108" w:type="dxa"/>
                  <w:bottom w:w="0" w:type="dxa"/>
                  <w:right w:w="108" w:type="dxa"/>
                </w:tblCellMar>
              </w:tblPrEx>
              <w:trPr>
                <w:trHeight w:val="27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10000-100000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w:t>
                  </w:r>
                </w:p>
              </w:tc>
            </w:tr>
            <w:tr>
              <w:tblPrEx>
                <w:tblCellMar>
                  <w:top w:w="0" w:type="dxa"/>
                  <w:left w:w="108" w:type="dxa"/>
                  <w:bottom w:w="0" w:type="dxa"/>
                  <w:right w:w="108" w:type="dxa"/>
                </w:tblCellMar>
              </w:tblPrEx>
              <w:trPr>
                <w:trHeight w:val="27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1000000以上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r>
          </w:tbl>
          <w:p>
            <w:pPr>
              <w:ind w:firstLine="0" w:firstLineChars="0"/>
              <w:jc w:val="left"/>
              <w:rPr>
                <w:rFonts w:hint="eastAsia" w:ascii="宋体" w:hAnsi="宋体" w:cs="宋体"/>
              </w:rPr>
            </w:pPr>
            <w:r>
              <w:rPr>
                <w:rFonts w:hint="eastAsia" w:ascii="宋体" w:hAnsi="宋体" w:cs="宋体"/>
              </w:rPr>
              <w:t>服务费缴纳账号：</w:t>
            </w:r>
          </w:p>
          <w:p>
            <w:pPr>
              <w:snapToGrid w:val="0"/>
              <w:ind w:firstLine="0" w:firstLineChars="0"/>
              <w:rPr>
                <w:rFonts w:hint="eastAsia" w:ascii="宋体" w:hAnsi="宋体" w:cs="宋体"/>
                <w:szCs w:val="21"/>
              </w:rPr>
            </w:pPr>
            <w:r>
              <w:rPr>
                <w:rFonts w:hint="eastAsia" w:ascii="宋体" w:hAnsi="宋体" w:cs="宋体"/>
                <w:szCs w:val="21"/>
              </w:rPr>
              <w:t>1.代理服务费缴纳形式：汇票/支票/电汇</w:t>
            </w:r>
          </w:p>
          <w:p>
            <w:pPr>
              <w:snapToGrid w:val="0"/>
              <w:ind w:firstLine="0" w:firstLineChars="0"/>
              <w:rPr>
                <w:rFonts w:hint="eastAsia" w:ascii="宋体" w:hAnsi="宋体" w:cs="宋体"/>
                <w:szCs w:val="21"/>
              </w:rPr>
            </w:pPr>
            <w:r>
              <w:rPr>
                <w:rFonts w:hint="eastAsia" w:ascii="宋体" w:hAnsi="宋体" w:cs="宋体"/>
                <w:szCs w:val="21"/>
              </w:rPr>
              <w:t>2.代理服务费汇入以下账户：</w:t>
            </w:r>
          </w:p>
          <w:p>
            <w:pPr>
              <w:ind w:firstLine="0" w:firstLineChars="0"/>
              <w:rPr>
                <w:rFonts w:cs="宋体"/>
              </w:rPr>
            </w:pPr>
            <w:r>
              <w:rPr>
                <w:rFonts w:hint="eastAsia" w:cs="宋体"/>
              </w:rPr>
              <w:t>户名：浙江五石工程咨询有限公司萧山分公司</w:t>
            </w:r>
          </w:p>
          <w:p>
            <w:pPr>
              <w:ind w:firstLine="0" w:firstLineChars="0"/>
              <w:rPr>
                <w:rFonts w:cs="宋体"/>
              </w:rPr>
            </w:pPr>
            <w:r>
              <w:rPr>
                <w:rFonts w:hint="eastAsia" w:cs="宋体"/>
              </w:rPr>
              <w:t>账号：33020160201000004399</w:t>
            </w:r>
          </w:p>
          <w:p>
            <w:pPr>
              <w:ind w:firstLine="0" w:firstLineChars="0"/>
              <w:rPr>
                <w:rFonts w:cs="宋体"/>
              </w:rPr>
            </w:pPr>
            <w:r>
              <w:rPr>
                <w:rFonts w:hint="eastAsia" w:cs="宋体"/>
              </w:rPr>
              <w:t>开户行：浙江泰隆商业银行股份有限公司杭州祥符小微企业专营支行</w:t>
            </w:r>
          </w:p>
          <w:p>
            <w:pPr>
              <w:autoSpaceDE w:val="0"/>
              <w:autoSpaceDN w:val="0"/>
              <w:snapToGrid w:val="0"/>
              <w:ind w:firstLine="0" w:firstLineChars="0"/>
              <w:textAlignment w:val="bottom"/>
              <w:rPr>
                <w:rFonts w:hint="eastAsia" w:cs="宋体"/>
              </w:rPr>
            </w:pPr>
            <w:r>
              <w:rPr>
                <w:rFonts w:hint="eastAsia" w:cs="宋体"/>
              </w:rPr>
              <w:t>精确查找祥符支行行号：313331080163</w:t>
            </w:r>
          </w:p>
          <w:p>
            <w:pPr>
              <w:autoSpaceDE w:val="0"/>
              <w:autoSpaceDN w:val="0"/>
              <w:snapToGrid w:val="0"/>
              <w:ind w:firstLine="0" w:firstLineChars="0"/>
              <w:textAlignment w:val="bottom"/>
              <w:rPr>
                <w:rFonts w:cs="宋体"/>
              </w:rPr>
            </w:pPr>
            <w:r>
              <w:rPr>
                <w:rFonts w:hint="eastAsia" w:cs="宋体"/>
              </w:rPr>
              <w:t>联系人：梁工  联系人：17746806483</w:t>
            </w:r>
          </w:p>
          <w:p>
            <w:pPr>
              <w:snapToGrid w:val="0"/>
              <w:ind w:firstLine="0" w:firstLineChars="0"/>
              <w:rPr>
                <w:rFonts w:hint="eastAsia"/>
              </w:rPr>
            </w:pPr>
            <w:r>
              <w:rPr>
                <w:rFonts w:hint="eastAsia" w:ascii="宋体" w:hAnsi="宋体" w:cs="宋体"/>
                <w:szCs w:val="21"/>
              </w:rPr>
              <w:t>3.</w:t>
            </w:r>
            <w:r>
              <w:rPr>
                <w:rFonts w:hint="eastAsia" w:ascii="宋体" w:hAnsi="宋体" w:cs="宋体"/>
                <w:b/>
                <w:szCs w:val="21"/>
              </w:rPr>
              <w:t>增值税发票开票资料：单位名称、税号（统一社会信用代码）、开户行名称、账号、地址及联系电话。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648" w:type="dxa"/>
            <w:noWrap w:val="0"/>
            <w:vAlign w:val="center"/>
          </w:tcPr>
          <w:p>
            <w:pPr>
              <w:adjustRightInd w:val="0"/>
              <w:snapToGrid w:val="0"/>
              <w:ind w:firstLine="0" w:firstLineChars="0"/>
              <w:jc w:val="center"/>
              <w:rPr>
                <w:rFonts w:hint="eastAsia" w:ascii="宋体" w:hAnsi="宋体" w:cs="宋体"/>
                <w:snapToGrid w:val="0"/>
                <w:kern w:val="0"/>
              </w:rPr>
            </w:pPr>
            <w:r>
              <w:rPr>
                <w:rFonts w:hint="eastAsia" w:ascii="宋体" w:hAnsi="宋体" w:cs="宋体"/>
                <w:snapToGrid w:val="0"/>
                <w:kern w:val="0"/>
              </w:rPr>
              <w:t>31</w:t>
            </w:r>
          </w:p>
        </w:tc>
        <w:tc>
          <w:tcPr>
            <w:tcW w:w="1711" w:type="dxa"/>
            <w:noWrap w:val="0"/>
            <w:vAlign w:val="center"/>
          </w:tcPr>
          <w:p>
            <w:pPr>
              <w:adjustRightInd w:val="0"/>
              <w:snapToGrid w:val="0"/>
              <w:ind w:firstLine="0" w:firstLineChars="0"/>
              <w:jc w:val="center"/>
              <w:rPr>
                <w:rFonts w:ascii="宋体" w:hAnsi="宋体" w:cs="宋体"/>
                <w:b/>
              </w:rPr>
            </w:pPr>
            <w:r>
              <w:rPr>
                <w:rFonts w:ascii="宋体" w:hAnsi="宋体" w:cs="宋体"/>
                <w:b/>
              </w:rPr>
              <w:t>合同签订</w:t>
            </w:r>
          </w:p>
        </w:tc>
        <w:tc>
          <w:tcPr>
            <w:tcW w:w="7234" w:type="dxa"/>
            <w:noWrap w:val="0"/>
            <w:vAlign w:val="center"/>
          </w:tcPr>
          <w:p>
            <w:pPr>
              <w:autoSpaceDE w:val="0"/>
              <w:autoSpaceDN w:val="0"/>
              <w:snapToGrid w:val="0"/>
              <w:ind w:firstLine="0" w:firstLineChars="0"/>
              <w:textAlignment w:val="bottom"/>
              <w:rPr>
                <w:rFonts w:ascii="宋体" w:hAnsi="宋体"/>
              </w:rPr>
            </w:pPr>
            <w:r>
              <w:rPr>
                <w:rFonts w:ascii="宋体" w:hAnsi="宋体"/>
              </w:rPr>
              <w:t>中标通知书发出后30日内，中标供应商持中标通知书与采购人签订合同</w:t>
            </w:r>
            <w:r>
              <w:rPr>
                <w:rFonts w:hint="eastAsia" w:ascii="宋体" w:hAnsi="宋体"/>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648" w:type="dxa"/>
            <w:noWrap w:val="0"/>
            <w:vAlign w:val="center"/>
          </w:tcPr>
          <w:p>
            <w:pPr>
              <w:adjustRightInd w:val="0"/>
              <w:snapToGrid w:val="0"/>
              <w:ind w:firstLine="0" w:firstLineChars="0"/>
              <w:jc w:val="center"/>
              <w:rPr>
                <w:rFonts w:hint="eastAsia" w:ascii="宋体" w:hAnsi="宋体" w:cs="宋体"/>
                <w:snapToGrid w:val="0"/>
                <w:kern w:val="0"/>
              </w:rPr>
            </w:pPr>
            <w:r>
              <w:rPr>
                <w:rFonts w:hint="eastAsia" w:ascii="宋体" w:hAnsi="宋体" w:cs="宋体"/>
                <w:snapToGrid w:val="0"/>
                <w:kern w:val="0"/>
              </w:rPr>
              <w:t>32</w:t>
            </w:r>
          </w:p>
        </w:tc>
        <w:tc>
          <w:tcPr>
            <w:tcW w:w="1711" w:type="dxa"/>
            <w:noWrap w:val="0"/>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履约保证金</w:t>
            </w:r>
          </w:p>
        </w:tc>
        <w:tc>
          <w:tcPr>
            <w:tcW w:w="7234" w:type="dxa"/>
            <w:noWrap w:val="0"/>
            <w:vAlign w:val="center"/>
          </w:tcPr>
          <w:p>
            <w:pPr>
              <w:adjustRightInd w:val="0"/>
              <w:snapToGrid w:val="0"/>
              <w:ind w:firstLine="0" w:firstLineChars="0"/>
              <w:rPr>
                <w:rFonts w:ascii="宋体" w:hAnsi="宋体" w:cs="宋体"/>
                <w:snapToGrid w:val="0"/>
                <w:kern w:val="0"/>
              </w:rPr>
            </w:pPr>
            <w:r>
              <w:rPr>
                <w:rFonts w:ascii="宋体" w:hAnsi="宋体" w:cs="宋体"/>
                <w:snapToGrid w:val="0"/>
                <w:kern w:val="0"/>
              </w:rPr>
              <w:t>中标人在签订合同后7天内向采购人交纳中标总额5%的履约保证金。服务期届满后无发现有质量问题和维护问题，凭中标人开具的正规收据全额无息退还履约保证金。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648" w:type="dxa"/>
            <w:noWrap w:val="0"/>
            <w:vAlign w:val="center"/>
          </w:tcPr>
          <w:p>
            <w:pPr>
              <w:adjustRightInd w:val="0"/>
              <w:snapToGrid w:val="0"/>
              <w:ind w:firstLine="0" w:firstLineChars="0"/>
              <w:jc w:val="center"/>
              <w:rPr>
                <w:rFonts w:hint="eastAsia" w:ascii="宋体" w:hAnsi="宋体" w:cs="宋体"/>
                <w:snapToGrid w:val="0"/>
                <w:kern w:val="0"/>
              </w:rPr>
            </w:pPr>
            <w:r>
              <w:rPr>
                <w:rFonts w:hint="eastAsia" w:ascii="宋体" w:hAnsi="宋体" w:cs="宋体"/>
                <w:snapToGrid w:val="0"/>
                <w:kern w:val="0"/>
              </w:rPr>
              <w:t>33</w:t>
            </w:r>
          </w:p>
        </w:tc>
        <w:tc>
          <w:tcPr>
            <w:tcW w:w="1711" w:type="dxa"/>
            <w:noWrap w:val="0"/>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其他说明</w:t>
            </w:r>
          </w:p>
        </w:tc>
        <w:tc>
          <w:tcPr>
            <w:tcW w:w="7234" w:type="dxa"/>
            <w:noWrap w:val="0"/>
            <w:vAlign w:val="center"/>
          </w:tcPr>
          <w:p>
            <w:pPr>
              <w:snapToGrid w:val="0"/>
              <w:ind w:firstLine="0" w:firstLineChars="0"/>
              <w:rPr>
                <w:rFonts w:ascii="宋体" w:hAnsi="宋体" w:cs="宋体"/>
              </w:rPr>
            </w:pPr>
            <w:r>
              <w:rPr>
                <w:rFonts w:hint="eastAsia" w:ascii="宋体" w:hAnsi="宋体" w:cs="宋体"/>
              </w:rPr>
              <w:t>1、联合体投标的，联合体成员任意一方存在不良信用记录的，视同联合体存在不良信用记录。</w:t>
            </w:r>
          </w:p>
          <w:p>
            <w:pPr>
              <w:snapToGrid w:val="0"/>
              <w:ind w:firstLine="0" w:firstLineChars="0"/>
              <w:rPr>
                <w:rFonts w:ascii="宋体" w:hAnsi="宋体" w:cs="宋体"/>
              </w:rPr>
            </w:pPr>
            <w:r>
              <w:rPr>
                <w:rFonts w:hint="eastAsia" w:ascii="宋体" w:hAnsi="宋体" w:cs="宋体"/>
                <w:lang w:val="en-US" w:eastAsia="zh-CN"/>
              </w:rPr>
              <w:t>2</w:t>
            </w:r>
            <w:r>
              <w:rPr>
                <w:rFonts w:hint="eastAsia" w:ascii="宋体" w:hAnsi="宋体" w:cs="宋体"/>
              </w:rPr>
              <w:t>、中标后，供应商拒绝签订合同的，招标人可以按照评审报告推荐的中标候选人名单排序，确定下一候选人为中标供应商，也可以重新开展政府采购活动。供应商中标后拒绝签订合同的，应按预算金额的2%对招标人进行赔偿；赔偿金额不足以弥补招标人损失的，供应商应继续承担超过部分的损失。</w:t>
            </w:r>
          </w:p>
          <w:p>
            <w:pPr>
              <w:snapToGrid w:val="0"/>
              <w:ind w:firstLine="0" w:firstLineChars="0"/>
              <w:rPr>
                <w:rFonts w:ascii="宋体" w:hAnsi="宋体" w:cs="宋体"/>
              </w:rPr>
            </w:pPr>
            <w:r>
              <w:rPr>
                <w:rFonts w:hint="eastAsia" w:ascii="宋体" w:hAnsi="宋体" w:cs="宋体"/>
                <w:lang w:val="en-US" w:eastAsia="zh-CN"/>
              </w:rPr>
              <w:t>3</w:t>
            </w:r>
            <w:r>
              <w:rPr>
                <w:rFonts w:hint="eastAsia" w:ascii="宋体" w:hAnsi="宋体" w:cs="宋体"/>
              </w:rPr>
              <w:t>、存在下列行为的，招标代理机构将其失信行为上报政府采购主管部门，由主管部门按有关规定对其违法失信行为记录进行公开：</w:t>
            </w:r>
          </w:p>
          <w:p>
            <w:pPr>
              <w:snapToGrid w:val="0"/>
              <w:ind w:firstLine="0" w:firstLineChars="0"/>
              <w:rPr>
                <w:rFonts w:ascii="宋体" w:hAnsi="宋体" w:cs="宋体"/>
              </w:rPr>
            </w:pPr>
            <w:r>
              <w:rPr>
                <w:rFonts w:hint="eastAsia" w:ascii="宋体" w:hAnsi="宋体" w:cs="宋体"/>
              </w:rPr>
              <w:t>（1）中标或者成交后，拒绝签订政府采购合同的；</w:t>
            </w:r>
          </w:p>
          <w:p>
            <w:pPr>
              <w:adjustRightInd w:val="0"/>
              <w:snapToGrid w:val="0"/>
              <w:ind w:firstLine="0" w:firstLineChars="0"/>
              <w:rPr>
                <w:rFonts w:hint="eastAsia" w:ascii="宋体" w:hAnsi="宋体" w:cs="宋体"/>
              </w:rPr>
            </w:pPr>
            <w:r>
              <w:rPr>
                <w:rFonts w:hint="eastAsia" w:ascii="宋体" w:hAnsi="宋体" w:cs="宋体"/>
              </w:rPr>
              <w:t>（2）投标有效期内撤销投标文件的。</w:t>
            </w:r>
          </w:p>
          <w:p>
            <w:pPr>
              <w:adjustRightInd w:val="0"/>
              <w:snapToGrid w:val="0"/>
              <w:ind w:firstLine="0" w:firstLineChars="0"/>
              <w:rPr>
                <w:rFonts w:hint="eastAsia" w:ascii="宋体" w:hAnsi="宋体" w:cs="宋体"/>
                <w:snapToGrid w:val="0"/>
                <w:kern w:val="0"/>
              </w:rPr>
            </w:pPr>
            <w:r>
              <w:rPr>
                <w:rFonts w:hint="eastAsia" w:cs="宋体"/>
                <w:lang w:val="en-US" w:eastAsia="zh-CN"/>
              </w:rPr>
              <w:t>4</w:t>
            </w:r>
            <w:r>
              <w:rPr>
                <w:rFonts w:hint="eastAsia" w:cs="宋体"/>
              </w:rPr>
              <w:t>、</w:t>
            </w:r>
            <w:r>
              <w:rPr>
                <w:rFonts w:hint="eastAsia" w:ascii="宋体" w:hAnsi="宋体" w:cs="宋体"/>
              </w:rPr>
              <w:t>为了节约社会资源，所有获取招标文件的潜在投标人如果放弃投标请务必在投标截止时间</w:t>
            </w:r>
            <w:r>
              <w:rPr>
                <w:rFonts w:hint="eastAsia" w:ascii="宋体" w:hAnsi="宋体" w:cs="宋体"/>
                <w:b/>
                <w:bCs/>
              </w:rPr>
              <w:t xml:space="preserve"> 48 </w:t>
            </w:r>
            <w:r>
              <w:rPr>
                <w:rFonts w:hint="eastAsia" w:ascii="宋体" w:hAnsi="宋体" w:cs="宋体"/>
              </w:rPr>
              <w:t>小时前将盖章的放弃投标函 发至采购代理机构，格式详见附件，谢谢配合。（将扫描件发送至代理机构联系人邮箱：</w:t>
            </w:r>
            <w:r>
              <w:rPr>
                <w:rFonts w:hint="eastAsia" w:ascii="宋体" w:hAnsi="宋体" w:cs="宋体"/>
                <w:b/>
                <w:bCs/>
                <w:lang w:val="en-US" w:eastAsia="zh-CN"/>
              </w:rPr>
              <w:t>405058442</w:t>
            </w:r>
            <w:r>
              <w:rPr>
                <w:rFonts w:hint="eastAsia" w:ascii="宋体" w:hAnsi="宋体" w:cs="宋体"/>
                <w:b/>
                <w:bCs/>
              </w:rPr>
              <w:t>@qq.com</w:t>
            </w:r>
            <w:r>
              <w:rPr>
                <w:rFonts w:hint="eastAsia" w:ascii="宋体" w:hAnsi="宋体" w:cs="宋体"/>
              </w:rPr>
              <w:t>）。</w:t>
            </w:r>
          </w:p>
        </w:tc>
      </w:tr>
    </w:tbl>
    <w:p>
      <w:pPr>
        <w:pStyle w:val="6"/>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16"/>
      <w:bookmarkEnd w:id="17"/>
      <w:bookmarkEnd w:id="18"/>
      <w:bookmarkEnd w:id="19"/>
      <w:bookmarkEnd w:id="20"/>
      <w:bookmarkEnd w:id="21"/>
      <w:bookmarkEnd w:id="22"/>
      <w:bookmarkEnd w:id="23"/>
      <w:bookmarkEnd w:id="24"/>
      <w:bookmarkStart w:id="25" w:name="_Toc2440"/>
      <w:bookmarkStart w:id="26" w:name="_Toc12341"/>
      <w:bookmarkStart w:id="27" w:name="_Toc296602421"/>
      <w:bookmarkStart w:id="28" w:name="_Toc144974498"/>
      <w:bookmarkStart w:id="29" w:name="_Toc152045530"/>
      <w:bookmarkStart w:id="30" w:name="_Toc246996176"/>
      <w:bookmarkStart w:id="31" w:name="_Toc152042306"/>
      <w:bookmarkStart w:id="32" w:name="_Toc179632547"/>
      <w:bookmarkStart w:id="33" w:name="_Toc247085690"/>
      <w:bookmarkStart w:id="34" w:name="_Toc246996919"/>
      <w:r>
        <w:rPr>
          <w:rFonts w:hint="eastAsia" w:ascii="宋体" w:hAnsi="宋体" w:eastAsia="宋体" w:cs="宋体"/>
          <w:color w:val="auto"/>
          <w:highlight w:val="none"/>
        </w:rPr>
        <w:t>第一节 总则</w:t>
      </w:r>
      <w:bookmarkEnd w:id="25"/>
      <w:bookmarkEnd w:id="26"/>
    </w:p>
    <w:p>
      <w:pPr>
        <w:pStyle w:val="7"/>
        <w:rPr>
          <w:rFonts w:hint="eastAsia" w:ascii="宋体" w:hAnsi="宋体" w:eastAsia="宋体" w:cs="宋体"/>
          <w:color w:val="auto"/>
          <w:highlight w:val="none"/>
        </w:rPr>
      </w:pPr>
      <w:r>
        <w:rPr>
          <w:rFonts w:hint="eastAsia" w:ascii="宋体" w:hAnsi="宋体" w:eastAsia="宋体" w:cs="宋体"/>
          <w:color w:val="auto"/>
          <w:highlight w:val="none"/>
        </w:rPr>
        <w:t>一、适用范围</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本招标文件适用于招标公告中所述项目的采购。</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本招标文件及相应的补充文件、通知等解释权归浙江五石工程咨询有限公司所有。</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二、定义</w:t>
      </w:r>
    </w:p>
    <w:p>
      <w:pPr>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“采购人”系指</w:t>
      </w:r>
      <w:r>
        <w:rPr>
          <w:rFonts w:hint="eastAsia" w:ascii="宋体" w:hAnsi="宋体" w:eastAsia="宋体" w:cs="宋体"/>
          <w:color w:val="auto"/>
          <w:highlight w:val="none"/>
          <w:lang w:eastAsia="zh-CN"/>
        </w:rPr>
        <w:t>杭州师范大学</w:t>
      </w:r>
      <w:r>
        <w:rPr>
          <w:rFonts w:hint="eastAsia" w:ascii="宋体" w:hAnsi="宋体" w:eastAsia="宋体" w:cs="宋体"/>
          <w:color w:val="auto"/>
          <w:highlight w:val="none"/>
        </w:rPr>
        <w:t>。</w:t>
      </w:r>
    </w:p>
    <w:p>
      <w:pPr>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“代理机构”系组织本次招标的浙江五石工程咨询有限公司。</w:t>
      </w:r>
    </w:p>
    <w:p>
      <w:pPr>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“投标方”和“投标人”系指参加本次招标活动符合资格条件的供应商。</w:t>
      </w:r>
    </w:p>
    <w:p>
      <w:pPr>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“全权代表”系指参加本次招标活动的授权代表。</w:t>
      </w:r>
    </w:p>
    <w:p>
      <w:pPr>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“▲”系指实质性要求条款，投标人应做出实质性响应；“</w:t>
      </w:r>
      <w:r>
        <w:rPr>
          <w:rFonts w:hint="eastAsia" w:ascii="宋体" w:hAnsi="宋体" w:eastAsia="宋体" w:cs="宋体"/>
          <w:bCs/>
          <w:color w:val="auto"/>
          <w:kern w:val="0"/>
          <w:szCs w:val="21"/>
          <w:highlight w:val="none"/>
        </w:rPr>
        <w:t>★</w:t>
      </w:r>
      <w:r>
        <w:rPr>
          <w:rFonts w:hint="eastAsia" w:ascii="宋体" w:hAnsi="宋体" w:eastAsia="宋体" w:cs="宋体"/>
          <w:color w:val="auto"/>
          <w:highlight w:val="none"/>
        </w:rPr>
        <w:t>”系指重要条款。</w:t>
      </w:r>
    </w:p>
    <w:p>
      <w:pPr>
        <w:ind w:left="0" w:leftChars="0" w:firstLine="0" w:firstLineChars="0"/>
        <w:jc w:val="left"/>
        <w:rPr>
          <w:rFonts w:hint="eastAsia" w:ascii="宋体" w:hAnsi="宋体" w:eastAsia="宋体" w:cs="宋体"/>
          <w:spacing w:val="-6"/>
          <w:highlight w:val="none"/>
        </w:rPr>
      </w:pPr>
      <w:r>
        <w:rPr>
          <w:rFonts w:hint="eastAsia" w:ascii="宋体" w:hAnsi="宋体" w:eastAsia="宋体" w:cs="宋体"/>
          <w:spacing w:val="-6"/>
          <w:highlight w:val="none"/>
        </w:rPr>
        <w:t>（六）联合体：</w:t>
      </w:r>
    </w:p>
    <w:p>
      <w:pPr>
        <w:ind w:firstLine="456"/>
        <w:jc w:val="left"/>
        <w:rPr>
          <w:rFonts w:hint="eastAsia" w:ascii="宋体" w:hAnsi="宋体" w:eastAsia="宋体" w:cs="宋体"/>
          <w:spacing w:val="-6"/>
          <w:highlight w:val="none"/>
        </w:rPr>
      </w:pPr>
      <w:r>
        <w:rPr>
          <w:rFonts w:hint="eastAsia" w:ascii="宋体" w:hAnsi="宋体" w:eastAsia="宋体" w:cs="宋体"/>
          <w:spacing w:val="-6"/>
          <w:highlight w:val="none"/>
        </w:rPr>
        <w:t>联合体投标的，应遵守以下规定：</w:t>
      </w:r>
    </w:p>
    <w:p>
      <w:pPr>
        <w:ind w:firstLine="456"/>
        <w:jc w:val="left"/>
        <w:rPr>
          <w:rFonts w:hint="eastAsia" w:ascii="宋体" w:hAnsi="宋体" w:eastAsia="宋体" w:cs="宋体"/>
          <w:spacing w:val="-6"/>
          <w:highlight w:val="none"/>
        </w:rPr>
      </w:pPr>
      <w:r>
        <w:rPr>
          <w:rFonts w:hint="eastAsia" w:ascii="宋体" w:hAnsi="宋体" w:eastAsia="宋体" w:cs="宋体"/>
          <w:spacing w:val="-6"/>
          <w:highlight w:val="none"/>
        </w:rPr>
        <w:t>1.两个以上供应商可以组成一个联合体，以一个供应商的身份共同参加政府采购；</w:t>
      </w:r>
    </w:p>
    <w:p>
      <w:pPr>
        <w:ind w:firstLine="456"/>
        <w:jc w:val="left"/>
        <w:rPr>
          <w:rFonts w:hint="eastAsia" w:ascii="宋体" w:hAnsi="宋体" w:eastAsia="宋体" w:cs="宋体"/>
          <w:spacing w:val="-6"/>
          <w:highlight w:val="none"/>
        </w:rPr>
      </w:pPr>
      <w:r>
        <w:rPr>
          <w:rFonts w:hint="eastAsia" w:ascii="宋体" w:hAnsi="宋体" w:eastAsia="宋体" w:cs="宋体"/>
          <w:spacing w:val="-6"/>
          <w:highlight w:val="none"/>
        </w:rPr>
        <w:t>2.组成联合体参加本项目的，须在购买招标文件时做出相关声明，否则不予接受。</w:t>
      </w:r>
    </w:p>
    <w:p>
      <w:pPr>
        <w:ind w:firstLine="456"/>
        <w:jc w:val="left"/>
        <w:rPr>
          <w:rFonts w:hint="eastAsia" w:ascii="宋体" w:hAnsi="宋体" w:eastAsia="宋体" w:cs="宋体"/>
          <w:spacing w:val="-6"/>
          <w:highlight w:val="none"/>
        </w:rPr>
      </w:pPr>
      <w:r>
        <w:rPr>
          <w:rFonts w:hint="eastAsia" w:ascii="宋体" w:hAnsi="宋体" w:eastAsia="宋体" w:cs="宋体"/>
          <w:spacing w:val="-6"/>
          <w:highlight w:val="none"/>
        </w:rPr>
        <w:t>3.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ind w:firstLine="456"/>
        <w:jc w:val="left"/>
        <w:rPr>
          <w:rFonts w:hint="eastAsia" w:ascii="宋体" w:hAnsi="宋体" w:eastAsia="宋体" w:cs="宋体"/>
          <w:spacing w:val="-6"/>
          <w:highlight w:val="none"/>
        </w:rPr>
      </w:pPr>
      <w:r>
        <w:rPr>
          <w:rFonts w:hint="eastAsia" w:ascii="宋体" w:hAnsi="宋体" w:eastAsia="宋体" w:cs="宋体"/>
          <w:spacing w:val="-6"/>
          <w:highlight w:val="none"/>
        </w:rPr>
        <w:t>4.联合体各方之间应当签订联合协议，明确约定联合体各方承担的工作和相应的责任，在联合协议中指定本项目主办人，并将联合协议作为投标文件组成的一部分；本项目的主体、关键性工作须由主办人完成，并在联合协议中进行说明；</w:t>
      </w:r>
    </w:p>
    <w:p>
      <w:pPr>
        <w:ind w:firstLine="456"/>
        <w:jc w:val="left"/>
        <w:rPr>
          <w:rFonts w:hint="eastAsia" w:ascii="宋体" w:hAnsi="宋体" w:eastAsia="宋体" w:cs="宋体"/>
          <w:spacing w:val="-6"/>
          <w:highlight w:val="none"/>
        </w:rPr>
      </w:pPr>
      <w:r>
        <w:rPr>
          <w:rFonts w:hint="eastAsia" w:ascii="宋体" w:hAnsi="宋体" w:eastAsia="宋体" w:cs="宋体"/>
          <w:spacing w:val="-6"/>
          <w:highlight w:val="none"/>
        </w:rPr>
        <w:t>5.联合体各方签订联合协议后，不得再以自己名义单独在同一项目中参加投标，也不得组成新的联合体参加同一项目投标；</w:t>
      </w:r>
    </w:p>
    <w:p>
      <w:pPr>
        <w:ind w:firstLine="456"/>
        <w:jc w:val="left"/>
        <w:rPr>
          <w:rFonts w:hint="eastAsia" w:ascii="宋体" w:hAnsi="宋体" w:eastAsia="宋体" w:cs="宋体"/>
          <w:spacing w:val="-6"/>
          <w:highlight w:val="none"/>
        </w:rPr>
      </w:pPr>
      <w:r>
        <w:rPr>
          <w:rFonts w:hint="eastAsia" w:ascii="宋体" w:hAnsi="宋体" w:eastAsia="宋体" w:cs="宋体"/>
          <w:spacing w:val="-6"/>
          <w:highlight w:val="none"/>
        </w:rPr>
        <w:t>6.联合体各方应当共同与采购人签订采购合同，就采购合同约定的事项对采购人承担连带责任；</w:t>
      </w:r>
    </w:p>
    <w:p>
      <w:pPr>
        <w:ind w:firstLine="456"/>
        <w:jc w:val="left"/>
        <w:rPr>
          <w:rFonts w:hint="eastAsia" w:ascii="宋体" w:hAnsi="宋体" w:eastAsia="宋体" w:cs="宋体"/>
          <w:spacing w:val="-6"/>
          <w:highlight w:val="none"/>
        </w:rPr>
      </w:pPr>
      <w:r>
        <w:rPr>
          <w:rFonts w:hint="eastAsia" w:ascii="宋体" w:hAnsi="宋体" w:eastAsia="宋体" w:cs="宋体"/>
          <w:spacing w:val="-6"/>
          <w:highlight w:val="none"/>
        </w:rPr>
        <w:t>7.投标文件须由主办人盖章及其代表签署。</w:t>
      </w:r>
    </w:p>
    <w:p>
      <w:pPr>
        <w:ind w:firstLine="456"/>
        <w:jc w:val="left"/>
        <w:rPr>
          <w:rFonts w:hint="eastAsia" w:ascii="宋体" w:hAnsi="宋体" w:eastAsia="宋体" w:cs="宋体"/>
          <w:highlight w:val="none"/>
        </w:rPr>
      </w:pPr>
      <w:r>
        <w:rPr>
          <w:rFonts w:hint="eastAsia" w:ascii="宋体" w:hAnsi="宋体" w:eastAsia="宋体" w:cs="宋体"/>
          <w:spacing w:val="-6"/>
          <w:highlight w:val="none"/>
        </w:rPr>
        <w:t>8.联合体投标，投标文件中供应商名称应注明“成员单位名称1和成员单位名称2的联合体”。</w:t>
      </w:r>
    </w:p>
    <w:p>
      <w:pPr>
        <w:pStyle w:val="2"/>
        <w:rPr>
          <w:rFonts w:hint="eastAsia" w:ascii="宋体" w:hAnsi="宋体" w:eastAsia="宋体" w:cs="宋体"/>
          <w:highlight w:val="none"/>
        </w:rPr>
      </w:pPr>
    </w:p>
    <w:p>
      <w:pPr>
        <w:pStyle w:val="7"/>
        <w:rPr>
          <w:rFonts w:hint="eastAsia" w:ascii="宋体" w:hAnsi="宋体" w:eastAsia="宋体" w:cs="宋体"/>
          <w:color w:val="auto"/>
          <w:highlight w:val="none"/>
        </w:rPr>
      </w:pPr>
      <w:r>
        <w:rPr>
          <w:rFonts w:hint="eastAsia" w:ascii="宋体" w:hAnsi="宋体" w:eastAsia="宋体" w:cs="宋体"/>
          <w:color w:val="auto"/>
          <w:highlight w:val="none"/>
        </w:rPr>
        <w:t>三、合格的投标人</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详见招标公告“投标人资格要求”。</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四、投标费用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1.无论投标结果如何，投标方自行承担所有与参加投标有关的全部费用。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rPr>
        <w:t>中标人应</w:t>
      </w:r>
      <w:r>
        <w:rPr>
          <w:rFonts w:hint="eastAsia" w:ascii="宋体" w:hAnsi="宋体" w:cs="宋体"/>
          <w:lang w:val="en-US" w:eastAsia="zh-CN"/>
        </w:rPr>
        <w:t>按</w:t>
      </w:r>
      <w:r>
        <w:rPr>
          <w:rFonts w:hint="eastAsia" w:ascii="宋体" w:hAnsi="宋体" w:cs="宋体"/>
        </w:rPr>
        <w:t>“第三章投标人须知前附表-30</w:t>
      </w:r>
      <w:r>
        <w:rPr>
          <w:rFonts w:hint="eastAsia" w:ascii="宋体" w:hAnsi="宋体" w:cs="宋体"/>
          <w:lang w:eastAsia="zh-CN"/>
        </w:rPr>
        <w:t>”</w:t>
      </w:r>
      <w:r>
        <w:rPr>
          <w:rFonts w:hint="eastAsia" w:ascii="宋体" w:hAnsi="宋体" w:cs="宋体"/>
          <w:lang w:val="en-US" w:eastAsia="zh-CN"/>
        </w:rPr>
        <w:t>的</w:t>
      </w:r>
      <w:r>
        <w:rPr>
          <w:rFonts w:hint="eastAsia" w:ascii="宋体" w:hAnsi="宋体" w:cs="宋体"/>
        </w:rPr>
        <w:t>收费标准</w:t>
      </w:r>
      <w:r>
        <w:rPr>
          <w:rFonts w:hint="eastAsia" w:ascii="宋体" w:hAnsi="宋体" w:cs="宋体"/>
          <w:lang w:val="en-US" w:eastAsia="zh-CN"/>
        </w:rPr>
        <w:t>向</w:t>
      </w:r>
      <w:r>
        <w:rPr>
          <w:rFonts w:hint="eastAsia" w:ascii="宋体" w:hAnsi="宋体" w:cs="宋体"/>
        </w:rPr>
        <w:t>采购代理机构交纳招标代理服务费。</w:t>
      </w:r>
    </w:p>
    <w:p>
      <w:pPr>
        <w:pStyle w:val="7"/>
        <w:rPr>
          <w:rFonts w:hint="eastAsia" w:ascii="宋体" w:hAnsi="宋体" w:eastAsia="宋体" w:cs="宋体"/>
          <w:sz w:val="24"/>
          <w:szCs w:val="24"/>
          <w:highlight w:val="none"/>
        </w:rPr>
      </w:pPr>
      <w:r>
        <w:rPr>
          <w:rFonts w:hint="eastAsia" w:ascii="宋体" w:hAnsi="宋体" w:eastAsia="宋体" w:cs="宋体"/>
          <w:sz w:val="24"/>
          <w:szCs w:val="24"/>
          <w:highlight w:val="none"/>
        </w:rPr>
        <w:t>五、采购项目需要落实的政府采购政策</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一）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pageBreakBefore w:val="0"/>
        <w:widowControl w:val="0"/>
        <w:kinsoku/>
        <w:wordWrap/>
        <w:overflowPunct/>
        <w:topLinePunct w:val="0"/>
        <w:autoSpaceDE/>
        <w:autoSpaceDN/>
        <w:bidi w:val="0"/>
        <w:adjustRightInd/>
        <w:snapToGrid/>
        <w:ind w:firstLine="480" w:firstLineChars="200"/>
        <w:textAlignment w:val="auto"/>
        <w:rPr>
          <w:rFonts w:hint="default" w:ascii="宋体" w:hAnsi="宋体" w:cs="宋体"/>
          <w:b w:val="0"/>
          <w:bCs w:val="0"/>
          <w:lang w:val="en-US" w:eastAsia="zh-CN"/>
        </w:rPr>
      </w:pPr>
      <w:r>
        <w:rPr>
          <w:rFonts w:hint="eastAsia" w:ascii="宋体" w:hAnsi="宋体" w:cs="宋体"/>
          <w:b w:val="0"/>
          <w:bCs w:val="0"/>
          <w:lang w:val="en-US" w:eastAsia="zh-CN"/>
        </w:rPr>
        <w:t>（二）中小微企业政策</w:t>
      </w:r>
    </w:p>
    <w:p>
      <w:pPr>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b w:val="0"/>
          <w:bCs w:val="0"/>
          <w:kern w:val="0"/>
        </w:rPr>
      </w:pPr>
      <w:r>
        <w:rPr>
          <w:rFonts w:hint="eastAsia" w:ascii="宋体" w:hAnsi="宋体" w:cs="宋体"/>
          <w:b w:val="0"/>
          <w:bCs w:val="0"/>
          <w:lang w:val="en-US" w:eastAsia="zh-CN"/>
        </w:rPr>
        <w:t>1.</w:t>
      </w:r>
      <w:r>
        <w:rPr>
          <w:rFonts w:hint="eastAsia" w:ascii="宋体" w:hAnsi="宋体"/>
          <w:b w:val="0"/>
          <w:bCs w:val="0"/>
          <w:color w:val="auto"/>
        </w:rPr>
        <w:t>本次采购为专门面向中小企业采购项目</w:t>
      </w:r>
      <w:r>
        <w:rPr>
          <w:rFonts w:hint="eastAsia" w:ascii="宋体" w:hAnsi="宋体" w:cs="宋体"/>
          <w:b w:val="0"/>
          <w:bCs w:val="0"/>
          <w:kern w:val="0"/>
        </w:rPr>
        <w:t>。</w:t>
      </w:r>
    </w:p>
    <w:p>
      <w:pPr>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kern w:val="0"/>
        </w:rPr>
      </w:pPr>
      <w:r>
        <w:rPr>
          <w:rFonts w:hint="eastAsia" w:ascii="宋体" w:hAnsi="宋体" w:cs="宋体"/>
          <w:lang w:val="en-US" w:eastAsia="zh-CN"/>
        </w:rPr>
        <w:t>2.</w:t>
      </w:r>
      <w:r>
        <w:rPr>
          <w:rFonts w:ascii="宋体" w:hAnsi="宋体" w:eastAsia="宋体" w:cs="宋体"/>
          <w:sz w:val="24"/>
          <w:szCs w:val="24"/>
        </w:rPr>
        <w:t>根据财政部、工业和信息化部制定的关于印发《政府采购促进中小企业发展管理办法》的通知（财库〔2020〕46号）以及杭州市财政局印发《关于优化营商环境进一步加强政府采购监督管理工作的通知》的通知（杭财采监〔2020〕7号），</w:t>
      </w:r>
      <w:r>
        <w:rPr>
          <w:rFonts w:hint="eastAsia" w:ascii="宋体" w:hAnsi="宋体" w:cs="宋体"/>
          <w:kern w:val="0"/>
        </w:rPr>
        <w:t>本</w:t>
      </w:r>
      <w:r>
        <w:rPr>
          <w:rFonts w:hint="eastAsia" w:ascii="宋体" w:hAnsi="宋体" w:cs="宋体"/>
          <w:kern w:val="0"/>
          <w:lang w:val="en-US" w:eastAsia="zh-CN"/>
        </w:rPr>
        <w:t>招标</w:t>
      </w:r>
      <w:r>
        <w:rPr>
          <w:rFonts w:hint="eastAsia" w:ascii="宋体" w:hAnsi="宋体" w:cs="宋体"/>
          <w:kern w:val="0"/>
        </w:rPr>
        <w:t>文件所称中小企业，是指在中华人民共和国境内依法设立，依据国务院批准</w:t>
      </w:r>
      <w:r>
        <w:rPr>
          <w:rFonts w:hint="eastAsia" w:ascii="宋体" w:hAnsi="宋体" w:cs="宋体"/>
          <w:kern w:val="0"/>
          <w:lang w:val="en-US" w:eastAsia="zh-CN"/>
        </w:rPr>
        <w:t>的</w:t>
      </w:r>
      <w:r>
        <w:rPr>
          <w:rFonts w:ascii="宋体" w:hAnsi="宋体" w:eastAsia="宋体" w:cs="宋体"/>
          <w:sz w:val="24"/>
          <w:szCs w:val="24"/>
        </w:rPr>
        <w:t>《关于印发中小企业划型标准规定的通知》（工信部联企业〔2011〕300号）</w:t>
      </w:r>
      <w:r>
        <w:rPr>
          <w:rFonts w:hint="eastAsia" w:ascii="宋体" w:hAnsi="宋体" w:cs="宋体"/>
          <w:sz w:val="24"/>
          <w:szCs w:val="24"/>
          <w:lang w:val="en-US" w:eastAsia="zh-CN"/>
        </w:rPr>
        <w:t>中</w:t>
      </w:r>
      <w:r>
        <w:rPr>
          <w:rFonts w:hint="eastAsia" w:ascii="宋体" w:hAnsi="宋体" w:cs="宋体"/>
          <w:kern w:val="0"/>
        </w:rPr>
        <w:t>的中小企业划分标准确定的中型企业、小型企业和微型企业，但与大企业的负责人为同一人，或者与大企业存在直接控股、管理关系的除外。</w:t>
      </w:r>
    </w:p>
    <w:p>
      <w:pPr>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kern w:val="0"/>
        </w:rPr>
      </w:pPr>
      <w:r>
        <w:rPr>
          <w:rFonts w:hint="eastAsia" w:ascii="宋体" w:hAnsi="宋体" w:cs="宋体"/>
          <w:lang w:val="en-US" w:eastAsia="zh-CN"/>
        </w:rPr>
        <w:t>3.</w:t>
      </w:r>
      <w:r>
        <w:rPr>
          <w:rFonts w:hint="eastAsia" w:ascii="宋体" w:hAnsi="宋体" w:cs="宋体"/>
          <w:kern w:val="0"/>
        </w:rPr>
        <w:t>本次采购标的为</w:t>
      </w:r>
      <w:r>
        <w:rPr>
          <w:rFonts w:hint="eastAsia" w:cs="宋体"/>
          <w:kern w:val="0"/>
          <w:u w:val="single"/>
          <w:lang w:val="en-US" w:eastAsia="zh-CN"/>
        </w:rPr>
        <w:t>货物</w:t>
      </w:r>
      <w:r>
        <w:rPr>
          <w:rFonts w:hint="eastAsia" w:ascii="宋体" w:hAnsi="宋体" w:cs="宋体"/>
          <w:kern w:val="0"/>
        </w:rPr>
        <w:t>，对应的中小企业划分标准所属行业是：</w:t>
      </w:r>
      <w:r>
        <w:rPr>
          <w:rFonts w:hint="eastAsia" w:ascii="宋体" w:hAnsi="宋体" w:cs="宋体"/>
          <w:kern w:val="0"/>
          <w:u w:val="single"/>
          <w:lang w:val="en-US" w:eastAsia="zh-CN"/>
        </w:rPr>
        <w:t>工</w:t>
      </w:r>
      <w:r>
        <w:rPr>
          <w:rFonts w:hint="eastAsia" w:ascii="宋体" w:hAnsi="宋体" w:cs="宋体"/>
          <w:kern w:val="0"/>
          <w:u w:val="single"/>
        </w:rPr>
        <w:t>业</w:t>
      </w:r>
    </w:p>
    <w:p>
      <w:pPr>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kern w:val="0"/>
        </w:rPr>
      </w:pPr>
      <w:r>
        <w:rPr>
          <w:rFonts w:hint="eastAsia" w:ascii="宋体" w:hAnsi="宋体" w:cs="宋体"/>
          <w:lang w:val="en-US" w:eastAsia="zh-CN"/>
        </w:rPr>
        <w:t>4.</w:t>
      </w:r>
      <w:r>
        <w:rPr>
          <w:rFonts w:hint="eastAsia" w:ascii="宋体" w:hAnsi="宋体" w:cs="宋体"/>
          <w:kern w:val="0"/>
        </w:rPr>
        <w:t>以联合体形式参加政府采购活动，联合体各方均为小微企业的，联合体视同小微企业。</w:t>
      </w:r>
      <w:r>
        <w:rPr>
          <w:rFonts w:hint="eastAsia" w:ascii="宋体" w:hAnsi="宋体" w:cs="宋体"/>
          <w:b/>
          <w:kern w:val="0"/>
        </w:rPr>
        <w:t>（本项目不适用）</w:t>
      </w:r>
    </w:p>
    <w:p>
      <w:pPr>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kern w:val="0"/>
        </w:rPr>
      </w:pPr>
      <w:r>
        <w:rPr>
          <w:rFonts w:hint="eastAsia" w:ascii="宋体" w:hAnsi="宋体" w:cs="宋体"/>
          <w:lang w:val="en-US" w:eastAsia="zh-CN"/>
        </w:rPr>
        <w:t>5.</w:t>
      </w:r>
      <w:r>
        <w:rPr>
          <w:rFonts w:hint="eastAsia" w:ascii="宋体" w:hAnsi="宋体" w:cs="宋体"/>
          <w:kern w:val="0"/>
        </w:rPr>
        <w:t>参加本次采购活动的供应商</w:t>
      </w:r>
      <w:r>
        <w:rPr>
          <w:rFonts w:hint="eastAsia" w:ascii="宋体" w:hAnsi="宋体" w:cs="宋体"/>
          <w:b/>
          <w:kern w:val="0"/>
          <w:u w:val="single"/>
        </w:rPr>
        <w:t>提供的</w:t>
      </w:r>
      <w:r>
        <w:rPr>
          <w:rFonts w:hint="eastAsia" w:ascii="宋体" w:hAnsi="宋体" w:cs="宋体"/>
          <w:b/>
          <w:kern w:val="0"/>
          <w:u w:val="single"/>
          <w:lang w:val="en-US" w:eastAsia="zh-CN"/>
        </w:rPr>
        <w:t>货物</w:t>
      </w:r>
      <w:r>
        <w:rPr>
          <w:rFonts w:hint="eastAsia" w:ascii="宋体" w:hAnsi="宋体" w:cs="宋体"/>
          <w:b/>
          <w:kern w:val="0"/>
          <w:u w:val="single"/>
        </w:rPr>
        <w:t>全部由小微企业</w:t>
      </w:r>
      <w:r>
        <w:rPr>
          <w:rFonts w:hint="eastAsia" w:ascii="宋体" w:hAnsi="宋体" w:cs="宋体"/>
          <w:b/>
          <w:kern w:val="0"/>
          <w:u w:val="single"/>
          <w:lang w:val="en-US" w:eastAsia="zh-CN"/>
        </w:rPr>
        <w:t>制造</w:t>
      </w:r>
      <w:r>
        <w:rPr>
          <w:rFonts w:hint="eastAsia" w:ascii="宋体" w:hAnsi="宋体" w:cs="宋体"/>
          <w:kern w:val="0"/>
        </w:rPr>
        <w:t>的</w:t>
      </w:r>
      <w:r>
        <w:rPr>
          <w:rFonts w:hint="eastAsia" w:ascii="宋体" w:hAnsi="宋体"/>
          <w:color w:val="auto"/>
          <w:kern w:val="0"/>
          <w:highlight w:val="none"/>
        </w:rPr>
        <w:t>。</w:t>
      </w:r>
    </w:p>
    <w:p>
      <w:pPr>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kern w:val="0"/>
        </w:rPr>
      </w:pPr>
      <w:r>
        <w:rPr>
          <w:rFonts w:hint="eastAsia" w:ascii="宋体" w:hAnsi="宋体" w:cs="宋体"/>
          <w:lang w:val="en-US" w:eastAsia="zh-CN"/>
        </w:rPr>
        <w:t>6.</w:t>
      </w:r>
      <w:r>
        <w:rPr>
          <w:rFonts w:hint="eastAsia" w:ascii="宋体" w:hAnsi="宋体" w:cs="宋体"/>
          <w:kern w:val="0"/>
        </w:rPr>
        <w:t>符合小微企业划分标准的个体工商户，视同小微企业。</w:t>
      </w:r>
    </w:p>
    <w:p>
      <w:pPr>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kern w:val="0"/>
        </w:rPr>
      </w:pPr>
      <w:r>
        <w:rPr>
          <w:rFonts w:hint="eastAsia" w:ascii="宋体" w:hAnsi="宋体" w:cs="宋体"/>
          <w:lang w:val="en-US" w:eastAsia="zh-CN"/>
        </w:rPr>
        <w:t>7.</w:t>
      </w:r>
      <w:r>
        <w:rPr>
          <w:rFonts w:hint="eastAsia" w:ascii="宋体" w:hAnsi="宋体" w:cs="宋体"/>
          <w:kern w:val="0"/>
        </w:rPr>
        <w:t>本项目不接受大中型企业与小微企业组成联合体。</w:t>
      </w:r>
    </w:p>
    <w:p>
      <w:pPr>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kern w:val="0"/>
        </w:rPr>
      </w:pPr>
      <w:r>
        <w:rPr>
          <w:rFonts w:hint="eastAsia" w:ascii="宋体" w:hAnsi="宋体" w:cs="宋体"/>
          <w:lang w:val="en-US" w:eastAsia="zh-CN"/>
        </w:rPr>
        <w:t>8.</w:t>
      </w:r>
      <w:r>
        <w:rPr>
          <w:rFonts w:hint="eastAsia" w:ascii="宋体" w:hAnsi="宋体" w:cs="宋体"/>
          <w:kern w:val="0"/>
        </w:rPr>
        <w:t>本项目不允许大中型企业向一家或者多家小微企业分包。</w:t>
      </w:r>
    </w:p>
    <w:p>
      <w:pPr>
        <w:pageBreakBefore w:val="0"/>
        <w:widowControl w:val="0"/>
        <w:kinsoku/>
        <w:wordWrap/>
        <w:overflowPunct/>
        <w:topLinePunct w:val="0"/>
        <w:autoSpaceDE/>
        <w:autoSpaceDN/>
        <w:bidi w:val="0"/>
        <w:adjustRightInd/>
        <w:snapToGrid/>
        <w:ind w:firstLine="480" w:firstLineChars="200"/>
        <w:textAlignment w:val="auto"/>
        <w:rPr>
          <w:rFonts w:hint="default" w:eastAsia="宋体"/>
          <w:b w:val="0"/>
          <w:bCs w:val="0"/>
          <w:lang w:val="en-US" w:eastAsia="zh-CN"/>
        </w:rPr>
      </w:pPr>
      <w:r>
        <w:rPr>
          <w:rFonts w:hint="eastAsia" w:ascii="宋体" w:hAnsi="宋体" w:cs="宋体"/>
          <w:lang w:val="en-US" w:eastAsia="zh-CN"/>
        </w:rPr>
        <w:t>9.</w:t>
      </w:r>
      <w:r>
        <w:rPr>
          <w:rFonts w:hint="eastAsia" w:ascii="宋体" w:hAnsi="宋体" w:cs="宋体"/>
          <w:kern w:val="0"/>
          <w:lang w:val="en-US" w:eastAsia="zh-CN"/>
        </w:rPr>
        <w:t>参与本次投标的供应商以及制造本次投标项目全部货物的供应商均需要</w:t>
      </w:r>
      <w:r>
        <w:rPr>
          <w:rFonts w:hint="eastAsia" w:ascii="宋体" w:hAnsi="宋体" w:cs="宋体"/>
          <w:kern w:val="0"/>
        </w:rPr>
        <w:t>出具《中小企业</w:t>
      </w:r>
      <w:r>
        <w:rPr>
          <w:rFonts w:hint="eastAsia" w:ascii="宋体" w:hAnsi="宋体" w:cs="宋体"/>
          <w:b w:val="0"/>
          <w:bCs w:val="0"/>
          <w:kern w:val="0"/>
        </w:rPr>
        <w:t>声明函》。</w:t>
      </w:r>
    </w:p>
    <w:p>
      <w:pPr>
        <w:pStyle w:val="7"/>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b w:val="0"/>
          <w:bCs w:val="0"/>
          <w:kern w:val="0"/>
        </w:rPr>
      </w:pPr>
      <w:r>
        <w:rPr>
          <w:rFonts w:hint="eastAsia" w:ascii="宋体" w:hAnsi="宋体" w:cs="宋体"/>
          <w:b w:val="0"/>
          <w:bCs w:val="0"/>
          <w:kern w:val="0"/>
          <w:lang w:val="en-US" w:eastAsia="zh-CN"/>
        </w:rPr>
        <w:t>10.</w:t>
      </w:r>
      <w:r>
        <w:rPr>
          <w:rFonts w:hint="eastAsia" w:ascii="宋体" w:hAnsi="宋体" w:cs="宋体"/>
          <w:b w:val="0"/>
          <w:bCs w:val="0"/>
          <w:kern w:val="0"/>
        </w:rPr>
        <w:t>监狱企业和残疾人福利性单位视同小型、微型企业，按《财政部司法部关于政府采购支持监狱企业发展有关问题的通知》(财库〔</w:t>
      </w:r>
      <w:r>
        <w:rPr>
          <w:rFonts w:ascii="宋体" w:hAnsi="宋体" w:cs="宋体"/>
          <w:b w:val="0"/>
          <w:bCs w:val="0"/>
          <w:kern w:val="0"/>
        </w:rPr>
        <w:t>2014</w:t>
      </w:r>
      <w:r>
        <w:rPr>
          <w:rFonts w:hint="eastAsia" w:ascii="宋体" w:hAnsi="宋体" w:cs="宋体"/>
          <w:b w:val="0"/>
          <w:bCs w:val="0"/>
          <w:kern w:val="0"/>
        </w:rPr>
        <w:t>〕</w:t>
      </w:r>
      <w:r>
        <w:rPr>
          <w:rFonts w:ascii="宋体" w:hAnsi="宋体" w:cs="宋体"/>
          <w:b w:val="0"/>
          <w:bCs w:val="0"/>
          <w:kern w:val="0"/>
        </w:rPr>
        <w:t>68</w:t>
      </w:r>
      <w:r>
        <w:rPr>
          <w:rFonts w:hint="eastAsia" w:ascii="宋体" w:hAnsi="宋体" w:cs="宋体"/>
          <w:b w:val="0"/>
          <w:bCs w:val="0"/>
          <w:kern w:val="0"/>
        </w:rPr>
        <w:t>号)、《财政部民政部中国残疾人联合会关于促进残疾人就业政府采购政策的通知》（财库〔</w:t>
      </w:r>
      <w:r>
        <w:rPr>
          <w:rFonts w:ascii="宋体" w:hAnsi="宋体" w:cs="宋体"/>
          <w:b w:val="0"/>
          <w:bCs w:val="0"/>
          <w:kern w:val="0"/>
        </w:rPr>
        <w:t>2017</w:t>
      </w:r>
      <w:r>
        <w:rPr>
          <w:rFonts w:hint="eastAsia" w:ascii="宋体" w:hAnsi="宋体" w:cs="宋体"/>
          <w:b w:val="0"/>
          <w:bCs w:val="0"/>
          <w:kern w:val="0"/>
        </w:rPr>
        <w:t>〕</w:t>
      </w:r>
      <w:r>
        <w:rPr>
          <w:rFonts w:ascii="宋体" w:hAnsi="宋体" w:cs="宋体"/>
          <w:b w:val="0"/>
          <w:bCs w:val="0"/>
          <w:kern w:val="0"/>
        </w:rPr>
        <w:t>141</w:t>
      </w:r>
      <w:r>
        <w:rPr>
          <w:rFonts w:hint="eastAsia" w:ascii="宋体" w:hAnsi="宋体" w:cs="宋体"/>
          <w:b w:val="0"/>
          <w:bCs w:val="0"/>
          <w:kern w:val="0"/>
        </w:rPr>
        <w:t>号）的规定执行。</w:t>
      </w:r>
    </w:p>
    <w:p>
      <w:pPr>
        <w:pStyle w:val="7"/>
        <w:rPr>
          <w:rFonts w:hint="eastAsia" w:ascii="宋体" w:hAnsi="宋体" w:eastAsia="宋体" w:cs="宋体"/>
          <w:sz w:val="24"/>
          <w:szCs w:val="24"/>
          <w:highlight w:val="none"/>
        </w:rPr>
      </w:pPr>
      <w:r>
        <w:rPr>
          <w:rFonts w:hint="eastAsia" w:ascii="宋体" w:hAnsi="宋体" w:eastAsia="宋体" w:cs="宋体"/>
          <w:sz w:val="24"/>
          <w:szCs w:val="24"/>
          <w:highlight w:val="none"/>
        </w:rPr>
        <w:t>六、询问、质疑、投诉</w:t>
      </w:r>
    </w:p>
    <w:p>
      <w:pPr>
        <w:autoSpaceDE w:val="0"/>
        <w:autoSpaceDN w:val="0"/>
        <w:ind w:firstLine="0" w:firstLineChars="0"/>
        <w:jc w:val="left"/>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rPr>
        <w:t>一</w:t>
      </w:r>
      <w:r>
        <w:rPr>
          <w:rFonts w:hint="eastAsia" w:ascii="宋体" w:hAnsi="宋体" w:eastAsia="宋体" w:cs="宋体"/>
          <w:highlight w:val="none"/>
          <w:lang w:val="zh-CN"/>
        </w:rPr>
        <w:t>）供应商询问</w:t>
      </w:r>
    </w:p>
    <w:p>
      <w:pPr>
        <w:pStyle w:val="2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pStyle w:val="21"/>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二</w:t>
      </w:r>
      <w:r>
        <w:rPr>
          <w:rFonts w:hint="eastAsia" w:ascii="宋体" w:hAnsi="宋体" w:eastAsia="宋体" w:cs="宋体"/>
          <w:sz w:val="24"/>
          <w:szCs w:val="24"/>
          <w:highlight w:val="none"/>
          <w:lang w:val="zh-CN"/>
        </w:rPr>
        <w:t>）供应商质疑（</w:t>
      </w:r>
      <w:r>
        <w:rPr>
          <w:rFonts w:hint="eastAsia" w:ascii="宋体" w:hAnsi="宋体" w:eastAsia="宋体" w:cs="宋体"/>
          <w:sz w:val="24"/>
          <w:szCs w:val="24"/>
          <w:highlight w:val="none"/>
        </w:rPr>
        <w:t>根据财政部第94号《政府采购质疑和投诉办法》规定）</w:t>
      </w:r>
    </w:p>
    <w:p>
      <w:pPr>
        <w:pStyle w:val="2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1.提出质疑的供应商应当是参与所质疑项目采购活动的供应商。潜在供应商已依法获取其可质疑的采购文件的，可以对该文件提出质疑。</w:t>
      </w:r>
    </w:p>
    <w:p>
      <w:pPr>
        <w:pStyle w:val="2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其质疑起算日期如下：</w:t>
      </w:r>
    </w:p>
    <w:p>
      <w:pPr>
        <w:pStyle w:val="2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（1）对招标公告信息（含投标人资格条件）提出质疑的，质疑期限自采购公告发布之日起计算。</w:t>
      </w:r>
    </w:p>
    <w:p>
      <w:pPr>
        <w:pStyle w:val="2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（2）对招标文件提出质疑的，质疑期限自投标人获得招标文件之日起计算（发售时间期限截止日之后报名的投标人，质疑起算日期以发售时间期限截止日起计算）。</w:t>
      </w:r>
    </w:p>
    <w:p>
      <w:pPr>
        <w:pStyle w:val="2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（3）对招标过程提出质疑的，为各招标程序环节结束之日。否则，被质疑人可不予接受。</w:t>
      </w:r>
    </w:p>
    <w:p>
      <w:pPr>
        <w:pStyle w:val="2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（4）对采购结果提出质疑的，质疑期限自采购结果公告（包括公示、预公告、结果变更公告等）之日起计算。</w:t>
      </w:r>
    </w:p>
    <w:p>
      <w:pPr>
        <w:pStyle w:val="2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3.供应商提出质疑应当提交质疑函和必要的证明材料。质疑函应当包括下列内容：</w:t>
      </w:r>
    </w:p>
    <w:p>
      <w:pPr>
        <w:pStyle w:val="2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（1）供应商的姓名或者名称、地址、邮编、联系人及联系电话；</w:t>
      </w:r>
    </w:p>
    <w:p>
      <w:pPr>
        <w:pStyle w:val="2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（2）质疑项目的名称、编号；</w:t>
      </w:r>
    </w:p>
    <w:p>
      <w:pPr>
        <w:pStyle w:val="2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（3）具体、明确的质疑事项和与质疑事项相关的请求；</w:t>
      </w:r>
    </w:p>
    <w:p>
      <w:pPr>
        <w:pStyle w:val="2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（4）事实依据；</w:t>
      </w:r>
    </w:p>
    <w:p>
      <w:pPr>
        <w:pStyle w:val="2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（5）必要的法律依据；</w:t>
      </w:r>
    </w:p>
    <w:p>
      <w:pPr>
        <w:pStyle w:val="2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（6）提出质疑的日期。</w:t>
      </w:r>
    </w:p>
    <w:p>
      <w:pPr>
        <w:pStyle w:val="2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21"/>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质疑函范本及制作说明详见附件。</w:t>
      </w:r>
    </w:p>
    <w:p>
      <w:pPr>
        <w:pStyle w:val="21"/>
        <w:numPr>
          <w:ilvl w:val="0"/>
          <w:numId w:val="7"/>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2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5.询问或者质疑事项可能影响采购结果的，采购人应当暂停签订合同，已经签订合同的，应当中止履行合同。</w:t>
      </w:r>
    </w:p>
    <w:p>
      <w:pPr>
        <w:pStyle w:val="2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6.质疑接收人：毛先生；联系电话：0571-87919156，</w:t>
      </w:r>
    </w:p>
    <w:p>
      <w:pPr>
        <w:pStyle w:val="21"/>
        <w:spacing w:line="360" w:lineRule="auto"/>
        <w:ind w:firstLine="2640" w:firstLineChars="1100"/>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ascii="宋体" w:hAnsi="宋体" w:eastAsia="宋体" w:cs="宋体"/>
          <w:sz w:val="24"/>
          <w:szCs w:val="24"/>
        </w:rPr>
        <w:t>杭州市天目山路7号1号楼裙楼</w:t>
      </w:r>
      <w:r>
        <w:rPr>
          <w:rFonts w:hint="eastAsia" w:hAnsi="宋体" w:cs="宋体"/>
          <w:sz w:val="24"/>
          <w:szCs w:val="24"/>
          <w:lang w:val="en-US" w:eastAsia="zh-CN"/>
        </w:rPr>
        <w:t>4层</w:t>
      </w:r>
      <w:r>
        <w:rPr>
          <w:rFonts w:hint="eastAsia" w:ascii="宋体" w:hAnsi="宋体" w:eastAsia="宋体" w:cs="宋体"/>
          <w:sz w:val="24"/>
          <w:szCs w:val="24"/>
          <w:highlight w:val="none"/>
        </w:rPr>
        <w:t>。</w:t>
      </w:r>
    </w:p>
    <w:p>
      <w:pPr>
        <w:pStyle w:val="21"/>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三</w:t>
      </w:r>
      <w:r>
        <w:rPr>
          <w:rFonts w:hint="eastAsia" w:ascii="宋体" w:hAnsi="宋体" w:eastAsia="宋体" w:cs="宋体"/>
          <w:sz w:val="24"/>
          <w:szCs w:val="24"/>
          <w:highlight w:val="none"/>
          <w:lang w:val="zh-CN"/>
        </w:rPr>
        <w:t>）供应商投诉（</w:t>
      </w:r>
      <w:r>
        <w:rPr>
          <w:rFonts w:hint="eastAsia" w:ascii="宋体" w:hAnsi="宋体" w:eastAsia="宋体" w:cs="宋体"/>
          <w:sz w:val="24"/>
          <w:szCs w:val="24"/>
          <w:highlight w:val="none"/>
        </w:rPr>
        <w:t>根据财政部第94号《政府采购质疑和投诉办法》规定）</w:t>
      </w:r>
    </w:p>
    <w:p>
      <w:pPr>
        <w:pStyle w:val="2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1.质疑供应商对采购人、采购代理机构的答复不满意或者采购人、采购代理机构未在规定的时间内作出答复的，可以在答复期满后十五个工作日内向同级政府采购监督管理部门提出投诉。</w:t>
      </w:r>
    </w:p>
    <w:p>
      <w:pPr>
        <w:pStyle w:val="2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2.供应商投诉的事项不得超出已质疑事项的范围，基于质疑答复内容提出的投诉事项除外。</w:t>
      </w:r>
    </w:p>
    <w:p>
      <w:pPr>
        <w:pStyle w:val="2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3.供应商投诉应当有明确的请求和必要的证明材料。</w:t>
      </w:r>
    </w:p>
    <w:p>
      <w:pPr>
        <w:pStyle w:val="2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4.以联合体形式参加政府采购活动的，其投诉应当由组成联合体的所有供应商共同提出。</w:t>
      </w:r>
    </w:p>
    <w:p>
      <w:pPr>
        <w:pStyle w:val="7"/>
        <w:rPr>
          <w:rFonts w:hint="eastAsia" w:ascii="宋体" w:hAnsi="宋体" w:eastAsia="宋体" w:cs="宋体"/>
          <w:sz w:val="24"/>
          <w:szCs w:val="24"/>
          <w:highlight w:val="none"/>
        </w:rPr>
      </w:pPr>
      <w:r>
        <w:rPr>
          <w:rFonts w:hint="eastAsia" w:ascii="宋体" w:hAnsi="宋体" w:eastAsia="宋体" w:cs="宋体"/>
          <w:sz w:val="24"/>
          <w:szCs w:val="24"/>
          <w:highlight w:val="none"/>
        </w:rPr>
        <w:t>七、特别说明</w:t>
      </w:r>
    </w:p>
    <w:p>
      <w:pPr>
        <w:ind w:firstLine="480"/>
        <w:rPr>
          <w:rFonts w:hint="eastAsia" w:ascii="宋体" w:hAnsi="宋体" w:eastAsia="宋体" w:cs="宋体"/>
          <w:highlight w:val="none"/>
        </w:rPr>
      </w:pPr>
      <w:r>
        <w:rPr>
          <w:rFonts w:hint="eastAsia" w:ascii="宋体" w:hAnsi="宋体" w:eastAsia="宋体" w:cs="宋体"/>
          <w:highlight w:val="none"/>
        </w:rPr>
        <w:t>1.投标人投标所使用的资格、信誉、荣誉、业绩与企业认证必须为本法人所拥有。投标人投标所使用的采购项目实施人员必须为本法人员工（指本法人或控股公司正式员工）。</w:t>
      </w:r>
    </w:p>
    <w:p>
      <w:pPr>
        <w:ind w:firstLine="480"/>
        <w:rPr>
          <w:rFonts w:hint="eastAsia" w:ascii="宋体" w:hAnsi="宋体" w:eastAsia="宋体" w:cs="宋体"/>
          <w:highlight w:val="none"/>
        </w:rPr>
      </w:pPr>
      <w:r>
        <w:rPr>
          <w:rFonts w:hint="eastAsia" w:ascii="宋体" w:hAnsi="宋体" w:eastAsia="宋体" w:cs="宋体"/>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highlight w:val="none"/>
        </w:rPr>
        <w:tab/>
      </w:r>
    </w:p>
    <w:p>
      <w:pPr>
        <w:ind w:firstLine="480"/>
        <w:rPr>
          <w:rFonts w:hint="eastAsia" w:ascii="宋体" w:hAnsi="宋体" w:eastAsia="宋体" w:cs="宋体"/>
          <w:highlight w:val="none"/>
        </w:rPr>
      </w:pPr>
      <w:r>
        <w:rPr>
          <w:rFonts w:hint="eastAsia" w:ascii="宋体" w:hAnsi="宋体" w:eastAsia="宋体" w:cs="宋体"/>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80"/>
        <w:rPr>
          <w:rFonts w:hint="eastAsia" w:ascii="宋体" w:hAnsi="宋体" w:eastAsia="宋体" w:cs="宋体"/>
          <w:highlight w:val="none"/>
        </w:rPr>
      </w:pPr>
      <w:r>
        <w:rPr>
          <w:rFonts w:hint="eastAsia" w:ascii="宋体" w:hAnsi="宋体" w:eastAsia="宋体" w:cs="宋体"/>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ind w:firstLine="480"/>
        <w:rPr>
          <w:rFonts w:hint="eastAsia" w:ascii="宋体" w:hAnsi="宋体" w:eastAsia="宋体" w:cs="宋体"/>
          <w:highlight w:val="none"/>
        </w:rPr>
      </w:pPr>
      <w:r>
        <w:rPr>
          <w:rFonts w:hint="eastAsia" w:ascii="宋体" w:hAnsi="宋体" w:eastAsia="宋体" w:cs="宋体"/>
          <w:highlight w:val="none"/>
        </w:rPr>
        <w:t>5.单位负责人为同一人或者存在直接控股、管理关系的不同供应商，不得参加同一合同项下的政府采购活动。</w:t>
      </w:r>
    </w:p>
    <w:p>
      <w:pPr>
        <w:ind w:firstLine="480"/>
        <w:rPr>
          <w:rFonts w:hint="eastAsia" w:ascii="宋体" w:hAnsi="宋体" w:eastAsia="宋体" w:cs="宋体"/>
          <w:highlight w:val="none"/>
        </w:rPr>
      </w:pPr>
      <w:r>
        <w:rPr>
          <w:rFonts w:hint="eastAsia" w:ascii="宋体" w:hAnsi="宋体" w:eastAsia="宋体" w:cs="宋体"/>
          <w:highlight w:val="none"/>
        </w:rPr>
        <w:t>6.为采购项目提供整体设计、规范编制或者项目管理、监理、检测等服务的供应商，不得再参加该采购项目的其他采购活动。</w:t>
      </w:r>
    </w:p>
    <w:p>
      <w:pPr>
        <w:ind w:firstLine="480"/>
        <w:rPr>
          <w:rFonts w:hint="eastAsia" w:ascii="宋体" w:hAnsi="宋体" w:eastAsia="宋体" w:cs="宋体"/>
          <w:highlight w:val="none"/>
        </w:rPr>
      </w:pPr>
      <w:r>
        <w:rPr>
          <w:rFonts w:hint="eastAsia" w:ascii="宋体" w:hAnsi="宋体" w:eastAsia="宋体" w:cs="宋体"/>
          <w:highlight w:val="none"/>
        </w:rPr>
        <w:t>7.关于要求原厂商授权的说明</w:t>
      </w:r>
    </w:p>
    <w:p>
      <w:pPr>
        <w:ind w:firstLine="480"/>
        <w:rPr>
          <w:rFonts w:hint="eastAsia" w:ascii="宋体" w:hAnsi="宋体" w:eastAsia="宋体" w:cs="宋体"/>
          <w:highlight w:val="none"/>
        </w:rPr>
      </w:pPr>
      <w:r>
        <w:rPr>
          <w:rFonts w:hint="eastAsia" w:ascii="宋体" w:hAnsi="宋体" w:eastAsia="宋体" w:cs="宋体"/>
          <w:highlight w:val="none"/>
        </w:rPr>
        <w:t>招标文件中要求是提供原厂商授权的，建议在提交投标文件时一并提供。若提供不了原厂商授权的，可在中标公告后再向招标人提供原厂商授权。如原厂商无故不予授权，在预中标成交供应商作出保证产品质量和售后服务的承诺后，可以不需授权文件将合同授予该供应商，但对此应在合同的验收、结算和违约责任中补充增加相应的制约性条款。</w:t>
      </w:r>
    </w:p>
    <w:p>
      <w:pPr>
        <w:spacing w:line="360" w:lineRule="auto"/>
        <w:ind w:firstLine="480"/>
        <w:rPr>
          <w:rFonts w:hint="eastAsia" w:ascii="宋体" w:hAnsi="宋体"/>
          <w:color w:val="auto"/>
          <w:highlight w:val="none"/>
        </w:rPr>
      </w:pPr>
      <w:r>
        <w:rPr>
          <w:rFonts w:hint="eastAsia" w:ascii="宋体" w:hAnsi="宋体"/>
          <w:color w:val="auto"/>
          <w:highlight w:val="none"/>
        </w:rPr>
        <w:t>8.提供相同品牌的产品且通过资格审查、符合性审查的不同</w:t>
      </w:r>
      <w:r>
        <w:rPr>
          <w:rFonts w:hint="eastAsia" w:ascii="宋体" w:hAnsi="宋体"/>
          <w:color w:val="auto"/>
          <w:highlight w:val="none"/>
          <w:lang w:val="en-US" w:eastAsia="zh-CN"/>
        </w:rPr>
        <w:t>投标</w:t>
      </w:r>
      <w:r>
        <w:rPr>
          <w:rFonts w:hint="eastAsia" w:ascii="宋体" w:hAnsi="宋体"/>
          <w:color w:val="auto"/>
          <w:highlight w:val="none"/>
        </w:rPr>
        <w:t>供应商参加同一项</w:t>
      </w:r>
      <w:r>
        <w:rPr>
          <w:rFonts w:hint="eastAsia" w:ascii="宋体" w:hAnsi="宋体"/>
          <w:color w:val="auto"/>
          <w:highlight w:val="none"/>
          <w:lang w:val="en-US" w:eastAsia="zh-CN"/>
        </w:rPr>
        <w:t>目投标</w:t>
      </w:r>
      <w:r>
        <w:rPr>
          <w:rFonts w:hint="eastAsia" w:ascii="宋体" w:hAnsi="宋体"/>
          <w:color w:val="auto"/>
          <w:highlight w:val="none"/>
        </w:rPr>
        <w:t>的，按一家</w:t>
      </w:r>
      <w:r>
        <w:rPr>
          <w:rFonts w:hint="eastAsia" w:ascii="宋体" w:hAnsi="宋体"/>
          <w:color w:val="auto"/>
          <w:highlight w:val="none"/>
          <w:lang w:val="en-US" w:eastAsia="zh-CN"/>
        </w:rPr>
        <w:t>投标</w:t>
      </w:r>
      <w:r>
        <w:rPr>
          <w:rFonts w:hint="eastAsia" w:ascii="宋体" w:hAnsi="宋体"/>
          <w:color w:val="auto"/>
          <w:highlight w:val="none"/>
        </w:rPr>
        <w:t>供应商计算，评审后得分最高的供应商获得</w:t>
      </w:r>
      <w:r>
        <w:rPr>
          <w:rFonts w:hint="eastAsia" w:ascii="宋体" w:hAnsi="宋体"/>
          <w:color w:val="auto"/>
          <w:kern w:val="0"/>
          <w:highlight w:val="none"/>
          <w:shd w:val="clear" w:color="auto" w:fill="FFFFFF"/>
          <w:lang w:val="en-US" w:eastAsia="zh-CN" w:bidi="ar"/>
        </w:rPr>
        <w:t>中标</w:t>
      </w:r>
      <w:r>
        <w:rPr>
          <w:rFonts w:hint="eastAsia" w:ascii="宋体" w:hAnsi="宋体"/>
          <w:color w:val="auto"/>
          <w:kern w:val="0"/>
          <w:highlight w:val="none"/>
          <w:shd w:val="clear" w:color="auto" w:fill="FFFFFF"/>
          <w:lang w:bidi="ar"/>
        </w:rPr>
        <w:t>候选供应商</w:t>
      </w:r>
      <w:r>
        <w:rPr>
          <w:rFonts w:hint="eastAsia" w:ascii="宋体" w:hAnsi="宋体"/>
          <w:color w:val="auto"/>
          <w:highlight w:val="none"/>
        </w:rPr>
        <w:t>推荐资格；评审得分相同的，由采购人或者采购人委托</w:t>
      </w:r>
      <w:r>
        <w:rPr>
          <w:rFonts w:hint="eastAsia" w:ascii="宋体" w:hAnsi="宋体"/>
          <w:color w:val="auto"/>
          <w:highlight w:val="none"/>
          <w:lang w:val="en-US" w:eastAsia="zh-CN"/>
        </w:rPr>
        <w:t>评审</w:t>
      </w:r>
      <w:r>
        <w:rPr>
          <w:rFonts w:hint="eastAsia" w:ascii="宋体" w:hAnsi="宋体"/>
          <w:color w:val="auto"/>
          <w:highlight w:val="none"/>
        </w:rPr>
        <w:t>小组按照</w:t>
      </w:r>
      <w:r>
        <w:rPr>
          <w:rFonts w:hint="eastAsia" w:ascii="宋体" w:hAnsi="宋体"/>
          <w:color w:val="auto"/>
          <w:highlight w:val="none"/>
          <w:lang w:val="en-US" w:eastAsia="zh-CN"/>
        </w:rPr>
        <w:t>招标</w:t>
      </w:r>
      <w:r>
        <w:rPr>
          <w:rFonts w:hint="eastAsia" w:ascii="宋体" w:hAnsi="宋体"/>
          <w:color w:val="auto"/>
          <w:highlight w:val="none"/>
        </w:rPr>
        <w:t>文件规定的方式确定一个</w:t>
      </w:r>
      <w:r>
        <w:rPr>
          <w:rFonts w:hint="eastAsia" w:ascii="宋体" w:hAnsi="宋体"/>
          <w:color w:val="auto"/>
          <w:highlight w:val="none"/>
          <w:lang w:val="en-US" w:eastAsia="zh-CN"/>
        </w:rPr>
        <w:t>投标</w:t>
      </w:r>
      <w:r>
        <w:rPr>
          <w:rFonts w:hint="eastAsia" w:ascii="宋体" w:hAnsi="宋体"/>
          <w:color w:val="auto"/>
          <w:highlight w:val="none"/>
        </w:rPr>
        <w:t>供应商获得</w:t>
      </w:r>
      <w:r>
        <w:rPr>
          <w:rFonts w:hint="eastAsia" w:ascii="宋体" w:hAnsi="宋体"/>
          <w:color w:val="auto"/>
          <w:highlight w:val="none"/>
          <w:lang w:val="en-US" w:eastAsia="zh-CN"/>
        </w:rPr>
        <w:t>中标</w:t>
      </w:r>
      <w:r>
        <w:rPr>
          <w:rFonts w:hint="eastAsia" w:ascii="宋体" w:hAnsi="宋体"/>
          <w:color w:val="auto"/>
          <w:kern w:val="0"/>
          <w:highlight w:val="none"/>
          <w:shd w:val="clear" w:color="auto" w:fill="FFFFFF"/>
          <w:lang w:bidi="ar"/>
        </w:rPr>
        <w:t>候选供应商</w:t>
      </w:r>
      <w:r>
        <w:rPr>
          <w:rFonts w:hint="eastAsia" w:ascii="宋体" w:hAnsi="宋体"/>
          <w:color w:val="auto"/>
          <w:highlight w:val="none"/>
        </w:rPr>
        <w:t>推荐资格，</w:t>
      </w:r>
      <w:r>
        <w:rPr>
          <w:rFonts w:hint="eastAsia" w:ascii="宋体" w:hAnsi="宋体"/>
          <w:color w:val="auto"/>
          <w:highlight w:val="none"/>
          <w:lang w:val="en-US" w:eastAsia="zh-CN"/>
        </w:rPr>
        <w:t>招标</w:t>
      </w:r>
      <w:r>
        <w:rPr>
          <w:rFonts w:hint="eastAsia" w:ascii="宋体" w:hAnsi="宋体"/>
          <w:color w:val="auto"/>
          <w:highlight w:val="none"/>
        </w:rPr>
        <w:t>文件未规定的采取随机抽取方式确定，其他同品牌响应供应商不作为</w:t>
      </w:r>
      <w:r>
        <w:rPr>
          <w:rFonts w:hint="eastAsia" w:ascii="宋体" w:hAnsi="宋体"/>
          <w:color w:val="auto"/>
          <w:kern w:val="0"/>
          <w:highlight w:val="none"/>
          <w:shd w:val="clear" w:color="auto" w:fill="FFFFFF"/>
          <w:lang w:val="en-US" w:eastAsia="zh-CN" w:bidi="ar"/>
        </w:rPr>
        <w:t>中标</w:t>
      </w:r>
      <w:r>
        <w:rPr>
          <w:rFonts w:hint="eastAsia" w:ascii="宋体" w:hAnsi="宋体"/>
          <w:color w:val="auto"/>
          <w:kern w:val="0"/>
          <w:highlight w:val="none"/>
          <w:shd w:val="clear" w:color="auto" w:fill="FFFFFF"/>
          <w:lang w:bidi="ar"/>
        </w:rPr>
        <w:t>候选供应商</w:t>
      </w:r>
      <w:r>
        <w:rPr>
          <w:rFonts w:hint="eastAsia" w:ascii="宋体" w:hAnsi="宋体"/>
          <w:color w:val="auto"/>
          <w:highlight w:val="none"/>
        </w:rPr>
        <w:t>。</w:t>
      </w:r>
    </w:p>
    <w:p>
      <w:pPr>
        <w:spacing w:line="360" w:lineRule="auto"/>
        <w:ind w:firstLine="480"/>
        <w:rPr>
          <w:rFonts w:hint="eastAsia"/>
        </w:rPr>
      </w:pPr>
      <w:r>
        <w:rPr>
          <w:rFonts w:hint="eastAsia" w:ascii="宋体" w:hAnsi="宋体"/>
          <w:color w:val="auto"/>
          <w:highlight w:val="none"/>
        </w:rPr>
        <w:t>非单一产品采购项目，多家投标人提供的核心产品品牌相同的，按前款规定处理。</w:t>
      </w:r>
    </w:p>
    <w:p>
      <w:pPr>
        <w:ind w:firstLine="480"/>
        <w:rPr>
          <w:rFonts w:hint="eastAsia" w:ascii="宋体" w:hAnsi="宋体" w:eastAsia="宋体" w:cs="宋体"/>
          <w:color w:val="auto"/>
          <w:szCs w:val="32"/>
          <w:highlight w:val="none"/>
          <w:lang w:eastAsia="zh-CN"/>
        </w:rPr>
      </w:pPr>
      <w:r>
        <w:rPr>
          <w:rFonts w:hint="eastAsia" w:ascii="宋体" w:hAnsi="宋体" w:cs="宋体"/>
          <w:highlight w:val="none"/>
          <w:lang w:val="en-US" w:eastAsia="zh-CN"/>
        </w:rPr>
        <w:t>9</w:t>
      </w:r>
      <w:r>
        <w:rPr>
          <w:rFonts w:hint="eastAsia" w:ascii="宋体" w:hAnsi="宋体" w:eastAsia="宋体" w:cs="宋体"/>
          <w:highlight w:val="none"/>
        </w:rPr>
        <w:t>.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r>
        <w:rPr>
          <w:rFonts w:hint="eastAsia" w:ascii="宋体" w:hAnsi="宋体" w:eastAsia="宋体" w:cs="宋体"/>
          <w:highlight w:val="none"/>
          <w:lang w:eastAsia="zh-CN"/>
        </w:rPr>
        <w:t>。</w:t>
      </w:r>
    </w:p>
    <w:p>
      <w:pPr>
        <w:pStyle w:val="6"/>
        <w:jc w:val="center"/>
        <w:rPr>
          <w:rFonts w:hint="eastAsia" w:ascii="宋体" w:hAnsi="宋体" w:eastAsia="宋体" w:cs="宋体"/>
          <w:color w:val="auto"/>
          <w:highlight w:val="none"/>
        </w:rPr>
      </w:pPr>
      <w:bookmarkStart w:id="35" w:name="_Toc21367"/>
      <w:bookmarkStart w:id="36" w:name="_Toc4029"/>
      <w:r>
        <w:rPr>
          <w:rFonts w:hint="eastAsia" w:ascii="宋体" w:hAnsi="宋体" w:eastAsia="宋体" w:cs="宋体"/>
          <w:color w:val="auto"/>
          <w:highlight w:val="none"/>
        </w:rPr>
        <w:t>第二节 招标文件</w:t>
      </w:r>
      <w:bookmarkEnd w:id="35"/>
      <w:bookmarkEnd w:id="36"/>
    </w:p>
    <w:p>
      <w:pPr>
        <w:pStyle w:val="7"/>
        <w:rPr>
          <w:rFonts w:hint="eastAsia" w:ascii="宋体" w:hAnsi="宋体" w:eastAsia="宋体" w:cs="宋体"/>
          <w:sz w:val="24"/>
          <w:szCs w:val="24"/>
          <w:highlight w:val="none"/>
        </w:rPr>
      </w:pPr>
      <w:bookmarkStart w:id="37" w:name="_Toc91899880"/>
      <w:bookmarkStart w:id="38" w:name="_Hlt74730307"/>
      <w:bookmarkStart w:id="39" w:name="_Toc1096"/>
      <w:bookmarkStart w:id="40" w:name="_Toc82873324"/>
      <w:bookmarkStart w:id="41" w:name="_Toc450840075"/>
      <w:bookmarkStart w:id="42" w:name="_Toc82338241"/>
      <w:bookmarkStart w:id="43" w:name="_Toc25674"/>
      <w:r>
        <w:rPr>
          <w:rFonts w:hint="eastAsia" w:ascii="宋体" w:hAnsi="宋体" w:eastAsia="宋体" w:cs="宋体"/>
          <w:sz w:val="24"/>
          <w:szCs w:val="24"/>
          <w:highlight w:val="none"/>
        </w:rPr>
        <w:t>一、招标文件的构成</w:t>
      </w:r>
      <w:bookmarkEnd w:id="37"/>
    </w:p>
    <w:bookmarkEnd w:id="38"/>
    <w:p>
      <w:pPr>
        <w:pStyle w:val="2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1.招标文件包括下列文件及附件</w:t>
      </w:r>
    </w:p>
    <w:p>
      <w:pPr>
        <w:pStyle w:val="21"/>
        <w:numPr>
          <w:ilvl w:val="0"/>
          <w:numId w:val="8"/>
        </w:numPr>
        <w:adjustRightInd w:val="0"/>
        <w:spacing w:line="360" w:lineRule="auto"/>
        <w:ind w:left="839" w:firstLine="120" w:firstLineChars="50"/>
        <w:rPr>
          <w:rFonts w:hint="eastAsia" w:ascii="宋体" w:hAnsi="宋体" w:eastAsia="宋体" w:cs="宋体"/>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"_Toc32332" </w:instrText>
      </w:r>
      <w:r>
        <w:rPr>
          <w:rFonts w:hint="eastAsia" w:ascii="宋体" w:hAnsi="宋体" w:eastAsia="宋体" w:cs="宋体"/>
          <w:highlight w:val="none"/>
        </w:rPr>
        <w:fldChar w:fldCharType="separate"/>
      </w:r>
      <w:r>
        <w:rPr>
          <w:rFonts w:hint="eastAsia" w:ascii="宋体" w:hAnsi="宋体" w:eastAsia="宋体" w:cs="宋体"/>
          <w:sz w:val="24"/>
          <w:szCs w:val="24"/>
          <w:highlight w:val="none"/>
        </w:rPr>
        <w:t>第一章 招标公告</w:t>
      </w:r>
      <w:r>
        <w:rPr>
          <w:rFonts w:hint="eastAsia" w:ascii="宋体" w:hAnsi="宋体" w:eastAsia="宋体" w:cs="宋体"/>
          <w:sz w:val="24"/>
          <w:szCs w:val="24"/>
          <w:highlight w:val="none"/>
        </w:rPr>
        <w:fldChar w:fldCharType="end"/>
      </w:r>
    </w:p>
    <w:p>
      <w:pPr>
        <w:pStyle w:val="21"/>
        <w:numPr>
          <w:ilvl w:val="0"/>
          <w:numId w:val="8"/>
        </w:numPr>
        <w:adjustRightInd w:val="0"/>
        <w:spacing w:line="360" w:lineRule="auto"/>
        <w:ind w:left="839"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"_Toc24282"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第二章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采购需求</w:t>
      </w:r>
    </w:p>
    <w:p>
      <w:pPr>
        <w:pStyle w:val="21"/>
        <w:numPr>
          <w:ilvl w:val="0"/>
          <w:numId w:val="8"/>
        </w:numPr>
        <w:adjustRightInd w:val="0"/>
        <w:spacing w:line="360" w:lineRule="auto"/>
        <w:ind w:left="839" w:firstLine="120" w:firstLineChars="50"/>
        <w:rPr>
          <w:rFonts w:hint="eastAsia" w:ascii="宋体" w:hAnsi="宋体" w:eastAsia="宋体" w:cs="宋体"/>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"_Toc7338" </w:instrText>
      </w:r>
      <w:r>
        <w:rPr>
          <w:rFonts w:hint="eastAsia" w:ascii="宋体" w:hAnsi="宋体" w:eastAsia="宋体" w:cs="宋体"/>
          <w:highlight w:val="none"/>
        </w:rPr>
        <w:fldChar w:fldCharType="separate"/>
      </w:r>
      <w:r>
        <w:rPr>
          <w:rFonts w:hint="eastAsia" w:ascii="宋体" w:hAnsi="宋体" w:eastAsia="宋体" w:cs="宋体"/>
          <w:sz w:val="24"/>
          <w:szCs w:val="24"/>
          <w:highlight w:val="none"/>
        </w:rPr>
        <w:t>第三章 投标人须知</w:t>
      </w:r>
      <w:r>
        <w:rPr>
          <w:rFonts w:hint="eastAsia" w:ascii="宋体" w:hAnsi="宋体" w:eastAsia="宋体" w:cs="宋体"/>
          <w:sz w:val="24"/>
          <w:szCs w:val="24"/>
          <w:highlight w:val="none"/>
        </w:rPr>
        <w:fldChar w:fldCharType="end"/>
      </w:r>
    </w:p>
    <w:p>
      <w:pPr>
        <w:pStyle w:val="21"/>
        <w:numPr>
          <w:ilvl w:val="0"/>
          <w:numId w:val="8"/>
        </w:numPr>
        <w:adjustRightInd w:val="0"/>
        <w:spacing w:line="360" w:lineRule="auto"/>
        <w:ind w:left="839" w:firstLine="120" w:firstLineChars="50"/>
        <w:rPr>
          <w:rFonts w:hint="eastAsia" w:ascii="宋体" w:hAnsi="宋体" w:eastAsia="宋体" w:cs="宋体"/>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"_Toc22869" </w:instrText>
      </w:r>
      <w:r>
        <w:rPr>
          <w:rFonts w:hint="eastAsia" w:ascii="宋体" w:hAnsi="宋体" w:eastAsia="宋体" w:cs="宋体"/>
          <w:highlight w:val="none"/>
        </w:rPr>
        <w:fldChar w:fldCharType="separate"/>
      </w:r>
      <w:r>
        <w:rPr>
          <w:rFonts w:hint="eastAsia" w:ascii="宋体" w:hAnsi="宋体" w:eastAsia="宋体" w:cs="宋体"/>
          <w:sz w:val="24"/>
          <w:szCs w:val="24"/>
          <w:highlight w:val="none"/>
        </w:rPr>
        <w:t>第四章 评标办法及评分标准</w:t>
      </w:r>
      <w:r>
        <w:rPr>
          <w:rFonts w:hint="eastAsia" w:ascii="宋体" w:hAnsi="宋体" w:eastAsia="宋体" w:cs="宋体"/>
          <w:sz w:val="24"/>
          <w:szCs w:val="24"/>
          <w:highlight w:val="none"/>
        </w:rPr>
        <w:fldChar w:fldCharType="end"/>
      </w:r>
    </w:p>
    <w:p>
      <w:pPr>
        <w:pStyle w:val="21"/>
        <w:numPr>
          <w:ilvl w:val="0"/>
          <w:numId w:val="8"/>
        </w:numPr>
        <w:adjustRightInd w:val="0"/>
        <w:spacing w:line="360" w:lineRule="auto"/>
        <w:ind w:left="839" w:firstLine="120" w:firstLineChars="50"/>
        <w:rPr>
          <w:rFonts w:hint="eastAsia" w:ascii="宋体" w:hAnsi="宋体" w:eastAsia="宋体" w:cs="宋体"/>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"_Toc7087" </w:instrText>
      </w:r>
      <w:r>
        <w:rPr>
          <w:rFonts w:hint="eastAsia" w:ascii="宋体" w:hAnsi="宋体" w:eastAsia="宋体" w:cs="宋体"/>
          <w:highlight w:val="none"/>
        </w:rPr>
        <w:fldChar w:fldCharType="separate"/>
      </w:r>
      <w:r>
        <w:rPr>
          <w:rFonts w:hint="eastAsia" w:ascii="宋体" w:hAnsi="宋体" w:eastAsia="宋体" w:cs="宋体"/>
          <w:sz w:val="24"/>
          <w:szCs w:val="24"/>
          <w:highlight w:val="none"/>
        </w:rPr>
        <w:t xml:space="preserve">第五章 </w:t>
      </w:r>
      <w:r>
        <w:rPr>
          <w:rFonts w:ascii="Times New Roman" w:hAnsi="Times New Roman"/>
          <w:szCs w:val="32"/>
        </w:rPr>
        <w:t>合同格式</w:t>
      </w:r>
      <w:r>
        <w:rPr>
          <w:rFonts w:hint="eastAsia" w:ascii="宋体" w:hAnsi="宋体" w:eastAsia="宋体" w:cs="宋体"/>
          <w:sz w:val="24"/>
          <w:szCs w:val="24"/>
          <w:highlight w:val="none"/>
        </w:rPr>
        <w:fldChar w:fldCharType="end"/>
      </w:r>
    </w:p>
    <w:p>
      <w:pPr>
        <w:pStyle w:val="21"/>
        <w:numPr>
          <w:ilvl w:val="0"/>
          <w:numId w:val="8"/>
        </w:numPr>
        <w:adjustRightInd w:val="0"/>
        <w:spacing w:line="360" w:lineRule="auto"/>
        <w:ind w:left="839" w:firstLine="120" w:firstLineChars="50"/>
        <w:rPr>
          <w:rFonts w:hint="eastAsia" w:ascii="宋体" w:hAnsi="宋体" w:eastAsia="宋体" w:cs="宋体"/>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"_Toc29638" </w:instrText>
      </w:r>
      <w:r>
        <w:rPr>
          <w:rFonts w:hint="eastAsia" w:ascii="宋体" w:hAnsi="宋体" w:eastAsia="宋体" w:cs="宋体"/>
          <w:highlight w:val="none"/>
        </w:rPr>
        <w:fldChar w:fldCharType="separate"/>
      </w:r>
      <w:r>
        <w:rPr>
          <w:rFonts w:hint="eastAsia" w:ascii="宋体" w:hAnsi="宋体" w:eastAsia="宋体" w:cs="宋体"/>
          <w:sz w:val="24"/>
          <w:szCs w:val="24"/>
          <w:highlight w:val="none"/>
        </w:rPr>
        <w:t>第六章 投标文件格式</w:t>
      </w:r>
      <w:r>
        <w:rPr>
          <w:rFonts w:hint="eastAsia" w:ascii="宋体" w:hAnsi="宋体" w:eastAsia="宋体" w:cs="宋体"/>
          <w:sz w:val="24"/>
          <w:szCs w:val="24"/>
          <w:highlight w:val="none"/>
        </w:rPr>
        <w:fldChar w:fldCharType="end"/>
      </w:r>
    </w:p>
    <w:p>
      <w:pPr>
        <w:ind w:firstLine="480"/>
        <w:rPr>
          <w:rFonts w:hint="eastAsia" w:ascii="宋体" w:hAnsi="宋体" w:eastAsia="宋体" w:cs="宋体"/>
          <w:highlight w:val="none"/>
        </w:rPr>
      </w:pPr>
      <w:r>
        <w:rPr>
          <w:rFonts w:hint="eastAsia" w:ascii="宋体" w:hAnsi="宋体" w:eastAsia="宋体" w:cs="宋体"/>
          <w:highlight w:val="none"/>
        </w:rPr>
        <w:t>2.与本项目有关的</w:t>
      </w:r>
      <w:r>
        <w:rPr>
          <w:rFonts w:hint="eastAsia" w:ascii="宋体" w:hAnsi="宋体" w:eastAsia="宋体" w:cs="宋体"/>
          <w:bCs/>
          <w:highlight w:val="none"/>
        </w:rPr>
        <w:t>澄清或者修改的内容为招标文件的组成部分</w:t>
      </w:r>
      <w:r>
        <w:rPr>
          <w:rFonts w:hint="eastAsia" w:ascii="宋体" w:hAnsi="宋体" w:eastAsia="宋体" w:cs="宋体"/>
          <w:highlight w:val="none"/>
        </w:rPr>
        <w:t>。</w:t>
      </w:r>
    </w:p>
    <w:p>
      <w:pPr>
        <w:pStyle w:val="7"/>
        <w:rPr>
          <w:rFonts w:hint="eastAsia" w:ascii="宋体" w:hAnsi="宋体" w:eastAsia="宋体" w:cs="宋体"/>
          <w:sz w:val="24"/>
          <w:szCs w:val="24"/>
          <w:highlight w:val="none"/>
        </w:rPr>
      </w:pPr>
      <w:r>
        <w:rPr>
          <w:rFonts w:hint="eastAsia" w:ascii="宋体" w:hAnsi="宋体" w:eastAsia="宋体" w:cs="宋体"/>
          <w:sz w:val="24"/>
          <w:szCs w:val="24"/>
          <w:highlight w:val="none"/>
        </w:rPr>
        <w:t>二、招标文件的澄清、修改</w:t>
      </w:r>
    </w:p>
    <w:p>
      <w:pPr>
        <w:pStyle w:val="171"/>
        <w:snapToGrid w:val="0"/>
        <w:spacing w:before="0"/>
        <w:ind w:firstLine="480"/>
        <w:rPr>
          <w:rFonts w:hint="eastAsia" w:ascii="宋体" w:hAnsi="宋体" w:eastAsia="宋体" w:cs="宋体"/>
          <w:highlight w:val="none"/>
        </w:rPr>
      </w:pPr>
      <w:r>
        <w:rPr>
          <w:rFonts w:hint="eastAsia" w:ascii="宋体" w:hAnsi="宋体" w:eastAsia="宋体" w:cs="宋体"/>
          <w:highlight w:val="none"/>
        </w:rPr>
        <w:t>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171"/>
        <w:snapToGrid w:val="0"/>
        <w:spacing w:before="0"/>
        <w:ind w:firstLine="480"/>
        <w:rPr>
          <w:rFonts w:hint="eastAsia" w:ascii="宋体" w:hAnsi="宋体" w:eastAsia="宋体" w:cs="宋体"/>
          <w:highlight w:val="none"/>
        </w:rPr>
      </w:pPr>
      <w:r>
        <w:rPr>
          <w:rFonts w:hint="eastAsia" w:ascii="宋体" w:hAnsi="宋体" w:eastAsia="宋体" w:cs="宋体"/>
          <w:highlight w:val="none"/>
        </w:rPr>
        <w:t>2.采购人或者采购代理机构可以对已发出的招标文件进行必要的澄清或者修改，澄清或者修改会在原公告发布媒体上发布澄清公告，澄清或者修改的内容为招标文件的组成部分。</w:t>
      </w:r>
    </w:p>
    <w:p>
      <w:pPr>
        <w:pStyle w:val="171"/>
        <w:snapToGrid w:val="0"/>
        <w:spacing w:before="0"/>
        <w:ind w:firstLine="480"/>
        <w:rPr>
          <w:rFonts w:hint="eastAsia" w:ascii="宋体" w:hAnsi="宋体" w:eastAsia="宋体" w:cs="宋体"/>
          <w:highlight w:val="none"/>
        </w:rPr>
      </w:pPr>
      <w:r>
        <w:rPr>
          <w:rFonts w:hint="eastAsia" w:ascii="宋体" w:hAnsi="宋体" w:eastAsia="宋体" w:cs="宋体"/>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71"/>
        <w:snapToGrid w:val="0"/>
        <w:spacing w:before="0"/>
        <w:ind w:firstLine="480"/>
        <w:rPr>
          <w:rFonts w:hint="eastAsia" w:ascii="宋体" w:hAnsi="宋体" w:eastAsia="宋体" w:cs="宋体"/>
          <w:highlight w:val="none"/>
        </w:rPr>
      </w:pPr>
      <w:r>
        <w:rPr>
          <w:rFonts w:hint="eastAsia" w:ascii="宋体" w:hAnsi="宋体" w:eastAsia="宋体" w:cs="宋体"/>
          <w:highlight w:val="none"/>
        </w:rPr>
        <w:t>3.招标文件的修改将以书面形式通知所有购买招标文件的投标人，并对其具有约束力。投标人在收到上述通知后，应立即向采购代理机构回函确认。若无书面回函确认，视同投标人已收到招标文件修改的通知，并受其约束。</w:t>
      </w:r>
    </w:p>
    <w:p>
      <w:pPr>
        <w:ind w:firstLine="480"/>
        <w:rPr>
          <w:rFonts w:hint="eastAsia" w:ascii="宋体" w:hAnsi="宋体" w:eastAsia="宋体" w:cs="宋体"/>
          <w:b/>
          <w:szCs w:val="21"/>
          <w:highlight w:val="none"/>
        </w:rPr>
      </w:pPr>
      <w:r>
        <w:rPr>
          <w:rFonts w:hint="eastAsia" w:ascii="宋体" w:hAnsi="宋体" w:eastAsia="宋体" w:cs="宋体"/>
          <w:color w:val="auto"/>
          <w:highlight w:val="none"/>
        </w:rPr>
        <w:t>▲</w:t>
      </w:r>
      <w:r>
        <w:rPr>
          <w:rFonts w:hint="eastAsia" w:ascii="宋体" w:hAnsi="宋体" w:eastAsia="宋体" w:cs="宋体"/>
          <w:b/>
          <w:szCs w:val="21"/>
          <w:highlight w:val="none"/>
        </w:rPr>
        <w:t>投标文件未按招标文件的澄清、修改的内容编制，又不符合实质性要求的，投标无效。</w:t>
      </w:r>
    </w:p>
    <w:p>
      <w:pPr>
        <w:pStyle w:val="6"/>
        <w:jc w:val="center"/>
        <w:rPr>
          <w:rFonts w:hint="eastAsia" w:ascii="宋体" w:hAnsi="宋体" w:eastAsia="宋体" w:cs="宋体"/>
          <w:color w:val="auto"/>
          <w:highlight w:val="none"/>
        </w:rPr>
      </w:pPr>
      <w:r>
        <w:rPr>
          <w:rFonts w:hint="eastAsia" w:ascii="宋体" w:hAnsi="宋体" w:eastAsia="宋体" w:cs="宋体"/>
          <w:color w:val="auto"/>
          <w:highlight w:val="none"/>
        </w:rPr>
        <w:t>第三节 投标文件</w:t>
      </w:r>
      <w:bookmarkEnd w:id="39"/>
      <w:bookmarkEnd w:id="40"/>
      <w:bookmarkEnd w:id="41"/>
      <w:bookmarkEnd w:id="42"/>
      <w:bookmarkEnd w:id="43"/>
    </w:p>
    <w:p>
      <w:pPr>
        <w:pStyle w:val="7"/>
        <w:rPr>
          <w:rFonts w:hint="eastAsia" w:ascii="宋体" w:hAnsi="宋体" w:eastAsia="宋体" w:cs="宋体"/>
          <w:color w:val="auto"/>
          <w:highlight w:val="none"/>
        </w:rPr>
      </w:pPr>
      <w:r>
        <w:rPr>
          <w:rFonts w:hint="eastAsia" w:ascii="宋体" w:hAnsi="宋体" w:eastAsia="宋体" w:cs="宋体"/>
          <w:color w:val="auto"/>
          <w:highlight w:val="none"/>
        </w:rPr>
        <w:t>一、投标文件语言和计量单位</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1.投标文件应用中文书写。投标文件中所附或所引用的原件不是中文时，应附中文译本。</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2.投标文件中所使用的计量单位，除招标文件中有特殊要求外，应采用国家法定计量单位。</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二、投标文件的组成（资格证明文件、报价文件和商务技术文件三部分组成）：</w:t>
      </w:r>
    </w:p>
    <w:p>
      <w:pPr>
        <w:ind w:firstLine="0" w:firstLineChars="0"/>
        <w:rPr>
          <w:rFonts w:hint="eastAsia" w:ascii="宋体" w:hAnsi="宋体" w:eastAsia="宋体" w:cs="宋体"/>
          <w:b/>
          <w:bCs/>
          <w:highlight w:val="none"/>
        </w:rPr>
      </w:pPr>
      <w:r>
        <w:rPr>
          <w:rFonts w:hint="eastAsia" w:ascii="宋体" w:hAnsi="宋体" w:eastAsia="宋体" w:cs="宋体"/>
          <w:b/>
          <w:bCs/>
          <w:highlight w:val="none"/>
        </w:rPr>
        <w:t>（一）资格证明文件：</w:t>
      </w:r>
    </w:p>
    <w:p>
      <w:pPr>
        <w:ind w:firstLine="480"/>
        <w:rPr>
          <w:rFonts w:hint="eastAsia" w:ascii="宋体" w:hAnsi="宋体" w:eastAsia="宋体" w:cs="宋体"/>
          <w:color w:val="auto"/>
          <w:highlight w:val="none"/>
        </w:rPr>
      </w:pPr>
      <w:r>
        <w:rPr>
          <w:rFonts w:hint="eastAsia" w:ascii="宋体" w:hAnsi="宋体" w:eastAsia="宋体" w:cs="宋体"/>
          <w:highlight w:val="none"/>
        </w:rPr>
        <w:t>资格审查材料（详见招标文件“第六章投标文件格式”中的“格式一：资格审查材料 ”）</w:t>
      </w:r>
    </w:p>
    <w:p>
      <w:pPr>
        <w:ind w:firstLine="0" w:firstLineChars="0"/>
        <w:rPr>
          <w:rFonts w:hint="eastAsia" w:ascii="宋体" w:hAnsi="宋体" w:eastAsia="宋体" w:cs="宋体"/>
          <w:color w:val="auto"/>
          <w:szCs w:val="32"/>
          <w:highlight w:val="none"/>
        </w:rPr>
      </w:pPr>
      <w:r>
        <w:rPr>
          <w:rFonts w:hint="eastAsia" w:ascii="宋体" w:hAnsi="宋体" w:eastAsia="宋体" w:cs="宋体"/>
          <w:b/>
          <w:color w:val="auto"/>
          <w:highlight w:val="none"/>
        </w:rPr>
        <w:t>（二）报价文件</w:t>
      </w:r>
      <w:r>
        <w:rPr>
          <w:rFonts w:hint="eastAsia" w:ascii="宋体" w:hAnsi="宋体" w:eastAsia="宋体" w:cs="宋体"/>
          <w:color w:val="auto"/>
          <w:szCs w:val="32"/>
          <w:highlight w:val="none"/>
        </w:rPr>
        <w:t>：按A4幅面，统一格式填写、编码、装订成册，包括：</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1.投标函；（附件一）</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2.开标一览表；（附件二）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3.投标报价明细表；（附件三）</w:t>
      </w:r>
    </w:p>
    <w:p>
      <w:pPr>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《中小企业声明函》、监狱企业资格证明材料、《残疾人福利性单位声明函》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附件四）</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.投标方认为需要的其他文件资料。</w:t>
      </w:r>
    </w:p>
    <w:p>
      <w:pPr>
        <w:ind w:firstLine="0" w:firstLineChars="0"/>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（三）商务技术文件</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（提供相关证明文件复印件，均须加盖公章）</w:t>
      </w:r>
    </w:p>
    <w:p>
      <w:pPr>
        <w:ind w:firstLine="482"/>
        <w:rPr>
          <w:rFonts w:hint="eastAsia" w:ascii="宋体" w:hAnsi="宋体" w:eastAsia="宋体" w:cs="宋体"/>
          <w:b/>
          <w:color w:val="auto"/>
          <w:highlight w:val="none"/>
        </w:rPr>
      </w:pPr>
      <w:r>
        <w:rPr>
          <w:rFonts w:hint="eastAsia" w:ascii="宋体" w:hAnsi="宋体" w:eastAsia="宋体" w:cs="宋体"/>
          <w:b/>
          <w:color w:val="auto"/>
          <w:highlight w:val="none"/>
        </w:rPr>
        <w:t>1.商务部分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（1）商务技术标评分索引表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（2）提供有效的经营执照复印件并加盖公司公章；质量管理体系（如有）、环境管理体系（如有）、职业健康及安全管理体系（如有）等三体系认证证书；资质证书复印件（按照资格条件要求提供，如有）；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（3）投标声明书（附件</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（4）法定代表人证明书，法定代表人授权书（附件</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）（法定代表人参加投标的无须提供）、授权委托人身份证复印件、授权委托人社保证明（被委托人必须为本单位在职员工，并提供20</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月-20</w:t>
      </w:r>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月任意一个月的社保证明）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（6）投标</w:t>
      </w:r>
      <w:r>
        <w:rPr>
          <w:rFonts w:hint="eastAsia" w:ascii="宋体" w:hAnsi="宋体" w:cs="宋体"/>
          <w:color w:val="auto"/>
          <w:highlight w:val="none"/>
          <w:lang w:val="en-US" w:eastAsia="zh-CN"/>
        </w:rPr>
        <w:t>人</w:t>
      </w:r>
      <w:r>
        <w:rPr>
          <w:rFonts w:hint="eastAsia" w:ascii="宋体" w:hAnsi="宋体" w:eastAsia="宋体" w:cs="宋体"/>
          <w:color w:val="auto"/>
          <w:highlight w:val="none"/>
        </w:rPr>
        <w:t>情况表（附件</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）商务条款偏离表（附件</w:t>
      </w:r>
      <w:r>
        <w:rPr>
          <w:rFonts w:hint="eastAsia" w:ascii="宋体" w:hAnsi="宋体" w:eastAsia="宋体" w:cs="宋体"/>
          <w:color w:val="auto"/>
          <w:highlight w:val="none"/>
          <w:lang w:val="en-US" w:eastAsia="zh-CN"/>
        </w:rPr>
        <w:t>十</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）同类项目实施情况一览表：201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年1月1日（以合同签订时间为准）至今实施的类似项目合同复印件（加盖公章），相关实施经验及成功案例介绍（要求提供有关情况，包括：项目名称、项目基本内容、业主名称、联系人及电话，项目金额、实施日期等，附件九）</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）廉政承诺书（附件</w:t>
      </w: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w:t>
      </w:r>
    </w:p>
    <w:p>
      <w:pPr>
        <w:ind w:firstLine="482"/>
        <w:rPr>
          <w:rFonts w:hint="eastAsia" w:ascii="宋体" w:hAnsi="宋体" w:eastAsia="宋体" w:cs="宋体"/>
          <w:b/>
          <w:color w:val="auto"/>
          <w:highlight w:val="none"/>
        </w:rPr>
      </w:pPr>
      <w:r>
        <w:rPr>
          <w:rFonts w:hint="eastAsia" w:ascii="宋体" w:hAnsi="宋体" w:eastAsia="宋体" w:cs="宋体"/>
          <w:b/>
          <w:color w:val="auto"/>
          <w:highlight w:val="none"/>
        </w:rPr>
        <w:t>2.技术部分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（1）货物配置清单（不含报价，包含</w:t>
      </w:r>
      <w:r>
        <w:rPr>
          <w:rFonts w:hint="eastAsia" w:ascii="宋体" w:hAnsi="宋体" w:eastAsia="宋体" w:cs="宋体"/>
          <w:color w:val="auto"/>
          <w:highlight w:val="none"/>
          <w:lang w:val="zh-CN"/>
        </w:rPr>
        <w:t>产品名称、配置、数量；所投标的货物的完整配置方案，详细列明投标货物的所有技术指标（包括所投标货物的品牌、规格型号、详细配置、主要技术参数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r>
        <w:rPr>
          <w:rFonts w:hint="eastAsia" w:ascii="宋体" w:hAnsi="宋体" w:eastAsia="宋体" w:cs="宋体"/>
          <w:color w:val="auto"/>
          <w:highlight w:val="none"/>
        </w:rPr>
        <w:t>）（附件十二）</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（2）技术偏离表；（附件十</w:t>
      </w:r>
      <w:r>
        <w:rPr>
          <w:rFonts w:hint="eastAsia" w:ascii="宋体" w:hAnsi="宋体" w:eastAsia="宋体" w:cs="宋体"/>
          <w:color w:val="auto"/>
          <w:szCs w:val="32"/>
          <w:highlight w:val="none"/>
          <w:lang w:val="en-US" w:eastAsia="zh-CN"/>
        </w:rPr>
        <w:t>一</w:t>
      </w:r>
      <w:r>
        <w:rPr>
          <w:rFonts w:hint="eastAsia" w:ascii="宋体" w:hAnsi="宋体" w:eastAsia="宋体" w:cs="宋体"/>
          <w:color w:val="auto"/>
          <w:szCs w:val="32"/>
          <w:highlight w:val="none"/>
        </w:rPr>
        <w:t>）</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（3）针对本项目的详细实施计划，包括设备供货、验货、安装、维保等内容（格式自拟）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（4）工作进度安排及质量保证措施、验收方案；（格式自拟）</w:t>
      </w:r>
    </w:p>
    <w:p>
      <w:pPr>
        <w:ind w:firstLine="480"/>
        <w:rPr>
          <w:rFonts w:hint="eastAsia" w:ascii="宋体" w:hAnsi="宋体" w:eastAsia="宋体" w:cs="宋体"/>
          <w:color w:val="auto"/>
          <w:highlight w:val="none"/>
        </w:rPr>
      </w:pPr>
      <w:r>
        <w:rPr>
          <w:rFonts w:hint="eastAsia" w:ascii="宋体" w:hAnsi="宋体" w:eastAsia="宋体" w:cs="宋体"/>
          <w:color w:val="auto"/>
          <w:szCs w:val="32"/>
          <w:highlight w:val="none"/>
        </w:rPr>
        <w:t>（5）实施技术人员一览表；（附件十</w:t>
      </w:r>
      <w:r>
        <w:rPr>
          <w:rFonts w:hint="eastAsia" w:ascii="宋体" w:hAnsi="宋体" w:eastAsia="宋体" w:cs="宋体"/>
          <w:color w:val="auto"/>
          <w:szCs w:val="32"/>
          <w:highlight w:val="none"/>
          <w:lang w:val="en-US" w:eastAsia="zh-CN"/>
        </w:rPr>
        <w:t>三</w:t>
      </w:r>
      <w:r>
        <w:rPr>
          <w:rFonts w:hint="eastAsia" w:ascii="宋体" w:hAnsi="宋体" w:eastAsia="宋体" w:cs="宋体"/>
          <w:color w:val="auto"/>
          <w:szCs w:val="32"/>
          <w:highlight w:val="none"/>
        </w:rPr>
        <w:t>）</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（6）可提供的备品备件清单（如需要，附件十</w:t>
      </w:r>
      <w:r>
        <w:rPr>
          <w:rFonts w:hint="eastAsia" w:ascii="宋体" w:hAnsi="宋体" w:eastAsia="宋体" w:cs="宋体"/>
          <w:color w:val="auto"/>
          <w:szCs w:val="32"/>
          <w:highlight w:val="none"/>
          <w:lang w:val="en-US" w:eastAsia="zh-CN"/>
        </w:rPr>
        <w:t>四</w:t>
      </w:r>
      <w:r>
        <w:rPr>
          <w:rFonts w:hint="eastAsia" w:ascii="宋体" w:hAnsi="宋体" w:eastAsia="宋体" w:cs="宋体"/>
          <w:color w:val="auto"/>
          <w:szCs w:val="32"/>
          <w:highlight w:val="none"/>
        </w:rPr>
        <w:t>）</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（7）消耗品购买清单（如需要，附件十</w:t>
      </w:r>
      <w:r>
        <w:rPr>
          <w:rFonts w:hint="eastAsia" w:ascii="宋体" w:hAnsi="宋体" w:eastAsia="宋体" w:cs="宋体"/>
          <w:color w:val="auto"/>
          <w:szCs w:val="32"/>
          <w:highlight w:val="none"/>
          <w:lang w:val="en-US" w:eastAsia="zh-CN"/>
        </w:rPr>
        <w:t>五</w:t>
      </w:r>
      <w:r>
        <w:rPr>
          <w:rFonts w:hint="eastAsia" w:ascii="宋体" w:hAnsi="宋体" w:eastAsia="宋体" w:cs="宋体"/>
          <w:color w:val="auto"/>
          <w:szCs w:val="32"/>
          <w:highlight w:val="none"/>
        </w:rPr>
        <w:t>）</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（8）</w:t>
      </w:r>
      <w:r>
        <w:rPr>
          <w:rFonts w:hint="eastAsia" w:ascii="宋体" w:hAnsi="宋体" w:eastAsia="宋体" w:cs="宋体"/>
          <w:color w:val="auto"/>
          <w:highlight w:val="none"/>
        </w:rPr>
        <w:t>投标人针对该项目的售后服务方案，包括优惠承诺、各项服务承诺、合理化建议等</w:t>
      </w:r>
      <w:r>
        <w:rPr>
          <w:rFonts w:hint="eastAsia" w:ascii="宋体" w:hAnsi="宋体" w:eastAsia="宋体" w:cs="宋体"/>
          <w:color w:val="auto"/>
          <w:szCs w:val="32"/>
          <w:highlight w:val="none"/>
        </w:rPr>
        <w:t>（附件十</w:t>
      </w:r>
      <w:r>
        <w:rPr>
          <w:rFonts w:hint="eastAsia" w:ascii="宋体" w:hAnsi="宋体" w:eastAsia="宋体" w:cs="宋体"/>
          <w:color w:val="auto"/>
          <w:szCs w:val="32"/>
          <w:highlight w:val="none"/>
          <w:lang w:val="en-US" w:eastAsia="zh-CN"/>
        </w:rPr>
        <w:t>六</w:t>
      </w:r>
      <w:r>
        <w:rPr>
          <w:rFonts w:hint="eastAsia" w:ascii="宋体" w:hAnsi="宋体" w:eastAsia="宋体" w:cs="宋体"/>
          <w:color w:val="auto"/>
          <w:szCs w:val="32"/>
          <w:highlight w:val="none"/>
        </w:rPr>
        <w:t>）</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（9）培训计划（</w:t>
      </w:r>
      <w:r>
        <w:rPr>
          <w:rFonts w:hint="eastAsia" w:ascii="宋体" w:hAnsi="宋体" w:eastAsia="宋体" w:cs="宋体"/>
          <w:color w:val="auto"/>
          <w:szCs w:val="32"/>
          <w:highlight w:val="none"/>
          <w:lang w:val="en-US" w:eastAsia="zh-CN"/>
        </w:rPr>
        <w:t>格式自拟</w:t>
      </w:r>
      <w:r>
        <w:rPr>
          <w:rFonts w:hint="eastAsia" w:ascii="宋体" w:hAnsi="宋体" w:eastAsia="宋体" w:cs="宋体"/>
          <w:color w:val="auto"/>
          <w:szCs w:val="32"/>
          <w:highlight w:val="none"/>
        </w:rPr>
        <w:t>）</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（10）优于采购文件的承诺和建议：投标供应商承诺给予采购人的承诺和建议；（格式自拟）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（11）关于对采购文件中有关条款的拒绝声明（如果有）</w:t>
      </w:r>
      <w:r>
        <w:rPr>
          <w:rFonts w:hint="eastAsia" w:ascii="宋体" w:hAnsi="宋体" w:eastAsia="宋体" w:cs="宋体"/>
          <w:color w:val="auto"/>
          <w:szCs w:val="32"/>
          <w:highlight w:val="none"/>
        </w:rPr>
        <w:t>（</w:t>
      </w:r>
      <w:r>
        <w:rPr>
          <w:rFonts w:hint="eastAsia" w:ascii="宋体" w:hAnsi="宋体" w:eastAsia="宋体" w:cs="宋体"/>
          <w:color w:val="auto"/>
          <w:szCs w:val="32"/>
          <w:highlight w:val="none"/>
          <w:lang w:val="en-US" w:eastAsia="zh-CN"/>
        </w:rPr>
        <w:t>格式自拟</w:t>
      </w:r>
      <w:r>
        <w:rPr>
          <w:rFonts w:hint="eastAsia" w:ascii="宋体" w:hAnsi="宋体" w:eastAsia="宋体" w:cs="宋体"/>
          <w:color w:val="auto"/>
          <w:szCs w:val="32"/>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rPr>
        <w:t>（12）招标文件要求的或者投标人认为需要的其他技术文件或说明。（格式自拟）</w:t>
      </w:r>
    </w:p>
    <w:p>
      <w:pPr>
        <w:pStyle w:val="7"/>
        <w:rPr>
          <w:rFonts w:hint="eastAsia" w:ascii="宋体" w:hAnsi="宋体" w:eastAsia="宋体" w:cs="宋体"/>
          <w:color w:val="auto"/>
          <w:highlight w:val="none"/>
        </w:rPr>
      </w:pPr>
      <w:r>
        <w:rPr>
          <w:rFonts w:hint="eastAsia" w:ascii="宋体" w:hAnsi="宋体" w:eastAsia="宋体" w:cs="宋体"/>
          <w:color w:val="auto"/>
          <w:highlight w:val="none"/>
        </w:rPr>
        <w:t>三、投标报价</w:t>
      </w:r>
    </w:p>
    <w:p>
      <w:pPr>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rPr>
      </w:pPr>
      <w:r>
        <w:rPr>
          <w:rFonts w:hint="eastAsia" w:ascii="宋体" w:hAnsi="宋体" w:eastAsia="宋体" w:cs="宋体"/>
          <w:b w:val="0"/>
          <w:bCs w:val="0"/>
        </w:rPr>
        <w:t>（1）投标文件只允许有一个报价，</w:t>
      </w:r>
      <w:r>
        <w:rPr>
          <w:rFonts w:hint="eastAsia" w:ascii="宋体" w:hAnsi="宋体" w:eastAsia="宋体" w:cs="宋体"/>
          <w:b w:val="0"/>
          <w:bCs w:val="0"/>
          <w:lang w:val="en-US" w:eastAsia="zh-CN"/>
        </w:rPr>
        <w:t>以人民币报价。</w:t>
      </w:r>
      <w:r>
        <w:rPr>
          <w:rFonts w:hint="eastAsia" w:ascii="宋体" w:hAnsi="宋体" w:eastAsia="宋体" w:cs="宋体"/>
          <w:b w:val="0"/>
          <w:bCs w:val="0"/>
        </w:rPr>
        <w:t>投标报价应按采购文件中相关附表格式填报；</w:t>
      </w:r>
    </w:p>
    <w:p>
      <w:pPr>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rPr>
        <w:t>（</w:t>
      </w:r>
      <w:r>
        <w:rPr>
          <w:rFonts w:hint="eastAsia" w:ascii="宋体" w:hAnsi="宋体" w:eastAsia="宋体" w:cs="宋体"/>
          <w:b w:val="0"/>
          <w:bCs w:val="0"/>
          <w:lang w:val="en-US" w:eastAsia="zh-CN"/>
        </w:rPr>
        <w:t>2</w:t>
      </w:r>
      <w:r>
        <w:rPr>
          <w:rFonts w:hint="eastAsia" w:ascii="宋体" w:hAnsi="宋体" w:eastAsia="宋体" w:cs="宋体"/>
          <w:b w:val="0"/>
          <w:bCs w:val="0"/>
        </w:rPr>
        <w:t>）投标报价是指投标</w:t>
      </w:r>
      <w:r>
        <w:rPr>
          <w:rFonts w:hint="eastAsia" w:ascii="宋体" w:hAnsi="宋体" w:eastAsia="宋体" w:cs="宋体"/>
          <w:b w:val="0"/>
          <w:bCs w:val="0"/>
          <w:lang w:val="en-US" w:eastAsia="zh-CN"/>
        </w:rPr>
        <w:t>人</w:t>
      </w:r>
      <w:r>
        <w:rPr>
          <w:rFonts w:hint="eastAsia" w:ascii="宋体" w:hAnsi="宋体" w:eastAsia="宋体" w:cs="宋体"/>
          <w:b w:val="0"/>
          <w:bCs w:val="0"/>
        </w:rPr>
        <w:t>在正确地完全履行合同义务后采购人应支付给投标</w:t>
      </w:r>
      <w:r>
        <w:rPr>
          <w:rFonts w:hint="eastAsia" w:ascii="宋体" w:hAnsi="宋体" w:eastAsia="宋体" w:cs="宋体"/>
          <w:b w:val="0"/>
          <w:bCs w:val="0"/>
          <w:lang w:val="en-US" w:eastAsia="zh-CN"/>
        </w:rPr>
        <w:t>人</w:t>
      </w:r>
      <w:r>
        <w:rPr>
          <w:rFonts w:hint="eastAsia" w:ascii="宋体" w:hAnsi="宋体" w:eastAsia="宋体" w:cs="宋体"/>
          <w:b w:val="0"/>
          <w:bCs w:val="0"/>
        </w:rPr>
        <w:t>所有的货物价款，即货物的采购、材料、供货、税金、运输、装卸、验收（含第三方验收）、技术服务、</w:t>
      </w:r>
      <w:r>
        <w:rPr>
          <w:rFonts w:hint="eastAsia" w:ascii="宋体" w:hAnsi="宋体" w:eastAsia="宋体" w:cs="宋体"/>
          <w:b w:val="0"/>
          <w:bCs w:val="0"/>
          <w:lang w:val="en-US" w:eastAsia="zh-CN"/>
        </w:rPr>
        <w:t>设备使用</w:t>
      </w:r>
      <w:r>
        <w:rPr>
          <w:rFonts w:hint="eastAsia" w:ascii="宋体" w:hAnsi="宋体" w:eastAsia="宋体" w:cs="宋体"/>
          <w:b w:val="0"/>
          <w:bCs w:val="0"/>
        </w:rPr>
        <w:t>、</w:t>
      </w:r>
      <w:r>
        <w:rPr>
          <w:rFonts w:hint="eastAsia" w:ascii="宋体" w:hAnsi="宋体" w:eastAsia="宋体" w:cs="宋体"/>
          <w:b w:val="0"/>
          <w:bCs w:val="0"/>
          <w:lang w:val="en-US" w:eastAsia="zh-CN"/>
        </w:rPr>
        <w:t>安装、调试、</w:t>
      </w:r>
      <w:r>
        <w:rPr>
          <w:rFonts w:hint="eastAsia" w:ascii="宋体" w:hAnsi="宋体" w:eastAsia="宋体" w:cs="宋体"/>
          <w:b w:val="0"/>
          <w:bCs w:val="0"/>
        </w:rPr>
        <w:t>售后服务、</w:t>
      </w:r>
      <w:r>
        <w:rPr>
          <w:rFonts w:hint="eastAsia" w:ascii="宋体" w:hAnsi="宋体" w:eastAsia="宋体" w:cs="宋体"/>
          <w:b w:val="0"/>
          <w:bCs w:val="0"/>
          <w:lang w:val="en-US" w:eastAsia="zh-CN"/>
        </w:rPr>
        <w:t>培训、合同包含的所有风险责任、税金、</w:t>
      </w:r>
      <w:r>
        <w:rPr>
          <w:rFonts w:hint="eastAsia" w:ascii="宋体" w:hAnsi="宋体" w:eastAsia="宋体" w:cs="宋体"/>
          <w:b w:val="0"/>
          <w:bCs w:val="0"/>
        </w:rPr>
        <w:t>保险等</w:t>
      </w:r>
      <w:r>
        <w:rPr>
          <w:rFonts w:hint="eastAsia" w:ascii="宋体" w:hAnsi="宋体" w:eastAsia="宋体" w:cs="宋体"/>
          <w:b w:val="0"/>
          <w:bCs w:val="0"/>
          <w:lang w:val="en-US" w:eastAsia="zh-CN"/>
        </w:rPr>
        <w:t>等各项费用及不可预见费、质保期内保修服务等所需的全部费用都包含在投标总价中直至完成交付用户使用且达到使用要求及质量标准。实行固定费用总包干，投标人应根据上述因素自行考虑含入投标总价。</w:t>
      </w:r>
    </w:p>
    <w:p>
      <w:pPr>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（3）价格单列的内容，若采购人在合同执行过程中未采用时，采购人可扣回相应费用。</w:t>
      </w:r>
    </w:p>
    <w:p>
      <w:pPr>
        <w:pStyle w:val="7"/>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（4）对于没有填报的项目，采购人将不再支付，并均认为已包含在报价内。</w:t>
      </w:r>
    </w:p>
    <w:p>
      <w:pPr>
        <w:pStyle w:val="7"/>
        <w:rPr>
          <w:rFonts w:hint="eastAsia" w:ascii="宋体" w:hAnsi="宋体" w:eastAsia="宋体" w:cs="宋体"/>
          <w:color w:val="auto"/>
          <w:highlight w:val="none"/>
          <w:lang w:eastAsia="zh-CN"/>
        </w:rPr>
      </w:pPr>
      <w:r>
        <w:rPr>
          <w:rFonts w:hint="eastAsia" w:ascii="宋体" w:hAnsi="宋体" w:eastAsia="宋体" w:cs="宋体"/>
          <w:color w:val="auto"/>
          <w:highlight w:val="none"/>
        </w:rPr>
        <w:t>四、投标文件</w:t>
      </w:r>
      <w:r>
        <w:rPr>
          <w:rFonts w:hint="eastAsia" w:ascii="宋体" w:hAnsi="宋体" w:eastAsia="宋体" w:cs="宋体"/>
          <w:color w:val="auto"/>
          <w:highlight w:val="none"/>
          <w:lang w:val="en-US" w:eastAsia="zh-CN"/>
        </w:rPr>
        <w:t>编制</w:t>
      </w:r>
    </w:p>
    <w:p>
      <w:pPr>
        <w:pStyle w:val="113"/>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本项目实行网上投标。</w:t>
      </w:r>
    </w:p>
    <w:p>
      <w:pPr>
        <w:pStyle w:val="113"/>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1.供应商应准备三种形式的投标文件：电子加密投标文件、以介质存储的数据电文形式的备份投标文件、纸质版备份文件。</w:t>
      </w:r>
    </w:p>
    <w:p>
      <w:pPr>
        <w:pStyle w:val="113"/>
        <w:snapToGri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2.投标文件均由资格文件、报价文件、商务技术文件组成。</w:t>
      </w:r>
    </w:p>
    <w:p>
      <w:pPr>
        <w:pStyle w:val="113"/>
        <w:snapToGri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（1）“电子加密投标文件”是指通过“政采云电子交易客户端”完成投标文件编制后生成并加密的数据电文形式的投标文件（后缀格式为.jmbs）</w:t>
      </w:r>
    </w:p>
    <w:p>
      <w:pPr>
        <w:pStyle w:val="113"/>
        <w:snapToGrid w:val="0"/>
        <w:spacing w:line="360" w:lineRule="auto"/>
        <w:ind w:firstLine="480"/>
        <w:rPr>
          <w:rFonts w:hint="eastAsia" w:ascii="宋体" w:hAnsi="宋体" w:eastAsia="宋体" w:cs="宋体"/>
          <w:highlight w:val="none"/>
        </w:rPr>
      </w:pPr>
      <w:r>
        <w:rPr>
          <w:rFonts w:hint="eastAsia" w:ascii="宋体" w:hAnsi="宋体" w:eastAsia="宋体" w:cs="宋体"/>
          <w:sz w:val="24"/>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pStyle w:val="113"/>
        <w:snapToGrid w:val="0"/>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（3）</w:t>
      </w:r>
      <w:r>
        <w:rPr>
          <w:rFonts w:hint="eastAsia" w:ascii="宋体" w:hAnsi="宋体" w:eastAsia="宋体" w:cs="宋体"/>
          <w:sz w:val="24"/>
          <w:highlight w:val="none"/>
        </w:rPr>
        <w:t>“纸质备份投标文件”指“电子加密投标文件”的纸质版备份文档，数量为正本一份，副本一份。</w:t>
      </w:r>
      <w:r>
        <w:rPr>
          <w:rFonts w:hint="eastAsia" w:ascii="宋体" w:hAnsi="宋体" w:eastAsia="宋体" w:cs="宋体"/>
          <w:sz w:val="24"/>
          <w:highlight w:val="none"/>
          <w:lang w:val="en-US" w:eastAsia="zh-CN"/>
        </w:rPr>
        <w:t>WORD版可编辑电子版投标文件（</w:t>
      </w:r>
      <w:r>
        <w:rPr>
          <w:rFonts w:hint="eastAsia" w:ascii="宋体" w:hAnsi="宋体" w:eastAsia="宋体" w:cs="宋体"/>
          <w:sz w:val="24"/>
          <w:highlight w:val="none"/>
        </w:rPr>
        <w:t>资格证明文件、报价文件、商务技术文件</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为纸质备份投标文件的WORD版可编辑电子版。</w:t>
      </w:r>
    </w:p>
    <w:p>
      <w:pPr>
        <w:pStyle w:val="7"/>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投标文件的有效期</w:t>
      </w:r>
    </w:p>
    <w:p>
      <w:pPr>
        <w:ind w:firstLine="480"/>
        <w:rPr>
          <w:rFonts w:hint="eastAsia" w:ascii="宋体" w:hAnsi="宋体" w:eastAsia="宋体" w:cs="宋体"/>
          <w:highlight w:val="none"/>
        </w:rPr>
      </w:pPr>
      <w:r>
        <w:rPr>
          <w:rFonts w:hint="eastAsia" w:ascii="宋体" w:hAnsi="宋体" w:eastAsia="宋体" w:cs="宋体"/>
          <w:highlight w:val="none"/>
        </w:rPr>
        <w:t>1.投标文件有效期按“供应商须知前附表”规定，投标文件应在该有效期内保持有效。合同签订后，投标文件作为合同附件，投标文件有效期同合同有效期。</w:t>
      </w:r>
    </w:p>
    <w:p>
      <w:pPr>
        <w:ind w:firstLine="480"/>
        <w:rPr>
          <w:rFonts w:hint="eastAsia" w:ascii="宋体" w:hAnsi="宋体" w:eastAsia="宋体" w:cs="宋体"/>
          <w:highlight w:val="none"/>
        </w:rPr>
      </w:pPr>
      <w:r>
        <w:rPr>
          <w:rFonts w:hint="eastAsia" w:ascii="宋体" w:hAnsi="宋体" w:eastAsia="宋体" w:cs="宋体"/>
          <w:highlight w:val="none"/>
        </w:rPr>
        <w:t>2.在特殊情况下，采购人可与供应商协商延长投标文件有效期，这种要求和答复均应以书面形式进行。</w:t>
      </w:r>
    </w:p>
    <w:p>
      <w:pPr>
        <w:ind w:firstLine="480"/>
        <w:rPr>
          <w:rFonts w:hint="eastAsia" w:ascii="宋体" w:hAnsi="宋体" w:eastAsia="宋体" w:cs="宋体"/>
          <w:highlight w:val="none"/>
        </w:rPr>
      </w:pPr>
      <w:r>
        <w:rPr>
          <w:rFonts w:hint="eastAsia" w:ascii="宋体" w:hAnsi="宋体" w:eastAsia="宋体" w:cs="宋体"/>
          <w:highlight w:val="none"/>
        </w:rPr>
        <w:t>3.同意延长有效期的供应商不能修改投标文件。</w:t>
      </w:r>
    </w:p>
    <w:p>
      <w:pPr>
        <w:ind w:firstLine="480"/>
        <w:rPr>
          <w:rFonts w:hint="eastAsia" w:ascii="宋体" w:hAnsi="宋体" w:eastAsia="宋体" w:cs="宋体"/>
          <w:color w:val="auto"/>
          <w:highlight w:val="none"/>
        </w:rPr>
      </w:pPr>
    </w:p>
    <w:p>
      <w:pPr>
        <w:pStyle w:val="6"/>
        <w:jc w:val="center"/>
        <w:rPr>
          <w:rFonts w:hint="eastAsia" w:ascii="宋体" w:hAnsi="宋体" w:eastAsia="宋体" w:cs="宋体"/>
          <w:color w:val="auto"/>
          <w:highlight w:val="none"/>
        </w:rPr>
      </w:pPr>
      <w:bookmarkStart w:id="44" w:name="_Toc24870"/>
      <w:bookmarkStart w:id="45" w:name="_Toc12521"/>
      <w:r>
        <w:rPr>
          <w:rFonts w:hint="eastAsia" w:ascii="宋体" w:hAnsi="宋体" w:eastAsia="宋体" w:cs="宋体"/>
          <w:color w:val="auto"/>
          <w:highlight w:val="none"/>
        </w:rPr>
        <w:t>第四节 投标文件的递交</w:t>
      </w:r>
      <w:bookmarkEnd w:id="44"/>
      <w:bookmarkEnd w:id="45"/>
    </w:p>
    <w:p>
      <w:pPr>
        <w:pStyle w:val="7"/>
        <w:rPr>
          <w:rFonts w:hint="eastAsia" w:ascii="宋体" w:hAnsi="宋体" w:eastAsia="宋体" w:cs="宋体"/>
          <w:sz w:val="24"/>
          <w:szCs w:val="24"/>
          <w:highlight w:val="none"/>
        </w:rPr>
      </w:pPr>
      <w:bookmarkStart w:id="46" w:name="_Toc27893"/>
      <w:bookmarkStart w:id="47" w:name="_Toc16186"/>
      <w:r>
        <w:rPr>
          <w:rFonts w:hint="eastAsia" w:ascii="宋体" w:hAnsi="宋体" w:eastAsia="宋体" w:cs="宋体"/>
          <w:sz w:val="24"/>
          <w:szCs w:val="24"/>
          <w:highlight w:val="none"/>
        </w:rPr>
        <w:t>一、投标文件的上传和递交</w:t>
      </w:r>
    </w:p>
    <w:p>
      <w:pPr>
        <w:ind w:firstLine="480"/>
        <w:rPr>
          <w:rFonts w:hint="eastAsia" w:ascii="宋体" w:hAnsi="宋体" w:eastAsia="宋体" w:cs="宋体"/>
          <w:highlight w:val="none"/>
        </w:rPr>
      </w:pPr>
      <w:r>
        <w:rPr>
          <w:rFonts w:hint="eastAsia" w:ascii="宋体" w:hAnsi="宋体" w:eastAsia="宋体" w:cs="宋体"/>
          <w:highlight w:val="none"/>
        </w:rPr>
        <w:t>见供应商须知前附表“投标文件的上传和递交”。</w:t>
      </w:r>
    </w:p>
    <w:p>
      <w:pPr>
        <w:pStyle w:val="7"/>
        <w:rPr>
          <w:rFonts w:hint="eastAsia" w:ascii="宋体" w:hAnsi="宋体" w:eastAsia="宋体" w:cs="宋体"/>
          <w:sz w:val="24"/>
          <w:szCs w:val="24"/>
          <w:highlight w:val="none"/>
        </w:rPr>
      </w:pPr>
      <w:r>
        <w:rPr>
          <w:rFonts w:hint="eastAsia" w:ascii="宋体" w:hAnsi="宋体" w:eastAsia="宋体" w:cs="宋体"/>
          <w:sz w:val="24"/>
          <w:szCs w:val="24"/>
          <w:highlight w:val="none"/>
        </w:rPr>
        <w:t>二、投标文件的补充、修改或撤回</w:t>
      </w:r>
    </w:p>
    <w:p>
      <w:pPr>
        <w:ind w:firstLine="480"/>
        <w:rPr>
          <w:rFonts w:hint="eastAsia" w:ascii="宋体" w:hAnsi="宋体" w:eastAsia="宋体" w:cs="宋体"/>
          <w:highlight w:val="none"/>
        </w:rPr>
      </w:pPr>
      <w:r>
        <w:rPr>
          <w:rFonts w:hint="eastAsia" w:ascii="宋体" w:hAnsi="宋体" w:eastAsia="宋体" w:cs="宋体"/>
          <w:highlight w:val="none"/>
        </w:rPr>
        <w:t>1.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pPr>
        <w:ind w:firstLine="480"/>
        <w:rPr>
          <w:rFonts w:hint="eastAsia" w:ascii="宋体" w:hAnsi="宋体" w:eastAsia="宋体" w:cs="宋体"/>
          <w:highlight w:val="none"/>
        </w:rPr>
      </w:pPr>
      <w:r>
        <w:rPr>
          <w:rFonts w:hint="eastAsia" w:ascii="宋体" w:hAnsi="宋体" w:eastAsia="宋体" w:cs="宋体"/>
          <w:highlight w:val="none"/>
        </w:rPr>
        <w:t>2.从投标截止期至供应商在投标函格式中确定的投标有效期期满这段时间内，供应商不得撤回其投标。</w:t>
      </w:r>
    </w:p>
    <w:p>
      <w:pPr>
        <w:ind w:firstLine="480"/>
        <w:rPr>
          <w:rFonts w:hint="eastAsia" w:ascii="宋体" w:hAnsi="宋体" w:eastAsia="宋体" w:cs="宋体"/>
          <w:highlight w:val="none"/>
        </w:rPr>
      </w:pPr>
      <w:r>
        <w:rPr>
          <w:rFonts w:hint="eastAsia" w:ascii="宋体" w:hAnsi="宋体" w:eastAsia="宋体" w:cs="宋体"/>
          <w:highlight w:val="none"/>
        </w:rPr>
        <w:t>3.投标以后，如果投标人在投标截止时间前提出补充、修改或撤回电子备份投标文件或纸质投标文件要求，必须提供有法人代表或全权代表签署的要求撤回投标的正式文件，本招标代理公司将予以接受。</w:t>
      </w:r>
    </w:p>
    <w:p>
      <w:pPr>
        <w:ind w:firstLine="480"/>
        <w:rPr>
          <w:rFonts w:hint="eastAsia" w:ascii="宋体" w:hAnsi="宋体" w:eastAsia="宋体" w:cs="宋体"/>
          <w:highlight w:val="none"/>
        </w:rPr>
      </w:pPr>
      <w:r>
        <w:rPr>
          <w:rFonts w:hint="eastAsia" w:ascii="宋体" w:hAnsi="宋体" w:eastAsia="宋体" w:cs="宋体"/>
          <w:highlight w:val="none"/>
        </w:rPr>
        <w:t>4.投标人修改投标文件的书面材料，须密封送达招标方，同时应在封套上标明“修改投标文件（并注明招标编号）”和“在    年  月  日  时  分之前不得启封”字样。</w:t>
      </w:r>
    </w:p>
    <w:p>
      <w:pPr>
        <w:pStyle w:val="6"/>
        <w:ind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5.开标后投标人不得撤回投标，电子备份投标文件和纸质投标文件不予退还。</w:t>
      </w:r>
    </w:p>
    <w:p>
      <w:pPr>
        <w:pStyle w:val="6"/>
        <w:jc w:val="center"/>
        <w:rPr>
          <w:rFonts w:hint="eastAsia" w:ascii="宋体" w:hAnsi="宋体" w:eastAsia="宋体" w:cs="宋体"/>
          <w:color w:val="auto"/>
          <w:highlight w:val="none"/>
        </w:rPr>
      </w:pPr>
      <w:r>
        <w:rPr>
          <w:rFonts w:hint="eastAsia" w:ascii="宋体" w:hAnsi="宋体" w:eastAsia="宋体" w:cs="宋体"/>
          <w:color w:val="auto"/>
          <w:highlight w:val="none"/>
        </w:rPr>
        <w:t>第五节 开标</w:t>
      </w:r>
      <w:bookmarkEnd w:id="46"/>
      <w:bookmarkEnd w:id="47"/>
    </w:p>
    <w:p>
      <w:pPr>
        <w:pStyle w:val="7"/>
        <w:rPr>
          <w:rFonts w:hint="eastAsia" w:ascii="宋体" w:hAnsi="宋体" w:eastAsia="宋体" w:cs="宋体"/>
          <w:sz w:val="24"/>
          <w:szCs w:val="24"/>
          <w:highlight w:val="none"/>
        </w:rPr>
      </w:pPr>
      <w:r>
        <w:rPr>
          <w:rFonts w:hint="eastAsia" w:ascii="宋体" w:hAnsi="宋体" w:eastAsia="宋体" w:cs="宋体"/>
          <w:sz w:val="24"/>
          <w:szCs w:val="24"/>
          <w:highlight w:val="none"/>
        </w:rPr>
        <w:t>（一）开标准备</w:t>
      </w:r>
    </w:p>
    <w:p>
      <w:pPr>
        <w:ind w:firstLine="480"/>
        <w:rPr>
          <w:rFonts w:hint="eastAsia" w:ascii="宋体" w:hAnsi="宋体" w:eastAsia="宋体" w:cs="宋体"/>
          <w:b/>
          <w:bCs/>
          <w:highlight w:val="none"/>
        </w:rPr>
      </w:pPr>
      <w:r>
        <w:rPr>
          <w:rFonts w:hint="eastAsia" w:ascii="宋体" w:hAnsi="宋体" w:eastAsia="宋体" w:cs="宋体"/>
          <w:highlight w:val="none"/>
        </w:rPr>
        <w:t>采购代理机构将按照采购文件规定的时间通过浙江政府采购网组织开标、开启电子加密投标文件，所有供应商均应当准时在线参加。供应商如不参加开标大会的，视同认可开标结果，事后不得对采购相关人员、开标过程和开标结果提出异议，同时供应商因未在线参加开标而导致电子加密投标文件无法按时解密等一切后果由供应商自己承担。</w:t>
      </w:r>
    </w:p>
    <w:p>
      <w:pPr>
        <w:pStyle w:val="7"/>
        <w:rPr>
          <w:rFonts w:hint="eastAsia" w:ascii="宋体" w:hAnsi="宋体" w:eastAsia="宋体" w:cs="宋体"/>
          <w:sz w:val="24"/>
          <w:szCs w:val="24"/>
          <w:highlight w:val="none"/>
        </w:rPr>
      </w:pPr>
      <w:r>
        <w:rPr>
          <w:rFonts w:hint="eastAsia" w:ascii="宋体" w:hAnsi="宋体" w:eastAsia="宋体" w:cs="宋体"/>
          <w:sz w:val="24"/>
          <w:szCs w:val="24"/>
          <w:highlight w:val="none"/>
        </w:rPr>
        <w:t>（二）开标流程（两阶段）</w:t>
      </w:r>
    </w:p>
    <w:p>
      <w:pPr>
        <w:ind w:firstLine="480"/>
        <w:rPr>
          <w:rFonts w:hint="eastAsia" w:ascii="宋体" w:hAnsi="宋体" w:eastAsia="宋体" w:cs="宋体"/>
          <w:highlight w:val="none"/>
        </w:rPr>
      </w:pPr>
      <w:r>
        <w:rPr>
          <w:rFonts w:hint="eastAsia" w:ascii="宋体" w:hAnsi="宋体" w:eastAsia="宋体" w:cs="宋体"/>
          <w:highlight w:val="none"/>
        </w:rPr>
        <w:t>1.开标第一阶段</w:t>
      </w:r>
    </w:p>
    <w:p>
      <w:pPr>
        <w:ind w:firstLine="480"/>
        <w:rPr>
          <w:rFonts w:hint="eastAsia" w:ascii="宋体" w:hAnsi="宋体" w:eastAsia="宋体" w:cs="宋体"/>
          <w:highlight w:val="none"/>
        </w:rPr>
      </w:pPr>
      <w:r>
        <w:rPr>
          <w:rFonts w:hint="eastAsia" w:ascii="宋体" w:hAnsi="宋体" w:eastAsia="宋体" w:cs="宋体"/>
          <w:highlight w:val="none"/>
        </w:rPr>
        <w:t>（1）采购代理机构开始解密，供应商在规定的时间内自行进行电子加密投标文件解密。</w:t>
      </w:r>
    </w:p>
    <w:p>
      <w:pPr>
        <w:ind w:firstLine="480"/>
        <w:rPr>
          <w:rFonts w:hint="eastAsia" w:ascii="宋体" w:hAnsi="宋体" w:eastAsia="宋体" w:cs="宋体"/>
          <w:highlight w:val="none"/>
        </w:rPr>
      </w:pPr>
      <w:r>
        <w:rPr>
          <w:rFonts w:hint="eastAsia" w:ascii="宋体" w:hAnsi="宋体" w:eastAsia="宋体" w:cs="宋体"/>
          <w:highlight w:val="none"/>
        </w:rPr>
        <w:t>（2）解密时间为开标后30分钟内。</w:t>
      </w:r>
    </w:p>
    <w:p>
      <w:pPr>
        <w:ind w:firstLine="480"/>
        <w:rPr>
          <w:rFonts w:hint="eastAsia" w:ascii="宋体" w:hAnsi="宋体" w:eastAsia="宋体" w:cs="宋体"/>
          <w:highlight w:val="none"/>
        </w:rPr>
      </w:pPr>
      <w:r>
        <w:rPr>
          <w:rFonts w:hint="eastAsia" w:ascii="宋体" w:hAnsi="宋体" w:eastAsia="宋体" w:cs="宋体"/>
          <w:highlight w:val="none"/>
        </w:rPr>
        <w:t>（3）解密失败的异常处理：供应商在规定的时间内无法完成已递交的电子加密投标文件解密的，如已按规定递交了备份投标文件的，将由采购代理机构将备份投标文件上传至浙江政府采购网，上传成功后，原电子加密投标文件自动失效。</w:t>
      </w:r>
    </w:p>
    <w:p>
      <w:pPr>
        <w:ind w:firstLine="480"/>
        <w:rPr>
          <w:rFonts w:hint="eastAsia" w:ascii="宋体" w:hAnsi="宋体" w:eastAsia="宋体" w:cs="宋体"/>
          <w:highlight w:val="none"/>
        </w:rPr>
      </w:pPr>
      <w:r>
        <w:rPr>
          <w:rFonts w:hint="eastAsia" w:ascii="宋体" w:hAnsi="宋体" w:eastAsia="宋体" w:cs="宋体"/>
          <w:highlight w:val="none"/>
        </w:rPr>
        <w:t>（4）第一阶段开标结束。</w:t>
      </w:r>
    </w:p>
    <w:p>
      <w:pPr>
        <w:ind w:firstLine="480"/>
        <w:rPr>
          <w:rFonts w:hint="eastAsia" w:ascii="宋体" w:hAnsi="宋体" w:eastAsia="宋体" w:cs="宋体"/>
          <w:highlight w:val="none"/>
        </w:rPr>
      </w:pPr>
      <w:r>
        <w:rPr>
          <w:rFonts w:hint="eastAsia" w:ascii="宋体" w:hAnsi="宋体" w:eastAsia="宋体" w:cs="宋体"/>
          <w:highlight w:val="none"/>
        </w:rPr>
        <w:t>（5）转入资格文件和商务技术文件评审。</w:t>
      </w:r>
    </w:p>
    <w:p>
      <w:pPr>
        <w:ind w:firstLine="480"/>
        <w:rPr>
          <w:rFonts w:hint="eastAsia" w:ascii="宋体" w:hAnsi="宋体" w:eastAsia="宋体" w:cs="宋体"/>
          <w:highlight w:val="none"/>
        </w:rPr>
      </w:pPr>
      <w:r>
        <w:rPr>
          <w:rFonts w:hint="eastAsia" w:ascii="宋体" w:hAnsi="宋体" w:eastAsia="宋体" w:cs="宋体"/>
          <w:highlight w:val="none"/>
        </w:rPr>
        <w:t>2.开标第二阶段</w:t>
      </w:r>
    </w:p>
    <w:p>
      <w:pPr>
        <w:ind w:firstLine="480"/>
        <w:rPr>
          <w:rFonts w:hint="eastAsia" w:ascii="宋体" w:hAnsi="宋体" w:eastAsia="宋体" w:cs="宋体"/>
          <w:highlight w:val="none"/>
        </w:rPr>
      </w:pPr>
      <w:r>
        <w:rPr>
          <w:rFonts w:hint="eastAsia" w:ascii="宋体" w:hAnsi="宋体" w:eastAsia="宋体" w:cs="宋体"/>
          <w:highlight w:val="none"/>
        </w:rPr>
        <w:t>（1）资格文件和商务技术文件评审结束后，进入开标大会第二阶段。公布无效供应商名称及理由，同时公布有效供应商的商务技术部分得分情况。</w:t>
      </w:r>
    </w:p>
    <w:p>
      <w:pPr>
        <w:ind w:firstLine="480"/>
        <w:rPr>
          <w:rFonts w:hint="eastAsia" w:ascii="宋体" w:hAnsi="宋体" w:eastAsia="宋体" w:cs="宋体"/>
          <w:highlight w:val="none"/>
        </w:rPr>
      </w:pPr>
      <w:r>
        <w:rPr>
          <w:rFonts w:hint="eastAsia" w:ascii="宋体" w:hAnsi="宋体" w:eastAsia="宋体" w:cs="宋体"/>
          <w:highlight w:val="none"/>
        </w:rPr>
        <w:t>（2）开启有效供应商的报价文件，公布开标一览表有关内容。开标结束后，由评标委员会对报价的合理性、准确性等进行审查核实。</w:t>
      </w:r>
    </w:p>
    <w:p>
      <w:pPr>
        <w:pStyle w:val="7"/>
        <w:rPr>
          <w:rFonts w:hint="eastAsia" w:ascii="宋体" w:hAnsi="宋体" w:eastAsia="宋体" w:cs="宋体"/>
          <w:sz w:val="24"/>
          <w:szCs w:val="24"/>
          <w:highlight w:val="none"/>
        </w:rPr>
      </w:pPr>
      <w:r>
        <w:rPr>
          <w:rFonts w:hint="eastAsia" w:ascii="宋体" w:hAnsi="宋体" w:eastAsia="宋体" w:cs="宋体"/>
          <w:sz w:val="24"/>
          <w:szCs w:val="24"/>
          <w:highlight w:val="none"/>
        </w:rPr>
        <w:t>（三）投标文件初步评审</w:t>
      </w:r>
    </w:p>
    <w:p>
      <w:pPr>
        <w:ind w:firstLine="480"/>
        <w:rPr>
          <w:rFonts w:hint="eastAsia" w:ascii="宋体" w:hAnsi="宋体" w:eastAsia="宋体" w:cs="宋体"/>
          <w:highlight w:val="none"/>
        </w:rPr>
      </w:pPr>
      <w:r>
        <w:rPr>
          <w:rFonts w:hint="eastAsia" w:ascii="宋体" w:hAnsi="宋体" w:eastAsia="宋体" w:cs="宋体"/>
          <w:highlight w:val="none"/>
        </w:rPr>
        <w:t>1.采购代理机构或评审专家将首先审查各供应商的资格条件是否满足采购文件的要求。</w:t>
      </w:r>
    </w:p>
    <w:p>
      <w:pPr>
        <w:ind w:firstLine="480"/>
        <w:rPr>
          <w:rFonts w:hint="eastAsia" w:ascii="宋体" w:hAnsi="宋体" w:eastAsia="宋体" w:cs="宋体"/>
          <w:highlight w:val="none"/>
        </w:rPr>
      </w:pPr>
      <w:r>
        <w:rPr>
          <w:rFonts w:hint="eastAsia" w:ascii="宋体" w:hAnsi="宋体" w:eastAsia="宋体" w:cs="宋体"/>
          <w:highlight w:val="none"/>
        </w:rPr>
        <w:t>2.评标委员会将首先审查每份投标文件是否实质上响应了采购文件的要求，实质性响应的投标文件是指投标文件符合采购文件规定的实质性内容、条件和规定。</w:t>
      </w:r>
    </w:p>
    <w:p>
      <w:pPr>
        <w:ind w:firstLine="480"/>
        <w:rPr>
          <w:rFonts w:hint="eastAsia" w:ascii="宋体" w:hAnsi="宋体" w:eastAsia="宋体" w:cs="宋体"/>
          <w:highlight w:val="none"/>
        </w:rPr>
      </w:pPr>
      <w:r>
        <w:rPr>
          <w:rFonts w:hint="eastAsia" w:ascii="宋体" w:hAnsi="宋体" w:eastAsia="宋体" w:cs="宋体"/>
          <w:highlight w:val="none"/>
        </w:rPr>
        <w:t>3.重大偏离或保留是指将会影响到采购文件规定的服务范围、质量标准，或会给合同中规定的采购人的权利和供应商的责任造成实质性限制，而纠正这些偏离或保留将对其他提交了实质性响应的投标文件的供应商产生不公平影响的。</w:t>
      </w:r>
    </w:p>
    <w:p>
      <w:pPr>
        <w:ind w:firstLine="480"/>
        <w:rPr>
          <w:rFonts w:hint="eastAsia" w:ascii="宋体" w:hAnsi="宋体" w:eastAsia="宋体" w:cs="宋体"/>
          <w:highlight w:val="none"/>
        </w:rPr>
      </w:pPr>
      <w:r>
        <w:rPr>
          <w:rFonts w:hint="eastAsia" w:ascii="宋体" w:hAnsi="宋体" w:eastAsia="宋体" w:cs="宋体"/>
          <w:highlight w:val="none"/>
        </w:rPr>
        <w:t>4.细微偏离是指投标文件对采购文件的非实质性内容存在不完全响应或不响应。</w:t>
      </w:r>
    </w:p>
    <w:p>
      <w:pPr>
        <w:ind w:firstLine="480"/>
        <w:rPr>
          <w:rFonts w:hint="eastAsia" w:ascii="宋体" w:hAnsi="宋体" w:eastAsia="宋体" w:cs="宋体"/>
          <w:highlight w:val="none"/>
        </w:rPr>
      </w:pPr>
      <w:r>
        <w:rPr>
          <w:rFonts w:hint="eastAsia" w:ascii="宋体" w:hAnsi="宋体" w:eastAsia="宋体" w:cs="宋体"/>
          <w:highlight w:val="none"/>
        </w:rPr>
        <w:t>5.重大偏离和保留、细微偏离由评标委员会界定。初步评审时如发现投标文件与采购文件要求有重大偏离和保留，其投标文件将被作无效标处理。供应商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供应商的评审。</w:t>
      </w:r>
    </w:p>
    <w:p>
      <w:pPr>
        <w:ind w:firstLine="480"/>
        <w:rPr>
          <w:rFonts w:hint="eastAsia" w:ascii="宋体" w:hAnsi="宋体" w:eastAsia="宋体" w:cs="宋体"/>
          <w:highlight w:val="none"/>
        </w:rPr>
      </w:pPr>
      <w:r>
        <w:rPr>
          <w:rFonts w:hint="eastAsia" w:ascii="宋体" w:hAnsi="宋体" w:eastAsia="宋体" w:cs="宋体"/>
          <w:highlight w:val="none"/>
        </w:rPr>
        <w:t>6.初步评审工作内容</w:t>
      </w:r>
    </w:p>
    <w:p>
      <w:pPr>
        <w:ind w:firstLine="480"/>
        <w:rPr>
          <w:rFonts w:hint="eastAsia" w:ascii="宋体" w:hAnsi="宋体" w:eastAsia="宋体" w:cs="宋体"/>
          <w:highlight w:val="none"/>
        </w:rPr>
      </w:pPr>
      <w:r>
        <w:rPr>
          <w:rFonts w:hint="eastAsia" w:ascii="宋体" w:hAnsi="宋体" w:eastAsia="宋体" w:cs="宋体"/>
          <w:highlight w:val="none"/>
        </w:rPr>
        <w:t>（1）资格性检查</w:t>
      </w:r>
    </w:p>
    <w:p>
      <w:pPr>
        <w:ind w:firstLine="480"/>
        <w:rPr>
          <w:rFonts w:hint="eastAsia" w:ascii="宋体" w:hAnsi="宋体" w:eastAsia="宋体" w:cs="宋体"/>
          <w:highlight w:val="none"/>
        </w:rPr>
      </w:pPr>
      <w:r>
        <w:rPr>
          <w:rFonts w:hint="eastAsia" w:ascii="宋体" w:hAnsi="宋体" w:eastAsia="宋体" w:cs="宋体"/>
          <w:highlight w:val="none"/>
        </w:rPr>
        <w:t>依据法律法规及采购文件的规定，对投标文件中的提供的资格证明材料进行审查，以确定供应商是否具备投标资格。</w:t>
      </w:r>
    </w:p>
    <w:p>
      <w:pPr>
        <w:ind w:firstLine="480"/>
        <w:rPr>
          <w:rFonts w:hint="eastAsia" w:ascii="宋体" w:hAnsi="宋体" w:eastAsia="宋体" w:cs="宋体"/>
          <w:highlight w:val="none"/>
        </w:rPr>
      </w:pPr>
      <w:r>
        <w:rPr>
          <w:rFonts w:hint="eastAsia" w:ascii="宋体" w:hAnsi="宋体" w:eastAsia="宋体" w:cs="宋体"/>
          <w:highlight w:val="none"/>
        </w:rPr>
        <w:t>（2）符合性检查</w:t>
      </w:r>
    </w:p>
    <w:p>
      <w:pPr>
        <w:ind w:firstLine="480"/>
        <w:rPr>
          <w:rFonts w:hint="eastAsia" w:ascii="宋体" w:hAnsi="宋体" w:eastAsia="宋体" w:cs="宋体"/>
          <w:highlight w:val="none"/>
        </w:rPr>
      </w:pPr>
      <w:r>
        <w:rPr>
          <w:rFonts w:hint="eastAsia" w:ascii="宋体" w:hAnsi="宋体" w:eastAsia="宋体" w:cs="宋体"/>
          <w:highlight w:val="none"/>
        </w:rPr>
        <w:t>依据采购文件的规定，从投标文件的有效性、完整性和对采购文件的响应程度进行审查，以确定是否对采购文件的实质性要求作出响应。</w:t>
      </w:r>
    </w:p>
    <w:p>
      <w:pPr>
        <w:ind w:firstLine="480"/>
        <w:rPr>
          <w:rFonts w:hint="eastAsia" w:ascii="宋体" w:hAnsi="宋体" w:eastAsia="宋体" w:cs="宋体"/>
          <w:highlight w:val="none"/>
        </w:rPr>
      </w:pPr>
      <w:r>
        <w:rPr>
          <w:rFonts w:hint="eastAsia" w:ascii="宋体" w:hAnsi="宋体" w:eastAsia="宋体" w:cs="宋体"/>
          <w:highlight w:val="none"/>
        </w:rPr>
        <w:t>7.评标委员会对投标文件的判定，只依据投标文件内容本身和按采购文件规定提交资料，不依靠开标后的任何外来证明。如供应商提交的资质证明或其他内容不齐全，由此造成的后果由供应商自己负责。</w:t>
      </w:r>
    </w:p>
    <w:p>
      <w:pPr>
        <w:ind w:firstLine="0" w:firstLineChars="0"/>
        <w:outlineLvl w:val="2"/>
        <w:rPr>
          <w:rFonts w:hint="eastAsia" w:ascii="宋体" w:hAnsi="宋体" w:eastAsia="宋体" w:cs="宋体"/>
          <w:b/>
          <w:bCs/>
          <w:highlight w:val="none"/>
        </w:rPr>
      </w:pPr>
      <w:r>
        <w:rPr>
          <w:rFonts w:hint="eastAsia" w:ascii="宋体" w:hAnsi="宋体" w:eastAsia="宋体" w:cs="宋体"/>
          <w:b/>
          <w:bCs/>
          <w:highlight w:val="none"/>
        </w:rPr>
        <w:t>（四）投标文件的澄清</w:t>
      </w:r>
    </w:p>
    <w:p>
      <w:pPr>
        <w:ind w:firstLine="480"/>
        <w:rPr>
          <w:rFonts w:hint="eastAsia" w:ascii="宋体" w:hAnsi="宋体" w:eastAsia="宋体" w:cs="宋体"/>
          <w:highlight w:val="none"/>
        </w:rPr>
      </w:pPr>
      <w:r>
        <w:rPr>
          <w:rFonts w:hint="eastAsia" w:ascii="宋体" w:hAnsi="宋体" w:eastAsia="宋体" w:cs="宋体"/>
          <w:highlight w:val="none"/>
        </w:rPr>
        <w:t>1.评标委员会可要求供应商对投标文件中含义不明确、同类问题表述不一致、有明显的文字和计算错误的内容等进行澄清并做出书面答复。</w:t>
      </w:r>
    </w:p>
    <w:p>
      <w:pPr>
        <w:ind w:firstLine="480"/>
        <w:rPr>
          <w:rFonts w:hint="eastAsia" w:ascii="宋体" w:hAnsi="宋体" w:eastAsia="宋体" w:cs="宋体"/>
          <w:highlight w:val="none"/>
        </w:rPr>
      </w:pPr>
      <w:r>
        <w:rPr>
          <w:rFonts w:hint="eastAsia" w:ascii="宋体" w:hAnsi="宋体" w:eastAsia="宋体" w:cs="宋体"/>
          <w:highlight w:val="none"/>
        </w:rPr>
        <w:t>2.供应商对投标文件的澄清不得超出投标文件的范围或者改变投标文件的实质性内容。</w:t>
      </w:r>
    </w:p>
    <w:p>
      <w:pPr>
        <w:ind w:firstLine="0" w:firstLineChars="0"/>
        <w:outlineLvl w:val="2"/>
        <w:rPr>
          <w:rFonts w:hint="eastAsia" w:ascii="宋体" w:hAnsi="宋体" w:eastAsia="宋体" w:cs="宋体"/>
          <w:b/>
          <w:bCs/>
          <w:highlight w:val="none"/>
        </w:rPr>
      </w:pPr>
      <w:r>
        <w:rPr>
          <w:rFonts w:hint="eastAsia" w:ascii="宋体" w:hAnsi="宋体" w:eastAsia="宋体" w:cs="宋体"/>
          <w:b/>
          <w:bCs/>
          <w:highlight w:val="none"/>
        </w:rPr>
        <w:t>（五）错误修正</w:t>
      </w:r>
    </w:p>
    <w:p>
      <w:pPr>
        <w:ind w:firstLine="480"/>
        <w:rPr>
          <w:rFonts w:hint="eastAsia" w:ascii="宋体" w:hAnsi="宋体" w:eastAsia="宋体" w:cs="宋体"/>
          <w:highlight w:val="none"/>
        </w:rPr>
      </w:pPr>
      <w:r>
        <w:rPr>
          <w:rFonts w:hint="eastAsia" w:ascii="宋体" w:hAnsi="宋体" w:eastAsia="宋体" w:cs="宋体"/>
          <w:highlight w:val="none"/>
        </w:rPr>
        <w:t>评标委员会将对确定为实质上响应采购文件要求的投标文件进行校核，看其在投标报价方面是否有计算、累计或表达上的错误，修正错误的原则及顺序如下：</w:t>
      </w:r>
    </w:p>
    <w:p>
      <w:pPr>
        <w:ind w:firstLine="480"/>
        <w:rPr>
          <w:rFonts w:hint="eastAsia" w:ascii="宋体" w:hAnsi="宋体" w:eastAsia="宋体" w:cs="宋体"/>
          <w:highlight w:val="none"/>
        </w:rPr>
      </w:pPr>
      <w:r>
        <w:rPr>
          <w:rFonts w:hint="eastAsia" w:ascii="宋体" w:hAnsi="宋体" w:eastAsia="宋体" w:cs="宋体"/>
          <w:highlight w:val="none"/>
        </w:rPr>
        <w:t>1.正本与副本不一致时，以正本为准；</w:t>
      </w:r>
    </w:p>
    <w:p>
      <w:pPr>
        <w:ind w:firstLine="480"/>
        <w:rPr>
          <w:rFonts w:hint="eastAsia" w:ascii="宋体" w:hAnsi="宋体" w:eastAsia="宋体" w:cs="宋体"/>
          <w:highlight w:val="none"/>
        </w:rPr>
      </w:pPr>
      <w:r>
        <w:rPr>
          <w:rFonts w:hint="eastAsia" w:ascii="宋体" w:hAnsi="宋体" w:eastAsia="宋体" w:cs="宋体"/>
          <w:highlight w:val="none"/>
        </w:rPr>
        <w:t>2.投标文件中开标一览表（报价表）内容与投标文件中相应内容不一致的，以开标一览表（报价表）为准；</w:t>
      </w:r>
    </w:p>
    <w:p>
      <w:pPr>
        <w:ind w:firstLine="480"/>
        <w:rPr>
          <w:rFonts w:hint="eastAsia" w:ascii="宋体" w:hAnsi="宋体" w:eastAsia="宋体" w:cs="宋体"/>
          <w:highlight w:val="none"/>
        </w:rPr>
      </w:pPr>
      <w:r>
        <w:rPr>
          <w:rFonts w:hint="eastAsia" w:ascii="宋体" w:hAnsi="宋体" w:eastAsia="宋体" w:cs="宋体"/>
          <w:highlight w:val="none"/>
        </w:rPr>
        <w:t>3.大写金额和小写金额不一致的，以大写金额为准；</w:t>
      </w:r>
    </w:p>
    <w:p>
      <w:pPr>
        <w:ind w:firstLine="480"/>
        <w:rPr>
          <w:rFonts w:hint="eastAsia" w:ascii="宋体" w:hAnsi="宋体" w:eastAsia="宋体" w:cs="宋体"/>
          <w:highlight w:val="none"/>
        </w:rPr>
      </w:pPr>
      <w:r>
        <w:rPr>
          <w:rFonts w:hint="eastAsia" w:ascii="宋体" w:hAnsi="宋体" w:eastAsia="宋体" w:cs="宋体"/>
          <w:highlight w:val="none"/>
        </w:rPr>
        <w:t>4.单价金额小数点或者百分比有明显错位的，以开标一览表的总价为准，并修改单价；</w:t>
      </w:r>
    </w:p>
    <w:p>
      <w:pPr>
        <w:ind w:firstLine="480"/>
        <w:rPr>
          <w:rFonts w:hint="eastAsia" w:ascii="宋体" w:hAnsi="宋体" w:eastAsia="宋体" w:cs="宋体"/>
          <w:highlight w:val="none"/>
        </w:rPr>
      </w:pPr>
      <w:r>
        <w:rPr>
          <w:rFonts w:hint="eastAsia" w:ascii="宋体" w:hAnsi="宋体" w:eastAsia="宋体" w:cs="宋体"/>
          <w:highlight w:val="none"/>
        </w:rPr>
        <w:t>5.总价金额与按单价汇总金额不一致的，以单价金额计算结果为准。</w:t>
      </w:r>
    </w:p>
    <w:p>
      <w:pPr>
        <w:ind w:firstLine="480"/>
        <w:rPr>
          <w:rFonts w:hint="eastAsia" w:ascii="宋体" w:hAnsi="宋体" w:eastAsia="宋体" w:cs="宋体"/>
          <w:highlight w:val="none"/>
        </w:rPr>
      </w:pPr>
      <w:r>
        <w:rPr>
          <w:rFonts w:hint="eastAsia" w:ascii="宋体" w:hAnsi="宋体" w:eastAsia="宋体" w:cs="宋体"/>
          <w:highlight w:val="none"/>
        </w:rPr>
        <w:t>6.如投标文件中报价明细表分项价格或单价有遗报，应视作已含在投标总价中；其投标总价在评标过程中不予调整。其分项价或单价由评标委员会在投标总价不变的前提下根据合理的原则对其予以确定；</w:t>
      </w:r>
    </w:p>
    <w:p>
      <w:pPr>
        <w:ind w:firstLine="480" w:firstLineChars="200"/>
        <w:rPr>
          <w:rFonts w:hint="eastAsia" w:ascii="宋体" w:hAnsi="宋体" w:eastAsia="宋体" w:cs="宋体"/>
          <w:highlight w:val="none"/>
        </w:rPr>
      </w:pPr>
      <w:r>
        <w:rPr>
          <w:rFonts w:hint="eastAsia" w:ascii="宋体" w:hAnsi="宋体" w:eastAsia="宋体" w:cs="宋体"/>
          <w:highlight w:val="none"/>
        </w:rPr>
        <w:t>同时出现两种以上不一致的，按照前款规定的顺序修正。修正后的报价以澄清方式经供应商确认后产生约束力，供应商不确认的，其投标无效。</w:t>
      </w:r>
    </w:p>
    <w:p>
      <w:pPr>
        <w:ind w:firstLine="0" w:firstLineChars="0"/>
        <w:outlineLvl w:val="2"/>
        <w:rPr>
          <w:rFonts w:hint="eastAsia" w:ascii="宋体" w:hAnsi="宋体" w:eastAsia="宋体" w:cs="宋体"/>
          <w:b/>
          <w:bCs/>
          <w:highlight w:val="none"/>
        </w:rPr>
      </w:pPr>
      <w:r>
        <w:rPr>
          <w:rFonts w:hint="eastAsia" w:ascii="宋体" w:hAnsi="宋体" w:eastAsia="宋体" w:cs="宋体"/>
          <w:b/>
          <w:bCs/>
          <w:highlight w:val="none"/>
        </w:rPr>
        <w:t>（六）合理报价澄清说明</w:t>
      </w:r>
    </w:p>
    <w:p>
      <w:pPr>
        <w:ind w:firstLine="480"/>
        <w:rPr>
          <w:rFonts w:hint="eastAsia" w:ascii="宋体" w:hAnsi="宋体" w:eastAsia="宋体" w:cs="宋体"/>
          <w:highlight w:val="none"/>
        </w:rPr>
      </w:pPr>
      <w:r>
        <w:rPr>
          <w:rFonts w:hint="eastAsia" w:ascii="宋体" w:hAnsi="宋体" w:eastAsia="宋体" w:cs="宋体"/>
          <w:highlight w:val="none"/>
        </w:rPr>
        <w:t>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pPr>
        <w:pStyle w:val="7"/>
        <w:rPr>
          <w:rFonts w:hint="eastAsia" w:ascii="宋体" w:hAnsi="宋体" w:eastAsia="宋体" w:cs="宋体"/>
          <w:sz w:val="24"/>
          <w:szCs w:val="24"/>
          <w:highlight w:val="none"/>
        </w:rPr>
      </w:pPr>
      <w:r>
        <w:rPr>
          <w:rFonts w:hint="eastAsia" w:ascii="宋体" w:hAnsi="宋体" w:eastAsia="宋体" w:cs="宋体"/>
          <w:sz w:val="24"/>
          <w:szCs w:val="24"/>
          <w:highlight w:val="none"/>
        </w:rPr>
        <w:t>二、投标文件鉴定</w:t>
      </w:r>
    </w:p>
    <w:p>
      <w:pPr>
        <w:ind w:firstLine="480"/>
        <w:rPr>
          <w:rFonts w:hint="eastAsia" w:ascii="宋体" w:hAnsi="宋体" w:eastAsia="宋体" w:cs="宋体"/>
          <w:highlight w:val="none"/>
        </w:rPr>
      </w:pPr>
      <w:r>
        <w:rPr>
          <w:rFonts w:hint="eastAsia" w:ascii="宋体" w:hAnsi="宋体" w:eastAsia="宋体" w:cs="宋体"/>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hint="eastAsia" w:ascii="宋体" w:hAnsi="宋体" w:eastAsia="宋体" w:cs="宋体"/>
          <w:highlight w:val="none"/>
        </w:rPr>
      </w:pPr>
      <w:r>
        <w:rPr>
          <w:rFonts w:hint="eastAsia" w:ascii="宋体" w:hAnsi="宋体" w:eastAsia="宋体" w:cs="宋体"/>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hint="eastAsia" w:ascii="宋体" w:hAnsi="宋体" w:eastAsia="宋体" w:cs="宋体"/>
          <w:highlight w:val="none"/>
        </w:rPr>
      </w:pPr>
      <w:r>
        <w:rPr>
          <w:rFonts w:hint="eastAsia" w:ascii="宋体" w:hAnsi="宋体" w:eastAsia="宋体" w:cs="宋体"/>
          <w:highlight w:val="none"/>
        </w:rPr>
        <w:t>3.经开标后递交至评标委员会的投标文件，仍需接受相关符合性的检查，并有可能在评标过程中被判断为无效。</w:t>
      </w:r>
    </w:p>
    <w:p>
      <w:pPr>
        <w:ind w:firstLine="480"/>
        <w:rPr>
          <w:rFonts w:hint="eastAsia" w:ascii="宋体" w:hAnsi="宋体" w:eastAsia="宋体" w:cs="宋体"/>
          <w:color w:val="auto"/>
          <w:highlight w:val="none"/>
        </w:rPr>
      </w:pPr>
    </w:p>
    <w:p>
      <w:pPr>
        <w:pStyle w:val="6"/>
        <w:jc w:val="center"/>
        <w:rPr>
          <w:rFonts w:hint="eastAsia" w:ascii="宋体" w:hAnsi="宋体" w:eastAsia="宋体" w:cs="宋体"/>
          <w:color w:val="auto"/>
          <w:highlight w:val="none"/>
        </w:rPr>
      </w:pPr>
      <w:bookmarkStart w:id="48" w:name="_Toc13687"/>
      <w:bookmarkStart w:id="49" w:name="_Toc6779"/>
      <w:r>
        <w:rPr>
          <w:rFonts w:hint="eastAsia" w:ascii="宋体" w:hAnsi="宋体" w:eastAsia="宋体" w:cs="宋体"/>
          <w:color w:val="auto"/>
          <w:highlight w:val="none"/>
        </w:rPr>
        <w:t>第六节 评标</w:t>
      </w:r>
      <w:bookmarkEnd w:id="48"/>
      <w:bookmarkEnd w:id="49"/>
    </w:p>
    <w:p>
      <w:pPr>
        <w:pStyle w:val="7"/>
        <w:rPr>
          <w:rFonts w:hint="eastAsia" w:ascii="宋体" w:hAnsi="宋体" w:eastAsia="宋体" w:cs="宋体"/>
          <w:sz w:val="24"/>
          <w:szCs w:val="24"/>
          <w:highlight w:val="none"/>
        </w:rPr>
      </w:pPr>
      <w:r>
        <w:rPr>
          <w:rFonts w:hint="eastAsia" w:ascii="宋体" w:hAnsi="宋体" w:eastAsia="宋体" w:cs="宋体"/>
          <w:sz w:val="24"/>
          <w:szCs w:val="24"/>
          <w:highlight w:val="none"/>
        </w:rPr>
        <w:t>一、组建评标委员会</w:t>
      </w:r>
    </w:p>
    <w:p>
      <w:pPr>
        <w:ind w:firstLine="480"/>
        <w:rPr>
          <w:rFonts w:hint="eastAsia" w:ascii="宋体" w:hAnsi="宋体" w:eastAsia="宋体" w:cs="宋体"/>
          <w:highlight w:val="none"/>
        </w:rPr>
      </w:pPr>
      <w:r>
        <w:rPr>
          <w:rFonts w:hint="eastAsia" w:ascii="宋体" w:hAnsi="宋体" w:eastAsia="宋体" w:cs="宋体"/>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7"/>
        <w:rPr>
          <w:rFonts w:hint="eastAsia" w:ascii="宋体" w:hAnsi="宋体" w:eastAsia="宋体" w:cs="宋体"/>
          <w:sz w:val="24"/>
          <w:szCs w:val="24"/>
          <w:highlight w:val="none"/>
        </w:rPr>
      </w:pPr>
      <w:r>
        <w:rPr>
          <w:rFonts w:hint="eastAsia" w:ascii="宋体" w:hAnsi="宋体" w:eastAsia="宋体" w:cs="宋体"/>
          <w:sz w:val="24"/>
          <w:szCs w:val="24"/>
          <w:highlight w:val="none"/>
        </w:rPr>
        <w:t>二、评标的方式</w:t>
      </w:r>
    </w:p>
    <w:p>
      <w:pPr>
        <w:ind w:firstLine="480"/>
        <w:rPr>
          <w:rFonts w:hint="eastAsia" w:ascii="宋体" w:hAnsi="宋体" w:eastAsia="宋体" w:cs="宋体"/>
          <w:highlight w:val="none"/>
        </w:rPr>
      </w:pPr>
      <w:r>
        <w:rPr>
          <w:rFonts w:hint="eastAsia" w:ascii="宋体" w:hAnsi="宋体" w:eastAsia="宋体" w:cs="宋体"/>
          <w:highlight w:val="none"/>
        </w:rPr>
        <w:t>本项目采用不公开方式评标，评标的依据为招标文件和投标文件。不考虑投标人在开标后提交的任何的补充声明、修正方案。</w:t>
      </w:r>
    </w:p>
    <w:p>
      <w:pPr>
        <w:pStyle w:val="7"/>
        <w:rPr>
          <w:rFonts w:hint="eastAsia" w:ascii="宋体" w:hAnsi="宋体" w:eastAsia="宋体" w:cs="宋体"/>
          <w:sz w:val="24"/>
          <w:szCs w:val="24"/>
          <w:highlight w:val="none"/>
        </w:rPr>
      </w:pPr>
      <w:r>
        <w:rPr>
          <w:rFonts w:hint="eastAsia" w:ascii="宋体" w:hAnsi="宋体" w:eastAsia="宋体" w:cs="宋体"/>
          <w:sz w:val="24"/>
          <w:szCs w:val="24"/>
          <w:highlight w:val="none"/>
        </w:rPr>
        <w:t>三、评标原则</w:t>
      </w:r>
    </w:p>
    <w:p>
      <w:pPr>
        <w:ind w:firstLine="480"/>
        <w:rPr>
          <w:rFonts w:hint="eastAsia" w:ascii="宋体" w:hAnsi="宋体" w:eastAsia="宋体" w:cs="宋体"/>
          <w:highlight w:val="none"/>
        </w:rPr>
      </w:pPr>
      <w:r>
        <w:rPr>
          <w:rFonts w:hint="eastAsia" w:ascii="宋体" w:hAnsi="宋体" w:eastAsia="宋体" w:cs="宋体"/>
          <w:highlight w:val="none"/>
        </w:rPr>
        <w:t>评标严格按照招标文件的要求和条件，只依据投标内容本身，不依靠开标后的任何外来证明。以公开、公正、公平、效益的原则进行；比较报价，同时考虑以下因素；</w:t>
      </w:r>
    </w:p>
    <w:p>
      <w:pPr>
        <w:ind w:firstLine="480"/>
        <w:rPr>
          <w:rFonts w:hint="eastAsia" w:ascii="宋体" w:hAnsi="宋体" w:eastAsia="宋体" w:cs="宋体"/>
          <w:highlight w:val="none"/>
        </w:rPr>
      </w:pPr>
      <w:r>
        <w:rPr>
          <w:rFonts w:hint="eastAsia" w:ascii="宋体" w:hAnsi="宋体" w:eastAsia="宋体" w:cs="宋体"/>
          <w:highlight w:val="none"/>
        </w:rPr>
        <w:t>1.价格合理，方案、产品先进、可靠。</w:t>
      </w:r>
    </w:p>
    <w:p>
      <w:pPr>
        <w:ind w:firstLine="480"/>
        <w:rPr>
          <w:rFonts w:hint="eastAsia" w:ascii="宋体" w:hAnsi="宋体" w:eastAsia="宋体" w:cs="宋体"/>
          <w:highlight w:val="none"/>
        </w:rPr>
      </w:pPr>
      <w:r>
        <w:rPr>
          <w:rFonts w:hint="eastAsia" w:ascii="宋体" w:hAnsi="宋体" w:eastAsia="宋体" w:cs="宋体"/>
          <w:highlight w:val="none"/>
        </w:rPr>
        <w:t>2.经营信誉。</w:t>
      </w:r>
    </w:p>
    <w:p>
      <w:pPr>
        <w:ind w:firstLine="480"/>
        <w:rPr>
          <w:rFonts w:hint="eastAsia" w:ascii="宋体" w:hAnsi="宋体" w:eastAsia="宋体" w:cs="宋体"/>
          <w:highlight w:val="none"/>
        </w:rPr>
      </w:pPr>
      <w:r>
        <w:rPr>
          <w:rFonts w:hint="eastAsia" w:ascii="宋体" w:hAnsi="宋体" w:eastAsia="宋体" w:cs="宋体"/>
          <w:highlight w:val="none"/>
        </w:rPr>
        <w:t>3.反对不正当竞争。</w:t>
      </w:r>
    </w:p>
    <w:p>
      <w:pPr>
        <w:pStyle w:val="7"/>
        <w:rPr>
          <w:rFonts w:hint="eastAsia" w:ascii="宋体" w:hAnsi="宋体" w:eastAsia="宋体" w:cs="宋体"/>
          <w:sz w:val="24"/>
          <w:szCs w:val="24"/>
          <w:highlight w:val="none"/>
        </w:rPr>
      </w:pPr>
      <w:r>
        <w:rPr>
          <w:rFonts w:hint="eastAsia" w:ascii="宋体" w:hAnsi="宋体" w:eastAsia="宋体" w:cs="宋体"/>
          <w:sz w:val="24"/>
          <w:szCs w:val="24"/>
          <w:highlight w:val="none"/>
        </w:rPr>
        <w:t>四、评标程序</w:t>
      </w:r>
    </w:p>
    <w:p>
      <w:pPr>
        <w:ind w:firstLine="480"/>
        <w:rPr>
          <w:rFonts w:hint="eastAsia" w:ascii="宋体" w:hAnsi="宋体" w:eastAsia="宋体" w:cs="宋体"/>
          <w:highlight w:val="none"/>
        </w:rPr>
      </w:pPr>
      <w:r>
        <w:rPr>
          <w:rFonts w:hint="eastAsia" w:ascii="宋体" w:hAnsi="宋体" w:eastAsia="宋体" w:cs="宋体"/>
          <w:highlight w:val="none"/>
        </w:rPr>
        <w:t>采购代理机构按照招标文件规定的时间、地点及程序组织评审。评审活动一般应按以下程序组织开展：</w:t>
      </w:r>
    </w:p>
    <w:p>
      <w:pPr>
        <w:ind w:firstLine="480"/>
        <w:rPr>
          <w:rFonts w:hint="eastAsia" w:ascii="宋体" w:hAnsi="宋体" w:eastAsia="宋体" w:cs="宋体"/>
          <w:highlight w:val="none"/>
        </w:rPr>
      </w:pPr>
      <w:r>
        <w:rPr>
          <w:rFonts w:hint="eastAsia" w:ascii="宋体" w:hAnsi="宋体" w:eastAsia="宋体" w:cs="宋体"/>
          <w:highlight w:val="none"/>
        </w:rPr>
        <w:t>1.开启评审场地的录音录像采集设备，并确保其正常运行。</w:t>
      </w:r>
    </w:p>
    <w:p>
      <w:pPr>
        <w:ind w:firstLine="480"/>
        <w:rPr>
          <w:rFonts w:hint="eastAsia" w:ascii="宋体" w:hAnsi="宋体" w:eastAsia="宋体" w:cs="宋体"/>
          <w:highlight w:val="none"/>
        </w:rPr>
      </w:pPr>
      <w:r>
        <w:rPr>
          <w:rFonts w:hint="eastAsia" w:ascii="宋体" w:hAnsi="宋体" w:eastAsia="宋体" w:cs="宋体"/>
          <w:highlight w:val="none"/>
        </w:rPr>
        <w:t>2.核验出席评审活动现场的评标委员会各成员身份，并要求其分别登记、签到，按规定统一收缴、保存其通讯工具，无关人员一律拒绝其进入评审现场。</w:t>
      </w:r>
    </w:p>
    <w:p>
      <w:pPr>
        <w:ind w:firstLine="480"/>
        <w:rPr>
          <w:rFonts w:hint="eastAsia" w:ascii="宋体" w:hAnsi="宋体" w:eastAsia="宋体" w:cs="宋体"/>
          <w:highlight w:val="none"/>
        </w:rPr>
      </w:pPr>
      <w:r>
        <w:rPr>
          <w:rFonts w:hint="eastAsia" w:ascii="宋体" w:hAnsi="宋体" w:eastAsia="宋体" w:cs="宋体"/>
          <w:highlight w:val="none"/>
        </w:rPr>
        <w:t>3.介绍评审现场的人员情况，宣布评审工作纪律，告知评标委员会应当回避情形；组织推选评标委员会组长。</w:t>
      </w:r>
    </w:p>
    <w:p>
      <w:pPr>
        <w:ind w:firstLine="480"/>
        <w:rPr>
          <w:rFonts w:hint="eastAsia" w:ascii="宋体" w:hAnsi="宋体" w:eastAsia="宋体" w:cs="宋体"/>
          <w:highlight w:val="none"/>
        </w:rPr>
      </w:pPr>
      <w:r>
        <w:rPr>
          <w:rFonts w:hint="eastAsia" w:ascii="宋体" w:hAnsi="宋体" w:eastAsia="宋体" w:cs="宋体"/>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hint="eastAsia" w:ascii="宋体" w:hAnsi="宋体" w:eastAsia="宋体" w:cs="宋体"/>
          <w:highlight w:val="none"/>
        </w:rPr>
      </w:pPr>
      <w:r>
        <w:rPr>
          <w:rFonts w:hint="eastAsia" w:ascii="宋体" w:hAnsi="宋体" w:eastAsia="宋体" w:cs="宋体"/>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hint="eastAsia" w:ascii="宋体" w:hAnsi="宋体" w:eastAsia="宋体" w:cs="宋体"/>
          <w:highlight w:val="none"/>
        </w:rPr>
      </w:pPr>
      <w:r>
        <w:rPr>
          <w:rFonts w:hint="eastAsia" w:ascii="宋体" w:hAnsi="宋体" w:eastAsia="宋体" w:cs="宋体"/>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hint="eastAsia" w:ascii="宋体" w:hAnsi="宋体" w:eastAsia="宋体" w:cs="宋体"/>
          <w:highlight w:val="none"/>
        </w:rPr>
      </w:pPr>
      <w:r>
        <w:rPr>
          <w:rFonts w:hint="eastAsia" w:ascii="宋体" w:hAnsi="宋体" w:eastAsia="宋体" w:cs="宋体"/>
          <w:highlight w:val="none"/>
        </w:rPr>
        <w:t>7.做好评审现场相关记录，协助评标委员会组长做好评审报告起草、有关内容电脑文字录入等工作，并要求评标委员会各成员签字确认。</w:t>
      </w:r>
    </w:p>
    <w:p>
      <w:pPr>
        <w:ind w:firstLine="480"/>
        <w:rPr>
          <w:rFonts w:hint="eastAsia" w:ascii="宋体" w:hAnsi="宋体" w:eastAsia="宋体" w:cs="宋体"/>
          <w:highlight w:val="none"/>
        </w:rPr>
      </w:pPr>
      <w:r>
        <w:rPr>
          <w:rFonts w:hint="eastAsia" w:ascii="宋体" w:hAnsi="宋体" w:eastAsia="宋体" w:cs="宋体"/>
          <w:highlight w:val="none"/>
        </w:rPr>
        <w:t>8.评审结束后，采购代理机构交还评审人员及其他现场相关人员的通讯工具。</w:t>
      </w:r>
    </w:p>
    <w:p>
      <w:pPr>
        <w:pStyle w:val="7"/>
        <w:rPr>
          <w:rFonts w:hint="eastAsia" w:ascii="宋体" w:hAnsi="宋体" w:eastAsia="宋体" w:cs="宋体"/>
          <w:sz w:val="24"/>
          <w:szCs w:val="24"/>
          <w:highlight w:val="none"/>
        </w:rPr>
      </w:pPr>
      <w:r>
        <w:rPr>
          <w:rFonts w:hint="eastAsia" w:ascii="宋体" w:hAnsi="宋体" w:eastAsia="宋体" w:cs="宋体"/>
          <w:sz w:val="24"/>
          <w:szCs w:val="24"/>
          <w:highlight w:val="none"/>
        </w:rPr>
        <w:t>五、修正原则</w:t>
      </w:r>
    </w:p>
    <w:p>
      <w:pPr>
        <w:ind w:firstLine="480"/>
        <w:rPr>
          <w:rFonts w:hint="eastAsia" w:ascii="宋体" w:hAnsi="宋体" w:eastAsia="宋体" w:cs="宋体"/>
          <w:highlight w:val="none"/>
        </w:rPr>
      </w:pPr>
      <w:r>
        <w:rPr>
          <w:rFonts w:hint="eastAsia" w:ascii="宋体" w:hAnsi="宋体" w:eastAsia="宋体" w:cs="宋体"/>
          <w:highlight w:val="none"/>
        </w:rPr>
        <w:t>评标委员会对投标文件的商务报价文件进行审核，对发现计算、书写等错误的，按以下原则进行修正：</w:t>
      </w:r>
    </w:p>
    <w:p>
      <w:pPr>
        <w:ind w:firstLine="480"/>
        <w:rPr>
          <w:rFonts w:hint="eastAsia" w:ascii="宋体" w:hAnsi="宋体" w:eastAsia="宋体" w:cs="宋体"/>
          <w:szCs w:val="32"/>
          <w:highlight w:val="none"/>
        </w:rPr>
      </w:pPr>
      <w:r>
        <w:rPr>
          <w:rFonts w:hint="eastAsia" w:ascii="宋体" w:hAnsi="宋体" w:eastAsia="宋体" w:cs="宋体"/>
          <w:szCs w:val="32"/>
          <w:highlight w:val="none"/>
        </w:rPr>
        <w:t>1.大写金额与小写金额不一致的，以大写金额为准；</w:t>
      </w:r>
    </w:p>
    <w:p>
      <w:pPr>
        <w:ind w:firstLine="480"/>
        <w:rPr>
          <w:rFonts w:hint="eastAsia" w:ascii="宋体" w:hAnsi="宋体" w:eastAsia="宋体" w:cs="宋体"/>
          <w:szCs w:val="32"/>
          <w:highlight w:val="none"/>
        </w:rPr>
      </w:pPr>
      <w:r>
        <w:rPr>
          <w:rFonts w:hint="eastAsia" w:ascii="宋体" w:hAnsi="宋体" w:eastAsia="宋体" w:cs="宋体"/>
          <w:szCs w:val="32"/>
          <w:highlight w:val="none"/>
        </w:rPr>
        <w:t>2.总价金额与按单价汇总金额不一致的，以单价金额计算结果为准；</w:t>
      </w:r>
    </w:p>
    <w:p>
      <w:pPr>
        <w:ind w:firstLine="480"/>
        <w:rPr>
          <w:rFonts w:hint="eastAsia" w:ascii="宋体" w:hAnsi="宋体" w:eastAsia="宋体" w:cs="宋体"/>
          <w:szCs w:val="32"/>
          <w:highlight w:val="none"/>
        </w:rPr>
      </w:pPr>
      <w:r>
        <w:rPr>
          <w:rFonts w:hint="eastAsia" w:ascii="宋体" w:hAnsi="宋体" w:eastAsia="宋体" w:cs="宋体"/>
          <w:szCs w:val="32"/>
          <w:highlight w:val="none"/>
        </w:rPr>
        <w:t>3.单价金额小数点有明显错位的，应以总价为准，并修改单价；</w:t>
      </w:r>
    </w:p>
    <w:p>
      <w:pPr>
        <w:ind w:firstLine="480"/>
        <w:rPr>
          <w:rFonts w:hint="eastAsia" w:ascii="宋体" w:hAnsi="宋体" w:eastAsia="宋体" w:cs="宋体"/>
          <w:szCs w:val="32"/>
          <w:highlight w:val="none"/>
        </w:rPr>
      </w:pPr>
      <w:r>
        <w:rPr>
          <w:rFonts w:hint="eastAsia" w:ascii="宋体" w:hAnsi="宋体" w:eastAsia="宋体" w:cs="宋体"/>
          <w:szCs w:val="32"/>
          <w:highlight w:val="none"/>
        </w:rPr>
        <w:t>4.以修正后的总价作为投标报价。</w:t>
      </w:r>
    </w:p>
    <w:p>
      <w:pPr>
        <w:pStyle w:val="7"/>
        <w:rPr>
          <w:rFonts w:hint="eastAsia" w:ascii="宋体" w:hAnsi="宋体" w:eastAsia="宋体" w:cs="宋体"/>
          <w:sz w:val="24"/>
          <w:szCs w:val="24"/>
          <w:highlight w:val="none"/>
        </w:rPr>
      </w:pPr>
      <w:r>
        <w:rPr>
          <w:rFonts w:hint="eastAsia" w:ascii="宋体" w:hAnsi="宋体" w:eastAsia="宋体" w:cs="宋体"/>
          <w:sz w:val="24"/>
          <w:szCs w:val="24"/>
          <w:highlight w:val="none"/>
        </w:rPr>
        <w:t>六、投标无效的情形</w:t>
      </w:r>
    </w:p>
    <w:p>
      <w:pPr>
        <w:ind w:firstLine="0" w:firstLineChars="0"/>
        <w:rPr>
          <w:rFonts w:hint="eastAsia" w:ascii="宋体" w:hAnsi="宋体" w:eastAsia="宋体" w:cs="宋体"/>
          <w:highlight w:val="none"/>
        </w:rPr>
      </w:pPr>
      <w:r>
        <w:rPr>
          <w:rFonts w:hint="eastAsia" w:ascii="宋体" w:hAnsi="宋体" w:eastAsia="宋体" w:cs="宋体"/>
          <w:highlight w:val="none"/>
        </w:rPr>
        <w:t>（一）在符合性审查、商务和技术评审时，如发现下列情形之一的，投标文件将被视为无效：</w:t>
      </w:r>
    </w:p>
    <w:p>
      <w:pPr>
        <w:ind w:firstLine="480"/>
        <w:rPr>
          <w:rFonts w:hint="eastAsia" w:ascii="宋体" w:hAnsi="宋体" w:eastAsia="宋体" w:cs="宋体"/>
          <w:highlight w:val="none"/>
        </w:rPr>
      </w:pPr>
      <w:r>
        <w:rPr>
          <w:rFonts w:hint="eastAsia" w:ascii="宋体" w:hAnsi="宋体" w:eastAsia="宋体" w:cs="宋体"/>
          <w:highlight w:val="none"/>
        </w:rPr>
        <w:t>1.供应商提交两份或两份以上内容不同的投标方案，未声明哪一份有效的；</w:t>
      </w:r>
    </w:p>
    <w:p>
      <w:pPr>
        <w:ind w:firstLine="480"/>
        <w:rPr>
          <w:rFonts w:hint="eastAsia" w:ascii="宋体" w:hAnsi="宋体" w:eastAsia="宋体" w:cs="宋体"/>
          <w:highlight w:val="none"/>
        </w:rPr>
      </w:pPr>
      <w:r>
        <w:rPr>
          <w:rFonts w:hint="eastAsia" w:ascii="宋体" w:hAnsi="宋体" w:eastAsia="宋体" w:cs="宋体"/>
          <w:highlight w:val="none"/>
        </w:rPr>
        <w:t>2.投标文件非供应商法定代表人签署的，未提供或提供无效的法定代表人授权书；</w:t>
      </w:r>
    </w:p>
    <w:p>
      <w:pPr>
        <w:ind w:firstLine="480"/>
        <w:rPr>
          <w:rFonts w:hint="eastAsia" w:ascii="宋体" w:hAnsi="宋体" w:eastAsia="宋体" w:cs="宋体"/>
          <w:highlight w:val="none"/>
        </w:rPr>
      </w:pPr>
      <w:r>
        <w:rPr>
          <w:rFonts w:hint="eastAsia" w:ascii="宋体" w:hAnsi="宋体" w:eastAsia="宋体" w:cs="宋体"/>
          <w:highlight w:val="none"/>
        </w:rPr>
        <w:t>3.投标文件中法定代表人和授权代表身份证复印件不齐全的；</w:t>
      </w:r>
    </w:p>
    <w:p>
      <w:pPr>
        <w:ind w:firstLine="480"/>
        <w:rPr>
          <w:rFonts w:hint="eastAsia" w:ascii="宋体" w:hAnsi="宋体" w:eastAsia="宋体" w:cs="宋体"/>
          <w:highlight w:val="none"/>
        </w:rPr>
      </w:pPr>
      <w:r>
        <w:rPr>
          <w:rFonts w:hint="eastAsia" w:ascii="宋体" w:hAnsi="宋体" w:eastAsia="宋体" w:cs="宋体"/>
          <w:highlight w:val="none"/>
        </w:rPr>
        <w:t>4.投标文件内容未按采购文件规定签字或盖章的；</w:t>
      </w:r>
    </w:p>
    <w:p>
      <w:pPr>
        <w:ind w:firstLine="480"/>
        <w:rPr>
          <w:rFonts w:hint="eastAsia" w:ascii="宋体" w:hAnsi="宋体" w:eastAsia="宋体" w:cs="宋体"/>
          <w:highlight w:val="none"/>
        </w:rPr>
      </w:pPr>
      <w:r>
        <w:rPr>
          <w:rFonts w:hint="eastAsia" w:ascii="宋体" w:hAnsi="宋体" w:eastAsia="宋体" w:cs="宋体"/>
          <w:highlight w:val="none"/>
        </w:rPr>
        <w:t>5.投标文件内容不全或内容字迹模糊辨认不清的等而导致评标活动无法正常进行；</w:t>
      </w:r>
    </w:p>
    <w:p>
      <w:pPr>
        <w:ind w:firstLine="480"/>
        <w:rPr>
          <w:rFonts w:hint="eastAsia" w:ascii="宋体" w:hAnsi="宋体" w:eastAsia="宋体" w:cs="宋体"/>
          <w:highlight w:val="none"/>
        </w:rPr>
      </w:pPr>
      <w:r>
        <w:rPr>
          <w:rFonts w:hint="eastAsia" w:ascii="宋体" w:hAnsi="宋体" w:eastAsia="宋体" w:cs="宋体"/>
          <w:highlight w:val="none"/>
        </w:rPr>
        <w:t>6.供应商未按采购文件变更通知更改投标文件的；</w:t>
      </w:r>
    </w:p>
    <w:p>
      <w:pPr>
        <w:ind w:firstLine="480"/>
        <w:rPr>
          <w:rFonts w:hint="eastAsia" w:ascii="宋体" w:hAnsi="宋体" w:eastAsia="宋体" w:cs="宋体"/>
          <w:highlight w:val="none"/>
        </w:rPr>
      </w:pPr>
      <w:r>
        <w:rPr>
          <w:rFonts w:hint="eastAsia" w:ascii="宋体" w:hAnsi="宋体" w:eastAsia="宋体" w:cs="宋体"/>
          <w:highlight w:val="none"/>
        </w:rPr>
        <w:t>7.未实质性响应采购文件中带“</w:t>
      </w:r>
      <w:r>
        <w:rPr>
          <w:rFonts w:hint="eastAsia" w:ascii="宋体" w:hAnsi="宋体" w:eastAsia="宋体" w:cs="宋体"/>
          <w:bCs/>
          <w:kern w:val="0"/>
          <w:highlight w:val="none"/>
        </w:rPr>
        <w:t>▲</w:t>
      </w:r>
      <w:r>
        <w:rPr>
          <w:rFonts w:hint="eastAsia" w:ascii="宋体" w:hAnsi="宋体" w:eastAsia="宋体" w:cs="宋体"/>
          <w:highlight w:val="none"/>
        </w:rPr>
        <w:t>”条款要求的投标文件；</w:t>
      </w:r>
    </w:p>
    <w:p>
      <w:pPr>
        <w:ind w:firstLine="480"/>
        <w:rPr>
          <w:rFonts w:hint="eastAsia" w:ascii="宋体" w:hAnsi="宋体" w:eastAsia="宋体" w:cs="宋体"/>
          <w:highlight w:val="none"/>
        </w:rPr>
      </w:pPr>
      <w:r>
        <w:rPr>
          <w:rFonts w:hint="eastAsia" w:ascii="宋体" w:hAnsi="宋体" w:eastAsia="宋体" w:cs="宋体"/>
          <w:highlight w:val="none"/>
        </w:rPr>
        <w:t>8.投标有效期、交货期、质保期等商务条款不能满足招标文件要求的；</w:t>
      </w:r>
    </w:p>
    <w:p>
      <w:pPr>
        <w:ind w:firstLine="480"/>
        <w:rPr>
          <w:rFonts w:hint="eastAsia" w:ascii="宋体" w:hAnsi="宋体" w:eastAsia="宋体" w:cs="宋体"/>
          <w:highlight w:val="none"/>
        </w:rPr>
      </w:pPr>
      <w:r>
        <w:rPr>
          <w:rFonts w:hint="eastAsia" w:ascii="宋体" w:hAnsi="宋体" w:eastAsia="宋体" w:cs="宋体"/>
          <w:highlight w:val="none"/>
        </w:rPr>
        <w:t>9.投标文件附有采购人不能接受的条款；</w:t>
      </w:r>
    </w:p>
    <w:p>
      <w:pPr>
        <w:ind w:firstLine="480"/>
        <w:rPr>
          <w:rFonts w:hint="eastAsia" w:ascii="宋体" w:hAnsi="宋体" w:eastAsia="宋体" w:cs="宋体"/>
          <w:highlight w:val="none"/>
        </w:rPr>
      </w:pPr>
      <w:r>
        <w:rPr>
          <w:rFonts w:hint="eastAsia" w:ascii="宋体" w:hAnsi="宋体" w:eastAsia="宋体" w:cs="宋体"/>
          <w:highlight w:val="none"/>
        </w:rPr>
        <w:t>10.投标文件中提供了与采购无关的赠品、回扣或者其他商品、服务；</w:t>
      </w:r>
    </w:p>
    <w:p>
      <w:pPr>
        <w:ind w:firstLine="480"/>
        <w:rPr>
          <w:rFonts w:hint="eastAsia" w:ascii="宋体" w:hAnsi="宋体" w:eastAsia="宋体" w:cs="宋体"/>
          <w:highlight w:val="none"/>
        </w:rPr>
      </w:pPr>
      <w:r>
        <w:rPr>
          <w:rFonts w:hint="eastAsia" w:ascii="宋体" w:hAnsi="宋体" w:eastAsia="宋体" w:cs="宋体"/>
          <w:highlight w:val="none"/>
        </w:rPr>
        <w:t>11.供应商串通投标，妨碍其他供应商的竞争行为，损害采购人或者其他供应商的合法权益；</w:t>
      </w:r>
    </w:p>
    <w:p>
      <w:pPr>
        <w:ind w:firstLine="480"/>
        <w:rPr>
          <w:rFonts w:hint="eastAsia" w:ascii="宋体" w:hAnsi="宋体" w:eastAsia="宋体" w:cs="宋体"/>
          <w:highlight w:val="none"/>
        </w:rPr>
      </w:pPr>
      <w:r>
        <w:rPr>
          <w:rFonts w:hint="eastAsia" w:ascii="宋体" w:hAnsi="宋体" w:eastAsia="宋体" w:cs="宋体"/>
          <w:highlight w:val="none"/>
        </w:rPr>
        <w:t>12.违反国家及政府部门相关法律、法规、文件规定或经评标委员会认定的其他属于重大偏离。</w:t>
      </w:r>
    </w:p>
    <w:p>
      <w:pPr>
        <w:ind w:firstLine="0" w:firstLineChars="0"/>
        <w:rPr>
          <w:rFonts w:hint="eastAsia" w:ascii="宋体" w:hAnsi="宋体" w:eastAsia="宋体" w:cs="宋体"/>
          <w:highlight w:val="none"/>
        </w:rPr>
      </w:pPr>
      <w:r>
        <w:rPr>
          <w:rFonts w:hint="eastAsia" w:ascii="宋体" w:hAnsi="宋体" w:eastAsia="宋体" w:cs="宋体"/>
          <w:highlight w:val="none"/>
        </w:rPr>
        <w:t>（二）报价文件评审阶段：</w:t>
      </w:r>
    </w:p>
    <w:p>
      <w:pPr>
        <w:ind w:firstLine="480"/>
        <w:rPr>
          <w:rFonts w:hint="eastAsia" w:ascii="宋体" w:hAnsi="宋体" w:eastAsia="宋体" w:cs="宋体"/>
          <w:highlight w:val="none"/>
        </w:rPr>
      </w:pPr>
      <w:r>
        <w:rPr>
          <w:rFonts w:hint="eastAsia" w:ascii="宋体" w:hAnsi="宋体" w:eastAsia="宋体" w:cs="宋体"/>
          <w:highlight w:val="none"/>
        </w:rPr>
        <w:t>1.供应商提交两份或两份以上内容不同的投标报价，未声明哪一份有效的；</w:t>
      </w:r>
    </w:p>
    <w:p>
      <w:pPr>
        <w:ind w:firstLine="480"/>
        <w:rPr>
          <w:rFonts w:hint="eastAsia" w:ascii="宋体" w:hAnsi="宋体" w:eastAsia="宋体" w:cs="宋体"/>
          <w:highlight w:val="none"/>
        </w:rPr>
      </w:pPr>
      <w:r>
        <w:rPr>
          <w:rFonts w:hint="eastAsia" w:ascii="宋体" w:hAnsi="宋体" w:eastAsia="宋体" w:cs="宋体"/>
          <w:highlight w:val="none"/>
        </w:rPr>
        <w:t>2.投标文件内容未按采购文件规定签字或盖章的；</w:t>
      </w:r>
    </w:p>
    <w:p>
      <w:pPr>
        <w:ind w:firstLine="480"/>
        <w:rPr>
          <w:rFonts w:hint="eastAsia" w:ascii="宋体" w:hAnsi="宋体" w:eastAsia="宋体" w:cs="宋体"/>
          <w:highlight w:val="none"/>
        </w:rPr>
      </w:pPr>
      <w:r>
        <w:rPr>
          <w:rFonts w:hint="eastAsia" w:ascii="宋体" w:hAnsi="宋体" w:eastAsia="宋体" w:cs="宋体"/>
          <w:highlight w:val="none"/>
        </w:rPr>
        <w:t>3.《开标一览表》和《投标价格组成明细表》内容不完整且不接受修正意见或字迹不能辨认的或未提供；</w:t>
      </w:r>
    </w:p>
    <w:p>
      <w:pPr>
        <w:ind w:firstLine="480"/>
        <w:rPr>
          <w:rFonts w:hint="eastAsia" w:ascii="宋体" w:hAnsi="宋体" w:eastAsia="宋体" w:cs="宋体"/>
          <w:highlight w:val="none"/>
        </w:rPr>
      </w:pPr>
      <w:r>
        <w:rPr>
          <w:rFonts w:hint="eastAsia" w:ascii="宋体" w:hAnsi="宋体" w:eastAsia="宋体" w:cs="宋体"/>
          <w:highlight w:val="none"/>
        </w:rPr>
        <w:t>4.所投项目的投标报价超过采购文件规定的预算金额或最高限价；</w:t>
      </w:r>
    </w:p>
    <w:p>
      <w:pPr>
        <w:ind w:firstLine="480"/>
        <w:rPr>
          <w:rFonts w:hint="eastAsia" w:ascii="宋体" w:hAnsi="宋体" w:eastAsia="宋体" w:cs="宋体"/>
          <w:highlight w:val="none"/>
        </w:rPr>
      </w:pPr>
      <w:r>
        <w:rPr>
          <w:rFonts w:hint="eastAsia" w:ascii="宋体" w:hAnsi="宋体" w:eastAsia="宋体" w:cs="宋体"/>
          <w:highlight w:val="none"/>
        </w:rPr>
        <w:t>5.《开标一览表》投标报价为零的，或其报价（大写）无法按正常书写方式进行报价唱标的或无投标报价的；</w:t>
      </w:r>
    </w:p>
    <w:p>
      <w:pPr>
        <w:ind w:firstLine="480"/>
        <w:rPr>
          <w:rFonts w:hint="eastAsia" w:ascii="宋体" w:hAnsi="宋体" w:eastAsia="宋体" w:cs="宋体"/>
          <w:highlight w:val="none"/>
        </w:rPr>
      </w:pPr>
      <w:r>
        <w:rPr>
          <w:rFonts w:hint="eastAsia" w:ascii="宋体" w:hAnsi="宋体" w:eastAsia="宋体" w:cs="宋体"/>
          <w:highlight w:val="none"/>
        </w:rPr>
        <w:t>6.投标报价明显高于其市场报价或报价明显不合理或者低于成本，且在规定时间内不能合理说明原因并提供证明材料的；</w:t>
      </w:r>
    </w:p>
    <w:p>
      <w:pPr>
        <w:ind w:firstLine="480"/>
        <w:rPr>
          <w:rFonts w:hint="eastAsia" w:ascii="宋体" w:hAnsi="宋体" w:eastAsia="宋体" w:cs="宋体"/>
          <w:highlight w:val="none"/>
        </w:rPr>
      </w:pPr>
      <w:r>
        <w:rPr>
          <w:rFonts w:hint="eastAsia" w:ascii="宋体" w:hAnsi="宋体" w:eastAsia="宋体" w:cs="宋体"/>
          <w:highlight w:val="none"/>
        </w:rPr>
        <w:t>7.投标文件内容不全或内容字迹模糊辨认不清的等而导致评标活动无法正常进行；</w:t>
      </w:r>
    </w:p>
    <w:p>
      <w:pPr>
        <w:ind w:firstLine="480"/>
        <w:rPr>
          <w:rFonts w:hint="eastAsia" w:ascii="宋体" w:hAnsi="宋体" w:eastAsia="宋体" w:cs="宋体"/>
          <w:highlight w:val="none"/>
        </w:rPr>
      </w:pPr>
      <w:r>
        <w:rPr>
          <w:rFonts w:hint="eastAsia" w:ascii="宋体" w:hAnsi="宋体" w:eastAsia="宋体" w:cs="宋体"/>
          <w:highlight w:val="none"/>
        </w:rPr>
        <w:t>8.采购人拟采购的产品属于政府强制采购的节能产品品目清单范围的，投标人未按招标文件要求提供国家确定的认证机构出具的、处于有效期之内的节能产品认证证书的；</w:t>
      </w:r>
    </w:p>
    <w:p>
      <w:pPr>
        <w:ind w:firstLine="480"/>
        <w:rPr>
          <w:rFonts w:hint="eastAsia" w:ascii="宋体" w:hAnsi="宋体" w:eastAsia="宋体" w:cs="宋体"/>
          <w:highlight w:val="none"/>
        </w:rPr>
      </w:pPr>
      <w:r>
        <w:rPr>
          <w:rFonts w:hint="eastAsia" w:ascii="宋体" w:hAnsi="宋体" w:eastAsia="宋体" w:cs="宋体"/>
          <w:highlight w:val="none"/>
        </w:rPr>
        <w:t>9.投标有效期、交货期、质保期等商务条款不能满足招标文件要求的；</w:t>
      </w:r>
    </w:p>
    <w:p>
      <w:pPr>
        <w:ind w:firstLine="480"/>
        <w:rPr>
          <w:rFonts w:hint="eastAsia" w:ascii="宋体" w:hAnsi="宋体" w:eastAsia="宋体" w:cs="宋体"/>
          <w:highlight w:val="none"/>
        </w:rPr>
      </w:pPr>
      <w:r>
        <w:rPr>
          <w:rFonts w:hint="eastAsia" w:ascii="宋体" w:hAnsi="宋体" w:eastAsia="宋体" w:cs="宋体"/>
          <w:highlight w:val="none"/>
        </w:rPr>
        <w:t>10.投标文件附有采购人不能接受的条款；</w:t>
      </w:r>
    </w:p>
    <w:p>
      <w:pPr>
        <w:ind w:firstLine="480"/>
        <w:rPr>
          <w:rFonts w:hint="eastAsia" w:ascii="宋体" w:hAnsi="宋体" w:eastAsia="宋体" w:cs="宋体"/>
          <w:highlight w:val="none"/>
        </w:rPr>
      </w:pPr>
      <w:r>
        <w:rPr>
          <w:rFonts w:hint="eastAsia" w:ascii="宋体" w:hAnsi="宋体" w:eastAsia="宋体" w:cs="宋体"/>
          <w:highlight w:val="none"/>
        </w:rPr>
        <w:t>11.投标文件中提供了与采购无关的赠品、回扣或者其他商品、服务；</w:t>
      </w:r>
    </w:p>
    <w:p>
      <w:pPr>
        <w:ind w:firstLine="480"/>
        <w:rPr>
          <w:rFonts w:hint="eastAsia" w:ascii="宋体" w:hAnsi="宋体" w:eastAsia="宋体" w:cs="宋体"/>
          <w:highlight w:val="none"/>
        </w:rPr>
      </w:pPr>
      <w:r>
        <w:rPr>
          <w:rFonts w:hint="eastAsia" w:ascii="宋体" w:hAnsi="宋体" w:eastAsia="宋体" w:cs="宋体"/>
          <w:highlight w:val="none"/>
        </w:rPr>
        <w:t>12.供应商串通投标，妨碍其他供应商的竞争行为，损害采购人或者其他供应商的合法权益；</w:t>
      </w:r>
    </w:p>
    <w:p>
      <w:pPr>
        <w:ind w:firstLine="480"/>
        <w:rPr>
          <w:rFonts w:hint="eastAsia" w:ascii="宋体" w:hAnsi="宋体" w:eastAsia="宋体" w:cs="宋体"/>
          <w:highlight w:val="none"/>
        </w:rPr>
      </w:pPr>
      <w:r>
        <w:rPr>
          <w:rFonts w:hint="eastAsia" w:ascii="宋体" w:hAnsi="宋体" w:eastAsia="宋体" w:cs="宋体"/>
          <w:highlight w:val="none"/>
        </w:rPr>
        <w:t>13.违反国家及政府部门相关法律、法规、文件规定或经评标委员会认定的其他属于重大偏离。</w:t>
      </w:r>
    </w:p>
    <w:p>
      <w:pPr>
        <w:ind w:firstLine="0" w:firstLineChars="0"/>
        <w:rPr>
          <w:rFonts w:hint="eastAsia" w:ascii="宋体" w:hAnsi="宋体" w:eastAsia="宋体" w:cs="宋体"/>
          <w:highlight w:val="none"/>
        </w:rPr>
      </w:pPr>
      <w:r>
        <w:rPr>
          <w:rFonts w:hint="eastAsia" w:ascii="宋体" w:hAnsi="宋体" w:eastAsia="宋体" w:cs="宋体"/>
          <w:highlight w:val="none"/>
        </w:rPr>
        <w:t>（三）有下列情形之一的，视为投标人串通投标，其投标无效，由采购人或采购代理机构上报政府采购监督管理部门，视情列入不良行为记录名单，在一至三年内禁止参加政府采购活动：</w:t>
      </w:r>
    </w:p>
    <w:p>
      <w:pPr>
        <w:ind w:firstLine="480"/>
        <w:rPr>
          <w:rFonts w:hint="eastAsia" w:ascii="宋体" w:hAnsi="宋体" w:eastAsia="宋体" w:cs="宋体"/>
          <w:highlight w:val="none"/>
        </w:rPr>
      </w:pPr>
      <w:r>
        <w:rPr>
          <w:rFonts w:hint="eastAsia" w:ascii="宋体" w:hAnsi="宋体" w:eastAsia="宋体" w:cs="宋体"/>
          <w:highlight w:val="none"/>
        </w:rPr>
        <w:t>1.不同投标人的投标文件由同一单位或者个人编制；</w:t>
      </w:r>
    </w:p>
    <w:p>
      <w:pPr>
        <w:ind w:firstLine="480"/>
        <w:rPr>
          <w:rFonts w:hint="eastAsia" w:ascii="宋体" w:hAnsi="宋体" w:eastAsia="宋体" w:cs="宋体"/>
          <w:highlight w:val="none"/>
        </w:rPr>
      </w:pPr>
      <w:r>
        <w:rPr>
          <w:rFonts w:hint="eastAsia" w:ascii="宋体" w:hAnsi="宋体" w:eastAsia="宋体" w:cs="宋体"/>
          <w:highlight w:val="none"/>
        </w:rPr>
        <w:t>2.不同投标人委托同一单位或者个人办理投标事宜；</w:t>
      </w:r>
    </w:p>
    <w:p>
      <w:pPr>
        <w:ind w:firstLine="480"/>
        <w:rPr>
          <w:rFonts w:hint="eastAsia" w:ascii="宋体" w:hAnsi="宋体" w:eastAsia="宋体" w:cs="宋体"/>
          <w:highlight w:val="none"/>
        </w:rPr>
      </w:pPr>
      <w:r>
        <w:rPr>
          <w:rFonts w:hint="eastAsia" w:ascii="宋体" w:hAnsi="宋体" w:eastAsia="宋体" w:cs="宋体"/>
          <w:highlight w:val="none"/>
        </w:rPr>
        <w:t>3.不同投标人的投标文件载明的项目管理成员或者联系人员为同一人；</w:t>
      </w:r>
    </w:p>
    <w:p>
      <w:pPr>
        <w:ind w:firstLine="480"/>
        <w:rPr>
          <w:rFonts w:hint="eastAsia" w:ascii="宋体" w:hAnsi="宋体" w:eastAsia="宋体" w:cs="宋体"/>
          <w:highlight w:val="none"/>
        </w:rPr>
      </w:pPr>
      <w:r>
        <w:rPr>
          <w:rFonts w:hint="eastAsia" w:ascii="宋体" w:hAnsi="宋体" w:eastAsia="宋体" w:cs="宋体"/>
          <w:highlight w:val="none"/>
        </w:rPr>
        <w:t>4.不同投标人的投标文件异常一致或者投标报价呈规律性差异；</w:t>
      </w:r>
    </w:p>
    <w:p>
      <w:pPr>
        <w:ind w:firstLine="480"/>
        <w:rPr>
          <w:rFonts w:hint="eastAsia" w:ascii="宋体" w:hAnsi="宋体" w:eastAsia="宋体" w:cs="宋体"/>
          <w:highlight w:val="none"/>
        </w:rPr>
      </w:pPr>
      <w:r>
        <w:rPr>
          <w:rFonts w:hint="eastAsia" w:ascii="宋体" w:hAnsi="宋体" w:eastAsia="宋体" w:cs="宋体"/>
          <w:highlight w:val="none"/>
        </w:rPr>
        <w:t>5.不同投标人的投标文件相互混装；</w:t>
      </w:r>
    </w:p>
    <w:p>
      <w:pPr>
        <w:pStyle w:val="7"/>
        <w:rPr>
          <w:rFonts w:hint="eastAsia" w:ascii="宋体" w:hAnsi="宋体" w:eastAsia="宋体" w:cs="宋体"/>
          <w:sz w:val="24"/>
          <w:szCs w:val="24"/>
          <w:highlight w:val="none"/>
        </w:rPr>
      </w:pPr>
      <w:r>
        <w:rPr>
          <w:rFonts w:hint="eastAsia" w:ascii="宋体" w:hAnsi="宋体" w:eastAsia="宋体" w:cs="宋体"/>
          <w:sz w:val="24"/>
          <w:szCs w:val="24"/>
          <w:highlight w:val="none"/>
        </w:rPr>
        <w:t>七、投标的澄清</w:t>
      </w:r>
    </w:p>
    <w:p>
      <w:pPr>
        <w:ind w:firstLine="480"/>
        <w:rPr>
          <w:rFonts w:hint="eastAsia" w:ascii="宋体" w:hAnsi="宋体" w:eastAsia="宋体" w:cs="宋体"/>
          <w:highlight w:val="none"/>
        </w:rPr>
      </w:pPr>
      <w:r>
        <w:rPr>
          <w:rFonts w:hint="eastAsia" w:ascii="宋体" w:hAnsi="宋体" w:eastAsia="宋体" w:cs="宋体"/>
          <w:highlight w:val="none"/>
        </w:rPr>
        <w:t>1.对投标文件审查中发现的投  标文件表达含义不明确、同类问题表述不一致或者有明显文字与计算错误的内容，评标委员会可通过询标，要求投标人做出澄清。投标人必须按照采购代理机构通知的时间、地点派技术和商务人员进行答疑和澄清。</w:t>
      </w:r>
    </w:p>
    <w:p>
      <w:pPr>
        <w:ind w:firstLine="480"/>
        <w:rPr>
          <w:rFonts w:hint="eastAsia" w:ascii="宋体" w:hAnsi="宋体" w:eastAsia="宋体" w:cs="宋体"/>
          <w:highlight w:val="none"/>
        </w:rPr>
      </w:pPr>
      <w:r>
        <w:rPr>
          <w:rFonts w:hint="eastAsia" w:ascii="宋体" w:hAnsi="宋体" w:eastAsia="宋体" w:cs="宋体"/>
          <w:highlight w:val="none"/>
        </w:rPr>
        <w:t>2.投标人应对需要澄清的问题作书面回答，该书面回答应有投标人全权代表（或法定代表人）的签字（或盖章），书面澄清将作为投标内容的一部分。</w:t>
      </w:r>
    </w:p>
    <w:p>
      <w:pPr>
        <w:ind w:firstLine="480"/>
        <w:rPr>
          <w:rFonts w:hint="eastAsia" w:ascii="宋体" w:hAnsi="宋体" w:eastAsia="宋体" w:cs="宋体"/>
          <w:highlight w:val="none"/>
        </w:rPr>
      </w:pPr>
      <w:r>
        <w:rPr>
          <w:rFonts w:hint="eastAsia" w:ascii="宋体" w:hAnsi="宋体" w:eastAsia="宋体" w:cs="宋体"/>
          <w:highlight w:val="none"/>
        </w:rPr>
        <w:t>3.投标人对投标文件的澄清不得超出投标文件的范围或改变投标价格等投标文件的实质性内容。否则，不予接受。</w:t>
      </w:r>
    </w:p>
    <w:p>
      <w:pPr>
        <w:pStyle w:val="7"/>
        <w:rPr>
          <w:rFonts w:hint="eastAsia" w:ascii="宋体" w:hAnsi="宋体" w:eastAsia="宋体" w:cs="宋体"/>
          <w:sz w:val="24"/>
          <w:szCs w:val="24"/>
          <w:highlight w:val="none"/>
        </w:rPr>
      </w:pPr>
      <w:r>
        <w:rPr>
          <w:rFonts w:hint="eastAsia" w:ascii="宋体" w:hAnsi="宋体" w:eastAsia="宋体" w:cs="宋体"/>
          <w:sz w:val="24"/>
          <w:szCs w:val="24"/>
          <w:highlight w:val="none"/>
        </w:rPr>
        <w:t>八、评标办法</w:t>
      </w:r>
    </w:p>
    <w:p>
      <w:pPr>
        <w:ind w:firstLine="480"/>
        <w:rPr>
          <w:rFonts w:hint="eastAsia" w:ascii="宋体" w:hAnsi="宋体" w:eastAsia="宋体" w:cs="宋体"/>
          <w:highlight w:val="none"/>
        </w:rPr>
      </w:pPr>
      <w:r>
        <w:rPr>
          <w:rFonts w:hint="eastAsia" w:ascii="宋体" w:hAnsi="宋体" w:eastAsia="宋体" w:cs="宋体"/>
          <w:highlight w:val="none"/>
        </w:rPr>
        <w:t>本项目评标办法是综合评分法，具体评标内容及评分标准等详见《第四部分：评标办法及评标标准》。</w:t>
      </w:r>
    </w:p>
    <w:p>
      <w:pPr>
        <w:pStyle w:val="6"/>
        <w:jc w:val="center"/>
        <w:rPr>
          <w:rFonts w:hint="eastAsia" w:ascii="宋体" w:hAnsi="宋体" w:eastAsia="宋体" w:cs="宋体"/>
          <w:highlight w:val="none"/>
        </w:rPr>
      </w:pPr>
      <w:bookmarkStart w:id="50" w:name="_Toc31535"/>
      <w:bookmarkStart w:id="51" w:name="_Toc24239"/>
      <w:r>
        <w:rPr>
          <w:rFonts w:hint="eastAsia" w:ascii="宋体" w:hAnsi="宋体" w:eastAsia="宋体" w:cs="宋体"/>
          <w:highlight w:val="none"/>
        </w:rPr>
        <w:t>第七节 授予合同</w:t>
      </w:r>
      <w:bookmarkEnd w:id="50"/>
      <w:bookmarkEnd w:id="51"/>
    </w:p>
    <w:p>
      <w:pPr>
        <w:pStyle w:val="7"/>
        <w:rPr>
          <w:rFonts w:hint="eastAsia" w:ascii="宋体" w:hAnsi="宋体" w:eastAsia="宋体" w:cs="宋体"/>
          <w:sz w:val="24"/>
          <w:szCs w:val="24"/>
          <w:highlight w:val="none"/>
        </w:rPr>
      </w:pPr>
      <w:r>
        <w:rPr>
          <w:rFonts w:hint="eastAsia" w:ascii="宋体" w:hAnsi="宋体" w:eastAsia="宋体" w:cs="宋体"/>
          <w:sz w:val="24"/>
          <w:szCs w:val="24"/>
          <w:highlight w:val="none"/>
        </w:rPr>
        <w:t>一、公告及定标</w:t>
      </w:r>
    </w:p>
    <w:p>
      <w:pPr>
        <w:ind w:firstLine="480"/>
        <w:rPr>
          <w:rFonts w:hint="eastAsia" w:ascii="宋体" w:hAnsi="宋体" w:eastAsia="宋体" w:cs="宋体"/>
          <w:highlight w:val="none"/>
        </w:rPr>
      </w:pPr>
      <w:r>
        <w:rPr>
          <w:rFonts w:hint="eastAsia" w:ascii="宋体" w:hAnsi="宋体" w:eastAsia="宋体" w:cs="宋体"/>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hint="eastAsia" w:ascii="宋体" w:hAnsi="宋体" w:eastAsia="宋体" w:cs="宋体"/>
          <w:highlight w:val="none"/>
        </w:rPr>
      </w:pPr>
      <w:r>
        <w:rPr>
          <w:rFonts w:hint="eastAsia" w:ascii="宋体" w:hAnsi="宋体" w:eastAsia="宋体" w:cs="宋体"/>
          <w:highlight w:val="none"/>
        </w:rPr>
        <w:t>2.采购代理机构自中标供应商确定之日起2个工作日内，发出中标通知书，并在</w:t>
      </w:r>
      <w:r>
        <w:rPr>
          <w:rFonts w:hint="eastAsia" w:ascii="宋体" w:hAnsi="宋体" w:cs="宋体"/>
        </w:rPr>
        <w:t>浙江政府采购网（http://zfcg.czt.zj.gov.cn）</w:t>
      </w:r>
      <w:r>
        <w:rPr>
          <w:rFonts w:hint="eastAsia" w:ascii="宋体" w:hAnsi="宋体" w:eastAsia="宋体" w:cs="宋体"/>
          <w:highlight w:val="none"/>
        </w:rPr>
        <w:t>等相关网站或媒体上公告中标结果。中标公告期限为1个工作日。</w:t>
      </w:r>
    </w:p>
    <w:p>
      <w:pPr>
        <w:pStyle w:val="7"/>
        <w:rPr>
          <w:rFonts w:hint="eastAsia" w:ascii="宋体" w:hAnsi="宋体" w:eastAsia="宋体" w:cs="宋体"/>
          <w:sz w:val="24"/>
          <w:szCs w:val="24"/>
          <w:highlight w:val="none"/>
        </w:rPr>
      </w:pPr>
      <w:r>
        <w:rPr>
          <w:rFonts w:hint="eastAsia" w:ascii="宋体" w:hAnsi="宋体" w:eastAsia="宋体" w:cs="宋体"/>
          <w:sz w:val="24"/>
          <w:szCs w:val="24"/>
          <w:highlight w:val="none"/>
        </w:rPr>
        <w:t>二、签订合同</w:t>
      </w:r>
    </w:p>
    <w:p>
      <w:pPr>
        <w:ind w:firstLine="480"/>
        <w:rPr>
          <w:rFonts w:hint="eastAsia" w:ascii="宋体" w:hAnsi="宋体" w:eastAsia="宋体" w:cs="宋体"/>
          <w:highlight w:val="none"/>
        </w:rPr>
      </w:pPr>
      <w:r>
        <w:rPr>
          <w:rFonts w:hint="eastAsia" w:ascii="宋体" w:hAnsi="宋体" w:eastAsia="宋体" w:cs="宋体"/>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hint="eastAsia" w:ascii="宋体" w:hAnsi="宋体" w:eastAsia="宋体" w:cs="宋体"/>
          <w:highlight w:val="none"/>
        </w:rPr>
      </w:pPr>
      <w:r>
        <w:rPr>
          <w:rFonts w:hint="eastAsia" w:ascii="宋体" w:hAnsi="宋体" w:eastAsia="宋体" w:cs="宋体"/>
          <w:highlight w:val="none"/>
        </w:rPr>
        <w:t>2.招标文件，中标人的投标文件及评标过程中有关澄清文件均应作为合同附件。</w:t>
      </w:r>
    </w:p>
    <w:p>
      <w:pPr>
        <w:ind w:firstLine="480"/>
        <w:rPr>
          <w:rFonts w:hint="eastAsia" w:ascii="宋体" w:hAnsi="宋体" w:eastAsia="宋体" w:cs="宋体"/>
          <w:highlight w:val="none"/>
        </w:rPr>
      </w:pPr>
      <w:r>
        <w:rPr>
          <w:rFonts w:hint="eastAsia" w:ascii="宋体" w:hAnsi="宋体" w:eastAsia="宋体" w:cs="宋体"/>
          <w:highlight w:val="none"/>
        </w:rPr>
        <w:t>3.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pStyle w:val="3"/>
        <w:rPr>
          <w:rFonts w:hint="eastAsia" w:ascii="宋体" w:hAnsi="宋体" w:eastAsia="宋体" w:cs="宋体"/>
          <w:color w:val="auto"/>
          <w:highlight w:val="none"/>
        </w:rPr>
      </w:pPr>
    </w:p>
    <w:p>
      <w:pPr>
        <w:pStyle w:val="6"/>
        <w:jc w:val="center"/>
        <w:rPr>
          <w:rFonts w:hint="eastAsia" w:ascii="宋体" w:hAnsi="宋体" w:eastAsia="宋体" w:cs="宋体"/>
          <w:szCs w:val="28"/>
          <w:highlight w:val="none"/>
        </w:rPr>
      </w:pPr>
      <w:bookmarkStart w:id="52" w:name="_Toc12481"/>
      <w:bookmarkStart w:id="53" w:name="_Toc15220"/>
      <w:r>
        <w:rPr>
          <w:rFonts w:hint="eastAsia" w:ascii="宋体" w:hAnsi="宋体" w:eastAsia="宋体" w:cs="宋体"/>
          <w:szCs w:val="28"/>
          <w:highlight w:val="none"/>
        </w:rPr>
        <w:t>第八节 例外处理</w:t>
      </w:r>
      <w:bookmarkEnd w:id="52"/>
      <w:bookmarkEnd w:id="53"/>
    </w:p>
    <w:p>
      <w:pPr>
        <w:ind w:firstLine="480"/>
        <w:rPr>
          <w:rFonts w:hint="eastAsia" w:ascii="宋体" w:hAnsi="宋体" w:eastAsia="宋体" w:cs="宋体"/>
          <w:highlight w:val="none"/>
        </w:rPr>
      </w:pPr>
      <w:r>
        <w:rPr>
          <w:rFonts w:hint="eastAsia" w:ascii="宋体" w:hAnsi="宋体" w:eastAsia="宋体" w:cs="宋体"/>
          <w:highlight w:val="none"/>
        </w:rPr>
        <w:t>1.投标截止时间结束后或评审过程中参加项目投标的供应商不足三家的，除采购任务取消情形外，采购人可选择以下方式之一处理：</w:t>
      </w:r>
    </w:p>
    <w:p>
      <w:pPr>
        <w:ind w:firstLine="480"/>
        <w:rPr>
          <w:rFonts w:hint="eastAsia" w:ascii="宋体" w:hAnsi="宋体" w:eastAsia="宋体" w:cs="宋体"/>
          <w:highlight w:val="none"/>
        </w:rPr>
      </w:pPr>
      <w:r>
        <w:rPr>
          <w:rFonts w:hint="eastAsia" w:ascii="宋体" w:hAnsi="宋体" w:eastAsia="宋体" w:cs="宋体"/>
          <w:highlight w:val="none"/>
        </w:rPr>
        <w:t>（1）可将本项目作废标处理，重新组织采购；</w:t>
      </w:r>
    </w:p>
    <w:p>
      <w:pPr>
        <w:ind w:firstLine="480"/>
        <w:rPr>
          <w:rFonts w:hint="eastAsia" w:ascii="宋体" w:hAnsi="宋体" w:eastAsia="宋体" w:cs="宋体"/>
          <w:highlight w:val="none"/>
        </w:rPr>
      </w:pPr>
      <w:r>
        <w:rPr>
          <w:rFonts w:hint="eastAsia" w:ascii="宋体" w:hAnsi="宋体" w:eastAsia="宋体" w:cs="宋体"/>
          <w:highlight w:val="none"/>
        </w:rPr>
        <w:t>（2）可按财政部门的审批意见采用其他采购方式组织采购。</w:t>
      </w:r>
    </w:p>
    <w:p>
      <w:pPr>
        <w:ind w:firstLine="480"/>
        <w:rPr>
          <w:rFonts w:hint="eastAsia" w:ascii="宋体" w:hAnsi="宋体" w:eastAsia="宋体" w:cs="宋体"/>
          <w:color w:val="000000"/>
          <w:spacing w:val="-6"/>
          <w:highlight w:val="none"/>
        </w:rPr>
      </w:pPr>
      <w:r>
        <w:rPr>
          <w:rFonts w:hint="eastAsia" w:ascii="宋体" w:hAnsi="宋体" w:eastAsia="宋体" w:cs="宋体"/>
          <w:highlight w:val="none"/>
        </w:rPr>
        <w:t>2.</w:t>
      </w:r>
      <w:r>
        <w:rPr>
          <w:rFonts w:hint="eastAsia" w:ascii="宋体" w:hAnsi="宋体" w:eastAsia="宋体" w:cs="宋体"/>
          <w:color w:val="000000"/>
          <w:spacing w:val="-6"/>
          <w:highlight w:val="none"/>
        </w:rPr>
        <w:t>可中止电子交易活动的情形：</w:t>
      </w:r>
    </w:p>
    <w:p>
      <w:pPr>
        <w:adjustRightInd w:val="0"/>
        <w:snapToGrid w:val="0"/>
        <w:ind w:firstLine="456"/>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采购过程中出现以下情形，导致电子交易平台无法正常运行，或者无法保证电子交易的公平、公正和安全时，采购代理机构可中止电子交易活动：</w:t>
      </w:r>
    </w:p>
    <w:p>
      <w:pPr>
        <w:adjustRightInd w:val="0"/>
        <w:snapToGrid w:val="0"/>
        <w:ind w:firstLine="456"/>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（1）电子交易平台发生故障而无法登录访问的；</w:t>
      </w:r>
    </w:p>
    <w:p>
      <w:pPr>
        <w:adjustRightInd w:val="0"/>
        <w:snapToGrid w:val="0"/>
        <w:ind w:firstLine="456"/>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（2）电子交易平台应用或数据库出现错误，不能进行正常操作的；</w:t>
      </w:r>
    </w:p>
    <w:p>
      <w:pPr>
        <w:adjustRightInd w:val="0"/>
        <w:snapToGrid w:val="0"/>
        <w:ind w:firstLine="456"/>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（3）电子交易平台发现严重安全漏洞，有潜在泄密危险的；</w:t>
      </w:r>
    </w:p>
    <w:p>
      <w:pPr>
        <w:adjustRightInd w:val="0"/>
        <w:snapToGrid w:val="0"/>
        <w:ind w:firstLine="456"/>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（4）病毒发作导致不能进行正常操作的；</w:t>
      </w:r>
    </w:p>
    <w:p>
      <w:pPr>
        <w:adjustRightInd w:val="0"/>
        <w:snapToGrid w:val="0"/>
        <w:ind w:firstLine="456"/>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（5）其他无法保证电子交易的公平、公正和安全的情况；</w:t>
      </w:r>
    </w:p>
    <w:p>
      <w:pPr>
        <w:ind w:firstLine="480"/>
        <w:rPr>
          <w:rFonts w:hint="eastAsia" w:ascii="宋体" w:hAnsi="宋体" w:eastAsia="宋体" w:cs="宋体"/>
          <w:color w:val="auto"/>
          <w:highlight w:val="none"/>
        </w:rPr>
        <w:sectPr>
          <w:footerReference r:id="rId20" w:type="default"/>
          <w:pgSz w:w="11906" w:h="16838"/>
          <w:pgMar w:top="1247" w:right="1247" w:bottom="1247" w:left="1247" w:header="170" w:footer="567" w:gutter="0"/>
          <w:pgNumType w:fmt="decimal"/>
          <w:cols w:space="720" w:num="1"/>
          <w:docGrid w:linePitch="381" w:charSpace="0"/>
        </w:sectPr>
      </w:pPr>
      <w:r>
        <w:rPr>
          <w:rFonts w:hint="eastAsia" w:ascii="宋体" w:hAnsi="宋体" w:eastAsia="宋体" w:cs="宋体"/>
          <w:color w:val="000000"/>
          <w:spacing w:val="-6"/>
          <w:highlight w:val="none"/>
        </w:rPr>
        <w:t>（6）出现前款规定情形，不影响采购公平、公正性的，采购代理机构可以待上述情形消除后继续组织电子交易活动；影响或可能影响采购公平、公正性的，应当重新采购。</w:t>
      </w:r>
    </w:p>
    <w:p>
      <w:pPr>
        <w:pStyle w:val="5"/>
        <w:rPr>
          <w:rFonts w:hint="eastAsia" w:ascii="宋体" w:hAnsi="宋体" w:eastAsia="宋体" w:cs="宋体"/>
          <w:color w:val="auto"/>
          <w:highlight w:val="none"/>
        </w:rPr>
      </w:pPr>
      <w:bookmarkStart w:id="54" w:name="_Toc82873316"/>
      <w:bookmarkStart w:id="55" w:name="_Toc450840079"/>
      <w:bookmarkStart w:id="56" w:name="_Toc82338233"/>
      <w:bookmarkStart w:id="57" w:name="_Toc22869"/>
      <w:r>
        <w:rPr>
          <w:rFonts w:hint="eastAsia" w:ascii="宋体" w:hAnsi="宋体" w:eastAsia="宋体" w:cs="宋体"/>
          <w:color w:val="auto"/>
          <w:highlight w:val="none"/>
        </w:rPr>
        <w:t xml:space="preserve">第四章 </w:t>
      </w:r>
      <w:bookmarkEnd w:id="54"/>
      <w:bookmarkEnd w:id="55"/>
      <w:bookmarkEnd w:id="56"/>
      <w:r>
        <w:rPr>
          <w:rFonts w:hint="eastAsia" w:ascii="宋体" w:hAnsi="宋体" w:eastAsia="宋体" w:cs="宋体"/>
          <w:color w:val="auto"/>
          <w:highlight w:val="none"/>
        </w:rPr>
        <w:t>评标办法及评分标准</w:t>
      </w:r>
      <w:bookmarkEnd w:id="57"/>
    </w:p>
    <w:p>
      <w:pPr>
        <w:pStyle w:val="6"/>
        <w:rPr>
          <w:rFonts w:hint="eastAsia" w:ascii="宋体" w:hAnsi="宋体" w:eastAsia="宋体" w:cs="宋体"/>
          <w:color w:val="auto"/>
          <w:highlight w:val="none"/>
        </w:rPr>
      </w:pPr>
      <w:bookmarkStart w:id="58" w:name="_Toc11391"/>
      <w:bookmarkStart w:id="59" w:name="_Toc3110"/>
      <w:bookmarkStart w:id="60" w:name="OLE_LINK3"/>
      <w:r>
        <w:rPr>
          <w:rFonts w:hint="eastAsia" w:ascii="宋体" w:hAnsi="宋体" w:eastAsia="宋体" w:cs="宋体"/>
          <w:color w:val="auto"/>
          <w:highlight w:val="none"/>
        </w:rPr>
        <w:t>一、评分总则</w:t>
      </w:r>
      <w:bookmarkEnd w:id="58"/>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本次招标的评标采用</w:t>
      </w:r>
      <w:r>
        <w:rPr>
          <w:rFonts w:hint="eastAsia" w:ascii="宋体" w:hAnsi="宋体" w:eastAsia="宋体" w:cs="宋体"/>
          <w:b/>
          <w:color w:val="auto"/>
          <w:highlight w:val="none"/>
        </w:rPr>
        <w:t>综合评分法，</w:t>
      </w:r>
      <w:r>
        <w:rPr>
          <w:rFonts w:hint="eastAsia" w:ascii="宋体" w:hAnsi="宋体" w:eastAsia="宋体" w:cs="宋体"/>
          <w:color w:val="auto"/>
          <w:highlight w:val="none"/>
        </w:rPr>
        <w:t>评标总分为100分。合格投标方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评分过程中采用四舍五入法，并保留小数2位；</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投标人评标综合得分=商务分+技术分+价格分；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商务分、技术分按照评标委员会成员的独立评分结果的算术平均分计算，计算公式为：商务</w:t>
      </w:r>
      <w:r>
        <w:rPr>
          <w:rFonts w:hint="eastAsia" w:ascii="宋体" w:hAnsi="宋体" w:cs="宋体"/>
          <w:color w:val="auto"/>
          <w:highlight w:val="none"/>
          <w:lang w:val="en-US" w:eastAsia="zh-CN"/>
        </w:rPr>
        <w:t>及技术</w:t>
      </w:r>
      <w:r>
        <w:rPr>
          <w:rFonts w:hint="eastAsia" w:ascii="宋体" w:hAnsi="宋体" w:eastAsia="宋体" w:cs="宋体"/>
          <w:color w:val="auto"/>
          <w:highlight w:val="none"/>
        </w:rPr>
        <w:t>分=（评标委员会所有成员商务评分合计数）/（评标委员会组成人员数）；</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二、评分内容及标准</w:t>
      </w:r>
      <w:bookmarkEnd w:id="59"/>
    </w:p>
    <w:bookmarkEnd w:id="60"/>
    <w:p>
      <w:pPr>
        <w:ind w:firstLine="480"/>
        <w:rPr>
          <w:rFonts w:hint="eastAsia" w:ascii="宋体" w:hAnsi="宋体" w:eastAsia="宋体" w:cs="宋体"/>
          <w:color w:val="auto"/>
          <w:szCs w:val="32"/>
          <w:highlight w:val="none"/>
        </w:rPr>
      </w:pPr>
      <w:bookmarkStart w:id="61" w:name="_Toc82338234"/>
      <w:bookmarkStart w:id="62" w:name="_Toc82873317"/>
      <w:r>
        <w:rPr>
          <w:rFonts w:hint="eastAsia" w:ascii="宋体" w:hAnsi="宋体" w:eastAsia="宋体" w:cs="宋体"/>
          <w:color w:val="auto"/>
          <w:szCs w:val="32"/>
          <w:highlight w:val="none"/>
        </w:rPr>
        <w:t>本评标标准是对“投标方须知”中“</w:t>
      </w:r>
      <w:r>
        <w:rPr>
          <w:rFonts w:hint="eastAsia" w:ascii="宋体" w:hAnsi="宋体" w:eastAsia="宋体" w:cs="宋体"/>
          <w:b/>
          <w:color w:val="auto"/>
          <w:szCs w:val="32"/>
          <w:highlight w:val="none"/>
        </w:rPr>
        <w:t>第五节开标</w:t>
      </w:r>
      <w:r>
        <w:rPr>
          <w:rFonts w:hint="eastAsia" w:ascii="宋体" w:hAnsi="宋体" w:eastAsia="宋体" w:cs="宋体"/>
          <w:color w:val="auto"/>
          <w:szCs w:val="32"/>
          <w:highlight w:val="none"/>
        </w:rPr>
        <w:t>”、“</w:t>
      </w:r>
      <w:r>
        <w:rPr>
          <w:rFonts w:hint="eastAsia" w:ascii="宋体" w:hAnsi="宋体" w:eastAsia="宋体" w:cs="宋体"/>
          <w:b/>
          <w:color w:val="auto"/>
          <w:szCs w:val="32"/>
          <w:highlight w:val="none"/>
        </w:rPr>
        <w:t>第六节评标</w:t>
      </w:r>
      <w:r>
        <w:rPr>
          <w:rFonts w:hint="eastAsia" w:ascii="宋体" w:hAnsi="宋体" w:eastAsia="宋体" w:cs="宋体"/>
          <w:color w:val="auto"/>
          <w:szCs w:val="32"/>
          <w:highlight w:val="none"/>
        </w:rPr>
        <w:t>”以及其他相关条款的具体补充，如有矛盾，以本评标标准为准。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该评分分值由评标委员会各成员根据评审情况在分值范围内独立打分（具体分值设定详见表格），小数点后保留2位小数。每个投标人的最终得分为评标委员会所有成员打分的算术平均值。</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750"/>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noWrap w:val="0"/>
            <w:vAlign w:val="center"/>
          </w:tcPr>
          <w:p>
            <w:pPr>
              <w:keepNext w:val="0"/>
              <w:keepLines w:val="0"/>
              <w:pageBreakBefore w:val="0"/>
              <w:kinsoku/>
              <w:wordWrap/>
              <w:overflowPunct/>
              <w:topLinePunct w:val="0"/>
              <w:bidi w:val="0"/>
              <w:spacing w:line="288" w:lineRule="auto"/>
              <w:ind w:firstLine="0" w:firstLineChars="0"/>
              <w:jc w:val="center"/>
              <w:textAlignment w:val="auto"/>
              <w:rPr>
                <w:rFonts w:hint="eastAsia" w:ascii="宋体" w:hAnsi="宋体" w:eastAsia="宋体" w:cs="宋体"/>
                <w:b/>
                <w:color w:val="auto"/>
                <w:spacing w:val="-6"/>
                <w:highlight w:val="none"/>
              </w:rPr>
            </w:pPr>
            <w:bookmarkStart w:id="63" w:name="_Toc450840083"/>
            <w:r>
              <w:rPr>
                <w:rFonts w:hint="eastAsia" w:ascii="宋体" w:hAnsi="宋体" w:eastAsia="宋体" w:cs="宋体"/>
                <w:b/>
                <w:color w:val="auto"/>
                <w:spacing w:val="-6"/>
                <w:highlight w:val="none"/>
              </w:rPr>
              <w:t>评审因素</w:t>
            </w:r>
          </w:p>
        </w:tc>
        <w:tc>
          <w:tcPr>
            <w:tcW w:w="750" w:type="dxa"/>
            <w:noWrap w:val="0"/>
            <w:vAlign w:val="center"/>
          </w:tcPr>
          <w:p>
            <w:pPr>
              <w:keepNext w:val="0"/>
              <w:keepLines w:val="0"/>
              <w:pageBreakBefore w:val="0"/>
              <w:kinsoku/>
              <w:wordWrap/>
              <w:overflowPunct/>
              <w:topLinePunct w:val="0"/>
              <w:bidi w:val="0"/>
              <w:spacing w:line="288" w:lineRule="auto"/>
              <w:ind w:firstLine="0" w:firstLineChars="0"/>
              <w:jc w:val="center"/>
              <w:textAlignment w:val="auto"/>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分值</w:t>
            </w:r>
          </w:p>
        </w:tc>
        <w:tc>
          <w:tcPr>
            <w:tcW w:w="7819" w:type="dxa"/>
            <w:noWrap w:val="0"/>
            <w:vAlign w:val="center"/>
          </w:tcPr>
          <w:p>
            <w:pPr>
              <w:pStyle w:val="125"/>
              <w:keepNext w:val="0"/>
              <w:keepLines w:val="0"/>
              <w:pageBreakBefore w:val="0"/>
              <w:kinsoku/>
              <w:wordWrap/>
              <w:overflowPunct/>
              <w:topLinePunct w:val="0"/>
              <w:bidi w:val="0"/>
              <w:spacing w:line="288" w:lineRule="auto"/>
              <w:textAlignment w:val="auto"/>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gridSpan w:val="3"/>
            <w:noWrap w:val="0"/>
            <w:vAlign w:val="center"/>
          </w:tcPr>
          <w:p>
            <w:pPr>
              <w:pStyle w:val="125"/>
              <w:keepNext w:val="0"/>
              <w:keepLines w:val="0"/>
              <w:pageBreakBefore w:val="0"/>
              <w:kinsoku/>
              <w:wordWrap/>
              <w:overflowPunct/>
              <w:topLinePunct w:val="0"/>
              <w:bidi w:val="0"/>
              <w:spacing w:line="288" w:lineRule="auto"/>
              <w:textAlignment w:val="auto"/>
              <w:rPr>
                <w:rFonts w:hint="eastAsia" w:ascii="宋体" w:hAnsi="宋体" w:eastAsia="宋体" w:cs="宋体"/>
                <w:color w:val="auto"/>
                <w:spacing w:val="-6"/>
                <w:highlight w:val="none"/>
              </w:rPr>
            </w:pPr>
            <w:r>
              <w:rPr>
                <w:rFonts w:hint="eastAsia" w:ascii="宋体" w:hAnsi="宋体" w:eastAsia="宋体" w:cs="宋体"/>
                <w:b/>
                <w:bCs/>
                <w:color w:val="auto"/>
                <w:spacing w:val="-6"/>
                <w:kern w:val="2"/>
                <w:highlight w:val="none"/>
              </w:rPr>
              <w:t>价格分 （</w:t>
            </w:r>
            <w:r>
              <w:rPr>
                <w:rFonts w:hint="eastAsia" w:ascii="宋体" w:hAnsi="宋体" w:eastAsia="宋体" w:cs="宋体"/>
                <w:b/>
                <w:bCs/>
                <w:color w:val="auto"/>
                <w:spacing w:val="-6"/>
                <w:kern w:val="2"/>
                <w:highlight w:val="none"/>
                <w:lang w:val="en-US" w:eastAsia="zh-CN"/>
              </w:rPr>
              <w:t>40</w:t>
            </w:r>
            <w:r>
              <w:rPr>
                <w:rFonts w:hint="eastAsia" w:ascii="宋体" w:hAnsi="宋体" w:eastAsia="宋体" w:cs="宋体"/>
                <w:b/>
                <w:bCs/>
                <w:color w:val="auto"/>
                <w:spacing w:val="-6"/>
                <w:kern w:val="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kinsoku/>
              <w:wordWrap/>
              <w:overflowPunct/>
              <w:topLinePunct w:val="0"/>
              <w:bidi w:val="0"/>
              <w:spacing w:line="288" w:lineRule="auto"/>
              <w:ind w:firstLine="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投标报价</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88" w:lineRule="auto"/>
              <w:ind w:firstLine="0" w:firstLineChars="0"/>
              <w:jc w:val="center"/>
              <w:textAlignment w:val="auto"/>
              <w:rPr>
                <w:rFonts w:hint="default" w:ascii="宋体" w:hAnsi="宋体" w:eastAsia="宋体" w:cs="宋体"/>
                <w:color w:val="auto"/>
                <w:spacing w:val="-6"/>
                <w:sz w:val="24"/>
                <w:szCs w:val="24"/>
                <w:highlight w:val="none"/>
                <w:lang w:val="en-US" w:eastAsia="zh-CN"/>
              </w:rPr>
            </w:pPr>
            <w:r>
              <w:rPr>
                <w:rFonts w:hint="eastAsia" w:ascii="宋体" w:hAnsi="宋体" w:cs="宋体"/>
                <w:color w:val="auto"/>
                <w:spacing w:val="-6"/>
                <w:sz w:val="24"/>
                <w:szCs w:val="24"/>
                <w:highlight w:val="none"/>
                <w:lang w:val="en-US" w:eastAsia="zh-CN"/>
              </w:rPr>
              <w:t>40</w:t>
            </w:r>
          </w:p>
        </w:tc>
        <w:tc>
          <w:tcPr>
            <w:tcW w:w="781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价格分计算，满足招标文件要求且投标报价最低的投标报价为评标基准价，投标供应商的价格分按照下列公式计算：</w:t>
            </w:r>
          </w:p>
          <w:p>
            <w:pPr>
              <w:ind w:firstLine="0" w:firstLineChars="0"/>
              <w:rPr>
                <w:rFonts w:hint="eastAsia" w:ascii="宋体" w:hAnsi="宋体" w:eastAsia="宋体" w:cs="宋体"/>
                <w:color w:val="auto"/>
                <w:spacing w:val="-6"/>
                <w:szCs w:val="24"/>
                <w:highlight w:val="none"/>
              </w:rPr>
            </w:pPr>
            <w:r>
              <w:rPr>
                <w:rFonts w:hint="eastAsia" w:ascii="宋体" w:hAnsi="宋体" w:eastAsia="宋体" w:cs="宋体"/>
                <w:color w:val="000000"/>
                <w:sz w:val="24"/>
                <w:szCs w:val="24"/>
                <w:highlight w:val="none"/>
              </w:rPr>
              <w:t>价格分=（评标基准价/投标报价）×</w:t>
            </w:r>
            <w:r>
              <w:rPr>
                <w:rFonts w:hint="eastAsia" w:ascii="宋体" w:hAnsi="宋体" w:cs="宋体"/>
                <w:color w:val="000000"/>
                <w:sz w:val="24"/>
                <w:szCs w:val="24"/>
                <w:highlight w:val="none"/>
                <w:lang w:val="en-US" w:eastAsia="zh-CN"/>
              </w:rPr>
              <w:t>40</w:t>
            </w:r>
            <w:r>
              <w:rPr>
                <w:rFonts w:hint="eastAsia" w:ascii="宋体" w:hAnsi="宋体" w:eastAsia="宋体" w:cs="宋体"/>
                <w:color w:val="00000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0" w:type="auto"/>
            <w:gridSpan w:val="3"/>
            <w:noWrap w:val="0"/>
            <w:vAlign w:val="center"/>
          </w:tcPr>
          <w:p>
            <w:pPr>
              <w:pStyle w:val="125"/>
              <w:keepNext w:val="0"/>
              <w:keepLines w:val="0"/>
              <w:pageBreakBefore w:val="0"/>
              <w:kinsoku/>
              <w:wordWrap/>
              <w:overflowPunct/>
              <w:topLinePunct w:val="0"/>
              <w:bidi w:val="0"/>
              <w:spacing w:line="288" w:lineRule="auto"/>
              <w:textAlignment w:val="auto"/>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商务分 （</w:t>
            </w:r>
            <w:r>
              <w:rPr>
                <w:rFonts w:hint="eastAsia" w:ascii="宋体" w:hAnsi="宋体" w:eastAsia="宋体" w:cs="宋体"/>
                <w:b/>
                <w:color w:val="auto"/>
                <w:spacing w:val="-6"/>
                <w:highlight w:val="none"/>
                <w:lang w:val="en-US" w:eastAsia="zh-CN"/>
              </w:rPr>
              <w:t>11</w:t>
            </w:r>
            <w:r>
              <w:rPr>
                <w:rFonts w:hint="eastAsia" w:ascii="宋体" w:hAnsi="宋体" w:eastAsia="宋体" w:cs="宋体"/>
                <w:b/>
                <w:color w:val="auto"/>
                <w:spacing w:val="-6"/>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noWrap w:val="0"/>
            <w:vAlign w:val="center"/>
          </w:tcPr>
          <w:p>
            <w:pPr>
              <w:keepNext w:val="0"/>
              <w:keepLines w:val="0"/>
              <w:pageBreakBefore w:val="0"/>
              <w:kinsoku/>
              <w:wordWrap/>
              <w:overflowPunct/>
              <w:topLinePunct w:val="0"/>
              <w:bidi w:val="0"/>
              <w:spacing w:line="288" w:lineRule="auto"/>
              <w:ind w:firstLine="0" w:firstLineChars="0"/>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业绩</w:t>
            </w:r>
          </w:p>
        </w:tc>
        <w:tc>
          <w:tcPr>
            <w:tcW w:w="750" w:type="dxa"/>
            <w:noWrap w:val="0"/>
            <w:vAlign w:val="center"/>
          </w:tcPr>
          <w:p>
            <w:pPr>
              <w:keepNext w:val="0"/>
              <w:keepLines w:val="0"/>
              <w:pageBreakBefore w:val="0"/>
              <w:kinsoku/>
              <w:wordWrap/>
              <w:overflowPunct/>
              <w:topLinePunct w:val="0"/>
              <w:bidi w:val="0"/>
              <w:spacing w:line="288" w:lineRule="auto"/>
              <w:ind w:firstLine="0" w:firstLineChars="0"/>
              <w:jc w:val="center"/>
              <w:textAlignment w:val="auto"/>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val="en-US" w:eastAsia="zh-CN"/>
              </w:rPr>
              <w:t>5</w:t>
            </w:r>
          </w:p>
        </w:tc>
        <w:tc>
          <w:tcPr>
            <w:tcW w:w="7819" w:type="dxa"/>
            <w:noWrap w:val="0"/>
            <w:vAlign w:val="center"/>
          </w:tcPr>
          <w:p>
            <w:pPr>
              <w:keepNext w:val="0"/>
              <w:keepLines w:val="0"/>
              <w:pageBreakBefore w:val="0"/>
              <w:kinsoku/>
              <w:wordWrap/>
              <w:overflowPunct/>
              <w:topLinePunct w:val="0"/>
              <w:bidi w:val="0"/>
              <w:spacing w:line="288"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投标人自201</w:t>
            </w:r>
            <w:r>
              <w:rPr>
                <w:rFonts w:hint="eastAsia" w:ascii="宋体" w:hAnsi="宋体" w:eastAsia="宋体" w:cs="宋体"/>
                <w:color w:val="auto"/>
                <w:spacing w:val="-6"/>
                <w:highlight w:val="none"/>
                <w:lang w:val="en-US" w:eastAsia="zh-CN"/>
              </w:rPr>
              <w:t>8</w:t>
            </w:r>
            <w:r>
              <w:rPr>
                <w:rFonts w:hint="eastAsia" w:ascii="宋体" w:hAnsi="宋体" w:eastAsia="宋体" w:cs="宋体"/>
                <w:color w:val="auto"/>
                <w:spacing w:val="-6"/>
                <w:highlight w:val="none"/>
              </w:rPr>
              <w:t>年1月份以来类似的采购合同，每个有效业绩得</w:t>
            </w:r>
            <w:r>
              <w:rPr>
                <w:rFonts w:hint="eastAsia" w:ascii="宋体" w:hAnsi="宋体" w:eastAsia="宋体" w:cs="宋体"/>
                <w:color w:val="auto"/>
                <w:spacing w:val="-6"/>
                <w:highlight w:val="none"/>
                <w:lang w:val="en-US" w:eastAsia="zh-CN"/>
              </w:rPr>
              <w:t>1</w:t>
            </w:r>
            <w:r>
              <w:rPr>
                <w:rFonts w:hint="eastAsia" w:ascii="宋体" w:hAnsi="宋体" w:eastAsia="宋体" w:cs="宋体"/>
                <w:color w:val="auto"/>
                <w:spacing w:val="-6"/>
                <w:highlight w:val="none"/>
              </w:rPr>
              <w:t>分，最高得</w:t>
            </w:r>
            <w:r>
              <w:rPr>
                <w:rFonts w:hint="eastAsia" w:ascii="宋体" w:hAnsi="宋体" w:eastAsia="宋体" w:cs="宋体"/>
                <w:color w:val="auto"/>
                <w:spacing w:val="-6"/>
                <w:highlight w:val="none"/>
                <w:lang w:val="en-US" w:eastAsia="zh-CN"/>
              </w:rPr>
              <w:t>5</w:t>
            </w:r>
            <w:r>
              <w:rPr>
                <w:rFonts w:hint="eastAsia" w:ascii="宋体" w:hAnsi="宋体" w:eastAsia="宋体" w:cs="宋体"/>
                <w:color w:val="auto"/>
                <w:spacing w:val="-6"/>
                <w:highlight w:val="none"/>
              </w:rPr>
              <w:t>分；（以合同签订时间为准，需提供合同复印件并加盖公章）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6" w:type="dxa"/>
            <w:noWrap w:val="0"/>
            <w:vAlign w:val="center"/>
          </w:tcPr>
          <w:p>
            <w:pPr>
              <w:keepNext w:val="0"/>
              <w:keepLines w:val="0"/>
              <w:pageBreakBefore w:val="0"/>
              <w:kinsoku/>
              <w:wordWrap/>
              <w:overflowPunct/>
              <w:topLinePunct w:val="0"/>
              <w:bidi w:val="0"/>
              <w:spacing w:line="288" w:lineRule="auto"/>
              <w:ind w:firstLine="0" w:firstLineChars="0"/>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质保期</w:t>
            </w:r>
          </w:p>
        </w:tc>
        <w:tc>
          <w:tcPr>
            <w:tcW w:w="750" w:type="dxa"/>
            <w:noWrap w:val="0"/>
            <w:vAlign w:val="center"/>
          </w:tcPr>
          <w:p>
            <w:pPr>
              <w:keepNext w:val="0"/>
              <w:keepLines w:val="0"/>
              <w:pageBreakBefore w:val="0"/>
              <w:kinsoku/>
              <w:wordWrap/>
              <w:overflowPunct/>
              <w:topLinePunct w:val="0"/>
              <w:bidi w:val="0"/>
              <w:spacing w:line="288" w:lineRule="auto"/>
              <w:ind w:firstLine="0" w:firstLineChars="0"/>
              <w:jc w:val="center"/>
              <w:textAlignment w:val="auto"/>
              <w:rPr>
                <w:rFonts w:hint="eastAsia" w:ascii="宋体" w:hAnsi="宋体" w:eastAsia="宋体" w:cs="宋体"/>
                <w:color w:val="auto"/>
                <w:spacing w:val="-6"/>
                <w:highlight w:val="none"/>
                <w:lang w:eastAsia="zh-CN"/>
              </w:rPr>
            </w:pPr>
            <w:r>
              <w:rPr>
                <w:rFonts w:hint="eastAsia" w:ascii="宋体" w:hAnsi="宋体" w:cs="宋体"/>
                <w:color w:val="auto"/>
                <w:spacing w:val="-6"/>
                <w:highlight w:val="none"/>
                <w:lang w:val="en-US" w:eastAsia="zh-CN"/>
              </w:rPr>
              <w:t>3</w:t>
            </w:r>
          </w:p>
        </w:tc>
        <w:tc>
          <w:tcPr>
            <w:tcW w:w="7819" w:type="dxa"/>
            <w:noWrap w:val="0"/>
            <w:vAlign w:val="center"/>
          </w:tcPr>
          <w:p>
            <w:pPr>
              <w:pStyle w:val="3"/>
              <w:keepNext w:val="0"/>
              <w:keepLines w:val="0"/>
              <w:pageBreakBefore w:val="0"/>
              <w:kinsoku/>
              <w:wordWrap/>
              <w:overflowPunct/>
              <w:topLinePunct w:val="0"/>
              <w:bidi w:val="0"/>
              <w:spacing w:line="288" w:lineRule="auto"/>
              <w:textAlignment w:val="auto"/>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rPr>
              <w:t>质保期满足招标文件，且每增加十二个月加1分，增加不足</w:t>
            </w:r>
            <w:r>
              <w:rPr>
                <w:rFonts w:hint="eastAsia" w:ascii="宋体" w:hAnsi="宋体" w:eastAsia="宋体" w:cs="宋体"/>
                <w:color w:val="auto"/>
                <w:spacing w:val="-6"/>
                <w:kern w:val="2"/>
                <w:sz w:val="24"/>
                <w:szCs w:val="24"/>
                <w:highlight w:val="none"/>
                <w:lang w:val="en-US" w:eastAsia="zh-CN"/>
              </w:rPr>
              <w:t>十二</w:t>
            </w:r>
            <w:r>
              <w:rPr>
                <w:rFonts w:hint="eastAsia" w:ascii="宋体" w:hAnsi="宋体" w:eastAsia="宋体" w:cs="宋体"/>
                <w:color w:val="auto"/>
                <w:spacing w:val="-6"/>
                <w:kern w:val="2"/>
                <w:sz w:val="24"/>
                <w:szCs w:val="24"/>
                <w:highlight w:val="none"/>
              </w:rPr>
              <w:t>个月的不加分。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6" w:type="dxa"/>
            <w:noWrap w:val="0"/>
            <w:vAlign w:val="center"/>
          </w:tcPr>
          <w:p>
            <w:pPr>
              <w:keepNext w:val="0"/>
              <w:keepLines w:val="0"/>
              <w:pageBreakBefore w:val="0"/>
              <w:kinsoku/>
              <w:wordWrap/>
              <w:overflowPunct/>
              <w:topLinePunct w:val="0"/>
              <w:bidi w:val="0"/>
              <w:spacing w:line="288" w:lineRule="auto"/>
              <w:ind w:firstLine="0" w:firstLineChars="0"/>
              <w:jc w:val="center"/>
              <w:textAlignment w:val="auto"/>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证书</w:t>
            </w:r>
          </w:p>
        </w:tc>
        <w:tc>
          <w:tcPr>
            <w:tcW w:w="750" w:type="dxa"/>
            <w:noWrap w:val="0"/>
            <w:vAlign w:val="center"/>
          </w:tcPr>
          <w:p>
            <w:pPr>
              <w:keepNext w:val="0"/>
              <w:keepLines w:val="0"/>
              <w:pageBreakBefore w:val="0"/>
              <w:kinsoku/>
              <w:wordWrap/>
              <w:overflowPunct/>
              <w:topLinePunct w:val="0"/>
              <w:bidi w:val="0"/>
              <w:spacing w:line="288" w:lineRule="auto"/>
              <w:ind w:firstLine="0" w:firstLineChars="0"/>
              <w:jc w:val="center"/>
              <w:textAlignment w:val="auto"/>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3</w:t>
            </w:r>
          </w:p>
        </w:tc>
        <w:tc>
          <w:tcPr>
            <w:tcW w:w="7819" w:type="dxa"/>
            <w:noWrap w:val="0"/>
            <w:vAlign w:val="center"/>
          </w:tcPr>
          <w:p>
            <w:pPr>
              <w:keepNext w:val="0"/>
              <w:keepLines w:val="0"/>
              <w:pageBreakBefore w:val="0"/>
              <w:kinsoku/>
              <w:wordWrap/>
              <w:overflowPunct/>
              <w:topLinePunct w:val="0"/>
              <w:bidi w:val="0"/>
              <w:spacing w:line="288" w:lineRule="auto"/>
              <w:ind w:firstLine="0" w:firstLineChars="0"/>
              <w:textAlignment w:val="auto"/>
              <w:rPr>
                <w:rFonts w:hint="eastAsia" w:ascii="宋体" w:hAnsi="宋体" w:eastAsia="宋体" w:cs="宋体"/>
                <w:color w:val="auto"/>
                <w:spacing w:val="-6"/>
                <w:kern w:val="2"/>
                <w:sz w:val="24"/>
                <w:szCs w:val="24"/>
                <w:highlight w:val="none"/>
                <w:lang w:val="en-US" w:eastAsia="zh-CN"/>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000000"/>
                <w:sz w:val="24"/>
                <w:szCs w:val="24"/>
                <w:highlight w:val="none"/>
                <w:lang w:val="en-US" w:eastAsia="zh-CN"/>
              </w:rPr>
              <w:t>质量</w:t>
            </w:r>
            <w:r>
              <w:rPr>
                <w:rFonts w:hint="eastAsia" w:ascii="宋体" w:hAnsi="宋体" w:eastAsia="宋体" w:cs="宋体"/>
                <w:color w:val="000000"/>
                <w:sz w:val="24"/>
                <w:szCs w:val="24"/>
                <w:highlight w:val="none"/>
              </w:rPr>
              <w:t>管理体系认证证书</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环境管理体系认证</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职业健康管理体系认证书的，每个证书得1分。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gridSpan w:val="3"/>
            <w:noWrap w:val="0"/>
            <w:vAlign w:val="center"/>
          </w:tcPr>
          <w:p>
            <w:pPr>
              <w:pStyle w:val="15"/>
              <w:keepNext w:val="0"/>
              <w:keepLines w:val="0"/>
              <w:pageBreakBefore w:val="0"/>
              <w:kinsoku/>
              <w:wordWrap/>
              <w:overflowPunct/>
              <w:topLinePunct w:val="0"/>
              <w:bidi w:val="0"/>
              <w:spacing w:line="288" w:lineRule="auto"/>
              <w:ind w:firstLine="0"/>
              <w:jc w:val="center"/>
              <w:textAlignment w:val="auto"/>
              <w:rPr>
                <w:rFonts w:hint="eastAsia" w:ascii="宋体" w:hAnsi="宋体" w:eastAsia="宋体" w:cs="宋体"/>
                <w:color w:val="auto"/>
                <w:spacing w:val="-6"/>
                <w:szCs w:val="24"/>
                <w:highlight w:val="none"/>
              </w:rPr>
            </w:pPr>
            <w:r>
              <w:rPr>
                <w:rFonts w:hint="eastAsia" w:ascii="宋体" w:hAnsi="宋体" w:eastAsia="宋体" w:cs="宋体"/>
                <w:b/>
                <w:color w:val="auto"/>
                <w:spacing w:val="-6"/>
                <w:kern w:val="0"/>
                <w:sz w:val="24"/>
                <w:szCs w:val="24"/>
                <w:highlight w:val="none"/>
                <w:lang w:val="en-US" w:eastAsia="zh-CN" w:bidi="ar-SA"/>
              </w:rPr>
              <w:t>技术分 （</w:t>
            </w:r>
            <w:r>
              <w:rPr>
                <w:rFonts w:hint="eastAsia" w:hAnsi="宋体" w:cs="宋体"/>
                <w:b/>
                <w:color w:val="auto"/>
                <w:spacing w:val="-6"/>
                <w:kern w:val="0"/>
                <w:sz w:val="24"/>
                <w:szCs w:val="24"/>
                <w:highlight w:val="none"/>
                <w:lang w:val="en-US" w:eastAsia="zh-CN" w:bidi="ar-SA"/>
              </w:rPr>
              <w:t>49</w:t>
            </w:r>
            <w:r>
              <w:rPr>
                <w:rFonts w:hint="eastAsia" w:ascii="宋体" w:hAnsi="宋体" w:eastAsia="宋体" w:cs="宋体"/>
                <w:b/>
                <w:color w:val="auto"/>
                <w:spacing w:val="-6"/>
                <w:kern w:val="0"/>
                <w:sz w:val="24"/>
                <w:szCs w:val="24"/>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noWrap w:val="0"/>
            <w:vAlign w:val="center"/>
          </w:tcPr>
          <w:p>
            <w:pPr>
              <w:keepNext w:val="0"/>
              <w:keepLines w:val="0"/>
              <w:pageBreakBefore w:val="0"/>
              <w:kinsoku/>
              <w:wordWrap/>
              <w:overflowPunct/>
              <w:topLinePunct w:val="0"/>
              <w:bidi w:val="0"/>
              <w:spacing w:line="288" w:lineRule="auto"/>
              <w:ind w:firstLine="0" w:firstLineChars="0"/>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响应程度</w:t>
            </w:r>
          </w:p>
        </w:tc>
        <w:tc>
          <w:tcPr>
            <w:tcW w:w="750" w:type="dxa"/>
            <w:noWrap w:val="0"/>
            <w:vAlign w:val="center"/>
          </w:tcPr>
          <w:p>
            <w:pPr>
              <w:keepNext w:val="0"/>
              <w:keepLines w:val="0"/>
              <w:pageBreakBefore w:val="0"/>
              <w:kinsoku/>
              <w:wordWrap/>
              <w:overflowPunct/>
              <w:topLinePunct w:val="0"/>
              <w:bidi w:val="0"/>
              <w:spacing w:line="288" w:lineRule="auto"/>
              <w:ind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1</w:t>
            </w:r>
          </w:p>
        </w:tc>
        <w:tc>
          <w:tcPr>
            <w:tcW w:w="7819" w:type="dxa"/>
            <w:noWrap w:val="0"/>
            <w:vAlign w:val="center"/>
          </w:tcPr>
          <w:p>
            <w:pPr>
              <w:keepNext w:val="0"/>
              <w:keepLines w:val="0"/>
              <w:pageBreakBefore w:val="0"/>
              <w:kinsoku/>
              <w:wordWrap/>
              <w:overflowPunct/>
              <w:topLinePunct w:val="0"/>
              <w:bidi w:val="0"/>
              <w:spacing w:line="288" w:lineRule="auto"/>
              <w:ind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投标产品的基本功能、技术指标与需求的吻合程度和偏差情况</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除</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以外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（包括所投标产品的详细配置、主要技术参数等，是否能够满足投标文件要求。全部满足或明显优于招标文件要求得2</w:t>
            </w:r>
            <w:r>
              <w:rPr>
                <w:rFonts w:hint="eastAsia" w:ascii="宋体" w:hAnsi="宋体" w:cs="宋体"/>
                <w:color w:val="auto"/>
                <w:highlight w:val="none"/>
                <w:lang w:val="en-US" w:eastAsia="zh-CN"/>
              </w:rPr>
              <w:t>1</w:t>
            </w:r>
            <w:r>
              <w:rPr>
                <w:rFonts w:hint="eastAsia" w:ascii="宋体" w:hAnsi="宋体" w:eastAsia="宋体" w:cs="宋体"/>
                <w:color w:val="auto"/>
                <w:highlight w:val="none"/>
              </w:rPr>
              <w:t>分；非标注“▲”技术条款低于技术要求（负偏离）的每条扣</w:t>
            </w:r>
            <w:r>
              <w:rPr>
                <w:rFonts w:hint="eastAsia" w:ascii="宋体" w:hAnsi="宋体" w:cs="宋体"/>
                <w:color w:val="auto"/>
                <w:highlight w:val="none"/>
                <w:lang w:val="en-US" w:eastAsia="zh-CN"/>
              </w:rPr>
              <w:t>3</w:t>
            </w:r>
            <w:r>
              <w:rPr>
                <w:rFonts w:hint="eastAsia" w:ascii="宋体" w:hAnsi="宋体" w:eastAsia="宋体" w:cs="宋体"/>
                <w:color w:val="auto"/>
                <w:highlight w:val="none"/>
              </w:rPr>
              <w:t>分,扣完为止。（采购需求偏离表技术要求中响应规格与技术资料不一致的经评标委员会讨论后可被认定为负偏离）。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46" w:type="dxa"/>
            <w:noWrap w:val="0"/>
            <w:vAlign w:val="center"/>
          </w:tcPr>
          <w:p>
            <w:pPr>
              <w:keepNext w:val="0"/>
              <w:keepLines w:val="0"/>
              <w:pageBreakBefore w:val="0"/>
              <w:kinsoku/>
              <w:wordWrap/>
              <w:overflowPunct/>
              <w:topLinePunct w:val="0"/>
              <w:bidi w:val="0"/>
              <w:spacing w:line="288" w:lineRule="auto"/>
              <w:ind w:firstLine="0" w:firstLineChars="0"/>
              <w:jc w:val="center"/>
              <w:textAlignment w:val="auto"/>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产品性能</w:t>
            </w:r>
          </w:p>
        </w:tc>
        <w:tc>
          <w:tcPr>
            <w:tcW w:w="750" w:type="dxa"/>
            <w:noWrap w:val="0"/>
            <w:vAlign w:val="center"/>
          </w:tcPr>
          <w:p>
            <w:pPr>
              <w:keepNext w:val="0"/>
              <w:keepLines w:val="0"/>
              <w:pageBreakBefore w:val="0"/>
              <w:kinsoku/>
              <w:wordWrap/>
              <w:overflowPunct/>
              <w:topLinePunct w:val="0"/>
              <w:bidi w:val="0"/>
              <w:spacing w:line="288" w:lineRule="auto"/>
              <w:ind w:firstLine="0" w:firstLineChars="0"/>
              <w:jc w:val="center"/>
              <w:textAlignment w:val="auto"/>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5</w:t>
            </w:r>
          </w:p>
        </w:tc>
        <w:tc>
          <w:tcPr>
            <w:tcW w:w="7819" w:type="dxa"/>
            <w:noWrap w:val="0"/>
            <w:vAlign w:val="center"/>
          </w:tcPr>
          <w:p>
            <w:pPr>
              <w:autoSpaceDE w:val="0"/>
              <w:autoSpaceDN w:val="0"/>
              <w:adjustRightInd w:val="0"/>
              <w:snapToGrid w:val="0"/>
              <w:spacing w:line="312"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根据投标产品的性能、市场使用程度、成熟度、可靠性、产品的性价比等内容进行酌情给分。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46" w:type="dxa"/>
            <w:noWrap w:val="0"/>
            <w:vAlign w:val="center"/>
          </w:tcPr>
          <w:p>
            <w:pPr>
              <w:keepNext w:val="0"/>
              <w:keepLines w:val="0"/>
              <w:pageBreakBefore w:val="0"/>
              <w:kinsoku/>
              <w:wordWrap/>
              <w:overflowPunct/>
              <w:topLinePunct w:val="0"/>
              <w:bidi w:val="0"/>
              <w:spacing w:line="288" w:lineRule="auto"/>
              <w:ind w:firstLine="0" w:firstLineChars="0"/>
              <w:jc w:val="center"/>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highlight w:val="none"/>
              </w:rPr>
              <w:t>技术能力证明</w:t>
            </w:r>
          </w:p>
        </w:tc>
        <w:tc>
          <w:tcPr>
            <w:tcW w:w="750" w:type="dxa"/>
            <w:noWrap w:val="0"/>
            <w:vAlign w:val="center"/>
          </w:tcPr>
          <w:p>
            <w:pPr>
              <w:keepNext w:val="0"/>
              <w:keepLines w:val="0"/>
              <w:pageBreakBefore w:val="0"/>
              <w:kinsoku/>
              <w:wordWrap/>
              <w:overflowPunct/>
              <w:topLinePunct w:val="0"/>
              <w:bidi w:val="0"/>
              <w:spacing w:line="288" w:lineRule="auto"/>
              <w:ind w:firstLine="0" w:firstLineChars="0"/>
              <w:jc w:val="center"/>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cs="宋体"/>
                <w:color w:val="auto"/>
                <w:spacing w:val="-6"/>
                <w:highlight w:val="none"/>
                <w:lang w:val="en-US" w:eastAsia="zh-CN"/>
              </w:rPr>
              <w:t>4</w:t>
            </w:r>
          </w:p>
        </w:tc>
        <w:tc>
          <w:tcPr>
            <w:tcW w:w="7819" w:type="dxa"/>
            <w:noWrap w:val="0"/>
            <w:vAlign w:val="center"/>
          </w:tcPr>
          <w:p>
            <w:pPr>
              <w:autoSpaceDE w:val="0"/>
              <w:autoSpaceDN w:val="0"/>
              <w:adjustRightInd w:val="0"/>
              <w:snapToGrid w:val="0"/>
              <w:spacing w:line="312"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t>投标产品的技术支持资料数量、技术详尽程度；投标产品的技术支持资料对响应技术指标的佐证程度。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946" w:type="dxa"/>
            <w:noWrap w:val="0"/>
            <w:vAlign w:val="center"/>
          </w:tcPr>
          <w:p>
            <w:pPr>
              <w:keepNext w:val="0"/>
              <w:keepLines w:val="0"/>
              <w:pageBreakBefore w:val="0"/>
              <w:kinsoku/>
              <w:wordWrap/>
              <w:overflowPunct/>
              <w:topLinePunct w:val="0"/>
              <w:bidi w:val="0"/>
              <w:spacing w:line="288" w:lineRule="auto"/>
              <w:ind w:firstLine="0" w:firstLineChars="0"/>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实施方案</w:t>
            </w:r>
          </w:p>
        </w:tc>
        <w:tc>
          <w:tcPr>
            <w:tcW w:w="750" w:type="dxa"/>
            <w:noWrap w:val="0"/>
            <w:vAlign w:val="center"/>
          </w:tcPr>
          <w:p>
            <w:pPr>
              <w:keepNext w:val="0"/>
              <w:keepLines w:val="0"/>
              <w:pageBreakBefore w:val="0"/>
              <w:kinsoku/>
              <w:wordWrap/>
              <w:overflowPunct/>
              <w:topLinePunct w:val="0"/>
              <w:bidi w:val="0"/>
              <w:spacing w:line="288" w:lineRule="auto"/>
              <w:ind w:firstLine="0" w:firstLineChars="0"/>
              <w:jc w:val="center"/>
              <w:textAlignment w:val="auto"/>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val="en-US" w:eastAsia="zh-CN"/>
              </w:rPr>
              <w:t>5</w:t>
            </w:r>
          </w:p>
        </w:tc>
        <w:tc>
          <w:tcPr>
            <w:tcW w:w="7819" w:type="dxa"/>
            <w:noWrap w:val="0"/>
            <w:vAlign w:val="center"/>
          </w:tcPr>
          <w:p>
            <w:pPr>
              <w:autoSpaceDE w:val="0"/>
              <w:autoSpaceDN w:val="0"/>
              <w:adjustRightInd w:val="0"/>
              <w:snapToGrid w:val="0"/>
              <w:spacing w:line="312"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根据本项目特点制定的实施组织方案，包括项目实施组织安排、技术人员配备、主要设备工具配备等。按照实施安排的合理性，科学性，专业性及工具的完备程度等进行酌情给分。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946" w:type="dxa"/>
            <w:noWrap w:val="0"/>
            <w:vAlign w:val="center"/>
          </w:tcPr>
          <w:p>
            <w:pPr>
              <w:keepNext w:val="0"/>
              <w:keepLines w:val="0"/>
              <w:pageBreakBefore w:val="0"/>
              <w:kinsoku/>
              <w:wordWrap/>
              <w:overflowPunct/>
              <w:topLinePunct w:val="0"/>
              <w:bidi w:val="0"/>
              <w:spacing w:line="288" w:lineRule="auto"/>
              <w:ind w:firstLine="0" w:firstLineChars="0"/>
              <w:jc w:val="center"/>
              <w:textAlignment w:val="auto"/>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服务团队</w:t>
            </w:r>
          </w:p>
        </w:tc>
        <w:tc>
          <w:tcPr>
            <w:tcW w:w="750" w:type="dxa"/>
            <w:noWrap w:val="0"/>
            <w:vAlign w:val="center"/>
          </w:tcPr>
          <w:p>
            <w:pPr>
              <w:keepNext w:val="0"/>
              <w:keepLines w:val="0"/>
              <w:pageBreakBefore w:val="0"/>
              <w:kinsoku/>
              <w:wordWrap/>
              <w:overflowPunct/>
              <w:topLinePunct w:val="0"/>
              <w:bidi w:val="0"/>
              <w:spacing w:line="288" w:lineRule="auto"/>
              <w:ind w:firstLine="0" w:firstLineChars="0"/>
              <w:jc w:val="center"/>
              <w:textAlignment w:val="auto"/>
              <w:rPr>
                <w:rFonts w:hint="eastAsia" w:ascii="宋体" w:hAnsi="宋体" w:eastAsia="宋体" w:cs="宋体"/>
                <w:color w:val="auto"/>
                <w:spacing w:val="-6"/>
                <w:highlight w:val="none"/>
                <w:lang w:val="en-US" w:eastAsia="zh-CN"/>
              </w:rPr>
            </w:pPr>
            <w:r>
              <w:rPr>
                <w:rFonts w:hint="eastAsia" w:ascii="宋体" w:hAnsi="宋体" w:cs="宋体"/>
                <w:color w:val="auto"/>
                <w:spacing w:val="-6"/>
                <w:highlight w:val="none"/>
                <w:lang w:val="en-US" w:eastAsia="zh-CN"/>
              </w:rPr>
              <w:t>4</w:t>
            </w:r>
          </w:p>
        </w:tc>
        <w:tc>
          <w:tcPr>
            <w:tcW w:w="7819" w:type="dxa"/>
            <w:noWrap w:val="0"/>
            <w:vAlign w:val="center"/>
          </w:tcPr>
          <w:p>
            <w:pPr>
              <w:autoSpaceDE w:val="0"/>
              <w:autoSpaceDN w:val="0"/>
              <w:adjustRightInd w:val="0"/>
              <w:snapToGrid w:val="0"/>
              <w:spacing w:line="312"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针对</w:t>
            </w:r>
            <w:r>
              <w:rPr>
                <w:rFonts w:hint="eastAsia" w:ascii="宋体" w:hAnsi="宋体" w:eastAsia="宋体" w:cs="宋体"/>
                <w:color w:val="auto"/>
                <w:highlight w:val="none"/>
              </w:rPr>
              <w:t>项目负责人、项目组实施人员专业人员素质、技术能力、专业分布、经验等情况，数量是否充足，配置是否合理等，项目小组认证工程师资质情况和其他有关资质证书等情况进行酌情给分。</w:t>
            </w:r>
            <w:r>
              <w:rPr>
                <w:rFonts w:hint="eastAsia" w:ascii="宋体" w:hAnsi="宋体" w:eastAsia="宋体" w:cs="宋体"/>
                <w:b/>
                <w:color w:val="auto"/>
                <w:spacing w:val="-6"/>
                <w:highlight w:val="none"/>
              </w:rPr>
              <w:t>（提供在职服务人员社保证明材料）。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46" w:type="dxa"/>
            <w:noWrap w:val="0"/>
            <w:vAlign w:val="center"/>
          </w:tcPr>
          <w:p>
            <w:pPr>
              <w:keepNext w:val="0"/>
              <w:keepLines w:val="0"/>
              <w:pageBreakBefore w:val="0"/>
              <w:kinsoku/>
              <w:wordWrap/>
              <w:overflowPunct/>
              <w:topLinePunct w:val="0"/>
              <w:bidi w:val="0"/>
              <w:spacing w:line="288" w:lineRule="auto"/>
              <w:ind w:firstLine="0" w:firstLineChars="0"/>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售后服务</w:t>
            </w:r>
          </w:p>
        </w:tc>
        <w:tc>
          <w:tcPr>
            <w:tcW w:w="750" w:type="dxa"/>
            <w:noWrap w:val="0"/>
            <w:vAlign w:val="center"/>
          </w:tcPr>
          <w:p>
            <w:pPr>
              <w:keepNext w:val="0"/>
              <w:keepLines w:val="0"/>
              <w:pageBreakBefore w:val="0"/>
              <w:kinsoku/>
              <w:wordWrap/>
              <w:overflowPunct/>
              <w:topLinePunct w:val="0"/>
              <w:bidi w:val="0"/>
              <w:spacing w:line="288" w:lineRule="auto"/>
              <w:ind w:firstLine="0" w:firstLineChars="0"/>
              <w:jc w:val="center"/>
              <w:textAlignment w:val="auto"/>
              <w:rPr>
                <w:rFonts w:hint="eastAsia" w:ascii="宋体" w:hAnsi="宋体" w:eastAsia="宋体" w:cs="宋体"/>
                <w:color w:val="auto"/>
                <w:spacing w:val="-6"/>
                <w:highlight w:val="none"/>
                <w:lang w:val="en-US" w:eastAsia="zh-CN"/>
              </w:rPr>
            </w:pPr>
            <w:r>
              <w:rPr>
                <w:rFonts w:hint="eastAsia" w:ascii="宋体" w:hAnsi="宋体" w:cs="宋体"/>
                <w:b w:val="0"/>
                <w:bCs w:val="0"/>
                <w:color w:val="auto"/>
                <w:spacing w:val="-6"/>
                <w:highlight w:val="none"/>
                <w:lang w:val="en-US" w:eastAsia="zh-CN"/>
              </w:rPr>
              <w:t>5</w:t>
            </w:r>
          </w:p>
        </w:tc>
        <w:tc>
          <w:tcPr>
            <w:tcW w:w="7819" w:type="dxa"/>
            <w:noWrap w:val="0"/>
            <w:vAlign w:val="center"/>
          </w:tcPr>
          <w:p>
            <w:pPr>
              <w:autoSpaceDE w:val="0"/>
              <w:autoSpaceDN w:val="0"/>
              <w:adjustRightInd w:val="0"/>
              <w:snapToGrid w:val="0"/>
              <w:spacing w:line="312"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据供应商及制造厂商提供的技术支持和售后服务方案（包括售后服务承诺和履约保证、售后服务范围、维修保养具体内容、具体服务标准、</w:t>
            </w:r>
            <w:r>
              <w:rPr>
                <w:rFonts w:hint="eastAsia" w:ascii="宋体" w:hAnsi="宋体" w:eastAsia="宋体" w:cs="宋体"/>
                <w:color w:val="auto"/>
                <w:szCs w:val="21"/>
                <w:highlight w:val="none"/>
              </w:rPr>
              <w:t>人员配备</w:t>
            </w:r>
            <w:r>
              <w:rPr>
                <w:rFonts w:hint="eastAsia" w:ascii="宋体" w:hAnsi="宋体" w:eastAsia="宋体" w:cs="宋体"/>
                <w:color w:val="auto"/>
                <w:highlight w:val="none"/>
              </w:rPr>
              <w:t>）进行酌情给分。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46" w:type="dxa"/>
            <w:noWrap w:val="0"/>
            <w:vAlign w:val="center"/>
          </w:tcPr>
          <w:p>
            <w:pPr>
              <w:keepNext w:val="0"/>
              <w:keepLines w:val="0"/>
              <w:pageBreakBefore w:val="0"/>
              <w:kinsoku/>
              <w:wordWrap/>
              <w:overflowPunct/>
              <w:topLinePunct w:val="0"/>
              <w:bidi w:val="0"/>
              <w:spacing w:line="288" w:lineRule="auto"/>
              <w:ind w:firstLine="0" w:firstLineChars="0"/>
              <w:jc w:val="center"/>
              <w:textAlignment w:val="auto"/>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rPr>
              <w:t>培训方案</w:t>
            </w:r>
          </w:p>
        </w:tc>
        <w:tc>
          <w:tcPr>
            <w:tcW w:w="750" w:type="dxa"/>
            <w:noWrap w:val="0"/>
            <w:vAlign w:val="center"/>
          </w:tcPr>
          <w:p>
            <w:pPr>
              <w:keepNext w:val="0"/>
              <w:keepLines w:val="0"/>
              <w:pageBreakBefore w:val="0"/>
              <w:kinsoku/>
              <w:wordWrap/>
              <w:overflowPunct/>
              <w:topLinePunct w:val="0"/>
              <w:bidi w:val="0"/>
              <w:spacing w:line="288" w:lineRule="auto"/>
              <w:ind w:firstLine="0" w:firstLineChars="0"/>
              <w:jc w:val="center"/>
              <w:textAlignment w:val="auto"/>
              <w:rPr>
                <w:rFonts w:hint="default" w:ascii="宋体" w:hAnsi="宋体" w:eastAsia="宋体" w:cs="宋体"/>
                <w:color w:val="auto"/>
                <w:spacing w:val="-6"/>
                <w:highlight w:val="none"/>
                <w:lang w:val="en-US" w:eastAsia="zh-CN"/>
              </w:rPr>
            </w:pPr>
            <w:r>
              <w:rPr>
                <w:rFonts w:hint="eastAsia" w:ascii="宋体" w:hAnsi="宋体" w:cs="宋体"/>
                <w:color w:val="auto"/>
                <w:spacing w:val="-6"/>
                <w:highlight w:val="none"/>
                <w:lang w:val="en-US" w:eastAsia="zh-CN"/>
              </w:rPr>
              <w:t>3</w:t>
            </w:r>
          </w:p>
        </w:tc>
        <w:tc>
          <w:tcPr>
            <w:tcW w:w="7819" w:type="dxa"/>
            <w:noWrap w:val="0"/>
            <w:vAlign w:val="center"/>
          </w:tcPr>
          <w:p>
            <w:pPr>
              <w:autoSpaceDE w:val="0"/>
              <w:autoSpaceDN w:val="0"/>
              <w:adjustRightInd w:val="0"/>
              <w:snapToGrid w:val="0"/>
              <w:spacing w:line="312"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针对本项目的培训计划（包括培训内容，课程，时间，地点，培训人数等）的合理性、详细度等进行酌情给分。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46" w:type="dxa"/>
            <w:noWrap w:val="0"/>
            <w:vAlign w:val="center"/>
          </w:tcPr>
          <w:p>
            <w:pPr>
              <w:keepNext w:val="0"/>
              <w:keepLines w:val="0"/>
              <w:pageBreakBefore w:val="0"/>
              <w:kinsoku/>
              <w:wordWrap/>
              <w:overflowPunct/>
              <w:topLinePunct w:val="0"/>
              <w:bidi w:val="0"/>
              <w:spacing w:line="288" w:lineRule="auto"/>
              <w:ind w:firstLine="0" w:firstLineChars="0"/>
              <w:jc w:val="center"/>
              <w:textAlignment w:val="auto"/>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优惠承诺</w:t>
            </w:r>
          </w:p>
        </w:tc>
        <w:tc>
          <w:tcPr>
            <w:tcW w:w="750" w:type="dxa"/>
            <w:noWrap w:val="0"/>
            <w:vAlign w:val="center"/>
          </w:tcPr>
          <w:p>
            <w:pPr>
              <w:keepNext w:val="0"/>
              <w:keepLines w:val="0"/>
              <w:pageBreakBefore w:val="0"/>
              <w:kinsoku/>
              <w:wordWrap/>
              <w:overflowPunct/>
              <w:topLinePunct w:val="0"/>
              <w:bidi w:val="0"/>
              <w:spacing w:line="288" w:lineRule="auto"/>
              <w:ind w:firstLine="0" w:firstLineChars="0"/>
              <w:jc w:val="center"/>
              <w:textAlignment w:val="auto"/>
              <w:rPr>
                <w:rFonts w:hint="eastAsia" w:ascii="宋体" w:hAnsi="宋体" w:eastAsia="宋体" w:cs="宋体"/>
                <w:color w:val="auto"/>
                <w:spacing w:val="-6"/>
                <w:highlight w:val="none"/>
                <w:lang w:val="en-US" w:eastAsia="zh-CN"/>
              </w:rPr>
            </w:pPr>
            <w:r>
              <w:rPr>
                <w:rFonts w:hint="eastAsia" w:ascii="宋体" w:hAnsi="宋体" w:cs="宋体"/>
                <w:color w:val="auto"/>
                <w:spacing w:val="-6"/>
                <w:highlight w:val="none"/>
                <w:lang w:val="en-US" w:eastAsia="zh-CN"/>
              </w:rPr>
              <w:t>2</w:t>
            </w:r>
          </w:p>
        </w:tc>
        <w:tc>
          <w:tcPr>
            <w:tcW w:w="7819" w:type="dxa"/>
            <w:noWrap w:val="0"/>
            <w:vAlign w:val="center"/>
          </w:tcPr>
          <w:p>
            <w:pPr>
              <w:pStyle w:val="49"/>
              <w:ind w:left="0" w:leftChars="0"/>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rPr>
              <w:t>投标人承诺给予采购人的各种优惠折扣率、力度，包括增加产品功能、配置，质保期外重要部件维修、更换及易耗件价格等进行酌情给分。</w:t>
            </w:r>
          </w:p>
        </w:tc>
      </w:tr>
    </w:tbl>
    <w:p>
      <w:pPr>
        <w:pStyle w:val="3"/>
        <w:rPr>
          <w:rFonts w:hint="eastAsia" w:ascii="宋体" w:hAnsi="宋体" w:eastAsia="宋体" w:cs="宋体"/>
          <w:bCs/>
          <w:color w:val="auto"/>
          <w:highlight w:val="none"/>
        </w:rPr>
        <w:sectPr>
          <w:footerReference r:id="rId21" w:type="default"/>
          <w:pgSz w:w="11907" w:h="16840"/>
          <w:pgMar w:top="1247" w:right="1304" w:bottom="1021" w:left="1304" w:header="720" w:footer="720" w:gutter="0"/>
          <w:pgNumType w:fmt="decimal"/>
          <w:cols w:space="720" w:num="1"/>
          <w:docGrid w:linePitch="286" w:charSpace="0"/>
        </w:sectPr>
      </w:pPr>
    </w:p>
    <w:bookmarkEnd w:id="61"/>
    <w:bookmarkEnd w:id="62"/>
    <w:bookmarkEnd w:id="63"/>
    <w:p>
      <w:pPr>
        <w:pStyle w:val="5"/>
        <w:ind w:firstLine="643"/>
        <w:rPr>
          <w:rFonts w:hint="eastAsia" w:ascii="宋体" w:hAnsi="宋体" w:eastAsia="宋体" w:cs="宋体"/>
          <w:color w:val="auto"/>
          <w:szCs w:val="24"/>
          <w:highlight w:val="none"/>
        </w:rPr>
      </w:pPr>
      <w:bookmarkStart w:id="64" w:name="_Toc7087"/>
      <w:r>
        <w:rPr>
          <w:rFonts w:hint="eastAsia" w:ascii="宋体" w:hAnsi="宋体" w:eastAsia="宋体" w:cs="宋体"/>
          <w:color w:val="auto"/>
          <w:szCs w:val="32"/>
          <w:highlight w:val="none"/>
        </w:rPr>
        <w:t>第五章 合同格式</w:t>
      </w:r>
      <w:bookmarkEnd w:id="64"/>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 中标人的投标文件正本；投标人在评标答疑时的书面澄清或说明；中标通知书等文件是构成合同不可分割的部分。</w:t>
      </w:r>
    </w:p>
    <w:p>
      <w:pPr>
        <w:snapToGrid w:val="0"/>
        <w:spacing w:line="273" w:lineRule="auto"/>
        <w:jc w:val="center"/>
        <w:rPr>
          <w:rFonts w:ascii="宋体" w:hAnsi="宋体"/>
          <w:sz w:val="48"/>
          <w:szCs w:val="48"/>
        </w:rPr>
      </w:pPr>
      <w:bookmarkStart w:id="65" w:name="_Toc450840088"/>
      <w:r>
        <w:rPr>
          <w:rFonts w:ascii="黑体" w:hAnsi="黑体" w:eastAsia="黑体"/>
          <w:sz w:val="36"/>
          <w:szCs w:val="36"/>
        </w:rPr>
        <w:t>杭州师范大学采购合同</w:t>
      </w:r>
      <w:r>
        <w:rPr>
          <w:rFonts w:hint="eastAsia" w:ascii="宋体" w:hAnsi="宋体"/>
          <w:sz w:val="26"/>
          <w:szCs w:val="48"/>
        </w:rPr>
        <w:t>（国内供货）</w:t>
      </w:r>
    </w:p>
    <w:p>
      <w:pPr>
        <w:spacing w:line="360" w:lineRule="auto"/>
        <w:rPr>
          <w:rFonts w:ascii="宋体" w:hAnsi="宋体"/>
          <w:sz w:val="24"/>
          <w:szCs w:val="24"/>
        </w:rPr>
      </w:pPr>
    </w:p>
    <w:p>
      <w:pPr>
        <w:spacing w:line="360" w:lineRule="auto"/>
        <w:rPr>
          <w:rFonts w:ascii="宋体" w:hAnsi="宋体"/>
          <w:b/>
          <w:bCs/>
          <w:sz w:val="24"/>
          <w:szCs w:val="24"/>
        </w:rPr>
      </w:pPr>
      <w:r>
        <w:rPr>
          <w:rFonts w:ascii="宋体" w:hAnsi="宋体"/>
          <w:sz w:val="24"/>
          <w:szCs w:val="24"/>
        </w:rPr>
        <w:t>甲方（需方）：</w:t>
      </w:r>
      <w:r>
        <w:rPr>
          <w:rFonts w:ascii="宋体" w:hAnsi="宋体"/>
          <w:b/>
          <w:bCs/>
          <w:sz w:val="24"/>
          <w:szCs w:val="24"/>
        </w:rPr>
        <w:t>杭州师范大学</w:t>
      </w:r>
      <w:r>
        <w:rPr>
          <w:rFonts w:ascii="宋体" w:hAnsi="宋体"/>
          <w:b/>
          <w:bCs/>
          <w:sz w:val="24"/>
          <w:szCs w:val="24"/>
        </w:rPr>
        <w:tab/>
      </w:r>
    </w:p>
    <w:p>
      <w:pPr>
        <w:spacing w:line="360" w:lineRule="auto"/>
        <w:rPr>
          <w:rFonts w:ascii="宋体" w:hAnsi="宋体"/>
          <w:sz w:val="24"/>
          <w:szCs w:val="24"/>
        </w:rPr>
      </w:pPr>
      <w:r>
        <w:rPr>
          <w:rFonts w:ascii="宋体" w:hAnsi="宋体"/>
          <w:sz w:val="24"/>
          <w:szCs w:val="24"/>
        </w:rPr>
        <w:t>乙方（供方）：</w:t>
      </w:r>
    </w:p>
    <w:p>
      <w:pPr>
        <w:spacing w:line="360" w:lineRule="auto"/>
        <w:ind w:firstLine="480" w:firstLineChars="200"/>
        <w:rPr>
          <w:rFonts w:ascii="宋体" w:hAnsi="宋体"/>
          <w:sz w:val="24"/>
          <w:szCs w:val="24"/>
        </w:rPr>
      </w:pPr>
    </w:p>
    <w:p>
      <w:pPr>
        <w:spacing w:line="360" w:lineRule="auto"/>
        <w:ind w:firstLine="480" w:firstLineChars="200"/>
        <w:rPr>
          <w:rFonts w:hint="eastAsia" w:ascii="宋体" w:hAnsi="宋体" w:eastAsia="宋体"/>
          <w:snapToGrid w:val="0"/>
          <w:sz w:val="24"/>
          <w:szCs w:val="24"/>
          <w:lang w:val="en-US" w:eastAsia="zh-CN"/>
        </w:rPr>
      </w:pPr>
      <w:r>
        <w:rPr>
          <w:rFonts w:ascii="宋体" w:hAnsi="宋体"/>
          <w:snapToGrid w:val="0"/>
          <w:sz w:val="24"/>
          <w:szCs w:val="24"/>
        </w:rPr>
        <w:t>合同编号：</w:t>
      </w:r>
      <w:r>
        <w:rPr>
          <w:rFonts w:hint="eastAsia" w:ascii="宋体" w:hAnsi="宋体"/>
          <w:snapToGrid w:val="0"/>
          <w:sz w:val="24"/>
          <w:szCs w:val="24"/>
          <w:lang w:val="en-US" w:eastAsia="zh-CN"/>
        </w:rPr>
        <w:t xml:space="preserve"> </w:t>
      </w:r>
    </w:p>
    <w:p>
      <w:pPr>
        <w:spacing w:line="360" w:lineRule="auto"/>
        <w:ind w:firstLine="480" w:firstLineChars="200"/>
        <w:rPr>
          <w:rFonts w:hint="eastAsia" w:ascii="宋体" w:hAnsi="宋体" w:eastAsia="宋体"/>
          <w:snapToGrid w:val="0"/>
          <w:sz w:val="24"/>
          <w:szCs w:val="24"/>
          <w:lang w:val="en-US" w:eastAsia="zh-CN"/>
        </w:rPr>
      </w:pPr>
      <w:r>
        <w:rPr>
          <w:rFonts w:ascii="宋体" w:hAnsi="宋体"/>
          <w:snapToGrid w:val="0"/>
          <w:sz w:val="24"/>
          <w:szCs w:val="24"/>
        </w:rPr>
        <w:t>标书编号：</w:t>
      </w:r>
      <w:r>
        <w:rPr>
          <w:rFonts w:hint="eastAsia" w:ascii="宋体" w:hAnsi="宋体"/>
          <w:snapToGrid w:val="0"/>
          <w:sz w:val="24"/>
          <w:szCs w:val="24"/>
          <w:lang w:val="en-US" w:eastAsia="zh-CN"/>
        </w:rPr>
        <w:t xml:space="preserve"> </w:t>
      </w:r>
    </w:p>
    <w:p>
      <w:pPr>
        <w:spacing w:line="360" w:lineRule="auto"/>
        <w:ind w:firstLine="480" w:firstLineChars="200"/>
        <w:rPr>
          <w:rFonts w:ascii="宋体" w:hAnsi="宋体"/>
          <w:snapToGrid w:val="0"/>
          <w:sz w:val="24"/>
          <w:szCs w:val="24"/>
        </w:rPr>
      </w:pPr>
      <w:r>
        <w:rPr>
          <w:rFonts w:hint="eastAsia" w:ascii="宋体" w:hAnsi="宋体"/>
          <w:snapToGrid w:val="0"/>
          <w:sz w:val="24"/>
          <w:szCs w:val="24"/>
        </w:rPr>
        <w:t>项目名称：</w:t>
      </w:r>
      <w:r>
        <w:rPr>
          <w:rFonts w:ascii="宋体" w:hAnsi="宋体"/>
          <w:snapToGrid w:val="0"/>
          <w:sz w:val="24"/>
          <w:szCs w:val="24"/>
        </w:rPr>
        <w:t xml:space="preserve"> </w:t>
      </w:r>
    </w:p>
    <w:p>
      <w:pPr>
        <w:spacing w:line="360" w:lineRule="auto"/>
        <w:ind w:firstLine="480" w:firstLineChars="200"/>
        <w:rPr>
          <w:rFonts w:ascii="宋体" w:hAnsi="宋体"/>
          <w:snapToGrid w:val="0"/>
          <w:sz w:val="24"/>
          <w:szCs w:val="24"/>
        </w:rPr>
      </w:pPr>
      <w:r>
        <w:rPr>
          <w:rFonts w:hint="eastAsia" w:ascii="宋体" w:hAnsi="宋体"/>
          <w:snapToGrid w:val="0"/>
          <w:sz w:val="24"/>
          <w:szCs w:val="24"/>
        </w:rPr>
        <w:t>需求部门：</w:t>
      </w:r>
      <w:r>
        <w:rPr>
          <w:rFonts w:ascii="宋体" w:hAnsi="宋体"/>
          <w:snapToGrid w:val="0"/>
          <w:sz w:val="24"/>
          <w:szCs w:val="24"/>
        </w:rPr>
        <w:t xml:space="preserve"> </w:t>
      </w:r>
    </w:p>
    <w:p>
      <w:pPr>
        <w:spacing w:line="360" w:lineRule="auto"/>
        <w:ind w:firstLine="480" w:firstLineChars="200"/>
        <w:rPr>
          <w:rFonts w:ascii="宋体" w:hAnsi="宋体"/>
          <w:snapToGrid w:val="0"/>
          <w:sz w:val="24"/>
          <w:szCs w:val="24"/>
        </w:rPr>
      </w:pPr>
      <w:r>
        <w:rPr>
          <w:rFonts w:ascii="宋体" w:hAnsi="宋体"/>
          <w:snapToGrid w:val="0"/>
          <w:sz w:val="24"/>
          <w:szCs w:val="24"/>
        </w:rPr>
        <w:t>经费来源</w:t>
      </w:r>
      <w:r>
        <w:rPr>
          <w:rFonts w:hint="eastAsia" w:ascii="宋体" w:hAnsi="宋体"/>
          <w:snapToGrid w:val="0"/>
          <w:sz w:val="24"/>
          <w:szCs w:val="24"/>
        </w:rPr>
        <w:t>：</w:t>
      </w:r>
    </w:p>
    <w:p>
      <w:pPr>
        <w:spacing w:line="360" w:lineRule="auto"/>
        <w:ind w:firstLine="480" w:firstLineChars="200"/>
        <w:rPr>
          <w:rFonts w:ascii="宋体" w:hAnsi="宋体"/>
          <w:snapToGrid w:val="0"/>
          <w:sz w:val="24"/>
          <w:szCs w:val="24"/>
        </w:rPr>
      </w:pPr>
      <w:r>
        <w:rPr>
          <w:rFonts w:hint="eastAsia" w:ascii="宋体" w:hAnsi="宋体"/>
          <w:snapToGrid w:val="0"/>
          <w:sz w:val="24"/>
          <w:szCs w:val="24"/>
        </w:rPr>
        <w:t>经费代码：</w:t>
      </w:r>
    </w:p>
    <w:p>
      <w:pPr>
        <w:spacing w:line="360" w:lineRule="auto"/>
        <w:ind w:firstLine="480" w:firstLineChars="200"/>
        <w:rPr>
          <w:rFonts w:ascii="宋体" w:hAnsi="宋体"/>
          <w:snapToGrid w:val="0"/>
          <w:sz w:val="24"/>
          <w:szCs w:val="24"/>
        </w:rPr>
      </w:pPr>
      <w:r>
        <w:rPr>
          <w:rFonts w:hint="eastAsia" w:ascii="宋体" w:hAnsi="宋体"/>
          <w:snapToGrid w:val="0"/>
          <w:sz w:val="24"/>
          <w:szCs w:val="24"/>
        </w:rPr>
        <w:t xml:space="preserve">签约地点：杭州师范大学 </w:t>
      </w:r>
    </w:p>
    <w:p>
      <w:pPr>
        <w:spacing w:line="440" w:lineRule="exact"/>
        <w:ind w:firstLine="482" w:firstLineChars="200"/>
        <w:rPr>
          <w:rFonts w:ascii="宋体" w:hAnsi="宋体"/>
          <w:b/>
          <w:snapToGrid w:val="0"/>
          <w:szCs w:val="21"/>
        </w:rPr>
      </w:pPr>
    </w:p>
    <w:p>
      <w:pPr>
        <w:spacing w:line="360" w:lineRule="auto"/>
        <w:ind w:firstLine="420" w:firstLineChars="200"/>
        <w:rPr>
          <w:rFonts w:ascii="宋体" w:hAnsi="宋体"/>
          <w:snapToGrid w:val="0"/>
          <w:sz w:val="21"/>
          <w:szCs w:val="21"/>
        </w:rPr>
      </w:pPr>
      <w:r>
        <w:rPr>
          <w:rFonts w:hint="eastAsia" w:ascii="宋体" w:hAnsi="宋体"/>
          <w:snapToGrid w:val="0"/>
          <w:sz w:val="21"/>
          <w:szCs w:val="21"/>
        </w:rPr>
        <w:t>根据《中华人民共和国政府采购法》、《中华人民共和国</w:t>
      </w:r>
      <w:r>
        <w:rPr>
          <w:rFonts w:hint="eastAsia" w:ascii="宋体" w:hAnsi="宋体"/>
          <w:snapToGrid w:val="0"/>
          <w:sz w:val="21"/>
          <w:szCs w:val="21"/>
          <w:lang w:val="en-US" w:eastAsia="zh-CN"/>
        </w:rPr>
        <w:t>民法典</w:t>
      </w:r>
      <w:r>
        <w:rPr>
          <w:rFonts w:hint="eastAsia" w:ascii="宋体" w:hAnsi="宋体"/>
          <w:snapToGrid w:val="0"/>
          <w:sz w:val="21"/>
          <w:szCs w:val="21"/>
        </w:rPr>
        <w:t>》等有关法律法规精神，杭州师范大学</w:t>
      </w:r>
      <w:r>
        <w:rPr>
          <w:rFonts w:ascii="宋体" w:hAnsi="宋体"/>
          <w:snapToGrid w:val="0"/>
          <w:sz w:val="21"/>
          <w:szCs w:val="21"/>
        </w:rPr>
        <w:t>（甲方）</w:t>
      </w:r>
      <w:r>
        <w:rPr>
          <w:rFonts w:hint="eastAsia" w:ascii="宋体" w:hAnsi="宋体"/>
          <w:snapToGrid w:val="0"/>
          <w:sz w:val="21"/>
          <w:szCs w:val="21"/>
        </w:rPr>
        <w:t>经过</w:t>
      </w:r>
      <w:r>
        <w:rPr>
          <w:rFonts w:hint="eastAsia" w:ascii="宋体" w:hAnsi="宋体"/>
          <w:snapToGrid w:val="0"/>
          <w:sz w:val="21"/>
          <w:szCs w:val="21"/>
          <w:u w:val="single"/>
        </w:rPr>
        <w:t xml:space="preserve">      </w:t>
      </w:r>
      <w:r>
        <w:rPr>
          <w:rFonts w:hint="eastAsia" w:ascii="宋体" w:hAnsi="宋体"/>
          <w:snapToGrid w:val="0"/>
          <w:sz w:val="21"/>
          <w:szCs w:val="21"/>
        </w:rPr>
        <w:t>采购方式，确定</w:t>
      </w:r>
      <w:r>
        <w:rPr>
          <w:rFonts w:hint="eastAsia" w:ascii="宋体" w:hAnsi="宋体"/>
          <w:snapToGrid w:val="0"/>
          <w:sz w:val="21"/>
          <w:szCs w:val="21"/>
          <w:u w:val="single"/>
        </w:rPr>
        <w:t xml:space="preserve">          </w:t>
      </w:r>
      <w:r>
        <w:rPr>
          <w:rFonts w:hint="eastAsia" w:ascii="宋体" w:hAnsi="宋体"/>
          <w:snapToGrid w:val="0"/>
          <w:sz w:val="21"/>
          <w:szCs w:val="21"/>
        </w:rPr>
        <w:t>（</w:t>
      </w:r>
      <w:r>
        <w:rPr>
          <w:rFonts w:ascii="宋体" w:hAnsi="宋体"/>
          <w:snapToGrid w:val="0"/>
          <w:sz w:val="21"/>
          <w:szCs w:val="21"/>
        </w:rPr>
        <w:t>乙方）</w:t>
      </w:r>
      <w:r>
        <w:rPr>
          <w:rFonts w:hint="eastAsia" w:ascii="宋体" w:hAnsi="宋体"/>
          <w:snapToGrid w:val="0"/>
          <w:sz w:val="21"/>
          <w:szCs w:val="21"/>
        </w:rPr>
        <w:t>为供货单位，双方经协商达成以下条款：</w:t>
      </w:r>
    </w:p>
    <w:p>
      <w:pPr>
        <w:spacing w:line="360" w:lineRule="auto"/>
        <w:ind w:firstLine="422" w:firstLineChars="200"/>
        <w:rPr>
          <w:rFonts w:ascii="宋体" w:hAnsi="宋体"/>
          <w:snapToGrid w:val="0"/>
          <w:sz w:val="21"/>
          <w:szCs w:val="21"/>
        </w:rPr>
      </w:pPr>
      <w:r>
        <w:rPr>
          <w:rFonts w:hint="eastAsia" w:ascii="宋体" w:hAnsi="宋体"/>
          <w:b/>
          <w:snapToGrid w:val="0"/>
          <w:sz w:val="21"/>
          <w:szCs w:val="21"/>
        </w:rPr>
        <w:t>第一条：采购货物配置清单及合同价</w:t>
      </w:r>
      <w:r>
        <w:rPr>
          <w:rFonts w:ascii="宋体" w:hAnsi="宋体"/>
          <w:b/>
          <w:snapToGrid w:val="0"/>
          <w:sz w:val="21"/>
          <w:szCs w:val="21"/>
        </w:rPr>
        <w:t xml:space="preserve">        </w:t>
      </w:r>
      <w:r>
        <w:rPr>
          <w:rFonts w:hint="eastAsia" w:ascii="宋体" w:hAnsi="宋体"/>
          <w:b/>
          <w:snapToGrid w:val="0"/>
          <w:sz w:val="21"/>
          <w:szCs w:val="21"/>
        </w:rPr>
        <w:t xml:space="preserve">       </w:t>
      </w:r>
      <w:r>
        <w:rPr>
          <w:rFonts w:ascii="宋体" w:hAnsi="宋体"/>
          <w:b/>
          <w:snapToGrid w:val="0"/>
          <w:sz w:val="21"/>
          <w:szCs w:val="21"/>
        </w:rPr>
        <w:t xml:space="preserve">  </w:t>
      </w:r>
      <w:r>
        <w:rPr>
          <w:rFonts w:hint="eastAsia" w:ascii="宋体" w:hAnsi="宋体"/>
          <w:snapToGrid w:val="0"/>
          <w:sz w:val="21"/>
          <w:szCs w:val="21"/>
        </w:rPr>
        <w:t>金额单位：元（人民币）</w:t>
      </w:r>
    </w:p>
    <w:tbl>
      <w:tblPr>
        <w:tblStyle w:val="41"/>
        <w:tblpPr w:leftFromText="180" w:rightFromText="18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992"/>
        <w:gridCol w:w="992"/>
        <w:gridCol w:w="1559"/>
        <w:gridCol w:w="1276"/>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trPr>
        <w:tc>
          <w:tcPr>
            <w:tcW w:w="95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sz w:val="21"/>
                <w:szCs w:val="21"/>
              </w:rPr>
            </w:pPr>
            <w:r>
              <w:rPr>
                <w:rFonts w:hint="eastAsia" w:ascii="宋体" w:hAnsi="宋体"/>
                <w:sz w:val="21"/>
                <w:szCs w:val="21"/>
              </w:rPr>
              <w:t>编号</w:t>
            </w:r>
          </w:p>
        </w:tc>
        <w:tc>
          <w:tcPr>
            <w:tcW w:w="1276"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sz w:val="21"/>
                <w:szCs w:val="21"/>
              </w:rPr>
            </w:pPr>
            <w:r>
              <w:rPr>
                <w:rFonts w:hint="eastAsia" w:ascii="宋体" w:hAnsi="宋体"/>
                <w:sz w:val="21"/>
                <w:szCs w:val="21"/>
              </w:rPr>
              <w:t>产品名称</w:t>
            </w:r>
          </w:p>
        </w:tc>
        <w:tc>
          <w:tcPr>
            <w:tcW w:w="99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sz w:val="21"/>
                <w:szCs w:val="21"/>
              </w:rPr>
            </w:pPr>
            <w:r>
              <w:rPr>
                <w:rFonts w:hint="eastAsia" w:ascii="宋体" w:hAnsi="宋体"/>
                <w:sz w:val="21"/>
                <w:szCs w:val="21"/>
              </w:rPr>
              <w:t>型</w:t>
            </w:r>
            <w:r>
              <w:rPr>
                <w:rFonts w:ascii="宋体" w:hAnsi="宋体"/>
                <w:sz w:val="21"/>
                <w:szCs w:val="21"/>
              </w:rPr>
              <w:t xml:space="preserve"> </w:t>
            </w:r>
            <w:r>
              <w:rPr>
                <w:rFonts w:hint="eastAsia" w:ascii="宋体" w:hAnsi="宋体"/>
                <w:sz w:val="21"/>
                <w:szCs w:val="21"/>
              </w:rPr>
              <w:t>号</w:t>
            </w:r>
          </w:p>
        </w:tc>
        <w:tc>
          <w:tcPr>
            <w:tcW w:w="99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sz w:val="21"/>
                <w:szCs w:val="21"/>
              </w:rPr>
            </w:pPr>
            <w:r>
              <w:rPr>
                <w:rFonts w:hint="eastAsia" w:ascii="宋体" w:hAnsi="宋体"/>
                <w:sz w:val="21"/>
                <w:szCs w:val="21"/>
              </w:rPr>
              <w:t>数量</w:t>
            </w:r>
          </w:p>
        </w:tc>
        <w:tc>
          <w:tcPr>
            <w:tcW w:w="155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snapToGrid w:val="0"/>
                <w:sz w:val="21"/>
                <w:szCs w:val="21"/>
              </w:rPr>
            </w:pPr>
            <w:r>
              <w:rPr>
                <w:rFonts w:hint="eastAsia" w:ascii="宋体" w:hAnsi="宋体"/>
                <w:snapToGrid w:val="0"/>
                <w:sz w:val="21"/>
                <w:szCs w:val="21"/>
              </w:rPr>
              <w:t xml:space="preserve">单价   </w:t>
            </w:r>
          </w:p>
        </w:tc>
        <w:tc>
          <w:tcPr>
            <w:tcW w:w="1276"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snapToGrid w:val="0"/>
                <w:sz w:val="21"/>
                <w:szCs w:val="21"/>
              </w:rPr>
            </w:pPr>
            <w:r>
              <w:rPr>
                <w:rFonts w:hint="eastAsia" w:ascii="宋体" w:hAnsi="宋体"/>
                <w:snapToGrid w:val="0"/>
                <w:sz w:val="21"/>
                <w:szCs w:val="21"/>
              </w:rPr>
              <w:t>合计价格</w:t>
            </w:r>
          </w:p>
        </w:tc>
        <w:tc>
          <w:tcPr>
            <w:tcW w:w="155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sz w:val="21"/>
                <w:szCs w:val="21"/>
              </w:rPr>
            </w:pPr>
            <w:r>
              <w:rPr>
                <w:rFonts w:hint="eastAsia" w:ascii="宋体" w:hAnsi="宋体"/>
                <w:sz w:val="21"/>
                <w:szCs w:val="21"/>
              </w:rPr>
              <w:t>预算号</w:t>
            </w:r>
          </w:p>
        </w:tc>
        <w:tc>
          <w:tcPr>
            <w:tcW w:w="170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sz w:val="21"/>
                <w:szCs w:val="21"/>
              </w:rPr>
            </w:pPr>
            <w:r>
              <w:rPr>
                <w:rFonts w:hint="eastAsia" w:ascii="宋体" w:hAnsi="宋体"/>
                <w:sz w:val="21"/>
                <w:szCs w:val="21"/>
              </w:rPr>
              <w:t>执行号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trPr>
        <w:tc>
          <w:tcPr>
            <w:tcW w:w="95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sz w:val="21"/>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sz w:val="21"/>
                <w:szCs w:val="21"/>
              </w:rPr>
            </w:pPr>
          </w:p>
        </w:tc>
        <w:tc>
          <w:tcPr>
            <w:tcW w:w="99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kern w:val="0"/>
                <w:sz w:val="21"/>
                <w:szCs w:val="21"/>
              </w:rPr>
            </w:pPr>
          </w:p>
        </w:tc>
        <w:tc>
          <w:tcPr>
            <w:tcW w:w="99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sz w:val="21"/>
                <w:szCs w:val="21"/>
              </w:rPr>
            </w:pPr>
          </w:p>
        </w:tc>
        <w:tc>
          <w:tcPr>
            <w:tcW w:w="155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sz w:val="21"/>
                <w:szCs w:val="21"/>
              </w:rPr>
            </w:pPr>
          </w:p>
        </w:tc>
        <w:tc>
          <w:tcPr>
            <w:tcW w:w="1276" w:type="dxa"/>
          </w:tcPr>
          <w:p>
            <w:pPr>
              <w:keepNext w:val="0"/>
              <w:keepLines w:val="0"/>
              <w:pageBreakBefore w:val="0"/>
              <w:kinsoku/>
              <w:wordWrap/>
              <w:overflowPunct/>
              <w:topLinePunct w:val="0"/>
              <w:autoSpaceDE/>
              <w:autoSpaceDN/>
              <w:bidi w:val="0"/>
              <w:adjustRightInd/>
              <w:snapToGrid/>
              <w:spacing w:line="240" w:lineRule="auto"/>
              <w:ind w:firstLine="0" w:firstLineChars="0"/>
              <w:rPr>
                <w:rFonts w:ascii="宋体" w:hAnsi="宋体"/>
                <w:sz w:val="21"/>
                <w:szCs w:val="21"/>
              </w:rPr>
            </w:pPr>
          </w:p>
        </w:tc>
        <w:tc>
          <w:tcPr>
            <w:tcW w:w="1559" w:type="dxa"/>
          </w:tcPr>
          <w:p>
            <w:pPr>
              <w:keepNext w:val="0"/>
              <w:keepLines w:val="0"/>
              <w:pageBreakBefore w:val="0"/>
              <w:kinsoku/>
              <w:wordWrap/>
              <w:overflowPunct/>
              <w:topLinePunct w:val="0"/>
              <w:autoSpaceDE/>
              <w:autoSpaceDN/>
              <w:bidi w:val="0"/>
              <w:adjustRightInd/>
              <w:snapToGrid/>
              <w:spacing w:line="240" w:lineRule="auto"/>
              <w:ind w:firstLine="0" w:firstLineChars="0"/>
              <w:rPr>
                <w:rFonts w:ascii="宋体" w:hAnsi="宋体"/>
                <w:sz w:val="21"/>
                <w:szCs w:val="21"/>
              </w:rPr>
            </w:pPr>
          </w:p>
        </w:tc>
        <w:tc>
          <w:tcPr>
            <w:tcW w:w="1701" w:type="dxa"/>
          </w:tcPr>
          <w:p>
            <w:pPr>
              <w:keepNext w:val="0"/>
              <w:keepLines w:val="0"/>
              <w:pageBreakBefore w:val="0"/>
              <w:kinsoku/>
              <w:wordWrap/>
              <w:overflowPunct/>
              <w:topLinePunct w:val="0"/>
              <w:autoSpaceDE/>
              <w:autoSpaceDN/>
              <w:bidi w:val="0"/>
              <w:adjustRightInd/>
              <w:snapToGrid/>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5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sz w:val="21"/>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sz w:val="21"/>
                <w:szCs w:val="21"/>
              </w:rPr>
            </w:pPr>
          </w:p>
        </w:tc>
        <w:tc>
          <w:tcPr>
            <w:tcW w:w="99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kern w:val="0"/>
                <w:sz w:val="21"/>
                <w:szCs w:val="21"/>
              </w:rPr>
            </w:pPr>
          </w:p>
        </w:tc>
        <w:tc>
          <w:tcPr>
            <w:tcW w:w="99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sz w:val="21"/>
                <w:szCs w:val="21"/>
              </w:rPr>
            </w:pPr>
          </w:p>
        </w:tc>
        <w:tc>
          <w:tcPr>
            <w:tcW w:w="155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sz w:val="21"/>
                <w:szCs w:val="21"/>
              </w:rPr>
            </w:pPr>
          </w:p>
        </w:tc>
        <w:tc>
          <w:tcPr>
            <w:tcW w:w="1276" w:type="dxa"/>
          </w:tcPr>
          <w:p>
            <w:pPr>
              <w:keepNext w:val="0"/>
              <w:keepLines w:val="0"/>
              <w:pageBreakBefore w:val="0"/>
              <w:kinsoku/>
              <w:wordWrap/>
              <w:overflowPunct/>
              <w:topLinePunct w:val="0"/>
              <w:autoSpaceDE/>
              <w:autoSpaceDN/>
              <w:bidi w:val="0"/>
              <w:adjustRightInd/>
              <w:snapToGrid/>
              <w:spacing w:line="240" w:lineRule="auto"/>
              <w:ind w:firstLine="0" w:firstLineChars="0"/>
              <w:rPr>
                <w:rFonts w:ascii="宋体" w:hAnsi="宋体"/>
                <w:sz w:val="21"/>
                <w:szCs w:val="21"/>
              </w:rPr>
            </w:pPr>
          </w:p>
        </w:tc>
        <w:tc>
          <w:tcPr>
            <w:tcW w:w="1559" w:type="dxa"/>
          </w:tcPr>
          <w:p>
            <w:pPr>
              <w:keepNext w:val="0"/>
              <w:keepLines w:val="0"/>
              <w:pageBreakBefore w:val="0"/>
              <w:kinsoku/>
              <w:wordWrap/>
              <w:overflowPunct/>
              <w:topLinePunct w:val="0"/>
              <w:autoSpaceDE/>
              <w:autoSpaceDN/>
              <w:bidi w:val="0"/>
              <w:adjustRightInd/>
              <w:snapToGrid/>
              <w:spacing w:line="240" w:lineRule="auto"/>
              <w:ind w:firstLine="0" w:firstLineChars="0"/>
              <w:rPr>
                <w:rFonts w:ascii="宋体" w:hAnsi="宋体"/>
                <w:sz w:val="21"/>
                <w:szCs w:val="21"/>
              </w:rPr>
            </w:pPr>
          </w:p>
        </w:tc>
        <w:tc>
          <w:tcPr>
            <w:tcW w:w="1701" w:type="dxa"/>
          </w:tcPr>
          <w:p>
            <w:pPr>
              <w:keepNext w:val="0"/>
              <w:keepLines w:val="0"/>
              <w:pageBreakBefore w:val="0"/>
              <w:kinsoku/>
              <w:wordWrap/>
              <w:overflowPunct/>
              <w:topLinePunct w:val="0"/>
              <w:autoSpaceDE/>
              <w:autoSpaceDN/>
              <w:bidi w:val="0"/>
              <w:adjustRightInd/>
              <w:snapToGrid/>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314" w:type="dxa"/>
            <w:gridSpan w:val="8"/>
          </w:tcPr>
          <w:p>
            <w:pPr>
              <w:keepNext w:val="0"/>
              <w:keepLines w:val="0"/>
              <w:pageBreakBefore w:val="0"/>
              <w:kinsoku/>
              <w:wordWrap/>
              <w:overflowPunct/>
              <w:topLinePunct w:val="0"/>
              <w:autoSpaceDE/>
              <w:autoSpaceDN/>
              <w:bidi w:val="0"/>
              <w:adjustRightInd/>
              <w:snapToGrid/>
              <w:spacing w:line="240" w:lineRule="auto"/>
              <w:ind w:right="420" w:firstLine="0" w:firstLineChars="0"/>
              <w:rPr>
                <w:rFonts w:ascii="宋体" w:hAnsi="宋体"/>
                <w:sz w:val="21"/>
                <w:szCs w:val="21"/>
              </w:rPr>
            </w:pPr>
            <w:r>
              <w:rPr>
                <w:rFonts w:hint="eastAsia" w:ascii="宋体" w:hAnsi="宋体"/>
                <w:sz w:val="21"/>
                <w:szCs w:val="21"/>
              </w:rPr>
              <w:t>合同总价人民币（大写）：</w:t>
            </w:r>
            <w:r>
              <w:rPr>
                <w:rFonts w:hint="eastAsia" w:ascii="宋体" w:hAnsi="宋体"/>
                <w:sz w:val="21"/>
                <w:szCs w:val="21"/>
                <w:u w:val="single"/>
              </w:rPr>
              <w:t xml:space="preserve">                       </w:t>
            </w:r>
            <w:r>
              <w:rPr>
                <w:rFonts w:hint="eastAsia" w:ascii="宋体" w:hAnsi="宋体"/>
                <w:sz w:val="21"/>
                <w:szCs w:val="21"/>
              </w:rPr>
              <w:t>￥</w:t>
            </w:r>
            <w:r>
              <w:rPr>
                <w:rFonts w:hint="eastAsia" w:ascii="宋体" w:hAnsi="宋体"/>
                <w:sz w:val="21"/>
                <w:szCs w:val="21"/>
                <w:u w:val="single"/>
              </w:rPr>
              <w:t xml:space="preserve">                      </w:t>
            </w:r>
          </w:p>
        </w:tc>
      </w:tr>
    </w:tbl>
    <w:p>
      <w:pPr>
        <w:spacing w:line="360" w:lineRule="auto"/>
        <w:ind w:firstLine="420" w:firstLineChars="200"/>
        <w:rPr>
          <w:rFonts w:ascii="宋体" w:hAnsi="宋体"/>
          <w:sz w:val="21"/>
          <w:szCs w:val="21"/>
        </w:rPr>
      </w:pPr>
      <w:r>
        <w:rPr>
          <w:rFonts w:hint="eastAsia" w:ascii="宋体" w:hAnsi="宋体"/>
          <w:sz w:val="21"/>
          <w:szCs w:val="21"/>
        </w:rPr>
        <w:t>注：1．设备型号、数量、配置要求等详见配置清单。</w:t>
      </w:r>
    </w:p>
    <w:p>
      <w:pPr>
        <w:spacing w:line="360" w:lineRule="auto"/>
        <w:ind w:firstLine="420" w:firstLineChars="200"/>
        <w:rPr>
          <w:rFonts w:ascii="宋体" w:hAnsi="宋体"/>
          <w:sz w:val="21"/>
          <w:szCs w:val="21"/>
        </w:rPr>
      </w:pPr>
      <w:r>
        <w:rPr>
          <w:rFonts w:hint="eastAsia" w:ascii="宋体" w:hAnsi="宋体"/>
          <w:sz w:val="21"/>
          <w:szCs w:val="21"/>
        </w:rPr>
        <w:t>2．以上合同总价包括运抵各使用单位的运费及安装调试等所有费用。</w:t>
      </w:r>
    </w:p>
    <w:p>
      <w:pPr>
        <w:spacing w:line="360" w:lineRule="auto"/>
        <w:ind w:firstLine="422" w:firstLineChars="200"/>
        <w:rPr>
          <w:rFonts w:ascii="宋体" w:hAnsi="宋体"/>
          <w:b/>
          <w:sz w:val="21"/>
          <w:szCs w:val="21"/>
        </w:rPr>
      </w:pPr>
      <w:r>
        <w:rPr>
          <w:rFonts w:hint="eastAsia" w:ascii="宋体" w:hAnsi="宋体"/>
          <w:b/>
          <w:sz w:val="21"/>
          <w:szCs w:val="21"/>
        </w:rPr>
        <w:t>第二条：质量保证</w:t>
      </w:r>
    </w:p>
    <w:p>
      <w:pPr>
        <w:spacing w:line="360" w:lineRule="auto"/>
        <w:ind w:firstLine="420" w:firstLineChars="200"/>
        <w:rPr>
          <w:rFonts w:ascii="宋体" w:hAnsi="宋体"/>
          <w:sz w:val="21"/>
          <w:szCs w:val="21"/>
        </w:rPr>
      </w:pPr>
      <w:r>
        <w:rPr>
          <w:rFonts w:hint="eastAsia" w:ascii="宋体" w:hAnsi="宋体"/>
          <w:sz w:val="21"/>
          <w:szCs w:val="21"/>
        </w:rPr>
        <w:t>乙方保证本合同中所供应的国产商品是</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lang w:val="en-US" w:eastAsia="zh-CN"/>
        </w:rPr>
        <w:t>(最新）</w:t>
      </w:r>
      <w:r>
        <w:rPr>
          <w:rFonts w:hint="eastAsia" w:ascii="宋体" w:hAnsi="宋体"/>
          <w:sz w:val="21"/>
          <w:szCs w:val="21"/>
        </w:rPr>
        <w:t>生产的，符合国家技术规格和质量标准的出厂原装合格产品。如发生所供商品与合同不符，甲方有权拒收或退货，由此产生的一切责任和后果由乙方承担。</w:t>
      </w:r>
    </w:p>
    <w:p>
      <w:pPr>
        <w:spacing w:line="360" w:lineRule="auto"/>
        <w:ind w:firstLine="422" w:firstLineChars="200"/>
        <w:rPr>
          <w:rFonts w:ascii="宋体" w:hAnsi="宋体"/>
          <w:b/>
          <w:sz w:val="21"/>
          <w:szCs w:val="21"/>
        </w:rPr>
      </w:pPr>
      <w:r>
        <w:rPr>
          <w:rFonts w:hint="eastAsia" w:ascii="宋体" w:hAnsi="宋体"/>
          <w:b/>
          <w:sz w:val="21"/>
          <w:szCs w:val="21"/>
        </w:rPr>
        <w:t>第三条：交货</w:t>
      </w:r>
    </w:p>
    <w:p>
      <w:pPr>
        <w:spacing w:line="360" w:lineRule="auto"/>
        <w:ind w:firstLine="420" w:firstLineChars="200"/>
        <w:rPr>
          <w:rFonts w:ascii="宋体" w:hAnsi="宋体"/>
          <w:sz w:val="21"/>
          <w:szCs w:val="21"/>
        </w:rPr>
      </w:pPr>
      <w:r>
        <w:rPr>
          <w:rFonts w:hint="eastAsia" w:ascii="宋体" w:hAnsi="宋体"/>
          <w:sz w:val="21"/>
          <w:szCs w:val="21"/>
        </w:rPr>
        <w:t>1．合同签订后，乙方应将商品安全运至甲方事先指定的地点，乙方负责安装、调试，然后交甲方使用者验收，验收期为</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rPr>
        <w:t>日。</w:t>
      </w:r>
    </w:p>
    <w:p>
      <w:pPr>
        <w:spacing w:line="360" w:lineRule="auto"/>
        <w:ind w:firstLine="420" w:firstLineChars="200"/>
        <w:rPr>
          <w:rFonts w:ascii="宋体" w:hAnsi="宋体"/>
          <w:sz w:val="21"/>
          <w:szCs w:val="21"/>
        </w:rPr>
      </w:pPr>
      <w:r>
        <w:rPr>
          <w:rFonts w:hint="eastAsia" w:ascii="宋体" w:hAnsi="宋体"/>
          <w:sz w:val="21"/>
          <w:szCs w:val="21"/>
        </w:rPr>
        <w:t>2．在所提供商品交付使用时，乙方必须向甲方提供产品说明书、质量保证书、保修卡等必须具备的相关资料和必备的附件。并免费提供现场技术培训。</w:t>
      </w:r>
    </w:p>
    <w:p>
      <w:pPr>
        <w:spacing w:line="360" w:lineRule="auto"/>
        <w:ind w:firstLine="420" w:firstLineChars="200"/>
        <w:rPr>
          <w:rFonts w:ascii="宋体" w:hAnsi="宋体"/>
          <w:sz w:val="21"/>
          <w:szCs w:val="21"/>
        </w:rPr>
      </w:pPr>
      <w:r>
        <w:rPr>
          <w:rFonts w:hint="eastAsia" w:ascii="宋体" w:hAnsi="宋体"/>
          <w:sz w:val="21"/>
          <w:szCs w:val="21"/>
        </w:rPr>
        <w:t>3．交货时间：</w:t>
      </w:r>
      <w:r>
        <w:rPr>
          <w:rFonts w:hint="eastAsia" w:ascii="宋体" w:hAnsi="宋体"/>
          <w:sz w:val="21"/>
          <w:szCs w:val="21"/>
          <w:u w:val="single"/>
        </w:rPr>
        <w:t xml:space="preserve">                  </w:t>
      </w:r>
      <w:r>
        <w:rPr>
          <w:rFonts w:hint="eastAsia" w:ascii="宋体" w:hAnsi="宋体"/>
          <w:sz w:val="21"/>
          <w:szCs w:val="21"/>
        </w:rPr>
        <w:t>。</w:t>
      </w:r>
    </w:p>
    <w:p>
      <w:pPr>
        <w:spacing w:line="360" w:lineRule="auto"/>
        <w:ind w:firstLine="707" w:firstLineChars="337"/>
        <w:rPr>
          <w:rFonts w:ascii="宋体" w:hAnsi="宋体"/>
          <w:sz w:val="21"/>
          <w:szCs w:val="21"/>
        </w:rPr>
      </w:pPr>
      <w:r>
        <w:rPr>
          <w:rFonts w:hint="eastAsia" w:ascii="宋体" w:hAnsi="宋体"/>
          <w:sz w:val="21"/>
          <w:szCs w:val="21"/>
        </w:rPr>
        <w:t>交货地点：</w:t>
      </w:r>
      <w:r>
        <w:rPr>
          <w:rFonts w:hint="eastAsia" w:ascii="宋体" w:hAnsi="宋体"/>
          <w:sz w:val="21"/>
          <w:szCs w:val="21"/>
          <w:u w:val="single"/>
        </w:rPr>
        <w:t xml:space="preserve">                   </w:t>
      </w:r>
      <w:r>
        <w:rPr>
          <w:rFonts w:hint="eastAsia" w:ascii="宋体" w:hAnsi="宋体"/>
          <w:sz w:val="21"/>
          <w:szCs w:val="21"/>
        </w:rPr>
        <w:t>。</w:t>
      </w:r>
    </w:p>
    <w:p>
      <w:pPr>
        <w:spacing w:line="360" w:lineRule="auto"/>
        <w:ind w:firstLine="735" w:firstLineChars="350"/>
        <w:rPr>
          <w:rFonts w:ascii="宋体" w:hAnsi="宋体"/>
          <w:sz w:val="21"/>
          <w:szCs w:val="21"/>
        </w:rPr>
      </w:pPr>
      <w:r>
        <w:rPr>
          <w:rFonts w:hint="eastAsia" w:ascii="宋体" w:hAnsi="宋体"/>
          <w:sz w:val="21"/>
          <w:szCs w:val="21"/>
        </w:rPr>
        <w:t>使用方联系人及联系方式：</w:t>
      </w:r>
      <w:r>
        <w:rPr>
          <w:rFonts w:hint="eastAsia" w:ascii="宋体" w:hAnsi="宋体"/>
          <w:sz w:val="21"/>
          <w:szCs w:val="21"/>
          <w:u w:val="single"/>
        </w:rPr>
        <w:t xml:space="preserve">                             </w:t>
      </w:r>
      <w:r>
        <w:rPr>
          <w:rFonts w:hint="eastAsia" w:ascii="宋体" w:hAnsi="宋体"/>
          <w:sz w:val="21"/>
          <w:szCs w:val="21"/>
        </w:rPr>
        <w:t>。</w:t>
      </w:r>
    </w:p>
    <w:p>
      <w:pPr>
        <w:spacing w:line="360" w:lineRule="auto"/>
        <w:ind w:firstLine="422" w:firstLineChars="200"/>
        <w:rPr>
          <w:rFonts w:ascii="宋体" w:hAnsi="宋体"/>
          <w:b/>
          <w:sz w:val="21"/>
          <w:szCs w:val="21"/>
        </w:rPr>
      </w:pPr>
      <w:r>
        <w:rPr>
          <w:rFonts w:hint="eastAsia" w:ascii="宋体" w:hAnsi="宋体"/>
          <w:b/>
          <w:sz w:val="21"/>
          <w:szCs w:val="21"/>
        </w:rPr>
        <w:t>第四条：售后服务</w:t>
      </w:r>
    </w:p>
    <w:p>
      <w:pPr>
        <w:spacing w:line="360" w:lineRule="auto"/>
        <w:ind w:firstLine="420" w:firstLineChars="200"/>
        <w:rPr>
          <w:rFonts w:ascii="宋体" w:hAnsi="宋体"/>
          <w:sz w:val="21"/>
          <w:szCs w:val="21"/>
        </w:rPr>
      </w:pPr>
      <w:r>
        <w:rPr>
          <w:rFonts w:hint="eastAsia" w:ascii="宋体" w:hAnsi="宋体"/>
          <w:sz w:val="21"/>
          <w:szCs w:val="21"/>
        </w:rPr>
        <w:t>1．合同商品（系统）的质保期从验收合格之日起为</w:t>
      </w:r>
      <w:r>
        <w:rPr>
          <w:rFonts w:hint="eastAsia" w:ascii="宋体" w:hAnsi="宋体"/>
          <w:sz w:val="21"/>
          <w:szCs w:val="21"/>
          <w:u w:val="single"/>
        </w:rPr>
        <w:t xml:space="preserve">     </w:t>
      </w:r>
      <w:r>
        <w:rPr>
          <w:rFonts w:hint="eastAsia" w:ascii="宋体" w:hAnsi="宋体"/>
          <w:sz w:val="21"/>
          <w:szCs w:val="21"/>
        </w:rPr>
        <w:t>年。质保期满后，乙方仍提供</w:t>
      </w:r>
      <w:r>
        <w:rPr>
          <w:rFonts w:hint="eastAsia" w:ascii="宋体" w:hAnsi="宋体"/>
          <w:kern w:val="0"/>
          <w:sz w:val="21"/>
          <w:szCs w:val="21"/>
        </w:rPr>
        <w:t>整机维修和系统维护</w:t>
      </w:r>
      <w:r>
        <w:rPr>
          <w:rFonts w:hint="eastAsia" w:ascii="宋体" w:hAnsi="宋体"/>
          <w:sz w:val="21"/>
          <w:szCs w:val="21"/>
        </w:rPr>
        <w:t>服务，收取成本费。</w:t>
      </w:r>
    </w:p>
    <w:p>
      <w:pPr>
        <w:spacing w:line="360" w:lineRule="auto"/>
        <w:ind w:firstLine="420" w:firstLineChars="200"/>
        <w:rPr>
          <w:rFonts w:ascii="宋体" w:hAnsi="宋体"/>
          <w:sz w:val="21"/>
          <w:szCs w:val="21"/>
        </w:rPr>
      </w:pPr>
      <w:r>
        <w:rPr>
          <w:rFonts w:ascii="宋体" w:hAnsi="宋体"/>
          <w:sz w:val="21"/>
          <w:szCs w:val="21"/>
        </w:rPr>
        <w:t>2</w:t>
      </w:r>
      <w:r>
        <w:rPr>
          <w:rFonts w:hint="eastAsia" w:ascii="宋体" w:hAnsi="宋体"/>
          <w:sz w:val="21"/>
          <w:szCs w:val="21"/>
        </w:rPr>
        <w:t>．其它优惠条件：</w:t>
      </w:r>
    </w:p>
    <w:p>
      <w:pPr>
        <w:spacing w:line="360" w:lineRule="auto"/>
        <w:ind w:firstLine="420" w:firstLineChars="200"/>
        <w:rPr>
          <w:rFonts w:ascii="宋体" w:hAnsi="宋体"/>
          <w:sz w:val="21"/>
          <w:szCs w:val="21"/>
        </w:rPr>
      </w:pPr>
    </w:p>
    <w:p>
      <w:pPr>
        <w:spacing w:line="360" w:lineRule="auto"/>
        <w:ind w:firstLine="422" w:firstLineChars="200"/>
        <w:rPr>
          <w:rFonts w:ascii="宋体" w:hAnsi="宋体"/>
          <w:b/>
          <w:sz w:val="21"/>
          <w:szCs w:val="21"/>
        </w:rPr>
      </w:pPr>
      <w:r>
        <w:rPr>
          <w:rFonts w:hint="eastAsia" w:ascii="宋体" w:hAnsi="宋体"/>
          <w:b/>
          <w:sz w:val="21"/>
          <w:szCs w:val="21"/>
        </w:rPr>
        <w:t>第五条：验收</w:t>
      </w:r>
    </w:p>
    <w:p>
      <w:pPr>
        <w:spacing w:line="360" w:lineRule="auto"/>
        <w:ind w:firstLine="420" w:firstLineChars="200"/>
        <w:rPr>
          <w:rFonts w:ascii="宋体" w:hAnsi="宋体"/>
          <w:sz w:val="21"/>
          <w:szCs w:val="21"/>
        </w:rPr>
      </w:pPr>
      <w:r>
        <w:rPr>
          <w:rFonts w:hint="eastAsia" w:ascii="宋体" w:hAnsi="宋体"/>
          <w:sz w:val="21"/>
          <w:szCs w:val="21"/>
        </w:rPr>
        <w:t>1．乙方将所供商品运至交货地点拆箱并安装调试完毕后，由甲方使用者当场负责验收。</w:t>
      </w:r>
    </w:p>
    <w:p>
      <w:pPr>
        <w:spacing w:line="360" w:lineRule="auto"/>
        <w:ind w:firstLine="420" w:firstLineChars="200"/>
        <w:rPr>
          <w:rFonts w:ascii="宋体" w:hAnsi="宋体"/>
          <w:sz w:val="21"/>
          <w:szCs w:val="21"/>
        </w:rPr>
      </w:pPr>
      <w:r>
        <w:rPr>
          <w:rFonts w:hint="eastAsia" w:ascii="宋体" w:hAnsi="宋体"/>
          <w:sz w:val="21"/>
          <w:szCs w:val="21"/>
        </w:rPr>
        <w:t>2．合同商品从验收合格之日起</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日内，出现非使用方人为因素造成的无法排除的故障由乙方予以整机调换。</w:t>
      </w:r>
    </w:p>
    <w:p>
      <w:pPr>
        <w:snapToGrid w:val="0"/>
        <w:spacing w:line="360" w:lineRule="auto"/>
        <w:ind w:firstLine="422" w:firstLineChars="200"/>
        <w:rPr>
          <w:rFonts w:ascii="宋体" w:hAnsi="宋体"/>
          <w:b/>
          <w:sz w:val="21"/>
          <w:szCs w:val="21"/>
        </w:rPr>
      </w:pPr>
      <w:r>
        <w:rPr>
          <w:rFonts w:hint="eastAsia" w:ascii="宋体" w:hAnsi="宋体"/>
          <w:b/>
          <w:sz w:val="21"/>
          <w:szCs w:val="21"/>
        </w:rPr>
        <w:t>第六条：履约保证金</w:t>
      </w:r>
    </w:p>
    <w:p>
      <w:pPr>
        <w:snapToGrid w:val="0"/>
        <w:spacing w:line="360" w:lineRule="auto"/>
        <w:ind w:firstLine="420" w:firstLineChars="200"/>
        <w:rPr>
          <w:rFonts w:ascii="宋体" w:hAnsi="宋体"/>
          <w:sz w:val="21"/>
          <w:szCs w:val="21"/>
        </w:rPr>
      </w:pPr>
      <w:r>
        <w:rPr>
          <w:rFonts w:hint="eastAsia" w:ascii="宋体" w:hAnsi="宋体"/>
          <w:sz w:val="21"/>
          <w:szCs w:val="21"/>
        </w:rPr>
        <w:t>乙方在签订合同后7天内向甲方交纳中标总额</w:t>
      </w:r>
      <w:r>
        <w:rPr>
          <w:rFonts w:hint="eastAsia" w:ascii="宋体" w:hAnsi="宋体"/>
          <w:sz w:val="21"/>
          <w:szCs w:val="21"/>
          <w:u w:val="single"/>
        </w:rPr>
        <w:t>　 5　</w:t>
      </w:r>
      <w:r>
        <w:rPr>
          <w:rFonts w:hint="eastAsia" w:ascii="宋体" w:hAnsi="宋体"/>
          <w:sz w:val="21"/>
          <w:szCs w:val="21"/>
        </w:rPr>
        <w:t>%（计￥</w:t>
      </w:r>
      <w:r>
        <w:rPr>
          <w:rFonts w:hint="eastAsia" w:ascii="宋体" w:hAnsi="宋体"/>
          <w:sz w:val="21"/>
          <w:szCs w:val="21"/>
          <w:u w:val="single"/>
        </w:rPr>
        <w:t xml:space="preserve">     .00  </w:t>
      </w:r>
      <w:r>
        <w:rPr>
          <w:rFonts w:hint="eastAsia" w:ascii="宋体" w:hAnsi="宋体"/>
          <w:sz w:val="21"/>
          <w:szCs w:val="21"/>
        </w:rPr>
        <w:t>元）的履约保证金。质保期</w:t>
      </w:r>
      <w:r>
        <w:rPr>
          <w:rFonts w:hint="eastAsia" w:ascii="宋体" w:hAnsi="宋体"/>
          <w:sz w:val="21"/>
          <w:szCs w:val="21"/>
          <w:lang w:eastAsia="zh-CN"/>
        </w:rPr>
        <w:t>（服务项目为服务期）</w:t>
      </w:r>
      <w:r>
        <w:rPr>
          <w:rFonts w:hint="eastAsia" w:ascii="宋体" w:hAnsi="宋体"/>
          <w:sz w:val="21"/>
          <w:szCs w:val="21"/>
        </w:rPr>
        <w:t>届满后无发现有质量问题和维护问题，凭乙方开具的正规收据全额无息退还履约保证金。</w:t>
      </w:r>
    </w:p>
    <w:p>
      <w:pPr>
        <w:spacing w:line="360" w:lineRule="auto"/>
        <w:ind w:firstLine="422" w:firstLineChars="200"/>
        <w:rPr>
          <w:rFonts w:ascii="宋体" w:hAnsi="宋体"/>
          <w:b/>
          <w:snapToGrid w:val="0"/>
          <w:sz w:val="21"/>
          <w:szCs w:val="21"/>
        </w:rPr>
      </w:pPr>
      <w:r>
        <w:rPr>
          <w:rFonts w:hint="eastAsia" w:ascii="宋体" w:hAnsi="宋体"/>
          <w:b/>
          <w:snapToGrid w:val="0"/>
          <w:sz w:val="21"/>
          <w:szCs w:val="21"/>
        </w:rPr>
        <w:t>第七条：货款的支付</w:t>
      </w:r>
    </w:p>
    <w:p>
      <w:pPr>
        <w:spacing w:line="360" w:lineRule="auto"/>
        <w:ind w:firstLine="420" w:firstLineChars="200"/>
        <w:rPr>
          <w:rFonts w:hint="eastAsia" w:ascii="宋体" w:hAnsi="宋体"/>
          <w:sz w:val="21"/>
          <w:szCs w:val="21"/>
        </w:rPr>
      </w:pPr>
      <w:r>
        <w:rPr>
          <w:rFonts w:hint="eastAsia" w:ascii="宋体" w:hAnsi="宋体"/>
          <w:sz w:val="21"/>
          <w:szCs w:val="21"/>
        </w:rPr>
        <w:t>1.合同生效、具备支付条件后15天内，</w:t>
      </w:r>
      <w:r>
        <w:rPr>
          <w:rFonts w:hint="eastAsia" w:ascii="宋体" w:hAnsi="宋体"/>
          <w:sz w:val="21"/>
          <w:szCs w:val="21"/>
          <w:lang w:val="en-US" w:eastAsia="zh-CN"/>
        </w:rPr>
        <w:t>甲方</w:t>
      </w:r>
      <w:r>
        <w:rPr>
          <w:rFonts w:hint="eastAsia" w:ascii="宋体" w:hAnsi="宋体"/>
          <w:sz w:val="21"/>
          <w:szCs w:val="21"/>
        </w:rPr>
        <w:t>凭</w:t>
      </w:r>
      <w:r>
        <w:rPr>
          <w:rFonts w:hint="eastAsia" w:ascii="宋体" w:hAnsi="宋体"/>
          <w:sz w:val="21"/>
          <w:szCs w:val="21"/>
          <w:lang w:val="en-US" w:eastAsia="zh-CN"/>
        </w:rPr>
        <w:t>乙方</w:t>
      </w:r>
      <w:r>
        <w:rPr>
          <w:rFonts w:hint="eastAsia" w:ascii="宋体" w:hAnsi="宋体"/>
          <w:sz w:val="21"/>
          <w:szCs w:val="21"/>
        </w:rPr>
        <w:t>开具的发票支付30%预付款给</w:t>
      </w:r>
      <w:r>
        <w:rPr>
          <w:rFonts w:hint="eastAsia" w:ascii="宋体" w:hAnsi="宋体"/>
          <w:sz w:val="21"/>
          <w:szCs w:val="21"/>
          <w:lang w:val="en-US" w:eastAsia="zh-CN"/>
        </w:rPr>
        <w:t>乙方</w:t>
      </w:r>
      <w:r>
        <w:rPr>
          <w:rFonts w:hint="eastAsia" w:ascii="宋体" w:hAnsi="宋体"/>
          <w:sz w:val="21"/>
          <w:szCs w:val="21"/>
        </w:rPr>
        <w:t>，双方另有注明的除外。</w:t>
      </w:r>
    </w:p>
    <w:p>
      <w:pPr>
        <w:spacing w:line="360" w:lineRule="auto"/>
        <w:ind w:firstLine="420" w:firstLineChars="200"/>
        <w:rPr>
          <w:rFonts w:hint="eastAsia" w:ascii="宋体" w:hAnsi="宋体"/>
          <w:sz w:val="21"/>
          <w:szCs w:val="21"/>
        </w:rPr>
      </w:pPr>
      <w:r>
        <w:rPr>
          <w:rFonts w:hint="eastAsia" w:ascii="宋体" w:hAnsi="宋体"/>
          <w:sz w:val="21"/>
          <w:szCs w:val="21"/>
        </w:rPr>
        <w:t>2.</w:t>
      </w:r>
      <w:r>
        <w:rPr>
          <w:rFonts w:hint="eastAsia" w:ascii="宋体" w:hAnsi="宋体"/>
          <w:sz w:val="21"/>
          <w:szCs w:val="21"/>
          <w:lang w:val="en-US" w:eastAsia="zh-CN"/>
        </w:rPr>
        <w:t>乙方</w:t>
      </w:r>
      <w:r>
        <w:rPr>
          <w:rFonts w:hint="eastAsia" w:ascii="宋体" w:hAnsi="宋体"/>
          <w:sz w:val="21"/>
          <w:szCs w:val="21"/>
        </w:rPr>
        <w:t>按照</w:t>
      </w:r>
      <w:r>
        <w:rPr>
          <w:rFonts w:hint="eastAsia" w:ascii="宋体" w:hAnsi="宋体"/>
          <w:sz w:val="21"/>
          <w:szCs w:val="21"/>
          <w:lang w:val="en-US" w:eastAsia="zh-CN"/>
        </w:rPr>
        <w:t>甲方</w:t>
      </w:r>
      <w:r>
        <w:rPr>
          <w:rFonts w:hint="eastAsia" w:ascii="宋体" w:hAnsi="宋体"/>
          <w:sz w:val="21"/>
          <w:szCs w:val="21"/>
        </w:rPr>
        <w:t>要求将货物送至各个使用点并安装调试，经验收合格。</w:t>
      </w:r>
    </w:p>
    <w:p>
      <w:pPr>
        <w:spacing w:line="360" w:lineRule="auto"/>
        <w:ind w:firstLine="420" w:firstLineChars="200"/>
        <w:rPr>
          <w:rFonts w:hint="eastAsia" w:ascii="宋体" w:hAnsi="宋体"/>
          <w:sz w:val="21"/>
          <w:szCs w:val="21"/>
        </w:rPr>
      </w:pPr>
      <w:r>
        <w:rPr>
          <w:rFonts w:hint="eastAsia" w:ascii="宋体" w:hAnsi="宋体"/>
          <w:sz w:val="21"/>
          <w:szCs w:val="21"/>
        </w:rPr>
        <w:t>3.</w:t>
      </w:r>
      <w:r>
        <w:rPr>
          <w:rFonts w:hint="eastAsia" w:ascii="宋体" w:hAnsi="宋体"/>
          <w:sz w:val="21"/>
          <w:szCs w:val="21"/>
          <w:lang w:val="en-US" w:eastAsia="zh-CN"/>
        </w:rPr>
        <w:t>乙方</w:t>
      </w:r>
      <w:r>
        <w:rPr>
          <w:rFonts w:hint="eastAsia" w:ascii="宋体" w:hAnsi="宋体"/>
          <w:sz w:val="21"/>
          <w:szCs w:val="21"/>
        </w:rPr>
        <w:t>向</w:t>
      </w:r>
      <w:r>
        <w:rPr>
          <w:rFonts w:hint="eastAsia" w:ascii="宋体" w:hAnsi="宋体"/>
          <w:sz w:val="21"/>
          <w:szCs w:val="21"/>
          <w:lang w:val="en-US" w:eastAsia="zh-CN"/>
        </w:rPr>
        <w:t>甲方</w:t>
      </w:r>
      <w:r>
        <w:rPr>
          <w:rFonts w:hint="eastAsia" w:ascii="宋体" w:hAnsi="宋体"/>
          <w:sz w:val="21"/>
          <w:szCs w:val="21"/>
        </w:rPr>
        <w:t>开具符合法律、法规规范及行业要求的真实、有效的增值税专用发票。</w:t>
      </w:r>
    </w:p>
    <w:p>
      <w:pPr>
        <w:spacing w:line="360" w:lineRule="auto"/>
        <w:ind w:firstLine="420" w:firstLineChars="200"/>
        <w:rPr>
          <w:rFonts w:hint="eastAsia" w:ascii="宋体" w:hAnsi="宋体"/>
          <w:sz w:val="21"/>
          <w:szCs w:val="21"/>
        </w:rPr>
      </w:pPr>
      <w:r>
        <w:rPr>
          <w:rFonts w:hint="eastAsia" w:ascii="宋体" w:hAnsi="宋体"/>
          <w:sz w:val="21"/>
          <w:szCs w:val="21"/>
        </w:rPr>
        <w:t>4.</w:t>
      </w:r>
      <w:r>
        <w:rPr>
          <w:rFonts w:hint="eastAsia" w:ascii="宋体" w:hAnsi="宋体"/>
          <w:sz w:val="21"/>
          <w:szCs w:val="21"/>
          <w:lang w:val="en-US" w:eastAsia="zh-CN"/>
        </w:rPr>
        <w:t>甲方</w:t>
      </w:r>
      <w:r>
        <w:rPr>
          <w:rFonts w:hint="eastAsia" w:ascii="宋体" w:hAnsi="宋体"/>
          <w:sz w:val="21"/>
          <w:szCs w:val="21"/>
        </w:rPr>
        <w:t>凭</w:t>
      </w:r>
      <w:r>
        <w:rPr>
          <w:rFonts w:hint="eastAsia" w:ascii="宋体" w:hAnsi="宋体"/>
          <w:sz w:val="21"/>
          <w:szCs w:val="21"/>
          <w:lang w:val="en-US" w:eastAsia="zh-CN"/>
        </w:rPr>
        <w:t>乙方</w:t>
      </w:r>
      <w:r>
        <w:rPr>
          <w:rFonts w:hint="eastAsia" w:ascii="宋体" w:hAnsi="宋体"/>
          <w:sz w:val="21"/>
          <w:szCs w:val="21"/>
        </w:rPr>
        <w:t>的供货发票，校内验收单、入库单等支付凭证办理相关支付手续，向</w:t>
      </w:r>
      <w:r>
        <w:rPr>
          <w:rFonts w:hint="eastAsia" w:ascii="宋体" w:hAnsi="宋体"/>
          <w:sz w:val="21"/>
          <w:szCs w:val="21"/>
          <w:lang w:val="en-US" w:eastAsia="zh-CN"/>
        </w:rPr>
        <w:t>乙方</w:t>
      </w:r>
      <w:r>
        <w:rPr>
          <w:rFonts w:hint="eastAsia" w:ascii="宋体" w:hAnsi="宋体"/>
          <w:sz w:val="21"/>
          <w:szCs w:val="21"/>
        </w:rPr>
        <w:t>付清剩余70%合同款。</w:t>
      </w:r>
    </w:p>
    <w:p>
      <w:pPr>
        <w:spacing w:line="360" w:lineRule="auto"/>
        <w:ind w:firstLine="422" w:firstLineChars="200"/>
        <w:rPr>
          <w:rFonts w:ascii="宋体" w:hAnsi="宋体"/>
          <w:b/>
          <w:sz w:val="21"/>
          <w:szCs w:val="21"/>
        </w:rPr>
      </w:pPr>
      <w:r>
        <w:rPr>
          <w:rFonts w:hint="eastAsia" w:ascii="宋体" w:hAnsi="宋体"/>
          <w:b/>
          <w:sz w:val="21"/>
          <w:szCs w:val="21"/>
        </w:rPr>
        <w:t>第八条：违约责任</w:t>
      </w:r>
    </w:p>
    <w:p>
      <w:pPr>
        <w:spacing w:line="360" w:lineRule="auto"/>
        <w:ind w:firstLine="420" w:firstLineChars="200"/>
        <w:rPr>
          <w:rFonts w:ascii="宋体" w:hAnsi="宋体"/>
          <w:sz w:val="21"/>
          <w:szCs w:val="21"/>
        </w:rPr>
      </w:pPr>
      <w:r>
        <w:rPr>
          <w:rFonts w:hint="eastAsia" w:ascii="宋体" w:hAnsi="宋体"/>
          <w:sz w:val="21"/>
          <w:szCs w:val="21"/>
        </w:rPr>
        <w:t>1．乙方无正当理由逾期履行合同的，自逾期之日起，向甲方每日偿付合同总价款0.05</w:t>
      </w:r>
      <w:r>
        <w:rPr>
          <w:rFonts w:ascii="宋体" w:hAnsi="宋体"/>
          <w:sz w:val="21"/>
          <w:szCs w:val="21"/>
        </w:rPr>
        <w:t>%</w:t>
      </w:r>
      <w:r>
        <w:rPr>
          <w:rFonts w:hint="eastAsia" w:ascii="宋体" w:hAnsi="宋体"/>
          <w:sz w:val="21"/>
          <w:szCs w:val="21"/>
        </w:rPr>
        <w:t>（计￥</w:t>
      </w:r>
      <w:r>
        <w:rPr>
          <w:rFonts w:hint="eastAsia" w:ascii="宋体" w:hAnsi="宋体"/>
          <w:sz w:val="21"/>
          <w:szCs w:val="21"/>
          <w:u w:val="single"/>
        </w:rPr>
        <w:t xml:space="preserve">        </w:t>
      </w:r>
      <w:r>
        <w:rPr>
          <w:rFonts w:hint="eastAsia" w:ascii="宋体" w:hAnsi="宋体"/>
          <w:sz w:val="21"/>
          <w:szCs w:val="21"/>
        </w:rPr>
        <w:t>元）的违约金。</w:t>
      </w:r>
    </w:p>
    <w:p>
      <w:pPr>
        <w:spacing w:line="360" w:lineRule="auto"/>
        <w:ind w:firstLine="420" w:firstLineChars="200"/>
        <w:rPr>
          <w:rFonts w:ascii="宋体" w:hAnsi="宋体"/>
          <w:sz w:val="21"/>
          <w:szCs w:val="21"/>
        </w:rPr>
      </w:pPr>
      <w:r>
        <w:rPr>
          <w:rFonts w:hint="eastAsia" w:ascii="宋体" w:hAnsi="宋体"/>
          <w:sz w:val="21"/>
          <w:szCs w:val="21"/>
        </w:rPr>
        <w:t>2．甲方无正当理由逾期支付货款的，自逾期之日起，向乙方每日偿付合同总价款0.05</w:t>
      </w:r>
      <w:r>
        <w:rPr>
          <w:rFonts w:ascii="宋体" w:hAnsi="宋体"/>
          <w:sz w:val="21"/>
          <w:szCs w:val="21"/>
        </w:rPr>
        <w:t>%</w:t>
      </w:r>
      <w:r>
        <w:rPr>
          <w:rFonts w:hint="eastAsia" w:ascii="宋体" w:hAnsi="宋体"/>
          <w:sz w:val="21"/>
          <w:szCs w:val="21"/>
        </w:rPr>
        <w:t>（计￥</w:t>
      </w:r>
      <w:r>
        <w:rPr>
          <w:rFonts w:hint="eastAsia" w:ascii="宋体" w:hAnsi="宋体"/>
          <w:sz w:val="21"/>
          <w:szCs w:val="21"/>
          <w:u w:val="single"/>
        </w:rPr>
        <w:t xml:space="preserve">       </w:t>
      </w:r>
      <w:r>
        <w:rPr>
          <w:rFonts w:hint="eastAsia" w:ascii="宋体" w:hAnsi="宋体"/>
          <w:sz w:val="21"/>
          <w:szCs w:val="21"/>
        </w:rPr>
        <w:t>元）的违约金。</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3．如乙方在合同生效后未能按合同约定的交货时间供货或未能如期履行合同规定的其他内容，造成甲方实际损失的，甲方有权通过调解、诉讼等方式向乙方追偿，并将实际情况报相关采购监管部门。</w:t>
      </w:r>
    </w:p>
    <w:p>
      <w:pPr>
        <w:spacing w:line="360" w:lineRule="auto"/>
        <w:ind w:firstLine="420" w:firstLineChars="200"/>
        <w:rPr>
          <w:rFonts w:ascii="宋体" w:hAnsi="宋体"/>
          <w:sz w:val="21"/>
          <w:szCs w:val="21"/>
        </w:rPr>
      </w:pPr>
      <w:r>
        <w:rPr>
          <w:rFonts w:hint="eastAsia" w:ascii="宋体" w:hAnsi="宋体"/>
          <w:sz w:val="21"/>
          <w:szCs w:val="21"/>
        </w:rPr>
        <w:t>4．乙方应保证甲方所采购的商品及其任何一部分，在使用时不受第三方提出侵犯其专利权、版权、商标权或其他权利的起诉。一旦出现侵权，乙方应承担全部责任。</w:t>
      </w:r>
    </w:p>
    <w:p>
      <w:pPr>
        <w:spacing w:line="360" w:lineRule="auto"/>
        <w:ind w:firstLine="420" w:firstLineChars="200"/>
        <w:rPr>
          <w:rFonts w:ascii="宋体" w:hAnsi="宋体"/>
          <w:sz w:val="21"/>
          <w:szCs w:val="21"/>
        </w:rPr>
      </w:pPr>
      <w:r>
        <w:rPr>
          <w:rFonts w:hint="eastAsia" w:ascii="宋体" w:hAnsi="宋体"/>
          <w:sz w:val="21"/>
          <w:szCs w:val="21"/>
        </w:rPr>
        <w:t>5．乙方在商品交付验收合格之日起壹年内违反本合同有关质量保证及售后服务的，甲方没收乙方所交的履约保证金，损失不足部分的赔偿由乙方承担；在商品交付验收合格之日起壹年后发生质量或维护问题的，乙方应承担损失赔偿责任，如有争议，则按本合同第九条处理。</w:t>
      </w:r>
    </w:p>
    <w:p>
      <w:pPr>
        <w:spacing w:line="360" w:lineRule="auto"/>
        <w:ind w:firstLine="422" w:firstLineChars="200"/>
        <w:rPr>
          <w:rFonts w:ascii="宋体" w:hAnsi="宋体"/>
          <w:b/>
          <w:sz w:val="21"/>
          <w:szCs w:val="21"/>
        </w:rPr>
      </w:pPr>
      <w:r>
        <w:rPr>
          <w:rFonts w:hint="eastAsia" w:ascii="宋体" w:hAnsi="宋体"/>
          <w:b/>
          <w:sz w:val="21"/>
          <w:szCs w:val="21"/>
        </w:rPr>
        <w:t>第九条：争议解决</w:t>
      </w:r>
    </w:p>
    <w:p>
      <w:pPr>
        <w:spacing w:line="360" w:lineRule="auto"/>
        <w:ind w:firstLine="420" w:firstLineChars="200"/>
        <w:rPr>
          <w:rFonts w:ascii="宋体" w:hAnsi="宋体"/>
          <w:sz w:val="21"/>
          <w:szCs w:val="21"/>
        </w:rPr>
      </w:pPr>
      <w:r>
        <w:rPr>
          <w:rFonts w:hint="eastAsia" w:ascii="宋体" w:hAnsi="宋体"/>
          <w:sz w:val="21"/>
          <w:szCs w:val="21"/>
        </w:rPr>
        <w:t>本合同在发生所供商品的质量、售后服务等问题时，各使用方有权直接向乙方索赔，签订必要的书面处理协议。如协商不成，向甲方所在地人民法院提起诉讼解决。</w:t>
      </w:r>
    </w:p>
    <w:p>
      <w:pPr>
        <w:spacing w:line="360" w:lineRule="auto"/>
        <w:ind w:firstLine="422" w:firstLineChars="200"/>
        <w:rPr>
          <w:rFonts w:ascii="宋体" w:hAnsi="宋体"/>
          <w:b/>
          <w:snapToGrid w:val="0"/>
          <w:sz w:val="21"/>
          <w:szCs w:val="21"/>
        </w:rPr>
      </w:pPr>
      <w:r>
        <w:rPr>
          <w:rFonts w:hint="eastAsia" w:ascii="宋体" w:hAnsi="宋体"/>
          <w:b/>
          <w:snapToGrid w:val="0"/>
          <w:sz w:val="21"/>
          <w:szCs w:val="21"/>
        </w:rPr>
        <w:t>第十条：双方约定的其他事项</w:t>
      </w:r>
    </w:p>
    <w:p>
      <w:pPr>
        <w:spacing w:line="360" w:lineRule="auto"/>
        <w:ind w:firstLine="420" w:firstLineChars="200"/>
        <w:rPr>
          <w:rFonts w:ascii="宋体" w:hAnsi="宋体"/>
          <w:sz w:val="21"/>
          <w:szCs w:val="21"/>
        </w:rPr>
      </w:pPr>
    </w:p>
    <w:p>
      <w:pPr>
        <w:spacing w:line="360" w:lineRule="auto"/>
        <w:ind w:firstLine="422" w:firstLineChars="200"/>
        <w:rPr>
          <w:rFonts w:ascii="宋体" w:hAnsi="宋体"/>
          <w:b/>
          <w:sz w:val="21"/>
          <w:szCs w:val="21"/>
        </w:rPr>
      </w:pPr>
      <w:r>
        <w:rPr>
          <w:rFonts w:hint="eastAsia" w:ascii="宋体" w:hAnsi="宋体"/>
          <w:b/>
          <w:sz w:val="21"/>
          <w:szCs w:val="21"/>
        </w:rPr>
        <w:t>第十一条：合同生效</w:t>
      </w:r>
    </w:p>
    <w:p>
      <w:pPr>
        <w:adjustRightInd w:val="0"/>
        <w:snapToGrid w:val="0"/>
        <w:spacing w:line="360" w:lineRule="auto"/>
        <w:ind w:firstLine="420" w:firstLineChars="200"/>
        <w:rPr>
          <w:rFonts w:ascii="宋体" w:hAnsi="宋体"/>
          <w:snapToGrid w:val="0"/>
          <w:sz w:val="21"/>
          <w:szCs w:val="21"/>
        </w:rPr>
      </w:pPr>
      <w:r>
        <w:rPr>
          <w:rFonts w:hint="eastAsia" w:ascii="宋体" w:hAnsi="宋体"/>
          <w:snapToGrid w:val="0"/>
          <w:sz w:val="21"/>
          <w:szCs w:val="21"/>
        </w:rPr>
        <w:t>1．本合同经双方法定代表人或其授权委托人签字并加盖双方公章之日起生效。</w:t>
      </w:r>
    </w:p>
    <w:p>
      <w:pPr>
        <w:spacing w:line="360" w:lineRule="auto"/>
        <w:ind w:firstLine="420" w:firstLineChars="200"/>
        <w:rPr>
          <w:rFonts w:ascii="宋体" w:hAnsi="宋体"/>
          <w:snapToGrid w:val="0"/>
          <w:sz w:val="21"/>
          <w:szCs w:val="21"/>
        </w:rPr>
      </w:pPr>
      <w:r>
        <w:rPr>
          <w:rFonts w:ascii="宋体" w:hAnsi="宋体"/>
          <w:snapToGrid w:val="0"/>
          <w:sz w:val="21"/>
          <w:szCs w:val="21"/>
        </w:rPr>
        <w:t>2</w:t>
      </w:r>
      <w:r>
        <w:rPr>
          <w:rFonts w:hint="eastAsia" w:ascii="宋体" w:hAnsi="宋体"/>
          <w:snapToGrid w:val="0"/>
          <w:sz w:val="21"/>
          <w:szCs w:val="21"/>
        </w:rPr>
        <w:t>．本合同一式</w:t>
      </w:r>
      <w:r>
        <w:rPr>
          <w:rFonts w:ascii="宋体" w:hAnsi="宋体"/>
          <w:snapToGrid w:val="0"/>
          <w:sz w:val="21"/>
          <w:szCs w:val="21"/>
          <w:u w:val="single"/>
        </w:rPr>
        <w:t xml:space="preserve"> </w:t>
      </w:r>
      <w:r>
        <w:rPr>
          <w:rFonts w:hint="eastAsia" w:ascii="宋体" w:hAnsi="宋体"/>
          <w:snapToGrid w:val="0"/>
          <w:sz w:val="21"/>
          <w:szCs w:val="21"/>
          <w:u w:val="single"/>
        </w:rPr>
        <w:t xml:space="preserve"> 陆 </w:t>
      </w:r>
      <w:r>
        <w:rPr>
          <w:rFonts w:hint="eastAsia" w:ascii="宋体" w:hAnsi="宋体"/>
          <w:snapToGrid w:val="0"/>
          <w:sz w:val="21"/>
          <w:szCs w:val="21"/>
        </w:rPr>
        <w:t>份，甲方执</w:t>
      </w:r>
      <w:r>
        <w:rPr>
          <w:rFonts w:ascii="宋体" w:hAnsi="宋体"/>
          <w:snapToGrid w:val="0"/>
          <w:sz w:val="21"/>
          <w:szCs w:val="21"/>
          <w:u w:val="single"/>
        </w:rPr>
        <w:t xml:space="preserve"> </w:t>
      </w:r>
      <w:r>
        <w:rPr>
          <w:rFonts w:hint="eastAsia" w:ascii="宋体" w:hAnsi="宋体"/>
          <w:snapToGrid w:val="0"/>
          <w:sz w:val="21"/>
          <w:szCs w:val="21"/>
          <w:u w:val="single"/>
        </w:rPr>
        <w:t>肆</w:t>
      </w:r>
      <w:r>
        <w:rPr>
          <w:rFonts w:ascii="宋体" w:hAnsi="宋体"/>
          <w:snapToGrid w:val="0"/>
          <w:sz w:val="21"/>
          <w:szCs w:val="21"/>
          <w:u w:val="single"/>
        </w:rPr>
        <w:t xml:space="preserve"> </w:t>
      </w:r>
      <w:r>
        <w:rPr>
          <w:rFonts w:hint="eastAsia" w:ascii="宋体" w:hAnsi="宋体"/>
          <w:snapToGrid w:val="0"/>
          <w:sz w:val="21"/>
          <w:szCs w:val="21"/>
        </w:rPr>
        <w:t>份，乙方执</w:t>
      </w:r>
      <w:r>
        <w:rPr>
          <w:rFonts w:hint="eastAsia" w:ascii="宋体" w:hAnsi="宋体"/>
          <w:snapToGrid w:val="0"/>
          <w:sz w:val="21"/>
          <w:szCs w:val="21"/>
          <w:u w:val="single"/>
        </w:rPr>
        <w:t xml:space="preserve"> 壹 </w:t>
      </w:r>
      <w:r>
        <w:rPr>
          <w:rFonts w:hint="eastAsia" w:ascii="宋体" w:hAnsi="宋体"/>
          <w:snapToGrid w:val="0"/>
          <w:sz w:val="21"/>
          <w:szCs w:val="21"/>
        </w:rPr>
        <w:t>份，招标代理公司执</w:t>
      </w:r>
      <w:r>
        <w:rPr>
          <w:rFonts w:hint="eastAsia" w:ascii="宋体" w:hAnsi="宋体"/>
          <w:snapToGrid w:val="0"/>
          <w:sz w:val="21"/>
          <w:szCs w:val="21"/>
          <w:u w:val="single"/>
        </w:rPr>
        <w:t xml:space="preserve"> 壹 </w:t>
      </w:r>
      <w:r>
        <w:rPr>
          <w:rFonts w:hint="eastAsia" w:ascii="宋体" w:hAnsi="宋体"/>
          <w:snapToGrid w:val="0"/>
          <w:sz w:val="21"/>
          <w:szCs w:val="21"/>
        </w:rPr>
        <w:t>份</w:t>
      </w:r>
    </w:p>
    <w:p>
      <w:pPr>
        <w:spacing w:line="360" w:lineRule="auto"/>
        <w:ind w:firstLine="420" w:firstLineChars="200"/>
        <w:rPr>
          <w:rFonts w:ascii="宋体" w:hAnsi="宋体"/>
          <w:snapToGrid w:val="0"/>
          <w:sz w:val="21"/>
          <w:szCs w:val="21"/>
        </w:rPr>
      </w:pPr>
      <w:r>
        <w:rPr>
          <w:rFonts w:ascii="宋体" w:hAnsi="宋体"/>
          <w:snapToGrid w:val="0"/>
          <w:sz w:val="21"/>
          <w:szCs w:val="21"/>
        </w:rPr>
        <w:t>3</w:t>
      </w:r>
      <w:r>
        <w:rPr>
          <w:rFonts w:hint="eastAsia" w:ascii="宋体" w:hAnsi="宋体"/>
          <w:snapToGrid w:val="0"/>
          <w:sz w:val="21"/>
          <w:szCs w:val="21"/>
        </w:rPr>
        <w:t>．与本合同有关的招标文件、投标文件、询价纪要、澄清回复、补充协议等与本合同具有同等法律效力。</w:t>
      </w:r>
      <w:bookmarkStart w:id="66" w:name="OLE_LINK1"/>
      <w:bookmarkStart w:id="67" w:name="OLE_LINK2"/>
      <w:r>
        <w:rPr>
          <w:rFonts w:hint="eastAsia" w:ascii="宋体" w:hAnsi="宋体"/>
          <w:snapToGrid w:val="0"/>
          <w:sz w:val="21"/>
          <w:szCs w:val="21"/>
        </w:rPr>
        <w:t>除法定条件及程序外，合同、补充协议不得对有关的招标文件、投标文件等作实质性修改；产生歧义或履行中有冲突的以招、投标文件为准。</w:t>
      </w:r>
    </w:p>
    <w:bookmarkEnd w:id="66"/>
    <w:bookmarkEnd w:id="67"/>
    <w:p>
      <w:pPr>
        <w:spacing w:line="360" w:lineRule="auto"/>
        <w:ind w:firstLine="420" w:firstLineChars="200"/>
        <w:rPr>
          <w:rFonts w:ascii="宋体" w:hAnsi="宋体"/>
          <w:snapToGrid w:val="0"/>
          <w:sz w:val="21"/>
          <w:szCs w:val="21"/>
        </w:rPr>
      </w:pPr>
    </w:p>
    <w:p>
      <w:pPr>
        <w:spacing w:line="360" w:lineRule="auto"/>
        <w:ind w:firstLine="420" w:firstLineChars="200"/>
        <w:rPr>
          <w:rFonts w:ascii="宋体" w:hAnsi="宋体"/>
          <w:snapToGrid w:val="0"/>
          <w:sz w:val="21"/>
          <w:szCs w:val="21"/>
        </w:rPr>
      </w:pPr>
      <w:r>
        <w:rPr>
          <w:rFonts w:hint="eastAsia" w:ascii="宋体" w:hAnsi="宋体"/>
          <w:snapToGrid w:val="0"/>
          <w:sz w:val="21"/>
          <w:szCs w:val="21"/>
        </w:rPr>
        <w:t>甲方（公章）：</w:t>
      </w:r>
      <w:r>
        <w:rPr>
          <w:rFonts w:hint="eastAsia" w:ascii="宋体" w:hAnsi="宋体"/>
          <w:b/>
          <w:snapToGrid w:val="0"/>
          <w:sz w:val="21"/>
          <w:szCs w:val="21"/>
        </w:rPr>
        <w:t>杭州师范大学</w:t>
      </w:r>
    </w:p>
    <w:p>
      <w:pPr>
        <w:spacing w:line="360" w:lineRule="auto"/>
        <w:ind w:firstLine="420" w:firstLineChars="200"/>
        <w:rPr>
          <w:rFonts w:ascii="宋体" w:hAnsi="宋体"/>
          <w:snapToGrid w:val="0"/>
          <w:sz w:val="21"/>
          <w:szCs w:val="21"/>
        </w:rPr>
      </w:pPr>
      <w:r>
        <w:rPr>
          <w:rFonts w:hint="eastAsia" w:ascii="宋体" w:hAnsi="宋体"/>
          <w:snapToGrid w:val="0"/>
          <w:sz w:val="21"/>
          <w:szCs w:val="21"/>
        </w:rPr>
        <w:t>法定代表人或授权委托人：</w:t>
      </w:r>
    </w:p>
    <w:p>
      <w:pPr>
        <w:spacing w:line="360" w:lineRule="auto"/>
        <w:ind w:firstLine="420" w:firstLineChars="200"/>
        <w:rPr>
          <w:rFonts w:ascii="宋体" w:hAnsi="宋体"/>
          <w:snapToGrid w:val="0"/>
          <w:sz w:val="21"/>
          <w:szCs w:val="21"/>
        </w:rPr>
      </w:pPr>
      <w:r>
        <w:rPr>
          <w:rFonts w:hint="eastAsia" w:ascii="宋体" w:hAnsi="宋体"/>
          <w:snapToGrid w:val="0"/>
          <w:sz w:val="21"/>
          <w:szCs w:val="21"/>
        </w:rPr>
        <w:t>邮编：311121</w:t>
      </w:r>
    </w:p>
    <w:p>
      <w:pPr>
        <w:spacing w:line="360" w:lineRule="auto"/>
        <w:ind w:firstLine="420" w:firstLineChars="200"/>
        <w:rPr>
          <w:rFonts w:ascii="宋体" w:hAnsi="宋体"/>
          <w:snapToGrid w:val="0"/>
          <w:sz w:val="21"/>
          <w:szCs w:val="21"/>
        </w:rPr>
      </w:pPr>
      <w:r>
        <w:rPr>
          <w:rFonts w:hint="eastAsia" w:ascii="宋体" w:hAnsi="宋体"/>
          <w:snapToGrid w:val="0"/>
          <w:sz w:val="21"/>
          <w:szCs w:val="21"/>
        </w:rPr>
        <w:t>使用部门联系人：</w:t>
      </w:r>
    </w:p>
    <w:p>
      <w:pPr>
        <w:spacing w:line="360" w:lineRule="auto"/>
        <w:ind w:firstLine="420" w:firstLineChars="200"/>
        <w:rPr>
          <w:rFonts w:ascii="宋体" w:hAnsi="宋体"/>
          <w:snapToGrid w:val="0"/>
          <w:sz w:val="21"/>
          <w:szCs w:val="21"/>
        </w:rPr>
      </w:pPr>
      <w:r>
        <w:rPr>
          <w:rFonts w:hint="eastAsia" w:ascii="宋体" w:hAnsi="宋体"/>
          <w:snapToGrid w:val="0"/>
          <w:sz w:val="21"/>
          <w:szCs w:val="21"/>
        </w:rPr>
        <w:t xml:space="preserve">电话：0571-2886 </w:t>
      </w:r>
    </w:p>
    <w:p>
      <w:pPr>
        <w:spacing w:line="360" w:lineRule="auto"/>
        <w:ind w:firstLine="420" w:firstLineChars="200"/>
        <w:rPr>
          <w:rFonts w:ascii="宋体" w:hAnsi="宋体"/>
          <w:snapToGrid w:val="0"/>
          <w:sz w:val="21"/>
          <w:szCs w:val="21"/>
        </w:rPr>
      </w:pPr>
      <w:r>
        <w:rPr>
          <w:rFonts w:hint="eastAsia" w:ascii="宋体" w:hAnsi="宋体"/>
          <w:snapToGrid w:val="0"/>
          <w:sz w:val="21"/>
          <w:szCs w:val="21"/>
        </w:rPr>
        <w:t>传真：0571-2886</w:t>
      </w:r>
    </w:p>
    <w:p>
      <w:pPr>
        <w:spacing w:line="360" w:lineRule="auto"/>
        <w:ind w:firstLine="420" w:firstLineChars="200"/>
        <w:rPr>
          <w:rFonts w:ascii="宋体" w:hAnsi="宋体"/>
          <w:snapToGrid w:val="0"/>
          <w:sz w:val="21"/>
          <w:szCs w:val="21"/>
        </w:rPr>
      </w:pPr>
      <w:r>
        <w:rPr>
          <w:rFonts w:hint="eastAsia" w:ascii="宋体" w:hAnsi="宋体"/>
          <w:snapToGrid w:val="0"/>
          <w:sz w:val="21"/>
          <w:szCs w:val="21"/>
        </w:rPr>
        <w:t xml:space="preserve">采购中心联系人： </w:t>
      </w:r>
    </w:p>
    <w:p>
      <w:pPr>
        <w:spacing w:line="360" w:lineRule="auto"/>
        <w:ind w:firstLine="420" w:firstLineChars="200"/>
        <w:rPr>
          <w:rFonts w:ascii="宋体" w:hAnsi="宋体"/>
          <w:snapToGrid w:val="0"/>
          <w:sz w:val="21"/>
          <w:szCs w:val="21"/>
        </w:rPr>
      </w:pPr>
      <w:r>
        <w:rPr>
          <w:rFonts w:hint="eastAsia" w:ascii="宋体" w:hAnsi="宋体"/>
          <w:snapToGrid w:val="0"/>
          <w:sz w:val="21"/>
          <w:szCs w:val="21"/>
        </w:rPr>
        <w:t>电话：28865850</w:t>
      </w:r>
    </w:p>
    <w:p>
      <w:pPr>
        <w:spacing w:line="360" w:lineRule="auto"/>
        <w:ind w:firstLine="420" w:firstLineChars="200"/>
        <w:rPr>
          <w:rFonts w:ascii="宋体" w:hAnsi="宋体"/>
          <w:snapToGrid w:val="0"/>
          <w:sz w:val="21"/>
          <w:szCs w:val="21"/>
        </w:rPr>
      </w:pPr>
      <w:r>
        <w:rPr>
          <w:rFonts w:hint="eastAsia" w:ascii="宋体" w:hAnsi="宋体"/>
          <w:snapToGrid w:val="0"/>
          <w:sz w:val="21"/>
          <w:szCs w:val="21"/>
        </w:rPr>
        <w:t>附：</w:t>
      </w:r>
      <w:r>
        <w:rPr>
          <w:rFonts w:hint="eastAsia" w:ascii="宋体" w:hAnsi="宋体"/>
          <w:snapToGrid w:val="0"/>
          <w:color w:val="00B050"/>
          <w:sz w:val="21"/>
          <w:szCs w:val="21"/>
        </w:rPr>
        <w:t>增值税专用发票开票资料</w:t>
      </w:r>
    </w:p>
    <w:p>
      <w:pPr>
        <w:spacing w:line="360" w:lineRule="auto"/>
        <w:ind w:firstLine="420" w:firstLineChars="200"/>
        <w:rPr>
          <w:rFonts w:ascii="宋体" w:hAnsi="宋体"/>
          <w:snapToGrid w:val="0"/>
          <w:sz w:val="21"/>
          <w:szCs w:val="21"/>
        </w:rPr>
      </w:pPr>
      <w:r>
        <w:rPr>
          <w:rFonts w:hint="eastAsia" w:ascii="宋体" w:hAnsi="宋体"/>
          <w:snapToGrid w:val="0"/>
          <w:sz w:val="21"/>
          <w:szCs w:val="21"/>
        </w:rPr>
        <w:t xml:space="preserve">纳税人：杭州师范大学 </w:t>
      </w:r>
    </w:p>
    <w:p>
      <w:pPr>
        <w:spacing w:line="360" w:lineRule="auto"/>
        <w:ind w:firstLine="420" w:firstLineChars="200"/>
        <w:rPr>
          <w:rFonts w:hint="eastAsia" w:ascii="宋体" w:hAnsi="宋体"/>
          <w:snapToGrid w:val="0"/>
          <w:sz w:val="21"/>
          <w:szCs w:val="21"/>
        </w:rPr>
      </w:pPr>
      <w:r>
        <w:rPr>
          <w:rFonts w:hint="eastAsia" w:ascii="宋体" w:hAnsi="宋体"/>
          <w:snapToGrid w:val="0"/>
          <w:sz w:val="21"/>
          <w:szCs w:val="21"/>
        </w:rPr>
        <w:t>地址：浙江省杭州市余杭区仓前街道余杭塘路2318号</w:t>
      </w:r>
    </w:p>
    <w:p>
      <w:pPr>
        <w:spacing w:line="360" w:lineRule="auto"/>
        <w:ind w:firstLine="420" w:firstLineChars="200"/>
        <w:rPr>
          <w:rFonts w:hint="eastAsia" w:ascii="宋体" w:hAnsi="宋体"/>
          <w:snapToGrid w:val="0"/>
          <w:sz w:val="21"/>
          <w:szCs w:val="21"/>
        </w:rPr>
      </w:pPr>
      <w:r>
        <w:rPr>
          <w:rFonts w:hint="eastAsia" w:ascii="宋体" w:hAnsi="宋体"/>
          <w:snapToGrid w:val="0"/>
          <w:sz w:val="21"/>
          <w:szCs w:val="21"/>
        </w:rPr>
        <w:t>统一社会信息代码</w:t>
      </w:r>
      <w:r>
        <w:rPr>
          <w:rFonts w:hint="eastAsia" w:ascii="宋体" w:hAnsi="宋体"/>
          <w:snapToGrid w:val="0"/>
          <w:sz w:val="21"/>
          <w:szCs w:val="21"/>
          <w:lang w:eastAsia="zh-CN"/>
        </w:rPr>
        <w:t>（</w:t>
      </w:r>
      <w:r>
        <w:rPr>
          <w:rFonts w:hint="eastAsia" w:ascii="宋体" w:hAnsi="宋体"/>
          <w:snapToGrid w:val="0"/>
          <w:sz w:val="21"/>
          <w:szCs w:val="21"/>
        </w:rPr>
        <w:t>税号</w:t>
      </w:r>
      <w:r>
        <w:rPr>
          <w:rFonts w:hint="eastAsia" w:ascii="宋体" w:hAnsi="宋体"/>
          <w:snapToGrid w:val="0"/>
          <w:sz w:val="21"/>
          <w:szCs w:val="21"/>
          <w:lang w:eastAsia="zh-CN"/>
        </w:rPr>
        <w:t>）</w:t>
      </w:r>
      <w:r>
        <w:rPr>
          <w:rFonts w:hint="eastAsia" w:ascii="宋体" w:hAnsi="宋体"/>
          <w:snapToGrid w:val="0"/>
          <w:sz w:val="21"/>
          <w:szCs w:val="21"/>
        </w:rPr>
        <w:t xml:space="preserve">：12330100470103303W </w:t>
      </w:r>
    </w:p>
    <w:p>
      <w:pPr>
        <w:spacing w:line="360" w:lineRule="auto"/>
        <w:ind w:firstLine="420" w:firstLineChars="200"/>
        <w:rPr>
          <w:rFonts w:hint="eastAsia" w:ascii="宋体" w:hAnsi="宋体"/>
          <w:snapToGrid w:val="0"/>
          <w:sz w:val="21"/>
          <w:szCs w:val="21"/>
        </w:rPr>
      </w:pPr>
      <w:r>
        <w:rPr>
          <w:rFonts w:hint="eastAsia" w:ascii="宋体" w:hAnsi="宋体"/>
          <w:snapToGrid w:val="0"/>
          <w:sz w:val="21"/>
          <w:szCs w:val="21"/>
        </w:rPr>
        <w:t>咨询电话：28869903</w:t>
      </w:r>
    </w:p>
    <w:p>
      <w:pPr>
        <w:spacing w:line="360" w:lineRule="auto"/>
        <w:ind w:firstLine="420" w:firstLineChars="200"/>
        <w:rPr>
          <w:rFonts w:ascii="宋体" w:hAnsi="宋体"/>
          <w:snapToGrid w:val="0"/>
          <w:sz w:val="21"/>
          <w:szCs w:val="21"/>
        </w:rPr>
      </w:pPr>
      <w:r>
        <w:rPr>
          <w:rFonts w:hint="eastAsia" w:ascii="宋体" w:hAnsi="宋体"/>
          <w:snapToGrid w:val="0"/>
          <w:sz w:val="21"/>
          <w:szCs w:val="21"/>
        </w:rPr>
        <w:t>开户银行：交通银行杭州下沙支行</w:t>
      </w:r>
      <w:r>
        <w:rPr>
          <w:rFonts w:hint="eastAsia" w:ascii="宋体" w:hAnsi="宋体"/>
          <w:snapToGrid w:val="0"/>
          <w:sz w:val="21"/>
          <w:szCs w:val="21"/>
        </w:rPr>
        <w:tab/>
      </w:r>
    </w:p>
    <w:p>
      <w:pPr>
        <w:spacing w:line="360" w:lineRule="auto"/>
        <w:ind w:firstLine="420" w:firstLineChars="200"/>
        <w:rPr>
          <w:rFonts w:ascii="宋体" w:hAnsi="宋体"/>
          <w:snapToGrid w:val="0"/>
          <w:sz w:val="21"/>
          <w:szCs w:val="21"/>
        </w:rPr>
      </w:pPr>
      <w:r>
        <w:rPr>
          <w:rFonts w:hint="eastAsia" w:ascii="宋体" w:hAnsi="宋体"/>
          <w:snapToGrid w:val="0"/>
          <w:sz w:val="21"/>
          <w:szCs w:val="21"/>
        </w:rPr>
        <w:t>账号：331065950018000482533</w:t>
      </w:r>
      <w:r>
        <w:rPr>
          <w:rFonts w:hint="eastAsia" w:ascii="宋体" w:hAnsi="宋体"/>
          <w:snapToGrid w:val="0"/>
          <w:sz w:val="21"/>
          <w:szCs w:val="21"/>
        </w:rPr>
        <w:tab/>
      </w:r>
    </w:p>
    <w:p>
      <w:pPr>
        <w:spacing w:line="360" w:lineRule="auto"/>
        <w:ind w:firstLine="420" w:firstLineChars="200"/>
        <w:rPr>
          <w:rFonts w:ascii="宋体" w:hAnsi="宋体"/>
          <w:snapToGrid w:val="0"/>
          <w:sz w:val="21"/>
          <w:szCs w:val="21"/>
        </w:rPr>
      </w:pPr>
    </w:p>
    <w:p>
      <w:pPr>
        <w:spacing w:line="360" w:lineRule="auto"/>
        <w:ind w:firstLine="420" w:firstLineChars="200"/>
        <w:rPr>
          <w:rFonts w:ascii="宋体" w:hAnsi="宋体"/>
          <w:snapToGrid w:val="0"/>
          <w:sz w:val="21"/>
          <w:szCs w:val="21"/>
        </w:rPr>
      </w:pPr>
    </w:p>
    <w:p>
      <w:pPr>
        <w:spacing w:line="360" w:lineRule="auto"/>
        <w:ind w:firstLine="420" w:firstLineChars="200"/>
        <w:rPr>
          <w:rFonts w:ascii="宋体" w:hAnsi="宋体"/>
          <w:snapToGrid w:val="0"/>
          <w:sz w:val="21"/>
          <w:szCs w:val="21"/>
        </w:rPr>
      </w:pPr>
    </w:p>
    <w:p>
      <w:pPr>
        <w:spacing w:line="360" w:lineRule="auto"/>
        <w:ind w:firstLine="420" w:firstLineChars="200"/>
        <w:rPr>
          <w:rFonts w:ascii="宋体" w:hAnsi="宋体"/>
          <w:snapToGrid w:val="0"/>
          <w:sz w:val="21"/>
          <w:szCs w:val="21"/>
        </w:rPr>
      </w:pPr>
      <w:r>
        <w:rPr>
          <w:rFonts w:hint="eastAsia" w:ascii="宋体" w:hAnsi="宋体"/>
          <w:snapToGrid w:val="0"/>
          <w:sz w:val="21"/>
          <w:szCs w:val="21"/>
        </w:rPr>
        <w:t>乙方（公章）：</w:t>
      </w:r>
    </w:p>
    <w:p>
      <w:pPr>
        <w:spacing w:line="360" w:lineRule="auto"/>
        <w:ind w:firstLine="420" w:firstLineChars="200"/>
        <w:rPr>
          <w:rFonts w:ascii="宋体" w:hAnsi="宋体"/>
          <w:snapToGrid w:val="0"/>
          <w:sz w:val="21"/>
          <w:szCs w:val="21"/>
        </w:rPr>
      </w:pPr>
      <w:r>
        <w:rPr>
          <w:rFonts w:hint="eastAsia" w:ascii="宋体" w:hAnsi="宋体"/>
          <w:snapToGrid w:val="0"/>
          <w:sz w:val="21"/>
          <w:szCs w:val="21"/>
        </w:rPr>
        <w:t>法定代表人或授权委托人：纸质合同上必须亲笔签名</w:t>
      </w:r>
    </w:p>
    <w:p>
      <w:pPr>
        <w:spacing w:line="360" w:lineRule="auto"/>
        <w:ind w:firstLine="420" w:firstLineChars="200"/>
        <w:rPr>
          <w:rFonts w:hint="eastAsia" w:ascii="宋体" w:hAnsi="宋体"/>
          <w:snapToGrid w:val="0"/>
          <w:sz w:val="21"/>
          <w:szCs w:val="21"/>
        </w:rPr>
      </w:pPr>
      <w:r>
        <w:rPr>
          <w:rFonts w:hint="eastAsia" w:ascii="宋体" w:hAnsi="宋体"/>
          <w:snapToGrid w:val="0"/>
          <w:sz w:val="21"/>
          <w:szCs w:val="21"/>
        </w:rPr>
        <w:t>地址：</w:t>
      </w:r>
    </w:p>
    <w:p>
      <w:pPr>
        <w:spacing w:line="360" w:lineRule="auto"/>
        <w:ind w:firstLine="420" w:firstLineChars="200"/>
        <w:rPr>
          <w:rFonts w:hint="eastAsia" w:ascii="宋体" w:hAnsi="宋体"/>
          <w:snapToGrid w:val="0"/>
          <w:sz w:val="21"/>
          <w:szCs w:val="21"/>
        </w:rPr>
      </w:pPr>
      <w:r>
        <w:rPr>
          <w:rFonts w:hint="eastAsia" w:ascii="宋体" w:hAnsi="宋体"/>
          <w:snapToGrid w:val="0"/>
          <w:sz w:val="21"/>
          <w:szCs w:val="21"/>
        </w:rPr>
        <w:t>邮编：</w:t>
      </w:r>
    </w:p>
    <w:p>
      <w:pPr>
        <w:spacing w:line="360" w:lineRule="auto"/>
        <w:ind w:firstLine="420" w:firstLineChars="200"/>
        <w:rPr>
          <w:rFonts w:hint="eastAsia" w:ascii="宋体" w:hAnsi="宋体"/>
          <w:snapToGrid w:val="0"/>
          <w:sz w:val="21"/>
          <w:szCs w:val="21"/>
        </w:rPr>
      </w:pPr>
      <w:r>
        <w:rPr>
          <w:rFonts w:hint="eastAsia" w:ascii="宋体" w:hAnsi="宋体"/>
          <w:snapToGrid w:val="0"/>
          <w:sz w:val="21"/>
          <w:szCs w:val="21"/>
        </w:rPr>
        <w:t>统一社会信息代码</w:t>
      </w:r>
      <w:r>
        <w:rPr>
          <w:rFonts w:hint="eastAsia" w:ascii="宋体" w:hAnsi="宋体"/>
          <w:snapToGrid w:val="0"/>
          <w:sz w:val="21"/>
          <w:szCs w:val="21"/>
          <w:lang w:eastAsia="zh-CN"/>
        </w:rPr>
        <w:t>（</w:t>
      </w:r>
      <w:r>
        <w:rPr>
          <w:rFonts w:hint="eastAsia" w:ascii="宋体" w:hAnsi="宋体"/>
          <w:snapToGrid w:val="0"/>
          <w:sz w:val="21"/>
          <w:szCs w:val="21"/>
        </w:rPr>
        <w:t>税号</w:t>
      </w:r>
      <w:r>
        <w:rPr>
          <w:rFonts w:hint="eastAsia" w:ascii="宋体" w:hAnsi="宋体"/>
          <w:snapToGrid w:val="0"/>
          <w:sz w:val="21"/>
          <w:szCs w:val="21"/>
          <w:lang w:eastAsia="zh-CN"/>
        </w:rPr>
        <w:t>）</w:t>
      </w:r>
      <w:r>
        <w:rPr>
          <w:rFonts w:hint="eastAsia" w:ascii="宋体" w:hAnsi="宋体"/>
          <w:snapToGrid w:val="0"/>
          <w:sz w:val="21"/>
          <w:szCs w:val="21"/>
        </w:rPr>
        <w:t>：</w:t>
      </w:r>
    </w:p>
    <w:p>
      <w:pPr>
        <w:spacing w:line="360" w:lineRule="auto"/>
        <w:ind w:firstLine="420" w:firstLineChars="200"/>
        <w:rPr>
          <w:rFonts w:hint="eastAsia" w:ascii="宋体" w:hAnsi="宋体"/>
          <w:snapToGrid w:val="0"/>
          <w:sz w:val="21"/>
          <w:szCs w:val="21"/>
        </w:rPr>
      </w:pPr>
      <w:r>
        <w:rPr>
          <w:rFonts w:hint="eastAsia" w:ascii="宋体" w:hAnsi="宋体"/>
          <w:snapToGrid w:val="0"/>
          <w:sz w:val="21"/>
          <w:szCs w:val="21"/>
        </w:rPr>
        <w:t>联系人：</w:t>
      </w:r>
    </w:p>
    <w:p>
      <w:pPr>
        <w:spacing w:line="360" w:lineRule="auto"/>
        <w:ind w:firstLine="420" w:firstLineChars="200"/>
        <w:rPr>
          <w:rFonts w:hint="eastAsia" w:ascii="宋体" w:hAnsi="宋体"/>
          <w:snapToGrid w:val="0"/>
          <w:sz w:val="21"/>
          <w:szCs w:val="21"/>
        </w:rPr>
      </w:pPr>
      <w:r>
        <w:rPr>
          <w:rFonts w:hint="eastAsia" w:ascii="宋体" w:hAnsi="宋体"/>
          <w:snapToGrid w:val="0"/>
          <w:sz w:val="21"/>
          <w:szCs w:val="21"/>
        </w:rPr>
        <w:t xml:space="preserve">电话：          手机： </w:t>
      </w:r>
    </w:p>
    <w:p>
      <w:pPr>
        <w:spacing w:line="360" w:lineRule="auto"/>
        <w:ind w:firstLine="420" w:firstLineChars="200"/>
        <w:rPr>
          <w:rFonts w:hint="eastAsia" w:ascii="宋体" w:hAnsi="宋体"/>
          <w:snapToGrid w:val="0"/>
          <w:sz w:val="21"/>
          <w:szCs w:val="21"/>
        </w:rPr>
      </w:pPr>
      <w:r>
        <w:rPr>
          <w:rFonts w:hint="eastAsia" w:ascii="宋体" w:hAnsi="宋体"/>
          <w:snapToGrid w:val="0"/>
          <w:sz w:val="21"/>
          <w:szCs w:val="21"/>
        </w:rPr>
        <w:t>传真：</w:t>
      </w:r>
    </w:p>
    <w:p>
      <w:pPr>
        <w:spacing w:line="360" w:lineRule="auto"/>
        <w:ind w:firstLine="420" w:firstLineChars="200"/>
        <w:rPr>
          <w:rFonts w:ascii="宋体" w:hAnsi="宋体"/>
          <w:snapToGrid w:val="0"/>
          <w:sz w:val="21"/>
          <w:szCs w:val="21"/>
        </w:rPr>
      </w:pPr>
      <w:r>
        <w:rPr>
          <w:rFonts w:hint="eastAsia" w:ascii="宋体" w:hAnsi="宋体"/>
          <w:snapToGrid w:val="0"/>
          <w:sz w:val="21"/>
          <w:szCs w:val="21"/>
        </w:rPr>
        <w:t>开户银行：</w:t>
      </w:r>
    </w:p>
    <w:p>
      <w:pPr>
        <w:spacing w:line="360" w:lineRule="auto"/>
        <w:ind w:firstLine="420" w:firstLineChars="200"/>
        <w:rPr>
          <w:rFonts w:ascii="宋体" w:hAnsi="宋体"/>
          <w:snapToGrid w:val="0"/>
          <w:sz w:val="21"/>
          <w:szCs w:val="21"/>
        </w:rPr>
      </w:pPr>
      <w:r>
        <w:rPr>
          <w:rFonts w:hint="eastAsia" w:ascii="宋体" w:hAnsi="宋体"/>
          <w:snapToGrid w:val="0"/>
          <w:sz w:val="21"/>
          <w:szCs w:val="21"/>
        </w:rPr>
        <w:t>账号：</w:t>
      </w:r>
    </w:p>
    <w:p>
      <w:pPr>
        <w:spacing w:line="360" w:lineRule="auto"/>
        <w:ind w:firstLine="420" w:firstLineChars="200"/>
        <w:rPr>
          <w:rFonts w:ascii="宋体" w:hAnsi="宋体"/>
          <w:snapToGrid w:val="0"/>
          <w:sz w:val="21"/>
          <w:szCs w:val="21"/>
        </w:rPr>
      </w:pPr>
    </w:p>
    <w:p>
      <w:pPr>
        <w:rPr>
          <w:rFonts w:hint="eastAsia" w:ascii="宋体" w:hAnsi="宋体"/>
          <w:sz w:val="21"/>
          <w:szCs w:val="21"/>
        </w:rPr>
      </w:pPr>
      <w:r>
        <w:rPr>
          <w:rFonts w:hint="eastAsia" w:ascii="宋体" w:hAnsi="宋体"/>
          <w:b/>
          <w:sz w:val="21"/>
          <w:szCs w:val="21"/>
        </w:rPr>
        <w:t xml:space="preserve">合同签发日期：  </w:t>
      </w:r>
      <w:r>
        <w:rPr>
          <w:rFonts w:hint="eastAsia" w:ascii="宋体" w:hAnsi="宋体"/>
          <w:sz w:val="21"/>
          <w:szCs w:val="21"/>
        </w:rPr>
        <w:t xml:space="preserve">  年    月</w:t>
      </w:r>
    </w:p>
    <w:p>
      <w:pPr>
        <w:spacing w:line="440" w:lineRule="exact"/>
        <w:ind w:firstLine="4003" w:firstLineChars="1246"/>
        <w:rPr>
          <w:rFonts w:ascii="宋体" w:hAnsi="宋体"/>
          <w:b/>
          <w:snapToGrid w:val="0"/>
          <w:sz w:val="32"/>
          <w:szCs w:val="32"/>
        </w:rPr>
      </w:pPr>
      <w:r>
        <w:rPr>
          <w:rFonts w:hint="eastAsia" w:ascii="宋体" w:hAnsi="宋体"/>
          <w:b/>
          <w:snapToGrid w:val="0"/>
          <w:sz w:val="32"/>
          <w:szCs w:val="32"/>
        </w:rPr>
        <w:t>配置清单</w:t>
      </w:r>
    </w:p>
    <w:tbl>
      <w:tblPr>
        <w:tblStyle w:val="41"/>
        <w:tblpPr w:leftFromText="180" w:rightFromText="180" w:vertAnchor="text" w:horzAnchor="margin" w:tblpX="-601" w:tblpY="117"/>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18"/>
        <w:gridCol w:w="1134"/>
        <w:gridCol w:w="1701"/>
        <w:gridCol w:w="850"/>
        <w:gridCol w:w="709"/>
        <w:gridCol w:w="1168"/>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b/>
                <w:snapToGrid w:val="0"/>
                <w:sz w:val="22"/>
                <w:szCs w:val="28"/>
              </w:rPr>
            </w:pPr>
            <w:r>
              <w:rPr>
                <w:rFonts w:hint="eastAsia" w:ascii="宋体" w:hAnsi="宋体"/>
                <w:b/>
                <w:snapToGrid w:val="0"/>
                <w:sz w:val="22"/>
                <w:szCs w:val="28"/>
              </w:rPr>
              <w:t>序号</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b/>
                <w:snapToGrid w:val="0"/>
                <w:sz w:val="22"/>
                <w:szCs w:val="28"/>
              </w:rPr>
            </w:pPr>
            <w:r>
              <w:rPr>
                <w:rFonts w:hint="eastAsia" w:ascii="宋体" w:hAnsi="宋体"/>
                <w:b/>
                <w:snapToGrid w:val="0"/>
                <w:sz w:val="22"/>
                <w:szCs w:val="28"/>
              </w:rPr>
              <w:t>设备名称</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b/>
                <w:snapToGrid w:val="0"/>
                <w:sz w:val="22"/>
                <w:szCs w:val="28"/>
              </w:rPr>
            </w:pPr>
            <w:r>
              <w:rPr>
                <w:rFonts w:hint="eastAsia" w:ascii="宋体" w:hAnsi="宋体"/>
                <w:b/>
                <w:snapToGrid w:val="0"/>
                <w:sz w:val="22"/>
                <w:szCs w:val="28"/>
              </w:rPr>
              <w:t>品牌型号</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b/>
                <w:snapToGrid w:val="0"/>
                <w:sz w:val="22"/>
                <w:szCs w:val="28"/>
              </w:rPr>
            </w:pPr>
            <w:r>
              <w:rPr>
                <w:rFonts w:hint="eastAsia" w:ascii="宋体" w:hAnsi="宋体"/>
                <w:b/>
                <w:snapToGrid w:val="0"/>
                <w:sz w:val="22"/>
                <w:szCs w:val="28"/>
              </w:rPr>
              <w:t>产品描述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b/>
                <w:snapToGrid w:val="0"/>
                <w:sz w:val="22"/>
                <w:szCs w:val="28"/>
              </w:rPr>
            </w:pPr>
            <w:r>
              <w:rPr>
                <w:rFonts w:hint="eastAsia" w:ascii="宋体" w:hAnsi="宋体"/>
                <w:b/>
                <w:snapToGrid w:val="0"/>
                <w:sz w:val="22"/>
                <w:szCs w:val="28"/>
              </w:rPr>
              <w:t>（规格和功能）</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b/>
                <w:snapToGrid w:val="0"/>
                <w:sz w:val="22"/>
                <w:szCs w:val="28"/>
              </w:rPr>
            </w:pPr>
            <w:r>
              <w:rPr>
                <w:rFonts w:hint="eastAsia" w:ascii="宋体" w:hAnsi="宋体"/>
                <w:b/>
                <w:snapToGrid w:val="0"/>
                <w:sz w:val="22"/>
                <w:szCs w:val="28"/>
              </w:rPr>
              <w:t>数量</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b/>
                <w:snapToGrid w:val="0"/>
                <w:sz w:val="22"/>
                <w:szCs w:val="28"/>
              </w:rPr>
            </w:pPr>
            <w:r>
              <w:rPr>
                <w:rFonts w:hint="eastAsia" w:ascii="宋体" w:hAnsi="宋体"/>
                <w:b/>
                <w:snapToGrid w:val="0"/>
                <w:sz w:val="22"/>
                <w:szCs w:val="28"/>
              </w:rPr>
              <w:t>单价</w:t>
            </w: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b/>
                <w:snapToGrid w:val="0"/>
                <w:sz w:val="22"/>
                <w:szCs w:val="28"/>
              </w:rPr>
            </w:pPr>
            <w:r>
              <w:rPr>
                <w:rFonts w:hint="eastAsia" w:ascii="宋体" w:hAnsi="宋体"/>
                <w:b/>
                <w:snapToGrid w:val="0"/>
                <w:sz w:val="22"/>
                <w:szCs w:val="28"/>
              </w:rPr>
              <w:t>合计价格</w:t>
            </w:r>
          </w:p>
        </w:tc>
        <w:tc>
          <w:tcPr>
            <w:tcW w:w="99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b/>
                <w:snapToGrid w:val="0"/>
                <w:sz w:val="22"/>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b/>
                <w:snapToGrid w:val="0"/>
                <w:sz w:val="22"/>
                <w:szCs w:val="28"/>
              </w:rPr>
            </w:pPr>
            <w:r>
              <w:rPr>
                <w:rFonts w:hint="eastAsia" w:ascii="宋体" w:hAnsi="宋体"/>
                <w:b/>
                <w:snapToGrid w:val="0"/>
                <w:sz w:val="22"/>
                <w:szCs w:val="28"/>
              </w:rPr>
              <w:t>制造商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b/>
                <w:snapToGrid w:val="0"/>
                <w:sz w:val="22"/>
                <w:szCs w:val="28"/>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b/>
                <w:snapToGrid w:val="0"/>
                <w:sz w:val="22"/>
                <w:szCs w:val="28"/>
              </w:rPr>
            </w:pPr>
            <w:r>
              <w:rPr>
                <w:rFonts w:hint="eastAsia" w:ascii="宋体" w:hAnsi="宋体"/>
                <w:b/>
                <w:snapToGrid w:val="0"/>
                <w:sz w:val="22"/>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99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99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99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99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99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99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99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napToGrid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498"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snapToGrid w:val="0"/>
                <w:sz w:val="22"/>
                <w:szCs w:val="28"/>
              </w:rPr>
            </w:pPr>
            <w:r>
              <w:rPr>
                <w:rFonts w:hint="eastAsia" w:ascii="宋体" w:hAnsi="宋体"/>
                <w:snapToGrid w:val="0"/>
                <w:sz w:val="22"/>
                <w:szCs w:val="28"/>
              </w:rPr>
              <w:t>总计人民币（大写）：</w:t>
            </w:r>
          </w:p>
        </w:tc>
      </w:tr>
    </w:tbl>
    <w:p>
      <w:pPr>
        <w:snapToGrid w:val="0"/>
        <w:spacing w:line="300" w:lineRule="auto"/>
        <w:ind w:firstLine="442" w:firstLineChars="200"/>
        <w:rPr>
          <w:rFonts w:ascii="宋体" w:hAnsi="宋体"/>
          <w:b/>
          <w:snapToGrid w:val="0"/>
          <w:sz w:val="22"/>
          <w:szCs w:val="22"/>
        </w:rPr>
      </w:pPr>
    </w:p>
    <w:p>
      <w:pPr>
        <w:tabs>
          <w:tab w:val="left" w:pos="5895"/>
          <w:tab w:val="left" w:pos="8497"/>
        </w:tabs>
        <w:snapToGrid w:val="0"/>
        <w:spacing w:line="360" w:lineRule="auto"/>
        <w:ind w:firstLine="1988" w:firstLineChars="900"/>
        <w:rPr>
          <w:rFonts w:ascii="宋体" w:hAnsi="宋体"/>
          <w:b/>
          <w:snapToGrid w:val="0"/>
          <w:sz w:val="22"/>
          <w:szCs w:val="22"/>
        </w:rPr>
      </w:pPr>
      <w:r>
        <w:rPr>
          <w:rFonts w:hint="eastAsia" w:ascii="宋体" w:hAnsi="宋体"/>
          <w:b/>
          <w:snapToGrid w:val="0"/>
          <w:sz w:val="22"/>
          <w:szCs w:val="22"/>
        </w:rPr>
        <w:t>使用部门</w:t>
      </w:r>
      <w:r>
        <w:rPr>
          <w:rFonts w:ascii="宋体" w:hAnsi="宋体"/>
          <w:b/>
          <w:snapToGrid w:val="0"/>
          <w:sz w:val="22"/>
          <w:szCs w:val="22"/>
        </w:rPr>
        <w:t>经办人签字：</w:t>
      </w:r>
      <w:r>
        <w:rPr>
          <w:rFonts w:hint="eastAsia" w:ascii="宋体" w:hAnsi="宋体"/>
          <w:b/>
          <w:snapToGrid w:val="0"/>
          <w:sz w:val="22"/>
          <w:szCs w:val="22"/>
        </w:rPr>
        <w:tab/>
      </w:r>
      <w:r>
        <w:rPr>
          <w:rFonts w:ascii="宋体" w:hAnsi="宋体"/>
          <w:b/>
          <w:snapToGrid w:val="0"/>
          <w:sz w:val="22"/>
          <w:szCs w:val="22"/>
        </w:rPr>
        <w:t>负责人签字（加盖部门公章）：</w:t>
      </w:r>
    </w:p>
    <w:p>
      <w:pPr>
        <w:tabs>
          <w:tab w:val="left" w:pos="4536"/>
          <w:tab w:val="left" w:pos="8497"/>
        </w:tabs>
        <w:snapToGrid w:val="0"/>
        <w:spacing w:line="360" w:lineRule="auto"/>
        <w:ind w:firstLine="442" w:firstLineChars="200"/>
        <w:rPr>
          <w:rFonts w:ascii="宋体" w:hAnsi="宋体"/>
          <w:b/>
          <w:snapToGrid w:val="0"/>
          <w:sz w:val="22"/>
          <w:szCs w:val="22"/>
        </w:rPr>
      </w:pPr>
      <w:r>
        <w:rPr>
          <w:rFonts w:hint="eastAsia" w:ascii="宋体" w:hAnsi="宋体"/>
          <w:b/>
          <w:snapToGrid w:val="0"/>
          <w:sz w:val="22"/>
          <w:szCs w:val="22"/>
        </w:rPr>
        <w:tab/>
      </w:r>
    </w:p>
    <w:p>
      <w:pPr>
        <w:tabs>
          <w:tab w:val="left" w:pos="5895"/>
          <w:tab w:val="left" w:pos="8497"/>
        </w:tabs>
        <w:snapToGrid w:val="0"/>
        <w:spacing w:line="360" w:lineRule="auto"/>
        <w:ind w:firstLine="1988" w:firstLineChars="900"/>
        <w:rPr>
          <w:rFonts w:ascii="宋体" w:hAnsi="宋体"/>
          <w:b/>
          <w:snapToGrid w:val="0"/>
          <w:sz w:val="22"/>
          <w:szCs w:val="22"/>
        </w:rPr>
      </w:pPr>
      <w:r>
        <w:rPr>
          <w:rFonts w:ascii="宋体" w:hAnsi="宋体"/>
          <w:b/>
          <w:snapToGrid w:val="0"/>
          <w:sz w:val="22"/>
          <w:szCs w:val="22"/>
        </w:rPr>
        <w:t>联系电话：</w:t>
      </w:r>
      <w:r>
        <w:rPr>
          <w:rFonts w:hint="eastAsia" w:ascii="宋体" w:hAnsi="宋体"/>
          <w:b/>
          <w:snapToGrid w:val="0"/>
          <w:sz w:val="22"/>
          <w:szCs w:val="22"/>
        </w:rPr>
        <w:tab/>
      </w:r>
      <w:r>
        <w:rPr>
          <w:rFonts w:ascii="宋体" w:hAnsi="宋体"/>
          <w:b/>
          <w:snapToGrid w:val="0"/>
          <w:sz w:val="22"/>
          <w:szCs w:val="22"/>
        </w:rPr>
        <w:t>联系电话：</w:t>
      </w:r>
    </w:p>
    <w:p>
      <w:pPr>
        <w:spacing w:line="440" w:lineRule="exact"/>
        <w:jc w:val="center"/>
        <w:rPr>
          <w:rFonts w:ascii="宋体" w:hAnsi="宋体"/>
          <w:b/>
          <w:snapToGrid w:val="0"/>
          <w:sz w:val="22"/>
          <w:szCs w:val="22"/>
        </w:rPr>
      </w:pPr>
      <w:r>
        <w:rPr>
          <w:rFonts w:hint="eastAsia" w:ascii="宋体" w:hAnsi="宋体"/>
          <w:b/>
          <w:snapToGrid w:val="0"/>
          <w:sz w:val="22"/>
          <w:szCs w:val="22"/>
        </w:rPr>
        <w:tab/>
      </w:r>
    </w:p>
    <w:p>
      <w:pPr>
        <w:spacing w:line="440" w:lineRule="exact"/>
        <w:ind w:firstLine="6184" w:firstLineChars="2800"/>
        <w:rPr>
          <w:rFonts w:ascii="宋体" w:hAnsi="宋体"/>
          <w:sz w:val="22"/>
          <w:szCs w:val="22"/>
        </w:rPr>
      </w:pPr>
      <w:r>
        <w:rPr>
          <w:rFonts w:ascii="宋体" w:hAnsi="宋体"/>
          <w:b/>
          <w:snapToGrid w:val="0"/>
          <w:sz w:val="22"/>
          <w:szCs w:val="22"/>
        </w:rPr>
        <w:t>日期</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adjustRightInd w:val="0"/>
        <w:snapToGrid w:val="0"/>
        <w:spacing w:line="288" w:lineRule="auto"/>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使用部门关于核对、履行合同的承诺</w:t>
      </w:r>
    </w:p>
    <w:p>
      <w:pPr>
        <w:adjustRightInd w:val="0"/>
        <w:snapToGrid w:val="0"/>
        <w:spacing w:line="288" w:lineRule="auto"/>
        <w:rPr>
          <w:rFonts w:hint="eastAsia" w:ascii="宋体" w:hAnsi="宋体" w:eastAsia="宋体" w:cs="宋体"/>
          <w:color w:val="000000"/>
          <w:sz w:val="21"/>
          <w:szCs w:val="21"/>
          <w:highlight w:val="none"/>
        </w:rPr>
      </w:pPr>
    </w:p>
    <w:p>
      <w:pPr>
        <w:adjustRightInd w:val="0"/>
        <w:snapToGrid w:val="0"/>
        <w:spacing w:line="288" w:lineRule="auto"/>
        <w:rPr>
          <w:rFonts w:hint="eastAsia" w:ascii="宋体" w:hAnsi="宋体" w:eastAsia="宋体" w:cs="宋体"/>
          <w:color w:val="000000"/>
          <w:sz w:val="21"/>
          <w:szCs w:val="21"/>
          <w:highlight w:val="none"/>
        </w:rPr>
      </w:pPr>
    </w:p>
    <w:p>
      <w:pPr>
        <w:adjustRightInd w:val="0"/>
        <w:snapToGrid w:val="0"/>
        <w:spacing w:line="288" w:lineRule="auto"/>
        <w:rPr>
          <w:rFonts w:hint="eastAsia" w:ascii="宋体" w:hAnsi="宋体" w:eastAsia="宋体" w:cs="宋体"/>
          <w:color w:val="000000"/>
          <w:sz w:val="21"/>
          <w:szCs w:val="21"/>
          <w:highlight w:val="none"/>
        </w:rPr>
      </w:pPr>
    </w:p>
    <w:p>
      <w:pPr>
        <w:adjustRightInd w:val="0"/>
        <w:snapToGrid w:val="0"/>
        <w:spacing w:line="288" w:lineRule="auto"/>
        <w:rPr>
          <w:rFonts w:hint="eastAsia" w:ascii="宋体" w:hAnsi="宋体" w:eastAsia="宋体" w:cs="宋体"/>
          <w:color w:val="000000"/>
          <w:sz w:val="21"/>
          <w:szCs w:val="21"/>
          <w:highlight w:val="none"/>
        </w:rPr>
      </w:pPr>
    </w:p>
    <w:p>
      <w:pPr>
        <w:adjustRightInd w:val="0"/>
        <w:snapToGrid w:val="0"/>
        <w:spacing w:line="288"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已经依据招标文件、投标文件等要求认真填写</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的相关内容、仔细核对了合同的所有内容，确认无误。合同生效后，我学院/部门具体负责本合同的履行事宜（督促设备的到货、安装、验收入库、报销等）。</w:t>
      </w:r>
    </w:p>
    <w:p>
      <w:pPr>
        <w:adjustRightInd w:val="0"/>
        <w:snapToGrid w:val="0"/>
        <w:spacing w:line="288" w:lineRule="auto"/>
        <w:rPr>
          <w:rFonts w:hint="eastAsia" w:ascii="宋体" w:hAnsi="宋体" w:eastAsia="宋体" w:cs="宋体"/>
          <w:color w:val="000000"/>
          <w:sz w:val="21"/>
          <w:szCs w:val="21"/>
          <w:highlight w:val="none"/>
        </w:rPr>
      </w:pPr>
    </w:p>
    <w:p>
      <w:pPr>
        <w:adjustRightInd w:val="0"/>
        <w:snapToGrid w:val="0"/>
        <w:spacing w:line="288" w:lineRule="auto"/>
        <w:rPr>
          <w:rFonts w:hint="eastAsia" w:ascii="宋体" w:hAnsi="宋体" w:eastAsia="宋体" w:cs="宋体"/>
          <w:color w:val="000000"/>
          <w:sz w:val="21"/>
          <w:szCs w:val="21"/>
          <w:highlight w:val="none"/>
        </w:rPr>
      </w:pPr>
    </w:p>
    <w:p>
      <w:pPr>
        <w:adjustRightInd w:val="0"/>
        <w:snapToGrid w:val="0"/>
        <w:spacing w:line="288" w:lineRule="auto"/>
        <w:ind w:firstLine="1687" w:firstLineChars="8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经办人签字：</w:t>
      </w:r>
      <w:r>
        <w:rPr>
          <w:rFonts w:hint="eastAsia" w:ascii="宋体" w:hAnsi="宋体" w:eastAsia="宋体" w:cs="宋体"/>
          <w:b/>
          <w:bCs/>
          <w:color w:val="000000"/>
          <w:sz w:val="21"/>
          <w:szCs w:val="21"/>
          <w:highlight w:val="none"/>
        </w:rPr>
        <w:tab/>
      </w:r>
      <w:r>
        <w:rPr>
          <w:rFonts w:hint="eastAsia" w:ascii="宋体" w:hAnsi="宋体" w:eastAsia="宋体" w:cs="宋体"/>
          <w:b/>
          <w:bCs/>
          <w:color w:val="000000"/>
          <w:sz w:val="21"/>
          <w:szCs w:val="21"/>
          <w:highlight w:val="none"/>
        </w:rPr>
        <w:tab/>
      </w:r>
      <w:r>
        <w:rPr>
          <w:rFonts w:hint="eastAsia" w:ascii="宋体" w:hAnsi="宋体" w:eastAsia="宋体" w:cs="宋体"/>
          <w:b/>
          <w:bCs/>
          <w:color w:val="000000"/>
          <w:sz w:val="21"/>
          <w:szCs w:val="21"/>
          <w:highlight w:val="none"/>
        </w:rPr>
        <w:tab/>
      </w:r>
      <w:r>
        <w:rPr>
          <w:rFonts w:hint="eastAsia" w:ascii="宋体" w:hAnsi="宋体" w:eastAsia="宋体" w:cs="宋体"/>
          <w:b/>
          <w:bCs/>
          <w:color w:val="000000"/>
          <w:sz w:val="21"/>
          <w:szCs w:val="21"/>
          <w:highlight w:val="none"/>
        </w:rPr>
        <w:tab/>
      </w:r>
      <w:r>
        <w:rPr>
          <w:rFonts w:hint="eastAsia" w:ascii="宋体" w:hAnsi="宋体" w:eastAsia="宋体" w:cs="宋体"/>
          <w:b/>
          <w:bCs/>
          <w:color w:val="000000"/>
          <w:sz w:val="21"/>
          <w:szCs w:val="21"/>
          <w:highlight w:val="none"/>
        </w:rPr>
        <w:t>负责人签字（加盖部门公章）：</w:t>
      </w:r>
    </w:p>
    <w:p>
      <w:pPr>
        <w:adjustRightInd w:val="0"/>
        <w:snapToGrid w:val="0"/>
        <w:spacing w:line="288" w:lineRule="auto"/>
        <w:rPr>
          <w:rFonts w:hint="eastAsia" w:ascii="宋体" w:hAnsi="宋体" w:eastAsia="宋体" w:cs="宋体"/>
          <w:b/>
          <w:bCs/>
          <w:color w:val="000000"/>
          <w:sz w:val="21"/>
          <w:szCs w:val="21"/>
          <w:highlight w:val="none"/>
        </w:rPr>
      </w:pPr>
    </w:p>
    <w:p>
      <w:pPr>
        <w:adjustRightInd w:val="0"/>
        <w:snapToGrid w:val="0"/>
        <w:spacing w:line="288" w:lineRule="auto"/>
        <w:ind w:firstLine="1687" w:firstLineChars="8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联系电话：</w:t>
      </w:r>
      <w:r>
        <w:rPr>
          <w:rFonts w:hint="eastAsia" w:ascii="宋体" w:hAnsi="宋体" w:eastAsia="宋体" w:cs="宋体"/>
          <w:b/>
          <w:bCs/>
          <w:color w:val="000000"/>
          <w:sz w:val="21"/>
          <w:szCs w:val="21"/>
          <w:highlight w:val="none"/>
        </w:rPr>
        <w:tab/>
      </w:r>
      <w:r>
        <w:rPr>
          <w:rFonts w:hint="eastAsia" w:ascii="宋体" w:hAnsi="宋体" w:eastAsia="宋体" w:cs="宋体"/>
          <w:b/>
          <w:bCs/>
          <w:color w:val="000000"/>
          <w:sz w:val="21"/>
          <w:szCs w:val="21"/>
          <w:highlight w:val="none"/>
        </w:rPr>
        <w:tab/>
      </w:r>
      <w:r>
        <w:rPr>
          <w:rFonts w:hint="eastAsia" w:ascii="宋体" w:hAnsi="宋体" w:eastAsia="宋体" w:cs="宋体"/>
          <w:b/>
          <w:bCs/>
          <w:color w:val="000000"/>
          <w:sz w:val="21"/>
          <w:szCs w:val="21"/>
          <w:highlight w:val="none"/>
        </w:rPr>
        <w:tab/>
      </w:r>
      <w:r>
        <w:rPr>
          <w:rFonts w:hint="eastAsia" w:ascii="宋体" w:hAnsi="宋体" w:eastAsia="宋体" w:cs="宋体"/>
          <w:b/>
          <w:bCs/>
          <w:color w:val="000000"/>
          <w:sz w:val="21"/>
          <w:szCs w:val="21"/>
          <w:highlight w:val="none"/>
        </w:rPr>
        <w:tab/>
      </w:r>
      <w:r>
        <w:rPr>
          <w:rFonts w:hint="eastAsia" w:ascii="宋体" w:hAnsi="宋体" w:eastAsia="宋体" w:cs="宋体"/>
          <w:b/>
          <w:bCs/>
          <w:color w:val="000000"/>
          <w:sz w:val="21"/>
          <w:szCs w:val="21"/>
          <w:highlight w:val="none"/>
        </w:rPr>
        <w:tab/>
      </w:r>
      <w:r>
        <w:rPr>
          <w:rFonts w:hint="eastAsia" w:ascii="宋体" w:hAnsi="宋体" w:eastAsia="宋体" w:cs="宋体"/>
          <w:b/>
          <w:bCs/>
          <w:color w:val="000000"/>
          <w:sz w:val="21"/>
          <w:szCs w:val="21"/>
          <w:highlight w:val="none"/>
        </w:rPr>
        <w:t>联系电话：</w:t>
      </w:r>
    </w:p>
    <w:p>
      <w:pPr>
        <w:adjustRightInd w:val="0"/>
        <w:snapToGrid w:val="0"/>
        <w:spacing w:line="288" w:lineRule="auto"/>
        <w:rPr>
          <w:rFonts w:hint="eastAsia" w:ascii="宋体" w:hAnsi="宋体" w:eastAsia="宋体" w:cs="宋体"/>
          <w:b/>
          <w:bCs/>
          <w:color w:val="000000"/>
          <w:sz w:val="21"/>
          <w:szCs w:val="21"/>
          <w:highlight w:val="none"/>
        </w:rPr>
      </w:pPr>
    </w:p>
    <w:p>
      <w:pPr>
        <w:adjustRightInd w:val="0"/>
        <w:snapToGrid w:val="0"/>
        <w:spacing w:line="288" w:lineRule="auto"/>
        <w:ind w:left="4200" w:firstLine="42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日    期：</w:t>
      </w:r>
    </w:p>
    <w:p>
      <w:pPr>
        <w:rPr>
          <w:rFonts w:hint="eastAsia" w:ascii="宋体" w:hAnsi="宋体" w:eastAsia="宋体" w:cs="宋体"/>
        </w:rPr>
        <w:sectPr>
          <w:pgSz w:w="11907" w:h="16840"/>
          <w:pgMar w:top="1247" w:right="1304" w:bottom="1021" w:left="1304" w:header="720" w:footer="720" w:gutter="0"/>
          <w:pgNumType w:fmt="decimal"/>
          <w:cols w:space="720" w:num="1"/>
          <w:docGrid w:linePitch="286" w:charSpace="0"/>
        </w:sectPr>
      </w:pPr>
    </w:p>
    <w:p>
      <w:pPr>
        <w:pStyle w:val="5"/>
        <w:rPr>
          <w:rFonts w:hint="eastAsia" w:ascii="宋体" w:hAnsi="宋体" w:eastAsia="宋体" w:cs="宋体"/>
          <w:color w:val="auto"/>
          <w:highlight w:val="none"/>
        </w:rPr>
      </w:pPr>
      <w:bookmarkStart w:id="68" w:name="_Toc29638"/>
      <w:r>
        <w:rPr>
          <w:rFonts w:hint="eastAsia" w:ascii="宋体" w:hAnsi="宋体" w:eastAsia="宋体" w:cs="宋体"/>
          <w:color w:val="auto"/>
          <w:highlight w:val="none"/>
        </w:rPr>
        <w:t>第六章 投标文件格式</w:t>
      </w:r>
      <w:bookmarkEnd w:id="65"/>
      <w:bookmarkEnd w:id="68"/>
    </w:p>
    <w:p>
      <w:pPr>
        <w:pStyle w:val="21"/>
        <w:spacing w:line="360" w:lineRule="auto"/>
        <w:ind w:firstLine="42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（要求提供但未提供格式的文件由投标人自行编制）</w:t>
      </w:r>
    </w:p>
    <w:bookmarkEnd w:id="27"/>
    <w:bookmarkEnd w:id="28"/>
    <w:bookmarkEnd w:id="29"/>
    <w:bookmarkEnd w:id="30"/>
    <w:bookmarkEnd w:id="31"/>
    <w:bookmarkEnd w:id="32"/>
    <w:bookmarkEnd w:id="33"/>
    <w:bookmarkEnd w:id="34"/>
    <w:p>
      <w:pPr>
        <w:spacing w:line="600" w:lineRule="auto"/>
        <w:ind w:firstLine="0" w:firstLineChars="0"/>
        <w:jc w:val="center"/>
        <w:rPr>
          <w:rFonts w:hint="eastAsia" w:ascii="宋体" w:hAnsi="宋体" w:eastAsia="宋体" w:cs="宋体"/>
          <w:b/>
          <w:bCs/>
          <w:sz w:val="48"/>
          <w:szCs w:val="48"/>
          <w:highlight w:val="none"/>
        </w:rPr>
      </w:pPr>
      <w:r>
        <w:rPr>
          <w:rFonts w:hint="eastAsia" w:ascii="宋体" w:hAnsi="宋体" w:eastAsia="宋体" w:cs="宋体"/>
          <w:b/>
          <w:bCs/>
          <w:sz w:val="48"/>
          <w:szCs w:val="48"/>
          <w:highlight w:val="none"/>
        </w:rPr>
        <w:t>杭州师范大学</w:t>
      </w:r>
    </w:p>
    <w:p>
      <w:pPr>
        <w:spacing w:line="600" w:lineRule="auto"/>
        <w:ind w:firstLine="0" w:firstLineChars="0"/>
        <w:jc w:val="center"/>
        <w:rPr>
          <w:rFonts w:hint="eastAsia" w:ascii="宋体" w:hAnsi="宋体" w:eastAsia="宋体" w:cs="宋体"/>
          <w:b/>
          <w:bCs/>
          <w:sz w:val="48"/>
          <w:szCs w:val="48"/>
          <w:highlight w:val="none"/>
          <w:lang w:eastAsia="zh-CN"/>
        </w:rPr>
      </w:pPr>
      <w:r>
        <w:rPr>
          <w:rFonts w:hint="eastAsia" w:ascii="宋体" w:hAnsi="宋体" w:eastAsia="宋体" w:cs="宋体"/>
          <w:b/>
          <w:bCs/>
          <w:sz w:val="48"/>
          <w:szCs w:val="48"/>
          <w:highlight w:val="none"/>
          <w:lang w:eastAsia="zh-CN"/>
        </w:rPr>
        <w:t>离子束刻蚀机采购项目</w:t>
      </w:r>
    </w:p>
    <w:p>
      <w:pPr>
        <w:ind w:firstLine="3614" w:firstLineChars="1200"/>
        <w:rPr>
          <w:rFonts w:hint="eastAsia" w:ascii="宋体" w:hAnsi="宋体" w:eastAsia="宋体" w:cs="宋体"/>
          <w:sz w:val="30"/>
          <w:szCs w:val="30"/>
          <w:highlight w:val="none"/>
        </w:rPr>
      </w:pPr>
      <w:r>
        <w:rPr>
          <w:rFonts w:hint="eastAsia" w:ascii="宋体" w:hAnsi="宋体" w:eastAsia="宋体" w:cs="宋体"/>
          <w:b/>
          <w:bCs/>
          <w:sz w:val="30"/>
          <w:szCs w:val="30"/>
          <w:highlight w:val="none"/>
        </w:rPr>
        <w:t>资格证明文件</w:t>
      </w:r>
    </w:p>
    <w:p>
      <w:pPr>
        <w:ind w:firstLine="600"/>
        <w:rPr>
          <w:rFonts w:hint="eastAsia" w:ascii="宋体" w:hAnsi="宋体" w:eastAsia="宋体" w:cs="宋体"/>
          <w:sz w:val="30"/>
          <w:szCs w:val="30"/>
          <w:highlight w:val="none"/>
        </w:rPr>
      </w:pPr>
    </w:p>
    <w:p>
      <w:pPr>
        <w:ind w:firstLine="600"/>
        <w:rPr>
          <w:rFonts w:hint="eastAsia" w:ascii="宋体" w:hAnsi="宋体" w:eastAsia="宋体" w:cs="宋体"/>
          <w:sz w:val="30"/>
          <w:szCs w:val="30"/>
          <w:highlight w:val="none"/>
        </w:rPr>
      </w:pPr>
      <w:r>
        <w:rPr>
          <w:rFonts w:hint="eastAsia" w:ascii="宋体" w:hAnsi="宋体" w:eastAsia="宋体" w:cs="宋体"/>
          <w:sz w:val="30"/>
          <w:szCs w:val="30"/>
          <w:highlight w:val="none"/>
        </w:rPr>
        <w:t>采 购 人：</w:t>
      </w:r>
    </w:p>
    <w:p>
      <w:pPr>
        <w:ind w:firstLine="600"/>
        <w:rPr>
          <w:rFonts w:hint="eastAsia" w:ascii="宋体" w:hAnsi="宋体" w:eastAsia="宋体" w:cs="宋体"/>
          <w:sz w:val="30"/>
          <w:szCs w:val="30"/>
          <w:highlight w:val="none"/>
        </w:rPr>
      </w:pPr>
      <w:r>
        <w:rPr>
          <w:rFonts w:hint="eastAsia" w:ascii="宋体" w:hAnsi="宋体" w:eastAsia="宋体" w:cs="宋体"/>
          <w:sz w:val="30"/>
          <w:szCs w:val="30"/>
          <w:highlight w:val="none"/>
        </w:rPr>
        <w:t>项目名称：</w:t>
      </w:r>
    </w:p>
    <w:p>
      <w:pPr>
        <w:ind w:firstLine="600"/>
        <w:rPr>
          <w:rFonts w:hint="eastAsia" w:ascii="宋体" w:hAnsi="宋体" w:eastAsia="宋体" w:cs="宋体"/>
          <w:sz w:val="30"/>
          <w:szCs w:val="30"/>
          <w:highlight w:val="none"/>
        </w:rPr>
      </w:pPr>
      <w:r>
        <w:rPr>
          <w:rFonts w:hint="eastAsia" w:ascii="宋体" w:hAnsi="宋体" w:eastAsia="宋体" w:cs="宋体"/>
          <w:sz w:val="30"/>
          <w:szCs w:val="30"/>
          <w:highlight w:val="none"/>
        </w:rPr>
        <w:t>项目编号：</w:t>
      </w:r>
    </w:p>
    <w:p>
      <w:pPr>
        <w:ind w:firstLine="600"/>
        <w:rPr>
          <w:rFonts w:hint="eastAsia" w:ascii="宋体" w:hAnsi="宋体" w:eastAsia="宋体" w:cs="宋体"/>
          <w:sz w:val="30"/>
          <w:szCs w:val="30"/>
          <w:highlight w:val="none"/>
        </w:rPr>
      </w:pPr>
      <w:r>
        <w:rPr>
          <w:rFonts w:hint="eastAsia" w:ascii="宋体" w:hAnsi="宋体" w:eastAsia="宋体" w:cs="宋体"/>
          <w:sz w:val="30"/>
          <w:szCs w:val="30"/>
          <w:highlight w:val="none"/>
        </w:rPr>
        <w:t>投标人名称（盖章）：</w:t>
      </w:r>
    </w:p>
    <w:p>
      <w:pPr>
        <w:ind w:firstLine="600"/>
        <w:rPr>
          <w:rFonts w:hint="eastAsia" w:ascii="宋体" w:hAnsi="宋体" w:eastAsia="宋体" w:cs="宋体"/>
          <w:sz w:val="30"/>
          <w:szCs w:val="30"/>
          <w:highlight w:val="none"/>
        </w:rPr>
      </w:pPr>
      <w:r>
        <w:rPr>
          <w:rFonts w:hint="eastAsia" w:ascii="宋体" w:hAnsi="宋体" w:eastAsia="宋体" w:cs="宋体"/>
          <w:sz w:val="30"/>
          <w:szCs w:val="30"/>
          <w:highlight w:val="none"/>
        </w:rPr>
        <w:t>投标人地址：</w:t>
      </w:r>
    </w:p>
    <w:p>
      <w:pPr>
        <w:ind w:firstLine="600"/>
        <w:rPr>
          <w:rFonts w:hint="eastAsia" w:ascii="宋体" w:hAnsi="宋体" w:eastAsia="宋体" w:cs="宋体"/>
          <w:sz w:val="30"/>
          <w:szCs w:val="30"/>
          <w:highlight w:val="none"/>
        </w:rPr>
      </w:pPr>
    </w:p>
    <w:p>
      <w:pPr>
        <w:ind w:firstLine="600"/>
        <w:rPr>
          <w:rFonts w:hint="eastAsia" w:ascii="宋体" w:hAnsi="宋体" w:eastAsia="宋体" w:cs="宋体"/>
          <w:sz w:val="30"/>
          <w:szCs w:val="30"/>
          <w:highlight w:val="none"/>
        </w:rPr>
      </w:pPr>
    </w:p>
    <w:p>
      <w:pPr>
        <w:ind w:firstLine="600"/>
        <w:rPr>
          <w:rFonts w:hint="eastAsia" w:ascii="宋体" w:hAnsi="宋体" w:eastAsia="宋体" w:cs="宋体"/>
          <w:sz w:val="30"/>
          <w:szCs w:val="30"/>
          <w:highlight w:val="none"/>
        </w:rPr>
      </w:pPr>
      <w:r>
        <w:rPr>
          <w:rFonts w:hint="eastAsia" w:ascii="宋体" w:hAnsi="宋体" w:eastAsia="宋体" w:cs="宋体"/>
          <w:sz w:val="30"/>
          <w:szCs w:val="30"/>
          <w:highlight w:val="none"/>
        </w:rPr>
        <w:t>授权代表签字或盖章：</w:t>
      </w:r>
    </w:p>
    <w:p>
      <w:pPr>
        <w:ind w:firstLine="600"/>
        <w:rPr>
          <w:rFonts w:hint="eastAsia" w:ascii="宋体" w:hAnsi="宋体" w:eastAsia="宋体" w:cs="宋体"/>
          <w:sz w:val="30"/>
          <w:szCs w:val="30"/>
          <w:highlight w:val="none"/>
        </w:rPr>
      </w:pPr>
      <w:r>
        <w:rPr>
          <w:rFonts w:hint="eastAsia" w:ascii="宋体" w:hAnsi="宋体" w:eastAsia="宋体" w:cs="宋体"/>
          <w:sz w:val="30"/>
          <w:szCs w:val="30"/>
          <w:highlight w:val="none"/>
        </w:rPr>
        <w:t>日期：    年  月  日</w:t>
      </w:r>
    </w:p>
    <w:p>
      <w:pPr>
        <w:ind w:firstLine="576"/>
        <w:rPr>
          <w:rFonts w:hint="eastAsia" w:ascii="宋体" w:hAnsi="宋体" w:eastAsia="宋体" w:cs="宋体"/>
          <w:sz w:val="30"/>
          <w:szCs w:val="30"/>
          <w:highlight w:val="none"/>
        </w:rPr>
      </w:pPr>
      <w:r>
        <w:rPr>
          <w:rFonts w:hint="eastAsia" w:ascii="宋体" w:hAnsi="宋体" w:eastAsia="宋体" w:cs="宋体"/>
          <w:bCs/>
          <w:spacing w:val="-6"/>
          <w:sz w:val="30"/>
          <w:szCs w:val="30"/>
          <w:highlight w:val="none"/>
        </w:rPr>
        <w:t>授权代表姓名：       钉钉号：         手机号：</w:t>
      </w:r>
    </w:p>
    <w:p>
      <w:pPr>
        <w:pStyle w:val="3"/>
        <w:rPr>
          <w:rFonts w:hint="eastAsia" w:ascii="宋体" w:hAnsi="宋体" w:eastAsia="宋体" w:cs="宋体"/>
          <w:color w:val="auto"/>
          <w:sz w:val="30"/>
          <w:szCs w:val="30"/>
          <w:highlight w:val="none"/>
        </w:rPr>
      </w:pPr>
    </w:p>
    <w:p>
      <w:pPr>
        <w:pStyle w:val="3"/>
        <w:rPr>
          <w:rFonts w:hint="eastAsia" w:ascii="宋体" w:hAnsi="宋体" w:eastAsia="宋体" w:cs="宋体"/>
          <w:color w:val="auto"/>
          <w:sz w:val="30"/>
          <w:szCs w:val="30"/>
          <w:highlight w:val="none"/>
        </w:rPr>
      </w:pPr>
    </w:p>
    <w:p>
      <w:pPr>
        <w:pStyle w:val="3"/>
        <w:rPr>
          <w:rFonts w:hint="eastAsia" w:ascii="宋体" w:hAnsi="宋体" w:eastAsia="宋体" w:cs="宋体"/>
          <w:color w:val="auto"/>
          <w:sz w:val="30"/>
          <w:szCs w:val="30"/>
          <w:highlight w:val="none"/>
        </w:rPr>
      </w:pPr>
    </w:p>
    <w:p>
      <w:pPr>
        <w:pStyle w:val="4"/>
        <w:rPr>
          <w:rFonts w:hint="eastAsia" w:ascii="宋体" w:hAnsi="宋体" w:eastAsia="宋体" w:cs="宋体"/>
          <w:sz w:val="30"/>
          <w:szCs w:val="30"/>
          <w:highlight w:val="none"/>
        </w:rPr>
      </w:pPr>
    </w:p>
    <w:p>
      <w:pPr>
        <w:ind w:firstLine="600"/>
        <w:rPr>
          <w:rFonts w:hint="eastAsia" w:ascii="宋体" w:hAnsi="宋体" w:eastAsia="宋体" w:cs="宋体"/>
          <w:sz w:val="30"/>
          <w:szCs w:val="30"/>
          <w:highlight w:val="none"/>
        </w:rPr>
      </w:pPr>
    </w:p>
    <w:p>
      <w:pPr>
        <w:pStyle w:val="3"/>
        <w:rPr>
          <w:rFonts w:hint="eastAsia" w:ascii="宋体" w:hAnsi="宋体" w:eastAsia="宋体" w:cs="宋体"/>
          <w:color w:val="auto"/>
          <w:highlight w:val="none"/>
        </w:rPr>
      </w:pPr>
    </w:p>
    <w:p>
      <w:pPr>
        <w:pStyle w:val="37"/>
        <w:ind w:firstLine="2982" w:firstLineChars="900"/>
        <w:rPr>
          <w:rFonts w:hint="eastAsia" w:ascii="宋体" w:hAnsi="宋体" w:eastAsia="宋体" w:cs="宋体"/>
          <w:b/>
          <w:sz w:val="33"/>
          <w:szCs w:val="33"/>
          <w:highlight w:val="none"/>
        </w:rPr>
      </w:pPr>
    </w:p>
    <w:p>
      <w:pPr>
        <w:pStyle w:val="37"/>
        <w:ind w:firstLine="2982" w:firstLineChars="900"/>
        <w:rPr>
          <w:rFonts w:hint="eastAsia" w:ascii="宋体" w:hAnsi="宋体" w:eastAsia="宋体" w:cs="宋体"/>
          <w:b/>
          <w:sz w:val="33"/>
          <w:szCs w:val="33"/>
          <w:highlight w:val="none"/>
        </w:rPr>
      </w:pPr>
      <w:r>
        <w:rPr>
          <w:rFonts w:hint="eastAsia" w:ascii="宋体" w:hAnsi="宋体" w:eastAsia="宋体" w:cs="宋体"/>
          <w:b/>
          <w:sz w:val="33"/>
          <w:szCs w:val="33"/>
          <w:highlight w:val="none"/>
        </w:rPr>
        <w:t xml:space="preserve">格式一：资格审查材料 </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4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spacing w:line="400" w:lineRule="exact"/>
              <w:ind w:firstLine="0" w:firstLineChars="0"/>
              <w:rPr>
                <w:rFonts w:hint="eastAsia" w:ascii="宋体" w:hAnsi="宋体" w:eastAsia="宋体" w:cs="宋体"/>
                <w:bCs/>
                <w:highlight w:val="none"/>
              </w:rPr>
            </w:pPr>
            <w:r>
              <w:rPr>
                <w:rFonts w:hint="eastAsia" w:ascii="宋体" w:hAnsi="宋体" w:eastAsia="宋体" w:cs="宋体"/>
                <w:bCs/>
                <w:highlight w:val="none"/>
              </w:rPr>
              <w:t>序号</w:t>
            </w:r>
          </w:p>
        </w:tc>
        <w:tc>
          <w:tcPr>
            <w:tcW w:w="2740" w:type="dxa"/>
            <w:noWrap w:val="0"/>
            <w:vAlign w:val="top"/>
          </w:tcPr>
          <w:p>
            <w:pPr>
              <w:spacing w:line="400" w:lineRule="exact"/>
              <w:ind w:firstLine="482"/>
              <w:jc w:val="center"/>
              <w:rPr>
                <w:rFonts w:hint="eastAsia" w:ascii="宋体" w:hAnsi="宋体" w:eastAsia="宋体" w:cs="宋体"/>
                <w:b/>
                <w:highlight w:val="none"/>
              </w:rPr>
            </w:pPr>
            <w:r>
              <w:rPr>
                <w:rFonts w:hint="eastAsia" w:ascii="宋体" w:hAnsi="宋体" w:eastAsia="宋体" w:cs="宋体"/>
                <w:b/>
                <w:highlight w:val="none"/>
              </w:rPr>
              <w:t>资格条件要求</w:t>
            </w:r>
          </w:p>
        </w:tc>
        <w:tc>
          <w:tcPr>
            <w:tcW w:w="5955" w:type="dxa"/>
            <w:noWrap w:val="0"/>
            <w:vAlign w:val="top"/>
          </w:tcPr>
          <w:p>
            <w:pPr>
              <w:spacing w:line="400" w:lineRule="exact"/>
              <w:ind w:firstLine="482"/>
              <w:jc w:val="center"/>
              <w:rPr>
                <w:rFonts w:hint="eastAsia" w:ascii="宋体" w:hAnsi="宋体" w:eastAsia="宋体" w:cs="宋体"/>
                <w:b/>
                <w:highlight w:val="none"/>
              </w:rPr>
            </w:pPr>
            <w:r>
              <w:rPr>
                <w:rFonts w:hint="eastAsia" w:ascii="宋体" w:hAnsi="宋体" w:eastAsia="宋体" w:cs="宋体"/>
                <w:b/>
                <w:highlight w:val="none"/>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spacing w:line="400" w:lineRule="exact"/>
              <w:ind w:firstLine="0" w:firstLineChars="0"/>
              <w:rPr>
                <w:rFonts w:hint="eastAsia" w:ascii="宋体" w:hAnsi="宋体" w:eastAsia="宋体" w:cs="宋体"/>
                <w:bCs/>
                <w:highlight w:val="none"/>
              </w:rPr>
            </w:pPr>
            <w:r>
              <w:rPr>
                <w:rFonts w:hint="eastAsia" w:ascii="宋体" w:hAnsi="宋体" w:eastAsia="宋体" w:cs="宋体"/>
                <w:bCs/>
                <w:highlight w:val="none"/>
              </w:rPr>
              <w:t>1</w:t>
            </w:r>
          </w:p>
        </w:tc>
        <w:tc>
          <w:tcPr>
            <w:tcW w:w="2740" w:type="dxa"/>
            <w:noWrap w:val="0"/>
            <w:vAlign w:val="center"/>
          </w:tcPr>
          <w:p>
            <w:pPr>
              <w:ind w:firstLine="0" w:firstLineChars="0"/>
              <w:jc w:val="center"/>
              <w:rPr>
                <w:rFonts w:hint="eastAsia" w:ascii="宋体" w:hAnsi="宋体" w:eastAsia="宋体" w:cs="宋体"/>
                <w:b/>
                <w:highlight w:val="none"/>
              </w:rPr>
            </w:pPr>
            <w:r>
              <w:rPr>
                <w:rFonts w:hint="eastAsia" w:ascii="宋体" w:hAnsi="宋体" w:eastAsia="宋体" w:cs="宋体"/>
                <w:highlight w:val="none"/>
              </w:rPr>
              <w:t>具有独立承担民事责任的能力</w:t>
            </w:r>
          </w:p>
        </w:tc>
        <w:tc>
          <w:tcPr>
            <w:tcW w:w="5955" w:type="dxa"/>
            <w:noWrap w:val="0"/>
            <w:vAlign w:val="top"/>
          </w:tcPr>
          <w:p>
            <w:pPr>
              <w:pStyle w:val="37"/>
              <w:numPr>
                <w:ilvl w:val="0"/>
                <w:numId w:val="9"/>
              </w:numPr>
              <w:spacing w:line="360" w:lineRule="auto"/>
              <w:rPr>
                <w:rFonts w:hint="eastAsia" w:ascii="宋体" w:hAnsi="宋体" w:eastAsia="宋体" w:cs="宋体"/>
                <w:highlight w:val="none"/>
              </w:rPr>
            </w:pPr>
            <w:r>
              <w:rPr>
                <w:rFonts w:hint="eastAsia" w:ascii="宋体" w:hAnsi="宋体" w:eastAsia="宋体" w:cs="宋体"/>
                <w:highlight w:val="none"/>
              </w:rPr>
              <w:t>如投标人是企业（包括合伙企业），提供在工商部门注册的有效“企业法人营业执照”或“营业执照”；</w:t>
            </w:r>
          </w:p>
          <w:p>
            <w:pPr>
              <w:pStyle w:val="37"/>
              <w:numPr>
                <w:ilvl w:val="0"/>
                <w:numId w:val="9"/>
              </w:numPr>
              <w:spacing w:line="360" w:lineRule="auto"/>
              <w:rPr>
                <w:rFonts w:hint="eastAsia" w:ascii="宋体" w:hAnsi="宋体" w:eastAsia="宋体" w:cs="宋体"/>
                <w:highlight w:val="none"/>
              </w:rPr>
            </w:pPr>
            <w:r>
              <w:rPr>
                <w:rFonts w:hint="eastAsia" w:ascii="宋体" w:hAnsi="宋体" w:eastAsia="宋体" w:cs="宋体"/>
                <w:highlight w:val="none"/>
              </w:rPr>
              <w:t>如投标人是事业单位，提供有效的“事业单位法人证书”；</w:t>
            </w:r>
          </w:p>
          <w:p>
            <w:pPr>
              <w:pStyle w:val="37"/>
              <w:numPr>
                <w:ilvl w:val="0"/>
                <w:numId w:val="9"/>
              </w:numPr>
              <w:spacing w:line="360" w:lineRule="auto"/>
              <w:rPr>
                <w:rFonts w:hint="eastAsia" w:ascii="宋体" w:hAnsi="宋体" w:eastAsia="宋体" w:cs="宋体"/>
                <w:highlight w:val="none"/>
              </w:rPr>
            </w:pPr>
            <w:r>
              <w:rPr>
                <w:rFonts w:hint="eastAsia" w:ascii="宋体" w:hAnsi="宋体" w:eastAsia="宋体" w:cs="宋体"/>
                <w:highlight w:val="none"/>
              </w:rPr>
              <w:t>如投标人是非企业专业服务机构的，提供执业许可证等证明文件；</w:t>
            </w:r>
          </w:p>
          <w:p>
            <w:pPr>
              <w:pStyle w:val="37"/>
              <w:numPr>
                <w:ilvl w:val="0"/>
                <w:numId w:val="9"/>
              </w:numPr>
              <w:spacing w:line="360" w:lineRule="auto"/>
              <w:rPr>
                <w:rFonts w:hint="eastAsia" w:ascii="宋体" w:hAnsi="宋体" w:eastAsia="宋体" w:cs="宋体"/>
                <w:highlight w:val="none"/>
              </w:rPr>
            </w:pPr>
            <w:r>
              <w:rPr>
                <w:rFonts w:hint="eastAsia" w:ascii="宋体" w:hAnsi="宋体" w:eastAsia="宋体" w:cs="宋体"/>
                <w:highlight w:val="none"/>
              </w:rPr>
              <w:t>如投标人是个体工商户，提供有效的“个体工商户营业执照”；</w:t>
            </w:r>
          </w:p>
          <w:p>
            <w:pPr>
              <w:pStyle w:val="37"/>
              <w:numPr>
                <w:ilvl w:val="0"/>
                <w:numId w:val="9"/>
              </w:numPr>
              <w:spacing w:line="360" w:lineRule="auto"/>
              <w:rPr>
                <w:rFonts w:hint="eastAsia" w:ascii="宋体" w:hAnsi="宋体" w:eastAsia="宋体" w:cs="宋体"/>
                <w:highlight w:val="none"/>
              </w:rPr>
            </w:pPr>
            <w:r>
              <w:rPr>
                <w:rFonts w:hint="eastAsia" w:ascii="宋体" w:hAnsi="宋体" w:eastAsia="宋体" w:cs="宋体"/>
                <w:highlight w:val="none"/>
              </w:rPr>
              <w:t>如投标人是自然人，提供有效的自然人身份证明。</w:t>
            </w:r>
          </w:p>
          <w:p>
            <w:pPr>
              <w:pStyle w:val="37"/>
              <w:spacing w:line="360" w:lineRule="auto"/>
              <w:rPr>
                <w:rFonts w:hint="eastAsia" w:ascii="宋体" w:hAnsi="宋体" w:eastAsia="宋体" w:cs="宋体"/>
                <w:b/>
                <w:highlight w:val="none"/>
              </w:rPr>
            </w:pPr>
            <w:r>
              <w:rPr>
                <w:rFonts w:hint="eastAsia" w:ascii="宋体" w:hAnsi="宋体" w:eastAsia="宋体" w:cs="宋体"/>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spacing w:line="400" w:lineRule="exact"/>
              <w:ind w:firstLine="0" w:firstLineChars="0"/>
              <w:rPr>
                <w:rFonts w:hint="eastAsia" w:ascii="宋体" w:hAnsi="宋体" w:eastAsia="宋体" w:cs="宋体"/>
                <w:bCs/>
                <w:highlight w:val="none"/>
              </w:rPr>
            </w:pPr>
            <w:r>
              <w:rPr>
                <w:rFonts w:hint="eastAsia" w:ascii="宋体" w:hAnsi="宋体" w:eastAsia="宋体" w:cs="宋体"/>
                <w:bCs/>
                <w:highlight w:val="none"/>
              </w:rPr>
              <w:t>2</w:t>
            </w:r>
          </w:p>
        </w:tc>
        <w:tc>
          <w:tcPr>
            <w:tcW w:w="2740" w:type="dxa"/>
            <w:noWrap w:val="0"/>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具有良好的商业信誉和健全的财务会计制度</w:t>
            </w:r>
          </w:p>
        </w:tc>
        <w:tc>
          <w:tcPr>
            <w:tcW w:w="5955" w:type="dxa"/>
            <w:noWrap w:val="0"/>
            <w:vAlign w:val="top"/>
          </w:tcPr>
          <w:p>
            <w:pPr>
              <w:pStyle w:val="37"/>
              <w:numPr>
                <w:ilvl w:val="0"/>
                <w:numId w:val="10"/>
              </w:numPr>
              <w:spacing w:line="360" w:lineRule="auto"/>
              <w:rPr>
                <w:rFonts w:hint="eastAsia" w:ascii="宋体" w:hAnsi="宋体" w:eastAsia="宋体" w:cs="宋体"/>
                <w:highlight w:val="none"/>
              </w:rPr>
            </w:pPr>
            <w:r>
              <w:rPr>
                <w:rFonts w:hint="eastAsia" w:ascii="宋体" w:hAnsi="宋体" w:eastAsia="宋体" w:cs="宋体"/>
                <w:highlight w:val="none"/>
              </w:rPr>
              <w:t>投标人是法人的，应</w:t>
            </w:r>
            <w:r>
              <w:rPr>
                <w:rFonts w:hint="eastAsia" w:ascii="宋体" w:hAnsi="宋体" w:eastAsia="宋体" w:cs="宋体"/>
                <w:b/>
                <w:bCs/>
                <w:highlight w:val="none"/>
              </w:rPr>
              <w:t>提供上一年度经第三方审计的财务报告</w:t>
            </w:r>
            <w:r>
              <w:rPr>
                <w:rFonts w:hint="eastAsia" w:ascii="宋体" w:hAnsi="宋体" w:eastAsia="宋体" w:cs="宋体"/>
                <w:highlight w:val="none"/>
              </w:rPr>
              <w:t>（若投标时间为 1-6 月，上一年度财务审计报告还未完成的，须提供再上一年度的财务审计报告），即资产负债表、利润表、现金流量表、所有者权益变动表等相关内容；</w:t>
            </w:r>
            <w:r>
              <w:rPr>
                <w:rFonts w:hint="eastAsia" w:ascii="宋体" w:hAnsi="宋体" w:eastAsia="宋体" w:cs="宋体"/>
                <w:b/>
                <w:bCs/>
                <w:highlight w:val="none"/>
              </w:rPr>
              <w:t>未经审计的，提供近 6 个月任意一月财务报表（资产负债表、利润表）或开标前三个月内其基本开户银行出具的资信证明</w:t>
            </w:r>
            <w:r>
              <w:rPr>
                <w:rFonts w:hint="eastAsia" w:ascii="宋体" w:hAnsi="宋体" w:eastAsia="宋体" w:cs="宋体"/>
                <w:b/>
                <w:highlight w:val="none"/>
              </w:rPr>
              <w:t>（若资信证明中注明复</w:t>
            </w:r>
            <w:r>
              <w:rPr>
                <w:rFonts w:hint="eastAsia" w:ascii="宋体" w:hAnsi="宋体" w:eastAsia="宋体" w:cs="宋体"/>
                <w:b/>
                <w:bCs/>
                <w:highlight w:val="none"/>
              </w:rPr>
              <w:t>印无效，需提交正本</w:t>
            </w:r>
            <w:r>
              <w:rPr>
                <w:rFonts w:hint="eastAsia" w:ascii="宋体" w:hAnsi="宋体" w:eastAsia="宋体" w:cs="宋体"/>
                <w:highlight w:val="none"/>
              </w:rPr>
              <w:t>），并加盖公章或财政部门认可的采购专业担保机构出具的投标担保函；</w:t>
            </w:r>
          </w:p>
          <w:p>
            <w:pPr>
              <w:pStyle w:val="37"/>
              <w:numPr>
                <w:ilvl w:val="0"/>
                <w:numId w:val="10"/>
              </w:numPr>
              <w:spacing w:line="360" w:lineRule="auto"/>
              <w:rPr>
                <w:rFonts w:hint="eastAsia" w:ascii="宋体" w:hAnsi="宋体" w:eastAsia="宋体" w:cs="宋体"/>
                <w:highlight w:val="none"/>
              </w:rPr>
            </w:pPr>
            <w:r>
              <w:rPr>
                <w:rFonts w:hint="eastAsia" w:ascii="宋体" w:hAnsi="宋体" w:eastAsia="宋体" w:cs="宋体"/>
                <w:highlight w:val="none"/>
              </w:rPr>
              <w:t>部分其他组织和自然人没有财务状况报告的，可以提供银行出具的资信证明(若资信证明中注明复印无效，需提交正本),并加盖公章；</w:t>
            </w:r>
          </w:p>
          <w:p>
            <w:pPr>
              <w:pStyle w:val="37"/>
              <w:numPr>
                <w:ilvl w:val="0"/>
                <w:numId w:val="10"/>
              </w:numPr>
              <w:spacing w:line="360" w:lineRule="auto"/>
              <w:rPr>
                <w:rFonts w:hint="eastAsia" w:ascii="宋体" w:hAnsi="宋体" w:eastAsia="宋体" w:cs="宋体"/>
                <w:highlight w:val="none"/>
              </w:rPr>
            </w:pPr>
            <w:r>
              <w:rPr>
                <w:rFonts w:hint="eastAsia" w:ascii="宋体" w:hAnsi="宋体" w:eastAsia="宋体" w:cs="宋体"/>
                <w:highlight w:val="none"/>
              </w:rPr>
              <w:t>银行资信证明应能说明投标人与银行之间业务往来正常，企业信誉良好等，银行出具的存款证明不能替代</w:t>
            </w:r>
            <w:r>
              <w:rPr>
                <w:rFonts w:hint="eastAsia" w:ascii="宋体" w:hAnsi="宋体" w:eastAsia="宋体" w:cs="宋体"/>
                <w:b/>
                <w:highlight w:val="none"/>
              </w:rPr>
              <w:t>银行资信证明。</w:t>
            </w:r>
          </w:p>
          <w:p>
            <w:pPr>
              <w:pStyle w:val="37"/>
              <w:numPr>
                <w:ilvl w:val="0"/>
                <w:numId w:val="10"/>
              </w:numPr>
              <w:spacing w:line="360" w:lineRule="auto"/>
              <w:rPr>
                <w:rFonts w:hint="eastAsia" w:ascii="宋体" w:hAnsi="宋体" w:eastAsia="宋体" w:cs="宋体"/>
                <w:highlight w:val="none"/>
              </w:rPr>
            </w:pPr>
            <w:r>
              <w:rPr>
                <w:rFonts w:hint="eastAsia" w:ascii="宋体" w:hAnsi="宋体" w:eastAsia="宋体" w:cs="宋体"/>
                <w:highlight w:val="none"/>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spacing w:line="400" w:lineRule="exact"/>
              <w:ind w:firstLine="0" w:firstLineChars="0"/>
              <w:rPr>
                <w:rFonts w:hint="eastAsia" w:ascii="宋体" w:hAnsi="宋体" w:eastAsia="宋体" w:cs="宋体"/>
                <w:bCs/>
                <w:highlight w:val="none"/>
              </w:rPr>
            </w:pPr>
            <w:r>
              <w:rPr>
                <w:rFonts w:hint="eastAsia" w:ascii="宋体" w:hAnsi="宋体" w:eastAsia="宋体" w:cs="宋体"/>
                <w:bCs/>
                <w:highlight w:val="none"/>
              </w:rPr>
              <w:t>3</w:t>
            </w:r>
          </w:p>
        </w:tc>
        <w:tc>
          <w:tcPr>
            <w:tcW w:w="2740" w:type="dxa"/>
            <w:noWrap w:val="0"/>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具有良好的商业信誉</w:t>
            </w:r>
          </w:p>
        </w:tc>
        <w:tc>
          <w:tcPr>
            <w:tcW w:w="5955" w:type="dxa"/>
            <w:noWrap w:val="0"/>
            <w:vAlign w:val="top"/>
          </w:tcPr>
          <w:p>
            <w:pPr>
              <w:ind w:firstLine="0" w:firstLineChars="0"/>
              <w:rPr>
                <w:rFonts w:hint="eastAsia" w:ascii="宋体" w:hAnsi="宋体" w:eastAsia="宋体" w:cs="宋体"/>
                <w:highlight w:val="none"/>
              </w:rPr>
            </w:pPr>
            <w:r>
              <w:rPr>
                <w:rFonts w:hint="eastAsia" w:ascii="宋体" w:hAnsi="宋体" w:eastAsia="宋体" w:cs="宋体"/>
                <w:highlight w:val="none"/>
              </w:rPr>
              <w:t>具有良好商业信誉特别声明--详见附件1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spacing w:line="400" w:lineRule="exact"/>
              <w:ind w:firstLine="0" w:firstLineChars="0"/>
              <w:rPr>
                <w:rFonts w:hint="eastAsia" w:ascii="宋体" w:hAnsi="宋体" w:eastAsia="宋体" w:cs="宋体"/>
                <w:bCs/>
                <w:highlight w:val="none"/>
              </w:rPr>
            </w:pPr>
            <w:r>
              <w:rPr>
                <w:rFonts w:hint="eastAsia" w:ascii="宋体" w:hAnsi="宋体" w:eastAsia="宋体" w:cs="宋体"/>
                <w:bCs/>
                <w:highlight w:val="none"/>
              </w:rPr>
              <w:t>4</w:t>
            </w:r>
          </w:p>
        </w:tc>
        <w:tc>
          <w:tcPr>
            <w:tcW w:w="2740" w:type="dxa"/>
            <w:noWrap w:val="0"/>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具有履行合同所必需的设备和专业技术能力</w:t>
            </w:r>
          </w:p>
        </w:tc>
        <w:tc>
          <w:tcPr>
            <w:tcW w:w="5955" w:type="dxa"/>
            <w:noWrap w:val="0"/>
            <w:vAlign w:val="top"/>
          </w:tcPr>
          <w:p>
            <w:pPr>
              <w:pStyle w:val="37"/>
              <w:spacing w:line="360" w:lineRule="auto"/>
              <w:rPr>
                <w:rFonts w:hint="eastAsia" w:ascii="宋体" w:hAnsi="宋体" w:eastAsia="宋体" w:cs="宋体"/>
                <w:highlight w:val="none"/>
              </w:rPr>
            </w:pPr>
            <w:r>
              <w:rPr>
                <w:rFonts w:hint="eastAsia" w:ascii="宋体" w:hAnsi="宋体" w:eastAsia="宋体" w:cs="宋体"/>
                <w:highlight w:val="none"/>
              </w:rPr>
              <w:t>具有履行合同所必需的设备和专业技术能力的承诺函--详见附件2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spacing w:line="400" w:lineRule="exact"/>
              <w:ind w:firstLine="0" w:firstLineChars="0"/>
              <w:rPr>
                <w:rFonts w:hint="eastAsia" w:ascii="宋体" w:hAnsi="宋体" w:eastAsia="宋体" w:cs="宋体"/>
                <w:bCs/>
                <w:highlight w:val="none"/>
              </w:rPr>
            </w:pPr>
            <w:r>
              <w:rPr>
                <w:rFonts w:hint="eastAsia" w:ascii="宋体" w:hAnsi="宋体" w:eastAsia="宋体" w:cs="宋体"/>
                <w:bCs/>
                <w:highlight w:val="none"/>
              </w:rPr>
              <w:t>5</w:t>
            </w:r>
          </w:p>
        </w:tc>
        <w:tc>
          <w:tcPr>
            <w:tcW w:w="2740" w:type="dxa"/>
            <w:noWrap w:val="0"/>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有依法缴纳税收和社会保障资金的良好记录</w:t>
            </w:r>
          </w:p>
        </w:tc>
        <w:tc>
          <w:tcPr>
            <w:tcW w:w="5955" w:type="dxa"/>
            <w:noWrap w:val="0"/>
            <w:vAlign w:val="top"/>
          </w:tcPr>
          <w:p>
            <w:pPr>
              <w:pStyle w:val="37"/>
              <w:numPr>
                <w:ilvl w:val="0"/>
                <w:numId w:val="11"/>
              </w:numPr>
              <w:spacing w:line="360" w:lineRule="auto"/>
              <w:rPr>
                <w:rFonts w:hint="eastAsia" w:ascii="宋体" w:hAnsi="宋体" w:eastAsia="宋体" w:cs="宋体"/>
                <w:highlight w:val="none"/>
              </w:rPr>
            </w:pPr>
            <w:r>
              <w:rPr>
                <w:rFonts w:hint="eastAsia" w:ascii="宋体" w:hAnsi="宋体" w:eastAsia="宋体" w:cs="宋体"/>
                <w:highlight w:val="none"/>
              </w:rPr>
              <w:t>最近六个月任意一月依法缴纳税收的证明材料指投标人参加政府采购活动前最近六个月任意一月内依法缴纳税收的凭据（完税证明或纳税证明或银行电子缴税付款凭证等）；</w:t>
            </w:r>
          </w:p>
          <w:p>
            <w:pPr>
              <w:pStyle w:val="37"/>
              <w:numPr>
                <w:ilvl w:val="0"/>
                <w:numId w:val="11"/>
              </w:numPr>
              <w:spacing w:line="360" w:lineRule="auto"/>
              <w:rPr>
                <w:rFonts w:hint="eastAsia" w:ascii="宋体" w:hAnsi="宋体" w:eastAsia="宋体" w:cs="宋体"/>
                <w:highlight w:val="none"/>
              </w:rPr>
            </w:pPr>
            <w:r>
              <w:rPr>
                <w:rFonts w:hint="eastAsia" w:ascii="宋体" w:hAnsi="宋体" w:eastAsia="宋体" w:cs="宋体"/>
                <w:highlight w:val="none"/>
              </w:rPr>
              <w:t>依法免税的投标人，应提供相应文件证明其依法免税；</w:t>
            </w:r>
          </w:p>
          <w:p>
            <w:pPr>
              <w:pStyle w:val="37"/>
              <w:numPr>
                <w:ilvl w:val="0"/>
                <w:numId w:val="11"/>
              </w:numPr>
              <w:spacing w:line="360" w:lineRule="auto"/>
              <w:rPr>
                <w:rFonts w:hint="eastAsia" w:ascii="宋体" w:hAnsi="宋体" w:eastAsia="宋体" w:cs="宋体"/>
                <w:highlight w:val="none"/>
              </w:rPr>
            </w:pPr>
            <w:r>
              <w:rPr>
                <w:rFonts w:hint="eastAsia" w:ascii="宋体" w:hAnsi="宋体" w:eastAsia="宋体" w:cs="宋体"/>
                <w:highlight w:val="none"/>
              </w:rPr>
              <w:t>最近六个月任意一月依法缴纳社会保障资金的证明</w:t>
            </w:r>
            <w:r>
              <w:rPr>
                <w:rFonts w:hint="eastAsia" w:ascii="宋体" w:hAnsi="宋体" w:eastAsia="宋体" w:cs="宋体"/>
                <w:b/>
                <w:highlight w:val="none"/>
              </w:rPr>
              <w:t>材料指投标人参加政府采购活动前最近六个月任意一月内依法缴纳社会保险的凭</w:t>
            </w:r>
            <w:r>
              <w:rPr>
                <w:rFonts w:hint="eastAsia" w:ascii="宋体" w:hAnsi="宋体" w:eastAsia="宋体" w:cs="宋体"/>
                <w:highlight w:val="none"/>
              </w:rPr>
              <w:t>据（社保缴费专用收据或银行电子缴税付款凭证或社会保险缴纳清单等）；</w:t>
            </w:r>
          </w:p>
          <w:p>
            <w:pPr>
              <w:pStyle w:val="37"/>
              <w:numPr>
                <w:ilvl w:val="0"/>
                <w:numId w:val="11"/>
              </w:numPr>
              <w:spacing w:line="360" w:lineRule="auto"/>
              <w:rPr>
                <w:rFonts w:hint="eastAsia" w:ascii="宋体" w:hAnsi="宋体" w:eastAsia="宋体" w:cs="宋体"/>
                <w:highlight w:val="none"/>
              </w:rPr>
            </w:pPr>
            <w:r>
              <w:rPr>
                <w:rFonts w:hint="eastAsia" w:ascii="宋体" w:hAnsi="宋体" w:eastAsia="宋体" w:cs="宋体"/>
                <w:highlight w:val="none"/>
              </w:rPr>
              <w:t>依法不需要缴纳社会保障资金的投标人，应提供相应文件证明其依法不需要缴纳社会保障资金；</w:t>
            </w:r>
          </w:p>
          <w:p>
            <w:pPr>
              <w:pStyle w:val="37"/>
              <w:numPr>
                <w:ilvl w:val="0"/>
                <w:numId w:val="11"/>
              </w:numPr>
              <w:spacing w:line="360" w:lineRule="auto"/>
              <w:rPr>
                <w:rFonts w:hint="eastAsia" w:ascii="宋体" w:hAnsi="宋体" w:eastAsia="宋体" w:cs="宋体"/>
                <w:highlight w:val="none"/>
              </w:rPr>
            </w:pPr>
            <w:r>
              <w:rPr>
                <w:rFonts w:hint="eastAsia" w:ascii="宋体" w:hAnsi="宋体" w:eastAsia="宋体" w:cs="宋体"/>
                <w:highlight w:val="none"/>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spacing w:line="400" w:lineRule="exact"/>
              <w:ind w:firstLine="0" w:firstLineChars="0"/>
              <w:rPr>
                <w:rFonts w:hint="eastAsia" w:ascii="宋体" w:hAnsi="宋体" w:eastAsia="宋体" w:cs="宋体"/>
                <w:bCs/>
                <w:highlight w:val="none"/>
              </w:rPr>
            </w:pPr>
            <w:r>
              <w:rPr>
                <w:rFonts w:hint="eastAsia" w:ascii="宋体" w:hAnsi="宋体" w:eastAsia="宋体" w:cs="宋体"/>
                <w:bCs/>
                <w:highlight w:val="none"/>
              </w:rPr>
              <w:t>6</w:t>
            </w:r>
          </w:p>
        </w:tc>
        <w:tc>
          <w:tcPr>
            <w:tcW w:w="2740" w:type="dxa"/>
            <w:noWrap w:val="0"/>
            <w:vAlign w:val="top"/>
          </w:tcPr>
          <w:p>
            <w:pPr>
              <w:pStyle w:val="37"/>
              <w:spacing w:line="360" w:lineRule="auto"/>
              <w:rPr>
                <w:rFonts w:hint="eastAsia" w:ascii="宋体" w:hAnsi="宋体" w:eastAsia="宋体" w:cs="宋体"/>
                <w:kern w:val="2"/>
                <w:highlight w:val="none"/>
              </w:rPr>
            </w:pPr>
            <w:r>
              <w:rPr>
                <w:rFonts w:hint="eastAsia" w:ascii="宋体" w:hAnsi="宋体" w:eastAsia="宋体" w:cs="宋体"/>
                <w:kern w:val="2"/>
                <w:highlight w:val="none"/>
              </w:rPr>
              <w:t>参加政府采购活动前三年内（新成立不满三年的公司自成立之日起算）在经营活动中没有重大违法记录</w:t>
            </w:r>
          </w:p>
        </w:tc>
        <w:tc>
          <w:tcPr>
            <w:tcW w:w="5955" w:type="dxa"/>
            <w:noWrap w:val="0"/>
            <w:vAlign w:val="top"/>
          </w:tcPr>
          <w:p>
            <w:pPr>
              <w:pStyle w:val="37"/>
              <w:spacing w:line="360" w:lineRule="auto"/>
              <w:rPr>
                <w:rFonts w:hint="eastAsia" w:ascii="宋体" w:hAnsi="宋体" w:eastAsia="宋体" w:cs="宋体"/>
                <w:kern w:val="2"/>
                <w:highlight w:val="none"/>
              </w:rPr>
            </w:pPr>
            <w:r>
              <w:rPr>
                <w:rFonts w:hint="eastAsia" w:ascii="宋体" w:hAnsi="宋体" w:eastAsia="宋体" w:cs="宋体"/>
                <w:kern w:val="2"/>
                <w:highlight w:val="none"/>
              </w:rPr>
              <w:t>没有重大违法记录承诺函--详见附件3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spacing w:line="400" w:lineRule="exact"/>
              <w:ind w:firstLine="0" w:firstLineChars="0"/>
              <w:rPr>
                <w:rFonts w:hint="eastAsia" w:ascii="宋体" w:hAnsi="宋体" w:eastAsia="宋体" w:cs="宋体"/>
                <w:bCs/>
                <w:highlight w:val="none"/>
              </w:rPr>
            </w:pPr>
            <w:r>
              <w:rPr>
                <w:rFonts w:hint="eastAsia" w:ascii="宋体" w:hAnsi="宋体" w:eastAsia="宋体" w:cs="宋体"/>
                <w:bCs/>
                <w:highlight w:val="none"/>
              </w:rPr>
              <w:t>7</w:t>
            </w:r>
          </w:p>
        </w:tc>
        <w:tc>
          <w:tcPr>
            <w:tcW w:w="2740" w:type="dxa"/>
            <w:noWrap w:val="0"/>
            <w:vAlign w:val="top"/>
          </w:tcPr>
          <w:p>
            <w:pPr>
              <w:ind w:firstLine="0" w:firstLineChars="0"/>
              <w:rPr>
                <w:rFonts w:hint="eastAsia" w:ascii="宋体" w:hAnsi="宋体" w:eastAsia="宋体" w:cs="宋体"/>
                <w:kern w:val="0"/>
                <w:highlight w:val="none"/>
              </w:rPr>
            </w:pPr>
            <w:r>
              <w:rPr>
                <w:rFonts w:hint="eastAsia" w:ascii="宋体" w:hAnsi="宋体" w:eastAsia="宋体" w:cs="宋体"/>
                <w:kern w:val="0"/>
                <w:highlight w:val="none"/>
              </w:rPr>
              <w:t>未被信用中国网站（</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"http://www.creditchina.gov.cn" </w:instrText>
            </w:r>
            <w:r>
              <w:rPr>
                <w:rFonts w:hint="eastAsia" w:ascii="宋体" w:hAnsi="宋体" w:eastAsia="宋体" w:cs="宋体"/>
                <w:highlight w:val="none"/>
              </w:rPr>
              <w:fldChar w:fldCharType="separate"/>
            </w:r>
            <w:r>
              <w:rPr>
                <w:rFonts w:hint="eastAsia" w:ascii="宋体" w:hAnsi="宋体" w:eastAsia="宋体" w:cs="宋体"/>
                <w:kern w:val="0"/>
                <w:highlight w:val="none"/>
              </w:rPr>
              <w:t>www.creditchina.gov.cn</w:t>
            </w:r>
            <w:r>
              <w:rPr>
                <w:rFonts w:hint="eastAsia" w:ascii="宋体" w:hAnsi="宋体" w:eastAsia="宋体" w:cs="宋体"/>
                <w:kern w:val="0"/>
                <w:highlight w:val="none"/>
              </w:rPr>
              <w:fldChar w:fldCharType="end"/>
            </w:r>
            <w:r>
              <w:rPr>
                <w:rFonts w:hint="eastAsia" w:ascii="宋体" w:hAnsi="宋体" w:eastAsia="宋体" w:cs="宋体"/>
                <w:kern w:val="0"/>
                <w:highlight w:val="none"/>
              </w:rPr>
              <w:t>）列入失信被执行人、重大税收违法案件当事人名单，未被中国政府采购网（www.ccgp.gov.cn）列入政府采购严重违法失信行为记录名单。</w:t>
            </w:r>
          </w:p>
        </w:tc>
        <w:tc>
          <w:tcPr>
            <w:tcW w:w="5955" w:type="dxa"/>
            <w:noWrap w:val="0"/>
            <w:vAlign w:val="top"/>
          </w:tcPr>
          <w:p>
            <w:pPr>
              <w:pStyle w:val="37"/>
              <w:spacing w:line="360" w:lineRule="auto"/>
              <w:rPr>
                <w:rFonts w:hint="eastAsia" w:ascii="宋体" w:hAnsi="宋体" w:eastAsia="宋体" w:cs="宋体"/>
                <w:highlight w:val="none"/>
              </w:rPr>
            </w:pPr>
            <w:r>
              <w:rPr>
                <w:rFonts w:hint="eastAsia" w:ascii="宋体" w:hAnsi="宋体" w:eastAsia="宋体" w:cs="宋体"/>
                <w:highlight w:val="none"/>
              </w:rPr>
              <w:t>提供“信用中国”（www.creditchina.gov.cn）、“中国政府采购网”（www.ccgp.gov.cn）查询信息网站截图。</w:t>
            </w:r>
          </w:p>
          <w:p>
            <w:pPr>
              <w:ind w:firstLine="0" w:firstLineChars="0"/>
              <w:rPr>
                <w:rFonts w:hint="eastAsia" w:ascii="宋体" w:hAnsi="宋体" w:eastAsia="宋体" w:cs="宋体"/>
                <w:highlight w:val="none"/>
              </w:rPr>
            </w:pPr>
            <w:r>
              <w:rPr>
                <w:rFonts w:hint="eastAsia" w:ascii="宋体" w:hAnsi="宋体" w:eastAsia="宋体" w:cs="宋体"/>
                <w:highlight w:val="none"/>
              </w:rPr>
              <w:t>具体以投标截止当日招标代理机构在上述两个网站上查询到的信息为准。</w:t>
            </w:r>
          </w:p>
          <w:p>
            <w:pPr>
              <w:ind w:firstLine="0" w:firstLineChars="0"/>
              <w:rPr>
                <w:rFonts w:hint="eastAsia" w:ascii="宋体" w:hAnsi="宋体" w:eastAsia="宋体" w:cs="宋体"/>
                <w:highlight w:val="none"/>
              </w:rPr>
            </w:pPr>
            <w:r>
              <w:rPr>
                <w:rFonts w:hint="eastAsia" w:ascii="宋体" w:hAnsi="宋体" w:eastAsia="宋体" w:cs="宋体"/>
                <w:highlight w:val="none"/>
              </w:rPr>
              <w:t>对列入失信被执行人、重大税收违法案件当事人名单、政府采购严重违法失信行为记录名单及其他不符合《中华人民共和国政府采购法》第二十二条规定条件的投标人，将拒绝其参与政府采购活动；</w:t>
            </w:r>
          </w:p>
          <w:p>
            <w:pPr>
              <w:pStyle w:val="37"/>
              <w:spacing w:line="360" w:lineRule="auto"/>
              <w:rPr>
                <w:rFonts w:hint="eastAsia" w:ascii="宋体" w:hAnsi="宋体" w:eastAsia="宋体" w:cs="宋体"/>
                <w:highlight w:val="none"/>
              </w:rPr>
            </w:pPr>
            <w:r>
              <w:rPr>
                <w:rFonts w:hint="eastAsia" w:ascii="宋体" w:hAnsi="宋体" w:eastAsia="宋体" w:cs="宋体"/>
                <w:highlight w:val="none"/>
              </w:rPr>
              <w:t>行政处罚较大数额罚款标准认定：按照处罚机关所在地较大金额罚款标准进行认定。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spacing w:line="400" w:lineRule="exact"/>
              <w:ind w:firstLine="0" w:firstLineChars="0"/>
              <w:rPr>
                <w:rFonts w:hint="eastAsia" w:ascii="宋体" w:hAnsi="宋体" w:eastAsia="宋体" w:cs="宋体"/>
                <w:bCs/>
                <w:highlight w:val="none"/>
              </w:rPr>
            </w:pPr>
            <w:r>
              <w:rPr>
                <w:rFonts w:hint="eastAsia" w:ascii="宋体" w:hAnsi="宋体" w:eastAsia="宋体" w:cs="宋体"/>
                <w:bCs/>
                <w:highlight w:val="none"/>
              </w:rPr>
              <w:t>8</w:t>
            </w:r>
          </w:p>
        </w:tc>
        <w:tc>
          <w:tcPr>
            <w:tcW w:w="2740" w:type="dxa"/>
            <w:noWrap w:val="0"/>
            <w:vAlign w:val="top"/>
          </w:tcPr>
          <w:p>
            <w:pPr>
              <w:pStyle w:val="37"/>
              <w:spacing w:before="75" w:beforeAutospacing="0" w:after="75" w:afterAutospacing="0" w:line="360" w:lineRule="auto"/>
              <w:rPr>
                <w:rFonts w:hint="eastAsia" w:ascii="宋体" w:hAnsi="宋体" w:eastAsia="宋体" w:cs="宋体"/>
                <w:highlight w:val="none"/>
              </w:rPr>
            </w:pPr>
            <w:r>
              <w:rPr>
                <w:rFonts w:hint="eastAsia" w:ascii="宋体" w:hAnsi="宋体" w:eastAsia="宋体" w:cs="宋体"/>
                <w:highlight w:val="none"/>
              </w:rPr>
              <w:t>单位负责人为同一人或者存在直接控股、管理关系的不同供应商，不得参加同一合同项下的政府采购活动。</w:t>
            </w:r>
          </w:p>
        </w:tc>
        <w:tc>
          <w:tcPr>
            <w:tcW w:w="5955" w:type="dxa"/>
            <w:noWrap w:val="0"/>
            <w:vAlign w:val="top"/>
          </w:tcPr>
          <w:p>
            <w:pPr>
              <w:numPr>
                <w:ilvl w:val="0"/>
                <w:numId w:val="12"/>
              </w:numPr>
              <w:ind w:firstLine="0" w:firstLineChars="0"/>
              <w:rPr>
                <w:rFonts w:hint="eastAsia" w:ascii="宋体" w:hAnsi="宋体" w:eastAsia="宋体" w:cs="宋体"/>
                <w:kern w:val="0"/>
                <w:highlight w:val="none"/>
              </w:rPr>
            </w:pPr>
            <w:r>
              <w:rPr>
                <w:rFonts w:hint="eastAsia" w:ascii="宋体" w:hAnsi="宋体" w:eastAsia="宋体" w:cs="宋体"/>
                <w:kern w:val="0"/>
                <w:highlight w:val="none"/>
              </w:rPr>
              <w:t>提供：“国家企业信用信息公示系统”（w</w:t>
            </w:r>
            <w:r>
              <w:rPr>
                <w:rFonts w:hint="eastAsia" w:ascii="宋体" w:hAnsi="宋体" w:eastAsia="宋体" w:cs="宋体"/>
                <w:kern w:val="0"/>
                <w:highlight w:val="none"/>
              </w:rPr>
              <w:fldChar w:fldCharType="begin"/>
            </w:r>
            <w:r>
              <w:rPr>
                <w:rFonts w:hint="eastAsia" w:ascii="宋体" w:hAnsi="宋体" w:eastAsia="宋体" w:cs="宋体"/>
                <w:kern w:val="0"/>
                <w:highlight w:val="none"/>
              </w:rPr>
              <w:instrText xml:space="preserve"> HYPERLINK "http://www.gsxt.gov.cn/corp-query-homepage.html" </w:instrText>
            </w:r>
            <w:r>
              <w:rPr>
                <w:rFonts w:hint="eastAsia" w:ascii="宋体" w:hAnsi="宋体" w:eastAsia="宋体" w:cs="宋体"/>
                <w:kern w:val="0"/>
                <w:highlight w:val="none"/>
              </w:rPr>
              <w:fldChar w:fldCharType="separate"/>
            </w:r>
            <w:r>
              <w:rPr>
                <w:rFonts w:hint="eastAsia" w:ascii="宋体" w:hAnsi="宋体" w:eastAsia="宋体" w:cs="宋体"/>
                <w:kern w:val="0"/>
                <w:highlight w:val="none"/>
              </w:rPr>
              <w:t>ww.gsxt.gov.cn/corp-query-homepage.html</w:t>
            </w:r>
            <w:r>
              <w:rPr>
                <w:rFonts w:hint="eastAsia" w:ascii="宋体" w:hAnsi="宋体" w:eastAsia="宋体" w:cs="宋体"/>
                <w:kern w:val="0"/>
                <w:highlight w:val="none"/>
              </w:rPr>
              <w:fldChar w:fldCharType="end"/>
            </w:r>
            <w:r>
              <w:rPr>
                <w:rFonts w:hint="eastAsia" w:ascii="宋体" w:hAnsi="宋体" w:eastAsia="宋体" w:cs="宋体"/>
                <w:kern w:val="0"/>
                <w:highlight w:val="none"/>
              </w:rPr>
              <w:t>）</w:t>
            </w:r>
            <w:r>
              <w:rPr>
                <w:rFonts w:hint="eastAsia" w:ascii="宋体" w:hAnsi="宋体" w:eastAsia="宋体" w:cs="宋体"/>
                <w:highlight w:val="none"/>
              </w:rPr>
              <w:t>查询信息网站截图。</w:t>
            </w:r>
          </w:p>
          <w:p>
            <w:pPr>
              <w:numPr>
                <w:ilvl w:val="0"/>
                <w:numId w:val="12"/>
              </w:numPr>
              <w:ind w:firstLine="0" w:firstLineChars="0"/>
              <w:rPr>
                <w:rFonts w:hint="eastAsia" w:ascii="宋体" w:hAnsi="宋体" w:eastAsia="宋体" w:cs="宋体"/>
                <w:highlight w:val="none"/>
              </w:rPr>
            </w:pPr>
            <w:r>
              <w:rPr>
                <w:rFonts w:hint="eastAsia" w:ascii="宋体" w:hAnsi="宋体" w:eastAsia="宋体" w:cs="宋体"/>
                <w:kern w:val="0"/>
                <w:highlight w:val="none"/>
              </w:rPr>
              <w:t>提交公司架构及股权结构。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spacing w:line="400" w:lineRule="exact"/>
              <w:ind w:firstLine="0" w:firstLineChars="0"/>
              <w:rPr>
                <w:rFonts w:hint="default" w:ascii="宋体" w:hAnsi="宋体" w:eastAsia="宋体" w:cs="宋体"/>
                <w:bCs/>
                <w:highlight w:val="none"/>
                <w:lang w:val="en-US" w:eastAsia="zh-CN"/>
              </w:rPr>
            </w:pPr>
            <w:r>
              <w:rPr>
                <w:rFonts w:hint="eastAsia" w:ascii="宋体" w:hAnsi="宋体" w:cs="宋体"/>
                <w:bCs/>
                <w:lang w:val="en-US" w:eastAsia="zh-CN"/>
              </w:rPr>
              <w:t>9</w:t>
            </w:r>
          </w:p>
        </w:tc>
        <w:tc>
          <w:tcPr>
            <w:tcW w:w="2740" w:type="dxa"/>
            <w:noWrap w:val="0"/>
            <w:vAlign w:val="top"/>
          </w:tcPr>
          <w:p>
            <w:pPr>
              <w:pStyle w:val="37"/>
              <w:spacing w:before="75" w:beforeAutospacing="0" w:after="75" w:afterAutospacing="0" w:line="360" w:lineRule="auto"/>
              <w:ind w:firstLine="0" w:firstLineChars="0"/>
              <w:rPr>
                <w:rFonts w:hint="eastAsia" w:ascii="宋体" w:hAnsi="宋体" w:eastAsia="宋体" w:cs="宋体"/>
                <w:highlight w:val="none"/>
              </w:rPr>
            </w:pPr>
            <w:r>
              <w:rPr>
                <w:rFonts w:hint="eastAsia" w:cs="宋体"/>
                <w:lang w:val="en-US" w:eastAsia="zh-CN"/>
              </w:rPr>
              <w:t>中小企业申明函</w:t>
            </w:r>
          </w:p>
        </w:tc>
        <w:tc>
          <w:tcPr>
            <w:tcW w:w="5955" w:type="dxa"/>
            <w:noWrap w:val="0"/>
            <w:vAlign w:val="top"/>
          </w:tcPr>
          <w:p>
            <w:pPr>
              <w:numPr>
                <w:ilvl w:val="0"/>
                <w:numId w:val="0"/>
              </w:numPr>
              <w:ind w:left="0" w:leftChars="0" w:firstLine="0" w:firstLineChars="0"/>
              <w:rPr>
                <w:rFonts w:hint="eastAsia" w:ascii="宋体" w:hAnsi="宋体" w:eastAsia="宋体" w:cs="宋体"/>
                <w:kern w:val="0"/>
                <w:highlight w:val="none"/>
              </w:rPr>
            </w:pPr>
            <w:r>
              <w:rPr>
                <w:rFonts w:hint="eastAsia" w:ascii="宋体" w:hAnsi="宋体" w:cs="宋体"/>
                <w:kern w:val="0"/>
                <w:lang w:val="en-US" w:eastAsia="zh-CN"/>
              </w:rPr>
              <w:t xml:space="preserve">提供“中小企业声明函”，具体模版详见“第六章-报价文件模版-附件四 </w:t>
            </w:r>
            <w:r>
              <w:rPr>
                <w:rFonts w:hint="eastAsia" w:ascii="宋体" w:hAnsi="宋体" w:cs="宋体"/>
                <w:sz w:val="24"/>
                <w:szCs w:val="24"/>
              </w:rPr>
              <w:t>中小企业声明函</w:t>
            </w:r>
            <w:r>
              <w:rPr>
                <w:rFonts w:ascii="宋体" w:hAnsi="宋体" w:cs="宋体"/>
                <w:sz w:val="24"/>
                <w:szCs w:val="24"/>
              </w:rPr>
              <w:t>（</w:t>
            </w:r>
            <w:r>
              <w:rPr>
                <w:rFonts w:hint="eastAsia" w:ascii="宋体" w:hAnsi="宋体" w:cs="宋体"/>
                <w:sz w:val="24"/>
                <w:szCs w:val="24"/>
                <w:lang w:val="en-US" w:eastAsia="zh-CN"/>
              </w:rPr>
              <w:t>货物</w:t>
            </w:r>
            <w:r>
              <w:rPr>
                <w:rFonts w:ascii="宋体" w:hAnsi="宋体" w:cs="宋体"/>
                <w:sz w:val="24"/>
                <w:szCs w:val="24"/>
              </w:rPr>
              <w:t>）</w:t>
            </w:r>
            <w:r>
              <w:rPr>
                <w:rFonts w:hint="eastAsia" w:ascii="宋体" w:hAnsi="宋体" w:cs="宋体"/>
                <w:sz w:val="24"/>
                <w:szCs w:val="24"/>
                <w:lang w:eastAsia="zh-CN"/>
              </w:rPr>
              <w:t>”</w:t>
            </w:r>
          </w:p>
        </w:tc>
      </w:tr>
    </w:tbl>
    <w:p>
      <w:pPr>
        <w:pStyle w:val="37"/>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注：请按以上顺序编排所需资格文件并填写页码，表后附上相关证明文件。未提供上述材料任何一项或未完整提供或无法证明是否符合资格要求的均按无效标处理。 </w:t>
      </w:r>
    </w:p>
    <w:p>
      <w:pPr>
        <w:snapToGrid w:val="0"/>
        <w:ind w:firstLine="0" w:firstLineChars="0"/>
        <w:rPr>
          <w:rFonts w:hint="eastAsia" w:ascii="宋体" w:hAnsi="宋体" w:eastAsia="宋体" w:cs="宋体"/>
          <w:b/>
          <w:kern w:val="0"/>
          <w:sz w:val="32"/>
          <w:szCs w:val="32"/>
          <w:highlight w:val="none"/>
        </w:rPr>
      </w:pPr>
    </w:p>
    <w:p>
      <w:pPr>
        <w:snapToGrid w:val="0"/>
        <w:ind w:firstLine="0" w:firstLineChars="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r>
        <w:rPr>
          <w:rFonts w:hint="eastAsia" w:ascii="宋体" w:hAnsi="宋体" w:eastAsia="宋体" w:cs="宋体"/>
          <w:b/>
          <w:kern w:val="0"/>
          <w:sz w:val="24"/>
          <w:szCs w:val="24"/>
          <w:highlight w:val="none"/>
        </w:rPr>
        <w:t>附件1：</w:t>
      </w:r>
    </w:p>
    <w:p>
      <w:pPr>
        <w:snapToGrid w:val="0"/>
        <w:ind w:firstLine="643"/>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具有良好商业信誉特别声明</w:t>
      </w:r>
    </w:p>
    <w:p>
      <w:pPr>
        <w:snapToGrid w:val="0"/>
        <w:ind w:firstLine="0" w:firstLineChars="0"/>
        <w:rPr>
          <w:rFonts w:hint="eastAsia" w:ascii="宋体" w:hAnsi="宋体" w:eastAsia="宋体" w:cs="宋体"/>
          <w:highlight w:val="none"/>
        </w:rPr>
      </w:pPr>
      <w:r>
        <w:rPr>
          <w:rFonts w:hint="eastAsia" w:ascii="宋体" w:hAnsi="宋体" w:eastAsia="宋体" w:cs="宋体"/>
          <w:highlight w:val="none"/>
        </w:rPr>
        <w:t>杭州师范大学、浙江五石工程咨询有限公司：</w:t>
      </w:r>
    </w:p>
    <w:p>
      <w:pPr>
        <w:snapToGrid w:val="0"/>
        <w:ind w:firstLine="480"/>
        <w:rPr>
          <w:rFonts w:hint="eastAsia" w:ascii="宋体" w:hAnsi="宋体" w:eastAsia="宋体" w:cs="宋体"/>
          <w:highlight w:val="none"/>
          <w:lang w:val="zh-CN"/>
        </w:rPr>
      </w:pPr>
      <w:r>
        <w:rPr>
          <w:rFonts w:hint="eastAsia" w:ascii="宋体" w:hAnsi="宋体" w:eastAsia="宋体" w:cs="宋体"/>
          <w:highlight w:val="none"/>
        </w:rPr>
        <w:t>截至投标截止时间，我方具有良好的商业信誉，不存在下列情形（包括但不限于）。否则，我方将承担在资格审查时不被通过的后果。</w:t>
      </w:r>
    </w:p>
    <w:p>
      <w:pPr>
        <w:snapToGrid w:val="0"/>
        <w:ind w:firstLine="480"/>
        <w:rPr>
          <w:rFonts w:hint="eastAsia" w:ascii="宋体" w:hAnsi="宋体" w:eastAsia="宋体" w:cs="宋体"/>
          <w:highlight w:val="none"/>
        </w:rPr>
      </w:pPr>
      <w:r>
        <w:rPr>
          <w:rFonts w:hint="eastAsia" w:ascii="宋体" w:hAnsi="宋体" w:eastAsia="宋体" w:cs="宋体"/>
          <w:highlight w:val="none"/>
        </w:rPr>
        <w:t>1、按照招标文件规定的信用信息查询渠道及截止时间，经查询列入失信被执行人名单、重大税收违法案件当事人名单、政府采购严重违法失信行为记录名单；</w:t>
      </w:r>
    </w:p>
    <w:p>
      <w:pPr>
        <w:snapToGrid w:val="0"/>
        <w:ind w:firstLine="480"/>
        <w:rPr>
          <w:rFonts w:hint="eastAsia" w:ascii="宋体" w:hAnsi="宋体" w:eastAsia="宋体" w:cs="宋体"/>
          <w:highlight w:val="none"/>
        </w:rPr>
      </w:pPr>
      <w:r>
        <w:rPr>
          <w:rFonts w:hint="eastAsia" w:ascii="宋体" w:hAnsi="宋体" w:eastAsia="宋体" w:cs="宋体"/>
          <w:highlight w:val="none"/>
        </w:rPr>
        <w:t xml:space="preserve">2、截至投标截止时间，因违反《浙江省政府采购供应商注册及诚信管理暂行办法》而被列入‘黑名单’，在处罚有效期内。 </w:t>
      </w:r>
    </w:p>
    <w:p>
      <w:pPr>
        <w:ind w:right="-934" w:rightChars="-389" w:firstLine="456"/>
        <w:rPr>
          <w:rFonts w:hint="eastAsia" w:ascii="宋体" w:hAnsi="宋体" w:eastAsia="宋体" w:cs="宋体"/>
          <w:spacing w:val="-6"/>
          <w:highlight w:val="none"/>
        </w:rPr>
      </w:pPr>
    </w:p>
    <w:p>
      <w:pPr>
        <w:snapToGrid w:val="0"/>
        <w:ind w:firstLine="480"/>
        <w:rPr>
          <w:rFonts w:hint="eastAsia" w:ascii="宋体" w:hAnsi="宋体" w:eastAsia="宋体" w:cs="宋体"/>
          <w:highlight w:val="none"/>
        </w:rPr>
      </w:pPr>
      <w:r>
        <w:rPr>
          <w:rFonts w:hint="eastAsia" w:ascii="宋体" w:hAnsi="宋体" w:eastAsia="宋体" w:cs="宋体"/>
          <w:highlight w:val="none"/>
          <w:lang w:val="zh-CN"/>
        </w:rPr>
        <w:t>投标人名称(公章)：</w:t>
      </w:r>
    </w:p>
    <w:p>
      <w:pPr>
        <w:snapToGrid w:val="0"/>
        <w:ind w:firstLine="480"/>
        <w:rPr>
          <w:rFonts w:hint="eastAsia" w:ascii="宋体" w:hAnsi="宋体" w:eastAsia="宋体" w:cs="宋体"/>
          <w:highlight w:val="none"/>
        </w:rPr>
      </w:pPr>
      <w:r>
        <w:rPr>
          <w:rFonts w:hint="eastAsia" w:ascii="宋体" w:hAnsi="宋体" w:eastAsia="宋体" w:cs="宋体"/>
          <w:highlight w:val="none"/>
          <w:lang w:val="zh-CN"/>
        </w:rPr>
        <w:t>法定代表人或其授权代表(签字或盖章)：</w:t>
      </w:r>
    </w:p>
    <w:p>
      <w:pPr>
        <w:snapToGrid w:val="0"/>
        <w:ind w:firstLine="480"/>
        <w:rPr>
          <w:rFonts w:hint="eastAsia" w:ascii="宋体" w:hAnsi="宋体" w:eastAsia="宋体" w:cs="宋体"/>
          <w:highlight w:val="none"/>
          <w:lang w:val="zh-CN"/>
        </w:rPr>
      </w:pPr>
      <w:r>
        <w:rPr>
          <w:rFonts w:hint="eastAsia" w:ascii="宋体" w:hAnsi="宋体" w:eastAsia="宋体" w:cs="宋体"/>
          <w:highlight w:val="none"/>
          <w:lang w:val="zh-CN"/>
        </w:rPr>
        <w:t>日期</w:t>
      </w:r>
      <w:r>
        <w:rPr>
          <w:rFonts w:hint="eastAsia" w:ascii="宋体" w:hAnsi="宋体" w:eastAsia="宋体" w:cs="宋体"/>
          <w:highlight w:val="none"/>
        </w:rPr>
        <w:t xml:space="preserve">：  年  </w:t>
      </w:r>
      <w:r>
        <w:rPr>
          <w:rFonts w:hint="eastAsia" w:ascii="宋体" w:hAnsi="宋体" w:eastAsia="宋体" w:cs="宋体"/>
          <w:highlight w:val="none"/>
          <w:lang w:val="zh-CN"/>
        </w:rPr>
        <w:t>月</w:t>
      </w:r>
      <w:r>
        <w:rPr>
          <w:rFonts w:hint="eastAsia" w:ascii="宋体" w:hAnsi="宋体" w:eastAsia="宋体" w:cs="宋体"/>
          <w:highlight w:val="none"/>
        </w:rPr>
        <w:t xml:space="preserve">   </w:t>
      </w:r>
      <w:r>
        <w:rPr>
          <w:rFonts w:hint="eastAsia" w:ascii="宋体" w:hAnsi="宋体" w:eastAsia="宋体" w:cs="宋体"/>
          <w:highlight w:val="none"/>
          <w:lang w:val="zh-CN"/>
        </w:rPr>
        <w:t>日</w:t>
      </w:r>
    </w:p>
    <w:p>
      <w:pPr>
        <w:pStyle w:val="3"/>
        <w:rPr>
          <w:rFonts w:hint="eastAsia" w:ascii="宋体" w:hAnsi="宋体" w:eastAsia="宋体" w:cs="宋体"/>
          <w:color w:val="auto"/>
          <w:sz w:val="36"/>
          <w:szCs w:val="36"/>
          <w:highlight w:val="none"/>
        </w:rPr>
      </w:pPr>
    </w:p>
    <w:p>
      <w:pPr>
        <w:snapToGrid w:val="0"/>
        <w:ind w:firstLine="0" w:firstLineChars="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附件2：</w:t>
      </w:r>
    </w:p>
    <w:p>
      <w:pPr>
        <w:snapToGrid w:val="0"/>
        <w:ind w:right="480" w:firstLine="643"/>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具有履行合同所必需的设备和专业技术能力的承诺函</w:t>
      </w:r>
    </w:p>
    <w:p>
      <w:pPr>
        <w:snapToGrid w:val="0"/>
        <w:ind w:firstLine="0" w:firstLineChars="0"/>
        <w:rPr>
          <w:rFonts w:hint="eastAsia" w:ascii="宋体" w:hAnsi="宋体" w:eastAsia="宋体" w:cs="宋体"/>
          <w:highlight w:val="none"/>
        </w:rPr>
      </w:pPr>
      <w:r>
        <w:rPr>
          <w:rFonts w:hint="eastAsia" w:ascii="宋体" w:hAnsi="宋体" w:eastAsia="宋体" w:cs="宋体"/>
          <w:highlight w:val="none"/>
        </w:rPr>
        <w:t>杭州师范大学、浙江五石工程咨询有限公司：</w:t>
      </w:r>
    </w:p>
    <w:p>
      <w:pPr>
        <w:ind w:firstLine="480"/>
        <w:rPr>
          <w:rFonts w:hint="eastAsia" w:ascii="宋体" w:hAnsi="宋体" w:eastAsia="宋体" w:cs="宋体"/>
          <w:highlight w:val="none"/>
        </w:rPr>
      </w:pPr>
      <w:r>
        <w:rPr>
          <w:rFonts w:hint="eastAsia" w:ascii="宋体" w:hAnsi="宋体" w:eastAsia="宋体" w:cs="宋体"/>
          <w:highlight w:val="none"/>
        </w:rPr>
        <w:t>我方郑重承诺，我方具有履行</w:t>
      </w:r>
      <w:r>
        <w:rPr>
          <w:rFonts w:hint="eastAsia" w:ascii="宋体" w:hAnsi="宋体" w:eastAsia="宋体" w:cs="宋体"/>
          <w:highlight w:val="none"/>
          <w:u w:val="single"/>
        </w:rPr>
        <w:t>（项目名称：           ）（项目编号：            ）</w:t>
      </w:r>
      <w:r>
        <w:rPr>
          <w:rFonts w:hint="eastAsia" w:ascii="宋体" w:hAnsi="宋体" w:eastAsia="宋体" w:cs="宋体"/>
          <w:highlight w:val="none"/>
        </w:rPr>
        <w:t>合同所必需的设备和专业技术能力。如中标，我方将保证合同顺利履行。</w:t>
      </w:r>
    </w:p>
    <w:p>
      <w:pPr>
        <w:ind w:firstLine="480"/>
        <w:rPr>
          <w:rFonts w:hint="eastAsia" w:ascii="宋体" w:hAnsi="宋体" w:eastAsia="宋体" w:cs="宋体"/>
          <w:highlight w:val="none"/>
          <w:lang w:val="zh-CN"/>
        </w:rPr>
      </w:pPr>
      <w:r>
        <w:rPr>
          <w:rFonts w:hint="eastAsia" w:ascii="宋体" w:hAnsi="宋体" w:eastAsia="宋体" w:cs="宋体"/>
          <w:highlight w:val="none"/>
          <w:lang w:val="zh-CN"/>
        </w:rPr>
        <w:t xml:space="preserve"> </w:t>
      </w:r>
    </w:p>
    <w:p>
      <w:pPr>
        <w:snapToGrid w:val="0"/>
        <w:ind w:firstLine="480"/>
        <w:rPr>
          <w:rFonts w:hint="eastAsia" w:ascii="宋体" w:hAnsi="宋体" w:eastAsia="宋体" w:cs="宋体"/>
          <w:highlight w:val="none"/>
        </w:rPr>
      </w:pPr>
      <w:r>
        <w:rPr>
          <w:rFonts w:hint="eastAsia" w:ascii="宋体" w:hAnsi="宋体" w:eastAsia="宋体" w:cs="宋体"/>
          <w:highlight w:val="none"/>
          <w:lang w:val="zh-CN"/>
        </w:rPr>
        <w:t>投标人名称(公章)：</w:t>
      </w:r>
    </w:p>
    <w:p>
      <w:pPr>
        <w:snapToGrid w:val="0"/>
        <w:ind w:firstLine="480"/>
        <w:rPr>
          <w:rFonts w:hint="eastAsia" w:ascii="宋体" w:hAnsi="宋体" w:eastAsia="宋体" w:cs="宋体"/>
          <w:highlight w:val="none"/>
        </w:rPr>
      </w:pPr>
      <w:r>
        <w:rPr>
          <w:rFonts w:hint="eastAsia" w:ascii="宋体" w:hAnsi="宋体" w:eastAsia="宋体" w:cs="宋体"/>
          <w:highlight w:val="none"/>
          <w:lang w:val="zh-CN"/>
        </w:rPr>
        <w:t>法定代表人或其授权代表(签字或盖章)：</w:t>
      </w:r>
    </w:p>
    <w:p>
      <w:pPr>
        <w:snapToGrid w:val="0"/>
        <w:ind w:firstLine="480"/>
        <w:rPr>
          <w:rFonts w:hint="eastAsia" w:ascii="宋体" w:hAnsi="宋体" w:eastAsia="宋体" w:cs="宋体"/>
          <w:b/>
          <w:kern w:val="0"/>
          <w:sz w:val="32"/>
          <w:szCs w:val="32"/>
          <w:highlight w:val="none"/>
        </w:rPr>
      </w:pPr>
      <w:r>
        <w:rPr>
          <w:rFonts w:hint="eastAsia" w:ascii="宋体" w:hAnsi="宋体" w:eastAsia="宋体" w:cs="宋体"/>
          <w:highlight w:val="none"/>
          <w:lang w:val="zh-CN"/>
        </w:rPr>
        <w:t>日期</w:t>
      </w:r>
      <w:r>
        <w:rPr>
          <w:rFonts w:hint="eastAsia" w:ascii="宋体" w:hAnsi="宋体" w:eastAsia="宋体" w:cs="宋体"/>
          <w:highlight w:val="none"/>
        </w:rPr>
        <w:t xml:space="preserve">：  年  </w:t>
      </w:r>
      <w:r>
        <w:rPr>
          <w:rFonts w:hint="eastAsia" w:ascii="宋体" w:hAnsi="宋体" w:eastAsia="宋体" w:cs="宋体"/>
          <w:highlight w:val="none"/>
          <w:lang w:val="zh-CN"/>
        </w:rPr>
        <w:t>月</w:t>
      </w:r>
      <w:r>
        <w:rPr>
          <w:rFonts w:hint="eastAsia" w:ascii="宋体" w:hAnsi="宋体" w:eastAsia="宋体" w:cs="宋体"/>
          <w:highlight w:val="none"/>
        </w:rPr>
        <w:t xml:space="preserve">   </w:t>
      </w:r>
      <w:r>
        <w:rPr>
          <w:rFonts w:hint="eastAsia" w:ascii="宋体" w:hAnsi="宋体" w:eastAsia="宋体" w:cs="宋体"/>
          <w:highlight w:val="none"/>
          <w:lang w:val="zh-CN"/>
        </w:rPr>
        <w:t>日</w:t>
      </w:r>
    </w:p>
    <w:p>
      <w:pPr>
        <w:ind w:firstLine="480"/>
        <w:rPr>
          <w:rFonts w:hint="eastAsia" w:ascii="宋体" w:hAnsi="宋体" w:eastAsia="宋体" w:cs="宋体"/>
          <w:b/>
          <w:kern w:val="0"/>
          <w:sz w:val="24"/>
          <w:szCs w:val="24"/>
          <w:highlight w:val="none"/>
        </w:rPr>
      </w:pPr>
      <w:r>
        <w:rPr>
          <w:rFonts w:hint="eastAsia" w:ascii="宋体" w:hAnsi="宋体" w:eastAsia="宋体" w:cs="宋体"/>
          <w:highlight w:val="none"/>
        </w:rPr>
        <w:br w:type="page"/>
      </w:r>
      <w:r>
        <w:rPr>
          <w:rFonts w:hint="eastAsia" w:ascii="宋体" w:hAnsi="宋体" w:eastAsia="宋体" w:cs="宋体"/>
          <w:b/>
          <w:kern w:val="0"/>
          <w:sz w:val="24"/>
          <w:szCs w:val="24"/>
          <w:highlight w:val="none"/>
        </w:rPr>
        <w:t>附件3：</w:t>
      </w:r>
    </w:p>
    <w:p>
      <w:pPr>
        <w:pStyle w:val="37"/>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没有重大违法记录承诺函</w:t>
      </w:r>
    </w:p>
    <w:p>
      <w:pPr>
        <w:snapToGrid w:val="0"/>
        <w:ind w:firstLine="0" w:firstLineChars="0"/>
        <w:rPr>
          <w:rFonts w:hint="eastAsia" w:ascii="宋体" w:hAnsi="宋体" w:eastAsia="宋体" w:cs="宋体"/>
          <w:highlight w:val="none"/>
        </w:rPr>
      </w:pPr>
      <w:r>
        <w:rPr>
          <w:rFonts w:hint="eastAsia" w:ascii="宋体" w:hAnsi="宋体" w:eastAsia="宋体" w:cs="宋体"/>
          <w:highlight w:val="none"/>
        </w:rPr>
        <w:t>杭州师范大学、浙江五石工程咨询有限公司：</w:t>
      </w:r>
    </w:p>
    <w:p>
      <w:pPr>
        <w:snapToGrid w:val="0"/>
        <w:ind w:firstLine="480"/>
        <w:rPr>
          <w:rFonts w:hint="eastAsia" w:ascii="宋体" w:hAnsi="宋体" w:eastAsia="宋体" w:cs="宋体"/>
          <w:highlight w:val="none"/>
          <w:lang w:val="zh-CN"/>
        </w:rPr>
      </w:pPr>
      <w:r>
        <w:rPr>
          <w:rFonts w:hint="eastAsia" w:ascii="宋体" w:hAnsi="宋体" w:eastAsia="宋体" w:cs="宋体"/>
          <w:highlight w:val="none"/>
          <w:lang w:val="zh-CN"/>
        </w:rPr>
        <w:t>我公司</w:t>
      </w:r>
      <w:r>
        <w:rPr>
          <w:rFonts w:hint="eastAsia" w:ascii="宋体" w:hAnsi="宋体" w:eastAsia="宋体" w:cs="宋体"/>
          <w:highlight w:val="none"/>
        </w:rPr>
        <w:t>声明截止投标时间近三年以来，在政府采购领域中，在项目招标、投标和合同履约期间无任何不良行为记录和违法、违规行为</w:t>
      </w:r>
      <w:r>
        <w:rPr>
          <w:rFonts w:hint="eastAsia" w:ascii="宋体" w:hAnsi="宋体" w:eastAsia="宋体" w:cs="宋体"/>
          <w:highlight w:val="none"/>
          <w:lang w:val="zh-CN"/>
        </w:rPr>
        <w:t>。</w:t>
      </w:r>
    </w:p>
    <w:p>
      <w:pPr>
        <w:snapToGrid w:val="0"/>
        <w:ind w:firstLine="480"/>
        <w:rPr>
          <w:rFonts w:hint="eastAsia" w:ascii="宋体" w:hAnsi="宋体" w:eastAsia="宋体" w:cs="宋体"/>
          <w:highlight w:val="none"/>
          <w:lang w:val="zh-CN"/>
        </w:rPr>
      </w:pPr>
      <w:r>
        <w:rPr>
          <w:rFonts w:hint="eastAsia" w:ascii="宋体" w:hAnsi="宋体" w:eastAsia="宋体" w:cs="宋体"/>
          <w:highlight w:val="none"/>
          <w:lang w:val="zh-CN"/>
        </w:rPr>
        <w:t>我公司自愿参加（</w:t>
      </w:r>
      <w:r>
        <w:rPr>
          <w:rFonts w:hint="eastAsia" w:ascii="宋体" w:hAnsi="宋体" w:eastAsia="宋体" w:cs="宋体"/>
          <w:highlight w:val="none"/>
        </w:rPr>
        <w:t>项目名称：</w:t>
      </w:r>
      <w:r>
        <w:rPr>
          <w:rFonts w:hint="eastAsia" w:ascii="宋体" w:hAnsi="宋体" w:eastAsia="宋体" w:cs="宋体"/>
          <w:highlight w:val="none"/>
          <w:u w:val="single"/>
        </w:rPr>
        <w:t xml:space="preserve">             </w:t>
      </w:r>
      <w:r>
        <w:rPr>
          <w:rFonts w:hint="eastAsia" w:ascii="宋体" w:hAnsi="宋体" w:eastAsia="宋体" w:cs="宋体"/>
          <w:highlight w:val="none"/>
        </w:rPr>
        <w:t>）（项目编号：</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r>
        <w:rPr>
          <w:rFonts w:hint="eastAsia" w:ascii="宋体" w:hAnsi="宋体" w:eastAsia="宋体" w:cs="宋体"/>
          <w:highlight w:val="none"/>
          <w:lang w:val="zh-CN"/>
        </w:rPr>
        <w:t>的投标，并保证投标文件中所列举的投标报价文件及相关资料和公司基本情况资料是真实的、合法的。</w:t>
      </w:r>
    </w:p>
    <w:p>
      <w:pPr>
        <w:snapToGrid w:val="0"/>
        <w:ind w:firstLine="480"/>
        <w:rPr>
          <w:rFonts w:hint="eastAsia" w:ascii="宋体" w:hAnsi="宋体" w:eastAsia="宋体" w:cs="宋体"/>
          <w:highlight w:val="none"/>
          <w:lang w:val="zh-CN"/>
        </w:rPr>
      </w:pPr>
      <w:r>
        <w:rPr>
          <w:rFonts w:hint="eastAsia" w:ascii="宋体" w:hAnsi="宋体" w:eastAsia="宋体" w:cs="宋体"/>
          <w:highlight w:val="none"/>
          <w:lang w:val="zh-CN"/>
        </w:rPr>
        <w:t>我公司已详细阅读全部“招标文件”，包括修改文件（如果有）以及全部招标资料和相关附件，并已了解我公司在招投标过程中的权利和义务。</w:t>
      </w:r>
    </w:p>
    <w:p>
      <w:pPr>
        <w:snapToGrid w:val="0"/>
        <w:ind w:firstLine="480"/>
        <w:rPr>
          <w:rFonts w:hint="eastAsia" w:ascii="宋体" w:hAnsi="宋体" w:eastAsia="宋体" w:cs="宋体"/>
          <w:highlight w:val="none"/>
        </w:rPr>
      </w:pPr>
      <w:r>
        <w:rPr>
          <w:rFonts w:hint="eastAsia" w:ascii="宋体" w:hAnsi="宋体" w:eastAsia="宋体" w:cs="宋体"/>
          <w:highlight w:val="none"/>
          <w:lang w:val="zh-CN"/>
        </w:rPr>
        <w:t>我公司理解并接受招标文件的各项规定和要求，同意此次招标文件中的各项内容，</w:t>
      </w:r>
      <w:r>
        <w:rPr>
          <w:rFonts w:hint="eastAsia" w:ascii="宋体" w:hAnsi="宋体" w:eastAsia="宋体" w:cs="宋体"/>
          <w:highlight w:val="none"/>
        </w:rPr>
        <w:t>并</w:t>
      </w:r>
      <w:r>
        <w:rPr>
          <w:rFonts w:hint="eastAsia" w:ascii="宋体" w:hAnsi="宋体" w:eastAsia="宋体" w:cs="宋体"/>
          <w:highlight w:val="none"/>
          <w:lang w:val="zh-CN"/>
        </w:rPr>
        <w:t>同意提供按照贵方可能要求的与投标有关的一切数据或资料等。</w:t>
      </w:r>
    </w:p>
    <w:p>
      <w:pPr>
        <w:snapToGrid w:val="0"/>
        <w:ind w:firstLine="480"/>
        <w:rPr>
          <w:rFonts w:hint="eastAsia" w:ascii="宋体" w:hAnsi="宋体" w:eastAsia="宋体" w:cs="宋体"/>
          <w:highlight w:val="none"/>
          <w:lang w:val="zh-CN"/>
        </w:rPr>
      </w:pPr>
      <w:r>
        <w:rPr>
          <w:rFonts w:hint="eastAsia" w:ascii="宋体" w:hAnsi="宋体" w:eastAsia="宋体" w:cs="宋体"/>
          <w:highlight w:val="none"/>
          <w:lang w:val="zh-CN"/>
        </w:rPr>
        <w:t>本公司如中标，保证按照投标文件的承诺与贵方签订合同，保证履行合同条款并缴纳履约保证金。</w:t>
      </w:r>
    </w:p>
    <w:p>
      <w:pPr>
        <w:snapToGrid w:val="0"/>
        <w:ind w:firstLine="480"/>
        <w:rPr>
          <w:rFonts w:hint="eastAsia" w:ascii="宋体" w:hAnsi="宋体" w:eastAsia="宋体" w:cs="宋体"/>
          <w:highlight w:val="none"/>
        </w:rPr>
      </w:pPr>
    </w:p>
    <w:p>
      <w:pPr>
        <w:snapToGrid w:val="0"/>
        <w:ind w:firstLine="480"/>
        <w:rPr>
          <w:rFonts w:hint="eastAsia" w:ascii="宋体" w:hAnsi="宋体" w:eastAsia="宋体" w:cs="宋体"/>
          <w:highlight w:val="none"/>
        </w:rPr>
      </w:pPr>
      <w:r>
        <w:rPr>
          <w:rFonts w:hint="eastAsia" w:ascii="宋体" w:hAnsi="宋体" w:eastAsia="宋体" w:cs="宋体"/>
          <w:highlight w:val="none"/>
          <w:lang w:val="zh-CN"/>
        </w:rPr>
        <w:t>投标人名称(公章)：</w:t>
      </w:r>
    </w:p>
    <w:p>
      <w:pPr>
        <w:snapToGrid w:val="0"/>
        <w:ind w:firstLine="480"/>
        <w:rPr>
          <w:rFonts w:hint="eastAsia" w:ascii="宋体" w:hAnsi="宋体" w:eastAsia="宋体" w:cs="宋体"/>
          <w:highlight w:val="none"/>
        </w:rPr>
      </w:pPr>
      <w:r>
        <w:rPr>
          <w:rFonts w:hint="eastAsia" w:ascii="宋体" w:hAnsi="宋体" w:eastAsia="宋体" w:cs="宋体"/>
          <w:highlight w:val="none"/>
          <w:lang w:val="zh-CN"/>
        </w:rPr>
        <w:t>法定代表人或其授权代表(签字或盖章)：</w:t>
      </w:r>
    </w:p>
    <w:p>
      <w:pPr>
        <w:snapToGrid w:val="0"/>
        <w:ind w:firstLine="480"/>
        <w:rPr>
          <w:rFonts w:hint="eastAsia" w:ascii="宋体" w:hAnsi="宋体" w:eastAsia="宋体" w:cs="宋体"/>
          <w:highlight w:val="none"/>
          <w:lang w:val="zh-CN"/>
        </w:rPr>
      </w:pPr>
      <w:r>
        <w:rPr>
          <w:rFonts w:hint="eastAsia" w:ascii="宋体" w:hAnsi="宋体" w:eastAsia="宋体" w:cs="宋体"/>
          <w:highlight w:val="none"/>
          <w:lang w:val="zh-CN"/>
        </w:rPr>
        <w:t>日期</w:t>
      </w:r>
      <w:r>
        <w:rPr>
          <w:rFonts w:hint="eastAsia" w:ascii="宋体" w:hAnsi="宋体" w:eastAsia="宋体" w:cs="宋体"/>
          <w:highlight w:val="none"/>
        </w:rPr>
        <w:t xml:space="preserve">：  年  </w:t>
      </w:r>
      <w:r>
        <w:rPr>
          <w:rFonts w:hint="eastAsia" w:ascii="宋体" w:hAnsi="宋体" w:eastAsia="宋体" w:cs="宋体"/>
          <w:highlight w:val="none"/>
          <w:lang w:val="zh-CN"/>
        </w:rPr>
        <w:t>月</w:t>
      </w:r>
      <w:r>
        <w:rPr>
          <w:rFonts w:hint="eastAsia" w:ascii="宋体" w:hAnsi="宋体" w:eastAsia="宋体" w:cs="宋体"/>
          <w:highlight w:val="none"/>
        </w:rPr>
        <w:t xml:space="preserve">   </w:t>
      </w:r>
      <w:r>
        <w:rPr>
          <w:rFonts w:hint="eastAsia" w:ascii="宋体" w:hAnsi="宋体" w:eastAsia="宋体" w:cs="宋体"/>
          <w:highlight w:val="none"/>
          <w:lang w:val="zh-CN"/>
        </w:rPr>
        <w:t>日</w:t>
      </w:r>
    </w:p>
    <w:p>
      <w:pPr>
        <w:pStyle w:val="3"/>
        <w:rPr>
          <w:rFonts w:hint="eastAsia" w:ascii="宋体" w:hAnsi="宋体" w:eastAsia="宋体" w:cs="宋体"/>
          <w:color w:val="auto"/>
          <w:sz w:val="30"/>
          <w:szCs w:val="30"/>
          <w:highlight w:val="none"/>
        </w:rPr>
      </w:pPr>
    </w:p>
    <w:p>
      <w:pPr>
        <w:pStyle w:val="3"/>
        <w:rPr>
          <w:rFonts w:hint="eastAsia" w:ascii="宋体" w:hAnsi="宋体" w:eastAsia="宋体" w:cs="宋体"/>
          <w:color w:val="auto"/>
          <w:sz w:val="30"/>
          <w:szCs w:val="30"/>
          <w:highlight w:val="none"/>
        </w:rPr>
        <w:sectPr>
          <w:pgSz w:w="11907" w:h="16840"/>
          <w:pgMar w:top="1247" w:right="1304" w:bottom="1021" w:left="1304" w:header="720" w:footer="720" w:gutter="0"/>
          <w:pgNumType w:fmt="decimal"/>
          <w:cols w:space="720" w:num="1"/>
          <w:docGrid w:linePitch="286" w:charSpace="0"/>
        </w:sectPr>
      </w:pPr>
    </w:p>
    <w:p>
      <w:pPr>
        <w:pStyle w:val="7"/>
        <w:rPr>
          <w:rFonts w:hint="eastAsia" w:ascii="宋体" w:hAnsi="宋体" w:eastAsia="宋体" w:cs="宋体"/>
          <w:highlight w:val="none"/>
        </w:rPr>
      </w:pPr>
      <w:r>
        <w:rPr>
          <w:rFonts w:hint="eastAsia" w:ascii="宋体" w:hAnsi="宋体" w:eastAsia="宋体" w:cs="宋体"/>
          <w:highlight w:val="none"/>
        </w:rPr>
        <w:pict>
          <v:shape id="文本框 7" o:spid="_x0000_s1030" o:spt="202" type="#_x0000_t202" style="position:absolute;left:0pt;margin-left:362.9pt;margin-top:-4pt;height:31.65pt;width:106pt;z-index:251660288;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">
            <v:path/>
            <v:fill on="t" focussize="0,0"/>
            <v:stroke/>
            <v:imagedata o:title=""/>
            <o:lock v:ext="edit" grouping="f" rotation="f" text="f" aspectratio="f"/>
            <v:textbox>
              <w:txbxContent>
                <w:p>
                  <w:pPr>
                    <w:ind w:firstLine="0" w:firstLineChars="0"/>
                    <w:rPr>
                      <w:sz w:val="32"/>
                      <w:szCs w:val="32"/>
                    </w:rPr>
                  </w:pPr>
                  <w:r>
                    <w:rPr>
                      <w:rFonts w:hint="eastAsia"/>
                      <w:sz w:val="32"/>
                      <w:szCs w:val="32"/>
                    </w:rPr>
                    <w:t>正本（</w:t>
                  </w:r>
                  <w:r>
                    <w:rPr>
                      <w:sz w:val="32"/>
                      <w:szCs w:val="32"/>
                    </w:rPr>
                    <w:t>副本）</w:t>
                  </w:r>
                </w:p>
              </w:txbxContent>
            </v:textbox>
          </v:shape>
        </w:pict>
      </w:r>
      <w:r>
        <w:rPr>
          <w:rFonts w:hint="eastAsia" w:ascii="宋体" w:hAnsi="宋体" w:eastAsia="宋体" w:cs="宋体"/>
          <w:szCs w:val="40"/>
          <w:highlight w:val="none"/>
        </w:rPr>
        <w:t>报价</w:t>
      </w:r>
      <w:r>
        <w:rPr>
          <w:rFonts w:hint="eastAsia" w:ascii="宋体" w:hAnsi="宋体" w:eastAsia="宋体" w:cs="宋体"/>
          <w:highlight w:val="none"/>
        </w:rPr>
        <w:t>文件封面</w:t>
      </w:r>
    </w:p>
    <w:p>
      <w:pPr>
        <w:ind w:firstLine="880"/>
        <w:rPr>
          <w:rFonts w:hint="eastAsia" w:ascii="宋体" w:hAnsi="宋体" w:eastAsia="宋体" w:cs="宋体"/>
          <w:sz w:val="44"/>
          <w:szCs w:val="32"/>
          <w:highlight w:val="none"/>
        </w:rPr>
      </w:pPr>
    </w:p>
    <w:p>
      <w:pPr>
        <w:spacing w:line="600" w:lineRule="auto"/>
        <w:ind w:firstLine="0" w:firstLineChars="0"/>
        <w:jc w:val="center"/>
        <w:rPr>
          <w:rFonts w:hint="eastAsia" w:ascii="宋体" w:hAnsi="宋体" w:eastAsia="宋体" w:cs="宋体"/>
          <w:b/>
          <w:bCs/>
          <w:sz w:val="48"/>
          <w:szCs w:val="48"/>
          <w:highlight w:val="none"/>
        </w:rPr>
      </w:pPr>
      <w:r>
        <w:rPr>
          <w:rFonts w:hint="eastAsia" w:ascii="宋体" w:hAnsi="宋体" w:eastAsia="宋体" w:cs="宋体"/>
          <w:b/>
          <w:bCs/>
          <w:sz w:val="48"/>
          <w:szCs w:val="48"/>
          <w:highlight w:val="none"/>
        </w:rPr>
        <w:t>杭州师范大学</w:t>
      </w:r>
    </w:p>
    <w:p>
      <w:pPr>
        <w:spacing w:line="600" w:lineRule="auto"/>
        <w:ind w:firstLine="0" w:firstLineChars="0"/>
        <w:jc w:val="center"/>
        <w:rPr>
          <w:rFonts w:hint="eastAsia" w:ascii="宋体" w:hAnsi="宋体" w:eastAsia="宋体" w:cs="宋体"/>
          <w:b/>
          <w:bCs/>
          <w:sz w:val="48"/>
          <w:szCs w:val="48"/>
          <w:highlight w:val="none"/>
          <w:lang w:eastAsia="zh-CN"/>
        </w:rPr>
      </w:pPr>
      <w:r>
        <w:rPr>
          <w:rFonts w:hint="eastAsia" w:ascii="宋体" w:hAnsi="宋体" w:eastAsia="宋体" w:cs="宋体"/>
          <w:b/>
          <w:bCs/>
          <w:sz w:val="48"/>
          <w:szCs w:val="48"/>
          <w:highlight w:val="none"/>
          <w:lang w:eastAsia="zh-CN"/>
        </w:rPr>
        <w:t>离子束刻蚀机采购项目</w:t>
      </w:r>
    </w:p>
    <w:p>
      <w:pPr>
        <w:spacing w:line="600" w:lineRule="auto"/>
        <w:ind w:firstLine="0" w:firstLineChars="0"/>
        <w:jc w:val="center"/>
        <w:rPr>
          <w:rFonts w:hint="eastAsia" w:ascii="宋体" w:hAnsi="宋体" w:eastAsia="宋体" w:cs="宋体"/>
          <w:b/>
          <w:bCs/>
          <w:sz w:val="48"/>
          <w:szCs w:val="48"/>
          <w:highlight w:val="none"/>
        </w:rPr>
      </w:pPr>
    </w:p>
    <w:p>
      <w:pPr>
        <w:ind w:firstLine="0" w:firstLineChars="0"/>
        <w:rPr>
          <w:rFonts w:hint="eastAsia" w:ascii="宋体" w:hAnsi="宋体" w:eastAsia="宋体" w:cs="宋体"/>
          <w:sz w:val="44"/>
          <w:szCs w:val="32"/>
          <w:highlight w:val="none"/>
        </w:rPr>
      </w:pPr>
    </w:p>
    <w:p>
      <w:pPr>
        <w:ind w:firstLine="602"/>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报价文件</w:t>
      </w:r>
    </w:p>
    <w:p>
      <w:pPr>
        <w:ind w:firstLine="600"/>
        <w:rPr>
          <w:rFonts w:hint="eastAsia" w:ascii="宋体" w:hAnsi="宋体" w:eastAsia="宋体" w:cs="宋体"/>
          <w:sz w:val="30"/>
          <w:szCs w:val="30"/>
          <w:highlight w:val="none"/>
        </w:rPr>
      </w:pPr>
    </w:p>
    <w:p>
      <w:pPr>
        <w:ind w:firstLine="600"/>
        <w:rPr>
          <w:rFonts w:hint="eastAsia" w:ascii="宋体" w:hAnsi="宋体" w:eastAsia="宋体" w:cs="宋体"/>
          <w:sz w:val="30"/>
          <w:szCs w:val="30"/>
          <w:highlight w:val="none"/>
        </w:rPr>
      </w:pPr>
      <w:r>
        <w:rPr>
          <w:rFonts w:hint="eastAsia" w:ascii="宋体" w:hAnsi="宋体" w:eastAsia="宋体" w:cs="宋体"/>
          <w:sz w:val="30"/>
          <w:szCs w:val="30"/>
          <w:highlight w:val="none"/>
        </w:rPr>
        <w:t>采 购 人：</w:t>
      </w:r>
    </w:p>
    <w:p>
      <w:pPr>
        <w:ind w:firstLine="600"/>
        <w:rPr>
          <w:rFonts w:hint="eastAsia" w:ascii="宋体" w:hAnsi="宋体" w:eastAsia="宋体" w:cs="宋体"/>
          <w:sz w:val="30"/>
          <w:szCs w:val="30"/>
          <w:highlight w:val="none"/>
        </w:rPr>
      </w:pPr>
      <w:r>
        <w:rPr>
          <w:rFonts w:hint="eastAsia" w:ascii="宋体" w:hAnsi="宋体" w:eastAsia="宋体" w:cs="宋体"/>
          <w:sz w:val="30"/>
          <w:szCs w:val="30"/>
          <w:highlight w:val="none"/>
        </w:rPr>
        <w:t>项目名称：</w:t>
      </w:r>
    </w:p>
    <w:p>
      <w:pPr>
        <w:ind w:firstLine="600"/>
        <w:rPr>
          <w:rFonts w:hint="eastAsia" w:ascii="宋体" w:hAnsi="宋体" w:eastAsia="宋体" w:cs="宋体"/>
          <w:sz w:val="30"/>
          <w:szCs w:val="30"/>
          <w:highlight w:val="none"/>
        </w:rPr>
      </w:pPr>
      <w:r>
        <w:rPr>
          <w:rFonts w:hint="eastAsia" w:ascii="宋体" w:hAnsi="宋体" w:eastAsia="宋体" w:cs="宋体"/>
          <w:sz w:val="30"/>
          <w:szCs w:val="30"/>
          <w:highlight w:val="none"/>
        </w:rPr>
        <w:t>项目编号：</w:t>
      </w:r>
    </w:p>
    <w:p>
      <w:pPr>
        <w:ind w:firstLine="600"/>
        <w:rPr>
          <w:rFonts w:hint="eastAsia" w:ascii="宋体" w:hAnsi="宋体" w:eastAsia="宋体" w:cs="宋体"/>
          <w:sz w:val="30"/>
          <w:szCs w:val="30"/>
          <w:highlight w:val="none"/>
        </w:rPr>
      </w:pPr>
      <w:r>
        <w:rPr>
          <w:rFonts w:hint="eastAsia" w:ascii="宋体" w:hAnsi="宋体" w:eastAsia="宋体" w:cs="宋体"/>
          <w:sz w:val="30"/>
          <w:szCs w:val="30"/>
          <w:highlight w:val="none"/>
        </w:rPr>
        <w:t>投标人名称（盖章）：</w:t>
      </w:r>
    </w:p>
    <w:p>
      <w:pPr>
        <w:ind w:firstLine="600"/>
        <w:rPr>
          <w:rFonts w:hint="eastAsia" w:ascii="宋体" w:hAnsi="宋体" w:eastAsia="宋体" w:cs="宋体"/>
          <w:sz w:val="30"/>
          <w:szCs w:val="30"/>
          <w:highlight w:val="none"/>
        </w:rPr>
      </w:pPr>
      <w:r>
        <w:rPr>
          <w:rFonts w:hint="eastAsia" w:ascii="宋体" w:hAnsi="宋体" w:eastAsia="宋体" w:cs="宋体"/>
          <w:sz w:val="30"/>
          <w:szCs w:val="30"/>
          <w:highlight w:val="none"/>
        </w:rPr>
        <w:t>投标人地址：</w:t>
      </w:r>
    </w:p>
    <w:p>
      <w:pPr>
        <w:ind w:firstLine="600"/>
        <w:rPr>
          <w:rFonts w:hint="eastAsia" w:ascii="宋体" w:hAnsi="宋体" w:eastAsia="宋体" w:cs="宋体"/>
          <w:sz w:val="30"/>
          <w:szCs w:val="30"/>
          <w:highlight w:val="none"/>
        </w:rPr>
      </w:pPr>
    </w:p>
    <w:p>
      <w:pPr>
        <w:ind w:firstLine="600"/>
        <w:rPr>
          <w:rFonts w:hint="eastAsia" w:ascii="宋体" w:hAnsi="宋体" w:eastAsia="宋体" w:cs="宋体"/>
          <w:sz w:val="30"/>
          <w:szCs w:val="30"/>
          <w:highlight w:val="none"/>
        </w:rPr>
      </w:pPr>
    </w:p>
    <w:p>
      <w:pPr>
        <w:ind w:firstLine="600"/>
        <w:rPr>
          <w:rFonts w:hint="eastAsia" w:ascii="宋体" w:hAnsi="宋体" w:eastAsia="宋体" w:cs="宋体"/>
          <w:sz w:val="30"/>
          <w:szCs w:val="30"/>
          <w:highlight w:val="none"/>
        </w:rPr>
      </w:pPr>
      <w:r>
        <w:rPr>
          <w:rFonts w:hint="eastAsia" w:ascii="宋体" w:hAnsi="宋体" w:eastAsia="宋体" w:cs="宋体"/>
          <w:sz w:val="30"/>
          <w:szCs w:val="30"/>
          <w:highlight w:val="none"/>
        </w:rPr>
        <w:t>授权代表签字或盖章：</w:t>
      </w:r>
    </w:p>
    <w:p>
      <w:pPr>
        <w:ind w:firstLine="600"/>
        <w:rPr>
          <w:rFonts w:hint="eastAsia" w:ascii="宋体" w:hAnsi="宋体" w:eastAsia="宋体" w:cs="宋体"/>
          <w:sz w:val="30"/>
          <w:szCs w:val="30"/>
          <w:highlight w:val="none"/>
        </w:rPr>
      </w:pPr>
      <w:r>
        <w:rPr>
          <w:rFonts w:hint="eastAsia" w:ascii="宋体" w:hAnsi="宋体" w:eastAsia="宋体" w:cs="宋体"/>
          <w:sz w:val="30"/>
          <w:szCs w:val="30"/>
          <w:highlight w:val="none"/>
        </w:rPr>
        <w:t>日期：    年  月  日</w:t>
      </w:r>
    </w:p>
    <w:p>
      <w:pPr>
        <w:ind w:firstLine="576"/>
        <w:rPr>
          <w:rFonts w:hint="eastAsia" w:ascii="宋体" w:hAnsi="宋体" w:eastAsia="宋体" w:cs="宋体"/>
          <w:bCs/>
          <w:spacing w:val="-6"/>
          <w:sz w:val="30"/>
          <w:szCs w:val="30"/>
          <w:highlight w:val="none"/>
        </w:rPr>
      </w:pPr>
      <w:r>
        <w:rPr>
          <w:rFonts w:hint="eastAsia" w:ascii="宋体" w:hAnsi="宋体" w:eastAsia="宋体" w:cs="宋体"/>
          <w:bCs/>
          <w:spacing w:val="-6"/>
          <w:sz w:val="30"/>
          <w:szCs w:val="30"/>
          <w:highlight w:val="none"/>
        </w:rPr>
        <w:t>授权代表姓名：       钉钉号：         手机号：</w:t>
      </w:r>
    </w:p>
    <w:p>
      <w:pPr>
        <w:pStyle w:val="3"/>
        <w:rPr>
          <w:rFonts w:hint="eastAsia" w:ascii="宋体" w:hAnsi="宋体" w:eastAsia="宋体" w:cs="宋体"/>
          <w:color w:val="auto"/>
          <w:highlight w:val="none"/>
        </w:rPr>
      </w:pPr>
    </w:p>
    <w:p>
      <w:pPr>
        <w:pStyle w:val="3"/>
        <w:rPr>
          <w:rFonts w:hint="eastAsia" w:ascii="宋体" w:hAnsi="宋体" w:eastAsia="宋体" w:cs="宋体"/>
          <w:color w:val="auto"/>
          <w:sz w:val="30"/>
          <w:szCs w:val="30"/>
          <w:highlight w:val="none"/>
        </w:rPr>
      </w:pPr>
    </w:p>
    <w:p>
      <w:pPr>
        <w:ind w:firstLine="723"/>
        <w:jc w:val="center"/>
        <w:outlineLvl w:val="0"/>
        <w:rPr>
          <w:rFonts w:hint="eastAsia" w:ascii="宋体" w:hAnsi="宋体" w:eastAsia="宋体" w:cs="宋体"/>
          <w:b/>
          <w:kern w:val="0"/>
          <w:sz w:val="36"/>
          <w:highlight w:val="none"/>
        </w:rPr>
      </w:pPr>
      <w:bookmarkStart w:id="69" w:name="_Toc6136"/>
      <w:r>
        <w:rPr>
          <w:rFonts w:hint="eastAsia" w:ascii="宋体" w:hAnsi="宋体" w:eastAsia="宋体" w:cs="宋体"/>
          <w:b/>
          <w:kern w:val="0"/>
          <w:sz w:val="36"/>
          <w:highlight w:val="none"/>
        </w:rPr>
        <w:t>报价文件目录</w:t>
      </w:r>
      <w:bookmarkEnd w:id="69"/>
    </w:p>
    <w:p>
      <w:pPr>
        <w:ind w:firstLine="480"/>
        <w:outlineLvl w:val="0"/>
        <w:rPr>
          <w:rFonts w:hint="eastAsia" w:ascii="宋体" w:hAnsi="宋体" w:eastAsia="宋体" w:cs="宋体"/>
          <w:kern w:val="0"/>
          <w:highlight w:val="none"/>
        </w:rPr>
      </w:pPr>
      <w:bookmarkStart w:id="70" w:name="_Toc16666"/>
      <w:r>
        <w:rPr>
          <w:rFonts w:hint="eastAsia" w:ascii="宋体" w:hAnsi="宋体" w:eastAsia="宋体" w:cs="宋体"/>
          <w:kern w:val="0"/>
          <w:highlight w:val="none"/>
        </w:rPr>
        <w:t>（1）投标响应函………………………………………………………………（页码）</w:t>
      </w:r>
      <w:bookmarkEnd w:id="70"/>
    </w:p>
    <w:p>
      <w:pPr>
        <w:ind w:firstLine="480"/>
        <w:outlineLvl w:val="0"/>
        <w:rPr>
          <w:rFonts w:hint="eastAsia" w:ascii="宋体" w:hAnsi="宋体" w:eastAsia="宋体" w:cs="宋体"/>
          <w:kern w:val="0"/>
          <w:highlight w:val="none"/>
        </w:rPr>
      </w:pPr>
      <w:bookmarkStart w:id="71" w:name="_Toc9814"/>
      <w:r>
        <w:rPr>
          <w:rFonts w:hint="eastAsia" w:ascii="宋体" w:hAnsi="宋体" w:eastAsia="宋体" w:cs="宋体"/>
          <w:kern w:val="0"/>
          <w:highlight w:val="none"/>
        </w:rPr>
        <w:t>（2）开标一览表………………………………………………………………（页码）</w:t>
      </w:r>
      <w:bookmarkEnd w:id="71"/>
    </w:p>
    <w:p>
      <w:pPr>
        <w:ind w:firstLine="480"/>
        <w:outlineLvl w:val="0"/>
        <w:rPr>
          <w:rFonts w:hint="eastAsia" w:ascii="宋体" w:hAnsi="宋体" w:eastAsia="宋体" w:cs="宋体"/>
          <w:kern w:val="0"/>
          <w:highlight w:val="none"/>
        </w:rPr>
      </w:pPr>
      <w:bookmarkStart w:id="72" w:name="_Toc10349"/>
      <w:r>
        <w:rPr>
          <w:rFonts w:hint="eastAsia" w:ascii="宋体" w:hAnsi="宋体" w:eastAsia="宋体" w:cs="宋体"/>
          <w:kern w:val="0"/>
          <w:highlight w:val="none"/>
        </w:rPr>
        <w:t>（3）投标报价明细表…………………………………………………………（页码）</w:t>
      </w:r>
      <w:bookmarkEnd w:id="72"/>
    </w:p>
    <w:p>
      <w:pPr>
        <w:ind w:firstLine="480"/>
        <w:outlineLvl w:val="0"/>
        <w:rPr>
          <w:rFonts w:hint="eastAsia" w:ascii="宋体" w:hAnsi="宋体" w:eastAsia="宋体" w:cs="宋体"/>
          <w:highlight w:val="none"/>
        </w:rPr>
      </w:pPr>
      <w:bookmarkStart w:id="73" w:name="_Toc20916"/>
      <w:r>
        <w:rPr>
          <w:rFonts w:hint="eastAsia" w:ascii="宋体" w:hAnsi="宋体" w:eastAsia="宋体" w:cs="宋体"/>
          <w:highlight w:val="none"/>
        </w:rPr>
        <w:t>（4）《中小企业声明函》、监狱企业资格证明材料、《残疾人福利性单位声明函》（如果有）………………</w:t>
      </w:r>
      <w:r>
        <w:rPr>
          <w:rFonts w:hint="eastAsia" w:ascii="宋体" w:hAnsi="宋体" w:eastAsia="宋体" w:cs="宋体"/>
          <w:kern w:val="0"/>
          <w:highlight w:val="none"/>
        </w:rPr>
        <w:t>…</w:t>
      </w:r>
      <w:r>
        <w:rPr>
          <w:rFonts w:hint="eastAsia" w:ascii="宋体" w:hAnsi="宋体" w:eastAsia="宋体" w:cs="宋体"/>
          <w:highlight w:val="none"/>
        </w:rPr>
        <w:t>…………………（页码）</w:t>
      </w:r>
      <w:bookmarkEnd w:id="73"/>
    </w:p>
    <w:p>
      <w:pPr>
        <w:pStyle w:val="7"/>
        <w:rPr>
          <w:rFonts w:hint="eastAsia" w:ascii="宋体" w:hAnsi="宋体" w:eastAsia="宋体" w:cs="宋体"/>
          <w:highlight w:val="none"/>
        </w:rPr>
        <w:sectPr>
          <w:headerReference r:id="rId22" w:type="default"/>
          <w:footerReference r:id="rId23" w:type="default"/>
          <w:pgSz w:w="11907" w:h="16840"/>
          <w:pgMar w:top="1247" w:right="1304" w:bottom="1021" w:left="1304" w:header="720" w:footer="720" w:gutter="0"/>
          <w:pgNumType w:fmt="decimal"/>
          <w:cols w:space="720" w:num="1"/>
          <w:docGrid w:linePitch="286" w:charSpace="0"/>
        </w:sectPr>
      </w:pPr>
    </w:p>
    <w:p>
      <w:pPr>
        <w:pStyle w:val="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附件一 投标响应函   </w:t>
      </w:r>
    </w:p>
    <w:p>
      <w:pPr>
        <w:snapToGrid w:val="0"/>
        <w:ind w:firstLine="643"/>
        <w:jc w:val="center"/>
        <w:rPr>
          <w:rFonts w:hint="eastAsia" w:ascii="宋体" w:hAnsi="宋体" w:eastAsia="宋体" w:cs="宋体"/>
          <w:sz w:val="24"/>
          <w:szCs w:val="24"/>
          <w:highlight w:val="none"/>
        </w:rPr>
      </w:pPr>
      <w:r>
        <w:rPr>
          <w:rFonts w:hint="eastAsia" w:ascii="宋体" w:hAnsi="宋体" w:eastAsia="宋体" w:cs="宋体"/>
          <w:b/>
          <w:kern w:val="0"/>
          <w:sz w:val="24"/>
          <w:szCs w:val="24"/>
          <w:highlight w:val="none"/>
        </w:rPr>
        <w:t>投标响应</w:t>
      </w:r>
      <w:r>
        <w:rPr>
          <w:rFonts w:hint="eastAsia" w:ascii="宋体" w:hAnsi="宋体" w:eastAsia="宋体" w:cs="宋体"/>
          <w:b/>
          <w:sz w:val="24"/>
          <w:szCs w:val="24"/>
          <w:highlight w:val="none"/>
        </w:rPr>
        <w:t>函</w:t>
      </w:r>
    </w:p>
    <w:p>
      <w:pPr>
        <w:ind w:firstLine="0" w:firstLineChars="0"/>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bCs/>
          <w:spacing w:val="-6"/>
          <w:highlight w:val="none"/>
        </w:rPr>
        <w:t>杭州师范大学、浙江五石工程咨询有限公司</w:t>
      </w:r>
      <w:r>
        <w:rPr>
          <w:rFonts w:hint="eastAsia" w:ascii="宋体" w:hAnsi="宋体" w:eastAsia="宋体" w:cs="宋体"/>
          <w:spacing w:val="-6"/>
          <w:highlight w:val="none"/>
        </w:rPr>
        <w:t>：</w:t>
      </w:r>
      <w:r>
        <w:rPr>
          <w:rFonts w:hint="eastAsia" w:ascii="宋体" w:hAnsi="宋体" w:eastAsia="宋体" w:cs="宋体"/>
          <w:highlight w:val="none"/>
        </w:rPr>
        <w:t xml:space="preserve"> </w:t>
      </w:r>
    </w:p>
    <w:p>
      <w:pPr>
        <w:snapToGrid w:val="0"/>
        <w:ind w:firstLine="480"/>
        <w:rPr>
          <w:rFonts w:hint="eastAsia" w:ascii="宋体" w:hAnsi="宋体" w:eastAsia="宋体" w:cs="宋体"/>
          <w:highlight w:val="none"/>
        </w:rPr>
      </w:pPr>
      <w:r>
        <w:rPr>
          <w:rFonts w:hint="eastAsia" w:ascii="宋体" w:hAnsi="宋体" w:eastAsia="宋体" w:cs="宋体"/>
          <w:kern w:val="0"/>
          <w:highlight w:val="none"/>
          <w:u w:val="single"/>
          <w:lang w:val="zh-CN"/>
        </w:rPr>
        <w:t xml:space="preserve">                         </w:t>
      </w:r>
      <w:r>
        <w:rPr>
          <w:rFonts w:hint="eastAsia" w:ascii="宋体" w:hAnsi="宋体" w:eastAsia="宋体" w:cs="宋体"/>
          <w:highlight w:val="none"/>
        </w:rPr>
        <w:t>(投标人全称)授权</w:t>
      </w:r>
      <w:r>
        <w:rPr>
          <w:rFonts w:hint="eastAsia" w:ascii="宋体" w:hAnsi="宋体" w:eastAsia="宋体" w:cs="宋体"/>
          <w:kern w:val="0"/>
          <w:highlight w:val="none"/>
          <w:u w:val="single"/>
          <w:lang w:val="zh-CN"/>
        </w:rPr>
        <w:t xml:space="preserve">                    </w:t>
      </w:r>
      <w:r>
        <w:rPr>
          <w:rFonts w:hint="eastAsia" w:ascii="宋体" w:hAnsi="宋体" w:eastAsia="宋体" w:cs="宋体"/>
          <w:highlight w:val="none"/>
        </w:rPr>
        <w:t>(全权代表姓名)</w:t>
      </w:r>
      <w:r>
        <w:rPr>
          <w:rFonts w:hint="eastAsia" w:ascii="宋体" w:hAnsi="宋体" w:eastAsia="宋体" w:cs="宋体"/>
          <w:kern w:val="0"/>
          <w:highlight w:val="none"/>
          <w:u w:val="single"/>
          <w:lang w:val="zh-CN"/>
        </w:rPr>
        <w:t xml:space="preserve">              </w:t>
      </w:r>
      <w:r>
        <w:rPr>
          <w:rFonts w:hint="eastAsia" w:ascii="宋体" w:hAnsi="宋体" w:eastAsia="宋体" w:cs="宋体"/>
          <w:highlight w:val="none"/>
        </w:rPr>
        <w:t>(职务、职称)为全权代表，参加贵方组织的</w:t>
      </w:r>
      <w:r>
        <w:rPr>
          <w:rFonts w:hint="eastAsia" w:ascii="宋体" w:hAnsi="宋体" w:eastAsia="宋体" w:cs="宋体"/>
          <w:highlight w:val="none"/>
          <w:u w:val="single"/>
        </w:rPr>
        <w:t>（项目名称）（项目编号）</w:t>
      </w:r>
      <w:r>
        <w:rPr>
          <w:rFonts w:hint="eastAsia" w:ascii="宋体" w:hAnsi="宋体" w:eastAsia="宋体" w:cs="宋体"/>
          <w:highlight w:val="none"/>
        </w:rPr>
        <w:t>招标的有关活动，并对此项目进行投标。为此：</w:t>
      </w:r>
    </w:p>
    <w:p>
      <w:pPr>
        <w:snapToGrid w:val="0"/>
        <w:ind w:firstLine="480"/>
        <w:rPr>
          <w:rFonts w:hint="eastAsia" w:ascii="宋体" w:hAnsi="宋体" w:eastAsia="宋体" w:cs="宋体"/>
          <w:highlight w:val="none"/>
        </w:rPr>
      </w:pPr>
      <w:r>
        <w:rPr>
          <w:rFonts w:hint="eastAsia" w:ascii="宋体" w:hAnsi="宋体" w:eastAsia="宋体" w:cs="宋体"/>
          <w:highlight w:val="none"/>
        </w:rPr>
        <w:t>1、我方同意在投标人</w:t>
      </w:r>
      <w:r>
        <w:rPr>
          <w:rFonts w:hint="eastAsia" w:ascii="宋体" w:hAnsi="宋体" w:eastAsia="宋体" w:cs="宋体"/>
          <w:kern w:val="44"/>
          <w:highlight w:val="none"/>
        </w:rPr>
        <w:t>编制和提交采购响应文件须知</w:t>
      </w:r>
      <w:r>
        <w:rPr>
          <w:rFonts w:hint="eastAsia" w:ascii="宋体" w:hAnsi="宋体" w:eastAsia="宋体" w:cs="宋体"/>
          <w:highlight w:val="none"/>
        </w:rPr>
        <w:t>规定的开标日期起遵守本投标文件中的承诺且在投标有效期满之前均具有约束力。</w:t>
      </w:r>
    </w:p>
    <w:p>
      <w:pPr>
        <w:snapToGrid w:val="0"/>
        <w:ind w:firstLine="480"/>
        <w:rPr>
          <w:rFonts w:hint="eastAsia" w:ascii="宋体" w:hAnsi="宋体" w:eastAsia="宋体" w:cs="宋体"/>
          <w:highlight w:val="none"/>
        </w:rPr>
      </w:pPr>
      <w:r>
        <w:rPr>
          <w:rFonts w:hint="eastAsia" w:ascii="宋体" w:hAnsi="宋体" w:eastAsia="宋体" w:cs="宋体"/>
          <w:highlight w:val="none"/>
        </w:rPr>
        <w:t>2、我方承诺已经具备《中华人民共和国政府采购法》中规定的参加政府采购活动的供应商应当具备的条件：</w:t>
      </w:r>
    </w:p>
    <w:p>
      <w:pPr>
        <w:snapToGrid w:val="0"/>
        <w:ind w:firstLine="480"/>
        <w:rPr>
          <w:rFonts w:hint="eastAsia" w:ascii="宋体" w:hAnsi="宋体" w:eastAsia="宋体" w:cs="宋体"/>
          <w:highlight w:val="none"/>
        </w:rPr>
      </w:pPr>
      <w:r>
        <w:rPr>
          <w:rFonts w:hint="eastAsia" w:ascii="宋体" w:hAnsi="宋体" w:eastAsia="宋体" w:cs="宋体"/>
          <w:highlight w:val="none"/>
        </w:rPr>
        <w:t>(1)具有独立承担民事责任的能力；</w:t>
      </w:r>
    </w:p>
    <w:p>
      <w:pPr>
        <w:snapToGrid w:val="0"/>
        <w:ind w:firstLine="480"/>
        <w:rPr>
          <w:rFonts w:hint="eastAsia" w:ascii="宋体" w:hAnsi="宋体" w:eastAsia="宋体" w:cs="宋体"/>
          <w:highlight w:val="none"/>
        </w:rPr>
      </w:pPr>
      <w:r>
        <w:rPr>
          <w:rFonts w:hint="eastAsia" w:ascii="宋体" w:hAnsi="宋体" w:eastAsia="宋体" w:cs="宋体"/>
          <w:highlight w:val="none"/>
        </w:rPr>
        <w:t>(2)遵守国家法律、行政法规，具有良好的信誉和商业道德；</w:t>
      </w:r>
    </w:p>
    <w:p>
      <w:pPr>
        <w:snapToGrid w:val="0"/>
        <w:ind w:firstLine="480"/>
        <w:rPr>
          <w:rFonts w:hint="eastAsia" w:ascii="宋体" w:hAnsi="宋体" w:eastAsia="宋体" w:cs="宋体"/>
          <w:highlight w:val="none"/>
        </w:rPr>
      </w:pPr>
      <w:r>
        <w:rPr>
          <w:rFonts w:hint="eastAsia" w:ascii="宋体" w:hAnsi="宋体" w:eastAsia="宋体" w:cs="宋体"/>
          <w:highlight w:val="none"/>
        </w:rPr>
        <w:t>(3)具有履行合同的能力和良好的履行合同记录；</w:t>
      </w:r>
    </w:p>
    <w:p>
      <w:pPr>
        <w:snapToGrid w:val="0"/>
        <w:ind w:firstLine="480"/>
        <w:rPr>
          <w:rFonts w:hint="eastAsia" w:ascii="宋体" w:hAnsi="宋体" w:eastAsia="宋体" w:cs="宋体"/>
          <w:highlight w:val="none"/>
        </w:rPr>
      </w:pPr>
      <w:r>
        <w:rPr>
          <w:rFonts w:hint="eastAsia" w:ascii="宋体" w:hAnsi="宋体" w:eastAsia="宋体" w:cs="宋体"/>
          <w:highlight w:val="none"/>
        </w:rPr>
        <w:t>(4)良好的资金、财务状况；</w:t>
      </w:r>
    </w:p>
    <w:p>
      <w:pPr>
        <w:snapToGrid w:val="0"/>
        <w:ind w:firstLine="480"/>
        <w:rPr>
          <w:rFonts w:hint="eastAsia" w:ascii="宋体" w:hAnsi="宋体" w:eastAsia="宋体" w:cs="宋体"/>
          <w:highlight w:val="none"/>
        </w:rPr>
      </w:pPr>
      <w:r>
        <w:rPr>
          <w:rFonts w:hint="eastAsia" w:ascii="宋体" w:hAnsi="宋体" w:eastAsia="宋体" w:cs="宋体"/>
          <w:highlight w:val="none"/>
        </w:rPr>
        <w:t>(5)产品及生产所需装备符合中国政府规定的相应技术标准和环保标准；</w:t>
      </w:r>
    </w:p>
    <w:p>
      <w:pPr>
        <w:snapToGrid w:val="0"/>
        <w:ind w:firstLine="480"/>
        <w:rPr>
          <w:rFonts w:hint="eastAsia" w:ascii="宋体" w:hAnsi="宋体" w:eastAsia="宋体" w:cs="宋体"/>
          <w:highlight w:val="none"/>
        </w:rPr>
      </w:pPr>
      <w:r>
        <w:rPr>
          <w:rFonts w:hint="eastAsia" w:ascii="宋体" w:hAnsi="宋体" w:eastAsia="宋体" w:cs="宋体"/>
          <w:highlight w:val="none"/>
        </w:rPr>
        <w:t>(6)没有违反政府采购法规、政策的记录；</w:t>
      </w:r>
    </w:p>
    <w:p>
      <w:pPr>
        <w:snapToGrid w:val="0"/>
        <w:ind w:firstLine="480"/>
        <w:rPr>
          <w:rFonts w:hint="eastAsia" w:ascii="宋体" w:hAnsi="宋体" w:eastAsia="宋体" w:cs="宋体"/>
          <w:highlight w:val="none"/>
        </w:rPr>
      </w:pPr>
      <w:r>
        <w:rPr>
          <w:rFonts w:hint="eastAsia" w:ascii="宋体" w:hAnsi="宋体" w:eastAsia="宋体" w:cs="宋体"/>
          <w:highlight w:val="none"/>
        </w:rPr>
        <w:t>(7)没有发生重大经济纠纷和走私犯罪记录。</w:t>
      </w:r>
    </w:p>
    <w:p>
      <w:pPr>
        <w:pStyle w:val="21"/>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3、提供</w:t>
      </w:r>
      <w:r>
        <w:rPr>
          <w:rFonts w:hint="eastAsia" w:ascii="宋体" w:hAnsi="宋体" w:eastAsia="宋体" w:cs="宋体"/>
          <w:kern w:val="44"/>
          <w:sz w:val="24"/>
          <w:highlight w:val="none"/>
        </w:rPr>
        <w:t>编制和提交采购响应文件须知</w:t>
      </w:r>
      <w:r>
        <w:rPr>
          <w:rFonts w:hint="eastAsia" w:ascii="宋体" w:hAnsi="宋体" w:eastAsia="宋体" w:cs="宋体"/>
          <w:sz w:val="24"/>
          <w:highlight w:val="none"/>
        </w:rPr>
        <w:t>规定的全部投标文件</w:t>
      </w:r>
      <w:r>
        <w:rPr>
          <w:rFonts w:hint="eastAsia" w:ascii="宋体" w:hAnsi="宋体" w:eastAsia="宋体" w:cs="宋体"/>
          <w:b/>
          <w:sz w:val="24"/>
          <w:szCs w:val="24"/>
          <w:highlight w:val="none"/>
        </w:rPr>
        <w:t>。</w:t>
      </w:r>
      <w:r>
        <w:rPr>
          <w:rFonts w:hint="eastAsia" w:ascii="宋体" w:hAnsi="宋体" w:eastAsia="宋体" w:cs="宋体"/>
          <w:sz w:val="24"/>
          <w:highlight w:val="none"/>
        </w:rPr>
        <w:t>具体内容为：</w:t>
      </w:r>
    </w:p>
    <w:p>
      <w:pPr>
        <w:snapToGrid w:val="0"/>
        <w:ind w:firstLine="480"/>
        <w:rPr>
          <w:rFonts w:hint="eastAsia" w:ascii="宋体" w:hAnsi="宋体" w:eastAsia="宋体" w:cs="宋体"/>
          <w:highlight w:val="none"/>
        </w:rPr>
      </w:pPr>
      <w:r>
        <w:rPr>
          <w:rFonts w:hint="eastAsia" w:ascii="宋体" w:hAnsi="宋体" w:eastAsia="宋体" w:cs="宋体"/>
          <w:highlight w:val="none"/>
        </w:rPr>
        <w:t>(1)开标一览表及投标报价明细清单；</w:t>
      </w:r>
    </w:p>
    <w:p>
      <w:pPr>
        <w:snapToGrid w:val="0"/>
        <w:ind w:firstLine="480"/>
        <w:rPr>
          <w:rFonts w:hint="eastAsia" w:ascii="宋体" w:hAnsi="宋体" w:eastAsia="宋体" w:cs="宋体"/>
          <w:highlight w:val="none"/>
        </w:rPr>
      </w:pPr>
      <w:r>
        <w:rPr>
          <w:rFonts w:hint="eastAsia" w:ascii="宋体" w:hAnsi="宋体" w:eastAsia="宋体" w:cs="宋体"/>
          <w:highlight w:val="none"/>
        </w:rPr>
        <w:t>(2)投标商务</w:t>
      </w:r>
      <w:r>
        <w:rPr>
          <w:rFonts w:hint="eastAsia" w:ascii="宋体" w:hAnsi="宋体" w:eastAsia="宋体" w:cs="宋体"/>
          <w:kern w:val="0"/>
          <w:highlight w:val="none"/>
          <w:lang w:val="zh-CN"/>
        </w:rPr>
        <w:t>技术文件和</w:t>
      </w:r>
      <w:r>
        <w:rPr>
          <w:rFonts w:hint="eastAsia" w:ascii="宋体" w:hAnsi="宋体" w:eastAsia="宋体" w:cs="宋体"/>
          <w:highlight w:val="none"/>
          <w:lang w:val="zh-CN"/>
        </w:rPr>
        <w:t>资格文件</w:t>
      </w:r>
      <w:r>
        <w:rPr>
          <w:rFonts w:hint="eastAsia" w:ascii="宋体" w:hAnsi="宋体" w:eastAsia="宋体" w:cs="宋体"/>
          <w:highlight w:val="none"/>
        </w:rPr>
        <w:t>；</w:t>
      </w:r>
    </w:p>
    <w:p>
      <w:pPr>
        <w:snapToGrid w:val="0"/>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kern w:val="44"/>
          <w:highlight w:val="none"/>
        </w:rPr>
        <w:t>编制和提交采购响应文件须知</w:t>
      </w:r>
      <w:r>
        <w:rPr>
          <w:rFonts w:hint="eastAsia" w:ascii="宋体" w:hAnsi="宋体" w:eastAsia="宋体" w:cs="宋体"/>
          <w:highlight w:val="none"/>
        </w:rPr>
        <w:t>要求投标人提交的全部文件；</w:t>
      </w:r>
    </w:p>
    <w:p>
      <w:pPr>
        <w:snapToGrid w:val="0"/>
        <w:ind w:firstLine="480"/>
        <w:rPr>
          <w:rFonts w:hint="eastAsia" w:ascii="宋体" w:hAnsi="宋体" w:eastAsia="宋体" w:cs="宋体"/>
          <w:highlight w:val="none"/>
        </w:rPr>
      </w:pPr>
      <w:r>
        <w:rPr>
          <w:rFonts w:hint="eastAsia" w:ascii="宋体" w:hAnsi="宋体" w:eastAsia="宋体" w:cs="宋体"/>
          <w:highlight w:val="none"/>
        </w:rPr>
        <w:t>(4)按招标文件要求提供和交付的货物和服务的投标报价详见投标(开标)一览表；</w:t>
      </w:r>
    </w:p>
    <w:p>
      <w:pPr>
        <w:snapToGrid w:val="0"/>
        <w:ind w:firstLine="480"/>
        <w:rPr>
          <w:rFonts w:hint="eastAsia" w:ascii="宋体" w:hAnsi="宋体" w:eastAsia="宋体" w:cs="宋体"/>
          <w:highlight w:val="none"/>
        </w:rPr>
      </w:pPr>
      <w:r>
        <w:rPr>
          <w:rFonts w:hint="eastAsia" w:ascii="宋体" w:hAnsi="宋体" w:eastAsia="宋体" w:cs="宋体"/>
          <w:highlight w:val="none"/>
        </w:rPr>
        <w:t>(5)保证忠实地执行双方所签订的合同，并承担合同规定的责任和义务；</w:t>
      </w:r>
    </w:p>
    <w:p>
      <w:pPr>
        <w:snapToGrid w:val="0"/>
        <w:ind w:firstLine="480"/>
        <w:rPr>
          <w:rFonts w:hint="eastAsia" w:ascii="宋体" w:hAnsi="宋体" w:eastAsia="宋体" w:cs="宋体"/>
          <w:highlight w:val="none"/>
        </w:rPr>
      </w:pPr>
      <w:r>
        <w:rPr>
          <w:rFonts w:hint="eastAsia" w:ascii="宋体" w:hAnsi="宋体" w:eastAsia="宋体" w:cs="宋体"/>
          <w:highlight w:val="none"/>
        </w:rPr>
        <w:t>(6)保证遵守招标文件中的其他有关规定。</w:t>
      </w:r>
    </w:p>
    <w:p>
      <w:pPr>
        <w:snapToGrid w:val="0"/>
        <w:ind w:firstLine="480"/>
        <w:rPr>
          <w:rFonts w:hint="eastAsia" w:ascii="宋体" w:hAnsi="宋体" w:eastAsia="宋体" w:cs="宋体"/>
          <w:highlight w:val="none"/>
        </w:rPr>
      </w:pPr>
      <w:r>
        <w:rPr>
          <w:rFonts w:hint="eastAsia" w:ascii="宋体" w:hAnsi="宋体" w:eastAsia="宋体" w:cs="宋体"/>
          <w:highlight w:val="none"/>
        </w:rPr>
        <w:t>4、我方承诺投标有效期从提交投标文件的截止之日起</w:t>
      </w:r>
      <w:r>
        <w:rPr>
          <w:rFonts w:hint="eastAsia" w:ascii="宋体" w:hAnsi="宋体" w:eastAsia="宋体" w:cs="宋体"/>
          <w:highlight w:val="none"/>
          <w:u w:val="single"/>
        </w:rPr>
        <w:t xml:space="preserve"> 90 </w:t>
      </w:r>
      <w:r>
        <w:rPr>
          <w:rFonts w:hint="eastAsia" w:ascii="宋体" w:hAnsi="宋体" w:eastAsia="宋体" w:cs="宋体"/>
          <w:highlight w:val="none"/>
        </w:rPr>
        <w:t>天，不少于招标文件中载明的投标有效期（从提交投标文件的截止之日起90天）。</w:t>
      </w:r>
    </w:p>
    <w:p>
      <w:pPr>
        <w:snapToGrid w:val="0"/>
        <w:ind w:firstLine="480"/>
        <w:rPr>
          <w:rFonts w:hint="eastAsia" w:ascii="宋体" w:hAnsi="宋体" w:eastAsia="宋体" w:cs="宋体"/>
          <w:highlight w:val="none"/>
        </w:rPr>
      </w:pPr>
      <w:r>
        <w:rPr>
          <w:rFonts w:hint="eastAsia" w:ascii="宋体" w:hAnsi="宋体" w:eastAsia="宋体" w:cs="宋体"/>
          <w:highlight w:val="none"/>
        </w:rPr>
        <w:t>5、我方完全理解贵方不一定要接受最低价的投标。</w:t>
      </w:r>
    </w:p>
    <w:p>
      <w:pPr>
        <w:snapToGrid w:val="0"/>
        <w:ind w:firstLine="480"/>
        <w:rPr>
          <w:rFonts w:hint="eastAsia" w:ascii="宋体" w:hAnsi="宋体" w:eastAsia="宋体" w:cs="宋体"/>
          <w:highlight w:val="none"/>
        </w:rPr>
      </w:pPr>
      <w:r>
        <w:rPr>
          <w:rFonts w:hint="eastAsia" w:ascii="宋体" w:hAnsi="宋体" w:eastAsia="宋体" w:cs="宋体"/>
          <w:highlight w:val="none"/>
        </w:rPr>
        <w:t>6、我方愿意向贵方提供任何与该项投标有关的数据、情况和技术资料。若贵方需要，我方愿意提供我方作出的一切承诺的证明材料。</w:t>
      </w:r>
    </w:p>
    <w:p>
      <w:pPr>
        <w:snapToGrid w:val="0"/>
        <w:ind w:firstLine="480"/>
        <w:rPr>
          <w:rFonts w:hint="eastAsia" w:ascii="宋体" w:hAnsi="宋体" w:eastAsia="宋体" w:cs="宋体"/>
          <w:highlight w:val="none"/>
        </w:rPr>
      </w:pPr>
      <w:r>
        <w:rPr>
          <w:rFonts w:hint="eastAsia" w:ascii="宋体" w:hAnsi="宋体" w:eastAsia="宋体" w:cs="宋体"/>
          <w:highlight w:val="none"/>
        </w:rPr>
        <w:t>7、我方已详细审核全部招标文件，包括招标文件修改书(如果有)、参考资料及有关附件，确认无误。</w:t>
      </w:r>
    </w:p>
    <w:p>
      <w:pPr>
        <w:snapToGrid w:val="0"/>
        <w:ind w:firstLine="480"/>
        <w:rPr>
          <w:rFonts w:hint="eastAsia" w:ascii="宋体" w:hAnsi="宋体" w:eastAsia="宋体" w:cs="宋体"/>
          <w:highlight w:val="none"/>
        </w:rPr>
      </w:pPr>
      <w:r>
        <w:rPr>
          <w:rFonts w:hint="eastAsia" w:ascii="宋体" w:hAnsi="宋体" w:eastAsia="宋体" w:cs="宋体"/>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ind w:firstLine="480"/>
        <w:rPr>
          <w:rFonts w:hint="eastAsia" w:ascii="宋体" w:hAnsi="宋体" w:eastAsia="宋体" w:cs="宋体"/>
          <w:highlight w:val="none"/>
        </w:rPr>
      </w:pPr>
      <w:r>
        <w:rPr>
          <w:rFonts w:hint="eastAsia" w:ascii="宋体" w:hAnsi="宋体" w:eastAsia="宋体" w:cs="宋体"/>
          <w:highlight w:val="none"/>
        </w:rPr>
        <w:t>a)提供虚假材料谋取中标、成交的；</w:t>
      </w:r>
    </w:p>
    <w:p>
      <w:pPr>
        <w:snapToGrid w:val="0"/>
        <w:ind w:firstLine="480"/>
        <w:rPr>
          <w:rFonts w:hint="eastAsia" w:ascii="宋体" w:hAnsi="宋体" w:eastAsia="宋体" w:cs="宋体"/>
          <w:highlight w:val="none"/>
        </w:rPr>
      </w:pPr>
      <w:r>
        <w:rPr>
          <w:rFonts w:hint="eastAsia" w:ascii="宋体" w:hAnsi="宋体" w:eastAsia="宋体" w:cs="宋体"/>
          <w:highlight w:val="none"/>
        </w:rPr>
        <w:t>b)采取不正当手段诋毁、排挤其他供应商的；</w:t>
      </w:r>
    </w:p>
    <w:p>
      <w:pPr>
        <w:snapToGrid w:val="0"/>
        <w:ind w:firstLine="480"/>
        <w:rPr>
          <w:rFonts w:hint="eastAsia" w:ascii="宋体" w:hAnsi="宋体" w:eastAsia="宋体" w:cs="宋体"/>
          <w:highlight w:val="none"/>
        </w:rPr>
      </w:pPr>
      <w:r>
        <w:rPr>
          <w:rFonts w:hint="eastAsia" w:ascii="宋体" w:hAnsi="宋体" w:eastAsia="宋体" w:cs="宋体"/>
          <w:highlight w:val="none"/>
        </w:rPr>
        <w:t>c)与采购人、其它供应商或者采购代理机构恶意串通的；</w:t>
      </w:r>
    </w:p>
    <w:p>
      <w:pPr>
        <w:snapToGrid w:val="0"/>
        <w:ind w:firstLine="480"/>
        <w:rPr>
          <w:rFonts w:hint="eastAsia" w:ascii="宋体" w:hAnsi="宋体" w:eastAsia="宋体" w:cs="宋体"/>
          <w:highlight w:val="none"/>
        </w:rPr>
      </w:pPr>
      <w:r>
        <w:rPr>
          <w:rFonts w:hint="eastAsia" w:ascii="宋体" w:hAnsi="宋体" w:eastAsia="宋体" w:cs="宋体"/>
          <w:highlight w:val="none"/>
        </w:rPr>
        <w:t>d)向采购人、采购代理机构行贿或者提供其他不正当利益的；</w:t>
      </w:r>
    </w:p>
    <w:p>
      <w:pPr>
        <w:snapToGrid w:val="0"/>
        <w:ind w:firstLine="480"/>
        <w:rPr>
          <w:rFonts w:hint="eastAsia" w:ascii="宋体" w:hAnsi="宋体" w:eastAsia="宋体" w:cs="宋体"/>
          <w:highlight w:val="none"/>
        </w:rPr>
      </w:pPr>
      <w:r>
        <w:rPr>
          <w:rFonts w:hint="eastAsia" w:ascii="宋体" w:hAnsi="宋体" w:eastAsia="宋体" w:cs="宋体"/>
          <w:highlight w:val="none"/>
        </w:rPr>
        <w:t>e)在招标采购过程中与采购人进行协商谈判的；</w:t>
      </w:r>
    </w:p>
    <w:p>
      <w:pPr>
        <w:snapToGrid w:val="0"/>
        <w:ind w:firstLine="480"/>
        <w:rPr>
          <w:rFonts w:hint="eastAsia" w:ascii="宋体" w:hAnsi="宋体" w:eastAsia="宋体" w:cs="宋体"/>
          <w:highlight w:val="none"/>
        </w:rPr>
      </w:pPr>
      <w:r>
        <w:rPr>
          <w:rFonts w:hint="eastAsia" w:ascii="宋体" w:hAnsi="宋体" w:eastAsia="宋体" w:cs="宋体"/>
          <w:highlight w:val="none"/>
        </w:rPr>
        <w:t>f)拒绝有关部门监督检查或提供虚假情况的。</w:t>
      </w:r>
    </w:p>
    <w:p>
      <w:pPr>
        <w:snapToGrid w:val="0"/>
        <w:ind w:firstLine="480"/>
        <w:rPr>
          <w:rFonts w:hint="eastAsia" w:ascii="宋体" w:hAnsi="宋体" w:eastAsia="宋体" w:cs="宋体"/>
          <w:highlight w:val="none"/>
        </w:rPr>
      </w:pPr>
      <w:r>
        <w:rPr>
          <w:rFonts w:hint="eastAsia" w:ascii="宋体" w:hAnsi="宋体" w:eastAsia="宋体" w:cs="宋体"/>
          <w:highlight w:val="none"/>
        </w:rPr>
        <w:t>供应商有前款第a)至e)项情形之一的，中标、成交无效。</w:t>
      </w:r>
    </w:p>
    <w:p>
      <w:pPr>
        <w:ind w:firstLine="3600" w:firstLineChars="1500"/>
        <w:rPr>
          <w:rFonts w:hint="eastAsia" w:ascii="宋体" w:hAnsi="宋体" w:eastAsia="宋体" w:cs="宋体"/>
          <w:highlight w:val="none"/>
        </w:rPr>
      </w:pPr>
    </w:p>
    <w:p>
      <w:pPr>
        <w:pStyle w:val="3"/>
        <w:rPr>
          <w:rFonts w:hint="eastAsia" w:ascii="宋体" w:hAnsi="宋体" w:eastAsia="宋体" w:cs="宋体"/>
          <w:color w:val="auto"/>
          <w:highlight w:val="none"/>
        </w:rPr>
      </w:pPr>
    </w:p>
    <w:p>
      <w:pPr>
        <w:ind w:firstLine="480"/>
        <w:rPr>
          <w:rFonts w:hint="eastAsia" w:ascii="宋体" w:hAnsi="宋体" w:eastAsia="宋体" w:cs="宋体"/>
          <w:highlight w:val="none"/>
        </w:rPr>
      </w:pPr>
      <w:r>
        <w:rPr>
          <w:rFonts w:hint="eastAsia" w:ascii="宋体" w:hAnsi="宋体" w:eastAsia="宋体" w:cs="宋体"/>
          <w:highlight w:val="none"/>
        </w:rPr>
        <w:t>投标人名称（公章）：</w:t>
      </w:r>
    </w:p>
    <w:p>
      <w:pPr>
        <w:ind w:firstLine="480"/>
        <w:rPr>
          <w:rFonts w:hint="eastAsia" w:ascii="宋体" w:hAnsi="宋体" w:eastAsia="宋体" w:cs="宋体"/>
          <w:highlight w:val="none"/>
        </w:rPr>
      </w:pPr>
      <w:r>
        <w:rPr>
          <w:rFonts w:hint="eastAsia" w:ascii="宋体" w:hAnsi="宋体" w:eastAsia="宋体" w:cs="宋体"/>
          <w:highlight w:val="none"/>
        </w:rPr>
        <w:t>法定代表人或其授权代表（签字或盖章）：</w:t>
      </w:r>
    </w:p>
    <w:p>
      <w:pPr>
        <w:ind w:firstLine="480"/>
        <w:rPr>
          <w:rFonts w:hint="eastAsia" w:ascii="宋体" w:hAnsi="宋体" w:eastAsia="宋体" w:cs="宋体"/>
          <w:highlight w:val="none"/>
        </w:rPr>
      </w:pPr>
      <w:r>
        <w:rPr>
          <w:rFonts w:hint="eastAsia" w:ascii="宋体" w:hAnsi="宋体" w:eastAsia="宋体" w:cs="宋体"/>
          <w:highlight w:val="none"/>
        </w:rPr>
        <w:t>日期：  年   月   日</w:t>
      </w:r>
    </w:p>
    <w:p>
      <w:pPr>
        <w:snapToGrid w:val="0"/>
        <w:ind w:left="480" w:leftChars="200" w:firstLine="4200" w:firstLineChars="1750"/>
        <w:rPr>
          <w:rFonts w:hint="eastAsia" w:ascii="宋体" w:hAnsi="宋体" w:eastAsia="宋体" w:cs="宋体"/>
          <w:kern w:val="0"/>
          <w:highlight w:val="none"/>
          <w:u w:val="single"/>
          <w:lang w:val="zh-CN"/>
        </w:rPr>
      </w:pPr>
    </w:p>
    <w:p>
      <w:pPr>
        <w:ind w:firstLine="480"/>
        <w:rPr>
          <w:rFonts w:hint="eastAsia" w:ascii="宋体" w:hAnsi="宋体" w:eastAsia="宋体" w:cs="宋体"/>
          <w:highlight w:val="none"/>
        </w:rPr>
      </w:pPr>
      <w:r>
        <w:rPr>
          <w:rFonts w:hint="eastAsia" w:ascii="宋体" w:hAnsi="宋体" w:eastAsia="宋体" w:cs="宋体"/>
          <w:highlight w:val="none"/>
          <w:lang w:val="zh-CN"/>
        </w:rPr>
        <w:t xml:space="preserve">联系人：                           联系电话：                 </w:t>
      </w:r>
    </w:p>
    <w:p>
      <w:pPr>
        <w:ind w:firstLine="480"/>
        <w:rPr>
          <w:rFonts w:hint="eastAsia" w:ascii="宋体" w:hAnsi="宋体" w:eastAsia="宋体" w:cs="宋体"/>
          <w:highlight w:val="none"/>
        </w:rPr>
      </w:pPr>
      <w:r>
        <w:rPr>
          <w:rFonts w:hint="eastAsia" w:ascii="宋体" w:hAnsi="宋体" w:eastAsia="宋体" w:cs="宋体"/>
          <w:highlight w:val="none"/>
          <w:lang w:val="zh-CN"/>
        </w:rPr>
        <w:t xml:space="preserve">联系地址：                                                    </w:t>
      </w:r>
    </w:p>
    <w:p>
      <w:pPr>
        <w:ind w:firstLine="480"/>
        <w:rPr>
          <w:rFonts w:hint="eastAsia" w:ascii="宋体" w:hAnsi="宋体" w:eastAsia="宋体" w:cs="宋体"/>
          <w:highlight w:val="none"/>
        </w:rPr>
      </w:pPr>
      <w:r>
        <w:rPr>
          <w:rFonts w:hint="eastAsia" w:ascii="宋体" w:hAnsi="宋体" w:eastAsia="宋体" w:cs="宋体"/>
          <w:highlight w:val="none"/>
          <w:lang w:val="zh-CN"/>
        </w:rPr>
        <w:t xml:space="preserve">邮政编码：                     传真号码：                     </w:t>
      </w:r>
    </w:p>
    <w:p>
      <w:pPr>
        <w:ind w:firstLine="482"/>
        <w:rPr>
          <w:rFonts w:hint="eastAsia" w:ascii="宋体" w:hAnsi="宋体" w:eastAsia="宋体" w:cs="宋体"/>
          <w:b/>
          <w:bCs/>
          <w:highlight w:val="none"/>
          <w:lang w:val="zh-CN"/>
        </w:rPr>
      </w:pPr>
    </w:p>
    <w:p>
      <w:pPr>
        <w:ind w:firstLine="482"/>
        <w:rPr>
          <w:rFonts w:hint="eastAsia" w:ascii="宋体" w:hAnsi="宋体" w:eastAsia="宋体" w:cs="宋体"/>
          <w:b/>
          <w:bCs/>
          <w:highlight w:val="none"/>
          <w:lang w:val="zh-CN"/>
        </w:rPr>
      </w:pPr>
      <w:r>
        <w:rPr>
          <w:rFonts w:hint="eastAsia" w:ascii="宋体" w:hAnsi="宋体" w:eastAsia="宋体" w:cs="宋体"/>
          <w:b/>
          <w:bCs/>
          <w:highlight w:val="none"/>
          <w:lang w:val="zh-CN"/>
        </w:rPr>
        <w:t>注：未按照本投标响应函要求填报的将被视为非实质性响应投标，从而可能导致该投标被拒绝。</w:t>
      </w:r>
    </w:p>
    <w:p>
      <w:pPr>
        <w:pStyle w:val="3"/>
        <w:rPr>
          <w:rFonts w:hint="eastAsia" w:ascii="宋体" w:hAnsi="宋体" w:eastAsia="宋体" w:cs="宋体"/>
          <w:b/>
          <w:color w:val="auto"/>
          <w:highlight w:val="none"/>
          <w:lang w:val="zh-CN"/>
        </w:rPr>
      </w:pPr>
    </w:p>
    <w:p>
      <w:pPr>
        <w:pStyle w:val="3"/>
        <w:rPr>
          <w:rFonts w:hint="eastAsia" w:ascii="宋体" w:hAnsi="宋体" w:eastAsia="宋体" w:cs="宋体"/>
          <w:b/>
          <w:color w:val="auto"/>
          <w:highlight w:val="none"/>
          <w:lang w:val="zh-CN"/>
        </w:rPr>
      </w:pPr>
    </w:p>
    <w:p>
      <w:pPr>
        <w:pStyle w:val="49"/>
        <w:rPr>
          <w:rFonts w:hint="eastAsia" w:ascii="宋体" w:hAnsi="宋体" w:eastAsia="宋体" w:cs="宋体"/>
          <w:highlight w:val="none"/>
          <w:lang w:val="zh-CN"/>
        </w:rPr>
      </w:pPr>
    </w:p>
    <w:p>
      <w:pPr>
        <w:pStyle w:val="3"/>
        <w:rPr>
          <w:rFonts w:hint="eastAsia" w:ascii="宋体" w:hAnsi="宋体" w:eastAsia="宋体" w:cs="宋体"/>
          <w:b/>
          <w:color w:val="auto"/>
          <w:highlight w:val="none"/>
          <w:lang w:val="zh-CN"/>
        </w:rPr>
      </w:pPr>
    </w:p>
    <w:p>
      <w:pPr>
        <w:pStyle w:val="3"/>
        <w:rPr>
          <w:rFonts w:hint="eastAsia" w:ascii="宋体" w:hAnsi="宋体" w:eastAsia="宋体" w:cs="宋体"/>
          <w:b/>
          <w:color w:val="auto"/>
          <w:highlight w:val="none"/>
          <w:lang w:val="zh-CN"/>
        </w:rPr>
      </w:pPr>
    </w:p>
    <w:p>
      <w:pPr>
        <w:pStyle w:val="3"/>
        <w:rPr>
          <w:rFonts w:hint="eastAsia" w:ascii="宋体" w:hAnsi="宋体" w:eastAsia="宋体" w:cs="宋体"/>
          <w:b/>
          <w:color w:val="auto"/>
          <w:highlight w:val="none"/>
          <w:lang w:val="zh-CN"/>
        </w:rPr>
      </w:pPr>
    </w:p>
    <w:p>
      <w:pPr>
        <w:pStyle w:val="3"/>
        <w:rPr>
          <w:rFonts w:hint="eastAsia" w:ascii="宋体" w:hAnsi="宋体" w:eastAsia="宋体" w:cs="宋体"/>
          <w:b/>
          <w:color w:val="auto"/>
          <w:highlight w:val="none"/>
          <w:lang w:val="zh-CN"/>
        </w:rPr>
      </w:pPr>
    </w:p>
    <w:p>
      <w:pPr>
        <w:pStyle w:val="3"/>
        <w:rPr>
          <w:rFonts w:hint="eastAsia" w:ascii="宋体" w:hAnsi="宋体" w:eastAsia="宋体" w:cs="宋体"/>
          <w:b/>
          <w:color w:val="auto"/>
          <w:highlight w:val="none"/>
          <w:lang w:val="zh-CN"/>
        </w:rPr>
      </w:pPr>
    </w:p>
    <w:p>
      <w:pPr>
        <w:pStyle w:val="3"/>
        <w:rPr>
          <w:rFonts w:hint="eastAsia" w:ascii="宋体" w:hAnsi="宋体" w:eastAsia="宋体" w:cs="宋体"/>
          <w:b/>
          <w:color w:val="auto"/>
          <w:highlight w:val="none"/>
          <w:lang w:val="zh-CN"/>
        </w:rPr>
      </w:pPr>
    </w:p>
    <w:p>
      <w:pPr>
        <w:pStyle w:val="3"/>
        <w:rPr>
          <w:rFonts w:hint="eastAsia" w:ascii="宋体" w:hAnsi="宋体" w:eastAsia="宋体" w:cs="宋体"/>
          <w:b/>
          <w:color w:val="auto"/>
          <w:highlight w:val="none"/>
          <w:lang w:val="zh-CN"/>
        </w:rPr>
      </w:pPr>
    </w:p>
    <w:p>
      <w:pPr>
        <w:pStyle w:val="3"/>
        <w:rPr>
          <w:rFonts w:hint="eastAsia" w:ascii="宋体" w:hAnsi="宋体" w:eastAsia="宋体" w:cs="宋体"/>
          <w:b/>
          <w:color w:val="auto"/>
          <w:highlight w:val="none"/>
          <w:lang w:val="zh-CN"/>
        </w:rPr>
      </w:pPr>
    </w:p>
    <w:p>
      <w:pPr>
        <w:pStyle w:val="7"/>
        <w:rPr>
          <w:rFonts w:hint="eastAsia" w:ascii="宋体" w:hAnsi="宋体" w:eastAsia="宋体" w:cs="宋体"/>
          <w:sz w:val="24"/>
          <w:szCs w:val="24"/>
          <w:highlight w:val="none"/>
        </w:rPr>
      </w:pPr>
      <w:r>
        <w:rPr>
          <w:rFonts w:hint="eastAsia" w:ascii="宋体" w:hAnsi="宋体" w:eastAsia="宋体" w:cs="宋体"/>
          <w:sz w:val="24"/>
          <w:szCs w:val="24"/>
          <w:highlight w:val="none"/>
        </w:rPr>
        <w:t>附件二 开标一览表</w:t>
      </w:r>
    </w:p>
    <w:p>
      <w:pPr>
        <w:pStyle w:val="173"/>
        <w:keepNext w:val="0"/>
        <w:pageBreakBefore w:val="0"/>
        <w:tabs>
          <w:tab w:val="clear" w:pos="720"/>
        </w:tabs>
        <w:spacing w:line="460" w:lineRule="exact"/>
        <w:ind w:firstLine="482"/>
        <w:outlineLvl w:val="9"/>
        <w:rPr>
          <w:rFonts w:hint="eastAsia" w:ascii="宋体" w:hAnsi="宋体" w:eastAsia="宋体" w:cs="宋体"/>
          <w:bCs/>
          <w:kern w:val="2"/>
          <w:sz w:val="24"/>
          <w:szCs w:val="32"/>
          <w:highlight w:val="none"/>
        </w:rPr>
      </w:pPr>
      <w:bookmarkStart w:id="74" w:name="_Toc14446"/>
      <w:r>
        <w:rPr>
          <w:rFonts w:hint="eastAsia" w:ascii="宋体" w:hAnsi="宋体" w:eastAsia="宋体" w:cs="宋体"/>
          <w:bCs/>
          <w:kern w:val="2"/>
          <w:sz w:val="24"/>
          <w:szCs w:val="32"/>
          <w:highlight w:val="none"/>
        </w:rPr>
        <w:t>开标一览表</w:t>
      </w:r>
      <w:bookmarkEnd w:id="74"/>
    </w:p>
    <w:p>
      <w:pPr>
        <w:pStyle w:val="173"/>
        <w:keepNext w:val="0"/>
        <w:pageBreakBefore w:val="0"/>
        <w:tabs>
          <w:tab w:val="clear" w:pos="720"/>
        </w:tabs>
        <w:spacing w:line="460" w:lineRule="exact"/>
        <w:ind w:firstLine="482"/>
        <w:outlineLvl w:val="9"/>
        <w:rPr>
          <w:rFonts w:hint="eastAsia" w:ascii="宋体" w:hAnsi="宋体" w:eastAsia="宋体" w:cs="宋体"/>
          <w:kern w:val="2"/>
          <w:sz w:val="24"/>
          <w:highlight w:val="none"/>
        </w:rPr>
      </w:pPr>
    </w:p>
    <w:p>
      <w:pPr>
        <w:ind w:firstLine="0" w:firstLineChars="0"/>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bCs/>
          <w:spacing w:val="-6"/>
          <w:highlight w:val="none"/>
        </w:rPr>
        <w:t>杭州师范大学、浙江五石工程咨询有限公司</w:t>
      </w:r>
      <w:r>
        <w:rPr>
          <w:rFonts w:hint="eastAsia" w:ascii="宋体" w:hAnsi="宋体" w:eastAsia="宋体" w:cs="宋体"/>
          <w:spacing w:val="-6"/>
          <w:highlight w:val="none"/>
        </w:rPr>
        <w:t>：</w:t>
      </w:r>
      <w:r>
        <w:rPr>
          <w:rFonts w:hint="eastAsia" w:ascii="宋体" w:hAnsi="宋体" w:eastAsia="宋体" w:cs="宋体"/>
          <w:highlight w:val="none"/>
        </w:rPr>
        <w:t xml:space="preserve"> </w:t>
      </w:r>
    </w:p>
    <w:p>
      <w:pPr>
        <w:pStyle w:val="173"/>
        <w:keepNext w:val="0"/>
        <w:pageBreakBefore w:val="0"/>
        <w:tabs>
          <w:tab w:val="clear" w:pos="720"/>
        </w:tabs>
        <w:ind w:firstLine="480"/>
        <w:jc w:val="both"/>
        <w:outlineLvl w:val="9"/>
        <w:rPr>
          <w:rFonts w:hint="eastAsia" w:ascii="宋体" w:hAnsi="宋体" w:eastAsia="宋体" w:cs="宋体"/>
          <w:b w:val="0"/>
          <w:kern w:val="0"/>
          <w:sz w:val="24"/>
          <w:highlight w:val="none"/>
          <w:lang w:val="zh-CN"/>
        </w:rPr>
      </w:pPr>
      <w:bookmarkStart w:id="75" w:name="_Toc18686"/>
      <w:r>
        <w:rPr>
          <w:rFonts w:hint="eastAsia" w:ascii="宋体" w:hAnsi="宋体" w:eastAsia="宋体" w:cs="宋体"/>
          <w:b w:val="0"/>
          <w:kern w:val="0"/>
          <w:sz w:val="24"/>
          <w:highlight w:val="none"/>
          <w:lang w:val="zh-CN"/>
        </w:rPr>
        <w:t>按招标文件要求，我方（</w:t>
      </w:r>
      <w:r>
        <w:rPr>
          <w:rFonts w:hint="eastAsia" w:ascii="宋体" w:hAnsi="宋体" w:eastAsia="宋体" w:cs="宋体"/>
          <w:b w:val="0"/>
          <w:kern w:val="0"/>
          <w:sz w:val="24"/>
          <w:highlight w:val="none"/>
        </w:rPr>
        <w:t>投标人</w:t>
      </w:r>
      <w:r>
        <w:rPr>
          <w:rFonts w:hint="eastAsia" w:ascii="宋体" w:hAnsi="宋体" w:eastAsia="宋体" w:cs="宋体"/>
          <w:b w:val="0"/>
          <w:kern w:val="0"/>
          <w:sz w:val="24"/>
          <w:highlight w:val="none"/>
          <w:lang w:val="zh-CN"/>
        </w:rPr>
        <w:t>）承诺按照如下开标一览表的价格完成[</w:t>
      </w:r>
      <w:r>
        <w:rPr>
          <w:rFonts w:hint="eastAsia" w:ascii="宋体" w:hAnsi="宋体" w:eastAsia="宋体" w:cs="宋体"/>
          <w:b w:val="0"/>
          <w:kern w:val="0"/>
          <w:sz w:val="24"/>
          <w:highlight w:val="none"/>
        </w:rPr>
        <w:t>项目</w:t>
      </w:r>
      <w:r>
        <w:rPr>
          <w:rFonts w:hint="eastAsia" w:ascii="宋体" w:hAnsi="宋体" w:eastAsia="宋体" w:cs="宋体"/>
          <w:b w:val="0"/>
          <w:kern w:val="0"/>
          <w:sz w:val="24"/>
          <w:highlight w:val="none"/>
          <w:lang w:val="zh-CN"/>
        </w:rPr>
        <w:t>编号：</w:t>
      </w:r>
      <w:r>
        <w:rPr>
          <w:rFonts w:hint="eastAsia" w:ascii="宋体" w:hAnsi="宋体" w:eastAsia="宋体" w:cs="宋体"/>
          <w:b w:val="0"/>
          <w:kern w:val="0"/>
          <w:sz w:val="24"/>
          <w:highlight w:val="none"/>
          <w:u w:val="single"/>
        </w:rPr>
        <w:t xml:space="preserve">       </w:t>
      </w:r>
      <w:r>
        <w:rPr>
          <w:rFonts w:hint="eastAsia" w:ascii="宋体" w:hAnsi="宋体" w:eastAsia="宋体" w:cs="宋体"/>
          <w:b w:val="0"/>
          <w:kern w:val="0"/>
          <w:sz w:val="24"/>
          <w:highlight w:val="none"/>
          <w:lang w:val="zh-CN"/>
        </w:rPr>
        <w:t>]项目名称：</w:t>
      </w:r>
      <w:r>
        <w:rPr>
          <w:rFonts w:hint="eastAsia" w:ascii="宋体" w:hAnsi="宋体" w:eastAsia="宋体" w:cs="宋体"/>
          <w:b w:val="0"/>
          <w:sz w:val="24"/>
          <w:highlight w:val="none"/>
          <w:u w:val="single"/>
        </w:rPr>
        <w:t xml:space="preserve">      </w:t>
      </w:r>
      <w:r>
        <w:rPr>
          <w:rFonts w:hint="eastAsia" w:ascii="宋体" w:hAnsi="宋体" w:eastAsia="宋体" w:cs="宋体"/>
          <w:b w:val="0"/>
          <w:kern w:val="0"/>
          <w:sz w:val="24"/>
          <w:highlight w:val="none"/>
          <w:lang w:val="zh-CN"/>
        </w:rPr>
        <w:t>]项目：</w:t>
      </w:r>
      <w:r>
        <w:rPr>
          <w:rFonts w:hint="eastAsia" w:ascii="宋体" w:hAnsi="宋体" w:eastAsia="宋体" w:cs="宋体"/>
          <w:b w:val="0"/>
          <w:kern w:val="0"/>
          <w:sz w:val="24"/>
          <w:highlight w:val="none"/>
          <w:u w:val="single"/>
        </w:rPr>
        <w:t xml:space="preserve">     </w:t>
      </w:r>
      <w:r>
        <w:rPr>
          <w:rFonts w:hint="eastAsia" w:ascii="宋体" w:hAnsi="宋体" w:eastAsia="宋体" w:cs="宋体"/>
          <w:b w:val="0"/>
          <w:kern w:val="0"/>
          <w:sz w:val="24"/>
          <w:highlight w:val="none"/>
          <w:lang w:val="zh-CN"/>
        </w:rPr>
        <w:t>的</w:t>
      </w:r>
      <w:r>
        <w:rPr>
          <w:rFonts w:hint="eastAsia" w:ascii="宋体" w:hAnsi="宋体" w:eastAsia="宋体" w:cs="宋体"/>
          <w:b w:val="0"/>
          <w:kern w:val="0"/>
          <w:sz w:val="24"/>
          <w:highlight w:val="none"/>
        </w:rPr>
        <w:t>内容</w:t>
      </w:r>
      <w:r>
        <w:rPr>
          <w:rFonts w:hint="eastAsia" w:ascii="宋体" w:hAnsi="宋体" w:eastAsia="宋体" w:cs="宋体"/>
          <w:b w:val="0"/>
          <w:kern w:val="0"/>
          <w:sz w:val="24"/>
          <w:highlight w:val="none"/>
          <w:lang w:val="zh-CN"/>
        </w:rPr>
        <w:t>实施。</w:t>
      </w:r>
      <w:bookmarkEnd w:id="75"/>
    </w:p>
    <w:p>
      <w:pPr>
        <w:ind w:firstLine="7228" w:firstLineChars="3000"/>
        <w:jc w:val="right"/>
        <w:rPr>
          <w:rFonts w:hint="eastAsia" w:ascii="宋体" w:hAnsi="宋体" w:eastAsia="宋体" w:cs="宋体"/>
          <w:b/>
          <w:bCs/>
          <w:highlight w:val="none"/>
        </w:rPr>
      </w:pPr>
      <w:r>
        <w:rPr>
          <w:rFonts w:hint="eastAsia" w:ascii="宋体" w:hAnsi="宋体" w:eastAsia="宋体" w:cs="宋体"/>
          <w:b/>
          <w:bCs/>
          <w:highlight w:val="none"/>
        </w:rPr>
        <w:t xml:space="preserve">                                                金额单位：人民币（元）    </w:t>
      </w:r>
    </w:p>
    <w:tbl>
      <w:tblPr>
        <w:tblStyle w:val="41"/>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noWrap w:val="0"/>
            <w:vAlign w:val="center"/>
          </w:tcPr>
          <w:p>
            <w:pPr>
              <w:ind w:firstLine="458"/>
              <w:jc w:val="center"/>
              <w:rPr>
                <w:rFonts w:hint="eastAsia" w:ascii="宋体" w:hAnsi="宋体" w:eastAsia="宋体" w:cs="宋体"/>
                <w:spacing w:val="-6"/>
                <w:highlight w:val="none"/>
                <w:u w:val="single"/>
              </w:rPr>
            </w:pPr>
            <w:r>
              <w:rPr>
                <w:rFonts w:hint="eastAsia" w:ascii="宋体" w:hAnsi="宋体" w:eastAsia="宋体" w:cs="宋体"/>
                <w:b/>
                <w:spacing w:val="-6"/>
                <w:highlight w:val="none"/>
              </w:rPr>
              <w:t>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noWrap w:val="0"/>
            <w:vAlign w:val="center"/>
          </w:tcPr>
          <w:p>
            <w:pPr>
              <w:ind w:firstLine="458"/>
              <w:rPr>
                <w:rFonts w:hint="eastAsia" w:ascii="宋体" w:hAnsi="宋体" w:eastAsia="宋体" w:cs="宋体"/>
                <w:b/>
                <w:spacing w:val="-6"/>
                <w:highlight w:val="none"/>
              </w:rPr>
            </w:pPr>
          </w:p>
          <w:p>
            <w:pPr>
              <w:ind w:firstLine="456"/>
              <w:rPr>
                <w:rFonts w:hint="eastAsia" w:ascii="宋体" w:hAnsi="宋体" w:eastAsia="宋体" w:cs="宋体"/>
                <w:spacing w:val="-6"/>
                <w:highlight w:val="none"/>
              </w:rPr>
            </w:pPr>
            <w:r>
              <w:rPr>
                <w:rFonts w:hint="eastAsia" w:ascii="宋体" w:hAnsi="宋体" w:eastAsia="宋体" w:cs="宋体"/>
                <w:spacing w:val="-6"/>
                <w:highlight w:val="none"/>
              </w:rPr>
              <w:t>金额大写：          ，</w:t>
            </w:r>
          </w:p>
          <w:p>
            <w:pPr>
              <w:ind w:firstLine="456"/>
              <w:rPr>
                <w:rFonts w:hint="eastAsia" w:ascii="宋体" w:hAnsi="宋体" w:eastAsia="宋体" w:cs="宋体"/>
                <w:b/>
                <w:spacing w:val="-6"/>
                <w:highlight w:val="none"/>
              </w:rPr>
            </w:pPr>
            <w:r>
              <w:rPr>
                <w:rFonts w:hint="eastAsia" w:ascii="宋体" w:hAnsi="宋体" w:eastAsia="宋体" w:cs="宋体"/>
                <w:spacing w:val="-6"/>
                <w:highlight w:val="none"/>
              </w:rPr>
              <w:t xml:space="preserve">小写：       </w:t>
            </w:r>
          </w:p>
        </w:tc>
      </w:tr>
    </w:tbl>
    <w:p>
      <w:pPr>
        <w:ind w:firstLine="480"/>
        <w:rPr>
          <w:rFonts w:hint="eastAsia" w:ascii="宋体" w:hAnsi="宋体" w:eastAsia="宋体" w:cs="宋体"/>
          <w:highlight w:val="none"/>
        </w:rPr>
      </w:pPr>
    </w:p>
    <w:p>
      <w:pPr>
        <w:pStyle w:val="3"/>
        <w:rPr>
          <w:rFonts w:hint="eastAsia" w:ascii="宋体" w:hAnsi="宋体" w:eastAsia="宋体" w:cs="宋体"/>
          <w:b/>
          <w:bCs/>
          <w:color w:val="auto"/>
          <w:highlight w:val="none"/>
        </w:rPr>
      </w:pPr>
    </w:p>
    <w:p>
      <w:pPr>
        <w:snapToGrid w:val="0"/>
        <w:ind w:firstLine="0" w:firstLineChars="0"/>
        <w:rPr>
          <w:rFonts w:hint="eastAsia" w:ascii="宋体" w:hAnsi="宋体" w:eastAsia="宋体" w:cs="宋体"/>
          <w:kern w:val="0"/>
          <w:highlight w:val="none"/>
          <w:lang w:val="zh-CN"/>
        </w:rPr>
      </w:pPr>
      <w:r>
        <w:rPr>
          <w:rFonts w:hint="eastAsia" w:ascii="宋体" w:hAnsi="宋体" w:eastAsia="宋体" w:cs="宋体"/>
          <w:b/>
          <w:kern w:val="0"/>
          <w:highlight w:val="none"/>
          <w:lang w:val="zh-CN"/>
        </w:rPr>
        <w:t>注：</w:t>
      </w:r>
      <w:r>
        <w:rPr>
          <w:rFonts w:hint="eastAsia" w:ascii="宋体" w:hAnsi="宋体" w:eastAsia="宋体" w:cs="宋体"/>
          <w:kern w:val="0"/>
          <w:highlight w:val="none"/>
          <w:lang w:val="zh-CN"/>
        </w:rPr>
        <w:t>1、投标人需按本表格式填写，不得自行更改。</w:t>
      </w:r>
    </w:p>
    <w:p>
      <w:pPr>
        <w:snapToGrid w:val="0"/>
        <w:ind w:firstLine="48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2、以上报价应与“投标报价明细表”中的“投标总价”相一致；</w:t>
      </w:r>
    </w:p>
    <w:p>
      <w:pPr>
        <w:snapToGrid w:val="0"/>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3、此表在不改变格式要求的情况下，可自行制作。</w:t>
      </w:r>
    </w:p>
    <w:p>
      <w:pPr>
        <w:snapToGrid w:val="0"/>
        <w:ind w:firstLine="0" w:firstLineChars="0"/>
        <w:rPr>
          <w:rFonts w:hint="eastAsia" w:ascii="宋体" w:hAnsi="宋体" w:eastAsia="宋体" w:cs="宋体"/>
          <w:b/>
          <w:kern w:val="0"/>
          <w:highlight w:val="none"/>
          <w:lang w:val="zh-CN"/>
        </w:rPr>
      </w:pPr>
    </w:p>
    <w:p>
      <w:pPr>
        <w:ind w:firstLine="480"/>
        <w:rPr>
          <w:rFonts w:hint="eastAsia" w:ascii="宋体" w:hAnsi="宋体" w:eastAsia="宋体" w:cs="宋体"/>
          <w:highlight w:val="none"/>
        </w:rPr>
      </w:pPr>
      <w:r>
        <w:rPr>
          <w:rFonts w:hint="eastAsia" w:ascii="宋体" w:hAnsi="宋体" w:eastAsia="宋体" w:cs="宋体"/>
          <w:highlight w:val="none"/>
        </w:rPr>
        <w:t>投标人名称（公章）：</w:t>
      </w:r>
    </w:p>
    <w:p>
      <w:pPr>
        <w:ind w:firstLine="480"/>
        <w:rPr>
          <w:rFonts w:hint="eastAsia" w:ascii="宋体" w:hAnsi="宋体" w:eastAsia="宋体" w:cs="宋体"/>
          <w:highlight w:val="none"/>
        </w:rPr>
      </w:pPr>
      <w:r>
        <w:rPr>
          <w:rFonts w:hint="eastAsia" w:ascii="宋体" w:hAnsi="宋体" w:eastAsia="宋体" w:cs="宋体"/>
          <w:highlight w:val="none"/>
        </w:rPr>
        <w:t>法定代表人或其授权代表（签字）：</w:t>
      </w:r>
    </w:p>
    <w:p>
      <w:pPr>
        <w:ind w:firstLine="480"/>
        <w:rPr>
          <w:rFonts w:hint="eastAsia" w:ascii="宋体" w:hAnsi="宋体" w:eastAsia="宋体" w:cs="宋体"/>
          <w:highlight w:val="none"/>
        </w:rPr>
      </w:pPr>
      <w:r>
        <w:rPr>
          <w:rFonts w:hint="eastAsia" w:ascii="宋体" w:hAnsi="宋体" w:eastAsia="宋体" w:cs="宋体"/>
          <w:highlight w:val="none"/>
        </w:rPr>
        <w:t>日期：  年   月   日</w:t>
      </w:r>
    </w:p>
    <w:p>
      <w:pPr>
        <w:ind w:firstLine="480"/>
        <w:rPr>
          <w:rFonts w:hint="eastAsia" w:ascii="宋体" w:hAnsi="宋体" w:eastAsia="宋体" w:cs="宋体"/>
          <w:highlight w:val="none"/>
          <w:lang w:val="zh-CN"/>
        </w:rPr>
      </w:pPr>
    </w:p>
    <w:p>
      <w:pPr>
        <w:adjustRightInd w:val="0"/>
        <w:snapToGrid w:val="0"/>
        <w:ind w:firstLine="0" w:firstLineChars="0"/>
        <w:rPr>
          <w:rFonts w:hint="eastAsia" w:ascii="宋体" w:hAnsi="宋体" w:eastAsia="宋体" w:cs="宋体"/>
          <w:szCs w:val="22"/>
          <w:highlight w:val="none"/>
        </w:rPr>
      </w:pPr>
    </w:p>
    <w:p>
      <w:pPr>
        <w:ind w:firstLine="0" w:firstLineChars="0"/>
        <w:rPr>
          <w:rFonts w:hint="eastAsia" w:ascii="宋体" w:hAnsi="宋体" w:eastAsia="宋体" w:cs="宋体"/>
          <w:szCs w:val="22"/>
          <w:highlight w:val="none"/>
        </w:rPr>
        <w:sectPr>
          <w:footerReference r:id="rId24" w:type="default"/>
          <w:pgSz w:w="11907" w:h="16840"/>
          <w:pgMar w:top="1247" w:right="1304" w:bottom="1021" w:left="1304" w:header="720" w:footer="720" w:gutter="0"/>
          <w:pgNumType w:fmt="decimal"/>
          <w:cols w:space="720" w:num="1"/>
          <w:docGrid w:linePitch="286" w:charSpace="0"/>
        </w:sectPr>
      </w:pPr>
    </w:p>
    <w:p>
      <w:pPr>
        <w:pStyle w:val="7"/>
        <w:rPr>
          <w:rFonts w:hint="eastAsia" w:ascii="宋体" w:hAnsi="宋体" w:eastAsia="宋体" w:cs="宋体"/>
          <w:b w:val="0"/>
          <w:bCs w:val="0"/>
          <w:highlight w:val="none"/>
        </w:rPr>
      </w:pPr>
      <w:r>
        <w:rPr>
          <w:rFonts w:hint="eastAsia" w:ascii="宋体" w:hAnsi="宋体" w:eastAsia="宋体" w:cs="宋体"/>
          <w:highlight w:val="none"/>
        </w:rPr>
        <w:t>附件三 投标报价明细表</w:t>
      </w:r>
    </w:p>
    <w:p>
      <w:pPr>
        <w:pStyle w:val="173"/>
        <w:keepNext w:val="0"/>
        <w:pageBreakBefore w:val="0"/>
        <w:tabs>
          <w:tab w:val="clear" w:pos="720"/>
        </w:tabs>
        <w:spacing w:line="460" w:lineRule="exact"/>
        <w:ind w:firstLine="482"/>
        <w:outlineLvl w:val="9"/>
        <w:rPr>
          <w:rFonts w:hint="eastAsia" w:ascii="宋体" w:hAnsi="宋体" w:eastAsia="宋体" w:cs="宋体"/>
          <w:bCs/>
          <w:kern w:val="2"/>
          <w:sz w:val="24"/>
          <w:szCs w:val="32"/>
          <w:highlight w:val="none"/>
        </w:rPr>
      </w:pPr>
      <w:bookmarkStart w:id="76" w:name="_Toc17346"/>
      <w:r>
        <w:rPr>
          <w:rFonts w:hint="eastAsia" w:ascii="宋体" w:hAnsi="宋体" w:eastAsia="宋体" w:cs="宋体"/>
          <w:bCs/>
          <w:kern w:val="2"/>
          <w:sz w:val="24"/>
          <w:szCs w:val="32"/>
          <w:highlight w:val="none"/>
        </w:rPr>
        <w:t>投标报价明细表</w:t>
      </w:r>
      <w:bookmarkEnd w:id="76"/>
    </w:p>
    <w:p>
      <w:pPr>
        <w:pStyle w:val="21"/>
        <w:snapToGri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项目编号：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tbl>
      <w:tblPr>
        <w:tblStyle w:val="41"/>
        <w:tblW w:w="85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7"/>
        <w:gridCol w:w="1250"/>
        <w:gridCol w:w="1230"/>
        <w:gridCol w:w="1169"/>
        <w:gridCol w:w="1535"/>
        <w:gridCol w:w="1194"/>
        <w:gridCol w:w="13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序号</w:t>
            </w:r>
          </w:p>
        </w:tc>
        <w:tc>
          <w:tcPr>
            <w:tcW w:w="12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名称</w:t>
            </w:r>
          </w:p>
        </w:tc>
        <w:tc>
          <w:tcPr>
            <w:tcW w:w="1230" w:type="dxa"/>
            <w:tcBorders>
              <w:top w:val="single" w:color="auto" w:sz="4" w:space="0"/>
              <w:left w:val="single" w:color="auto" w:sz="4" w:space="0"/>
              <w:bottom w:val="single" w:color="auto" w:sz="4" w:space="0"/>
              <w:right w:val="single" w:color="auto" w:sz="4" w:space="0"/>
            </w:tcBorders>
            <w:vAlign w:val="center"/>
          </w:tcPr>
          <w:p>
            <w:pPr>
              <w:pStyle w:val="125"/>
              <w:snapToGrid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厂家/</w:t>
            </w:r>
            <w:r>
              <w:rPr>
                <w:rFonts w:hint="eastAsia" w:ascii="宋体" w:hAnsi="宋体" w:eastAsia="宋体" w:cs="宋体"/>
                <w:color w:val="auto"/>
                <w:highlight w:val="none"/>
              </w:rPr>
              <w:t>品牌</w:t>
            </w:r>
          </w:p>
        </w:tc>
        <w:tc>
          <w:tcPr>
            <w:tcW w:w="11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规格型号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单价</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69"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11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jc w:val="center"/>
        </w:trPr>
        <w:tc>
          <w:tcPr>
            <w:tcW w:w="7165"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投标总价：（大写）</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hint="eastAsia" w:ascii="宋体" w:hAnsi="宋体" w:eastAsia="宋体" w:cs="宋体"/>
                <w:color w:val="auto"/>
                <w:spacing w:val="20"/>
                <w:highlight w:val="none"/>
              </w:rPr>
            </w:pPr>
          </w:p>
        </w:tc>
      </w:tr>
    </w:tbl>
    <w:p>
      <w:pPr>
        <w:pStyle w:val="21"/>
        <w:snapToGrid w:val="0"/>
        <w:spacing w:line="360" w:lineRule="auto"/>
        <w:ind w:firstLine="480"/>
        <w:jc w:val="right"/>
        <w:rPr>
          <w:rFonts w:hint="eastAsia" w:ascii="宋体" w:hAnsi="宋体" w:eastAsia="宋体" w:cs="宋体"/>
          <w:sz w:val="24"/>
          <w:szCs w:val="24"/>
          <w:highlight w:val="none"/>
        </w:rPr>
      </w:pPr>
    </w:p>
    <w:p>
      <w:pPr>
        <w:pStyle w:val="21"/>
        <w:adjustRightInd w:val="0"/>
        <w:snapToGrid w:val="0"/>
        <w:spacing w:line="360" w:lineRule="auto"/>
        <w:jc w:val="lef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注：格式可自拟。</w:t>
      </w:r>
    </w:p>
    <w:p>
      <w:pPr>
        <w:pStyle w:val="21"/>
        <w:adjustRightInd w:val="0"/>
        <w:snapToGrid w:val="0"/>
        <w:spacing w:line="360" w:lineRule="auto"/>
        <w:jc w:val="left"/>
        <w:rPr>
          <w:rFonts w:hint="eastAsia" w:ascii="宋体" w:hAnsi="宋体" w:eastAsia="宋体" w:cs="宋体"/>
          <w:b/>
          <w:bCs/>
          <w:szCs w:val="21"/>
          <w:highlight w:val="none"/>
        </w:rPr>
      </w:pPr>
    </w:p>
    <w:p>
      <w:pPr>
        <w:ind w:firstLine="480"/>
        <w:rPr>
          <w:rFonts w:hint="eastAsia" w:ascii="宋体" w:hAnsi="宋体" w:eastAsia="宋体" w:cs="宋体"/>
          <w:highlight w:val="none"/>
        </w:rPr>
      </w:pPr>
      <w:r>
        <w:rPr>
          <w:rFonts w:hint="eastAsia" w:ascii="宋体" w:hAnsi="宋体" w:eastAsia="宋体" w:cs="宋体"/>
          <w:highlight w:val="none"/>
        </w:rPr>
        <w:t>投标人名称（盖章）：</w:t>
      </w:r>
    </w:p>
    <w:p>
      <w:pPr>
        <w:ind w:firstLine="480"/>
        <w:rPr>
          <w:rFonts w:hint="eastAsia" w:ascii="宋体" w:hAnsi="宋体" w:eastAsia="宋体" w:cs="宋体"/>
          <w:highlight w:val="none"/>
        </w:rPr>
      </w:pPr>
      <w:r>
        <w:rPr>
          <w:rFonts w:hint="eastAsia" w:ascii="宋体" w:hAnsi="宋体" w:eastAsia="宋体" w:cs="宋体"/>
          <w:highlight w:val="none"/>
        </w:rPr>
        <w:t>法定代表人或授权代表（签字或盖章）：</w:t>
      </w:r>
    </w:p>
    <w:p>
      <w:pPr>
        <w:ind w:firstLine="480"/>
        <w:rPr>
          <w:rFonts w:hint="eastAsia" w:ascii="宋体" w:hAnsi="宋体" w:eastAsia="宋体" w:cs="宋体"/>
          <w:highlight w:val="none"/>
        </w:rPr>
      </w:pPr>
      <w:r>
        <w:rPr>
          <w:rFonts w:hint="eastAsia" w:ascii="宋体" w:hAnsi="宋体" w:eastAsia="宋体" w:cs="宋体"/>
          <w:highlight w:val="none"/>
        </w:rPr>
        <w:t>日期：    年   月   日</w:t>
      </w:r>
    </w:p>
    <w:p>
      <w:pPr>
        <w:ind w:firstLine="480"/>
        <w:rPr>
          <w:rFonts w:hint="eastAsia" w:ascii="宋体" w:hAnsi="宋体" w:eastAsia="宋体" w:cs="宋体"/>
          <w:highlight w:val="none"/>
        </w:rPr>
        <w:sectPr>
          <w:footerReference r:id="rId25" w:type="default"/>
          <w:pgSz w:w="11906" w:h="16838"/>
          <w:pgMar w:top="1440" w:right="1797" w:bottom="1440" w:left="1797" w:header="851" w:footer="851" w:gutter="0"/>
          <w:pgNumType w:fmt="decimal"/>
          <w:cols w:space="720" w:num="1"/>
          <w:docGrid w:linePitch="312" w:charSpace="0"/>
        </w:sectPr>
      </w:pPr>
    </w:p>
    <w:p>
      <w:pPr>
        <w:pStyle w:val="7"/>
        <w:rPr>
          <w:rFonts w:hint="eastAsia" w:ascii="宋体" w:hAnsi="宋体" w:eastAsia="宋体" w:cs="宋体"/>
          <w:sz w:val="24"/>
          <w:szCs w:val="24"/>
          <w:highlight w:val="none"/>
        </w:rPr>
      </w:pPr>
      <w:r>
        <w:rPr>
          <w:rFonts w:hint="eastAsia" w:ascii="宋体" w:hAnsi="宋体" w:eastAsia="宋体" w:cs="宋体"/>
          <w:sz w:val="24"/>
          <w:szCs w:val="24"/>
          <w:highlight w:val="none"/>
        </w:rPr>
        <w:t>附件四《中小企业声明函》、监狱企业资格证明材料、《残疾人福利性单位声明函》（如果有）</w:t>
      </w:r>
    </w:p>
    <w:p>
      <w:pPr>
        <w:ind w:firstLine="480"/>
        <w:rPr>
          <w:rFonts w:hint="eastAsia" w:ascii="宋体" w:hAnsi="宋体" w:eastAsia="宋体" w:cs="宋体"/>
          <w:highlight w:val="none"/>
        </w:rPr>
      </w:pPr>
    </w:p>
    <w:p>
      <w:pPr>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中小企业声明函（货物）</w:t>
      </w:r>
    </w:p>
    <w:p>
      <w:pPr>
        <w:pStyle w:val="15"/>
        <w:rPr>
          <w:rFonts w:hint="eastAsia" w:ascii="宋体" w:hAnsi="宋体" w:eastAsia="宋体" w:cs="宋体"/>
          <w:highlight w:val="none"/>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pPr>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企业名称（盖章）：</w:t>
      </w:r>
    </w:p>
    <w:p>
      <w:pPr>
        <w:jc w:val="right"/>
        <w:rPr>
          <w:rFonts w:hint="eastAsia" w:ascii="宋体" w:hAnsi="宋体" w:eastAsia="宋体" w:cs="宋体"/>
          <w:highlight w:val="none"/>
        </w:rPr>
      </w:pPr>
      <w:r>
        <w:rPr>
          <w:rFonts w:hint="eastAsia" w:ascii="宋体" w:hAnsi="宋体" w:eastAsia="宋体" w:cs="宋体"/>
          <w:sz w:val="24"/>
          <w:szCs w:val="24"/>
          <w:highlight w:val="none"/>
        </w:rPr>
        <w:t xml:space="preserve"> 日 期：</w:t>
      </w:r>
    </w:p>
    <w:p>
      <w:pPr>
        <w:spacing w:line="360" w:lineRule="auto"/>
        <w:rPr>
          <w:rFonts w:hint="eastAsia" w:ascii="宋体" w:hAnsi="宋体"/>
          <w:b/>
          <w:bCs/>
          <w:color w:val="auto"/>
          <w:sz w:val="21"/>
          <w:szCs w:val="21"/>
          <w:highlight w:val="none"/>
        </w:rPr>
      </w:pPr>
      <w:r>
        <w:rPr>
          <w:rFonts w:hint="eastAsia" w:ascii="宋体" w:hAnsi="宋体" w:eastAsia="宋体" w:cs="宋体"/>
          <w:highlight w:val="none"/>
        </w:rPr>
        <w:t xml:space="preserve"> </w:t>
      </w:r>
      <w:r>
        <w:rPr>
          <w:rFonts w:hint="eastAsia" w:ascii="宋体" w:hAnsi="宋体"/>
          <w:b/>
          <w:bCs/>
          <w:color w:val="auto"/>
          <w:sz w:val="21"/>
          <w:szCs w:val="21"/>
          <w:highlight w:val="none"/>
        </w:rPr>
        <w:t>说明：</w:t>
      </w:r>
    </w:p>
    <w:p>
      <w:pPr>
        <w:spacing w:line="360" w:lineRule="auto"/>
        <w:rPr>
          <w:rFonts w:hint="eastAsia" w:ascii="宋体" w:hAnsi="宋体"/>
          <w:b/>
          <w:bCs/>
          <w:color w:val="auto"/>
          <w:sz w:val="21"/>
          <w:szCs w:val="21"/>
          <w:highlight w:val="none"/>
        </w:rPr>
      </w:pPr>
      <w:r>
        <w:rPr>
          <w:rFonts w:hint="eastAsia" w:ascii="宋体" w:hAnsi="宋体"/>
          <w:b/>
          <w:bCs/>
          <w:sz w:val="21"/>
          <w:szCs w:val="21"/>
          <w:lang w:val="en-US" w:eastAsia="zh-CN"/>
        </w:rPr>
        <w:t>1.</w:t>
      </w:r>
      <w:r>
        <w:rPr>
          <w:rFonts w:hint="eastAsia" w:ascii="宋体" w:hAnsi="宋体"/>
          <w:b/>
          <w:bCs/>
          <w:sz w:val="21"/>
          <w:szCs w:val="21"/>
        </w:rPr>
        <w:t>从业人员、营业收入、资产总额填报上一年度数据，数据未填写的视为未提供《中小企业声明函》</w:t>
      </w:r>
      <w:r>
        <w:rPr>
          <w:rFonts w:hint="eastAsia" w:ascii="宋体" w:hAnsi="宋体"/>
          <w:b/>
          <w:bCs/>
          <w:sz w:val="21"/>
          <w:szCs w:val="21"/>
          <w:lang w:eastAsia="zh-CN"/>
        </w:rPr>
        <w:t>。</w:t>
      </w:r>
    </w:p>
    <w:p>
      <w:pPr>
        <w:rPr>
          <w:rFonts w:hint="eastAsia" w:ascii="宋体" w:hAnsi="宋体"/>
          <w:b/>
          <w:bCs/>
          <w:color w:val="auto"/>
          <w:sz w:val="21"/>
          <w:szCs w:val="21"/>
          <w:highlight w:val="none"/>
        </w:rPr>
      </w:pPr>
      <w:r>
        <w:rPr>
          <w:rFonts w:hint="eastAsia" w:ascii="宋体" w:hAnsi="宋体"/>
          <w:b/>
          <w:bCs/>
          <w:color w:val="auto"/>
          <w:sz w:val="21"/>
          <w:szCs w:val="21"/>
          <w:highlight w:val="none"/>
        </w:rPr>
        <w:br w:type="page"/>
      </w:r>
    </w:p>
    <w:p>
      <w:pPr>
        <w:pStyle w:val="15"/>
        <w:rPr>
          <w:rFonts w:hint="eastAsia"/>
        </w:rPr>
      </w:pPr>
    </w:p>
    <w:tbl>
      <w:tblPr>
        <w:tblStyle w:val="41"/>
        <w:tblW w:w="4998" w:type="pct"/>
        <w:tblInd w:w="0" w:type="dxa"/>
        <w:tblLayout w:type="autofit"/>
        <w:tblCellMar>
          <w:top w:w="0" w:type="dxa"/>
          <w:left w:w="108" w:type="dxa"/>
          <w:bottom w:w="0" w:type="dxa"/>
          <w:right w:w="108" w:type="dxa"/>
        </w:tblCellMar>
      </w:tblPr>
      <w:tblGrid>
        <w:gridCol w:w="1252"/>
        <w:gridCol w:w="943"/>
        <w:gridCol w:w="1111"/>
        <w:gridCol w:w="1048"/>
        <w:gridCol w:w="782"/>
        <w:gridCol w:w="983"/>
        <w:gridCol w:w="1004"/>
        <w:gridCol w:w="808"/>
        <w:gridCol w:w="803"/>
        <w:gridCol w:w="685"/>
        <w:gridCol w:w="92"/>
      </w:tblGrid>
      <w:tr>
        <w:tblPrEx>
          <w:tblCellMar>
            <w:top w:w="0" w:type="dxa"/>
            <w:left w:w="108" w:type="dxa"/>
            <w:bottom w:w="0" w:type="dxa"/>
            <w:right w:w="108" w:type="dxa"/>
          </w:tblCellMar>
        </w:tblPrEx>
        <w:trPr>
          <w:gridAfter w:val="1"/>
          <w:wAfter w:w="49" w:type="pct"/>
          <w:trHeight w:val="420" w:hRule="atLeast"/>
        </w:trPr>
        <w:tc>
          <w:tcPr>
            <w:tcW w:w="4950" w:type="pct"/>
            <w:gridSpan w:val="10"/>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color w:val="auto"/>
                <w:sz w:val="15"/>
                <w:szCs w:val="15"/>
                <w:highlight w:val="none"/>
              </w:rPr>
            </w:pPr>
            <w:r>
              <w:rPr>
                <w:rFonts w:hint="eastAsia" w:ascii="宋体" w:hAnsi="宋体" w:cs="宋体"/>
                <w:b/>
                <w:bCs/>
                <w:color w:val="auto"/>
                <w:sz w:val="21"/>
                <w:szCs w:val="21"/>
                <w:highlight w:val="none"/>
              </w:rPr>
              <w:t>中小微行业划型标准规定（根据工信部联企业〔2011〕300号制定）</w:t>
            </w:r>
          </w:p>
        </w:tc>
      </w:tr>
      <w:tr>
        <w:tblPrEx>
          <w:tblCellMar>
            <w:top w:w="0" w:type="dxa"/>
            <w:left w:w="108" w:type="dxa"/>
            <w:bottom w:w="0" w:type="dxa"/>
            <w:right w:w="108" w:type="dxa"/>
          </w:tblCellMar>
        </w:tblPrEx>
        <w:trPr>
          <w:trHeight w:val="465" w:hRule="atLeast"/>
        </w:trPr>
        <w:tc>
          <w:tcPr>
            <w:tcW w:w="658" w:type="pct"/>
            <w:vMerge w:val="restart"/>
            <w:tcBorders>
              <w:top w:val="single" w:color="auto" w:sz="8" w:space="0"/>
              <w:left w:val="single" w:color="auto" w:sz="8" w:space="0"/>
              <w:bottom w:val="single" w:color="000000"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color w:val="auto"/>
                <w:sz w:val="15"/>
                <w:szCs w:val="15"/>
                <w:highlight w:val="none"/>
              </w:rPr>
            </w:pPr>
            <w:r>
              <w:rPr>
                <w:rFonts w:hint="eastAsia" w:ascii="宋体" w:hAnsi="宋体" w:cs="宋体"/>
                <w:b/>
                <w:bCs/>
                <w:color w:val="auto"/>
                <w:sz w:val="15"/>
                <w:szCs w:val="15"/>
                <w:highlight w:val="none"/>
              </w:rPr>
              <w:t>行业</w:t>
            </w:r>
          </w:p>
        </w:tc>
        <w:tc>
          <w:tcPr>
            <w:tcW w:w="1631" w:type="pct"/>
            <w:gridSpan w:val="3"/>
            <w:tcBorders>
              <w:top w:val="single" w:color="auto" w:sz="8" w:space="0"/>
              <w:left w:val="nil"/>
              <w:bottom w:val="single" w:color="auto" w:sz="4" w:space="0"/>
              <w:right w:val="single" w:color="000000"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color w:val="auto"/>
                <w:sz w:val="15"/>
                <w:szCs w:val="15"/>
                <w:highlight w:val="none"/>
              </w:rPr>
            </w:pPr>
            <w:r>
              <w:rPr>
                <w:rFonts w:hint="eastAsia" w:ascii="宋体" w:hAnsi="宋体" w:cs="宋体"/>
                <w:b/>
                <w:bCs/>
                <w:color w:val="auto"/>
                <w:sz w:val="15"/>
                <w:szCs w:val="15"/>
                <w:highlight w:val="none"/>
              </w:rPr>
              <w:t>中型企业</w:t>
            </w:r>
          </w:p>
        </w:tc>
        <w:tc>
          <w:tcPr>
            <w:tcW w:w="1456" w:type="pct"/>
            <w:gridSpan w:val="3"/>
            <w:tcBorders>
              <w:top w:val="single" w:color="auto" w:sz="8" w:space="0"/>
              <w:left w:val="nil"/>
              <w:bottom w:val="single" w:color="auto" w:sz="4" w:space="0"/>
              <w:right w:val="single" w:color="000000"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color w:val="auto"/>
                <w:sz w:val="15"/>
                <w:szCs w:val="15"/>
                <w:highlight w:val="none"/>
              </w:rPr>
            </w:pPr>
            <w:r>
              <w:rPr>
                <w:rFonts w:hint="eastAsia" w:ascii="宋体" w:hAnsi="宋体" w:cs="宋体"/>
                <w:b/>
                <w:bCs/>
                <w:color w:val="auto"/>
                <w:sz w:val="15"/>
                <w:szCs w:val="15"/>
                <w:highlight w:val="none"/>
              </w:rPr>
              <w:t>小型企业</w:t>
            </w:r>
          </w:p>
        </w:tc>
        <w:tc>
          <w:tcPr>
            <w:tcW w:w="1253" w:type="pct"/>
            <w:gridSpan w:val="4"/>
            <w:tcBorders>
              <w:top w:val="single" w:color="auto" w:sz="8" w:space="0"/>
              <w:left w:val="nil"/>
              <w:bottom w:val="single" w:color="auto" w:sz="4" w:space="0"/>
              <w:right w:val="single" w:color="000000"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color w:val="auto"/>
                <w:sz w:val="15"/>
                <w:szCs w:val="15"/>
                <w:highlight w:val="none"/>
              </w:rPr>
            </w:pPr>
            <w:r>
              <w:rPr>
                <w:rFonts w:hint="eastAsia" w:ascii="宋体" w:hAnsi="宋体" w:cs="宋体"/>
                <w:b/>
                <w:bCs/>
                <w:color w:val="auto"/>
                <w:sz w:val="15"/>
                <w:szCs w:val="15"/>
                <w:highlight w:val="none"/>
              </w:rPr>
              <w:t>微型企业</w:t>
            </w:r>
          </w:p>
        </w:tc>
      </w:tr>
      <w:tr>
        <w:tblPrEx>
          <w:tblCellMar>
            <w:top w:w="0" w:type="dxa"/>
            <w:left w:w="108" w:type="dxa"/>
            <w:bottom w:w="0" w:type="dxa"/>
            <w:right w:w="108" w:type="dxa"/>
          </w:tblCellMar>
        </w:tblPrEx>
        <w:trPr>
          <w:trHeight w:val="525" w:hRule="atLeast"/>
        </w:trPr>
        <w:tc>
          <w:tcPr>
            <w:tcW w:w="658" w:type="pct"/>
            <w:vMerge w:val="continue"/>
            <w:tcBorders>
              <w:top w:val="single" w:color="auto" w:sz="8" w:space="0"/>
              <w:left w:val="single" w:color="auto" w:sz="8" w:space="0"/>
              <w:bottom w:val="single" w:color="000000"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b/>
                <w:bCs/>
                <w:color w:val="auto"/>
                <w:sz w:val="15"/>
                <w:szCs w:val="15"/>
                <w:highlight w:val="none"/>
              </w:rPr>
            </w:pPr>
          </w:p>
        </w:tc>
        <w:tc>
          <w:tcPr>
            <w:tcW w:w="496"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sz w:val="15"/>
                <w:szCs w:val="15"/>
                <w:highlight w:val="none"/>
              </w:rPr>
            </w:pPr>
            <w:r>
              <w:rPr>
                <w:rFonts w:hint="eastAsia" w:ascii="宋体" w:hAnsi="宋体" w:cs="宋体"/>
                <w:color w:val="auto"/>
                <w:sz w:val="15"/>
                <w:szCs w:val="15"/>
                <w:highlight w:val="none"/>
              </w:rPr>
              <w:t>从业人员X（人）</w:t>
            </w:r>
          </w:p>
        </w:tc>
        <w:tc>
          <w:tcPr>
            <w:tcW w:w="584"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sz w:val="15"/>
                <w:szCs w:val="15"/>
                <w:highlight w:val="none"/>
              </w:rPr>
            </w:pPr>
            <w:r>
              <w:rPr>
                <w:rFonts w:hint="eastAsia" w:ascii="宋体" w:hAnsi="宋体" w:cs="宋体"/>
                <w:color w:val="auto"/>
                <w:sz w:val="15"/>
                <w:szCs w:val="15"/>
                <w:highlight w:val="none"/>
              </w:rPr>
              <w:t>营业收入Y</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sz w:val="15"/>
                <w:szCs w:val="15"/>
                <w:highlight w:val="none"/>
              </w:rPr>
            </w:pPr>
            <w:r>
              <w:rPr>
                <w:rFonts w:hint="eastAsia" w:ascii="宋体" w:hAnsi="宋体" w:cs="宋体"/>
                <w:color w:val="auto"/>
                <w:sz w:val="15"/>
                <w:szCs w:val="15"/>
                <w:highlight w:val="none"/>
              </w:rPr>
              <w:t>（万元）</w:t>
            </w:r>
          </w:p>
        </w:tc>
        <w:tc>
          <w:tcPr>
            <w:tcW w:w="550" w:type="pct"/>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sz w:val="15"/>
                <w:szCs w:val="15"/>
                <w:highlight w:val="none"/>
              </w:rPr>
            </w:pPr>
            <w:r>
              <w:rPr>
                <w:rFonts w:hint="eastAsia" w:ascii="宋体" w:hAnsi="宋体" w:cs="宋体"/>
                <w:color w:val="auto"/>
                <w:sz w:val="15"/>
                <w:szCs w:val="15"/>
                <w:highlight w:val="none"/>
              </w:rPr>
              <w:t>资产总额Z</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sz w:val="15"/>
                <w:szCs w:val="15"/>
                <w:highlight w:val="none"/>
              </w:rPr>
            </w:pPr>
            <w:r>
              <w:rPr>
                <w:rFonts w:hint="eastAsia" w:ascii="宋体" w:hAnsi="宋体" w:cs="宋体"/>
                <w:color w:val="auto"/>
                <w:sz w:val="15"/>
                <w:szCs w:val="15"/>
                <w:highlight w:val="none"/>
              </w:rPr>
              <w:t>（万元）</w:t>
            </w:r>
          </w:p>
        </w:tc>
        <w:tc>
          <w:tcPr>
            <w:tcW w:w="411"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sz w:val="15"/>
                <w:szCs w:val="15"/>
                <w:highlight w:val="none"/>
              </w:rPr>
            </w:pPr>
            <w:r>
              <w:rPr>
                <w:rFonts w:hint="eastAsia" w:ascii="宋体" w:hAnsi="宋体" w:cs="宋体"/>
                <w:color w:val="auto"/>
                <w:sz w:val="15"/>
                <w:szCs w:val="15"/>
                <w:highlight w:val="none"/>
              </w:rPr>
              <w:t>从业人员X（人）</w:t>
            </w:r>
          </w:p>
        </w:tc>
        <w:tc>
          <w:tcPr>
            <w:tcW w:w="517"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sz w:val="15"/>
                <w:szCs w:val="15"/>
                <w:highlight w:val="none"/>
              </w:rPr>
            </w:pPr>
            <w:r>
              <w:rPr>
                <w:rFonts w:hint="eastAsia" w:ascii="宋体" w:hAnsi="宋体" w:cs="宋体"/>
                <w:color w:val="auto"/>
                <w:sz w:val="15"/>
                <w:szCs w:val="15"/>
                <w:highlight w:val="none"/>
              </w:rPr>
              <w:t>营业收入Y</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sz w:val="15"/>
                <w:szCs w:val="15"/>
                <w:highlight w:val="none"/>
              </w:rPr>
            </w:pPr>
            <w:r>
              <w:rPr>
                <w:rFonts w:hint="eastAsia" w:ascii="宋体" w:hAnsi="宋体" w:cs="宋体"/>
                <w:color w:val="auto"/>
                <w:sz w:val="15"/>
                <w:szCs w:val="15"/>
                <w:highlight w:val="none"/>
              </w:rPr>
              <w:t>（万元）</w:t>
            </w:r>
          </w:p>
        </w:tc>
        <w:tc>
          <w:tcPr>
            <w:tcW w:w="527" w:type="pct"/>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sz w:val="15"/>
                <w:szCs w:val="15"/>
                <w:highlight w:val="none"/>
              </w:rPr>
            </w:pPr>
            <w:r>
              <w:rPr>
                <w:rFonts w:hint="eastAsia" w:ascii="宋体" w:hAnsi="宋体" w:cs="宋体"/>
                <w:color w:val="auto"/>
                <w:sz w:val="15"/>
                <w:szCs w:val="15"/>
                <w:highlight w:val="none"/>
              </w:rPr>
              <w:t>资产总额Z</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sz w:val="15"/>
                <w:szCs w:val="15"/>
                <w:highlight w:val="none"/>
              </w:rPr>
            </w:pPr>
            <w:r>
              <w:rPr>
                <w:rFonts w:hint="eastAsia" w:ascii="宋体" w:hAnsi="宋体" w:cs="宋体"/>
                <w:color w:val="auto"/>
                <w:sz w:val="15"/>
                <w:szCs w:val="15"/>
                <w:highlight w:val="none"/>
              </w:rPr>
              <w:t>（万元）</w:t>
            </w:r>
          </w:p>
        </w:tc>
        <w:tc>
          <w:tcPr>
            <w:tcW w:w="425"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sz w:val="15"/>
                <w:szCs w:val="15"/>
                <w:highlight w:val="none"/>
              </w:rPr>
            </w:pPr>
            <w:r>
              <w:rPr>
                <w:rFonts w:hint="eastAsia" w:ascii="宋体" w:hAnsi="宋体" w:cs="宋体"/>
                <w:color w:val="auto"/>
                <w:sz w:val="15"/>
                <w:szCs w:val="15"/>
                <w:highlight w:val="none"/>
              </w:rPr>
              <w:t>从业人员X（人）</w:t>
            </w:r>
          </w:p>
        </w:tc>
        <w:tc>
          <w:tcPr>
            <w:tcW w:w="422"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sz w:val="15"/>
                <w:szCs w:val="15"/>
                <w:highlight w:val="none"/>
              </w:rPr>
            </w:pPr>
            <w:r>
              <w:rPr>
                <w:rFonts w:hint="eastAsia" w:ascii="宋体" w:hAnsi="宋体" w:cs="宋体"/>
                <w:color w:val="auto"/>
                <w:sz w:val="15"/>
                <w:szCs w:val="15"/>
                <w:highlight w:val="none"/>
              </w:rPr>
              <w:t>营业收入Y（万元）</w:t>
            </w:r>
          </w:p>
        </w:tc>
        <w:tc>
          <w:tcPr>
            <w:tcW w:w="405" w:type="pct"/>
            <w:gridSpan w:val="2"/>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sz w:val="15"/>
                <w:szCs w:val="15"/>
                <w:highlight w:val="none"/>
              </w:rPr>
            </w:pPr>
            <w:r>
              <w:rPr>
                <w:rFonts w:hint="eastAsia" w:ascii="宋体" w:hAnsi="宋体" w:cs="宋体"/>
                <w:color w:val="auto"/>
                <w:sz w:val="15"/>
                <w:szCs w:val="15"/>
                <w:highlight w:val="none"/>
              </w:rPr>
              <w:t>资产总额Z（万元）</w:t>
            </w: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 xml:space="preserve"> 1、农林牧渔业</w:t>
            </w:r>
          </w:p>
        </w:tc>
        <w:tc>
          <w:tcPr>
            <w:tcW w:w="496"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584"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 xml:space="preserve"> 500≤Y＜20000</w:t>
            </w:r>
          </w:p>
        </w:tc>
        <w:tc>
          <w:tcPr>
            <w:tcW w:w="550" w:type="pct"/>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411"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517"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 xml:space="preserve"> 50≤Y＜500</w:t>
            </w:r>
          </w:p>
        </w:tc>
        <w:tc>
          <w:tcPr>
            <w:tcW w:w="527" w:type="pct"/>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425"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422"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Y＜50</w:t>
            </w:r>
          </w:p>
        </w:tc>
        <w:tc>
          <w:tcPr>
            <w:tcW w:w="405" w:type="pct"/>
            <w:gridSpan w:val="2"/>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 xml:space="preserve"> 2、工业</w:t>
            </w:r>
          </w:p>
        </w:tc>
        <w:tc>
          <w:tcPr>
            <w:tcW w:w="496"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300≤X＜1000</w:t>
            </w:r>
          </w:p>
        </w:tc>
        <w:tc>
          <w:tcPr>
            <w:tcW w:w="584"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2000≤Y＜40000</w:t>
            </w:r>
          </w:p>
        </w:tc>
        <w:tc>
          <w:tcPr>
            <w:tcW w:w="550" w:type="pct"/>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411"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20≤X＜300</w:t>
            </w:r>
          </w:p>
        </w:tc>
        <w:tc>
          <w:tcPr>
            <w:tcW w:w="517"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300≤Y＜2000</w:t>
            </w:r>
          </w:p>
        </w:tc>
        <w:tc>
          <w:tcPr>
            <w:tcW w:w="527" w:type="pct"/>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425"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X＜20</w:t>
            </w:r>
          </w:p>
        </w:tc>
        <w:tc>
          <w:tcPr>
            <w:tcW w:w="422"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Y＜300</w:t>
            </w:r>
          </w:p>
        </w:tc>
        <w:tc>
          <w:tcPr>
            <w:tcW w:w="405" w:type="pct"/>
            <w:gridSpan w:val="2"/>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 xml:space="preserve"> 3、建筑业</w:t>
            </w:r>
          </w:p>
        </w:tc>
        <w:tc>
          <w:tcPr>
            <w:tcW w:w="496"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584"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6000≤Y＜80000</w:t>
            </w:r>
          </w:p>
        </w:tc>
        <w:tc>
          <w:tcPr>
            <w:tcW w:w="550" w:type="pct"/>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5000≤Z＜80000</w:t>
            </w:r>
          </w:p>
        </w:tc>
        <w:tc>
          <w:tcPr>
            <w:tcW w:w="411"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517"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300≤Y＜6000</w:t>
            </w:r>
          </w:p>
        </w:tc>
        <w:tc>
          <w:tcPr>
            <w:tcW w:w="527" w:type="pct"/>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 xml:space="preserve"> 300≤Z＜5000</w:t>
            </w:r>
          </w:p>
        </w:tc>
        <w:tc>
          <w:tcPr>
            <w:tcW w:w="425"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422"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Y＜300</w:t>
            </w:r>
          </w:p>
        </w:tc>
        <w:tc>
          <w:tcPr>
            <w:tcW w:w="405" w:type="pct"/>
            <w:gridSpan w:val="2"/>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Z＜300</w:t>
            </w: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 xml:space="preserve"> 4、批发业</w:t>
            </w:r>
          </w:p>
        </w:tc>
        <w:tc>
          <w:tcPr>
            <w:tcW w:w="496"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 xml:space="preserve"> 20≤X＜200</w:t>
            </w:r>
          </w:p>
        </w:tc>
        <w:tc>
          <w:tcPr>
            <w:tcW w:w="584"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5000≤Y＜40000</w:t>
            </w:r>
          </w:p>
        </w:tc>
        <w:tc>
          <w:tcPr>
            <w:tcW w:w="550" w:type="pct"/>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411"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 xml:space="preserve"> 5≤X＜20</w:t>
            </w:r>
          </w:p>
        </w:tc>
        <w:tc>
          <w:tcPr>
            <w:tcW w:w="517"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1000≤Y＜5000</w:t>
            </w:r>
          </w:p>
        </w:tc>
        <w:tc>
          <w:tcPr>
            <w:tcW w:w="527" w:type="pct"/>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425"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X＜5</w:t>
            </w:r>
          </w:p>
        </w:tc>
        <w:tc>
          <w:tcPr>
            <w:tcW w:w="422"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Y＜1000</w:t>
            </w:r>
          </w:p>
        </w:tc>
        <w:tc>
          <w:tcPr>
            <w:tcW w:w="405" w:type="pct"/>
            <w:gridSpan w:val="2"/>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 xml:space="preserve"> 5、零售业</w:t>
            </w:r>
          </w:p>
        </w:tc>
        <w:tc>
          <w:tcPr>
            <w:tcW w:w="496"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 xml:space="preserve"> 50≤X＜300</w:t>
            </w:r>
          </w:p>
        </w:tc>
        <w:tc>
          <w:tcPr>
            <w:tcW w:w="584"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 xml:space="preserve"> 500≤Y＜20000</w:t>
            </w:r>
          </w:p>
        </w:tc>
        <w:tc>
          <w:tcPr>
            <w:tcW w:w="550" w:type="pct"/>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411"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10≤X＜50</w:t>
            </w:r>
          </w:p>
        </w:tc>
        <w:tc>
          <w:tcPr>
            <w:tcW w:w="517"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100≤Y＜500</w:t>
            </w:r>
          </w:p>
        </w:tc>
        <w:tc>
          <w:tcPr>
            <w:tcW w:w="527" w:type="pct"/>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425"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X＜10</w:t>
            </w:r>
          </w:p>
        </w:tc>
        <w:tc>
          <w:tcPr>
            <w:tcW w:w="422"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Y＜100</w:t>
            </w:r>
          </w:p>
        </w:tc>
        <w:tc>
          <w:tcPr>
            <w:tcW w:w="405" w:type="pct"/>
            <w:gridSpan w:val="2"/>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 xml:space="preserve"> 6、交通运输业</w:t>
            </w:r>
          </w:p>
        </w:tc>
        <w:tc>
          <w:tcPr>
            <w:tcW w:w="496"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300≤X＜1000</w:t>
            </w:r>
          </w:p>
        </w:tc>
        <w:tc>
          <w:tcPr>
            <w:tcW w:w="584"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3000≤Y＜30000</w:t>
            </w:r>
          </w:p>
        </w:tc>
        <w:tc>
          <w:tcPr>
            <w:tcW w:w="550" w:type="pct"/>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411"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20≤X＜300</w:t>
            </w:r>
          </w:p>
        </w:tc>
        <w:tc>
          <w:tcPr>
            <w:tcW w:w="517"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200≤Y＜3000</w:t>
            </w:r>
          </w:p>
        </w:tc>
        <w:tc>
          <w:tcPr>
            <w:tcW w:w="527" w:type="pct"/>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425"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X＜20</w:t>
            </w:r>
          </w:p>
        </w:tc>
        <w:tc>
          <w:tcPr>
            <w:tcW w:w="422"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V＜200</w:t>
            </w:r>
          </w:p>
        </w:tc>
        <w:tc>
          <w:tcPr>
            <w:tcW w:w="405" w:type="pct"/>
            <w:gridSpan w:val="2"/>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 xml:space="preserve"> 7、仓储业</w:t>
            </w:r>
          </w:p>
        </w:tc>
        <w:tc>
          <w:tcPr>
            <w:tcW w:w="496"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100≤X＜200</w:t>
            </w:r>
          </w:p>
        </w:tc>
        <w:tc>
          <w:tcPr>
            <w:tcW w:w="584"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1000≤Y＜30000</w:t>
            </w:r>
          </w:p>
        </w:tc>
        <w:tc>
          <w:tcPr>
            <w:tcW w:w="550" w:type="pct"/>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411"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20≤X＜100</w:t>
            </w:r>
          </w:p>
        </w:tc>
        <w:tc>
          <w:tcPr>
            <w:tcW w:w="517"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100≤Y＜1000</w:t>
            </w:r>
          </w:p>
        </w:tc>
        <w:tc>
          <w:tcPr>
            <w:tcW w:w="527" w:type="pct"/>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425"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X＜20</w:t>
            </w:r>
          </w:p>
        </w:tc>
        <w:tc>
          <w:tcPr>
            <w:tcW w:w="422"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Y＜100</w:t>
            </w:r>
          </w:p>
        </w:tc>
        <w:tc>
          <w:tcPr>
            <w:tcW w:w="405" w:type="pct"/>
            <w:gridSpan w:val="2"/>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 xml:space="preserve"> 8、邮政业</w:t>
            </w:r>
          </w:p>
        </w:tc>
        <w:tc>
          <w:tcPr>
            <w:tcW w:w="496"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300≤X＜1000</w:t>
            </w:r>
          </w:p>
        </w:tc>
        <w:tc>
          <w:tcPr>
            <w:tcW w:w="584"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2000≤Y＜30000</w:t>
            </w:r>
          </w:p>
        </w:tc>
        <w:tc>
          <w:tcPr>
            <w:tcW w:w="550" w:type="pct"/>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411"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20≤X＜300</w:t>
            </w:r>
          </w:p>
        </w:tc>
        <w:tc>
          <w:tcPr>
            <w:tcW w:w="517"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100≤Y＜2000</w:t>
            </w:r>
          </w:p>
        </w:tc>
        <w:tc>
          <w:tcPr>
            <w:tcW w:w="527" w:type="pct"/>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425"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X＜20</w:t>
            </w:r>
          </w:p>
        </w:tc>
        <w:tc>
          <w:tcPr>
            <w:tcW w:w="422"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Y＜100</w:t>
            </w:r>
          </w:p>
        </w:tc>
        <w:tc>
          <w:tcPr>
            <w:tcW w:w="405" w:type="pct"/>
            <w:gridSpan w:val="2"/>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 xml:space="preserve"> 9、住宿业</w:t>
            </w:r>
          </w:p>
        </w:tc>
        <w:tc>
          <w:tcPr>
            <w:tcW w:w="496"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100≤X＜300</w:t>
            </w:r>
          </w:p>
        </w:tc>
        <w:tc>
          <w:tcPr>
            <w:tcW w:w="584"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2000≤Y＜10000</w:t>
            </w:r>
          </w:p>
        </w:tc>
        <w:tc>
          <w:tcPr>
            <w:tcW w:w="550" w:type="pct"/>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411"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10≤X＜100</w:t>
            </w:r>
          </w:p>
        </w:tc>
        <w:tc>
          <w:tcPr>
            <w:tcW w:w="517"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100≤Y＜2000</w:t>
            </w:r>
          </w:p>
        </w:tc>
        <w:tc>
          <w:tcPr>
            <w:tcW w:w="527" w:type="pct"/>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425"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X＜10</w:t>
            </w:r>
          </w:p>
        </w:tc>
        <w:tc>
          <w:tcPr>
            <w:tcW w:w="422"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Y＜100</w:t>
            </w:r>
          </w:p>
        </w:tc>
        <w:tc>
          <w:tcPr>
            <w:tcW w:w="405" w:type="pct"/>
            <w:gridSpan w:val="2"/>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10、餐饮业</w:t>
            </w:r>
          </w:p>
        </w:tc>
        <w:tc>
          <w:tcPr>
            <w:tcW w:w="496"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100≤X＜300</w:t>
            </w:r>
          </w:p>
        </w:tc>
        <w:tc>
          <w:tcPr>
            <w:tcW w:w="584"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2000≤Y＜10000</w:t>
            </w:r>
          </w:p>
        </w:tc>
        <w:tc>
          <w:tcPr>
            <w:tcW w:w="550" w:type="pct"/>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411"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10≤X＜100</w:t>
            </w:r>
          </w:p>
        </w:tc>
        <w:tc>
          <w:tcPr>
            <w:tcW w:w="517"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100≤Y＜2000</w:t>
            </w:r>
          </w:p>
        </w:tc>
        <w:tc>
          <w:tcPr>
            <w:tcW w:w="527" w:type="pct"/>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425"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X＜10</w:t>
            </w:r>
          </w:p>
        </w:tc>
        <w:tc>
          <w:tcPr>
            <w:tcW w:w="422"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V＜100</w:t>
            </w:r>
          </w:p>
        </w:tc>
        <w:tc>
          <w:tcPr>
            <w:tcW w:w="405" w:type="pct"/>
            <w:gridSpan w:val="2"/>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11、信息传输业</w:t>
            </w:r>
          </w:p>
        </w:tc>
        <w:tc>
          <w:tcPr>
            <w:tcW w:w="496"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100≤X＜2000</w:t>
            </w:r>
          </w:p>
        </w:tc>
        <w:tc>
          <w:tcPr>
            <w:tcW w:w="584"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1000≤Y＜100000</w:t>
            </w:r>
          </w:p>
        </w:tc>
        <w:tc>
          <w:tcPr>
            <w:tcW w:w="550" w:type="pct"/>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411"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10≤X＜100</w:t>
            </w:r>
          </w:p>
        </w:tc>
        <w:tc>
          <w:tcPr>
            <w:tcW w:w="517"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100≤Y＜1000</w:t>
            </w:r>
          </w:p>
        </w:tc>
        <w:tc>
          <w:tcPr>
            <w:tcW w:w="527" w:type="pct"/>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425"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X＜10</w:t>
            </w:r>
          </w:p>
        </w:tc>
        <w:tc>
          <w:tcPr>
            <w:tcW w:w="422"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Y＜100</w:t>
            </w:r>
          </w:p>
        </w:tc>
        <w:tc>
          <w:tcPr>
            <w:tcW w:w="405" w:type="pct"/>
            <w:gridSpan w:val="2"/>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12、软件和信息技术服务业</w:t>
            </w:r>
          </w:p>
        </w:tc>
        <w:tc>
          <w:tcPr>
            <w:tcW w:w="496"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100≤X＜300</w:t>
            </w:r>
          </w:p>
        </w:tc>
        <w:tc>
          <w:tcPr>
            <w:tcW w:w="584"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1000≤Y＜10000</w:t>
            </w:r>
          </w:p>
        </w:tc>
        <w:tc>
          <w:tcPr>
            <w:tcW w:w="550" w:type="pct"/>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411"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10≤X＜100</w:t>
            </w:r>
          </w:p>
        </w:tc>
        <w:tc>
          <w:tcPr>
            <w:tcW w:w="517"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 xml:space="preserve"> 50≤Y＜1000</w:t>
            </w:r>
          </w:p>
        </w:tc>
        <w:tc>
          <w:tcPr>
            <w:tcW w:w="527" w:type="pct"/>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425"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X＜10</w:t>
            </w:r>
          </w:p>
        </w:tc>
        <w:tc>
          <w:tcPr>
            <w:tcW w:w="422"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Y＜50</w:t>
            </w:r>
          </w:p>
        </w:tc>
        <w:tc>
          <w:tcPr>
            <w:tcW w:w="405" w:type="pct"/>
            <w:gridSpan w:val="2"/>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13、房地产开发经营</w:t>
            </w:r>
          </w:p>
        </w:tc>
        <w:tc>
          <w:tcPr>
            <w:tcW w:w="496"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584"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1000≤Y＜200000</w:t>
            </w:r>
          </w:p>
        </w:tc>
        <w:tc>
          <w:tcPr>
            <w:tcW w:w="550" w:type="pct"/>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5000≤Z＜10000</w:t>
            </w:r>
          </w:p>
        </w:tc>
        <w:tc>
          <w:tcPr>
            <w:tcW w:w="411"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517"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100≤Y＜1000</w:t>
            </w:r>
          </w:p>
        </w:tc>
        <w:tc>
          <w:tcPr>
            <w:tcW w:w="527" w:type="pct"/>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2000≤Z＜5000</w:t>
            </w:r>
          </w:p>
        </w:tc>
        <w:tc>
          <w:tcPr>
            <w:tcW w:w="425"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422"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Y＜100</w:t>
            </w:r>
          </w:p>
        </w:tc>
        <w:tc>
          <w:tcPr>
            <w:tcW w:w="405" w:type="pct"/>
            <w:gridSpan w:val="2"/>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Z＜2000</w:t>
            </w: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14、物业管理</w:t>
            </w:r>
          </w:p>
        </w:tc>
        <w:tc>
          <w:tcPr>
            <w:tcW w:w="496"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300≤X＜1000</w:t>
            </w:r>
          </w:p>
        </w:tc>
        <w:tc>
          <w:tcPr>
            <w:tcW w:w="584"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1000≤Y＜5000</w:t>
            </w:r>
          </w:p>
        </w:tc>
        <w:tc>
          <w:tcPr>
            <w:tcW w:w="550" w:type="pct"/>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411"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100≤X＜300</w:t>
            </w:r>
          </w:p>
        </w:tc>
        <w:tc>
          <w:tcPr>
            <w:tcW w:w="517"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500≤Y＜1000</w:t>
            </w:r>
          </w:p>
        </w:tc>
        <w:tc>
          <w:tcPr>
            <w:tcW w:w="527" w:type="pct"/>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425"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X＜100</w:t>
            </w:r>
          </w:p>
        </w:tc>
        <w:tc>
          <w:tcPr>
            <w:tcW w:w="422"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Y＜500</w:t>
            </w:r>
          </w:p>
        </w:tc>
        <w:tc>
          <w:tcPr>
            <w:tcW w:w="405" w:type="pct"/>
            <w:gridSpan w:val="2"/>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15、租赁和商务服务业</w:t>
            </w:r>
          </w:p>
        </w:tc>
        <w:tc>
          <w:tcPr>
            <w:tcW w:w="496"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100≤X＜300</w:t>
            </w:r>
          </w:p>
        </w:tc>
        <w:tc>
          <w:tcPr>
            <w:tcW w:w="584"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550" w:type="pct"/>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8000≤Z＜120000</w:t>
            </w:r>
          </w:p>
        </w:tc>
        <w:tc>
          <w:tcPr>
            <w:tcW w:w="411"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10≤X＜100</w:t>
            </w:r>
          </w:p>
        </w:tc>
        <w:tc>
          <w:tcPr>
            <w:tcW w:w="517"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527" w:type="pct"/>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 xml:space="preserve"> 100≤Z＜8000</w:t>
            </w:r>
          </w:p>
        </w:tc>
        <w:tc>
          <w:tcPr>
            <w:tcW w:w="425"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X＜10</w:t>
            </w:r>
          </w:p>
        </w:tc>
        <w:tc>
          <w:tcPr>
            <w:tcW w:w="422" w:type="pct"/>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405" w:type="pct"/>
            <w:gridSpan w:val="2"/>
            <w:tcBorders>
              <w:top w:val="nil"/>
              <w:left w:val="nil"/>
              <w:bottom w:val="single" w:color="auto" w:sz="4"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Z＜100</w:t>
            </w: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8"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16、其他未列明行业</w:t>
            </w:r>
          </w:p>
        </w:tc>
        <w:tc>
          <w:tcPr>
            <w:tcW w:w="496" w:type="pct"/>
            <w:tcBorders>
              <w:top w:val="nil"/>
              <w:left w:val="nil"/>
              <w:bottom w:val="single" w:color="auto" w:sz="8"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100≤X＜300</w:t>
            </w:r>
          </w:p>
        </w:tc>
        <w:tc>
          <w:tcPr>
            <w:tcW w:w="584" w:type="pct"/>
            <w:tcBorders>
              <w:top w:val="nil"/>
              <w:left w:val="nil"/>
              <w:bottom w:val="single" w:color="auto" w:sz="8"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550" w:type="pct"/>
            <w:tcBorders>
              <w:top w:val="nil"/>
              <w:left w:val="nil"/>
              <w:bottom w:val="single" w:color="auto" w:sz="8"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411" w:type="pct"/>
            <w:tcBorders>
              <w:top w:val="nil"/>
              <w:left w:val="nil"/>
              <w:bottom w:val="single" w:color="auto" w:sz="8"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10≤X＜100</w:t>
            </w:r>
          </w:p>
        </w:tc>
        <w:tc>
          <w:tcPr>
            <w:tcW w:w="517" w:type="pct"/>
            <w:tcBorders>
              <w:top w:val="nil"/>
              <w:left w:val="nil"/>
              <w:bottom w:val="single" w:color="auto" w:sz="8"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527" w:type="pct"/>
            <w:tcBorders>
              <w:top w:val="nil"/>
              <w:left w:val="nil"/>
              <w:bottom w:val="single" w:color="auto" w:sz="8"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425" w:type="pct"/>
            <w:tcBorders>
              <w:top w:val="nil"/>
              <w:left w:val="nil"/>
              <w:bottom w:val="single" w:color="auto" w:sz="8"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X＜10</w:t>
            </w:r>
          </w:p>
        </w:tc>
        <w:tc>
          <w:tcPr>
            <w:tcW w:w="422" w:type="pct"/>
            <w:tcBorders>
              <w:top w:val="nil"/>
              <w:left w:val="nil"/>
              <w:bottom w:val="single" w:color="auto" w:sz="8"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c>
          <w:tcPr>
            <w:tcW w:w="405" w:type="pct"/>
            <w:gridSpan w:val="2"/>
            <w:tcBorders>
              <w:top w:val="nil"/>
              <w:left w:val="nil"/>
              <w:bottom w:val="single" w:color="auto" w:sz="8" w:space="0"/>
              <w:right w:val="single" w:color="auto" w:sz="8" w:space="0"/>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15"/>
                <w:szCs w:val="15"/>
                <w:highlight w:val="none"/>
                <w:lang w:eastAsia="zh-CN"/>
              </w:rPr>
            </w:pPr>
          </w:p>
        </w:tc>
      </w:tr>
      <w:tr>
        <w:tblPrEx>
          <w:tblCellMar>
            <w:top w:w="0" w:type="dxa"/>
            <w:left w:w="108" w:type="dxa"/>
            <w:bottom w:w="0" w:type="dxa"/>
            <w:right w:w="108" w:type="dxa"/>
          </w:tblCellMar>
        </w:tblPrEx>
        <w:trPr>
          <w:gridAfter w:val="1"/>
          <w:wAfter w:w="49" w:type="pct"/>
          <w:trHeight w:val="285" w:hRule="atLeast"/>
        </w:trPr>
        <w:tc>
          <w:tcPr>
            <w:tcW w:w="4950" w:type="pct"/>
            <w:gridSpan w:val="10"/>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说明1、企业类型的划分以统计部门的统计数据为依据。</w:t>
            </w:r>
          </w:p>
          <w:p>
            <w:pPr>
              <w:keepNext w:val="0"/>
              <w:keepLines w:val="0"/>
              <w:pageBreakBefore w:val="0"/>
              <w:widowControl w:val="0"/>
              <w:numPr>
                <w:ilvl w:val="0"/>
                <w:numId w:val="13"/>
              </w:numPr>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个体工商户和本规定以外的行业，参照本规定进行划型。</w:t>
            </w:r>
          </w:p>
          <w:p>
            <w:pPr>
              <w:keepNext w:val="0"/>
              <w:keepLines w:val="0"/>
              <w:pageBreakBefore w:val="0"/>
              <w:widowControl w:val="0"/>
              <w:numPr>
                <w:ilvl w:val="0"/>
                <w:numId w:val="13"/>
              </w:numPr>
              <w:kinsoku/>
              <w:wordWrap/>
              <w:overflowPunct/>
              <w:topLinePunct w:val="0"/>
              <w:autoSpaceDE/>
              <w:autoSpaceDN/>
              <w:bidi w:val="0"/>
              <w:adjustRightInd/>
              <w:snapToGrid/>
              <w:ind w:firstLine="0" w:firstLineChars="0"/>
              <w:textAlignment w:val="auto"/>
              <w:rPr>
                <w:rFonts w:ascii="宋体" w:hAnsi="宋体" w:cs="宋体"/>
                <w:color w:val="auto"/>
                <w:sz w:val="15"/>
                <w:szCs w:val="15"/>
                <w:highlight w:val="none"/>
              </w:rPr>
            </w:pPr>
            <w:r>
              <w:rPr>
                <w:rFonts w:hint="eastAsia" w:ascii="宋体" w:hAnsi="宋体" w:cs="宋体"/>
                <w:color w:val="auto"/>
                <w:sz w:val="15"/>
                <w:szCs w:val="15"/>
                <w:highlight w:val="none"/>
              </w:rPr>
              <w:t>本规定的中型企业标准上限即为大型企业标准的下限。</w:t>
            </w:r>
          </w:p>
        </w:tc>
      </w:tr>
    </w:tbl>
    <w:p>
      <w:pPr>
        <w:ind w:firstLine="480"/>
        <w:rPr>
          <w:rFonts w:hint="eastAsia" w:ascii="宋体" w:hAnsi="宋体" w:eastAsia="宋体" w:cs="宋体"/>
          <w:highlight w:val="none"/>
        </w:rPr>
      </w:pPr>
    </w:p>
    <w:p>
      <w:pPr>
        <w:ind w:firstLine="480"/>
        <w:rPr>
          <w:rFonts w:hint="eastAsia" w:ascii="宋体" w:hAnsi="宋体" w:eastAsia="宋体" w:cs="宋体"/>
          <w:highlight w:val="none"/>
        </w:rPr>
      </w:pPr>
    </w:p>
    <w:p>
      <w:pPr>
        <w:ind w:firstLine="480"/>
        <w:rPr>
          <w:rFonts w:hint="eastAsia" w:ascii="宋体" w:hAnsi="宋体" w:eastAsia="宋体" w:cs="宋体"/>
          <w:highlight w:val="none"/>
        </w:rPr>
      </w:pPr>
    </w:p>
    <w:p>
      <w:pPr>
        <w:ind w:firstLine="480"/>
        <w:jc w:val="center"/>
        <w:rPr>
          <w:rFonts w:hint="eastAsia" w:ascii="宋体" w:hAnsi="宋体" w:eastAsia="宋体" w:cs="宋体"/>
          <w:highlight w:val="none"/>
        </w:rPr>
        <w:sectPr>
          <w:pgSz w:w="11907" w:h="16840"/>
          <w:pgMar w:top="1247" w:right="1304" w:bottom="1021" w:left="1304" w:header="720" w:footer="720" w:gutter="0"/>
          <w:pgNumType w:fmt="decimal"/>
          <w:cols w:space="720" w:num="1"/>
          <w:docGrid w:linePitch="286" w:charSpace="0"/>
        </w:sectPr>
      </w:pPr>
    </w:p>
    <w:p>
      <w:pPr>
        <w:ind w:right="-934" w:rightChars="-389" w:firstLine="643"/>
        <w:jc w:val="center"/>
        <w:rPr>
          <w:rFonts w:hint="eastAsia" w:ascii="宋体" w:hAnsi="宋体" w:eastAsia="宋体" w:cs="宋体"/>
          <w:b/>
          <w:sz w:val="32"/>
          <w:szCs w:val="32"/>
          <w:highlight w:val="none"/>
        </w:rPr>
      </w:pPr>
    </w:p>
    <w:p>
      <w:pPr>
        <w:pStyle w:val="7"/>
        <w:jc w:val="center"/>
        <w:rPr>
          <w:rFonts w:hint="eastAsia" w:ascii="宋体" w:hAnsi="宋体" w:eastAsia="宋体" w:cs="宋体"/>
          <w:highlight w:val="none"/>
        </w:rPr>
      </w:pPr>
      <w:r>
        <w:rPr>
          <w:rFonts w:hint="eastAsia" w:ascii="宋体" w:hAnsi="宋体" w:eastAsia="宋体" w:cs="宋体"/>
          <w:highlight w:val="none"/>
        </w:rPr>
        <w:t>监狱企业资格证明材料</w:t>
      </w:r>
    </w:p>
    <w:p>
      <w:pPr>
        <w:ind w:firstLine="480"/>
        <w:rPr>
          <w:rFonts w:hint="eastAsia" w:ascii="宋体" w:hAnsi="宋体" w:eastAsia="宋体" w:cs="宋体"/>
          <w:highlight w:val="none"/>
        </w:rPr>
      </w:pPr>
      <w:r>
        <w:rPr>
          <w:rFonts w:hint="eastAsia" w:ascii="宋体" w:hAnsi="宋体" w:eastAsia="宋体" w:cs="宋体"/>
          <w:highlight w:val="none"/>
        </w:rPr>
        <w:t>（省级以上监狱管理局、戒毒管理局（含新疆生产建设兵团）出具的属于监狱企业的证明文件）</w:t>
      </w:r>
    </w:p>
    <w:p>
      <w:pPr>
        <w:ind w:firstLine="480"/>
        <w:rPr>
          <w:rFonts w:hint="eastAsia" w:ascii="宋体" w:hAnsi="宋体" w:eastAsia="宋体" w:cs="宋体"/>
          <w:highlight w:val="none"/>
        </w:rPr>
      </w:pPr>
    </w:p>
    <w:p>
      <w:pPr>
        <w:ind w:firstLine="480"/>
        <w:rPr>
          <w:rFonts w:hint="eastAsia" w:ascii="宋体" w:hAnsi="宋体" w:eastAsia="宋体" w:cs="宋体"/>
          <w:highlight w:val="none"/>
        </w:rPr>
      </w:pPr>
      <w:r>
        <w:rPr>
          <w:rFonts w:hint="eastAsia" w:ascii="宋体" w:hAnsi="宋体" w:eastAsia="宋体" w:cs="宋体"/>
          <w:highlight w:val="none"/>
        </w:rPr>
        <w:t>说明：监狱企业视同小型、微型企业。</w:t>
      </w: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7"/>
        <w:jc w:val="center"/>
        <w:rPr>
          <w:rFonts w:hint="eastAsia" w:ascii="宋体" w:hAnsi="宋体" w:eastAsia="宋体" w:cs="宋体"/>
          <w:highlight w:val="none"/>
        </w:rPr>
      </w:pPr>
      <w:r>
        <w:rPr>
          <w:rFonts w:hint="eastAsia" w:ascii="宋体" w:hAnsi="宋体" w:eastAsia="宋体" w:cs="宋体"/>
          <w:highlight w:val="none"/>
        </w:rPr>
        <w:t>残疾人福利性单位声明函</w:t>
      </w:r>
    </w:p>
    <w:p>
      <w:pPr>
        <w:ind w:firstLine="506"/>
        <w:jc w:val="center"/>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（非残疾人福利性单位可不提供）</w:t>
      </w:r>
    </w:p>
    <w:p>
      <w:pPr>
        <w:ind w:firstLine="504"/>
        <w:rPr>
          <w:rFonts w:hint="eastAsia" w:ascii="宋体" w:hAnsi="宋体" w:eastAsia="宋体" w:cs="宋体"/>
          <w:spacing w:val="6"/>
          <w:highlight w:val="none"/>
        </w:rPr>
      </w:pPr>
      <w:r>
        <w:rPr>
          <w:rFonts w:hint="eastAsia" w:ascii="宋体" w:hAnsi="宋体" w:eastAsia="宋体" w:cs="宋体"/>
          <w:spacing w:val="6"/>
          <w:highlight w:val="none"/>
        </w:rPr>
        <w:t>本单位郑重声明，根据《财政部 民政部 中国残疾人联合会关于促进残疾人就业政府采购政策的通知》（财库</w:t>
      </w:r>
      <w:r>
        <w:rPr>
          <w:rFonts w:hint="eastAsia" w:ascii="宋体" w:hAnsi="宋体" w:eastAsia="宋体" w:cs="宋体"/>
          <w:highlight w:val="none"/>
        </w:rPr>
        <w:t>[2017]141</w:t>
      </w:r>
      <w:r>
        <w:rPr>
          <w:rFonts w:hint="eastAsia" w:ascii="宋体" w:hAnsi="宋体" w:eastAsia="宋体" w:cs="宋体"/>
          <w:spacing w:val="6"/>
          <w:highlight w:val="none"/>
        </w:rPr>
        <w:t>号）的规定，本单位为符合条件的残疾人福利性单位，且本单位参加</w:t>
      </w:r>
      <w:r>
        <w:rPr>
          <w:rFonts w:hint="eastAsia" w:ascii="宋体" w:hAnsi="宋体" w:eastAsia="宋体" w:cs="宋体"/>
          <w:highlight w:val="none"/>
        </w:rPr>
        <w:t>杭州师范大学</w:t>
      </w:r>
      <w:r>
        <w:rPr>
          <w:rFonts w:hint="eastAsia" w:ascii="宋体" w:hAnsi="宋体" w:eastAsia="宋体" w:cs="宋体"/>
          <w:spacing w:val="6"/>
          <w:highlight w:val="none"/>
        </w:rPr>
        <w:t>的</w:t>
      </w:r>
      <w:r>
        <w:rPr>
          <w:rFonts w:hint="eastAsia" w:ascii="宋体" w:hAnsi="宋体" w:eastAsia="宋体" w:cs="宋体"/>
          <w:spacing w:val="6"/>
          <w:highlight w:val="none"/>
          <w:u w:val="single"/>
        </w:rPr>
        <w:t xml:space="preserve">        </w:t>
      </w:r>
      <w:r>
        <w:rPr>
          <w:rFonts w:hint="eastAsia" w:ascii="宋体" w:hAnsi="宋体" w:eastAsia="宋体" w:cs="宋体"/>
          <w:spacing w:val="6"/>
          <w:highlight w:val="none"/>
        </w:rPr>
        <w:t>提供本单位制造的货物，或者提供其他残疾人福利性单位制造的货物（不包括使用非残疾人福利性单位注册商标的货物）。</w:t>
      </w:r>
    </w:p>
    <w:p>
      <w:pPr>
        <w:ind w:firstLine="504"/>
        <w:rPr>
          <w:rFonts w:hint="eastAsia" w:ascii="宋体" w:hAnsi="宋体" w:eastAsia="宋体" w:cs="宋体"/>
          <w:spacing w:val="6"/>
          <w:highlight w:val="none"/>
        </w:rPr>
      </w:pPr>
      <w:r>
        <w:rPr>
          <w:rFonts w:hint="eastAsia" w:ascii="宋体" w:hAnsi="宋体" w:eastAsia="宋体" w:cs="宋体"/>
          <w:spacing w:val="6"/>
          <w:highlight w:val="none"/>
        </w:rPr>
        <w:t>本单位对上述声明的真实性负责。如有虚假，将依法承担相应责任。</w:t>
      </w:r>
    </w:p>
    <w:p>
      <w:pPr>
        <w:ind w:firstLine="456"/>
        <w:rPr>
          <w:rFonts w:hint="eastAsia" w:ascii="宋体" w:hAnsi="宋体" w:eastAsia="宋体" w:cs="宋体"/>
          <w:spacing w:val="-6"/>
          <w:highlight w:val="none"/>
        </w:rPr>
      </w:pPr>
    </w:p>
    <w:p>
      <w:pPr>
        <w:ind w:firstLine="480"/>
        <w:rPr>
          <w:rFonts w:hint="eastAsia" w:ascii="宋体" w:hAnsi="宋体" w:eastAsia="宋体" w:cs="宋体"/>
          <w:highlight w:val="none"/>
        </w:rPr>
      </w:pPr>
      <w:r>
        <w:rPr>
          <w:rFonts w:hint="eastAsia" w:ascii="宋体" w:hAnsi="宋体" w:eastAsia="宋体" w:cs="宋体"/>
          <w:highlight w:val="none"/>
        </w:rPr>
        <w:t>投标人名称（公章）：</w:t>
      </w:r>
    </w:p>
    <w:p>
      <w:pPr>
        <w:ind w:firstLine="480"/>
        <w:rPr>
          <w:rFonts w:hint="eastAsia" w:ascii="宋体" w:hAnsi="宋体" w:eastAsia="宋体" w:cs="宋体"/>
          <w:highlight w:val="none"/>
        </w:rPr>
      </w:pPr>
      <w:r>
        <w:rPr>
          <w:rFonts w:hint="eastAsia" w:ascii="宋体" w:hAnsi="宋体" w:eastAsia="宋体" w:cs="宋体"/>
          <w:highlight w:val="none"/>
        </w:rPr>
        <w:t>法定代表人或其授权代表（签字或盖章）：</w:t>
      </w:r>
    </w:p>
    <w:p>
      <w:pPr>
        <w:ind w:firstLine="480"/>
        <w:rPr>
          <w:rFonts w:hint="eastAsia" w:ascii="宋体" w:hAnsi="宋体" w:eastAsia="宋体" w:cs="宋体"/>
          <w:highlight w:val="none"/>
        </w:rPr>
      </w:pPr>
      <w:r>
        <w:rPr>
          <w:rFonts w:hint="eastAsia" w:ascii="宋体" w:hAnsi="宋体" w:eastAsia="宋体" w:cs="宋体"/>
          <w:highlight w:val="none"/>
        </w:rPr>
        <w:t>日期：  年   月   日</w:t>
      </w:r>
    </w:p>
    <w:p>
      <w:pPr>
        <w:spacing w:line="288" w:lineRule="auto"/>
        <w:ind w:firstLine="506"/>
        <w:jc w:val="left"/>
        <w:rPr>
          <w:rFonts w:hint="eastAsia" w:ascii="宋体" w:hAnsi="宋体" w:eastAsia="宋体" w:cs="宋体"/>
          <w:b/>
          <w:bCs/>
          <w:highlight w:val="none"/>
        </w:rPr>
      </w:pPr>
      <w:r>
        <w:rPr>
          <w:rFonts w:hint="eastAsia" w:ascii="宋体" w:hAnsi="宋体" w:eastAsia="宋体" w:cs="宋体"/>
          <w:b/>
          <w:spacing w:val="6"/>
          <w:highlight w:val="none"/>
        </w:rPr>
        <w:t>投标人不属于残疾人福利性单位的，无需提供此声明函，如提供所引起的后果由投标人承担。</w:t>
      </w:r>
    </w:p>
    <w:p>
      <w:pPr>
        <w:spacing w:line="288" w:lineRule="auto"/>
        <w:ind w:firstLine="456"/>
        <w:rPr>
          <w:rFonts w:hint="eastAsia" w:ascii="宋体" w:hAnsi="宋体" w:eastAsia="宋体" w:cs="宋体"/>
          <w:spacing w:val="-6"/>
          <w:highlight w:val="none"/>
        </w:rPr>
      </w:pPr>
    </w:p>
    <w:p>
      <w:pPr>
        <w:spacing w:line="288" w:lineRule="auto"/>
        <w:ind w:firstLine="482"/>
        <w:rPr>
          <w:rFonts w:hint="eastAsia" w:ascii="宋体" w:hAnsi="宋体" w:eastAsia="宋体" w:cs="宋体"/>
          <w:b/>
          <w:bCs/>
          <w:szCs w:val="21"/>
          <w:highlight w:val="none"/>
        </w:rPr>
      </w:pPr>
      <w:r>
        <w:rPr>
          <w:rFonts w:hint="eastAsia" w:ascii="宋体" w:hAnsi="宋体" w:eastAsia="宋体" w:cs="宋体"/>
          <w:b/>
          <w:bCs/>
          <w:szCs w:val="21"/>
          <w:highlight w:val="none"/>
        </w:rPr>
        <w:t>说明：</w:t>
      </w:r>
    </w:p>
    <w:p>
      <w:pPr>
        <w:spacing w:line="288" w:lineRule="auto"/>
        <w:ind w:firstLine="480"/>
        <w:jc w:val="left"/>
        <w:rPr>
          <w:rFonts w:hint="eastAsia" w:ascii="宋体" w:hAnsi="宋体" w:eastAsia="宋体" w:cs="宋体"/>
          <w:spacing w:val="6"/>
          <w:szCs w:val="21"/>
          <w:highlight w:val="none"/>
        </w:rPr>
      </w:pPr>
      <w:r>
        <w:rPr>
          <w:rFonts w:hint="eastAsia" w:ascii="宋体" w:hAnsi="宋体" w:eastAsia="宋体" w:cs="宋体"/>
          <w:bCs/>
          <w:szCs w:val="21"/>
          <w:highlight w:val="none"/>
        </w:rPr>
        <w:t>1</w:t>
      </w:r>
      <w:r>
        <w:rPr>
          <w:rFonts w:hint="eastAsia" w:ascii="宋体" w:hAnsi="宋体" w:eastAsia="宋体" w:cs="宋体"/>
          <w:spacing w:val="6"/>
          <w:szCs w:val="21"/>
          <w:highlight w:val="none"/>
        </w:rPr>
        <w:t>、若投标人同时满足以下条件，则属于依法享受政府采购支持政策的残疾人福利性单位，可提供《残疾人福利性单位声明函》，并对声明的真实性负责：</w:t>
      </w:r>
    </w:p>
    <w:p>
      <w:pPr>
        <w:spacing w:line="288" w:lineRule="auto"/>
        <w:ind w:firstLine="504"/>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（一）安置的残疾人占本单位在职职工人数的比例不低于25%（含25%），并且安置的残疾人人数不少于10人（含10人）；</w:t>
      </w:r>
    </w:p>
    <w:p>
      <w:pPr>
        <w:spacing w:line="288" w:lineRule="auto"/>
        <w:ind w:firstLine="504"/>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（二）依法与安置的每位残疾人签订了一年以上（含一年）的劳动合同或服务协议；</w:t>
      </w:r>
    </w:p>
    <w:p>
      <w:pPr>
        <w:spacing w:line="288" w:lineRule="auto"/>
        <w:ind w:firstLine="504"/>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（三）为安置的每位残疾人按月足额缴纳了基本养老保险、基本医疗保险、失业保险、工伤保险和生育保险等社会保险费；</w:t>
      </w:r>
    </w:p>
    <w:p>
      <w:pPr>
        <w:spacing w:line="288" w:lineRule="auto"/>
        <w:ind w:firstLine="504"/>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（四）通过银行等金融机构向安置的每位残疾人，按月支付了不低于单位所在区县适用的经省级人民政府批准的月最低工资标准的工资；</w:t>
      </w:r>
    </w:p>
    <w:p>
      <w:pPr>
        <w:spacing w:line="288" w:lineRule="auto"/>
        <w:ind w:firstLine="504"/>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（五）提供本单位制造的货物、承担的工程或者服务（以下简称产品），或者提供其他残疾人福利性单位制造的货物（不包括使用非残疾人福利性单位注册商标的货物）。</w:t>
      </w:r>
    </w:p>
    <w:p>
      <w:pPr>
        <w:spacing w:line="288" w:lineRule="auto"/>
        <w:ind w:firstLine="504"/>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504"/>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2、中标人为残疾人福利性单位的，《残疾人福利性单位声明函》随中标结果同时公告，接受社会监督。</w:t>
      </w:r>
    </w:p>
    <w:p>
      <w:pPr>
        <w:ind w:firstLine="456"/>
        <w:rPr>
          <w:rFonts w:hint="eastAsia" w:ascii="宋体" w:hAnsi="宋体" w:eastAsia="宋体" w:cs="宋体"/>
          <w:bCs/>
          <w:spacing w:val="-6"/>
          <w:highlight w:val="none"/>
        </w:rPr>
        <w:sectPr>
          <w:headerReference r:id="rId26" w:type="default"/>
          <w:footerReference r:id="rId27" w:type="default"/>
          <w:pgSz w:w="11907" w:h="16840"/>
          <w:pgMar w:top="1247" w:right="1304" w:bottom="1021" w:left="1304" w:header="720" w:footer="720" w:gutter="0"/>
          <w:pgNumType w:fmt="decimal"/>
          <w:cols w:space="720" w:num="1"/>
          <w:docGrid w:linePitch="286" w:charSpace="0"/>
        </w:sectPr>
      </w:pPr>
    </w:p>
    <w:p>
      <w:pPr>
        <w:pStyle w:val="7"/>
        <w:rPr>
          <w:rFonts w:hint="eastAsia" w:ascii="宋体" w:hAnsi="宋体" w:eastAsia="宋体" w:cs="宋体"/>
          <w:highlight w:val="none"/>
        </w:rPr>
      </w:pPr>
      <w:r>
        <w:rPr>
          <w:rFonts w:hint="eastAsia" w:ascii="宋体" w:hAnsi="宋体" w:eastAsia="宋体" w:cs="宋体"/>
          <w:highlight w:val="none"/>
        </w:rPr>
        <w:pict>
          <v:shape id="文本框 8" o:spid="_x0000_s1031" o:spt="202" type="#_x0000_t202" style="position:absolute;left:0pt;margin-left:362.9pt;margin-top:-4pt;height:31.65pt;width:106pt;z-index:251661312;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">
            <v:path/>
            <v:fill on="t" focussize="0,0"/>
            <v:stroke/>
            <v:imagedata o:title=""/>
            <o:lock v:ext="edit" grouping="f" rotation="f" text="f" aspectratio="f"/>
            <v:textbox>
              <w:txbxContent>
                <w:p>
                  <w:pPr>
                    <w:ind w:firstLine="0" w:firstLineChars="0"/>
                    <w:rPr>
                      <w:sz w:val="32"/>
                      <w:szCs w:val="32"/>
                    </w:rPr>
                  </w:pPr>
                  <w:r>
                    <w:rPr>
                      <w:rFonts w:hint="eastAsia"/>
                      <w:sz w:val="32"/>
                      <w:szCs w:val="32"/>
                    </w:rPr>
                    <w:t>正本（</w:t>
                  </w:r>
                  <w:r>
                    <w:rPr>
                      <w:sz w:val="32"/>
                      <w:szCs w:val="32"/>
                    </w:rPr>
                    <w:t>副本）</w:t>
                  </w:r>
                </w:p>
              </w:txbxContent>
            </v:textbox>
          </v:shape>
        </w:pict>
      </w:r>
      <w:r>
        <w:rPr>
          <w:rFonts w:hint="eastAsia" w:ascii="宋体" w:hAnsi="宋体" w:eastAsia="宋体" w:cs="宋体"/>
          <w:szCs w:val="40"/>
          <w:highlight w:val="none"/>
        </w:rPr>
        <w:t>商务技术文件</w:t>
      </w:r>
      <w:r>
        <w:rPr>
          <w:rFonts w:hint="eastAsia" w:ascii="宋体" w:hAnsi="宋体" w:eastAsia="宋体" w:cs="宋体"/>
          <w:highlight w:val="none"/>
        </w:rPr>
        <w:t>封面</w:t>
      </w:r>
    </w:p>
    <w:p>
      <w:pPr>
        <w:ind w:firstLine="1124"/>
        <w:jc w:val="center"/>
        <w:rPr>
          <w:rFonts w:hint="eastAsia" w:ascii="宋体" w:hAnsi="宋体" w:eastAsia="宋体" w:cs="宋体"/>
          <w:sz w:val="40"/>
          <w:szCs w:val="40"/>
          <w:highlight w:val="none"/>
        </w:rPr>
      </w:pPr>
      <w:r>
        <w:rPr>
          <w:rFonts w:hint="eastAsia" w:ascii="宋体" w:hAnsi="宋体" w:eastAsia="宋体" w:cs="宋体"/>
          <w:b/>
          <w:bCs/>
          <w:sz w:val="56"/>
          <w:szCs w:val="56"/>
          <w:highlight w:val="none"/>
        </w:rPr>
        <w:t xml:space="preserve"> </w:t>
      </w:r>
    </w:p>
    <w:p>
      <w:pPr>
        <w:spacing w:line="600" w:lineRule="auto"/>
        <w:ind w:firstLine="0" w:firstLineChars="0"/>
        <w:jc w:val="center"/>
        <w:rPr>
          <w:rFonts w:hint="eastAsia" w:ascii="宋体" w:hAnsi="宋体" w:eastAsia="宋体" w:cs="宋体"/>
          <w:b/>
          <w:bCs/>
          <w:sz w:val="48"/>
          <w:szCs w:val="48"/>
          <w:highlight w:val="none"/>
        </w:rPr>
      </w:pPr>
      <w:r>
        <w:rPr>
          <w:rFonts w:hint="eastAsia" w:ascii="宋体" w:hAnsi="宋体" w:eastAsia="宋体" w:cs="宋体"/>
          <w:b/>
          <w:bCs/>
          <w:sz w:val="48"/>
          <w:szCs w:val="48"/>
          <w:highlight w:val="none"/>
        </w:rPr>
        <w:t>杭州师范大学</w:t>
      </w:r>
    </w:p>
    <w:p>
      <w:pPr>
        <w:spacing w:line="600" w:lineRule="auto"/>
        <w:ind w:firstLine="0" w:firstLineChars="0"/>
        <w:jc w:val="center"/>
        <w:rPr>
          <w:rFonts w:hint="eastAsia" w:ascii="宋体" w:hAnsi="宋体" w:eastAsia="宋体" w:cs="宋体"/>
          <w:b/>
          <w:bCs/>
          <w:sz w:val="48"/>
          <w:szCs w:val="48"/>
          <w:highlight w:val="none"/>
          <w:lang w:eastAsia="zh-CN"/>
        </w:rPr>
      </w:pPr>
      <w:r>
        <w:rPr>
          <w:rFonts w:hint="eastAsia" w:ascii="宋体" w:hAnsi="宋体" w:eastAsia="宋体" w:cs="宋体"/>
          <w:b/>
          <w:bCs/>
          <w:sz w:val="48"/>
          <w:szCs w:val="48"/>
          <w:highlight w:val="none"/>
          <w:lang w:eastAsia="zh-CN"/>
        </w:rPr>
        <w:t>离子束刻蚀机采购项目</w:t>
      </w:r>
    </w:p>
    <w:p>
      <w:pPr>
        <w:ind w:firstLine="880"/>
        <w:rPr>
          <w:rFonts w:hint="eastAsia" w:ascii="宋体" w:hAnsi="宋体" w:eastAsia="宋体" w:cs="宋体"/>
          <w:sz w:val="44"/>
          <w:szCs w:val="32"/>
          <w:highlight w:val="none"/>
        </w:rPr>
      </w:pPr>
    </w:p>
    <w:p>
      <w:pPr>
        <w:ind w:firstLine="602"/>
        <w:jc w:val="center"/>
        <w:rPr>
          <w:rFonts w:hint="eastAsia" w:ascii="宋体" w:hAnsi="宋体" w:eastAsia="宋体" w:cs="宋体"/>
          <w:sz w:val="30"/>
          <w:szCs w:val="30"/>
          <w:highlight w:val="none"/>
        </w:rPr>
      </w:pPr>
      <w:r>
        <w:rPr>
          <w:rFonts w:hint="eastAsia" w:ascii="宋体" w:hAnsi="宋体" w:eastAsia="宋体" w:cs="宋体"/>
          <w:b/>
          <w:bCs/>
          <w:sz w:val="30"/>
          <w:szCs w:val="30"/>
          <w:highlight w:val="none"/>
        </w:rPr>
        <w:t>商务技术文件</w:t>
      </w:r>
    </w:p>
    <w:p>
      <w:pPr>
        <w:ind w:firstLine="600"/>
        <w:rPr>
          <w:rFonts w:hint="eastAsia" w:ascii="宋体" w:hAnsi="宋体" w:eastAsia="宋体" w:cs="宋体"/>
          <w:sz w:val="30"/>
          <w:szCs w:val="30"/>
          <w:highlight w:val="none"/>
        </w:rPr>
      </w:pPr>
    </w:p>
    <w:p>
      <w:pPr>
        <w:pStyle w:val="3"/>
        <w:rPr>
          <w:rFonts w:hint="eastAsia" w:ascii="宋体" w:hAnsi="宋体" w:eastAsia="宋体" w:cs="宋体"/>
          <w:color w:val="auto"/>
          <w:sz w:val="30"/>
          <w:szCs w:val="30"/>
          <w:highlight w:val="none"/>
        </w:rPr>
      </w:pPr>
    </w:p>
    <w:p>
      <w:pPr>
        <w:pStyle w:val="3"/>
        <w:rPr>
          <w:rFonts w:hint="eastAsia" w:ascii="宋体" w:hAnsi="宋体" w:eastAsia="宋体" w:cs="宋体"/>
          <w:color w:val="auto"/>
          <w:sz w:val="30"/>
          <w:szCs w:val="30"/>
          <w:highlight w:val="none"/>
        </w:rPr>
      </w:pPr>
    </w:p>
    <w:p>
      <w:pPr>
        <w:pStyle w:val="3"/>
        <w:rPr>
          <w:rFonts w:hint="eastAsia" w:ascii="宋体" w:hAnsi="宋体" w:eastAsia="宋体" w:cs="宋体"/>
          <w:color w:val="auto"/>
          <w:sz w:val="30"/>
          <w:szCs w:val="30"/>
          <w:highlight w:val="none"/>
        </w:rPr>
      </w:pPr>
    </w:p>
    <w:p>
      <w:pPr>
        <w:pStyle w:val="3"/>
        <w:rPr>
          <w:rFonts w:hint="eastAsia" w:ascii="宋体" w:hAnsi="宋体" w:eastAsia="宋体" w:cs="宋体"/>
          <w:color w:val="auto"/>
          <w:sz w:val="30"/>
          <w:szCs w:val="30"/>
          <w:highlight w:val="none"/>
        </w:rPr>
      </w:pPr>
    </w:p>
    <w:p>
      <w:pPr>
        <w:ind w:firstLine="600"/>
        <w:rPr>
          <w:rFonts w:hint="eastAsia" w:ascii="宋体" w:hAnsi="宋体" w:eastAsia="宋体" w:cs="宋体"/>
          <w:sz w:val="30"/>
          <w:szCs w:val="30"/>
          <w:highlight w:val="none"/>
        </w:rPr>
      </w:pPr>
      <w:r>
        <w:rPr>
          <w:rFonts w:hint="eastAsia" w:ascii="宋体" w:hAnsi="宋体" w:eastAsia="宋体" w:cs="宋体"/>
          <w:sz w:val="30"/>
          <w:szCs w:val="30"/>
          <w:highlight w:val="none"/>
        </w:rPr>
        <w:t>采 购 人：</w:t>
      </w:r>
    </w:p>
    <w:p>
      <w:pPr>
        <w:ind w:firstLine="600"/>
        <w:rPr>
          <w:rFonts w:hint="eastAsia" w:ascii="宋体" w:hAnsi="宋体" w:eastAsia="宋体" w:cs="宋体"/>
          <w:sz w:val="30"/>
          <w:szCs w:val="30"/>
          <w:highlight w:val="none"/>
        </w:rPr>
      </w:pPr>
      <w:r>
        <w:rPr>
          <w:rFonts w:hint="eastAsia" w:ascii="宋体" w:hAnsi="宋体" w:eastAsia="宋体" w:cs="宋体"/>
          <w:sz w:val="30"/>
          <w:szCs w:val="30"/>
          <w:highlight w:val="none"/>
        </w:rPr>
        <w:t>项目名称：</w:t>
      </w:r>
    </w:p>
    <w:p>
      <w:pPr>
        <w:ind w:firstLine="600"/>
        <w:rPr>
          <w:rFonts w:hint="eastAsia" w:ascii="宋体" w:hAnsi="宋体" w:eastAsia="宋体" w:cs="宋体"/>
          <w:sz w:val="30"/>
          <w:szCs w:val="30"/>
          <w:highlight w:val="none"/>
        </w:rPr>
      </w:pPr>
      <w:r>
        <w:rPr>
          <w:rFonts w:hint="eastAsia" w:ascii="宋体" w:hAnsi="宋体" w:eastAsia="宋体" w:cs="宋体"/>
          <w:sz w:val="30"/>
          <w:szCs w:val="30"/>
          <w:highlight w:val="none"/>
        </w:rPr>
        <w:t>项目编号：</w:t>
      </w:r>
    </w:p>
    <w:p>
      <w:pPr>
        <w:ind w:firstLine="600"/>
        <w:rPr>
          <w:rFonts w:hint="eastAsia" w:ascii="宋体" w:hAnsi="宋体" w:eastAsia="宋体" w:cs="宋体"/>
          <w:sz w:val="30"/>
          <w:szCs w:val="30"/>
          <w:highlight w:val="none"/>
        </w:rPr>
      </w:pPr>
      <w:r>
        <w:rPr>
          <w:rFonts w:hint="eastAsia" w:ascii="宋体" w:hAnsi="宋体" w:eastAsia="宋体" w:cs="宋体"/>
          <w:sz w:val="30"/>
          <w:szCs w:val="30"/>
          <w:highlight w:val="none"/>
        </w:rPr>
        <w:t>投标人名称（盖章）：</w:t>
      </w:r>
    </w:p>
    <w:p>
      <w:pPr>
        <w:ind w:firstLine="600"/>
        <w:rPr>
          <w:rFonts w:hint="eastAsia" w:ascii="宋体" w:hAnsi="宋体" w:eastAsia="宋体" w:cs="宋体"/>
          <w:sz w:val="30"/>
          <w:szCs w:val="30"/>
          <w:highlight w:val="none"/>
        </w:rPr>
      </w:pPr>
      <w:r>
        <w:rPr>
          <w:rFonts w:hint="eastAsia" w:ascii="宋体" w:hAnsi="宋体" w:eastAsia="宋体" w:cs="宋体"/>
          <w:sz w:val="30"/>
          <w:szCs w:val="30"/>
          <w:highlight w:val="none"/>
        </w:rPr>
        <w:t>投标人地址：</w:t>
      </w:r>
    </w:p>
    <w:p>
      <w:pPr>
        <w:ind w:firstLine="600"/>
        <w:rPr>
          <w:rFonts w:hint="eastAsia" w:ascii="宋体" w:hAnsi="宋体" w:eastAsia="宋体" w:cs="宋体"/>
          <w:sz w:val="30"/>
          <w:szCs w:val="30"/>
          <w:highlight w:val="none"/>
        </w:rPr>
      </w:pPr>
    </w:p>
    <w:p>
      <w:pPr>
        <w:ind w:firstLine="600"/>
        <w:rPr>
          <w:rFonts w:hint="eastAsia" w:ascii="宋体" w:hAnsi="宋体" w:eastAsia="宋体" w:cs="宋体"/>
          <w:sz w:val="30"/>
          <w:szCs w:val="30"/>
          <w:highlight w:val="none"/>
        </w:rPr>
      </w:pPr>
    </w:p>
    <w:p>
      <w:pPr>
        <w:ind w:firstLine="600"/>
        <w:rPr>
          <w:rFonts w:hint="eastAsia" w:ascii="宋体" w:hAnsi="宋体" w:eastAsia="宋体" w:cs="宋体"/>
          <w:sz w:val="30"/>
          <w:szCs w:val="30"/>
          <w:highlight w:val="none"/>
        </w:rPr>
      </w:pPr>
      <w:r>
        <w:rPr>
          <w:rFonts w:hint="eastAsia" w:ascii="宋体" w:hAnsi="宋体" w:eastAsia="宋体" w:cs="宋体"/>
          <w:sz w:val="30"/>
          <w:szCs w:val="30"/>
          <w:highlight w:val="none"/>
        </w:rPr>
        <w:t>授权代表签字或盖章：</w:t>
      </w:r>
    </w:p>
    <w:p>
      <w:pPr>
        <w:ind w:firstLine="600"/>
        <w:rPr>
          <w:rFonts w:hint="eastAsia" w:ascii="宋体" w:hAnsi="宋体" w:eastAsia="宋体" w:cs="宋体"/>
          <w:sz w:val="30"/>
          <w:szCs w:val="30"/>
          <w:highlight w:val="none"/>
        </w:rPr>
        <w:sectPr>
          <w:pgSz w:w="11907" w:h="16840"/>
          <w:pgMar w:top="1247" w:right="1304" w:bottom="1021" w:left="1304" w:header="720" w:footer="720" w:gutter="0"/>
          <w:pgNumType w:fmt="decimal"/>
          <w:cols w:space="720" w:num="1"/>
          <w:docGrid w:linePitch="286" w:charSpace="0"/>
        </w:sectPr>
      </w:pPr>
      <w:r>
        <w:rPr>
          <w:rFonts w:hint="eastAsia" w:ascii="宋体" w:hAnsi="宋体" w:eastAsia="宋体" w:cs="宋体"/>
          <w:sz w:val="30"/>
          <w:szCs w:val="30"/>
          <w:highlight w:val="none"/>
        </w:rPr>
        <w:t>日期：    年  月  日</w:t>
      </w:r>
    </w:p>
    <w:p>
      <w:pPr>
        <w:pStyle w:val="7"/>
        <w:rPr>
          <w:rFonts w:hint="eastAsia" w:ascii="宋体" w:hAnsi="宋体" w:eastAsia="宋体" w:cs="宋体"/>
          <w:highlight w:val="none"/>
        </w:rPr>
      </w:pPr>
      <w:bookmarkStart w:id="77" w:name="_Toc7692"/>
      <w:r>
        <w:rPr>
          <w:rFonts w:hint="eastAsia" w:ascii="宋体" w:hAnsi="宋体" w:eastAsia="宋体" w:cs="宋体"/>
          <w:highlight w:val="none"/>
        </w:rPr>
        <w:t>商务技术评分索引表（请放在目录前页）</w:t>
      </w:r>
    </w:p>
    <w:tbl>
      <w:tblPr>
        <w:tblStyle w:val="41"/>
        <w:tblW w:w="0" w:type="auto"/>
        <w:tblInd w:w="0" w:type="dxa"/>
        <w:tblLayout w:type="fixed"/>
        <w:tblCellMar>
          <w:top w:w="0" w:type="dxa"/>
          <w:left w:w="108" w:type="dxa"/>
          <w:bottom w:w="0" w:type="dxa"/>
          <w:right w:w="108" w:type="dxa"/>
        </w:tblCellMar>
      </w:tblPr>
      <w:tblGrid>
        <w:gridCol w:w="708"/>
        <w:gridCol w:w="851"/>
        <w:gridCol w:w="6175"/>
        <w:gridCol w:w="850"/>
        <w:gridCol w:w="805"/>
      </w:tblGrid>
      <w:tr>
        <w:tblPrEx>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noWrap w:val="0"/>
            <w:vAlign w:val="center"/>
          </w:tcPr>
          <w:p>
            <w:pPr>
              <w:widowControl/>
              <w:ind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序号</w:t>
            </w:r>
          </w:p>
        </w:tc>
        <w:tc>
          <w:tcPr>
            <w:tcW w:w="851" w:type="dxa"/>
            <w:tcBorders>
              <w:top w:val="single" w:color="auto" w:sz="8" w:space="0"/>
              <w:left w:val="nil"/>
              <w:bottom w:val="nil"/>
              <w:right w:val="single" w:color="auto" w:sz="8" w:space="0"/>
            </w:tcBorders>
            <w:shd w:val="clear" w:color="000000" w:fill="FFFFFF"/>
            <w:noWrap w:val="0"/>
            <w:vAlign w:val="center"/>
          </w:tcPr>
          <w:p>
            <w:pPr>
              <w:widowControl/>
              <w:ind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评分</w:t>
            </w:r>
          </w:p>
          <w:p>
            <w:pPr>
              <w:widowControl/>
              <w:ind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内容</w:t>
            </w:r>
          </w:p>
        </w:tc>
        <w:tc>
          <w:tcPr>
            <w:tcW w:w="6175" w:type="dxa"/>
            <w:tcBorders>
              <w:top w:val="single" w:color="auto" w:sz="8" w:space="0"/>
              <w:left w:val="nil"/>
              <w:bottom w:val="nil"/>
              <w:right w:val="single" w:color="auto" w:sz="4" w:space="0"/>
            </w:tcBorders>
            <w:shd w:val="clear" w:color="000000" w:fill="FFFFFF"/>
            <w:noWrap w:val="0"/>
            <w:vAlign w:val="center"/>
          </w:tcPr>
          <w:p>
            <w:pPr>
              <w:widowControl/>
              <w:ind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投标文件页码</w:t>
            </w:r>
          </w:p>
        </w:tc>
      </w:tr>
      <w:tr>
        <w:tblPrEx>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noWrap w:val="0"/>
            <w:vAlign w:val="center"/>
          </w:tcPr>
          <w:p>
            <w:pPr>
              <w:widowControl/>
              <w:ind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noWrap w:val="0"/>
            <w:vAlign w:val="center"/>
          </w:tcPr>
          <w:p>
            <w:pPr>
              <w:widowControl/>
              <w:ind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商务分</w:t>
            </w:r>
          </w:p>
        </w:tc>
        <w:tc>
          <w:tcPr>
            <w:tcW w:w="6175"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0" w:firstLineChars="0"/>
              <w:jc w:val="left"/>
              <w:rPr>
                <w:rFonts w:hint="eastAsia" w:ascii="宋体" w:hAnsi="宋体" w:eastAsia="宋体" w:cs="宋体"/>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ascii="宋体" w:hAnsi="宋体" w:eastAsia="宋体" w:cs="宋体"/>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noWrap w:val="0"/>
            <w:vAlign w:val="center"/>
          </w:tcPr>
          <w:p>
            <w:pPr>
              <w:widowControl/>
              <w:ind w:firstLine="0" w:firstLineChars="0"/>
              <w:jc w:val="center"/>
              <w:rPr>
                <w:rFonts w:hint="eastAsia" w:ascii="宋体" w:hAnsi="宋体" w:eastAsia="宋体" w:cs="宋体"/>
                <w:kern w:val="0"/>
                <w:szCs w:val="21"/>
                <w:highlight w:val="none"/>
              </w:rPr>
            </w:pPr>
          </w:p>
        </w:tc>
        <w:tc>
          <w:tcPr>
            <w:tcW w:w="851" w:type="dxa"/>
            <w:vMerge w:val="continue"/>
            <w:tcBorders>
              <w:left w:val="single" w:color="auto" w:sz="4" w:space="0"/>
              <w:right w:val="single" w:color="auto" w:sz="4" w:space="0"/>
            </w:tcBorders>
            <w:shd w:val="clear" w:color="000000" w:fill="FFFFFF"/>
            <w:noWrap w:val="0"/>
            <w:vAlign w:val="center"/>
          </w:tcPr>
          <w:p>
            <w:pPr>
              <w:widowControl/>
              <w:ind w:firstLine="0" w:firstLineChars="0"/>
              <w:jc w:val="center"/>
              <w:rPr>
                <w:rFonts w:hint="eastAsia" w:ascii="宋体" w:hAnsi="宋体" w:eastAsia="宋体" w:cs="宋体"/>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0" w:firstLineChars="0"/>
              <w:jc w:val="left"/>
              <w:rPr>
                <w:rFonts w:hint="eastAsia" w:ascii="宋体" w:hAnsi="宋体" w:eastAsia="宋体" w:cs="宋体"/>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ascii="宋体" w:hAnsi="宋体" w:eastAsia="宋体" w:cs="宋体"/>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ascii="宋体" w:hAnsi="宋体" w:eastAsia="宋体" w:cs="宋体"/>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ascii="宋体" w:hAnsi="宋体" w:eastAsia="宋体" w:cs="宋体"/>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0" w:firstLineChars="0"/>
              <w:jc w:val="left"/>
              <w:rPr>
                <w:rFonts w:hint="eastAsia" w:ascii="宋体" w:hAnsi="宋体" w:eastAsia="宋体" w:cs="宋体"/>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ascii="宋体" w:hAnsi="宋体" w:eastAsia="宋体" w:cs="宋体"/>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snapToGrid w:val="0"/>
              <w:spacing w:line="400" w:lineRule="atLeast"/>
              <w:ind w:firstLine="0" w:firstLineChars="0"/>
              <w:rPr>
                <w:rFonts w:hint="eastAsia" w:ascii="宋体" w:hAnsi="宋体" w:eastAsia="宋体" w:cs="宋体"/>
                <w:szCs w:val="32"/>
                <w:highlight w:val="none"/>
              </w:rPr>
            </w:pPr>
          </w:p>
        </w:tc>
        <w:tc>
          <w:tcPr>
            <w:tcW w:w="850" w:type="dxa"/>
            <w:vMerge w:val="restart"/>
            <w:tcBorders>
              <w:top w:val="single" w:color="auto" w:sz="4" w:space="0"/>
              <w:left w:val="single" w:color="auto" w:sz="4" w:space="0"/>
              <w:right w:val="single" w:color="auto" w:sz="4" w:space="0"/>
            </w:tcBorders>
            <w:shd w:val="clear" w:color="000000" w:fill="FFFFFF"/>
            <w:noWrap w:val="0"/>
            <w:vAlign w:val="center"/>
          </w:tcPr>
          <w:p>
            <w:pPr>
              <w:ind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0" w:firstLineChars="0"/>
              <w:jc w:val="center"/>
              <w:rPr>
                <w:rFonts w:hint="eastAsia" w:ascii="宋体" w:hAnsi="宋体" w:eastAsia="宋体" w:cs="宋体"/>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0" w:firstLineChars="0"/>
              <w:jc w:val="center"/>
              <w:rPr>
                <w:rFonts w:hint="eastAsia" w:ascii="宋体" w:hAnsi="宋体" w:eastAsia="宋体" w:cs="宋体"/>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snapToGrid w:val="0"/>
              <w:spacing w:line="400" w:lineRule="atLeast"/>
              <w:ind w:firstLine="0" w:firstLineChars="0"/>
              <w:rPr>
                <w:rFonts w:hint="eastAsia" w:ascii="宋体" w:hAnsi="宋体" w:eastAsia="宋体" w:cs="宋体"/>
                <w:szCs w:val="32"/>
                <w:highlight w:val="none"/>
              </w:rPr>
            </w:pPr>
          </w:p>
        </w:tc>
        <w:tc>
          <w:tcPr>
            <w:tcW w:w="850" w:type="dxa"/>
            <w:vMerge w:val="continue"/>
            <w:tcBorders>
              <w:left w:val="single" w:color="auto" w:sz="4" w:space="0"/>
              <w:right w:val="single" w:color="auto" w:sz="4" w:space="0"/>
            </w:tcBorders>
            <w:shd w:val="clear" w:color="000000" w:fill="FFFFFF"/>
            <w:noWrap w:val="0"/>
            <w:vAlign w:val="center"/>
          </w:tcPr>
          <w:p>
            <w:pPr>
              <w:ind w:firstLine="0" w:firstLineChars="0"/>
              <w:jc w:val="center"/>
              <w:rPr>
                <w:rFonts w:hint="eastAsia" w:ascii="宋体" w:hAnsi="宋体" w:eastAsia="宋体" w:cs="宋体"/>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ascii="宋体" w:hAnsi="宋体" w:eastAsia="宋体" w:cs="宋体"/>
                <w:kern w:val="0"/>
                <w:szCs w:val="21"/>
                <w:highlight w:val="none"/>
              </w:rPr>
            </w:pPr>
          </w:p>
        </w:tc>
      </w:tr>
      <w:tr>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0" w:firstLineChars="0"/>
              <w:jc w:val="center"/>
              <w:rPr>
                <w:rFonts w:hint="eastAsia" w:ascii="宋体" w:hAnsi="宋体" w:eastAsia="宋体" w:cs="宋体"/>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0" w:firstLineChars="0"/>
              <w:jc w:val="center"/>
              <w:rPr>
                <w:rFonts w:hint="eastAsia" w:ascii="宋体" w:hAnsi="宋体" w:eastAsia="宋体" w:cs="宋体"/>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djustRightInd w:val="0"/>
              <w:snapToGrid w:val="0"/>
              <w:ind w:firstLine="0" w:firstLineChars="0"/>
              <w:rPr>
                <w:rFonts w:hint="eastAsia" w:ascii="宋体" w:hAnsi="宋体" w:eastAsia="宋体" w:cs="宋体"/>
                <w:highlight w:val="none"/>
              </w:rPr>
            </w:pPr>
          </w:p>
        </w:tc>
        <w:tc>
          <w:tcPr>
            <w:tcW w:w="850" w:type="dxa"/>
            <w:vMerge w:val="continue"/>
            <w:tcBorders>
              <w:left w:val="single" w:color="auto" w:sz="4" w:space="0"/>
              <w:right w:val="single" w:color="auto" w:sz="4" w:space="0"/>
            </w:tcBorders>
            <w:shd w:val="clear" w:color="000000" w:fill="FFFFFF"/>
            <w:noWrap w:val="0"/>
            <w:vAlign w:val="center"/>
          </w:tcPr>
          <w:p>
            <w:pPr>
              <w:ind w:firstLine="0" w:firstLineChars="0"/>
              <w:jc w:val="center"/>
              <w:rPr>
                <w:rFonts w:hint="eastAsia" w:ascii="宋体" w:hAnsi="宋体" w:eastAsia="宋体" w:cs="宋体"/>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0" w:firstLineChars="0"/>
              <w:jc w:val="center"/>
              <w:rPr>
                <w:rFonts w:hint="eastAsia" w:ascii="宋体" w:hAnsi="宋体" w:eastAsia="宋体" w:cs="宋体"/>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0" w:firstLineChars="0"/>
              <w:jc w:val="center"/>
              <w:rPr>
                <w:rFonts w:hint="eastAsia" w:ascii="宋体" w:hAnsi="宋体" w:eastAsia="宋体" w:cs="宋体"/>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djustRightInd w:val="0"/>
              <w:snapToGrid w:val="0"/>
              <w:ind w:firstLine="0" w:firstLineChars="0"/>
              <w:rPr>
                <w:rFonts w:hint="eastAsia" w:ascii="宋体" w:hAnsi="宋体" w:eastAsia="宋体" w:cs="宋体"/>
                <w:highlight w:val="none"/>
              </w:rPr>
            </w:pPr>
          </w:p>
        </w:tc>
        <w:tc>
          <w:tcPr>
            <w:tcW w:w="850" w:type="dxa"/>
            <w:vMerge w:val="continue"/>
            <w:tcBorders>
              <w:left w:val="single" w:color="auto" w:sz="4" w:space="0"/>
              <w:right w:val="single" w:color="auto" w:sz="4" w:space="0"/>
            </w:tcBorders>
            <w:shd w:val="clear" w:color="000000" w:fill="FFFFFF"/>
            <w:noWrap w:val="0"/>
            <w:vAlign w:val="center"/>
          </w:tcPr>
          <w:p>
            <w:pPr>
              <w:ind w:firstLine="0" w:firstLineChars="0"/>
              <w:jc w:val="center"/>
              <w:rPr>
                <w:rFonts w:hint="eastAsia" w:ascii="宋体" w:hAnsi="宋体" w:eastAsia="宋体" w:cs="宋体"/>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trHeight w:val="42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hint="eastAsia" w:ascii="宋体" w:hAnsi="宋体" w:eastAsia="宋体" w:cs="宋体"/>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0" w:firstLineChars="0"/>
              <w:jc w:val="center"/>
              <w:rPr>
                <w:rFonts w:hint="eastAsia" w:ascii="宋体" w:hAnsi="宋体" w:eastAsia="宋体" w:cs="宋体"/>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djustRightInd w:val="0"/>
              <w:snapToGrid w:val="0"/>
              <w:ind w:firstLine="0" w:firstLineChars="0"/>
              <w:jc w:val="left"/>
              <w:rPr>
                <w:rFonts w:hint="eastAsia" w:ascii="宋体" w:hAnsi="宋体" w:eastAsia="宋体" w:cs="宋体"/>
                <w:highlight w:val="none"/>
              </w:rPr>
            </w:pPr>
          </w:p>
        </w:tc>
        <w:tc>
          <w:tcPr>
            <w:tcW w:w="850" w:type="dxa"/>
            <w:vMerge w:val="continue"/>
            <w:tcBorders>
              <w:left w:val="single" w:color="auto" w:sz="4" w:space="0"/>
              <w:right w:val="single" w:color="auto" w:sz="4" w:space="0"/>
            </w:tcBorders>
            <w:shd w:val="clear" w:color="000000" w:fill="FFFFFF"/>
            <w:noWrap w:val="0"/>
            <w:vAlign w:val="center"/>
          </w:tcPr>
          <w:p>
            <w:pPr>
              <w:widowControl/>
              <w:ind w:firstLine="0" w:firstLineChars="0"/>
              <w:jc w:val="center"/>
              <w:rPr>
                <w:rFonts w:hint="eastAsia" w:ascii="宋体" w:hAnsi="宋体" w:eastAsia="宋体" w:cs="宋体"/>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trHeight w:val="543"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hint="eastAsia" w:ascii="宋体" w:hAnsi="宋体" w:eastAsia="宋体" w:cs="宋体"/>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0" w:firstLineChars="0"/>
              <w:jc w:val="center"/>
              <w:rPr>
                <w:rFonts w:hint="eastAsia" w:ascii="宋体" w:hAnsi="宋体" w:eastAsia="宋体" w:cs="宋体"/>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djustRightInd w:val="0"/>
              <w:snapToGrid w:val="0"/>
              <w:spacing w:line="400" w:lineRule="atLeast"/>
              <w:ind w:firstLine="0" w:firstLineChars="0"/>
              <w:rPr>
                <w:rFonts w:hint="eastAsia" w:ascii="宋体" w:hAnsi="宋体" w:eastAsia="宋体" w:cs="宋体"/>
                <w:highlight w:val="none"/>
              </w:rPr>
            </w:pPr>
          </w:p>
        </w:tc>
        <w:tc>
          <w:tcPr>
            <w:tcW w:w="850" w:type="dxa"/>
            <w:vMerge w:val="continue"/>
            <w:tcBorders>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ascii="宋体" w:hAnsi="宋体" w:eastAsia="宋体" w:cs="宋体"/>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ascii="宋体" w:hAnsi="宋体" w:eastAsia="宋体" w:cs="宋体"/>
                <w:kern w:val="0"/>
                <w:szCs w:val="21"/>
                <w:highlight w:val="none"/>
              </w:rPr>
            </w:pPr>
          </w:p>
        </w:tc>
      </w:tr>
    </w:tbl>
    <w:p>
      <w:pPr>
        <w:ind w:firstLine="482"/>
        <w:rPr>
          <w:rFonts w:hint="eastAsia" w:ascii="宋体" w:hAnsi="宋体" w:eastAsia="宋体" w:cs="宋体"/>
          <w:b/>
          <w:kern w:val="0"/>
          <w:szCs w:val="20"/>
          <w:highlight w:val="none"/>
        </w:rPr>
      </w:pPr>
    </w:p>
    <w:p>
      <w:pPr>
        <w:ind w:firstLine="482"/>
        <w:rPr>
          <w:rFonts w:hint="eastAsia" w:ascii="宋体" w:hAnsi="宋体" w:eastAsia="宋体" w:cs="宋体"/>
          <w:b/>
          <w:kern w:val="0"/>
          <w:szCs w:val="20"/>
          <w:highlight w:val="none"/>
        </w:rPr>
      </w:pPr>
      <w:r>
        <w:rPr>
          <w:rFonts w:hint="eastAsia" w:ascii="宋体" w:hAnsi="宋体" w:eastAsia="宋体" w:cs="宋体"/>
          <w:b/>
          <w:kern w:val="0"/>
          <w:szCs w:val="20"/>
          <w:highlight w:val="none"/>
        </w:rPr>
        <w:t>根据评分标准自行调整。</w:t>
      </w:r>
    </w:p>
    <w:p>
      <w:pPr>
        <w:ind w:firstLine="723"/>
        <w:rPr>
          <w:rFonts w:hint="eastAsia" w:ascii="宋体" w:hAnsi="宋体" w:eastAsia="宋体" w:cs="宋体"/>
          <w:b/>
          <w:kern w:val="0"/>
          <w:sz w:val="36"/>
          <w:highlight w:val="none"/>
        </w:rPr>
      </w:pPr>
      <w:r>
        <w:rPr>
          <w:rFonts w:hint="eastAsia" w:ascii="宋体" w:hAnsi="宋体" w:eastAsia="宋体" w:cs="宋体"/>
          <w:b/>
          <w:kern w:val="0"/>
          <w:sz w:val="36"/>
          <w:highlight w:val="none"/>
        </w:rPr>
        <w:br w:type="page"/>
      </w:r>
    </w:p>
    <w:p>
      <w:pPr>
        <w:ind w:firstLine="723"/>
        <w:jc w:val="center"/>
        <w:outlineLvl w:val="0"/>
        <w:rPr>
          <w:rFonts w:hint="eastAsia" w:ascii="宋体" w:hAnsi="宋体" w:eastAsia="宋体" w:cs="宋体"/>
          <w:b/>
          <w:kern w:val="0"/>
          <w:sz w:val="36"/>
          <w:highlight w:val="none"/>
        </w:rPr>
      </w:pPr>
      <w:r>
        <w:rPr>
          <w:rFonts w:hint="eastAsia" w:ascii="宋体" w:hAnsi="宋体" w:eastAsia="宋体" w:cs="宋体"/>
          <w:b/>
          <w:kern w:val="0"/>
          <w:sz w:val="36"/>
          <w:highlight w:val="none"/>
        </w:rPr>
        <w:t>商务技术文件目录</w:t>
      </w:r>
      <w:bookmarkEnd w:id="77"/>
      <w:r>
        <w:rPr>
          <w:rFonts w:hint="eastAsia" w:ascii="宋体" w:hAnsi="宋体" w:eastAsia="宋体" w:cs="宋体"/>
          <w:b/>
          <w:kern w:val="0"/>
          <w:sz w:val="36"/>
          <w:highlight w:val="none"/>
        </w:rPr>
        <w:t xml:space="preserve"> </w:t>
      </w:r>
    </w:p>
    <w:p>
      <w:pPr>
        <w:numPr>
          <w:ilvl w:val="0"/>
          <w:numId w:val="14"/>
        </w:numPr>
        <w:tabs>
          <w:tab w:val="left" w:pos="312"/>
        </w:tabs>
        <w:ind w:firstLineChars="0"/>
        <w:rPr>
          <w:rFonts w:hint="eastAsia" w:ascii="宋体" w:hAnsi="宋体" w:eastAsia="宋体" w:cs="宋体"/>
          <w:highlight w:val="none"/>
        </w:rPr>
      </w:pPr>
      <w:r>
        <w:rPr>
          <w:rFonts w:hint="eastAsia" w:ascii="宋体" w:hAnsi="宋体" w:eastAsia="宋体" w:cs="宋体"/>
          <w:highlight w:val="none"/>
        </w:rPr>
        <w:t>法定代表人资格证明书和法定代表人授权委托书</w:t>
      </w:r>
      <w:r>
        <w:rPr>
          <w:rFonts w:hint="eastAsia" w:ascii="宋体" w:hAnsi="宋体" w:eastAsia="宋体" w:cs="宋体"/>
          <w:kern w:val="0"/>
          <w:highlight w:val="none"/>
        </w:rPr>
        <w:t>……………………………（页码）</w:t>
      </w:r>
    </w:p>
    <w:p>
      <w:pPr>
        <w:numPr>
          <w:ilvl w:val="0"/>
          <w:numId w:val="14"/>
        </w:numPr>
        <w:ind w:firstLineChars="0"/>
        <w:rPr>
          <w:rFonts w:hint="eastAsia" w:ascii="宋体" w:hAnsi="宋体" w:eastAsia="宋体" w:cs="宋体"/>
          <w:highlight w:val="none"/>
        </w:rPr>
      </w:pPr>
      <w:r>
        <w:rPr>
          <w:rFonts w:hint="eastAsia" w:ascii="宋体" w:hAnsi="宋体" w:eastAsia="宋体" w:cs="宋体"/>
          <w:highlight w:val="none"/>
        </w:rPr>
        <w:t>投标声明书</w:t>
      </w:r>
      <w:r>
        <w:rPr>
          <w:rFonts w:hint="eastAsia" w:ascii="宋体" w:hAnsi="宋体" w:eastAsia="宋体" w:cs="宋体"/>
          <w:kern w:val="0"/>
          <w:highlight w:val="none"/>
        </w:rPr>
        <w:t>……………………………………………………………………（页码）</w:t>
      </w:r>
    </w:p>
    <w:p>
      <w:pPr>
        <w:numPr>
          <w:ilvl w:val="0"/>
          <w:numId w:val="14"/>
        </w:numPr>
        <w:ind w:firstLineChars="0"/>
        <w:rPr>
          <w:rFonts w:hint="eastAsia" w:ascii="宋体" w:hAnsi="宋体" w:eastAsia="宋体" w:cs="宋体"/>
          <w:highlight w:val="none"/>
        </w:rPr>
      </w:pPr>
      <w:r>
        <w:rPr>
          <w:rFonts w:hint="eastAsia" w:ascii="宋体" w:hAnsi="宋体" w:eastAsia="宋体" w:cs="宋体"/>
          <w:highlight w:val="none"/>
        </w:rPr>
        <w:t>廉政承诺书</w:t>
      </w:r>
      <w:r>
        <w:rPr>
          <w:rFonts w:hint="eastAsia" w:ascii="宋体" w:hAnsi="宋体" w:eastAsia="宋体" w:cs="宋体"/>
          <w:kern w:val="0"/>
          <w:highlight w:val="none"/>
        </w:rPr>
        <w:t>…………………………………………… ………………… ……（页码）</w:t>
      </w:r>
    </w:p>
    <w:p>
      <w:pPr>
        <w:numPr>
          <w:ilvl w:val="0"/>
          <w:numId w:val="14"/>
        </w:numPr>
        <w:ind w:firstLineChars="0"/>
        <w:rPr>
          <w:rFonts w:hint="eastAsia" w:ascii="宋体" w:hAnsi="宋体" w:eastAsia="宋体" w:cs="宋体"/>
          <w:kern w:val="0"/>
          <w:highlight w:val="none"/>
        </w:rPr>
      </w:pPr>
      <w:r>
        <w:rPr>
          <w:rFonts w:hint="eastAsia" w:ascii="宋体" w:hAnsi="宋体" w:eastAsia="宋体" w:cs="宋体"/>
          <w:szCs w:val="32"/>
          <w:highlight w:val="none"/>
        </w:rPr>
        <w:t>提供有效的经营执照复印件</w:t>
      </w:r>
      <w:r>
        <w:rPr>
          <w:rFonts w:hint="eastAsia" w:ascii="宋体" w:hAnsi="宋体" w:eastAsia="宋体" w:cs="宋体"/>
          <w:kern w:val="0"/>
          <w:highlight w:val="none"/>
        </w:rPr>
        <w:t>……………………………………………………（页码）</w:t>
      </w:r>
    </w:p>
    <w:p>
      <w:pPr>
        <w:numPr>
          <w:ilvl w:val="0"/>
          <w:numId w:val="14"/>
        </w:numPr>
        <w:ind w:firstLineChars="0"/>
        <w:rPr>
          <w:rFonts w:hint="eastAsia" w:ascii="宋体" w:hAnsi="宋体" w:eastAsia="宋体" w:cs="宋体"/>
          <w:highlight w:val="none"/>
        </w:rPr>
      </w:pPr>
      <w:r>
        <w:rPr>
          <w:rFonts w:hint="eastAsia" w:ascii="宋体" w:hAnsi="宋体" w:eastAsia="宋体" w:cs="宋体"/>
          <w:highlight w:val="none"/>
        </w:rPr>
        <w:t>投标人情况表</w:t>
      </w:r>
      <w:r>
        <w:rPr>
          <w:rFonts w:hint="eastAsia" w:ascii="宋体" w:hAnsi="宋体" w:eastAsia="宋体" w:cs="宋体"/>
          <w:kern w:val="0"/>
          <w:highlight w:val="none"/>
        </w:rPr>
        <w:t>……………………………………… ……………………………（页码）</w:t>
      </w:r>
    </w:p>
    <w:p>
      <w:pPr>
        <w:numPr>
          <w:ilvl w:val="0"/>
          <w:numId w:val="14"/>
        </w:numPr>
        <w:ind w:firstLineChars="0"/>
        <w:rPr>
          <w:rFonts w:hint="eastAsia" w:ascii="宋体" w:hAnsi="宋体" w:eastAsia="宋体" w:cs="宋体"/>
          <w:kern w:val="0"/>
          <w:highlight w:val="none"/>
        </w:rPr>
      </w:pPr>
      <w:r>
        <w:rPr>
          <w:rFonts w:hint="eastAsia" w:ascii="宋体" w:hAnsi="宋体" w:eastAsia="宋体" w:cs="宋体"/>
          <w:highlight w:val="none"/>
        </w:rPr>
        <w:t>质量管理体系、环境管理体系、职业健康及安全管理体系、售后服务</w:t>
      </w:r>
      <w:r>
        <w:rPr>
          <w:rFonts w:hint="eastAsia" w:ascii="宋体" w:hAnsi="宋体" w:eastAsia="宋体" w:cs="宋体"/>
          <w:color w:val="000000"/>
          <w:spacing w:val="-6"/>
          <w:highlight w:val="none"/>
        </w:rPr>
        <w:t>认证</w:t>
      </w:r>
      <w:r>
        <w:rPr>
          <w:rFonts w:hint="eastAsia" w:ascii="宋体" w:hAnsi="宋体" w:eastAsia="宋体" w:cs="宋体"/>
          <w:highlight w:val="none"/>
        </w:rPr>
        <w:t>等认证证书；资质证书复印件（如有）</w:t>
      </w:r>
      <w:r>
        <w:rPr>
          <w:rFonts w:hint="eastAsia" w:ascii="宋体" w:hAnsi="宋体" w:eastAsia="宋体" w:cs="宋体"/>
          <w:kern w:val="0"/>
          <w:highlight w:val="none"/>
        </w:rPr>
        <w:t>…………………………………………………………（页码）</w:t>
      </w:r>
    </w:p>
    <w:p>
      <w:pPr>
        <w:numPr>
          <w:ilvl w:val="0"/>
          <w:numId w:val="14"/>
        </w:numPr>
        <w:ind w:firstLineChars="0"/>
        <w:rPr>
          <w:rFonts w:hint="eastAsia" w:ascii="宋体" w:hAnsi="宋体" w:eastAsia="宋体" w:cs="宋体"/>
          <w:highlight w:val="none"/>
        </w:rPr>
      </w:pPr>
      <w:r>
        <w:rPr>
          <w:rFonts w:hint="eastAsia" w:ascii="宋体" w:hAnsi="宋体" w:eastAsia="宋体" w:cs="宋体"/>
          <w:highlight w:val="none"/>
        </w:rPr>
        <w:t>同类项目实施情况一览表</w:t>
      </w:r>
      <w:r>
        <w:rPr>
          <w:rFonts w:hint="eastAsia" w:ascii="宋体" w:hAnsi="宋体" w:eastAsia="宋体" w:cs="宋体"/>
          <w:kern w:val="0"/>
          <w:highlight w:val="none"/>
        </w:rPr>
        <w:t>………………………………………………………  （页码）</w:t>
      </w:r>
    </w:p>
    <w:p>
      <w:pPr>
        <w:numPr>
          <w:ilvl w:val="0"/>
          <w:numId w:val="14"/>
        </w:numPr>
        <w:ind w:firstLineChars="0"/>
        <w:rPr>
          <w:rFonts w:hint="eastAsia" w:ascii="宋体" w:hAnsi="宋体" w:eastAsia="宋体" w:cs="宋体"/>
          <w:highlight w:val="none"/>
        </w:rPr>
      </w:pPr>
      <w:r>
        <w:rPr>
          <w:rFonts w:hint="eastAsia" w:ascii="宋体" w:hAnsi="宋体" w:eastAsia="宋体" w:cs="宋体"/>
          <w:highlight w:val="none"/>
        </w:rPr>
        <w:t>商务</w:t>
      </w:r>
      <w:r>
        <w:rPr>
          <w:rFonts w:hint="eastAsia" w:ascii="宋体" w:hAnsi="宋体" w:cs="宋体"/>
          <w:highlight w:val="none"/>
          <w:lang w:val="en-US" w:eastAsia="zh-CN"/>
        </w:rPr>
        <w:t>条款</w:t>
      </w:r>
      <w:r>
        <w:rPr>
          <w:rFonts w:hint="eastAsia" w:ascii="宋体" w:hAnsi="宋体" w:eastAsia="宋体" w:cs="宋体"/>
          <w:highlight w:val="none"/>
        </w:rPr>
        <w:t>偏离表…………………………………………………………………（页码）</w:t>
      </w:r>
    </w:p>
    <w:p>
      <w:pPr>
        <w:numPr>
          <w:ilvl w:val="0"/>
          <w:numId w:val="14"/>
        </w:numPr>
        <w:ind w:firstLineChars="0"/>
        <w:rPr>
          <w:rFonts w:hint="eastAsia" w:ascii="宋体" w:hAnsi="宋体" w:eastAsia="宋体" w:cs="宋体"/>
          <w:highlight w:val="none"/>
        </w:rPr>
      </w:pPr>
      <w:r>
        <w:rPr>
          <w:rFonts w:hint="eastAsia" w:ascii="宋体" w:hAnsi="宋体" w:eastAsia="宋体" w:cs="宋体"/>
          <w:kern w:val="0"/>
          <w:highlight w:val="none"/>
        </w:rPr>
        <w:t>技术偏离表…………………………………………………………………………（页码）</w:t>
      </w:r>
    </w:p>
    <w:p>
      <w:pPr>
        <w:numPr>
          <w:ilvl w:val="0"/>
          <w:numId w:val="14"/>
        </w:numPr>
        <w:ind w:firstLineChars="0"/>
        <w:rPr>
          <w:rFonts w:hint="eastAsia" w:ascii="宋体" w:hAnsi="宋体" w:eastAsia="宋体" w:cs="宋体"/>
          <w:highlight w:val="none"/>
        </w:rPr>
      </w:pPr>
      <w:r>
        <w:rPr>
          <w:rFonts w:hint="eastAsia" w:ascii="宋体" w:hAnsi="宋体" w:eastAsia="宋体" w:cs="宋体"/>
          <w:highlight w:val="none"/>
          <w:lang w:val="en-US" w:eastAsia="zh-CN"/>
        </w:rPr>
        <w:t>货物配置清单</w:t>
      </w:r>
      <w:r>
        <w:rPr>
          <w:rFonts w:hint="eastAsia" w:ascii="宋体" w:hAnsi="宋体" w:eastAsia="宋体" w:cs="宋体"/>
          <w:kern w:val="0"/>
          <w:highlight w:val="none"/>
        </w:rPr>
        <w:t>………………………………………………………………………（页码）</w:t>
      </w:r>
    </w:p>
    <w:p>
      <w:pPr>
        <w:numPr>
          <w:ilvl w:val="0"/>
          <w:numId w:val="14"/>
        </w:numPr>
        <w:ind w:firstLineChars="0"/>
        <w:rPr>
          <w:rFonts w:hint="eastAsia" w:ascii="宋体" w:hAnsi="宋体" w:eastAsia="宋体" w:cs="宋体"/>
          <w:highlight w:val="none"/>
        </w:rPr>
      </w:pPr>
      <w:r>
        <w:rPr>
          <w:rFonts w:hint="eastAsia" w:ascii="宋体" w:hAnsi="宋体" w:eastAsia="宋体" w:cs="宋体"/>
          <w:color w:val="auto"/>
          <w:highlight w:val="none"/>
        </w:rPr>
        <w:t>针对本项目的详细实施计划</w:t>
      </w:r>
      <w:r>
        <w:rPr>
          <w:rFonts w:hint="eastAsia" w:ascii="宋体" w:hAnsi="宋体" w:eastAsia="宋体" w:cs="宋体"/>
          <w:kern w:val="0"/>
          <w:highlight w:val="none"/>
        </w:rPr>
        <w:t>……………………………………………………（页码）</w:t>
      </w:r>
    </w:p>
    <w:p>
      <w:pPr>
        <w:numPr>
          <w:ilvl w:val="0"/>
          <w:numId w:val="14"/>
        </w:numPr>
        <w:ind w:firstLineChars="0"/>
        <w:rPr>
          <w:rFonts w:hint="eastAsia" w:ascii="宋体" w:hAnsi="宋体" w:eastAsia="宋体" w:cs="宋体"/>
          <w:highlight w:val="none"/>
        </w:rPr>
      </w:pPr>
      <w:r>
        <w:rPr>
          <w:rFonts w:hint="eastAsia" w:ascii="宋体" w:hAnsi="宋体" w:eastAsia="宋体" w:cs="宋体"/>
          <w:color w:val="auto"/>
          <w:highlight w:val="none"/>
        </w:rPr>
        <w:t>工作进度安排及质量保证措施、验收方案</w:t>
      </w:r>
      <w:r>
        <w:rPr>
          <w:rFonts w:hint="eastAsia" w:ascii="宋体" w:hAnsi="宋体" w:eastAsia="宋体" w:cs="宋体"/>
          <w:kern w:val="0"/>
          <w:highlight w:val="none"/>
        </w:rPr>
        <w:t>……………………………………（页码）</w:t>
      </w:r>
    </w:p>
    <w:p>
      <w:pPr>
        <w:numPr>
          <w:ilvl w:val="0"/>
          <w:numId w:val="14"/>
        </w:numPr>
        <w:ind w:firstLineChars="0"/>
        <w:rPr>
          <w:rFonts w:hint="eastAsia" w:ascii="宋体" w:hAnsi="宋体" w:eastAsia="宋体" w:cs="宋体"/>
          <w:highlight w:val="none"/>
        </w:rPr>
      </w:pPr>
      <w:r>
        <w:rPr>
          <w:rFonts w:hint="eastAsia" w:ascii="宋体" w:hAnsi="宋体" w:eastAsia="宋体" w:cs="宋体"/>
          <w:color w:val="auto"/>
          <w:szCs w:val="32"/>
          <w:highlight w:val="none"/>
        </w:rPr>
        <w:t>实施技术人员一览表</w:t>
      </w:r>
      <w:r>
        <w:rPr>
          <w:rFonts w:hint="eastAsia" w:ascii="宋体" w:hAnsi="宋体" w:eastAsia="宋体" w:cs="宋体"/>
          <w:kern w:val="0"/>
          <w:highlight w:val="none"/>
        </w:rPr>
        <w:t>………………………………………………………（页码）</w:t>
      </w:r>
    </w:p>
    <w:p>
      <w:pPr>
        <w:numPr>
          <w:ilvl w:val="0"/>
          <w:numId w:val="14"/>
        </w:numPr>
        <w:ind w:firstLineChars="0"/>
        <w:rPr>
          <w:rFonts w:hint="eastAsia" w:ascii="宋体" w:hAnsi="宋体" w:eastAsia="宋体" w:cs="宋体"/>
          <w:highlight w:val="none"/>
        </w:rPr>
      </w:pPr>
      <w:r>
        <w:rPr>
          <w:rFonts w:hint="eastAsia" w:ascii="宋体" w:hAnsi="宋体" w:eastAsia="宋体" w:cs="宋体"/>
          <w:color w:val="auto"/>
          <w:szCs w:val="32"/>
          <w:highlight w:val="none"/>
        </w:rPr>
        <w:t>可提供的备品备件清单</w:t>
      </w:r>
      <w:r>
        <w:rPr>
          <w:rFonts w:hint="eastAsia" w:ascii="宋体" w:hAnsi="宋体" w:eastAsia="宋体" w:cs="宋体"/>
          <w:kern w:val="0"/>
          <w:highlight w:val="none"/>
        </w:rPr>
        <w:t>…………………………………………………………（页码）</w:t>
      </w:r>
    </w:p>
    <w:p>
      <w:pPr>
        <w:numPr>
          <w:ilvl w:val="0"/>
          <w:numId w:val="14"/>
        </w:numPr>
        <w:ind w:firstLineChars="0"/>
        <w:rPr>
          <w:rFonts w:hint="eastAsia" w:ascii="宋体" w:hAnsi="宋体" w:eastAsia="宋体" w:cs="宋体"/>
          <w:highlight w:val="none"/>
        </w:rPr>
      </w:pPr>
      <w:r>
        <w:rPr>
          <w:rFonts w:hint="eastAsia" w:ascii="宋体" w:hAnsi="宋体" w:eastAsia="宋体" w:cs="宋体"/>
          <w:color w:val="auto"/>
          <w:szCs w:val="32"/>
          <w:highlight w:val="none"/>
        </w:rPr>
        <w:t>消耗品购买清单</w:t>
      </w:r>
      <w:r>
        <w:rPr>
          <w:rFonts w:hint="eastAsia" w:ascii="宋体" w:hAnsi="宋体" w:eastAsia="宋体" w:cs="宋体"/>
          <w:kern w:val="0"/>
          <w:highlight w:val="none"/>
        </w:rPr>
        <w:t>……………………………………………………………（页码）</w:t>
      </w:r>
    </w:p>
    <w:p>
      <w:pPr>
        <w:numPr>
          <w:ilvl w:val="0"/>
          <w:numId w:val="14"/>
        </w:numPr>
        <w:ind w:firstLineChars="0"/>
        <w:rPr>
          <w:rFonts w:hint="eastAsia" w:ascii="宋体" w:hAnsi="宋体" w:eastAsia="宋体" w:cs="宋体"/>
          <w:highlight w:val="none"/>
        </w:rPr>
      </w:pPr>
      <w:r>
        <w:rPr>
          <w:rFonts w:hint="eastAsia" w:ascii="宋体" w:hAnsi="宋体" w:eastAsia="宋体" w:cs="宋体"/>
          <w:kern w:val="0"/>
          <w:highlight w:val="none"/>
        </w:rPr>
        <w:t>售后服务方案………………………………………………………………………（页码）</w:t>
      </w:r>
    </w:p>
    <w:p>
      <w:pPr>
        <w:numPr>
          <w:ilvl w:val="0"/>
          <w:numId w:val="14"/>
        </w:numPr>
        <w:ind w:firstLineChars="0"/>
        <w:rPr>
          <w:rFonts w:hint="eastAsia" w:ascii="宋体" w:hAnsi="宋体" w:eastAsia="宋体" w:cs="宋体"/>
          <w:highlight w:val="none"/>
        </w:rPr>
      </w:pPr>
      <w:r>
        <w:rPr>
          <w:rFonts w:hint="eastAsia" w:ascii="宋体" w:hAnsi="宋体" w:eastAsia="宋体" w:cs="宋体"/>
          <w:color w:val="auto"/>
          <w:szCs w:val="32"/>
          <w:highlight w:val="none"/>
        </w:rPr>
        <w:t>培训计划</w:t>
      </w:r>
      <w:r>
        <w:rPr>
          <w:rFonts w:hint="eastAsia" w:ascii="宋体" w:hAnsi="宋体" w:eastAsia="宋体" w:cs="宋体"/>
          <w:kern w:val="0"/>
          <w:highlight w:val="none"/>
        </w:rPr>
        <w:t>……………………………………………………………………  ……（页码）</w:t>
      </w:r>
    </w:p>
    <w:p>
      <w:pPr>
        <w:numPr>
          <w:ilvl w:val="0"/>
          <w:numId w:val="14"/>
        </w:numPr>
        <w:ind w:firstLineChars="0"/>
        <w:rPr>
          <w:rFonts w:hint="eastAsia" w:ascii="宋体" w:hAnsi="宋体" w:eastAsia="宋体" w:cs="宋体"/>
          <w:highlight w:val="none"/>
        </w:rPr>
      </w:pPr>
      <w:r>
        <w:rPr>
          <w:rFonts w:hint="eastAsia" w:ascii="宋体" w:hAnsi="宋体" w:eastAsia="宋体" w:cs="宋体"/>
          <w:color w:val="auto"/>
          <w:szCs w:val="32"/>
          <w:highlight w:val="none"/>
        </w:rPr>
        <w:t>优于采购文件的承诺和建议</w:t>
      </w:r>
      <w:r>
        <w:rPr>
          <w:rFonts w:hint="eastAsia" w:ascii="宋体" w:hAnsi="宋体" w:eastAsia="宋体" w:cs="宋体"/>
          <w:kern w:val="0"/>
          <w:highlight w:val="none"/>
        </w:rPr>
        <w:t>………………   ………… … ……………  ……（页码）</w:t>
      </w:r>
    </w:p>
    <w:p>
      <w:pPr>
        <w:numPr>
          <w:ilvl w:val="0"/>
          <w:numId w:val="14"/>
        </w:numPr>
        <w:ind w:firstLineChars="0"/>
        <w:jc w:val="left"/>
        <w:rPr>
          <w:rFonts w:hint="eastAsia" w:ascii="宋体" w:hAnsi="宋体" w:eastAsia="宋体" w:cs="宋体"/>
          <w:highlight w:val="none"/>
        </w:rPr>
      </w:pPr>
      <w:r>
        <w:rPr>
          <w:rFonts w:hint="eastAsia" w:ascii="宋体" w:hAnsi="宋体" w:eastAsia="宋体" w:cs="宋体"/>
          <w:color w:val="auto"/>
          <w:highlight w:val="none"/>
        </w:rPr>
        <w:t>关于对采购文件中有关条款的拒绝声明（如果有）</w:t>
      </w:r>
      <w:r>
        <w:rPr>
          <w:rFonts w:hint="eastAsia" w:ascii="宋体" w:hAnsi="宋体" w:eastAsia="宋体" w:cs="宋体"/>
          <w:kern w:val="0"/>
          <w:highlight w:val="none"/>
        </w:rPr>
        <w:t>………………   …………（页码）</w:t>
      </w:r>
    </w:p>
    <w:p>
      <w:pPr>
        <w:numPr>
          <w:ilvl w:val="0"/>
          <w:numId w:val="14"/>
        </w:numPr>
        <w:ind w:firstLineChars="0"/>
        <w:rPr>
          <w:rFonts w:hint="eastAsia" w:ascii="宋体" w:hAnsi="宋体" w:eastAsia="宋体" w:cs="宋体"/>
          <w:kern w:val="0"/>
          <w:highlight w:val="none"/>
        </w:rPr>
      </w:pPr>
      <w:r>
        <w:rPr>
          <w:rFonts w:hint="eastAsia" w:ascii="宋体" w:hAnsi="宋体" w:eastAsia="宋体" w:cs="宋体"/>
          <w:kern w:val="0"/>
          <w:highlight w:val="none"/>
        </w:rPr>
        <w:t>其他…………………………………………………………………………………（页码）</w:t>
      </w:r>
    </w:p>
    <w:p>
      <w:pPr>
        <w:ind w:firstLine="480"/>
        <w:rPr>
          <w:rFonts w:hint="eastAsia" w:ascii="宋体" w:hAnsi="宋体" w:eastAsia="宋体" w:cs="宋体"/>
          <w:iCs/>
          <w:highlight w:val="none"/>
        </w:rPr>
      </w:pPr>
      <w:r>
        <w:rPr>
          <w:rFonts w:hint="eastAsia" w:ascii="宋体" w:hAnsi="宋体" w:eastAsia="宋体" w:cs="宋体"/>
          <w:color w:val="auto"/>
          <w:highlight w:val="none"/>
        </w:rPr>
        <w:t>（根据评分标准及招标文件要求自行调整）</w:t>
      </w:r>
      <w:r>
        <w:rPr>
          <w:rFonts w:hint="eastAsia" w:ascii="宋体" w:hAnsi="宋体" w:eastAsia="宋体" w:cs="宋体"/>
          <w:iCs/>
          <w:highlight w:val="none"/>
        </w:rPr>
        <w:br w:type="page"/>
      </w:r>
    </w:p>
    <w:p>
      <w:pPr>
        <w:pStyle w:val="7"/>
        <w:rPr>
          <w:rFonts w:hint="eastAsia" w:ascii="宋体" w:hAnsi="宋体" w:eastAsia="宋体" w:cs="宋体"/>
          <w:highlight w:val="none"/>
        </w:rPr>
      </w:pPr>
      <w:r>
        <w:rPr>
          <w:rFonts w:hint="eastAsia" w:ascii="宋体" w:hAnsi="宋体" w:eastAsia="宋体" w:cs="宋体"/>
          <w:iCs/>
          <w:highlight w:val="none"/>
        </w:rPr>
        <w:t>附件五：法定代表人资格证明书、</w:t>
      </w:r>
      <w:r>
        <w:rPr>
          <w:rFonts w:hint="eastAsia" w:ascii="宋体" w:hAnsi="宋体" w:eastAsia="宋体" w:cs="宋体"/>
          <w:highlight w:val="none"/>
        </w:rPr>
        <w:t>法定代表人授权书</w:t>
      </w:r>
    </w:p>
    <w:p>
      <w:pPr>
        <w:ind w:firstLine="0" w:firstLineChars="0"/>
        <w:rPr>
          <w:rFonts w:hint="eastAsia" w:ascii="宋体" w:hAnsi="宋体" w:eastAsia="宋体" w:cs="宋体"/>
          <w:i/>
          <w:iCs/>
          <w:highlight w:val="none"/>
        </w:rPr>
      </w:pPr>
    </w:p>
    <w:p>
      <w:pPr>
        <w:ind w:firstLine="458"/>
        <w:jc w:val="center"/>
        <w:rPr>
          <w:rFonts w:hint="eastAsia" w:ascii="宋体" w:hAnsi="宋体" w:eastAsia="宋体" w:cs="宋体"/>
          <w:b/>
          <w:spacing w:val="-6"/>
          <w:highlight w:val="none"/>
        </w:rPr>
      </w:pPr>
      <w:r>
        <w:rPr>
          <w:rFonts w:hint="eastAsia" w:ascii="宋体" w:hAnsi="宋体" w:eastAsia="宋体" w:cs="宋体"/>
          <w:b/>
          <w:spacing w:val="-6"/>
          <w:highlight w:val="none"/>
        </w:rPr>
        <w:t>法定代表人资格证明书</w:t>
      </w:r>
    </w:p>
    <w:p>
      <w:pPr>
        <w:ind w:firstLine="456"/>
        <w:rPr>
          <w:rFonts w:hint="eastAsia" w:ascii="宋体" w:hAnsi="宋体" w:eastAsia="宋体" w:cs="宋体"/>
          <w:bCs/>
          <w:spacing w:val="-6"/>
          <w:highlight w:val="none"/>
        </w:rPr>
      </w:pPr>
      <w:r>
        <w:rPr>
          <w:rFonts w:hint="eastAsia" w:ascii="宋体" w:hAnsi="宋体" w:eastAsia="宋体" w:cs="宋体"/>
          <w:bCs/>
          <w:spacing w:val="-6"/>
          <w:highlight w:val="none"/>
        </w:rPr>
        <w:t>致：</w:t>
      </w:r>
      <w:r>
        <w:rPr>
          <w:rFonts w:hint="eastAsia" w:ascii="宋体" w:hAnsi="宋体" w:eastAsia="宋体" w:cs="宋体"/>
          <w:spacing w:val="-6"/>
          <w:highlight w:val="none"/>
          <w:u w:val="single"/>
        </w:rPr>
        <w:t>杭州师范大学、浙江五石工程咨询有限公司</w:t>
      </w:r>
    </w:p>
    <w:p>
      <w:pPr>
        <w:ind w:firstLine="456"/>
        <w:rPr>
          <w:rFonts w:hint="eastAsia" w:ascii="宋体" w:hAnsi="宋体" w:eastAsia="宋体" w:cs="宋体"/>
          <w:bCs/>
          <w:spacing w:val="-6"/>
          <w:highlight w:val="none"/>
        </w:rPr>
      </w:pPr>
      <w:r>
        <w:rPr>
          <w:rFonts w:hint="eastAsia" w:ascii="宋体" w:hAnsi="宋体" w:eastAsia="宋体" w:cs="宋体"/>
          <w:bCs/>
          <w:spacing w:val="-6"/>
          <w:highlight w:val="none"/>
        </w:rPr>
        <w:t>我</w:t>
      </w:r>
      <w:r>
        <w:rPr>
          <w:rFonts w:hint="eastAsia" w:ascii="宋体" w:hAnsi="宋体" w:eastAsia="宋体" w:cs="宋体"/>
          <w:spacing w:val="-6"/>
          <w:highlight w:val="none"/>
        </w:rPr>
        <w:t>________________</w:t>
      </w:r>
      <w:r>
        <w:rPr>
          <w:rFonts w:hint="eastAsia" w:ascii="宋体" w:hAnsi="宋体" w:eastAsia="宋体" w:cs="宋体"/>
          <w:bCs/>
          <w:spacing w:val="-6"/>
          <w:highlight w:val="none"/>
        </w:rPr>
        <w:t>（姓名）系_________________________投标人名称）的法定代表人，身份证号码：_________________________________。</w:t>
      </w:r>
    </w:p>
    <w:p>
      <w:pPr>
        <w:ind w:firstLine="456"/>
        <w:rPr>
          <w:rFonts w:hint="eastAsia" w:ascii="宋体" w:hAnsi="宋体" w:eastAsia="宋体" w:cs="宋体"/>
          <w:bCs/>
          <w:spacing w:val="-6"/>
          <w:highlight w:val="none"/>
        </w:rPr>
      </w:pPr>
      <w:r>
        <w:rPr>
          <w:rFonts w:hint="eastAsia" w:ascii="宋体" w:hAnsi="宋体" w:eastAsia="宋体" w:cs="宋体"/>
          <w:bCs/>
          <w:spacing w:val="-6"/>
          <w:highlight w:val="none"/>
        </w:rPr>
        <w:t>特此证明。</w:t>
      </w:r>
    </w:p>
    <w:p>
      <w:pPr>
        <w:ind w:firstLine="456"/>
        <w:rPr>
          <w:rFonts w:hint="eastAsia" w:ascii="宋体" w:hAnsi="宋体" w:eastAsia="宋体" w:cs="宋体"/>
          <w:bCs/>
          <w:spacing w:val="-6"/>
          <w:highlight w:val="none"/>
        </w:rPr>
      </w:pP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noWrap w:val="0"/>
            <w:vAlign w:val="top"/>
          </w:tcPr>
          <w:p>
            <w:pPr>
              <w:ind w:firstLine="480"/>
              <w:rPr>
                <w:rFonts w:hint="eastAsia" w:ascii="宋体" w:hAnsi="宋体" w:eastAsia="宋体" w:cs="宋体"/>
                <w:highlight w:val="none"/>
              </w:rPr>
            </w:pPr>
            <w:r>
              <w:rPr>
                <w:rFonts w:hint="eastAsia" w:ascii="宋体" w:hAnsi="宋体" w:eastAsia="宋体" w:cs="宋体"/>
                <w:highlight w:val="none"/>
              </w:rPr>
              <w:t>法定代表人身份证：</w:t>
            </w:r>
          </w:p>
          <w:p>
            <w:pPr>
              <w:ind w:firstLine="480"/>
              <w:rPr>
                <w:rFonts w:hint="eastAsia" w:ascii="宋体" w:hAnsi="宋体" w:eastAsia="宋体" w:cs="宋体"/>
                <w:highlight w:val="none"/>
              </w:rPr>
            </w:pPr>
          </w:p>
          <w:p>
            <w:pPr>
              <w:ind w:firstLine="480"/>
              <w:rPr>
                <w:rFonts w:hint="eastAsia" w:ascii="宋体" w:hAnsi="宋体" w:eastAsia="宋体" w:cs="宋体"/>
                <w:highlight w:val="none"/>
              </w:rPr>
            </w:pPr>
          </w:p>
          <w:p>
            <w:pPr>
              <w:ind w:firstLine="480"/>
              <w:rPr>
                <w:rFonts w:hint="eastAsia" w:ascii="宋体" w:hAnsi="宋体" w:eastAsia="宋体" w:cs="宋体"/>
                <w:highlight w:val="none"/>
              </w:rPr>
            </w:pPr>
          </w:p>
          <w:p>
            <w:pPr>
              <w:ind w:firstLine="480"/>
              <w:rPr>
                <w:rFonts w:hint="eastAsia" w:ascii="宋体" w:hAnsi="宋体" w:eastAsia="宋体" w:cs="宋体"/>
                <w:highlight w:val="none"/>
              </w:rPr>
            </w:pPr>
          </w:p>
          <w:p>
            <w:pPr>
              <w:ind w:firstLine="480"/>
              <w:rPr>
                <w:rFonts w:hint="eastAsia" w:ascii="宋体" w:hAnsi="宋体" w:eastAsia="宋体" w:cs="宋体"/>
                <w:highlight w:val="none"/>
              </w:rPr>
            </w:pPr>
            <w:r>
              <w:rPr>
                <w:rFonts w:hint="eastAsia" w:ascii="宋体" w:hAnsi="宋体" w:eastAsia="宋体" w:cs="宋体"/>
                <w:highlight w:val="none"/>
              </w:rPr>
              <w:t>复印件粘贴处</w:t>
            </w:r>
          </w:p>
          <w:p>
            <w:pPr>
              <w:ind w:firstLine="456"/>
              <w:rPr>
                <w:rFonts w:hint="eastAsia" w:ascii="宋体" w:hAnsi="宋体" w:eastAsia="宋体" w:cs="宋体"/>
                <w:bCs/>
                <w:spacing w:val="-6"/>
                <w:highlight w:val="none"/>
              </w:rPr>
            </w:pPr>
          </w:p>
        </w:tc>
      </w:tr>
    </w:tbl>
    <w:p>
      <w:pPr>
        <w:ind w:firstLine="456"/>
        <w:rPr>
          <w:rFonts w:hint="eastAsia" w:ascii="宋体" w:hAnsi="宋体" w:eastAsia="宋体" w:cs="宋体"/>
          <w:bCs/>
          <w:spacing w:val="-6"/>
          <w:highlight w:val="none"/>
        </w:rPr>
      </w:pPr>
    </w:p>
    <w:p>
      <w:pPr>
        <w:ind w:right="456" w:firstLine="458"/>
        <w:rPr>
          <w:rFonts w:hint="eastAsia" w:ascii="宋体" w:hAnsi="宋体" w:eastAsia="宋体" w:cs="宋体"/>
          <w:b/>
          <w:bCs/>
          <w:spacing w:val="-6"/>
          <w:highlight w:val="none"/>
        </w:rPr>
      </w:pPr>
    </w:p>
    <w:p>
      <w:pPr>
        <w:ind w:right="456" w:firstLine="458"/>
        <w:rPr>
          <w:rFonts w:hint="eastAsia" w:ascii="宋体" w:hAnsi="宋体" w:eastAsia="宋体" w:cs="宋体"/>
          <w:b/>
          <w:bCs/>
          <w:spacing w:val="-6"/>
          <w:highlight w:val="none"/>
        </w:rPr>
      </w:pPr>
    </w:p>
    <w:p>
      <w:pPr>
        <w:ind w:right="456" w:firstLine="458"/>
        <w:rPr>
          <w:rFonts w:hint="eastAsia" w:ascii="宋体" w:hAnsi="宋体" w:eastAsia="宋体" w:cs="宋体"/>
          <w:b/>
          <w:bCs/>
          <w:spacing w:val="-6"/>
          <w:highlight w:val="none"/>
        </w:rPr>
      </w:pPr>
    </w:p>
    <w:p>
      <w:pPr>
        <w:ind w:right="456" w:firstLine="458"/>
        <w:rPr>
          <w:rFonts w:hint="eastAsia" w:ascii="宋体" w:hAnsi="宋体" w:eastAsia="宋体" w:cs="宋体"/>
          <w:b/>
          <w:bCs/>
          <w:spacing w:val="-6"/>
          <w:highlight w:val="none"/>
        </w:rPr>
      </w:pPr>
    </w:p>
    <w:p>
      <w:pPr>
        <w:ind w:firstLine="480"/>
        <w:rPr>
          <w:rFonts w:hint="eastAsia" w:ascii="宋体" w:hAnsi="宋体" w:eastAsia="宋体" w:cs="宋体"/>
          <w:highlight w:val="none"/>
        </w:rPr>
      </w:pPr>
      <w:r>
        <w:rPr>
          <w:rFonts w:hint="eastAsia" w:ascii="宋体" w:hAnsi="宋体" w:eastAsia="宋体" w:cs="宋体"/>
          <w:highlight w:val="none"/>
        </w:rPr>
        <w:t>投标人名称（公章）：</w:t>
      </w:r>
    </w:p>
    <w:p>
      <w:pPr>
        <w:ind w:firstLine="480"/>
        <w:rPr>
          <w:rFonts w:hint="eastAsia" w:ascii="宋体" w:hAnsi="宋体" w:eastAsia="宋体" w:cs="宋体"/>
          <w:highlight w:val="none"/>
        </w:rPr>
      </w:pPr>
      <w:r>
        <w:rPr>
          <w:rFonts w:hint="eastAsia" w:ascii="宋体" w:hAnsi="宋体" w:eastAsia="宋体" w:cs="宋体"/>
          <w:highlight w:val="none"/>
        </w:rPr>
        <w:t>法定代表人（签字或盖章）：</w:t>
      </w:r>
    </w:p>
    <w:p>
      <w:pPr>
        <w:ind w:firstLine="480"/>
        <w:rPr>
          <w:rFonts w:hint="eastAsia" w:ascii="宋体" w:hAnsi="宋体" w:eastAsia="宋体" w:cs="宋体"/>
          <w:highlight w:val="none"/>
        </w:rPr>
      </w:pPr>
      <w:r>
        <w:rPr>
          <w:rFonts w:hint="eastAsia" w:ascii="宋体" w:hAnsi="宋体" w:eastAsia="宋体" w:cs="宋体"/>
          <w:highlight w:val="none"/>
        </w:rPr>
        <w:t>日期：  年   月   日</w:t>
      </w:r>
    </w:p>
    <w:p>
      <w:pPr>
        <w:ind w:right="456" w:firstLine="456"/>
        <w:rPr>
          <w:rFonts w:hint="eastAsia" w:ascii="宋体" w:hAnsi="宋体" w:eastAsia="宋体" w:cs="宋体"/>
          <w:bCs/>
          <w:spacing w:val="-6"/>
          <w:highlight w:val="none"/>
        </w:rPr>
        <w:sectPr>
          <w:pgSz w:w="11907" w:h="16840"/>
          <w:pgMar w:top="1247" w:right="1304" w:bottom="1021" w:left="1304" w:header="720" w:footer="720" w:gutter="0"/>
          <w:pgNumType w:fmt="decimal"/>
          <w:cols w:space="720" w:num="1"/>
          <w:docGrid w:linePitch="286" w:charSpace="0"/>
        </w:sectPr>
      </w:pPr>
    </w:p>
    <w:p>
      <w:pPr>
        <w:ind w:left="-720" w:right="-965" w:firstLine="0" w:firstLineChars="0"/>
        <w:jc w:val="center"/>
        <w:rPr>
          <w:rFonts w:hint="eastAsia" w:ascii="宋体" w:hAnsi="宋体" w:eastAsia="宋体" w:cs="宋体"/>
          <w:b/>
          <w:bCs/>
          <w:spacing w:val="30"/>
          <w:highlight w:val="none"/>
        </w:rPr>
      </w:pPr>
      <w:r>
        <w:rPr>
          <w:rFonts w:hint="eastAsia" w:ascii="宋体" w:hAnsi="宋体" w:eastAsia="宋体" w:cs="宋体"/>
          <w:b/>
          <w:bCs/>
          <w:spacing w:val="30"/>
          <w:highlight w:val="none"/>
        </w:rPr>
        <w:t>法定代表人授权书</w:t>
      </w:r>
    </w:p>
    <w:p>
      <w:pPr>
        <w:tabs>
          <w:tab w:val="left" w:pos="1575"/>
        </w:tabs>
        <w:ind w:firstLine="0" w:firstLineChars="0"/>
        <w:jc w:val="center"/>
        <w:rPr>
          <w:rFonts w:hint="eastAsia" w:ascii="宋体" w:hAnsi="宋体" w:eastAsia="宋体" w:cs="宋体"/>
          <w:highlight w:val="none"/>
        </w:rPr>
      </w:pPr>
    </w:p>
    <w:p>
      <w:pPr>
        <w:ind w:firstLine="0" w:firstLineChars="0"/>
        <w:rPr>
          <w:rFonts w:hint="eastAsia" w:ascii="宋体" w:hAnsi="宋体" w:eastAsia="宋体" w:cs="宋体"/>
          <w:highlight w:val="none"/>
          <w:u w:val="single"/>
        </w:rPr>
      </w:pPr>
      <w:r>
        <w:rPr>
          <w:rFonts w:hint="eastAsia" w:ascii="宋体" w:hAnsi="宋体" w:eastAsia="宋体" w:cs="宋体"/>
          <w:highlight w:val="none"/>
        </w:rPr>
        <w:t>致：</w:t>
      </w:r>
      <w:r>
        <w:rPr>
          <w:rFonts w:hint="eastAsia" w:ascii="宋体" w:hAnsi="宋体" w:eastAsia="宋体" w:cs="宋体"/>
          <w:spacing w:val="-6"/>
          <w:highlight w:val="none"/>
          <w:u w:val="single"/>
        </w:rPr>
        <w:t>杭州师范大学、浙江五石工程咨询有限公司</w:t>
      </w:r>
    </w:p>
    <w:p>
      <w:pPr>
        <w:ind w:firstLine="0" w:firstLineChars="0"/>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（投标人全称）法定代表人</w:t>
      </w:r>
      <w:r>
        <w:rPr>
          <w:rFonts w:hint="eastAsia" w:ascii="宋体" w:hAnsi="宋体" w:eastAsia="宋体" w:cs="宋体"/>
          <w:highlight w:val="none"/>
          <w:u w:val="single"/>
        </w:rPr>
        <w:t xml:space="preserve">                 </w:t>
      </w:r>
    </w:p>
    <w:p>
      <w:pPr>
        <w:ind w:firstLine="0" w:firstLineChars="0"/>
        <w:rPr>
          <w:rFonts w:hint="eastAsia" w:ascii="宋体" w:hAnsi="宋体" w:eastAsia="宋体" w:cs="宋体"/>
          <w:highlight w:val="none"/>
        </w:rPr>
      </w:pPr>
      <w:r>
        <w:rPr>
          <w:rFonts w:hint="eastAsia" w:ascii="宋体" w:hAnsi="宋体" w:eastAsia="宋体" w:cs="宋体"/>
          <w:highlight w:val="none"/>
        </w:rPr>
        <w:t>授权</w:t>
      </w:r>
      <w:r>
        <w:rPr>
          <w:rFonts w:hint="eastAsia" w:ascii="宋体" w:hAnsi="宋体" w:eastAsia="宋体" w:cs="宋体"/>
          <w:highlight w:val="none"/>
          <w:u w:val="single"/>
        </w:rPr>
        <w:t xml:space="preserve">                       </w:t>
      </w:r>
      <w:r>
        <w:rPr>
          <w:rFonts w:hint="eastAsia" w:ascii="宋体" w:hAnsi="宋体" w:eastAsia="宋体" w:cs="宋体"/>
          <w:highlight w:val="none"/>
        </w:rPr>
        <w:t>（全权代表姓名、职务）为全权代表，参加贵方组织的</w:t>
      </w:r>
    </w:p>
    <w:p>
      <w:pPr>
        <w:ind w:firstLine="0" w:firstLineChars="0"/>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项目（招标编号）采购活动，全权处理采购活动中的一切事宜。</w:t>
      </w:r>
    </w:p>
    <w:p>
      <w:pPr>
        <w:ind w:firstLine="0" w:firstLineChars="0"/>
        <w:rPr>
          <w:rFonts w:hint="eastAsia" w:ascii="宋体" w:hAnsi="宋体" w:eastAsia="宋体" w:cs="宋体"/>
          <w:highlight w:val="none"/>
        </w:rPr>
      </w:pPr>
      <w:r>
        <w:rPr>
          <w:rFonts w:hint="eastAsia" w:ascii="宋体" w:hAnsi="宋体" w:eastAsia="宋体" w:cs="宋体"/>
          <w:highlight w:val="none"/>
        </w:rPr>
        <w:t xml:space="preserve">    本授权书于</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日签署生效，特此声明。</w:t>
      </w:r>
    </w:p>
    <w:p>
      <w:pPr>
        <w:ind w:firstLine="0" w:firstLineChars="0"/>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b/>
          <w:bCs/>
          <w:highlight w:val="none"/>
        </w:rPr>
        <w:t>附授权委托人身份证复印件正反面及社保证明。</w:t>
      </w:r>
    </w:p>
    <w:p>
      <w:pPr>
        <w:ind w:firstLine="0" w:firstLineChars="0"/>
        <w:rPr>
          <w:rFonts w:hint="eastAsia" w:ascii="宋体" w:hAnsi="宋体" w:eastAsia="宋体" w:cs="宋体"/>
          <w:highlight w:val="none"/>
        </w:rPr>
      </w:pPr>
    </w:p>
    <w:p>
      <w:pPr>
        <w:ind w:firstLine="0" w:firstLineChars="0"/>
        <w:rPr>
          <w:rFonts w:hint="eastAsia" w:ascii="宋体" w:hAnsi="宋体" w:eastAsia="宋体" w:cs="宋体"/>
          <w:highlight w:val="none"/>
        </w:rPr>
      </w:pPr>
      <w:r>
        <w:rPr>
          <w:rFonts w:hint="eastAsia" w:ascii="宋体" w:hAnsi="宋体" w:eastAsia="宋体" w:cs="宋体"/>
          <w:highlight w:val="none"/>
        </w:rPr>
        <w:t>法定代表人（签字或签章）：</w:t>
      </w:r>
    </w:p>
    <w:p>
      <w:pPr>
        <w:ind w:firstLine="0" w:firstLineChars="0"/>
        <w:rPr>
          <w:rFonts w:hint="eastAsia" w:ascii="宋体" w:hAnsi="宋体" w:eastAsia="宋体" w:cs="宋体"/>
          <w:highlight w:val="none"/>
        </w:rPr>
      </w:pPr>
    </w:p>
    <w:p>
      <w:pPr>
        <w:ind w:firstLine="0" w:firstLineChars="0"/>
        <w:rPr>
          <w:rFonts w:hint="eastAsia" w:ascii="宋体" w:hAnsi="宋体" w:eastAsia="宋体" w:cs="宋体"/>
          <w:highlight w:val="none"/>
        </w:rPr>
      </w:pPr>
      <w:r>
        <w:rPr>
          <w:rFonts w:hint="eastAsia" w:ascii="宋体" w:hAnsi="宋体" w:eastAsia="宋体" w:cs="宋体"/>
          <w:highlight w:val="none"/>
        </w:rPr>
        <w:t>投标人名称（公章）：</w:t>
      </w:r>
    </w:p>
    <w:p>
      <w:pPr>
        <w:ind w:firstLine="0" w:firstLineChars="0"/>
        <w:rPr>
          <w:rFonts w:hint="eastAsia" w:ascii="宋体" w:hAnsi="宋体" w:eastAsia="宋体" w:cs="宋体"/>
          <w:highlight w:val="none"/>
        </w:rPr>
      </w:pPr>
      <w:r>
        <w:rPr>
          <w:rFonts w:hint="eastAsia" w:ascii="宋体" w:hAnsi="宋体" w:eastAsia="宋体" w:cs="宋体"/>
          <w:highlight w:val="none"/>
        </w:rPr>
        <w:t>日期：</w:t>
      </w:r>
    </w:p>
    <w:p>
      <w:pPr>
        <w:ind w:firstLine="0" w:firstLineChars="0"/>
        <w:rPr>
          <w:rFonts w:hint="eastAsia" w:ascii="宋体" w:hAnsi="宋体" w:eastAsia="宋体" w:cs="宋体"/>
          <w:highlight w:val="none"/>
        </w:rPr>
      </w:pPr>
      <w:r>
        <w:rPr>
          <w:rFonts w:hint="eastAsia" w:ascii="宋体" w:hAnsi="宋体" w:eastAsia="宋体" w:cs="宋体"/>
          <w:highlight w:val="none"/>
        </w:rPr>
        <w:t xml:space="preserve"> </w:t>
      </w:r>
    </w:p>
    <w:p>
      <w:pPr>
        <w:ind w:firstLine="0" w:firstLineChars="0"/>
        <w:rPr>
          <w:rFonts w:hint="eastAsia" w:ascii="宋体" w:hAnsi="宋体" w:eastAsia="宋体" w:cs="宋体"/>
          <w:highlight w:val="none"/>
        </w:rPr>
      </w:pPr>
      <w:r>
        <w:rPr>
          <w:rFonts w:hint="eastAsia" w:ascii="宋体" w:hAnsi="宋体" w:eastAsia="宋体" w:cs="宋体"/>
          <w:highlight w:val="none"/>
        </w:rPr>
        <w:t xml:space="preserve"> 附：</w:t>
      </w:r>
    </w:p>
    <w:p>
      <w:pPr>
        <w:ind w:firstLine="0" w:firstLineChars="0"/>
        <w:rPr>
          <w:rFonts w:hint="eastAsia" w:ascii="宋体" w:hAnsi="宋体" w:eastAsia="宋体" w:cs="宋体"/>
          <w:highlight w:val="none"/>
        </w:rPr>
      </w:pPr>
      <w:r>
        <w:rPr>
          <w:rFonts w:hint="eastAsia" w:ascii="宋体" w:hAnsi="宋体" w:eastAsia="宋体" w:cs="宋体"/>
          <w:highlight w:val="none"/>
        </w:rPr>
        <w:t>全权代表姓名（签字或盖章）：</w:t>
      </w:r>
    </w:p>
    <w:p>
      <w:pPr>
        <w:ind w:firstLine="0" w:firstLineChars="0"/>
        <w:rPr>
          <w:rFonts w:hint="eastAsia" w:ascii="宋体" w:hAnsi="宋体" w:eastAsia="宋体" w:cs="宋体"/>
          <w:highlight w:val="none"/>
        </w:rPr>
      </w:pPr>
      <w:r>
        <w:rPr>
          <w:rFonts w:hint="eastAsia" w:ascii="宋体" w:hAnsi="宋体" w:eastAsia="宋体" w:cs="宋体"/>
          <w:highlight w:val="none"/>
        </w:rPr>
        <w:t xml:space="preserve">    职        务：</w:t>
      </w:r>
    </w:p>
    <w:p>
      <w:pPr>
        <w:ind w:firstLine="0" w:firstLineChars="0"/>
        <w:rPr>
          <w:rFonts w:hint="eastAsia" w:ascii="宋体" w:hAnsi="宋体" w:eastAsia="宋体" w:cs="宋体"/>
          <w:highlight w:val="none"/>
        </w:rPr>
      </w:pPr>
      <w:r>
        <w:rPr>
          <w:rFonts w:hint="eastAsia" w:ascii="宋体" w:hAnsi="宋体" w:eastAsia="宋体" w:cs="宋体"/>
          <w:highlight w:val="none"/>
        </w:rPr>
        <w:t xml:space="preserve">    详细通讯地址：</w:t>
      </w:r>
    </w:p>
    <w:p>
      <w:pPr>
        <w:ind w:firstLine="0" w:firstLineChars="0"/>
        <w:rPr>
          <w:rFonts w:hint="eastAsia" w:ascii="宋体" w:hAnsi="宋体" w:eastAsia="宋体" w:cs="宋体"/>
          <w:highlight w:val="none"/>
        </w:rPr>
      </w:pPr>
      <w:r>
        <w:rPr>
          <w:rFonts w:hint="eastAsia" w:ascii="宋体" w:hAnsi="宋体" w:eastAsia="宋体" w:cs="宋体"/>
          <w:highlight w:val="none"/>
        </w:rPr>
        <w:t xml:space="preserve">    邮 政  编 码：</w:t>
      </w:r>
    </w:p>
    <w:p>
      <w:pPr>
        <w:ind w:firstLine="0" w:firstLineChars="0"/>
        <w:rPr>
          <w:rFonts w:hint="eastAsia" w:ascii="宋体" w:hAnsi="宋体" w:eastAsia="宋体" w:cs="宋体"/>
          <w:highlight w:val="none"/>
        </w:rPr>
      </w:pPr>
      <w:r>
        <w:rPr>
          <w:rFonts w:hint="eastAsia" w:ascii="宋体" w:hAnsi="宋体" w:eastAsia="宋体" w:cs="宋体"/>
          <w:highlight w:val="none"/>
        </w:rPr>
        <w:t xml:space="preserve">    传        真：</w:t>
      </w:r>
    </w:p>
    <w:p>
      <w:pPr>
        <w:ind w:firstLine="0" w:firstLineChars="0"/>
        <w:rPr>
          <w:rFonts w:hint="eastAsia" w:ascii="宋体" w:hAnsi="宋体" w:eastAsia="宋体" w:cs="宋体"/>
          <w:highlight w:val="none"/>
        </w:rPr>
      </w:pPr>
      <w:r>
        <w:rPr>
          <w:rFonts w:hint="eastAsia" w:ascii="宋体" w:hAnsi="宋体" w:eastAsia="宋体" w:cs="宋体"/>
          <w:highlight w:val="none"/>
        </w:rPr>
        <w:t xml:space="preserve">    移 动  电 话：</w:t>
      </w:r>
    </w:p>
    <w:p>
      <w:pPr>
        <w:ind w:firstLine="0" w:firstLineChars="0"/>
        <w:rPr>
          <w:rFonts w:hint="eastAsia" w:ascii="宋体" w:hAnsi="宋体" w:eastAsia="宋体" w:cs="宋体"/>
          <w:spacing w:val="6"/>
          <w:highlight w:val="none"/>
        </w:rPr>
      </w:pPr>
    </w:p>
    <w:p>
      <w:pPr>
        <w:ind w:firstLine="0" w:firstLineChars="0"/>
        <w:rPr>
          <w:rFonts w:hint="eastAsia" w:ascii="宋体" w:hAnsi="宋体" w:eastAsia="宋体" w:cs="宋体"/>
          <w:highlight w:val="none"/>
        </w:rPr>
      </w:pPr>
    </w:p>
    <w:p>
      <w:pPr>
        <w:ind w:firstLine="0" w:firstLineChars="0"/>
        <w:rPr>
          <w:rFonts w:hint="eastAsia" w:ascii="宋体" w:hAnsi="宋体" w:eastAsia="宋体" w:cs="宋体"/>
          <w:b/>
          <w:highlight w:val="none"/>
        </w:rPr>
      </w:pPr>
    </w:p>
    <w:p>
      <w:pPr>
        <w:ind w:left="525" w:firstLine="0" w:firstLineChars="0"/>
        <w:jc w:val="center"/>
        <w:rPr>
          <w:rFonts w:hint="eastAsia" w:ascii="宋体" w:hAnsi="宋体" w:eastAsia="宋体" w:cs="宋体"/>
          <w:b/>
          <w:highlight w:val="none"/>
        </w:rPr>
      </w:pPr>
    </w:p>
    <w:p>
      <w:pPr>
        <w:pStyle w:val="21"/>
        <w:spacing w:before="120" w:after="120"/>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一、法定代表人参加投标的，须在响应文件中提供：法定代表人资格证明书；</w:t>
      </w:r>
    </w:p>
    <w:p>
      <w:pPr>
        <w:pStyle w:val="21"/>
        <w:spacing w:before="120" w:after="120"/>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二、法定代表人委托授权代表参加投标，须在响应文件中提供：法定代表人资格证明书和法定代表人授权委托书及社保缴纳证明。</w:t>
      </w:r>
    </w:p>
    <w:p>
      <w:pPr>
        <w:pStyle w:val="3"/>
        <w:rPr>
          <w:rFonts w:hint="eastAsia" w:ascii="宋体" w:hAnsi="宋体" w:eastAsia="宋体" w:cs="宋体"/>
          <w:b/>
          <w:color w:val="auto"/>
          <w:spacing w:val="-6"/>
          <w:kern w:val="2"/>
          <w:sz w:val="24"/>
          <w:szCs w:val="24"/>
          <w:highlight w:val="none"/>
        </w:rPr>
      </w:pPr>
      <w:r>
        <w:rPr>
          <w:rFonts w:hint="eastAsia" w:ascii="宋体" w:hAnsi="宋体" w:eastAsia="宋体" w:cs="宋体"/>
          <w:b/>
          <w:color w:val="auto"/>
          <w:spacing w:val="-6"/>
          <w:kern w:val="2"/>
          <w:sz w:val="24"/>
          <w:szCs w:val="24"/>
          <w:highlight w:val="none"/>
        </w:rPr>
        <w:t>三、投标人授权代表必须为投标人本单位在职职工，并提供近6个月任意一月社保缴纳证明。</w:t>
      </w: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7"/>
        <w:rPr>
          <w:rFonts w:hint="eastAsia" w:ascii="宋体" w:hAnsi="宋体" w:eastAsia="宋体" w:cs="宋体"/>
          <w:highlight w:val="none"/>
        </w:rPr>
      </w:pPr>
    </w:p>
    <w:p>
      <w:pPr>
        <w:pStyle w:val="7"/>
        <w:rPr>
          <w:rFonts w:hint="eastAsia" w:ascii="宋体" w:hAnsi="宋体" w:eastAsia="宋体" w:cs="宋体"/>
          <w:highlight w:val="none"/>
        </w:rPr>
      </w:pPr>
      <w:r>
        <w:rPr>
          <w:rFonts w:hint="eastAsia" w:ascii="宋体" w:hAnsi="宋体" w:eastAsia="宋体" w:cs="宋体"/>
          <w:highlight w:val="none"/>
        </w:rPr>
        <w:t>附件六 投标声明书</w:t>
      </w:r>
    </w:p>
    <w:p>
      <w:pPr>
        <w:ind w:firstLine="4337" w:firstLineChars="1800"/>
        <w:rPr>
          <w:rFonts w:hint="eastAsia" w:ascii="宋体" w:hAnsi="宋体" w:eastAsia="宋体" w:cs="宋体"/>
          <w:b/>
          <w:bCs/>
          <w:szCs w:val="40"/>
          <w:highlight w:val="none"/>
        </w:rPr>
      </w:pPr>
      <w:r>
        <w:rPr>
          <w:rFonts w:hint="eastAsia" w:ascii="宋体" w:hAnsi="宋体" w:eastAsia="宋体" w:cs="宋体"/>
          <w:b/>
          <w:bCs/>
          <w:szCs w:val="40"/>
          <w:highlight w:val="none"/>
        </w:rPr>
        <w:t>投标声明书</w:t>
      </w:r>
    </w:p>
    <w:p>
      <w:pPr>
        <w:snapToGrid w:val="0"/>
        <w:ind w:firstLine="0" w:firstLineChars="0"/>
        <w:rPr>
          <w:rFonts w:hint="eastAsia" w:ascii="宋体" w:hAnsi="宋体" w:eastAsia="宋体" w:cs="宋体"/>
          <w:highlight w:val="none"/>
        </w:rPr>
      </w:pPr>
      <w:r>
        <w:rPr>
          <w:rFonts w:hint="eastAsia" w:ascii="宋体" w:hAnsi="宋体" w:eastAsia="宋体" w:cs="宋体"/>
          <w:highlight w:val="none"/>
        </w:rPr>
        <w:t>杭州师范大学、浙江五石工程咨询有限公司：</w:t>
      </w:r>
    </w:p>
    <w:p>
      <w:pPr>
        <w:ind w:firstLine="480"/>
        <w:rPr>
          <w:rFonts w:hint="eastAsia" w:ascii="宋体" w:hAnsi="宋体" w:eastAsia="宋体" w:cs="宋体"/>
          <w:highlight w:val="none"/>
        </w:rPr>
      </w:pPr>
      <w:r>
        <w:rPr>
          <w:rFonts w:hint="eastAsia" w:ascii="宋体" w:hAnsi="宋体" w:eastAsia="宋体" w:cs="宋体"/>
          <w:kern w:val="0"/>
          <w:highlight w:val="none"/>
          <w:lang w:val="zh-CN"/>
        </w:rPr>
        <w:t>我公司</w:t>
      </w:r>
      <w:r>
        <w:rPr>
          <w:rFonts w:hint="eastAsia" w:ascii="宋体" w:hAnsi="宋体" w:eastAsia="宋体" w:cs="宋体"/>
          <w:highlight w:val="none"/>
        </w:rPr>
        <w:t>声明截止投标时间近三年以来，在</w:t>
      </w:r>
      <w:r>
        <w:rPr>
          <w:rFonts w:hint="eastAsia" w:ascii="宋体" w:hAnsi="宋体" w:eastAsia="宋体" w:cs="宋体"/>
          <w:kern w:val="0"/>
          <w:highlight w:val="none"/>
        </w:rPr>
        <w:t>政府采购领域中</w:t>
      </w:r>
      <w:r>
        <w:rPr>
          <w:rFonts w:hint="eastAsia" w:ascii="宋体" w:hAnsi="宋体" w:eastAsia="宋体" w:cs="宋体"/>
          <w:highlight w:val="none"/>
        </w:rPr>
        <w:t>，在项目招标、投标和合同履约期间无任何不良行为记录和违法、违规行为</w:t>
      </w:r>
      <w:r>
        <w:rPr>
          <w:rFonts w:hint="eastAsia" w:ascii="宋体" w:hAnsi="宋体" w:eastAsia="宋体" w:cs="宋体"/>
          <w:kern w:val="0"/>
          <w:highlight w:val="none"/>
          <w:lang w:val="zh-CN"/>
        </w:rPr>
        <w:t>。</w:t>
      </w:r>
    </w:p>
    <w:p>
      <w:pPr>
        <w:ind w:firstLine="480"/>
        <w:rPr>
          <w:rFonts w:hint="eastAsia" w:ascii="宋体" w:hAnsi="宋体" w:eastAsia="宋体" w:cs="宋体"/>
          <w:highlight w:val="none"/>
        </w:rPr>
      </w:pPr>
      <w:r>
        <w:rPr>
          <w:rFonts w:hint="eastAsia" w:ascii="宋体" w:hAnsi="宋体" w:eastAsia="宋体" w:cs="宋体"/>
          <w:highlight w:val="none"/>
        </w:rPr>
        <w:t xml:space="preserve">我公司自愿参加 </w:t>
      </w:r>
      <w:r>
        <w:rPr>
          <w:rFonts w:hint="eastAsia" w:ascii="宋体" w:hAnsi="宋体" w:eastAsia="宋体" w:cs="宋体"/>
          <w:highlight w:val="none"/>
          <w:u w:val="single"/>
        </w:rPr>
        <w:t xml:space="preserve">       </w:t>
      </w:r>
      <w:r>
        <w:rPr>
          <w:rFonts w:hint="eastAsia" w:ascii="宋体" w:hAnsi="宋体" w:eastAsia="宋体" w:cs="宋体"/>
          <w:highlight w:val="none"/>
        </w:rPr>
        <w:t>项目[招标编号：</w:t>
      </w:r>
      <w:r>
        <w:rPr>
          <w:rFonts w:hint="eastAsia" w:ascii="宋体" w:hAnsi="宋体" w:eastAsia="宋体" w:cs="宋体"/>
          <w:highlight w:val="none"/>
          <w:u w:val="single"/>
        </w:rPr>
        <w:t xml:space="preserve">              </w:t>
      </w:r>
      <w:r>
        <w:rPr>
          <w:rFonts w:hint="eastAsia" w:ascii="宋体" w:hAnsi="宋体" w:eastAsia="宋体" w:cs="宋体"/>
          <w:highlight w:val="none"/>
        </w:rPr>
        <w:t>]的投标，并保证投标文件中所列举的投标报价文件及相关资料和公司基本情况资料是真实的、合法的。</w:t>
      </w:r>
    </w:p>
    <w:p>
      <w:pPr>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我公司已详细阅读全部“招标文件”，包括修改文件（如果有）以及全部招标资料和相关附件，并已了解我公司在招投标过程中的权利和义务。</w:t>
      </w:r>
    </w:p>
    <w:p>
      <w:pPr>
        <w:ind w:firstLine="480"/>
        <w:rPr>
          <w:rFonts w:hint="eastAsia" w:ascii="宋体" w:hAnsi="宋体" w:eastAsia="宋体" w:cs="宋体"/>
          <w:highlight w:val="none"/>
        </w:rPr>
      </w:pPr>
      <w:r>
        <w:rPr>
          <w:rFonts w:hint="eastAsia" w:ascii="宋体" w:hAnsi="宋体" w:eastAsia="宋体" w:cs="宋体"/>
          <w:kern w:val="0"/>
          <w:highlight w:val="none"/>
          <w:lang w:val="zh-CN"/>
        </w:rPr>
        <w:t>我公司理解并接受招标文件的各项规定和要求，同意此次招标文件中的各项内容，</w:t>
      </w:r>
      <w:r>
        <w:rPr>
          <w:rFonts w:hint="eastAsia" w:ascii="宋体" w:hAnsi="宋体" w:eastAsia="宋体" w:cs="宋体"/>
          <w:kern w:val="0"/>
          <w:highlight w:val="none"/>
        </w:rPr>
        <w:t>并</w:t>
      </w:r>
      <w:r>
        <w:rPr>
          <w:rFonts w:hint="eastAsia" w:ascii="宋体" w:hAnsi="宋体" w:eastAsia="宋体" w:cs="宋体"/>
          <w:kern w:val="0"/>
          <w:highlight w:val="none"/>
          <w:lang w:val="zh-CN"/>
        </w:rPr>
        <w:t>同意提供按照贵方可能要求的与投标有关的一切数据或资料等。</w:t>
      </w:r>
    </w:p>
    <w:p>
      <w:pPr>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本公司如中标，保证按照投标文件的承诺与贵方签订合同，保证履行合同条款并缴纳履约保证金。</w:t>
      </w:r>
    </w:p>
    <w:p>
      <w:pPr>
        <w:pStyle w:val="3"/>
        <w:rPr>
          <w:rFonts w:hint="eastAsia" w:ascii="宋体" w:hAnsi="宋体" w:eastAsia="宋体" w:cs="宋体"/>
          <w:color w:val="auto"/>
          <w:highlight w:val="none"/>
          <w:lang w:val="zh-CN"/>
        </w:rPr>
      </w:pPr>
    </w:p>
    <w:p>
      <w:pPr>
        <w:pStyle w:val="3"/>
        <w:rPr>
          <w:rFonts w:hint="eastAsia" w:ascii="宋体" w:hAnsi="宋体" w:eastAsia="宋体" w:cs="宋体"/>
          <w:color w:val="auto"/>
          <w:highlight w:val="none"/>
          <w:lang w:val="zh-CN"/>
        </w:rPr>
      </w:pPr>
    </w:p>
    <w:p>
      <w:pPr>
        <w:pStyle w:val="3"/>
        <w:rPr>
          <w:rFonts w:hint="eastAsia" w:ascii="宋体" w:hAnsi="宋体" w:eastAsia="宋体" w:cs="宋体"/>
          <w:color w:val="auto"/>
          <w:highlight w:val="none"/>
          <w:lang w:val="zh-CN"/>
        </w:rPr>
      </w:pPr>
    </w:p>
    <w:p>
      <w:pPr>
        <w:ind w:firstLine="480"/>
        <w:rPr>
          <w:rFonts w:hint="eastAsia" w:ascii="宋体" w:hAnsi="宋体" w:eastAsia="宋体" w:cs="宋体"/>
          <w:highlight w:val="none"/>
        </w:rPr>
      </w:pPr>
      <w:r>
        <w:rPr>
          <w:rFonts w:hint="eastAsia" w:ascii="宋体" w:hAnsi="宋体" w:eastAsia="宋体" w:cs="宋体"/>
          <w:highlight w:val="none"/>
        </w:rPr>
        <w:t>投标人名称（公章）：</w:t>
      </w:r>
    </w:p>
    <w:p>
      <w:pPr>
        <w:ind w:firstLine="480"/>
        <w:rPr>
          <w:rFonts w:hint="eastAsia" w:ascii="宋体" w:hAnsi="宋体" w:eastAsia="宋体" w:cs="宋体"/>
          <w:highlight w:val="none"/>
        </w:rPr>
      </w:pPr>
      <w:r>
        <w:rPr>
          <w:rFonts w:hint="eastAsia" w:ascii="宋体" w:hAnsi="宋体" w:eastAsia="宋体" w:cs="宋体"/>
          <w:highlight w:val="none"/>
        </w:rPr>
        <w:t>法定代表人或其授权代表（签字或盖章）：</w:t>
      </w:r>
    </w:p>
    <w:p>
      <w:pPr>
        <w:ind w:firstLine="480"/>
        <w:rPr>
          <w:rFonts w:hint="eastAsia" w:ascii="宋体" w:hAnsi="宋体" w:eastAsia="宋体" w:cs="宋体"/>
          <w:highlight w:val="none"/>
        </w:rPr>
      </w:pPr>
      <w:r>
        <w:rPr>
          <w:rFonts w:hint="eastAsia" w:ascii="宋体" w:hAnsi="宋体" w:eastAsia="宋体" w:cs="宋体"/>
          <w:highlight w:val="none"/>
        </w:rPr>
        <w:t>日期：  年   月   日</w:t>
      </w:r>
    </w:p>
    <w:p>
      <w:pPr>
        <w:pStyle w:val="3"/>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7"/>
        <w:rPr>
          <w:rFonts w:hint="eastAsia" w:ascii="宋体" w:hAnsi="宋体" w:eastAsia="宋体" w:cs="宋体"/>
          <w:highlight w:val="none"/>
        </w:rPr>
      </w:pPr>
      <w:r>
        <w:rPr>
          <w:rFonts w:hint="eastAsia" w:ascii="宋体" w:hAnsi="宋体" w:eastAsia="宋体" w:cs="宋体"/>
          <w:highlight w:val="none"/>
        </w:rPr>
        <w:t>附件七 廉政承诺书</w:t>
      </w:r>
    </w:p>
    <w:p>
      <w:pPr>
        <w:spacing w:line="240" w:lineRule="auto"/>
        <w:ind w:firstLine="0" w:firstLineChars="0"/>
        <w:rPr>
          <w:rFonts w:hint="eastAsia" w:ascii="宋体" w:hAnsi="宋体" w:eastAsia="宋体" w:cs="宋体"/>
          <w:sz w:val="32"/>
          <w:szCs w:val="32"/>
          <w:highlight w:val="none"/>
        </w:rPr>
      </w:pPr>
    </w:p>
    <w:p>
      <w:pPr>
        <w:spacing w:line="240" w:lineRule="auto"/>
        <w:ind w:firstLine="0" w:firstLineChars="0"/>
        <w:rPr>
          <w:rFonts w:hint="eastAsia" w:ascii="宋体" w:hAnsi="宋体" w:eastAsia="宋体" w:cs="宋体"/>
          <w:highlight w:val="none"/>
        </w:rPr>
      </w:pPr>
      <w:r>
        <w:rPr>
          <w:rFonts w:hint="eastAsia" w:ascii="宋体" w:hAnsi="宋体" w:eastAsia="宋体" w:cs="宋体"/>
          <w:highlight w:val="none"/>
        </w:rPr>
        <w:t>杭州师范大学：</w:t>
      </w:r>
    </w:p>
    <w:p>
      <w:pPr>
        <w:pStyle w:val="3"/>
        <w:rPr>
          <w:rFonts w:hint="eastAsia" w:ascii="宋体" w:hAnsi="宋体" w:eastAsia="宋体" w:cs="宋体"/>
          <w:color w:val="auto"/>
          <w:highlight w:val="none"/>
        </w:rPr>
      </w:pPr>
    </w:p>
    <w:p>
      <w:pPr>
        <w:ind w:firstLine="480"/>
        <w:rPr>
          <w:rFonts w:hint="eastAsia" w:ascii="宋体" w:hAnsi="宋体" w:eastAsia="宋体" w:cs="宋体"/>
          <w:highlight w:val="none"/>
        </w:rPr>
      </w:pPr>
      <w:r>
        <w:rPr>
          <w:rFonts w:hint="eastAsia" w:ascii="宋体" w:hAnsi="宋体" w:eastAsia="宋体" w:cs="宋体"/>
          <w:highlight w:val="none"/>
        </w:rPr>
        <w:t xml:space="preserve">我单位响应你单位项目招标要求参加投标。在这次投标过程中和中标后，我们将严格遵守国家法律法规要求，并郑重承诺： </w:t>
      </w:r>
    </w:p>
    <w:p>
      <w:pPr>
        <w:ind w:firstLine="480"/>
        <w:rPr>
          <w:rFonts w:hint="eastAsia" w:ascii="宋体" w:hAnsi="宋体" w:eastAsia="宋体" w:cs="宋体"/>
          <w:highlight w:val="none"/>
        </w:rPr>
      </w:pPr>
      <w:r>
        <w:rPr>
          <w:rFonts w:hint="eastAsia" w:ascii="宋体" w:hAnsi="宋体" w:eastAsia="宋体" w:cs="宋体"/>
          <w:highlight w:val="none"/>
        </w:rPr>
        <w:t>一、不向项目有关人员及部门赠送礼金礼物、有价证券、回扣以及中介费、介绍费、咨询费等好处费；</w:t>
      </w:r>
    </w:p>
    <w:p>
      <w:pPr>
        <w:ind w:firstLine="480"/>
        <w:rPr>
          <w:rFonts w:hint="eastAsia" w:ascii="宋体" w:hAnsi="宋体" w:eastAsia="宋体" w:cs="宋体"/>
          <w:highlight w:val="none"/>
        </w:rPr>
      </w:pPr>
      <w:r>
        <w:rPr>
          <w:rFonts w:hint="eastAsia" w:ascii="宋体" w:hAnsi="宋体" w:eastAsia="宋体" w:cs="宋体"/>
          <w:highlight w:val="none"/>
        </w:rPr>
        <w:t>二、不为项目有关人员及部门报销应由你方单位或个人支付的费用；</w:t>
      </w:r>
    </w:p>
    <w:p>
      <w:pPr>
        <w:ind w:firstLine="480"/>
        <w:rPr>
          <w:rFonts w:hint="eastAsia" w:ascii="宋体" w:hAnsi="宋体" w:eastAsia="宋体" w:cs="宋体"/>
          <w:highlight w:val="none"/>
        </w:rPr>
      </w:pPr>
      <w:r>
        <w:rPr>
          <w:rFonts w:hint="eastAsia" w:ascii="宋体" w:hAnsi="宋体" w:eastAsia="宋体" w:cs="宋体"/>
          <w:highlight w:val="none"/>
        </w:rPr>
        <w:t>三、不向项目有关人员及部门提供有可能影响公正的宴请和健身娱乐等活动；</w:t>
      </w:r>
    </w:p>
    <w:p>
      <w:pPr>
        <w:ind w:firstLine="480"/>
        <w:rPr>
          <w:rFonts w:hint="eastAsia" w:ascii="宋体" w:hAnsi="宋体" w:eastAsia="宋体" w:cs="宋体"/>
          <w:highlight w:val="none"/>
        </w:rPr>
      </w:pPr>
      <w:r>
        <w:rPr>
          <w:rFonts w:hint="eastAsia" w:ascii="宋体" w:hAnsi="宋体" w:eastAsia="宋体" w:cs="宋体"/>
          <w:highlight w:val="none"/>
        </w:rPr>
        <w:t>四、不为项目有关人员及部门出国（境）、旅游等提供方便；</w:t>
      </w:r>
    </w:p>
    <w:p>
      <w:pPr>
        <w:ind w:firstLine="480"/>
        <w:rPr>
          <w:rFonts w:hint="eastAsia" w:ascii="宋体" w:hAnsi="宋体" w:eastAsia="宋体" w:cs="宋体"/>
          <w:highlight w:val="none"/>
        </w:rPr>
      </w:pPr>
      <w:r>
        <w:rPr>
          <w:rFonts w:hint="eastAsia" w:ascii="宋体" w:hAnsi="宋体" w:eastAsia="宋体" w:cs="宋体"/>
          <w:highlight w:val="none"/>
        </w:rPr>
        <w:t>五、不为项目有关人员个人装修住房、婚丧嫁娶、配偶子女工作安排等提供好处；</w:t>
      </w:r>
    </w:p>
    <w:p>
      <w:pPr>
        <w:ind w:firstLine="480"/>
        <w:rPr>
          <w:rFonts w:hint="eastAsia" w:ascii="宋体" w:hAnsi="宋体" w:eastAsia="宋体" w:cs="宋体"/>
          <w:highlight w:val="none"/>
        </w:rPr>
      </w:pPr>
      <w:r>
        <w:rPr>
          <w:rFonts w:hint="eastAsia" w:ascii="宋体" w:hAnsi="宋体" w:eastAsia="宋体" w:cs="宋体"/>
          <w:highlight w:val="none"/>
        </w:rPr>
        <w:t>六、严格遵守政府采购法、招标投标法、合同法等法律，诚实守信，合法经营，坚决抵制各种违法违纪行为。</w:t>
      </w:r>
    </w:p>
    <w:p>
      <w:pPr>
        <w:ind w:firstLine="480"/>
        <w:rPr>
          <w:rFonts w:hint="eastAsia" w:ascii="宋体" w:hAnsi="宋体" w:eastAsia="宋体" w:cs="宋体"/>
          <w:highlight w:val="none"/>
        </w:rPr>
      </w:pPr>
      <w:r>
        <w:rPr>
          <w:rFonts w:hint="eastAsia" w:ascii="宋体" w:hAnsi="宋体" w:eastAsia="宋体" w:cs="宋体"/>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hint="eastAsia" w:ascii="宋体" w:hAnsi="宋体" w:eastAsia="宋体" w:cs="宋体"/>
          <w:highlight w:val="none"/>
        </w:rPr>
      </w:pPr>
    </w:p>
    <w:p>
      <w:pPr>
        <w:ind w:firstLine="0" w:firstLineChars="0"/>
        <w:rPr>
          <w:rFonts w:hint="eastAsia" w:ascii="宋体" w:hAnsi="宋体" w:eastAsia="宋体" w:cs="宋体"/>
          <w:highlight w:val="none"/>
        </w:rPr>
      </w:pPr>
    </w:p>
    <w:p>
      <w:pPr>
        <w:ind w:firstLine="0" w:firstLineChars="0"/>
        <w:jc w:val="left"/>
        <w:rPr>
          <w:rFonts w:hint="eastAsia" w:ascii="宋体" w:hAnsi="宋体" w:eastAsia="宋体" w:cs="宋体"/>
          <w:highlight w:val="none"/>
        </w:rPr>
      </w:pPr>
    </w:p>
    <w:p>
      <w:pPr>
        <w:ind w:firstLine="480"/>
        <w:rPr>
          <w:rFonts w:hint="eastAsia" w:ascii="宋体" w:hAnsi="宋体" w:eastAsia="宋体" w:cs="宋体"/>
          <w:highlight w:val="none"/>
        </w:rPr>
      </w:pPr>
      <w:r>
        <w:rPr>
          <w:rFonts w:hint="eastAsia" w:ascii="宋体" w:hAnsi="宋体" w:eastAsia="宋体" w:cs="宋体"/>
          <w:highlight w:val="none"/>
        </w:rPr>
        <w:t>投标人名称（公章）：</w:t>
      </w:r>
    </w:p>
    <w:p>
      <w:pPr>
        <w:ind w:firstLine="480"/>
        <w:rPr>
          <w:rFonts w:hint="eastAsia" w:ascii="宋体" w:hAnsi="宋体" w:eastAsia="宋体" w:cs="宋体"/>
          <w:highlight w:val="none"/>
        </w:rPr>
      </w:pPr>
      <w:r>
        <w:rPr>
          <w:rFonts w:hint="eastAsia" w:ascii="宋体" w:hAnsi="宋体" w:eastAsia="宋体" w:cs="宋体"/>
          <w:highlight w:val="none"/>
        </w:rPr>
        <w:t>法定代表人或其授权代表（签字或盖章）：</w:t>
      </w:r>
    </w:p>
    <w:p>
      <w:pPr>
        <w:ind w:firstLine="480"/>
        <w:rPr>
          <w:rFonts w:hint="eastAsia" w:ascii="宋体" w:hAnsi="宋体" w:eastAsia="宋体" w:cs="宋体"/>
          <w:highlight w:val="none"/>
        </w:rPr>
      </w:pPr>
      <w:r>
        <w:rPr>
          <w:rFonts w:hint="eastAsia" w:ascii="宋体" w:hAnsi="宋体" w:eastAsia="宋体" w:cs="宋体"/>
          <w:highlight w:val="none"/>
        </w:rPr>
        <w:t>日期：  年   月   日</w:t>
      </w:r>
    </w:p>
    <w:p>
      <w:pPr>
        <w:ind w:firstLine="228" w:firstLineChars="95"/>
        <w:jc w:val="left"/>
        <w:rPr>
          <w:rFonts w:hint="eastAsia" w:ascii="宋体" w:hAnsi="宋体" w:eastAsia="宋体" w:cs="宋体"/>
          <w:highlight w:val="none"/>
        </w:rPr>
        <w:sectPr>
          <w:pgSz w:w="11907" w:h="16840"/>
          <w:pgMar w:top="1247" w:right="1304" w:bottom="1021" w:left="1304" w:header="720" w:footer="720" w:gutter="0"/>
          <w:pgNumType w:fmt="decimal"/>
          <w:cols w:space="720" w:num="1"/>
          <w:docGrid w:linePitch="286" w:charSpace="0"/>
        </w:sectPr>
      </w:pPr>
    </w:p>
    <w:p>
      <w:pPr>
        <w:pStyle w:val="7"/>
        <w:rPr>
          <w:rFonts w:hint="eastAsia" w:ascii="宋体" w:hAnsi="宋体" w:eastAsia="宋体" w:cs="宋体"/>
          <w:highlight w:val="none"/>
        </w:rPr>
      </w:pPr>
      <w:r>
        <w:rPr>
          <w:rFonts w:hint="eastAsia" w:ascii="宋体" w:hAnsi="宋体" w:eastAsia="宋体" w:cs="宋体"/>
          <w:highlight w:val="none"/>
        </w:rPr>
        <w:t>附件八 投标人情况表</w:t>
      </w:r>
    </w:p>
    <w:p>
      <w:pPr>
        <w:spacing w:line="240" w:lineRule="auto"/>
        <w:ind w:firstLine="0" w:firstLineChars="0"/>
        <w:jc w:val="right"/>
        <w:rPr>
          <w:rFonts w:hint="eastAsia" w:ascii="宋体" w:hAnsi="宋体" w:eastAsia="宋体" w:cs="宋体"/>
          <w:sz w:val="28"/>
          <w:highlight w:val="none"/>
        </w:rPr>
      </w:pPr>
    </w:p>
    <w:p>
      <w:pPr>
        <w:spacing w:line="240" w:lineRule="auto"/>
        <w:ind w:firstLine="0" w:firstLineChars="0"/>
        <w:jc w:val="right"/>
        <w:rPr>
          <w:rFonts w:hint="eastAsia" w:ascii="宋体" w:hAnsi="宋体" w:eastAsia="宋体" w:cs="宋体"/>
          <w:b/>
          <w:bCs/>
          <w:sz w:val="28"/>
          <w:highlight w:val="none"/>
        </w:rPr>
      </w:pPr>
    </w:p>
    <w:p>
      <w:pPr>
        <w:spacing w:line="240" w:lineRule="auto"/>
        <w:ind w:firstLine="0" w:firstLineChars="0"/>
        <w:jc w:val="center"/>
        <w:rPr>
          <w:rFonts w:hint="eastAsia" w:ascii="宋体" w:hAnsi="宋体" w:eastAsia="宋体" w:cs="宋体"/>
          <w:b/>
          <w:bCs/>
          <w:sz w:val="28"/>
          <w:highlight w:val="none"/>
        </w:rPr>
      </w:pPr>
      <w:r>
        <w:rPr>
          <w:rFonts w:hint="eastAsia" w:ascii="宋体" w:hAnsi="宋体" w:eastAsia="宋体" w:cs="宋体"/>
          <w:b/>
          <w:bCs/>
          <w:highlight w:val="none"/>
        </w:rPr>
        <w:t>投标人情况表</w:t>
      </w:r>
    </w:p>
    <w:p>
      <w:pPr>
        <w:spacing w:line="240" w:lineRule="auto"/>
        <w:ind w:firstLine="0" w:firstLineChars="0"/>
        <w:jc w:val="right"/>
        <w:rPr>
          <w:rFonts w:hint="eastAsia" w:ascii="宋体" w:hAnsi="宋体" w:eastAsia="宋体" w:cs="宋体"/>
          <w:sz w:val="28"/>
          <w:highlight w:val="none"/>
        </w:rPr>
      </w:pPr>
      <w:r>
        <w:rPr>
          <w:rFonts w:hint="eastAsia" w:ascii="宋体" w:hAnsi="宋体" w:eastAsia="宋体" w:cs="宋体"/>
          <w:sz w:val="28"/>
          <w:highlight w:val="none"/>
        </w:rPr>
        <w:t>填表日期：</w:t>
      </w:r>
    </w:p>
    <w:tbl>
      <w:tblPr>
        <w:tblStyle w:val="41"/>
        <w:tblW w:w="0" w:type="auto"/>
        <w:tblInd w:w="28" w:type="dxa"/>
        <w:tblLayout w:type="fixed"/>
        <w:tblCellMar>
          <w:top w:w="0" w:type="dxa"/>
          <w:left w:w="28" w:type="dxa"/>
          <w:bottom w:w="0" w:type="dxa"/>
          <w:right w:w="28" w:type="dxa"/>
        </w:tblCellMar>
      </w:tblPr>
      <w:tblGrid>
        <w:gridCol w:w="2368"/>
        <w:gridCol w:w="2490"/>
        <w:gridCol w:w="1575"/>
        <w:gridCol w:w="2415"/>
      </w:tblGrid>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left="105" w:firstLine="0" w:firstLineChars="0"/>
              <w:jc w:val="center"/>
              <w:textAlignment w:val="bottom"/>
              <w:rPr>
                <w:rFonts w:hint="eastAsia" w:ascii="宋体" w:hAnsi="宋体" w:eastAsia="宋体" w:cs="宋体"/>
                <w:highlight w:val="none"/>
              </w:rPr>
            </w:pPr>
            <w:r>
              <w:rPr>
                <w:rFonts w:hint="eastAsia" w:ascii="宋体" w:hAnsi="宋体" w:eastAsia="宋体" w:cs="宋体"/>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textAlignment w:val="bottom"/>
              <w:rPr>
                <w:rFonts w:hint="eastAsia" w:ascii="宋体" w:hAnsi="宋体" w:eastAsia="宋体" w:cs="宋体"/>
                <w:highlight w:val="none"/>
              </w:rPr>
            </w:pPr>
          </w:p>
        </w:tc>
      </w:tr>
      <w:tr>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left="105" w:firstLine="0" w:firstLineChars="0"/>
              <w:jc w:val="center"/>
              <w:textAlignment w:val="bottom"/>
              <w:rPr>
                <w:rFonts w:hint="eastAsia" w:ascii="宋体" w:hAnsi="宋体" w:eastAsia="宋体" w:cs="宋体"/>
                <w:highlight w:val="none"/>
              </w:rPr>
            </w:pPr>
            <w:r>
              <w:rPr>
                <w:rFonts w:hint="eastAsia" w:ascii="宋体" w:hAnsi="宋体" w:eastAsia="宋体" w:cs="宋体"/>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textAlignment w:val="bottom"/>
              <w:rPr>
                <w:rFonts w:hint="eastAsia" w:ascii="宋体" w:hAnsi="宋体" w:eastAsia="宋体" w:cs="宋体"/>
                <w:highlight w:val="none"/>
              </w:rPr>
            </w:pPr>
            <w:r>
              <w:rPr>
                <w:rFonts w:hint="eastAsia" w:ascii="宋体" w:hAnsi="宋体" w:eastAsia="宋体" w:cs="宋体"/>
                <w:highlight w:val="none"/>
              </w:rPr>
              <w:t xml:space="preserve">1.编号:          2.营业范围:         3.发证单位: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left="105" w:firstLine="0" w:firstLineChars="0"/>
              <w:jc w:val="center"/>
              <w:textAlignment w:val="bottom"/>
              <w:rPr>
                <w:rFonts w:hint="eastAsia" w:ascii="宋体" w:hAnsi="宋体" w:eastAsia="宋体" w:cs="宋体"/>
                <w:highlight w:val="none"/>
              </w:rPr>
            </w:pPr>
            <w:r>
              <w:rPr>
                <w:rFonts w:hint="eastAsia" w:ascii="宋体" w:hAnsi="宋体" w:eastAsia="宋体" w:cs="宋体"/>
                <w:highlight w:val="none"/>
              </w:rPr>
              <w:t>建立日期</w:t>
            </w:r>
          </w:p>
        </w:tc>
        <w:tc>
          <w:tcPr>
            <w:tcW w:w="249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textAlignment w:val="bottom"/>
              <w:rPr>
                <w:rFonts w:hint="eastAsia" w:ascii="宋体" w:hAnsi="宋体" w:eastAsia="宋体" w:cs="宋体"/>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jc w:val="center"/>
              <w:textAlignment w:val="bottom"/>
              <w:rPr>
                <w:rFonts w:hint="eastAsia" w:ascii="宋体" w:hAnsi="宋体" w:eastAsia="宋体" w:cs="宋体"/>
                <w:highlight w:val="none"/>
              </w:rPr>
            </w:pPr>
            <w:r>
              <w:rPr>
                <w:rFonts w:hint="eastAsia" w:ascii="宋体" w:hAnsi="宋体" w:eastAsia="宋体" w:cs="宋体"/>
                <w:highlight w:val="none"/>
              </w:rPr>
              <w:t>现有职工</w:t>
            </w:r>
          </w:p>
        </w:tc>
        <w:tc>
          <w:tcPr>
            <w:tcW w:w="24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textAlignment w:val="bottom"/>
              <w:rPr>
                <w:rFonts w:hint="eastAsia" w:ascii="宋体" w:hAnsi="宋体" w:eastAsia="宋体" w:cs="宋体"/>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jc w:val="center"/>
              <w:textAlignment w:val="bottom"/>
              <w:rPr>
                <w:rFonts w:hint="eastAsia" w:ascii="宋体" w:hAnsi="宋体" w:eastAsia="宋体" w:cs="宋体"/>
                <w:highlight w:val="none"/>
              </w:rPr>
            </w:pPr>
            <w:r>
              <w:rPr>
                <w:rFonts w:hint="eastAsia" w:ascii="宋体" w:hAnsi="宋体" w:eastAsia="宋体" w:cs="宋体"/>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textAlignment w:val="bottom"/>
              <w:rPr>
                <w:rFonts w:hint="eastAsia" w:ascii="宋体" w:hAnsi="宋体" w:eastAsia="宋体" w:cs="宋体"/>
                <w:highlight w:val="none"/>
              </w:rPr>
            </w:pPr>
          </w:p>
        </w:tc>
      </w:tr>
      <w:tr>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left="105" w:firstLine="0" w:firstLineChars="0"/>
              <w:jc w:val="center"/>
              <w:textAlignment w:val="bottom"/>
              <w:rPr>
                <w:rFonts w:hint="eastAsia" w:ascii="宋体" w:hAnsi="宋体" w:eastAsia="宋体" w:cs="宋体"/>
                <w:highlight w:val="none"/>
              </w:rPr>
            </w:pPr>
            <w:r>
              <w:rPr>
                <w:rFonts w:hint="eastAsia" w:ascii="宋体" w:hAnsi="宋体" w:eastAsia="宋体" w:cs="宋体"/>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textAlignment w:val="bottom"/>
              <w:rPr>
                <w:rFonts w:hint="eastAsia" w:ascii="宋体" w:hAnsi="宋体" w:eastAsia="宋体" w:cs="宋体"/>
                <w:highlight w:val="none"/>
              </w:rPr>
            </w:pPr>
            <w:r>
              <w:rPr>
                <w:rFonts w:hint="eastAsia" w:ascii="宋体" w:hAnsi="宋体" w:eastAsia="宋体" w:cs="宋体"/>
                <w:highlight w:val="none"/>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left="105" w:firstLine="0" w:firstLineChars="0"/>
              <w:jc w:val="center"/>
              <w:textAlignment w:val="bottom"/>
              <w:rPr>
                <w:rFonts w:hint="eastAsia" w:ascii="宋体" w:hAnsi="宋体" w:eastAsia="宋体" w:cs="宋体"/>
                <w:highlight w:val="none"/>
              </w:rPr>
            </w:pPr>
            <w:r>
              <w:rPr>
                <w:rFonts w:hint="eastAsia" w:ascii="宋体" w:hAnsi="宋体" w:eastAsia="宋体" w:cs="宋体"/>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textAlignment w:val="bottom"/>
              <w:rPr>
                <w:rFonts w:hint="eastAsia" w:ascii="宋体" w:hAnsi="宋体" w:eastAsia="宋体" w:cs="宋体"/>
                <w:highlight w:val="none"/>
              </w:rPr>
            </w:pPr>
            <w:r>
              <w:rPr>
                <w:rFonts w:hint="eastAsia" w:ascii="宋体" w:hAnsi="宋体" w:eastAsia="宋体" w:cs="宋体"/>
                <w:highlight w:val="none"/>
              </w:rPr>
              <w:t>姓名:             职务:             职称:</w:t>
            </w:r>
          </w:p>
        </w:tc>
      </w:tr>
      <w:tr>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left="105" w:firstLine="0" w:firstLineChars="0"/>
              <w:jc w:val="center"/>
              <w:textAlignment w:val="bottom"/>
              <w:rPr>
                <w:rFonts w:hint="eastAsia" w:ascii="宋体" w:hAnsi="宋体" w:eastAsia="宋体" w:cs="宋体"/>
                <w:highlight w:val="none"/>
              </w:rPr>
            </w:pPr>
            <w:r>
              <w:rPr>
                <w:rFonts w:hint="eastAsia" w:ascii="宋体" w:hAnsi="宋体" w:eastAsia="宋体" w:cs="宋体"/>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textAlignment w:val="bottom"/>
              <w:rPr>
                <w:rFonts w:hint="eastAsia" w:ascii="宋体" w:hAnsi="宋体" w:eastAsia="宋体" w:cs="宋体"/>
                <w:highlight w:val="none"/>
              </w:rPr>
            </w:pPr>
            <w:r>
              <w:rPr>
                <w:rFonts w:hint="eastAsia" w:ascii="宋体" w:hAnsi="宋体" w:eastAsia="宋体" w:cs="宋体"/>
                <w:highlight w:val="none"/>
              </w:rPr>
              <w:t>地址</w:t>
            </w:r>
          </w:p>
          <w:p>
            <w:pPr>
              <w:autoSpaceDE w:val="0"/>
              <w:autoSpaceDN w:val="0"/>
              <w:spacing w:line="440" w:lineRule="atLeast"/>
              <w:ind w:firstLine="0" w:firstLineChars="0"/>
              <w:textAlignment w:val="bottom"/>
              <w:rPr>
                <w:rFonts w:hint="eastAsia" w:ascii="宋体" w:hAnsi="宋体" w:eastAsia="宋体" w:cs="宋体"/>
                <w:highlight w:val="none"/>
              </w:rPr>
            </w:pPr>
            <w:r>
              <w:rPr>
                <w:rFonts w:hint="eastAsia" w:ascii="宋体" w:hAnsi="宋体" w:eastAsia="宋体" w:cs="宋体"/>
                <w:highlight w:val="none"/>
              </w:rPr>
              <w:t>邮编:</w:t>
            </w:r>
          </w:p>
          <w:p>
            <w:pPr>
              <w:autoSpaceDE w:val="0"/>
              <w:autoSpaceDN w:val="0"/>
              <w:spacing w:line="440" w:lineRule="atLeast"/>
              <w:ind w:firstLine="0" w:firstLineChars="0"/>
              <w:textAlignment w:val="bottom"/>
              <w:rPr>
                <w:rFonts w:hint="eastAsia" w:ascii="宋体" w:hAnsi="宋体" w:eastAsia="宋体" w:cs="宋体"/>
                <w:highlight w:val="none"/>
              </w:rPr>
            </w:pPr>
            <w:r>
              <w:rPr>
                <w:rFonts w:hint="eastAsia" w:ascii="宋体" w:hAnsi="宋体" w:eastAsia="宋体" w:cs="宋体"/>
                <w:highlight w:val="none"/>
              </w:rPr>
              <w:t xml:space="preserve">电话:  </w:t>
            </w:r>
          </w:p>
          <w:p>
            <w:pPr>
              <w:autoSpaceDE w:val="0"/>
              <w:autoSpaceDN w:val="0"/>
              <w:spacing w:line="440" w:lineRule="atLeast"/>
              <w:ind w:firstLine="0" w:firstLineChars="0"/>
              <w:textAlignment w:val="bottom"/>
              <w:rPr>
                <w:rFonts w:hint="eastAsia" w:ascii="宋体" w:hAnsi="宋体" w:eastAsia="宋体" w:cs="宋体"/>
                <w:highlight w:val="none"/>
              </w:rPr>
            </w:pPr>
            <w:r>
              <w:rPr>
                <w:rFonts w:hint="eastAsia" w:ascii="宋体" w:hAnsi="宋体" w:eastAsia="宋体" w:cs="宋体"/>
                <w:highlight w:val="none"/>
              </w:rPr>
              <w:t xml:space="preserve">传真:       </w:t>
            </w:r>
          </w:p>
        </w:tc>
      </w:tr>
      <w:tr>
        <w:trPr>
          <w:cantSplit/>
          <w:trHeight w:val="2722" w:hRule="atLeast"/>
        </w:trPr>
        <w:tc>
          <w:tcPr>
            <w:tcW w:w="23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440" w:lineRule="atLeast"/>
              <w:ind w:left="105" w:firstLine="0" w:firstLineChars="0"/>
              <w:jc w:val="center"/>
              <w:textAlignment w:val="bottom"/>
              <w:rPr>
                <w:rFonts w:hint="eastAsia" w:ascii="宋体" w:hAnsi="宋体" w:eastAsia="宋体" w:cs="宋体"/>
                <w:highlight w:val="none"/>
              </w:rPr>
            </w:pPr>
            <w:r>
              <w:rPr>
                <w:rFonts w:hint="eastAsia" w:ascii="宋体" w:hAnsi="宋体" w:eastAsia="宋体" w:cs="宋体"/>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textAlignment w:val="bottom"/>
              <w:rPr>
                <w:rFonts w:hint="eastAsia" w:ascii="宋体" w:hAnsi="宋体" w:eastAsia="宋体" w:cs="宋体"/>
                <w:highlight w:val="none"/>
              </w:rPr>
            </w:pPr>
          </w:p>
        </w:tc>
      </w:tr>
      <w:tr>
        <w:trPr>
          <w:cantSplit/>
          <w:trHeight w:val="2445" w:hRule="atLeast"/>
        </w:trPr>
        <w:tc>
          <w:tcPr>
            <w:tcW w:w="23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440" w:lineRule="atLeast"/>
              <w:ind w:left="105" w:firstLine="0" w:firstLineChars="0"/>
              <w:jc w:val="center"/>
              <w:textAlignment w:val="bottom"/>
              <w:rPr>
                <w:rFonts w:hint="eastAsia" w:ascii="宋体" w:hAnsi="宋体" w:eastAsia="宋体" w:cs="宋体"/>
                <w:highlight w:val="none"/>
              </w:rPr>
            </w:pPr>
            <w:r>
              <w:rPr>
                <w:rFonts w:hint="eastAsia" w:ascii="宋体" w:hAnsi="宋体" w:eastAsia="宋体" w:cs="宋体"/>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textAlignment w:val="bottom"/>
              <w:rPr>
                <w:rFonts w:hint="eastAsia" w:ascii="宋体" w:hAnsi="宋体" w:eastAsia="宋体" w:cs="宋体"/>
                <w:highlight w:val="none"/>
              </w:rPr>
            </w:pPr>
          </w:p>
        </w:tc>
      </w:tr>
    </w:tbl>
    <w:p>
      <w:pPr>
        <w:spacing w:line="240" w:lineRule="auto"/>
        <w:ind w:firstLine="0" w:firstLineChars="0"/>
        <w:rPr>
          <w:rFonts w:hint="eastAsia" w:ascii="宋体" w:hAnsi="宋体" w:eastAsia="宋体" w:cs="宋体"/>
          <w:i/>
          <w:sz w:val="22"/>
          <w:szCs w:val="22"/>
          <w:highlight w:val="none"/>
        </w:rPr>
      </w:pPr>
    </w:p>
    <w:p>
      <w:pPr>
        <w:spacing w:line="240" w:lineRule="auto"/>
        <w:ind w:firstLine="480"/>
        <w:rPr>
          <w:rFonts w:hint="eastAsia" w:ascii="宋体" w:hAnsi="宋体" w:eastAsia="宋体" w:cs="宋体"/>
          <w:snapToGrid w:val="0"/>
          <w:highlight w:val="none"/>
        </w:rPr>
      </w:pPr>
      <w:r>
        <w:rPr>
          <w:rFonts w:hint="eastAsia" w:ascii="宋体" w:hAnsi="宋体" w:eastAsia="宋体" w:cs="宋体"/>
          <w:snapToGrid w:val="0"/>
          <w:highlight w:val="none"/>
        </w:rPr>
        <w:t>应附上加盖公章的营业执照副本、相关资质、各资信类证书、认证体系证书等的清晰复印件。</w:t>
      </w:r>
    </w:p>
    <w:p>
      <w:pPr>
        <w:spacing w:line="240" w:lineRule="auto"/>
        <w:ind w:firstLine="480"/>
        <w:rPr>
          <w:rFonts w:hint="eastAsia" w:ascii="宋体" w:hAnsi="宋体" w:eastAsia="宋体" w:cs="宋体"/>
          <w:snapToGrid w:val="0"/>
          <w:highlight w:val="none"/>
        </w:rPr>
      </w:pPr>
    </w:p>
    <w:p>
      <w:pPr>
        <w:ind w:firstLine="480"/>
        <w:rPr>
          <w:rFonts w:hint="eastAsia" w:ascii="宋体" w:hAnsi="宋体" w:eastAsia="宋体" w:cs="宋体"/>
          <w:highlight w:val="none"/>
        </w:rPr>
      </w:pPr>
      <w:r>
        <w:rPr>
          <w:rFonts w:hint="eastAsia" w:ascii="宋体" w:hAnsi="宋体" w:eastAsia="宋体" w:cs="宋体"/>
          <w:highlight w:val="none"/>
        </w:rPr>
        <w:t>投标人名称（公章）：</w:t>
      </w:r>
    </w:p>
    <w:p>
      <w:pPr>
        <w:ind w:firstLine="480"/>
        <w:rPr>
          <w:rFonts w:hint="eastAsia" w:ascii="宋体" w:hAnsi="宋体" w:eastAsia="宋体" w:cs="宋体"/>
          <w:highlight w:val="none"/>
        </w:rPr>
      </w:pPr>
      <w:r>
        <w:rPr>
          <w:rFonts w:hint="eastAsia" w:ascii="宋体" w:hAnsi="宋体" w:eastAsia="宋体" w:cs="宋体"/>
          <w:highlight w:val="none"/>
        </w:rPr>
        <w:t>法定代表人或其授权代表（签字或盖章）：</w:t>
      </w:r>
    </w:p>
    <w:p>
      <w:pPr>
        <w:ind w:firstLine="480"/>
        <w:rPr>
          <w:rFonts w:hint="eastAsia" w:ascii="宋体" w:hAnsi="宋体" w:eastAsia="宋体" w:cs="宋体"/>
          <w:highlight w:val="none"/>
        </w:rPr>
      </w:pPr>
      <w:r>
        <w:rPr>
          <w:rFonts w:hint="eastAsia" w:ascii="宋体" w:hAnsi="宋体" w:eastAsia="宋体" w:cs="宋体"/>
          <w:highlight w:val="none"/>
        </w:rPr>
        <w:t>日期：  年   月   日</w:t>
      </w:r>
    </w:p>
    <w:p>
      <w:pPr>
        <w:ind w:firstLine="0" w:firstLineChars="0"/>
        <w:jc w:val="left"/>
        <w:rPr>
          <w:rFonts w:hint="eastAsia" w:ascii="宋体" w:hAnsi="宋体" w:eastAsia="宋体" w:cs="宋体"/>
          <w:b/>
          <w:szCs w:val="21"/>
          <w:highlight w:val="none"/>
        </w:rPr>
      </w:pPr>
    </w:p>
    <w:p>
      <w:pPr>
        <w:pStyle w:val="7"/>
        <w:rPr>
          <w:rFonts w:hint="eastAsia" w:ascii="宋体" w:hAnsi="宋体" w:eastAsia="宋体" w:cs="宋体"/>
          <w:highlight w:val="none"/>
        </w:rPr>
      </w:pPr>
      <w:r>
        <w:rPr>
          <w:rFonts w:hint="eastAsia" w:ascii="宋体" w:hAnsi="宋体" w:eastAsia="宋体" w:cs="宋体"/>
          <w:b/>
          <w:szCs w:val="21"/>
          <w:highlight w:val="none"/>
        </w:rPr>
        <w:t xml:space="preserve">附件九 </w:t>
      </w:r>
      <w:r>
        <w:rPr>
          <w:rFonts w:hint="eastAsia" w:ascii="宋体" w:hAnsi="宋体" w:eastAsia="宋体" w:cs="宋体"/>
          <w:highlight w:val="none"/>
        </w:rPr>
        <w:t>同类项目实施情况一览表</w:t>
      </w:r>
    </w:p>
    <w:p>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同类项目实施情况一览表</w:t>
      </w:r>
    </w:p>
    <w:p>
      <w:pPr>
        <w:ind w:firstLine="0" w:firstLineChars="0"/>
        <w:rPr>
          <w:rFonts w:hint="eastAsia" w:ascii="宋体" w:hAnsi="宋体" w:eastAsia="宋体" w:cs="宋体"/>
          <w:b/>
          <w:bCs/>
          <w:highlight w:val="none"/>
          <w:lang w:val="zh-CN"/>
        </w:rPr>
      </w:pPr>
      <w:r>
        <w:rPr>
          <w:rFonts w:hint="eastAsia" w:ascii="宋体" w:hAnsi="宋体" w:eastAsia="宋体" w:cs="宋体"/>
          <w:highlight w:val="none"/>
        </w:rPr>
        <w:t xml:space="preserve">项目名称：                   项目编号：              </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lang w:val="zh-CN"/>
              </w:rPr>
              <w:t>项目时间</w:t>
            </w:r>
          </w:p>
          <w:p>
            <w:pPr>
              <w:ind w:firstLine="0" w:firstLineChars="0"/>
              <w:jc w:val="center"/>
              <w:rPr>
                <w:rFonts w:hint="eastAsia" w:ascii="宋体" w:hAnsi="宋体" w:eastAsia="宋体" w:cs="宋体"/>
                <w:highlight w:val="none"/>
              </w:rPr>
            </w:pPr>
            <w:r>
              <w:rPr>
                <w:rFonts w:hint="eastAsia" w:ascii="宋体" w:hAnsi="宋体" w:eastAsia="宋体" w:cs="宋体"/>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1</w:t>
            </w:r>
          </w:p>
        </w:tc>
        <w:tc>
          <w:tcPr>
            <w:tcW w:w="216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2</w:t>
            </w:r>
          </w:p>
        </w:tc>
        <w:tc>
          <w:tcPr>
            <w:tcW w:w="216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3</w:t>
            </w:r>
          </w:p>
        </w:tc>
        <w:tc>
          <w:tcPr>
            <w:tcW w:w="216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4</w:t>
            </w:r>
          </w:p>
        </w:tc>
        <w:tc>
          <w:tcPr>
            <w:tcW w:w="216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5</w:t>
            </w:r>
          </w:p>
        </w:tc>
        <w:tc>
          <w:tcPr>
            <w:tcW w:w="216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6</w:t>
            </w:r>
          </w:p>
        </w:tc>
        <w:tc>
          <w:tcPr>
            <w:tcW w:w="216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7</w:t>
            </w:r>
          </w:p>
        </w:tc>
        <w:tc>
          <w:tcPr>
            <w:tcW w:w="216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8</w:t>
            </w:r>
          </w:p>
        </w:tc>
        <w:tc>
          <w:tcPr>
            <w:tcW w:w="216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9</w:t>
            </w:r>
          </w:p>
        </w:tc>
        <w:tc>
          <w:tcPr>
            <w:tcW w:w="216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r>
    </w:tbl>
    <w:p>
      <w:pPr>
        <w:ind w:firstLine="458"/>
        <w:rPr>
          <w:rFonts w:hint="eastAsia" w:ascii="宋体" w:hAnsi="宋体" w:eastAsia="宋体" w:cs="宋体"/>
          <w:b/>
          <w:spacing w:val="-6"/>
          <w:highlight w:val="none"/>
        </w:rPr>
      </w:pPr>
      <w:r>
        <w:rPr>
          <w:rFonts w:hint="eastAsia" w:ascii="宋体" w:hAnsi="宋体" w:eastAsia="宋体" w:cs="宋体"/>
          <w:b/>
          <w:spacing w:val="-6"/>
          <w:highlight w:val="none"/>
        </w:rPr>
        <w:t>说明：</w:t>
      </w:r>
    </w:p>
    <w:p>
      <w:pPr>
        <w:ind w:firstLine="458"/>
        <w:rPr>
          <w:rFonts w:hint="eastAsia" w:ascii="宋体" w:hAnsi="宋体" w:eastAsia="宋体" w:cs="宋体"/>
          <w:b/>
          <w:spacing w:val="-6"/>
          <w:highlight w:val="none"/>
        </w:rPr>
      </w:pPr>
      <w:r>
        <w:rPr>
          <w:rFonts w:hint="eastAsia" w:ascii="宋体" w:hAnsi="宋体" w:eastAsia="宋体" w:cs="宋体"/>
          <w:b/>
          <w:spacing w:val="-6"/>
          <w:highlight w:val="none"/>
        </w:rPr>
        <w:t>1、投标人须按照评分标准要求提交相应证明材料；</w:t>
      </w:r>
    </w:p>
    <w:p>
      <w:pPr>
        <w:ind w:firstLine="458"/>
        <w:rPr>
          <w:rFonts w:hint="eastAsia" w:ascii="宋体" w:hAnsi="宋体" w:eastAsia="宋体" w:cs="宋体"/>
          <w:b/>
          <w:spacing w:val="-6"/>
          <w:highlight w:val="none"/>
        </w:rPr>
      </w:pPr>
      <w:r>
        <w:rPr>
          <w:rFonts w:hint="eastAsia" w:ascii="宋体" w:hAnsi="宋体" w:eastAsia="宋体" w:cs="宋体"/>
          <w:b/>
          <w:spacing w:val="-6"/>
          <w:highlight w:val="none"/>
        </w:rPr>
        <w:t>2、所有证明材料复印件应清晰，应能体现签订时间、双方签字盖章等内容；</w:t>
      </w:r>
    </w:p>
    <w:p>
      <w:pPr>
        <w:ind w:firstLine="458"/>
        <w:rPr>
          <w:rFonts w:hint="eastAsia" w:ascii="宋体" w:hAnsi="宋体" w:eastAsia="宋体" w:cs="宋体"/>
          <w:b/>
          <w:spacing w:val="-6"/>
          <w:highlight w:val="none"/>
        </w:rPr>
      </w:pPr>
      <w:r>
        <w:rPr>
          <w:rFonts w:hint="eastAsia" w:ascii="宋体" w:hAnsi="宋体" w:eastAsia="宋体" w:cs="宋体"/>
          <w:b/>
          <w:spacing w:val="-6"/>
          <w:highlight w:val="none"/>
        </w:rPr>
        <w:t>3、投标人应在不涉及商业秘密的前提下尽可能提供详细的复印件内容。</w:t>
      </w:r>
    </w:p>
    <w:p>
      <w:pPr>
        <w:ind w:firstLine="0" w:firstLineChars="0"/>
        <w:rPr>
          <w:rFonts w:hint="eastAsia" w:ascii="宋体" w:hAnsi="宋体" w:eastAsia="宋体" w:cs="宋体"/>
          <w:highlight w:val="none"/>
        </w:rPr>
      </w:pPr>
    </w:p>
    <w:p>
      <w:pPr>
        <w:ind w:left="-720" w:right="-960" w:firstLine="0" w:firstLineChars="0"/>
        <w:rPr>
          <w:rFonts w:hint="eastAsia" w:ascii="宋体" w:hAnsi="宋体" w:eastAsia="宋体" w:cs="宋体"/>
          <w:spacing w:val="4"/>
          <w:highlight w:val="none"/>
        </w:rPr>
      </w:pPr>
    </w:p>
    <w:p>
      <w:pPr>
        <w:ind w:firstLine="480"/>
        <w:rPr>
          <w:rFonts w:hint="eastAsia" w:ascii="宋体" w:hAnsi="宋体" w:eastAsia="宋体" w:cs="宋体"/>
          <w:highlight w:val="none"/>
        </w:rPr>
      </w:pPr>
      <w:r>
        <w:rPr>
          <w:rFonts w:hint="eastAsia" w:ascii="宋体" w:hAnsi="宋体" w:eastAsia="宋体" w:cs="宋体"/>
          <w:highlight w:val="none"/>
        </w:rPr>
        <w:t>投标人名称（公章）：</w:t>
      </w:r>
    </w:p>
    <w:p>
      <w:pPr>
        <w:ind w:firstLine="480"/>
        <w:rPr>
          <w:rFonts w:hint="eastAsia" w:ascii="宋体" w:hAnsi="宋体" w:eastAsia="宋体" w:cs="宋体"/>
          <w:highlight w:val="none"/>
        </w:rPr>
      </w:pPr>
      <w:r>
        <w:rPr>
          <w:rFonts w:hint="eastAsia" w:ascii="宋体" w:hAnsi="宋体" w:eastAsia="宋体" w:cs="宋体"/>
          <w:highlight w:val="none"/>
        </w:rPr>
        <w:t>法定代表人或其授权代表（签字或盖章）：</w:t>
      </w:r>
    </w:p>
    <w:p>
      <w:pPr>
        <w:ind w:firstLine="480" w:firstLineChars="200"/>
        <w:jc w:val="left"/>
        <w:rPr>
          <w:rFonts w:hint="eastAsia" w:ascii="宋体" w:hAnsi="宋体" w:eastAsia="宋体" w:cs="宋体"/>
          <w:b/>
          <w:szCs w:val="21"/>
          <w:highlight w:val="none"/>
        </w:rPr>
      </w:pPr>
      <w:r>
        <w:rPr>
          <w:rFonts w:hint="eastAsia" w:ascii="宋体" w:hAnsi="宋体" w:eastAsia="宋体" w:cs="宋体"/>
          <w:highlight w:val="none"/>
        </w:rPr>
        <w:t>日期：  年   月   日</w:t>
      </w:r>
    </w:p>
    <w:p>
      <w:pPr>
        <w:rPr>
          <w:rFonts w:hint="eastAsia" w:ascii="宋体" w:hAnsi="宋体" w:eastAsia="宋体" w:cs="宋体"/>
          <w:b/>
          <w:szCs w:val="21"/>
          <w:highlight w:val="none"/>
        </w:rPr>
      </w:pPr>
      <w:r>
        <w:rPr>
          <w:rFonts w:hint="eastAsia" w:ascii="宋体" w:hAnsi="宋体" w:eastAsia="宋体" w:cs="宋体"/>
          <w:b/>
          <w:szCs w:val="21"/>
          <w:highlight w:val="none"/>
        </w:rPr>
        <w:br w:type="page"/>
      </w:r>
    </w:p>
    <w:p>
      <w:pPr>
        <w:ind w:firstLine="0" w:firstLineChars="0"/>
        <w:jc w:val="left"/>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 xml:space="preserve">附件十 </w:t>
      </w:r>
      <w:r>
        <w:rPr>
          <w:rFonts w:hint="eastAsia" w:ascii="宋体" w:hAnsi="宋体" w:eastAsia="宋体" w:cs="宋体"/>
          <w:b/>
          <w:szCs w:val="21"/>
          <w:highlight w:val="none"/>
        </w:rPr>
        <w:t>商务</w:t>
      </w:r>
      <w:r>
        <w:rPr>
          <w:rFonts w:hint="eastAsia" w:ascii="宋体" w:hAnsi="宋体" w:cs="宋体"/>
          <w:b/>
          <w:szCs w:val="21"/>
          <w:highlight w:val="none"/>
          <w:lang w:val="en-US" w:eastAsia="zh-CN"/>
        </w:rPr>
        <w:t>条款</w:t>
      </w:r>
      <w:r>
        <w:rPr>
          <w:rFonts w:hint="eastAsia" w:ascii="宋体" w:hAnsi="宋体" w:eastAsia="宋体" w:cs="宋体"/>
          <w:b/>
          <w:szCs w:val="21"/>
          <w:highlight w:val="none"/>
        </w:rPr>
        <w:t>偏离表</w:t>
      </w:r>
    </w:p>
    <w:p>
      <w:pPr>
        <w:ind w:firstLine="482"/>
        <w:jc w:val="center"/>
        <w:rPr>
          <w:rFonts w:hint="eastAsia" w:ascii="宋体" w:hAnsi="宋体" w:eastAsia="宋体" w:cs="宋体"/>
          <w:szCs w:val="21"/>
          <w:highlight w:val="none"/>
        </w:rPr>
      </w:pPr>
      <w:r>
        <w:rPr>
          <w:rFonts w:hint="eastAsia" w:ascii="宋体" w:hAnsi="宋体" w:eastAsia="宋体" w:cs="宋体"/>
          <w:b/>
          <w:szCs w:val="21"/>
          <w:highlight w:val="none"/>
        </w:rPr>
        <w:t>商务</w:t>
      </w:r>
      <w:r>
        <w:rPr>
          <w:rFonts w:hint="eastAsia" w:ascii="宋体" w:hAnsi="宋体" w:cs="宋体"/>
          <w:b/>
          <w:szCs w:val="21"/>
          <w:highlight w:val="none"/>
          <w:lang w:val="en-US" w:eastAsia="zh-CN"/>
        </w:rPr>
        <w:t>条款</w:t>
      </w:r>
      <w:r>
        <w:rPr>
          <w:rFonts w:hint="eastAsia" w:ascii="宋体" w:hAnsi="宋体" w:eastAsia="宋体" w:cs="宋体"/>
          <w:b/>
          <w:szCs w:val="21"/>
          <w:highlight w:val="none"/>
        </w:rPr>
        <w:t>偏离表</w:t>
      </w:r>
    </w:p>
    <w:p>
      <w:pPr>
        <w:ind w:firstLine="420" w:firstLineChars="0"/>
        <w:jc w:val="left"/>
        <w:rPr>
          <w:rFonts w:hint="eastAsia" w:ascii="宋体" w:hAnsi="宋体" w:eastAsia="宋体" w:cs="宋体"/>
          <w:szCs w:val="21"/>
          <w:highlight w:val="none"/>
          <w:u w:val="single"/>
        </w:rPr>
      </w:pPr>
      <w:r>
        <w:rPr>
          <w:rFonts w:hint="eastAsia" w:ascii="宋体" w:hAnsi="宋体" w:eastAsia="宋体" w:cs="宋体"/>
          <w:szCs w:val="21"/>
          <w:highlight w:val="none"/>
        </w:rPr>
        <w:t>项目编号：</w:t>
      </w:r>
      <w:r>
        <w:rPr>
          <w:rFonts w:hint="eastAsia" w:ascii="宋体" w:hAnsi="宋体" w:eastAsia="宋体" w:cs="宋体"/>
          <w:szCs w:val="21"/>
          <w:highlight w:val="none"/>
          <w:u w:val="single"/>
        </w:rPr>
        <w:t xml:space="preserve">              </w:t>
      </w:r>
    </w:p>
    <w:tbl>
      <w:tblPr>
        <w:tblStyle w:val="41"/>
        <w:tblW w:w="0" w:type="auto"/>
        <w:tblInd w:w="14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4"/>
        <w:gridCol w:w="1785"/>
        <w:gridCol w:w="3430"/>
        <w:gridCol w:w="22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34"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eastAsia" w:ascii="宋体" w:hAnsi="宋体" w:eastAsia="宋体" w:cs="宋体"/>
                <w:highlight w:val="none"/>
              </w:rPr>
            </w:pPr>
            <w:r>
              <w:rPr>
                <w:rFonts w:hint="eastAsia" w:ascii="宋体" w:hAnsi="宋体" w:eastAsia="宋体" w:cs="宋体"/>
                <w:highlight w:val="none"/>
              </w:rPr>
              <w:t>序号</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eastAsia" w:ascii="宋体" w:hAnsi="宋体" w:eastAsia="宋体" w:cs="宋体"/>
                <w:highlight w:val="none"/>
              </w:rPr>
            </w:pPr>
            <w:r>
              <w:rPr>
                <w:rFonts w:hint="eastAsia" w:ascii="宋体" w:hAnsi="宋体" w:eastAsia="宋体" w:cs="宋体"/>
                <w:highlight w:val="none"/>
              </w:rPr>
              <w:t>招标文件要求</w:t>
            </w:r>
          </w:p>
        </w:tc>
        <w:tc>
          <w:tcPr>
            <w:tcW w:w="3430"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eastAsia" w:ascii="宋体" w:hAnsi="宋体" w:eastAsia="宋体" w:cs="宋体"/>
                <w:highlight w:val="none"/>
              </w:rPr>
            </w:pPr>
            <w:r>
              <w:rPr>
                <w:rFonts w:hint="eastAsia" w:ascii="宋体" w:hAnsi="宋体" w:eastAsia="宋体" w:cs="宋体"/>
                <w:highlight w:val="none"/>
              </w:rPr>
              <w:t>响应规格</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eastAsia" w:ascii="宋体" w:hAnsi="宋体" w:eastAsia="宋体" w:cs="宋体"/>
                <w:highlight w:val="none"/>
              </w:rPr>
            </w:pPr>
            <w:r>
              <w:rPr>
                <w:rFonts w:hint="eastAsia" w:ascii="宋体" w:hAnsi="宋体" w:eastAsia="宋体" w:cs="宋体"/>
                <w:highlight w:val="none"/>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834" w:type="dxa"/>
            <w:tcBorders>
              <w:top w:val="single" w:color="auto" w:sz="4" w:space="0"/>
              <w:left w:val="single" w:color="auto" w:sz="4" w:space="0"/>
              <w:bottom w:val="single" w:color="auto" w:sz="4" w:space="0"/>
              <w:right w:val="single" w:color="auto" w:sz="4" w:space="0"/>
            </w:tcBorders>
            <w:noWrap w:val="0"/>
            <w:vAlign w:val="top"/>
          </w:tcPr>
          <w:p>
            <w:pPr>
              <w:pStyle w:val="21"/>
              <w:spacing w:line="360" w:lineRule="auto"/>
              <w:ind w:firstLine="420"/>
              <w:rPr>
                <w:rFonts w:hint="eastAsia" w:ascii="宋体" w:hAnsi="宋体" w:eastAsia="宋体" w:cs="宋体"/>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top"/>
          </w:tcPr>
          <w:p>
            <w:pPr>
              <w:pStyle w:val="21"/>
              <w:spacing w:line="360" w:lineRule="auto"/>
              <w:ind w:firstLine="420"/>
              <w:rPr>
                <w:rFonts w:hint="eastAsia" w:ascii="宋体" w:hAnsi="宋体" w:eastAsia="宋体" w:cs="宋体"/>
                <w:highlight w:val="none"/>
              </w:rPr>
            </w:pPr>
          </w:p>
        </w:tc>
        <w:tc>
          <w:tcPr>
            <w:tcW w:w="3430" w:type="dxa"/>
            <w:tcBorders>
              <w:top w:val="single" w:color="auto" w:sz="4" w:space="0"/>
              <w:left w:val="single" w:color="auto" w:sz="4" w:space="0"/>
              <w:bottom w:val="single" w:color="auto" w:sz="4" w:space="0"/>
              <w:right w:val="single" w:color="auto" w:sz="4" w:space="0"/>
            </w:tcBorders>
            <w:noWrap w:val="0"/>
            <w:vAlign w:val="top"/>
          </w:tcPr>
          <w:p>
            <w:pPr>
              <w:pStyle w:val="21"/>
              <w:spacing w:line="360" w:lineRule="auto"/>
              <w:ind w:firstLine="420"/>
              <w:rPr>
                <w:rFonts w:hint="eastAsia" w:ascii="宋体" w:hAnsi="宋体" w:eastAsia="宋体" w:cs="宋体"/>
                <w:highlight w:val="none"/>
              </w:rPr>
            </w:pPr>
          </w:p>
        </w:tc>
        <w:tc>
          <w:tcPr>
            <w:tcW w:w="2274" w:type="dxa"/>
            <w:tcBorders>
              <w:top w:val="single" w:color="auto" w:sz="4" w:space="0"/>
              <w:left w:val="single" w:color="auto" w:sz="4" w:space="0"/>
              <w:bottom w:val="single" w:color="auto" w:sz="4" w:space="0"/>
              <w:right w:val="single" w:color="auto" w:sz="4" w:space="0"/>
            </w:tcBorders>
            <w:noWrap w:val="0"/>
            <w:vAlign w:val="top"/>
          </w:tcPr>
          <w:p>
            <w:pPr>
              <w:pStyle w:val="21"/>
              <w:spacing w:line="360" w:lineRule="auto"/>
              <w:ind w:firstLine="42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834"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eastAsia="宋体" w:cs="宋体"/>
                <w:szCs w:val="21"/>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eastAsia="宋体" w:cs="宋体"/>
                <w:szCs w:val="21"/>
                <w:highlight w:val="none"/>
              </w:rPr>
            </w:pPr>
          </w:p>
        </w:tc>
        <w:tc>
          <w:tcPr>
            <w:tcW w:w="3430"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eastAsia="宋体" w:cs="宋体"/>
                <w:szCs w:val="21"/>
                <w:highlight w:val="none"/>
              </w:rPr>
            </w:pPr>
          </w:p>
        </w:tc>
        <w:tc>
          <w:tcPr>
            <w:tcW w:w="2274"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834"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eastAsia="宋体" w:cs="宋体"/>
                <w:szCs w:val="21"/>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eastAsia="宋体" w:cs="宋体"/>
                <w:szCs w:val="21"/>
                <w:highlight w:val="none"/>
              </w:rPr>
            </w:pPr>
          </w:p>
        </w:tc>
        <w:tc>
          <w:tcPr>
            <w:tcW w:w="3430"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eastAsia="宋体" w:cs="宋体"/>
                <w:szCs w:val="21"/>
                <w:highlight w:val="none"/>
              </w:rPr>
            </w:pPr>
          </w:p>
        </w:tc>
        <w:tc>
          <w:tcPr>
            <w:tcW w:w="2274"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834"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eastAsia="宋体" w:cs="宋体"/>
                <w:szCs w:val="21"/>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eastAsia="宋体" w:cs="宋体"/>
                <w:szCs w:val="21"/>
                <w:highlight w:val="none"/>
              </w:rPr>
            </w:pPr>
          </w:p>
        </w:tc>
        <w:tc>
          <w:tcPr>
            <w:tcW w:w="3430"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eastAsia="宋体" w:cs="宋体"/>
                <w:szCs w:val="21"/>
                <w:highlight w:val="none"/>
              </w:rPr>
            </w:pPr>
          </w:p>
        </w:tc>
        <w:tc>
          <w:tcPr>
            <w:tcW w:w="2274"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834"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eastAsia="宋体" w:cs="宋体"/>
                <w:szCs w:val="21"/>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eastAsia="宋体" w:cs="宋体"/>
                <w:szCs w:val="21"/>
                <w:highlight w:val="none"/>
              </w:rPr>
            </w:pPr>
          </w:p>
        </w:tc>
        <w:tc>
          <w:tcPr>
            <w:tcW w:w="3430"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eastAsia="宋体" w:cs="宋体"/>
                <w:szCs w:val="21"/>
                <w:highlight w:val="none"/>
              </w:rPr>
            </w:pPr>
          </w:p>
        </w:tc>
        <w:tc>
          <w:tcPr>
            <w:tcW w:w="2274"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834"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eastAsia="宋体" w:cs="宋体"/>
                <w:szCs w:val="21"/>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eastAsia="宋体" w:cs="宋体"/>
                <w:szCs w:val="21"/>
                <w:highlight w:val="none"/>
              </w:rPr>
            </w:pPr>
          </w:p>
        </w:tc>
        <w:tc>
          <w:tcPr>
            <w:tcW w:w="3430"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eastAsia="宋体" w:cs="宋体"/>
                <w:szCs w:val="21"/>
                <w:highlight w:val="none"/>
              </w:rPr>
            </w:pPr>
          </w:p>
        </w:tc>
        <w:tc>
          <w:tcPr>
            <w:tcW w:w="2274"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宋体" w:hAnsi="宋体" w:eastAsia="宋体" w:cs="宋体"/>
                <w:szCs w:val="21"/>
                <w:highlight w:val="none"/>
              </w:rPr>
            </w:pPr>
          </w:p>
        </w:tc>
      </w:tr>
    </w:tbl>
    <w:p>
      <w:pPr>
        <w:ind w:firstLine="480"/>
        <w:jc w:val="center"/>
        <w:rPr>
          <w:rFonts w:hint="eastAsia" w:ascii="宋体" w:hAnsi="宋体" w:eastAsia="宋体" w:cs="宋体"/>
          <w:szCs w:val="21"/>
          <w:highlight w:val="none"/>
        </w:rPr>
      </w:pPr>
    </w:p>
    <w:p>
      <w:pPr>
        <w:ind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 xml:space="preserve">法定代表人或授权委托人：   （签字或盖章）   </w:t>
      </w:r>
    </w:p>
    <w:p>
      <w:pPr>
        <w:ind w:firstLine="0" w:firstLineChars="0"/>
        <w:jc w:val="left"/>
        <w:rPr>
          <w:rFonts w:hint="eastAsia" w:ascii="宋体" w:hAnsi="宋体" w:eastAsia="宋体" w:cs="宋体"/>
          <w:szCs w:val="21"/>
          <w:highlight w:val="none"/>
        </w:rPr>
      </w:pPr>
      <w:r>
        <w:rPr>
          <w:rFonts w:hint="eastAsia" w:ascii="宋体" w:hAnsi="宋体" w:eastAsia="宋体" w:cs="宋体"/>
          <w:highlight w:val="none"/>
        </w:rPr>
        <w:t>投标人名称</w:t>
      </w:r>
      <w:r>
        <w:rPr>
          <w:rFonts w:hint="eastAsia" w:ascii="宋体" w:hAnsi="宋体" w:eastAsia="宋体" w:cs="宋体"/>
          <w:szCs w:val="21"/>
          <w:highlight w:val="none"/>
        </w:rPr>
        <w:t xml:space="preserve">：   （盖章）             </w:t>
      </w:r>
    </w:p>
    <w:p>
      <w:pPr>
        <w:ind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 xml:space="preserve">日  期：  </w:t>
      </w:r>
    </w:p>
    <w:p>
      <w:pPr>
        <w:ind w:firstLine="0" w:firstLineChars="0"/>
        <w:jc w:val="left"/>
        <w:rPr>
          <w:rFonts w:hint="eastAsia" w:ascii="宋体" w:hAnsi="宋体" w:eastAsia="宋体" w:cs="宋体"/>
          <w:b/>
          <w:bCs/>
          <w:sz w:val="21"/>
          <w:szCs w:val="32"/>
          <w:highlight w:val="none"/>
        </w:rPr>
      </w:pPr>
      <w:r>
        <w:rPr>
          <w:rFonts w:hint="eastAsia" w:ascii="宋体" w:hAnsi="宋体" w:eastAsia="宋体" w:cs="宋体"/>
          <w:highlight w:val="none"/>
        </w:rPr>
        <w:br w:type="page"/>
      </w:r>
      <w:r>
        <w:rPr>
          <w:rFonts w:hint="eastAsia" w:ascii="宋体" w:hAnsi="宋体" w:eastAsia="宋体" w:cs="宋体"/>
          <w:b/>
          <w:bCs/>
          <w:sz w:val="24"/>
          <w:szCs w:val="40"/>
          <w:highlight w:val="none"/>
        </w:rPr>
        <w:t>附件十</w:t>
      </w:r>
      <w:r>
        <w:rPr>
          <w:rFonts w:hint="eastAsia" w:ascii="宋体" w:hAnsi="宋体" w:eastAsia="宋体" w:cs="宋体"/>
          <w:b/>
          <w:bCs/>
          <w:sz w:val="24"/>
          <w:szCs w:val="40"/>
          <w:highlight w:val="none"/>
          <w:lang w:val="en-US" w:eastAsia="zh-CN"/>
        </w:rPr>
        <w:t>一</w:t>
      </w:r>
      <w:r>
        <w:rPr>
          <w:rFonts w:hint="eastAsia" w:ascii="宋体" w:hAnsi="宋体" w:eastAsia="宋体" w:cs="宋体"/>
          <w:b/>
          <w:bCs/>
          <w:sz w:val="24"/>
          <w:szCs w:val="40"/>
          <w:highlight w:val="none"/>
        </w:rPr>
        <w:t xml:space="preserve"> 技术偏离表</w:t>
      </w:r>
    </w:p>
    <w:p>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技术偏离表</w:t>
      </w:r>
    </w:p>
    <w:p>
      <w:pPr>
        <w:ind w:firstLine="0" w:firstLineChars="0"/>
        <w:rPr>
          <w:rFonts w:hint="eastAsia" w:ascii="宋体" w:hAnsi="宋体" w:eastAsia="宋体" w:cs="宋体"/>
          <w:highlight w:val="none"/>
        </w:rPr>
      </w:pPr>
      <w:r>
        <w:rPr>
          <w:rFonts w:hint="eastAsia" w:ascii="宋体" w:hAnsi="宋体" w:eastAsia="宋体" w:cs="宋体"/>
          <w:highlight w:val="none"/>
        </w:rPr>
        <w:t xml:space="preserve">项目名称：                      项目编号：               </w:t>
      </w:r>
    </w:p>
    <w:tbl>
      <w:tblPr>
        <w:tblStyle w:val="41"/>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954"/>
        <w:gridCol w:w="2864"/>
        <w:gridCol w:w="255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5" w:type="dxa"/>
            <w:noWrap w:val="0"/>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序号</w:t>
            </w:r>
          </w:p>
        </w:tc>
        <w:tc>
          <w:tcPr>
            <w:tcW w:w="1954" w:type="dxa"/>
            <w:noWrap w:val="0"/>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招标要求</w:t>
            </w:r>
          </w:p>
        </w:tc>
        <w:tc>
          <w:tcPr>
            <w:tcW w:w="2864" w:type="dxa"/>
            <w:noWrap w:val="0"/>
            <w:vAlign w:val="center"/>
          </w:tcPr>
          <w:p>
            <w:pPr>
              <w:ind w:left="102" w:firstLine="0" w:firstLineChars="0"/>
              <w:jc w:val="center"/>
              <w:rPr>
                <w:rFonts w:hint="eastAsia" w:ascii="宋体" w:hAnsi="宋体" w:eastAsia="宋体" w:cs="宋体"/>
                <w:highlight w:val="none"/>
              </w:rPr>
            </w:pPr>
            <w:r>
              <w:rPr>
                <w:rFonts w:hint="eastAsia" w:ascii="宋体" w:hAnsi="宋体" w:eastAsia="宋体" w:cs="宋体"/>
                <w:highlight w:val="none"/>
              </w:rPr>
              <w:t>投标响应</w:t>
            </w:r>
          </w:p>
        </w:tc>
        <w:tc>
          <w:tcPr>
            <w:tcW w:w="2558" w:type="dxa"/>
            <w:noWrap w:val="0"/>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偏离情况</w:t>
            </w:r>
          </w:p>
        </w:tc>
        <w:tc>
          <w:tcPr>
            <w:tcW w:w="1559" w:type="dxa"/>
            <w:noWrap w:val="0"/>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备注</w:t>
            </w:r>
          </w:p>
          <w:p>
            <w:pPr>
              <w:ind w:firstLine="0" w:firstLineChars="0"/>
              <w:jc w:val="center"/>
              <w:rPr>
                <w:rFonts w:hint="eastAsia" w:ascii="宋体" w:hAnsi="宋体" w:eastAsia="宋体" w:cs="宋体"/>
                <w:highlight w:val="none"/>
              </w:rPr>
            </w:pPr>
            <w:r>
              <w:rPr>
                <w:rFonts w:hint="eastAsia" w:ascii="宋体" w:hAnsi="宋体" w:eastAsia="宋体" w:cs="宋体"/>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05" w:type="dxa"/>
            <w:noWrap w:val="0"/>
            <w:vAlign w:val="top"/>
          </w:tcPr>
          <w:p>
            <w:pPr>
              <w:ind w:firstLine="0" w:firstLineChars="0"/>
              <w:rPr>
                <w:rFonts w:hint="eastAsia" w:ascii="宋体" w:hAnsi="宋体" w:eastAsia="宋体" w:cs="宋体"/>
                <w:highlight w:val="none"/>
              </w:rPr>
            </w:pPr>
          </w:p>
        </w:tc>
        <w:tc>
          <w:tcPr>
            <w:tcW w:w="1954" w:type="dxa"/>
            <w:noWrap w:val="0"/>
            <w:vAlign w:val="top"/>
          </w:tcPr>
          <w:p>
            <w:pPr>
              <w:ind w:firstLine="0" w:firstLineChars="0"/>
              <w:rPr>
                <w:rFonts w:hint="eastAsia" w:ascii="宋体" w:hAnsi="宋体" w:eastAsia="宋体" w:cs="宋体"/>
                <w:highlight w:val="none"/>
              </w:rPr>
            </w:pPr>
          </w:p>
        </w:tc>
        <w:tc>
          <w:tcPr>
            <w:tcW w:w="2864" w:type="dxa"/>
            <w:noWrap w:val="0"/>
            <w:vAlign w:val="top"/>
          </w:tcPr>
          <w:p>
            <w:pPr>
              <w:ind w:firstLine="0" w:firstLineChars="0"/>
              <w:rPr>
                <w:rFonts w:hint="eastAsia" w:ascii="宋体" w:hAnsi="宋体" w:eastAsia="宋体" w:cs="宋体"/>
                <w:highlight w:val="none"/>
              </w:rPr>
            </w:pPr>
          </w:p>
        </w:tc>
        <w:tc>
          <w:tcPr>
            <w:tcW w:w="2558" w:type="dxa"/>
            <w:noWrap w:val="0"/>
            <w:vAlign w:val="top"/>
          </w:tcPr>
          <w:p>
            <w:pPr>
              <w:ind w:firstLine="0" w:firstLineChars="0"/>
              <w:rPr>
                <w:rFonts w:hint="eastAsia" w:ascii="宋体" w:hAnsi="宋体" w:eastAsia="宋体" w:cs="宋体"/>
                <w:highlight w:val="none"/>
              </w:rPr>
            </w:pPr>
          </w:p>
        </w:tc>
        <w:tc>
          <w:tcPr>
            <w:tcW w:w="1559" w:type="dxa"/>
            <w:noWrap w:val="0"/>
            <w:vAlign w:val="top"/>
          </w:tcPr>
          <w:p>
            <w:pPr>
              <w:ind w:firstLine="0" w:firstLineChars="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05" w:type="dxa"/>
            <w:noWrap w:val="0"/>
            <w:vAlign w:val="top"/>
          </w:tcPr>
          <w:p>
            <w:pPr>
              <w:ind w:firstLine="0" w:firstLineChars="0"/>
              <w:rPr>
                <w:rFonts w:hint="eastAsia" w:ascii="宋体" w:hAnsi="宋体" w:eastAsia="宋体" w:cs="宋体"/>
                <w:highlight w:val="none"/>
              </w:rPr>
            </w:pPr>
          </w:p>
        </w:tc>
        <w:tc>
          <w:tcPr>
            <w:tcW w:w="1954" w:type="dxa"/>
            <w:noWrap w:val="0"/>
            <w:vAlign w:val="top"/>
          </w:tcPr>
          <w:p>
            <w:pPr>
              <w:ind w:firstLine="0" w:firstLineChars="0"/>
              <w:rPr>
                <w:rFonts w:hint="eastAsia" w:ascii="宋体" w:hAnsi="宋体" w:eastAsia="宋体" w:cs="宋体"/>
                <w:highlight w:val="none"/>
              </w:rPr>
            </w:pPr>
          </w:p>
        </w:tc>
        <w:tc>
          <w:tcPr>
            <w:tcW w:w="2864" w:type="dxa"/>
            <w:noWrap w:val="0"/>
            <w:vAlign w:val="top"/>
          </w:tcPr>
          <w:p>
            <w:pPr>
              <w:ind w:firstLine="0" w:firstLineChars="0"/>
              <w:rPr>
                <w:rFonts w:hint="eastAsia" w:ascii="宋体" w:hAnsi="宋体" w:eastAsia="宋体" w:cs="宋体"/>
                <w:highlight w:val="none"/>
              </w:rPr>
            </w:pPr>
          </w:p>
        </w:tc>
        <w:tc>
          <w:tcPr>
            <w:tcW w:w="2558" w:type="dxa"/>
            <w:noWrap w:val="0"/>
            <w:vAlign w:val="top"/>
          </w:tcPr>
          <w:p>
            <w:pPr>
              <w:ind w:firstLine="0" w:firstLineChars="0"/>
              <w:rPr>
                <w:rFonts w:hint="eastAsia" w:ascii="宋体" w:hAnsi="宋体" w:eastAsia="宋体" w:cs="宋体"/>
                <w:highlight w:val="none"/>
              </w:rPr>
            </w:pPr>
          </w:p>
        </w:tc>
        <w:tc>
          <w:tcPr>
            <w:tcW w:w="1559" w:type="dxa"/>
            <w:noWrap w:val="0"/>
            <w:vAlign w:val="top"/>
          </w:tcPr>
          <w:p>
            <w:pPr>
              <w:ind w:firstLine="0" w:firstLineChars="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05" w:type="dxa"/>
            <w:noWrap w:val="0"/>
            <w:vAlign w:val="top"/>
          </w:tcPr>
          <w:p>
            <w:pPr>
              <w:ind w:firstLine="0" w:firstLineChars="0"/>
              <w:rPr>
                <w:rFonts w:hint="eastAsia" w:ascii="宋体" w:hAnsi="宋体" w:eastAsia="宋体" w:cs="宋体"/>
                <w:highlight w:val="none"/>
              </w:rPr>
            </w:pPr>
          </w:p>
        </w:tc>
        <w:tc>
          <w:tcPr>
            <w:tcW w:w="1954" w:type="dxa"/>
            <w:noWrap w:val="0"/>
            <w:vAlign w:val="top"/>
          </w:tcPr>
          <w:p>
            <w:pPr>
              <w:ind w:firstLine="0" w:firstLineChars="0"/>
              <w:rPr>
                <w:rFonts w:hint="eastAsia" w:ascii="宋体" w:hAnsi="宋体" w:eastAsia="宋体" w:cs="宋体"/>
                <w:highlight w:val="none"/>
              </w:rPr>
            </w:pPr>
          </w:p>
        </w:tc>
        <w:tc>
          <w:tcPr>
            <w:tcW w:w="2864" w:type="dxa"/>
            <w:noWrap w:val="0"/>
            <w:vAlign w:val="top"/>
          </w:tcPr>
          <w:p>
            <w:pPr>
              <w:ind w:firstLine="0" w:firstLineChars="0"/>
              <w:rPr>
                <w:rFonts w:hint="eastAsia" w:ascii="宋体" w:hAnsi="宋体" w:eastAsia="宋体" w:cs="宋体"/>
                <w:highlight w:val="none"/>
              </w:rPr>
            </w:pPr>
          </w:p>
        </w:tc>
        <w:tc>
          <w:tcPr>
            <w:tcW w:w="2558" w:type="dxa"/>
            <w:noWrap w:val="0"/>
            <w:vAlign w:val="top"/>
          </w:tcPr>
          <w:p>
            <w:pPr>
              <w:ind w:firstLine="0" w:firstLineChars="0"/>
              <w:rPr>
                <w:rFonts w:hint="eastAsia" w:ascii="宋体" w:hAnsi="宋体" w:eastAsia="宋体" w:cs="宋体"/>
                <w:highlight w:val="none"/>
              </w:rPr>
            </w:pPr>
          </w:p>
        </w:tc>
        <w:tc>
          <w:tcPr>
            <w:tcW w:w="1559" w:type="dxa"/>
            <w:noWrap w:val="0"/>
            <w:vAlign w:val="top"/>
          </w:tcPr>
          <w:p>
            <w:pPr>
              <w:ind w:firstLine="0" w:firstLineChars="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05" w:type="dxa"/>
            <w:noWrap w:val="0"/>
            <w:vAlign w:val="top"/>
          </w:tcPr>
          <w:p>
            <w:pPr>
              <w:ind w:firstLine="0" w:firstLineChars="0"/>
              <w:rPr>
                <w:rFonts w:hint="eastAsia" w:ascii="宋体" w:hAnsi="宋体" w:eastAsia="宋体" w:cs="宋体"/>
                <w:highlight w:val="none"/>
              </w:rPr>
            </w:pPr>
          </w:p>
        </w:tc>
        <w:tc>
          <w:tcPr>
            <w:tcW w:w="1954" w:type="dxa"/>
            <w:noWrap w:val="0"/>
            <w:vAlign w:val="top"/>
          </w:tcPr>
          <w:p>
            <w:pPr>
              <w:ind w:firstLine="0" w:firstLineChars="0"/>
              <w:rPr>
                <w:rFonts w:hint="eastAsia" w:ascii="宋体" w:hAnsi="宋体" w:eastAsia="宋体" w:cs="宋体"/>
                <w:highlight w:val="none"/>
              </w:rPr>
            </w:pPr>
          </w:p>
        </w:tc>
        <w:tc>
          <w:tcPr>
            <w:tcW w:w="2864" w:type="dxa"/>
            <w:noWrap w:val="0"/>
            <w:vAlign w:val="top"/>
          </w:tcPr>
          <w:p>
            <w:pPr>
              <w:ind w:firstLine="0" w:firstLineChars="0"/>
              <w:rPr>
                <w:rFonts w:hint="eastAsia" w:ascii="宋体" w:hAnsi="宋体" w:eastAsia="宋体" w:cs="宋体"/>
                <w:highlight w:val="none"/>
              </w:rPr>
            </w:pPr>
          </w:p>
        </w:tc>
        <w:tc>
          <w:tcPr>
            <w:tcW w:w="2558" w:type="dxa"/>
            <w:noWrap w:val="0"/>
            <w:vAlign w:val="top"/>
          </w:tcPr>
          <w:p>
            <w:pPr>
              <w:ind w:firstLine="0" w:firstLineChars="0"/>
              <w:rPr>
                <w:rFonts w:hint="eastAsia" w:ascii="宋体" w:hAnsi="宋体" w:eastAsia="宋体" w:cs="宋体"/>
                <w:highlight w:val="none"/>
              </w:rPr>
            </w:pPr>
          </w:p>
        </w:tc>
        <w:tc>
          <w:tcPr>
            <w:tcW w:w="1559" w:type="dxa"/>
            <w:noWrap w:val="0"/>
            <w:vAlign w:val="top"/>
          </w:tcPr>
          <w:p>
            <w:pPr>
              <w:ind w:firstLine="0" w:firstLineChars="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05" w:type="dxa"/>
            <w:noWrap w:val="0"/>
            <w:vAlign w:val="top"/>
          </w:tcPr>
          <w:p>
            <w:pPr>
              <w:ind w:firstLine="0" w:firstLineChars="0"/>
              <w:rPr>
                <w:rFonts w:hint="eastAsia" w:ascii="宋体" w:hAnsi="宋体" w:eastAsia="宋体" w:cs="宋体"/>
                <w:highlight w:val="none"/>
              </w:rPr>
            </w:pPr>
          </w:p>
        </w:tc>
        <w:tc>
          <w:tcPr>
            <w:tcW w:w="1954" w:type="dxa"/>
            <w:noWrap w:val="0"/>
            <w:vAlign w:val="top"/>
          </w:tcPr>
          <w:p>
            <w:pPr>
              <w:ind w:firstLine="0" w:firstLineChars="0"/>
              <w:rPr>
                <w:rFonts w:hint="eastAsia" w:ascii="宋体" w:hAnsi="宋体" w:eastAsia="宋体" w:cs="宋体"/>
                <w:highlight w:val="none"/>
              </w:rPr>
            </w:pPr>
          </w:p>
        </w:tc>
        <w:tc>
          <w:tcPr>
            <w:tcW w:w="2864" w:type="dxa"/>
            <w:noWrap w:val="0"/>
            <w:vAlign w:val="top"/>
          </w:tcPr>
          <w:p>
            <w:pPr>
              <w:ind w:firstLine="0" w:firstLineChars="0"/>
              <w:rPr>
                <w:rFonts w:hint="eastAsia" w:ascii="宋体" w:hAnsi="宋体" w:eastAsia="宋体" w:cs="宋体"/>
                <w:highlight w:val="none"/>
              </w:rPr>
            </w:pPr>
          </w:p>
        </w:tc>
        <w:tc>
          <w:tcPr>
            <w:tcW w:w="2558" w:type="dxa"/>
            <w:noWrap w:val="0"/>
            <w:vAlign w:val="top"/>
          </w:tcPr>
          <w:p>
            <w:pPr>
              <w:ind w:firstLine="0" w:firstLineChars="0"/>
              <w:rPr>
                <w:rFonts w:hint="eastAsia" w:ascii="宋体" w:hAnsi="宋体" w:eastAsia="宋体" w:cs="宋体"/>
                <w:highlight w:val="none"/>
              </w:rPr>
            </w:pPr>
          </w:p>
        </w:tc>
        <w:tc>
          <w:tcPr>
            <w:tcW w:w="1559" w:type="dxa"/>
            <w:noWrap w:val="0"/>
            <w:vAlign w:val="top"/>
          </w:tcPr>
          <w:p>
            <w:pPr>
              <w:ind w:firstLine="0" w:firstLineChars="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05" w:type="dxa"/>
            <w:noWrap w:val="0"/>
            <w:vAlign w:val="top"/>
          </w:tcPr>
          <w:p>
            <w:pPr>
              <w:ind w:firstLine="0" w:firstLineChars="0"/>
              <w:rPr>
                <w:rFonts w:hint="eastAsia" w:ascii="宋体" w:hAnsi="宋体" w:eastAsia="宋体" w:cs="宋体"/>
                <w:highlight w:val="none"/>
              </w:rPr>
            </w:pPr>
          </w:p>
        </w:tc>
        <w:tc>
          <w:tcPr>
            <w:tcW w:w="1954" w:type="dxa"/>
            <w:noWrap w:val="0"/>
            <w:vAlign w:val="top"/>
          </w:tcPr>
          <w:p>
            <w:pPr>
              <w:ind w:firstLine="0" w:firstLineChars="0"/>
              <w:rPr>
                <w:rFonts w:hint="eastAsia" w:ascii="宋体" w:hAnsi="宋体" w:eastAsia="宋体" w:cs="宋体"/>
                <w:highlight w:val="none"/>
              </w:rPr>
            </w:pPr>
          </w:p>
        </w:tc>
        <w:tc>
          <w:tcPr>
            <w:tcW w:w="2864" w:type="dxa"/>
            <w:noWrap w:val="0"/>
            <w:vAlign w:val="top"/>
          </w:tcPr>
          <w:p>
            <w:pPr>
              <w:ind w:firstLine="0" w:firstLineChars="0"/>
              <w:rPr>
                <w:rFonts w:hint="eastAsia" w:ascii="宋体" w:hAnsi="宋体" w:eastAsia="宋体" w:cs="宋体"/>
                <w:highlight w:val="none"/>
              </w:rPr>
            </w:pPr>
          </w:p>
        </w:tc>
        <w:tc>
          <w:tcPr>
            <w:tcW w:w="2558" w:type="dxa"/>
            <w:noWrap w:val="0"/>
            <w:vAlign w:val="top"/>
          </w:tcPr>
          <w:p>
            <w:pPr>
              <w:ind w:firstLine="0" w:firstLineChars="0"/>
              <w:rPr>
                <w:rFonts w:hint="eastAsia" w:ascii="宋体" w:hAnsi="宋体" w:eastAsia="宋体" w:cs="宋体"/>
                <w:highlight w:val="none"/>
              </w:rPr>
            </w:pPr>
          </w:p>
        </w:tc>
        <w:tc>
          <w:tcPr>
            <w:tcW w:w="1559" w:type="dxa"/>
            <w:noWrap w:val="0"/>
            <w:vAlign w:val="top"/>
          </w:tcPr>
          <w:p>
            <w:pPr>
              <w:ind w:firstLine="0" w:firstLineChars="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05" w:type="dxa"/>
            <w:noWrap w:val="0"/>
            <w:vAlign w:val="top"/>
          </w:tcPr>
          <w:p>
            <w:pPr>
              <w:ind w:firstLine="0" w:firstLineChars="0"/>
              <w:rPr>
                <w:rFonts w:hint="eastAsia" w:ascii="宋体" w:hAnsi="宋体" w:eastAsia="宋体" w:cs="宋体"/>
                <w:highlight w:val="none"/>
              </w:rPr>
            </w:pPr>
          </w:p>
        </w:tc>
        <w:tc>
          <w:tcPr>
            <w:tcW w:w="1954" w:type="dxa"/>
            <w:noWrap w:val="0"/>
            <w:vAlign w:val="top"/>
          </w:tcPr>
          <w:p>
            <w:pPr>
              <w:ind w:firstLine="0" w:firstLineChars="0"/>
              <w:rPr>
                <w:rFonts w:hint="eastAsia" w:ascii="宋体" w:hAnsi="宋体" w:eastAsia="宋体" w:cs="宋体"/>
                <w:highlight w:val="none"/>
              </w:rPr>
            </w:pPr>
          </w:p>
        </w:tc>
        <w:tc>
          <w:tcPr>
            <w:tcW w:w="2864" w:type="dxa"/>
            <w:noWrap w:val="0"/>
            <w:vAlign w:val="top"/>
          </w:tcPr>
          <w:p>
            <w:pPr>
              <w:ind w:firstLine="0" w:firstLineChars="0"/>
              <w:rPr>
                <w:rFonts w:hint="eastAsia" w:ascii="宋体" w:hAnsi="宋体" w:eastAsia="宋体" w:cs="宋体"/>
                <w:highlight w:val="none"/>
              </w:rPr>
            </w:pPr>
          </w:p>
        </w:tc>
        <w:tc>
          <w:tcPr>
            <w:tcW w:w="2558" w:type="dxa"/>
            <w:noWrap w:val="0"/>
            <w:vAlign w:val="top"/>
          </w:tcPr>
          <w:p>
            <w:pPr>
              <w:ind w:firstLine="0" w:firstLineChars="0"/>
              <w:rPr>
                <w:rFonts w:hint="eastAsia" w:ascii="宋体" w:hAnsi="宋体" w:eastAsia="宋体" w:cs="宋体"/>
                <w:highlight w:val="none"/>
              </w:rPr>
            </w:pPr>
          </w:p>
        </w:tc>
        <w:tc>
          <w:tcPr>
            <w:tcW w:w="1559" w:type="dxa"/>
            <w:noWrap w:val="0"/>
            <w:vAlign w:val="top"/>
          </w:tcPr>
          <w:p>
            <w:pPr>
              <w:ind w:firstLine="0" w:firstLineChars="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05" w:type="dxa"/>
            <w:noWrap w:val="0"/>
            <w:vAlign w:val="top"/>
          </w:tcPr>
          <w:p>
            <w:pPr>
              <w:ind w:firstLine="0" w:firstLineChars="0"/>
              <w:rPr>
                <w:rFonts w:hint="eastAsia" w:ascii="宋体" w:hAnsi="宋体" w:eastAsia="宋体" w:cs="宋体"/>
                <w:highlight w:val="none"/>
              </w:rPr>
            </w:pPr>
          </w:p>
        </w:tc>
        <w:tc>
          <w:tcPr>
            <w:tcW w:w="1954" w:type="dxa"/>
            <w:noWrap w:val="0"/>
            <w:vAlign w:val="top"/>
          </w:tcPr>
          <w:p>
            <w:pPr>
              <w:ind w:firstLine="0" w:firstLineChars="0"/>
              <w:rPr>
                <w:rFonts w:hint="eastAsia" w:ascii="宋体" w:hAnsi="宋体" w:eastAsia="宋体" w:cs="宋体"/>
                <w:highlight w:val="none"/>
              </w:rPr>
            </w:pPr>
          </w:p>
        </w:tc>
        <w:tc>
          <w:tcPr>
            <w:tcW w:w="2864" w:type="dxa"/>
            <w:noWrap w:val="0"/>
            <w:vAlign w:val="top"/>
          </w:tcPr>
          <w:p>
            <w:pPr>
              <w:ind w:firstLine="0" w:firstLineChars="0"/>
              <w:rPr>
                <w:rFonts w:hint="eastAsia" w:ascii="宋体" w:hAnsi="宋体" w:eastAsia="宋体" w:cs="宋体"/>
                <w:highlight w:val="none"/>
              </w:rPr>
            </w:pPr>
          </w:p>
        </w:tc>
        <w:tc>
          <w:tcPr>
            <w:tcW w:w="2558" w:type="dxa"/>
            <w:noWrap w:val="0"/>
            <w:vAlign w:val="top"/>
          </w:tcPr>
          <w:p>
            <w:pPr>
              <w:ind w:firstLine="0" w:firstLineChars="0"/>
              <w:rPr>
                <w:rFonts w:hint="eastAsia" w:ascii="宋体" w:hAnsi="宋体" w:eastAsia="宋体" w:cs="宋体"/>
                <w:highlight w:val="none"/>
              </w:rPr>
            </w:pPr>
          </w:p>
        </w:tc>
        <w:tc>
          <w:tcPr>
            <w:tcW w:w="1559" w:type="dxa"/>
            <w:noWrap w:val="0"/>
            <w:vAlign w:val="top"/>
          </w:tcPr>
          <w:p>
            <w:pPr>
              <w:ind w:firstLine="0" w:firstLineChars="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05" w:type="dxa"/>
            <w:noWrap w:val="0"/>
            <w:vAlign w:val="top"/>
          </w:tcPr>
          <w:p>
            <w:pPr>
              <w:ind w:firstLine="0" w:firstLineChars="0"/>
              <w:rPr>
                <w:rFonts w:hint="eastAsia" w:ascii="宋体" w:hAnsi="宋体" w:eastAsia="宋体" w:cs="宋体"/>
                <w:highlight w:val="none"/>
              </w:rPr>
            </w:pPr>
          </w:p>
        </w:tc>
        <w:tc>
          <w:tcPr>
            <w:tcW w:w="1954" w:type="dxa"/>
            <w:noWrap w:val="0"/>
            <w:vAlign w:val="top"/>
          </w:tcPr>
          <w:p>
            <w:pPr>
              <w:ind w:firstLine="0" w:firstLineChars="0"/>
              <w:rPr>
                <w:rFonts w:hint="eastAsia" w:ascii="宋体" w:hAnsi="宋体" w:eastAsia="宋体" w:cs="宋体"/>
                <w:highlight w:val="none"/>
              </w:rPr>
            </w:pPr>
          </w:p>
        </w:tc>
        <w:tc>
          <w:tcPr>
            <w:tcW w:w="2864" w:type="dxa"/>
            <w:noWrap w:val="0"/>
            <w:vAlign w:val="top"/>
          </w:tcPr>
          <w:p>
            <w:pPr>
              <w:ind w:firstLine="0" w:firstLineChars="0"/>
              <w:rPr>
                <w:rFonts w:hint="eastAsia" w:ascii="宋体" w:hAnsi="宋体" w:eastAsia="宋体" w:cs="宋体"/>
                <w:highlight w:val="none"/>
              </w:rPr>
            </w:pPr>
          </w:p>
        </w:tc>
        <w:tc>
          <w:tcPr>
            <w:tcW w:w="2558" w:type="dxa"/>
            <w:noWrap w:val="0"/>
            <w:vAlign w:val="top"/>
          </w:tcPr>
          <w:p>
            <w:pPr>
              <w:ind w:firstLine="0" w:firstLineChars="0"/>
              <w:rPr>
                <w:rFonts w:hint="eastAsia" w:ascii="宋体" w:hAnsi="宋体" w:eastAsia="宋体" w:cs="宋体"/>
                <w:highlight w:val="none"/>
              </w:rPr>
            </w:pPr>
          </w:p>
        </w:tc>
        <w:tc>
          <w:tcPr>
            <w:tcW w:w="1559" w:type="dxa"/>
            <w:noWrap w:val="0"/>
            <w:vAlign w:val="top"/>
          </w:tcPr>
          <w:p>
            <w:pPr>
              <w:ind w:firstLine="0" w:firstLineChars="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05" w:type="dxa"/>
            <w:noWrap w:val="0"/>
            <w:vAlign w:val="top"/>
          </w:tcPr>
          <w:p>
            <w:pPr>
              <w:ind w:firstLine="0" w:firstLineChars="0"/>
              <w:rPr>
                <w:rFonts w:hint="eastAsia" w:ascii="宋体" w:hAnsi="宋体" w:eastAsia="宋体" w:cs="宋体"/>
                <w:highlight w:val="none"/>
              </w:rPr>
            </w:pPr>
          </w:p>
        </w:tc>
        <w:tc>
          <w:tcPr>
            <w:tcW w:w="1954" w:type="dxa"/>
            <w:noWrap w:val="0"/>
            <w:vAlign w:val="top"/>
          </w:tcPr>
          <w:p>
            <w:pPr>
              <w:ind w:firstLine="0" w:firstLineChars="0"/>
              <w:rPr>
                <w:rFonts w:hint="eastAsia" w:ascii="宋体" w:hAnsi="宋体" w:eastAsia="宋体" w:cs="宋体"/>
                <w:highlight w:val="none"/>
              </w:rPr>
            </w:pPr>
          </w:p>
        </w:tc>
        <w:tc>
          <w:tcPr>
            <w:tcW w:w="2864" w:type="dxa"/>
            <w:noWrap w:val="0"/>
            <w:vAlign w:val="top"/>
          </w:tcPr>
          <w:p>
            <w:pPr>
              <w:ind w:firstLine="0" w:firstLineChars="0"/>
              <w:rPr>
                <w:rFonts w:hint="eastAsia" w:ascii="宋体" w:hAnsi="宋体" w:eastAsia="宋体" w:cs="宋体"/>
                <w:highlight w:val="none"/>
              </w:rPr>
            </w:pPr>
          </w:p>
        </w:tc>
        <w:tc>
          <w:tcPr>
            <w:tcW w:w="2558" w:type="dxa"/>
            <w:noWrap w:val="0"/>
            <w:vAlign w:val="top"/>
          </w:tcPr>
          <w:p>
            <w:pPr>
              <w:ind w:firstLine="0" w:firstLineChars="0"/>
              <w:rPr>
                <w:rFonts w:hint="eastAsia" w:ascii="宋体" w:hAnsi="宋体" w:eastAsia="宋体" w:cs="宋体"/>
                <w:highlight w:val="none"/>
              </w:rPr>
            </w:pPr>
          </w:p>
        </w:tc>
        <w:tc>
          <w:tcPr>
            <w:tcW w:w="1559" w:type="dxa"/>
            <w:noWrap w:val="0"/>
            <w:vAlign w:val="top"/>
          </w:tcPr>
          <w:p>
            <w:pPr>
              <w:ind w:firstLine="0" w:firstLineChars="0"/>
              <w:rPr>
                <w:rFonts w:hint="eastAsia" w:ascii="宋体" w:hAnsi="宋体" w:eastAsia="宋体" w:cs="宋体"/>
                <w:highlight w:val="none"/>
              </w:rPr>
            </w:pPr>
          </w:p>
        </w:tc>
      </w:tr>
    </w:tbl>
    <w:p>
      <w:pPr>
        <w:ind w:firstLine="0" w:firstLineChars="0"/>
        <w:rPr>
          <w:rFonts w:hint="eastAsia" w:ascii="宋体" w:hAnsi="宋体" w:eastAsia="宋体" w:cs="宋体"/>
          <w:highlight w:val="none"/>
        </w:rPr>
      </w:pPr>
    </w:p>
    <w:p>
      <w:pPr>
        <w:adjustRightInd w:val="0"/>
        <w:snapToGrid w:val="0"/>
        <w:spacing w:line="312" w:lineRule="auto"/>
        <w:ind w:firstLine="0" w:firstLineChars="0"/>
        <w:rPr>
          <w:rFonts w:hint="eastAsia" w:ascii="宋体" w:hAnsi="宋体" w:eastAsia="宋体" w:cs="宋体"/>
          <w:highlight w:val="none"/>
        </w:rPr>
      </w:pPr>
      <w:r>
        <w:rPr>
          <w:rFonts w:hint="eastAsia" w:ascii="宋体" w:hAnsi="宋体" w:eastAsia="宋体" w:cs="宋体"/>
          <w:highlight w:val="none"/>
        </w:rPr>
        <w:t>注：1.逐项按照招标文件要求填写响应规格；</w:t>
      </w:r>
    </w:p>
    <w:p>
      <w:pPr>
        <w:adjustRightInd w:val="0"/>
        <w:snapToGrid w:val="0"/>
        <w:spacing w:line="312" w:lineRule="auto"/>
        <w:ind w:firstLine="0" w:firstLineChars="0"/>
        <w:rPr>
          <w:rFonts w:hint="eastAsia" w:ascii="宋体" w:hAnsi="宋体" w:eastAsia="宋体" w:cs="宋体"/>
          <w:highlight w:val="none"/>
        </w:rPr>
      </w:pPr>
      <w:r>
        <w:rPr>
          <w:rFonts w:hint="eastAsia" w:ascii="宋体" w:hAnsi="宋体" w:eastAsia="宋体" w:cs="宋体"/>
          <w:highlight w:val="none"/>
        </w:rPr>
        <w:t>2.表后需提供</w:t>
      </w:r>
      <w:r>
        <w:rPr>
          <w:rFonts w:hint="eastAsia" w:ascii="宋体" w:hAnsi="宋体" w:eastAsia="宋体" w:cs="宋体"/>
          <w:b/>
          <w:bCs/>
          <w:highlight w:val="none"/>
        </w:rPr>
        <w:t>技术支持资料</w:t>
      </w:r>
      <w:r>
        <w:rPr>
          <w:rFonts w:hint="eastAsia" w:ascii="宋体" w:hAnsi="宋体" w:eastAsia="宋体" w:cs="宋体"/>
          <w:highlight w:val="none"/>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ind w:firstLine="0" w:firstLineChars="0"/>
        <w:rPr>
          <w:rFonts w:hint="eastAsia" w:ascii="宋体" w:hAnsi="宋体" w:eastAsia="宋体" w:cs="宋体"/>
          <w:highlight w:val="none"/>
        </w:rPr>
      </w:pPr>
      <w:r>
        <w:rPr>
          <w:rFonts w:hint="eastAsia" w:ascii="宋体" w:hAnsi="宋体" w:eastAsia="宋体" w:cs="宋体"/>
          <w:highlight w:val="none"/>
        </w:rPr>
        <w:t>3.投标人可提供同等于或优于招标文件要求的设备和服务。</w:t>
      </w: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ind w:firstLine="480"/>
        <w:rPr>
          <w:rFonts w:hint="eastAsia" w:ascii="宋体" w:hAnsi="宋体" w:eastAsia="宋体" w:cs="宋体"/>
          <w:highlight w:val="none"/>
        </w:rPr>
      </w:pPr>
      <w:r>
        <w:rPr>
          <w:rFonts w:hint="eastAsia" w:ascii="宋体" w:hAnsi="宋体" w:eastAsia="宋体" w:cs="宋体"/>
          <w:highlight w:val="none"/>
        </w:rPr>
        <w:t>投标人名称（公章）：</w:t>
      </w:r>
    </w:p>
    <w:p>
      <w:pPr>
        <w:ind w:firstLine="480"/>
        <w:rPr>
          <w:rFonts w:hint="eastAsia" w:ascii="宋体" w:hAnsi="宋体" w:eastAsia="宋体" w:cs="宋体"/>
          <w:highlight w:val="none"/>
        </w:rPr>
      </w:pPr>
      <w:r>
        <w:rPr>
          <w:rFonts w:hint="eastAsia" w:ascii="宋体" w:hAnsi="宋体" w:eastAsia="宋体" w:cs="宋体"/>
          <w:highlight w:val="none"/>
        </w:rPr>
        <w:t>法定代表人或其授权代表（签字或盖章）：</w:t>
      </w:r>
    </w:p>
    <w:p>
      <w:pPr>
        <w:ind w:firstLine="480"/>
        <w:rPr>
          <w:rFonts w:hint="eastAsia" w:ascii="宋体" w:hAnsi="宋体" w:eastAsia="宋体" w:cs="宋体"/>
          <w:highlight w:val="none"/>
        </w:rPr>
      </w:pPr>
      <w:r>
        <w:rPr>
          <w:rFonts w:hint="eastAsia" w:ascii="宋体" w:hAnsi="宋体" w:eastAsia="宋体" w:cs="宋体"/>
          <w:highlight w:val="none"/>
        </w:rPr>
        <w:t>日期：  年   月   日</w:t>
      </w:r>
    </w:p>
    <w:p>
      <w:pPr>
        <w:spacing w:line="440" w:lineRule="exact"/>
        <w:ind w:firstLine="0" w:firstLineChars="0"/>
        <w:jc w:val="left"/>
        <w:rPr>
          <w:rFonts w:hint="eastAsia" w:ascii="宋体" w:hAnsi="宋体" w:eastAsia="宋体" w:cs="宋体"/>
          <w:b/>
          <w:bCs/>
          <w:sz w:val="21"/>
          <w:szCs w:val="32"/>
          <w:highlight w:val="none"/>
        </w:rPr>
      </w:pPr>
    </w:p>
    <w:p>
      <w:pPr>
        <w:spacing w:line="440" w:lineRule="exact"/>
        <w:ind w:firstLine="0" w:firstLineChars="0"/>
        <w:jc w:val="left"/>
        <w:rPr>
          <w:rFonts w:hint="eastAsia" w:ascii="宋体" w:hAnsi="宋体" w:eastAsia="宋体" w:cs="宋体"/>
          <w:b/>
          <w:bCs/>
          <w:sz w:val="21"/>
          <w:szCs w:val="32"/>
          <w:highlight w:val="none"/>
          <w:lang w:val="en-US" w:eastAsia="zh-CN"/>
        </w:rPr>
      </w:pPr>
      <w:r>
        <w:rPr>
          <w:rFonts w:hint="eastAsia" w:ascii="宋体" w:hAnsi="宋体" w:eastAsia="宋体" w:cs="宋体"/>
          <w:b/>
          <w:bCs/>
          <w:sz w:val="21"/>
          <w:szCs w:val="32"/>
          <w:highlight w:val="none"/>
        </w:rPr>
        <w:br w:type="page"/>
      </w:r>
      <w:r>
        <w:rPr>
          <w:rFonts w:hint="eastAsia" w:ascii="宋体" w:hAnsi="宋体" w:eastAsia="宋体" w:cs="宋体"/>
          <w:b/>
          <w:bCs/>
          <w:sz w:val="24"/>
          <w:szCs w:val="40"/>
          <w:highlight w:val="none"/>
        </w:rPr>
        <w:t>附件十</w:t>
      </w:r>
      <w:r>
        <w:rPr>
          <w:rFonts w:hint="eastAsia" w:ascii="宋体" w:hAnsi="宋体" w:eastAsia="宋体" w:cs="宋体"/>
          <w:b/>
          <w:bCs/>
          <w:sz w:val="24"/>
          <w:szCs w:val="40"/>
          <w:highlight w:val="none"/>
          <w:lang w:val="en-US" w:eastAsia="zh-CN"/>
        </w:rPr>
        <w:t>二</w:t>
      </w:r>
      <w:r>
        <w:rPr>
          <w:rFonts w:hint="eastAsia" w:ascii="宋体" w:hAnsi="宋体" w:eastAsia="宋体" w:cs="宋体"/>
          <w:b/>
          <w:bCs/>
          <w:sz w:val="24"/>
          <w:szCs w:val="40"/>
          <w:highlight w:val="none"/>
        </w:rPr>
        <w:t xml:space="preserve"> </w:t>
      </w:r>
      <w:r>
        <w:rPr>
          <w:rFonts w:hint="eastAsia" w:ascii="宋体" w:hAnsi="宋体" w:eastAsia="宋体" w:cs="宋体"/>
          <w:b/>
          <w:bCs/>
          <w:sz w:val="24"/>
          <w:szCs w:val="40"/>
          <w:highlight w:val="none"/>
          <w:lang w:val="en-US" w:eastAsia="zh-CN"/>
        </w:rPr>
        <w:t>货物配置清单</w:t>
      </w:r>
    </w:p>
    <w:p>
      <w:pPr>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货物配置清单（不含报价）</w:t>
      </w:r>
    </w:p>
    <w:tbl>
      <w:tblPr>
        <w:tblStyle w:val="41"/>
        <w:tblW w:w="96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993"/>
        <w:gridCol w:w="1560"/>
        <w:gridCol w:w="1418"/>
        <w:gridCol w:w="141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名称</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数量</w:t>
            </w: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品牌型号</w:t>
            </w:r>
          </w:p>
        </w:tc>
        <w:tc>
          <w:tcPr>
            <w:tcW w:w="1418"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配置</w:t>
            </w:r>
          </w:p>
        </w:tc>
        <w:tc>
          <w:tcPr>
            <w:tcW w:w="1419"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eastAsia" w:ascii="宋体" w:hAnsi="宋体" w:eastAsia="宋体" w:cs="宋体"/>
                <w:b/>
                <w:color w:val="auto"/>
                <w:kern w:val="2"/>
                <w:highlight w:val="none"/>
              </w:rPr>
            </w:pPr>
            <w:r>
              <w:rPr>
                <w:rFonts w:hint="eastAsia" w:ascii="宋体" w:hAnsi="宋体" w:eastAsia="宋体" w:cs="宋体"/>
                <w:b/>
                <w:color w:val="auto"/>
                <w:highlight w:val="none"/>
              </w:rPr>
              <w:t>产地</w:t>
            </w:r>
          </w:p>
        </w:tc>
        <w:tc>
          <w:tcPr>
            <w:tcW w:w="2270"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eastAsia" w:ascii="宋体" w:hAns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eastAsia" w:ascii="宋体" w:hAns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eastAsia" w:ascii="宋体" w:hAns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eastAsia" w:ascii="宋体" w:hAns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eastAsia" w:ascii="宋体" w:hAns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eastAsia" w:ascii="宋体" w:hAnsi="宋体" w:eastAsia="宋体" w:cs="宋体"/>
                <w:b/>
                <w:color w:val="auto"/>
                <w:kern w:val="2"/>
                <w:highlight w:val="none"/>
              </w:rPr>
            </w:pPr>
          </w:p>
        </w:tc>
      </w:tr>
    </w:tbl>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highlight w:val="none"/>
        </w:rPr>
      </w:pPr>
      <w:r>
        <w:rPr>
          <w:rFonts w:hint="eastAsia" w:ascii="宋体" w:hAnsi="宋体" w:eastAsia="宋体" w:cs="宋体"/>
          <w:highlight w:val="none"/>
        </w:rPr>
        <w:t>投标人名称（公章）：</w:t>
      </w:r>
    </w:p>
    <w:p>
      <w:pPr>
        <w:ind w:firstLine="480"/>
        <w:rPr>
          <w:rFonts w:hint="eastAsia" w:ascii="宋体" w:hAnsi="宋体" w:eastAsia="宋体" w:cs="宋体"/>
          <w:highlight w:val="none"/>
        </w:rPr>
      </w:pPr>
      <w:r>
        <w:rPr>
          <w:rFonts w:hint="eastAsia" w:ascii="宋体" w:hAnsi="宋体" w:eastAsia="宋体" w:cs="宋体"/>
          <w:highlight w:val="none"/>
        </w:rPr>
        <w:t>法定代表人或其授权代表（签字或盖章）：</w:t>
      </w:r>
    </w:p>
    <w:p>
      <w:pPr>
        <w:ind w:firstLine="480"/>
        <w:rPr>
          <w:rFonts w:hint="eastAsia" w:ascii="宋体" w:hAnsi="宋体" w:eastAsia="宋体" w:cs="宋体"/>
          <w:highlight w:val="none"/>
        </w:rPr>
      </w:pPr>
      <w:r>
        <w:rPr>
          <w:rFonts w:hint="eastAsia" w:ascii="宋体" w:hAnsi="宋体" w:eastAsia="宋体" w:cs="宋体"/>
          <w:highlight w:val="none"/>
        </w:rPr>
        <w:t>日期：  年   月   日</w:t>
      </w:r>
    </w:p>
    <w:p>
      <w:pPr>
        <w:rPr>
          <w:rFonts w:hint="eastAsia" w:ascii="宋体" w:hAnsi="宋体" w:eastAsia="宋体" w:cs="宋体"/>
          <w:b/>
          <w:bCs/>
          <w:sz w:val="21"/>
          <w:szCs w:val="32"/>
          <w:highlight w:val="none"/>
        </w:rPr>
      </w:pPr>
      <w:r>
        <w:rPr>
          <w:rFonts w:hint="eastAsia" w:ascii="宋体" w:hAnsi="宋体" w:eastAsia="宋体" w:cs="宋体"/>
          <w:b/>
          <w:bCs/>
          <w:sz w:val="21"/>
          <w:szCs w:val="32"/>
          <w:highlight w:val="none"/>
        </w:rPr>
        <w:br w:type="page"/>
      </w:r>
    </w:p>
    <w:p>
      <w:pPr>
        <w:spacing w:line="440" w:lineRule="exact"/>
        <w:ind w:firstLine="0" w:firstLineChars="0"/>
        <w:jc w:val="left"/>
        <w:rPr>
          <w:rFonts w:hint="eastAsia" w:ascii="宋体" w:hAnsi="宋体" w:eastAsia="宋体" w:cs="宋体"/>
          <w:b/>
          <w:bCs/>
          <w:sz w:val="24"/>
          <w:szCs w:val="40"/>
          <w:highlight w:val="none"/>
          <w:lang w:val="en-US" w:eastAsia="zh-CN"/>
        </w:rPr>
      </w:pPr>
      <w:r>
        <w:rPr>
          <w:rFonts w:hint="eastAsia" w:ascii="宋体" w:hAnsi="宋体" w:eastAsia="宋体" w:cs="宋体"/>
          <w:b/>
          <w:bCs/>
          <w:sz w:val="24"/>
          <w:szCs w:val="40"/>
          <w:highlight w:val="none"/>
          <w:lang w:val="en-US" w:eastAsia="zh-CN"/>
        </w:rPr>
        <w:t>附件十三  实施技术人员一览表</w:t>
      </w:r>
    </w:p>
    <w:p>
      <w:pPr>
        <w:ind w:left="-720" w:right="-965" w:firstLine="0" w:firstLineChars="0"/>
        <w:jc w:val="center"/>
        <w:rPr>
          <w:rFonts w:hint="eastAsia" w:ascii="宋体" w:hAnsi="宋体" w:eastAsia="宋体" w:cs="宋体"/>
          <w:b/>
          <w:bCs/>
          <w:spacing w:val="30"/>
          <w:highlight w:val="none"/>
        </w:rPr>
      </w:pPr>
      <w:r>
        <w:rPr>
          <w:rFonts w:hint="eastAsia" w:ascii="宋体" w:hAnsi="宋体" w:eastAsia="宋体" w:cs="宋体"/>
          <w:b/>
          <w:bCs/>
          <w:spacing w:val="30"/>
          <w:highlight w:val="none"/>
        </w:rPr>
        <w:t>项目负责人情况表</w:t>
      </w:r>
    </w:p>
    <w:p>
      <w:pPr>
        <w:ind w:firstLine="0" w:firstLineChars="0"/>
        <w:rPr>
          <w:rFonts w:hint="eastAsia" w:ascii="宋体" w:hAnsi="宋体" w:eastAsia="宋体" w:cs="宋体"/>
          <w:highlight w:val="none"/>
        </w:rPr>
      </w:pPr>
      <w:r>
        <w:rPr>
          <w:rFonts w:hint="eastAsia" w:ascii="宋体" w:hAnsi="宋体" w:eastAsia="宋体" w:cs="宋体"/>
          <w:highlight w:val="none"/>
        </w:rPr>
        <w:t xml:space="preserve">项目名称：                   项目编号：           </w:t>
      </w:r>
    </w:p>
    <w:tbl>
      <w:tblPr>
        <w:tblStyle w:val="41"/>
        <w:tblW w:w="0" w:type="auto"/>
        <w:tblInd w:w="0" w:type="dxa"/>
        <w:tblLayout w:type="fixed"/>
        <w:tblCellMar>
          <w:top w:w="0" w:type="dxa"/>
          <w:left w:w="108" w:type="dxa"/>
          <w:bottom w:w="0" w:type="dxa"/>
          <w:right w:w="108" w:type="dxa"/>
        </w:tblCellMar>
      </w:tblPr>
      <w:tblGrid>
        <w:gridCol w:w="2061"/>
        <w:gridCol w:w="1824"/>
        <w:gridCol w:w="5402"/>
      </w:tblGrid>
      <w:tr>
        <w:tblPrEx>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ind w:firstLine="0" w:firstLineChars="0"/>
              <w:jc w:val="center"/>
              <w:rPr>
                <w:rFonts w:hint="eastAsia" w:ascii="宋体" w:hAnsi="宋体" w:eastAsia="宋体" w:cs="宋体"/>
                <w:highlight w:val="none"/>
              </w:rPr>
            </w:pPr>
            <w:r>
              <w:rPr>
                <w:rFonts w:hint="eastAsia" w:ascii="宋体" w:hAnsi="宋体" w:eastAsia="宋体" w:cs="宋体"/>
                <w:highlight w:val="none"/>
                <w:lang w:val="zh-CN"/>
              </w:rPr>
              <w:t>姓名</w:t>
            </w:r>
          </w:p>
        </w:tc>
        <w:tc>
          <w:tcPr>
            <w:tcW w:w="182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ind w:firstLine="0" w:firstLineChars="0"/>
              <w:jc w:val="center"/>
              <w:rPr>
                <w:rFonts w:hint="eastAsia" w:ascii="宋体" w:hAnsi="宋体" w:eastAsia="宋体" w:cs="宋体"/>
                <w:highlight w:val="none"/>
              </w:rPr>
            </w:pPr>
          </w:p>
        </w:tc>
        <w:tc>
          <w:tcPr>
            <w:tcW w:w="540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ind w:firstLine="0" w:firstLineChars="0"/>
              <w:jc w:val="center"/>
              <w:rPr>
                <w:rFonts w:hint="eastAsia" w:ascii="宋体" w:hAnsi="宋体" w:eastAsia="宋体" w:cs="宋体"/>
                <w:highlight w:val="none"/>
              </w:rPr>
            </w:pPr>
            <w:r>
              <w:rPr>
                <w:rFonts w:hint="eastAsia" w:ascii="宋体" w:hAnsi="宋体" w:eastAsia="宋体" w:cs="宋体"/>
                <w:highlight w:val="none"/>
                <w:lang w:val="zh-CN"/>
              </w:rPr>
              <w:t>业绩及承担的主要工作情况</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ind w:firstLine="0" w:firstLineChars="0"/>
              <w:jc w:val="center"/>
              <w:rPr>
                <w:rFonts w:hint="eastAsia" w:ascii="宋体" w:hAnsi="宋体" w:eastAsia="宋体" w:cs="宋体"/>
                <w:highlight w:val="none"/>
              </w:rPr>
            </w:pPr>
            <w:r>
              <w:rPr>
                <w:rFonts w:hint="eastAsia" w:ascii="宋体" w:hAnsi="宋体" w:eastAsia="宋体" w:cs="宋体"/>
                <w:highlight w:val="none"/>
                <w:lang w:val="zh-CN"/>
              </w:rPr>
              <w:t>性别</w:t>
            </w:r>
          </w:p>
        </w:tc>
        <w:tc>
          <w:tcPr>
            <w:tcW w:w="182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ind w:firstLine="0" w:firstLineChars="0"/>
              <w:jc w:val="center"/>
              <w:rPr>
                <w:rFonts w:hint="eastAsia" w:ascii="宋体" w:hAnsi="宋体" w:eastAsia="宋体" w:cs="宋体"/>
                <w:highlight w:val="none"/>
              </w:rPr>
            </w:pPr>
          </w:p>
        </w:tc>
        <w:tc>
          <w:tcPr>
            <w:tcW w:w="5402" w:type="dxa"/>
            <w:vMerge w:val="restar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after="120" w:afterLines="50"/>
              <w:ind w:firstLine="0" w:firstLineChars="0"/>
              <w:jc w:val="center"/>
              <w:rPr>
                <w:rFonts w:hint="eastAsia" w:ascii="宋体" w:hAnsi="宋体" w:eastAsia="宋体" w:cs="宋体"/>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ind w:firstLine="0" w:firstLineChars="0"/>
              <w:jc w:val="center"/>
              <w:rPr>
                <w:rFonts w:hint="eastAsia" w:ascii="宋体" w:hAnsi="宋体" w:eastAsia="宋体" w:cs="宋体"/>
                <w:highlight w:val="none"/>
              </w:rPr>
            </w:pPr>
            <w:r>
              <w:rPr>
                <w:rFonts w:hint="eastAsia" w:ascii="宋体" w:hAnsi="宋体" w:eastAsia="宋体" w:cs="宋体"/>
                <w:highlight w:val="none"/>
                <w:lang w:val="zh-CN"/>
              </w:rPr>
              <w:t>年龄</w:t>
            </w:r>
          </w:p>
        </w:tc>
        <w:tc>
          <w:tcPr>
            <w:tcW w:w="182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ind w:firstLine="0" w:firstLineChars="0"/>
              <w:jc w:val="center"/>
              <w:rPr>
                <w:rFonts w:hint="eastAsia" w:ascii="宋体" w:hAnsi="宋体" w:eastAsia="宋体" w:cs="宋体"/>
                <w:highlight w:val="none"/>
              </w:rPr>
            </w:pPr>
          </w:p>
        </w:tc>
        <w:tc>
          <w:tcPr>
            <w:tcW w:w="5402"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after="120" w:afterLines="50"/>
              <w:ind w:firstLine="0" w:firstLineChars="0"/>
              <w:jc w:val="center"/>
              <w:rPr>
                <w:rFonts w:hint="eastAsia" w:ascii="宋体" w:hAnsi="宋体" w:eastAsia="宋体" w:cs="宋体"/>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ind w:firstLine="0" w:firstLineChars="0"/>
              <w:jc w:val="center"/>
              <w:rPr>
                <w:rFonts w:hint="eastAsia" w:ascii="宋体" w:hAnsi="宋体" w:eastAsia="宋体" w:cs="宋体"/>
                <w:highlight w:val="none"/>
              </w:rPr>
            </w:pPr>
            <w:r>
              <w:rPr>
                <w:rFonts w:hint="eastAsia" w:ascii="宋体" w:hAnsi="宋体" w:eastAsia="宋体" w:cs="宋体"/>
                <w:highlight w:val="none"/>
                <w:lang w:val="zh-CN"/>
              </w:rPr>
              <w:t>职称</w:t>
            </w:r>
          </w:p>
        </w:tc>
        <w:tc>
          <w:tcPr>
            <w:tcW w:w="182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ind w:firstLine="0" w:firstLineChars="0"/>
              <w:jc w:val="center"/>
              <w:rPr>
                <w:rFonts w:hint="eastAsia" w:ascii="宋体" w:hAnsi="宋体" w:eastAsia="宋体" w:cs="宋体"/>
                <w:highlight w:val="none"/>
              </w:rPr>
            </w:pPr>
          </w:p>
        </w:tc>
        <w:tc>
          <w:tcPr>
            <w:tcW w:w="5402"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after="120" w:afterLines="50"/>
              <w:ind w:firstLine="0" w:firstLineChars="0"/>
              <w:jc w:val="center"/>
              <w:rPr>
                <w:rFonts w:hint="eastAsia" w:ascii="宋体" w:hAnsi="宋体" w:eastAsia="宋体" w:cs="宋体"/>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ind w:firstLine="0" w:firstLineChars="0"/>
              <w:jc w:val="center"/>
              <w:rPr>
                <w:rFonts w:hint="eastAsia" w:ascii="宋体" w:hAnsi="宋体" w:eastAsia="宋体" w:cs="宋体"/>
                <w:highlight w:val="none"/>
              </w:rPr>
            </w:pPr>
            <w:r>
              <w:rPr>
                <w:rFonts w:hint="eastAsia" w:ascii="宋体" w:hAnsi="宋体" w:eastAsia="宋体" w:cs="宋体"/>
                <w:highlight w:val="none"/>
                <w:lang w:val="zh-CN"/>
              </w:rPr>
              <w:t>毕业时间</w:t>
            </w:r>
          </w:p>
        </w:tc>
        <w:tc>
          <w:tcPr>
            <w:tcW w:w="182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ind w:firstLine="0" w:firstLineChars="0"/>
              <w:jc w:val="center"/>
              <w:rPr>
                <w:rFonts w:hint="eastAsia" w:ascii="宋体" w:hAnsi="宋体" w:eastAsia="宋体" w:cs="宋体"/>
                <w:highlight w:val="none"/>
              </w:rPr>
            </w:pPr>
          </w:p>
        </w:tc>
        <w:tc>
          <w:tcPr>
            <w:tcW w:w="5402"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after="120" w:afterLines="50"/>
              <w:ind w:firstLine="0" w:firstLineChars="0"/>
              <w:jc w:val="center"/>
              <w:rPr>
                <w:rFonts w:hint="eastAsia" w:ascii="宋体" w:hAnsi="宋体" w:eastAsia="宋体" w:cs="宋体"/>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ind w:firstLine="0" w:firstLineChars="0"/>
              <w:jc w:val="center"/>
              <w:rPr>
                <w:rFonts w:hint="eastAsia" w:ascii="宋体" w:hAnsi="宋体" w:eastAsia="宋体" w:cs="宋体"/>
                <w:highlight w:val="none"/>
              </w:rPr>
            </w:pPr>
            <w:r>
              <w:rPr>
                <w:rFonts w:hint="eastAsia" w:ascii="宋体" w:hAnsi="宋体" w:eastAsia="宋体" w:cs="宋体"/>
                <w:highlight w:val="none"/>
                <w:lang w:val="zh-CN"/>
              </w:rPr>
              <w:t>所学专业</w:t>
            </w:r>
          </w:p>
        </w:tc>
        <w:tc>
          <w:tcPr>
            <w:tcW w:w="182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ind w:firstLine="0" w:firstLineChars="0"/>
              <w:jc w:val="center"/>
              <w:rPr>
                <w:rFonts w:hint="eastAsia" w:ascii="宋体" w:hAnsi="宋体" w:eastAsia="宋体" w:cs="宋体"/>
                <w:highlight w:val="none"/>
              </w:rPr>
            </w:pPr>
          </w:p>
        </w:tc>
        <w:tc>
          <w:tcPr>
            <w:tcW w:w="5402"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after="120" w:afterLines="50"/>
              <w:ind w:firstLine="0" w:firstLineChars="0"/>
              <w:jc w:val="center"/>
              <w:rPr>
                <w:rFonts w:hint="eastAsia" w:ascii="宋体" w:hAnsi="宋体" w:eastAsia="宋体" w:cs="宋体"/>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ind w:firstLine="0" w:firstLineChars="0"/>
              <w:jc w:val="center"/>
              <w:rPr>
                <w:rFonts w:hint="eastAsia" w:ascii="宋体" w:hAnsi="宋体" w:eastAsia="宋体" w:cs="宋体"/>
                <w:highlight w:val="none"/>
              </w:rPr>
            </w:pPr>
            <w:r>
              <w:rPr>
                <w:rFonts w:hint="eastAsia" w:ascii="宋体" w:hAnsi="宋体" w:eastAsia="宋体" w:cs="宋体"/>
                <w:highlight w:val="none"/>
                <w:lang w:val="zh-CN"/>
              </w:rPr>
              <w:t>学历</w:t>
            </w:r>
          </w:p>
        </w:tc>
        <w:tc>
          <w:tcPr>
            <w:tcW w:w="182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ind w:firstLine="0" w:firstLineChars="0"/>
              <w:jc w:val="center"/>
              <w:rPr>
                <w:rFonts w:hint="eastAsia" w:ascii="宋体" w:hAnsi="宋体" w:eastAsia="宋体" w:cs="宋体"/>
                <w:highlight w:val="none"/>
              </w:rPr>
            </w:pPr>
          </w:p>
        </w:tc>
        <w:tc>
          <w:tcPr>
            <w:tcW w:w="5402"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after="120" w:afterLines="50"/>
              <w:ind w:firstLine="0" w:firstLineChars="0"/>
              <w:jc w:val="center"/>
              <w:rPr>
                <w:rFonts w:hint="eastAsia" w:ascii="宋体" w:hAnsi="宋体" w:eastAsia="宋体" w:cs="宋体"/>
                <w:highlight w:val="none"/>
              </w:rPr>
            </w:pPr>
          </w:p>
        </w:tc>
      </w:tr>
      <w:tr>
        <w:tblPrEx>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ind w:firstLine="0" w:firstLineChars="0"/>
              <w:jc w:val="center"/>
              <w:rPr>
                <w:rFonts w:hint="eastAsia" w:ascii="宋体" w:hAnsi="宋体" w:eastAsia="宋体" w:cs="宋体"/>
                <w:highlight w:val="none"/>
              </w:rPr>
            </w:pPr>
            <w:r>
              <w:rPr>
                <w:rFonts w:hint="eastAsia" w:ascii="宋体" w:hAnsi="宋体" w:eastAsia="宋体" w:cs="宋体"/>
                <w:highlight w:val="none"/>
                <w:lang w:val="zh-CN"/>
              </w:rPr>
              <w:t>资质证书编号(如有)</w:t>
            </w:r>
          </w:p>
        </w:tc>
        <w:tc>
          <w:tcPr>
            <w:tcW w:w="182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ind w:firstLine="0" w:firstLineChars="0"/>
              <w:jc w:val="center"/>
              <w:rPr>
                <w:rFonts w:hint="eastAsia" w:ascii="宋体" w:hAnsi="宋体" w:eastAsia="宋体" w:cs="宋体"/>
                <w:highlight w:val="none"/>
              </w:rPr>
            </w:pPr>
          </w:p>
        </w:tc>
        <w:tc>
          <w:tcPr>
            <w:tcW w:w="5402"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after="120" w:afterLines="50"/>
              <w:ind w:firstLine="0" w:firstLineChars="0"/>
              <w:jc w:val="center"/>
              <w:rPr>
                <w:rFonts w:hint="eastAsia" w:ascii="宋体" w:hAnsi="宋体" w:eastAsia="宋体" w:cs="宋体"/>
                <w:highlight w:val="none"/>
              </w:rPr>
            </w:pPr>
          </w:p>
        </w:tc>
      </w:tr>
      <w:tr>
        <w:tblPrEx>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ind w:firstLine="0" w:firstLineChars="0"/>
              <w:jc w:val="center"/>
              <w:rPr>
                <w:rFonts w:hint="eastAsia" w:ascii="宋体" w:hAnsi="宋体" w:eastAsia="宋体" w:cs="宋体"/>
                <w:highlight w:val="none"/>
              </w:rPr>
            </w:pPr>
            <w:r>
              <w:rPr>
                <w:rFonts w:hint="eastAsia" w:ascii="宋体" w:hAnsi="宋体" w:eastAsia="宋体" w:cs="宋体"/>
                <w:highlight w:val="none"/>
                <w:lang w:val="zh-CN"/>
              </w:rPr>
              <w:t>其他资质情况(如有)</w:t>
            </w:r>
          </w:p>
        </w:tc>
        <w:tc>
          <w:tcPr>
            <w:tcW w:w="182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ind w:firstLine="0" w:firstLineChars="0"/>
              <w:jc w:val="center"/>
              <w:rPr>
                <w:rFonts w:hint="eastAsia" w:ascii="宋体" w:hAnsi="宋体" w:eastAsia="宋体" w:cs="宋体"/>
                <w:highlight w:val="none"/>
              </w:rPr>
            </w:pPr>
          </w:p>
        </w:tc>
        <w:tc>
          <w:tcPr>
            <w:tcW w:w="5402"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after="120" w:afterLines="50"/>
              <w:ind w:firstLine="0" w:firstLineChars="0"/>
              <w:jc w:val="center"/>
              <w:rPr>
                <w:rFonts w:hint="eastAsia" w:ascii="宋体" w:hAnsi="宋体" w:eastAsia="宋体" w:cs="宋体"/>
                <w:highlight w:val="none"/>
              </w:rPr>
            </w:pPr>
          </w:p>
        </w:tc>
      </w:tr>
      <w:tr>
        <w:tblPrEx>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ind w:firstLine="0" w:firstLineChars="0"/>
              <w:jc w:val="center"/>
              <w:rPr>
                <w:rFonts w:hint="eastAsia" w:ascii="宋体" w:hAnsi="宋体" w:eastAsia="宋体" w:cs="宋体"/>
                <w:highlight w:val="none"/>
              </w:rPr>
            </w:pPr>
            <w:r>
              <w:rPr>
                <w:rFonts w:hint="eastAsia" w:ascii="宋体" w:hAnsi="宋体" w:eastAsia="宋体" w:cs="宋体"/>
                <w:highlight w:val="none"/>
                <w:lang w:val="zh-CN"/>
              </w:rPr>
              <w:t>联系电话</w:t>
            </w:r>
          </w:p>
        </w:tc>
        <w:tc>
          <w:tcPr>
            <w:tcW w:w="182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ind w:firstLine="0" w:firstLineChars="0"/>
              <w:jc w:val="center"/>
              <w:rPr>
                <w:rFonts w:hint="eastAsia" w:ascii="宋体" w:hAnsi="宋体" w:eastAsia="宋体" w:cs="宋体"/>
                <w:highlight w:val="none"/>
              </w:rPr>
            </w:pPr>
          </w:p>
        </w:tc>
        <w:tc>
          <w:tcPr>
            <w:tcW w:w="5402"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after="120" w:afterLines="50"/>
              <w:ind w:firstLine="0" w:firstLineChars="0"/>
              <w:jc w:val="center"/>
              <w:rPr>
                <w:rFonts w:hint="eastAsia" w:ascii="宋体" w:hAnsi="宋体" w:eastAsia="宋体" w:cs="宋体"/>
                <w:highlight w:val="none"/>
              </w:rPr>
            </w:pPr>
          </w:p>
        </w:tc>
      </w:tr>
    </w:tbl>
    <w:p>
      <w:pPr>
        <w:ind w:left="-720" w:right="-965" w:firstLine="0" w:firstLineChars="0"/>
        <w:jc w:val="center"/>
        <w:rPr>
          <w:rFonts w:hint="eastAsia" w:ascii="宋体" w:hAnsi="宋体" w:eastAsia="宋体" w:cs="宋体"/>
          <w:b/>
          <w:bCs/>
          <w:spacing w:val="30"/>
          <w:highlight w:val="none"/>
        </w:rPr>
      </w:pPr>
    </w:p>
    <w:p>
      <w:pPr>
        <w:ind w:left="-720" w:right="-965" w:firstLine="0" w:firstLineChars="0"/>
        <w:jc w:val="center"/>
        <w:rPr>
          <w:rFonts w:hint="eastAsia" w:ascii="宋体" w:hAnsi="宋体" w:eastAsia="宋体" w:cs="宋体"/>
          <w:b/>
          <w:bCs/>
          <w:spacing w:val="30"/>
          <w:highlight w:val="none"/>
        </w:rPr>
      </w:pPr>
      <w:r>
        <w:rPr>
          <w:rFonts w:hint="eastAsia" w:ascii="宋体" w:hAnsi="宋体" w:eastAsia="宋体" w:cs="宋体"/>
          <w:b/>
          <w:bCs/>
          <w:spacing w:val="30"/>
          <w:highlight w:val="none"/>
        </w:rPr>
        <w:t>实施技术人员一览表</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lang w:val="zh-CN"/>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lang w:val="zh-CN"/>
              </w:rPr>
              <w:t>姓名</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lang w:val="zh-CN"/>
              </w:rPr>
              <w:t>职位</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lang w:val="zh-CN"/>
              </w:rPr>
              <w:t>负责工作任务</w:t>
            </w:r>
          </w:p>
        </w:tc>
        <w:tc>
          <w:tcPr>
            <w:tcW w:w="239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3</w:t>
            </w: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4</w:t>
            </w: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5</w:t>
            </w: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6</w:t>
            </w: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7</w:t>
            </w: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8</w:t>
            </w: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9</w:t>
            </w: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highlight w:val="none"/>
              </w:rPr>
            </w:pPr>
          </w:p>
        </w:tc>
      </w:tr>
    </w:tbl>
    <w:p>
      <w:pPr>
        <w:ind w:firstLine="0" w:firstLineChars="0"/>
        <w:rPr>
          <w:rFonts w:hint="eastAsia" w:ascii="宋体" w:hAnsi="宋体" w:eastAsia="宋体" w:cs="宋体"/>
          <w:highlight w:val="none"/>
        </w:rPr>
      </w:pPr>
    </w:p>
    <w:p>
      <w:pPr>
        <w:ind w:firstLine="480"/>
        <w:rPr>
          <w:rFonts w:hint="eastAsia" w:ascii="宋体" w:hAnsi="宋体" w:eastAsia="宋体" w:cs="宋体"/>
          <w:highlight w:val="none"/>
        </w:rPr>
      </w:pPr>
      <w:r>
        <w:rPr>
          <w:rFonts w:hint="eastAsia" w:ascii="宋体" w:hAnsi="宋体" w:eastAsia="宋体" w:cs="宋体"/>
          <w:highlight w:val="none"/>
        </w:rPr>
        <w:t>投标人名称（公章）：</w:t>
      </w:r>
    </w:p>
    <w:p>
      <w:pPr>
        <w:ind w:firstLine="480"/>
        <w:rPr>
          <w:rFonts w:hint="eastAsia" w:ascii="宋体" w:hAnsi="宋体" w:eastAsia="宋体" w:cs="宋体"/>
          <w:highlight w:val="none"/>
        </w:rPr>
      </w:pPr>
      <w:r>
        <w:rPr>
          <w:rFonts w:hint="eastAsia" w:ascii="宋体" w:hAnsi="宋体" w:eastAsia="宋体" w:cs="宋体"/>
          <w:highlight w:val="none"/>
        </w:rPr>
        <w:t>法定代表人或其授权代表（签字或盖章）：</w:t>
      </w:r>
    </w:p>
    <w:p>
      <w:pPr>
        <w:ind w:firstLine="480"/>
        <w:rPr>
          <w:rFonts w:hint="eastAsia" w:ascii="宋体" w:hAnsi="宋体" w:eastAsia="宋体" w:cs="宋体"/>
          <w:highlight w:val="none"/>
        </w:rPr>
      </w:pPr>
      <w:r>
        <w:rPr>
          <w:rFonts w:hint="eastAsia" w:ascii="宋体" w:hAnsi="宋体" w:eastAsia="宋体" w:cs="宋体"/>
          <w:highlight w:val="none"/>
        </w:rPr>
        <w:t>日期：  年   月   日</w:t>
      </w:r>
    </w:p>
    <w:p>
      <w:pPr>
        <w:pStyle w:val="7"/>
        <w:rPr>
          <w:rFonts w:hint="eastAsia" w:ascii="宋体" w:hAnsi="宋体" w:eastAsia="宋体" w:cs="宋体"/>
          <w:color w:val="auto"/>
          <w:highlight w:val="none"/>
        </w:rPr>
      </w:pPr>
      <w:r>
        <w:rPr>
          <w:rFonts w:hint="eastAsia" w:ascii="宋体" w:hAnsi="宋体" w:eastAsia="宋体" w:cs="宋体"/>
          <w:highlight w:val="none"/>
        </w:rPr>
        <w:t>附件十</w:t>
      </w:r>
      <w:r>
        <w:rPr>
          <w:rFonts w:hint="eastAsia" w:ascii="宋体" w:hAnsi="宋体" w:eastAsia="宋体" w:cs="宋体"/>
          <w:highlight w:val="none"/>
          <w:lang w:val="en-US" w:eastAsia="zh-CN"/>
        </w:rPr>
        <w:t>四</w:t>
      </w:r>
      <w:r>
        <w:rPr>
          <w:rFonts w:hint="eastAsia" w:ascii="宋体" w:hAnsi="宋体" w:eastAsia="宋体" w:cs="宋体"/>
          <w:highlight w:val="none"/>
        </w:rPr>
        <w:t xml:space="preserve">  </w:t>
      </w:r>
      <w:r>
        <w:rPr>
          <w:rFonts w:hint="eastAsia" w:ascii="宋体" w:hAnsi="宋体" w:eastAsia="宋体" w:cs="宋体"/>
          <w:color w:val="auto"/>
          <w:highlight w:val="none"/>
        </w:rPr>
        <w:t>可提供的备品备件清单（如需要）</w:t>
      </w:r>
    </w:p>
    <w:p>
      <w:pPr>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备品备件清单</w:t>
      </w:r>
    </w:p>
    <w:tbl>
      <w:tblPr>
        <w:tblStyle w:val="41"/>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3521"/>
        <w:gridCol w:w="161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名称</w:t>
            </w:r>
          </w:p>
        </w:tc>
        <w:tc>
          <w:tcPr>
            <w:tcW w:w="1281" w:type="dxa"/>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品牌</w:t>
            </w:r>
          </w:p>
        </w:tc>
        <w:tc>
          <w:tcPr>
            <w:tcW w:w="3521" w:type="dxa"/>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制造厂/原产地</w:t>
            </w:r>
          </w:p>
        </w:tc>
        <w:tc>
          <w:tcPr>
            <w:tcW w:w="1614" w:type="dxa"/>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规格型号</w:t>
            </w:r>
          </w:p>
        </w:tc>
        <w:tc>
          <w:tcPr>
            <w:tcW w:w="1814" w:type="dxa"/>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bl>
    <w:p>
      <w:pPr>
        <w:ind w:firstLine="0" w:firstLineChars="0"/>
        <w:rPr>
          <w:rFonts w:hint="eastAsia" w:ascii="宋体" w:hAnsi="宋体" w:eastAsia="宋体" w:cs="宋体"/>
          <w:b/>
          <w:bCs/>
          <w:color w:val="auto"/>
          <w:spacing w:val="-6"/>
          <w:highlight w:val="none"/>
        </w:rPr>
      </w:pPr>
    </w:p>
    <w:p>
      <w:pPr>
        <w:pStyle w:val="3"/>
        <w:rPr>
          <w:rFonts w:hint="eastAsia" w:ascii="宋体" w:hAnsi="宋体" w:eastAsia="宋体" w:cs="宋体"/>
          <w:color w:val="auto"/>
          <w:highlight w:val="none"/>
        </w:rPr>
      </w:pPr>
    </w:p>
    <w:p>
      <w:pPr>
        <w:ind w:left="0" w:leftChars="0" w:firstLine="0" w:firstLineChars="0"/>
        <w:rPr>
          <w:rFonts w:hint="eastAsia" w:ascii="宋体" w:hAnsi="宋体" w:eastAsia="宋体" w:cs="宋体"/>
          <w:highlight w:val="none"/>
        </w:rPr>
      </w:pPr>
      <w:r>
        <w:rPr>
          <w:rFonts w:hint="eastAsia" w:ascii="宋体" w:hAnsi="宋体" w:eastAsia="宋体" w:cs="宋体"/>
          <w:highlight w:val="none"/>
        </w:rPr>
        <w:t>投标人名称（公章）：</w:t>
      </w:r>
    </w:p>
    <w:p>
      <w:pPr>
        <w:ind w:left="0" w:leftChars="0" w:firstLine="0" w:firstLineChars="0"/>
        <w:rPr>
          <w:rFonts w:hint="eastAsia" w:ascii="宋体" w:hAnsi="宋体" w:eastAsia="宋体" w:cs="宋体"/>
          <w:highlight w:val="none"/>
        </w:rPr>
      </w:pPr>
      <w:r>
        <w:rPr>
          <w:rFonts w:hint="eastAsia" w:ascii="宋体" w:hAnsi="宋体" w:eastAsia="宋体" w:cs="宋体"/>
          <w:highlight w:val="none"/>
        </w:rPr>
        <w:t>法定代表人或其授权代表（签字或盖章）：</w:t>
      </w:r>
    </w:p>
    <w:p>
      <w:pPr>
        <w:ind w:left="0" w:leftChars="0" w:firstLine="0" w:firstLineChars="0"/>
        <w:rPr>
          <w:rFonts w:hint="eastAsia" w:ascii="宋体" w:hAnsi="宋体" w:eastAsia="宋体" w:cs="宋体"/>
          <w:highlight w:val="none"/>
        </w:rPr>
      </w:pPr>
      <w:r>
        <w:rPr>
          <w:rFonts w:hint="eastAsia" w:ascii="宋体" w:hAnsi="宋体" w:eastAsia="宋体" w:cs="宋体"/>
          <w:highlight w:val="none"/>
        </w:rPr>
        <w:t>日期：  年   月   日</w:t>
      </w:r>
    </w:p>
    <w:p>
      <w:pPr>
        <w:ind w:firstLine="0" w:firstLineChars="0"/>
        <w:rPr>
          <w:rFonts w:hint="eastAsia" w:ascii="宋体" w:hAnsi="宋体" w:eastAsia="宋体" w:cs="宋体"/>
          <w:color w:val="auto"/>
          <w:highlight w:val="none"/>
        </w:rPr>
      </w:pPr>
    </w:p>
    <w:p>
      <w:pPr>
        <w:rPr>
          <w:rFonts w:hint="eastAsia" w:ascii="宋体" w:hAnsi="宋体" w:eastAsia="宋体" w:cs="宋体"/>
          <w:highlight w:val="none"/>
        </w:rPr>
      </w:pPr>
      <w:r>
        <w:rPr>
          <w:rFonts w:hint="eastAsia" w:ascii="宋体" w:hAnsi="宋体" w:eastAsia="宋体" w:cs="宋体"/>
          <w:highlight w:val="none"/>
        </w:rPr>
        <w:br w:type="page"/>
      </w:r>
    </w:p>
    <w:p>
      <w:pPr>
        <w:pStyle w:val="7"/>
        <w:rPr>
          <w:rFonts w:hint="eastAsia" w:ascii="宋体" w:hAnsi="宋体" w:eastAsia="宋体" w:cs="宋体"/>
          <w:color w:val="auto"/>
          <w:spacing w:val="20"/>
          <w:highlight w:val="none"/>
        </w:rPr>
      </w:pPr>
      <w:r>
        <w:rPr>
          <w:rFonts w:hint="eastAsia" w:ascii="宋体" w:hAnsi="宋体" w:eastAsia="宋体" w:cs="宋体"/>
          <w:highlight w:val="none"/>
          <w:lang w:val="en-US" w:eastAsia="zh-CN"/>
        </w:rPr>
        <w:t xml:space="preserve">附件十五 </w:t>
      </w:r>
      <w:r>
        <w:rPr>
          <w:rFonts w:hint="eastAsia" w:ascii="宋体" w:hAnsi="宋体" w:eastAsia="宋体" w:cs="宋体"/>
          <w:color w:val="auto"/>
          <w:szCs w:val="40"/>
          <w:highlight w:val="none"/>
        </w:rPr>
        <w:t>消耗品购买价格清单（如需要）</w:t>
      </w:r>
    </w:p>
    <w:p>
      <w:pPr>
        <w:ind w:firstLine="0" w:firstLineChars="0"/>
        <w:rPr>
          <w:rFonts w:hint="eastAsia" w:ascii="宋体" w:hAnsi="宋体" w:eastAsia="宋体" w:cs="宋体"/>
          <w:color w:val="auto"/>
          <w:spacing w:val="20"/>
          <w:szCs w:val="32"/>
          <w:highlight w:val="none"/>
        </w:rPr>
      </w:pPr>
      <w:r>
        <w:rPr>
          <w:rFonts w:hint="eastAsia" w:ascii="宋体" w:hAnsi="宋体" w:eastAsia="宋体" w:cs="宋体"/>
          <w:color w:val="auto"/>
          <w:spacing w:val="20"/>
          <w:szCs w:val="32"/>
          <w:highlight w:val="none"/>
        </w:rPr>
        <w:t>招标项目名称：                       招标编号：                 （价格单位：元人民币）</w:t>
      </w:r>
    </w:p>
    <w:tbl>
      <w:tblPr>
        <w:tblStyle w:val="41"/>
        <w:tblW w:w="4997" w:type="pct"/>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96"/>
        <w:gridCol w:w="1752"/>
        <w:gridCol w:w="1073"/>
        <w:gridCol w:w="496"/>
        <w:gridCol w:w="1165"/>
        <w:gridCol w:w="1083"/>
        <w:gridCol w:w="1084"/>
        <w:gridCol w:w="1693"/>
        <w:gridCol w:w="66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261" w:type="pct"/>
            <w:tcBorders>
              <w:top w:val="doub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序号</w:t>
            </w:r>
          </w:p>
        </w:tc>
        <w:tc>
          <w:tcPr>
            <w:tcW w:w="932" w:type="pct"/>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名称</w:t>
            </w:r>
          </w:p>
        </w:tc>
        <w:tc>
          <w:tcPr>
            <w:tcW w:w="570" w:type="pct"/>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型号和规格</w:t>
            </w:r>
          </w:p>
        </w:tc>
        <w:tc>
          <w:tcPr>
            <w:tcW w:w="212" w:type="pct"/>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数量</w:t>
            </w:r>
          </w:p>
        </w:tc>
        <w:tc>
          <w:tcPr>
            <w:tcW w:w="618" w:type="pct"/>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原产地和</w:t>
            </w:r>
          </w:p>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制造商名称</w:t>
            </w:r>
          </w:p>
        </w:tc>
        <w:tc>
          <w:tcPr>
            <w:tcW w:w="575" w:type="pct"/>
            <w:tcBorders>
              <w:top w:val="doub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单价</w:t>
            </w:r>
          </w:p>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（人民币价）</w:t>
            </w:r>
          </w:p>
        </w:tc>
        <w:tc>
          <w:tcPr>
            <w:tcW w:w="575" w:type="pct"/>
            <w:tcBorders>
              <w:top w:val="doub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总价</w:t>
            </w:r>
          </w:p>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（人民币价）</w:t>
            </w:r>
          </w:p>
        </w:tc>
        <w:tc>
          <w:tcPr>
            <w:tcW w:w="895" w:type="pct"/>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对应的投标设备名称</w:t>
            </w:r>
          </w:p>
        </w:tc>
        <w:tc>
          <w:tcPr>
            <w:tcW w:w="356" w:type="pct"/>
            <w:tcBorders>
              <w:top w:val="doub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261" w:type="pct"/>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93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570"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1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18"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575" w:type="pct"/>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575" w:type="pct"/>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895"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356" w:type="pct"/>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261" w:type="pct"/>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93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570"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1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18"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575" w:type="pct"/>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575" w:type="pct"/>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895"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356" w:type="pct"/>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261" w:type="pct"/>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93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570"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1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18"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575" w:type="pct"/>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575" w:type="pct"/>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895"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356" w:type="pct"/>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261" w:type="pct"/>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93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570"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1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18"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575" w:type="pct"/>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575" w:type="pct"/>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895"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356" w:type="pct"/>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261" w:type="pct"/>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93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570"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1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18"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575" w:type="pct"/>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575" w:type="pct"/>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895"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356" w:type="pct"/>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261" w:type="pct"/>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93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570"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1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18"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575" w:type="pct"/>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575" w:type="pct"/>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895"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356" w:type="pct"/>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261" w:type="pct"/>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93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570"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1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18"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575" w:type="pct"/>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575" w:type="pct"/>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895"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356" w:type="pct"/>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261" w:type="pct"/>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93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570"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1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18"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575" w:type="pct"/>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575" w:type="pct"/>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895"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356" w:type="pct"/>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261" w:type="pct"/>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93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570"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1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18"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575" w:type="pct"/>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575" w:type="pct"/>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895"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356" w:type="pct"/>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bl>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注：投标人应提供设备质保期外所需消耗品的清单供招标人参考，消耗品价格不包含在投标报价中。</w:t>
      </w:r>
    </w:p>
    <w:p>
      <w:pPr>
        <w:ind w:left="0" w:leftChars="0" w:firstLine="0" w:firstLineChars="0"/>
        <w:rPr>
          <w:rFonts w:hint="eastAsia" w:ascii="宋体" w:hAnsi="宋体" w:eastAsia="宋体" w:cs="宋体"/>
          <w:highlight w:val="none"/>
        </w:rPr>
      </w:pPr>
      <w:r>
        <w:rPr>
          <w:rFonts w:hint="eastAsia" w:ascii="宋体" w:hAnsi="宋体" w:eastAsia="宋体" w:cs="宋体"/>
          <w:highlight w:val="none"/>
        </w:rPr>
        <w:t>投标人名称（公章）：</w:t>
      </w:r>
    </w:p>
    <w:p>
      <w:pPr>
        <w:ind w:left="0" w:leftChars="0" w:firstLine="0" w:firstLineChars="0"/>
        <w:rPr>
          <w:rFonts w:hint="eastAsia" w:ascii="宋体" w:hAnsi="宋体" w:eastAsia="宋体" w:cs="宋体"/>
          <w:highlight w:val="none"/>
        </w:rPr>
      </w:pPr>
      <w:r>
        <w:rPr>
          <w:rFonts w:hint="eastAsia" w:ascii="宋体" w:hAnsi="宋体" w:eastAsia="宋体" w:cs="宋体"/>
          <w:highlight w:val="none"/>
        </w:rPr>
        <w:t>法定代表人或其授权代表（签字或盖章）：</w:t>
      </w:r>
    </w:p>
    <w:p>
      <w:pPr>
        <w:ind w:left="0" w:leftChars="0" w:firstLine="0" w:firstLineChars="0"/>
        <w:rPr>
          <w:rFonts w:hint="eastAsia" w:ascii="宋体" w:hAnsi="宋体" w:eastAsia="宋体" w:cs="宋体"/>
          <w:highlight w:val="none"/>
        </w:rPr>
      </w:pPr>
      <w:r>
        <w:rPr>
          <w:rFonts w:hint="eastAsia" w:ascii="宋体" w:hAnsi="宋体" w:eastAsia="宋体" w:cs="宋体"/>
          <w:highlight w:val="none"/>
        </w:rPr>
        <w:t>日期：  年   月   日</w:t>
      </w:r>
    </w:p>
    <w:p>
      <w:pPr>
        <w:rPr>
          <w:rFonts w:hint="eastAsia" w:ascii="宋体" w:hAnsi="宋体" w:eastAsia="宋体" w:cs="宋体"/>
          <w:highlight w:val="none"/>
        </w:rPr>
      </w:pPr>
      <w:r>
        <w:rPr>
          <w:rFonts w:hint="eastAsia" w:ascii="宋体" w:hAnsi="宋体" w:eastAsia="宋体" w:cs="宋体"/>
          <w:highlight w:val="none"/>
        </w:rPr>
        <w:br w:type="page"/>
      </w:r>
    </w:p>
    <w:p>
      <w:pPr>
        <w:pStyle w:val="7"/>
        <w:rPr>
          <w:rFonts w:hint="eastAsia" w:ascii="宋体" w:hAnsi="宋体" w:eastAsia="宋体" w:cs="宋体"/>
          <w:highlight w:val="none"/>
        </w:rPr>
      </w:pPr>
      <w:r>
        <w:rPr>
          <w:rFonts w:hint="eastAsia" w:ascii="宋体" w:hAnsi="宋体" w:eastAsia="宋体" w:cs="宋体"/>
          <w:highlight w:val="none"/>
          <w:lang w:val="en-US" w:eastAsia="zh-CN"/>
        </w:rPr>
        <w:t xml:space="preserve">附件十六 </w:t>
      </w:r>
      <w:r>
        <w:rPr>
          <w:rFonts w:hint="eastAsia" w:ascii="宋体" w:hAnsi="宋体" w:eastAsia="宋体" w:cs="宋体"/>
          <w:highlight w:val="none"/>
        </w:rPr>
        <w:t>售后服务方案</w:t>
      </w:r>
    </w:p>
    <w:p>
      <w:pPr>
        <w:spacing w:line="200" w:lineRule="atLeast"/>
        <w:ind w:left="-720" w:right="-965" w:firstLine="602"/>
        <w:jc w:val="center"/>
        <w:rPr>
          <w:rFonts w:hint="eastAsia" w:ascii="宋体" w:hAnsi="宋体" w:eastAsia="宋体" w:cs="宋体"/>
          <w:b/>
          <w:bCs/>
          <w:spacing w:val="30"/>
          <w:highlight w:val="none"/>
        </w:rPr>
      </w:pPr>
      <w:r>
        <w:rPr>
          <w:rFonts w:hint="eastAsia" w:ascii="宋体" w:hAnsi="宋体" w:eastAsia="宋体" w:cs="宋体"/>
          <w:b/>
          <w:bCs/>
          <w:spacing w:val="30"/>
          <w:highlight w:val="none"/>
        </w:rPr>
        <w:t>售后服务方案</w:t>
      </w:r>
    </w:p>
    <w:p>
      <w:pPr>
        <w:ind w:right="-965" w:firstLine="0" w:firstLineChars="0"/>
        <w:rPr>
          <w:rFonts w:hint="eastAsia" w:ascii="宋体" w:hAnsi="宋体" w:eastAsia="宋体" w:cs="宋体"/>
          <w:spacing w:val="4"/>
          <w:highlight w:val="none"/>
        </w:rPr>
      </w:pPr>
    </w:p>
    <w:p>
      <w:pPr>
        <w:ind w:firstLine="0" w:firstLineChars="0"/>
        <w:rPr>
          <w:rFonts w:hint="eastAsia" w:ascii="宋体" w:hAnsi="宋体" w:eastAsia="宋体" w:cs="宋体"/>
          <w:highlight w:val="none"/>
        </w:rPr>
      </w:pPr>
      <w:r>
        <w:rPr>
          <w:rFonts w:hint="eastAsia" w:ascii="宋体" w:hAnsi="宋体" w:eastAsia="宋体" w:cs="宋体"/>
          <w:highlight w:val="none"/>
        </w:rPr>
        <w:t xml:space="preserve">项目名称：                   项目编号：              </w:t>
      </w: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noWrap w:val="0"/>
            <w:textDirection w:val="tbRlV"/>
            <w:vAlign w:val="center"/>
          </w:tcPr>
          <w:p>
            <w:pPr>
              <w:ind w:left="113" w:right="113" w:firstLine="0" w:firstLineChars="0"/>
              <w:jc w:val="center"/>
              <w:rPr>
                <w:rFonts w:hint="eastAsia" w:ascii="宋体" w:hAnsi="宋体" w:eastAsia="宋体" w:cs="宋体"/>
                <w:highlight w:val="none"/>
              </w:rPr>
            </w:pPr>
            <w:r>
              <w:rPr>
                <w:rFonts w:hint="eastAsia" w:ascii="宋体" w:hAnsi="宋体" w:eastAsia="宋体" w:cs="宋体"/>
                <w:highlight w:val="none"/>
              </w:rPr>
              <w:t>售后服务机构介绍</w:t>
            </w:r>
          </w:p>
        </w:tc>
        <w:tc>
          <w:tcPr>
            <w:tcW w:w="9115" w:type="dxa"/>
            <w:noWrap w:val="0"/>
            <w:vAlign w:val="top"/>
          </w:tcPr>
          <w:p>
            <w:pPr>
              <w:ind w:firstLine="0" w:firstLineChars="0"/>
              <w:rPr>
                <w:rFonts w:hint="eastAsia" w:ascii="宋体" w:hAnsi="宋体" w:eastAsia="宋体" w:cs="宋体"/>
                <w:spacing w:val="4"/>
                <w:highlight w:val="none"/>
              </w:rPr>
            </w:pPr>
            <w:r>
              <w:rPr>
                <w:rFonts w:hint="eastAsia" w:ascii="宋体" w:hAnsi="宋体" w:eastAsia="宋体" w:cs="宋体"/>
                <w:spacing w:val="4"/>
                <w:highlight w:val="none"/>
              </w:rPr>
              <w:t>1.</w:t>
            </w:r>
          </w:p>
          <w:p>
            <w:pPr>
              <w:ind w:firstLine="0" w:firstLineChars="0"/>
              <w:rPr>
                <w:rFonts w:hint="eastAsia" w:ascii="宋体" w:hAnsi="宋体" w:eastAsia="宋体" w:cs="宋体"/>
                <w:spacing w:val="4"/>
                <w:highlight w:val="none"/>
              </w:rPr>
            </w:pPr>
          </w:p>
          <w:p>
            <w:pPr>
              <w:ind w:firstLine="0" w:firstLineChars="0"/>
              <w:rPr>
                <w:rFonts w:hint="eastAsia" w:ascii="宋体" w:hAnsi="宋体" w:eastAsia="宋体" w:cs="宋体"/>
                <w:spacing w:val="4"/>
                <w:highlight w:val="none"/>
              </w:rPr>
            </w:pPr>
            <w:r>
              <w:rPr>
                <w:rFonts w:hint="eastAsia" w:ascii="宋体" w:hAnsi="宋体" w:eastAsia="宋体" w:cs="宋体"/>
                <w:spacing w:val="4"/>
                <w:highlight w:val="none"/>
              </w:rPr>
              <w:t>2.</w:t>
            </w:r>
          </w:p>
          <w:p>
            <w:pPr>
              <w:ind w:firstLine="0" w:firstLineChars="0"/>
              <w:rPr>
                <w:rFonts w:hint="eastAsia" w:ascii="宋体" w:hAnsi="宋体" w:eastAsia="宋体" w:cs="宋体"/>
                <w:spacing w:val="4"/>
                <w:highlight w:val="none"/>
              </w:rPr>
            </w:pPr>
          </w:p>
          <w:p>
            <w:pPr>
              <w:ind w:firstLine="0" w:firstLineChars="0"/>
              <w:rPr>
                <w:rFonts w:hint="eastAsia" w:ascii="宋体" w:hAnsi="宋体" w:eastAsia="宋体" w:cs="宋体"/>
                <w:spacing w:val="4"/>
                <w:highlight w:val="none"/>
              </w:rPr>
            </w:pPr>
            <w:r>
              <w:rPr>
                <w:rFonts w:hint="eastAsia" w:ascii="宋体" w:hAnsi="宋体" w:eastAsia="宋体" w:cs="宋体"/>
                <w:spacing w:val="4"/>
                <w:highlight w:val="none"/>
              </w:rPr>
              <w:t>3.</w:t>
            </w:r>
          </w:p>
          <w:p>
            <w:pPr>
              <w:ind w:firstLine="0" w:firstLineChars="0"/>
              <w:rPr>
                <w:rFonts w:hint="eastAsia" w:ascii="宋体" w:hAnsi="宋体" w:eastAsia="宋体" w:cs="宋体"/>
                <w:spacing w:val="4"/>
                <w:highlight w:val="none"/>
              </w:rPr>
            </w:pPr>
          </w:p>
          <w:p>
            <w:pPr>
              <w:ind w:firstLine="0" w:firstLineChars="0"/>
              <w:rPr>
                <w:rFonts w:hint="eastAsia" w:ascii="宋体" w:hAnsi="宋体" w:eastAsia="宋体" w:cs="宋体"/>
                <w:spacing w:val="4"/>
                <w:highlight w:val="none"/>
              </w:rPr>
            </w:pPr>
            <w:r>
              <w:rPr>
                <w:rFonts w:hint="eastAsia" w:ascii="宋体" w:hAnsi="宋体" w:eastAsia="宋体" w:cs="宋体"/>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noWrap w:val="0"/>
            <w:textDirection w:val="tbRlV"/>
            <w:vAlign w:val="center"/>
          </w:tcPr>
          <w:p>
            <w:pPr>
              <w:ind w:left="113" w:right="113" w:firstLine="0" w:firstLineChars="0"/>
              <w:jc w:val="center"/>
              <w:rPr>
                <w:rFonts w:hint="eastAsia" w:ascii="宋体" w:hAnsi="宋体" w:eastAsia="宋体" w:cs="宋体"/>
                <w:highlight w:val="none"/>
              </w:rPr>
            </w:pPr>
            <w:r>
              <w:rPr>
                <w:rFonts w:hint="eastAsia" w:ascii="宋体" w:hAnsi="宋体" w:eastAsia="宋体" w:cs="宋体"/>
                <w:highlight w:val="none"/>
              </w:rPr>
              <w:t>服务方案内容、措施及承诺</w:t>
            </w:r>
          </w:p>
        </w:tc>
        <w:tc>
          <w:tcPr>
            <w:tcW w:w="9115" w:type="dxa"/>
            <w:noWrap w:val="0"/>
            <w:vAlign w:val="top"/>
          </w:tcPr>
          <w:p>
            <w:pPr>
              <w:ind w:firstLine="0" w:firstLineChars="0"/>
              <w:rPr>
                <w:rFonts w:hint="eastAsia" w:ascii="宋体" w:hAnsi="宋体" w:eastAsia="宋体" w:cs="宋体"/>
                <w:spacing w:val="4"/>
                <w:highlight w:val="none"/>
              </w:rPr>
            </w:pPr>
            <w:r>
              <w:rPr>
                <w:rFonts w:hint="eastAsia" w:ascii="宋体" w:hAnsi="宋体" w:eastAsia="宋体" w:cs="宋体"/>
                <w:spacing w:val="4"/>
                <w:highlight w:val="none"/>
              </w:rPr>
              <w:t>1.</w:t>
            </w:r>
          </w:p>
          <w:p>
            <w:pPr>
              <w:ind w:firstLine="0" w:firstLineChars="0"/>
              <w:rPr>
                <w:rFonts w:hint="eastAsia" w:ascii="宋体" w:hAnsi="宋体" w:eastAsia="宋体" w:cs="宋体"/>
                <w:spacing w:val="4"/>
                <w:highlight w:val="none"/>
              </w:rPr>
            </w:pPr>
          </w:p>
          <w:p>
            <w:pPr>
              <w:ind w:firstLine="0" w:firstLineChars="0"/>
              <w:rPr>
                <w:rFonts w:hint="eastAsia" w:ascii="宋体" w:hAnsi="宋体" w:eastAsia="宋体" w:cs="宋体"/>
                <w:spacing w:val="4"/>
                <w:highlight w:val="none"/>
              </w:rPr>
            </w:pPr>
            <w:r>
              <w:rPr>
                <w:rFonts w:hint="eastAsia" w:ascii="宋体" w:hAnsi="宋体" w:eastAsia="宋体" w:cs="宋体"/>
                <w:spacing w:val="4"/>
                <w:highlight w:val="none"/>
              </w:rPr>
              <w:t>2.</w:t>
            </w:r>
          </w:p>
          <w:p>
            <w:pPr>
              <w:ind w:firstLine="0" w:firstLineChars="0"/>
              <w:rPr>
                <w:rFonts w:hint="eastAsia" w:ascii="宋体" w:hAnsi="宋体" w:eastAsia="宋体" w:cs="宋体"/>
                <w:spacing w:val="4"/>
                <w:highlight w:val="none"/>
              </w:rPr>
            </w:pPr>
          </w:p>
          <w:p>
            <w:pPr>
              <w:ind w:firstLine="0" w:firstLineChars="0"/>
              <w:rPr>
                <w:rFonts w:hint="eastAsia" w:ascii="宋体" w:hAnsi="宋体" w:eastAsia="宋体" w:cs="宋体"/>
                <w:spacing w:val="4"/>
                <w:highlight w:val="none"/>
              </w:rPr>
            </w:pPr>
            <w:r>
              <w:rPr>
                <w:rFonts w:hint="eastAsia" w:ascii="宋体" w:hAnsi="宋体" w:eastAsia="宋体" w:cs="宋体"/>
                <w:spacing w:val="4"/>
                <w:highlight w:val="none"/>
              </w:rPr>
              <w:t>3.</w:t>
            </w:r>
          </w:p>
          <w:p>
            <w:pPr>
              <w:ind w:firstLine="0" w:firstLineChars="0"/>
              <w:rPr>
                <w:rFonts w:hint="eastAsia" w:ascii="宋体" w:hAnsi="宋体" w:eastAsia="宋体" w:cs="宋体"/>
                <w:spacing w:val="4"/>
                <w:highlight w:val="none"/>
              </w:rPr>
            </w:pPr>
          </w:p>
          <w:p>
            <w:pPr>
              <w:ind w:firstLine="0" w:firstLineChars="0"/>
              <w:rPr>
                <w:rFonts w:hint="eastAsia" w:ascii="宋体" w:hAnsi="宋体" w:eastAsia="宋体" w:cs="宋体"/>
                <w:spacing w:val="4"/>
                <w:highlight w:val="none"/>
              </w:rPr>
            </w:pPr>
            <w:r>
              <w:rPr>
                <w:rFonts w:hint="eastAsia" w:ascii="宋体" w:hAnsi="宋体" w:eastAsia="宋体" w:cs="宋体"/>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noWrap w:val="0"/>
            <w:textDirection w:val="tbRlV"/>
            <w:vAlign w:val="center"/>
          </w:tcPr>
          <w:p>
            <w:pPr>
              <w:ind w:left="113" w:right="113" w:firstLine="0" w:firstLineChars="0"/>
              <w:jc w:val="center"/>
              <w:rPr>
                <w:rFonts w:hint="eastAsia" w:ascii="宋体" w:hAnsi="宋体" w:eastAsia="宋体" w:cs="宋体"/>
                <w:spacing w:val="4"/>
                <w:highlight w:val="none"/>
              </w:rPr>
            </w:pPr>
            <w:r>
              <w:rPr>
                <w:rFonts w:hint="eastAsia" w:ascii="宋体" w:hAnsi="宋体" w:eastAsia="宋体" w:cs="宋体"/>
                <w:spacing w:val="4"/>
                <w:highlight w:val="none"/>
              </w:rPr>
              <w:t>可提供的优惠条件</w:t>
            </w:r>
          </w:p>
        </w:tc>
        <w:tc>
          <w:tcPr>
            <w:tcW w:w="9115" w:type="dxa"/>
            <w:noWrap w:val="0"/>
            <w:vAlign w:val="top"/>
          </w:tcPr>
          <w:p>
            <w:pPr>
              <w:ind w:firstLine="0" w:firstLineChars="0"/>
              <w:rPr>
                <w:rFonts w:hint="eastAsia" w:ascii="宋体" w:hAnsi="宋体" w:eastAsia="宋体" w:cs="宋体"/>
                <w:spacing w:val="4"/>
                <w:highlight w:val="none"/>
              </w:rPr>
            </w:pPr>
            <w:r>
              <w:rPr>
                <w:rFonts w:hint="eastAsia" w:ascii="宋体" w:hAnsi="宋体" w:eastAsia="宋体" w:cs="宋体"/>
                <w:spacing w:val="4"/>
                <w:highlight w:val="none"/>
              </w:rPr>
              <w:t>1.</w:t>
            </w:r>
          </w:p>
          <w:p>
            <w:pPr>
              <w:ind w:firstLine="0" w:firstLineChars="0"/>
              <w:rPr>
                <w:rFonts w:hint="eastAsia" w:ascii="宋体" w:hAnsi="宋体" w:eastAsia="宋体" w:cs="宋体"/>
                <w:spacing w:val="4"/>
                <w:highlight w:val="none"/>
              </w:rPr>
            </w:pPr>
          </w:p>
          <w:p>
            <w:pPr>
              <w:ind w:firstLine="0" w:firstLineChars="0"/>
              <w:rPr>
                <w:rFonts w:hint="eastAsia" w:ascii="宋体" w:hAnsi="宋体" w:eastAsia="宋体" w:cs="宋体"/>
                <w:spacing w:val="4"/>
                <w:highlight w:val="none"/>
              </w:rPr>
            </w:pPr>
            <w:r>
              <w:rPr>
                <w:rFonts w:hint="eastAsia" w:ascii="宋体" w:hAnsi="宋体" w:eastAsia="宋体" w:cs="宋体"/>
                <w:spacing w:val="4"/>
                <w:highlight w:val="none"/>
              </w:rPr>
              <w:t>2.</w:t>
            </w:r>
          </w:p>
          <w:p>
            <w:pPr>
              <w:ind w:firstLine="0" w:firstLineChars="0"/>
              <w:rPr>
                <w:rFonts w:hint="eastAsia" w:ascii="宋体" w:hAnsi="宋体" w:eastAsia="宋体" w:cs="宋体"/>
                <w:spacing w:val="4"/>
                <w:highlight w:val="none"/>
              </w:rPr>
            </w:pPr>
          </w:p>
          <w:p>
            <w:pPr>
              <w:ind w:firstLine="0" w:firstLineChars="0"/>
              <w:rPr>
                <w:rFonts w:hint="eastAsia" w:ascii="宋体" w:hAnsi="宋体" w:eastAsia="宋体" w:cs="宋体"/>
                <w:spacing w:val="4"/>
                <w:highlight w:val="none"/>
              </w:rPr>
            </w:pPr>
            <w:r>
              <w:rPr>
                <w:rFonts w:hint="eastAsia" w:ascii="宋体" w:hAnsi="宋体" w:eastAsia="宋体" w:cs="宋体"/>
                <w:spacing w:val="4"/>
                <w:highlight w:val="none"/>
              </w:rPr>
              <w:t>3.</w:t>
            </w:r>
          </w:p>
          <w:p>
            <w:pPr>
              <w:ind w:firstLine="0" w:firstLineChars="0"/>
              <w:rPr>
                <w:rFonts w:hint="eastAsia" w:ascii="宋体" w:hAnsi="宋体" w:eastAsia="宋体" w:cs="宋体"/>
                <w:spacing w:val="4"/>
                <w:highlight w:val="none"/>
              </w:rPr>
            </w:pPr>
          </w:p>
          <w:p>
            <w:pPr>
              <w:ind w:firstLine="0" w:firstLineChars="0"/>
              <w:rPr>
                <w:rFonts w:hint="eastAsia" w:ascii="宋体" w:hAnsi="宋体" w:eastAsia="宋体" w:cs="宋体"/>
                <w:spacing w:val="4"/>
                <w:highlight w:val="none"/>
              </w:rPr>
            </w:pPr>
            <w:r>
              <w:rPr>
                <w:rFonts w:hint="eastAsia" w:ascii="宋体" w:hAnsi="宋体" w:eastAsia="宋体" w:cs="宋体"/>
                <w:spacing w:val="4"/>
                <w:highlight w:val="none"/>
              </w:rPr>
              <w:t>4.</w:t>
            </w:r>
          </w:p>
        </w:tc>
      </w:tr>
    </w:tbl>
    <w:p>
      <w:pPr>
        <w:ind w:left="-720" w:right="-960" w:firstLine="0" w:firstLineChars="0"/>
        <w:rPr>
          <w:rFonts w:hint="eastAsia" w:ascii="宋体" w:hAnsi="宋体" w:eastAsia="宋体" w:cs="宋体"/>
          <w:i/>
          <w:spacing w:val="4"/>
          <w:highlight w:val="none"/>
        </w:rPr>
      </w:pPr>
      <w:r>
        <w:rPr>
          <w:rFonts w:hint="eastAsia" w:ascii="宋体" w:hAnsi="宋体" w:eastAsia="宋体" w:cs="宋体"/>
          <w:i/>
          <w:spacing w:val="4"/>
          <w:highlight w:val="none"/>
        </w:rPr>
        <w:t>（若不够填写可附页，格式可自拟）</w:t>
      </w:r>
    </w:p>
    <w:p>
      <w:pPr>
        <w:ind w:firstLine="480"/>
        <w:rPr>
          <w:rFonts w:hint="eastAsia" w:ascii="宋体" w:hAnsi="宋体" w:eastAsia="宋体" w:cs="宋体"/>
          <w:highlight w:val="none"/>
        </w:rPr>
      </w:pPr>
      <w:r>
        <w:rPr>
          <w:rFonts w:hint="eastAsia" w:ascii="宋体" w:hAnsi="宋体" w:eastAsia="宋体" w:cs="宋体"/>
          <w:highlight w:val="none"/>
        </w:rPr>
        <w:t>投标人名称（公章）：</w:t>
      </w:r>
    </w:p>
    <w:p>
      <w:pPr>
        <w:ind w:firstLine="480"/>
        <w:rPr>
          <w:rFonts w:hint="eastAsia" w:ascii="宋体" w:hAnsi="宋体" w:eastAsia="宋体" w:cs="宋体"/>
          <w:highlight w:val="none"/>
        </w:rPr>
      </w:pPr>
      <w:r>
        <w:rPr>
          <w:rFonts w:hint="eastAsia" w:ascii="宋体" w:hAnsi="宋体" w:eastAsia="宋体" w:cs="宋体"/>
          <w:highlight w:val="none"/>
        </w:rPr>
        <w:t>法定代表人或其授权代表（签字或盖章）：</w:t>
      </w:r>
    </w:p>
    <w:p>
      <w:pPr>
        <w:ind w:firstLine="480"/>
        <w:rPr>
          <w:rFonts w:hint="eastAsia" w:ascii="宋体" w:hAnsi="宋体" w:eastAsia="宋体" w:cs="宋体"/>
          <w:highlight w:val="none"/>
        </w:rPr>
      </w:pPr>
      <w:r>
        <w:rPr>
          <w:rFonts w:hint="eastAsia" w:ascii="宋体" w:hAnsi="宋体" w:eastAsia="宋体" w:cs="宋体"/>
          <w:highlight w:val="none"/>
        </w:rPr>
        <w:t>日期：  年   月   日</w:t>
      </w:r>
    </w:p>
    <w:p>
      <w:pPr>
        <w:pStyle w:val="3"/>
        <w:rPr>
          <w:rFonts w:hint="eastAsia" w:ascii="宋体" w:hAnsi="宋体" w:eastAsia="宋体" w:cs="宋体"/>
          <w:color w:val="auto"/>
          <w:highlight w:val="none"/>
        </w:rPr>
      </w:pPr>
    </w:p>
    <w:p>
      <w:pPr>
        <w:ind w:left="-720" w:right="-958" w:firstLine="0" w:firstLineChars="0"/>
        <w:rPr>
          <w:rFonts w:hint="eastAsia" w:ascii="宋体" w:hAnsi="宋体" w:eastAsia="宋体" w:cs="宋体"/>
          <w:szCs w:val="32"/>
          <w:highlight w:val="none"/>
        </w:rPr>
      </w:pPr>
      <w:r>
        <w:rPr>
          <w:rFonts w:hint="eastAsia" w:ascii="宋体" w:hAnsi="宋体" w:eastAsia="宋体" w:cs="宋体"/>
          <w:szCs w:val="32"/>
          <w:highlight w:val="none"/>
        </w:rPr>
        <w:t xml:space="preserve"> </w:t>
      </w:r>
    </w:p>
    <w:p>
      <w:pPr>
        <w:pStyle w:val="7"/>
        <w:rPr>
          <w:rFonts w:hint="eastAsia" w:ascii="宋体" w:hAnsi="宋体" w:eastAsia="宋体" w:cs="宋体"/>
          <w:highlight w:val="none"/>
        </w:rPr>
        <w:sectPr>
          <w:pgSz w:w="11907" w:h="16840"/>
          <w:pgMar w:top="1247" w:right="1304" w:bottom="1021" w:left="1304" w:header="720" w:footer="720" w:gutter="0"/>
          <w:pgNumType w:fmt="decimal"/>
          <w:cols w:space="720" w:num="1"/>
          <w:docGrid w:linePitch="286" w:charSpace="0"/>
        </w:sectPr>
      </w:pPr>
    </w:p>
    <w:p>
      <w:pPr>
        <w:pStyle w:val="7"/>
        <w:rPr>
          <w:rFonts w:hint="eastAsia" w:ascii="宋体" w:hAnsi="宋体" w:eastAsia="宋体" w:cs="宋体"/>
          <w:highlight w:val="none"/>
        </w:rPr>
      </w:pPr>
      <w:r>
        <w:rPr>
          <w:rFonts w:hint="eastAsia" w:ascii="宋体" w:hAnsi="宋体" w:eastAsia="宋体" w:cs="宋体"/>
          <w:highlight w:val="none"/>
        </w:rPr>
        <w:t>附件十</w:t>
      </w:r>
      <w:r>
        <w:rPr>
          <w:rFonts w:hint="eastAsia" w:ascii="宋体" w:hAnsi="宋体" w:eastAsia="宋体" w:cs="宋体"/>
          <w:highlight w:val="none"/>
          <w:lang w:val="en-US" w:eastAsia="zh-CN"/>
        </w:rPr>
        <w:t>七</w:t>
      </w:r>
      <w:r>
        <w:rPr>
          <w:rFonts w:hint="eastAsia" w:ascii="宋体" w:hAnsi="宋体" w:eastAsia="宋体" w:cs="宋体"/>
          <w:highlight w:val="none"/>
        </w:rPr>
        <w:t xml:space="preserve"> 弃标函</w:t>
      </w:r>
    </w:p>
    <w:p>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弃标函</w:t>
      </w:r>
    </w:p>
    <w:p>
      <w:pPr>
        <w:ind w:firstLine="480"/>
        <w:rPr>
          <w:rFonts w:hint="eastAsia" w:ascii="宋体" w:hAnsi="宋体" w:eastAsia="宋体" w:cs="宋体"/>
          <w:highlight w:val="none"/>
        </w:rPr>
      </w:pPr>
    </w:p>
    <w:p>
      <w:pPr>
        <w:ind w:firstLine="480"/>
        <w:rPr>
          <w:rFonts w:hint="eastAsia" w:ascii="宋体" w:hAnsi="宋体" w:eastAsia="宋体" w:cs="宋体"/>
          <w:b/>
          <w:highlight w:val="none"/>
        </w:rPr>
      </w:pPr>
      <w:r>
        <w:rPr>
          <w:rFonts w:hint="eastAsia" w:ascii="宋体" w:hAnsi="宋体" w:eastAsia="宋体" w:cs="宋体"/>
          <w:highlight w:val="none"/>
        </w:rPr>
        <w:t>浙江五石工程咨询有限公司：</w:t>
      </w:r>
    </w:p>
    <w:p>
      <w:pPr>
        <w:ind w:firstLine="480"/>
        <w:rPr>
          <w:rFonts w:hint="eastAsia" w:ascii="宋体" w:hAnsi="宋体" w:eastAsia="宋体" w:cs="宋体"/>
          <w:szCs w:val="32"/>
          <w:highlight w:val="none"/>
        </w:rPr>
      </w:pPr>
    </w:p>
    <w:p>
      <w:pPr>
        <w:pStyle w:val="36"/>
        <w:shd w:val="clear" w:color="auto" w:fill="FFFFFF"/>
        <w:spacing w:after="270" w:line="360" w:lineRule="auto"/>
        <w:ind w:firstLine="720" w:firstLineChars="300"/>
        <w:jc w:val="both"/>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我公司</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，于</w:t>
      </w:r>
      <w:r>
        <w:rPr>
          <w:rFonts w:hint="eastAsia" w:ascii="宋体" w:hAnsi="宋体" w:eastAsia="宋体" w:cs="宋体"/>
          <w:sz w:val="24"/>
          <w:szCs w:val="24"/>
          <w:highlight w:val="none"/>
          <w:u w:val="single"/>
          <w:shd w:val="clear" w:color="auto" w:fill="FFFFFF"/>
        </w:rPr>
        <w:t xml:space="preserve">  2021</w:t>
      </w:r>
      <w:r>
        <w:rPr>
          <w:rFonts w:hint="eastAsia" w:ascii="宋体" w:hAnsi="宋体" w:eastAsia="宋体" w:cs="宋体"/>
          <w:sz w:val="24"/>
          <w:szCs w:val="24"/>
          <w:highlight w:val="none"/>
          <w:shd w:val="clear" w:color="auto" w:fill="FFFFFF"/>
        </w:rPr>
        <w:t>年</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月</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日报名参与</w:t>
      </w:r>
      <w:r>
        <w:rPr>
          <w:rFonts w:hint="eastAsia" w:ascii="宋体" w:hAnsi="宋体" w:eastAsia="宋体" w:cs="宋体"/>
          <w:sz w:val="24"/>
          <w:szCs w:val="24"/>
          <w:highlight w:val="none"/>
          <w:u w:val="single"/>
          <w:shd w:val="clear" w:color="auto" w:fill="FFFFFF"/>
        </w:rPr>
        <w:t xml:space="preserve">  （项目名称）     </w:t>
      </w:r>
      <w:r>
        <w:rPr>
          <w:rFonts w:hint="eastAsia" w:ascii="宋体" w:hAnsi="宋体" w:eastAsia="宋体" w:cs="宋体"/>
          <w:sz w:val="24"/>
          <w:szCs w:val="24"/>
          <w:highlight w:val="none"/>
          <w:shd w:val="clear" w:color="auto" w:fill="FFFFFF"/>
        </w:rPr>
        <w:t>项目，由于</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shd w:val="clear" w:color="auto" w:fill="FFFFFF"/>
        </w:rPr>
        <w:t>原因，经研究决定放弃投标。特此声明。</w:t>
      </w:r>
    </w:p>
    <w:p>
      <w:pPr>
        <w:ind w:firstLine="480"/>
        <w:rPr>
          <w:rFonts w:hint="eastAsia" w:ascii="宋体" w:hAnsi="宋体" w:eastAsia="宋体" w:cs="宋体"/>
          <w:szCs w:val="40"/>
          <w:highlight w:val="none"/>
        </w:rPr>
      </w:pPr>
    </w:p>
    <w:p>
      <w:pPr>
        <w:ind w:firstLine="480"/>
        <w:rPr>
          <w:rFonts w:hint="eastAsia" w:ascii="宋体" w:hAnsi="宋体" w:eastAsia="宋体" w:cs="宋体"/>
          <w:szCs w:val="40"/>
          <w:highlight w:val="none"/>
        </w:rPr>
      </w:pPr>
    </w:p>
    <w:p>
      <w:pPr>
        <w:ind w:firstLine="480"/>
        <w:rPr>
          <w:rFonts w:hint="eastAsia" w:ascii="宋体" w:hAnsi="宋体" w:eastAsia="宋体" w:cs="宋体"/>
          <w:szCs w:val="40"/>
          <w:highlight w:val="none"/>
        </w:rPr>
      </w:pPr>
    </w:p>
    <w:p>
      <w:pPr>
        <w:ind w:firstLine="480"/>
        <w:rPr>
          <w:rFonts w:hint="eastAsia" w:ascii="宋体" w:hAnsi="宋体" w:eastAsia="宋体" w:cs="宋体"/>
          <w:szCs w:val="40"/>
          <w:highlight w:val="none"/>
        </w:rPr>
      </w:pPr>
    </w:p>
    <w:p>
      <w:pPr>
        <w:ind w:firstLine="480"/>
        <w:rPr>
          <w:rFonts w:hint="eastAsia" w:ascii="宋体" w:hAnsi="宋体" w:eastAsia="宋体" w:cs="宋体"/>
          <w:szCs w:val="40"/>
          <w:highlight w:val="none"/>
        </w:rPr>
      </w:pPr>
    </w:p>
    <w:p>
      <w:pPr>
        <w:ind w:firstLine="480"/>
        <w:rPr>
          <w:rFonts w:hint="eastAsia" w:ascii="宋体" w:hAnsi="宋体" w:eastAsia="宋体" w:cs="宋体"/>
          <w:highlight w:val="none"/>
        </w:rPr>
      </w:pPr>
      <w:r>
        <w:rPr>
          <w:rFonts w:hint="eastAsia" w:ascii="宋体" w:hAnsi="宋体" w:eastAsia="宋体" w:cs="宋体"/>
          <w:highlight w:val="none"/>
        </w:rPr>
        <w:t>投标人名称（公章）：</w:t>
      </w:r>
    </w:p>
    <w:p>
      <w:pPr>
        <w:ind w:firstLine="480"/>
        <w:rPr>
          <w:rFonts w:hint="eastAsia" w:ascii="宋体" w:hAnsi="宋体" w:eastAsia="宋体" w:cs="宋体"/>
          <w:highlight w:val="none"/>
        </w:rPr>
      </w:pPr>
      <w:r>
        <w:rPr>
          <w:rFonts w:hint="eastAsia" w:ascii="宋体" w:hAnsi="宋体" w:eastAsia="宋体" w:cs="宋体"/>
          <w:highlight w:val="none"/>
        </w:rPr>
        <w:t>法定代表人或其授权代表（签字或盖章）：</w:t>
      </w:r>
    </w:p>
    <w:p>
      <w:pPr>
        <w:ind w:firstLine="480"/>
        <w:rPr>
          <w:rFonts w:hint="eastAsia" w:ascii="宋体" w:hAnsi="宋体" w:eastAsia="宋体" w:cs="宋体"/>
          <w:highlight w:val="none"/>
        </w:rPr>
      </w:pPr>
      <w:r>
        <w:rPr>
          <w:rFonts w:hint="eastAsia" w:ascii="宋体" w:hAnsi="宋体" w:eastAsia="宋体" w:cs="宋体"/>
          <w:highlight w:val="none"/>
        </w:rPr>
        <w:t>日期：  年   月   日</w:t>
      </w:r>
    </w:p>
    <w:p>
      <w:pPr>
        <w:ind w:firstLine="480"/>
        <w:rPr>
          <w:rFonts w:hint="eastAsia" w:ascii="宋体" w:hAnsi="宋体" w:eastAsia="宋体" w:cs="宋体"/>
          <w:szCs w:val="40"/>
          <w:highlight w:val="none"/>
        </w:rPr>
      </w:pPr>
    </w:p>
    <w:p>
      <w:pPr>
        <w:ind w:firstLine="480"/>
        <w:rPr>
          <w:rFonts w:hint="eastAsia" w:ascii="宋体" w:hAnsi="宋体" w:eastAsia="宋体" w:cs="宋体"/>
          <w:szCs w:val="40"/>
          <w:highlight w:val="none"/>
        </w:rPr>
      </w:pPr>
    </w:p>
    <w:p>
      <w:pPr>
        <w:ind w:firstLine="480"/>
        <w:rPr>
          <w:rStyle w:val="47"/>
          <w:rFonts w:hint="eastAsia" w:ascii="宋体" w:hAnsi="宋体" w:eastAsia="宋体" w:cs="宋体"/>
          <w:color w:val="auto"/>
          <w:szCs w:val="40"/>
          <w:highlight w:val="none"/>
        </w:rPr>
      </w:pPr>
      <w:r>
        <w:rPr>
          <w:rFonts w:hint="eastAsia" w:ascii="宋体" w:hAnsi="宋体" w:eastAsia="宋体" w:cs="宋体"/>
          <w:highlight w:val="none"/>
        </w:rPr>
        <w:t>注：报名单位若不参与该项目的投标，请于开标截止前3个工作日将弃标函盖章发送至我公司邮箱。邮箱：</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"mailto:2810140286@qq.com。" </w:instrText>
      </w:r>
      <w:r>
        <w:rPr>
          <w:rFonts w:hint="eastAsia" w:ascii="宋体" w:hAnsi="宋体" w:eastAsia="宋体" w:cs="宋体"/>
          <w:highlight w:val="none"/>
        </w:rPr>
        <w:fldChar w:fldCharType="separate"/>
      </w:r>
      <w:r>
        <w:rPr>
          <w:rFonts w:hint="eastAsia" w:ascii="宋体" w:hAnsi="宋体" w:eastAsia="宋体" w:cs="宋体"/>
          <w:highlight w:val="none"/>
        </w:rPr>
        <w:t>邮箱：</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"mailto:2810140286@qq.com。" </w:instrText>
      </w:r>
      <w:r>
        <w:rPr>
          <w:rFonts w:hint="eastAsia" w:ascii="宋体" w:hAnsi="宋体" w:eastAsia="宋体" w:cs="宋体"/>
          <w:highlight w:val="none"/>
        </w:rPr>
        <w:fldChar w:fldCharType="separate"/>
      </w:r>
      <w:r>
        <w:rPr>
          <w:rFonts w:hint="eastAsia" w:ascii="宋体" w:hAnsi="宋体" w:cs="宋体"/>
          <w:highlight w:val="none"/>
          <w:lang w:val="en-US" w:eastAsia="zh-CN"/>
        </w:rPr>
        <w:t>405058442</w:t>
      </w:r>
      <w:r>
        <w:rPr>
          <w:rFonts w:hint="eastAsia" w:ascii="宋体" w:hAnsi="宋体" w:eastAsia="宋体" w:cs="宋体"/>
          <w:highlight w:val="none"/>
        </w:rPr>
        <w:t>@qq.com。</w:t>
      </w:r>
    </w:p>
    <w:p>
      <w:pPr>
        <w:ind w:firstLine="480"/>
        <w:rPr>
          <w:rStyle w:val="47"/>
          <w:rFonts w:hint="eastAsia" w:ascii="宋体" w:hAnsi="宋体" w:eastAsia="宋体" w:cs="宋体"/>
          <w:color w:val="auto"/>
          <w:szCs w:val="40"/>
          <w:highlight w:val="none"/>
        </w:rPr>
      </w:pPr>
    </w:p>
    <w:p>
      <w:pPr>
        <w:ind w:firstLine="480"/>
        <w:rPr>
          <w:rStyle w:val="47"/>
          <w:rFonts w:hint="eastAsia" w:ascii="宋体" w:hAnsi="宋体" w:eastAsia="宋体" w:cs="宋体"/>
          <w:color w:val="auto"/>
          <w:szCs w:val="40"/>
          <w:highlight w:val="none"/>
        </w:rPr>
      </w:pPr>
    </w:p>
    <w:p>
      <w:pPr>
        <w:ind w:firstLine="480"/>
        <w:rPr>
          <w:rFonts w:hint="eastAsia" w:ascii="宋体" w:hAnsi="宋体" w:eastAsia="宋体" w:cs="宋体"/>
          <w:highlight w:val="none"/>
        </w:rPr>
      </w:pPr>
      <w:r>
        <w:rPr>
          <w:rStyle w:val="47"/>
          <w:rFonts w:hint="eastAsia" w:ascii="宋体" w:hAnsi="宋体" w:eastAsia="宋体" w:cs="宋体"/>
          <w:color w:val="auto"/>
          <w:szCs w:val="40"/>
          <w:highlight w:val="none"/>
        </w:rPr>
        <w:br w:type="page"/>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7"/>
        <w:rPr>
          <w:rFonts w:hint="eastAsia" w:ascii="宋体" w:hAnsi="宋体" w:eastAsia="宋体" w:cs="宋体"/>
          <w:highlight w:val="none"/>
        </w:rPr>
      </w:pPr>
      <w:r>
        <w:rPr>
          <w:rFonts w:hint="eastAsia" w:ascii="宋体" w:hAnsi="宋体" w:eastAsia="宋体" w:cs="宋体"/>
          <w:highlight w:val="none"/>
        </w:rPr>
        <w:t>附件十</w:t>
      </w:r>
      <w:r>
        <w:rPr>
          <w:rFonts w:hint="eastAsia" w:ascii="宋体" w:hAnsi="宋体" w:eastAsia="宋体" w:cs="宋体"/>
          <w:highlight w:val="none"/>
          <w:lang w:val="en-US" w:eastAsia="zh-CN"/>
        </w:rPr>
        <w:t>八</w:t>
      </w:r>
      <w:r>
        <w:rPr>
          <w:rFonts w:hint="eastAsia" w:ascii="宋体" w:hAnsi="宋体" w:eastAsia="宋体" w:cs="宋体"/>
          <w:highlight w:val="none"/>
        </w:rPr>
        <w:t xml:space="preserve"> 质疑函</w:t>
      </w:r>
    </w:p>
    <w:p>
      <w:pPr>
        <w:ind w:firstLine="562"/>
        <w:jc w:val="center"/>
        <w:rPr>
          <w:rFonts w:hint="eastAsia" w:ascii="宋体" w:hAnsi="宋体" w:eastAsia="宋体" w:cs="宋体"/>
          <w:b/>
          <w:sz w:val="32"/>
          <w:highlight w:val="none"/>
        </w:rPr>
      </w:pPr>
      <w:r>
        <w:rPr>
          <w:rFonts w:hint="eastAsia" w:ascii="宋体" w:hAnsi="宋体" w:eastAsia="宋体" w:cs="宋体"/>
          <w:b/>
          <w:sz w:val="28"/>
          <w:szCs w:val="28"/>
          <w:highlight w:val="none"/>
        </w:rPr>
        <w:t>质疑函</w:t>
      </w:r>
    </w:p>
    <w:p>
      <w:pPr>
        <w:adjustRightInd w:val="0"/>
        <w:snapToGrid w:val="0"/>
        <w:spacing w:before="312" w:beforeLines="100"/>
        <w:ind w:firstLine="482"/>
        <w:rPr>
          <w:rFonts w:hint="eastAsia" w:ascii="宋体" w:hAnsi="宋体" w:eastAsia="宋体" w:cs="宋体"/>
          <w:b/>
          <w:highlight w:val="none"/>
        </w:rPr>
      </w:pPr>
      <w:r>
        <w:rPr>
          <w:rFonts w:hint="eastAsia" w:ascii="宋体" w:hAnsi="宋体" w:eastAsia="宋体" w:cs="宋体"/>
          <w:b/>
          <w:highlight w:val="none"/>
        </w:rPr>
        <w:t>一、质疑供应商基本信息</w:t>
      </w:r>
    </w:p>
    <w:p>
      <w:pPr>
        <w:adjustRightInd w:val="0"/>
        <w:snapToGrid w:val="0"/>
        <w:ind w:firstLine="480"/>
        <w:rPr>
          <w:rFonts w:hint="eastAsia" w:ascii="宋体" w:hAnsi="宋体" w:eastAsia="宋体" w:cs="宋体"/>
          <w:highlight w:val="none"/>
          <w:u w:val="dotted"/>
        </w:rPr>
      </w:pPr>
      <w:r>
        <w:rPr>
          <w:rFonts w:hint="eastAsia" w:ascii="宋体" w:hAnsi="宋体" w:eastAsia="宋体" w:cs="宋体"/>
          <w:highlight w:val="none"/>
        </w:rPr>
        <w:t>质疑供应商：</w:t>
      </w:r>
      <w:r>
        <w:rPr>
          <w:rFonts w:hint="eastAsia" w:ascii="宋体" w:hAnsi="宋体" w:eastAsia="宋体" w:cs="宋体"/>
          <w:highlight w:val="none"/>
          <w:u w:val="dotted"/>
        </w:rPr>
        <w:t xml:space="preserve">                                        </w:t>
      </w:r>
    </w:p>
    <w:p>
      <w:pPr>
        <w:adjustRightInd w:val="0"/>
        <w:snapToGrid w:val="0"/>
        <w:ind w:firstLine="480"/>
        <w:rPr>
          <w:rFonts w:hint="eastAsia" w:ascii="宋体" w:hAnsi="宋体" w:eastAsia="宋体" w:cs="宋体"/>
          <w:highlight w:val="none"/>
        </w:rPr>
      </w:pPr>
      <w:r>
        <w:rPr>
          <w:rFonts w:hint="eastAsia" w:ascii="宋体" w:hAnsi="宋体" w:eastAsia="宋体" w:cs="宋体"/>
          <w:highlight w:val="none"/>
        </w:rPr>
        <w:t>地址：                          邮编：</w:t>
      </w:r>
      <w:r>
        <w:rPr>
          <w:rFonts w:hint="eastAsia" w:ascii="宋体" w:hAnsi="宋体" w:eastAsia="宋体" w:cs="宋体"/>
          <w:highlight w:val="none"/>
          <w:u w:val="dotted"/>
        </w:rPr>
        <w:t xml:space="preserve">                                                   </w:t>
      </w:r>
    </w:p>
    <w:p>
      <w:pPr>
        <w:adjustRightInd w:val="0"/>
        <w:snapToGrid w:val="0"/>
        <w:ind w:firstLine="480"/>
        <w:rPr>
          <w:rFonts w:hint="eastAsia" w:ascii="宋体" w:hAnsi="宋体" w:eastAsia="宋体" w:cs="宋体"/>
          <w:highlight w:val="none"/>
        </w:rPr>
      </w:pPr>
      <w:r>
        <w:rPr>
          <w:rFonts w:hint="eastAsia" w:ascii="宋体" w:hAnsi="宋体" w:eastAsia="宋体" w:cs="宋体"/>
          <w:highlight w:val="none"/>
        </w:rPr>
        <w:t>联系人：                        联系电话：</w:t>
      </w:r>
      <w:r>
        <w:rPr>
          <w:rFonts w:hint="eastAsia" w:ascii="宋体" w:hAnsi="宋体" w:eastAsia="宋体" w:cs="宋体"/>
          <w:highlight w:val="none"/>
          <w:u w:val="dotted"/>
        </w:rPr>
        <w:t xml:space="preserve">                              </w:t>
      </w:r>
    </w:p>
    <w:p>
      <w:pPr>
        <w:adjustRightInd w:val="0"/>
        <w:snapToGrid w:val="0"/>
        <w:ind w:firstLine="480"/>
        <w:rPr>
          <w:rFonts w:hint="eastAsia" w:ascii="宋体" w:hAnsi="宋体" w:eastAsia="宋体" w:cs="宋体"/>
          <w:highlight w:val="none"/>
          <w:u w:val="dotted"/>
        </w:rPr>
      </w:pPr>
      <w:r>
        <w:rPr>
          <w:rFonts w:hint="eastAsia" w:ascii="宋体" w:hAnsi="宋体" w:eastAsia="宋体" w:cs="宋体"/>
          <w:highlight w:val="none"/>
        </w:rPr>
        <w:t>授权代表：</w:t>
      </w:r>
      <w:r>
        <w:rPr>
          <w:rFonts w:hint="eastAsia" w:ascii="宋体" w:hAnsi="宋体" w:eastAsia="宋体" w:cs="宋体"/>
          <w:highlight w:val="none"/>
          <w:u w:val="dotted"/>
        </w:rPr>
        <w:t xml:space="preserve">                                          </w:t>
      </w:r>
    </w:p>
    <w:p>
      <w:pPr>
        <w:adjustRightInd w:val="0"/>
        <w:snapToGrid w:val="0"/>
        <w:ind w:firstLine="480"/>
        <w:rPr>
          <w:rFonts w:hint="eastAsia" w:ascii="宋体" w:hAnsi="宋体" w:eastAsia="宋体" w:cs="宋体"/>
          <w:highlight w:val="none"/>
        </w:rPr>
      </w:pPr>
      <w:r>
        <w:rPr>
          <w:rFonts w:hint="eastAsia" w:ascii="宋体" w:hAnsi="宋体" w:eastAsia="宋体" w:cs="宋体"/>
          <w:highlight w:val="none"/>
        </w:rPr>
        <w:t>联系电话：</w:t>
      </w:r>
      <w:r>
        <w:rPr>
          <w:rFonts w:hint="eastAsia" w:ascii="宋体" w:hAnsi="宋体" w:eastAsia="宋体" w:cs="宋体"/>
          <w:highlight w:val="none"/>
          <w:u w:val="dotted"/>
        </w:rPr>
        <w:t xml:space="preserve">                                           </w:t>
      </w:r>
      <w:r>
        <w:rPr>
          <w:rFonts w:hint="eastAsia" w:ascii="宋体" w:hAnsi="宋体" w:eastAsia="宋体" w:cs="宋体"/>
          <w:highlight w:val="none"/>
        </w:rPr>
        <w:t xml:space="preserve"> </w:t>
      </w:r>
    </w:p>
    <w:p>
      <w:pPr>
        <w:adjustRightInd w:val="0"/>
        <w:snapToGrid w:val="0"/>
        <w:ind w:firstLine="480"/>
        <w:rPr>
          <w:rFonts w:hint="eastAsia" w:ascii="宋体" w:hAnsi="宋体" w:eastAsia="宋体" w:cs="宋体"/>
          <w:highlight w:val="none"/>
        </w:rPr>
      </w:pPr>
      <w:r>
        <w:rPr>
          <w:rFonts w:hint="eastAsia" w:ascii="宋体" w:hAnsi="宋体" w:eastAsia="宋体" w:cs="宋体"/>
          <w:highlight w:val="none"/>
        </w:rPr>
        <w:t>地址：                          邮编：</w:t>
      </w:r>
      <w:r>
        <w:rPr>
          <w:rFonts w:hint="eastAsia" w:ascii="宋体" w:hAnsi="宋体" w:eastAsia="宋体" w:cs="宋体"/>
          <w:highlight w:val="none"/>
          <w:u w:val="dotted"/>
        </w:rPr>
        <w:t xml:space="preserve">                                                </w:t>
      </w:r>
    </w:p>
    <w:p>
      <w:pPr>
        <w:adjustRightInd w:val="0"/>
        <w:snapToGrid w:val="0"/>
        <w:ind w:firstLine="482"/>
        <w:rPr>
          <w:rFonts w:hint="eastAsia" w:ascii="宋体" w:hAnsi="宋体" w:eastAsia="宋体" w:cs="宋体"/>
          <w:b/>
          <w:highlight w:val="none"/>
        </w:rPr>
      </w:pPr>
      <w:r>
        <w:rPr>
          <w:rFonts w:hint="eastAsia" w:ascii="宋体" w:hAnsi="宋体" w:eastAsia="宋体" w:cs="宋体"/>
          <w:b/>
          <w:highlight w:val="none"/>
        </w:rPr>
        <w:t>二、质疑项目基本情况</w:t>
      </w:r>
    </w:p>
    <w:p>
      <w:pPr>
        <w:adjustRightInd w:val="0"/>
        <w:snapToGrid w:val="0"/>
        <w:ind w:firstLine="480"/>
        <w:rPr>
          <w:rFonts w:hint="eastAsia" w:ascii="宋体" w:hAnsi="宋体" w:eastAsia="宋体" w:cs="宋体"/>
          <w:highlight w:val="none"/>
        </w:rPr>
      </w:pPr>
      <w:r>
        <w:rPr>
          <w:rFonts w:hint="eastAsia" w:ascii="宋体" w:hAnsi="宋体" w:eastAsia="宋体" w:cs="宋体"/>
          <w:highlight w:val="none"/>
        </w:rPr>
        <w:t>质疑项目的名称：</w:t>
      </w:r>
      <w:r>
        <w:rPr>
          <w:rFonts w:hint="eastAsia" w:ascii="宋体" w:hAnsi="宋体" w:eastAsia="宋体" w:cs="宋体"/>
          <w:highlight w:val="none"/>
          <w:u w:val="dotted"/>
        </w:rPr>
        <w:t xml:space="preserve">                                      </w:t>
      </w:r>
    </w:p>
    <w:p>
      <w:pPr>
        <w:adjustRightInd w:val="0"/>
        <w:snapToGrid w:val="0"/>
        <w:ind w:firstLine="480"/>
        <w:rPr>
          <w:rFonts w:hint="eastAsia" w:ascii="宋体" w:hAnsi="宋体" w:eastAsia="宋体" w:cs="宋体"/>
          <w:highlight w:val="none"/>
        </w:rPr>
      </w:pPr>
      <w:r>
        <w:rPr>
          <w:rFonts w:hint="eastAsia" w:ascii="宋体" w:hAnsi="宋体" w:eastAsia="宋体" w:cs="宋体"/>
          <w:highlight w:val="none"/>
        </w:rPr>
        <w:t>质疑项目的编号：                包号：</w:t>
      </w:r>
      <w:r>
        <w:rPr>
          <w:rFonts w:hint="eastAsia" w:ascii="宋体" w:hAnsi="宋体" w:eastAsia="宋体" w:cs="宋体"/>
          <w:highlight w:val="none"/>
          <w:u w:val="dotted"/>
        </w:rPr>
        <w:t xml:space="preserve">                 </w:t>
      </w:r>
    </w:p>
    <w:p>
      <w:pPr>
        <w:adjustRightInd w:val="0"/>
        <w:snapToGrid w:val="0"/>
        <w:ind w:firstLine="480"/>
        <w:rPr>
          <w:rFonts w:hint="eastAsia" w:ascii="宋体" w:hAnsi="宋体" w:eastAsia="宋体" w:cs="宋体"/>
          <w:highlight w:val="none"/>
          <w:u w:val="dotted"/>
        </w:rPr>
      </w:pPr>
      <w:r>
        <w:rPr>
          <w:rFonts w:hint="eastAsia" w:ascii="宋体" w:hAnsi="宋体" w:eastAsia="宋体" w:cs="宋体"/>
          <w:highlight w:val="none"/>
        </w:rPr>
        <w:t>采购人名称：</w:t>
      </w:r>
      <w:r>
        <w:rPr>
          <w:rFonts w:hint="eastAsia" w:ascii="宋体" w:hAnsi="宋体" w:eastAsia="宋体" w:cs="宋体"/>
          <w:highlight w:val="none"/>
          <w:u w:val="dotted"/>
        </w:rPr>
        <w:t xml:space="preserve">                                         </w:t>
      </w:r>
    </w:p>
    <w:p>
      <w:pPr>
        <w:adjustRightInd w:val="0"/>
        <w:snapToGrid w:val="0"/>
        <w:ind w:firstLine="480"/>
        <w:rPr>
          <w:rFonts w:hint="eastAsia" w:ascii="宋体" w:hAnsi="宋体" w:eastAsia="宋体" w:cs="宋体"/>
          <w:highlight w:val="none"/>
        </w:rPr>
      </w:pPr>
      <w:r>
        <w:rPr>
          <w:rFonts w:hint="eastAsia" w:ascii="宋体" w:hAnsi="宋体" w:eastAsia="宋体" w:cs="宋体"/>
          <w:highlight w:val="none"/>
        </w:rPr>
        <w:t>采购文件获取日期：</w:t>
      </w:r>
      <w:r>
        <w:rPr>
          <w:rFonts w:hint="eastAsia" w:ascii="宋体" w:hAnsi="宋体" w:eastAsia="宋体" w:cs="宋体"/>
          <w:highlight w:val="none"/>
          <w:u w:val="dotted"/>
        </w:rPr>
        <w:t xml:space="preserve">                                           </w:t>
      </w:r>
    </w:p>
    <w:p>
      <w:pPr>
        <w:adjustRightInd w:val="0"/>
        <w:snapToGrid w:val="0"/>
        <w:ind w:firstLine="482"/>
        <w:rPr>
          <w:rFonts w:hint="eastAsia" w:ascii="宋体" w:hAnsi="宋体" w:eastAsia="宋体" w:cs="宋体"/>
          <w:b/>
          <w:highlight w:val="none"/>
        </w:rPr>
      </w:pPr>
      <w:r>
        <w:rPr>
          <w:rFonts w:hint="eastAsia" w:ascii="宋体" w:hAnsi="宋体" w:eastAsia="宋体" w:cs="宋体"/>
          <w:b/>
          <w:highlight w:val="none"/>
        </w:rPr>
        <w:t>三、质疑事项具体内容</w:t>
      </w:r>
    </w:p>
    <w:p>
      <w:pPr>
        <w:adjustRightInd w:val="0"/>
        <w:snapToGrid w:val="0"/>
        <w:ind w:firstLine="480"/>
        <w:rPr>
          <w:rFonts w:hint="eastAsia" w:ascii="宋体" w:hAnsi="宋体" w:eastAsia="宋体" w:cs="宋体"/>
          <w:highlight w:val="none"/>
          <w:u w:val="single"/>
        </w:rPr>
      </w:pPr>
      <w:r>
        <w:rPr>
          <w:rFonts w:hint="eastAsia" w:ascii="宋体" w:hAnsi="宋体" w:eastAsia="宋体" w:cs="宋体"/>
          <w:highlight w:val="none"/>
        </w:rPr>
        <w:t>质疑事项1：</w:t>
      </w:r>
      <w:r>
        <w:rPr>
          <w:rFonts w:hint="eastAsia" w:ascii="宋体" w:hAnsi="宋体" w:eastAsia="宋体" w:cs="宋体"/>
          <w:highlight w:val="none"/>
          <w:u w:val="single"/>
        </w:rPr>
        <w:t xml:space="preserve">                     </w:t>
      </w:r>
    </w:p>
    <w:p>
      <w:pPr>
        <w:adjustRightInd w:val="0"/>
        <w:snapToGrid w:val="0"/>
        <w:ind w:firstLine="480"/>
        <w:rPr>
          <w:rFonts w:hint="eastAsia" w:ascii="宋体" w:hAnsi="宋体" w:eastAsia="宋体" w:cs="宋体"/>
          <w:highlight w:val="none"/>
          <w:u w:val="dotted"/>
        </w:rPr>
      </w:pPr>
      <w:r>
        <w:rPr>
          <w:rFonts w:hint="eastAsia" w:ascii="宋体" w:hAnsi="宋体" w:eastAsia="宋体" w:cs="宋体"/>
          <w:highlight w:val="none"/>
        </w:rPr>
        <w:t>事实依据：</w:t>
      </w:r>
      <w:r>
        <w:rPr>
          <w:rFonts w:hint="eastAsia" w:ascii="宋体" w:hAnsi="宋体" w:eastAsia="宋体" w:cs="宋体"/>
          <w:highlight w:val="none"/>
          <w:u w:val="dotted"/>
        </w:rPr>
        <w:t xml:space="preserve">                                          </w:t>
      </w:r>
    </w:p>
    <w:p>
      <w:pPr>
        <w:adjustRightInd w:val="0"/>
        <w:snapToGrid w:val="0"/>
        <w:ind w:firstLine="480"/>
        <w:rPr>
          <w:rFonts w:hint="eastAsia" w:ascii="宋体" w:hAnsi="宋体" w:eastAsia="宋体" w:cs="宋体"/>
          <w:highlight w:val="none"/>
          <w:u w:val="dotted"/>
        </w:rPr>
      </w:pPr>
      <w:r>
        <w:rPr>
          <w:rFonts w:hint="eastAsia" w:ascii="宋体" w:hAnsi="宋体" w:eastAsia="宋体" w:cs="宋体"/>
          <w:highlight w:val="none"/>
        </w:rPr>
        <w:t>法律依据：</w:t>
      </w:r>
      <w:r>
        <w:rPr>
          <w:rFonts w:hint="eastAsia" w:ascii="宋体" w:hAnsi="宋体" w:eastAsia="宋体" w:cs="宋体"/>
          <w:highlight w:val="none"/>
          <w:u w:val="dotted"/>
        </w:rPr>
        <w:t xml:space="preserve">                                                                                               </w:t>
      </w:r>
    </w:p>
    <w:p>
      <w:pPr>
        <w:adjustRightInd w:val="0"/>
        <w:snapToGrid w:val="0"/>
        <w:ind w:firstLine="480"/>
        <w:rPr>
          <w:rFonts w:hint="eastAsia" w:ascii="宋体" w:hAnsi="宋体" w:eastAsia="宋体" w:cs="宋体"/>
          <w:highlight w:val="none"/>
          <w:u w:val="dotted"/>
        </w:rPr>
      </w:pPr>
      <w:r>
        <w:rPr>
          <w:rFonts w:hint="eastAsia" w:ascii="宋体" w:hAnsi="宋体" w:eastAsia="宋体" w:cs="宋体"/>
          <w:highlight w:val="none"/>
        </w:rPr>
        <w:t>质疑事项2</w:t>
      </w:r>
    </w:p>
    <w:p>
      <w:pPr>
        <w:adjustRightInd w:val="0"/>
        <w:snapToGrid w:val="0"/>
        <w:ind w:firstLine="480"/>
        <w:rPr>
          <w:rFonts w:hint="eastAsia" w:ascii="宋体" w:hAnsi="宋体" w:eastAsia="宋体" w:cs="宋体"/>
          <w:highlight w:val="none"/>
        </w:rPr>
      </w:pPr>
      <w:r>
        <w:rPr>
          <w:rFonts w:hint="eastAsia" w:ascii="宋体" w:hAnsi="宋体" w:eastAsia="宋体" w:cs="宋体"/>
          <w:highlight w:val="none"/>
        </w:rPr>
        <w:t>……</w:t>
      </w:r>
    </w:p>
    <w:p>
      <w:pPr>
        <w:adjustRightInd w:val="0"/>
        <w:snapToGrid w:val="0"/>
        <w:ind w:firstLine="482"/>
        <w:rPr>
          <w:rFonts w:hint="eastAsia" w:ascii="宋体" w:hAnsi="宋体" w:eastAsia="宋体" w:cs="宋体"/>
          <w:b/>
          <w:highlight w:val="none"/>
        </w:rPr>
      </w:pPr>
      <w:r>
        <w:rPr>
          <w:rFonts w:hint="eastAsia" w:ascii="宋体" w:hAnsi="宋体" w:eastAsia="宋体" w:cs="宋体"/>
          <w:b/>
          <w:highlight w:val="none"/>
        </w:rPr>
        <w:t>四、与质疑事项相关的质疑请求</w:t>
      </w:r>
    </w:p>
    <w:p>
      <w:pPr>
        <w:adjustRightInd w:val="0"/>
        <w:snapToGrid w:val="0"/>
        <w:ind w:firstLine="480"/>
        <w:rPr>
          <w:rFonts w:hint="eastAsia" w:ascii="宋体" w:hAnsi="宋体" w:eastAsia="宋体" w:cs="宋体"/>
          <w:highlight w:val="none"/>
          <w:u w:val="dotted"/>
        </w:rPr>
      </w:pPr>
      <w:r>
        <w:rPr>
          <w:rFonts w:hint="eastAsia" w:ascii="宋体" w:hAnsi="宋体" w:eastAsia="宋体" w:cs="宋体"/>
          <w:highlight w:val="none"/>
        </w:rPr>
        <w:t>请求：</w:t>
      </w:r>
      <w:r>
        <w:rPr>
          <w:rFonts w:hint="eastAsia" w:ascii="宋体" w:hAnsi="宋体" w:eastAsia="宋体" w:cs="宋体"/>
          <w:highlight w:val="none"/>
          <w:u w:val="dotted"/>
        </w:rPr>
        <w:t xml:space="preserve">                                               </w:t>
      </w:r>
    </w:p>
    <w:p>
      <w:pPr>
        <w:ind w:firstLine="480"/>
        <w:rPr>
          <w:rFonts w:hint="eastAsia" w:ascii="宋体" w:hAnsi="宋体" w:eastAsia="宋体" w:cs="宋体"/>
          <w:highlight w:val="none"/>
        </w:rPr>
      </w:pPr>
      <w:r>
        <w:rPr>
          <w:rFonts w:hint="eastAsia" w:ascii="宋体" w:hAnsi="宋体" w:eastAsia="宋体" w:cs="宋体"/>
          <w:highlight w:val="none"/>
        </w:rPr>
        <w:t xml:space="preserve">签字(签章)：                    公章：                      </w:t>
      </w:r>
    </w:p>
    <w:p>
      <w:pPr>
        <w:ind w:firstLine="480"/>
        <w:rPr>
          <w:rFonts w:hint="eastAsia" w:ascii="宋体" w:hAnsi="宋体" w:eastAsia="宋体" w:cs="宋体"/>
          <w:highlight w:val="none"/>
        </w:rPr>
      </w:pPr>
      <w:r>
        <w:rPr>
          <w:rFonts w:hint="eastAsia" w:ascii="宋体" w:hAnsi="宋体" w:eastAsia="宋体" w:cs="宋体"/>
          <w:highlight w:val="none"/>
        </w:rPr>
        <w:t xml:space="preserve">日期：     </w:t>
      </w:r>
    </w:p>
    <w:p>
      <w:pPr>
        <w:ind w:firstLine="643"/>
        <w:jc w:val="left"/>
        <w:rPr>
          <w:rFonts w:hint="eastAsia" w:ascii="宋体" w:hAnsi="宋体" w:eastAsia="宋体" w:cs="宋体"/>
          <w:b/>
          <w:sz w:val="32"/>
          <w:highlight w:val="none"/>
        </w:rPr>
      </w:pPr>
    </w:p>
    <w:p>
      <w:pPr>
        <w:spacing w:line="500" w:lineRule="exact"/>
        <w:ind w:firstLine="442"/>
        <w:rPr>
          <w:rFonts w:hint="eastAsia" w:ascii="宋体" w:hAnsi="宋体" w:eastAsia="宋体" w:cs="宋体"/>
          <w:b/>
          <w:bCs/>
          <w:i w:val="0"/>
          <w:iCs/>
          <w:sz w:val="22"/>
          <w:szCs w:val="22"/>
          <w:highlight w:val="none"/>
        </w:rPr>
      </w:pPr>
      <w:r>
        <w:rPr>
          <w:rFonts w:hint="eastAsia" w:ascii="宋体" w:hAnsi="宋体" w:eastAsia="宋体" w:cs="宋体"/>
          <w:b/>
          <w:bCs/>
          <w:i w:val="0"/>
          <w:iCs/>
          <w:sz w:val="22"/>
          <w:szCs w:val="22"/>
          <w:highlight w:val="none"/>
        </w:rPr>
        <w:t>质疑函制作说明：</w:t>
      </w:r>
    </w:p>
    <w:p>
      <w:pPr>
        <w:spacing w:line="500" w:lineRule="exact"/>
        <w:ind w:firstLine="440"/>
        <w:rPr>
          <w:rFonts w:hint="eastAsia" w:ascii="宋体" w:hAnsi="宋体" w:eastAsia="宋体" w:cs="宋体"/>
          <w:i w:val="0"/>
          <w:iCs/>
          <w:sz w:val="22"/>
          <w:szCs w:val="22"/>
          <w:highlight w:val="none"/>
        </w:rPr>
      </w:pPr>
      <w:r>
        <w:rPr>
          <w:rFonts w:hint="eastAsia" w:ascii="宋体" w:hAnsi="宋体" w:eastAsia="宋体" w:cs="宋体"/>
          <w:i w:val="0"/>
          <w:iCs/>
          <w:sz w:val="22"/>
          <w:szCs w:val="22"/>
          <w:highlight w:val="none"/>
        </w:rPr>
        <w:t>1.供应商提出质疑时，应提交质疑函和必要的证明材料。</w:t>
      </w:r>
    </w:p>
    <w:p>
      <w:pPr>
        <w:spacing w:line="500" w:lineRule="exact"/>
        <w:ind w:firstLine="440"/>
        <w:rPr>
          <w:rFonts w:hint="eastAsia" w:ascii="宋体" w:hAnsi="宋体" w:eastAsia="宋体" w:cs="宋体"/>
          <w:i w:val="0"/>
          <w:iCs/>
          <w:sz w:val="22"/>
          <w:szCs w:val="22"/>
          <w:highlight w:val="none"/>
        </w:rPr>
      </w:pPr>
      <w:r>
        <w:rPr>
          <w:rFonts w:hint="eastAsia" w:ascii="宋体" w:hAnsi="宋体" w:eastAsia="宋体" w:cs="宋体"/>
          <w:i w:val="0"/>
          <w:iCs/>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hint="eastAsia" w:ascii="宋体" w:hAnsi="宋体" w:eastAsia="宋体" w:cs="宋体"/>
          <w:i w:val="0"/>
          <w:iCs/>
          <w:sz w:val="22"/>
          <w:szCs w:val="22"/>
          <w:highlight w:val="none"/>
        </w:rPr>
      </w:pPr>
      <w:r>
        <w:rPr>
          <w:rFonts w:hint="eastAsia" w:ascii="宋体" w:hAnsi="宋体" w:eastAsia="宋体" w:cs="宋体"/>
          <w:i w:val="0"/>
          <w:iCs/>
          <w:sz w:val="22"/>
          <w:szCs w:val="22"/>
          <w:highlight w:val="none"/>
        </w:rPr>
        <w:t>3.质疑供应商若对项目的某一分包进行质疑，质疑函中应列明具体分包号。</w:t>
      </w:r>
    </w:p>
    <w:p>
      <w:pPr>
        <w:spacing w:line="500" w:lineRule="exact"/>
        <w:ind w:firstLine="440"/>
        <w:rPr>
          <w:rFonts w:hint="eastAsia" w:ascii="宋体" w:hAnsi="宋体" w:eastAsia="宋体" w:cs="宋体"/>
          <w:i w:val="0"/>
          <w:iCs/>
          <w:sz w:val="22"/>
          <w:szCs w:val="22"/>
          <w:highlight w:val="none"/>
        </w:rPr>
      </w:pPr>
      <w:r>
        <w:rPr>
          <w:rFonts w:hint="eastAsia" w:ascii="宋体" w:hAnsi="宋体" w:eastAsia="宋体" w:cs="宋体"/>
          <w:i w:val="0"/>
          <w:iCs/>
          <w:sz w:val="22"/>
          <w:szCs w:val="22"/>
          <w:highlight w:val="none"/>
        </w:rPr>
        <w:t>4.质疑函的质疑事项应具体、明确，并有必要的事实依据和法律依据。</w:t>
      </w:r>
    </w:p>
    <w:p>
      <w:pPr>
        <w:spacing w:line="500" w:lineRule="exact"/>
        <w:ind w:firstLine="440"/>
        <w:rPr>
          <w:rFonts w:hint="eastAsia" w:ascii="宋体" w:hAnsi="宋体" w:eastAsia="宋体" w:cs="宋体"/>
          <w:i w:val="0"/>
          <w:iCs/>
          <w:sz w:val="22"/>
          <w:szCs w:val="22"/>
          <w:highlight w:val="none"/>
        </w:rPr>
      </w:pPr>
      <w:r>
        <w:rPr>
          <w:rFonts w:hint="eastAsia" w:ascii="宋体" w:hAnsi="宋体" w:eastAsia="宋体" w:cs="宋体"/>
          <w:i w:val="0"/>
          <w:iCs/>
          <w:sz w:val="22"/>
          <w:szCs w:val="22"/>
          <w:highlight w:val="none"/>
        </w:rPr>
        <w:t>5.质疑函的质疑请求应与质疑事项相关。</w:t>
      </w:r>
    </w:p>
    <w:p>
      <w:pPr>
        <w:spacing w:line="500" w:lineRule="exact"/>
        <w:ind w:firstLine="440"/>
        <w:rPr>
          <w:rFonts w:hint="eastAsia" w:ascii="宋体" w:hAnsi="宋体" w:eastAsia="宋体" w:cs="宋体"/>
          <w:i w:val="0"/>
          <w:iCs/>
          <w:sz w:val="22"/>
          <w:szCs w:val="22"/>
          <w:highlight w:val="none"/>
        </w:rPr>
      </w:pPr>
      <w:r>
        <w:rPr>
          <w:rFonts w:hint="eastAsia" w:ascii="宋体" w:hAnsi="宋体" w:eastAsia="宋体" w:cs="宋体"/>
          <w:i w:val="0"/>
          <w:iCs/>
          <w:sz w:val="22"/>
          <w:szCs w:val="22"/>
          <w:highlight w:val="none"/>
        </w:rPr>
        <w:t>6.质疑供应商为自然人的，质疑函应由本人签字；质疑供应商为法人或者其他组织的，质疑函应由法定代表人、主要负责人，或者其授权代表签字或者盖章，并加盖公章。</w:t>
      </w:r>
    </w:p>
    <w:p>
      <w:pPr>
        <w:adjustRightInd w:val="0"/>
        <w:snapToGrid w:val="0"/>
        <w:ind w:firstLine="440"/>
        <w:jc w:val="center"/>
        <w:rPr>
          <w:rFonts w:hint="eastAsia" w:ascii="宋体" w:hAnsi="宋体" w:eastAsia="宋体" w:cs="宋体"/>
          <w:b/>
          <w:bCs/>
          <w:color w:val="000000"/>
          <w:szCs w:val="28"/>
          <w:highlight w:val="none"/>
        </w:rPr>
      </w:pPr>
      <w:r>
        <w:rPr>
          <w:rFonts w:hint="eastAsia" w:ascii="宋体" w:hAnsi="宋体" w:eastAsia="宋体" w:cs="宋体"/>
          <w:i/>
          <w:sz w:val="22"/>
          <w:szCs w:val="22"/>
          <w:highlight w:val="none"/>
        </w:rPr>
        <w:br w:type="page"/>
      </w:r>
      <w:r>
        <w:rPr>
          <w:rFonts w:hint="eastAsia" w:ascii="宋体" w:hAnsi="宋体" w:eastAsia="宋体" w:cs="宋体"/>
          <w:b/>
          <w:bCs/>
          <w:color w:val="000000"/>
          <w:szCs w:val="28"/>
          <w:highlight w:val="none"/>
        </w:rPr>
        <w:t>政府采购支持中小企业信用融资相关事项通知</w:t>
      </w:r>
    </w:p>
    <w:p>
      <w:pPr>
        <w:adjustRightInd w:val="0"/>
        <w:snapToGrid w:val="0"/>
        <w:ind w:firstLine="480"/>
        <w:rPr>
          <w:rFonts w:hint="eastAsia" w:ascii="宋体" w:hAnsi="宋体" w:eastAsia="宋体" w:cs="宋体"/>
          <w:color w:val="000000"/>
          <w:highlight w:val="none"/>
        </w:rPr>
      </w:pPr>
      <w:r>
        <w:rPr>
          <w:rFonts w:hint="eastAsia" w:ascii="宋体" w:hAnsi="宋体" w:eastAsia="宋体" w:cs="宋体"/>
          <w:color w:val="000000"/>
          <w:highlight w:val="none"/>
        </w:rPr>
        <w:t>为支持和促进中小企业发展，进一步发挥政府采购政策功能，杭州市财政局与省银保监局、市金融办、市经信局共同出台了《杭州市政府采购支持中小企业信用融资管理办法》，现将相关事项通知如下：</w:t>
      </w:r>
    </w:p>
    <w:p>
      <w:pPr>
        <w:adjustRightInd w:val="0"/>
        <w:snapToGrid w:val="0"/>
        <w:ind w:firstLine="482"/>
        <w:rPr>
          <w:rFonts w:hint="eastAsia" w:ascii="宋体" w:hAnsi="宋体" w:eastAsia="宋体" w:cs="宋体"/>
          <w:b/>
          <w:bCs/>
          <w:color w:val="000000"/>
          <w:highlight w:val="none"/>
        </w:rPr>
      </w:pPr>
      <w:r>
        <w:rPr>
          <w:rFonts w:hint="eastAsia" w:ascii="宋体" w:hAnsi="宋体" w:eastAsia="宋体" w:cs="宋体"/>
          <w:b/>
          <w:bCs/>
          <w:color w:val="000000"/>
          <w:highlight w:val="none"/>
        </w:rPr>
        <w:t>一、适用对象</w:t>
      </w:r>
    </w:p>
    <w:p>
      <w:pPr>
        <w:adjustRightInd w:val="0"/>
        <w:snapToGrid w:val="0"/>
        <w:ind w:firstLine="480"/>
        <w:rPr>
          <w:rFonts w:hint="eastAsia" w:ascii="宋体" w:hAnsi="宋体" w:eastAsia="宋体" w:cs="宋体"/>
          <w:color w:val="000000"/>
          <w:highlight w:val="none"/>
        </w:rPr>
      </w:pPr>
      <w:r>
        <w:rPr>
          <w:rFonts w:hint="eastAsia" w:ascii="宋体" w:hAnsi="宋体" w:eastAsia="宋体" w:cs="宋体"/>
          <w:color w:val="000000"/>
          <w:highlight w:val="none"/>
        </w:rPr>
        <w:t>在浙江政府采购网注册入库，并取得杭州市政府采购合同的杭州市内中小企业供应商。</w:t>
      </w:r>
    </w:p>
    <w:p>
      <w:pPr>
        <w:adjustRightInd w:val="0"/>
        <w:snapToGrid w:val="0"/>
        <w:ind w:firstLine="482"/>
        <w:rPr>
          <w:rFonts w:hint="eastAsia" w:ascii="宋体" w:hAnsi="宋体" w:eastAsia="宋体" w:cs="宋体"/>
          <w:b/>
          <w:bCs/>
          <w:color w:val="000000"/>
          <w:highlight w:val="none"/>
        </w:rPr>
      </w:pPr>
      <w:r>
        <w:rPr>
          <w:rFonts w:hint="eastAsia" w:ascii="宋体" w:hAnsi="宋体" w:eastAsia="宋体" w:cs="宋体"/>
          <w:b/>
          <w:bCs/>
          <w:color w:val="000000"/>
          <w:highlight w:val="none"/>
        </w:rPr>
        <w:t>二、相关信息获取方式</w:t>
      </w:r>
    </w:p>
    <w:p>
      <w:pPr>
        <w:adjustRightInd w:val="0"/>
        <w:snapToGrid w:val="0"/>
        <w:ind w:firstLine="480"/>
        <w:rPr>
          <w:rFonts w:hint="eastAsia" w:ascii="宋体" w:hAnsi="宋体" w:eastAsia="宋体" w:cs="宋体"/>
          <w:color w:val="000000"/>
          <w:highlight w:val="none"/>
        </w:rPr>
      </w:pPr>
      <w:r>
        <w:rPr>
          <w:rFonts w:hint="eastAsia" w:ascii="宋体" w:hAnsi="宋体" w:eastAsia="宋体" w:cs="宋体"/>
          <w:color w:val="000000"/>
          <w:highlight w:val="none"/>
        </w:rPr>
        <w:t>请登陆杭州市政府采购网“中小企业信用融资”模块，查看信用融资政策文件及各相关银行服务方案。</w:t>
      </w:r>
    </w:p>
    <w:p>
      <w:pPr>
        <w:adjustRightInd w:val="0"/>
        <w:snapToGrid w:val="0"/>
        <w:ind w:firstLine="482"/>
        <w:rPr>
          <w:rFonts w:hint="eastAsia" w:ascii="宋体" w:hAnsi="宋体" w:eastAsia="宋体" w:cs="宋体"/>
          <w:b/>
          <w:bCs/>
          <w:color w:val="000000"/>
          <w:highlight w:val="none"/>
        </w:rPr>
      </w:pPr>
      <w:r>
        <w:rPr>
          <w:rFonts w:hint="eastAsia" w:ascii="宋体" w:hAnsi="宋体" w:eastAsia="宋体" w:cs="宋体"/>
          <w:b/>
          <w:bCs/>
          <w:color w:val="000000"/>
          <w:highlight w:val="none"/>
        </w:rPr>
        <w:t>三、申请方式和步骤</w:t>
      </w:r>
    </w:p>
    <w:p>
      <w:pPr>
        <w:adjustRightInd w:val="0"/>
        <w:snapToGrid w:val="0"/>
        <w:ind w:firstLine="482"/>
        <w:rPr>
          <w:rFonts w:hint="eastAsia" w:ascii="宋体" w:hAnsi="宋体" w:eastAsia="宋体" w:cs="宋体"/>
          <w:b/>
          <w:bCs/>
          <w:color w:val="000000"/>
          <w:highlight w:val="none"/>
        </w:rPr>
      </w:pPr>
      <w:r>
        <w:rPr>
          <w:rFonts w:hint="eastAsia" w:ascii="宋体" w:hAnsi="宋体" w:eastAsia="宋体" w:cs="宋体"/>
          <w:b/>
          <w:bCs/>
          <w:color w:val="000000"/>
          <w:highlight w:val="none"/>
        </w:rPr>
        <w:t>（一）“云采贷”融资</w:t>
      </w:r>
    </w:p>
    <w:p>
      <w:pPr>
        <w:adjustRightInd w:val="0"/>
        <w:snapToGrid w:val="0"/>
        <w:ind w:firstLine="480"/>
        <w:rPr>
          <w:rFonts w:hint="eastAsia" w:ascii="宋体" w:hAnsi="宋体" w:eastAsia="宋体" w:cs="宋体"/>
          <w:color w:val="000000"/>
          <w:highlight w:val="none"/>
        </w:rPr>
      </w:pPr>
      <w:r>
        <w:rPr>
          <w:rFonts w:hint="eastAsia" w:ascii="宋体" w:hAnsi="宋体" w:eastAsia="宋体" w:cs="宋体"/>
          <w:color w:val="000000"/>
          <w:highlight w:val="none"/>
        </w:rPr>
        <w:t>1、供应商先与银行对接，办理融资前期手续；</w:t>
      </w:r>
    </w:p>
    <w:p>
      <w:pPr>
        <w:adjustRightInd w:val="0"/>
        <w:snapToGrid w:val="0"/>
        <w:ind w:firstLine="480"/>
        <w:rPr>
          <w:rFonts w:hint="eastAsia" w:ascii="宋体" w:hAnsi="宋体" w:eastAsia="宋体" w:cs="宋体"/>
          <w:color w:val="000000"/>
          <w:highlight w:val="none"/>
        </w:rPr>
      </w:pPr>
      <w:r>
        <w:rPr>
          <w:rFonts w:hint="eastAsia" w:ascii="宋体" w:hAnsi="宋体" w:eastAsia="宋体" w:cs="宋体"/>
          <w:color w:val="000000"/>
          <w:highlight w:val="none"/>
        </w:rPr>
        <w:t>2、供应商中标后，登陆“中小企业信用融资”模块测算授信额度，并向银行发出融资申请；</w:t>
      </w:r>
    </w:p>
    <w:p>
      <w:pPr>
        <w:adjustRightInd w:val="0"/>
        <w:snapToGrid w:val="0"/>
        <w:ind w:firstLine="480"/>
        <w:rPr>
          <w:rFonts w:hint="eastAsia" w:ascii="宋体" w:hAnsi="宋体" w:eastAsia="宋体" w:cs="宋体"/>
          <w:color w:val="000000"/>
          <w:highlight w:val="none"/>
        </w:rPr>
      </w:pPr>
      <w:r>
        <w:rPr>
          <w:rFonts w:hint="eastAsia" w:ascii="宋体" w:hAnsi="宋体" w:eastAsia="宋体" w:cs="宋体"/>
          <w:color w:val="000000"/>
          <w:highlight w:val="none"/>
        </w:rPr>
        <w:t>3、银行线上审批通过后，办理放贷手续。</w:t>
      </w:r>
    </w:p>
    <w:p>
      <w:pPr>
        <w:adjustRightInd w:val="0"/>
        <w:snapToGrid w:val="0"/>
        <w:ind w:firstLine="482"/>
        <w:rPr>
          <w:rFonts w:hint="eastAsia" w:ascii="宋体" w:hAnsi="宋体" w:eastAsia="宋体" w:cs="宋体"/>
          <w:b/>
          <w:bCs/>
          <w:color w:val="000000"/>
          <w:highlight w:val="none"/>
        </w:rPr>
      </w:pPr>
      <w:r>
        <w:rPr>
          <w:rFonts w:hint="eastAsia" w:ascii="宋体" w:hAnsi="宋体" w:eastAsia="宋体" w:cs="宋体"/>
          <w:b/>
          <w:bCs/>
          <w:color w:val="000000"/>
          <w:highlight w:val="none"/>
        </w:rPr>
        <w:t>（二）一般融资</w:t>
      </w:r>
    </w:p>
    <w:p>
      <w:pPr>
        <w:adjustRightInd w:val="0"/>
        <w:snapToGrid w:val="0"/>
        <w:ind w:firstLine="480"/>
        <w:rPr>
          <w:rFonts w:hint="eastAsia" w:ascii="宋体" w:hAnsi="宋体" w:eastAsia="宋体" w:cs="宋体"/>
          <w:color w:val="000000"/>
          <w:highlight w:val="none"/>
        </w:rPr>
      </w:pPr>
      <w:r>
        <w:rPr>
          <w:rFonts w:hint="eastAsia" w:ascii="宋体" w:hAnsi="宋体" w:eastAsia="宋体" w:cs="宋体"/>
          <w:color w:val="000000"/>
          <w:highlight w:val="none"/>
        </w:rPr>
        <w:t>1、供应商先与银行对接，办理融资前期手续；</w:t>
      </w:r>
    </w:p>
    <w:p>
      <w:pPr>
        <w:adjustRightInd w:val="0"/>
        <w:snapToGrid w:val="0"/>
        <w:ind w:firstLine="480"/>
        <w:rPr>
          <w:rFonts w:hint="eastAsia" w:ascii="宋体" w:hAnsi="宋体" w:eastAsia="宋体" w:cs="宋体"/>
          <w:color w:val="000000"/>
          <w:highlight w:val="none"/>
        </w:rPr>
      </w:pPr>
      <w:r>
        <w:rPr>
          <w:rFonts w:hint="eastAsia" w:ascii="宋体" w:hAnsi="宋体" w:eastAsia="宋体" w:cs="宋体"/>
          <w:color w:val="000000"/>
          <w:highlight w:val="none"/>
        </w:rPr>
        <w:t>2、供应商中标后，登陆杭州市政府采购网“中小企业信用融资”模块，向相关合作银行发出融资申请；</w:t>
      </w:r>
    </w:p>
    <w:p>
      <w:pPr>
        <w:adjustRightInd w:val="0"/>
        <w:snapToGrid w:val="0"/>
        <w:ind w:firstLine="480"/>
        <w:rPr>
          <w:rFonts w:hint="eastAsia" w:ascii="宋体" w:hAnsi="宋体" w:eastAsia="宋体" w:cs="宋体"/>
          <w:color w:val="000000"/>
          <w:highlight w:val="none"/>
        </w:rPr>
      </w:pPr>
      <w:r>
        <w:rPr>
          <w:rFonts w:hint="eastAsia" w:ascii="宋体" w:hAnsi="宋体" w:eastAsia="宋体" w:cs="宋体"/>
          <w:color w:val="000000"/>
          <w:highlight w:val="none"/>
        </w:rPr>
        <w:t>3、银行在“中小企业信用融资”模块受理申请；</w:t>
      </w:r>
    </w:p>
    <w:p>
      <w:pPr>
        <w:adjustRightInd w:val="0"/>
        <w:snapToGrid w:val="0"/>
        <w:ind w:firstLine="480"/>
        <w:rPr>
          <w:rFonts w:hint="eastAsia" w:ascii="宋体" w:hAnsi="宋体" w:eastAsia="宋体" w:cs="宋体"/>
          <w:color w:val="000000"/>
          <w:highlight w:val="none"/>
        </w:rPr>
      </w:pPr>
      <w:r>
        <w:rPr>
          <w:rFonts w:hint="eastAsia" w:ascii="宋体" w:hAnsi="宋体" w:eastAsia="宋体" w:cs="宋体"/>
          <w:color w:val="000000"/>
          <w:highlight w:val="none"/>
        </w:rPr>
        <w:t>4、银行、供应商线下办理审批、放贷事宜。</w:t>
      </w:r>
    </w:p>
    <w:p>
      <w:pPr>
        <w:adjustRightInd w:val="0"/>
        <w:snapToGrid w:val="0"/>
        <w:ind w:firstLine="482"/>
        <w:rPr>
          <w:rFonts w:hint="eastAsia" w:ascii="宋体" w:hAnsi="宋体" w:eastAsia="宋体" w:cs="宋体"/>
          <w:b/>
          <w:bCs/>
          <w:color w:val="000000"/>
          <w:highlight w:val="none"/>
        </w:rPr>
      </w:pPr>
      <w:r>
        <w:rPr>
          <w:rFonts w:hint="eastAsia" w:ascii="宋体" w:hAnsi="宋体" w:eastAsia="宋体" w:cs="宋体"/>
          <w:b/>
          <w:bCs/>
          <w:color w:val="000000"/>
          <w:highlight w:val="none"/>
        </w:rPr>
        <w:t>四、注意事项</w:t>
      </w:r>
    </w:p>
    <w:p>
      <w:pPr>
        <w:adjustRightInd w:val="0"/>
        <w:snapToGrid w:val="0"/>
        <w:ind w:firstLine="480"/>
        <w:rPr>
          <w:rFonts w:hint="eastAsia" w:ascii="宋体" w:hAnsi="宋体" w:eastAsia="宋体" w:cs="宋体"/>
          <w:color w:val="000000"/>
          <w:highlight w:val="none"/>
        </w:rPr>
      </w:pPr>
      <w:r>
        <w:rPr>
          <w:rFonts w:hint="eastAsia" w:ascii="宋体" w:hAnsi="宋体" w:eastAsia="宋体" w:cs="宋体"/>
          <w:color w:val="000000"/>
          <w:highlight w:val="none"/>
        </w:rPr>
        <w:t>1、供应商需确保政府采购合同的收款银行与融资银行一致。</w:t>
      </w:r>
    </w:p>
    <w:p>
      <w:pPr>
        <w:adjustRightInd w:val="0"/>
        <w:snapToGrid w:val="0"/>
        <w:ind w:firstLine="480"/>
        <w:rPr>
          <w:rFonts w:hint="eastAsia" w:ascii="宋体" w:hAnsi="宋体" w:eastAsia="宋体" w:cs="宋体"/>
          <w:color w:val="000000"/>
          <w:highlight w:val="none"/>
        </w:rPr>
      </w:pPr>
      <w:r>
        <w:rPr>
          <w:rFonts w:hint="eastAsia" w:ascii="宋体" w:hAnsi="宋体" w:eastAsia="宋体" w:cs="宋体"/>
          <w:color w:val="000000"/>
          <w:highlight w:val="none"/>
        </w:rPr>
        <w:t>2、请各采购单位积极支持和配合政府采购信用融资工作，在合同备案环节仔细核对收款银行、账号信息等内容，一旦录入将无法修改。</w:t>
      </w:r>
    </w:p>
    <w:p>
      <w:pPr>
        <w:adjustRightInd w:val="0"/>
        <w:snapToGrid w:val="0"/>
        <w:ind w:firstLine="480"/>
        <w:rPr>
          <w:rFonts w:hint="eastAsia" w:ascii="宋体" w:hAnsi="宋体" w:eastAsia="宋体" w:cs="宋体"/>
          <w:color w:val="000000"/>
          <w:highlight w:val="none"/>
        </w:rPr>
      </w:pPr>
      <w:r>
        <w:rPr>
          <w:rFonts w:hint="eastAsia" w:ascii="宋体" w:hAnsi="宋体" w:eastAsia="宋体" w:cs="宋体"/>
          <w:color w:val="000000"/>
          <w:highlight w:val="none"/>
        </w:rPr>
        <w:t>3、技术服务热线：87210880；如有业务问题可与各合作银行联系。</w:t>
      </w:r>
    </w:p>
    <w:p>
      <w:pPr>
        <w:spacing w:line="500" w:lineRule="exact"/>
        <w:ind w:firstLine="440"/>
        <w:rPr>
          <w:rFonts w:hint="eastAsia" w:ascii="宋体" w:hAnsi="宋体" w:eastAsia="宋体" w:cs="宋体"/>
          <w:i/>
          <w:sz w:val="22"/>
          <w:szCs w:val="22"/>
          <w:highlight w:val="none"/>
        </w:rPr>
      </w:pPr>
    </w:p>
    <w:p>
      <w:pPr>
        <w:ind w:firstLine="0" w:firstLineChars="0"/>
        <w:rPr>
          <w:rFonts w:hint="eastAsia" w:ascii="宋体" w:hAnsi="宋体" w:eastAsia="宋体" w:cs="宋体"/>
          <w:color w:val="auto"/>
          <w:highlight w:val="none"/>
        </w:rPr>
      </w:pPr>
    </w:p>
    <w:sectPr>
      <w:footerReference r:id="rId28" w:type="default"/>
      <w:pgSz w:w="11906" w:h="16838"/>
      <w:pgMar w:top="1440" w:right="1304" w:bottom="1020" w:left="1304"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金山简黑体">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ind w:right="360" w:firstLine="0" w:firstLineChars="0"/>
    </w:pPr>
    <w:r>
      <w:rPr>
        <w:sz w:val="18"/>
      </w:rPr>
      <w:pict>
        <v:shape id="_x0000_s2081" o:spid="_x0000_s2081"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w:rPr>
        <w:sz w:val="18"/>
      </w:rPr>
      <w:pict>
        <v:shape id="_x0000_s2082" o:spid="_x0000_s2082"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r>
                  <w:rPr>
                    <w:rFonts w:hint="eastAsia"/>
                    <w:lang w:eastAsia="zh-CN"/>
                  </w:rPr>
                  <w:t xml:space="preserve"> 页</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w:rPr>
        <w:sz w:val="18"/>
      </w:rPr>
      <w:pict>
        <v:shape id="_x0000_s2083" o:spid="_x0000_s2083"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r>
                  <w:rPr>
                    <w:rFonts w:hint="eastAsia"/>
                    <w:lang w:eastAsia="zh-CN"/>
                  </w:rPr>
                  <w:t xml:space="preserve"> 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w:rPr>
        <w:sz w:val="18"/>
      </w:rPr>
      <w:pict>
        <v:shape id="_x0000_s2084" o:spid="_x0000_s2084"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pPr>
    <w:r>
      <w:rPr>
        <w:sz w:val="18"/>
      </w:rPr>
      <w:pict>
        <v:shape id="_x0000_s2085" o:spid="_x0000_s2085"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页</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w:rPr>
        <w:sz w:val="18"/>
      </w:rPr>
      <w:pict>
        <v:shape id="_x0000_s2086" o:spid="_x0000_s2086" o:spt="202" type="#_x0000_t202" style="position:absolute;left:0pt;margin-top:0pt;height:144pt;width:144pt;mso-position-horizontal:outside;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r>
                  <w:rPr>
                    <w:rFonts w:hint="eastAsia"/>
                    <w:lang w:eastAsia="zh-CN"/>
                  </w:rPr>
                  <w:t xml:space="preserve"> 页</w:t>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pPr>
    <w:r>
      <w:rPr>
        <w:sz w:val="18"/>
      </w:rPr>
      <w:pict>
        <v:shape id="_x0000_s2087" o:spid="_x0000_s2087" o:spt="202" type="#_x0000_t202" style="position:absolute;left:0pt;margin-top:0pt;height:144pt;width:144pt;mso-position-horizontal:outside;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70</w:t>
                </w:r>
                <w:r>
                  <w:rPr>
                    <w:rFonts w:hint="eastAsia"/>
                    <w:lang w:eastAsia="zh-CN"/>
                  </w:rPr>
                  <w:fldChar w:fldCharType="end"/>
                </w:r>
                <w:r>
                  <w:rPr>
                    <w:rFonts w:hint="eastAsia"/>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w:fldChar w:fldCharType="begin"/>
    </w:r>
    <w:r>
      <w:instrText xml:space="preserve"> PAGE   \* MERGEFORMAT </w:instrText>
    </w:r>
    <w:r>
      <w:fldChar w:fldCharType="separate"/>
    </w:r>
    <w:r>
      <w:rPr>
        <w:lang w:val="zh-CN"/>
      </w:rPr>
      <w:t>10</w:t>
    </w:r>
    <w:r>
      <w:rPr>
        <w:lang w:val="zh-CN"/>
      </w:rP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w:rPr>
        <w:sz w:val="18"/>
      </w:rPr>
      <w:pict>
        <v:shape id="_x0000_s2078" o:spid="_x0000_s207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w:rPr>
        <w:sz w:val="18"/>
      </w:rPr>
      <w:pict>
        <v:shape id="_x0000_s2079" o:spid="_x0000_s207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w:rPr>
        <w:sz w:val="18"/>
      </w:rPr>
      <w:pict>
        <v:shape id="_x0000_s2080" o:spid="_x0000_s208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rPr>
        <w:sz w:val="24"/>
        <w:szCs w:val="24"/>
      </w:rPr>
    </w:pPr>
    <w:r>
      <w:rPr>
        <w:rFonts w:hint="eastAsia"/>
        <w:i/>
        <w:iCs/>
        <w:sz w:val="24"/>
        <w:szCs w:val="24"/>
      </w:rPr>
      <w:t>浙江五石工程咨询有限公司</w:t>
    </w: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0" w:firstLineChars="0"/>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480"/>
    </w:pPr>
    <w:r>
      <w:rPr>
        <w:rFonts w:hint="eastAsia"/>
        <w:i/>
        <w:iCs/>
        <w:sz w:val="24"/>
        <w:szCs w:val="24"/>
      </w:rPr>
      <w:t>浙江五石工程咨询有限公司</w:t>
    </w:r>
    <w:r>
      <w:rPr>
        <w:rFonts w:hint="eastAsia"/>
        <w:sz w:val="24"/>
        <w:szCs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9128C"/>
    <w:multiLevelType w:val="singleLevel"/>
    <w:tmpl w:val="9B89128C"/>
    <w:lvl w:ilvl="0" w:tentative="0">
      <w:start w:val="1"/>
      <w:numFmt w:val="decimal"/>
      <w:suff w:val="nothing"/>
      <w:lvlText w:val="（%1）"/>
      <w:lvlJc w:val="left"/>
    </w:lvl>
  </w:abstractNum>
  <w:abstractNum w:abstractNumId="1">
    <w:nsid w:val="C9753911"/>
    <w:multiLevelType w:val="singleLevel"/>
    <w:tmpl w:val="C9753911"/>
    <w:lvl w:ilvl="0" w:tentative="0">
      <w:start w:val="1"/>
      <w:numFmt w:val="decimal"/>
      <w:suff w:val="nothing"/>
      <w:lvlText w:val="（%1）"/>
      <w:lvlJc w:val="left"/>
    </w:lvl>
  </w:abstractNum>
  <w:abstractNum w:abstractNumId="2">
    <w:nsid w:val="EB3FC518"/>
    <w:multiLevelType w:val="singleLevel"/>
    <w:tmpl w:val="EB3FC518"/>
    <w:lvl w:ilvl="0" w:tentative="0">
      <w:start w:val="4"/>
      <w:numFmt w:val="decimal"/>
      <w:lvlText w:val="%1."/>
      <w:lvlJc w:val="left"/>
      <w:pPr>
        <w:tabs>
          <w:tab w:val="left" w:pos="312"/>
        </w:tabs>
      </w:pPr>
    </w:lvl>
  </w:abstractNum>
  <w:abstractNum w:abstractNumId="3">
    <w:nsid w:val="F81965CD"/>
    <w:multiLevelType w:val="singleLevel"/>
    <w:tmpl w:val="F81965CD"/>
    <w:lvl w:ilvl="0" w:tentative="0">
      <w:start w:val="1"/>
      <w:numFmt w:val="decimal"/>
      <w:suff w:val="nothing"/>
      <w:lvlText w:val="（%1）"/>
      <w:lvlJc w:val="left"/>
    </w:lvl>
  </w:abstractNum>
  <w:abstractNum w:abstractNumId="4">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02B09879"/>
    <w:multiLevelType w:val="singleLevel"/>
    <w:tmpl w:val="02B09879"/>
    <w:lvl w:ilvl="0" w:tentative="0">
      <w:start w:val="1"/>
      <w:numFmt w:val="decimal"/>
      <w:suff w:val="nothing"/>
      <w:lvlText w:val="（%1）"/>
      <w:lvlJc w:val="left"/>
    </w:lvl>
  </w:abstractNum>
  <w:abstractNum w:abstractNumId="6">
    <w:nsid w:val="11ADAB67"/>
    <w:multiLevelType w:val="singleLevel"/>
    <w:tmpl w:val="11ADAB67"/>
    <w:lvl w:ilvl="0" w:tentative="0">
      <w:start w:val="1"/>
      <w:numFmt w:val="decimal"/>
      <w:suff w:val="nothing"/>
      <w:lvlText w:val="（%1）"/>
      <w:lvlJc w:val="left"/>
    </w:lvl>
  </w:abstractNum>
  <w:abstractNum w:abstractNumId="7">
    <w:nsid w:val="1D1C96ED"/>
    <w:multiLevelType w:val="singleLevel"/>
    <w:tmpl w:val="1D1C96ED"/>
    <w:lvl w:ilvl="0" w:tentative="0">
      <w:start w:val="1"/>
      <w:numFmt w:val="decimal"/>
      <w:suff w:val="nothing"/>
      <w:lvlText w:val="（%1）"/>
      <w:lvlJc w:val="left"/>
    </w:lvl>
  </w:abstractNum>
  <w:abstractNum w:abstractNumId="8">
    <w:nsid w:val="2B1A34EB"/>
    <w:multiLevelType w:val="multilevel"/>
    <w:tmpl w:val="2B1A34EB"/>
    <w:lvl w:ilvl="0" w:tentative="0">
      <w:start w:val="1"/>
      <w:numFmt w:val="decimal"/>
      <w:lvlText w:val="%1."/>
      <w:lvlJc w:val="left"/>
      <w:pPr>
        <w:ind w:left="420" w:hanging="420"/>
      </w:pPr>
    </w:lvl>
    <w:lvl w:ilvl="1" w:tentative="0">
      <w:start w:val="1"/>
      <w:numFmt w:val="lowerLetter"/>
      <w:pStyle w:val="141"/>
      <w:lvlText w:val="%2)"/>
      <w:lvlJc w:val="left"/>
      <w:pPr>
        <w:ind w:left="840" w:hanging="420"/>
      </w:pPr>
    </w:lvl>
    <w:lvl w:ilvl="2" w:tentative="0">
      <w:start w:val="1"/>
      <w:numFmt w:val="lowerRoman"/>
      <w:pStyle w:val="136"/>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19BA5FD"/>
    <w:multiLevelType w:val="singleLevel"/>
    <w:tmpl w:val="319BA5FD"/>
    <w:lvl w:ilvl="0" w:tentative="0">
      <w:start w:val="10"/>
      <w:numFmt w:val="chineseCounting"/>
      <w:suff w:val="nothing"/>
      <w:lvlText w:val="（%1）"/>
      <w:lvlJc w:val="left"/>
      <w:rPr>
        <w:rFonts w:hint="eastAsia"/>
      </w:rPr>
    </w:lvl>
  </w:abstractNum>
  <w:abstractNum w:abstractNumId="10">
    <w:nsid w:val="4068A08C"/>
    <w:multiLevelType w:val="singleLevel"/>
    <w:tmpl w:val="4068A08C"/>
    <w:lvl w:ilvl="0" w:tentative="0">
      <w:start w:val="1"/>
      <w:numFmt w:val="decimal"/>
      <w:lvlText w:val="%1."/>
      <w:lvlJc w:val="left"/>
      <w:pPr>
        <w:ind w:left="425" w:hanging="425"/>
      </w:pPr>
      <w:rPr>
        <w:rFonts w:hint="default"/>
      </w:rPr>
    </w:lvl>
  </w:abstractNum>
  <w:abstractNum w:abstractNumId="11">
    <w:nsid w:val="5B4DA1BC"/>
    <w:multiLevelType w:val="singleLevel"/>
    <w:tmpl w:val="5B4DA1BC"/>
    <w:lvl w:ilvl="0" w:tentative="0">
      <w:start w:val="2"/>
      <w:numFmt w:val="decimal"/>
      <w:suff w:val="nothing"/>
      <w:lvlText w:val="%1、"/>
      <w:lvlJc w:val="left"/>
    </w:lvl>
  </w:abstractNum>
  <w:abstractNum w:abstractNumId="12">
    <w:nsid w:val="641723FF"/>
    <w:multiLevelType w:val="multilevel"/>
    <w:tmpl w:val="641723FF"/>
    <w:lvl w:ilvl="0" w:tentative="0">
      <w:start w:val="1"/>
      <w:numFmt w:val="decimal"/>
      <w:pStyle w:val="14"/>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DE11870"/>
    <w:multiLevelType w:val="multilevel"/>
    <w:tmpl w:val="6DE11870"/>
    <w:lvl w:ilvl="0" w:tentative="0">
      <w:start w:val="1"/>
      <w:numFmt w:val="decimal"/>
      <w:pStyle w:val="18"/>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13"/>
  </w:num>
  <w:num w:numId="3">
    <w:abstractNumId w:val="8"/>
  </w:num>
  <w:num w:numId="4">
    <w:abstractNumId w:val="6"/>
  </w:num>
  <w:num w:numId="5">
    <w:abstractNumId w:val="7"/>
  </w:num>
  <w:num w:numId="6">
    <w:abstractNumId w:val="9"/>
  </w:num>
  <w:num w:numId="7">
    <w:abstractNumId w:val="2"/>
  </w:num>
  <w:num w:numId="8">
    <w:abstractNumId w:val="4"/>
  </w:num>
  <w:num w:numId="9">
    <w:abstractNumId w:val="3"/>
  </w:num>
  <w:num w:numId="10">
    <w:abstractNumId w:val="0"/>
  </w:num>
  <w:num w:numId="11">
    <w:abstractNumId w:val="1"/>
  </w:num>
  <w:num w:numId="12">
    <w:abstractNumId w:val="5"/>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74FBE"/>
    <w:rsid w:val="0000025A"/>
    <w:rsid w:val="00001CC1"/>
    <w:rsid w:val="000035F4"/>
    <w:rsid w:val="000037F0"/>
    <w:rsid w:val="00011721"/>
    <w:rsid w:val="000138E8"/>
    <w:rsid w:val="00015136"/>
    <w:rsid w:val="0001591E"/>
    <w:rsid w:val="00015D46"/>
    <w:rsid w:val="00025F4A"/>
    <w:rsid w:val="00026A02"/>
    <w:rsid w:val="00030E74"/>
    <w:rsid w:val="00031467"/>
    <w:rsid w:val="0003254D"/>
    <w:rsid w:val="00032E39"/>
    <w:rsid w:val="00034AF2"/>
    <w:rsid w:val="00036D69"/>
    <w:rsid w:val="000404A4"/>
    <w:rsid w:val="00041C10"/>
    <w:rsid w:val="00042B4E"/>
    <w:rsid w:val="00042EB3"/>
    <w:rsid w:val="00045487"/>
    <w:rsid w:val="0004634E"/>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30FB"/>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3471"/>
    <w:rsid w:val="000A5003"/>
    <w:rsid w:val="000A587C"/>
    <w:rsid w:val="000B1739"/>
    <w:rsid w:val="000B18F5"/>
    <w:rsid w:val="000B51A2"/>
    <w:rsid w:val="000B58E3"/>
    <w:rsid w:val="000C250F"/>
    <w:rsid w:val="000C2DAF"/>
    <w:rsid w:val="000C30E1"/>
    <w:rsid w:val="000C5DBD"/>
    <w:rsid w:val="000D2071"/>
    <w:rsid w:val="000D331A"/>
    <w:rsid w:val="000D4D96"/>
    <w:rsid w:val="000D57D1"/>
    <w:rsid w:val="000D788C"/>
    <w:rsid w:val="000D7C23"/>
    <w:rsid w:val="000D7FEC"/>
    <w:rsid w:val="000E1852"/>
    <w:rsid w:val="000E1EAA"/>
    <w:rsid w:val="000E1EEA"/>
    <w:rsid w:val="000E3154"/>
    <w:rsid w:val="000E4A83"/>
    <w:rsid w:val="000E77D9"/>
    <w:rsid w:val="000F12CA"/>
    <w:rsid w:val="000F259B"/>
    <w:rsid w:val="000F3297"/>
    <w:rsid w:val="000F444F"/>
    <w:rsid w:val="000F4473"/>
    <w:rsid w:val="000F58E0"/>
    <w:rsid w:val="000F6102"/>
    <w:rsid w:val="000F64D5"/>
    <w:rsid w:val="001000EE"/>
    <w:rsid w:val="0010080A"/>
    <w:rsid w:val="0010157A"/>
    <w:rsid w:val="0011181B"/>
    <w:rsid w:val="0011211A"/>
    <w:rsid w:val="00112B47"/>
    <w:rsid w:val="001148C6"/>
    <w:rsid w:val="00115094"/>
    <w:rsid w:val="001200F0"/>
    <w:rsid w:val="001266F7"/>
    <w:rsid w:val="00127E3B"/>
    <w:rsid w:val="00131DC5"/>
    <w:rsid w:val="0013317E"/>
    <w:rsid w:val="00134E45"/>
    <w:rsid w:val="0013792B"/>
    <w:rsid w:val="00140519"/>
    <w:rsid w:val="0014477F"/>
    <w:rsid w:val="00144E22"/>
    <w:rsid w:val="00145FC1"/>
    <w:rsid w:val="001501DA"/>
    <w:rsid w:val="00153938"/>
    <w:rsid w:val="00154FA3"/>
    <w:rsid w:val="001568D6"/>
    <w:rsid w:val="001603BB"/>
    <w:rsid w:val="00160F1A"/>
    <w:rsid w:val="001613F6"/>
    <w:rsid w:val="00162AC7"/>
    <w:rsid w:val="00163CF5"/>
    <w:rsid w:val="00163D3F"/>
    <w:rsid w:val="00164038"/>
    <w:rsid w:val="0016454E"/>
    <w:rsid w:val="00164B17"/>
    <w:rsid w:val="00166F73"/>
    <w:rsid w:val="0017056C"/>
    <w:rsid w:val="001719C5"/>
    <w:rsid w:val="0017260C"/>
    <w:rsid w:val="001736A6"/>
    <w:rsid w:val="0017509E"/>
    <w:rsid w:val="00176C19"/>
    <w:rsid w:val="00180197"/>
    <w:rsid w:val="00181D19"/>
    <w:rsid w:val="00182B31"/>
    <w:rsid w:val="0018410D"/>
    <w:rsid w:val="001843C6"/>
    <w:rsid w:val="00184FB7"/>
    <w:rsid w:val="001858A6"/>
    <w:rsid w:val="00186FFB"/>
    <w:rsid w:val="00187352"/>
    <w:rsid w:val="00187590"/>
    <w:rsid w:val="00187674"/>
    <w:rsid w:val="00190477"/>
    <w:rsid w:val="00194B73"/>
    <w:rsid w:val="00195355"/>
    <w:rsid w:val="00195532"/>
    <w:rsid w:val="00195F5B"/>
    <w:rsid w:val="001A0A45"/>
    <w:rsid w:val="001A1F36"/>
    <w:rsid w:val="001A24A9"/>
    <w:rsid w:val="001A6304"/>
    <w:rsid w:val="001B0AEC"/>
    <w:rsid w:val="001B4607"/>
    <w:rsid w:val="001B6084"/>
    <w:rsid w:val="001B68D8"/>
    <w:rsid w:val="001B6E18"/>
    <w:rsid w:val="001C031F"/>
    <w:rsid w:val="001C09CF"/>
    <w:rsid w:val="001C25EB"/>
    <w:rsid w:val="001C42CD"/>
    <w:rsid w:val="001C441C"/>
    <w:rsid w:val="001C4DD1"/>
    <w:rsid w:val="001C4DE4"/>
    <w:rsid w:val="001C6E99"/>
    <w:rsid w:val="001C78A7"/>
    <w:rsid w:val="001D2793"/>
    <w:rsid w:val="001D6435"/>
    <w:rsid w:val="001D67D5"/>
    <w:rsid w:val="001E4700"/>
    <w:rsid w:val="001E6BA1"/>
    <w:rsid w:val="001F1D58"/>
    <w:rsid w:val="001F2B86"/>
    <w:rsid w:val="001F6B29"/>
    <w:rsid w:val="001F72A2"/>
    <w:rsid w:val="001F7AB6"/>
    <w:rsid w:val="00200224"/>
    <w:rsid w:val="00201004"/>
    <w:rsid w:val="00202210"/>
    <w:rsid w:val="00202DB8"/>
    <w:rsid w:val="00204B71"/>
    <w:rsid w:val="00206841"/>
    <w:rsid w:val="00207178"/>
    <w:rsid w:val="002122DB"/>
    <w:rsid w:val="00213994"/>
    <w:rsid w:val="00213B07"/>
    <w:rsid w:val="002152F0"/>
    <w:rsid w:val="00216EB4"/>
    <w:rsid w:val="00221913"/>
    <w:rsid w:val="00221953"/>
    <w:rsid w:val="00226E86"/>
    <w:rsid w:val="00226F50"/>
    <w:rsid w:val="00227B95"/>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6022B"/>
    <w:rsid w:val="0026688A"/>
    <w:rsid w:val="00266937"/>
    <w:rsid w:val="00267608"/>
    <w:rsid w:val="00267CCE"/>
    <w:rsid w:val="00270528"/>
    <w:rsid w:val="002719D0"/>
    <w:rsid w:val="0027327B"/>
    <w:rsid w:val="00275854"/>
    <w:rsid w:val="00277B3D"/>
    <w:rsid w:val="00281B19"/>
    <w:rsid w:val="00282430"/>
    <w:rsid w:val="00283A95"/>
    <w:rsid w:val="00283DBA"/>
    <w:rsid w:val="00287043"/>
    <w:rsid w:val="00292EF1"/>
    <w:rsid w:val="002A0D60"/>
    <w:rsid w:val="002A1458"/>
    <w:rsid w:val="002A2966"/>
    <w:rsid w:val="002A2D74"/>
    <w:rsid w:val="002A350A"/>
    <w:rsid w:val="002A5605"/>
    <w:rsid w:val="002B1E3C"/>
    <w:rsid w:val="002B4EEF"/>
    <w:rsid w:val="002B510A"/>
    <w:rsid w:val="002B5196"/>
    <w:rsid w:val="002B5982"/>
    <w:rsid w:val="002B5F34"/>
    <w:rsid w:val="002B6139"/>
    <w:rsid w:val="002C1486"/>
    <w:rsid w:val="002C549E"/>
    <w:rsid w:val="002C55D2"/>
    <w:rsid w:val="002D38AA"/>
    <w:rsid w:val="002D3BB1"/>
    <w:rsid w:val="002D4566"/>
    <w:rsid w:val="002D4D08"/>
    <w:rsid w:val="002D6292"/>
    <w:rsid w:val="002D65D9"/>
    <w:rsid w:val="002D6B47"/>
    <w:rsid w:val="002D73CD"/>
    <w:rsid w:val="002E2BEE"/>
    <w:rsid w:val="002E3D90"/>
    <w:rsid w:val="002E41DB"/>
    <w:rsid w:val="002E5646"/>
    <w:rsid w:val="002E5D7F"/>
    <w:rsid w:val="002E6EE0"/>
    <w:rsid w:val="002F3D28"/>
    <w:rsid w:val="002F603A"/>
    <w:rsid w:val="00301A58"/>
    <w:rsid w:val="003034D2"/>
    <w:rsid w:val="00305221"/>
    <w:rsid w:val="00306305"/>
    <w:rsid w:val="0030784B"/>
    <w:rsid w:val="00312109"/>
    <w:rsid w:val="00313C6B"/>
    <w:rsid w:val="00314DA9"/>
    <w:rsid w:val="00317A03"/>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A2B"/>
    <w:rsid w:val="00366D40"/>
    <w:rsid w:val="00367ED7"/>
    <w:rsid w:val="003751EF"/>
    <w:rsid w:val="00375E93"/>
    <w:rsid w:val="003977AF"/>
    <w:rsid w:val="00397FCB"/>
    <w:rsid w:val="003A00F9"/>
    <w:rsid w:val="003A17D7"/>
    <w:rsid w:val="003A195A"/>
    <w:rsid w:val="003A21C4"/>
    <w:rsid w:val="003A3CE9"/>
    <w:rsid w:val="003A52B2"/>
    <w:rsid w:val="003B0382"/>
    <w:rsid w:val="003C0650"/>
    <w:rsid w:val="003C0693"/>
    <w:rsid w:val="003C0DF3"/>
    <w:rsid w:val="003C430F"/>
    <w:rsid w:val="003C6FB6"/>
    <w:rsid w:val="003C70A4"/>
    <w:rsid w:val="003D1A1D"/>
    <w:rsid w:val="003D441F"/>
    <w:rsid w:val="003D655A"/>
    <w:rsid w:val="003D71E5"/>
    <w:rsid w:val="003D79E7"/>
    <w:rsid w:val="003E175E"/>
    <w:rsid w:val="003E284D"/>
    <w:rsid w:val="003E2AB8"/>
    <w:rsid w:val="003E3600"/>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37FE"/>
    <w:rsid w:val="0041720E"/>
    <w:rsid w:val="0042006A"/>
    <w:rsid w:val="0042397D"/>
    <w:rsid w:val="0043001F"/>
    <w:rsid w:val="004341AA"/>
    <w:rsid w:val="00434685"/>
    <w:rsid w:val="00434C28"/>
    <w:rsid w:val="0043524F"/>
    <w:rsid w:val="00437350"/>
    <w:rsid w:val="0043763D"/>
    <w:rsid w:val="00440896"/>
    <w:rsid w:val="004438CC"/>
    <w:rsid w:val="00444315"/>
    <w:rsid w:val="00445CFD"/>
    <w:rsid w:val="0044682A"/>
    <w:rsid w:val="004468DE"/>
    <w:rsid w:val="00447A63"/>
    <w:rsid w:val="0045047B"/>
    <w:rsid w:val="0045108F"/>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2AAB"/>
    <w:rsid w:val="00475E8A"/>
    <w:rsid w:val="00476607"/>
    <w:rsid w:val="00477053"/>
    <w:rsid w:val="00477109"/>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D37"/>
    <w:rsid w:val="004B7F6E"/>
    <w:rsid w:val="004C16D5"/>
    <w:rsid w:val="004C1B9D"/>
    <w:rsid w:val="004C216A"/>
    <w:rsid w:val="004C32D6"/>
    <w:rsid w:val="004C3684"/>
    <w:rsid w:val="004C60E9"/>
    <w:rsid w:val="004D0206"/>
    <w:rsid w:val="004D048E"/>
    <w:rsid w:val="004D0C51"/>
    <w:rsid w:val="004D0DD6"/>
    <w:rsid w:val="004D150A"/>
    <w:rsid w:val="004D29FF"/>
    <w:rsid w:val="004D498E"/>
    <w:rsid w:val="004D626B"/>
    <w:rsid w:val="004D6905"/>
    <w:rsid w:val="004D6F27"/>
    <w:rsid w:val="004D7553"/>
    <w:rsid w:val="004D7C4C"/>
    <w:rsid w:val="004E0F9A"/>
    <w:rsid w:val="004E21F5"/>
    <w:rsid w:val="004E4CB6"/>
    <w:rsid w:val="004E6BA4"/>
    <w:rsid w:val="004F0B26"/>
    <w:rsid w:val="004F0FCE"/>
    <w:rsid w:val="004F1662"/>
    <w:rsid w:val="004F202B"/>
    <w:rsid w:val="004F3507"/>
    <w:rsid w:val="004F3EE4"/>
    <w:rsid w:val="004F42C4"/>
    <w:rsid w:val="004F4BCA"/>
    <w:rsid w:val="004F5477"/>
    <w:rsid w:val="004F7E99"/>
    <w:rsid w:val="004F7FE8"/>
    <w:rsid w:val="0050000D"/>
    <w:rsid w:val="00500645"/>
    <w:rsid w:val="0050252D"/>
    <w:rsid w:val="00503042"/>
    <w:rsid w:val="00503AA5"/>
    <w:rsid w:val="00504E09"/>
    <w:rsid w:val="00516B63"/>
    <w:rsid w:val="005206C3"/>
    <w:rsid w:val="005211F9"/>
    <w:rsid w:val="00521C7F"/>
    <w:rsid w:val="00522CAF"/>
    <w:rsid w:val="00526755"/>
    <w:rsid w:val="00526C59"/>
    <w:rsid w:val="00530109"/>
    <w:rsid w:val="00530BB1"/>
    <w:rsid w:val="0053248E"/>
    <w:rsid w:val="00532B43"/>
    <w:rsid w:val="005345B3"/>
    <w:rsid w:val="00537959"/>
    <w:rsid w:val="0054109B"/>
    <w:rsid w:val="00541249"/>
    <w:rsid w:val="00541A28"/>
    <w:rsid w:val="00543072"/>
    <w:rsid w:val="005507B7"/>
    <w:rsid w:val="005527B8"/>
    <w:rsid w:val="00555D68"/>
    <w:rsid w:val="00556A5F"/>
    <w:rsid w:val="00557FFD"/>
    <w:rsid w:val="005618A8"/>
    <w:rsid w:val="00561DC5"/>
    <w:rsid w:val="005630BA"/>
    <w:rsid w:val="005661C0"/>
    <w:rsid w:val="00566D88"/>
    <w:rsid w:val="005701DE"/>
    <w:rsid w:val="0057111D"/>
    <w:rsid w:val="00571D84"/>
    <w:rsid w:val="00574EF9"/>
    <w:rsid w:val="005770DF"/>
    <w:rsid w:val="00577127"/>
    <w:rsid w:val="00580F00"/>
    <w:rsid w:val="00581D0D"/>
    <w:rsid w:val="005827EF"/>
    <w:rsid w:val="00583761"/>
    <w:rsid w:val="0058503E"/>
    <w:rsid w:val="0058622B"/>
    <w:rsid w:val="00587A9A"/>
    <w:rsid w:val="005964EA"/>
    <w:rsid w:val="005A002A"/>
    <w:rsid w:val="005A010C"/>
    <w:rsid w:val="005A130D"/>
    <w:rsid w:val="005A1ACF"/>
    <w:rsid w:val="005A1B31"/>
    <w:rsid w:val="005A3247"/>
    <w:rsid w:val="005A7C49"/>
    <w:rsid w:val="005B1A5D"/>
    <w:rsid w:val="005B41FB"/>
    <w:rsid w:val="005B6142"/>
    <w:rsid w:val="005C0C63"/>
    <w:rsid w:val="005C0E04"/>
    <w:rsid w:val="005C19C0"/>
    <w:rsid w:val="005C6B3F"/>
    <w:rsid w:val="005D46CD"/>
    <w:rsid w:val="005D4A96"/>
    <w:rsid w:val="005D5E1B"/>
    <w:rsid w:val="005E654C"/>
    <w:rsid w:val="005E7132"/>
    <w:rsid w:val="005F2D62"/>
    <w:rsid w:val="005F2D88"/>
    <w:rsid w:val="005F4D1B"/>
    <w:rsid w:val="005F4FB8"/>
    <w:rsid w:val="005F6C39"/>
    <w:rsid w:val="005F79FD"/>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0B84"/>
    <w:rsid w:val="00633F76"/>
    <w:rsid w:val="00635A21"/>
    <w:rsid w:val="006371A6"/>
    <w:rsid w:val="00640C70"/>
    <w:rsid w:val="006411C0"/>
    <w:rsid w:val="006444C5"/>
    <w:rsid w:val="00644AED"/>
    <w:rsid w:val="00645067"/>
    <w:rsid w:val="006457E3"/>
    <w:rsid w:val="00646067"/>
    <w:rsid w:val="00647592"/>
    <w:rsid w:val="0065067F"/>
    <w:rsid w:val="006506AA"/>
    <w:rsid w:val="00652FD2"/>
    <w:rsid w:val="006531B2"/>
    <w:rsid w:val="006544E3"/>
    <w:rsid w:val="00655B0E"/>
    <w:rsid w:val="006566B1"/>
    <w:rsid w:val="0065776D"/>
    <w:rsid w:val="0066006B"/>
    <w:rsid w:val="0066048B"/>
    <w:rsid w:val="006607A7"/>
    <w:rsid w:val="00664BDC"/>
    <w:rsid w:val="00665DFD"/>
    <w:rsid w:val="00674D64"/>
    <w:rsid w:val="00677245"/>
    <w:rsid w:val="00682742"/>
    <w:rsid w:val="0068504F"/>
    <w:rsid w:val="00686A0E"/>
    <w:rsid w:val="00690CFF"/>
    <w:rsid w:val="00690F83"/>
    <w:rsid w:val="0069131A"/>
    <w:rsid w:val="00693444"/>
    <w:rsid w:val="006938F3"/>
    <w:rsid w:val="00697983"/>
    <w:rsid w:val="006A0102"/>
    <w:rsid w:val="006A06BA"/>
    <w:rsid w:val="006A31FD"/>
    <w:rsid w:val="006A482E"/>
    <w:rsid w:val="006A68D0"/>
    <w:rsid w:val="006A7262"/>
    <w:rsid w:val="006A778E"/>
    <w:rsid w:val="006B1CA2"/>
    <w:rsid w:val="006B5B1F"/>
    <w:rsid w:val="006B608F"/>
    <w:rsid w:val="006C0C12"/>
    <w:rsid w:val="006C3BD9"/>
    <w:rsid w:val="006C5238"/>
    <w:rsid w:val="006C641F"/>
    <w:rsid w:val="006D0972"/>
    <w:rsid w:val="006D09C6"/>
    <w:rsid w:val="006D3640"/>
    <w:rsid w:val="006D64A1"/>
    <w:rsid w:val="006D73CA"/>
    <w:rsid w:val="006E086A"/>
    <w:rsid w:val="006E0FC2"/>
    <w:rsid w:val="006E2624"/>
    <w:rsid w:val="006E2A3C"/>
    <w:rsid w:val="006E4E59"/>
    <w:rsid w:val="006E5367"/>
    <w:rsid w:val="006F033A"/>
    <w:rsid w:val="006F5547"/>
    <w:rsid w:val="00701BD2"/>
    <w:rsid w:val="00703DFE"/>
    <w:rsid w:val="0070413B"/>
    <w:rsid w:val="007066D4"/>
    <w:rsid w:val="00706F94"/>
    <w:rsid w:val="00711281"/>
    <w:rsid w:val="0071168F"/>
    <w:rsid w:val="00712B7C"/>
    <w:rsid w:val="007133A7"/>
    <w:rsid w:val="00714916"/>
    <w:rsid w:val="00714D40"/>
    <w:rsid w:val="0071607F"/>
    <w:rsid w:val="00716992"/>
    <w:rsid w:val="00717FBE"/>
    <w:rsid w:val="00720A4F"/>
    <w:rsid w:val="00721700"/>
    <w:rsid w:val="007238B9"/>
    <w:rsid w:val="007256CA"/>
    <w:rsid w:val="00731786"/>
    <w:rsid w:val="00734C35"/>
    <w:rsid w:val="00740830"/>
    <w:rsid w:val="00741369"/>
    <w:rsid w:val="007420A7"/>
    <w:rsid w:val="00742819"/>
    <w:rsid w:val="00742F45"/>
    <w:rsid w:val="007454AA"/>
    <w:rsid w:val="00746A57"/>
    <w:rsid w:val="00747F36"/>
    <w:rsid w:val="00751D07"/>
    <w:rsid w:val="00751D77"/>
    <w:rsid w:val="00754AB3"/>
    <w:rsid w:val="00756186"/>
    <w:rsid w:val="007647EC"/>
    <w:rsid w:val="00765AAB"/>
    <w:rsid w:val="00770034"/>
    <w:rsid w:val="0077042C"/>
    <w:rsid w:val="00772782"/>
    <w:rsid w:val="00772DBD"/>
    <w:rsid w:val="0077469F"/>
    <w:rsid w:val="00774992"/>
    <w:rsid w:val="00774C40"/>
    <w:rsid w:val="007805C7"/>
    <w:rsid w:val="00781678"/>
    <w:rsid w:val="0078362A"/>
    <w:rsid w:val="00790F04"/>
    <w:rsid w:val="0079359D"/>
    <w:rsid w:val="007941ED"/>
    <w:rsid w:val="00794800"/>
    <w:rsid w:val="007949C9"/>
    <w:rsid w:val="00795D2F"/>
    <w:rsid w:val="007A02ED"/>
    <w:rsid w:val="007A0B2E"/>
    <w:rsid w:val="007A117E"/>
    <w:rsid w:val="007A1406"/>
    <w:rsid w:val="007A17EB"/>
    <w:rsid w:val="007A1D06"/>
    <w:rsid w:val="007A1E93"/>
    <w:rsid w:val="007A2211"/>
    <w:rsid w:val="007A3CB2"/>
    <w:rsid w:val="007A4BE9"/>
    <w:rsid w:val="007A4DCD"/>
    <w:rsid w:val="007A4FBC"/>
    <w:rsid w:val="007A5C51"/>
    <w:rsid w:val="007A5E90"/>
    <w:rsid w:val="007A7FF2"/>
    <w:rsid w:val="007B0B00"/>
    <w:rsid w:val="007C2C88"/>
    <w:rsid w:val="007C39DB"/>
    <w:rsid w:val="007C3B8F"/>
    <w:rsid w:val="007C4D0F"/>
    <w:rsid w:val="007C505D"/>
    <w:rsid w:val="007C65E2"/>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5660"/>
    <w:rsid w:val="007F622F"/>
    <w:rsid w:val="007F7FBD"/>
    <w:rsid w:val="0080561C"/>
    <w:rsid w:val="0081279F"/>
    <w:rsid w:val="00813D5B"/>
    <w:rsid w:val="008143A5"/>
    <w:rsid w:val="008153C6"/>
    <w:rsid w:val="00816D37"/>
    <w:rsid w:val="00817EFC"/>
    <w:rsid w:val="00820225"/>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1D7B"/>
    <w:rsid w:val="00862E74"/>
    <w:rsid w:val="008630CF"/>
    <w:rsid w:val="00863205"/>
    <w:rsid w:val="00863AA6"/>
    <w:rsid w:val="0086405A"/>
    <w:rsid w:val="00865708"/>
    <w:rsid w:val="00866030"/>
    <w:rsid w:val="0086685B"/>
    <w:rsid w:val="0086732A"/>
    <w:rsid w:val="00867D69"/>
    <w:rsid w:val="00871DF7"/>
    <w:rsid w:val="00872F86"/>
    <w:rsid w:val="00873F7F"/>
    <w:rsid w:val="008767C2"/>
    <w:rsid w:val="00881677"/>
    <w:rsid w:val="00881B22"/>
    <w:rsid w:val="00883AF0"/>
    <w:rsid w:val="00884CE1"/>
    <w:rsid w:val="00885632"/>
    <w:rsid w:val="008863D7"/>
    <w:rsid w:val="0088691B"/>
    <w:rsid w:val="008879E8"/>
    <w:rsid w:val="00887D37"/>
    <w:rsid w:val="00892D18"/>
    <w:rsid w:val="00895CE2"/>
    <w:rsid w:val="00895E64"/>
    <w:rsid w:val="008A35CC"/>
    <w:rsid w:val="008A389F"/>
    <w:rsid w:val="008A52F9"/>
    <w:rsid w:val="008B14D4"/>
    <w:rsid w:val="008B1740"/>
    <w:rsid w:val="008B36B7"/>
    <w:rsid w:val="008B3A60"/>
    <w:rsid w:val="008B3EE4"/>
    <w:rsid w:val="008B4E9D"/>
    <w:rsid w:val="008B55D5"/>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1A5"/>
    <w:rsid w:val="008F7594"/>
    <w:rsid w:val="0090119A"/>
    <w:rsid w:val="00901E6E"/>
    <w:rsid w:val="0090228C"/>
    <w:rsid w:val="00902733"/>
    <w:rsid w:val="00903B2E"/>
    <w:rsid w:val="0090571D"/>
    <w:rsid w:val="009073FB"/>
    <w:rsid w:val="00911998"/>
    <w:rsid w:val="009153BC"/>
    <w:rsid w:val="00915E4E"/>
    <w:rsid w:val="0091775E"/>
    <w:rsid w:val="009178D0"/>
    <w:rsid w:val="00917EF0"/>
    <w:rsid w:val="00921EB3"/>
    <w:rsid w:val="0092282C"/>
    <w:rsid w:val="00923A58"/>
    <w:rsid w:val="009249F8"/>
    <w:rsid w:val="009309D6"/>
    <w:rsid w:val="00930BA8"/>
    <w:rsid w:val="0093785D"/>
    <w:rsid w:val="00940BBF"/>
    <w:rsid w:val="00943BC8"/>
    <w:rsid w:val="00944741"/>
    <w:rsid w:val="00945803"/>
    <w:rsid w:val="00946A18"/>
    <w:rsid w:val="00950ECC"/>
    <w:rsid w:val="00950FF3"/>
    <w:rsid w:val="00951580"/>
    <w:rsid w:val="009539A2"/>
    <w:rsid w:val="009539F3"/>
    <w:rsid w:val="00954C94"/>
    <w:rsid w:val="009550F2"/>
    <w:rsid w:val="009563F7"/>
    <w:rsid w:val="0095737E"/>
    <w:rsid w:val="00957BA4"/>
    <w:rsid w:val="00957F04"/>
    <w:rsid w:val="00960D9D"/>
    <w:rsid w:val="00962F90"/>
    <w:rsid w:val="00965393"/>
    <w:rsid w:val="00965885"/>
    <w:rsid w:val="00965F40"/>
    <w:rsid w:val="00966CEF"/>
    <w:rsid w:val="00971572"/>
    <w:rsid w:val="00971C13"/>
    <w:rsid w:val="00973266"/>
    <w:rsid w:val="009743FD"/>
    <w:rsid w:val="00974FBE"/>
    <w:rsid w:val="0097668C"/>
    <w:rsid w:val="009766A1"/>
    <w:rsid w:val="00976A77"/>
    <w:rsid w:val="0097746C"/>
    <w:rsid w:val="00977776"/>
    <w:rsid w:val="00980747"/>
    <w:rsid w:val="00980C44"/>
    <w:rsid w:val="00983278"/>
    <w:rsid w:val="0098366F"/>
    <w:rsid w:val="00984782"/>
    <w:rsid w:val="00986CB3"/>
    <w:rsid w:val="0099174A"/>
    <w:rsid w:val="00991F16"/>
    <w:rsid w:val="00992077"/>
    <w:rsid w:val="0099233D"/>
    <w:rsid w:val="009946C9"/>
    <w:rsid w:val="00994B9D"/>
    <w:rsid w:val="00995EBC"/>
    <w:rsid w:val="00997053"/>
    <w:rsid w:val="00997589"/>
    <w:rsid w:val="009A0068"/>
    <w:rsid w:val="009A1381"/>
    <w:rsid w:val="009A3005"/>
    <w:rsid w:val="009A5355"/>
    <w:rsid w:val="009A627B"/>
    <w:rsid w:val="009A6A15"/>
    <w:rsid w:val="009A6D84"/>
    <w:rsid w:val="009A7882"/>
    <w:rsid w:val="009B22B7"/>
    <w:rsid w:val="009B3A51"/>
    <w:rsid w:val="009B7465"/>
    <w:rsid w:val="009B7E7C"/>
    <w:rsid w:val="009C6164"/>
    <w:rsid w:val="009C6AB8"/>
    <w:rsid w:val="009C761C"/>
    <w:rsid w:val="009D0232"/>
    <w:rsid w:val="009D0EC8"/>
    <w:rsid w:val="009D34ED"/>
    <w:rsid w:val="009D436A"/>
    <w:rsid w:val="009D7FCF"/>
    <w:rsid w:val="009E09CB"/>
    <w:rsid w:val="009E25ED"/>
    <w:rsid w:val="009E2964"/>
    <w:rsid w:val="009E3527"/>
    <w:rsid w:val="009E3BB3"/>
    <w:rsid w:val="009E4587"/>
    <w:rsid w:val="009E51C0"/>
    <w:rsid w:val="009E5E84"/>
    <w:rsid w:val="009E6073"/>
    <w:rsid w:val="009F1021"/>
    <w:rsid w:val="009F1945"/>
    <w:rsid w:val="009F1F45"/>
    <w:rsid w:val="009F1FBA"/>
    <w:rsid w:val="009F283D"/>
    <w:rsid w:val="009F2A5C"/>
    <w:rsid w:val="009F4B23"/>
    <w:rsid w:val="009F4DCC"/>
    <w:rsid w:val="009F5A70"/>
    <w:rsid w:val="009F636D"/>
    <w:rsid w:val="009F688B"/>
    <w:rsid w:val="00A02599"/>
    <w:rsid w:val="00A0280C"/>
    <w:rsid w:val="00A03400"/>
    <w:rsid w:val="00A03DC4"/>
    <w:rsid w:val="00A062AA"/>
    <w:rsid w:val="00A06D5A"/>
    <w:rsid w:val="00A07964"/>
    <w:rsid w:val="00A1043F"/>
    <w:rsid w:val="00A12827"/>
    <w:rsid w:val="00A15FDB"/>
    <w:rsid w:val="00A208F6"/>
    <w:rsid w:val="00A26FA5"/>
    <w:rsid w:val="00A27D3E"/>
    <w:rsid w:val="00A27F2E"/>
    <w:rsid w:val="00A31392"/>
    <w:rsid w:val="00A35E28"/>
    <w:rsid w:val="00A4048A"/>
    <w:rsid w:val="00A416A5"/>
    <w:rsid w:val="00A4180F"/>
    <w:rsid w:val="00A41CDC"/>
    <w:rsid w:val="00A42974"/>
    <w:rsid w:val="00A4648E"/>
    <w:rsid w:val="00A4744B"/>
    <w:rsid w:val="00A47B0E"/>
    <w:rsid w:val="00A52FA5"/>
    <w:rsid w:val="00A558DC"/>
    <w:rsid w:val="00A6086B"/>
    <w:rsid w:val="00A609F2"/>
    <w:rsid w:val="00A61171"/>
    <w:rsid w:val="00A6309D"/>
    <w:rsid w:val="00A64FF4"/>
    <w:rsid w:val="00A71092"/>
    <w:rsid w:val="00A72D91"/>
    <w:rsid w:val="00A74971"/>
    <w:rsid w:val="00A767E4"/>
    <w:rsid w:val="00A775F2"/>
    <w:rsid w:val="00A7767F"/>
    <w:rsid w:val="00A825C8"/>
    <w:rsid w:val="00A82E91"/>
    <w:rsid w:val="00A82F39"/>
    <w:rsid w:val="00A83F86"/>
    <w:rsid w:val="00A851FF"/>
    <w:rsid w:val="00A852A7"/>
    <w:rsid w:val="00A87EF5"/>
    <w:rsid w:val="00A92DEE"/>
    <w:rsid w:val="00A93771"/>
    <w:rsid w:val="00A941EE"/>
    <w:rsid w:val="00A97026"/>
    <w:rsid w:val="00AA05C7"/>
    <w:rsid w:val="00AA0F8D"/>
    <w:rsid w:val="00AA36B8"/>
    <w:rsid w:val="00AA587A"/>
    <w:rsid w:val="00AA75CF"/>
    <w:rsid w:val="00AB202E"/>
    <w:rsid w:val="00AB20E9"/>
    <w:rsid w:val="00AB590A"/>
    <w:rsid w:val="00AB6F47"/>
    <w:rsid w:val="00AC0184"/>
    <w:rsid w:val="00AC0B0F"/>
    <w:rsid w:val="00AC2070"/>
    <w:rsid w:val="00AC44A1"/>
    <w:rsid w:val="00AC44F6"/>
    <w:rsid w:val="00AC4A05"/>
    <w:rsid w:val="00AC5F87"/>
    <w:rsid w:val="00AC603F"/>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1347"/>
    <w:rsid w:val="00B333BE"/>
    <w:rsid w:val="00B3632A"/>
    <w:rsid w:val="00B36DEC"/>
    <w:rsid w:val="00B4367A"/>
    <w:rsid w:val="00B440A3"/>
    <w:rsid w:val="00B45C49"/>
    <w:rsid w:val="00B46ACC"/>
    <w:rsid w:val="00B51B99"/>
    <w:rsid w:val="00B52D13"/>
    <w:rsid w:val="00B546A9"/>
    <w:rsid w:val="00B56F8E"/>
    <w:rsid w:val="00B57506"/>
    <w:rsid w:val="00B61BDA"/>
    <w:rsid w:val="00B627FD"/>
    <w:rsid w:val="00B63E66"/>
    <w:rsid w:val="00B666BF"/>
    <w:rsid w:val="00B71973"/>
    <w:rsid w:val="00B72636"/>
    <w:rsid w:val="00B72B6B"/>
    <w:rsid w:val="00B734A3"/>
    <w:rsid w:val="00B74E07"/>
    <w:rsid w:val="00B757B0"/>
    <w:rsid w:val="00B7754F"/>
    <w:rsid w:val="00B81E5E"/>
    <w:rsid w:val="00B8205F"/>
    <w:rsid w:val="00B83A8F"/>
    <w:rsid w:val="00B84D2E"/>
    <w:rsid w:val="00B8579B"/>
    <w:rsid w:val="00B939AC"/>
    <w:rsid w:val="00B948A0"/>
    <w:rsid w:val="00B954D6"/>
    <w:rsid w:val="00B972D7"/>
    <w:rsid w:val="00B97E4A"/>
    <w:rsid w:val="00B97FFE"/>
    <w:rsid w:val="00BA1774"/>
    <w:rsid w:val="00BA31C9"/>
    <w:rsid w:val="00BA5BA6"/>
    <w:rsid w:val="00BB033B"/>
    <w:rsid w:val="00BB2CD1"/>
    <w:rsid w:val="00BB3FF1"/>
    <w:rsid w:val="00BB4E29"/>
    <w:rsid w:val="00BB534A"/>
    <w:rsid w:val="00BB6D81"/>
    <w:rsid w:val="00BB7689"/>
    <w:rsid w:val="00BC3172"/>
    <w:rsid w:val="00BC588C"/>
    <w:rsid w:val="00BC710C"/>
    <w:rsid w:val="00BD1FF7"/>
    <w:rsid w:val="00BD224C"/>
    <w:rsid w:val="00BD23F2"/>
    <w:rsid w:val="00BD4341"/>
    <w:rsid w:val="00BD6EF0"/>
    <w:rsid w:val="00BE073B"/>
    <w:rsid w:val="00BE30C3"/>
    <w:rsid w:val="00BE4293"/>
    <w:rsid w:val="00BF3167"/>
    <w:rsid w:val="00BF4E44"/>
    <w:rsid w:val="00BF5EF7"/>
    <w:rsid w:val="00C028CC"/>
    <w:rsid w:val="00C02E8B"/>
    <w:rsid w:val="00C078FB"/>
    <w:rsid w:val="00C12049"/>
    <w:rsid w:val="00C1235B"/>
    <w:rsid w:val="00C13BEA"/>
    <w:rsid w:val="00C1406E"/>
    <w:rsid w:val="00C1483A"/>
    <w:rsid w:val="00C14A02"/>
    <w:rsid w:val="00C15DA0"/>
    <w:rsid w:val="00C178DB"/>
    <w:rsid w:val="00C201E6"/>
    <w:rsid w:val="00C22097"/>
    <w:rsid w:val="00C228FA"/>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54B"/>
    <w:rsid w:val="00C47B02"/>
    <w:rsid w:val="00C53349"/>
    <w:rsid w:val="00C54AAD"/>
    <w:rsid w:val="00C564FA"/>
    <w:rsid w:val="00C5747E"/>
    <w:rsid w:val="00C57981"/>
    <w:rsid w:val="00C62C73"/>
    <w:rsid w:val="00C6573F"/>
    <w:rsid w:val="00C66F21"/>
    <w:rsid w:val="00C72AF5"/>
    <w:rsid w:val="00C7527A"/>
    <w:rsid w:val="00C75619"/>
    <w:rsid w:val="00C75EF1"/>
    <w:rsid w:val="00C7782D"/>
    <w:rsid w:val="00C82B0E"/>
    <w:rsid w:val="00C8440C"/>
    <w:rsid w:val="00C860FF"/>
    <w:rsid w:val="00C90A69"/>
    <w:rsid w:val="00C91706"/>
    <w:rsid w:val="00C92EBB"/>
    <w:rsid w:val="00C94CCC"/>
    <w:rsid w:val="00C951F9"/>
    <w:rsid w:val="00C96BA0"/>
    <w:rsid w:val="00C96C28"/>
    <w:rsid w:val="00C97DD4"/>
    <w:rsid w:val="00C97FDC"/>
    <w:rsid w:val="00CA15B5"/>
    <w:rsid w:val="00CA15E8"/>
    <w:rsid w:val="00CA2440"/>
    <w:rsid w:val="00CA3316"/>
    <w:rsid w:val="00CA621E"/>
    <w:rsid w:val="00CA6E64"/>
    <w:rsid w:val="00CA7433"/>
    <w:rsid w:val="00CB0E34"/>
    <w:rsid w:val="00CB15A0"/>
    <w:rsid w:val="00CB1F87"/>
    <w:rsid w:val="00CB6D94"/>
    <w:rsid w:val="00CB6F74"/>
    <w:rsid w:val="00CB716F"/>
    <w:rsid w:val="00CC02B1"/>
    <w:rsid w:val="00CC1016"/>
    <w:rsid w:val="00CC1641"/>
    <w:rsid w:val="00CC1A04"/>
    <w:rsid w:val="00CC1B34"/>
    <w:rsid w:val="00CC1B6E"/>
    <w:rsid w:val="00CC38DF"/>
    <w:rsid w:val="00CC3E73"/>
    <w:rsid w:val="00CC4133"/>
    <w:rsid w:val="00CC5CB8"/>
    <w:rsid w:val="00CC6722"/>
    <w:rsid w:val="00CC70BF"/>
    <w:rsid w:val="00CD0D36"/>
    <w:rsid w:val="00CD134A"/>
    <w:rsid w:val="00CD1628"/>
    <w:rsid w:val="00CD2193"/>
    <w:rsid w:val="00CD269D"/>
    <w:rsid w:val="00CE068C"/>
    <w:rsid w:val="00CE144F"/>
    <w:rsid w:val="00CE2597"/>
    <w:rsid w:val="00CE2A93"/>
    <w:rsid w:val="00CE359D"/>
    <w:rsid w:val="00CE3795"/>
    <w:rsid w:val="00CE39D3"/>
    <w:rsid w:val="00CE470C"/>
    <w:rsid w:val="00CE4D92"/>
    <w:rsid w:val="00CE61FB"/>
    <w:rsid w:val="00CF1033"/>
    <w:rsid w:val="00CF1865"/>
    <w:rsid w:val="00CF393E"/>
    <w:rsid w:val="00CF4448"/>
    <w:rsid w:val="00CF4526"/>
    <w:rsid w:val="00CF7C79"/>
    <w:rsid w:val="00D008EC"/>
    <w:rsid w:val="00D00BCA"/>
    <w:rsid w:val="00D00FE8"/>
    <w:rsid w:val="00D026AE"/>
    <w:rsid w:val="00D0412A"/>
    <w:rsid w:val="00D044BD"/>
    <w:rsid w:val="00D05127"/>
    <w:rsid w:val="00D0616B"/>
    <w:rsid w:val="00D10DE4"/>
    <w:rsid w:val="00D116A9"/>
    <w:rsid w:val="00D1591F"/>
    <w:rsid w:val="00D16044"/>
    <w:rsid w:val="00D1689A"/>
    <w:rsid w:val="00D2256C"/>
    <w:rsid w:val="00D259BA"/>
    <w:rsid w:val="00D25AC3"/>
    <w:rsid w:val="00D27E7B"/>
    <w:rsid w:val="00D3031A"/>
    <w:rsid w:val="00D32582"/>
    <w:rsid w:val="00D326A5"/>
    <w:rsid w:val="00D32FF1"/>
    <w:rsid w:val="00D33AEF"/>
    <w:rsid w:val="00D374F5"/>
    <w:rsid w:val="00D37542"/>
    <w:rsid w:val="00D37D1D"/>
    <w:rsid w:val="00D405B7"/>
    <w:rsid w:val="00D42FF4"/>
    <w:rsid w:val="00D438DD"/>
    <w:rsid w:val="00D45B1C"/>
    <w:rsid w:val="00D45F49"/>
    <w:rsid w:val="00D46B36"/>
    <w:rsid w:val="00D477C1"/>
    <w:rsid w:val="00D50258"/>
    <w:rsid w:val="00D50B15"/>
    <w:rsid w:val="00D51912"/>
    <w:rsid w:val="00D51D81"/>
    <w:rsid w:val="00D56D8B"/>
    <w:rsid w:val="00D57109"/>
    <w:rsid w:val="00D57421"/>
    <w:rsid w:val="00D575E6"/>
    <w:rsid w:val="00D62454"/>
    <w:rsid w:val="00D70AC4"/>
    <w:rsid w:val="00D72E8D"/>
    <w:rsid w:val="00D74CF3"/>
    <w:rsid w:val="00D77E6B"/>
    <w:rsid w:val="00D818E5"/>
    <w:rsid w:val="00D822A3"/>
    <w:rsid w:val="00D8342B"/>
    <w:rsid w:val="00D83B39"/>
    <w:rsid w:val="00D84923"/>
    <w:rsid w:val="00D865C6"/>
    <w:rsid w:val="00D870D4"/>
    <w:rsid w:val="00D9046D"/>
    <w:rsid w:val="00D91E19"/>
    <w:rsid w:val="00D9369B"/>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21AB"/>
    <w:rsid w:val="00DD5C78"/>
    <w:rsid w:val="00DD7428"/>
    <w:rsid w:val="00DE0130"/>
    <w:rsid w:val="00DE0DB4"/>
    <w:rsid w:val="00DE2D30"/>
    <w:rsid w:val="00DE3012"/>
    <w:rsid w:val="00DE334F"/>
    <w:rsid w:val="00DE338A"/>
    <w:rsid w:val="00DE3636"/>
    <w:rsid w:val="00DE49AD"/>
    <w:rsid w:val="00DE4CFC"/>
    <w:rsid w:val="00DE5E1C"/>
    <w:rsid w:val="00DE6680"/>
    <w:rsid w:val="00DE7EBE"/>
    <w:rsid w:val="00DF2D86"/>
    <w:rsid w:val="00DF3931"/>
    <w:rsid w:val="00DF4044"/>
    <w:rsid w:val="00DF6A10"/>
    <w:rsid w:val="00E00EA5"/>
    <w:rsid w:val="00E0462E"/>
    <w:rsid w:val="00E059D1"/>
    <w:rsid w:val="00E061C1"/>
    <w:rsid w:val="00E06CCA"/>
    <w:rsid w:val="00E116B6"/>
    <w:rsid w:val="00E1516B"/>
    <w:rsid w:val="00E16DE7"/>
    <w:rsid w:val="00E16F67"/>
    <w:rsid w:val="00E20612"/>
    <w:rsid w:val="00E221EF"/>
    <w:rsid w:val="00E27ED1"/>
    <w:rsid w:val="00E30ACB"/>
    <w:rsid w:val="00E32B9F"/>
    <w:rsid w:val="00E33708"/>
    <w:rsid w:val="00E35027"/>
    <w:rsid w:val="00E36879"/>
    <w:rsid w:val="00E37FA9"/>
    <w:rsid w:val="00E40758"/>
    <w:rsid w:val="00E40F88"/>
    <w:rsid w:val="00E45E27"/>
    <w:rsid w:val="00E479F6"/>
    <w:rsid w:val="00E50C26"/>
    <w:rsid w:val="00E51177"/>
    <w:rsid w:val="00E521C8"/>
    <w:rsid w:val="00E52FC4"/>
    <w:rsid w:val="00E544B2"/>
    <w:rsid w:val="00E55FD3"/>
    <w:rsid w:val="00E57012"/>
    <w:rsid w:val="00E666C3"/>
    <w:rsid w:val="00E66AD8"/>
    <w:rsid w:val="00E67979"/>
    <w:rsid w:val="00E714B1"/>
    <w:rsid w:val="00E721E4"/>
    <w:rsid w:val="00E74F68"/>
    <w:rsid w:val="00E75727"/>
    <w:rsid w:val="00E777D7"/>
    <w:rsid w:val="00E80206"/>
    <w:rsid w:val="00E8068A"/>
    <w:rsid w:val="00E8172F"/>
    <w:rsid w:val="00E830B3"/>
    <w:rsid w:val="00E84C31"/>
    <w:rsid w:val="00E8502D"/>
    <w:rsid w:val="00E8545D"/>
    <w:rsid w:val="00E864DD"/>
    <w:rsid w:val="00E86E4B"/>
    <w:rsid w:val="00E873D5"/>
    <w:rsid w:val="00E90B0A"/>
    <w:rsid w:val="00E93C39"/>
    <w:rsid w:val="00E945CE"/>
    <w:rsid w:val="00E946AD"/>
    <w:rsid w:val="00E9697F"/>
    <w:rsid w:val="00E97BB5"/>
    <w:rsid w:val="00EA3335"/>
    <w:rsid w:val="00EA33AB"/>
    <w:rsid w:val="00EA37C4"/>
    <w:rsid w:val="00EA3A6C"/>
    <w:rsid w:val="00EA6CB2"/>
    <w:rsid w:val="00EA773C"/>
    <w:rsid w:val="00EA7950"/>
    <w:rsid w:val="00EA79AF"/>
    <w:rsid w:val="00EA7F50"/>
    <w:rsid w:val="00EB16A5"/>
    <w:rsid w:val="00EB20B1"/>
    <w:rsid w:val="00EB452C"/>
    <w:rsid w:val="00EB713F"/>
    <w:rsid w:val="00EC00ED"/>
    <w:rsid w:val="00EC1034"/>
    <w:rsid w:val="00EC1F1A"/>
    <w:rsid w:val="00EC4629"/>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8A8"/>
    <w:rsid w:val="00F000C6"/>
    <w:rsid w:val="00F006BD"/>
    <w:rsid w:val="00F013B5"/>
    <w:rsid w:val="00F01936"/>
    <w:rsid w:val="00F05EC5"/>
    <w:rsid w:val="00F070B6"/>
    <w:rsid w:val="00F10401"/>
    <w:rsid w:val="00F15BDE"/>
    <w:rsid w:val="00F16CB9"/>
    <w:rsid w:val="00F17DAE"/>
    <w:rsid w:val="00F20EFD"/>
    <w:rsid w:val="00F25157"/>
    <w:rsid w:val="00F31F60"/>
    <w:rsid w:val="00F33360"/>
    <w:rsid w:val="00F33890"/>
    <w:rsid w:val="00F33B48"/>
    <w:rsid w:val="00F34962"/>
    <w:rsid w:val="00F40F18"/>
    <w:rsid w:val="00F4120E"/>
    <w:rsid w:val="00F41536"/>
    <w:rsid w:val="00F418DF"/>
    <w:rsid w:val="00F41C11"/>
    <w:rsid w:val="00F44001"/>
    <w:rsid w:val="00F46C8C"/>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40C5"/>
    <w:rsid w:val="00F756C6"/>
    <w:rsid w:val="00F77980"/>
    <w:rsid w:val="00F779AA"/>
    <w:rsid w:val="00F827F1"/>
    <w:rsid w:val="00F82AF1"/>
    <w:rsid w:val="00F83187"/>
    <w:rsid w:val="00F84082"/>
    <w:rsid w:val="00F86BA5"/>
    <w:rsid w:val="00F87C39"/>
    <w:rsid w:val="00F902D3"/>
    <w:rsid w:val="00F905B6"/>
    <w:rsid w:val="00F93684"/>
    <w:rsid w:val="00F93D63"/>
    <w:rsid w:val="00F93DBA"/>
    <w:rsid w:val="00F954E4"/>
    <w:rsid w:val="00F95872"/>
    <w:rsid w:val="00F95F2A"/>
    <w:rsid w:val="00F96C4E"/>
    <w:rsid w:val="00F97D52"/>
    <w:rsid w:val="00FA0F8B"/>
    <w:rsid w:val="00FA25A3"/>
    <w:rsid w:val="00FA262F"/>
    <w:rsid w:val="00FA3492"/>
    <w:rsid w:val="00FA3AE1"/>
    <w:rsid w:val="00FA49C0"/>
    <w:rsid w:val="00FA5B10"/>
    <w:rsid w:val="00FA5CD7"/>
    <w:rsid w:val="00FA688C"/>
    <w:rsid w:val="00FB08B6"/>
    <w:rsid w:val="00FB1CC5"/>
    <w:rsid w:val="00FB1D5C"/>
    <w:rsid w:val="00FB43F1"/>
    <w:rsid w:val="00FB5216"/>
    <w:rsid w:val="00FB76D3"/>
    <w:rsid w:val="00FC0FE8"/>
    <w:rsid w:val="00FC2217"/>
    <w:rsid w:val="00FC25B9"/>
    <w:rsid w:val="00FC26D5"/>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559D"/>
    <w:rsid w:val="00FF60BC"/>
    <w:rsid w:val="00FF6519"/>
    <w:rsid w:val="017022FA"/>
    <w:rsid w:val="019418DA"/>
    <w:rsid w:val="01A01AFA"/>
    <w:rsid w:val="01A9153E"/>
    <w:rsid w:val="02123948"/>
    <w:rsid w:val="02132159"/>
    <w:rsid w:val="024375BE"/>
    <w:rsid w:val="02556A7F"/>
    <w:rsid w:val="02B973D1"/>
    <w:rsid w:val="02F01C71"/>
    <w:rsid w:val="03001498"/>
    <w:rsid w:val="04442CC7"/>
    <w:rsid w:val="049E5A01"/>
    <w:rsid w:val="049E72C6"/>
    <w:rsid w:val="04BD5F78"/>
    <w:rsid w:val="04F978E9"/>
    <w:rsid w:val="05453214"/>
    <w:rsid w:val="054923B9"/>
    <w:rsid w:val="05510F5C"/>
    <w:rsid w:val="055E7A9E"/>
    <w:rsid w:val="061F5514"/>
    <w:rsid w:val="0625512F"/>
    <w:rsid w:val="06340005"/>
    <w:rsid w:val="069C7AF6"/>
    <w:rsid w:val="06DD4F1C"/>
    <w:rsid w:val="079E733B"/>
    <w:rsid w:val="086334DF"/>
    <w:rsid w:val="08A95337"/>
    <w:rsid w:val="08ED3314"/>
    <w:rsid w:val="09BE1F10"/>
    <w:rsid w:val="09EE3046"/>
    <w:rsid w:val="0A2774D9"/>
    <w:rsid w:val="0A281213"/>
    <w:rsid w:val="0A2C56F5"/>
    <w:rsid w:val="0A6A6E51"/>
    <w:rsid w:val="0A6F71FA"/>
    <w:rsid w:val="0AA264CB"/>
    <w:rsid w:val="0AD2071B"/>
    <w:rsid w:val="0B6670BC"/>
    <w:rsid w:val="0C613001"/>
    <w:rsid w:val="0C954C51"/>
    <w:rsid w:val="0CB84047"/>
    <w:rsid w:val="0CE34184"/>
    <w:rsid w:val="0D664C1F"/>
    <w:rsid w:val="0D706244"/>
    <w:rsid w:val="0D9030F7"/>
    <w:rsid w:val="0DB75574"/>
    <w:rsid w:val="0DBE6AE2"/>
    <w:rsid w:val="0DF65B2B"/>
    <w:rsid w:val="0DFA6682"/>
    <w:rsid w:val="0E776198"/>
    <w:rsid w:val="0E7779B0"/>
    <w:rsid w:val="0E804263"/>
    <w:rsid w:val="0EE43718"/>
    <w:rsid w:val="0EE90B68"/>
    <w:rsid w:val="0F27513D"/>
    <w:rsid w:val="0F501180"/>
    <w:rsid w:val="0F56338B"/>
    <w:rsid w:val="0F630B6D"/>
    <w:rsid w:val="0FA11FF1"/>
    <w:rsid w:val="0FBC0D1A"/>
    <w:rsid w:val="102927A5"/>
    <w:rsid w:val="102D3E93"/>
    <w:rsid w:val="103A0868"/>
    <w:rsid w:val="104C58A2"/>
    <w:rsid w:val="10AA6DE8"/>
    <w:rsid w:val="11122F3D"/>
    <w:rsid w:val="11641F36"/>
    <w:rsid w:val="11A335B6"/>
    <w:rsid w:val="11C95525"/>
    <w:rsid w:val="120E0E48"/>
    <w:rsid w:val="123F4C14"/>
    <w:rsid w:val="12691510"/>
    <w:rsid w:val="126B743C"/>
    <w:rsid w:val="12740820"/>
    <w:rsid w:val="12B1627A"/>
    <w:rsid w:val="12F12AA5"/>
    <w:rsid w:val="13577C02"/>
    <w:rsid w:val="13881846"/>
    <w:rsid w:val="141A42B8"/>
    <w:rsid w:val="141A6FED"/>
    <w:rsid w:val="14340126"/>
    <w:rsid w:val="147A2410"/>
    <w:rsid w:val="1494499E"/>
    <w:rsid w:val="149E5733"/>
    <w:rsid w:val="15170C6A"/>
    <w:rsid w:val="15AA736D"/>
    <w:rsid w:val="15BF5283"/>
    <w:rsid w:val="15DB4893"/>
    <w:rsid w:val="15E87548"/>
    <w:rsid w:val="15F61009"/>
    <w:rsid w:val="15FC3115"/>
    <w:rsid w:val="160F78D9"/>
    <w:rsid w:val="16EF1FCA"/>
    <w:rsid w:val="17091948"/>
    <w:rsid w:val="17445402"/>
    <w:rsid w:val="17E71A00"/>
    <w:rsid w:val="17FF596E"/>
    <w:rsid w:val="18156B12"/>
    <w:rsid w:val="18732739"/>
    <w:rsid w:val="18756C4A"/>
    <w:rsid w:val="1878745D"/>
    <w:rsid w:val="189F2CEE"/>
    <w:rsid w:val="18E00489"/>
    <w:rsid w:val="19282791"/>
    <w:rsid w:val="193F7F7D"/>
    <w:rsid w:val="19810432"/>
    <w:rsid w:val="198D12D3"/>
    <w:rsid w:val="199A01E2"/>
    <w:rsid w:val="1A582367"/>
    <w:rsid w:val="1B0762F9"/>
    <w:rsid w:val="1B112702"/>
    <w:rsid w:val="1BB966F5"/>
    <w:rsid w:val="1BC53B46"/>
    <w:rsid w:val="1BE3566D"/>
    <w:rsid w:val="1BE57F60"/>
    <w:rsid w:val="1D040A07"/>
    <w:rsid w:val="1D3567D1"/>
    <w:rsid w:val="1D441B23"/>
    <w:rsid w:val="1D7C153E"/>
    <w:rsid w:val="1DAF167D"/>
    <w:rsid w:val="1E0508DD"/>
    <w:rsid w:val="1E3867B9"/>
    <w:rsid w:val="1ECE44FF"/>
    <w:rsid w:val="1F071F91"/>
    <w:rsid w:val="1F272635"/>
    <w:rsid w:val="1F54114C"/>
    <w:rsid w:val="1FCE2252"/>
    <w:rsid w:val="1FDB000A"/>
    <w:rsid w:val="200C3AA1"/>
    <w:rsid w:val="208D4D62"/>
    <w:rsid w:val="20A53538"/>
    <w:rsid w:val="20CB3924"/>
    <w:rsid w:val="216952C4"/>
    <w:rsid w:val="21716765"/>
    <w:rsid w:val="218D7E42"/>
    <w:rsid w:val="21BA0D0D"/>
    <w:rsid w:val="21C3592D"/>
    <w:rsid w:val="22047B50"/>
    <w:rsid w:val="221A4810"/>
    <w:rsid w:val="225A2932"/>
    <w:rsid w:val="22661CED"/>
    <w:rsid w:val="22D74246"/>
    <w:rsid w:val="23594B35"/>
    <w:rsid w:val="237774E1"/>
    <w:rsid w:val="23E70B5F"/>
    <w:rsid w:val="23EA5690"/>
    <w:rsid w:val="23EF2590"/>
    <w:rsid w:val="244157BB"/>
    <w:rsid w:val="2442480D"/>
    <w:rsid w:val="246F6F49"/>
    <w:rsid w:val="247240E4"/>
    <w:rsid w:val="24857860"/>
    <w:rsid w:val="24CD070A"/>
    <w:rsid w:val="24D3606F"/>
    <w:rsid w:val="24D54DB0"/>
    <w:rsid w:val="24F82B87"/>
    <w:rsid w:val="250C3353"/>
    <w:rsid w:val="252738F7"/>
    <w:rsid w:val="2551602C"/>
    <w:rsid w:val="25537861"/>
    <w:rsid w:val="256464A2"/>
    <w:rsid w:val="26667CEA"/>
    <w:rsid w:val="274F2171"/>
    <w:rsid w:val="27520269"/>
    <w:rsid w:val="27797DE0"/>
    <w:rsid w:val="27A3688C"/>
    <w:rsid w:val="27AA3315"/>
    <w:rsid w:val="27DB00BC"/>
    <w:rsid w:val="28687FF2"/>
    <w:rsid w:val="286F1810"/>
    <w:rsid w:val="28BB247A"/>
    <w:rsid w:val="28FC2B68"/>
    <w:rsid w:val="29223179"/>
    <w:rsid w:val="294670B6"/>
    <w:rsid w:val="29523F82"/>
    <w:rsid w:val="29702C2A"/>
    <w:rsid w:val="297F63E2"/>
    <w:rsid w:val="29A25D00"/>
    <w:rsid w:val="29AA4023"/>
    <w:rsid w:val="29FC47CE"/>
    <w:rsid w:val="2A061CAC"/>
    <w:rsid w:val="2A077A91"/>
    <w:rsid w:val="2A1F420F"/>
    <w:rsid w:val="2A206CCD"/>
    <w:rsid w:val="2A456589"/>
    <w:rsid w:val="2A595943"/>
    <w:rsid w:val="2A5B4807"/>
    <w:rsid w:val="2AAB6779"/>
    <w:rsid w:val="2ACA2CC0"/>
    <w:rsid w:val="2ADE0C2E"/>
    <w:rsid w:val="2B760911"/>
    <w:rsid w:val="2B9E00BE"/>
    <w:rsid w:val="2BEA7664"/>
    <w:rsid w:val="2BF84FD8"/>
    <w:rsid w:val="2C1864B9"/>
    <w:rsid w:val="2C404FBB"/>
    <w:rsid w:val="2C427875"/>
    <w:rsid w:val="2C5466FC"/>
    <w:rsid w:val="2C8B04CA"/>
    <w:rsid w:val="2CC73D74"/>
    <w:rsid w:val="2CE45160"/>
    <w:rsid w:val="2CEB3683"/>
    <w:rsid w:val="2D2201A9"/>
    <w:rsid w:val="2D2B3075"/>
    <w:rsid w:val="2D4477EE"/>
    <w:rsid w:val="2D4F3D4C"/>
    <w:rsid w:val="2D621971"/>
    <w:rsid w:val="2D7304D6"/>
    <w:rsid w:val="2DAA58FA"/>
    <w:rsid w:val="2DAF0C24"/>
    <w:rsid w:val="2DBA5851"/>
    <w:rsid w:val="2DC41DAC"/>
    <w:rsid w:val="2DD4300E"/>
    <w:rsid w:val="2DF9056F"/>
    <w:rsid w:val="2E274874"/>
    <w:rsid w:val="2E3250B2"/>
    <w:rsid w:val="2E5F146F"/>
    <w:rsid w:val="2E6607DE"/>
    <w:rsid w:val="2EAA18E7"/>
    <w:rsid w:val="2EC14611"/>
    <w:rsid w:val="2EDC60FC"/>
    <w:rsid w:val="2F063C37"/>
    <w:rsid w:val="2F7201FE"/>
    <w:rsid w:val="2F952A42"/>
    <w:rsid w:val="2FD90D50"/>
    <w:rsid w:val="2FE83A55"/>
    <w:rsid w:val="30364C29"/>
    <w:rsid w:val="30A539E4"/>
    <w:rsid w:val="31171BD0"/>
    <w:rsid w:val="31B452D3"/>
    <w:rsid w:val="31D0565F"/>
    <w:rsid w:val="31F5436E"/>
    <w:rsid w:val="32243194"/>
    <w:rsid w:val="3263631F"/>
    <w:rsid w:val="32743C93"/>
    <w:rsid w:val="32C00D78"/>
    <w:rsid w:val="32E267F3"/>
    <w:rsid w:val="32EA7D6F"/>
    <w:rsid w:val="33182B2C"/>
    <w:rsid w:val="332D1CBE"/>
    <w:rsid w:val="332D7D6D"/>
    <w:rsid w:val="3358676E"/>
    <w:rsid w:val="33C85124"/>
    <w:rsid w:val="34266327"/>
    <w:rsid w:val="34903F47"/>
    <w:rsid w:val="349A334C"/>
    <w:rsid w:val="34B32267"/>
    <w:rsid w:val="34CA78C0"/>
    <w:rsid w:val="359E3134"/>
    <w:rsid w:val="35C2239E"/>
    <w:rsid w:val="35CC2FC4"/>
    <w:rsid w:val="35FE084D"/>
    <w:rsid w:val="363379F4"/>
    <w:rsid w:val="364A2892"/>
    <w:rsid w:val="366F5826"/>
    <w:rsid w:val="36C85467"/>
    <w:rsid w:val="36CA64F3"/>
    <w:rsid w:val="36D02C5B"/>
    <w:rsid w:val="378A5088"/>
    <w:rsid w:val="37DE18A0"/>
    <w:rsid w:val="37E74B91"/>
    <w:rsid w:val="3821652B"/>
    <w:rsid w:val="386C0438"/>
    <w:rsid w:val="3880531B"/>
    <w:rsid w:val="38911066"/>
    <w:rsid w:val="38A0041E"/>
    <w:rsid w:val="39A811B6"/>
    <w:rsid w:val="39BE7BEB"/>
    <w:rsid w:val="39EF3896"/>
    <w:rsid w:val="3A1E00B6"/>
    <w:rsid w:val="3A4E6101"/>
    <w:rsid w:val="3A510A17"/>
    <w:rsid w:val="3A5C2B3D"/>
    <w:rsid w:val="3AA44A54"/>
    <w:rsid w:val="3AE54FA0"/>
    <w:rsid w:val="3B0279C7"/>
    <w:rsid w:val="3B55790D"/>
    <w:rsid w:val="3B8B2DDF"/>
    <w:rsid w:val="3C270ED5"/>
    <w:rsid w:val="3C5A5CBC"/>
    <w:rsid w:val="3CA638CA"/>
    <w:rsid w:val="3CAA46F7"/>
    <w:rsid w:val="3CAE07FA"/>
    <w:rsid w:val="3CC62D9F"/>
    <w:rsid w:val="3D0F3648"/>
    <w:rsid w:val="3DB11BB7"/>
    <w:rsid w:val="3DE90358"/>
    <w:rsid w:val="3E7D1584"/>
    <w:rsid w:val="3E831681"/>
    <w:rsid w:val="3EB203D8"/>
    <w:rsid w:val="3F255D56"/>
    <w:rsid w:val="3F2C73F7"/>
    <w:rsid w:val="3F566B12"/>
    <w:rsid w:val="3F752DC7"/>
    <w:rsid w:val="40392BBF"/>
    <w:rsid w:val="404A40E7"/>
    <w:rsid w:val="406D64F3"/>
    <w:rsid w:val="4082593F"/>
    <w:rsid w:val="40A15AF4"/>
    <w:rsid w:val="416C1D14"/>
    <w:rsid w:val="4178687F"/>
    <w:rsid w:val="419105CC"/>
    <w:rsid w:val="41A3203E"/>
    <w:rsid w:val="41E47D60"/>
    <w:rsid w:val="42033CDA"/>
    <w:rsid w:val="424B71E9"/>
    <w:rsid w:val="42962442"/>
    <w:rsid w:val="42AE7C8F"/>
    <w:rsid w:val="42B02CD3"/>
    <w:rsid w:val="42CC1C1F"/>
    <w:rsid w:val="43127885"/>
    <w:rsid w:val="433970EC"/>
    <w:rsid w:val="433C69D5"/>
    <w:rsid w:val="43A50F5D"/>
    <w:rsid w:val="43E07FE1"/>
    <w:rsid w:val="440E2B60"/>
    <w:rsid w:val="44122BA5"/>
    <w:rsid w:val="44560F40"/>
    <w:rsid w:val="44637B55"/>
    <w:rsid w:val="44720E16"/>
    <w:rsid w:val="44C41913"/>
    <w:rsid w:val="44D619FA"/>
    <w:rsid w:val="44D76616"/>
    <w:rsid w:val="45072193"/>
    <w:rsid w:val="456E349A"/>
    <w:rsid w:val="45D779B8"/>
    <w:rsid w:val="47380BA9"/>
    <w:rsid w:val="47444D97"/>
    <w:rsid w:val="482B2304"/>
    <w:rsid w:val="48381ED5"/>
    <w:rsid w:val="48857FBF"/>
    <w:rsid w:val="48CA2FDC"/>
    <w:rsid w:val="48DD1C75"/>
    <w:rsid w:val="48DE11B8"/>
    <w:rsid w:val="48E04BE5"/>
    <w:rsid w:val="490F4E57"/>
    <w:rsid w:val="49205619"/>
    <w:rsid w:val="499E13A5"/>
    <w:rsid w:val="49F332EC"/>
    <w:rsid w:val="49FA6186"/>
    <w:rsid w:val="4A5325FA"/>
    <w:rsid w:val="4A9A4784"/>
    <w:rsid w:val="4AB7573A"/>
    <w:rsid w:val="4ACD5517"/>
    <w:rsid w:val="4B39405A"/>
    <w:rsid w:val="4B3C4AFA"/>
    <w:rsid w:val="4B4E084D"/>
    <w:rsid w:val="4B521A24"/>
    <w:rsid w:val="4B603C60"/>
    <w:rsid w:val="4B8A72CF"/>
    <w:rsid w:val="4B9667C8"/>
    <w:rsid w:val="4BFC1340"/>
    <w:rsid w:val="4C1065B5"/>
    <w:rsid w:val="4C5179D6"/>
    <w:rsid w:val="4C70027F"/>
    <w:rsid w:val="4CA73089"/>
    <w:rsid w:val="4D1B05B5"/>
    <w:rsid w:val="4D1D37A2"/>
    <w:rsid w:val="4D4F7C98"/>
    <w:rsid w:val="4D6064C4"/>
    <w:rsid w:val="4D6E27C4"/>
    <w:rsid w:val="4D7C6D02"/>
    <w:rsid w:val="4D9E2704"/>
    <w:rsid w:val="4DDF3F73"/>
    <w:rsid w:val="4E147CFF"/>
    <w:rsid w:val="4E8E57AE"/>
    <w:rsid w:val="4EA217F6"/>
    <w:rsid w:val="4F092468"/>
    <w:rsid w:val="4F1F5A22"/>
    <w:rsid w:val="4F8119B1"/>
    <w:rsid w:val="4F92238A"/>
    <w:rsid w:val="4F9C3F98"/>
    <w:rsid w:val="4FA02017"/>
    <w:rsid w:val="4FF320C6"/>
    <w:rsid w:val="50127AB7"/>
    <w:rsid w:val="504E17F1"/>
    <w:rsid w:val="505C7148"/>
    <w:rsid w:val="50731BAF"/>
    <w:rsid w:val="50AA49D0"/>
    <w:rsid w:val="50E366E1"/>
    <w:rsid w:val="510E0E2A"/>
    <w:rsid w:val="51CF1C1A"/>
    <w:rsid w:val="52CE1899"/>
    <w:rsid w:val="530E1036"/>
    <w:rsid w:val="5324200E"/>
    <w:rsid w:val="532D364C"/>
    <w:rsid w:val="543D3595"/>
    <w:rsid w:val="547261B1"/>
    <w:rsid w:val="54963849"/>
    <w:rsid w:val="54CF19C8"/>
    <w:rsid w:val="54DB1C79"/>
    <w:rsid w:val="54F8635F"/>
    <w:rsid w:val="558D0F68"/>
    <w:rsid w:val="55E71406"/>
    <w:rsid w:val="55E8381B"/>
    <w:rsid w:val="56B332E9"/>
    <w:rsid w:val="56CA5B44"/>
    <w:rsid w:val="574C1EC7"/>
    <w:rsid w:val="576F3C1D"/>
    <w:rsid w:val="579D6D49"/>
    <w:rsid w:val="57B64F8A"/>
    <w:rsid w:val="57C37EDF"/>
    <w:rsid w:val="582148E8"/>
    <w:rsid w:val="589128EC"/>
    <w:rsid w:val="58DC0969"/>
    <w:rsid w:val="59166EF6"/>
    <w:rsid w:val="59171B06"/>
    <w:rsid w:val="593A4AA5"/>
    <w:rsid w:val="597F770F"/>
    <w:rsid w:val="598E3764"/>
    <w:rsid w:val="59BF0FEA"/>
    <w:rsid w:val="59E82C2A"/>
    <w:rsid w:val="5A3B4EA7"/>
    <w:rsid w:val="5ABC0F0B"/>
    <w:rsid w:val="5AC6418B"/>
    <w:rsid w:val="5B2F6220"/>
    <w:rsid w:val="5B866BC4"/>
    <w:rsid w:val="5C151DBF"/>
    <w:rsid w:val="5C2941E0"/>
    <w:rsid w:val="5CB30388"/>
    <w:rsid w:val="5CE75B67"/>
    <w:rsid w:val="5CE760ED"/>
    <w:rsid w:val="5D467B32"/>
    <w:rsid w:val="5DA2700C"/>
    <w:rsid w:val="5DAE0D29"/>
    <w:rsid w:val="5DBA784B"/>
    <w:rsid w:val="5DEE1E2E"/>
    <w:rsid w:val="5E1A258A"/>
    <w:rsid w:val="5EA36876"/>
    <w:rsid w:val="5EA62EF7"/>
    <w:rsid w:val="5EDC7FE2"/>
    <w:rsid w:val="5EEC4DA1"/>
    <w:rsid w:val="5F281498"/>
    <w:rsid w:val="5F2C7A8A"/>
    <w:rsid w:val="5F995717"/>
    <w:rsid w:val="60047DEB"/>
    <w:rsid w:val="60902AD9"/>
    <w:rsid w:val="611F5EC9"/>
    <w:rsid w:val="612C758F"/>
    <w:rsid w:val="61324EFC"/>
    <w:rsid w:val="61484381"/>
    <w:rsid w:val="620437C4"/>
    <w:rsid w:val="629E224C"/>
    <w:rsid w:val="62C40E6B"/>
    <w:rsid w:val="62CE0974"/>
    <w:rsid w:val="632B1C19"/>
    <w:rsid w:val="635F0317"/>
    <w:rsid w:val="639872FF"/>
    <w:rsid w:val="63B22059"/>
    <w:rsid w:val="641724DD"/>
    <w:rsid w:val="648D4DC3"/>
    <w:rsid w:val="64937B40"/>
    <w:rsid w:val="64A45C2D"/>
    <w:rsid w:val="64E414E0"/>
    <w:rsid w:val="64E76084"/>
    <w:rsid w:val="65073773"/>
    <w:rsid w:val="65137126"/>
    <w:rsid w:val="65554BF3"/>
    <w:rsid w:val="6581666E"/>
    <w:rsid w:val="65832D66"/>
    <w:rsid w:val="65991807"/>
    <w:rsid w:val="65E669B4"/>
    <w:rsid w:val="65ED09AF"/>
    <w:rsid w:val="66324D2E"/>
    <w:rsid w:val="665F1C74"/>
    <w:rsid w:val="66875FFF"/>
    <w:rsid w:val="66A43656"/>
    <w:rsid w:val="66DD3677"/>
    <w:rsid w:val="66F26DC4"/>
    <w:rsid w:val="671B46E2"/>
    <w:rsid w:val="67B43238"/>
    <w:rsid w:val="67F86260"/>
    <w:rsid w:val="68AE1BE3"/>
    <w:rsid w:val="68EA7F9A"/>
    <w:rsid w:val="68F63773"/>
    <w:rsid w:val="693B3FEC"/>
    <w:rsid w:val="694E7A3A"/>
    <w:rsid w:val="69A01F79"/>
    <w:rsid w:val="6A182AA2"/>
    <w:rsid w:val="6A8275C9"/>
    <w:rsid w:val="6AC7702E"/>
    <w:rsid w:val="6AD4563B"/>
    <w:rsid w:val="6B721C77"/>
    <w:rsid w:val="6B865118"/>
    <w:rsid w:val="6BA33D7F"/>
    <w:rsid w:val="6BDA275B"/>
    <w:rsid w:val="6BF32268"/>
    <w:rsid w:val="6BFC2786"/>
    <w:rsid w:val="6C1E03F6"/>
    <w:rsid w:val="6C296E54"/>
    <w:rsid w:val="6C352C7F"/>
    <w:rsid w:val="6C3649C8"/>
    <w:rsid w:val="6C7F4CB8"/>
    <w:rsid w:val="6D430F33"/>
    <w:rsid w:val="6D632014"/>
    <w:rsid w:val="6DF011E3"/>
    <w:rsid w:val="6DF1460E"/>
    <w:rsid w:val="6E823FFF"/>
    <w:rsid w:val="6EA91A0E"/>
    <w:rsid w:val="6F020728"/>
    <w:rsid w:val="6F735DCE"/>
    <w:rsid w:val="6F8E6439"/>
    <w:rsid w:val="700C209F"/>
    <w:rsid w:val="702341AE"/>
    <w:rsid w:val="70730315"/>
    <w:rsid w:val="710D5EA2"/>
    <w:rsid w:val="7117671F"/>
    <w:rsid w:val="712C459D"/>
    <w:rsid w:val="71475427"/>
    <w:rsid w:val="71936FD5"/>
    <w:rsid w:val="72176459"/>
    <w:rsid w:val="72224483"/>
    <w:rsid w:val="728F631C"/>
    <w:rsid w:val="72BC0BF9"/>
    <w:rsid w:val="72C646BD"/>
    <w:rsid w:val="72D14842"/>
    <w:rsid w:val="72DD063D"/>
    <w:rsid w:val="736D5292"/>
    <w:rsid w:val="73A6173E"/>
    <w:rsid w:val="73F248E2"/>
    <w:rsid w:val="73F30212"/>
    <w:rsid w:val="741D1B60"/>
    <w:rsid w:val="747751FC"/>
    <w:rsid w:val="747C6ED1"/>
    <w:rsid w:val="74B83ECB"/>
    <w:rsid w:val="74D73F7E"/>
    <w:rsid w:val="751147FE"/>
    <w:rsid w:val="75751078"/>
    <w:rsid w:val="75A4124F"/>
    <w:rsid w:val="75A41757"/>
    <w:rsid w:val="75AE08CD"/>
    <w:rsid w:val="75DC2DB7"/>
    <w:rsid w:val="76034EA8"/>
    <w:rsid w:val="76140E82"/>
    <w:rsid w:val="761516A8"/>
    <w:rsid w:val="76C84CCD"/>
    <w:rsid w:val="76F01E2B"/>
    <w:rsid w:val="770B6076"/>
    <w:rsid w:val="773D1192"/>
    <w:rsid w:val="775B11FE"/>
    <w:rsid w:val="776B71D8"/>
    <w:rsid w:val="77766AC0"/>
    <w:rsid w:val="77935CEA"/>
    <w:rsid w:val="7797746C"/>
    <w:rsid w:val="77B3343A"/>
    <w:rsid w:val="785C033C"/>
    <w:rsid w:val="7906321C"/>
    <w:rsid w:val="79352CC3"/>
    <w:rsid w:val="79934390"/>
    <w:rsid w:val="79D94FE3"/>
    <w:rsid w:val="79F77415"/>
    <w:rsid w:val="7A450BAC"/>
    <w:rsid w:val="7AA01F48"/>
    <w:rsid w:val="7AA7446F"/>
    <w:rsid w:val="7AA92469"/>
    <w:rsid w:val="7AB439B0"/>
    <w:rsid w:val="7B2062DA"/>
    <w:rsid w:val="7B7F5E5B"/>
    <w:rsid w:val="7B885E15"/>
    <w:rsid w:val="7BAF65EB"/>
    <w:rsid w:val="7BDB6FC6"/>
    <w:rsid w:val="7BDC1DA1"/>
    <w:rsid w:val="7C2025A8"/>
    <w:rsid w:val="7C4D5033"/>
    <w:rsid w:val="7C651EAB"/>
    <w:rsid w:val="7C8B5068"/>
    <w:rsid w:val="7C9E5E76"/>
    <w:rsid w:val="7D3774CD"/>
    <w:rsid w:val="7D433086"/>
    <w:rsid w:val="7DCD6816"/>
    <w:rsid w:val="7DF860FD"/>
    <w:rsid w:val="7EF60A37"/>
    <w:rsid w:val="7F2F3153"/>
    <w:rsid w:val="7F323D04"/>
    <w:rsid w:val="7F45227B"/>
    <w:rsid w:val="7F515E2A"/>
    <w:rsid w:val="7F582791"/>
    <w:rsid w:val="7F9A3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semiHidden="0" w:name="Table Web 1"/>
    <w:lsdException w:uiPriority="99" w:semiHidden="0" w:name="Table Web 2"/>
    <w:lsdException w:uiPriority="99" w:semiHidden="0" w:name="Table Web 3"/>
    <w:lsdException w:qFormat="1" w:uiPriority="0" w:semiHidden="0" w:name="Balloon Text"/>
    <w:lsdException w:qFormat="1" w:unhideWhenUsed="0" w:uiPriority="59" w:semiHidden="0" w:name="Table Grid"/>
    <w:lsdException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5">
    <w:name w:val="heading 1"/>
    <w:basedOn w:val="1"/>
    <w:next w:val="1"/>
    <w:link w:val="75"/>
    <w:qFormat/>
    <w:uiPriority w:val="0"/>
    <w:pPr>
      <w:keepNext/>
      <w:keepLines/>
      <w:ind w:firstLine="0" w:firstLineChars="0"/>
      <w:jc w:val="center"/>
      <w:outlineLvl w:val="0"/>
    </w:pPr>
    <w:rPr>
      <w:rFonts w:ascii="宋体" w:hAnsi="宋体" w:cs="宋体"/>
      <w:b/>
      <w:bCs/>
      <w:kern w:val="44"/>
      <w:sz w:val="32"/>
      <w:szCs w:val="52"/>
    </w:rPr>
  </w:style>
  <w:style w:type="paragraph" w:styleId="6">
    <w:name w:val="heading 2"/>
    <w:basedOn w:val="1"/>
    <w:next w:val="1"/>
    <w:link w:val="71"/>
    <w:qFormat/>
    <w:uiPriority w:val="0"/>
    <w:pPr>
      <w:keepNext/>
      <w:keepLines/>
      <w:ind w:firstLine="0" w:firstLineChars="0"/>
      <w:jc w:val="left"/>
      <w:outlineLvl w:val="1"/>
    </w:pPr>
    <w:rPr>
      <w:rFonts w:ascii="Cambria" w:hAnsi="Cambria"/>
      <w:b/>
      <w:bCs/>
      <w:sz w:val="28"/>
      <w:szCs w:val="32"/>
    </w:rPr>
  </w:style>
  <w:style w:type="paragraph" w:styleId="7">
    <w:name w:val="heading 3"/>
    <w:basedOn w:val="1"/>
    <w:next w:val="1"/>
    <w:link w:val="56"/>
    <w:qFormat/>
    <w:uiPriority w:val="0"/>
    <w:pPr>
      <w:keepNext/>
      <w:keepLines/>
      <w:ind w:firstLine="0" w:firstLineChars="0"/>
      <w:outlineLvl w:val="2"/>
    </w:pPr>
    <w:rPr>
      <w:b/>
      <w:bCs/>
      <w:szCs w:val="32"/>
    </w:rPr>
  </w:style>
  <w:style w:type="paragraph" w:styleId="8">
    <w:name w:val="heading 4"/>
    <w:basedOn w:val="1"/>
    <w:next w:val="1"/>
    <w:link w:val="100"/>
    <w:qFormat/>
    <w:uiPriority w:val="9"/>
    <w:pPr>
      <w:keepNext/>
      <w:keepLines/>
      <w:outlineLvl w:val="3"/>
    </w:pPr>
    <w:rPr>
      <w:rFonts w:ascii="Cambria" w:hAnsi="Cambria"/>
      <w:b/>
      <w:bCs/>
      <w:szCs w:val="28"/>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2"/>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customStyle="1" w:styleId="3">
    <w:name w:val="Default"/>
    <w:next w:val="4"/>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9">
    <w:name w:val="toc 7"/>
    <w:basedOn w:val="1"/>
    <w:next w:val="1"/>
    <w:unhideWhenUsed/>
    <w:qFormat/>
    <w:uiPriority w:val="39"/>
    <w:pPr>
      <w:spacing w:line="240" w:lineRule="auto"/>
      <w:ind w:left="1260" w:firstLine="0" w:firstLineChars="0"/>
      <w:jc w:val="left"/>
    </w:pPr>
    <w:rPr>
      <w:szCs w:val="21"/>
    </w:rPr>
  </w:style>
  <w:style w:type="paragraph" w:styleId="10">
    <w:name w:val="Normal Indent"/>
    <w:basedOn w:val="1"/>
    <w:link w:val="64"/>
    <w:unhideWhenUsed/>
    <w:qFormat/>
    <w:uiPriority w:val="0"/>
    <w:pPr>
      <w:spacing w:line="240" w:lineRule="auto"/>
      <w:ind w:firstLine="420" w:firstLineChars="0"/>
    </w:pPr>
  </w:style>
  <w:style w:type="paragraph" w:styleId="11">
    <w:name w:val="Document Map"/>
    <w:basedOn w:val="1"/>
    <w:link w:val="68"/>
    <w:unhideWhenUsed/>
    <w:qFormat/>
    <w:uiPriority w:val="0"/>
    <w:rPr>
      <w:rFonts w:ascii="宋体" w:hAnsi="Times New Roman"/>
      <w:kern w:val="0"/>
      <w:sz w:val="18"/>
      <w:szCs w:val="18"/>
    </w:rPr>
  </w:style>
  <w:style w:type="paragraph" w:styleId="12">
    <w:name w:val="annotation text"/>
    <w:basedOn w:val="1"/>
    <w:link w:val="83"/>
    <w:unhideWhenUsed/>
    <w:qFormat/>
    <w:uiPriority w:val="0"/>
    <w:pPr>
      <w:spacing w:line="240" w:lineRule="auto"/>
      <w:ind w:firstLine="0" w:firstLineChars="0"/>
      <w:jc w:val="left"/>
    </w:pPr>
    <w:rPr>
      <w:rFonts w:ascii="Times New Roman" w:hAnsi="Times New Roman"/>
    </w:rPr>
  </w:style>
  <w:style w:type="paragraph" w:styleId="13">
    <w:name w:val="Body Text 3"/>
    <w:basedOn w:val="1"/>
    <w:link w:val="98"/>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4">
    <w:name w:val="List Bullet 3"/>
    <w:basedOn w:val="1"/>
    <w:unhideWhenUsed/>
    <w:qFormat/>
    <w:uiPriority w:val="0"/>
    <w:pPr>
      <w:numPr>
        <w:ilvl w:val="0"/>
        <w:numId w:val="1"/>
      </w:numPr>
      <w:tabs>
        <w:tab w:val="left" w:pos="720"/>
      </w:tabs>
      <w:spacing w:line="240" w:lineRule="auto"/>
      <w:ind w:firstLine="0" w:firstLineChars="0"/>
    </w:pPr>
  </w:style>
  <w:style w:type="paragraph" w:styleId="15">
    <w:name w:val="Body Text Indent"/>
    <w:basedOn w:val="1"/>
    <w:next w:val="1"/>
    <w:link w:val="81"/>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6">
    <w:name w:val="List 2"/>
    <w:basedOn w:val="1"/>
    <w:unhideWhenUsed/>
    <w:qFormat/>
    <w:uiPriority w:val="0"/>
    <w:pPr>
      <w:spacing w:line="240" w:lineRule="auto"/>
      <w:ind w:left="100" w:leftChars="200" w:hanging="200" w:hangingChars="200"/>
    </w:pPr>
  </w:style>
  <w:style w:type="paragraph" w:styleId="17">
    <w:name w:val="Block Text"/>
    <w:basedOn w:val="1"/>
    <w:qFormat/>
    <w:uiPriority w:val="0"/>
    <w:pPr>
      <w:adjustRightInd w:val="0"/>
      <w:snapToGrid w:val="0"/>
      <w:spacing w:line="300" w:lineRule="auto"/>
      <w:ind w:left="958" w:rightChars="-120"/>
      <w:jc w:val="left"/>
    </w:pPr>
    <w:rPr>
      <w:rFonts w:hint="eastAsia" w:ascii="宋体" w:hAnsi="宋体"/>
    </w:rPr>
  </w:style>
  <w:style w:type="paragraph" w:styleId="18">
    <w:name w:val="List Bullet 2"/>
    <w:basedOn w:val="1"/>
    <w:next w:val="14"/>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9">
    <w:name w:val="toc 5"/>
    <w:basedOn w:val="1"/>
    <w:next w:val="1"/>
    <w:unhideWhenUsed/>
    <w:qFormat/>
    <w:uiPriority w:val="39"/>
    <w:pPr>
      <w:spacing w:line="240" w:lineRule="auto"/>
      <w:ind w:left="840" w:firstLine="0" w:firstLineChars="0"/>
      <w:jc w:val="left"/>
    </w:pPr>
    <w:rPr>
      <w:szCs w:val="21"/>
    </w:rPr>
  </w:style>
  <w:style w:type="paragraph" w:styleId="20">
    <w:name w:val="toc 3"/>
    <w:basedOn w:val="1"/>
    <w:next w:val="1"/>
    <w:unhideWhenUsed/>
    <w:qFormat/>
    <w:uiPriority w:val="39"/>
    <w:pPr>
      <w:spacing w:line="240" w:lineRule="auto"/>
      <w:ind w:left="420" w:firstLine="0" w:firstLineChars="0"/>
      <w:jc w:val="left"/>
    </w:pPr>
    <w:rPr>
      <w:i/>
      <w:iCs/>
    </w:rPr>
  </w:style>
  <w:style w:type="paragraph" w:styleId="21">
    <w:name w:val="Plain Text"/>
    <w:basedOn w:val="1"/>
    <w:link w:val="96"/>
    <w:unhideWhenUsed/>
    <w:qFormat/>
    <w:uiPriority w:val="0"/>
    <w:pPr>
      <w:spacing w:line="240" w:lineRule="auto"/>
      <w:ind w:firstLine="0" w:firstLineChars="0"/>
    </w:pPr>
    <w:rPr>
      <w:rFonts w:ascii="宋体" w:hAnsi="Courier New"/>
      <w:szCs w:val="20"/>
    </w:rPr>
  </w:style>
  <w:style w:type="paragraph" w:styleId="22">
    <w:name w:val="toc 8"/>
    <w:basedOn w:val="1"/>
    <w:next w:val="1"/>
    <w:unhideWhenUsed/>
    <w:qFormat/>
    <w:uiPriority w:val="39"/>
    <w:pPr>
      <w:spacing w:line="240" w:lineRule="auto"/>
      <w:ind w:left="1470" w:firstLine="0" w:firstLineChars="0"/>
      <w:jc w:val="left"/>
    </w:pPr>
    <w:rPr>
      <w:szCs w:val="21"/>
    </w:rPr>
  </w:style>
  <w:style w:type="paragraph" w:styleId="23">
    <w:name w:val="Date"/>
    <w:basedOn w:val="1"/>
    <w:next w:val="1"/>
    <w:link w:val="102"/>
    <w:unhideWhenUsed/>
    <w:qFormat/>
    <w:uiPriority w:val="0"/>
    <w:pPr>
      <w:spacing w:line="240" w:lineRule="auto"/>
      <w:ind w:left="100" w:leftChars="2500" w:firstLine="0" w:firstLineChars="0"/>
    </w:pPr>
    <w:rPr>
      <w:rFonts w:ascii="Times New Roman" w:hAnsi="Times New Roman"/>
      <w:color w:val="000000"/>
    </w:rPr>
  </w:style>
  <w:style w:type="paragraph" w:styleId="24">
    <w:name w:val="Body Text Indent 2"/>
    <w:basedOn w:val="1"/>
    <w:link w:val="52"/>
    <w:unhideWhenUsed/>
    <w:qFormat/>
    <w:uiPriority w:val="0"/>
    <w:pPr>
      <w:widowControl/>
      <w:spacing w:line="480" w:lineRule="atLeast"/>
      <w:ind w:firstLine="480" w:firstLineChars="0"/>
    </w:pPr>
    <w:rPr>
      <w:rFonts w:ascii="宋体" w:hAnsi="Times New Roman"/>
      <w:kern w:val="0"/>
      <w:szCs w:val="20"/>
    </w:rPr>
  </w:style>
  <w:style w:type="paragraph" w:styleId="25">
    <w:name w:val="Balloon Text"/>
    <w:basedOn w:val="1"/>
    <w:link w:val="90"/>
    <w:unhideWhenUsed/>
    <w:qFormat/>
    <w:uiPriority w:val="0"/>
    <w:rPr>
      <w:rFonts w:ascii="Times New Roman" w:hAnsi="Times New Roman"/>
      <w:kern w:val="0"/>
      <w:sz w:val="18"/>
      <w:szCs w:val="18"/>
    </w:rPr>
  </w:style>
  <w:style w:type="paragraph" w:styleId="26">
    <w:name w:val="footer"/>
    <w:basedOn w:val="1"/>
    <w:link w:val="70"/>
    <w:unhideWhenUsed/>
    <w:qFormat/>
    <w:uiPriority w:val="99"/>
    <w:pPr>
      <w:tabs>
        <w:tab w:val="center" w:pos="4153"/>
        <w:tab w:val="right" w:pos="8306"/>
      </w:tabs>
      <w:snapToGrid w:val="0"/>
      <w:jc w:val="left"/>
    </w:pPr>
    <w:rPr>
      <w:kern w:val="0"/>
      <w:sz w:val="18"/>
      <w:szCs w:val="18"/>
    </w:rPr>
  </w:style>
  <w:style w:type="paragraph" w:styleId="27">
    <w:name w:val="header"/>
    <w:basedOn w:val="1"/>
    <w:link w:val="9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unhideWhenUsed/>
    <w:qFormat/>
    <w:uiPriority w:val="39"/>
    <w:pPr>
      <w:tabs>
        <w:tab w:val="right" w:leader="dot" w:pos="8296"/>
      </w:tabs>
      <w:ind w:firstLine="0" w:firstLineChars="0"/>
    </w:pPr>
  </w:style>
  <w:style w:type="paragraph" w:styleId="29">
    <w:name w:val="toc 4"/>
    <w:basedOn w:val="1"/>
    <w:next w:val="1"/>
    <w:unhideWhenUsed/>
    <w:qFormat/>
    <w:uiPriority w:val="39"/>
    <w:pPr>
      <w:spacing w:line="240" w:lineRule="auto"/>
      <w:ind w:left="630" w:firstLine="0" w:firstLineChars="0"/>
      <w:jc w:val="left"/>
    </w:pPr>
    <w:rPr>
      <w:szCs w:val="21"/>
    </w:rPr>
  </w:style>
  <w:style w:type="paragraph" w:styleId="30">
    <w:name w:val="List"/>
    <w:basedOn w:val="1"/>
    <w:unhideWhenUsed/>
    <w:qFormat/>
    <w:uiPriority w:val="0"/>
    <w:pPr>
      <w:spacing w:line="240" w:lineRule="auto"/>
      <w:ind w:left="420" w:hanging="420" w:firstLineChars="0"/>
    </w:pPr>
    <w:rPr>
      <w:szCs w:val="20"/>
    </w:rPr>
  </w:style>
  <w:style w:type="paragraph" w:styleId="31">
    <w:name w:val="toc 6"/>
    <w:basedOn w:val="1"/>
    <w:next w:val="1"/>
    <w:unhideWhenUsed/>
    <w:qFormat/>
    <w:uiPriority w:val="39"/>
    <w:pPr>
      <w:spacing w:line="240" w:lineRule="auto"/>
      <w:ind w:left="1050" w:firstLine="0" w:firstLineChars="0"/>
      <w:jc w:val="left"/>
    </w:pPr>
    <w:rPr>
      <w:szCs w:val="21"/>
    </w:rPr>
  </w:style>
  <w:style w:type="paragraph" w:styleId="32">
    <w:name w:val="Body Text Indent 3"/>
    <w:basedOn w:val="1"/>
    <w:link w:val="84"/>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3">
    <w:name w:val="toc 2"/>
    <w:basedOn w:val="1"/>
    <w:next w:val="1"/>
    <w:unhideWhenUsed/>
    <w:qFormat/>
    <w:uiPriority w:val="39"/>
    <w:pPr>
      <w:tabs>
        <w:tab w:val="right" w:leader="dot" w:pos="8296"/>
      </w:tabs>
      <w:ind w:left="420" w:leftChars="200" w:firstLine="0" w:firstLineChars="0"/>
    </w:pPr>
  </w:style>
  <w:style w:type="paragraph" w:styleId="34">
    <w:name w:val="toc 9"/>
    <w:basedOn w:val="1"/>
    <w:next w:val="1"/>
    <w:unhideWhenUsed/>
    <w:qFormat/>
    <w:uiPriority w:val="39"/>
    <w:pPr>
      <w:spacing w:line="240" w:lineRule="auto"/>
      <w:ind w:left="1680" w:firstLine="0" w:firstLineChars="0"/>
      <w:jc w:val="left"/>
    </w:pPr>
    <w:rPr>
      <w:szCs w:val="21"/>
    </w:rPr>
  </w:style>
  <w:style w:type="paragraph" w:styleId="35">
    <w:name w:val="Body Text 2"/>
    <w:basedOn w:val="1"/>
    <w:link w:val="80"/>
    <w:unhideWhenUsed/>
    <w:qFormat/>
    <w:uiPriority w:val="0"/>
    <w:pPr>
      <w:spacing w:line="240" w:lineRule="auto"/>
      <w:ind w:firstLine="0" w:firstLineChars="0"/>
    </w:pPr>
    <w:rPr>
      <w:rFonts w:ascii="Times New Roman" w:hAnsi="Times New Roman"/>
      <w:b/>
      <w:bCs/>
      <w:color w:val="000000"/>
      <w:sz w:val="28"/>
    </w:rPr>
  </w:style>
  <w:style w:type="paragraph" w:styleId="36">
    <w:name w:val="HTML Preformatted"/>
    <w:basedOn w:val="1"/>
    <w:link w:val="5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7">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8">
    <w:name w:val="Title"/>
    <w:basedOn w:val="1"/>
    <w:link w:val="99"/>
    <w:qFormat/>
    <w:uiPriority w:val="0"/>
    <w:pPr>
      <w:spacing w:line="240" w:lineRule="auto"/>
      <w:ind w:firstLine="0" w:firstLineChars="0"/>
      <w:jc w:val="center"/>
    </w:pPr>
    <w:rPr>
      <w:rFonts w:ascii="Times New Roman" w:hAnsi="Times New Roman"/>
      <w:sz w:val="30"/>
    </w:rPr>
  </w:style>
  <w:style w:type="paragraph" w:styleId="39">
    <w:name w:val="annotation subject"/>
    <w:basedOn w:val="12"/>
    <w:next w:val="12"/>
    <w:link w:val="57"/>
    <w:unhideWhenUsed/>
    <w:qFormat/>
    <w:uiPriority w:val="0"/>
    <w:rPr>
      <w:b/>
      <w:bCs/>
    </w:rPr>
  </w:style>
  <w:style w:type="paragraph" w:styleId="40">
    <w:name w:val="Body Text First Indent"/>
    <w:basedOn w:val="2"/>
    <w:next w:val="1"/>
    <w:qFormat/>
    <w:uiPriority w:val="0"/>
    <w:pPr>
      <w:widowControl w:val="0"/>
      <w:adjustRightInd/>
      <w:spacing w:before="0" w:after="120" w:line="240" w:lineRule="auto"/>
      <w:ind w:left="0" w:right="0" w:firstLine="420" w:firstLineChars="100"/>
      <w:jc w:val="both"/>
    </w:pPr>
    <w:rPr>
      <w:rFonts w:ascii="Times New Roman" w:hAnsi="金山简黑体" w:eastAsia="金山简黑体" w:cs="宋体"/>
      <w:spacing w:val="-8"/>
      <w:kern w:val="2"/>
      <w:sz w:val="21"/>
      <w:szCs w:val="24"/>
      <w:lang w:val="en-US" w:eastAsia="zh-CN" w:bidi="ar-SA"/>
    </w:rPr>
  </w:style>
  <w:style w:type="table" w:styleId="42">
    <w:name w:val="Table Grid"/>
    <w:basedOn w:val="4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22"/>
    <w:rPr>
      <w:b/>
    </w:rPr>
  </w:style>
  <w:style w:type="character" w:styleId="45">
    <w:name w:val="page number"/>
    <w:basedOn w:val="43"/>
    <w:qFormat/>
    <w:uiPriority w:val="0"/>
  </w:style>
  <w:style w:type="character" w:styleId="46">
    <w:name w:val="FollowedHyperlink"/>
    <w:unhideWhenUsed/>
    <w:qFormat/>
    <w:uiPriority w:val="0"/>
    <w:rPr>
      <w:color w:val="800080"/>
      <w:u w:val="single"/>
    </w:rPr>
  </w:style>
  <w:style w:type="character" w:styleId="47">
    <w:name w:val="Hyperlink"/>
    <w:unhideWhenUsed/>
    <w:qFormat/>
    <w:uiPriority w:val="99"/>
    <w:rPr>
      <w:color w:val="0000FF"/>
      <w:u w:val="single"/>
    </w:rPr>
  </w:style>
  <w:style w:type="character" w:styleId="48">
    <w:name w:val="annotation reference"/>
    <w:unhideWhenUsed/>
    <w:qFormat/>
    <w:uiPriority w:val="0"/>
    <w:rPr>
      <w:sz w:val="21"/>
      <w:szCs w:val="21"/>
    </w:rPr>
  </w:style>
  <w:style w:type="paragraph" w:customStyle="1" w:styleId="4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50">
    <w:name w:val="font71"/>
    <w:qFormat/>
    <w:uiPriority w:val="0"/>
    <w:rPr>
      <w:rFonts w:ascii="Arial" w:hAnsi="Arial" w:cs="Arial"/>
      <w:b/>
      <w:color w:val="333333"/>
      <w:sz w:val="20"/>
      <w:szCs w:val="20"/>
      <w:u w:val="none"/>
    </w:rPr>
  </w:style>
  <w:style w:type="character" w:customStyle="1" w:styleId="51">
    <w:name w:val="HTML 预设格式 字符"/>
    <w:link w:val="36"/>
    <w:semiHidden/>
    <w:qFormat/>
    <w:uiPriority w:val="0"/>
    <w:rPr>
      <w:rFonts w:ascii="Arial Unicode MS" w:hAnsi="Arial Unicode MS" w:eastAsia="Arial Unicode MS" w:cs="Arial Unicode MS"/>
    </w:rPr>
  </w:style>
  <w:style w:type="character" w:customStyle="1" w:styleId="52">
    <w:name w:val="正文文本缩进 2 字符"/>
    <w:link w:val="24"/>
    <w:semiHidden/>
    <w:qFormat/>
    <w:uiPriority w:val="0"/>
    <w:rPr>
      <w:rFonts w:ascii="宋体" w:hAnsi="Times New Roman"/>
      <w:sz w:val="24"/>
    </w:rPr>
  </w:style>
  <w:style w:type="character" w:customStyle="1" w:styleId="53">
    <w:name w:val="wz1"/>
    <w:basedOn w:val="43"/>
    <w:qFormat/>
    <w:uiPriority w:val="0"/>
  </w:style>
  <w:style w:type="character" w:customStyle="1" w:styleId="54">
    <w:name w:val="button1"/>
    <w:qFormat/>
    <w:uiPriority w:val="0"/>
    <w:rPr>
      <w:rFonts w:hint="default" w:ascii="Verdana" w:hAnsi="Verdana"/>
      <w:b/>
      <w:bCs/>
      <w:sz w:val="20"/>
      <w:szCs w:val="20"/>
    </w:rPr>
  </w:style>
  <w:style w:type="character" w:customStyle="1" w:styleId="55">
    <w:name w:val="font01"/>
    <w:qFormat/>
    <w:uiPriority w:val="0"/>
    <w:rPr>
      <w:rFonts w:hint="eastAsia" w:ascii="宋体" w:hAnsi="宋体" w:eastAsia="宋体" w:cs="宋体"/>
      <w:b/>
      <w:color w:val="333333"/>
      <w:sz w:val="20"/>
      <w:szCs w:val="20"/>
      <w:u w:val="none"/>
    </w:rPr>
  </w:style>
  <w:style w:type="character" w:customStyle="1" w:styleId="56">
    <w:name w:val="标题 3 字符"/>
    <w:link w:val="7"/>
    <w:qFormat/>
    <w:uiPriority w:val="0"/>
    <w:rPr>
      <w:b/>
      <w:bCs/>
      <w:kern w:val="2"/>
      <w:sz w:val="24"/>
      <w:szCs w:val="32"/>
    </w:rPr>
  </w:style>
  <w:style w:type="character" w:customStyle="1" w:styleId="57">
    <w:name w:val="批注主题 字符"/>
    <w:link w:val="39"/>
    <w:semiHidden/>
    <w:qFormat/>
    <w:uiPriority w:val="0"/>
    <w:rPr>
      <w:rFonts w:ascii="Times New Roman" w:hAnsi="Times New Roman"/>
      <w:b/>
      <w:bCs/>
      <w:kern w:val="2"/>
      <w:sz w:val="21"/>
      <w:szCs w:val="24"/>
    </w:rPr>
  </w:style>
  <w:style w:type="character" w:customStyle="1" w:styleId="58">
    <w:name w:val="标题 Char"/>
    <w:qFormat/>
    <w:uiPriority w:val="0"/>
    <w:rPr>
      <w:rFonts w:ascii="Cambria" w:hAnsi="Cambria" w:cs="Times New Roman"/>
      <w:b/>
      <w:bCs/>
      <w:kern w:val="2"/>
      <w:sz w:val="32"/>
      <w:szCs w:val="32"/>
    </w:rPr>
  </w:style>
  <w:style w:type="character" w:customStyle="1" w:styleId="59">
    <w:name w:val="search_result_snap1"/>
    <w:qFormat/>
    <w:uiPriority w:val="0"/>
    <w:rPr>
      <w:sz w:val="21"/>
      <w:szCs w:val="21"/>
    </w:rPr>
  </w:style>
  <w:style w:type="character" w:customStyle="1" w:styleId="60">
    <w:name w:val="l17"/>
    <w:basedOn w:val="43"/>
    <w:qFormat/>
    <w:uiPriority w:val="0"/>
  </w:style>
  <w:style w:type="character" w:customStyle="1" w:styleId="61">
    <w:name w:val="s"/>
    <w:basedOn w:val="43"/>
    <w:qFormat/>
    <w:uiPriority w:val="0"/>
  </w:style>
  <w:style w:type="character" w:customStyle="1" w:styleId="62">
    <w:name w:val="(aNormal) + 宋体 Char"/>
    <w:link w:val="63"/>
    <w:qFormat/>
    <w:locked/>
    <w:uiPriority w:val="0"/>
    <w:rPr>
      <w:rFonts w:ascii="宋体" w:hAnsi="宋体"/>
      <w:lang w:val="en-GB"/>
    </w:rPr>
  </w:style>
  <w:style w:type="paragraph" w:customStyle="1" w:styleId="63">
    <w:name w:val="(aNormal) + 宋体"/>
    <w:basedOn w:val="1"/>
    <w:link w:val="62"/>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4">
    <w:name w:val="正文缩进 字符"/>
    <w:link w:val="10"/>
    <w:semiHidden/>
    <w:qFormat/>
    <w:locked/>
    <w:uiPriority w:val="0"/>
    <w:rPr>
      <w:kern w:val="2"/>
      <w:sz w:val="21"/>
      <w:szCs w:val="24"/>
    </w:rPr>
  </w:style>
  <w:style w:type="character" w:customStyle="1" w:styleId="65">
    <w:name w:val="正文文本首行缩进 字符"/>
    <w:link w:val="66"/>
    <w:semiHidden/>
    <w:qFormat/>
    <w:uiPriority w:val="0"/>
    <w:rPr>
      <w:rFonts w:ascii="Times New Roman" w:hAnsi="Times New Roman" w:eastAsia="仿宋_GB2312"/>
      <w:kern w:val="2"/>
      <w:sz w:val="21"/>
      <w:szCs w:val="24"/>
    </w:rPr>
  </w:style>
  <w:style w:type="paragraph" w:customStyle="1" w:styleId="66">
    <w:name w:val="正文文本首行缩进1"/>
    <w:basedOn w:val="2"/>
    <w:link w:val="65"/>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7">
    <w:name w:val="huei12b1"/>
    <w:qFormat/>
    <w:uiPriority w:val="0"/>
    <w:rPr>
      <w:b/>
      <w:bCs/>
      <w:color w:val="333333"/>
      <w:sz w:val="20"/>
      <w:szCs w:val="20"/>
    </w:rPr>
  </w:style>
  <w:style w:type="character" w:customStyle="1" w:styleId="68">
    <w:name w:val="文档结构图 字符"/>
    <w:link w:val="11"/>
    <w:semiHidden/>
    <w:qFormat/>
    <w:uiPriority w:val="0"/>
    <w:rPr>
      <w:rFonts w:ascii="宋体" w:hAnsi="Times New Roman" w:eastAsia="宋体" w:cs="Times New Roman"/>
      <w:sz w:val="18"/>
      <w:szCs w:val="18"/>
    </w:rPr>
  </w:style>
  <w:style w:type="character" w:customStyle="1" w:styleId="69">
    <w:name w:val="content"/>
    <w:basedOn w:val="43"/>
    <w:qFormat/>
    <w:uiPriority w:val="0"/>
  </w:style>
  <w:style w:type="character" w:customStyle="1" w:styleId="70">
    <w:name w:val="页脚 字符1"/>
    <w:link w:val="26"/>
    <w:qFormat/>
    <w:uiPriority w:val="99"/>
    <w:rPr>
      <w:sz w:val="18"/>
      <w:szCs w:val="18"/>
    </w:rPr>
  </w:style>
  <w:style w:type="character" w:customStyle="1" w:styleId="71">
    <w:name w:val="标题 2 字符"/>
    <w:link w:val="6"/>
    <w:qFormat/>
    <w:uiPriority w:val="0"/>
    <w:rPr>
      <w:rFonts w:ascii="Cambria" w:hAnsi="Cambria" w:eastAsia="宋体"/>
      <w:b/>
      <w:bCs/>
      <w:kern w:val="2"/>
      <w:sz w:val="28"/>
      <w:szCs w:val="32"/>
    </w:rPr>
  </w:style>
  <w:style w:type="character" w:customStyle="1" w:styleId="72">
    <w:name w:val="正文文本 字符"/>
    <w:link w:val="2"/>
    <w:semiHidden/>
    <w:qFormat/>
    <w:uiPriority w:val="0"/>
    <w:rPr>
      <w:rFonts w:ascii="仿宋_GB2312" w:hAnsi="Times New Roman" w:eastAsia="仿宋_GB2312"/>
      <w:sz w:val="28"/>
    </w:rPr>
  </w:style>
  <w:style w:type="character" w:customStyle="1" w:styleId="73">
    <w:name w:val="style8"/>
    <w:basedOn w:val="43"/>
    <w:qFormat/>
    <w:uiPriority w:val="0"/>
  </w:style>
  <w:style w:type="character" w:customStyle="1" w:styleId="74">
    <w:name w:val="正文文本缩进 字符"/>
    <w:qFormat/>
    <w:uiPriority w:val="0"/>
    <w:rPr>
      <w:rFonts w:ascii="仿宋_GB2312" w:eastAsia="仿宋_GB2312"/>
      <w:kern w:val="2"/>
      <w:sz w:val="28"/>
      <w:lang w:val="en-US" w:eastAsia="zh-CN" w:bidi="ar-SA"/>
    </w:rPr>
  </w:style>
  <w:style w:type="character" w:customStyle="1" w:styleId="75">
    <w:name w:val="标题 1 字符"/>
    <w:link w:val="5"/>
    <w:qFormat/>
    <w:uiPriority w:val="0"/>
    <w:rPr>
      <w:rFonts w:ascii="宋体" w:hAnsi="宋体" w:cs="宋体"/>
      <w:b/>
      <w:bCs/>
      <w:kern w:val="44"/>
      <w:sz w:val="32"/>
      <w:szCs w:val="52"/>
    </w:rPr>
  </w:style>
  <w:style w:type="character" w:customStyle="1" w:styleId="76">
    <w:name w:val="页脚 字符"/>
    <w:qFormat/>
    <w:uiPriority w:val="99"/>
    <w:rPr>
      <w:rFonts w:eastAsia="宋体"/>
      <w:kern w:val="2"/>
      <w:sz w:val="18"/>
      <w:lang w:val="en-US" w:eastAsia="zh-CN" w:bidi="ar-SA"/>
    </w:rPr>
  </w:style>
  <w:style w:type="character" w:customStyle="1" w:styleId="77">
    <w:name w:val="不明显强调1"/>
    <w:qFormat/>
    <w:uiPriority w:val="0"/>
    <w:rPr>
      <w:i/>
      <w:iCs/>
      <w:color w:val="808080"/>
    </w:rPr>
  </w:style>
  <w:style w:type="character" w:customStyle="1" w:styleId="78">
    <w:name w:val="Char Char2"/>
    <w:qFormat/>
    <w:uiPriority w:val="0"/>
    <w:rPr>
      <w:rFonts w:hint="eastAsia" w:ascii="宋体" w:hAnsi="Courier New" w:eastAsia="宋体"/>
      <w:kern w:val="2"/>
      <w:sz w:val="21"/>
    </w:rPr>
  </w:style>
  <w:style w:type="character" w:customStyle="1" w:styleId="79">
    <w:name w:val="Char Char"/>
    <w:qFormat/>
    <w:uiPriority w:val="0"/>
    <w:rPr>
      <w:rFonts w:hint="eastAsia" w:ascii="宋体" w:hAnsi="Courier New" w:eastAsia="宋体"/>
      <w:kern w:val="2"/>
      <w:sz w:val="21"/>
      <w:lang w:val="en-US" w:eastAsia="zh-CN" w:bidi="ar-SA"/>
    </w:rPr>
  </w:style>
  <w:style w:type="character" w:customStyle="1" w:styleId="80">
    <w:name w:val="正文文本 2 字符"/>
    <w:link w:val="35"/>
    <w:semiHidden/>
    <w:qFormat/>
    <w:uiPriority w:val="0"/>
    <w:rPr>
      <w:rFonts w:ascii="Times New Roman" w:hAnsi="Times New Roman"/>
      <w:b/>
      <w:bCs/>
      <w:color w:val="000000"/>
      <w:kern w:val="2"/>
      <w:sz w:val="28"/>
      <w:szCs w:val="24"/>
    </w:rPr>
  </w:style>
  <w:style w:type="character" w:customStyle="1" w:styleId="81">
    <w:name w:val="正文文本缩进 字符1"/>
    <w:link w:val="15"/>
    <w:semiHidden/>
    <w:qFormat/>
    <w:uiPriority w:val="0"/>
    <w:rPr>
      <w:rFonts w:ascii="宋体" w:hAnsi="Times New Roman"/>
      <w:sz w:val="24"/>
    </w:rPr>
  </w:style>
  <w:style w:type="character" w:customStyle="1" w:styleId="82">
    <w:name w:val="纯文本 字符"/>
    <w:qFormat/>
    <w:uiPriority w:val="0"/>
    <w:rPr>
      <w:rFonts w:ascii="宋体" w:hAnsi="Courier New" w:eastAsia="宋体" w:cs="Courier New"/>
      <w:kern w:val="2"/>
      <w:sz w:val="21"/>
      <w:szCs w:val="21"/>
      <w:lang w:val="en-US" w:eastAsia="zh-CN" w:bidi="ar-SA"/>
    </w:rPr>
  </w:style>
  <w:style w:type="character" w:customStyle="1" w:styleId="83">
    <w:name w:val="批注文字 字符"/>
    <w:link w:val="12"/>
    <w:semiHidden/>
    <w:qFormat/>
    <w:uiPriority w:val="0"/>
    <w:rPr>
      <w:rFonts w:ascii="Times New Roman" w:hAnsi="Times New Roman"/>
      <w:kern w:val="2"/>
      <w:sz w:val="21"/>
      <w:szCs w:val="24"/>
    </w:rPr>
  </w:style>
  <w:style w:type="character" w:customStyle="1" w:styleId="84">
    <w:name w:val="正文文本缩进 3 字符"/>
    <w:link w:val="32"/>
    <w:semiHidden/>
    <w:qFormat/>
    <w:uiPriority w:val="0"/>
    <w:rPr>
      <w:rFonts w:ascii="Times New Roman" w:hAnsi="Times New Roman" w:eastAsia="黑体"/>
      <w:color w:val="000000"/>
      <w:kern w:val="2"/>
      <w:sz w:val="24"/>
      <w:szCs w:val="24"/>
    </w:rPr>
  </w:style>
  <w:style w:type="character" w:customStyle="1" w:styleId="85">
    <w:name w:val="无间隔 字符"/>
    <w:link w:val="86"/>
    <w:qFormat/>
    <w:locked/>
    <w:uiPriority w:val="0"/>
    <w:rPr>
      <w:rFonts w:cs="Calibri"/>
      <w:kern w:val="2"/>
      <w:sz w:val="21"/>
      <w:szCs w:val="22"/>
      <w:lang w:val="en-US" w:eastAsia="zh-CN" w:bidi="ar-SA"/>
    </w:rPr>
  </w:style>
  <w:style w:type="paragraph" w:styleId="86">
    <w:name w:val="No Spacing"/>
    <w:link w:val="85"/>
    <w:qFormat/>
    <w:uiPriority w:val="0"/>
    <w:pPr>
      <w:widowControl w:val="0"/>
      <w:jc w:val="both"/>
    </w:pPr>
    <w:rPr>
      <w:rFonts w:ascii="Calibri" w:hAnsi="Calibri" w:eastAsia="宋体" w:cs="Calibri"/>
      <w:kern w:val="2"/>
      <w:sz w:val="21"/>
      <w:szCs w:val="22"/>
      <w:lang w:val="en-US" w:eastAsia="zh-CN" w:bidi="ar-SA"/>
    </w:rPr>
  </w:style>
  <w:style w:type="character" w:customStyle="1" w:styleId="87">
    <w:name w:val="unnamed1"/>
    <w:basedOn w:val="43"/>
    <w:qFormat/>
    <w:uiPriority w:val="0"/>
  </w:style>
  <w:style w:type="character" w:customStyle="1" w:styleId="88">
    <w:name w:val="Char Char3"/>
    <w:qFormat/>
    <w:uiPriority w:val="0"/>
    <w:rPr>
      <w:rFonts w:hint="eastAsia" w:ascii="宋体" w:hAnsi="Courier New" w:eastAsia="宋体"/>
      <w:kern w:val="2"/>
      <w:sz w:val="21"/>
      <w:lang w:val="en-US" w:eastAsia="zh-CN" w:bidi="ar-SA"/>
    </w:rPr>
  </w:style>
  <w:style w:type="character" w:customStyle="1" w:styleId="89">
    <w:name w:val="纯文本 Char"/>
    <w:qFormat/>
    <w:uiPriority w:val="0"/>
    <w:rPr>
      <w:rFonts w:ascii="宋体" w:hAnsi="Courier New" w:cs="Courier New"/>
      <w:kern w:val="2"/>
      <w:sz w:val="21"/>
      <w:szCs w:val="21"/>
    </w:rPr>
  </w:style>
  <w:style w:type="character" w:customStyle="1" w:styleId="90">
    <w:name w:val="批注框文本 字符"/>
    <w:link w:val="25"/>
    <w:semiHidden/>
    <w:qFormat/>
    <w:uiPriority w:val="0"/>
    <w:rPr>
      <w:rFonts w:ascii="Times New Roman" w:hAnsi="Times New Roman" w:eastAsia="宋体" w:cs="Times New Roman"/>
      <w:sz w:val="18"/>
      <w:szCs w:val="18"/>
    </w:rPr>
  </w:style>
  <w:style w:type="character" w:customStyle="1" w:styleId="91">
    <w:name w:val="页眉 字符1"/>
    <w:link w:val="27"/>
    <w:qFormat/>
    <w:uiPriority w:val="99"/>
    <w:rPr>
      <w:sz w:val="18"/>
      <w:szCs w:val="18"/>
    </w:rPr>
  </w:style>
  <w:style w:type="character" w:customStyle="1" w:styleId="92">
    <w:name w:val="body001"/>
    <w:qFormat/>
    <w:uiPriority w:val="0"/>
    <w:rPr>
      <w:rFonts w:hint="default" w:ascii="ˎ̥" w:hAnsi="ˎ̥"/>
      <w:color w:val="333333"/>
      <w:sz w:val="18"/>
      <w:szCs w:val="18"/>
    </w:rPr>
  </w:style>
  <w:style w:type="character" w:customStyle="1" w:styleId="93">
    <w:name w:val="search_content1"/>
    <w:qFormat/>
    <w:uiPriority w:val="0"/>
    <w:rPr>
      <w:sz w:val="20"/>
      <w:szCs w:val="20"/>
    </w:rPr>
  </w:style>
  <w:style w:type="character" w:customStyle="1" w:styleId="94">
    <w:name w:val="apple-converted-space"/>
    <w:basedOn w:val="43"/>
    <w:qFormat/>
    <w:uiPriority w:val="0"/>
  </w:style>
  <w:style w:type="character" w:customStyle="1" w:styleId="95">
    <w:name w:val="style1"/>
    <w:basedOn w:val="43"/>
    <w:qFormat/>
    <w:uiPriority w:val="0"/>
  </w:style>
  <w:style w:type="character" w:customStyle="1" w:styleId="96">
    <w:name w:val="纯文本 字符1"/>
    <w:link w:val="21"/>
    <w:qFormat/>
    <w:locked/>
    <w:uiPriority w:val="0"/>
    <w:rPr>
      <w:rFonts w:ascii="宋体" w:hAnsi="Courier New"/>
      <w:kern w:val="2"/>
      <w:sz w:val="21"/>
    </w:rPr>
  </w:style>
  <w:style w:type="character" w:customStyle="1" w:styleId="97">
    <w:name w:val="hei16b1"/>
    <w:qFormat/>
    <w:uiPriority w:val="0"/>
    <w:rPr>
      <w:rFonts w:hint="default" w:ascii="Arial" w:hAnsi="Arial" w:cs="Arial"/>
      <w:b/>
      <w:bCs/>
      <w:color w:val="000000"/>
      <w:sz w:val="24"/>
      <w:szCs w:val="24"/>
    </w:rPr>
  </w:style>
  <w:style w:type="character" w:customStyle="1" w:styleId="98">
    <w:name w:val="正文文本 3 字符"/>
    <w:link w:val="13"/>
    <w:semiHidden/>
    <w:qFormat/>
    <w:uiPriority w:val="0"/>
    <w:rPr>
      <w:rFonts w:ascii="楷体_GB2312" w:hAnsi="Times New Roman" w:eastAsia="楷体_GB2312"/>
      <w:b/>
      <w:color w:val="000000"/>
      <w:kern w:val="2"/>
      <w:sz w:val="30"/>
      <w:szCs w:val="24"/>
    </w:rPr>
  </w:style>
  <w:style w:type="character" w:customStyle="1" w:styleId="99">
    <w:name w:val="标题 字符"/>
    <w:link w:val="38"/>
    <w:qFormat/>
    <w:locked/>
    <w:uiPriority w:val="0"/>
    <w:rPr>
      <w:rFonts w:ascii="Times New Roman" w:hAnsi="Times New Roman"/>
      <w:kern w:val="2"/>
      <w:sz w:val="30"/>
      <w:szCs w:val="24"/>
    </w:rPr>
  </w:style>
  <w:style w:type="character" w:customStyle="1" w:styleId="100">
    <w:name w:val="标题 4 字符"/>
    <w:link w:val="8"/>
    <w:qFormat/>
    <w:uiPriority w:val="9"/>
    <w:rPr>
      <w:rFonts w:ascii="Cambria" w:hAnsi="Cambria" w:eastAsia="宋体" w:cs="Times New Roman"/>
      <w:b/>
      <w:bCs/>
      <w:kern w:val="2"/>
      <w:sz w:val="21"/>
      <w:szCs w:val="28"/>
    </w:rPr>
  </w:style>
  <w:style w:type="character" w:customStyle="1" w:styleId="101">
    <w:name w:val="unnamed51"/>
    <w:qFormat/>
    <w:uiPriority w:val="0"/>
    <w:rPr>
      <w:sz w:val="22"/>
      <w:szCs w:val="22"/>
    </w:rPr>
  </w:style>
  <w:style w:type="character" w:customStyle="1" w:styleId="102">
    <w:name w:val="日期 字符"/>
    <w:link w:val="23"/>
    <w:semiHidden/>
    <w:qFormat/>
    <w:uiPriority w:val="0"/>
    <w:rPr>
      <w:rFonts w:ascii="Times New Roman" w:hAnsi="Times New Roman"/>
      <w:color w:val="000000"/>
      <w:kern w:val="2"/>
      <w:sz w:val="24"/>
      <w:szCs w:val="24"/>
    </w:rPr>
  </w:style>
  <w:style w:type="character" w:customStyle="1" w:styleId="103">
    <w:name w:val="页眉 字符"/>
    <w:qFormat/>
    <w:locked/>
    <w:uiPriority w:val="0"/>
    <w:rPr>
      <w:rFonts w:eastAsia="宋体"/>
      <w:kern w:val="2"/>
      <w:sz w:val="18"/>
      <w:lang w:val="en-US" w:eastAsia="zh-CN" w:bidi="ar-SA"/>
    </w:rPr>
  </w:style>
  <w:style w:type="paragraph" w:customStyle="1" w:styleId="10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6">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7">
    <w:name w:val="标题3"/>
    <w:basedOn w:val="7"/>
    <w:qFormat/>
    <w:uiPriority w:val="0"/>
    <w:pPr>
      <w:spacing w:before="260" w:after="260" w:line="415" w:lineRule="auto"/>
    </w:pPr>
    <w:rPr>
      <w:rFonts w:ascii="宋体" w:hAnsi="宋体"/>
      <w:sz w:val="28"/>
      <w:szCs w:val="28"/>
    </w:rPr>
  </w:style>
  <w:style w:type="paragraph" w:customStyle="1" w:styleId="108">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9">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1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11">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12">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13">
    <w:name w:val="样式1"/>
    <w:basedOn w:val="1"/>
    <w:qFormat/>
    <w:uiPriority w:val="0"/>
    <w:pPr>
      <w:spacing w:line="360" w:lineRule="exact"/>
    </w:pPr>
    <w:rPr>
      <w:rFonts w:ascii="Arial" w:hAnsi="Arial"/>
      <w:sz w:val="21"/>
    </w:rPr>
  </w:style>
  <w:style w:type="paragraph" w:customStyle="1" w:styleId="114">
    <w:name w:val="_Style 40"/>
    <w:basedOn w:val="1"/>
    <w:qFormat/>
    <w:uiPriority w:val="0"/>
    <w:pPr>
      <w:spacing w:line="240" w:lineRule="auto"/>
      <w:ind w:firstLine="0" w:firstLineChars="0"/>
    </w:pPr>
  </w:style>
  <w:style w:type="paragraph" w:customStyle="1" w:styleId="11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6">
    <w:name w:val="TOC 标题1"/>
    <w:basedOn w:val="6"/>
    <w:next w:val="1"/>
    <w:qFormat/>
    <w:uiPriority w:val="39"/>
    <w:pPr>
      <w:widowControl/>
      <w:spacing w:line="240" w:lineRule="auto"/>
      <w:outlineLvl w:val="9"/>
    </w:pPr>
    <w:rPr>
      <w:kern w:val="0"/>
      <w:sz w:val="21"/>
      <w:szCs w:val="28"/>
    </w:rPr>
  </w:style>
  <w:style w:type="paragraph" w:customStyle="1" w:styleId="11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20">
    <w:name w:val="列表段落1"/>
    <w:basedOn w:val="1"/>
    <w:qFormat/>
    <w:uiPriority w:val="0"/>
    <w:pPr>
      <w:ind w:firstLine="420"/>
    </w:pPr>
  </w:style>
  <w:style w:type="paragraph" w:customStyle="1" w:styleId="121">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2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23">
    <w:name w:val="Char Char Char Char Char Char Char Char"/>
    <w:basedOn w:val="1"/>
    <w:qFormat/>
    <w:uiPriority w:val="0"/>
    <w:pPr>
      <w:tabs>
        <w:tab w:val="left" w:pos="360"/>
      </w:tabs>
      <w:spacing w:line="240" w:lineRule="auto"/>
      <w:ind w:firstLine="0" w:firstLineChars="0"/>
    </w:pPr>
    <w:rPr>
      <w:szCs w:val="20"/>
    </w:rPr>
  </w:style>
  <w:style w:type="paragraph" w:customStyle="1" w:styleId="124">
    <w:name w:val="正文格式"/>
    <w:basedOn w:val="1"/>
    <w:qFormat/>
    <w:uiPriority w:val="0"/>
    <w:pPr>
      <w:widowControl/>
      <w:adjustRightInd w:val="0"/>
      <w:snapToGrid w:val="0"/>
      <w:ind w:firstLine="482" w:firstLineChars="0"/>
    </w:pPr>
    <w:rPr>
      <w:kern w:val="0"/>
      <w:szCs w:val="20"/>
    </w:rPr>
  </w:style>
  <w:style w:type="paragraph" w:customStyle="1" w:styleId="125">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6">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7">
    <w:name w:val="Char Char Char Char Char Char"/>
    <w:basedOn w:val="1"/>
    <w:qFormat/>
    <w:uiPriority w:val="0"/>
    <w:pPr>
      <w:spacing w:line="240" w:lineRule="auto"/>
    </w:pPr>
    <w:rPr>
      <w:rFonts w:ascii="Tahoma" w:hAnsi="Tahoma"/>
      <w:szCs w:val="20"/>
    </w:rPr>
  </w:style>
  <w:style w:type="paragraph" w:customStyle="1" w:styleId="12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9">
    <w:name w:val="小标题2"/>
    <w:basedOn w:val="1"/>
    <w:next w:val="1"/>
    <w:qFormat/>
    <w:uiPriority w:val="0"/>
    <w:pPr>
      <w:spacing w:beforeLines="20" w:afterLines="20" w:line="400" w:lineRule="exact"/>
    </w:pPr>
    <w:rPr>
      <w:rFonts w:eastAsia="楷体_GB2312"/>
    </w:rPr>
  </w:style>
  <w:style w:type="paragraph" w:customStyle="1" w:styleId="130">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31">
    <w:name w:val="_Style 54"/>
    <w:basedOn w:val="1"/>
    <w:qFormat/>
    <w:uiPriority w:val="0"/>
    <w:pPr>
      <w:spacing w:line="240" w:lineRule="auto"/>
      <w:ind w:firstLine="0" w:firstLineChars="0"/>
    </w:pPr>
  </w:style>
  <w:style w:type="paragraph" w:customStyle="1" w:styleId="132">
    <w:name w:val="p16"/>
    <w:basedOn w:val="1"/>
    <w:qFormat/>
    <w:uiPriority w:val="0"/>
    <w:pPr>
      <w:widowControl/>
      <w:spacing w:line="240" w:lineRule="auto"/>
      <w:ind w:left="420" w:hanging="420" w:firstLineChars="0"/>
    </w:pPr>
    <w:rPr>
      <w:kern w:val="0"/>
      <w:szCs w:val="21"/>
    </w:rPr>
  </w:style>
  <w:style w:type="paragraph" w:customStyle="1" w:styleId="133">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4">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6">
    <w:name w:val="head 1.1.1"/>
    <w:basedOn w:val="120"/>
    <w:qFormat/>
    <w:uiPriority w:val="0"/>
    <w:pPr>
      <w:numPr>
        <w:ilvl w:val="2"/>
        <w:numId w:val="3"/>
      </w:numPr>
      <w:spacing w:line="240" w:lineRule="auto"/>
      <w:ind w:firstLine="0" w:firstLineChars="0"/>
    </w:pPr>
    <w:rPr>
      <w:bCs/>
      <w:szCs w:val="22"/>
    </w:rPr>
  </w:style>
  <w:style w:type="paragraph" w:customStyle="1" w:styleId="13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8">
    <w:name w:val="正文缩进1"/>
    <w:basedOn w:val="1"/>
    <w:next w:val="15"/>
    <w:qFormat/>
    <w:uiPriority w:val="0"/>
    <w:pPr>
      <w:autoSpaceDE w:val="0"/>
      <w:autoSpaceDN w:val="0"/>
      <w:adjustRightInd w:val="0"/>
      <w:snapToGrid w:val="0"/>
      <w:spacing w:after="120"/>
      <w:ind w:left="420" w:firstLine="480" w:firstLineChars="0"/>
    </w:pPr>
    <w:rPr>
      <w:szCs w:val="20"/>
    </w:rPr>
  </w:style>
  <w:style w:type="paragraph" w:customStyle="1" w:styleId="139">
    <w:name w:val="默认段落字体 Para Char Char Char Char Char Char Char Char Char1 Char Char Char Char"/>
    <w:basedOn w:val="1"/>
    <w:qFormat/>
    <w:uiPriority w:val="0"/>
    <w:rPr>
      <w:rFonts w:ascii="Tahoma" w:hAnsi="Tahoma"/>
      <w:szCs w:val="20"/>
    </w:rPr>
  </w:style>
  <w:style w:type="paragraph" w:customStyle="1" w:styleId="14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41">
    <w:name w:val="head 1.1"/>
    <w:basedOn w:val="120"/>
    <w:qFormat/>
    <w:uiPriority w:val="0"/>
    <w:pPr>
      <w:numPr>
        <w:ilvl w:val="1"/>
        <w:numId w:val="3"/>
      </w:numPr>
      <w:spacing w:before="260" w:after="260" w:line="240" w:lineRule="auto"/>
      <w:ind w:firstLine="0" w:firstLineChars="0"/>
    </w:pPr>
    <w:rPr>
      <w:rFonts w:ascii="宋体" w:hAnsi="宋体"/>
      <w:bCs/>
      <w:szCs w:val="22"/>
    </w:rPr>
  </w:style>
  <w:style w:type="paragraph" w:customStyle="1" w:styleId="142">
    <w:name w:val="Char2"/>
    <w:basedOn w:val="1"/>
    <w:qFormat/>
    <w:uiPriority w:val="0"/>
    <w:pPr>
      <w:spacing w:line="240" w:lineRule="auto"/>
      <w:ind w:firstLine="0" w:firstLineChars="0"/>
    </w:pPr>
    <w:rPr>
      <w:rFonts w:ascii="仿宋_GB2312" w:eastAsia="仿宋_GB2312"/>
      <w:b/>
      <w:sz w:val="32"/>
      <w:szCs w:val="32"/>
    </w:rPr>
  </w:style>
  <w:style w:type="paragraph" w:customStyle="1" w:styleId="143">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4">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6">
    <w:name w:val="Char Char Char Char Char Char Char Char Char Char"/>
    <w:basedOn w:val="11"/>
    <w:qFormat/>
    <w:uiPriority w:val="0"/>
    <w:pPr>
      <w:shd w:val="clear" w:color="auto" w:fill="000080"/>
      <w:spacing w:line="240" w:lineRule="auto"/>
      <w:ind w:firstLine="0" w:firstLineChars="0"/>
    </w:pPr>
    <w:rPr>
      <w:rFonts w:ascii="Tahoma" w:hAnsi="Tahoma"/>
      <w:sz w:val="24"/>
      <w:szCs w:val="24"/>
    </w:rPr>
  </w:style>
  <w:style w:type="paragraph" w:customStyle="1" w:styleId="147">
    <w:name w:val="p0"/>
    <w:basedOn w:val="1"/>
    <w:qFormat/>
    <w:uiPriority w:val="0"/>
    <w:pPr>
      <w:widowControl/>
      <w:spacing w:line="240" w:lineRule="auto"/>
      <w:ind w:firstLine="0" w:firstLineChars="0"/>
    </w:pPr>
    <w:rPr>
      <w:kern w:val="0"/>
      <w:szCs w:val="21"/>
    </w:rPr>
  </w:style>
  <w:style w:type="paragraph" w:customStyle="1" w:styleId="14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9">
    <w:name w:val="正文－恩普"/>
    <w:basedOn w:val="10"/>
    <w:qFormat/>
    <w:uiPriority w:val="0"/>
    <w:pPr>
      <w:widowControl/>
      <w:spacing w:afterLines="50" w:line="360" w:lineRule="auto"/>
      <w:ind w:firstLine="480" w:firstLineChars="200"/>
      <w:jc w:val="left"/>
    </w:pPr>
  </w:style>
  <w:style w:type="paragraph" w:customStyle="1" w:styleId="15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1">
    <w:name w:val="1"/>
    <w:basedOn w:val="1"/>
    <w:next w:val="37"/>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5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53">
    <w:name w:val="Blockquote"/>
    <w:basedOn w:val="1"/>
    <w:qFormat/>
    <w:uiPriority w:val="0"/>
    <w:pPr>
      <w:autoSpaceDE w:val="0"/>
      <w:autoSpaceDN w:val="0"/>
      <w:adjustRightInd w:val="0"/>
      <w:spacing w:before="100" w:after="100"/>
      <w:ind w:left="360" w:right="360"/>
      <w:jc w:val="left"/>
    </w:pPr>
    <w:rPr>
      <w:kern w:val="0"/>
    </w:rPr>
  </w:style>
  <w:style w:type="paragraph" w:customStyle="1" w:styleId="154">
    <w:name w:val="Char Char Char"/>
    <w:basedOn w:val="1"/>
    <w:qFormat/>
    <w:uiPriority w:val="0"/>
    <w:pPr>
      <w:spacing w:line="240" w:lineRule="auto"/>
      <w:ind w:firstLine="0" w:firstLineChars="0"/>
    </w:pPr>
    <w:rPr>
      <w:rFonts w:ascii="Tahoma" w:hAnsi="Tahoma"/>
      <w:szCs w:val="20"/>
    </w:rPr>
  </w:style>
  <w:style w:type="paragraph" w:customStyle="1" w:styleId="155">
    <w:name w:val="列出段落1"/>
    <w:basedOn w:val="1"/>
    <w:qFormat/>
    <w:uiPriority w:val="0"/>
    <w:pPr>
      <w:spacing w:line="240" w:lineRule="auto"/>
      <w:ind w:firstLine="420"/>
    </w:pPr>
  </w:style>
  <w:style w:type="paragraph" w:customStyle="1" w:styleId="156">
    <w:name w:val="Char"/>
    <w:basedOn w:val="1"/>
    <w:qFormat/>
    <w:uiPriority w:val="0"/>
    <w:pPr>
      <w:spacing w:line="240" w:lineRule="auto"/>
      <w:ind w:firstLine="0" w:firstLineChars="0"/>
    </w:pPr>
    <w:rPr>
      <w:rFonts w:ascii="仿宋_GB2312" w:eastAsia="仿宋_GB2312"/>
      <w:b/>
      <w:sz w:val="32"/>
      <w:szCs w:val="32"/>
    </w:rPr>
  </w:style>
  <w:style w:type="paragraph" w:customStyle="1" w:styleId="15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8">
    <w:name w:val="默认段落字体 Para Char"/>
    <w:basedOn w:val="1"/>
    <w:qFormat/>
    <w:uiPriority w:val="0"/>
    <w:pPr>
      <w:spacing w:line="240" w:lineRule="auto"/>
      <w:ind w:firstLine="0" w:firstLineChars="0"/>
    </w:pPr>
  </w:style>
  <w:style w:type="paragraph" w:customStyle="1" w:styleId="159">
    <w:name w:val="Char1"/>
    <w:basedOn w:val="1"/>
    <w:qFormat/>
    <w:uiPriority w:val="0"/>
    <w:rPr>
      <w:rFonts w:ascii="Tahoma" w:hAnsi="Tahoma"/>
      <w:szCs w:val="20"/>
    </w:rPr>
  </w:style>
  <w:style w:type="paragraph" w:customStyle="1" w:styleId="160">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61">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62">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63">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character" w:customStyle="1" w:styleId="167">
    <w:name w:val="font11"/>
    <w:qFormat/>
    <w:uiPriority w:val="0"/>
    <w:rPr>
      <w:rFonts w:hint="eastAsia" w:ascii="宋体" w:hAnsi="宋体" w:eastAsia="宋体" w:cs="宋体"/>
      <w:color w:val="000000"/>
      <w:sz w:val="40"/>
      <w:szCs w:val="40"/>
      <w:u w:val="none"/>
    </w:rPr>
  </w:style>
  <w:style w:type="character" w:customStyle="1" w:styleId="168">
    <w:name w:val="font101"/>
    <w:qFormat/>
    <w:uiPriority w:val="0"/>
    <w:rPr>
      <w:rFonts w:hint="eastAsia" w:ascii="宋体" w:hAnsi="宋体" w:eastAsia="宋体" w:cs="宋体"/>
      <w:color w:val="000000"/>
      <w:sz w:val="18"/>
      <w:szCs w:val="18"/>
      <w:u w:val="none"/>
    </w:rPr>
  </w:style>
  <w:style w:type="paragraph" w:styleId="169">
    <w:name w:val="List Paragraph"/>
    <w:basedOn w:val="1"/>
    <w:qFormat/>
    <w:uiPriority w:val="34"/>
    <w:pPr>
      <w:ind w:firstLine="420"/>
    </w:pPr>
  </w:style>
  <w:style w:type="paragraph" w:customStyle="1" w:styleId="170">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171">
    <w:name w:val="正文2"/>
    <w:basedOn w:val="1"/>
    <w:qFormat/>
    <w:uiPriority w:val="0"/>
    <w:pPr>
      <w:spacing w:before="156"/>
      <w:ind w:firstLine="510"/>
    </w:pPr>
    <w:rPr>
      <w:rFonts w:ascii="MT Extra" w:hAnsi="MT Extra" w:cs="MT Extra"/>
    </w:rPr>
  </w:style>
  <w:style w:type="paragraph" w:customStyle="1" w:styleId="172">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73">
    <w:name w:val="部分1"/>
    <w:basedOn w:val="1"/>
    <w:qFormat/>
    <w:uiPriority w:val="99"/>
    <w:pPr>
      <w:keepNext/>
      <w:pageBreakBefore/>
      <w:tabs>
        <w:tab w:val="left" w:pos="720"/>
      </w:tabs>
      <w:jc w:val="center"/>
      <w:outlineLvl w:val="0"/>
    </w:pPr>
    <w:rPr>
      <w:rFonts w:eastAsia="黑体"/>
      <w:b/>
      <w:kern w:val="44"/>
      <w:sz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header" Target="header8.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7.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78" textRotate="1"/>
    <customShpInfo spid="_x0000_s2079" textRotate="1"/>
    <customShpInfo spid="_x0000_s2080" textRotate="1"/>
    <customShpInfo spid="_x0000_s2081" textRotate="1"/>
    <customShpInfo spid="_x0000_s2082" textRotate="1"/>
    <customShpInfo spid="_x0000_s2083" textRotate="1"/>
    <customShpInfo spid="_x0000_s2084" textRotate="1"/>
    <customShpInfo spid="_x0000_s2085" textRotate="1"/>
    <customShpInfo spid="_x0000_s2086" textRotate="1"/>
    <customShpInfo spid="_x0000_s2087" textRotate="1"/>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9A4F9A-100F-4397-AD89-40BDCD16EB5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64</Pages>
  <Words>5294</Words>
  <Characters>30177</Characters>
  <Lines>251</Lines>
  <Paragraphs>70</Paragraphs>
  <TotalTime>16</TotalTime>
  <ScaleCrop>false</ScaleCrop>
  <LinksUpToDate>false</LinksUpToDate>
  <CharactersWithSpaces>35401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2019-08-01T10:59:00Z</dcterms:created>
  <dc:creator>Administrator</dc:creator>
  <cp:lastModifiedBy>小猫</cp:lastModifiedBy>
  <cp:lastPrinted>2019-03-06T02:33:00Z</cp:lastPrinted>
  <dcterms:modified xsi:type="dcterms:W3CDTF">2021-04-16T12:38:45Z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31E34B3FC2A342A1A2B7ED148AF9BD3A</vt:lpwstr>
  </property>
</Properties>
</file>