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adjustRightInd/>
        <w:spacing w:line="360" w:lineRule="auto"/>
        <w:jc w:val="center"/>
        <w:rPr>
          <w:rFonts w:hint="eastAsia" w:ascii="宋体" w:hAnsi="宋体" w:eastAsia="宋体" w:cs="宋体"/>
          <w:b/>
          <w:sz w:val="44"/>
          <w:szCs w:val="44"/>
        </w:rPr>
      </w:pPr>
    </w:p>
    <w:p>
      <w:pPr>
        <w:adjustRightInd/>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bookmarkStart w:id="420" w:name="_GoBack"/>
      <w:bookmarkEnd w:id="420"/>
    </w:p>
    <w:p>
      <w:pPr>
        <w:adjustRightInd/>
        <w:spacing w:line="360" w:lineRule="auto"/>
        <w:jc w:val="center"/>
        <w:rPr>
          <w:rFonts w:hint="eastAsia" w:ascii="宋体" w:hAnsi="宋体" w:eastAsia="宋体" w:cs="宋体"/>
          <w:i w:val="0"/>
          <w:iCs w:val="0"/>
          <w:caps w:val="0"/>
          <w:color w:val="000000" w:themeColor="text1"/>
          <w:spacing w:val="0"/>
          <w:sz w:val="48"/>
          <w:szCs w:val="48"/>
          <w:highlight w:val="none"/>
          <w14:textFill>
            <w14:solidFill>
              <w14:schemeClr w14:val="tx1"/>
            </w14:solidFill>
          </w14:textFill>
        </w:rPr>
      </w:pPr>
      <w:r>
        <w:rPr>
          <w:rFonts w:hint="eastAsia" w:ascii="宋体" w:hAnsi="宋体" w:eastAsia="宋体" w:cs="宋体"/>
          <w:i w:val="0"/>
          <w:iCs w:val="0"/>
          <w:caps w:val="0"/>
          <w:color w:val="000000" w:themeColor="text1"/>
          <w:spacing w:val="0"/>
          <w:sz w:val="48"/>
          <w:szCs w:val="48"/>
          <w:highlight w:val="none"/>
          <w14:textFill>
            <w14:solidFill>
              <w14:schemeClr w14:val="tx1"/>
            </w14:solidFill>
          </w14:textFill>
        </w:rPr>
        <w:t>新湾街道河道水环境治理项目</w:t>
      </w:r>
    </w:p>
    <w:p>
      <w:pPr>
        <w:pStyle w:val="5"/>
        <w:rPr>
          <w:rFonts w:hint="eastAsia" w:ascii="宋体" w:hAnsi="宋体" w:eastAsia="宋体" w:cs="宋体"/>
          <w:i w:val="0"/>
          <w:iCs w:val="0"/>
          <w:caps w:val="0"/>
          <w:color w:val="000000" w:themeColor="text1"/>
          <w:spacing w:val="0"/>
          <w:sz w:val="48"/>
          <w:szCs w:val="48"/>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招</w:t>
      </w:r>
      <w:r>
        <w:rPr>
          <w:rFonts w:hint="eastAsia" w:ascii="宋体" w:hAnsi="宋体" w:eastAsia="宋体" w:cs="宋体"/>
          <w:color w:val="000000" w:themeColor="text1"/>
          <w:sz w:val="84"/>
          <w:szCs w:val="8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84"/>
          <w:szCs w:val="84"/>
          <w:highlight w:val="none"/>
          <w14:textFill>
            <w14:solidFill>
              <w14:schemeClr w14:val="tx1"/>
            </w14:solidFill>
          </w14:textFill>
        </w:rPr>
        <w:t>标</w:t>
      </w:r>
      <w:r>
        <w:rPr>
          <w:rFonts w:hint="eastAsia" w:ascii="宋体" w:hAnsi="宋体" w:eastAsia="宋体" w:cs="宋体"/>
          <w:color w:val="000000" w:themeColor="text1"/>
          <w:sz w:val="84"/>
          <w:szCs w:val="8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84"/>
          <w:szCs w:val="84"/>
          <w:highlight w:val="none"/>
          <w14:textFill>
            <w14:solidFill>
              <w14:schemeClr w14:val="tx1"/>
            </w14:solidFill>
          </w14:textFill>
        </w:rPr>
        <w:t>文</w:t>
      </w:r>
      <w:r>
        <w:rPr>
          <w:rFonts w:hint="eastAsia" w:ascii="宋体" w:hAnsi="宋体" w:eastAsia="宋体" w:cs="宋体"/>
          <w:color w:val="000000" w:themeColor="text1"/>
          <w:sz w:val="84"/>
          <w:szCs w:val="8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84"/>
          <w:szCs w:val="84"/>
          <w:highlight w:val="none"/>
          <w14:textFill>
            <w14:solidFill>
              <w14:schemeClr w14:val="tx1"/>
            </w14:solidFill>
          </w14:textFill>
        </w:rPr>
        <w:t>件</w:t>
      </w:r>
    </w:p>
    <w:p>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lang w:val="en-US" w:eastAsia="zh-CN"/>
          <w14:textFill>
            <w14:solidFill>
              <w14:schemeClr w14:val="tx1"/>
            </w14:solidFill>
          </w14:textFill>
        </w:rPr>
        <w:t>采购编号：QTCG-GK-2022-033</w:t>
      </w:r>
    </w:p>
    <w:p>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采购人：</w:t>
      </w:r>
      <w:r>
        <w:rPr>
          <w:rFonts w:hint="eastAsia" w:ascii="宋体" w:hAnsi="宋体" w:eastAsia="宋体" w:cs="宋体"/>
          <w:bCs/>
          <w:color w:val="000000" w:themeColor="text1"/>
          <w:sz w:val="32"/>
          <w:szCs w:val="32"/>
          <w:highlight w:val="none"/>
          <w14:textFill>
            <w14:solidFill>
              <w14:schemeClr w14:val="tx1"/>
            </w14:solidFill>
          </w14:textFill>
        </w:rPr>
        <w:t>杭州市钱塘区人民政府新湾街道办事处</w:t>
      </w:r>
    </w:p>
    <w:p>
      <w:pPr>
        <w:spacing w:line="360" w:lineRule="auto"/>
        <w:jc w:val="center"/>
        <w:rPr>
          <w:rFonts w:hint="eastAsia"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采购代理机构</w:t>
      </w:r>
      <w:r>
        <w:rPr>
          <w:rFonts w:hint="eastAsia" w:ascii="宋体" w:hAnsi="宋体" w:eastAsia="宋体" w:cs="宋体"/>
          <w:bCs/>
          <w:color w:val="000000" w:themeColor="text1"/>
          <w:sz w:val="32"/>
          <w:szCs w:val="32"/>
          <w:highlight w:val="none"/>
          <w:lang w:eastAsia="zh-CN"/>
          <w14:textFill>
            <w14:solidFill>
              <w14:schemeClr w14:val="tx1"/>
            </w14:solidFill>
          </w14:textFill>
        </w:rPr>
        <w:t>：</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大地工程咨询有限公司</w:t>
      </w:r>
    </w:p>
    <w:p>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二</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三</w:t>
      </w:r>
      <w:r>
        <w:rPr>
          <w:rFonts w:hint="eastAsia" w:ascii="宋体" w:hAnsi="宋体" w:eastAsia="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八</w:t>
      </w:r>
      <w:r>
        <w:rPr>
          <w:rFonts w:hint="eastAsia" w:ascii="宋体" w:hAnsi="宋体" w:eastAsia="宋体" w:cs="宋体"/>
          <w:bCs/>
          <w:color w:val="000000" w:themeColor="text1"/>
          <w:sz w:val="32"/>
          <w:szCs w:val="32"/>
          <w:highlight w:val="none"/>
          <w14:textFill>
            <w14:solidFill>
              <w14:schemeClr w14:val="tx1"/>
            </w14:solidFill>
          </w14:textFill>
        </w:rPr>
        <w:t>日</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color w:val="000000" w:themeColor="text1"/>
          <w:sz w:val="24"/>
          <w:highlight w:val="none"/>
          <w:u w:val="single"/>
          <w14:textFill>
            <w14:solidFill>
              <w14:schemeClr w14:val="tx1"/>
            </w14:solidFill>
          </w14:textFill>
        </w:rPr>
      </w:pPr>
      <w:r>
        <w:rPr>
          <w:rStyle w:val="79"/>
          <w:rFonts w:hint="eastAsia" w:ascii="宋体" w:hAnsi="宋体" w:eastAsia="宋体" w:cs="宋体"/>
          <w:snapToGrid/>
          <w:color w:val="000000" w:themeColor="text1"/>
          <w:kern w:val="2"/>
          <w:sz w:val="24"/>
          <w:szCs w:val="24"/>
          <w:highlight w:val="none"/>
          <w:u w:val="single"/>
          <w14:textFill>
            <w14:solidFill>
              <w14:schemeClr w14:val="tx1"/>
            </w14:solidFill>
          </w14:textFill>
        </w:rPr>
        <w:t>新湾街道河道水环境治理项目</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9"/>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eastAsia="宋体" w:cs="宋体"/>
          <w:bCs/>
          <w:color w:val="000000" w:themeColor="text1"/>
          <w:sz w:val="24"/>
          <w:highlight w:val="none"/>
          <w:u w:val="single"/>
          <w14:textFill>
            <w14:solidFill>
              <w14:schemeClr w14:val="tx1"/>
            </w14:solidFill>
          </w14:textFill>
        </w:rPr>
        <w:t>00秒</w:t>
      </w:r>
      <w:r>
        <w:rPr>
          <w:rFonts w:hint="eastAsia" w:ascii="宋体" w:hAnsi="宋体" w:eastAsia="宋体" w:cs="宋体"/>
          <w:bCs/>
          <w:color w:val="000000" w:themeColor="text1"/>
          <w:sz w:val="24"/>
          <w:highlight w:val="none"/>
          <w:u w:val="singl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项目编号：</w:t>
      </w:r>
      <w:r>
        <w:rPr>
          <w:rFonts w:ascii="宋体" w:hAnsi="宋体" w:eastAsia="宋体" w:cs="宋体"/>
          <w:i w:val="0"/>
          <w:iCs w:val="0"/>
          <w:caps w:val="0"/>
          <w:color w:val="000000" w:themeColor="text1"/>
          <w:spacing w:val="0"/>
          <w:sz w:val="22"/>
          <w:szCs w:val="22"/>
          <w:highlight w:val="none"/>
          <w:shd w:val="clear" w:fill="FFFFFF"/>
          <w14:textFill>
            <w14:solidFill>
              <w14:schemeClr w14:val="tx1"/>
            </w14:solidFill>
          </w14:textFill>
        </w:rPr>
        <w:t>QTCG-GK-2022-033</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 xml:space="preserve"> 项目名称：</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新湾街道河道水环境治理项目</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 xml:space="preserve"> 预算金额（元）：</w:t>
      </w:r>
      <w:r>
        <w:rPr>
          <w:rFonts w:hint="eastAsia" w:ascii="宋体" w:hAnsi="宋体" w:eastAsia="宋体" w:cs="宋体"/>
          <w:b/>
          <w:color w:val="000000" w:themeColor="text1"/>
          <w:sz w:val="24"/>
          <w:szCs w:val="24"/>
          <w:highlight w:val="none"/>
          <w:lang w:val="en-US" w:eastAsia="zh-CN"/>
          <w14:textFill>
            <w14:solidFill>
              <w14:schemeClr w14:val="tx1"/>
            </w14:solidFill>
          </w14:textFill>
        </w:rPr>
        <w:t>9488000</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最高限价（元）：</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标项一4410900，标项二4128300</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17"/>
        <w:spacing w:line="360" w:lineRule="auto"/>
        <w:ind w:firstLine="48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采购需求：</w:t>
      </w:r>
    </w:p>
    <w:p>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标项一</w:t>
      </w:r>
      <w:r>
        <w:rPr>
          <w:rFonts w:hint="eastAsia" w:ascii="宋体" w:hAnsi="宋体" w:eastAsia="宋体" w:cs="宋体"/>
          <w:snapToGrid w:val="0"/>
          <w:color w:val="000000" w:themeColor="text1"/>
          <w:kern w:val="28"/>
          <w:sz w:val="24"/>
          <w:szCs w:val="20"/>
          <w:highlight w:val="none"/>
          <w14:textFill>
            <w14:solidFill>
              <w14:schemeClr w14:val="tx1"/>
            </w14:solidFill>
          </w14:textFill>
        </w:rPr>
        <w:br w:type="textWrapping"/>
      </w:r>
      <w:r>
        <w:rPr>
          <w:rFonts w:hint="eastAsia" w:ascii="宋体" w:hAnsi="宋体" w:eastAsia="宋体" w:cs="宋体"/>
          <w:snapToGrid w:val="0"/>
          <w:color w:val="000000" w:themeColor="text1"/>
          <w:kern w:val="28"/>
          <w:sz w:val="24"/>
          <w:szCs w:val="20"/>
          <w:highlight w:val="none"/>
          <w14:textFill>
            <w14:solidFill>
              <w14:schemeClr w14:val="tx1"/>
            </w14:solidFill>
          </w14:textFill>
        </w:rPr>
        <w:t>    标项名称: 新湾街道宏图横河等河道水环境治理项目</w:t>
      </w:r>
    </w:p>
    <w:p>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数量: 不限  </w:t>
      </w:r>
      <w:r>
        <w:rPr>
          <w:rFonts w:hint="eastAsia" w:ascii="宋体" w:hAnsi="宋体" w:eastAsia="宋体" w:cs="宋体"/>
          <w:snapToGrid w:val="0"/>
          <w:color w:val="000000" w:themeColor="text1"/>
          <w:kern w:val="28"/>
          <w:sz w:val="24"/>
          <w:szCs w:val="20"/>
          <w:highlight w:val="none"/>
          <w14:textFill>
            <w14:solidFill>
              <w14:schemeClr w14:val="tx1"/>
            </w14:solidFill>
          </w14:textFill>
        </w:rPr>
        <w:br w:type="textWrapping"/>
      </w:r>
      <w:r>
        <w:rPr>
          <w:rFonts w:hint="eastAsia" w:ascii="宋体" w:hAnsi="宋体" w:eastAsia="宋体" w:cs="宋体"/>
          <w:snapToGrid w:val="0"/>
          <w:color w:val="000000" w:themeColor="text1"/>
          <w:kern w:val="28"/>
          <w:sz w:val="24"/>
          <w:szCs w:val="20"/>
          <w:highlight w:val="none"/>
          <w14:textFill>
            <w14:solidFill>
              <w14:schemeClr w14:val="tx1"/>
            </w14:solidFill>
          </w14:textFill>
        </w:rPr>
        <w:t>    预算金额（元）: </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49</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0</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1000</w:t>
      </w:r>
      <w:r>
        <w:rPr>
          <w:rFonts w:hint="eastAsia" w:ascii="宋体" w:hAnsi="宋体" w:eastAsia="宋体" w:cs="宋体"/>
          <w:snapToGrid w:val="0"/>
          <w:color w:val="000000" w:themeColor="text1"/>
          <w:kern w:val="28"/>
          <w:sz w:val="24"/>
          <w:szCs w:val="20"/>
          <w:highlight w:val="none"/>
          <w14:textFill>
            <w14:solidFill>
              <w14:schemeClr w14:val="tx1"/>
            </w14:solidFill>
          </w14:textFill>
        </w:rPr>
        <w:br w:type="textWrapping"/>
      </w:r>
      <w:r>
        <w:rPr>
          <w:rFonts w:hint="eastAsia" w:ascii="宋体" w:hAnsi="宋体" w:eastAsia="宋体" w:cs="宋体"/>
          <w:snapToGrid w:val="0"/>
          <w:color w:val="000000" w:themeColor="text1"/>
          <w:kern w:val="28"/>
          <w:sz w:val="24"/>
          <w:szCs w:val="20"/>
          <w:highlight w:val="none"/>
          <w14:textFill>
            <w14:solidFill>
              <w14:schemeClr w14:val="tx1"/>
            </w14:solidFill>
          </w14:textFill>
        </w:rPr>
        <w:t>    简要规格描述或项目基本概况介绍、用途：</w:t>
      </w: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范围包括：建华抢险湾、宏图横河、宏波横直河、宏新北横河、创新横直河、创建南横河、八工段直河、梅林湾；主要服务内容包含水质保障、生态修复工程、排口治理工程、增氧曝气系统工程、微生物功能菌投加系统工程、河道水生植物及管道维护工程范围</w:t>
      </w:r>
      <w:r>
        <w:rPr>
          <w:rFonts w:hint="eastAsia" w:ascii="宋体" w:hAnsi="宋体" w:eastAsia="宋体" w:cs="宋体"/>
          <w:snapToGrid w:val="0"/>
          <w:color w:val="000000" w:themeColor="text1"/>
          <w:kern w:val="28"/>
          <w:sz w:val="24"/>
          <w:szCs w:val="20"/>
          <w:highlight w:val="none"/>
          <w14:textFill>
            <w14:solidFill>
              <w14:schemeClr w14:val="tx1"/>
            </w14:solidFill>
          </w14:textFill>
        </w:rPr>
        <w:t>，详见采购需求。 </w:t>
      </w:r>
      <w:r>
        <w:rPr>
          <w:rFonts w:hint="eastAsia" w:ascii="宋体" w:hAnsi="宋体" w:eastAsia="宋体" w:cs="宋体"/>
          <w:snapToGrid w:val="0"/>
          <w:color w:val="000000" w:themeColor="text1"/>
          <w:kern w:val="28"/>
          <w:sz w:val="24"/>
          <w:szCs w:val="20"/>
          <w:highlight w:val="none"/>
          <w14:textFill>
            <w14:solidFill>
              <w14:schemeClr w14:val="tx1"/>
            </w14:solidFill>
          </w14:textFill>
        </w:rPr>
        <w:br w:type="textWrapping"/>
      </w:r>
      <w:r>
        <w:rPr>
          <w:rFonts w:hint="eastAsia" w:ascii="宋体" w:hAnsi="宋体" w:eastAsia="宋体" w:cs="宋体"/>
          <w:snapToGrid w:val="0"/>
          <w:color w:val="000000" w:themeColor="text1"/>
          <w:kern w:val="28"/>
          <w:sz w:val="24"/>
          <w:szCs w:val="20"/>
          <w:highlight w:val="none"/>
          <w14:textFill>
            <w14:solidFill>
              <w14:schemeClr w14:val="tx1"/>
            </w14:solidFill>
          </w14:textFill>
        </w:rPr>
        <w:t>    备注： </w:t>
      </w:r>
    </w:p>
    <w:p>
      <w:pPr>
        <w:spacing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标项二</w:t>
      </w:r>
      <w:r>
        <w:rPr>
          <w:rFonts w:hint="eastAsia" w:ascii="宋体" w:hAnsi="宋体" w:eastAsia="宋体" w:cs="宋体"/>
          <w:snapToGrid w:val="0"/>
          <w:color w:val="000000" w:themeColor="text1"/>
          <w:kern w:val="28"/>
          <w:sz w:val="24"/>
          <w:szCs w:val="20"/>
          <w:highlight w:val="none"/>
          <w14:textFill>
            <w14:solidFill>
              <w14:schemeClr w14:val="tx1"/>
            </w14:solidFill>
          </w14:textFill>
        </w:rPr>
        <w:br w:type="textWrapping"/>
      </w:r>
      <w:r>
        <w:rPr>
          <w:rFonts w:hint="eastAsia" w:ascii="宋体" w:hAnsi="宋体" w:eastAsia="宋体" w:cs="宋体"/>
          <w:snapToGrid w:val="0"/>
          <w:color w:val="000000" w:themeColor="text1"/>
          <w:kern w:val="28"/>
          <w:sz w:val="24"/>
          <w:szCs w:val="20"/>
          <w:highlight w:val="none"/>
          <w14:textFill>
            <w14:solidFill>
              <w14:schemeClr w14:val="tx1"/>
            </w14:solidFill>
          </w14:textFill>
        </w:rPr>
        <w:t>    标项名称: </w:t>
      </w:r>
      <w:r>
        <w:rPr>
          <w:rFonts w:hint="eastAsia" w:ascii="宋体" w:hAnsi="宋体" w:eastAsia="宋体" w:cs="宋体"/>
          <w:color w:val="000000" w:themeColor="text1"/>
          <w:sz w:val="24"/>
          <w:szCs w:val="24"/>
          <w:highlight w:val="none"/>
          <w14:textFill>
            <w14:solidFill>
              <w14:schemeClr w14:val="tx1"/>
            </w14:solidFill>
          </w14:textFill>
        </w:rPr>
        <w:t>新湾街道</w:t>
      </w:r>
      <w:r>
        <w:rPr>
          <w:rFonts w:hint="eastAsia" w:ascii="宋体" w:hAnsi="宋体" w:eastAsia="宋体" w:cs="宋体"/>
          <w:color w:val="000000" w:themeColor="text1"/>
          <w:sz w:val="24"/>
          <w:szCs w:val="24"/>
          <w:highlight w:val="none"/>
          <w:lang w:val="en-US" w:eastAsia="zh-CN"/>
          <w14:textFill>
            <w14:solidFill>
              <w14:schemeClr w14:val="tx1"/>
            </w14:solidFill>
          </w14:textFill>
        </w:rPr>
        <w:t>盛陵湾</w:t>
      </w:r>
      <w:r>
        <w:rPr>
          <w:rFonts w:hint="eastAsia" w:ascii="宋体" w:hAnsi="宋体" w:eastAsia="宋体" w:cs="宋体"/>
          <w:color w:val="000000" w:themeColor="text1"/>
          <w:sz w:val="24"/>
          <w:szCs w:val="24"/>
          <w:highlight w:val="none"/>
          <w14:textFill>
            <w14:solidFill>
              <w14:schemeClr w14:val="tx1"/>
            </w14:solidFill>
          </w14:textFill>
        </w:rPr>
        <w:t>等河道水环境治理项目</w:t>
      </w:r>
    </w:p>
    <w:p>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数量: 不限  </w:t>
      </w:r>
      <w:r>
        <w:rPr>
          <w:rFonts w:hint="eastAsia" w:ascii="宋体" w:hAnsi="宋体" w:eastAsia="宋体" w:cs="宋体"/>
          <w:snapToGrid w:val="0"/>
          <w:color w:val="000000" w:themeColor="text1"/>
          <w:kern w:val="28"/>
          <w:sz w:val="24"/>
          <w:szCs w:val="20"/>
          <w:highlight w:val="none"/>
          <w14:textFill>
            <w14:solidFill>
              <w14:schemeClr w14:val="tx1"/>
            </w14:solidFill>
          </w14:textFill>
        </w:rPr>
        <w:br w:type="textWrapping"/>
      </w:r>
      <w:r>
        <w:rPr>
          <w:rFonts w:hint="eastAsia" w:ascii="宋体" w:hAnsi="宋体" w:eastAsia="宋体" w:cs="宋体"/>
          <w:snapToGrid w:val="0"/>
          <w:color w:val="000000" w:themeColor="text1"/>
          <w:kern w:val="28"/>
          <w:sz w:val="24"/>
          <w:szCs w:val="20"/>
          <w:highlight w:val="none"/>
          <w14:textFill>
            <w14:solidFill>
              <w14:schemeClr w14:val="tx1"/>
            </w14:solidFill>
          </w14:textFill>
        </w:rPr>
        <w:t>    预算金额（元）: </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4587000</w:t>
      </w:r>
      <w:r>
        <w:rPr>
          <w:rFonts w:hint="eastAsia" w:ascii="宋体" w:hAnsi="宋体" w:eastAsia="宋体" w:cs="宋体"/>
          <w:snapToGrid w:val="0"/>
          <w:color w:val="000000" w:themeColor="text1"/>
          <w:kern w:val="28"/>
          <w:sz w:val="24"/>
          <w:szCs w:val="20"/>
          <w:highlight w:val="none"/>
          <w14:textFill>
            <w14:solidFill>
              <w14:schemeClr w14:val="tx1"/>
            </w14:solidFill>
          </w14:textFill>
        </w:rPr>
        <w:br w:type="textWrapping"/>
      </w:r>
      <w:r>
        <w:rPr>
          <w:rFonts w:hint="eastAsia" w:ascii="宋体" w:hAnsi="宋体" w:eastAsia="宋体" w:cs="宋体"/>
          <w:snapToGrid w:val="0"/>
          <w:color w:val="000000" w:themeColor="text1"/>
          <w:kern w:val="28"/>
          <w:sz w:val="24"/>
          <w:szCs w:val="20"/>
          <w:highlight w:val="none"/>
          <w14:textFill>
            <w14:solidFill>
              <w14:schemeClr w14:val="tx1"/>
            </w14:solidFill>
          </w14:textFill>
        </w:rPr>
        <w:t>    简要规格描述或项目基本概况介绍、用途：</w:t>
      </w: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范围包括：义隆横河、盛凌湾、冯娄横河、七工段直河、共建南横河、赤龙横沟、党湾抢险湾；主要服务内容包含水质保障、生态修复工程、排口治理工程、增氧曝气系统工程、微生物功能菌投加系统工程、河道水生植物及管道维护工程范围</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14:textFill>
            <w14:solidFill>
              <w14:schemeClr w14:val="tx1"/>
            </w14:solidFill>
          </w14:textFill>
        </w:rPr>
        <w:t>详见采购需求。 </w:t>
      </w:r>
      <w:r>
        <w:rPr>
          <w:rFonts w:hint="eastAsia" w:ascii="宋体" w:hAnsi="宋体" w:eastAsia="宋体" w:cs="宋体"/>
          <w:snapToGrid w:val="0"/>
          <w:color w:val="000000" w:themeColor="text1"/>
          <w:kern w:val="28"/>
          <w:sz w:val="24"/>
          <w:szCs w:val="20"/>
          <w:highlight w:val="none"/>
          <w14:textFill>
            <w14:solidFill>
              <w14:schemeClr w14:val="tx1"/>
            </w14:solidFill>
          </w14:textFill>
        </w:rPr>
        <w:br w:type="textWrapping"/>
      </w:r>
      <w:r>
        <w:rPr>
          <w:rFonts w:hint="eastAsia" w:ascii="宋体" w:hAnsi="宋体" w:eastAsia="宋体" w:cs="宋体"/>
          <w:snapToGrid w:val="0"/>
          <w:color w:val="000000" w:themeColor="text1"/>
          <w:kern w:val="28"/>
          <w:sz w:val="24"/>
          <w:szCs w:val="20"/>
          <w:highlight w:val="none"/>
          <w14:textFill>
            <w14:solidFill>
              <w14:schemeClr w14:val="tx1"/>
            </w14:solidFill>
          </w14:textFill>
        </w:rPr>
        <w:t>    备注： </w:t>
      </w:r>
    </w:p>
    <w:p>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主要内容：关于宏图横河等河道进行水环境治理。详见招标文件第三部分采购需求。</w:t>
      </w:r>
    </w:p>
    <w:p>
      <w:pPr>
        <w:pStyle w:val="132"/>
        <w:ind w:firstLine="482"/>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合同履约期限：</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一年，2022年4月1日-2023年3月31日</w:t>
      </w:r>
    </w:p>
    <w:p>
      <w:pPr>
        <w:pStyle w:val="17"/>
        <w:spacing w:line="360" w:lineRule="auto"/>
        <w:ind w:firstLine="48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本项目接受联合体投标：</w:t>
      </w:r>
      <w:sdt>
        <w:sdtPr>
          <w:rPr>
            <w:rFonts w:hint="eastAsia" w:ascii="宋体" w:hAnsi="宋体" w:eastAsia="宋体" w:cs="宋体"/>
            <w:color w:val="000000" w:themeColor="text1"/>
            <w:kern w:val="0"/>
            <w:sz w:val="24"/>
            <w:szCs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b/>
          <w:color w:val="000000" w:themeColor="text1"/>
          <w:sz w:val="24"/>
          <w:szCs w:val="24"/>
          <w:highlight w:val="none"/>
          <w:lang w:val="en-US" w:eastAsia="zh-CN"/>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szCs w:val="24"/>
          <w:highlight w:val="none"/>
          <w14:textFill>
            <w14:solidFill>
              <w14:schemeClr w14:val="tx1"/>
            </w14:solidFill>
          </w14:textFill>
        </w:rPr>
        <w:t>。</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无；</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宋体" w:hAnsi="宋体" w:eastAsia="宋体" w:cs="宋体"/>
          <w:color w:val="000000" w:themeColor="text1"/>
          <w:sz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pPr>
        <w:rPr>
          <w:rFonts w:hint="eastAsia" w:ascii="宋体" w:hAnsi="宋体" w:eastAsia="宋体" w:cs="宋体"/>
          <w:color w:val="000000" w:themeColor="text1"/>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，小微企业合同金额应当达到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（北京时间）</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1.采购人信息</w:t>
      </w:r>
    </w:p>
    <w:p>
      <w:pPr>
        <w:spacing w:line="360" w:lineRule="auto"/>
        <w:ind w:firstLine="48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bCs/>
          <w:color w:val="000000" w:themeColor="text1"/>
          <w:sz w:val="24"/>
          <w:szCs w:val="24"/>
          <w:highlight w:val="none"/>
          <w14:textFill>
            <w14:solidFill>
              <w14:schemeClr w14:val="tx1"/>
            </w14:solidFill>
          </w14:textFill>
        </w:rPr>
        <w:t>杭州市钱塘区人民政府新湾街道办事处</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    址：</w:t>
      </w:r>
      <w:r>
        <w:rPr>
          <w:rFonts w:hint="eastAsia" w:ascii="宋体" w:hAnsi="宋体" w:eastAsia="宋体" w:cs="宋体"/>
          <w:bCs/>
          <w:color w:val="000000" w:themeColor="text1"/>
          <w:sz w:val="24"/>
          <w:szCs w:val="24"/>
          <w:highlight w:val="none"/>
          <w14:textFill>
            <w14:solidFill>
              <w14:schemeClr w14:val="tx1"/>
            </w14:solidFill>
          </w14:textFill>
        </w:rPr>
        <w:t>杭州市钱塘区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新湾街道新宏路38号</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项目联系人（询问）：</w:t>
      </w:r>
      <w:r>
        <w:rPr>
          <w:rFonts w:hint="eastAsia" w:ascii="宋体" w:hAnsi="宋体" w:eastAsia="宋体" w:cs="宋体"/>
          <w:color w:val="000000" w:themeColor="text1"/>
          <w:sz w:val="24"/>
          <w:szCs w:val="24"/>
          <w:highlight w:val="none"/>
          <w:lang w:val="en-US" w:eastAsia="zh-CN"/>
          <w14:textFill>
            <w14:solidFill>
              <w14:schemeClr w14:val="tx1"/>
            </w14:solidFill>
          </w14:textFill>
        </w:rPr>
        <w:t>吴仁水</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项目联系方式（询问）：13967198767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质疑联系人：陈丽红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质疑联系方式：0571-82198379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lang w:val="en-US" w:eastAsia="zh-CN"/>
          <w14:textFill>
            <w14:solidFill>
              <w14:schemeClr w14:val="tx1"/>
            </w14:solidFill>
          </w14:textFill>
        </w:rPr>
        <w:t>大地工程咨询有限公司</w:t>
      </w:r>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bCs/>
          <w:color w:val="000000" w:themeColor="text1"/>
          <w:sz w:val="24"/>
          <w:szCs w:val="24"/>
          <w:highlight w:val="none"/>
          <w14:textFill>
            <w14:solidFill>
              <w14:schemeClr w14:val="tx1"/>
            </w14:solidFill>
          </w14:textFill>
        </w:rPr>
        <w:t>杭州市钱塘区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义蓬街道青六商务大厦2幢8楼</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    真：/             </w:t>
      </w:r>
    </w:p>
    <w:p>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w:t>
      </w:r>
      <w:r>
        <w:rPr>
          <w:rFonts w:hint="eastAsia" w:ascii="宋体" w:hAnsi="宋体" w:eastAsia="宋体" w:cs="宋体"/>
          <w:color w:val="000000" w:themeColor="text1"/>
          <w:sz w:val="24"/>
          <w:szCs w:val="24"/>
          <w:highlight w:val="none"/>
          <w14:textFill>
            <w14:solidFill>
              <w14:schemeClr w14:val="tx1"/>
            </w14:solidFill>
          </w14:textFill>
        </w:rPr>
        <w:t>目联系人（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询问）：郑燕         </w:t>
      </w:r>
    </w:p>
    <w:p>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项目联系方式（询问）：18094718801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质疑联系人：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冯媛媛</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质疑联系方式：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13989873421</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名称：杭州</w:t>
      </w:r>
      <w:r>
        <w:rPr>
          <w:rFonts w:hint="eastAsia" w:ascii="宋体" w:hAnsi="宋体" w:eastAsia="宋体" w:cs="宋体"/>
          <w:color w:val="000000" w:themeColor="text1"/>
          <w:sz w:val="24"/>
          <w:szCs w:val="24"/>
          <w:highlight w:val="none"/>
          <w:lang w:val="en-US" w:eastAsia="zh-CN"/>
          <w14:textFill>
            <w14:solidFill>
              <w14:schemeClr w14:val="tx1"/>
            </w14:solidFill>
          </w14:textFill>
        </w:rPr>
        <w:t>市</w:t>
      </w:r>
      <w:r>
        <w:rPr>
          <w:rFonts w:hint="eastAsia" w:ascii="宋体" w:hAnsi="宋体" w:eastAsia="宋体" w:cs="宋体"/>
          <w:color w:val="000000" w:themeColor="text1"/>
          <w:sz w:val="24"/>
          <w:szCs w:val="24"/>
          <w:highlight w:val="none"/>
          <w14:textFill>
            <w14:solidFill>
              <w14:schemeClr w14:val="tx1"/>
            </w14:solidFill>
          </w14:textFill>
        </w:rPr>
        <w:t>钱塘区财政局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地址：杭州</w:t>
      </w:r>
      <w:r>
        <w:rPr>
          <w:rFonts w:hint="eastAsia" w:ascii="宋体" w:hAnsi="宋体" w:eastAsia="宋体" w:cs="宋体"/>
          <w:color w:val="000000" w:themeColor="text1"/>
          <w:sz w:val="24"/>
          <w:szCs w:val="24"/>
          <w:highlight w:val="none"/>
          <w:lang w:val="en-US" w:eastAsia="zh-CN"/>
          <w14:textFill>
            <w14:solidFill>
              <w14:schemeClr w14:val="tx1"/>
            </w14:solidFill>
          </w14:textFill>
        </w:rPr>
        <w:t>市</w:t>
      </w:r>
      <w:r>
        <w:rPr>
          <w:rFonts w:hint="eastAsia" w:ascii="宋体" w:hAnsi="宋体" w:eastAsia="宋体" w:cs="宋体"/>
          <w:color w:val="000000" w:themeColor="text1"/>
          <w:sz w:val="24"/>
          <w:szCs w:val="24"/>
          <w:highlight w:val="none"/>
          <w14:textFill>
            <w14:solidFill>
              <w14:schemeClr w14:val="tx1"/>
            </w14:solidFill>
          </w14:textFill>
        </w:rPr>
        <w:t>钱塘区青六北路499号钱塘中心5号楼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联系人：任女士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监督投诉电话：0571-82987260</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5"/>
        <w:tblW w:w="90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274"/>
        <w:gridCol w:w="61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227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事项</w:t>
            </w:r>
          </w:p>
        </w:tc>
        <w:tc>
          <w:tcPr>
            <w:tcW w:w="616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7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报价要求</w:t>
            </w:r>
          </w:p>
        </w:tc>
        <w:tc>
          <w:tcPr>
            <w:tcW w:w="616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有关本项目实施所需的所有费用（含税费）均计入报价。</w:t>
            </w:r>
            <w:r>
              <w:rPr>
                <w:rFonts w:hint="eastAsia" w:ascii="宋体" w:hAnsi="宋体" w:eastAsia="宋体" w:cs="宋体"/>
                <w:color w:val="000000" w:themeColor="text1"/>
                <w:sz w:val="21"/>
                <w:szCs w:val="21"/>
                <w:highlight w:val="none"/>
                <w14:textFill>
                  <w14:solidFill>
                    <w14:schemeClr w14:val="tx1"/>
                  </w14:solidFill>
                </w14:textFill>
              </w:rPr>
              <w:t>开标一览表（报价表）是报价的唯一载体</w:t>
            </w:r>
            <w:r>
              <w:rPr>
                <w:rFonts w:hint="eastAsia" w:ascii="宋体" w:hAnsi="宋体" w:eastAsia="宋体" w:cs="宋体"/>
                <w:color w:val="000000" w:themeColor="text1"/>
                <w:kern w:val="0"/>
                <w:sz w:val="21"/>
                <w:szCs w:val="21"/>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1"/>
                <w:szCs w:val="21"/>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投标报价出现下列情形的，投标无效：</w:t>
            </w:r>
          </w:p>
          <w:p>
            <w:pPr>
              <w:snapToGrid w:val="0"/>
              <w:spacing w:line="360" w:lineRule="auto"/>
              <w:ind w:firstLine="211" w:firstLineChars="100"/>
              <w:jc w:val="left"/>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投标文件出现不是唯一的、有选择性投标报价的；</w:t>
            </w:r>
          </w:p>
          <w:p>
            <w:pPr>
              <w:snapToGrid w:val="0"/>
              <w:spacing w:line="360" w:lineRule="auto"/>
              <w:ind w:firstLine="211" w:firstLineChars="1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投标报价超过招标文件中规定的预算金额或者最高限价的;</w:t>
            </w:r>
          </w:p>
          <w:p>
            <w:pPr>
              <w:spacing w:line="360" w:lineRule="auto"/>
              <w:ind w:firstLine="211" w:firstLineChars="1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1"/>
                <w:szCs w:val="21"/>
                <w:highlight w:val="none"/>
                <w14:textFill>
                  <w14:solidFill>
                    <w14:schemeClr w14:val="tx1"/>
                  </w14:solidFill>
                </w14:textFill>
              </w:rPr>
              <w:t>;</w:t>
            </w:r>
          </w:p>
          <w:p>
            <w:pPr>
              <w:spacing w:line="360" w:lineRule="auto"/>
              <w:ind w:firstLine="211"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27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分包</w:t>
            </w:r>
          </w:p>
        </w:tc>
        <w:tc>
          <w:tcPr>
            <w:tcW w:w="61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1"/>
                <w:szCs w:val="21"/>
                <w:highlight w:val="none"/>
                <w14:textFill>
                  <w14:solidFill>
                    <w14:schemeClr w14:val="tx1"/>
                  </w14:solidFill>
                </w14:textFill>
              </w:rPr>
              <w:t xml:space="preserve"> B</w:t>
            </w:r>
            <w:r>
              <w:rPr>
                <w:rFonts w:hint="eastAsia" w:ascii="宋体" w:hAnsi="宋体" w:eastAsia="宋体" w:cs="宋体"/>
                <w:color w:val="000000" w:themeColor="text1"/>
                <w:sz w:val="21"/>
                <w:szCs w:val="21"/>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27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投标人应当提供的资格、资信证明文件</w:t>
            </w:r>
          </w:p>
        </w:tc>
        <w:tc>
          <w:tcPr>
            <w:tcW w:w="616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（1）资格证明文件：见招标文件第二部分11.1。</w:t>
            </w:r>
          </w:p>
          <w:p>
            <w:pPr>
              <w:spacing w:line="360" w:lineRule="auto"/>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7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616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27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开标前答疑会或现场考察</w:t>
            </w:r>
          </w:p>
        </w:tc>
        <w:tc>
          <w:tcPr>
            <w:tcW w:w="61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27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样品提供</w:t>
            </w:r>
          </w:p>
        </w:tc>
        <w:tc>
          <w:tcPr>
            <w:tcW w:w="61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方案讲解演示</w:t>
            </w:r>
          </w:p>
        </w:tc>
        <w:tc>
          <w:tcPr>
            <w:tcW w:w="61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000000" w:themeColor="text1"/>
                <w:kern w:val="0"/>
                <w:sz w:val="21"/>
                <w:szCs w:val="21"/>
                <w:highlight w:val="none"/>
                <w:lang w:val="zh-CN"/>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7</w:t>
            </w:r>
          </w:p>
        </w:tc>
        <w:tc>
          <w:tcPr>
            <w:tcW w:w="2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是否允许采购进口产品</w:t>
            </w:r>
          </w:p>
        </w:tc>
        <w:tc>
          <w:tcPr>
            <w:tcW w:w="61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1"/>
                <w:szCs w:val="21"/>
                <w:highlight w:val="none"/>
                <w14:textFill>
                  <w14:solidFill>
                    <w14:schemeClr w14:val="tx1"/>
                  </w14:solidFill>
                </w14:textFill>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2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项目属性与核心产品</w:t>
            </w:r>
          </w:p>
        </w:tc>
        <w:tc>
          <w:tcPr>
            <w:tcW w:w="61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highlight w:val="none"/>
                <w14:textFill>
                  <w14:solidFill>
                    <w14:schemeClr w14:val="tx1"/>
                  </w14:solidFill>
                </w14:textFill>
              </w:rPr>
              <w:t>B</w:t>
            </w:r>
            <w:r>
              <w:rPr>
                <w:rFonts w:hint="eastAsia" w:ascii="宋体" w:hAnsi="宋体" w:eastAsia="宋体" w:cs="宋体"/>
                <w:color w:val="000000" w:themeColor="text1"/>
                <w:sz w:val="21"/>
                <w:szCs w:val="21"/>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2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采购标的对应的中小企业划分标准所属行业</w:t>
            </w:r>
          </w:p>
        </w:tc>
        <w:tc>
          <w:tcPr>
            <w:tcW w:w="616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（1）标的：</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河道水环境治理   </w:t>
            </w:r>
            <w:r>
              <w:rPr>
                <w:rFonts w:hint="eastAsia" w:ascii="宋体" w:hAnsi="宋体" w:eastAsia="宋体" w:cs="宋体"/>
                <w:color w:val="000000" w:themeColor="text1"/>
                <w:kern w:val="0"/>
                <w:sz w:val="21"/>
                <w:szCs w:val="21"/>
                <w:highlight w:val="none"/>
                <w14:textFill>
                  <w14:solidFill>
                    <w14:schemeClr w14:val="tx1"/>
                  </w14:solidFill>
                </w14:textFill>
              </w:rPr>
              <w:t>，属于</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其他未列明</w:t>
            </w:r>
            <w:r>
              <w:rPr>
                <w:rFonts w:hint="eastAsia" w:ascii="宋体" w:hAnsi="宋体" w:eastAsia="宋体" w:cs="宋体"/>
                <w:color w:val="000000" w:themeColor="text1"/>
                <w:kern w:val="0"/>
                <w:sz w:val="21"/>
                <w:szCs w:val="21"/>
                <w:highlight w:val="none"/>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2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节能产品、环境标志产品</w:t>
            </w:r>
          </w:p>
        </w:tc>
        <w:tc>
          <w:tcPr>
            <w:tcW w:w="616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2274"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中小企业信用融资</w:t>
            </w:r>
          </w:p>
        </w:tc>
        <w:tc>
          <w:tcPr>
            <w:tcW w:w="616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中小企业</w:t>
            </w:r>
            <w:r>
              <w:rPr>
                <w:rFonts w:hint="eastAsia" w:ascii="宋体" w:hAnsi="宋体" w:eastAsia="宋体" w:cs="宋体"/>
                <w:color w:val="000000" w:themeColor="text1"/>
                <w:sz w:val="21"/>
                <w:szCs w:val="21"/>
                <w:highlight w:val="none"/>
                <w14:textFill>
                  <w14:solidFill>
                    <w14:schemeClr w14:val="tx1"/>
                  </w14:solidFill>
                </w14:textFill>
              </w:rPr>
              <w:t>企业信用融资：</w:t>
            </w:r>
          </w:p>
          <w:p>
            <w:pPr>
              <w:pStyle w:val="63"/>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为支持和促进中小企业发展，进一步发挥政府采购政策功能，根据《杭州市政府采购支持中小企业信用融资管理办法》和《关于钱塘新区政府采购支持中小企业信用融资有关事项的通知》，供应商若有融资意向，详见本采购文件尾页《关于钱塘新区政府采购支持中小企业信用融资相关事项通知》，或登录登录杭州市政府采购网“中小企业信用融资”模块、杭州钱塘新区管理委员会官网查看信用融资相关政策及各相关银行服务方案、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2274"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616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2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备份投标文件送达地点和签收人员 </w:t>
            </w:r>
          </w:p>
        </w:tc>
        <w:tc>
          <w:tcPr>
            <w:tcW w:w="616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采购人、采购机构不强制或变相强制投标人提交备份投标文件。</w:t>
            </w:r>
          </w:p>
          <w:p>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投标人在投标截止时间前，</w:t>
            </w:r>
            <w:r>
              <w:rPr>
                <w:rFonts w:hint="eastAsia" w:ascii="宋体" w:hAnsi="宋体" w:eastAsia="宋体" w:cs="宋体"/>
                <w:color w:val="000000" w:themeColor="text1"/>
                <w:szCs w:val="21"/>
                <w:highlight w:val="none"/>
                <w:lang w:val="en-US" w:eastAsia="zh-CN"/>
                <w14:textFill>
                  <w14:solidFill>
                    <w14:schemeClr w14:val="tx1"/>
                  </w14:solidFill>
                </w14:textFill>
              </w:rPr>
              <w:t>可以</w:t>
            </w:r>
            <w:r>
              <w:rPr>
                <w:rFonts w:hint="eastAsia" w:ascii="宋体" w:hAnsi="宋体" w:eastAsia="宋体" w:cs="宋体"/>
                <w:color w:val="000000" w:themeColor="text1"/>
                <w:szCs w:val="21"/>
                <w:highlight w:val="none"/>
                <w14:textFill>
                  <w14:solidFill>
                    <w14:schemeClr w14:val="tx1"/>
                  </w14:solidFill>
                </w14:textFill>
              </w:rPr>
              <w:t>将备份投标文件通过快递或直接递交至代理机构处，以便标书解密异常时应急使用（邮寄地址：</w:t>
            </w:r>
            <w:r>
              <w:rPr>
                <w:rFonts w:hint="eastAsia" w:ascii="宋体" w:hAnsi="宋体" w:eastAsia="宋体" w:cs="宋体"/>
                <w:color w:val="000000" w:themeColor="text1"/>
                <w:szCs w:val="21"/>
                <w:highlight w:val="none"/>
                <w:lang w:val="en-US" w:eastAsia="zh-CN"/>
                <w14:textFill>
                  <w14:solidFill>
                    <w14:schemeClr w14:val="tx1"/>
                  </w14:solidFill>
                </w14:textFill>
              </w:rPr>
              <w:t>杭州市钱塘区义蓬街道青六商务大厦2幢8楼</w:t>
            </w:r>
            <w:r>
              <w:rPr>
                <w:rFonts w:hint="eastAsia" w:ascii="宋体" w:hAnsi="宋体" w:eastAsia="宋体" w:cs="宋体"/>
                <w:color w:val="000000" w:themeColor="text1"/>
                <w:szCs w:val="21"/>
                <w:highlight w:val="none"/>
                <w14:textFill>
                  <w14:solidFill>
                    <w14:schemeClr w14:val="tx1"/>
                  </w14:solidFill>
                </w14:textFill>
              </w:rPr>
              <w:t>，接收人：</w:t>
            </w:r>
            <w:r>
              <w:rPr>
                <w:rFonts w:hint="eastAsia" w:ascii="宋体" w:hAnsi="宋体" w:eastAsia="宋体" w:cs="宋体"/>
                <w:color w:val="000000" w:themeColor="text1"/>
                <w:szCs w:val="21"/>
                <w:highlight w:val="none"/>
                <w:lang w:val="en-US" w:eastAsia="zh-CN"/>
                <w14:textFill>
                  <w14:solidFill>
                    <w14:schemeClr w14:val="tx1"/>
                  </w14:solidFill>
                </w14:textFill>
              </w:rPr>
              <w:t>郑燕</w:t>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lang w:val="en-US" w:eastAsia="zh-CN"/>
                <w14:textFill>
                  <w14:solidFill>
                    <w14:schemeClr w14:val="tx1"/>
                  </w14:solidFill>
                </w14:textFill>
              </w:rPr>
              <w:t>18094718801</w:t>
            </w:r>
            <w:r>
              <w:rPr>
                <w:rFonts w:hint="eastAsia" w:ascii="宋体" w:hAnsi="宋体" w:eastAsia="宋体" w:cs="宋体"/>
                <w:color w:val="000000" w:themeColor="text1"/>
                <w:szCs w:val="21"/>
                <w:highlight w:val="none"/>
                <w14:textFill>
                  <w14:solidFill>
                    <w14:schemeClr w14:val="tx1"/>
                  </w14:solidFill>
                </w14:textFill>
              </w:rPr>
              <w:t>）。</w:t>
            </w:r>
          </w:p>
          <w:p>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a.备份投标文件递交要求：投标人须将备份投标文件以U盘形式放在密封袋中，密封后并在密封袋上注明投标项目名称、投标单位名称并加盖公章。逾期送达的“备份投标文件”将不予接收。</w:t>
            </w:r>
          </w:p>
          <w:p>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pStyle w:val="34"/>
              <w:spacing w:line="360" w:lineRule="auto"/>
              <w:rPr>
                <w:rFonts w:hint="eastAsia" w:ascii="宋体" w:hAnsi="宋体" w:eastAsia="宋体" w:cs="宋体"/>
                <w:color w:val="000000" w:themeColor="text1"/>
                <w:kern w:val="28"/>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c.投标人务必在投标截止日期前确保送到。否则，视为未及时收到备份投标文件。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注意：收件地址与开评标地址不在同一处，请确保备份投标文件在开标阶段可以正常处理</w:t>
            </w:r>
            <w:r>
              <w:rPr>
                <w:rFonts w:hint="eastAsia" w:ascii="宋体" w:hAnsi="宋体" w:eastAsia="宋体" w:cs="宋体"/>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2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特别说明</w:t>
            </w:r>
          </w:p>
        </w:tc>
        <w:tc>
          <w:tcPr>
            <w:tcW w:w="616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本项目中标服务费由中标人支付，收费标准按收费标准按国家发改价格[2011]534号收费标准的</w:t>
            </w:r>
            <w:r>
              <w:rPr>
                <w:rFonts w:hint="eastAsia" w:ascii="宋体" w:hAnsi="宋体" w:eastAsia="宋体" w:cs="宋体"/>
                <w:b/>
                <w:bCs/>
                <w:snapToGrid w:val="0"/>
                <w:color w:val="000000" w:themeColor="text1"/>
                <w:kern w:val="0"/>
                <w:sz w:val="21"/>
                <w:szCs w:val="24"/>
                <w:highlight w:val="none"/>
                <w:lang w:val="en-US" w:eastAsia="zh-CN" w:bidi="ar-SA"/>
                <w14:textFill>
                  <w14:solidFill>
                    <w14:schemeClr w14:val="tx1"/>
                  </w14:solidFill>
                </w14:textFill>
              </w:rPr>
              <w:t>60.475%</w:t>
            </w: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计取，取费基数为中标价。</w:t>
            </w:r>
          </w:p>
        </w:tc>
      </w:tr>
    </w:tbl>
    <w:p>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p>
    <w:bookmarkEnd w:id="10"/>
    <w:p>
      <w:pPr>
        <w:keepNext w:val="0"/>
        <w:keepLines w:val="0"/>
        <w:pageBreakBefore/>
        <w:widowControl w:val="0"/>
        <w:kinsoku/>
        <w:wordWrap/>
        <w:overflowPunct/>
        <w:topLinePunct w:val="0"/>
        <w:autoSpaceDE/>
        <w:autoSpaceDN/>
        <w:bidi w:val="0"/>
        <w:adjustRightInd/>
        <w:snapToGrid/>
        <w:spacing w:line="360" w:lineRule="auto"/>
        <w:ind w:firstLine="3845" w:firstLineChars="1197"/>
        <w:textAlignment w:val="auto"/>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eastAsia="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系指实质性要求条款，“★”系产品采购项目中单一产品或核心产品，“</w:t>
      </w:r>
      <w:sdt>
        <w:sdtPr>
          <w:rPr>
            <w:rFonts w:hint="eastAsia" w:ascii="宋体" w:hAnsi="宋体" w:eastAsia="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4.2供应商质疑</w:t>
      </w:r>
    </w:p>
    <w:p>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4.2.3.1供应商的姓名或者名称、地址、邮编、联系人及联系电话；</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4.2.3.2质疑项目的名称、编号；</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4.2.3.3具体、明确的质疑事项和与质疑事项相关的请求；</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4.2.3.4事实依据；</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4.2.3.5必要的法律依据；</w:t>
      </w:r>
    </w:p>
    <w:p>
      <w:pPr>
        <w:pStyle w:val="34"/>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4.2.3.6提出质疑的日期。</w:t>
      </w:r>
    </w:p>
    <w:p>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4.3供应商投诉</w:t>
      </w:r>
    </w:p>
    <w:p>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4.3.5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pPr>
        <w:pStyle w:val="132"/>
        <w:snapToGrid w:val="0"/>
        <w:spacing w:before="0"/>
        <w:ind w:firstLine="360"/>
        <w:rPr>
          <w:rFonts w:hint="eastAsia" w:ascii="宋体" w:hAnsi="宋体" w:eastAsia="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pPr>
        <w:pStyle w:val="34"/>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pPr>
        <w:pStyle w:val="17"/>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11.3.2中小企业声明函。</w:t>
      </w:r>
    </w:p>
    <w:p>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pPr>
        <w:pStyle w:val="132"/>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pPr>
        <w:pStyle w:val="132"/>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pPr>
        <w:pStyle w:val="132"/>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pPr>
        <w:pStyle w:val="34"/>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15.5投标人仅提交备份投标文件，没有在电子交易平台传输递交投标文件的，投标无效。</w:t>
      </w:r>
    </w:p>
    <w:p>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pPr>
        <w:pStyle w:val="25"/>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w:t>
      </w:r>
      <w:r>
        <w:rPr>
          <w:rFonts w:hint="eastAsia" w:ascii="宋体" w:hAnsi="宋体" w:eastAsia="宋体" w:cs="宋体"/>
          <w:color w:val="000000" w:themeColor="text1"/>
          <w:highlight w:val="none"/>
          <w14:textFill>
            <w14:solidFill>
              <w14:schemeClr w14:val="tx1"/>
            </w14:solidFill>
          </w14:textFill>
        </w:rPr>
        <w:t>第13项规定</w:t>
      </w:r>
      <w:r>
        <w:rPr>
          <w:rFonts w:hint="eastAsia" w:ascii="宋体" w:hAnsi="宋体" w:eastAsia="宋体" w:cs="宋体"/>
          <w:color w:val="000000" w:themeColor="text1"/>
          <w:szCs w:val="21"/>
          <w:highlight w:val="none"/>
          <w14:textFill>
            <w14:solidFill>
              <w14:schemeClr w14:val="tx1"/>
            </w14:solidFill>
          </w14:textFill>
        </w:rPr>
        <w:t>的情形之一的，投标无效：</w:t>
      </w:r>
    </w:p>
    <w:p>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hint="eastAsia" w:ascii="宋体" w:hAnsi="宋体" w:eastAsia="宋体" w:cs="宋体"/>
          <w:b/>
          <w:color w:val="000000" w:themeColor="text1"/>
          <w:sz w:val="32"/>
          <w:highlight w:val="none"/>
          <w14:textFill>
            <w14:solidFill>
              <w14:schemeClr w14:val="tx1"/>
            </w14:solidFill>
          </w14:textFill>
        </w:rPr>
      </w:pPr>
    </w:p>
    <w:p>
      <w:pPr>
        <w:pStyle w:val="132"/>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pPr>
        <w:pStyle w:val="558"/>
        <w:spacing w:before="0" w:line="360" w:lineRule="auto"/>
        <w:ind w:left="0" w:firstLine="241"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pPr>
        <w:pStyle w:val="558"/>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　19、资格审查</w:t>
      </w:r>
    </w:p>
    <w:p>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19.2</w:t>
      </w:r>
      <w:r>
        <w:rPr>
          <w:rFonts w:hint="eastAsia" w:ascii="宋体" w:hAnsi="宋体" w:eastAsia="宋体" w:cs="宋体"/>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19.3投标人未按照招标文件要求提供与</w:t>
      </w:r>
      <w:r>
        <w:rPr>
          <w:rFonts w:hint="eastAsia" w:ascii="宋体" w:hAnsi="宋体" w:eastAsia="宋体" w:cs="宋体"/>
          <w:color w:val="000000" w:themeColor="text1"/>
          <w:highlight w:val="none"/>
          <w14:textFill>
            <w14:solidFill>
              <w14:schemeClr w14:val="tx1"/>
            </w14:solidFill>
          </w14:textFill>
        </w:rPr>
        <w:t>基本资格条件、特定资格条件相应的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4对未通过资格审查的投标人，采购人或采购机构告知其未通过的原因。</w:t>
      </w:r>
    </w:p>
    <w:p>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5合格投标人不足3家的，不再评标。</w:t>
      </w:r>
    </w:p>
    <w:p>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pPr>
        <w:pStyle w:val="13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pPr>
        <w:pStyle w:val="132"/>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3"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pPr>
        <w:pStyle w:val="25"/>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pPr>
        <w:pStyle w:val="132"/>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采购人将自收到评审报告之日起5个工作日内通过电子交易平台在评审报告推荐的中标候选人中按顺序确定中标供应商。</w:t>
      </w:r>
    </w:p>
    <w:p>
      <w:pPr>
        <w:pStyle w:val="132"/>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pPr>
        <w:pStyle w:val="25"/>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pPr>
        <w:pStyle w:val="25"/>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采购人与中标人应当通过电子交易平台在中标通知书发出之日起三十日内，按照招标文件确定的事项签订政府采购合同，并在合同签订之日起2个工作日内依法发布合同公告。</w:t>
      </w:r>
    </w:p>
    <w:p>
      <w:pPr>
        <w:pStyle w:val="132"/>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w:t>
      </w:r>
      <w:r>
        <w:rPr>
          <w:rFonts w:hint="eastAsia" w:ascii="宋体" w:hAnsi="宋体" w:eastAsia="宋体" w:cs="宋体"/>
          <w:color w:val="000000" w:themeColor="text1"/>
          <w:sz w:val="24"/>
          <w:highlight w:val="none"/>
          <w:lang w:val="en-US" w:eastAsia="zh-CN"/>
          <w14:textFill>
            <w14:solidFill>
              <w14:schemeClr w14:val="tx1"/>
            </w14:solidFill>
          </w14:textFill>
        </w:rPr>
        <w:t>2.5</w:t>
      </w:r>
      <w:r>
        <w:rPr>
          <w:rFonts w:hint="eastAsia" w:ascii="宋体" w:hAnsi="宋体" w:eastAsia="宋体" w:cs="宋体"/>
          <w:color w:val="000000" w:themeColor="text1"/>
          <w:sz w:val="24"/>
          <w:highlight w:val="none"/>
          <w14:textFill>
            <w14:solidFill>
              <w14:schemeClr w14:val="tx1"/>
            </w14:solidFill>
          </w14:textFill>
        </w:rPr>
        <w:t>%。鼓励和支持供应商以银行、保险公司出具的保函形式提供履约保证金。</w:t>
      </w:r>
      <w:r>
        <w:rPr>
          <w:rFonts w:hint="eastAsia" w:ascii="宋体" w:hAnsi="宋体" w:eastAsia="宋体" w:cs="宋体"/>
          <w:b/>
          <w:color w:val="000000" w:themeColor="text1"/>
          <w:sz w:val="24"/>
          <w:highlight w:val="none"/>
          <w14:textFill>
            <w14:solidFill>
              <w14:schemeClr w14:val="tx1"/>
            </w14:solidFill>
          </w14:textFill>
        </w:rPr>
        <w:t>采购人不得拒收履约保函。</w:t>
      </w:r>
    </w:p>
    <w:p>
      <w:pPr>
        <w:tabs>
          <w:tab w:val="left" w:pos="0"/>
        </w:tabs>
        <w:spacing w:line="360" w:lineRule="auto"/>
        <w:ind w:firstLine="482"/>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5"/>
        <w:ind w:left="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pPr>
        <w:pStyle w:val="132"/>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b/>
          <w:color w:val="000000" w:themeColor="text1"/>
          <w:szCs w:val="24"/>
          <w:highlight w:val="none"/>
          <w14:textFill>
            <w14:solidFill>
              <w14:schemeClr w14:val="tx1"/>
            </w14:solidFill>
          </w14:textFill>
        </w:rPr>
        <w:t>7.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27.1电子交易平台发生故障而无法登录访问的； </w:t>
      </w:r>
    </w:p>
    <w:p>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27.2电子交易平台应用或数据库出现错误，不能进行正常操作的；</w:t>
      </w:r>
    </w:p>
    <w:p>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27.3电子交易平台发现严重安全漏洞，有潜在泄密危险的；</w:t>
      </w:r>
    </w:p>
    <w:p>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27.4病毒发作导致不能进行正常操作的； </w:t>
      </w:r>
    </w:p>
    <w:p>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27.5其他无法保证电子交易的公平、公正和安全的情况。</w:t>
      </w:r>
    </w:p>
    <w:p>
      <w:pPr>
        <w:pStyle w:val="132"/>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pPr>
        <w:pStyle w:val="25"/>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29.验收</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74707468"/>
      <w:bookmarkEnd w:id="15"/>
      <w:bookmarkStart w:id="16" w:name="_Hlt75236290"/>
      <w:bookmarkEnd w:id="16"/>
      <w:bookmarkStart w:id="17" w:name="_Hlt74729768"/>
      <w:bookmarkEnd w:id="17"/>
      <w:bookmarkStart w:id="18" w:name="_Hlt75236011"/>
      <w:bookmarkEnd w:id="18"/>
      <w:bookmarkStart w:id="19" w:name="_Hlt74714665"/>
      <w:bookmarkEnd w:id="19"/>
      <w:bookmarkStart w:id="20" w:name="_Hlt68072990"/>
      <w:bookmarkEnd w:id="20"/>
      <w:bookmarkStart w:id="21" w:name="_Hlt68403820"/>
      <w:bookmarkEnd w:id="21"/>
      <w:bookmarkStart w:id="22" w:name="_Hlt68072998"/>
      <w:bookmarkEnd w:id="22"/>
      <w:bookmarkStart w:id="23" w:name="_Hlt74730295"/>
      <w:bookmarkEnd w:id="23"/>
      <w:bookmarkStart w:id="24" w:name="_Hlt68057669"/>
      <w:bookmarkEnd w:id="24"/>
      <w:bookmarkStart w:id="25" w:name="_Hlt68073093"/>
      <w:bookmarkEnd w:id="25"/>
    </w:p>
    <w:bookmarkEnd w:id="11"/>
    <w:bookmarkEnd w:id="12"/>
    <w:p>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6"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一、项目概况</w:t>
      </w:r>
    </w:p>
    <w:p>
      <w:pPr>
        <w:pStyle w:val="259"/>
        <w:spacing w:line="360" w:lineRule="auto"/>
        <w:ind w:firstLine="482"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w:t>
      </w:r>
    </w:p>
    <w:p>
      <w:pPr>
        <w:pStyle w:val="259"/>
        <w:spacing w:line="360" w:lineRule="auto"/>
        <w:ind w:firstLine="482"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color w:val="000000" w:themeColor="text1"/>
          <w:sz w:val="24"/>
          <w:szCs w:val="24"/>
          <w:highlight w:val="none"/>
          <w14:textFill>
            <w14:solidFill>
              <w14:schemeClr w14:val="tx1"/>
            </w14:solidFill>
          </w14:textFill>
        </w:rPr>
        <w:t>名称：新湾街道宏图横河等河道水环境治理项目</w:t>
      </w:r>
    </w:p>
    <w:p>
      <w:pPr>
        <w:pStyle w:val="259"/>
        <w:spacing w:line="360" w:lineRule="auto"/>
        <w:ind w:firstLine="482"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2、项目地点：</w:t>
      </w:r>
      <w:r>
        <w:rPr>
          <w:rFonts w:hint="eastAsia" w:ascii="宋体" w:hAnsi="宋体" w:eastAsia="宋体" w:cs="宋体"/>
          <w:color w:val="000000" w:themeColor="text1"/>
          <w:sz w:val="24"/>
          <w:szCs w:val="24"/>
          <w:highlight w:val="none"/>
          <w:lang w:eastAsia="zh-CN"/>
          <w14:textFill>
            <w14:solidFill>
              <w14:schemeClr w14:val="tx1"/>
            </w14:solidFill>
          </w14:textFill>
        </w:rPr>
        <w:t>新湾街道</w:t>
      </w:r>
    </w:p>
    <w:p>
      <w:pPr>
        <w:pStyle w:val="892"/>
        <w:spacing w:line="360" w:lineRule="auto"/>
        <w:ind w:firstLine="482"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、项目建设内容和规模：本项目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范围包括：建华抢险湾、宏图横河、宏波横直河、宏新北横河、创新横直河、创建南横河、八工段直河、梅林湾；主要服务内容包含水质保障、生态修复工程、排口治理工程、增氧曝气系统工程、微生物功能菌投加系统工程、河道水生植物及管道维护工程范围（水生植物新增补种工程不少于河道水域面积的8%），主要包括但不限于：</w:t>
      </w:r>
    </w:p>
    <w:p>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7" w:name="bookmark0"/>
      <w:bookmarkEnd w:id="27"/>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水质保障（含三色预警及8个取样检测点的设施设备）；</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去除枯死植株</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8" w:name="bookmark1"/>
      <w:bookmarkEnd w:id="28"/>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植物补植</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9" w:name="bookmark2"/>
      <w:bookmarkEnd w:id="29"/>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植物扶正、加固</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30" w:name="bookmark3"/>
      <w:bookmarkEnd w:id="30"/>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病虫害防治和监测</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31" w:name="bookmark4"/>
      <w:bookmarkEnd w:id="31"/>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除草</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32" w:name="bookmark5"/>
      <w:bookmarkEnd w:id="32"/>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垃圾收集及清运，包括枯死水生植物的清理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33" w:name="bookmark6"/>
      <w:bookmarkEnd w:id="33"/>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植物修剪</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34" w:name="bookmark7"/>
      <w:bookmarkEnd w:id="34"/>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植物防护(防寒、旱、台、涝、高温等)</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35" w:name="bookmark8"/>
      <w:bookmarkEnd w:id="35"/>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水生植物维护</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36" w:name="bookmark9"/>
      <w:bookmarkEnd w:id="36"/>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水生态处理河道水体维护</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37" w:name="bookmark10"/>
      <w:bookmarkEnd w:id="37"/>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浮岛、浮框、曝气系统等</w:t>
      </w:r>
      <w:r>
        <w:rPr>
          <w:rFonts w:hint="eastAsia" w:ascii="宋体" w:hAnsi="宋体" w:eastAsia="宋体" w:cs="宋体"/>
          <w:color w:val="000000" w:themeColor="text1"/>
          <w:sz w:val="24"/>
          <w:szCs w:val="24"/>
          <w:highlight w:val="none"/>
          <w:lang w:val="en-US" w:eastAsia="zh-CN"/>
          <w14:textFill>
            <w14:solidFill>
              <w14:schemeClr w14:val="tx1"/>
            </w14:solidFill>
          </w14:textFill>
        </w:rPr>
        <w:t>新建及维修工程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包括局部河道布局调整扩大，费用已包含在总报价中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38" w:name="bookmark11"/>
      <w:bookmarkEnd w:id="38"/>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lang w:eastAsia="zh-CN"/>
          <w14:textFill>
            <w14:solidFill>
              <w14:schemeClr w14:val="tx1"/>
            </w14:solidFill>
          </w14:textFill>
        </w:rPr>
        <w:t>）区域范围内采购人交办的巡查等其他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工程项目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拦截口设施维修、应急处理工程</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892"/>
        <w:spacing w:line="360" w:lineRule="auto"/>
        <w:ind w:left="0" w:leftChars="0" w:firstLine="0" w:firstLineChars="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标项一河道概况</w:t>
      </w:r>
    </w:p>
    <w:tbl>
      <w:tblPr>
        <w:tblStyle w:val="6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94"/>
        <w:gridCol w:w="1856"/>
        <w:gridCol w:w="1387"/>
        <w:gridCol w:w="1238"/>
        <w:gridCol w:w="123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序号</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河道名称</w:t>
            </w:r>
          </w:p>
        </w:tc>
        <w:tc>
          <w:tcPr>
            <w:tcW w:w="1856"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起点</w:t>
            </w:r>
          </w:p>
        </w:tc>
        <w:tc>
          <w:tcPr>
            <w:tcW w:w="138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终点</w:t>
            </w:r>
          </w:p>
        </w:tc>
        <w:tc>
          <w:tcPr>
            <w:tcW w:w="123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河长（KM）</w:t>
            </w:r>
          </w:p>
        </w:tc>
        <w:tc>
          <w:tcPr>
            <w:tcW w:w="123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河宽（m）</w:t>
            </w:r>
          </w:p>
        </w:tc>
        <w:tc>
          <w:tcPr>
            <w:tcW w:w="138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河深（m）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建华抢险湾</w:t>
            </w:r>
          </w:p>
        </w:tc>
        <w:tc>
          <w:tcPr>
            <w:tcW w:w="1856"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冯娄机埠</w:t>
            </w:r>
          </w:p>
        </w:tc>
        <w:tc>
          <w:tcPr>
            <w:tcW w:w="138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七工段直河</w:t>
            </w:r>
          </w:p>
        </w:tc>
        <w:tc>
          <w:tcPr>
            <w:tcW w:w="1238"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1.3</w:t>
            </w:r>
          </w:p>
        </w:tc>
        <w:tc>
          <w:tcPr>
            <w:tcW w:w="123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w:t>
            </w:r>
          </w:p>
        </w:tc>
        <w:tc>
          <w:tcPr>
            <w:tcW w:w="1388"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 xml:space="preserve">1. 5-2. </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宏图横河</w:t>
            </w:r>
          </w:p>
        </w:tc>
        <w:tc>
          <w:tcPr>
            <w:tcW w:w="1856"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七工段直河</w:t>
            </w:r>
          </w:p>
        </w:tc>
        <w:tc>
          <w:tcPr>
            <w:tcW w:w="138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八工段直河</w:t>
            </w:r>
          </w:p>
        </w:tc>
        <w:tc>
          <w:tcPr>
            <w:tcW w:w="1238"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2.5</w:t>
            </w:r>
          </w:p>
        </w:tc>
        <w:tc>
          <w:tcPr>
            <w:tcW w:w="123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30</w:t>
            </w:r>
          </w:p>
        </w:tc>
        <w:tc>
          <w:tcPr>
            <w:tcW w:w="1388"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 xml:space="preserve">1. 5-2. </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宏波横直河</w:t>
            </w:r>
          </w:p>
        </w:tc>
        <w:tc>
          <w:tcPr>
            <w:tcW w:w="1856"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盛陵湾</w:t>
            </w:r>
          </w:p>
        </w:tc>
        <w:tc>
          <w:tcPr>
            <w:tcW w:w="138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宏图横河</w:t>
            </w:r>
          </w:p>
        </w:tc>
        <w:tc>
          <w:tcPr>
            <w:tcW w:w="123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23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18</w:t>
            </w:r>
          </w:p>
        </w:tc>
        <w:tc>
          <w:tcPr>
            <w:tcW w:w="138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宏新北横河</w:t>
            </w:r>
          </w:p>
        </w:tc>
        <w:tc>
          <w:tcPr>
            <w:tcW w:w="1856"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七工段直河</w:t>
            </w:r>
          </w:p>
        </w:tc>
        <w:tc>
          <w:tcPr>
            <w:tcW w:w="138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八工段直河</w:t>
            </w:r>
          </w:p>
        </w:tc>
        <w:tc>
          <w:tcPr>
            <w:tcW w:w="123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2.5</w:t>
            </w:r>
          </w:p>
        </w:tc>
        <w:tc>
          <w:tcPr>
            <w:tcW w:w="123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w:t>
            </w:r>
          </w:p>
        </w:tc>
        <w:tc>
          <w:tcPr>
            <w:tcW w:w="138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 xml:space="preserve">1. 5-2. </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创新横直河</w:t>
            </w:r>
          </w:p>
        </w:tc>
        <w:tc>
          <w:tcPr>
            <w:tcW w:w="1856"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七工段直河</w:t>
            </w:r>
          </w:p>
        </w:tc>
        <w:tc>
          <w:tcPr>
            <w:tcW w:w="138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宏图横河</w:t>
            </w:r>
          </w:p>
        </w:tc>
        <w:tc>
          <w:tcPr>
            <w:tcW w:w="123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1.6</w:t>
            </w:r>
          </w:p>
        </w:tc>
        <w:tc>
          <w:tcPr>
            <w:tcW w:w="123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15</w:t>
            </w:r>
          </w:p>
        </w:tc>
        <w:tc>
          <w:tcPr>
            <w:tcW w:w="138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 xml:space="preserve">1. 5-2. </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创建南横河</w:t>
            </w:r>
          </w:p>
        </w:tc>
        <w:tc>
          <w:tcPr>
            <w:tcW w:w="1856"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七工段直河</w:t>
            </w:r>
          </w:p>
        </w:tc>
        <w:tc>
          <w:tcPr>
            <w:tcW w:w="1387"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宏波横直河</w:t>
            </w:r>
          </w:p>
        </w:tc>
        <w:tc>
          <w:tcPr>
            <w:tcW w:w="1238"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1.7</w:t>
            </w:r>
          </w:p>
        </w:tc>
        <w:tc>
          <w:tcPr>
            <w:tcW w:w="1237"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17</w:t>
            </w:r>
          </w:p>
        </w:tc>
        <w:tc>
          <w:tcPr>
            <w:tcW w:w="1388"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八工段直河</w:t>
            </w:r>
          </w:p>
        </w:tc>
        <w:tc>
          <w:tcPr>
            <w:tcW w:w="1856"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军明桥</w:t>
            </w:r>
          </w:p>
        </w:tc>
        <w:tc>
          <w:tcPr>
            <w:tcW w:w="1387"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三工段横河</w:t>
            </w:r>
          </w:p>
        </w:tc>
        <w:tc>
          <w:tcPr>
            <w:tcW w:w="1238"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3.55</w:t>
            </w:r>
          </w:p>
        </w:tc>
        <w:tc>
          <w:tcPr>
            <w:tcW w:w="1237"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32</w:t>
            </w:r>
          </w:p>
        </w:tc>
        <w:tc>
          <w:tcPr>
            <w:tcW w:w="1388"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8</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梅林湾</w:t>
            </w:r>
          </w:p>
        </w:tc>
        <w:tc>
          <w:tcPr>
            <w:tcW w:w="1856"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义隆横河</w:t>
            </w:r>
          </w:p>
        </w:tc>
        <w:tc>
          <w:tcPr>
            <w:tcW w:w="1387"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五七闸桥</w:t>
            </w:r>
          </w:p>
        </w:tc>
        <w:tc>
          <w:tcPr>
            <w:tcW w:w="1238"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1.2</w:t>
            </w:r>
          </w:p>
        </w:tc>
        <w:tc>
          <w:tcPr>
            <w:tcW w:w="1237"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36</w:t>
            </w:r>
          </w:p>
        </w:tc>
        <w:tc>
          <w:tcPr>
            <w:tcW w:w="1388"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2-2.2</w:t>
            </w:r>
          </w:p>
        </w:tc>
      </w:tr>
    </w:tbl>
    <w:p>
      <w:pPr>
        <w:pStyle w:val="3"/>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标项一参考工程量：</w:t>
      </w:r>
    </w:p>
    <w:tbl>
      <w:tblPr>
        <w:tblStyle w:val="65"/>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1335"/>
        <w:gridCol w:w="5502"/>
        <w:gridCol w:w="883"/>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项目名称</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项目特征描述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计量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建华抢险湾</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宏图横河</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宏波横直河</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宏新北横河</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创新横直河</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创建南横河</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八工段直河</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生态浮岛</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1、由多个浮块拼接而成，外围采用DN50、1.25MPa的HDPE管作为框架，单个浮块尺寸330*330*60mm，每平方米生态浮岛按照9个浮块计；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2、生态浮岛在水中采用4.5米长DN25镀锌钢管及尼龙绳绑扎固定；</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生态浮床</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1、采用DN50、1.25MPa的HDPE管框架+生态网组合而成，网眼尺寸20*20mm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2、生态浮床在水中采用4.5米长DN25镀锌钢管及尼龙绳</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5004.78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沉水式风机</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5.5kw~7.5kw,40kpa,5.8m³/min，采用膨胀螺丝及</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喷泉</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2.2kw，直径10m，采用4.5米长DN25镀锌钢管固定</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盘绕式曝气系统</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75PE主管，纳米曝气盘间隔距离6m，曝气盘距离河岸6m，含管道周定支架，阀门、连接软管等</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配电箱及电线</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1、含三级配电柜分别为总电箱、分电箱及控制电柜，电缆，电缆穿管敷设等；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2、总配电箱：304不锈钢材质，尺寸500*600，含塑壳断路器、漏电保护器</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生态小屋</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主材为岩棉夹心板，厚度5cm，屋顶为0.42mm瓦楞</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间</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1年</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梅林湾</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生态浮岛</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1、由多个浮块拼接而成，外围采用DN50、1.25MPa的HDPE管作为框架，单个浮块尺寸330*330*60mm，每平方米生态浮岛按照9个浮块计；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2、生态浮岛在水中采用4.5米长DN25镀锌钢管及尼龙绳绑扎固定；</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生态浮床</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1、采用DN50、1.25MPa的HDPE管框架+生态网组合而成，网眼尺寸20*20mm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2、生态浮床在水中采用4.5米长DN25镀锌钢管及尼龙绳</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沉水式风机</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5.5kw~7.5kw,40kpa,5.8m³/min，采用膨胀螺丝及</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喷泉</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2.2kw，直径10m，采用4.5米长DN25镀锌钢管固定</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盘绕式曝气系统</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75PE主管，纳米曝气盘间隔距离6m，曝气盘距离河岸6m，含管道周定支架，阀门、连接软管等</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配电箱及电线</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1、含三级配电柜分别为总电箱、分电箱及控制电柜，电缆，电缆穿管敷设等；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2、总配电箱：304不锈钢材质，尺寸500*600，含塑壳断路器、漏电保护器</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生态小屋</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主材为岩棉夹心板，厚度5cm，屋顶为0.42mm瓦楞</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间</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5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1年</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54000.00</w:t>
            </w:r>
          </w:p>
        </w:tc>
      </w:tr>
    </w:tbl>
    <w:p>
      <w:pPr>
        <w:pStyle w:val="259"/>
        <w:spacing w:line="360" w:lineRule="auto"/>
        <w:ind w:firstLine="482"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（二）、标项二：</w:t>
      </w:r>
    </w:p>
    <w:p>
      <w:pPr>
        <w:pStyle w:val="259"/>
        <w:spacing w:line="360" w:lineRule="auto"/>
        <w:ind w:firstLine="482"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1、标项名称：新湾街道盛陵湾等河道水环境治理项目</w:t>
      </w:r>
    </w:p>
    <w:p>
      <w:pPr>
        <w:pStyle w:val="259"/>
        <w:spacing w:line="360" w:lineRule="auto"/>
        <w:ind w:firstLine="482"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2、项目地点：</w:t>
      </w:r>
      <w:r>
        <w:rPr>
          <w:rFonts w:hint="eastAsia" w:ascii="宋体" w:hAnsi="宋体" w:eastAsia="宋体" w:cs="宋体"/>
          <w:color w:val="000000" w:themeColor="text1"/>
          <w:sz w:val="24"/>
          <w:szCs w:val="24"/>
          <w:highlight w:val="none"/>
          <w:lang w:eastAsia="zh-CN"/>
          <w14:textFill>
            <w14:solidFill>
              <w14:schemeClr w14:val="tx1"/>
            </w14:solidFill>
          </w14:textFill>
        </w:rPr>
        <w:t>新湾街道</w:t>
      </w:r>
    </w:p>
    <w:p>
      <w:pPr>
        <w:pStyle w:val="892"/>
        <w:spacing w:line="360" w:lineRule="auto"/>
        <w:ind w:firstLine="482"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、项目建设内容和规模：本项目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范围包括：义隆横河、盛凌湾、冯娄横河、七工段直河、共建南横河、赤龙横沟、党湾抢险湾；主要服务内容包含水质保障、生态修复工程、排口治理工程、增氧曝气系统工程、微生物功能菌投加系统工程、河道水生植物及管道维护工程范围（水生植物新增补种工程不少于河道水域面积的8%）主要包括但不限于：</w:t>
      </w:r>
    </w:p>
    <w:p>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水质保障（含三色预警及7个取样检测点的设施设备）；</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去除枯死植株</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植物补植</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植物扶正、加固</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病虫害防治和监测</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除草</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垃圾收集及清运，包括枯死水生植物的清理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植物修剪</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植物防护(防寒、旱、台、涝、高温等)</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水生植物维护</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水生态处理河道水体维护</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浮岛、浮框、曝气系统等</w:t>
      </w:r>
      <w:r>
        <w:rPr>
          <w:rFonts w:hint="eastAsia" w:ascii="宋体" w:hAnsi="宋体" w:eastAsia="宋体" w:cs="宋体"/>
          <w:color w:val="000000" w:themeColor="text1"/>
          <w:sz w:val="24"/>
          <w:szCs w:val="24"/>
          <w:highlight w:val="none"/>
          <w:lang w:val="en-US" w:eastAsia="zh-CN"/>
          <w14:textFill>
            <w14:solidFill>
              <w14:schemeClr w14:val="tx1"/>
            </w14:solidFill>
          </w14:textFill>
        </w:rPr>
        <w:t>新建及维修工程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包括局部河道布局调整扩大，费用已包含在总报价中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lang w:eastAsia="zh-CN"/>
          <w14:textFill>
            <w14:solidFill>
              <w14:schemeClr w14:val="tx1"/>
            </w14:solidFill>
          </w14:textFill>
        </w:rPr>
        <w:t>）区域范围内采购人交办的巡查等其他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工程项目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拦截口设施维修、应急处理工程</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892"/>
        <w:spacing w:line="360" w:lineRule="auto"/>
        <w:ind w:left="0" w:leftChars="0" w:firstLine="0" w:firstLineChars="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标项二河道概况</w:t>
      </w:r>
    </w:p>
    <w:tbl>
      <w:tblPr>
        <w:tblStyle w:val="6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94"/>
        <w:gridCol w:w="1856"/>
        <w:gridCol w:w="1387"/>
        <w:gridCol w:w="1238"/>
        <w:gridCol w:w="123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序号</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河道名称</w:t>
            </w:r>
          </w:p>
        </w:tc>
        <w:tc>
          <w:tcPr>
            <w:tcW w:w="1856"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起点</w:t>
            </w:r>
          </w:p>
        </w:tc>
        <w:tc>
          <w:tcPr>
            <w:tcW w:w="138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终点</w:t>
            </w:r>
          </w:p>
        </w:tc>
        <w:tc>
          <w:tcPr>
            <w:tcW w:w="123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河长（KM）</w:t>
            </w:r>
          </w:p>
        </w:tc>
        <w:tc>
          <w:tcPr>
            <w:tcW w:w="123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河宽（m）</w:t>
            </w:r>
          </w:p>
        </w:tc>
        <w:tc>
          <w:tcPr>
            <w:tcW w:w="138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河深（m）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294" w:type="dxa"/>
            <w:noWrap w:val="0"/>
            <w:vAlign w:val="top"/>
          </w:tcPr>
          <w:p>
            <w:pPr>
              <w:pStyle w:val="892"/>
              <w:spacing w:line="360" w:lineRule="auto"/>
              <w:ind w:left="0" w:leftChars="0" w:firstLine="0" w:firstLineChars="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义隆横河</w:t>
            </w:r>
          </w:p>
        </w:tc>
        <w:tc>
          <w:tcPr>
            <w:tcW w:w="1856"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义蓬新湾界</w:t>
            </w:r>
          </w:p>
        </w:tc>
        <w:tc>
          <w:tcPr>
            <w:tcW w:w="138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盛陵湾</w:t>
            </w:r>
          </w:p>
        </w:tc>
        <w:tc>
          <w:tcPr>
            <w:tcW w:w="1238"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0. 85</w:t>
            </w:r>
          </w:p>
        </w:tc>
        <w:tc>
          <w:tcPr>
            <w:tcW w:w="123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28</w:t>
            </w:r>
          </w:p>
        </w:tc>
        <w:tc>
          <w:tcPr>
            <w:tcW w:w="1388"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 xml:space="preserve">1. 5-2. </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294" w:type="dxa"/>
            <w:noWrap w:val="0"/>
            <w:vAlign w:val="top"/>
          </w:tcPr>
          <w:p>
            <w:pPr>
              <w:pStyle w:val="892"/>
              <w:spacing w:line="360" w:lineRule="auto"/>
              <w:ind w:left="0" w:leftChars="0" w:firstLine="0" w:firstLineChars="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盛凌湾</w:t>
            </w:r>
          </w:p>
        </w:tc>
        <w:tc>
          <w:tcPr>
            <w:tcW w:w="1856"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中木桥</w:t>
            </w:r>
          </w:p>
        </w:tc>
        <w:tc>
          <w:tcPr>
            <w:tcW w:w="138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八工段直河</w:t>
            </w:r>
          </w:p>
        </w:tc>
        <w:tc>
          <w:tcPr>
            <w:tcW w:w="1238"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4.5</w:t>
            </w:r>
          </w:p>
        </w:tc>
        <w:tc>
          <w:tcPr>
            <w:tcW w:w="1237"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40</w:t>
            </w:r>
          </w:p>
        </w:tc>
        <w:tc>
          <w:tcPr>
            <w:tcW w:w="1388" w:type="dxa"/>
            <w:noWrap w:val="0"/>
            <w:vAlign w:val="bottom"/>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 xml:space="preserve">1. 5-2. </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294" w:type="dxa"/>
            <w:noWrap w:val="0"/>
            <w:vAlign w:val="top"/>
          </w:tcPr>
          <w:p>
            <w:pPr>
              <w:pStyle w:val="892"/>
              <w:spacing w:line="360" w:lineRule="auto"/>
              <w:ind w:left="0" w:leftChars="0" w:firstLine="0" w:firstLineChars="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冯家娄横河</w:t>
            </w:r>
          </w:p>
        </w:tc>
        <w:tc>
          <w:tcPr>
            <w:tcW w:w="1856"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冯家娄桥</w:t>
            </w:r>
          </w:p>
        </w:tc>
        <w:tc>
          <w:tcPr>
            <w:tcW w:w="138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盛陵湾</w:t>
            </w:r>
          </w:p>
        </w:tc>
        <w:tc>
          <w:tcPr>
            <w:tcW w:w="123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2. 58</w:t>
            </w:r>
          </w:p>
        </w:tc>
        <w:tc>
          <w:tcPr>
            <w:tcW w:w="123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28</w:t>
            </w:r>
          </w:p>
        </w:tc>
        <w:tc>
          <w:tcPr>
            <w:tcW w:w="138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1.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1294" w:type="dxa"/>
            <w:noWrap w:val="0"/>
            <w:vAlign w:val="top"/>
          </w:tcPr>
          <w:p>
            <w:pPr>
              <w:pStyle w:val="892"/>
              <w:spacing w:line="360" w:lineRule="auto"/>
              <w:ind w:left="0" w:leftChars="0" w:firstLine="0" w:firstLineChars="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七工段直河</w:t>
            </w:r>
          </w:p>
        </w:tc>
        <w:tc>
          <w:tcPr>
            <w:tcW w:w="1856"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冯家娄横河</w:t>
            </w:r>
          </w:p>
        </w:tc>
        <w:tc>
          <w:tcPr>
            <w:tcW w:w="138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建华抢险湾</w:t>
            </w:r>
          </w:p>
        </w:tc>
        <w:tc>
          <w:tcPr>
            <w:tcW w:w="123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1.8</w:t>
            </w:r>
          </w:p>
        </w:tc>
        <w:tc>
          <w:tcPr>
            <w:tcW w:w="123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w:t>
            </w:r>
          </w:p>
        </w:tc>
        <w:tc>
          <w:tcPr>
            <w:tcW w:w="138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 xml:space="preserve">1. 5-2. </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1294" w:type="dxa"/>
            <w:noWrap w:val="0"/>
            <w:vAlign w:val="top"/>
          </w:tcPr>
          <w:p>
            <w:pPr>
              <w:pStyle w:val="892"/>
              <w:spacing w:line="360" w:lineRule="auto"/>
              <w:ind w:left="0" w:leftChars="0" w:firstLine="0" w:firstLineChars="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共建南横河</w:t>
            </w:r>
          </w:p>
        </w:tc>
        <w:tc>
          <w:tcPr>
            <w:tcW w:w="1856"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盛陵湾</w:t>
            </w:r>
          </w:p>
        </w:tc>
        <w:tc>
          <w:tcPr>
            <w:tcW w:w="138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梅林湾</w:t>
            </w:r>
          </w:p>
        </w:tc>
        <w:tc>
          <w:tcPr>
            <w:tcW w:w="123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2. 1</w:t>
            </w:r>
          </w:p>
        </w:tc>
        <w:tc>
          <w:tcPr>
            <w:tcW w:w="1237"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1388"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 xml:space="preserve">1. 5-2. </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1294" w:type="dxa"/>
            <w:noWrap w:val="0"/>
            <w:vAlign w:val="top"/>
          </w:tcPr>
          <w:p>
            <w:pPr>
              <w:pStyle w:val="892"/>
              <w:spacing w:line="360" w:lineRule="auto"/>
              <w:ind w:left="0" w:leftChars="0" w:firstLine="0" w:firstLineChars="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赤龙横沟</w:t>
            </w:r>
          </w:p>
        </w:tc>
        <w:tc>
          <w:tcPr>
            <w:tcW w:w="1856"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党湾抢险湾</w:t>
            </w:r>
          </w:p>
        </w:tc>
        <w:tc>
          <w:tcPr>
            <w:tcW w:w="1387"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西部断头</w:t>
            </w:r>
          </w:p>
        </w:tc>
        <w:tc>
          <w:tcPr>
            <w:tcW w:w="1238"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0. 27</w:t>
            </w:r>
          </w:p>
        </w:tc>
        <w:tc>
          <w:tcPr>
            <w:tcW w:w="1237"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388"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en-US"/>
                <w14:textFill>
                  <w14:solidFill>
                    <w14:schemeClr w14:val="tx1"/>
                  </w14:solidFill>
                </w14:textFill>
              </w:rPr>
              <w:t>0.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p>
        </w:tc>
        <w:tc>
          <w:tcPr>
            <w:tcW w:w="1294"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党湾抢险湾</w:t>
            </w:r>
          </w:p>
        </w:tc>
        <w:tc>
          <w:tcPr>
            <w:tcW w:w="1856" w:type="dxa"/>
            <w:noWrap w:val="0"/>
            <w:vAlign w:val="top"/>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五七闸桥</w:t>
            </w:r>
          </w:p>
        </w:tc>
        <w:tc>
          <w:tcPr>
            <w:tcW w:w="1387"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军明桥</w:t>
            </w:r>
          </w:p>
        </w:tc>
        <w:tc>
          <w:tcPr>
            <w:tcW w:w="1238"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2.4</w:t>
            </w:r>
          </w:p>
        </w:tc>
        <w:tc>
          <w:tcPr>
            <w:tcW w:w="1237"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22</w:t>
            </w:r>
          </w:p>
        </w:tc>
        <w:tc>
          <w:tcPr>
            <w:tcW w:w="1388" w:type="dxa"/>
            <w:noWrap w:val="0"/>
            <w:vAlign w:val="center"/>
          </w:tcPr>
          <w:p>
            <w:pPr>
              <w:pStyle w:val="892"/>
              <w:spacing w:line="360" w:lineRule="auto"/>
              <w:ind w:left="0" w:leftChars="0" w:firstLine="0" w:firstLineChars="0"/>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2-2.2</w:t>
            </w:r>
          </w:p>
        </w:tc>
      </w:tr>
    </w:tbl>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pStyle w:val="3"/>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标项参考工程量：</w:t>
      </w:r>
    </w:p>
    <w:tbl>
      <w:tblPr>
        <w:tblStyle w:val="65"/>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
        <w:gridCol w:w="1335"/>
        <w:gridCol w:w="5460"/>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项目名称</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项目特征描述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计量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义隆横河</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盛凌湾</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12432.00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排口治理维护费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冯娄横河</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排口治理维护费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七工段直河</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8736.00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共建南横河</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浮岛浮床更换</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设备、管道、阀门等服务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赤龙横沟</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植物</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浮岛浮床养护</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党湾抢险湾</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生态浮岛</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1、由多个浮块拼接而成，外围采用DN50、1.25MPa的HDPE管作为框架，单个浮块尺寸330*330*60mm，每平方米生态浮岛按照9个浮块计；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2、生态浮岛在水中采用4.5米长DN25镀锌钢管及尼龙绳绑扎固定；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956.32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生态浮床</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1、采用DN50、1.25MPa的HDPE管框架+生态网组合而成，网眼尺寸20*20mm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2、生态浮床在水中采用4.5米长DN25镀锌钢管及尼龙绳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沉水式风机</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5.5kw~7.5kw,40kpa,5.8m³/min，采用膨胀螺丝及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喷泉</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2.2kw，直径10m，采用4.5米长DN25镀锌钢管固定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盘绕式曝气系统</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75PE主管，纳米曝气盘间隔距离6m，曝气盘距离河岸6m，含管道周定支架，阀门、连接软管等</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配电箱及电线</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1、含三级配电柜分别为总电箱、分电箱及控制电柜，电缆，电缆穿管敷设等； </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2、总配电箱：304不锈钢材质，尺寸500*600，含塑壳断路器、漏电保护器</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生态小屋</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主材为岩棉夹心板，厚度5cm，屋顶为0.42mm瓦楞</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间</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水质保障服务</w:t>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1年</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52800.00</w:t>
            </w:r>
          </w:p>
        </w:tc>
      </w:tr>
    </w:tbl>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上述水体基本情况仅供投标人参考，投标人以此为依据作出的任何理解和判断由投标人自行负责，水体现状情况（包括水质情况）以现场实际为准，投标人可自行取样监测并作为制订治理方案的依据，但</w:t>
      </w:r>
      <w:r>
        <w:rPr>
          <w:rFonts w:hint="eastAsia" w:ascii="宋体" w:hAnsi="宋体" w:eastAsia="宋体" w:cs="宋体"/>
          <w:color w:val="000000" w:themeColor="text1"/>
          <w:sz w:val="24"/>
          <w:highlight w:val="none"/>
          <w:lang w:val="en-US" w:eastAsia="zh-CN"/>
          <w14:textFill>
            <w14:solidFill>
              <w14:schemeClr w14:val="tx1"/>
            </w14:solidFill>
          </w14:textFill>
        </w:rPr>
        <w:t>不得</w:t>
      </w:r>
      <w:r>
        <w:rPr>
          <w:rFonts w:hint="eastAsia" w:ascii="宋体" w:hAnsi="宋体" w:eastAsia="宋体" w:cs="宋体"/>
          <w:color w:val="000000" w:themeColor="text1"/>
          <w:sz w:val="24"/>
          <w:highlight w:val="none"/>
          <w14:textFill>
            <w14:solidFill>
              <w14:schemeClr w14:val="tx1"/>
            </w14:solidFill>
          </w14:textFill>
        </w:rPr>
        <w:t xml:space="preserve">影响招标人水质改善治理目标。 </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请投标人认真踏勘现场情况，投标人可自行取样检测水体现状水质情况，需要进一步了解现场周边情况的可自行组织调查，当前现场存在的各种因素均包含在本项目实施风险范围内。</w:t>
      </w:r>
    </w:p>
    <w:p>
      <w:pPr>
        <w:rPr>
          <w:rFonts w:hint="eastAsia" w:ascii="宋体" w:hAnsi="宋体" w:eastAsia="宋体" w:cs="宋体"/>
          <w:color w:val="000000" w:themeColor="text1"/>
          <w:highlight w:val="none"/>
          <w:lang w:val="en-US" w:eastAsia="zh-CN"/>
          <w14:textFill>
            <w14:solidFill>
              <w14:schemeClr w14:val="tx1"/>
            </w14:solidFill>
          </w14:textFill>
        </w:rPr>
      </w:pPr>
    </w:p>
    <w:p>
      <w:pPr>
        <w:pStyle w:val="34"/>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服务目标、任务和原则</w:t>
      </w:r>
    </w:p>
    <w:p>
      <w:pPr>
        <w:spacing w:line="360" w:lineRule="auto"/>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1、服务</w:t>
      </w:r>
      <w:r>
        <w:rPr>
          <w:rFonts w:hint="eastAsia" w:ascii="宋体" w:hAnsi="宋体" w:eastAsia="宋体" w:cs="宋体"/>
          <w:b/>
          <w:bCs/>
          <w:color w:val="000000" w:themeColor="text1"/>
          <w:sz w:val="24"/>
          <w:highlight w:val="none"/>
          <w:lang w:val="en-US" w:eastAsia="zh-CN"/>
          <w14:textFill>
            <w14:solidFill>
              <w14:schemeClr w14:val="tx1"/>
            </w14:solidFill>
          </w14:textFill>
        </w:rPr>
        <w:t>期</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一年，2022年4月1日-2023年3月31日，</w:t>
      </w:r>
      <w:r>
        <w:rPr>
          <w:rFonts w:hint="eastAsia" w:ascii="宋体" w:hAnsi="宋体" w:eastAsia="宋体" w:cs="宋体"/>
          <w:b/>
          <w:bCs/>
          <w:color w:val="000000" w:themeColor="text1"/>
          <w:sz w:val="24"/>
          <w:highlight w:val="none"/>
          <w14:textFill>
            <w14:solidFill>
              <w14:schemeClr w14:val="tx1"/>
            </w14:solidFill>
          </w14:textFill>
        </w:rPr>
        <w:t>水质</w:t>
      </w:r>
      <w:r>
        <w:rPr>
          <w:rFonts w:hint="eastAsia" w:ascii="宋体" w:hAnsi="宋体" w:eastAsia="宋体" w:cs="宋体"/>
          <w:b/>
          <w:bCs/>
          <w:color w:val="000000" w:themeColor="text1"/>
          <w:sz w:val="24"/>
          <w:highlight w:val="none"/>
          <w:lang w:val="en-US" w:eastAsia="zh-CN"/>
          <w14:textFill>
            <w14:solidFill>
              <w14:schemeClr w14:val="tx1"/>
            </w14:solidFill>
          </w14:textFill>
        </w:rPr>
        <w:t>检测</w:t>
      </w:r>
      <w:r>
        <w:rPr>
          <w:rFonts w:hint="eastAsia" w:ascii="宋体" w:hAnsi="宋体" w:eastAsia="宋体" w:cs="宋体"/>
          <w:b/>
          <w:bCs/>
          <w:color w:val="000000" w:themeColor="text1"/>
          <w:sz w:val="24"/>
          <w:highlight w:val="none"/>
          <w14:textFill>
            <w14:solidFill>
              <w14:schemeClr w14:val="tx1"/>
            </w14:solidFill>
          </w14:textFill>
        </w:rPr>
        <w:t>次数每河不少于</w:t>
      </w:r>
      <w:r>
        <w:rPr>
          <w:rFonts w:hint="eastAsia" w:ascii="宋体" w:hAnsi="宋体" w:eastAsia="宋体" w:cs="宋体"/>
          <w:b/>
          <w:bCs/>
          <w:color w:val="000000" w:themeColor="text1"/>
          <w:sz w:val="24"/>
          <w:highlight w:val="none"/>
          <w:lang w:val="en-US" w:eastAsia="zh-CN"/>
          <w14:textFill>
            <w14:solidFill>
              <w14:schemeClr w14:val="tx1"/>
            </w14:solidFill>
          </w14:textFill>
        </w:rPr>
        <w:t>24</w:t>
      </w:r>
      <w:r>
        <w:rPr>
          <w:rFonts w:hint="eastAsia" w:ascii="宋体" w:hAnsi="宋体" w:eastAsia="宋体" w:cs="宋体"/>
          <w:b/>
          <w:bCs/>
          <w:color w:val="000000" w:themeColor="text1"/>
          <w:sz w:val="24"/>
          <w:highlight w:val="none"/>
          <w14:textFill>
            <w14:solidFill>
              <w14:schemeClr w14:val="tx1"/>
            </w14:solidFill>
          </w14:textFill>
        </w:rPr>
        <w:t>次。</w:t>
      </w:r>
    </w:p>
    <w:p>
      <w:pPr>
        <w:spacing w:line="360" w:lineRule="auto"/>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2、本项目验收方式：</w:t>
      </w:r>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2.1</w:t>
      </w:r>
      <w:r>
        <w:rPr>
          <w:rFonts w:hint="eastAsia" w:ascii="宋体" w:hAnsi="宋体" w:eastAsia="宋体" w:cs="宋体"/>
          <w:b/>
          <w:bCs/>
          <w:color w:val="000000" w:themeColor="text1"/>
          <w:sz w:val="24"/>
          <w:highlight w:val="none"/>
          <w:lang w:val="en-US" w:eastAsia="zh-CN"/>
          <w14:textFill>
            <w14:solidFill>
              <w14:schemeClr w14:val="tx1"/>
            </w14:solidFill>
          </w14:textFill>
        </w:rPr>
        <w:t>设备</w:t>
      </w:r>
      <w:r>
        <w:rPr>
          <w:rFonts w:hint="eastAsia" w:ascii="宋体" w:hAnsi="宋体" w:eastAsia="宋体" w:cs="宋体"/>
          <w:b/>
          <w:bCs/>
          <w:color w:val="000000" w:themeColor="text1"/>
          <w:sz w:val="24"/>
          <w:highlight w:val="none"/>
          <w14:textFill>
            <w14:solidFill>
              <w14:schemeClr w14:val="tx1"/>
            </w14:solidFill>
          </w14:textFill>
        </w:rPr>
        <w:t>安装调试期：安装调试完成后，通知采购人组织竣工验收，采购人按照设备清单进行竣工验收，若竣工验收不合格，投标人需进行返工至验收合格。</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2.2水质保障期：以每月市区治水办、环保局等部门组织的监测结果为准。</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3、服务目标要求：</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水质保障期的验收要求：根据杭州市河道水质“三色预警”要求，根据杭州市河道水质“三色预警”要求，每月每条河河道水质指标不得达到红色预警、黄色预警和橙色预警；水质保障有效时间不少于12个月，具体内容详见第4条（杭州市“三色预警”指标要求）及地表水环境质量标准GB3838-2002。</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承担行洪排涝任务的河道在排涝行洪期间或其他不可抗力因素导致的水质超标(但三色预警指标不能高于橙色)，投标单位不承担相关责任。但因行洪排涝等因素造成投标方治理设施损坏，投标单位应负责修复。</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3.3</w:t>
      </w:r>
      <w:r>
        <w:rPr>
          <w:rFonts w:hint="eastAsia" w:ascii="宋体" w:hAnsi="宋体" w:eastAsia="宋体" w:cs="宋体"/>
          <w:color w:val="000000" w:themeColor="text1"/>
          <w:sz w:val="24"/>
          <w:highlight w:val="none"/>
          <w14:textFill>
            <w14:solidFill>
              <w14:schemeClr w14:val="tx1"/>
            </w14:solidFill>
          </w14:textFill>
        </w:rPr>
        <w:t>根据《浙江省水污染防治行动计划》和“五水共治”部署，河道水质月度指标达到</w:t>
      </w:r>
      <w:r>
        <w:rPr>
          <w:rFonts w:hint="eastAsia" w:ascii="宋体" w:hAnsi="宋体" w:eastAsia="宋体" w:cs="宋体"/>
          <w:color w:val="000000" w:themeColor="text1"/>
          <w:sz w:val="24"/>
          <w:highlight w:val="none"/>
          <w:lang w:val="en-US" w:eastAsia="zh-CN"/>
          <w14:textFill>
            <w14:solidFill>
              <w14:schemeClr w14:val="tx1"/>
            </w14:solidFill>
          </w14:textFill>
        </w:rPr>
        <w:t>V类水以上</w:t>
      </w:r>
      <w:r>
        <w:rPr>
          <w:rFonts w:hint="eastAsia" w:ascii="宋体" w:hAnsi="宋体" w:eastAsia="宋体" w:cs="宋体"/>
          <w:color w:val="000000" w:themeColor="text1"/>
          <w:sz w:val="24"/>
          <w:highlight w:val="none"/>
          <w14:textFill>
            <w14:solidFill>
              <w14:schemeClr w14:val="tx1"/>
            </w14:solidFill>
          </w14:textFill>
        </w:rPr>
        <w:t>标准。</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3.5</w:t>
      </w:r>
      <w:r>
        <w:rPr>
          <w:rFonts w:hint="eastAsia" w:ascii="宋体" w:hAnsi="宋体" w:eastAsia="宋体" w:cs="宋体"/>
          <w:color w:val="000000" w:themeColor="text1"/>
          <w:sz w:val="24"/>
          <w:highlight w:val="none"/>
          <w14:textFill>
            <w14:solidFill>
              <w14:schemeClr w14:val="tx1"/>
            </w14:solidFill>
          </w14:textFill>
        </w:rPr>
        <w:t>杭州市“三色预警”指标要求：</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964"/>
        <w:gridCol w:w="196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特征指标（单位）</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红色预警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黄色预警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pH</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&lt;6或&gt;9</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透明度（cm）</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&lt;25</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高锰酸盐指数（mg/L）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&gt;15</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氨氮（mg/L）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&gt;6</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&gt;4且≦6</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&gt;2且≦4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总磷（mg/L）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&gt;1.2</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&gt;0.8且≦1.2</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&gt;0.4且≦0.8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溶解氧（mg/L）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&lt;2.0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氧化还原电位（mV）</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&lt;50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tc>
      </w:tr>
    </w:tbl>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3.6水质保障指标要求：</w:t>
      </w:r>
    </w:p>
    <w:p>
      <w:pPr>
        <w:snapToGrid w:val="0"/>
        <w:spacing w:line="360" w:lineRule="auto"/>
        <w:ind w:firstLine="480"/>
        <w:jc w:val="cente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水质保障目标</w:t>
      </w:r>
    </w:p>
    <w:tbl>
      <w:tblPr>
        <w:tblStyle w:val="65"/>
        <w:tblW w:w="7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1609"/>
        <w:gridCol w:w="1609"/>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特征指标（单位）</w:t>
            </w:r>
          </w:p>
        </w:tc>
        <w:tc>
          <w:tcPr>
            <w:tcW w:w="1609" w:type="dxa"/>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三类水</w:t>
            </w:r>
          </w:p>
        </w:tc>
        <w:tc>
          <w:tcPr>
            <w:tcW w:w="1609" w:type="dxa"/>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四类水</w:t>
            </w:r>
          </w:p>
        </w:tc>
        <w:tc>
          <w:tcPr>
            <w:tcW w:w="1609" w:type="dxa"/>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五类水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pH</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6-9</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6-9</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高锰酸盐指数（mg/L）</w:t>
            </w:r>
          </w:p>
        </w:tc>
        <w:tc>
          <w:tcPr>
            <w:tcW w:w="1609" w:type="dxa"/>
            <w:noWrap w:val="0"/>
            <w:vAlign w:val="bottom"/>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≤6（含）</w:t>
            </w:r>
          </w:p>
        </w:tc>
        <w:tc>
          <w:tcPr>
            <w:tcW w:w="1609" w:type="dxa"/>
            <w:noWrap w:val="0"/>
            <w:vAlign w:val="bottom"/>
          </w:tcPr>
          <w:p>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≤10（含）</w:t>
            </w:r>
          </w:p>
        </w:tc>
        <w:tc>
          <w:tcPr>
            <w:tcW w:w="1609" w:type="dxa"/>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氨氮（mg/L）</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总磷（mg/L）</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≤0.2</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≤0.3</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8" w:type="dxa"/>
            <w:noWrap w:val="0"/>
            <w:vAlign w:val="center"/>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溶解氧（mg/L）</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5.0-6.0</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3.0-5.0</w:t>
            </w:r>
          </w:p>
        </w:tc>
        <w:tc>
          <w:tcPr>
            <w:tcW w:w="1609" w:type="dxa"/>
            <w:noWrap w:val="0"/>
            <w:vAlign w:val="top"/>
          </w:tcPr>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2.0-3.0</w:t>
            </w:r>
          </w:p>
        </w:tc>
      </w:tr>
    </w:tbl>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3.7水生植物养护的具体要求：</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3.7.1、水生植物养护工作:需要配备专职人员及船只，确保完成该区域内的养护工作。河面作业人员必须穿救生衣，发现不符要求的每次扣200元。</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3.7.2、原则上达到四季常绿、无杂草、无病虫危害、感观良好。养护区域内的水生植物应确保达到85%以上成活率，若因病虫或自然灾害造成枯死的必须及时进行补种和恢复，否则按每框扣400元。</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3.7.3、水生植物浮框内白色污染物及革命草等杂草要第一时间清除到位，水生植物及时修剪、枯死枝的清理垃圾等当日清运完毕，不得影响道路交通及环境卫生。如有抄告或举报的，每次扣800元。</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3.7.4.维护好浮岛，浮框等相关设施。若设施因故造成的损坏，必须无条件及时修复，否则每个扣除800元。</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3.8排放预处理口</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排放口日常要求无垃圾、无杂物、无淤积，绿化修剪到位，排放口框完好，保洁频次与生态养护频次相间。一旦发现排放口破损日不及时修复到位的每次单个扣除500元。</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3.9人工增氧设备</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增氧设备要做到日常的保养与维护。增氧设备要确保甲方要求的设备运行时间（7点半一11点半，13点半一17点半)，若发现在规定的运行时间内不运行或未开启的，若出现设备故障等需不及时上报并报备的，每次扣1000元。</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3.10抗灾应急</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河道管理单位和养护单位做好安全隐患、抢险救灾、突发事件等情况相应的应急处理预案。</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出现突发性污染水体事件，如沿河污水管网故障溢流、蓝藻、底泥上浮、河面油污。需第一时间进行应急处置，处置不利或造成严重影响的，每次扣2万元。</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出现台风、防汛等:应及时对设施设备进行保护和加固措施，如无法做到有效保护的应及时组织人员对设施进行转移，直至台风过后，水位水流恢复正常后恢复至原位。</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3.11其他</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highlight w:val="none"/>
          <w:lang w:val="en-US" w:eastAsia="zh-CN"/>
          <w14:textFill>
            <w14:solidFill>
              <w14:schemeClr w14:val="tx1"/>
            </w14:solidFill>
          </w14:textFill>
        </w:rPr>
        <w:t>将严格按上述要求，对中标人定期不定期的进行检查与考核。</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管理方式应文明、礼貌，对进入水生植物及相关设施损坏现象应及时予以制止，遇到严重的破坏绿化行为应及时上报甲方及执法部门。</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建立日常巡查制度,巡查人员对所养护的水生植物每天巡查不少于一次，每天上报自查情况、巡查纪录,发现问题时应及时整改。建立养护管理工作台账。    </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器具设备要求:养护机械、维护船、运输船、冲锋舟、托运车等工作所涉及到器具由中标人自行解决，水生植物堆放处由中标人自行解决，运输费等一切费用考虑在报价中(设备运行电费由中标人承担)。</w:t>
      </w:r>
    </w:p>
    <w:p>
      <w:pPr>
        <w:snapToGrid w:val="0"/>
        <w:spacing w:line="360" w:lineRule="auto"/>
        <w:ind w:firstLine="48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安全生产:施工期间，要规范操作；如发生安全事故，一切责任由中标单位负责，与招标单位无关。</w:t>
      </w:r>
    </w:p>
    <w:p>
      <w:pPr>
        <w:pStyle w:val="34"/>
        <w:spacing w:line="360" w:lineRule="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其他要求（考核）</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1、售后技术服务要求：</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1.1、根据杭州市河道水质“三色预警”要求，凡列入检测河道水质指标不得出现橙色、黄色预警和红色预警。</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1.2、如每条河出现橙色预警，该河每次扣10000元</w:t>
      </w:r>
      <w:r>
        <w:rPr>
          <w:rFonts w:hint="eastAsia" w:ascii="宋体" w:hAnsi="宋体" w:eastAsia="宋体" w:cs="宋体"/>
          <w:color w:val="000000" w:themeColor="text1"/>
          <w:sz w:val="24"/>
          <w:highlight w:val="none"/>
          <w:lang w:val="en-US" w:eastAsia="zh-CN"/>
          <w14:textFill>
            <w14:solidFill>
              <w14:schemeClr w14:val="tx1"/>
            </w14:solidFill>
          </w14:textFill>
        </w:rPr>
        <w:t>;如出现一次黄色预警，该河道每次扣20000元</w:t>
      </w:r>
      <w:r>
        <w:rPr>
          <w:rFonts w:hint="eastAsia" w:ascii="宋体" w:hAnsi="宋体" w:eastAsia="宋体" w:cs="宋体"/>
          <w:color w:val="000000" w:themeColor="text1"/>
          <w:sz w:val="24"/>
          <w:highlight w:val="none"/>
          <w:lang w:val="en-US" w:eastAsia="zh-CN"/>
          <w14:textFill>
            <w14:solidFill>
              <w14:schemeClr w14:val="tx1"/>
            </w14:solidFill>
          </w14:textFill>
        </w:rPr>
        <w:t>，如出现一次红色预警，该河道每次扣60000</w:t>
      </w:r>
      <w:r>
        <w:rPr>
          <w:rFonts w:hint="eastAsia" w:ascii="宋体" w:hAnsi="宋体" w:eastAsia="宋体" w:cs="宋体"/>
          <w:color w:val="000000" w:themeColor="text1"/>
          <w:sz w:val="24"/>
          <w:highlight w:val="none"/>
          <w:lang w:val="en-US" w:eastAsia="zh-CN"/>
          <w14:textFill>
            <w14:solidFill>
              <w14:schemeClr w14:val="tx1"/>
            </w14:solidFill>
          </w14:textFill>
        </w:rPr>
        <w:t>元。</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服务期内，本次采购范围内河道水质每月必须到V类水以上，如同一河道水质连续2个月出现V类水的情况，每次扣5000元；如同一河道出现V类水累计次数达到4次以上的，每增加1次扣5000元；如出现水质出现劣V类的情况，每次扣10000元，因水质出现劣V类导致出现三色预警的，按“如</w:t>
      </w:r>
      <w:r>
        <w:rPr>
          <w:rFonts w:hint="eastAsia" w:ascii="宋体" w:hAnsi="宋体" w:eastAsia="宋体" w:cs="宋体"/>
          <w:color w:val="000000" w:themeColor="text1"/>
          <w:sz w:val="24"/>
          <w:highlight w:val="none"/>
          <w:lang w:val="en-US" w:eastAsia="zh-CN"/>
          <w14:textFill>
            <w14:solidFill>
              <w14:schemeClr w14:val="tx1"/>
            </w14:solidFill>
          </w14:textFill>
        </w:rPr>
        <w:t>每条河出现橙色预警，该河每次扣10000元</w:t>
      </w:r>
      <w:r>
        <w:rPr>
          <w:rFonts w:hint="eastAsia" w:ascii="宋体" w:hAnsi="宋体" w:eastAsia="宋体" w:cs="宋体"/>
          <w:color w:val="000000" w:themeColor="text1"/>
          <w:sz w:val="24"/>
          <w:highlight w:val="none"/>
          <w:lang w:val="en-US" w:eastAsia="zh-CN"/>
          <w14:textFill>
            <w14:solidFill>
              <w14:schemeClr w14:val="tx1"/>
            </w14:solidFill>
          </w14:textFill>
        </w:rPr>
        <w:t>;如出现一次黄色预警，该河道每次扣20000元</w:t>
      </w:r>
      <w:r>
        <w:rPr>
          <w:rFonts w:hint="eastAsia" w:ascii="宋体" w:hAnsi="宋体" w:eastAsia="宋体" w:cs="宋体"/>
          <w:color w:val="000000" w:themeColor="text1"/>
          <w:sz w:val="24"/>
          <w:highlight w:val="none"/>
          <w:lang w:val="en-US" w:eastAsia="zh-CN"/>
          <w14:textFill>
            <w14:solidFill>
              <w14:schemeClr w14:val="tx1"/>
            </w14:solidFill>
          </w14:textFill>
        </w:rPr>
        <w:t>，如出现一次红色预警，该河道每次扣60000</w:t>
      </w:r>
      <w:r>
        <w:rPr>
          <w:rFonts w:hint="eastAsia" w:ascii="宋体" w:hAnsi="宋体" w:eastAsia="宋体" w:cs="宋体"/>
          <w:color w:val="000000" w:themeColor="text1"/>
          <w:sz w:val="24"/>
          <w:highlight w:val="none"/>
          <w:lang w:val="en-US" w:eastAsia="zh-CN"/>
          <w14:textFill>
            <w14:solidFill>
              <w14:schemeClr w14:val="tx1"/>
            </w14:solidFill>
          </w14:textFill>
        </w:rPr>
        <w:t>元”标准扣款。</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1.4、河道受上级抄告的，在规定时间内整改完毕的，每次扣2000元，未及时整改的，每次扣5000元</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2、付款条件：</w:t>
      </w:r>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2.1合同签订后7个工作日内，中标单位</w:t>
      </w:r>
      <w:r>
        <w:rPr>
          <w:rFonts w:hint="eastAsia" w:ascii="宋体" w:hAnsi="宋体" w:eastAsia="宋体" w:cs="宋体"/>
          <w:color w:val="000000" w:themeColor="text1"/>
          <w:sz w:val="24"/>
          <w:highlight w:val="none"/>
          <w:lang w:val="en-US" w:eastAsia="zh-CN"/>
          <w14:textFill>
            <w14:solidFill>
              <w14:schemeClr w14:val="tx1"/>
            </w14:solidFill>
          </w14:textFill>
        </w:rPr>
        <w:t>须</w:t>
      </w:r>
      <w:r>
        <w:rPr>
          <w:rFonts w:hint="eastAsia" w:ascii="宋体" w:hAnsi="宋体" w:eastAsia="宋体" w:cs="宋体"/>
          <w:color w:val="000000" w:themeColor="text1"/>
          <w:sz w:val="24"/>
          <w:highlight w:val="none"/>
          <w14:textFill>
            <w14:solidFill>
              <w14:schemeClr w14:val="tx1"/>
            </w14:solidFill>
          </w14:textFill>
        </w:rPr>
        <w:t>支付中标金额的</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5%作为履约保证金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合同生效且具备实施条件后，采购人向中标单位支付合同</w:t>
      </w:r>
      <w:r>
        <w:rPr>
          <w:rFonts w:hint="eastAsia" w:ascii="宋体" w:hAnsi="宋体" w:eastAsia="宋体" w:cs="宋体"/>
          <w:color w:val="000000" w:themeColor="text1"/>
          <w:sz w:val="24"/>
          <w:highlight w:val="none"/>
          <w14:textFill>
            <w14:solidFill>
              <w14:schemeClr w14:val="tx1"/>
            </w14:solidFill>
          </w14:textFill>
        </w:rPr>
        <w:t>金额的</w:t>
      </w:r>
      <w:r>
        <w:rPr>
          <w:rFonts w:hint="eastAsia" w:ascii="宋体" w:hAnsi="宋体" w:eastAsia="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作为预付款</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2.2服务费按半年度结算。</w:t>
      </w:r>
    </w:p>
    <w:p>
      <w:pPr>
        <w:numPr>
          <w:ilvl w:val="0"/>
          <w:numId w:val="1"/>
        </w:num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售后服务保障：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投标人应配有较强的专业技术队伍，售后服务1小时响应，</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小时内到现场。</w:t>
      </w: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五、采购人对项目的其他说明</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1、投标人参与本项目投标，即视为已经充分了解到本项目现场作为开放式场所可能存在的外来影响因素，如不确定性外来污染源影响等。</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2、任何现场现状已经存在的因素均不得作为目标未达的理由。</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3、施工现场所需的电力供应、施工必要场地由</w:t>
      </w:r>
      <w:r>
        <w:rPr>
          <w:rFonts w:hint="eastAsia" w:ascii="宋体" w:hAnsi="宋体" w:eastAsia="宋体" w:cs="宋体"/>
          <w:color w:val="000000" w:themeColor="text1"/>
          <w:sz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自行考虑解决</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水质保障设备用电由中标人自行解决，相关费用已综合考虑在投标标价中</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、其它与工程开展相关的事件（如：村民干扰等情况）由投标人自行解决。</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、如遇泄洪排涝需要所产生的费用或因此引起的损失，招标人不予补偿。</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投标人报价包含上述所</w:t>
      </w:r>
      <w:r>
        <w:rPr>
          <w:rFonts w:hint="eastAsia" w:ascii="宋体" w:hAnsi="宋体" w:eastAsia="宋体" w:cs="宋体"/>
          <w:color w:val="000000" w:themeColor="text1"/>
          <w:sz w:val="24"/>
          <w:highlight w:val="none"/>
          <w:lang w:eastAsia="zh-CN"/>
          <w14:textFill>
            <w14:solidFill>
              <w14:schemeClr w14:val="tx1"/>
            </w14:solidFill>
          </w14:textFill>
        </w:rPr>
        <w:t>有</w:t>
      </w:r>
      <w:r>
        <w:rPr>
          <w:rFonts w:hint="eastAsia" w:ascii="宋体" w:hAnsi="宋体" w:eastAsia="宋体" w:cs="宋体"/>
          <w:color w:val="000000" w:themeColor="text1"/>
          <w:sz w:val="24"/>
          <w:highlight w:val="none"/>
          <w14:textFill>
            <w14:solidFill>
              <w14:schemeClr w14:val="tx1"/>
            </w14:solidFill>
          </w14:textFill>
        </w:rPr>
        <w:t>费用及实施目标所需要的施工及</w:t>
      </w:r>
      <w:r>
        <w:rPr>
          <w:rFonts w:hint="eastAsia" w:ascii="宋体" w:hAnsi="宋体" w:eastAsia="宋体" w:cs="宋体"/>
          <w:color w:val="000000" w:themeColor="text1"/>
          <w:sz w:val="24"/>
          <w:highlight w:val="none"/>
          <w:lang w:val="en-US" w:eastAsia="zh-CN"/>
          <w14:textFill>
            <w14:solidFill>
              <w14:schemeClr w14:val="tx1"/>
            </w14:solidFill>
          </w14:textFill>
        </w:rPr>
        <w:t>施工所需</w:t>
      </w:r>
      <w:r>
        <w:rPr>
          <w:rFonts w:hint="eastAsia" w:ascii="宋体" w:hAnsi="宋体" w:eastAsia="宋体" w:cs="宋体"/>
          <w:color w:val="000000" w:themeColor="text1"/>
          <w:sz w:val="24"/>
          <w:highlight w:val="none"/>
          <w14:textFill>
            <w14:solidFill>
              <w14:schemeClr w14:val="tx1"/>
            </w14:solidFill>
          </w14:textFill>
        </w:rPr>
        <w:t>电费、淤泥处理、设备维修及沿河已建的污水总管、终端设备的运行、维护（含填料等）等所有费用。</w:t>
      </w:r>
    </w:p>
    <w:p>
      <w:pPr>
        <w:snapToGrid w:val="0"/>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7、本项目须处理的垃圾由中标人自行运输至处置点或消纳场地，处置费用和消纳费用由中标人承担。</w:t>
      </w:r>
    </w:p>
    <w:p>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39" w:name="_Toc184308089"/>
      <w:bookmarkEnd w:id="39"/>
      <w:bookmarkStart w:id="40" w:name="_Toc184310276"/>
      <w:bookmarkEnd w:id="40"/>
      <w:bookmarkStart w:id="41" w:name="_Toc184313246"/>
      <w:bookmarkEnd w:id="41"/>
      <w:bookmarkStart w:id="42" w:name="_Toc184310334"/>
      <w:bookmarkEnd w:id="42"/>
      <w:bookmarkStart w:id="43" w:name="_Toc184314416"/>
      <w:bookmarkEnd w:id="43"/>
      <w:bookmarkStart w:id="44" w:name="_Toc184308087"/>
      <w:bookmarkEnd w:id="44"/>
      <w:bookmarkStart w:id="45" w:name="_Toc184310342"/>
      <w:bookmarkEnd w:id="45"/>
      <w:bookmarkStart w:id="46" w:name="_Toc184308077"/>
      <w:bookmarkEnd w:id="46"/>
      <w:bookmarkStart w:id="47" w:name="_Toc184314425"/>
      <w:bookmarkEnd w:id="47"/>
      <w:bookmarkStart w:id="48" w:name="_Toc184314477"/>
      <w:bookmarkEnd w:id="48"/>
      <w:bookmarkStart w:id="49" w:name="_Toc184313284"/>
      <w:bookmarkEnd w:id="49"/>
      <w:bookmarkStart w:id="50" w:name="_Toc184310316"/>
      <w:bookmarkEnd w:id="50"/>
      <w:bookmarkStart w:id="51" w:name="_Toc184312069"/>
      <w:bookmarkEnd w:id="51"/>
      <w:bookmarkStart w:id="52" w:name="_Toc184313276"/>
      <w:bookmarkEnd w:id="52"/>
      <w:bookmarkStart w:id="53" w:name="_Toc184314474"/>
      <w:bookmarkEnd w:id="53"/>
      <w:bookmarkStart w:id="54" w:name="_Toc184310331"/>
      <w:bookmarkEnd w:id="54"/>
      <w:bookmarkStart w:id="55" w:name="_Toc184314418"/>
      <w:bookmarkEnd w:id="55"/>
      <w:bookmarkStart w:id="56" w:name="_Toc184314444"/>
      <w:bookmarkEnd w:id="56"/>
      <w:bookmarkStart w:id="57" w:name="_Toc184310290"/>
      <w:bookmarkEnd w:id="57"/>
      <w:bookmarkStart w:id="58" w:name="_Toc184314412"/>
      <w:bookmarkEnd w:id="58"/>
      <w:bookmarkStart w:id="59" w:name="_Toc184308105"/>
      <w:bookmarkEnd w:id="59"/>
      <w:bookmarkStart w:id="60" w:name="_Toc184312139"/>
      <w:bookmarkEnd w:id="60"/>
      <w:bookmarkStart w:id="61" w:name="_Toc184308063"/>
      <w:bookmarkEnd w:id="61"/>
      <w:bookmarkStart w:id="62" w:name="_Toc184312123"/>
      <w:bookmarkEnd w:id="62"/>
      <w:bookmarkStart w:id="63" w:name="_Toc184312080"/>
      <w:bookmarkEnd w:id="63"/>
      <w:bookmarkStart w:id="64" w:name="_Toc184310335"/>
      <w:bookmarkEnd w:id="64"/>
      <w:bookmarkStart w:id="65" w:name="_Toc184312072"/>
      <w:bookmarkEnd w:id="65"/>
      <w:bookmarkStart w:id="66" w:name="_Toc184310312"/>
      <w:bookmarkEnd w:id="66"/>
      <w:bookmarkStart w:id="67" w:name="_Toc184308106"/>
      <w:bookmarkEnd w:id="67"/>
      <w:bookmarkStart w:id="68" w:name="_Toc184310338"/>
      <w:bookmarkEnd w:id="68"/>
      <w:bookmarkStart w:id="69" w:name="_Toc184312111"/>
      <w:bookmarkEnd w:id="69"/>
      <w:bookmarkStart w:id="70" w:name="_Toc184312126"/>
      <w:bookmarkEnd w:id="70"/>
      <w:bookmarkStart w:id="71" w:name="_Toc184313245"/>
      <w:bookmarkEnd w:id="71"/>
      <w:bookmarkStart w:id="72" w:name="_Toc184313248"/>
      <w:bookmarkEnd w:id="72"/>
      <w:bookmarkStart w:id="73" w:name="_Toc184310327"/>
      <w:bookmarkEnd w:id="73"/>
      <w:bookmarkStart w:id="74" w:name="_Toc184314468"/>
      <w:bookmarkEnd w:id="74"/>
      <w:bookmarkStart w:id="75" w:name="_Toc184310280"/>
      <w:bookmarkEnd w:id="75"/>
      <w:bookmarkStart w:id="76" w:name="_Toc184313243"/>
      <w:bookmarkEnd w:id="76"/>
      <w:bookmarkStart w:id="77" w:name="_Toc184312122"/>
      <w:bookmarkEnd w:id="77"/>
      <w:bookmarkStart w:id="78" w:name="_Toc184308054"/>
      <w:bookmarkEnd w:id="78"/>
      <w:bookmarkStart w:id="79" w:name="_Toc184313241"/>
      <w:bookmarkEnd w:id="79"/>
      <w:bookmarkStart w:id="80" w:name="_Toc184308042"/>
      <w:bookmarkEnd w:id="80"/>
      <w:bookmarkStart w:id="81" w:name="_Toc184314461"/>
      <w:bookmarkEnd w:id="81"/>
      <w:bookmarkStart w:id="82" w:name="_Toc184308059"/>
      <w:bookmarkEnd w:id="82"/>
      <w:bookmarkStart w:id="83" w:name="_Toc184308104"/>
      <w:bookmarkEnd w:id="83"/>
      <w:bookmarkStart w:id="84" w:name="_Toc184313260"/>
      <w:bookmarkEnd w:id="84"/>
      <w:bookmarkStart w:id="85" w:name="_Toc184313289"/>
      <w:bookmarkEnd w:id="85"/>
      <w:bookmarkStart w:id="86" w:name="_Toc184310318"/>
      <w:bookmarkEnd w:id="86"/>
      <w:bookmarkStart w:id="87" w:name="_Toc184313292"/>
      <w:bookmarkEnd w:id="87"/>
      <w:bookmarkStart w:id="88" w:name="_Toc184310309"/>
      <w:bookmarkEnd w:id="88"/>
      <w:bookmarkStart w:id="89" w:name="_Toc184313282"/>
      <w:bookmarkEnd w:id="89"/>
      <w:bookmarkStart w:id="90" w:name="_Toc184314411"/>
      <w:bookmarkEnd w:id="90"/>
      <w:bookmarkStart w:id="91" w:name="_Toc184313306"/>
      <w:bookmarkEnd w:id="91"/>
      <w:bookmarkStart w:id="92" w:name="_Toc184310296"/>
      <w:bookmarkEnd w:id="92"/>
      <w:bookmarkStart w:id="93" w:name="_Toc184312067"/>
      <w:bookmarkEnd w:id="93"/>
      <w:bookmarkStart w:id="94" w:name="_Toc184312130"/>
      <w:bookmarkEnd w:id="94"/>
      <w:bookmarkStart w:id="95" w:name="_Toc184308086"/>
      <w:bookmarkEnd w:id="95"/>
      <w:bookmarkStart w:id="96" w:name="_Toc184312071"/>
      <w:bookmarkEnd w:id="96"/>
      <w:bookmarkStart w:id="97" w:name="_Toc184312084"/>
      <w:bookmarkEnd w:id="97"/>
      <w:bookmarkStart w:id="98" w:name="_Toc184314429"/>
      <w:bookmarkEnd w:id="98"/>
      <w:bookmarkStart w:id="99" w:name="_Toc184313250"/>
      <w:bookmarkEnd w:id="99"/>
      <w:bookmarkStart w:id="100" w:name="_Toc184312125"/>
      <w:bookmarkEnd w:id="100"/>
      <w:bookmarkStart w:id="101" w:name="_Toc184312107"/>
      <w:bookmarkEnd w:id="101"/>
      <w:bookmarkStart w:id="102" w:name="_Toc184308044"/>
      <w:bookmarkEnd w:id="102"/>
      <w:bookmarkStart w:id="103" w:name="_Toc184312074"/>
      <w:bookmarkEnd w:id="103"/>
      <w:bookmarkStart w:id="104" w:name="_Toc184308088"/>
      <w:bookmarkEnd w:id="104"/>
      <w:bookmarkStart w:id="105" w:name="_Toc184314417"/>
      <w:bookmarkEnd w:id="105"/>
      <w:bookmarkStart w:id="106" w:name="_Toc184313277"/>
      <w:bookmarkEnd w:id="106"/>
      <w:bookmarkStart w:id="107" w:name="_Toc184308049"/>
      <w:bookmarkEnd w:id="107"/>
      <w:bookmarkStart w:id="108" w:name="_Toc184308051"/>
      <w:bookmarkEnd w:id="108"/>
      <w:bookmarkStart w:id="109" w:name="_Toc184310289"/>
      <w:bookmarkEnd w:id="109"/>
      <w:bookmarkStart w:id="110" w:name="_Toc184314415"/>
      <w:bookmarkEnd w:id="110"/>
      <w:bookmarkStart w:id="111" w:name="_Toc184313244"/>
      <w:bookmarkEnd w:id="111"/>
      <w:bookmarkStart w:id="112" w:name="_Toc184312075"/>
      <w:bookmarkEnd w:id="112"/>
      <w:bookmarkStart w:id="113" w:name="_Toc184312082"/>
      <w:bookmarkEnd w:id="113"/>
      <w:bookmarkStart w:id="114" w:name="_Toc184308094"/>
      <w:bookmarkEnd w:id="114"/>
      <w:bookmarkStart w:id="115" w:name="_Toc184310294"/>
      <w:bookmarkEnd w:id="115"/>
      <w:bookmarkStart w:id="116" w:name="_Toc184312119"/>
      <w:bookmarkEnd w:id="116"/>
      <w:bookmarkStart w:id="117" w:name="_Toc184312073"/>
      <w:bookmarkEnd w:id="117"/>
      <w:bookmarkStart w:id="118" w:name="_Toc184313297"/>
      <w:bookmarkEnd w:id="118"/>
      <w:bookmarkStart w:id="119" w:name="_Toc184310279"/>
      <w:bookmarkEnd w:id="119"/>
      <w:bookmarkStart w:id="120" w:name="_Toc184314413"/>
      <w:bookmarkEnd w:id="120"/>
      <w:bookmarkStart w:id="121" w:name="_Toc184308066"/>
      <w:bookmarkEnd w:id="121"/>
      <w:bookmarkStart w:id="122" w:name="_Toc184313290"/>
      <w:bookmarkEnd w:id="122"/>
      <w:bookmarkStart w:id="123" w:name="_Toc184312114"/>
      <w:bookmarkEnd w:id="123"/>
      <w:bookmarkStart w:id="124" w:name="_Toc184313305"/>
      <w:bookmarkEnd w:id="124"/>
      <w:bookmarkStart w:id="125" w:name="_Toc184312104"/>
      <w:bookmarkEnd w:id="125"/>
      <w:bookmarkStart w:id="126" w:name="_Toc184310321"/>
      <w:bookmarkEnd w:id="126"/>
      <w:bookmarkStart w:id="127" w:name="_Toc184314470"/>
      <w:bookmarkEnd w:id="127"/>
      <w:bookmarkStart w:id="128" w:name="_Toc184313301"/>
      <w:bookmarkEnd w:id="128"/>
      <w:bookmarkStart w:id="129" w:name="_Toc184310274"/>
      <w:bookmarkEnd w:id="129"/>
      <w:bookmarkStart w:id="130" w:name="_Toc184310277"/>
      <w:bookmarkEnd w:id="130"/>
      <w:bookmarkStart w:id="131" w:name="_Toc184312134"/>
      <w:bookmarkEnd w:id="131"/>
      <w:bookmarkStart w:id="132" w:name="_Toc184308100"/>
      <w:bookmarkEnd w:id="132"/>
      <w:bookmarkStart w:id="133" w:name="_Toc184308093"/>
      <w:bookmarkEnd w:id="133"/>
      <w:bookmarkStart w:id="134" w:name="_Toc184313278"/>
      <w:bookmarkEnd w:id="134"/>
      <w:bookmarkStart w:id="135" w:name="_Toc184313252"/>
      <w:bookmarkEnd w:id="135"/>
      <w:bookmarkStart w:id="136" w:name="_Toc184308041"/>
      <w:bookmarkEnd w:id="136"/>
      <w:bookmarkStart w:id="137" w:name="_Toc184310286"/>
      <w:bookmarkEnd w:id="137"/>
      <w:bookmarkStart w:id="138" w:name="_Toc184314472"/>
      <w:bookmarkEnd w:id="138"/>
      <w:bookmarkStart w:id="139" w:name="_Toc184313261"/>
      <w:bookmarkEnd w:id="139"/>
      <w:bookmarkStart w:id="140" w:name="_Toc184314478"/>
      <w:bookmarkEnd w:id="140"/>
      <w:bookmarkStart w:id="141" w:name="_Toc184314465"/>
      <w:bookmarkEnd w:id="141"/>
      <w:bookmarkStart w:id="142" w:name="_Toc184308072"/>
      <w:bookmarkEnd w:id="142"/>
      <w:bookmarkStart w:id="143" w:name="_Toc184313253"/>
      <w:bookmarkEnd w:id="143"/>
      <w:bookmarkStart w:id="144" w:name="_Toc184314414"/>
      <w:bookmarkEnd w:id="144"/>
      <w:bookmarkStart w:id="145" w:name="_Toc184308043"/>
      <w:bookmarkEnd w:id="145"/>
      <w:bookmarkStart w:id="146" w:name="_Toc184313308"/>
      <w:bookmarkEnd w:id="146"/>
      <w:bookmarkStart w:id="147" w:name="_Toc184312137"/>
      <w:bookmarkEnd w:id="147"/>
      <w:bookmarkStart w:id="148" w:name="_Toc184314467"/>
      <w:bookmarkEnd w:id="148"/>
      <w:bookmarkStart w:id="149" w:name="_Toc184308060"/>
      <w:bookmarkEnd w:id="149"/>
      <w:bookmarkStart w:id="150" w:name="_Toc184314437"/>
      <w:bookmarkEnd w:id="150"/>
      <w:bookmarkStart w:id="151" w:name="_Toc184312128"/>
      <w:bookmarkEnd w:id="151"/>
      <w:bookmarkStart w:id="152" w:name="_Toc184310339"/>
      <w:bookmarkEnd w:id="152"/>
      <w:bookmarkStart w:id="153" w:name="_Toc184308090"/>
      <w:bookmarkEnd w:id="153"/>
      <w:bookmarkStart w:id="154" w:name="_Toc184314433"/>
      <w:bookmarkEnd w:id="154"/>
      <w:bookmarkStart w:id="155" w:name="_Toc184312091"/>
      <w:bookmarkEnd w:id="155"/>
      <w:bookmarkStart w:id="156" w:name="_Toc184308037"/>
      <w:bookmarkEnd w:id="156"/>
      <w:bookmarkStart w:id="157" w:name="_Toc184314427"/>
      <w:bookmarkEnd w:id="157"/>
      <w:bookmarkStart w:id="158" w:name="_Toc184310272"/>
      <w:bookmarkEnd w:id="158"/>
      <w:bookmarkStart w:id="159" w:name="_Toc184308046"/>
      <w:bookmarkEnd w:id="159"/>
      <w:bookmarkStart w:id="160" w:name="_Toc184310329"/>
      <w:bookmarkEnd w:id="160"/>
      <w:bookmarkStart w:id="161" w:name="_Toc184308062"/>
      <w:bookmarkEnd w:id="161"/>
      <w:bookmarkStart w:id="162" w:name="_Toc184310324"/>
      <w:bookmarkEnd w:id="162"/>
      <w:bookmarkStart w:id="163" w:name="_Toc184310304"/>
      <w:bookmarkEnd w:id="163"/>
      <w:bookmarkStart w:id="164" w:name="_Toc184310313"/>
      <w:bookmarkEnd w:id="164"/>
      <w:bookmarkStart w:id="165" w:name="_Toc184312127"/>
      <w:bookmarkEnd w:id="165"/>
      <w:bookmarkStart w:id="166" w:name="_Toc184313299"/>
      <w:bookmarkEnd w:id="166"/>
      <w:bookmarkStart w:id="167" w:name="_Toc184314457"/>
      <w:bookmarkEnd w:id="167"/>
      <w:bookmarkStart w:id="168" w:name="_Toc184308080"/>
      <w:bookmarkEnd w:id="168"/>
      <w:bookmarkStart w:id="169" w:name="_Toc184308102"/>
      <w:bookmarkEnd w:id="169"/>
      <w:bookmarkStart w:id="170" w:name="_Toc184312076"/>
      <w:bookmarkEnd w:id="170"/>
      <w:bookmarkStart w:id="171" w:name="_Toc184308045"/>
      <w:bookmarkEnd w:id="171"/>
      <w:bookmarkStart w:id="172" w:name="_Toc184312077"/>
      <w:bookmarkEnd w:id="172"/>
      <w:bookmarkStart w:id="173" w:name="_Toc184308096"/>
      <w:bookmarkEnd w:id="173"/>
      <w:bookmarkStart w:id="174" w:name="_Toc184312138"/>
      <w:bookmarkEnd w:id="174"/>
      <w:bookmarkStart w:id="175" w:name="_Toc184313264"/>
      <w:bookmarkEnd w:id="175"/>
      <w:bookmarkStart w:id="176" w:name="_Toc184314481"/>
      <w:bookmarkEnd w:id="176"/>
      <w:bookmarkStart w:id="177" w:name="_Toc184313296"/>
      <w:bookmarkEnd w:id="177"/>
      <w:bookmarkStart w:id="178" w:name="_Toc184313302"/>
      <w:bookmarkEnd w:id="178"/>
      <w:bookmarkStart w:id="179" w:name="_Toc184310344"/>
      <w:bookmarkEnd w:id="179"/>
      <w:bookmarkStart w:id="180" w:name="_Toc184312092"/>
      <w:bookmarkEnd w:id="180"/>
      <w:bookmarkStart w:id="181" w:name="_Toc184310328"/>
      <w:bookmarkEnd w:id="181"/>
      <w:bookmarkStart w:id="182" w:name="_Toc184310287"/>
      <w:bookmarkEnd w:id="182"/>
      <w:bookmarkStart w:id="183" w:name="_Toc184308103"/>
      <w:bookmarkEnd w:id="183"/>
      <w:bookmarkStart w:id="184" w:name="_Toc184314452"/>
      <w:bookmarkEnd w:id="184"/>
      <w:bookmarkStart w:id="185" w:name="_Toc184308075"/>
      <w:bookmarkEnd w:id="185"/>
      <w:bookmarkStart w:id="186" w:name="_Toc184310333"/>
      <w:bookmarkEnd w:id="186"/>
      <w:bookmarkStart w:id="187" w:name="_Toc184308098"/>
      <w:bookmarkEnd w:id="187"/>
      <w:bookmarkStart w:id="188" w:name="_Toc184312132"/>
      <w:bookmarkEnd w:id="188"/>
      <w:bookmarkStart w:id="189" w:name="_Toc184312109"/>
      <w:bookmarkEnd w:id="189"/>
      <w:bookmarkStart w:id="190" w:name="_Toc184308036"/>
      <w:bookmarkEnd w:id="190"/>
      <w:bookmarkStart w:id="191" w:name="_Toc184312090"/>
      <w:bookmarkEnd w:id="191"/>
      <w:bookmarkStart w:id="192" w:name="_Toc184312081"/>
      <w:bookmarkEnd w:id="192"/>
      <w:bookmarkStart w:id="193" w:name="_Toc184308079"/>
      <w:bookmarkEnd w:id="193"/>
      <w:bookmarkStart w:id="194" w:name="_Toc184308068"/>
      <w:bookmarkEnd w:id="194"/>
      <w:bookmarkStart w:id="195" w:name="_Toc184314410"/>
      <w:bookmarkEnd w:id="195"/>
      <w:bookmarkStart w:id="196" w:name="_Toc184312118"/>
      <w:bookmarkEnd w:id="196"/>
      <w:bookmarkStart w:id="197" w:name="_Toc184308073"/>
      <w:bookmarkEnd w:id="197"/>
      <w:bookmarkStart w:id="198" w:name="_Toc184313294"/>
      <w:bookmarkEnd w:id="198"/>
      <w:bookmarkStart w:id="199" w:name="_Toc184310330"/>
      <w:bookmarkEnd w:id="199"/>
      <w:bookmarkStart w:id="200" w:name="_Toc184308095"/>
      <w:bookmarkEnd w:id="200"/>
      <w:bookmarkStart w:id="201" w:name="_Toc184312110"/>
      <w:bookmarkEnd w:id="201"/>
      <w:bookmarkStart w:id="202" w:name="_Toc184314422"/>
      <w:bookmarkEnd w:id="202"/>
      <w:bookmarkStart w:id="203" w:name="_Toc184312129"/>
      <w:bookmarkEnd w:id="203"/>
      <w:bookmarkStart w:id="204" w:name="_Toc184308076"/>
      <w:bookmarkEnd w:id="204"/>
      <w:bookmarkStart w:id="205" w:name="_Toc184312121"/>
      <w:bookmarkEnd w:id="205"/>
      <w:bookmarkStart w:id="206" w:name="_Toc184313309"/>
      <w:bookmarkEnd w:id="206"/>
      <w:bookmarkStart w:id="207" w:name="_Toc184310278"/>
      <w:bookmarkEnd w:id="207"/>
      <w:bookmarkStart w:id="208" w:name="_Toc184308038"/>
      <w:bookmarkEnd w:id="208"/>
      <w:bookmarkStart w:id="209" w:name="_Toc184312093"/>
      <w:bookmarkEnd w:id="209"/>
      <w:bookmarkStart w:id="210" w:name="_Toc184308097"/>
      <w:bookmarkEnd w:id="210"/>
      <w:bookmarkStart w:id="211" w:name="_Toc184313265"/>
      <w:bookmarkEnd w:id="211"/>
      <w:bookmarkStart w:id="212" w:name="_Toc184310295"/>
      <w:bookmarkEnd w:id="212"/>
      <w:bookmarkStart w:id="213" w:name="_Toc184310320"/>
      <w:bookmarkEnd w:id="213"/>
      <w:bookmarkStart w:id="214" w:name="_Toc184313242"/>
      <w:bookmarkEnd w:id="214"/>
      <w:bookmarkStart w:id="215" w:name="_Toc184308071"/>
      <w:bookmarkEnd w:id="215"/>
      <w:bookmarkStart w:id="216" w:name="_Toc184310332"/>
      <w:bookmarkEnd w:id="216"/>
      <w:bookmarkStart w:id="217" w:name="_Toc184310300"/>
      <w:bookmarkEnd w:id="217"/>
      <w:bookmarkStart w:id="218" w:name="_Toc184312136"/>
      <w:bookmarkEnd w:id="218"/>
      <w:bookmarkStart w:id="219" w:name="_Toc184308107"/>
      <w:bookmarkEnd w:id="219"/>
      <w:bookmarkStart w:id="220" w:name="_Toc184314451"/>
      <w:bookmarkEnd w:id="220"/>
      <w:bookmarkStart w:id="221" w:name="_Toc184308085"/>
      <w:bookmarkEnd w:id="221"/>
      <w:bookmarkStart w:id="222" w:name="_Toc184312102"/>
      <w:bookmarkEnd w:id="222"/>
      <w:bookmarkStart w:id="223" w:name="_Toc184313300"/>
      <w:bookmarkEnd w:id="223"/>
      <w:bookmarkStart w:id="224" w:name="_Toc184312120"/>
      <w:bookmarkEnd w:id="224"/>
      <w:bookmarkStart w:id="225" w:name="_Toc184314466"/>
      <w:bookmarkEnd w:id="225"/>
      <w:bookmarkStart w:id="226" w:name="_Toc184314463"/>
      <w:bookmarkEnd w:id="226"/>
      <w:bookmarkStart w:id="227" w:name="_Toc184313274"/>
      <w:bookmarkEnd w:id="227"/>
      <w:bookmarkStart w:id="228" w:name="_Toc184314476"/>
      <w:bookmarkEnd w:id="228"/>
      <w:bookmarkStart w:id="229" w:name="_Toc184314471"/>
      <w:bookmarkEnd w:id="229"/>
      <w:bookmarkStart w:id="230" w:name="_Toc184314419"/>
      <w:bookmarkEnd w:id="230"/>
      <w:bookmarkStart w:id="231" w:name="_Toc184312133"/>
      <w:bookmarkEnd w:id="231"/>
      <w:bookmarkStart w:id="232" w:name="_Toc184310319"/>
      <w:bookmarkEnd w:id="232"/>
      <w:bookmarkStart w:id="233" w:name="_Toc184312089"/>
      <w:bookmarkEnd w:id="233"/>
      <w:bookmarkStart w:id="234" w:name="_Toc184313286"/>
      <w:bookmarkEnd w:id="234"/>
      <w:bookmarkStart w:id="235" w:name="_Toc184313240"/>
      <w:bookmarkEnd w:id="235"/>
      <w:bookmarkStart w:id="236" w:name="_Toc184314421"/>
      <w:bookmarkEnd w:id="236"/>
      <w:bookmarkStart w:id="237" w:name="_Toc184314445"/>
      <w:bookmarkEnd w:id="237"/>
      <w:bookmarkStart w:id="238" w:name="_Toc184310283"/>
      <w:bookmarkEnd w:id="238"/>
      <w:bookmarkStart w:id="239" w:name="_Toc184313288"/>
      <w:bookmarkEnd w:id="239"/>
      <w:bookmarkStart w:id="240" w:name="_Toc184314424"/>
      <w:bookmarkEnd w:id="240"/>
      <w:bookmarkStart w:id="241" w:name="_Toc184313291"/>
      <w:bookmarkEnd w:id="241"/>
      <w:bookmarkStart w:id="242" w:name="_Toc184310325"/>
      <w:bookmarkEnd w:id="242"/>
      <w:bookmarkStart w:id="243" w:name="_Toc184310340"/>
      <w:bookmarkEnd w:id="243"/>
      <w:bookmarkStart w:id="244" w:name="_Toc184308083"/>
      <w:bookmarkEnd w:id="244"/>
      <w:bookmarkStart w:id="245" w:name="_Toc184313293"/>
      <w:bookmarkEnd w:id="245"/>
      <w:bookmarkStart w:id="246" w:name="_Toc184308092"/>
      <w:bookmarkEnd w:id="246"/>
      <w:bookmarkStart w:id="247" w:name="_Toc184314420"/>
      <w:bookmarkEnd w:id="247"/>
      <w:bookmarkStart w:id="248" w:name="_Toc184314448"/>
      <w:bookmarkEnd w:id="248"/>
      <w:bookmarkStart w:id="249" w:name="_Toc184310305"/>
      <w:bookmarkEnd w:id="249"/>
      <w:bookmarkStart w:id="250" w:name="_Toc184314464"/>
      <w:bookmarkEnd w:id="250"/>
      <w:bookmarkStart w:id="251" w:name="_Toc184314475"/>
      <w:bookmarkEnd w:id="251"/>
      <w:bookmarkStart w:id="252" w:name="_Toc184312113"/>
      <w:bookmarkEnd w:id="252"/>
      <w:bookmarkStart w:id="253" w:name="_Toc184312105"/>
      <w:bookmarkEnd w:id="253"/>
      <w:bookmarkStart w:id="254" w:name="_Toc184310337"/>
      <w:bookmarkEnd w:id="254"/>
      <w:bookmarkStart w:id="255" w:name="_Toc184308078"/>
      <w:bookmarkEnd w:id="255"/>
      <w:bookmarkStart w:id="256" w:name="_Toc184313295"/>
      <w:bookmarkEnd w:id="256"/>
      <w:bookmarkStart w:id="257" w:name="_Toc184310301"/>
      <w:bookmarkEnd w:id="257"/>
      <w:bookmarkStart w:id="258" w:name="_Toc184312131"/>
      <w:bookmarkEnd w:id="258"/>
      <w:bookmarkStart w:id="259" w:name="_Toc184310306"/>
      <w:bookmarkEnd w:id="259"/>
      <w:bookmarkStart w:id="260" w:name="_Toc184313258"/>
      <w:bookmarkEnd w:id="260"/>
      <w:bookmarkStart w:id="261" w:name="_Toc184308091"/>
      <w:bookmarkEnd w:id="261"/>
      <w:bookmarkStart w:id="262" w:name="_Toc184314456"/>
      <w:bookmarkEnd w:id="262"/>
      <w:bookmarkStart w:id="263" w:name="_Toc184313256"/>
      <w:bookmarkEnd w:id="263"/>
      <w:bookmarkStart w:id="264" w:name="_Toc184312088"/>
      <w:bookmarkEnd w:id="264"/>
      <w:bookmarkStart w:id="265" w:name="_Toc184314439"/>
      <w:bookmarkEnd w:id="265"/>
      <w:bookmarkStart w:id="266" w:name="_Toc184310326"/>
      <w:bookmarkEnd w:id="266"/>
      <w:bookmarkStart w:id="267" w:name="_Toc184312108"/>
      <w:bookmarkEnd w:id="267"/>
      <w:bookmarkStart w:id="268" w:name="_Toc184310284"/>
      <w:bookmarkEnd w:id="268"/>
      <w:bookmarkStart w:id="269" w:name="_Toc184312096"/>
      <w:bookmarkEnd w:id="269"/>
      <w:bookmarkStart w:id="270" w:name="_Toc184313304"/>
      <w:bookmarkEnd w:id="270"/>
      <w:bookmarkStart w:id="271" w:name="_Toc184314480"/>
      <w:bookmarkEnd w:id="271"/>
      <w:bookmarkStart w:id="272" w:name="_Toc184308058"/>
      <w:bookmarkEnd w:id="272"/>
      <w:bookmarkStart w:id="273" w:name="_Toc184308050"/>
      <w:bookmarkEnd w:id="273"/>
      <w:bookmarkStart w:id="274" w:name="_Toc184314462"/>
      <w:bookmarkEnd w:id="274"/>
      <w:bookmarkStart w:id="275" w:name="_Toc184310311"/>
      <w:bookmarkEnd w:id="275"/>
      <w:bookmarkStart w:id="276" w:name="_Toc184310343"/>
      <w:bookmarkEnd w:id="276"/>
      <w:bookmarkStart w:id="277" w:name="_Toc184310302"/>
      <w:bookmarkEnd w:id="277"/>
      <w:bookmarkStart w:id="278" w:name="_Toc184312124"/>
      <w:bookmarkEnd w:id="278"/>
      <w:bookmarkStart w:id="279" w:name="_Toc184308052"/>
      <w:bookmarkEnd w:id="279"/>
      <w:bookmarkStart w:id="280" w:name="_Toc184314460"/>
      <w:bookmarkEnd w:id="280"/>
      <w:bookmarkStart w:id="281" w:name="_Toc184308070"/>
      <w:bookmarkEnd w:id="281"/>
      <w:bookmarkStart w:id="282" w:name="_Toc184308108"/>
      <w:bookmarkEnd w:id="282"/>
      <w:bookmarkStart w:id="283" w:name="_Toc184310307"/>
      <w:bookmarkEnd w:id="283"/>
      <w:bookmarkStart w:id="284" w:name="_Toc184312099"/>
      <w:bookmarkEnd w:id="284"/>
      <w:bookmarkStart w:id="285" w:name="_Toc184313239"/>
      <w:bookmarkEnd w:id="285"/>
      <w:bookmarkStart w:id="286" w:name="_Toc184314441"/>
      <w:bookmarkEnd w:id="286"/>
      <w:bookmarkStart w:id="287" w:name="_Toc184314469"/>
      <w:bookmarkEnd w:id="287"/>
      <w:bookmarkStart w:id="288" w:name="_Toc184314453"/>
      <w:bookmarkEnd w:id="288"/>
      <w:bookmarkStart w:id="289" w:name="_Toc184313267"/>
      <w:bookmarkEnd w:id="289"/>
      <w:bookmarkStart w:id="290" w:name="_Toc184314435"/>
      <w:bookmarkEnd w:id="290"/>
      <w:bookmarkStart w:id="291" w:name="_Toc184310303"/>
      <w:bookmarkEnd w:id="291"/>
      <w:bookmarkStart w:id="292" w:name="_Toc184308082"/>
      <w:bookmarkEnd w:id="292"/>
      <w:bookmarkStart w:id="293" w:name="_Toc184314442"/>
      <w:bookmarkEnd w:id="293"/>
      <w:bookmarkStart w:id="294" w:name="_Toc184313247"/>
      <w:bookmarkEnd w:id="294"/>
      <w:bookmarkStart w:id="295" w:name="_Toc184308048"/>
      <w:bookmarkEnd w:id="295"/>
      <w:bookmarkStart w:id="296" w:name="_Toc184314473"/>
      <w:bookmarkEnd w:id="296"/>
      <w:bookmarkStart w:id="297" w:name="_Toc184314426"/>
      <w:bookmarkEnd w:id="297"/>
      <w:bookmarkStart w:id="298" w:name="_Toc184314423"/>
      <w:bookmarkEnd w:id="298"/>
      <w:bookmarkStart w:id="299" w:name="_Toc184308065"/>
      <w:bookmarkEnd w:id="299"/>
      <w:bookmarkStart w:id="300" w:name="_Toc184313285"/>
      <w:bookmarkEnd w:id="300"/>
      <w:bookmarkStart w:id="301" w:name="_Toc184312068"/>
      <w:bookmarkEnd w:id="301"/>
      <w:bookmarkStart w:id="302" w:name="_Toc184310285"/>
      <w:bookmarkEnd w:id="302"/>
      <w:bookmarkStart w:id="303" w:name="_Toc184313254"/>
      <w:bookmarkEnd w:id="303"/>
      <w:bookmarkStart w:id="304" w:name="_Toc184314443"/>
      <w:bookmarkEnd w:id="304"/>
      <w:bookmarkStart w:id="305" w:name="_Toc184312078"/>
      <w:bookmarkEnd w:id="305"/>
      <w:bookmarkStart w:id="306" w:name="_Toc184308099"/>
      <w:bookmarkEnd w:id="306"/>
      <w:bookmarkStart w:id="307" w:name="_Toc184313283"/>
      <w:bookmarkEnd w:id="307"/>
      <w:bookmarkStart w:id="308" w:name="_Toc184313279"/>
      <w:bookmarkEnd w:id="308"/>
      <w:bookmarkStart w:id="309" w:name="_Toc184313238"/>
      <w:bookmarkEnd w:id="309"/>
      <w:bookmarkStart w:id="310" w:name="_Toc184310323"/>
      <w:bookmarkEnd w:id="310"/>
      <w:bookmarkStart w:id="311" w:name="_Toc184313298"/>
      <w:bookmarkEnd w:id="311"/>
      <w:bookmarkStart w:id="312" w:name="_Toc184310273"/>
      <w:bookmarkEnd w:id="312"/>
      <w:bookmarkStart w:id="313" w:name="_Toc184313270"/>
      <w:bookmarkEnd w:id="313"/>
      <w:bookmarkStart w:id="314" w:name="_Toc184310282"/>
      <w:bookmarkEnd w:id="314"/>
      <w:bookmarkStart w:id="315" w:name="_Toc184314454"/>
      <w:bookmarkEnd w:id="315"/>
      <w:bookmarkStart w:id="316" w:name="_Toc184310297"/>
      <w:bookmarkEnd w:id="316"/>
      <w:bookmarkStart w:id="317" w:name="_Toc184310314"/>
      <w:bookmarkEnd w:id="317"/>
      <w:bookmarkStart w:id="318" w:name="_Toc184312097"/>
      <w:bookmarkEnd w:id="318"/>
      <w:bookmarkStart w:id="319" w:name="_Toc184308064"/>
      <w:bookmarkEnd w:id="319"/>
      <w:bookmarkStart w:id="320" w:name="_Toc184313273"/>
      <w:bookmarkEnd w:id="320"/>
      <w:bookmarkStart w:id="321" w:name="_Toc184313310"/>
      <w:bookmarkEnd w:id="321"/>
      <w:bookmarkStart w:id="322" w:name="_Toc184308069"/>
      <w:bookmarkEnd w:id="322"/>
      <w:bookmarkStart w:id="323" w:name="_Toc184313255"/>
      <w:bookmarkEnd w:id="323"/>
      <w:bookmarkStart w:id="324" w:name="_Toc184310310"/>
      <w:bookmarkEnd w:id="324"/>
      <w:bookmarkStart w:id="325" w:name="_Toc184308061"/>
      <w:bookmarkEnd w:id="325"/>
      <w:bookmarkStart w:id="326" w:name="_Toc184312079"/>
      <w:bookmarkEnd w:id="326"/>
      <w:bookmarkStart w:id="327" w:name="_Toc184314434"/>
      <w:bookmarkEnd w:id="327"/>
      <w:bookmarkStart w:id="328" w:name="_Toc184312070"/>
      <w:bookmarkEnd w:id="328"/>
      <w:bookmarkStart w:id="329" w:name="_Toc184313249"/>
      <w:bookmarkEnd w:id="329"/>
      <w:bookmarkStart w:id="330" w:name="_Toc184314436"/>
      <w:bookmarkEnd w:id="330"/>
      <w:bookmarkStart w:id="331" w:name="_Toc184310293"/>
      <w:bookmarkEnd w:id="331"/>
      <w:bookmarkStart w:id="332" w:name="_Toc184310292"/>
      <w:bookmarkEnd w:id="332"/>
      <w:bookmarkStart w:id="333" w:name="_Toc184312095"/>
      <w:bookmarkEnd w:id="333"/>
      <w:bookmarkStart w:id="334" w:name="_Toc184314440"/>
      <w:bookmarkEnd w:id="334"/>
      <w:bookmarkStart w:id="335" w:name="_Toc184310288"/>
      <w:bookmarkEnd w:id="335"/>
      <w:bookmarkStart w:id="336" w:name="_Toc184312100"/>
      <w:bookmarkEnd w:id="336"/>
      <w:bookmarkStart w:id="337" w:name="_Toc184308084"/>
      <w:bookmarkEnd w:id="337"/>
      <w:bookmarkStart w:id="338" w:name="_Toc184308047"/>
      <w:bookmarkEnd w:id="338"/>
      <w:bookmarkStart w:id="339" w:name="_Toc184312117"/>
      <w:bookmarkEnd w:id="339"/>
      <w:bookmarkStart w:id="340" w:name="_Toc184312098"/>
      <w:bookmarkEnd w:id="340"/>
      <w:bookmarkStart w:id="341" w:name="_Toc184313281"/>
      <w:bookmarkEnd w:id="341"/>
      <w:bookmarkStart w:id="342" w:name="_Toc184314479"/>
      <w:bookmarkEnd w:id="342"/>
      <w:bookmarkStart w:id="343" w:name="_Toc184313287"/>
      <w:bookmarkEnd w:id="343"/>
      <w:bookmarkStart w:id="344" w:name="_Toc184314482"/>
      <w:bookmarkEnd w:id="344"/>
      <w:bookmarkStart w:id="345" w:name="_Toc184313266"/>
      <w:bookmarkEnd w:id="345"/>
      <w:bookmarkStart w:id="346" w:name="_Toc184314431"/>
      <w:bookmarkEnd w:id="346"/>
      <w:bookmarkStart w:id="347" w:name="_Toc184308067"/>
      <w:bookmarkEnd w:id="347"/>
      <w:bookmarkStart w:id="348" w:name="_Toc184314455"/>
      <w:bookmarkEnd w:id="348"/>
      <w:bookmarkStart w:id="349" w:name="_Toc184310317"/>
      <w:bookmarkEnd w:id="349"/>
      <w:bookmarkStart w:id="350" w:name="_Toc184310298"/>
      <w:bookmarkEnd w:id="350"/>
      <w:bookmarkStart w:id="351" w:name="_Toc184313257"/>
      <w:bookmarkEnd w:id="351"/>
      <w:bookmarkStart w:id="352" w:name="_Toc184308053"/>
      <w:bookmarkEnd w:id="352"/>
      <w:bookmarkStart w:id="353" w:name="_Toc184310281"/>
      <w:bookmarkEnd w:id="353"/>
      <w:bookmarkStart w:id="354" w:name="_Toc184310315"/>
      <w:bookmarkEnd w:id="354"/>
      <w:bookmarkStart w:id="355" w:name="_Toc184310308"/>
      <w:bookmarkEnd w:id="355"/>
      <w:bookmarkStart w:id="356" w:name="_Toc184314450"/>
      <w:bookmarkEnd w:id="356"/>
      <w:bookmarkStart w:id="357" w:name="_Toc184308055"/>
      <w:bookmarkEnd w:id="357"/>
      <w:bookmarkStart w:id="358" w:name="_Toc184314459"/>
      <w:bookmarkEnd w:id="358"/>
      <w:bookmarkStart w:id="359" w:name="_Toc184314446"/>
      <w:bookmarkEnd w:id="359"/>
      <w:bookmarkStart w:id="360" w:name="_Toc184313271"/>
      <w:bookmarkEnd w:id="360"/>
      <w:bookmarkStart w:id="361" w:name="_Toc184313272"/>
      <w:bookmarkEnd w:id="361"/>
      <w:bookmarkStart w:id="362" w:name="_Toc184312135"/>
      <w:bookmarkEnd w:id="362"/>
      <w:bookmarkStart w:id="363" w:name="_Toc184310341"/>
      <w:bookmarkEnd w:id="363"/>
      <w:bookmarkStart w:id="364" w:name="_Toc184308101"/>
      <w:bookmarkEnd w:id="364"/>
      <w:bookmarkStart w:id="365" w:name="_Toc184312106"/>
      <w:bookmarkEnd w:id="365"/>
      <w:bookmarkStart w:id="366" w:name="_Toc184312103"/>
      <w:bookmarkEnd w:id="366"/>
      <w:bookmarkStart w:id="367" w:name="_Toc184312094"/>
      <w:bookmarkEnd w:id="367"/>
      <w:bookmarkStart w:id="368" w:name="_Toc184313251"/>
      <w:bookmarkEnd w:id="368"/>
      <w:bookmarkStart w:id="369" w:name="_Toc184308039"/>
      <w:bookmarkEnd w:id="369"/>
      <w:bookmarkStart w:id="370" w:name="_Toc184314432"/>
      <w:bookmarkEnd w:id="370"/>
      <w:bookmarkStart w:id="371" w:name="_Toc184314447"/>
      <w:bookmarkEnd w:id="371"/>
      <w:bookmarkStart w:id="372" w:name="_Toc184308040"/>
      <w:bookmarkEnd w:id="372"/>
      <w:bookmarkStart w:id="373" w:name="_Toc184310322"/>
      <w:bookmarkEnd w:id="373"/>
      <w:bookmarkStart w:id="374" w:name="_Toc184314430"/>
      <w:bookmarkEnd w:id="374"/>
      <w:bookmarkStart w:id="375" w:name="_Toc184308056"/>
      <w:bookmarkEnd w:id="375"/>
      <w:bookmarkStart w:id="376" w:name="_Toc184310291"/>
      <w:bookmarkEnd w:id="376"/>
      <w:bookmarkStart w:id="377" w:name="_Toc184308081"/>
      <w:bookmarkEnd w:id="377"/>
      <w:bookmarkStart w:id="378" w:name="_Toc184308057"/>
      <w:bookmarkEnd w:id="378"/>
      <w:bookmarkStart w:id="379" w:name="_Toc184308074"/>
      <w:bookmarkEnd w:id="379"/>
      <w:bookmarkStart w:id="380" w:name="_Toc184312115"/>
      <w:bookmarkEnd w:id="380"/>
      <w:bookmarkStart w:id="381" w:name="_Toc184312112"/>
      <w:bookmarkEnd w:id="381"/>
      <w:bookmarkStart w:id="382" w:name="_Toc184312116"/>
      <w:bookmarkEnd w:id="382"/>
      <w:bookmarkStart w:id="383" w:name="_Toc184312101"/>
      <w:bookmarkEnd w:id="383"/>
      <w:bookmarkStart w:id="384" w:name="_Toc184313280"/>
      <w:bookmarkEnd w:id="384"/>
      <w:bookmarkStart w:id="385" w:name="_Toc184313303"/>
      <w:bookmarkEnd w:id="385"/>
      <w:bookmarkStart w:id="386" w:name="_Toc184313263"/>
      <w:bookmarkEnd w:id="386"/>
      <w:bookmarkStart w:id="387" w:name="_Toc184313275"/>
      <w:bookmarkEnd w:id="387"/>
      <w:bookmarkStart w:id="388" w:name="_Toc184312087"/>
      <w:bookmarkEnd w:id="388"/>
      <w:bookmarkStart w:id="389" w:name="_Toc184312086"/>
      <w:bookmarkEnd w:id="389"/>
      <w:bookmarkStart w:id="390" w:name="_Toc184314458"/>
      <w:bookmarkEnd w:id="390"/>
      <w:bookmarkStart w:id="391" w:name="_Toc184314438"/>
      <w:bookmarkEnd w:id="391"/>
      <w:bookmarkStart w:id="392" w:name="_Toc184312085"/>
      <w:bookmarkEnd w:id="392"/>
      <w:bookmarkStart w:id="393" w:name="_Toc184313307"/>
      <w:bookmarkEnd w:id="393"/>
      <w:bookmarkStart w:id="394" w:name="_Toc184314428"/>
      <w:bookmarkEnd w:id="394"/>
      <w:bookmarkStart w:id="395" w:name="_Toc184313268"/>
      <w:bookmarkEnd w:id="395"/>
      <w:bookmarkStart w:id="396" w:name="_Toc184312083"/>
      <w:bookmarkEnd w:id="396"/>
      <w:bookmarkStart w:id="397" w:name="_Toc184313262"/>
      <w:bookmarkEnd w:id="397"/>
      <w:bookmarkStart w:id="398" w:name="_Toc184313259"/>
      <w:bookmarkEnd w:id="398"/>
      <w:bookmarkStart w:id="399" w:name="_Toc184313269"/>
      <w:bookmarkEnd w:id="399"/>
      <w:bookmarkStart w:id="400" w:name="_Toc184310299"/>
      <w:bookmarkEnd w:id="400"/>
      <w:bookmarkStart w:id="401" w:name="_Toc184310275"/>
      <w:bookmarkEnd w:id="401"/>
      <w:bookmarkStart w:id="402" w:name="_Toc184310336"/>
      <w:bookmarkEnd w:id="402"/>
      <w:bookmarkStart w:id="403" w:name="_Toc184314449"/>
      <w:bookmarkEnd w:id="403"/>
      <w:r>
        <w:rPr>
          <w:rFonts w:hint="eastAsia" w:ascii="宋体" w:hAnsi="宋体" w:eastAsia="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tbl>
      <w:tblPr>
        <w:tblStyle w:val="65"/>
        <w:tblpPr w:leftFromText="180" w:rightFromText="180" w:vertAnchor="text" w:horzAnchor="page" w:tblpX="1031" w:tblpY="126"/>
        <w:tblW w:w="57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610"/>
        <w:gridCol w:w="661"/>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55" w:type="pct"/>
            <w:vAlign w:val="center"/>
          </w:tcPr>
          <w:p>
            <w:pPr>
              <w:spacing w:line="360" w:lineRule="auto"/>
              <w:jc w:val="center"/>
              <w:outlineLvl w:val="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序号</w:t>
            </w:r>
          </w:p>
        </w:tc>
        <w:tc>
          <w:tcPr>
            <w:tcW w:w="3116" w:type="pct"/>
            <w:vAlign w:val="center"/>
          </w:tcPr>
          <w:p>
            <w:pPr>
              <w:spacing w:line="360" w:lineRule="auto"/>
              <w:ind w:firstLine="1365" w:firstLineChars="650"/>
              <w:outlineLvl w:val="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评标标准</w:t>
            </w:r>
          </w:p>
        </w:tc>
        <w:tc>
          <w:tcPr>
            <w:tcW w:w="311" w:type="pct"/>
            <w:vAlign w:val="center"/>
          </w:tcPr>
          <w:p>
            <w:pPr>
              <w:spacing w:line="360" w:lineRule="auto"/>
              <w:outlineLvl w:val="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权重</w:t>
            </w:r>
          </w:p>
        </w:tc>
        <w:tc>
          <w:tcPr>
            <w:tcW w:w="1216" w:type="pct"/>
          </w:tcPr>
          <w:p>
            <w:pPr>
              <w:spacing w:line="360" w:lineRule="auto"/>
              <w:outlineLvl w:val="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投标文件中评标标准相应的商务技术资料目录</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116" w:type="pct"/>
            <w:vAlign w:val="top"/>
          </w:tcPr>
          <w:p>
            <w:pPr>
              <w:snapToGrid w:val="0"/>
              <w:spacing w:line="360" w:lineRule="auto"/>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根据本项目总体要求（对</w:t>
            </w:r>
            <w:r>
              <w:rPr>
                <w:rFonts w:hint="eastAsia" w:ascii="宋体" w:hAnsi="宋体" w:eastAsia="宋体" w:cs="宋体"/>
                <w:color w:val="000000" w:themeColor="text1"/>
                <w:sz w:val="21"/>
                <w:szCs w:val="21"/>
                <w:highlight w:val="none"/>
                <w:lang w:val="en-US" w:eastAsia="zh-CN"/>
                <w14:textFill>
                  <w14:solidFill>
                    <w14:schemeClr w14:val="tx1"/>
                  </w14:solidFill>
                </w14:textFill>
              </w:rPr>
              <w:t>水质保障</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应急保障、</w:t>
            </w:r>
            <w:r>
              <w:rPr>
                <w:rFonts w:hint="eastAsia" w:ascii="宋体" w:hAnsi="宋体" w:eastAsia="宋体" w:cs="宋体"/>
                <w:color w:val="000000" w:themeColor="text1"/>
                <w:sz w:val="21"/>
                <w:szCs w:val="21"/>
                <w:highlight w:val="none"/>
                <w14:textFill>
                  <w14:solidFill>
                    <w14:schemeClr w14:val="tx1"/>
                  </w14:solidFill>
                </w14:textFill>
              </w:rPr>
              <w:t>养护、安全保卫和管理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）提出有针对性的服务理念、服务定位、服务目标（</w:t>
            </w:r>
            <w:r>
              <w:rPr>
                <w:rFonts w:hint="eastAsia" w:ascii="宋体" w:hAnsi="宋体" w:eastAsia="宋体" w:cs="宋体"/>
                <w:color w:val="000000" w:themeColor="text1"/>
                <w:sz w:val="21"/>
                <w:szCs w:val="21"/>
                <w:highlight w:val="none"/>
                <w:lang w:val="en-US" w:eastAsia="zh-CN"/>
                <w14:textFill>
                  <w14:solidFill>
                    <w14:schemeClr w14:val="tx1"/>
                  </w14:solidFill>
                </w14:textFill>
              </w:rPr>
              <w:t>0-5分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311"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216"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（一）服务理念、服务定位、服务目标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116" w:type="pct"/>
            <w:vAlign w:val="top"/>
          </w:tcPr>
          <w:p>
            <w:pPr>
              <w:snapToGrid w:val="0"/>
              <w:spacing w:line="360" w:lineRule="auto"/>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针对本项目有比较完善的组织架构及管理制度，清晰简练地列出主要管理流程，包括</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运作流程图、</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激励机制、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监督机制、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自我约束机制、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信息反馈渠道及处理机制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廉洁制度</w:t>
            </w:r>
            <w:r>
              <w:rPr>
                <w:rFonts w:hint="eastAsia" w:ascii="宋体" w:hAnsi="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（符合1项得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分，部分符合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每项</w:t>
            </w:r>
            <w:r>
              <w:rPr>
                <w:rFonts w:hint="eastAsia" w:ascii="宋体" w:hAnsi="宋体" w:eastAsia="宋体" w:cs="宋体"/>
                <w:color w:val="000000" w:themeColor="text1"/>
                <w:sz w:val="21"/>
                <w:szCs w:val="21"/>
                <w:highlight w:val="none"/>
                <w14:textFill>
                  <w14:solidFill>
                    <w14:schemeClr w14:val="tx1"/>
                  </w14:solidFill>
                </w14:textFill>
              </w:rPr>
              <w:t>得0.5分，不符合不得分。最多得</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311"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216"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（二）针对本项目的组织架构及管理制度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116" w:type="pct"/>
            <w:vAlign w:val="top"/>
          </w:tcPr>
          <w:p>
            <w:pPr>
              <w:snapToGrid w:val="0"/>
              <w:spacing w:line="360" w:lineRule="auto"/>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水质保障方案：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en-US" w:eastAsia="zh-CN"/>
                <w14:textFill>
                  <w14:solidFill>
                    <w14:schemeClr w14:val="tx1"/>
                  </w14:solidFill>
                </w14:textFill>
              </w:rPr>
              <w:instrText xml:space="preserve"> = 1 \* GB3 </w:instrTex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三色预警维护方案；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en-US" w:eastAsia="zh-CN"/>
                <w14:textFill>
                  <w14:solidFill>
                    <w14:schemeClr w14:val="tx1"/>
                  </w14:solidFill>
                </w14:textFill>
              </w:rPr>
              <w:instrText xml:space="preserve"> = 2 \* GB3 </w:instrTex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生态修复方案；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en-US" w:eastAsia="zh-CN"/>
                <w14:textFill>
                  <w14:solidFill>
                    <w14:schemeClr w14:val="tx1"/>
                  </w14:solidFill>
                </w14:textFill>
              </w:rPr>
              <w:instrText xml:space="preserve"> = 3 \* GB3 </w:instrTex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排口治理方案；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en-US" w:eastAsia="zh-CN"/>
                <w14:textFill>
                  <w14:solidFill>
                    <w14:schemeClr w14:val="tx1"/>
                  </w14:solidFill>
                </w14:textFill>
              </w:rPr>
              <w:instrText xml:space="preserve"> = 4 \* GB3 </w:instrTex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en-US" w:eastAsia="zh-CN"/>
                <w14:textFill>
                  <w14:solidFill>
                    <w14:schemeClr w14:val="tx1"/>
                  </w14:solidFill>
                </w14:textFill>
              </w:rPr>
              <w:t>④</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增氧曝气系统方案、处理治安及其他突发事件；</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en-US" w:eastAsia="zh-CN"/>
                <w14:textFill>
                  <w14:solidFill>
                    <w14:schemeClr w14:val="tx1"/>
                  </w14:solidFill>
                </w14:textFill>
              </w:rPr>
              <w:instrText xml:space="preserve"> = 5 \* GB3 </w:instrTex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en-US" w:eastAsia="zh-CN"/>
                <w14:textFill>
                  <w14:solidFill>
                    <w14:schemeClr w14:val="tx1"/>
                  </w14:solidFill>
                </w14:textFill>
              </w:rPr>
              <w:t>⑤</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微生物功能菌投加系统方案；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en-US" w:eastAsia="zh-CN"/>
                <w14:textFill>
                  <w14:solidFill>
                    <w14:schemeClr w14:val="tx1"/>
                  </w14:solidFill>
                </w14:textFill>
              </w:rPr>
              <w:instrText xml:space="preserve"> = 6 \* GB3 </w:instrTex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en-US" w:eastAsia="zh-CN"/>
                <w14:textFill>
                  <w14:solidFill>
                    <w14:schemeClr w14:val="tx1"/>
                  </w14:solidFill>
                </w14:textFill>
              </w:rPr>
              <w:t>⑥</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设备运行管理。方案完整、合理的，得6分；每缺漏一项或者每一项不符合要求的，扣1分，扣完为止</w:t>
            </w:r>
          </w:p>
        </w:tc>
        <w:tc>
          <w:tcPr>
            <w:tcW w:w="311"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216"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w:t>
            </w:r>
            <w:r>
              <w:rPr>
                <w:rFonts w:hint="eastAsia" w:ascii="宋体" w:hAnsi="宋体" w:eastAsia="宋体" w:cs="宋体"/>
                <w:color w:val="000000" w:themeColor="text1"/>
                <w:sz w:val="21"/>
                <w:szCs w:val="21"/>
                <w:highlight w:val="none"/>
                <w:lang w:val="en-US" w:eastAsia="zh-CN"/>
                <w14:textFill>
                  <w14:solidFill>
                    <w14:schemeClr w14:val="tx1"/>
                  </w14:solidFill>
                </w14:textFill>
              </w:rPr>
              <w:t>水质保障服务</w:t>
            </w:r>
            <w:r>
              <w:rPr>
                <w:rFonts w:hint="eastAsia" w:ascii="宋体" w:hAnsi="宋体" w:eastAsia="宋体" w:cs="宋体"/>
                <w:color w:val="000000" w:themeColor="text1"/>
                <w:sz w:val="21"/>
                <w:szCs w:val="21"/>
                <w:highlight w:val="none"/>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3116" w:type="pct"/>
            <w:vAlign w:val="top"/>
          </w:tcPr>
          <w:p>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水生植物及管道维护</w:t>
            </w:r>
            <w:r>
              <w:rPr>
                <w:rFonts w:hint="eastAsia" w:ascii="宋体" w:hAnsi="宋体" w:eastAsia="宋体" w:cs="宋体"/>
                <w:color w:val="000000" w:themeColor="text1"/>
                <w:sz w:val="21"/>
                <w:szCs w:val="21"/>
                <w:highlight w:val="none"/>
                <w14:textFill>
                  <w14:solidFill>
                    <w14:schemeClr w14:val="tx1"/>
                  </w14:solidFill>
                </w14:textFill>
              </w:rPr>
              <w:t>服务方案：</w:t>
            </w:r>
          </w:p>
          <w:p>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去除枯死植株</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植物补植</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植物扶正、加固</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病虫害防治和监测</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除草</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垃圾收集及清运，包括枯死水生植物的清理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植物修剪</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植物防护(防寒、旱、台、涝、高温等)</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水生植物维护</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水生态处理河道水体维护</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浮岛、浮框、曝气系统等</w:t>
            </w:r>
            <w:r>
              <w:rPr>
                <w:rFonts w:hint="eastAsia" w:ascii="宋体" w:hAnsi="宋体" w:eastAsia="宋体" w:cs="宋体"/>
                <w:color w:val="000000" w:themeColor="text1"/>
                <w:sz w:val="21"/>
                <w:szCs w:val="21"/>
                <w:highlight w:val="none"/>
                <w:lang w:val="en-US" w:eastAsia="zh-CN"/>
                <w14:textFill>
                  <w14:solidFill>
                    <w14:schemeClr w14:val="tx1"/>
                  </w14:solidFill>
                </w14:textFill>
              </w:rPr>
              <w:t>新建及维修工程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包括局部河道布局调整扩大，费用已包含在总报价中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区域范围内采购人交办的巡查等其他</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工程项目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拦截口设施维修、应急处理工程</w:t>
            </w:r>
            <w:r>
              <w:rPr>
                <w:rFonts w:hint="eastAsia" w:ascii="宋体" w:hAnsi="宋体" w:eastAsia="宋体" w:cs="宋体"/>
                <w:color w:val="000000" w:themeColor="text1"/>
                <w:sz w:val="21"/>
                <w:szCs w:val="21"/>
                <w:highlight w:val="none"/>
                <w14:textFill>
                  <w14:solidFill>
                    <w14:schemeClr w14:val="tx1"/>
                  </w14:solidFill>
                </w14:textFill>
              </w:rPr>
              <w:t>。</w:t>
            </w:r>
          </w:p>
          <w:p>
            <w:pPr>
              <w:snapToGrid w:val="0"/>
              <w:spacing w:line="360" w:lineRule="auto"/>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以上</w:t>
            </w:r>
            <w:r>
              <w:rPr>
                <w:rFonts w:hint="eastAsia" w:ascii="宋体" w:hAnsi="宋体" w:eastAsia="宋体" w:cs="宋体"/>
                <w:color w:val="000000" w:themeColor="text1"/>
                <w:sz w:val="21"/>
                <w:szCs w:val="21"/>
                <w:highlight w:val="none"/>
                <w14:textFill>
                  <w14:solidFill>
                    <w14:schemeClr w14:val="tx1"/>
                  </w14:solidFill>
                </w14:textFill>
              </w:rPr>
              <w:t>方案完整、合理的，得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分；每缺漏一项或者每一项不符合要求的，扣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分，扣完为止</w:t>
            </w:r>
          </w:p>
        </w:tc>
        <w:tc>
          <w:tcPr>
            <w:tcW w:w="311"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p>
        </w:tc>
        <w:tc>
          <w:tcPr>
            <w:tcW w:w="1216"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水生植物及管道维护</w:t>
            </w:r>
            <w:r>
              <w:rPr>
                <w:rFonts w:hint="eastAsia" w:ascii="宋体" w:hAnsi="宋体" w:eastAsia="宋体" w:cs="宋体"/>
                <w:color w:val="000000" w:themeColor="text1"/>
                <w:sz w:val="21"/>
                <w:szCs w:val="21"/>
                <w:highlight w:val="none"/>
                <w14:textFill>
                  <w14:solidFill>
                    <w14:schemeClr w14:val="tx1"/>
                  </w14:solidFill>
                </w14:textFill>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3116" w:type="pct"/>
            <w:vAlign w:val="top"/>
          </w:tcPr>
          <w:p>
            <w:pPr>
              <w:spacing w:line="360" w:lineRule="auto"/>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应急预案：各级各类应急预案，对突发事件应急预案及相应的措施是否合理，符合采购需求，以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化解各类纠纷、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消防、</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防疫、</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应对极端天气（台风、暴雨、冻雪）</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安全意外事故</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突发状况</w:t>
            </w:r>
            <w:r>
              <w:rPr>
                <w:rFonts w:hint="eastAsia" w:ascii="宋体" w:hAnsi="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，方案内容有针对性且措施有效，每符合1项得1分，部分符合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每项</w:t>
            </w:r>
            <w:r>
              <w:rPr>
                <w:rFonts w:hint="eastAsia" w:ascii="宋体" w:hAnsi="宋体" w:eastAsia="宋体" w:cs="宋体"/>
                <w:color w:val="000000" w:themeColor="text1"/>
                <w:sz w:val="21"/>
                <w:szCs w:val="21"/>
                <w:highlight w:val="none"/>
                <w14:textFill>
                  <w14:solidFill>
                    <w14:schemeClr w14:val="tx1"/>
                  </w14:solidFill>
                </w14:textFill>
              </w:rPr>
              <w:t>得0.5分，不符合不得分。最多得</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311"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216"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55"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为实现</w:t>
            </w:r>
            <w:r>
              <w:rPr>
                <w:rFonts w:hint="eastAsia" w:ascii="宋体" w:hAnsi="宋体" w:eastAsia="宋体" w:cs="宋体"/>
                <w:color w:val="000000" w:themeColor="text1"/>
                <w:sz w:val="21"/>
                <w:szCs w:val="21"/>
                <w:highlight w:val="none"/>
                <w:lang w:val="en-US" w:eastAsia="zh-CN"/>
                <w14:textFill>
                  <w14:solidFill>
                    <w14:schemeClr w14:val="tx1"/>
                  </w14:solidFill>
                </w14:textFill>
              </w:rPr>
              <w:t>水</w:t>
            </w:r>
            <w:r>
              <w:rPr>
                <w:rFonts w:hint="eastAsia" w:ascii="宋体" w:hAnsi="宋体" w:eastAsia="宋体" w:cs="宋体"/>
                <w:color w:val="000000" w:themeColor="text1"/>
                <w:sz w:val="21"/>
                <w:szCs w:val="21"/>
                <w:highlight w:val="none"/>
                <w14:textFill>
                  <w14:solidFill>
                    <w14:schemeClr w14:val="tx1"/>
                  </w14:solidFill>
                </w14:textFill>
              </w:rPr>
              <w:t>环境整治、水质提升所采取的劳动力安排、设施设备、材料的完整性、可靠性、先进性进行综合评定。</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311"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216"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项目实施设施设备情况、（十二）</w:t>
            </w:r>
            <w:r>
              <w:rPr>
                <w:rFonts w:hint="eastAsia" w:ascii="宋体" w:hAnsi="宋体" w:eastAsia="宋体" w:cs="宋体"/>
                <w:color w:val="000000" w:themeColor="text1"/>
                <w:sz w:val="21"/>
                <w:szCs w:val="21"/>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55"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针对本项目提供的后续服务计划及相关承诺进行综合评定。</w:t>
            </w:r>
          </w:p>
          <w:p>
            <w:pPr>
              <w:spacing w:line="360" w:lineRule="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每提出一条计划及相关承诺：</w:t>
            </w:r>
            <w:r>
              <w:rPr>
                <w:rFonts w:hint="eastAsia" w:ascii="宋体" w:hAnsi="宋体" w:eastAsia="宋体" w:cs="宋体"/>
                <w:color w:val="000000" w:themeColor="text1"/>
                <w:sz w:val="21"/>
                <w:szCs w:val="21"/>
                <w:highlight w:val="none"/>
                <w14:textFill>
                  <w14:solidFill>
                    <w14:schemeClr w14:val="tx1"/>
                  </w14:solidFill>
                </w14:textFill>
              </w:rPr>
              <w:t>完全满足采购需求：1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；基本满足采购需求：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；个别满足采购需求：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，本项最高</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311"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216"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后续服务计划和相关承诺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55"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售后服务：根据投标人售后服务网点的设立以及提供的响应时间、到场时间和问题解决时长的情况及实际进行综合评定。</w:t>
            </w:r>
            <w:r>
              <w:rPr>
                <w:rFonts w:hint="eastAsia" w:ascii="宋体" w:hAnsi="宋体" w:eastAsia="宋体" w:cs="宋体"/>
                <w:color w:val="000000" w:themeColor="text1"/>
                <w:sz w:val="21"/>
                <w:szCs w:val="21"/>
                <w:highlight w:val="none"/>
                <w:lang w:val="en-US" w:eastAsia="zh-CN"/>
                <w14:textFill>
                  <w14:solidFill>
                    <w14:schemeClr w14:val="tx1"/>
                  </w14:solidFill>
                </w14:textFill>
              </w:rPr>
              <w:t>0-4分</w:t>
            </w:r>
          </w:p>
        </w:tc>
        <w:tc>
          <w:tcPr>
            <w:tcW w:w="311"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216"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55"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合理化建议；针对本项目的重点问题和困难提出了明确的技术解决方法；对河道现场进行的深度调研。</w:t>
            </w:r>
          </w:p>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每提出一条合理化建议：</w:t>
            </w:r>
            <w:r>
              <w:rPr>
                <w:rFonts w:hint="eastAsia" w:ascii="宋体" w:hAnsi="宋体" w:eastAsia="宋体" w:cs="宋体"/>
                <w:color w:val="000000" w:themeColor="text1"/>
                <w:sz w:val="21"/>
                <w:szCs w:val="21"/>
                <w:highlight w:val="none"/>
                <w14:textFill>
                  <w14:solidFill>
                    <w14:schemeClr w14:val="tx1"/>
                  </w14:solidFill>
                </w14:textFill>
              </w:rPr>
              <w:t>完全满足采购需求：1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；基本满足采购需求：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；个别满足采购需求：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本项最高</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311"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216"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针对本项目合理化建议及其他技术方案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55"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根据投标人档案建立与保存措施；交接管理中标后的平稳过度工作，提供完整的工作交接方案。根据提供且符合项目需求情况评比。0-</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311"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216" w:type="pct"/>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投标人档案管理和交接方案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投标人设备、器械堆放场地，垃圾收集点或消纳场地情况：</w:t>
            </w:r>
          </w:p>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1、具有设备、器械堆放场地的，得1分；</w:t>
            </w:r>
          </w:p>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2、具有垃圾收集点或消纳场地的，得1分。</w:t>
            </w:r>
          </w:p>
          <w:p>
            <w:pPr>
              <w:spacing w:line="360" w:lineRule="auto"/>
              <w:outlineLvl w:val="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（证明材料：提供场地照片、房屋产权证明或租赁合同或相应的承诺书）</w:t>
            </w:r>
          </w:p>
        </w:tc>
        <w:tc>
          <w:tcPr>
            <w:tcW w:w="311"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216" w:type="pct"/>
            <w:vAlign w:val="center"/>
          </w:tcPr>
          <w:p>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十一</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拟投入设备堆放场地、垃圾处理消纳场地情况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投标人具有满足采购文件要求的养护器械、运维船（机动船）、运输车辆等设备：</w:t>
            </w:r>
          </w:p>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1、投标人配备有运维船的，每船加1分，最多加2分；</w:t>
            </w:r>
          </w:p>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2、投标人配备有垃圾运输车辆的，每辆车加1分，最多加2分；</w:t>
            </w:r>
          </w:p>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3、投标人</w:t>
            </w:r>
            <w:r>
              <w:rPr>
                <w:rFonts w:hint="eastAsia" w:ascii="宋体" w:hAnsi="宋体" w:eastAsia="宋体" w:cs="宋体"/>
                <w:color w:val="000000" w:themeColor="text1"/>
                <w:sz w:val="21"/>
                <w:szCs w:val="21"/>
                <w:highlight w:val="none"/>
                <w14:textFill>
                  <w14:solidFill>
                    <w14:schemeClr w14:val="tx1"/>
                  </w14:solidFill>
                </w14:textFill>
              </w:rPr>
              <w:t>配备</w:t>
            </w:r>
            <w:r>
              <w:rPr>
                <w:rFonts w:hint="eastAsia" w:ascii="宋体" w:hAnsi="宋体" w:eastAsia="宋体" w:cs="宋体"/>
                <w:color w:val="000000" w:themeColor="text1"/>
                <w:sz w:val="21"/>
                <w:szCs w:val="21"/>
                <w:highlight w:val="none"/>
                <w:lang w:val="en-US" w:eastAsia="zh-CN"/>
                <w14:textFill>
                  <w14:solidFill>
                    <w14:schemeClr w14:val="tx1"/>
                  </w14:solidFill>
                </w14:textFill>
              </w:rPr>
              <w:t>有日常</w:t>
            </w:r>
            <w:r>
              <w:rPr>
                <w:rFonts w:hint="eastAsia" w:ascii="宋体" w:hAnsi="宋体" w:eastAsia="宋体" w:cs="宋体"/>
                <w:color w:val="000000" w:themeColor="text1"/>
                <w:sz w:val="21"/>
                <w:szCs w:val="21"/>
                <w:highlight w:val="none"/>
                <w14:textFill>
                  <w14:solidFill>
                    <w14:schemeClr w14:val="tx1"/>
                  </w14:solidFill>
                </w14:textFill>
              </w:rPr>
              <w:t>巡查车</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应急抢险巡回监管车辆</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的，得1分；</w:t>
            </w:r>
          </w:p>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本项最高5分。</w:t>
            </w:r>
          </w:p>
          <w:p>
            <w:pPr>
              <w:spacing w:line="360" w:lineRule="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证明材料：1、船只为投标人自有的，须同时提供船只照片、购买发票；如船只为租赁的，须同时提供船只照片、购买发票、租赁合同，且出租方须为船只所有人或购买方；2、车辆为投标人自有的，须同时提供车辆行驶证、机动车登记证书、车辆图片；如车辆为租赁的，须同时提供车辆行驶证、机动车登记证书、车辆图片、租赁合同，租赁时间须已满一年及以上，且出租方须为车辆所有人）</w:t>
            </w:r>
          </w:p>
        </w:tc>
        <w:tc>
          <w:tcPr>
            <w:tcW w:w="311"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216"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项目实施设施设备情况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lang w:val="zh-TW"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负责人</w:t>
            </w:r>
            <w:r>
              <w:rPr>
                <w:rFonts w:hint="eastAsia" w:ascii="宋体" w:hAnsi="宋体" w:eastAsia="宋体" w:cs="宋体"/>
                <w:color w:val="000000" w:themeColor="text1"/>
                <w:sz w:val="21"/>
                <w:szCs w:val="21"/>
                <w:highlight w:val="none"/>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类似</w:t>
            </w: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负责人</w:t>
            </w:r>
            <w:r>
              <w:rPr>
                <w:rFonts w:hint="eastAsia" w:ascii="宋体" w:hAnsi="宋体" w:eastAsia="宋体" w:cs="宋体"/>
                <w:color w:val="000000" w:themeColor="text1"/>
                <w:sz w:val="21"/>
                <w:szCs w:val="21"/>
                <w:highlight w:val="none"/>
                <w14:textFill>
                  <w14:solidFill>
                    <w14:schemeClr w14:val="tx1"/>
                  </w14:solidFill>
                </w14:textFill>
              </w:rPr>
              <w:t>（经理）经验（需提供业主证明）（符合得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分，不符合不得分）；</w:t>
            </w:r>
            <w:r>
              <w:rPr>
                <w:rFonts w:hint="eastAsia" w:ascii="宋体" w:hAnsi="宋体" w:eastAsia="宋体" w:cs="宋体"/>
                <w:color w:val="000000" w:themeColor="text1"/>
                <w:sz w:val="21"/>
                <w:szCs w:val="21"/>
                <w:highlight w:val="none"/>
                <w:lang w:val="zh-TW" w:eastAsia="zh-TW"/>
                <w14:textFill>
                  <w14:solidFill>
                    <w14:schemeClr w14:val="tx1"/>
                  </w14:solidFill>
                </w14:textFill>
              </w:rPr>
              <w:t>具有环保</w:t>
            </w:r>
            <w:r>
              <w:rPr>
                <w:rFonts w:hint="eastAsia" w:ascii="宋体" w:hAnsi="宋体" w:eastAsia="宋体" w:cs="宋体"/>
                <w:color w:val="000000" w:themeColor="text1"/>
                <w:sz w:val="21"/>
                <w:szCs w:val="21"/>
                <w:highlight w:val="none"/>
                <w:lang w:val="en-US" w:eastAsia="zh-CN"/>
                <w14:textFill>
                  <w14:solidFill>
                    <w14:schemeClr w14:val="tx1"/>
                  </w14:solidFill>
                </w14:textFill>
              </w:rPr>
              <w:t>或环境类</w:t>
            </w:r>
            <w:r>
              <w:rPr>
                <w:rFonts w:hint="eastAsia" w:ascii="宋体" w:hAnsi="宋体" w:eastAsia="宋体" w:cs="宋体"/>
                <w:color w:val="000000" w:themeColor="text1"/>
                <w:sz w:val="21"/>
                <w:szCs w:val="21"/>
                <w:highlight w:val="none"/>
                <w:lang w:val="zh-TW" w:eastAsia="zh-TW"/>
                <w14:textFill>
                  <w14:solidFill>
                    <w14:schemeClr w14:val="tx1"/>
                  </w14:solidFill>
                </w14:textFill>
              </w:rPr>
              <w:t>专业中级工程师职称的得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TW" w:eastAsia="zh-TW"/>
                <w14:textFill>
                  <w14:solidFill>
                    <w14:schemeClr w14:val="tx1"/>
                  </w14:solidFill>
                </w14:textFill>
              </w:rPr>
              <w:t>分，具有环保</w:t>
            </w:r>
            <w:r>
              <w:rPr>
                <w:rFonts w:hint="eastAsia" w:ascii="宋体" w:hAnsi="宋体" w:eastAsia="宋体" w:cs="宋体"/>
                <w:color w:val="000000" w:themeColor="text1"/>
                <w:sz w:val="21"/>
                <w:szCs w:val="21"/>
                <w:highlight w:val="none"/>
                <w:lang w:val="en-US" w:eastAsia="zh-CN"/>
                <w14:textFill>
                  <w14:solidFill>
                    <w14:schemeClr w14:val="tx1"/>
                  </w14:solidFill>
                </w14:textFill>
              </w:rPr>
              <w:t>类或环境类</w:t>
            </w:r>
            <w:r>
              <w:rPr>
                <w:rFonts w:hint="eastAsia" w:ascii="宋体" w:hAnsi="宋体" w:eastAsia="宋体" w:cs="宋体"/>
                <w:color w:val="000000" w:themeColor="text1"/>
                <w:sz w:val="21"/>
                <w:szCs w:val="21"/>
                <w:highlight w:val="none"/>
                <w:lang w:val="zh-TW" w:eastAsia="zh-TW"/>
                <w14:textFill>
                  <w14:solidFill>
                    <w14:schemeClr w14:val="tx1"/>
                  </w14:solidFill>
                </w14:textFill>
              </w:rPr>
              <w:t>专业高级工程师职称的得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TW" w:eastAsia="zh-TW"/>
                <w14:textFill>
                  <w14:solidFill>
                    <w14:schemeClr w14:val="tx1"/>
                  </w14:solidFill>
                </w14:textFill>
              </w:rPr>
              <w:t>分</w:t>
            </w:r>
            <w:r>
              <w:rPr>
                <w:rFonts w:hint="eastAsia" w:ascii="宋体" w:hAnsi="宋体" w:eastAsia="宋体" w:cs="宋体"/>
                <w:color w:val="000000" w:themeColor="text1"/>
                <w:sz w:val="21"/>
                <w:szCs w:val="21"/>
                <w:highlight w:val="none"/>
                <w:lang w:val="zh-TW" w:eastAsia="zh-CN"/>
                <w14:textFill>
                  <w14:solidFill>
                    <w14:schemeClr w14:val="tx1"/>
                  </w14:solidFill>
                </w14:textFill>
              </w:rPr>
              <w:t>。</w:t>
            </w:r>
          </w:p>
          <w:p>
            <w:pPr>
              <w:spacing w:line="360" w:lineRule="auto"/>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证明材料</w:t>
            </w:r>
            <w:r>
              <w:rPr>
                <w:rFonts w:hint="eastAsia" w:ascii="宋体" w:hAnsi="宋体" w:eastAsia="宋体" w:cs="宋体"/>
                <w:color w:val="000000" w:themeColor="text1"/>
                <w:sz w:val="21"/>
                <w:szCs w:val="21"/>
                <w:highlight w:val="none"/>
                <w14:textFill>
                  <w14:solidFill>
                    <w14:schemeClr w14:val="tx1"/>
                  </w14:solidFill>
                </w14:textFill>
              </w:rPr>
              <w:t>:提供项目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负责人职称证书以及</w:t>
            </w:r>
            <w:r>
              <w:rPr>
                <w:rFonts w:hint="eastAsia" w:ascii="宋体" w:hAnsi="宋体" w:eastAsia="宋体" w:cs="宋体"/>
                <w:color w:val="000000" w:themeColor="text1"/>
                <w:sz w:val="21"/>
                <w:szCs w:val="21"/>
                <w:highlight w:val="none"/>
                <w14:textFill>
                  <w14:solidFill>
                    <w14:schemeClr w14:val="tx1"/>
                  </w14:solidFill>
                </w14:textFill>
              </w:rPr>
              <w:t>在投标人单位连续6个月社保缴纳记录</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311"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216"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十二</w:t>
            </w:r>
            <w:r>
              <w:rPr>
                <w:rFonts w:hint="eastAsia" w:ascii="宋体" w:hAnsi="宋体" w:eastAsia="宋体" w:cs="宋体"/>
                <w:color w:val="000000" w:themeColor="text1"/>
                <w:sz w:val="21"/>
                <w:szCs w:val="21"/>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拟派团队成员中有</w:t>
            </w:r>
            <w:r>
              <w:rPr>
                <w:rFonts w:hint="eastAsia" w:ascii="宋体" w:hAnsi="宋体" w:eastAsia="宋体" w:cs="宋体"/>
                <w:color w:val="000000" w:themeColor="text1"/>
                <w:sz w:val="21"/>
                <w:szCs w:val="21"/>
                <w:highlight w:val="none"/>
                <w14:textFill>
                  <w14:solidFill>
                    <w14:schemeClr w14:val="tx1"/>
                  </w14:solidFill>
                </w14:textFill>
              </w:rPr>
              <w:t>具备注册环保工程师</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该成员同时</w:t>
            </w:r>
            <w:r>
              <w:rPr>
                <w:rFonts w:hint="eastAsia" w:ascii="宋体" w:hAnsi="宋体" w:eastAsia="宋体" w:cs="宋体"/>
                <w:color w:val="000000" w:themeColor="text1"/>
                <w:sz w:val="21"/>
                <w:szCs w:val="21"/>
                <w:highlight w:val="none"/>
                <w14:textFill>
                  <w14:solidFill>
                    <w14:schemeClr w14:val="tx1"/>
                  </w14:solidFill>
                </w14:textFill>
              </w:rPr>
              <w:t>具备高级工程师的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再加1</w:t>
            </w:r>
            <w:r>
              <w:rPr>
                <w:rFonts w:hint="eastAsia" w:ascii="宋体" w:hAnsi="宋体" w:eastAsia="宋体" w:cs="宋体"/>
                <w:color w:val="000000" w:themeColor="text1"/>
                <w:sz w:val="21"/>
                <w:szCs w:val="21"/>
                <w:highlight w:val="none"/>
                <w14:textFill>
                  <w14:solidFill>
                    <w14:schemeClr w14:val="tx1"/>
                  </w14:solidFill>
                </w14:textFill>
              </w:rPr>
              <w:t>分，最高得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证明材料</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相应人员的</w:t>
            </w:r>
            <w:r>
              <w:rPr>
                <w:rFonts w:hint="eastAsia" w:ascii="宋体" w:hAnsi="宋体" w:eastAsia="宋体" w:cs="宋体"/>
                <w:color w:val="000000" w:themeColor="text1"/>
                <w:sz w:val="21"/>
                <w:szCs w:val="21"/>
                <w:highlight w:val="none"/>
                <w14:textFill>
                  <w14:solidFill>
                    <w14:schemeClr w14:val="tx1"/>
                  </w14:solidFill>
                </w14:textFill>
              </w:rPr>
              <w:t>资格证书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职称证书</w:t>
            </w:r>
            <w:r>
              <w:rPr>
                <w:rFonts w:hint="eastAsia" w:ascii="宋体" w:hAnsi="宋体" w:eastAsia="宋体" w:cs="宋体"/>
                <w:color w:val="000000" w:themeColor="text1"/>
                <w:sz w:val="21"/>
                <w:szCs w:val="21"/>
                <w:highlight w:val="none"/>
                <w14:textFill>
                  <w14:solidFill>
                    <w14:schemeClr w14:val="tx1"/>
                  </w14:solidFill>
                </w14:textFill>
              </w:rPr>
              <w:t>及在投标人单位近六个月的社保证明）</w:t>
            </w:r>
          </w:p>
        </w:tc>
        <w:tc>
          <w:tcPr>
            <w:tcW w:w="311" w:type="pct"/>
            <w:vAlign w:val="center"/>
          </w:tcPr>
          <w:p>
            <w:pPr>
              <w:snapToGrid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216" w:type="pct"/>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十二</w:t>
            </w:r>
            <w:r>
              <w:rPr>
                <w:rFonts w:hint="eastAsia" w:ascii="宋体" w:hAnsi="宋体" w:eastAsia="宋体" w:cs="宋体"/>
                <w:color w:val="000000" w:themeColor="text1"/>
                <w:sz w:val="21"/>
                <w:szCs w:val="21"/>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投标人获得的有效的质量管理体系、环境管理体系、职业健康安全管理体系，</w:t>
            </w:r>
            <w:r>
              <w:rPr>
                <w:rFonts w:hint="eastAsia" w:ascii="宋体" w:hAnsi="宋体" w:eastAsia="宋体" w:cs="宋体"/>
                <w:color w:val="000000" w:themeColor="text1"/>
                <w:sz w:val="21"/>
                <w:szCs w:val="21"/>
                <w:highlight w:val="none"/>
                <w:lang w:val="en-US" w:eastAsia="zh-CN"/>
                <w14:textFill>
                  <w14:solidFill>
                    <w14:schemeClr w14:val="tx1"/>
                  </w14:solidFill>
                </w14:textFill>
              </w:rPr>
              <w:t>每项得1分，</w:t>
            </w:r>
            <w:r>
              <w:rPr>
                <w:rFonts w:hint="eastAsia" w:ascii="宋体" w:hAnsi="宋体" w:eastAsia="宋体" w:cs="宋体"/>
                <w:color w:val="000000" w:themeColor="text1"/>
                <w:sz w:val="21"/>
                <w:szCs w:val="21"/>
                <w:highlight w:val="none"/>
                <w14:textFill>
                  <w14:solidFill>
                    <w14:schemeClr w14:val="tx1"/>
                  </w14:solidFill>
                </w14:textFill>
              </w:rPr>
              <w:t>最高3分。</w:t>
            </w:r>
          </w:p>
          <w:p>
            <w:pPr>
              <w:spacing w:line="360" w:lineRule="auto"/>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证明材料：</w:t>
            </w:r>
            <w:r>
              <w:rPr>
                <w:rFonts w:hint="eastAsia" w:ascii="宋体" w:hAnsi="宋体" w:eastAsia="宋体" w:cs="宋体"/>
                <w:color w:val="000000" w:themeColor="text1"/>
                <w:sz w:val="21"/>
                <w:szCs w:val="21"/>
                <w:highlight w:val="none"/>
                <w14:textFill>
                  <w14:solidFill>
                    <w14:schemeClr w14:val="tx1"/>
                  </w14:solidFill>
                </w14:textFill>
              </w:rPr>
              <w:t>提供证书原件扫描件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全国认证认可信息公共服务平台</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"http://cx.cnca.cn/CertECloud/result/skipResultList"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http://cx.cnca.cn/CertECloud/result/skipResultList</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查询截图</w:t>
            </w:r>
            <w:r>
              <w:rPr>
                <w:rFonts w:hint="eastAsia" w:ascii="宋体" w:hAnsi="宋体" w:eastAsia="宋体" w:cs="宋体"/>
                <w:color w:val="000000" w:themeColor="text1"/>
                <w:sz w:val="21"/>
                <w:szCs w:val="21"/>
                <w:highlight w:val="none"/>
                <w14:textFill>
                  <w14:solidFill>
                    <w14:schemeClr w14:val="tx1"/>
                  </w14:solidFill>
                </w14:textFill>
              </w:rPr>
              <w:t>。）</w:t>
            </w:r>
          </w:p>
        </w:tc>
        <w:tc>
          <w:tcPr>
            <w:tcW w:w="311"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216"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十三</w:t>
            </w:r>
            <w:r>
              <w:rPr>
                <w:rFonts w:hint="eastAsia" w:ascii="宋体" w:hAnsi="宋体" w:eastAsia="宋体" w:cs="宋体"/>
                <w:color w:val="000000" w:themeColor="text1"/>
                <w:sz w:val="21"/>
                <w:szCs w:val="21"/>
                <w:highlight w:val="none"/>
                <w14:textFill>
                  <w14:solidFill>
                    <w14:schemeClr w14:val="tx1"/>
                  </w14:solidFill>
                </w14:textFill>
              </w:rPr>
              <w:t>）投标人资信情况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55"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3116" w:type="pct"/>
            <w:vAlign w:val="top"/>
          </w:tcPr>
          <w:p>
            <w:pPr>
              <w:spacing w:line="360" w:lineRule="auto"/>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具有水环境</w:t>
            </w:r>
            <w:r>
              <w:rPr>
                <w:rFonts w:hint="eastAsia" w:ascii="宋体" w:hAnsi="宋体" w:eastAsia="宋体" w:cs="宋体"/>
                <w:color w:val="000000" w:themeColor="text1"/>
                <w:sz w:val="21"/>
                <w:szCs w:val="21"/>
                <w:highlight w:val="none"/>
                <w:lang w:val="en-US" w:eastAsia="zh-CN"/>
                <w14:textFill>
                  <w14:solidFill>
                    <w14:schemeClr w14:val="tx1"/>
                  </w14:solidFill>
                </w14:textFill>
              </w:rPr>
              <w:t>类（或河道整治）</w:t>
            </w:r>
            <w:r>
              <w:rPr>
                <w:rFonts w:hint="eastAsia" w:ascii="宋体" w:hAnsi="宋体" w:cs="宋体"/>
                <w:color w:val="000000" w:themeColor="text1"/>
                <w:sz w:val="21"/>
                <w:szCs w:val="21"/>
                <w:highlight w:val="none"/>
                <w:lang w:val="en-US" w:eastAsia="zh-CN"/>
                <w14:textFill>
                  <w14:solidFill>
                    <w14:schemeClr w14:val="tx1"/>
                  </w14:solidFill>
                </w14:textFill>
              </w:rPr>
              <w:t>发明专利证书或</w:t>
            </w:r>
            <w:r>
              <w:rPr>
                <w:rFonts w:hint="eastAsia" w:ascii="宋体" w:hAnsi="宋体" w:eastAsia="宋体" w:cs="宋体"/>
                <w:color w:val="000000" w:themeColor="text1"/>
                <w:sz w:val="21"/>
                <w:szCs w:val="21"/>
                <w:highlight w:val="none"/>
                <w14:textFill>
                  <w14:solidFill>
                    <w14:schemeClr w14:val="tx1"/>
                  </w14:solidFill>
                </w14:textFill>
              </w:rPr>
              <w:t>治理实用新型专利证书，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zh-TW" w:eastAsia="zh-TW"/>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证明材料：</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相关专利</w:t>
            </w:r>
            <w:r>
              <w:rPr>
                <w:rFonts w:hint="eastAsia" w:ascii="宋体" w:hAnsi="宋体" w:eastAsia="宋体" w:cs="宋体"/>
                <w:color w:val="000000" w:themeColor="text1"/>
                <w:sz w:val="21"/>
                <w:szCs w:val="21"/>
                <w:highlight w:val="none"/>
                <w14:textFill>
                  <w14:solidFill>
                    <w14:schemeClr w14:val="tx1"/>
                  </w14:solidFill>
                </w14:textFill>
              </w:rPr>
              <w:t>证书）</w:t>
            </w:r>
          </w:p>
        </w:tc>
        <w:tc>
          <w:tcPr>
            <w:tcW w:w="311"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216"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十三</w:t>
            </w:r>
            <w:r>
              <w:rPr>
                <w:rFonts w:hint="eastAsia" w:ascii="宋体" w:hAnsi="宋体" w:eastAsia="宋体" w:cs="宋体"/>
                <w:color w:val="000000" w:themeColor="text1"/>
                <w:sz w:val="21"/>
                <w:szCs w:val="21"/>
                <w:highlight w:val="none"/>
                <w14:textFill>
                  <w14:solidFill>
                    <w14:schemeClr w14:val="tx1"/>
                  </w14:solidFill>
                </w14:textFill>
              </w:rPr>
              <w:t>）投标人资信情况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55" w:type="pct"/>
            <w:vAlign w:val="center"/>
          </w:tcPr>
          <w:p>
            <w:pPr>
              <w:spacing w:line="360" w:lineRule="auto"/>
              <w:jc w:val="center"/>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3116" w:type="pct"/>
            <w:vAlign w:val="top"/>
          </w:tcPr>
          <w:p>
            <w:pPr>
              <w:spacing w:line="360" w:lineRule="auto"/>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投标人类似项目建设的案例（</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分）：投标截止时间前三年内成功承担过的类似</w:t>
            </w:r>
            <w:r>
              <w:rPr>
                <w:rFonts w:hint="eastAsia" w:ascii="宋体" w:hAnsi="宋体" w:eastAsia="宋体" w:cs="宋体"/>
                <w:color w:val="000000" w:themeColor="text1"/>
                <w:sz w:val="21"/>
                <w:szCs w:val="21"/>
                <w:highlight w:val="none"/>
                <w:lang w:val="en-US" w:eastAsia="zh-CN"/>
                <w14:textFill>
                  <w14:solidFill>
                    <w14:schemeClr w14:val="tx1"/>
                  </w14:solidFill>
                </w14:textFill>
              </w:rPr>
              <w:t>水环境治理或</w:t>
            </w:r>
            <w:r>
              <w:rPr>
                <w:rFonts w:hint="eastAsia" w:ascii="宋体" w:hAnsi="宋体" w:eastAsia="宋体" w:cs="宋体"/>
                <w:color w:val="000000" w:themeColor="text1"/>
                <w:sz w:val="21"/>
                <w:szCs w:val="21"/>
                <w:highlight w:val="none"/>
                <w14:textFill>
                  <w14:solidFill>
                    <w14:schemeClr w14:val="tx1"/>
                  </w14:solidFill>
                </w14:textFill>
              </w:rPr>
              <w:t>水生态修复项目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时间以合同签订时间为准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每个0.4分，证明文件：合同及用户验收报告（或证明）。</w:t>
            </w:r>
            <w:r>
              <w:rPr>
                <w:rFonts w:hint="eastAsia" w:ascii="宋体" w:hAnsi="宋体" w:eastAsia="宋体" w:cs="宋体"/>
                <w:color w:val="000000" w:themeColor="text1"/>
                <w:sz w:val="21"/>
                <w:szCs w:val="21"/>
                <w:highlight w:val="none"/>
                <w14:textFill>
                  <w14:solidFill>
                    <w14:schemeClr w14:val="tx1"/>
                  </w14:solidFill>
                </w14:textFill>
              </w:rPr>
              <w:t>【采购机构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311"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216" w:type="pct"/>
            <w:vAlign w:val="center"/>
          </w:tcPr>
          <w:p>
            <w:pPr>
              <w:snapToGrid w:val="0"/>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十四</w:t>
            </w:r>
            <w:r>
              <w:rPr>
                <w:rFonts w:hint="eastAsia" w:ascii="宋体" w:hAnsi="宋体" w:eastAsia="宋体" w:cs="宋体"/>
                <w:color w:val="000000" w:themeColor="text1"/>
                <w:sz w:val="21"/>
                <w:szCs w:val="21"/>
                <w:highlight w:val="none"/>
                <w14:textFill>
                  <w14:solidFill>
                    <w14:schemeClr w14:val="tx1"/>
                  </w14:solidFill>
                </w14:textFill>
              </w:rPr>
              <w:t>）类似项目建设的案例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5" w:type="pct"/>
            <w:vAlign w:val="center"/>
          </w:tcPr>
          <w:p>
            <w:pPr>
              <w:spacing w:line="360" w:lineRule="auto"/>
              <w:jc w:val="center"/>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3116" w:type="pct"/>
            <w:vAlign w:val="top"/>
          </w:tcPr>
          <w:p>
            <w:pPr>
              <w:spacing w:line="360" w:lineRule="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有效投标报价的最低价作为评标基准价，其最低报价为满分；按［投标报价得分=（评标基准价/投</w:t>
            </w:r>
            <w:r>
              <w:rPr>
                <w:rFonts w:hint="eastAsia" w:ascii="宋体" w:hAnsi="宋体" w:eastAsia="宋体" w:cs="宋体"/>
                <w:color w:val="000000" w:themeColor="text1"/>
                <w:sz w:val="21"/>
                <w:szCs w:val="21"/>
                <w:highlight w:val="none"/>
                <w14:textFill>
                  <w14:solidFill>
                    <w14:schemeClr w14:val="tx1"/>
                  </w14:solidFill>
                </w14:textFill>
              </w:rPr>
              <w:t>标报价）*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］的计算公式计算。</w:t>
            </w:r>
          </w:p>
          <w:p>
            <w:pPr>
              <w:spacing w:line="360" w:lineRule="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评标过程中，不得去掉报价中的最高报价和最低报价。</w:t>
            </w:r>
          </w:p>
          <w:p>
            <w:pPr>
              <w:spacing w:line="360" w:lineRule="auto"/>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因落实政府采购政策需要进行价格调整的，以调整后的价格计算评标基准价和投标报价。</w:t>
            </w:r>
          </w:p>
        </w:tc>
        <w:tc>
          <w:tcPr>
            <w:tcW w:w="311" w:type="pct"/>
            <w:vAlign w:val="center"/>
          </w:tcPr>
          <w:p>
            <w:pPr>
              <w:spacing w:line="360" w:lineRule="auto"/>
              <w:ind w:firstLine="105" w:firstLineChars="50"/>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216" w:type="pct"/>
            <w:vAlign w:val="center"/>
          </w:tcPr>
          <w:p>
            <w:pPr>
              <w:spacing w:line="360" w:lineRule="auto"/>
              <w:jc w:val="center"/>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bl>
    <w:p>
      <w:pPr>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 *</w:t>
      </w: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color w:val="000000" w:themeColor="text1"/>
          <w:sz w:val="24"/>
          <w:highlight w:val="none"/>
          <w14:textFill>
            <w14:solidFill>
              <w14:schemeClr w14:val="tx1"/>
            </w14:solidFill>
          </w14:textFill>
        </w:rPr>
        <w:t>投标人编制投标文件（商务技术文件部分）时，建议按此目录（序号和内容）</w:t>
      </w:r>
      <w:r>
        <w:rPr>
          <w:rFonts w:hint="eastAsia" w:ascii="宋体" w:hAnsi="宋体" w:eastAsia="宋体" w:cs="宋体"/>
          <w:color w:val="000000" w:themeColor="text1"/>
          <w:sz w:val="24"/>
          <w:szCs w:val="24"/>
          <w:highlight w:val="none"/>
          <w14:textFill>
            <w14:solidFill>
              <w14:schemeClr w14:val="tx1"/>
            </w14:solidFill>
          </w14:textFill>
        </w:rPr>
        <w:t>提供评标标准相应的商务技术资料。 </w:t>
      </w:r>
    </w:p>
    <w:p>
      <w:pPr>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一、评标方法</w:t>
      </w:r>
    </w:p>
    <w:p>
      <w:pPr>
        <w:adjustRightInd/>
        <w:spacing w:line="360" w:lineRule="auto"/>
        <w:ind w:firstLine="472" w:firstLineChars="196"/>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szCs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二、评标标准</w:t>
      </w:r>
    </w:p>
    <w:p>
      <w:pPr>
        <w:spacing w:line="360" w:lineRule="auto"/>
        <w:ind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评标标准：</w:t>
      </w:r>
      <w:r>
        <w:rPr>
          <w:rFonts w:hint="eastAsia" w:ascii="宋体" w:hAnsi="宋体" w:eastAsia="宋体" w:cs="宋体"/>
          <w:color w:val="000000" w:themeColor="text1"/>
          <w:kern w:val="0"/>
          <w:sz w:val="24"/>
          <w:szCs w:val="24"/>
          <w:highlight w:val="none"/>
          <w14:textFill>
            <w14:solidFill>
              <w14:schemeClr w14:val="tx1"/>
            </w14:solidFill>
          </w14:textFill>
        </w:rPr>
        <w:t>见评标办法前附表。</w:t>
      </w:r>
    </w:p>
    <w:p>
      <w:pPr>
        <w:spacing w:line="360" w:lineRule="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三、评标程序</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pPr>
        <w:pStyle w:val="132"/>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sz w:val="24"/>
          <w:szCs w:val="24"/>
          <w:highlight w:val="none"/>
          <w:lang w:val="en-US" w:eastAsia="zh-CN"/>
          <w14:textFill>
            <w14:solidFill>
              <w14:schemeClr w14:val="tx1"/>
            </w14:solidFill>
          </w14:textFill>
        </w:rPr>
        <w:t>评标委员会按照标项顺序（按照招标公告中列明的标项顺序）依次进行评审，中标顺序根据评审顺序，已中标的供应商不再推荐为下一标项的中标候选人，但仍都参与下一标项的评审。</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pPr>
        <w:pStyle w:val="132"/>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有下列情况之一的，投标无效：</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pStyle w:val="5"/>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废标后，采购机构应当将废标理由通知所有投标人。</w:t>
      </w:r>
    </w:p>
    <w:p>
      <w:pPr>
        <w:pStyle w:val="25"/>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7.1未确定中标或者中标人的，终止本次政府采购活动，重新开展政府采购活动。</w:t>
      </w:r>
    </w:p>
    <w:p>
      <w:pPr>
        <w:pStyle w:val="25"/>
        <w:snapToGrid w:val="0"/>
        <w:spacing w:line="360" w:lineRule="auto"/>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pPr>
        <w:pStyle w:val="25"/>
        <w:snapToGrid w:val="0"/>
        <w:spacing w:line="36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w:t>
      </w:r>
      <w:r>
        <w:rPr>
          <w:rFonts w:hint="eastAsia" w:ascii="宋体" w:hAnsi="宋体" w:eastAsia="宋体" w:cs="宋体"/>
          <w:color w:val="000000" w:themeColor="text1"/>
          <w:kern w:val="0"/>
          <w:highlight w:val="none"/>
          <w14:textFill>
            <w14:solidFill>
              <w14:schemeClr w14:val="tx1"/>
            </w14:solidFill>
          </w14:textFill>
        </w:rPr>
        <w:t>或者政府采购法实施条例等法律法规规定</w:t>
      </w:r>
      <w:r>
        <w:rPr>
          <w:rFonts w:hint="eastAsia" w:ascii="宋体" w:hAnsi="宋体" w:eastAsia="宋体" w:cs="宋体"/>
          <w:color w:val="000000" w:themeColor="text1"/>
          <w:highlight w:val="none"/>
          <w14:textFill>
            <w14:solidFill>
              <w14:schemeClr w14:val="tx1"/>
            </w14:solidFill>
          </w14:textFill>
        </w:rPr>
        <w:t>的行为，经改正后仍然影响或者可能影响中标、成交结果或者依法被认定为中标、成交无效的，依照7.1-7.4规定处理。</w:t>
      </w:r>
      <w:bookmarkEnd w:id="26"/>
      <w:bookmarkStart w:id="404" w:name="第五部分"/>
      <w:bookmarkStart w:id="405" w:name="_Toc86217003"/>
    </w:p>
    <w:p>
      <w:pPr>
        <w:keepNext w:val="0"/>
        <w:keepLines w:val="0"/>
        <w:pageBreakBefore/>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pPr>
        <w:shd w:val="clear" w:color="auto" w:fill="auto"/>
        <w:spacing w:line="360" w:lineRule="auto"/>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招标编号： </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项目名称： </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甲方（采购人）： </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乙方（服务商）： </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w:t>
      </w:r>
      <w:r>
        <w:rPr>
          <w:rFonts w:hint="eastAsia" w:ascii="宋体" w:hAnsi="宋体" w:eastAsia="宋体" w:cs="宋体"/>
          <w:color w:val="000000" w:themeColor="text1"/>
          <w:sz w:val="21"/>
          <w:szCs w:val="21"/>
          <w:highlight w:val="none"/>
          <w:lang w:val="en-US" w:eastAsia="zh-CN"/>
          <w14:textFill>
            <w14:solidFill>
              <w14:schemeClr w14:val="tx1"/>
            </w14:solidFill>
          </w14:textFill>
        </w:rPr>
        <w:t>民法典</w:t>
      </w:r>
      <w:r>
        <w:rPr>
          <w:rFonts w:hint="eastAsia" w:ascii="宋体" w:hAnsi="宋体" w:eastAsia="宋体" w:cs="宋体"/>
          <w:color w:val="000000" w:themeColor="text1"/>
          <w:sz w:val="21"/>
          <w:szCs w:val="21"/>
          <w:highlight w:val="none"/>
          <w14:textFill>
            <w14:solidFill>
              <w14:schemeClr w14:val="tx1"/>
            </w14:solidFill>
          </w14:textFill>
        </w:rPr>
        <w:t>》、《中华人民共和国政府采购法》等法律法规的有关规定，甲、乙双方按照政府采购公开招标的招标结果，在平等互利、协商一致的基础上，就下述</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项目事宜达成以下约定，特签订本合同。</w:t>
      </w:r>
    </w:p>
    <w:p>
      <w:pPr>
        <w:shd w:val="clear" w:color="auto" w:fill="auto"/>
        <w:snapToGrid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第一条：服务要求</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1、服务期限：</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2022年4月1日-2023年3月31日   </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2、服务地点：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新湾街道</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服务范围：内容：</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标项一：</w:t>
      </w:r>
      <w:r>
        <w:rPr>
          <w:rFonts w:hint="eastAsia" w:ascii="宋体" w:hAnsi="宋体" w:eastAsia="宋体" w:cs="宋体"/>
          <w:color w:val="000000" w:themeColor="text1"/>
          <w:sz w:val="21"/>
          <w:szCs w:val="21"/>
          <w:highlight w:val="none"/>
          <w14:textFill>
            <w14:solidFill>
              <w14:schemeClr w14:val="tx1"/>
            </w14:solidFill>
          </w14:textFill>
        </w:rPr>
        <w:t>新湾街道宏图横河等河道水环境治理项目，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服务范围包括：建华抢险湾、宏图横河、宏波横直河、宏新北横河、创新横直河、创建南横河、八工段直河、梅林湾。</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标项二：</w:t>
      </w:r>
      <w:r>
        <w:rPr>
          <w:rFonts w:hint="eastAsia" w:ascii="宋体" w:hAnsi="宋体" w:eastAsia="宋体" w:cs="宋体"/>
          <w:color w:val="000000" w:themeColor="text1"/>
          <w:sz w:val="21"/>
          <w:szCs w:val="21"/>
          <w:highlight w:val="none"/>
          <w14:textFill>
            <w14:solidFill>
              <w14:schemeClr w14:val="tx1"/>
            </w14:solidFill>
          </w14:textFill>
        </w:rPr>
        <w:t>新湾街道</w:t>
      </w:r>
      <w:r>
        <w:rPr>
          <w:rFonts w:hint="eastAsia" w:ascii="宋体" w:hAnsi="宋体" w:eastAsia="宋体" w:cs="宋体"/>
          <w:color w:val="000000" w:themeColor="text1"/>
          <w:sz w:val="21"/>
          <w:szCs w:val="21"/>
          <w:highlight w:val="none"/>
          <w:lang w:val="en-US" w:eastAsia="zh-CN"/>
          <w14:textFill>
            <w14:solidFill>
              <w14:schemeClr w14:val="tx1"/>
            </w14:solidFill>
          </w14:textFill>
        </w:rPr>
        <w:t>盛陵湾</w:t>
      </w:r>
      <w:r>
        <w:rPr>
          <w:rFonts w:hint="eastAsia" w:ascii="宋体" w:hAnsi="宋体" w:eastAsia="宋体" w:cs="宋体"/>
          <w:color w:val="000000" w:themeColor="text1"/>
          <w:sz w:val="21"/>
          <w:szCs w:val="21"/>
          <w:highlight w:val="none"/>
          <w14:textFill>
            <w14:solidFill>
              <w14:schemeClr w14:val="tx1"/>
            </w14:solidFill>
          </w14:textFill>
        </w:rPr>
        <w:t>等河道水环境治理项目，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服务范围包括：义隆横河、盛凌湾、冯娄横河、七工段直河、共建南横河、赤龙横沟、党湾抢险湾。</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服务内容：主要服务内容包含水质保障、生态修复工程、排口治理工程、增氧曝气系统工程、微生物功能菌投加系统工程、河道水生植物及管道维护工程范围（水生植物新增补种工程不少于河道水域面积的8%）。主要包括但不限于：</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（1）水质保障（含三色预警及8个取样检测点的设施设备）；</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（2）去除枯死植株工程；</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（3）植物补植工程；</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（4）植物扶正、加固工程；</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（5）病虫害防治和监测工程；</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（6）除草工程；</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（7）垃圾收集及清运，包括枯死水生植物的清理工程；</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（8）植物修剪工程；</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（9）植物防护(防寒、旱、台、涝、高温等)工程；</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（10）水生植物维护工程；</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（11）水生态处理河道水体维护工程；</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（12）浮岛、浮框、曝气系统等新建及维修工程（包括局部河道布局调整扩大，费用已包含在总报价中）；</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（13）区域范围内采购人交办的巡查等其他工程项目。</w:t>
      </w:r>
    </w:p>
    <w:p>
      <w:pPr>
        <w:pStyle w:val="892"/>
        <w:spacing w:line="360" w:lineRule="auto"/>
        <w:ind w:firstLine="482"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（14）拦截口设施维修、应急处理工程。</w:t>
      </w:r>
    </w:p>
    <w:p>
      <w:pPr>
        <w:shd w:val="clear" w:color="auto" w:fill="auto"/>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第二条：合同价格</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合同总价：合同金额为(大写)_________________元（￥</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元）人民币。</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包括所有服务费、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设备费、养护费、垃圾处置及消纳、</w:t>
      </w:r>
      <w:r>
        <w:rPr>
          <w:rFonts w:hint="eastAsia" w:ascii="宋体" w:hAnsi="宋体" w:eastAsia="宋体" w:cs="宋体"/>
          <w:color w:val="000000" w:themeColor="text1"/>
          <w:sz w:val="21"/>
          <w:szCs w:val="21"/>
          <w:highlight w:val="none"/>
          <w14:textFill>
            <w14:solidFill>
              <w14:schemeClr w14:val="tx1"/>
            </w14:solidFill>
          </w14:textFill>
        </w:rPr>
        <w:t>备品备件、专用工具、技术资料、耗材、人员工资、车辆、保险、税费等所涉及的一切费用)，包含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现场</w:t>
      </w:r>
      <w:r>
        <w:rPr>
          <w:rFonts w:hint="eastAsia" w:ascii="宋体" w:hAnsi="宋体" w:eastAsia="宋体" w:cs="宋体"/>
          <w:color w:val="000000" w:themeColor="text1"/>
          <w:sz w:val="21"/>
          <w:szCs w:val="21"/>
          <w:highlight w:val="none"/>
          <w14:textFill>
            <w14:solidFill>
              <w14:schemeClr w14:val="tx1"/>
            </w14:solidFill>
          </w14:textFill>
        </w:rPr>
        <w:t>用水、</w:t>
      </w:r>
      <w:r>
        <w:rPr>
          <w:rFonts w:hint="eastAsia" w:ascii="宋体" w:hAnsi="宋体" w:eastAsia="宋体" w:cs="宋体"/>
          <w:color w:val="000000" w:themeColor="text1"/>
          <w:sz w:val="21"/>
          <w:szCs w:val="21"/>
          <w:highlight w:val="none"/>
          <w:lang w:val="en-US" w:eastAsia="zh-CN"/>
          <w14:textFill>
            <w14:solidFill>
              <w14:schemeClr w14:val="tx1"/>
            </w14:solidFill>
          </w14:textFill>
        </w:rPr>
        <w:t>用电</w:t>
      </w:r>
      <w:r>
        <w:rPr>
          <w:rFonts w:hint="eastAsia" w:ascii="宋体" w:hAnsi="宋体" w:eastAsia="宋体" w:cs="宋体"/>
          <w:color w:val="000000" w:themeColor="text1"/>
          <w:sz w:val="21"/>
          <w:szCs w:val="21"/>
          <w:highlight w:val="none"/>
          <w14:textFill>
            <w14:solidFill>
              <w14:schemeClr w14:val="tx1"/>
            </w14:solidFill>
          </w14:textFill>
        </w:rPr>
        <w:t>费及相关协调费用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服务期内</w:t>
      </w:r>
      <w:r>
        <w:rPr>
          <w:rFonts w:hint="eastAsia" w:ascii="宋体" w:hAnsi="宋体" w:eastAsia="宋体" w:cs="宋体"/>
          <w:color w:val="000000" w:themeColor="text1"/>
          <w:sz w:val="21"/>
          <w:szCs w:val="21"/>
          <w:highlight w:val="none"/>
          <w14:textFill>
            <w14:solidFill>
              <w14:schemeClr w14:val="tx1"/>
            </w14:solidFill>
          </w14:textFill>
        </w:rPr>
        <w:t>所发生的全部水费、设备维修、终端</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color w:val="000000" w:themeColor="text1"/>
          <w:sz w:val="21"/>
          <w:szCs w:val="21"/>
          <w:highlight w:val="none"/>
          <w14:textFill>
            <w14:solidFill>
              <w14:schemeClr w14:val="tx1"/>
            </w14:solidFill>
          </w14:textFill>
        </w:rPr>
        <w:t>的运行、维护(含填料等)等全部费用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包含合同中明示或暗示的所有一般风险、责任和义务等所产生的一切费用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养护机、维护船、运输船、冲锋舟、托运车等工作所涉及到器具由乙方自行解决，水生植物堆放处由乙方自行解决，运输费等一切费用考虑在报价中(设备运行电费由乙方承担)。</w:t>
      </w:r>
      <w:r>
        <w:rPr>
          <w:rFonts w:hint="eastAsia" w:ascii="宋体" w:hAnsi="宋体" w:eastAsia="宋体" w:cs="宋体"/>
          <w:color w:val="000000" w:themeColor="text1"/>
          <w:sz w:val="21"/>
          <w:szCs w:val="21"/>
          <w:highlight w:val="none"/>
          <w14:textFill>
            <w14:solidFill>
              <w14:schemeClr w14:val="tx1"/>
            </w14:solidFill>
          </w14:textFill>
        </w:rPr>
        <w:t>所有相关费用</w:t>
      </w:r>
      <w:r>
        <w:rPr>
          <w:rFonts w:hint="eastAsia" w:ascii="宋体" w:hAnsi="宋体" w:eastAsia="宋体" w:cs="宋体"/>
          <w:color w:val="000000" w:themeColor="text1"/>
          <w:sz w:val="21"/>
          <w:szCs w:val="21"/>
          <w:highlight w:val="none"/>
          <w:lang w:val="en-US" w:eastAsia="zh-CN"/>
          <w14:textFill>
            <w14:solidFill>
              <w14:schemeClr w14:val="tx1"/>
            </w14:solidFill>
          </w14:textFill>
        </w:rPr>
        <w:t>均已</w:t>
      </w:r>
      <w:r>
        <w:rPr>
          <w:rFonts w:hint="eastAsia" w:ascii="宋体" w:hAnsi="宋体" w:eastAsia="宋体" w:cs="宋体"/>
          <w:color w:val="000000" w:themeColor="text1"/>
          <w:sz w:val="21"/>
          <w:szCs w:val="21"/>
          <w:highlight w:val="none"/>
          <w14:textFill>
            <w14:solidFill>
              <w14:schemeClr w14:val="tx1"/>
            </w14:solidFill>
          </w14:textFill>
        </w:rPr>
        <w:t>包含在合同总价中</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widowControl/>
        <w:shd w:val="clear" w:color="auto" w:fill="auto"/>
        <w:tabs>
          <w:tab w:val="left" w:pos="540"/>
        </w:tabs>
        <w:autoSpaceDE w:val="0"/>
        <w:autoSpaceDN w:val="0"/>
        <w:spacing w:line="360" w:lineRule="auto"/>
        <w:ind w:firstLine="422" w:firstLineChars="200"/>
        <w:textAlignment w:val="bottom"/>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第三条：付款方式</w:t>
      </w:r>
    </w:p>
    <w:p>
      <w:pPr>
        <w:numPr>
          <w:ilvl w:val="0"/>
          <w:numId w:val="2"/>
        </w:numPr>
        <w:shd w:val="clear" w:color="auto" w:fill="auto"/>
        <w:spacing w:line="360" w:lineRule="auto"/>
        <w:ind w:firstLine="420" w:firstLineChars="200"/>
        <w:rPr>
          <w:rFonts w:hint="eastAsia" w:ascii="宋体" w:hAnsi="宋体" w:eastAsia="宋体" w:cs="宋体"/>
          <w:color w:val="000000" w:themeColor="text1"/>
          <w:sz w:val="21"/>
          <w:szCs w:val="21"/>
          <w:highlight w:val="none"/>
          <w:lang w:val="en-GB"/>
          <w14:textFill>
            <w14:solidFill>
              <w14:schemeClr w14:val="tx1"/>
            </w14:solidFill>
          </w14:textFill>
        </w:rPr>
      </w:pPr>
      <w:r>
        <w:rPr>
          <w:rFonts w:hint="eastAsia" w:ascii="宋体" w:hAnsi="宋体" w:eastAsia="宋体" w:cs="宋体"/>
          <w:color w:val="000000" w:themeColor="text1"/>
          <w:sz w:val="21"/>
          <w:szCs w:val="21"/>
          <w:highlight w:val="none"/>
          <w:lang w:val="en-GB"/>
          <w14:textFill>
            <w14:solidFill>
              <w14:schemeClr w14:val="tx1"/>
            </w14:solidFill>
          </w14:textFill>
        </w:rPr>
        <w:t>合同签订后7个工作日内，中标单位</w:t>
      </w:r>
      <w:r>
        <w:rPr>
          <w:rFonts w:hint="eastAsia" w:ascii="宋体" w:hAnsi="宋体" w:eastAsia="宋体" w:cs="宋体"/>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color w:val="000000" w:themeColor="text1"/>
          <w:sz w:val="21"/>
          <w:szCs w:val="21"/>
          <w:highlight w:val="none"/>
          <w:lang w:val="en-GB"/>
          <w14:textFill>
            <w14:solidFill>
              <w14:schemeClr w14:val="tx1"/>
            </w14:solidFill>
          </w14:textFill>
        </w:rPr>
        <w:t>支付中标金额的</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GB"/>
          <w14:textFill>
            <w14:solidFill>
              <w14:schemeClr w14:val="tx1"/>
            </w14:solidFill>
          </w14:textFill>
        </w:rPr>
        <w:t>5%作为履约保证金</w:t>
      </w:r>
      <w:r>
        <w:rPr>
          <w:rFonts w:hint="eastAsia" w:ascii="宋体" w:hAnsi="宋体" w:eastAsia="宋体" w:cs="宋体"/>
          <w:color w:val="000000" w:themeColor="text1"/>
          <w:sz w:val="21"/>
          <w:szCs w:val="21"/>
          <w:highlight w:val="none"/>
          <w:lang w:val="en-GB" w:eastAsia="zh-CN"/>
          <w14:textFill>
            <w14:solidFill>
              <w14:schemeClr w14:val="tx1"/>
            </w14:solidFill>
          </w14:textFill>
        </w:rPr>
        <w:t>。</w:t>
      </w:r>
    </w:p>
    <w:p>
      <w:pPr>
        <w:numPr>
          <w:ilvl w:val="0"/>
          <w:numId w:val="2"/>
        </w:numPr>
        <w:shd w:val="clear" w:color="auto" w:fill="auto"/>
        <w:spacing w:line="360" w:lineRule="auto"/>
        <w:ind w:firstLine="420" w:firstLineChars="200"/>
        <w:rPr>
          <w:rFonts w:hint="eastAsia" w:ascii="宋体" w:hAnsi="宋体" w:eastAsia="宋体" w:cs="宋体"/>
          <w:color w:val="000000" w:themeColor="text1"/>
          <w:sz w:val="21"/>
          <w:szCs w:val="21"/>
          <w:highlight w:val="none"/>
          <w:lang w:val="en-GB"/>
          <w14:textFill>
            <w14:solidFill>
              <w14:schemeClr w14:val="tx1"/>
            </w14:solidFill>
          </w14:textFill>
        </w:rPr>
      </w:pPr>
      <w:r>
        <w:rPr>
          <w:rFonts w:hint="eastAsia" w:ascii="宋体" w:hAnsi="宋体" w:eastAsia="宋体" w:cs="宋体"/>
          <w:color w:val="000000" w:themeColor="text1"/>
          <w:sz w:val="21"/>
          <w:szCs w:val="21"/>
          <w:highlight w:val="none"/>
          <w:lang w:val="en-GB"/>
          <w14:textFill>
            <w14:solidFill>
              <w14:schemeClr w14:val="tx1"/>
            </w14:solidFill>
          </w14:textFill>
        </w:rPr>
        <w:t>服务费按半年度结算。</w:t>
      </w:r>
    </w:p>
    <w:p>
      <w:pPr>
        <w:numPr>
          <w:ilvl w:val="0"/>
          <w:numId w:val="2"/>
        </w:numPr>
        <w:shd w:val="clear" w:color="auto" w:fill="auto"/>
        <w:spacing w:line="360" w:lineRule="auto"/>
        <w:ind w:firstLine="420" w:firstLineChars="200"/>
        <w:rPr>
          <w:rFonts w:hint="eastAsia" w:ascii="宋体" w:hAnsi="宋体" w:eastAsia="宋体" w:cs="宋体"/>
          <w:color w:val="000000" w:themeColor="text1"/>
          <w:sz w:val="21"/>
          <w:szCs w:val="21"/>
          <w:highlight w:val="none"/>
          <w:lang w:val="en-GB"/>
          <w14:textFill>
            <w14:solidFill>
              <w14:schemeClr w14:val="tx1"/>
            </w14:solidFill>
          </w14:textFill>
        </w:rPr>
      </w:pPr>
      <w:r>
        <w:rPr>
          <w:rFonts w:hint="eastAsia" w:ascii="宋体" w:hAnsi="宋体" w:eastAsia="宋体" w:cs="宋体"/>
          <w:color w:val="000000" w:themeColor="text1"/>
          <w:sz w:val="21"/>
          <w:szCs w:val="21"/>
          <w:highlight w:val="none"/>
          <w:lang w:val="en-GB"/>
          <w14:textFill>
            <w14:solidFill>
              <w14:schemeClr w14:val="tx1"/>
            </w14:solidFill>
          </w14:textFill>
        </w:rPr>
        <w:t>付款按财政政策执行，因服务商未按合同履行维保任务或考核不合格以及不符合财政资金支付时间要求等原因造成不能及时付款的，甲方不承担责任。</w:t>
      </w:r>
    </w:p>
    <w:p>
      <w:pPr>
        <w:shd w:val="clear" w:color="auto" w:fill="auto"/>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第四条：服务保证</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乙方应按招标文件及答疑相关规定向甲方提供服务。</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乙方应保证按照有关国际或国家或行业技术标准规范，对项目各个环节进行严格的质量把关。</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服务期内，</w:t>
      </w:r>
      <w:r>
        <w:rPr>
          <w:rFonts w:hint="eastAsia" w:ascii="宋体" w:hAnsi="宋体" w:eastAsia="宋体" w:cs="宋体"/>
          <w:color w:val="000000" w:themeColor="text1"/>
          <w:sz w:val="21"/>
          <w:szCs w:val="21"/>
          <w:highlight w:val="none"/>
          <w14:textFill>
            <w14:solidFill>
              <w14:schemeClr w14:val="tx1"/>
            </w14:solidFill>
          </w14:textFill>
        </w:rPr>
        <w:t>内乙方应保证承包区域内的设施、设备良好的运行状况和环境状况。</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如在服务质量保证期产生异常情况或接到招标人通知，应在1小时内响应，2小时内到现场，第一时间做到有效处置。</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5、在服务质量保证期内，乙方应对出现的质量及安全问题负责处理解决，并承担一切责任与费用。</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水质保障期的验收要求：根据杭州市河道水质“三色预警”要求，每月每条河河道水质指标不得达到红色预警、黄色预警和橙色预警。水质保障次数每河不少于24次，水质保障有效时间不少于12个月，具体内容详见（杭州市“三色预警”指标要求）及地表水环境质量标准GB3838-2002。</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7、承担行洪排涝任务的河道在排涝行洪期间或其他不可抗力因素导致的水质超标(但三色预警指标不能高于橙色)，乙方不承担相关责任。但因行洪排涝等因素造成乙方治理设施损坏，由乙方自行负责修复。</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8、若出现突发性污染水体事件，如沿河污水管网故障溢流、蓝藻、底泥上浮、河面油污现象，由乙方负责修复处置。</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9、根据《浙江省水污染防治行动计划》和“五水共治”部署，河道水质月度指标达到V类水以上标准。</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10、杭州市“三色预警”指标要求：</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964"/>
        <w:gridCol w:w="196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特征指标（单位）</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红色预警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黄色预警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橙色预警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pH</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&lt;6或&gt;9</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透明度（cm）</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&lt;25</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高锰酸盐指数（mg/L）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&gt;15</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氨氮（mg/L）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&gt;6</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&gt;4且≦6</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&gt;2且≦4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总磷（mg/L）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&gt;1.2</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&gt;0.8且≦1.2</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&gt;0.4且≦0.8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溶解氧（mg/L）</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&lt;2.0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44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氧化还原电位（mV）</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&lt;50</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11、水质保障指标要求：</w:t>
      </w:r>
    </w:p>
    <w:tbl>
      <w:tblPr>
        <w:tblStyle w:val="65"/>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1779"/>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特征指标（单位）</w:t>
            </w:r>
          </w:p>
        </w:tc>
        <w:tc>
          <w:tcPr>
            <w:tcW w:w="1779" w:type="dxa"/>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三类水</w:t>
            </w:r>
          </w:p>
        </w:tc>
        <w:tc>
          <w:tcPr>
            <w:tcW w:w="1779" w:type="dxa"/>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四类水</w:t>
            </w:r>
          </w:p>
        </w:tc>
        <w:tc>
          <w:tcPr>
            <w:tcW w:w="1779" w:type="dxa"/>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pH</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高锰酸盐指数（mg/L）</w:t>
            </w:r>
          </w:p>
        </w:tc>
        <w:tc>
          <w:tcPr>
            <w:tcW w:w="1779" w:type="dxa"/>
            <w:noWrap w:val="0"/>
            <w:vAlign w:val="bottom"/>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≤6（含）</w:t>
            </w:r>
          </w:p>
        </w:tc>
        <w:tc>
          <w:tcPr>
            <w:tcW w:w="1779" w:type="dxa"/>
            <w:noWrap w:val="0"/>
            <w:vAlign w:val="bottom"/>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≤10（含）</w:t>
            </w:r>
          </w:p>
        </w:tc>
        <w:tc>
          <w:tcPr>
            <w:tcW w:w="1779" w:type="dxa"/>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氨氮（mg/L）</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总磷（mg/L）</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≤0.2</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≤0.3</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61" w:type="dxa"/>
            <w:noWrap w:val="0"/>
            <w:vAlign w:val="center"/>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溶解氧（mg/L）</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5.0-6.0</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3.0-5.0</w:t>
            </w:r>
          </w:p>
        </w:tc>
        <w:tc>
          <w:tcPr>
            <w:tcW w:w="1779" w:type="dxa"/>
            <w:noWrap w:val="0"/>
            <w:vAlign w:val="top"/>
          </w:tcPr>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2.0-3.0</w:t>
            </w:r>
          </w:p>
        </w:tc>
      </w:tr>
    </w:tbl>
    <w:p>
      <w:pPr>
        <w:shd w:val="clear" w:color="auto" w:fill="auto"/>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第五条：考核办法</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根据服务要求及合同违约扣款约定，</w:t>
      </w:r>
      <w:r>
        <w:rPr>
          <w:rFonts w:hint="eastAsia" w:ascii="宋体" w:hAnsi="宋体" w:eastAsia="宋体" w:cs="宋体"/>
          <w:color w:val="000000" w:themeColor="text1"/>
          <w:sz w:val="21"/>
          <w:szCs w:val="21"/>
          <w:highlight w:val="none"/>
          <w14:textFill>
            <w14:solidFill>
              <w14:schemeClr w14:val="tx1"/>
            </w14:solidFill>
          </w14:textFill>
        </w:rPr>
        <w:t>一月一考核</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hd w:val="clear" w:color="auto" w:fill="auto"/>
        <w:snapToGrid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第六条：惩罚办法</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1、根据杭州市河道水质“三色预警”要求，凡列入检测河道水质指标不得出现橙色、黄色预警和红色预警。</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2、如每条河出现橙色预警，该河每次扣10000元;如出现一次黄色预警，该河道每次扣20000元，如出现一次红色预警，该河道每次扣60000元。</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服务期内，本次采购范围内河道水质每月必须到V类水以上，如同一河道水质连续2个月出现V类水的情况，每次扣5000元；如同一河道出现V类水累计次数达到4次以上的，每增加1次扣5000元；如出现水质出现劣V类的情况，每次扣10000元，因水质出现劣V类导致出现三色预警的，按“如每条河出现橙色预警，该河每次扣10000元;如出现一次黄色预警，该河道每次扣20000元，如出现一次红色预警，该河道每次扣60000元”标准扣款。</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4、河道受上级抄告的，在规定时间内整改完毕的，每次扣2000元，未及时整改的，每次扣5000元。</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5、水生植物养护的具体要求：</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5.1、水生植物养护工作:需要配备专职人员及船只，确保完成该区域内的养护工作。河面作业人员必须穿救生衣，发现不符要求的每次扣200元。</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5.2、原则上达到四季常绿、无杂草、无病虫危害、感观良好。养护区域内的水生植物应确保达到85%以上成活率，若因病虫或自然灾害造成枯死的必须及时进行补种和恢复，否则按每框扣400元。</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5.3、水生植物浮框内白色污染物及革命草等杂草要第一时间清除到位，水生植物及时修剪、枯死枝的清理垃圾等当日清运完毕，不得影响道路交通及环境卫生。如有抄告或举报的，每次扣800元。</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5.4.维护好浮岛，浮框等相关设施。若设施因故造成的损坏，必须无条件及时修复，否则每个扣除800元。</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6、排放预处理口</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排放口日常要求无垃圾、无杂物、无淤积，绿化修剪到位，排放口框完好，保洁频次与生态养护频次相间。一旦发现排放口破损日不及时修复到位的每次单个扣除500元。</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7、人工增氧设备</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增氧设备要做到日常的保养与维护。增氧设备要确保甲方要求的设备运行时间（7点半一11点半，13点半一17点半)，若发现在规定的运行时间内不运行或未开启的，若出现设备故障等需不及时上报并报备的，每次扣1000元。</w:t>
      </w:r>
    </w:p>
    <w:p>
      <w:pPr>
        <w:shd w:val="clear" w:color="auto" w:fill="auto"/>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第七条：乙方的责任与义务</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1、根据投标文件的承诺向甲方委派项目负责人、技术负责人和专业技术人员。</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2、在履行本合同义务的期间，应运用合理的技能，认真、勤奋的工作。</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3、在本合同期内或合同终止后，未征得甲方同意，不得泄露与本项目、本合同有关的技术、资料等，不得以任何形式侵害甲方的知识产权。</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4、负责处理好与其它项目实施单位的协调。</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5、乙方应严格按照采购文件要求，接受采购人定期或不定期的进行检查与考核。</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6、管理方式应文明、礼貌，对进入水生植物及相关设施损坏现象应及时予以制止，遇到严重的破坏绿化行为应及时上报甲方及执法部门。</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7、建立日常巡查制度,巡查人员对所养护的水生植物每天巡查不少于一次，每天上报自查情况、巡查纪录,发现问题时应及时整改。建立养护管理工作台账。    </w:t>
      </w:r>
    </w:p>
    <w:p>
      <w:pPr>
        <w:shd w:val="clear" w:color="auto" w:fill="auto"/>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第八条：甲方的责任与义务</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1、应当主要负责项目所有外部的联系与协调，为乙方工作提供良好的外部条件。</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2、应当按合同专用条款预定的时间就乙方书面提交并要求做出决定的一切事宜做出书面决定。</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应授权一名熟悉本项目情况、能迅速做出决定的项目代表，负责与乙方联系，更换代表，要提前通知乙方。</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、有与乙方订立补充合同的签订权。</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、有权要求乙方提交工作进度报告及专项报告等。</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、有权对乙方进行考核及处罚。</w:t>
      </w:r>
    </w:p>
    <w:p>
      <w:pPr>
        <w:shd w:val="clear" w:color="auto" w:fill="auto"/>
        <w:snapToGrid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第九条：应急措施要求</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乙方应做好安全隐患、抢险救灾、突发事件等情况相应的应急处理预案。</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出现突发性污染水体事件，如沿河污水管网故障溢流、蓝藻、底泥上浮、河面油污。需第一时间进行应急处置，处置不利或造成严重影响的，每次扣1万元。</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出现台风、防汛等:应及时对设施设备进行保护和加固措施，如无法做到有效保护的应及时组织人员对设施进行转移，直至台风过后，水位水流恢复正常后恢复至原位。</w:t>
      </w:r>
    </w:p>
    <w:p>
      <w:pPr>
        <w:shd w:val="clear" w:color="auto" w:fill="auto"/>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第十条：违约处理</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1、乙方在服务期内违反本合同有关承诺保证的，甲方将有权不予退还质量保证金，损失赔偿不足部分，由己方承担赔偿。</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2、如发现乙方违反招投标文件和合同的有关规定，甲方有权根据约定和相关法律法规，对乙方与进行处罚，并有权提前终止合同。</w:t>
      </w:r>
    </w:p>
    <w:p>
      <w:pPr>
        <w:shd w:val="clear" w:color="auto" w:fill="auto"/>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第十一条： 合同生效</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1、本次招标文件（招标编号：   ）、投标文件及评标过程中形成的文字资料、询标纪要均作为本合同的组成部分，具有同等效力。</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2、前述文件内容如与本合同发生冲突，以本合同为准，本合同没有约定的，前述文件作为补充和解释。        </w:t>
      </w:r>
    </w:p>
    <w:p>
      <w:pPr>
        <w:pStyle w:val="34"/>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本合同经甲乙双方法定代表人或其委托人签字并加盖双方公章后生效。</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4、本合同一式五份，甲方、乙方各执二份，招标代理有限公司一份。</w:t>
      </w:r>
    </w:p>
    <w:p>
      <w:pPr>
        <w:pStyle w:val="34"/>
        <w:shd w:val="clear" w:color="auto" w:fill="auto"/>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第十二条：合同修改</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合同履行期内甲乙双方均不得随意变更或解除合同。合同若有未尽事宜，需经双方共同协商，订立补充协议，补充协议与本合同有同等法律效力。</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pPr>
        <w:shd w:val="clear" w:color="auto" w:fill="auto"/>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3、如上级有关部门关于</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水环境处理</w:t>
      </w:r>
      <w:r>
        <w:rPr>
          <w:rFonts w:hint="eastAsia" w:ascii="宋体" w:hAnsi="宋体" w:eastAsia="宋体" w:cs="宋体"/>
          <w:bCs/>
          <w:color w:val="000000" w:themeColor="text1"/>
          <w:sz w:val="21"/>
          <w:szCs w:val="21"/>
          <w:highlight w:val="none"/>
          <w14:textFill>
            <w14:solidFill>
              <w14:schemeClr w14:val="tx1"/>
            </w14:solidFill>
          </w14:textFill>
        </w:rPr>
        <w:t>的管理政策发生变化，应当按照上级要求执行。甲方可根据实际情况变更或终止合同，并不因此承担违约责任，已履行部分的费用按实结算。具体事宜可由双方另行协商确定。</w:t>
      </w:r>
    </w:p>
    <w:p>
      <w:pPr>
        <w:shd w:val="clear" w:color="auto" w:fill="auto"/>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第十三条：不可抗力</w:t>
      </w: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1、不可抗力事故系指甲乙双方在缔结合同时所不能预见的，并且它的发生及其后果无法避免和无法克服的事故。</w:t>
      </w:r>
    </w:p>
    <w:p>
      <w:pPr>
        <w:shd w:val="clear" w:color="auto" w:fill="auto"/>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若双方或一方因不可抗力或合同履行的基础发生重大变化而导致不能继续履行的合同的，该方可以解除合同并不承担违约责任，已履行部分的费用据实结算。</w:t>
      </w:r>
    </w:p>
    <w:p>
      <w:pPr>
        <w:shd w:val="clear" w:color="auto" w:fill="auto"/>
        <w:snapToGrid w:val="0"/>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第十四条： 争议与仲裁</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1、在本合同履行过程中发生争议，双方应当协商解决。双方不愿协商、调解解决或者协商、调解不成的，可按有关规定向杭州仲裁委员会提起仲裁。</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2、在仲裁期间，除正在进行仲裁的部分外，本合同其他部分应继续执行。</w:t>
      </w:r>
    </w:p>
    <w:p>
      <w:pPr>
        <w:shd w:val="clear" w:color="auto" w:fill="auto"/>
        <w:snapToGrid w:val="0"/>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第十五条：履约检查和问题反馈</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406" w:name="_Toc186431854"/>
      <w:bookmarkStart w:id="407" w:name="_Toc487900357"/>
      <w:bookmarkStart w:id="408" w:name="_Ref467379807"/>
      <w:bookmarkStart w:id="409" w:name="_Toc279701247"/>
      <w:bookmarkStart w:id="410" w:name="_Ref467379793"/>
      <w:bookmarkStart w:id="411" w:name="_Toc259093676"/>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甲方有权在其认为必要时，对乙方是否能够按照合同约定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提供服务</w:t>
      </w:r>
      <w:r>
        <w:rPr>
          <w:rFonts w:hint="eastAsia" w:ascii="宋体" w:hAnsi="宋体" w:eastAsia="宋体" w:cs="宋体"/>
          <w:color w:val="000000" w:themeColor="text1"/>
          <w:sz w:val="21"/>
          <w:szCs w:val="21"/>
          <w:highlight w:val="none"/>
          <w14:textFill>
            <w14:solidFill>
              <w14:schemeClr w14:val="tx1"/>
            </w14:solidFill>
          </w14:textFill>
        </w:rPr>
        <w:t>进行履约检查，以确保乙方所</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提供的服务</w:t>
      </w:r>
      <w:r>
        <w:rPr>
          <w:rFonts w:hint="eastAsia" w:ascii="宋体" w:hAnsi="宋体" w:eastAsia="宋体" w:cs="宋体"/>
          <w:color w:val="000000" w:themeColor="text1"/>
          <w:sz w:val="21"/>
          <w:szCs w:val="21"/>
          <w:highlight w:val="none"/>
          <w14:textFill>
            <w14:solidFill>
              <w14:schemeClr w14:val="tx1"/>
            </w14:solidFill>
          </w14:textFill>
        </w:rPr>
        <w:t>能够依约满足甲方之项目需求，但不得因履约检查妨碍乙方的正常工作，乙方应予积极配合；</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合同履行期间，甲方有权将履行过程中出现的问题反馈给乙方，双方当事人应以书面形式约定需要完善和改进的内容</w:t>
      </w:r>
      <w:bookmarkEnd w:id="406"/>
      <w:bookmarkStart w:id="412" w:name="_Toc186431855"/>
      <w:r>
        <w:rPr>
          <w:rFonts w:hint="eastAsia" w:ascii="宋体" w:hAnsi="宋体" w:eastAsia="宋体" w:cs="宋体"/>
          <w:color w:val="000000" w:themeColor="text1"/>
          <w:sz w:val="21"/>
          <w:szCs w:val="21"/>
          <w:highlight w:val="none"/>
          <w14:textFill>
            <w14:solidFill>
              <w14:schemeClr w14:val="tx1"/>
            </w14:solidFill>
          </w14:textFill>
        </w:rPr>
        <w:t>。</w:t>
      </w:r>
    </w:p>
    <w:bookmarkEnd w:id="407"/>
    <w:bookmarkEnd w:id="408"/>
    <w:bookmarkEnd w:id="409"/>
    <w:bookmarkEnd w:id="410"/>
    <w:bookmarkEnd w:id="411"/>
    <w:bookmarkEnd w:id="412"/>
    <w:p>
      <w:pPr>
        <w:pStyle w:val="34"/>
        <w:shd w:val="clear" w:color="auto" w:fill="auto"/>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 第十</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z w:val="21"/>
          <w:szCs w:val="21"/>
          <w:highlight w:val="none"/>
          <w14:textFill>
            <w14:solidFill>
              <w14:schemeClr w14:val="tx1"/>
            </w14:solidFill>
          </w14:textFill>
        </w:rPr>
        <w:t>条：其他</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1、未经过甲方的书面同意，乙方不得转让其应履行的合同项下的义务，和将部分合同项下的义务分包给其他单位完成。</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乙方不得参与可能与合同规定的与甲方的利益相冲突的任何活动。</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乙方人员在甲方场地工作时，应遵守甲方相关规章、制度。</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4、本合同任何一方给另一方的通知，都应以书面或传真的形式发送，而另一方应以书面形式确认并发送到对方明确的地址。</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 适用法律：本合同应按照中华人民共和国的法律进行解释。</w:t>
      </w:r>
    </w:p>
    <w:p>
      <w:pPr>
        <w:pStyle w:val="34"/>
        <w:widowControl/>
        <w:shd w:val="clear" w:color="auto" w:fill="auto"/>
        <w:snapToGrid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第十</w:t>
      </w:r>
      <w:r>
        <w:rPr>
          <w:rFonts w:hint="eastAsia" w:hAnsi="宋体" w:cs="宋体"/>
          <w:b/>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color w:val="000000" w:themeColor="text1"/>
          <w:sz w:val="21"/>
          <w:szCs w:val="21"/>
          <w:highlight w:val="none"/>
          <w14:textFill>
            <w14:solidFill>
              <w14:schemeClr w14:val="tx1"/>
            </w14:solidFill>
          </w14:textFill>
        </w:rPr>
        <w:t>条：未尽事宜</w:t>
      </w:r>
    </w:p>
    <w:p>
      <w:pPr>
        <w:pStyle w:val="34"/>
        <w:shd w:val="clear" w:color="auto" w:fill="auto"/>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未尽事宜，双方协商解决。</w:t>
      </w:r>
    </w:p>
    <w:tbl>
      <w:tblPr>
        <w:tblStyle w:val="65"/>
        <w:tblW w:w="9458" w:type="dxa"/>
        <w:tblInd w:w="0" w:type="dxa"/>
        <w:tblLayout w:type="fixed"/>
        <w:tblCellMar>
          <w:top w:w="0" w:type="dxa"/>
          <w:left w:w="108" w:type="dxa"/>
          <w:bottom w:w="0" w:type="dxa"/>
          <w:right w:w="108" w:type="dxa"/>
        </w:tblCellMar>
      </w:tblPr>
      <w:tblGrid>
        <w:gridCol w:w="4729"/>
        <w:gridCol w:w="4729"/>
      </w:tblGrid>
      <w:tr>
        <w:tc>
          <w:tcPr>
            <w:tcW w:w="4729" w:type="dxa"/>
            <w:noWrap w:val="0"/>
            <w:vAlign w:val="top"/>
          </w:tcPr>
          <w:p>
            <w:pPr>
              <w:pStyle w:val="34"/>
              <w:shd w:val="clear" w:color="auto" w:fill="auto"/>
              <w:spacing w:line="360" w:lineRule="auto"/>
              <w:ind w:firstLine="422" w:firstLineChars="200"/>
              <w:rPr>
                <w:rFonts w:hint="eastAsia" w:ascii="宋体" w:hAnsi="宋体" w:eastAsia="宋体" w:cs="宋体"/>
                <w:color w:val="000000" w:themeColor="text1"/>
                <w:sz w:val="21"/>
                <w:szCs w:val="21"/>
                <w:highlight w:val="none"/>
                <w:lang w:val="en-GB"/>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（盖章）：</w:t>
            </w:r>
          </w:p>
        </w:tc>
        <w:tc>
          <w:tcPr>
            <w:tcW w:w="4729" w:type="dxa"/>
            <w:noWrap w:val="0"/>
            <w:vAlign w:val="top"/>
          </w:tcPr>
          <w:p>
            <w:pPr>
              <w:pStyle w:val="34"/>
              <w:shd w:val="clear" w:color="auto" w:fill="auto"/>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（盖章）：</w:t>
            </w:r>
          </w:p>
        </w:tc>
      </w:tr>
      <w:tr>
        <w:tblPrEx>
          <w:tblCellMar>
            <w:top w:w="0" w:type="dxa"/>
            <w:left w:w="108" w:type="dxa"/>
            <w:bottom w:w="0" w:type="dxa"/>
            <w:right w:w="108" w:type="dxa"/>
          </w:tblCellMar>
        </w:tblPrEx>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或授权委托人（签字）：</w:t>
            </w:r>
          </w:p>
        </w:tc>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或授权委托人（签字）：</w:t>
            </w:r>
          </w:p>
        </w:tc>
      </w:tr>
      <w:tr>
        <w:tblPrEx>
          <w:tblCellMar>
            <w:top w:w="0" w:type="dxa"/>
            <w:left w:w="108" w:type="dxa"/>
            <w:bottom w:w="0" w:type="dxa"/>
            <w:right w:w="108" w:type="dxa"/>
          </w:tblCellMar>
        </w:tblPrEx>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p>
        </w:tc>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p>
        </w:tc>
      </w:tr>
      <w:tr>
        <w:tblPrEx>
          <w:tblCellMar>
            <w:top w:w="0" w:type="dxa"/>
            <w:left w:w="108" w:type="dxa"/>
            <w:bottom w:w="0" w:type="dxa"/>
            <w:right w:w="108" w:type="dxa"/>
          </w:tblCellMar>
        </w:tblPrEx>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p>
        </w:tc>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p>
        </w:tc>
      </w:tr>
      <w:tr>
        <w:tblPrEx>
          <w:tblCellMar>
            <w:top w:w="0" w:type="dxa"/>
            <w:left w:w="108" w:type="dxa"/>
            <w:bottom w:w="0" w:type="dxa"/>
            <w:right w:w="108" w:type="dxa"/>
          </w:tblCellMar>
        </w:tblPrEx>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p>
        </w:tc>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p>
        </w:tc>
      </w:tr>
      <w:tr>
        <w:tblPrEx>
          <w:tblCellMar>
            <w:top w:w="0" w:type="dxa"/>
            <w:left w:w="108" w:type="dxa"/>
            <w:bottom w:w="0" w:type="dxa"/>
            <w:right w:w="108" w:type="dxa"/>
          </w:tblCellMar>
        </w:tblPrEx>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tc>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p>
        </w:tc>
      </w:tr>
      <w:tr>
        <w:tblPrEx>
          <w:tblCellMar>
            <w:top w:w="0" w:type="dxa"/>
            <w:left w:w="108" w:type="dxa"/>
            <w:bottom w:w="0" w:type="dxa"/>
            <w:right w:w="108" w:type="dxa"/>
          </w:tblCellMar>
        </w:tblPrEx>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tc>
        <w:tc>
          <w:tcPr>
            <w:tcW w:w="4729" w:type="dxa"/>
            <w:noWrap w:val="0"/>
            <w:vAlign w:val="center"/>
          </w:tcPr>
          <w:p>
            <w:pPr>
              <w:pStyle w:val="34"/>
              <w:shd w:val="clear" w:color="auto" w:fill="auto"/>
              <w:spacing w:line="360" w:lineRule="auto"/>
              <w:ind w:left="-50" w:leftChars="-24"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tc>
      </w:tr>
      <w:tr>
        <w:tblPrEx>
          <w:tblCellMar>
            <w:top w:w="0" w:type="dxa"/>
            <w:left w:w="108" w:type="dxa"/>
            <w:bottom w:w="0" w:type="dxa"/>
            <w:right w:w="108" w:type="dxa"/>
          </w:tblCellMar>
        </w:tblPrEx>
        <w:tc>
          <w:tcPr>
            <w:tcW w:w="4729" w:type="dxa"/>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p>
        </w:tc>
        <w:tc>
          <w:tcPr>
            <w:tcW w:w="4729" w:type="dxa"/>
            <w:noWrap w:val="0"/>
            <w:vAlign w:val="center"/>
          </w:tcPr>
          <w:p>
            <w:pPr>
              <w:pStyle w:val="34"/>
              <w:shd w:val="clear" w:color="auto" w:fill="auto"/>
              <w:spacing w:line="360" w:lineRule="auto"/>
              <w:ind w:left="-50" w:leftChars="-24"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帐号：</w:t>
            </w:r>
          </w:p>
        </w:tc>
      </w:tr>
      <w:tr>
        <w:tblPrEx>
          <w:tblCellMar>
            <w:top w:w="0" w:type="dxa"/>
            <w:left w:w="108" w:type="dxa"/>
            <w:bottom w:w="0" w:type="dxa"/>
            <w:right w:w="108" w:type="dxa"/>
          </w:tblCellMar>
        </w:tblPrEx>
        <w:tc>
          <w:tcPr>
            <w:tcW w:w="9458" w:type="dxa"/>
            <w:gridSpan w:val="2"/>
            <w:noWrap w:val="0"/>
            <w:vAlign w:val="top"/>
          </w:tcPr>
          <w:p>
            <w:pPr>
              <w:pStyle w:val="34"/>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r>
    </w:tbl>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hd w:val="clear" w:color="auto" w:fill="auto"/>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签约地：                   </w:t>
      </w:r>
    </w:p>
    <w:p>
      <w:pPr>
        <w:shd w:val="clear" w:color="auto" w:fill="auto"/>
        <w:spacing w:line="360" w:lineRule="auto"/>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签约日期：    年    月    日</w:t>
      </w:r>
    </w:p>
    <w:p>
      <w:pPr>
        <w:spacing w:line="360" w:lineRule="auto"/>
        <w:ind w:left="-420" w:leftChars="-200" w:right="-420" w:rightChars="-200" w:firstLine="480" w:firstLineChars="200"/>
        <w:jc w:val="center"/>
        <w:outlineLvl w:val="0"/>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widowControl w:val="0"/>
        <w:kinsoku/>
        <w:wordWrap/>
        <w:overflowPunct/>
        <w:topLinePunct w:val="0"/>
        <w:autoSpaceDE/>
        <w:autoSpaceDN/>
        <w:bidi w:val="0"/>
        <w:adjustRightInd w:val="0"/>
        <w:snapToGrid/>
        <w:spacing w:line="360" w:lineRule="auto"/>
        <w:ind w:left="720" w:firstLine="723" w:firstLineChars="200"/>
        <w:textAlignment w:val="auto"/>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404"/>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405"/>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（3）本项目的特定资格要求………………………………………………（页码）</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（某分包供应商名称）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（某分包供应商名称），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pPr>
        <w:pStyle w:val="5"/>
        <w:ind w:left="664" w:leftChars="316" w:firstLine="229" w:firstLineChars="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七、其他</w:t>
      </w:r>
    </w:p>
    <w:p>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ind w:firstLine="5640" w:firstLineChars="235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（3）联合协议</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（4）分包意向协议</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（5）符合性审查资料</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2.1.3本项目的特定资格要求（如果有）。</w:t>
      </w:r>
    </w:p>
    <w:p>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2.2.3联合协议（如果有）；</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2.2.4分包意向协议（如果有）；</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2.2.5符合性审查资料；</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2.2.6评标标准相应的商务技术资料；</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5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pPr>
              <w:pStyle w:val="150"/>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w:t>
      </w:r>
      <w:r>
        <w:rPr>
          <w:rFonts w:hint="eastAsia" w:ascii="宋体" w:hAnsi="宋体" w:eastAsia="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eastAsia="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right="480"/>
        <w:rPr>
          <w:rFonts w:hint="eastAsia" w:ascii="宋体" w:hAnsi="宋体" w:eastAsia="宋体" w:cs="宋体"/>
          <w:b/>
          <w:color w:val="000000" w:themeColor="text1"/>
          <w:kern w:val="0"/>
          <w:sz w:val="32"/>
          <w:szCs w:val="32"/>
          <w:highlight w:val="none"/>
          <w:lang w:val="zh-CN"/>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（某分包供应商名称）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（某分包供应商名称），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pPr>
        <w:pStyle w:val="5"/>
        <w:ind w:left="664" w:leftChars="316" w:firstLine="229" w:firstLineChars="9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七、其他</w:t>
      </w:r>
    </w:p>
    <w:p>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（分包供应商名称）提供的货物全部由小微企业制造，</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ind w:firstLine="5640" w:firstLineChars="235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五、符合性审查资料</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pPr>
              <w:pStyle w:val="5"/>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4991" w:type="dxa"/>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bCs/>
          <w:color w:val="000000" w:themeColor="text1"/>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417"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843" w:type="dxa"/>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品牌（如果有）</w:t>
            </w:r>
          </w:p>
        </w:tc>
        <w:tc>
          <w:tcPr>
            <w:tcW w:w="3118"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规格型号（或具体服务）</w:t>
            </w:r>
          </w:p>
        </w:tc>
        <w:tc>
          <w:tcPr>
            <w:tcW w:w="993"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59"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1984"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总价</w:t>
            </w:r>
          </w:p>
        </w:tc>
        <w:tc>
          <w:tcPr>
            <w:tcW w:w="3119"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服务要求（年限）</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41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41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41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4"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7655" w:type="dxa"/>
            <w:gridSpan w:val="4"/>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4"/>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7655" w:type="dxa"/>
            <w:gridSpan w:val="4"/>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1、投标人需按本表格式填写，不得自行更改。</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5、</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一、适用对象</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二、相关信息获取方式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　政府采购信用融资操作流程：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（一）线上融资模式：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1.供应商根据合作银行提供的方案，自行选择金融产品，并办理开户等手续；</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2.供应商中标后，可通过杭州市政府采购网或“浙里办”测算授信额度；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4.审批通过后，在线办理放贷手续。</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（二）线下融资模式：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4.审批通过后，合作银行应按照合作备忘录中约定的审批放款期限和优惠利率及时予以放款。</w:t>
      </w:r>
    </w:p>
    <w:p>
      <w:pPr>
        <w:spacing w:line="360" w:lineRule="auto"/>
        <w:ind w:firstLine="480" w:firstLineChars="200"/>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（三）杭州e融平台申请融资</w:t>
      </w:r>
    </w:p>
    <w:p>
      <w:pPr>
        <w:spacing w:line="360" w:lineRule="auto"/>
        <w:ind w:firstLine="480" w:firstLineChars="200"/>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四、注意事项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000000" w:themeColor="text1"/>
          <w:kern w:val="0"/>
          <w:sz w:val="24"/>
          <w:highlight w:val="none"/>
          <w14:textFill>
            <w14:solidFill>
              <w14:schemeClr w14:val="tx1"/>
            </w14:solidFill>
          </w14:textFill>
        </w:rPr>
      </w:pPr>
    </w:p>
    <w:p>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bookmarkStart w:id="413" w:name="_Toc465665161"/>
      <w:r>
        <w:rPr>
          <w:rFonts w:hint="eastAsia" w:ascii="宋体" w:hAnsi="宋体" w:eastAsia="宋体" w:cs="宋体"/>
          <w:color w:val="000000" w:themeColor="text1"/>
          <w:highlight w:val="none"/>
          <w14:textFill>
            <w14:solidFill>
              <w14:schemeClr w14:val="tx1"/>
            </w14:solidFill>
          </w14:textFill>
        </w:rPr>
        <w:t>附件</w:t>
      </w:r>
      <w:bookmarkEnd w:id="413"/>
    </w:p>
    <w:p>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414" w:name="OLE_LINK13"/>
      <w:bookmarkStart w:id="415"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414"/>
    <w:bookmarkEnd w:id="415"/>
    <w:p>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你方组织的（项目名称）项目【招标编号：（采购编号）】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sz w:val="32"/>
          <w:szCs w:val="32"/>
          <w:highlight w:val="none"/>
          <w14:textFill>
            <w14:solidFill>
              <w14:schemeClr w14:val="tx1"/>
            </w14:solidFill>
          </w14:textFill>
        </w:rPr>
        <w:t>中小企业声明函</w:t>
      </w:r>
    </w:p>
    <w:p>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pPr>
        <w:spacing w:line="360" w:lineRule="auto"/>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中小企业声明函（工程、服务）</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关于钱塘新区政府采购支持中小企业信用融资相关事项通知</w:t>
      </w:r>
    </w:p>
    <w:p>
      <w:pPr>
        <w:spacing w:line="360" w:lineRule="auto"/>
        <w:jc w:val="center"/>
        <w:rPr>
          <w:rFonts w:hint="eastAsia" w:ascii="宋体" w:hAnsi="宋体" w:eastAsia="宋体" w:cs="宋体"/>
          <w:b/>
          <w:color w:val="000000" w:themeColor="text1"/>
          <w:sz w:val="10"/>
          <w:szCs w:val="10"/>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一、适用对象</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在浙江“政采云”平台注册入库，并取得钱塘新区政府采购合同的中小企业供应商。</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二、相关信息获取方式</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请登陆杭州钱塘新区管理委员会官网（http://qt.hangzhou.gov.cn） “公告公示”专栏，查看信用融资政策文件及各相关银行服务方案。</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三、申请方式和步骤</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1、供应商若有融资意向，需先与钱塘新区财政金融局合作的银行对接，办理相关融资前期手续；</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2、中标后，供应商应与采购单位或者采购代理机构及时联系，告知融资需求；</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3、相关合作银行联系并审核供应商及相关中标信息，办理相关融资事宜；</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4、采购单位或者采购代理机构在政府采购信息系统录入中标合同信息时，须标注合同为信用融资合同，并选择相应的信用融资合作银行，录入账号信息；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5、采购人应及时将信用融资合同提交财政金融局备案。</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四、注意事项</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请各采购单位和采购代理机构积极支持和配合政府采购信用融资工作，在合同备案环节务必请仔细核对收款银行、账号信息等内容，一旦录入将无法修改。</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五、合作银行及联系方式</w:t>
      </w:r>
    </w:p>
    <w:tbl>
      <w:tblPr>
        <w:tblStyle w:val="65"/>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序号</w:t>
            </w:r>
          </w:p>
        </w:tc>
        <w:tc>
          <w:tcPr>
            <w:tcW w:w="3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银行</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联系人</w:t>
            </w:r>
          </w:p>
        </w:tc>
        <w:tc>
          <w:tcPr>
            <w:tcW w:w="32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建行开发区支行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罗兴、王强</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86910319，13588718187</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中信银行开发支行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左劼</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民生银行下沙支行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吕刚</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4</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杭州银行下沙开发区支行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费莎</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兴业银行开发区支行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丁萍</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6</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中国银行钱塘支行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高飞</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工行开发区支行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吴建恩</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8</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宁波银行开发区支行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贾磊</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9</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杭州联合银行下沙支行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王宁</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10</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农业银行杭州下沙支行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施伟东</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11</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建行杭州大江东支行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朱丽丹</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13732249271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12</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农业银行临江支行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张学民</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82198699，13867197838</w:t>
            </w:r>
          </w:p>
        </w:tc>
      </w:tr>
    </w:tbl>
    <w:p>
      <w:pPr>
        <w:pStyle w:val="967"/>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pStyle w:val="6"/>
        <w:rPr>
          <w:rFonts w:hint="eastAsia" w:ascii="宋体" w:hAnsi="宋体" w:eastAsia="宋体" w:cs="宋体"/>
          <w:color w:val="000000" w:themeColor="text1"/>
          <w:highlight w:val="none"/>
          <w14:textFill>
            <w14:solidFill>
              <w14:schemeClr w14:val="tx1"/>
            </w14:solidFill>
          </w14:textFill>
        </w:rPr>
      </w:pPr>
    </w:p>
    <w:p>
      <w:pPr>
        <w:pStyle w:val="5"/>
        <w:rPr>
          <w:rFonts w:hint="eastAsia" w:ascii="宋体" w:hAnsi="宋体" w:eastAsia="宋体" w:cs="宋体"/>
          <w:color w:val="000000" w:themeColor="text1"/>
          <w:highlight w:val="none"/>
          <w:lang w:val="en-US"/>
          <w14:textFill>
            <w14:solidFill>
              <w14:schemeClr w14:val="tx1"/>
            </w14:solidFill>
          </w14:textFill>
        </w:rPr>
      </w:pPr>
    </w:p>
    <w:p>
      <w:pPr>
        <w:spacing w:line="360" w:lineRule="auto"/>
        <w:ind w:right="420"/>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6" w:name="_Toc164085800"/>
    <w:bookmarkStart w:id="417" w:name="_Toc91899912"/>
    <w:bookmarkStart w:id="418" w:name="_Toc131845147"/>
    <w:bookmarkStart w:id="419" w:name="_Toc36110187"/>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61470"/>
    <w:multiLevelType w:val="singleLevel"/>
    <w:tmpl w:val="AAF61470"/>
    <w:lvl w:ilvl="0" w:tentative="0">
      <w:start w:val="1"/>
      <w:numFmt w:val="decimal"/>
      <w:suff w:val="nothing"/>
      <w:lvlText w:val="%1、"/>
      <w:lvlJc w:val="left"/>
      <w:rPr>
        <w:rFonts w:cs="Times New Roman"/>
      </w:rPr>
    </w:lvl>
  </w:abstractNum>
  <w:abstractNum w:abstractNumId="1">
    <w:nsid w:val="5B580CB6"/>
    <w:multiLevelType w:val="singleLevel"/>
    <w:tmpl w:val="5B580CB6"/>
    <w:lvl w:ilvl="0" w:tentative="0">
      <w:start w:val="3"/>
      <w:numFmt w:val="decimal"/>
      <w:suff w:val="nothing"/>
      <w:lvlText w:val="%1、"/>
      <w:lvlJc w:val="left"/>
    </w:lvl>
  </w:abstractNum>
  <w:num w:numId="1">
    <w:abstractNumId w:val="1"/>
    <w:lvlOverride w:ilvl="0">
      <w:startOverride w:val="3"/>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D4D19"/>
    <w:rsid w:val="019A278D"/>
    <w:rsid w:val="019F7441"/>
    <w:rsid w:val="01B34E22"/>
    <w:rsid w:val="01B37585"/>
    <w:rsid w:val="01D55165"/>
    <w:rsid w:val="01DF6BF8"/>
    <w:rsid w:val="01EC2C57"/>
    <w:rsid w:val="022E6257"/>
    <w:rsid w:val="026B2E25"/>
    <w:rsid w:val="027D2D3A"/>
    <w:rsid w:val="02824D4D"/>
    <w:rsid w:val="02DC4B10"/>
    <w:rsid w:val="02DD76CE"/>
    <w:rsid w:val="02E80C68"/>
    <w:rsid w:val="02F36323"/>
    <w:rsid w:val="02F5619C"/>
    <w:rsid w:val="0326446A"/>
    <w:rsid w:val="032D5555"/>
    <w:rsid w:val="034445B8"/>
    <w:rsid w:val="035166A0"/>
    <w:rsid w:val="036634D2"/>
    <w:rsid w:val="03DD35E4"/>
    <w:rsid w:val="04076900"/>
    <w:rsid w:val="041A5A3B"/>
    <w:rsid w:val="042311BA"/>
    <w:rsid w:val="042B157A"/>
    <w:rsid w:val="048F763B"/>
    <w:rsid w:val="049F330E"/>
    <w:rsid w:val="04AA775C"/>
    <w:rsid w:val="04AF1889"/>
    <w:rsid w:val="04F66F48"/>
    <w:rsid w:val="05251E14"/>
    <w:rsid w:val="058312DC"/>
    <w:rsid w:val="05A16594"/>
    <w:rsid w:val="05A7762D"/>
    <w:rsid w:val="05D60786"/>
    <w:rsid w:val="060E5941"/>
    <w:rsid w:val="06110FAF"/>
    <w:rsid w:val="06214DB3"/>
    <w:rsid w:val="06493CA7"/>
    <w:rsid w:val="065A6178"/>
    <w:rsid w:val="066F1CF3"/>
    <w:rsid w:val="06930BB8"/>
    <w:rsid w:val="06BE6AB4"/>
    <w:rsid w:val="06C86A48"/>
    <w:rsid w:val="06E33F8A"/>
    <w:rsid w:val="07245D42"/>
    <w:rsid w:val="07264C62"/>
    <w:rsid w:val="0779354C"/>
    <w:rsid w:val="07B423C8"/>
    <w:rsid w:val="08061376"/>
    <w:rsid w:val="08452D77"/>
    <w:rsid w:val="086401F8"/>
    <w:rsid w:val="08751CAA"/>
    <w:rsid w:val="087E4C40"/>
    <w:rsid w:val="08D66AD6"/>
    <w:rsid w:val="08DA33A3"/>
    <w:rsid w:val="08E80F13"/>
    <w:rsid w:val="08E9737B"/>
    <w:rsid w:val="09335624"/>
    <w:rsid w:val="093825AF"/>
    <w:rsid w:val="0944690F"/>
    <w:rsid w:val="09535675"/>
    <w:rsid w:val="095F057D"/>
    <w:rsid w:val="09642282"/>
    <w:rsid w:val="09733572"/>
    <w:rsid w:val="09772C16"/>
    <w:rsid w:val="098353B5"/>
    <w:rsid w:val="09A92330"/>
    <w:rsid w:val="09B06B87"/>
    <w:rsid w:val="09C13146"/>
    <w:rsid w:val="09E04166"/>
    <w:rsid w:val="09F2400E"/>
    <w:rsid w:val="0A1C0718"/>
    <w:rsid w:val="0A3E7710"/>
    <w:rsid w:val="0A5B7E63"/>
    <w:rsid w:val="0AA374A5"/>
    <w:rsid w:val="0AAB7649"/>
    <w:rsid w:val="0ABC5606"/>
    <w:rsid w:val="0B30404E"/>
    <w:rsid w:val="0B3D39AE"/>
    <w:rsid w:val="0B4C6C14"/>
    <w:rsid w:val="0B631A88"/>
    <w:rsid w:val="0B683D45"/>
    <w:rsid w:val="0B7F3F11"/>
    <w:rsid w:val="0B884417"/>
    <w:rsid w:val="0B9B5BE2"/>
    <w:rsid w:val="0BB20413"/>
    <w:rsid w:val="0BF6188C"/>
    <w:rsid w:val="0BF73C91"/>
    <w:rsid w:val="0C170175"/>
    <w:rsid w:val="0C344DB1"/>
    <w:rsid w:val="0C571A41"/>
    <w:rsid w:val="0C5C1171"/>
    <w:rsid w:val="0C5E1CBC"/>
    <w:rsid w:val="0C615B50"/>
    <w:rsid w:val="0C8445DA"/>
    <w:rsid w:val="0C87121B"/>
    <w:rsid w:val="0CC007F7"/>
    <w:rsid w:val="0CFE707A"/>
    <w:rsid w:val="0D063BDA"/>
    <w:rsid w:val="0D08375F"/>
    <w:rsid w:val="0D184CFB"/>
    <w:rsid w:val="0D365FE1"/>
    <w:rsid w:val="0D4A7419"/>
    <w:rsid w:val="0D827401"/>
    <w:rsid w:val="0D84094E"/>
    <w:rsid w:val="0D8A00E9"/>
    <w:rsid w:val="0D8D589E"/>
    <w:rsid w:val="0DA01C73"/>
    <w:rsid w:val="0DD63300"/>
    <w:rsid w:val="0DF50604"/>
    <w:rsid w:val="0DF702FE"/>
    <w:rsid w:val="0E060E51"/>
    <w:rsid w:val="0E1F739B"/>
    <w:rsid w:val="0E5139F9"/>
    <w:rsid w:val="0E5604B2"/>
    <w:rsid w:val="0E6D5D79"/>
    <w:rsid w:val="0E9D0089"/>
    <w:rsid w:val="0EB803EE"/>
    <w:rsid w:val="0EF94D4B"/>
    <w:rsid w:val="0EFC3B45"/>
    <w:rsid w:val="0F106BF5"/>
    <w:rsid w:val="0F4958DC"/>
    <w:rsid w:val="0F515DF7"/>
    <w:rsid w:val="0F596BA8"/>
    <w:rsid w:val="0F6248D2"/>
    <w:rsid w:val="0F693536"/>
    <w:rsid w:val="0F7B0511"/>
    <w:rsid w:val="0F7B76D9"/>
    <w:rsid w:val="0F816ACD"/>
    <w:rsid w:val="0F9832DB"/>
    <w:rsid w:val="0FBF3FD2"/>
    <w:rsid w:val="0FBF7FF3"/>
    <w:rsid w:val="10345380"/>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765FF"/>
    <w:rsid w:val="12D81596"/>
    <w:rsid w:val="13072A44"/>
    <w:rsid w:val="135F4BE2"/>
    <w:rsid w:val="139B1A0A"/>
    <w:rsid w:val="139D25C7"/>
    <w:rsid w:val="13BF3CE4"/>
    <w:rsid w:val="141008D8"/>
    <w:rsid w:val="14125FE6"/>
    <w:rsid w:val="146D271E"/>
    <w:rsid w:val="14982588"/>
    <w:rsid w:val="149A5AD9"/>
    <w:rsid w:val="14A7619D"/>
    <w:rsid w:val="14EF7AC7"/>
    <w:rsid w:val="150536C3"/>
    <w:rsid w:val="150C1963"/>
    <w:rsid w:val="151447A0"/>
    <w:rsid w:val="154A6454"/>
    <w:rsid w:val="155531FD"/>
    <w:rsid w:val="15762120"/>
    <w:rsid w:val="15AC3C0A"/>
    <w:rsid w:val="15CC1BB7"/>
    <w:rsid w:val="1684775E"/>
    <w:rsid w:val="16920D46"/>
    <w:rsid w:val="16A8729C"/>
    <w:rsid w:val="16AF7F71"/>
    <w:rsid w:val="16B33777"/>
    <w:rsid w:val="16BC70A7"/>
    <w:rsid w:val="16C6339E"/>
    <w:rsid w:val="16DE4297"/>
    <w:rsid w:val="17115838"/>
    <w:rsid w:val="172F2D79"/>
    <w:rsid w:val="17557BEF"/>
    <w:rsid w:val="17D349C1"/>
    <w:rsid w:val="1830729E"/>
    <w:rsid w:val="1870062C"/>
    <w:rsid w:val="18817102"/>
    <w:rsid w:val="18830A15"/>
    <w:rsid w:val="18852B28"/>
    <w:rsid w:val="188B5321"/>
    <w:rsid w:val="194523AC"/>
    <w:rsid w:val="19932372"/>
    <w:rsid w:val="19A20DD5"/>
    <w:rsid w:val="19AE03F1"/>
    <w:rsid w:val="1A071A03"/>
    <w:rsid w:val="1A1F16AE"/>
    <w:rsid w:val="1A3B5C77"/>
    <w:rsid w:val="1A475CB0"/>
    <w:rsid w:val="1A5F56EF"/>
    <w:rsid w:val="1A5F7CBB"/>
    <w:rsid w:val="1A984BAD"/>
    <w:rsid w:val="1AB8220E"/>
    <w:rsid w:val="1AE4166C"/>
    <w:rsid w:val="1AF06CFB"/>
    <w:rsid w:val="1AF11B8D"/>
    <w:rsid w:val="1B11359C"/>
    <w:rsid w:val="1B151950"/>
    <w:rsid w:val="1B2A271F"/>
    <w:rsid w:val="1B530544"/>
    <w:rsid w:val="1B713184"/>
    <w:rsid w:val="1BA209CF"/>
    <w:rsid w:val="1BB4777D"/>
    <w:rsid w:val="1BD75AB8"/>
    <w:rsid w:val="1C0459C2"/>
    <w:rsid w:val="1C1B3B4A"/>
    <w:rsid w:val="1C5265AE"/>
    <w:rsid w:val="1C7D00AF"/>
    <w:rsid w:val="1C88086E"/>
    <w:rsid w:val="1CFF2872"/>
    <w:rsid w:val="1D266CE1"/>
    <w:rsid w:val="1D3963AF"/>
    <w:rsid w:val="1D6063C4"/>
    <w:rsid w:val="1D6A673C"/>
    <w:rsid w:val="1D9247AE"/>
    <w:rsid w:val="1DB567EC"/>
    <w:rsid w:val="1DBC4C07"/>
    <w:rsid w:val="1DE37B53"/>
    <w:rsid w:val="1DE55F0B"/>
    <w:rsid w:val="1DF51A98"/>
    <w:rsid w:val="1E2932D9"/>
    <w:rsid w:val="1E3D060F"/>
    <w:rsid w:val="1E3F7D2E"/>
    <w:rsid w:val="1E4134E4"/>
    <w:rsid w:val="1E5062B3"/>
    <w:rsid w:val="1E523514"/>
    <w:rsid w:val="1E714A66"/>
    <w:rsid w:val="1E786D7F"/>
    <w:rsid w:val="1E802593"/>
    <w:rsid w:val="1EA703CC"/>
    <w:rsid w:val="1EB7330C"/>
    <w:rsid w:val="1EDF43FB"/>
    <w:rsid w:val="1F0A0FF3"/>
    <w:rsid w:val="1F533349"/>
    <w:rsid w:val="1F5771FF"/>
    <w:rsid w:val="1F692368"/>
    <w:rsid w:val="1F72557D"/>
    <w:rsid w:val="1F8D6766"/>
    <w:rsid w:val="1FE868A9"/>
    <w:rsid w:val="20034907"/>
    <w:rsid w:val="20173E4B"/>
    <w:rsid w:val="204E48BC"/>
    <w:rsid w:val="208921B3"/>
    <w:rsid w:val="20973DEB"/>
    <w:rsid w:val="20B26522"/>
    <w:rsid w:val="20B44310"/>
    <w:rsid w:val="211116EB"/>
    <w:rsid w:val="216133FC"/>
    <w:rsid w:val="21997739"/>
    <w:rsid w:val="21D56769"/>
    <w:rsid w:val="21E52EF3"/>
    <w:rsid w:val="21FB5D7B"/>
    <w:rsid w:val="220B1C3D"/>
    <w:rsid w:val="221D1D20"/>
    <w:rsid w:val="22334A87"/>
    <w:rsid w:val="223B2E0F"/>
    <w:rsid w:val="22791682"/>
    <w:rsid w:val="22B556B8"/>
    <w:rsid w:val="22BE6801"/>
    <w:rsid w:val="22C5630B"/>
    <w:rsid w:val="233500BF"/>
    <w:rsid w:val="23377FF7"/>
    <w:rsid w:val="236B425F"/>
    <w:rsid w:val="23836192"/>
    <w:rsid w:val="23901F29"/>
    <w:rsid w:val="239C0061"/>
    <w:rsid w:val="23B908A4"/>
    <w:rsid w:val="23E95BEF"/>
    <w:rsid w:val="23F944BF"/>
    <w:rsid w:val="23FD0064"/>
    <w:rsid w:val="245375B0"/>
    <w:rsid w:val="24642C0A"/>
    <w:rsid w:val="24B22173"/>
    <w:rsid w:val="24B95AD9"/>
    <w:rsid w:val="24BE24DA"/>
    <w:rsid w:val="24CF5825"/>
    <w:rsid w:val="24D663E6"/>
    <w:rsid w:val="24D77F2B"/>
    <w:rsid w:val="24EC4023"/>
    <w:rsid w:val="255417BD"/>
    <w:rsid w:val="258B00E2"/>
    <w:rsid w:val="25A917A6"/>
    <w:rsid w:val="25BE27CC"/>
    <w:rsid w:val="25F74A5C"/>
    <w:rsid w:val="2628662C"/>
    <w:rsid w:val="262D45DE"/>
    <w:rsid w:val="26663961"/>
    <w:rsid w:val="26A53EF9"/>
    <w:rsid w:val="26A94201"/>
    <w:rsid w:val="26AC274F"/>
    <w:rsid w:val="26B00DA2"/>
    <w:rsid w:val="26C45913"/>
    <w:rsid w:val="27044A29"/>
    <w:rsid w:val="271D34C8"/>
    <w:rsid w:val="276142BF"/>
    <w:rsid w:val="276E0D20"/>
    <w:rsid w:val="27783712"/>
    <w:rsid w:val="27811A5B"/>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435E4"/>
    <w:rsid w:val="2BB138D1"/>
    <w:rsid w:val="2BBF00EC"/>
    <w:rsid w:val="2BC37CFD"/>
    <w:rsid w:val="2BD5237F"/>
    <w:rsid w:val="2BE536CE"/>
    <w:rsid w:val="2BE758D9"/>
    <w:rsid w:val="2C09049E"/>
    <w:rsid w:val="2C0A653C"/>
    <w:rsid w:val="2C191F85"/>
    <w:rsid w:val="2C955AC7"/>
    <w:rsid w:val="2CBA4A07"/>
    <w:rsid w:val="2CBF201D"/>
    <w:rsid w:val="2CE82D6F"/>
    <w:rsid w:val="2D343236"/>
    <w:rsid w:val="2D3F7741"/>
    <w:rsid w:val="2D9C7870"/>
    <w:rsid w:val="2DD15014"/>
    <w:rsid w:val="2DE57862"/>
    <w:rsid w:val="2DF72DE4"/>
    <w:rsid w:val="2E0220AF"/>
    <w:rsid w:val="2E0E1CF0"/>
    <w:rsid w:val="2E4B082A"/>
    <w:rsid w:val="2E5D4E86"/>
    <w:rsid w:val="2E5D790B"/>
    <w:rsid w:val="2E7B2B6B"/>
    <w:rsid w:val="2E9A3C18"/>
    <w:rsid w:val="2EBB0FEE"/>
    <w:rsid w:val="2EC63002"/>
    <w:rsid w:val="2F0A6B38"/>
    <w:rsid w:val="2F8640F5"/>
    <w:rsid w:val="2F946CCB"/>
    <w:rsid w:val="2FCD4A51"/>
    <w:rsid w:val="2FD25781"/>
    <w:rsid w:val="2FFD7934"/>
    <w:rsid w:val="30733ACD"/>
    <w:rsid w:val="308C3862"/>
    <w:rsid w:val="309379D8"/>
    <w:rsid w:val="30A270F7"/>
    <w:rsid w:val="30DF1478"/>
    <w:rsid w:val="30EC586F"/>
    <w:rsid w:val="319C6071"/>
    <w:rsid w:val="31AC537E"/>
    <w:rsid w:val="31E056E4"/>
    <w:rsid w:val="31E3679B"/>
    <w:rsid w:val="31E542D4"/>
    <w:rsid w:val="31E732FD"/>
    <w:rsid w:val="32517576"/>
    <w:rsid w:val="32543208"/>
    <w:rsid w:val="32700042"/>
    <w:rsid w:val="32BE5C2C"/>
    <w:rsid w:val="32FB6478"/>
    <w:rsid w:val="33035E08"/>
    <w:rsid w:val="33263B3F"/>
    <w:rsid w:val="336963EB"/>
    <w:rsid w:val="33816EEB"/>
    <w:rsid w:val="33EB55CD"/>
    <w:rsid w:val="33EC4C02"/>
    <w:rsid w:val="33FA68E5"/>
    <w:rsid w:val="340D2360"/>
    <w:rsid w:val="3410665D"/>
    <w:rsid w:val="341B222F"/>
    <w:rsid w:val="34211214"/>
    <w:rsid w:val="342E63AB"/>
    <w:rsid w:val="34950E68"/>
    <w:rsid w:val="34986E94"/>
    <w:rsid w:val="34AF62C9"/>
    <w:rsid w:val="34CB4388"/>
    <w:rsid w:val="34FA6E12"/>
    <w:rsid w:val="350E0054"/>
    <w:rsid w:val="358D5588"/>
    <w:rsid w:val="35F1149A"/>
    <w:rsid w:val="363A3B40"/>
    <w:rsid w:val="365302AE"/>
    <w:rsid w:val="36607A0A"/>
    <w:rsid w:val="366E227C"/>
    <w:rsid w:val="366F2E0D"/>
    <w:rsid w:val="367B6A5C"/>
    <w:rsid w:val="36A74ADA"/>
    <w:rsid w:val="36AD60D5"/>
    <w:rsid w:val="36B224F9"/>
    <w:rsid w:val="36E27034"/>
    <w:rsid w:val="36EC0CC9"/>
    <w:rsid w:val="373F410B"/>
    <w:rsid w:val="37B16A5A"/>
    <w:rsid w:val="37EE7094"/>
    <w:rsid w:val="38213B8C"/>
    <w:rsid w:val="38296C89"/>
    <w:rsid w:val="383002EB"/>
    <w:rsid w:val="38586797"/>
    <w:rsid w:val="38BC0149"/>
    <w:rsid w:val="38D87D1C"/>
    <w:rsid w:val="39636459"/>
    <w:rsid w:val="39641660"/>
    <w:rsid w:val="396B7F6C"/>
    <w:rsid w:val="39B417A9"/>
    <w:rsid w:val="39B91D38"/>
    <w:rsid w:val="39FC5695"/>
    <w:rsid w:val="3A006D8E"/>
    <w:rsid w:val="3A3651E5"/>
    <w:rsid w:val="3A461688"/>
    <w:rsid w:val="3A744481"/>
    <w:rsid w:val="3A8C7BEF"/>
    <w:rsid w:val="3A906246"/>
    <w:rsid w:val="3ACA3E69"/>
    <w:rsid w:val="3B2349B7"/>
    <w:rsid w:val="3B3224BA"/>
    <w:rsid w:val="3B457B92"/>
    <w:rsid w:val="3B561D9F"/>
    <w:rsid w:val="3B616CFF"/>
    <w:rsid w:val="3B6259F6"/>
    <w:rsid w:val="3B976654"/>
    <w:rsid w:val="3BC01EFC"/>
    <w:rsid w:val="3BCA786A"/>
    <w:rsid w:val="3BD31E2F"/>
    <w:rsid w:val="3BF15831"/>
    <w:rsid w:val="3C105946"/>
    <w:rsid w:val="3C406C3A"/>
    <w:rsid w:val="3C471448"/>
    <w:rsid w:val="3C5F759A"/>
    <w:rsid w:val="3C6C525A"/>
    <w:rsid w:val="3CCE23CB"/>
    <w:rsid w:val="3CD17D17"/>
    <w:rsid w:val="3D3003E4"/>
    <w:rsid w:val="3D3B2FFA"/>
    <w:rsid w:val="3D3C7F39"/>
    <w:rsid w:val="3D440F09"/>
    <w:rsid w:val="3D4504A0"/>
    <w:rsid w:val="3D8734BB"/>
    <w:rsid w:val="3D9A11D4"/>
    <w:rsid w:val="3DA16D89"/>
    <w:rsid w:val="3DA364BE"/>
    <w:rsid w:val="3DE041CB"/>
    <w:rsid w:val="3DF80EE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C3542"/>
    <w:rsid w:val="3F2F0234"/>
    <w:rsid w:val="3F6363FE"/>
    <w:rsid w:val="3F756B8F"/>
    <w:rsid w:val="3F95482B"/>
    <w:rsid w:val="3FE200A5"/>
    <w:rsid w:val="4019356B"/>
    <w:rsid w:val="402C30CE"/>
    <w:rsid w:val="40473DE6"/>
    <w:rsid w:val="40592157"/>
    <w:rsid w:val="406E1CAE"/>
    <w:rsid w:val="40A0133A"/>
    <w:rsid w:val="40C31A53"/>
    <w:rsid w:val="40FF545D"/>
    <w:rsid w:val="410067C8"/>
    <w:rsid w:val="418F0D2A"/>
    <w:rsid w:val="41D01505"/>
    <w:rsid w:val="41FB36A0"/>
    <w:rsid w:val="422F6EA6"/>
    <w:rsid w:val="42474939"/>
    <w:rsid w:val="424C3C57"/>
    <w:rsid w:val="42613FF3"/>
    <w:rsid w:val="42660D96"/>
    <w:rsid w:val="428667D2"/>
    <w:rsid w:val="429733C9"/>
    <w:rsid w:val="42CD1CE0"/>
    <w:rsid w:val="42E1381E"/>
    <w:rsid w:val="42ED6459"/>
    <w:rsid w:val="42FE58DD"/>
    <w:rsid w:val="43174B3D"/>
    <w:rsid w:val="434B790E"/>
    <w:rsid w:val="4360274F"/>
    <w:rsid w:val="43792ACE"/>
    <w:rsid w:val="43977AB6"/>
    <w:rsid w:val="43A3342B"/>
    <w:rsid w:val="43C77C27"/>
    <w:rsid w:val="43DE09EE"/>
    <w:rsid w:val="44002FAD"/>
    <w:rsid w:val="449101DD"/>
    <w:rsid w:val="44A92F3F"/>
    <w:rsid w:val="44CF240A"/>
    <w:rsid w:val="44DC50C3"/>
    <w:rsid w:val="44DE1391"/>
    <w:rsid w:val="451B225C"/>
    <w:rsid w:val="452410C9"/>
    <w:rsid w:val="45317296"/>
    <w:rsid w:val="45317DFB"/>
    <w:rsid w:val="456D3CE4"/>
    <w:rsid w:val="4579042C"/>
    <w:rsid w:val="457F0571"/>
    <w:rsid w:val="45851176"/>
    <w:rsid w:val="45AD4CB1"/>
    <w:rsid w:val="45C63B94"/>
    <w:rsid w:val="460E7DA5"/>
    <w:rsid w:val="46422483"/>
    <w:rsid w:val="465869CB"/>
    <w:rsid w:val="4659254A"/>
    <w:rsid w:val="465B0637"/>
    <w:rsid w:val="465E3F0D"/>
    <w:rsid w:val="466A16E6"/>
    <w:rsid w:val="46893F2B"/>
    <w:rsid w:val="46C4686E"/>
    <w:rsid w:val="473F5DDD"/>
    <w:rsid w:val="47613FA5"/>
    <w:rsid w:val="477B778F"/>
    <w:rsid w:val="478203EC"/>
    <w:rsid w:val="47B025FA"/>
    <w:rsid w:val="4809698F"/>
    <w:rsid w:val="4811697D"/>
    <w:rsid w:val="48496F13"/>
    <w:rsid w:val="4871000B"/>
    <w:rsid w:val="487A3E25"/>
    <w:rsid w:val="488B5503"/>
    <w:rsid w:val="48937E21"/>
    <w:rsid w:val="489A0361"/>
    <w:rsid w:val="48A40B02"/>
    <w:rsid w:val="48B94FF3"/>
    <w:rsid w:val="48CE78ED"/>
    <w:rsid w:val="48E37AAB"/>
    <w:rsid w:val="48FD4B4C"/>
    <w:rsid w:val="490A68E0"/>
    <w:rsid w:val="491055FE"/>
    <w:rsid w:val="495F5B3E"/>
    <w:rsid w:val="496F77D7"/>
    <w:rsid w:val="497654FD"/>
    <w:rsid w:val="49B64211"/>
    <w:rsid w:val="49F6167F"/>
    <w:rsid w:val="4A064FA0"/>
    <w:rsid w:val="4A16615C"/>
    <w:rsid w:val="4A4424D7"/>
    <w:rsid w:val="4AB82D0F"/>
    <w:rsid w:val="4AC22FAD"/>
    <w:rsid w:val="4AEB7664"/>
    <w:rsid w:val="4AFD7C19"/>
    <w:rsid w:val="4B0567D1"/>
    <w:rsid w:val="4B125CE2"/>
    <w:rsid w:val="4B236AAE"/>
    <w:rsid w:val="4B707271"/>
    <w:rsid w:val="4B7577A7"/>
    <w:rsid w:val="4B8A130B"/>
    <w:rsid w:val="4B9739F7"/>
    <w:rsid w:val="4BEE2503"/>
    <w:rsid w:val="4C245A30"/>
    <w:rsid w:val="4C3B1F08"/>
    <w:rsid w:val="4C575977"/>
    <w:rsid w:val="4C96649F"/>
    <w:rsid w:val="4CB6685F"/>
    <w:rsid w:val="4CC367FE"/>
    <w:rsid w:val="4D077F3C"/>
    <w:rsid w:val="4D123355"/>
    <w:rsid w:val="4D2A3B31"/>
    <w:rsid w:val="4D312C52"/>
    <w:rsid w:val="4D905305"/>
    <w:rsid w:val="4D964A72"/>
    <w:rsid w:val="4D9C1254"/>
    <w:rsid w:val="4DB72B71"/>
    <w:rsid w:val="4DF77CDA"/>
    <w:rsid w:val="4E214ECA"/>
    <w:rsid w:val="4E793892"/>
    <w:rsid w:val="4E800872"/>
    <w:rsid w:val="4E8C5DF7"/>
    <w:rsid w:val="4EC569ED"/>
    <w:rsid w:val="4ED50EA1"/>
    <w:rsid w:val="4EEC050C"/>
    <w:rsid w:val="4F0F2539"/>
    <w:rsid w:val="4F104EC3"/>
    <w:rsid w:val="4F47354A"/>
    <w:rsid w:val="4F911C54"/>
    <w:rsid w:val="4FC21359"/>
    <w:rsid w:val="4FE625E0"/>
    <w:rsid w:val="5021480F"/>
    <w:rsid w:val="507A2280"/>
    <w:rsid w:val="508C1C2D"/>
    <w:rsid w:val="50962ECB"/>
    <w:rsid w:val="50A42E38"/>
    <w:rsid w:val="50A4577F"/>
    <w:rsid w:val="50B73D1F"/>
    <w:rsid w:val="50BB4385"/>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2A16EF"/>
    <w:rsid w:val="53544462"/>
    <w:rsid w:val="5397158E"/>
    <w:rsid w:val="54013861"/>
    <w:rsid w:val="540C1295"/>
    <w:rsid w:val="541F1CDF"/>
    <w:rsid w:val="542D7858"/>
    <w:rsid w:val="54484523"/>
    <w:rsid w:val="54487265"/>
    <w:rsid w:val="544D6070"/>
    <w:rsid w:val="54605E1E"/>
    <w:rsid w:val="54B3506A"/>
    <w:rsid w:val="54B971CF"/>
    <w:rsid w:val="54CA0D16"/>
    <w:rsid w:val="54DD4057"/>
    <w:rsid w:val="54E7490F"/>
    <w:rsid w:val="54F805E7"/>
    <w:rsid w:val="550764A4"/>
    <w:rsid w:val="550B2BF6"/>
    <w:rsid w:val="55214EB5"/>
    <w:rsid w:val="55364EFD"/>
    <w:rsid w:val="555D4828"/>
    <w:rsid w:val="557A4C8B"/>
    <w:rsid w:val="558931E1"/>
    <w:rsid w:val="55923347"/>
    <w:rsid w:val="55925180"/>
    <w:rsid w:val="55983B1B"/>
    <w:rsid w:val="55A8376B"/>
    <w:rsid w:val="55DC29B6"/>
    <w:rsid w:val="55DD4241"/>
    <w:rsid w:val="560362CD"/>
    <w:rsid w:val="566B6D1E"/>
    <w:rsid w:val="56867FD3"/>
    <w:rsid w:val="56E36785"/>
    <w:rsid w:val="57032A2C"/>
    <w:rsid w:val="570566FB"/>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B7AFE"/>
    <w:rsid w:val="584B2834"/>
    <w:rsid w:val="587E7F6F"/>
    <w:rsid w:val="58917D2F"/>
    <w:rsid w:val="5894085C"/>
    <w:rsid w:val="58AE4F0C"/>
    <w:rsid w:val="58B85899"/>
    <w:rsid w:val="58D672DD"/>
    <w:rsid w:val="58E363A9"/>
    <w:rsid w:val="59560C0D"/>
    <w:rsid w:val="595E1678"/>
    <w:rsid w:val="596D5BD4"/>
    <w:rsid w:val="597E3DD8"/>
    <w:rsid w:val="59890725"/>
    <w:rsid w:val="59BE7035"/>
    <w:rsid w:val="59F80043"/>
    <w:rsid w:val="5A09252F"/>
    <w:rsid w:val="5A0B2778"/>
    <w:rsid w:val="5A2A7C7B"/>
    <w:rsid w:val="5A3E2560"/>
    <w:rsid w:val="5A5D3B6E"/>
    <w:rsid w:val="5A637A76"/>
    <w:rsid w:val="5A6D33BA"/>
    <w:rsid w:val="5A792B1F"/>
    <w:rsid w:val="5A874767"/>
    <w:rsid w:val="5AAD6F28"/>
    <w:rsid w:val="5AD63A24"/>
    <w:rsid w:val="5B0D2022"/>
    <w:rsid w:val="5B2E1A1D"/>
    <w:rsid w:val="5B3F7D02"/>
    <w:rsid w:val="5B843A1C"/>
    <w:rsid w:val="5B873E3F"/>
    <w:rsid w:val="5C02690E"/>
    <w:rsid w:val="5C196DA7"/>
    <w:rsid w:val="5C2A048C"/>
    <w:rsid w:val="5C80234E"/>
    <w:rsid w:val="5C8A680C"/>
    <w:rsid w:val="5CD252D1"/>
    <w:rsid w:val="5D0C4701"/>
    <w:rsid w:val="5D0F0395"/>
    <w:rsid w:val="5D1D4073"/>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3BBB"/>
    <w:rsid w:val="5F6277C6"/>
    <w:rsid w:val="5F685A79"/>
    <w:rsid w:val="5F6D0B1D"/>
    <w:rsid w:val="5F8D0B82"/>
    <w:rsid w:val="5FC058B5"/>
    <w:rsid w:val="5FC15DC3"/>
    <w:rsid w:val="5FCC5339"/>
    <w:rsid w:val="5FE34A5B"/>
    <w:rsid w:val="5FF44F7D"/>
    <w:rsid w:val="5FFE1E36"/>
    <w:rsid w:val="60232584"/>
    <w:rsid w:val="607330CE"/>
    <w:rsid w:val="60825176"/>
    <w:rsid w:val="609F2AC4"/>
    <w:rsid w:val="60F53502"/>
    <w:rsid w:val="60FA2EE8"/>
    <w:rsid w:val="61047A20"/>
    <w:rsid w:val="61054A27"/>
    <w:rsid w:val="610A52BC"/>
    <w:rsid w:val="611D2366"/>
    <w:rsid w:val="61421856"/>
    <w:rsid w:val="615227C4"/>
    <w:rsid w:val="61654E3F"/>
    <w:rsid w:val="61721CA7"/>
    <w:rsid w:val="6182292A"/>
    <w:rsid w:val="619F7F92"/>
    <w:rsid w:val="61F94C26"/>
    <w:rsid w:val="62000E56"/>
    <w:rsid w:val="624F3E49"/>
    <w:rsid w:val="62632286"/>
    <w:rsid w:val="62885958"/>
    <w:rsid w:val="62F40B65"/>
    <w:rsid w:val="62FC2CFE"/>
    <w:rsid w:val="63024505"/>
    <w:rsid w:val="635B1DB5"/>
    <w:rsid w:val="63666773"/>
    <w:rsid w:val="63711FED"/>
    <w:rsid w:val="63880DDC"/>
    <w:rsid w:val="638B61DA"/>
    <w:rsid w:val="638D750D"/>
    <w:rsid w:val="63AC6CC0"/>
    <w:rsid w:val="63FC0E86"/>
    <w:rsid w:val="64055776"/>
    <w:rsid w:val="64240056"/>
    <w:rsid w:val="643E143A"/>
    <w:rsid w:val="64817B8D"/>
    <w:rsid w:val="648B6EEF"/>
    <w:rsid w:val="64C158BF"/>
    <w:rsid w:val="64CE2EAA"/>
    <w:rsid w:val="64FE478A"/>
    <w:rsid w:val="653C3090"/>
    <w:rsid w:val="65854376"/>
    <w:rsid w:val="658767BE"/>
    <w:rsid w:val="65892531"/>
    <w:rsid w:val="65F231CB"/>
    <w:rsid w:val="66195831"/>
    <w:rsid w:val="662E75B1"/>
    <w:rsid w:val="66342C2E"/>
    <w:rsid w:val="663E784C"/>
    <w:rsid w:val="668B6A45"/>
    <w:rsid w:val="66CF63DE"/>
    <w:rsid w:val="66D02156"/>
    <w:rsid w:val="672F3F24"/>
    <w:rsid w:val="673E055F"/>
    <w:rsid w:val="67551CE3"/>
    <w:rsid w:val="67A22552"/>
    <w:rsid w:val="67B22DCC"/>
    <w:rsid w:val="67BE71AA"/>
    <w:rsid w:val="67D90273"/>
    <w:rsid w:val="67DE5875"/>
    <w:rsid w:val="67E55852"/>
    <w:rsid w:val="67EB1AB4"/>
    <w:rsid w:val="67FA1285"/>
    <w:rsid w:val="68466B73"/>
    <w:rsid w:val="68551F4F"/>
    <w:rsid w:val="687C10C9"/>
    <w:rsid w:val="68840C16"/>
    <w:rsid w:val="68876EFB"/>
    <w:rsid w:val="68884654"/>
    <w:rsid w:val="689F444F"/>
    <w:rsid w:val="68B96DBB"/>
    <w:rsid w:val="68CA2805"/>
    <w:rsid w:val="68D0755E"/>
    <w:rsid w:val="68E5638C"/>
    <w:rsid w:val="68E937A3"/>
    <w:rsid w:val="693E15D3"/>
    <w:rsid w:val="694A61EF"/>
    <w:rsid w:val="69627681"/>
    <w:rsid w:val="6974326C"/>
    <w:rsid w:val="6977531D"/>
    <w:rsid w:val="69CC2BFF"/>
    <w:rsid w:val="69FD55B8"/>
    <w:rsid w:val="6A0B1C62"/>
    <w:rsid w:val="6A0C4901"/>
    <w:rsid w:val="6A2406C8"/>
    <w:rsid w:val="6A440E91"/>
    <w:rsid w:val="6A8D0791"/>
    <w:rsid w:val="6ADE0BD1"/>
    <w:rsid w:val="6AE96859"/>
    <w:rsid w:val="6B147746"/>
    <w:rsid w:val="6B24787C"/>
    <w:rsid w:val="6B4F21E3"/>
    <w:rsid w:val="6B573233"/>
    <w:rsid w:val="6B5B6274"/>
    <w:rsid w:val="6B935D53"/>
    <w:rsid w:val="6BC63231"/>
    <w:rsid w:val="6C196F71"/>
    <w:rsid w:val="6C226FCB"/>
    <w:rsid w:val="6C31226F"/>
    <w:rsid w:val="6C3A69EF"/>
    <w:rsid w:val="6C53342D"/>
    <w:rsid w:val="6C552F0B"/>
    <w:rsid w:val="6C8C67B7"/>
    <w:rsid w:val="6C9D744C"/>
    <w:rsid w:val="6D167928"/>
    <w:rsid w:val="6D26299B"/>
    <w:rsid w:val="6D4772EC"/>
    <w:rsid w:val="6D9078AF"/>
    <w:rsid w:val="6DAA3FEF"/>
    <w:rsid w:val="6DB93944"/>
    <w:rsid w:val="6DC0172B"/>
    <w:rsid w:val="6DCB690C"/>
    <w:rsid w:val="6DD41A5B"/>
    <w:rsid w:val="6DF43C2E"/>
    <w:rsid w:val="6DF51CA3"/>
    <w:rsid w:val="6DFB4140"/>
    <w:rsid w:val="6E3E1895"/>
    <w:rsid w:val="6E8335BD"/>
    <w:rsid w:val="6E8E12EF"/>
    <w:rsid w:val="6E972936"/>
    <w:rsid w:val="6EC66318"/>
    <w:rsid w:val="6ED446C5"/>
    <w:rsid w:val="6F26038F"/>
    <w:rsid w:val="6F2A7D94"/>
    <w:rsid w:val="6F7A7103"/>
    <w:rsid w:val="6F8331F1"/>
    <w:rsid w:val="6FAE1A09"/>
    <w:rsid w:val="6FD75BF8"/>
    <w:rsid w:val="6FD809F9"/>
    <w:rsid w:val="6FE3114C"/>
    <w:rsid w:val="707723D0"/>
    <w:rsid w:val="709541F4"/>
    <w:rsid w:val="70F5661B"/>
    <w:rsid w:val="71360107"/>
    <w:rsid w:val="713B688E"/>
    <w:rsid w:val="71D43752"/>
    <w:rsid w:val="71F1796A"/>
    <w:rsid w:val="72154626"/>
    <w:rsid w:val="72262B5D"/>
    <w:rsid w:val="72283FF7"/>
    <w:rsid w:val="722E7212"/>
    <w:rsid w:val="723A0474"/>
    <w:rsid w:val="725923E4"/>
    <w:rsid w:val="72864BF7"/>
    <w:rsid w:val="729023FC"/>
    <w:rsid w:val="72E826C1"/>
    <w:rsid w:val="72E96A79"/>
    <w:rsid w:val="731C2911"/>
    <w:rsid w:val="73C0646E"/>
    <w:rsid w:val="742222F5"/>
    <w:rsid w:val="743B00DE"/>
    <w:rsid w:val="74476126"/>
    <w:rsid w:val="74706664"/>
    <w:rsid w:val="747F3682"/>
    <w:rsid w:val="749C4185"/>
    <w:rsid w:val="75067759"/>
    <w:rsid w:val="752E6DCD"/>
    <w:rsid w:val="7551380D"/>
    <w:rsid w:val="75600BE5"/>
    <w:rsid w:val="7564475C"/>
    <w:rsid w:val="756556A7"/>
    <w:rsid w:val="7583797F"/>
    <w:rsid w:val="75D20F1D"/>
    <w:rsid w:val="75DA2C18"/>
    <w:rsid w:val="75F54412"/>
    <w:rsid w:val="75FF2B11"/>
    <w:rsid w:val="761D08E0"/>
    <w:rsid w:val="765D347C"/>
    <w:rsid w:val="76826699"/>
    <w:rsid w:val="769767EC"/>
    <w:rsid w:val="76C87133"/>
    <w:rsid w:val="76CD08D5"/>
    <w:rsid w:val="76DB4B92"/>
    <w:rsid w:val="77052AA4"/>
    <w:rsid w:val="77136511"/>
    <w:rsid w:val="77340A39"/>
    <w:rsid w:val="77351FD0"/>
    <w:rsid w:val="77472422"/>
    <w:rsid w:val="777F31F2"/>
    <w:rsid w:val="77D1700D"/>
    <w:rsid w:val="77EC04CC"/>
    <w:rsid w:val="77EC6632"/>
    <w:rsid w:val="787119EB"/>
    <w:rsid w:val="78775729"/>
    <w:rsid w:val="78A05E2C"/>
    <w:rsid w:val="78A42DB0"/>
    <w:rsid w:val="78A656AB"/>
    <w:rsid w:val="78B2245C"/>
    <w:rsid w:val="78E172CC"/>
    <w:rsid w:val="78EA1D1F"/>
    <w:rsid w:val="7904172F"/>
    <w:rsid w:val="790F7E27"/>
    <w:rsid w:val="792A231A"/>
    <w:rsid w:val="79316829"/>
    <w:rsid w:val="79420C91"/>
    <w:rsid w:val="794D0CE0"/>
    <w:rsid w:val="796E5F2A"/>
    <w:rsid w:val="797A48CF"/>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178B1"/>
    <w:rsid w:val="7B5A2978"/>
    <w:rsid w:val="7B5A7E4C"/>
    <w:rsid w:val="7B667AF9"/>
    <w:rsid w:val="7B7468F8"/>
    <w:rsid w:val="7BEE0103"/>
    <w:rsid w:val="7C0A0FE4"/>
    <w:rsid w:val="7C254906"/>
    <w:rsid w:val="7C590818"/>
    <w:rsid w:val="7C7C10F6"/>
    <w:rsid w:val="7C853BEA"/>
    <w:rsid w:val="7C881368"/>
    <w:rsid w:val="7CDC38CE"/>
    <w:rsid w:val="7CE27788"/>
    <w:rsid w:val="7D0C32F1"/>
    <w:rsid w:val="7D0F408D"/>
    <w:rsid w:val="7D293EAF"/>
    <w:rsid w:val="7D491C6C"/>
    <w:rsid w:val="7D5429C0"/>
    <w:rsid w:val="7D6E6D43"/>
    <w:rsid w:val="7D9625F1"/>
    <w:rsid w:val="7DB24D45"/>
    <w:rsid w:val="7DB57A34"/>
    <w:rsid w:val="7DE60973"/>
    <w:rsid w:val="7DEF0916"/>
    <w:rsid w:val="7E1E5218"/>
    <w:rsid w:val="7E78697D"/>
    <w:rsid w:val="7E7B21AB"/>
    <w:rsid w:val="7E9A4E1F"/>
    <w:rsid w:val="7EA7723A"/>
    <w:rsid w:val="7EC32874"/>
    <w:rsid w:val="7EF56FBB"/>
    <w:rsid w:val="7F01339C"/>
    <w:rsid w:val="7F0768EB"/>
    <w:rsid w:val="7F143BEC"/>
    <w:rsid w:val="7F5931D8"/>
    <w:rsid w:val="7F715AF2"/>
    <w:rsid w:val="7F886E69"/>
    <w:rsid w:val="7FA9483A"/>
    <w:rsid w:val="7FE6632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next w:val="3"/>
    <w:qFormat/>
    <w:uiPriority w:val="0"/>
    <w:pPr>
      <w:spacing w:line="360" w:lineRule="auto"/>
      <w:ind w:firstLine="480" w:firstLineChars="200"/>
    </w:pPr>
    <w:rPr>
      <w:rFonts w:ascii="宋体"/>
      <w:sz w:val="24"/>
      <w:szCs w:val="20"/>
    </w:rPr>
  </w:style>
  <w:style w:type="paragraph" w:styleId="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w:basedOn w:val="3"/>
    <w:link w:val="322"/>
    <w:qFormat/>
    <w:uiPriority w:val="0"/>
    <w:pPr>
      <w:ind w:firstLine="420"/>
    </w:pPr>
    <w:rPr>
      <w:rFonts w:hAnsi="Calibri" w:cs="Times New Roman"/>
      <w:snapToGrid/>
      <w:szCs w:val="20"/>
    </w:rPr>
  </w:style>
  <w:style w:type="paragraph" w:styleId="63">
    <w:name w:val="Body Text First Indent 2"/>
    <w:basedOn w:val="25"/>
    <w:next w:val="64"/>
    <w:link w:val="122"/>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文本首行缩进 2"/>
    <w:basedOn w:val="25"/>
    <w:qFormat/>
    <w:uiPriority w:val="99"/>
    <w:pPr>
      <w:spacing w:line="200" w:lineRule="atLeast"/>
      <w:ind w:firstLine="420"/>
    </w:pPr>
    <w:rPr>
      <w:rFonts w:ascii="宋体" w:hAnsi="Courier New"/>
      <w:spacing w:val="-4"/>
      <w:sz w:val="18"/>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Body text|1"/>
    <w:basedOn w:val="1"/>
    <w:qFormat/>
    <w:uiPriority w:val="0"/>
    <w:pPr>
      <w:widowControl w:val="0"/>
      <w:shd w:val="clear" w:color="auto" w:fill="auto"/>
      <w:spacing w:after="180"/>
      <w:ind w:firstLine="400"/>
    </w:pPr>
    <w:rPr>
      <w:rFonts w:ascii="宋体" w:hAnsi="宋体" w:eastAsia="宋体" w:cs="宋体"/>
      <w:u w:val="none"/>
      <w:shd w:val="clear" w:color="auto" w:fill="auto"/>
      <w:lang w:val="zh-TW" w:eastAsia="zh-TW" w:bidi="zh-TW"/>
    </w:rPr>
  </w:style>
  <w:style w:type="paragraph" w:customStyle="1" w:styleId="965">
    <w:name w:val="Plain Text"/>
    <w:basedOn w:val="966"/>
    <w:qFormat/>
    <w:uiPriority w:val="0"/>
    <w:pPr>
      <w:widowControl/>
      <w:jc w:val="left"/>
    </w:pPr>
    <w:rPr>
      <w:rFonts w:ascii="宋体" w:hAnsi="Courier New"/>
    </w:rPr>
  </w:style>
  <w:style w:type="paragraph" w:customStyle="1" w:styleId="96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DAS正文"/>
    <w:basedOn w:val="1"/>
    <w:qFormat/>
    <w:uiPriority w:val="0"/>
    <w:pPr>
      <w:spacing w:line="360" w:lineRule="auto"/>
      <w:ind w:right="181" w:firstLine="480" w:firstLineChars="200"/>
    </w:pPr>
    <w:rPr>
      <w:rFonts w:ascii="Verdana" w:hAnsi="Verdan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2</TotalTime>
  <ScaleCrop>false</ScaleCrop>
  <LinksUpToDate>false</LinksUpToDate>
  <CharactersWithSpaces>40530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不良の人</cp:lastModifiedBy>
  <cp:lastPrinted>2021-12-27T03:06:00Z</cp:lastPrinted>
  <dcterms:modified xsi:type="dcterms:W3CDTF">2022-03-08T09:03:49Z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AABAEC1DF2AC47E297738EE6C080DD54</vt:lpwstr>
  </property>
</Properties>
</file>