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p>
    <w:p>
      <w:pPr>
        <w:adjustRightInd/>
        <w:spacing w:line="360" w:lineRule="auto"/>
        <w:jc w:val="center"/>
        <w:rPr>
          <w:rFonts w:hint="eastAsia" w:ascii="宋体" w:hAnsi="宋体" w:eastAsia="宋体" w:cs="宋体"/>
          <w:b/>
          <w:sz w:val="44"/>
          <w:szCs w:val="44"/>
        </w:rPr>
      </w:pPr>
    </w:p>
    <w:p>
      <w:pPr>
        <w:adjustRightInd/>
        <w:spacing w:line="360" w:lineRule="auto"/>
        <w:jc w:val="center"/>
        <w:rPr>
          <w:rFonts w:hint="eastAsia" w:ascii="宋体" w:hAnsi="宋体" w:eastAsia="宋体" w:cs="宋体"/>
          <w:b/>
          <w:color w:val="000000" w:themeColor="text1"/>
          <w:sz w:val="48"/>
          <w:szCs w:val="48"/>
          <w:highlight w:val="none"/>
          <w14:textFill>
            <w14:solidFill>
              <w14:schemeClr w14:val="tx1"/>
            </w14:solidFill>
          </w14:textFill>
        </w:rPr>
      </w:pPr>
      <w:bookmarkStart w:id="420" w:name="_GoBack"/>
      <w:bookmarkEnd w:id="420"/>
    </w:p>
    <w:p>
      <w:pPr>
        <w:adjustRightInd/>
        <w:spacing w:line="360" w:lineRule="auto"/>
        <w:jc w:val="center"/>
        <w:rPr>
          <w:rFonts w:hint="eastAsia" w:ascii="宋体" w:hAnsi="宋体" w:eastAsia="宋体" w:cs="宋体"/>
          <w:i w:val="0"/>
          <w:iCs w:val="0"/>
          <w:caps w:val="0"/>
          <w:color w:val="000000" w:themeColor="text1"/>
          <w:spacing w:val="0"/>
          <w:sz w:val="48"/>
          <w:szCs w:val="48"/>
          <w:highlight w:val="none"/>
          <w14:textFill>
            <w14:solidFill>
              <w14:schemeClr w14:val="tx1"/>
            </w14:solidFill>
          </w14:textFill>
        </w:rPr>
      </w:pPr>
      <w:r>
        <w:rPr>
          <w:rFonts w:hint="eastAsia" w:ascii="宋体" w:hAnsi="宋体" w:eastAsia="宋体" w:cs="宋体"/>
          <w:i w:val="0"/>
          <w:iCs w:val="0"/>
          <w:caps w:val="0"/>
          <w:color w:val="000000" w:themeColor="text1"/>
          <w:spacing w:val="0"/>
          <w:sz w:val="48"/>
          <w:szCs w:val="48"/>
          <w:highlight w:val="none"/>
          <w14:textFill>
            <w14:solidFill>
              <w14:schemeClr w14:val="tx1"/>
            </w14:solidFill>
          </w14:textFill>
        </w:rPr>
        <w:t>新湾街道河道水环境治理项目</w:t>
      </w:r>
    </w:p>
    <w:p>
      <w:pPr>
        <w:pStyle w:val="5"/>
        <w:rPr>
          <w:rFonts w:hint="eastAsia" w:ascii="宋体" w:hAnsi="宋体" w:eastAsia="宋体" w:cs="宋体"/>
          <w:i w:val="0"/>
          <w:iCs w:val="0"/>
          <w:caps w:val="0"/>
          <w:color w:val="000000" w:themeColor="text1"/>
          <w:spacing w:val="0"/>
          <w:sz w:val="48"/>
          <w:szCs w:val="48"/>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adjustRightInd/>
        <w:spacing w:line="360" w:lineRule="auto"/>
        <w:jc w:val="center"/>
        <w:rPr>
          <w:rFonts w:hint="eastAsia" w:ascii="宋体" w:hAnsi="宋体" w:eastAsia="宋体" w:cs="宋体"/>
          <w:color w:val="000000" w:themeColor="text1"/>
          <w:sz w:val="84"/>
          <w:szCs w:val="84"/>
          <w:highlight w:val="none"/>
          <w14:textFill>
            <w14:solidFill>
              <w14:schemeClr w14:val="tx1"/>
            </w14:solidFill>
          </w14:textFill>
        </w:rPr>
      </w:pPr>
      <w:r>
        <w:rPr>
          <w:rFonts w:hint="eastAsia" w:ascii="宋体" w:hAnsi="宋体" w:eastAsia="宋体" w:cs="宋体"/>
          <w:color w:val="000000" w:themeColor="text1"/>
          <w:sz w:val="84"/>
          <w:szCs w:val="84"/>
          <w:highlight w:val="none"/>
          <w14:textFill>
            <w14:solidFill>
              <w14:schemeClr w14:val="tx1"/>
            </w14:solidFill>
          </w14:textFill>
        </w:rPr>
        <w:t>招</w:t>
      </w:r>
      <w:r>
        <w:rPr>
          <w:rFonts w:hint="eastAsia" w:ascii="宋体" w:hAnsi="宋体" w:eastAsia="宋体" w:cs="宋体"/>
          <w:color w:val="000000" w:themeColor="text1"/>
          <w:sz w:val="84"/>
          <w:szCs w:val="8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84"/>
          <w:szCs w:val="84"/>
          <w:highlight w:val="none"/>
          <w14:textFill>
            <w14:solidFill>
              <w14:schemeClr w14:val="tx1"/>
            </w14:solidFill>
          </w14:textFill>
        </w:rPr>
        <w:t>标</w:t>
      </w:r>
      <w:r>
        <w:rPr>
          <w:rFonts w:hint="eastAsia" w:ascii="宋体" w:hAnsi="宋体" w:eastAsia="宋体" w:cs="宋体"/>
          <w:color w:val="000000" w:themeColor="text1"/>
          <w:sz w:val="84"/>
          <w:szCs w:val="8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84"/>
          <w:szCs w:val="84"/>
          <w:highlight w:val="none"/>
          <w14:textFill>
            <w14:solidFill>
              <w14:schemeClr w14:val="tx1"/>
            </w14:solidFill>
          </w14:textFill>
        </w:rPr>
        <w:t>文</w:t>
      </w:r>
      <w:r>
        <w:rPr>
          <w:rFonts w:hint="eastAsia" w:ascii="宋体" w:hAnsi="宋体" w:eastAsia="宋体" w:cs="宋体"/>
          <w:color w:val="000000" w:themeColor="text1"/>
          <w:sz w:val="84"/>
          <w:szCs w:val="8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84"/>
          <w:szCs w:val="84"/>
          <w:highlight w:val="none"/>
          <w14:textFill>
            <w14:solidFill>
              <w14:schemeClr w14:val="tx1"/>
            </w14:solidFill>
          </w14:textFill>
        </w:rPr>
        <w:t>件</w:t>
      </w:r>
    </w:p>
    <w:p>
      <w:pPr>
        <w:adjustRightInd/>
        <w:spacing w:line="360" w:lineRule="auto"/>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lang w:val="en-US" w:eastAsia="zh-CN"/>
          <w14:textFill>
            <w14:solidFill>
              <w14:schemeClr w14:val="tx1"/>
            </w14:solidFill>
          </w14:textFill>
        </w:rPr>
        <w:t>采购编号：QTCG-GK-2022-033</w:t>
      </w:r>
    </w:p>
    <w:p>
      <w:pPr>
        <w:adjustRightInd/>
        <w:spacing w:line="360" w:lineRule="auto"/>
        <w:rPr>
          <w:rFonts w:hint="eastAsia" w:ascii="宋体" w:hAnsi="宋体" w:eastAsia="宋体" w:cs="宋体"/>
          <w:color w:val="000000" w:themeColor="text1"/>
          <w:sz w:val="28"/>
          <w:szCs w:val="20"/>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 xml:space="preserve"> </w:t>
      </w:r>
    </w:p>
    <w:p>
      <w:pPr>
        <w:spacing w:line="360" w:lineRule="auto"/>
        <w:jc w:val="center"/>
        <w:rPr>
          <w:rFonts w:hint="eastAsia" w:ascii="宋体" w:hAnsi="宋体" w:eastAsia="宋体" w:cs="宋体"/>
          <w:b/>
          <w:color w:val="000000" w:themeColor="text1"/>
          <w:sz w:val="44"/>
          <w:szCs w:val="4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Cs/>
          <w:color w:val="000000" w:themeColor="text1"/>
          <w:sz w:val="32"/>
          <w:szCs w:val="32"/>
          <w:highlight w:val="none"/>
          <w14:textFill>
            <w14:solidFill>
              <w14:schemeClr w14:val="tx1"/>
            </w14:solidFill>
          </w14:textFill>
        </w:rPr>
      </w:pPr>
      <w:r>
        <w:rPr>
          <w:rFonts w:hint="eastAsia" w:ascii="宋体" w:hAnsi="宋体" w:eastAsia="宋体" w:cs="宋体"/>
          <w:bCs/>
          <w:color w:val="000000" w:themeColor="text1"/>
          <w:sz w:val="32"/>
          <w:szCs w:val="32"/>
          <w:highlight w:val="none"/>
          <w:lang w:val="en-US" w:eastAsia="zh-CN"/>
          <w14:textFill>
            <w14:solidFill>
              <w14:schemeClr w14:val="tx1"/>
            </w14:solidFill>
          </w14:textFill>
        </w:rPr>
        <w:t>采购人：</w:t>
      </w:r>
      <w:r>
        <w:rPr>
          <w:rFonts w:hint="eastAsia" w:ascii="宋体" w:hAnsi="宋体" w:eastAsia="宋体" w:cs="宋体"/>
          <w:bCs/>
          <w:color w:val="000000" w:themeColor="text1"/>
          <w:sz w:val="32"/>
          <w:szCs w:val="32"/>
          <w:highlight w:val="none"/>
          <w14:textFill>
            <w14:solidFill>
              <w14:schemeClr w14:val="tx1"/>
            </w14:solidFill>
          </w14:textFill>
        </w:rPr>
        <w:t>杭州市钱塘区人民政府新湾街道办事处</w:t>
      </w:r>
    </w:p>
    <w:p>
      <w:pPr>
        <w:spacing w:line="360" w:lineRule="auto"/>
        <w:jc w:val="center"/>
        <w:rPr>
          <w:rFonts w:hint="eastAsia" w:ascii="宋体" w:hAnsi="宋体" w:eastAsia="宋体" w:cs="宋体"/>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Cs/>
          <w:color w:val="000000" w:themeColor="text1"/>
          <w:sz w:val="32"/>
          <w:szCs w:val="32"/>
          <w:highlight w:val="none"/>
          <w14:textFill>
            <w14:solidFill>
              <w14:schemeClr w14:val="tx1"/>
            </w14:solidFill>
          </w14:textFill>
        </w:rPr>
        <w:t>采购代理机构</w:t>
      </w:r>
      <w:r>
        <w:rPr>
          <w:rFonts w:hint="eastAsia" w:ascii="宋体" w:hAnsi="宋体" w:eastAsia="宋体" w:cs="宋体"/>
          <w:bCs/>
          <w:color w:val="000000" w:themeColor="text1"/>
          <w:sz w:val="32"/>
          <w:szCs w:val="32"/>
          <w:highlight w:val="none"/>
          <w:lang w:eastAsia="zh-CN"/>
          <w14:textFill>
            <w14:solidFill>
              <w14:schemeClr w14:val="tx1"/>
            </w14:solidFill>
          </w14:textFill>
        </w:rPr>
        <w:t>：</w:t>
      </w:r>
      <w:r>
        <w:rPr>
          <w:rFonts w:hint="eastAsia" w:ascii="宋体" w:hAnsi="宋体" w:eastAsia="宋体" w:cs="宋体"/>
          <w:bCs/>
          <w:color w:val="000000" w:themeColor="text1"/>
          <w:sz w:val="32"/>
          <w:szCs w:val="32"/>
          <w:highlight w:val="none"/>
          <w:lang w:val="en-US" w:eastAsia="zh-CN"/>
          <w14:textFill>
            <w14:solidFill>
              <w14:schemeClr w14:val="tx1"/>
            </w14:solidFill>
          </w14:textFill>
        </w:rPr>
        <w:t>大地工程咨询有限公司</w:t>
      </w:r>
    </w:p>
    <w:p>
      <w:pPr>
        <w:snapToGrid w:val="0"/>
        <w:spacing w:line="360" w:lineRule="auto"/>
        <w:jc w:val="center"/>
        <w:rPr>
          <w:rFonts w:hint="eastAsia" w:ascii="宋体" w:hAnsi="宋体" w:eastAsia="宋体" w:cs="宋体"/>
          <w:bCs/>
          <w:color w:val="000000" w:themeColor="text1"/>
          <w:sz w:val="32"/>
          <w:szCs w:val="32"/>
          <w:highlight w:val="none"/>
          <w14:textFill>
            <w14:solidFill>
              <w14:schemeClr w14:val="tx1"/>
            </w14:solidFill>
          </w14:textFill>
        </w:rPr>
      </w:pPr>
      <w:r>
        <w:rPr>
          <w:rFonts w:hint="eastAsia" w:ascii="宋体" w:hAnsi="宋体" w:eastAsia="宋体" w:cs="宋体"/>
          <w:bCs/>
          <w:color w:val="000000" w:themeColor="text1"/>
          <w:sz w:val="32"/>
          <w:szCs w:val="32"/>
          <w:highlight w:val="none"/>
          <w14:textFill>
            <w14:solidFill>
              <w14:schemeClr w14:val="tx1"/>
            </w14:solidFill>
          </w14:textFill>
        </w:rPr>
        <w:t>二〇二</w:t>
      </w:r>
      <w:r>
        <w:rPr>
          <w:rFonts w:hint="eastAsia" w:ascii="宋体" w:hAnsi="宋体" w:eastAsia="宋体" w:cs="宋体"/>
          <w:bCs/>
          <w:color w:val="000000" w:themeColor="text1"/>
          <w:sz w:val="32"/>
          <w:szCs w:val="32"/>
          <w:highlight w:val="none"/>
          <w:lang w:val="en-US" w:eastAsia="zh-CN"/>
          <w14:textFill>
            <w14:solidFill>
              <w14:schemeClr w14:val="tx1"/>
            </w14:solidFill>
          </w14:textFill>
        </w:rPr>
        <w:t>二</w:t>
      </w:r>
      <w:r>
        <w:rPr>
          <w:rFonts w:hint="eastAsia" w:ascii="宋体" w:hAnsi="宋体" w:eastAsia="宋体" w:cs="宋体"/>
          <w:bCs/>
          <w:color w:val="000000" w:themeColor="text1"/>
          <w:sz w:val="32"/>
          <w:szCs w:val="32"/>
          <w:highlight w:val="none"/>
          <w14:textFill>
            <w14:solidFill>
              <w14:schemeClr w14:val="tx1"/>
            </w14:solidFill>
          </w14:textFill>
        </w:rPr>
        <w:t>年</w:t>
      </w:r>
      <w:r>
        <w:rPr>
          <w:rFonts w:hint="eastAsia" w:ascii="宋体" w:hAnsi="宋体" w:cs="宋体"/>
          <w:bCs/>
          <w:color w:val="000000" w:themeColor="text1"/>
          <w:sz w:val="32"/>
          <w:szCs w:val="32"/>
          <w:highlight w:val="none"/>
          <w:lang w:val="en-US" w:eastAsia="zh-CN"/>
          <w14:textFill>
            <w14:solidFill>
              <w14:schemeClr w14:val="tx1"/>
            </w14:solidFill>
          </w14:textFill>
        </w:rPr>
        <w:t>三</w:t>
      </w:r>
      <w:r>
        <w:rPr>
          <w:rFonts w:hint="eastAsia" w:ascii="宋体" w:hAnsi="宋体" w:eastAsia="宋体" w:cs="宋体"/>
          <w:bCs/>
          <w:color w:val="000000" w:themeColor="text1"/>
          <w:sz w:val="32"/>
          <w:szCs w:val="32"/>
          <w:highlight w:val="none"/>
          <w14:textFill>
            <w14:solidFill>
              <w14:schemeClr w14:val="tx1"/>
            </w14:solidFill>
          </w14:textFill>
        </w:rPr>
        <w:t>月</w:t>
      </w:r>
      <w:r>
        <w:rPr>
          <w:rFonts w:hint="eastAsia" w:ascii="宋体" w:hAnsi="宋体" w:cs="宋体"/>
          <w:bCs/>
          <w:color w:val="000000" w:themeColor="text1"/>
          <w:sz w:val="32"/>
          <w:szCs w:val="32"/>
          <w:highlight w:val="none"/>
          <w:lang w:val="en-US" w:eastAsia="zh-CN"/>
          <w14:textFill>
            <w14:solidFill>
              <w14:schemeClr w14:val="tx1"/>
            </w14:solidFill>
          </w14:textFill>
        </w:rPr>
        <w:t>八</w:t>
      </w:r>
      <w:r>
        <w:rPr>
          <w:rFonts w:hint="eastAsia" w:ascii="宋体" w:hAnsi="宋体" w:eastAsia="宋体" w:cs="宋体"/>
          <w:bCs/>
          <w:color w:val="000000" w:themeColor="text1"/>
          <w:sz w:val="32"/>
          <w:szCs w:val="32"/>
          <w:highlight w:val="none"/>
          <w14:textFill>
            <w14:solidFill>
              <w14:schemeClr w14:val="tx1"/>
            </w14:solidFill>
          </w14:textFill>
        </w:rPr>
        <w:t>日</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48"/>
          <w:szCs w:val="48"/>
          <w:highlight w:val="none"/>
          <w14:textFill>
            <w14:solidFill>
              <w14:schemeClr w14:val="tx1"/>
            </w14:solidFill>
          </w14:textFill>
        </w:rPr>
      </w:pPr>
      <w:r>
        <w:rPr>
          <w:rFonts w:hint="eastAsia" w:ascii="宋体" w:hAnsi="宋体" w:eastAsia="宋体" w:cs="宋体"/>
          <w:b/>
          <w:color w:val="000000" w:themeColor="text1"/>
          <w:sz w:val="48"/>
          <w:szCs w:val="48"/>
          <w:highlight w:val="none"/>
          <w14:textFill>
            <w14:solidFill>
              <w14:schemeClr w14:val="tx1"/>
            </w14:solidFill>
          </w14:textFill>
        </w:rPr>
        <w:t>目  录</w:t>
      </w:r>
    </w:p>
    <w:p>
      <w:pPr>
        <w:spacing w:line="360" w:lineRule="auto"/>
        <w:rPr>
          <w:rFonts w:hint="eastAsia" w:ascii="宋体" w:hAnsi="宋体" w:eastAsia="宋体" w:cs="宋体"/>
          <w:color w:val="000000" w:themeColor="text1"/>
          <w:sz w:val="32"/>
          <w:szCs w:val="32"/>
          <w:highlight w:val="none"/>
          <w14:textFill>
            <w14:solidFill>
              <w14:schemeClr w14:val="tx1"/>
            </w14:solidFill>
          </w14:textFill>
        </w:rPr>
      </w:pPr>
    </w:p>
    <w:p>
      <w:pPr>
        <w:spacing w:line="360" w:lineRule="auto"/>
        <w:rPr>
          <w:rFonts w:hint="eastAsia" w:ascii="宋体" w:hAnsi="宋体" w:eastAsia="宋体" w:cs="宋体"/>
          <w:color w:val="000000" w:themeColor="text1"/>
          <w:sz w:val="32"/>
          <w:szCs w:val="32"/>
          <w:highlight w:val="none"/>
          <w14:textFill>
            <w14:solidFill>
              <w14:schemeClr w14:val="tx1"/>
            </w14:solidFill>
          </w14:textFill>
        </w:rPr>
      </w:pP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549" w:firstLineChars="229"/>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bookmarkStart w:id="3" w:name="第一部分"/>
      <w:r>
        <w:rPr>
          <w:rFonts w:hint="eastAsia" w:ascii="宋体" w:hAnsi="宋体" w:eastAsia="宋体" w:cs="宋体"/>
          <w:b/>
          <w:color w:val="000000" w:themeColor="text1"/>
          <w:sz w:val="36"/>
          <w:szCs w:val="36"/>
          <w:highlight w:val="none"/>
          <w14:textFill>
            <w14:solidFill>
              <w14:schemeClr w14:val="tx1"/>
            </w14:solidFill>
          </w14:textFill>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eastAsia="宋体" w:cs="宋体"/>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720" w:firstLineChars="300"/>
        <w:rPr>
          <w:rFonts w:hint="eastAsia" w:ascii="宋体" w:hAnsi="宋体" w:eastAsia="宋体" w:cs="宋体"/>
          <w:color w:val="000000" w:themeColor="text1"/>
          <w:sz w:val="24"/>
          <w:highlight w:val="none"/>
          <w:u w:val="single"/>
          <w14:textFill>
            <w14:solidFill>
              <w14:schemeClr w14:val="tx1"/>
            </w14:solidFill>
          </w14:textFill>
        </w:rPr>
      </w:pPr>
      <w:r>
        <w:rPr>
          <w:rStyle w:val="79"/>
          <w:rFonts w:hint="eastAsia" w:ascii="宋体" w:hAnsi="宋体" w:eastAsia="宋体" w:cs="宋体"/>
          <w:snapToGrid/>
          <w:color w:val="000000" w:themeColor="text1"/>
          <w:kern w:val="2"/>
          <w:sz w:val="24"/>
          <w:szCs w:val="24"/>
          <w:highlight w:val="none"/>
          <w:u w:val="single"/>
          <w14:textFill>
            <w14:solidFill>
              <w14:schemeClr w14:val="tx1"/>
            </w14:solidFill>
          </w14:textFill>
        </w:rPr>
        <w:t>新湾街道河道水环境治理项目</w:t>
      </w:r>
      <w:r>
        <w:rPr>
          <w:rFonts w:hint="eastAsia" w:ascii="宋体" w:hAnsi="宋体" w:eastAsia="宋体" w:cs="宋体"/>
          <w:color w:val="000000" w:themeColor="text1"/>
          <w:sz w:val="24"/>
          <w:highlight w:val="none"/>
          <w14:textFill>
            <w14:solidFill>
              <w14:schemeClr w14:val="tx1"/>
            </w14:solidFill>
          </w14:textFill>
        </w:rPr>
        <w:t>招标项目的潜在投标人应在政采云平台（</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"https://www.zcygov.cn/）获取（下载）招标文件，并于2021年" </w:instrText>
      </w:r>
      <w:r>
        <w:rPr>
          <w:rFonts w:hint="eastAsia" w:ascii="宋体" w:hAnsi="宋体" w:eastAsia="宋体" w:cs="宋体"/>
          <w:color w:val="000000" w:themeColor="text1"/>
          <w:highlight w:val="none"/>
          <w14:textFill>
            <w14:solidFill>
              <w14:schemeClr w14:val="tx1"/>
            </w14:solidFill>
          </w14:textFill>
        </w:rPr>
        <w:fldChar w:fldCharType="separate"/>
      </w:r>
      <w:r>
        <w:rPr>
          <w:rStyle w:val="79"/>
          <w:rFonts w:hint="eastAsia" w:ascii="宋体" w:hAnsi="宋体" w:eastAsia="宋体" w:cs="宋体"/>
          <w:snapToGrid/>
          <w:color w:val="000000" w:themeColor="text1"/>
          <w:kern w:val="2"/>
          <w:sz w:val="24"/>
          <w:szCs w:val="24"/>
          <w:highlight w:val="none"/>
          <w14:textFill>
            <w14:solidFill>
              <w14:schemeClr w14:val="tx1"/>
            </w14:solidFill>
          </w14:textFill>
        </w:rPr>
        <w:t>https://www.zcygov.cn/）获取（下载）招标文件，并于</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29</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09</w:t>
      </w:r>
      <w:r>
        <w:rPr>
          <w:rFonts w:hint="eastAsia" w:ascii="宋体" w:hAnsi="宋体" w:eastAsia="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eastAsia="宋体" w:cs="宋体"/>
          <w:color w:val="000000" w:themeColor="text1"/>
          <w:sz w:val="24"/>
          <w:highlight w:val="none"/>
          <w:u w:val="single"/>
          <w14:textFill>
            <w14:solidFill>
              <w14:schemeClr w14:val="tx1"/>
            </w14:solidFill>
          </w14:textFill>
        </w:rPr>
        <w:t>分</w:t>
      </w:r>
      <w:r>
        <w:rPr>
          <w:rFonts w:hint="eastAsia" w:ascii="宋体" w:hAnsi="宋体" w:eastAsia="宋体" w:cs="宋体"/>
          <w:bCs/>
          <w:color w:val="000000" w:themeColor="text1"/>
          <w:sz w:val="24"/>
          <w:highlight w:val="none"/>
          <w:u w:val="single"/>
          <w14:textFill>
            <w14:solidFill>
              <w14:schemeClr w14:val="tx1"/>
            </w14:solidFill>
          </w14:textFill>
        </w:rPr>
        <w:t>00秒</w:t>
      </w:r>
      <w:r>
        <w:rPr>
          <w:rFonts w:hint="eastAsia" w:ascii="宋体" w:hAnsi="宋体" w:eastAsia="宋体" w:cs="宋体"/>
          <w:bCs/>
          <w:color w:val="000000" w:themeColor="text1"/>
          <w:sz w:val="24"/>
          <w:highlight w:val="none"/>
          <w:u w:val="single"/>
          <w14:textFill>
            <w14:solidFill>
              <w14:schemeClr w14:val="tx1"/>
            </w14:solidFill>
          </w14:textFill>
        </w:rPr>
        <w:fldChar w:fldCharType="end"/>
      </w:r>
      <w:r>
        <w:rPr>
          <w:rFonts w:hint="eastAsia" w:ascii="宋体" w:hAnsi="宋体" w:eastAsia="宋体" w:cs="宋体"/>
          <w:bCs/>
          <w:color w:val="000000" w:themeColor="text1"/>
          <w:sz w:val="24"/>
          <w:highlight w:val="none"/>
          <w14:textFill>
            <w14:solidFill>
              <w14:schemeClr w14:val="tx1"/>
            </w14:solidFill>
          </w14:textFill>
        </w:rPr>
        <w:t>（北京时间）前</w:t>
      </w:r>
      <w:r>
        <w:rPr>
          <w:rFonts w:hint="eastAsia" w:ascii="宋体" w:hAnsi="宋体" w:eastAsia="宋体" w:cs="宋体"/>
          <w:color w:val="000000" w:themeColor="text1"/>
          <w:sz w:val="24"/>
          <w:highlight w:val="none"/>
          <w14:textFill>
            <w14:solidFill>
              <w14:schemeClr w14:val="tx1"/>
            </w14:solidFill>
          </w14:textFill>
        </w:rPr>
        <w:t>递交（上传）投标文件。</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一、项目基本情况                                            </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b/>
          <w:color w:val="000000" w:themeColor="text1"/>
          <w:sz w:val="24"/>
          <w:szCs w:val="24"/>
          <w:highlight w:val="none"/>
          <w14:textFill>
            <w14:solidFill>
              <w14:schemeClr w14:val="tx1"/>
            </w14:solidFill>
          </w14:textFill>
        </w:rPr>
        <w:t>项目编号：</w:t>
      </w:r>
      <w:r>
        <w:rPr>
          <w:rFonts w:ascii="宋体" w:hAnsi="宋体" w:eastAsia="宋体" w:cs="宋体"/>
          <w:i w:val="0"/>
          <w:iCs w:val="0"/>
          <w:caps w:val="0"/>
          <w:color w:val="000000" w:themeColor="text1"/>
          <w:spacing w:val="0"/>
          <w:sz w:val="22"/>
          <w:szCs w:val="22"/>
          <w:highlight w:val="none"/>
          <w:shd w:val="clear" w:fill="FFFFFF"/>
          <w14:textFill>
            <w14:solidFill>
              <w14:schemeClr w14:val="tx1"/>
            </w14:solidFill>
          </w14:textFill>
        </w:rPr>
        <w:t>QTCG-GK-2022-033</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b/>
          <w:color w:val="000000" w:themeColor="text1"/>
          <w:sz w:val="24"/>
          <w:szCs w:val="24"/>
          <w:highlight w:val="none"/>
          <w14:textFill>
            <w14:solidFill>
              <w14:schemeClr w14:val="tx1"/>
            </w14:solidFill>
          </w14:textFill>
        </w:rPr>
        <w:t xml:space="preserve"> 项目名称：</w:t>
      </w: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新湾街道河道水环境治理项目</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b/>
          <w:color w:val="000000" w:themeColor="text1"/>
          <w:sz w:val="24"/>
          <w:szCs w:val="24"/>
          <w:highlight w:val="none"/>
          <w14:textFill>
            <w14:solidFill>
              <w14:schemeClr w14:val="tx1"/>
            </w14:solidFill>
          </w14:textFill>
        </w:rPr>
        <w:t xml:space="preserve"> 预算金额（元）：</w:t>
      </w:r>
      <w:r>
        <w:rPr>
          <w:rFonts w:hint="eastAsia" w:ascii="宋体" w:hAnsi="宋体" w:eastAsia="宋体" w:cs="宋体"/>
          <w:b/>
          <w:color w:val="000000" w:themeColor="text1"/>
          <w:sz w:val="24"/>
          <w:szCs w:val="24"/>
          <w:highlight w:val="none"/>
          <w:lang w:val="en-US" w:eastAsia="zh-CN"/>
          <w14:textFill>
            <w14:solidFill>
              <w14:schemeClr w14:val="tx1"/>
            </w14:solidFill>
          </w14:textFill>
        </w:rPr>
        <w:t>9488000</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最高限价（元）：</w:t>
      </w:r>
      <w:r>
        <w:rPr>
          <w:rFonts w:hint="eastAsia" w:ascii="宋体" w:hAnsi="宋体" w:eastAsia="宋体" w:cs="宋体"/>
          <w:b/>
          <w:color w:val="000000" w:themeColor="text1"/>
          <w:sz w:val="24"/>
          <w:szCs w:val="24"/>
          <w:highlight w:val="none"/>
          <w:lang w:val="en-US" w:eastAsia="zh-CN"/>
          <w14:textFill>
            <w14:solidFill>
              <w14:schemeClr w14:val="tx1"/>
            </w14:solidFill>
          </w14:textFill>
        </w:rPr>
        <w:t>标项一4410900，标项二4128300</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pStyle w:val="17"/>
        <w:spacing w:line="360" w:lineRule="auto"/>
        <w:ind w:firstLine="48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采购需求：</w:t>
      </w:r>
    </w:p>
    <w:p>
      <w:pPr>
        <w:spacing w:line="360" w:lineRule="auto"/>
        <w:ind w:firstLine="48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标项一</w:t>
      </w:r>
      <w:r>
        <w:rPr>
          <w:rFonts w:hint="eastAsia" w:ascii="宋体" w:hAnsi="宋体" w:eastAsia="宋体" w:cs="宋体"/>
          <w:snapToGrid w:val="0"/>
          <w:color w:val="000000" w:themeColor="text1"/>
          <w:kern w:val="28"/>
          <w:sz w:val="24"/>
          <w:szCs w:val="20"/>
          <w:highlight w:val="none"/>
          <w14:textFill>
            <w14:solidFill>
              <w14:schemeClr w14:val="tx1"/>
            </w14:solidFill>
          </w14:textFill>
        </w:rPr>
        <w:br w:type="textWrapping"/>
      </w:r>
      <w:r>
        <w:rPr>
          <w:rFonts w:hint="eastAsia" w:ascii="宋体" w:hAnsi="宋体" w:eastAsia="宋体" w:cs="宋体"/>
          <w:snapToGrid w:val="0"/>
          <w:color w:val="000000" w:themeColor="text1"/>
          <w:kern w:val="28"/>
          <w:sz w:val="24"/>
          <w:szCs w:val="20"/>
          <w:highlight w:val="none"/>
          <w14:textFill>
            <w14:solidFill>
              <w14:schemeClr w14:val="tx1"/>
            </w14:solidFill>
          </w14:textFill>
        </w:rPr>
        <w:t>    标项名称: 新湾街道宏图横河等河道水环境治理项目</w:t>
      </w:r>
    </w:p>
    <w:p>
      <w:pPr>
        <w:spacing w:line="360" w:lineRule="auto"/>
        <w:ind w:firstLine="480" w:firstLineChars="20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数量: 不限  </w:t>
      </w:r>
      <w:r>
        <w:rPr>
          <w:rFonts w:hint="eastAsia" w:ascii="宋体" w:hAnsi="宋体" w:eastAsia="宋体" w:cs="宋体"/>
          <w:snapToGrid w:val="0"/>
          <w:color w:val="000000" w:themeColor="text1"/>
          <w:kern w:val="28"/>
          <w:sz w:val="24"/>
          <w:szCs w:val="20"/>
          <w:highlight w:val="none"/>
          <w14:textFill>
            <w14:solidFill>
              <w14:schemeClr w14:val="tx1"/>
            </w14:solidFill>
          </w14:textFill>
        </w:rPr>
        <w:br w:type="textWrapping"/>
      </w:r>
      <w:r>
        <w:rPr>
          <w:rFonts w:hint="eastAsia" w:ascii="宋体" w:hAnsi="宋体" w:eastAsia="宋体" w:cs="宋体"/>
          <w:snapToGrid w:val="0"/>
          <w:color w:val="000000" w:themeColor="text1"/>
          <w:kern w:val="28"/>
          <w:sz w:val="24"/>
          <w:szCs w:val="20"/>
          <w:highlight w:val="none"/>
          <w14:textFill>
            <w14:solidFill>
              <w14:schemeClr w14:val="tx1"/>
            </w14:solidFill>
          </w14:textFill>
        </w:rPr>
        <w:t>    预算金额（元）: </w:t>
      </w:r>
      <w:r>
        <w:rPr>
          <w:rFonts w:hint="eastAsia" w:ascii="宋体" w:hAnsi="宋体" w:eastAsia="宋体" w:cs="宋体"/>
          <w:snapToGrid w:val="0"/>
          <w:color w:val="000000" w:themeColor="text1"/>
          <w:kern w:val="28"/>
          <w:sz w:val="24"/>
          <w:szCs w:val="20"/>
          <w:highlight w:val="none"/>
          <w:lang w:val="en-US" w:eastAsia="zh-CN"/>
          <w14:textFill>
            <w14:solidFill>
              <w14:schemeClr w14:val="tx1"/>
            </w14:solidFill>
          </w14:textFill>
        </w:rPr>
        <w:t>49</w:t>
      </w:r>
      <w:r>
        <w:rPr>
          <w:rFonts w:hint="eastAsia" w:ascii="宋体" w:hAnsi="宋体" w:cs="宋体"/>
          <w:snapToGrid w:val="0"/>
          <w:color w:val="000000" w:themeColor="text1"/>
          <w:kern w:val="28"/>
          <w:sz w:val="24"/>
          <w:szCs w:val="20"/>
          <w:highlight w:val="none"/>
          <w:lang w:val="en-US" w:eastAsia="zh-CN"/>
          <w14:textFill>
            <w14:solidFill>
              <w14:schemeClr w14:val="tx1"/>
            </w14:solidFill>
          </w14:textFill>
        </w:rPr>
        <w:t>0</w:t>
      </w:r>
      <w:r>
        <w:rPr>
          <w:rFonts w:hint="eastAsia" w:ascii="宋体" w:hAnsi="宋体" w:eastAsia="宋体" w:cs="宋体"/>
          <w:snapToGrid w:val="0"/>
          <w:color w:val="000000" w:themeColor="text1"/>
          <w:kern w:val="28"/>
          <w:sz w:val="24"/>
          <w:szCs w:val="20"/>
          <w:highlight w:val="none"/>
          <w:lang w:val="en-US" w:eastAsia="zh-CN"/>
          <w14:textFill>
            <w14:solidFill>
              <w14:schemeClr w14:val="tx1"/>
            </w14:solidFill>
          </w14:textFill>
        </w:rPr>
        <w:t>1000</w:t>
      </w:r>
      <w:r>
        <w:rPr>
          <w:rFonts w:hint="eastAsia" w:ascii="宋体" w:hAnsi="宋体" w:eastAsia="宋体" w:cs="宋体"/>
          <w:snapToGrid w:val="0"/>
          <w:color w:val="000000" w:themeColor="text1"/>
          <w:kern w:val="28"/>
          <w:sz w:val="24"/>
          <w:szCs w:val="20"/>
          <w:highlight w:val="none"/>
          <w14:textFill>
            <w14:solidFill>
              <w14:schemeClr w14:val="tx1"/>
            </w14:solidFill>
          </w14:textFill>
        </w:rPr>
        <w:br w:type="textWrapping"/>
      </w:r>
      <w:r>
        <w:rPr>
          <w:rFonts w:hint="eastAsia" w:ascii="宋体" w:hAnsi="宋体" w:eastAsia="宋体" w:cs="宋体"/>
          <w:snapToGrid w:val="0"/>
          <w:color w:val="000000" w:themeColor="text1"/>
          <w:kern w:val="28"/>
          <w:sz w:val="24"/>
          <w:szCs w:val="20"/>
          <w:highlight w:val="none"/>
          <w14:textFill>
            <w14:solidFill>
              <w14:schemeClr w14:val="tx1"/>
            </w14:solidFill>
          </w14:textFill>
        </w:rPr>
        <w:t>    简要规格描述或项目基本概况介绍、用途：</w:t>
      </w:r>
      <w:r>
        <w:rPr>
          <w:rFonts w:hint="eastAsia" w:ascii="宋体" w:hAnsi="宋体" w:eastAsia="宋体" w:cs="宋体"/>
          <w:color w:val="000000" w:themeColor="text1"/>
          <w:sz w:val="24"/>
          <w:szCs w:val="24"/>
          <w:highlight w:val="none"/>
          <w14:textFill>
            <w14:solidFill>
              <w14:schemeClr w14:val="tx1"/>
            </w14:solidFill>
          </w14:textFill>
        </w:rPr>
        <w:t>本项目</w:t>
      </w:r>
      <w:r>
        <w:rPr>
          <w:rFonts w:hint="eastAsia" w:ascii="宋体" w:hAnsi="宋体" w:eastAsia="宋体" w:cs="宋体"/>
          <w:color w:val="000000" w:themeColor="text1"/>
          <w:sz w:val="24"/>
          <w:szCs w:val="24"/>
          <w:highlight w:val="none"/>
          <w:lang w:val="en-US" w:eastAsia="zh-CN"/>
          <w14:textFill>
            <w14:solidFill>
              <w14:schemeClr w14:val="tx1"/>
            </w14:solidFill>
          </w14:textFill>
        </w:rPr>
        <w:t>服务范围包括：建华抢险湾、宏图横河、宏波横直河、宏新北横河、创新横直河、创建南横河、八工段直河、梅林湾；主要服务内容包含水质保障、生态修复工程、排口治理工程、增氧曝气系统工程、微生物功能菌投加系统工程、河道水生植物及管道维护工程范围</w:t>
      </w:r>
      <w:r>
        <w:rPr>
          <w:rFonts w:hint="eastAsia" w:ascii="宋体" w:hAnsi="宋体" w:eastAsia="宋体" w:cs="宋体"/>
          <w:snapToGrid w:val="0"/>
          <w:color w:val="000000" w:themeColor="text1"/>
          <w:kern w:val="28"/>
          <w:sz w:val="24"/>
          <w:szCs w:val="20"/>
          <w:highlight w:val="none"/>
          <w14:textFill>
            <w14:solidFill>
              <w14:schemeClr w14:val="tx1"/>
            </w14:solidFill>
          </w14:textFill>
        </w:rPr>
        <w:t>，详见采购需求。 </w:t>
      </w:r>
      <w:r>
        <w:rPr>
          <w:rFonts w:hint="eastAsia" w:ascii="宋体" w:hAnsi="宋体" w:eastAsia="宋体" w:cs="宋体"/>
          <w:snapToGrid w:val="0"/>
          <w:color w:val="000000" w:themeColor="text1"/>
          <w:kern w:val="28"/>
          <w:sz w:val="24"/>
          <w:szCs w:val="20"/>
          <w:highlight w:val="none"/>
          <w14:textFill>
            <w14:solidFill>
              <w14:schemeClr w14:val="tx1"/>
            </w14:solidFill>
          </w14:textFill>
        </w:rPr>
        <w:br w:type="textWrapping"/>
      </w:r>
      <w:r>
        <w:rPr>
          <w:rFonts w:hint="eastAsia" w:ascii="宋体" w:hAnsi="宋体" w:eastAsia="宋体" w:cs="宋体"/>
          <w:snapToGrid w:val="0"/>
          <w:color w:val="000000" w:themeColor="text1"/>
          <w:kern w:val="28"/>
          <w:sz w:val="24"/>
          <w:szCs w:val="20"/>
          <w:highlight w:val="none"/>
          <w14:textFill>
            <w14:solidFill>
              <w14:schemeClr w14:val="tx1"/>
            </w14:solidFill>
          </w14:textFill>
        </w:rPr>
        <w:t>    备注： </w:t>
      </w:r>
    </w:p>
    <w:p>
      <w:pPr>
        <w:spacing w:line="360" w:lineRule="auto"/>
        <w:ind w:firstLine="48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标项二</w:t>
      </w:r>
      <w:r>
        <w:rPr>
          <w:rFonts w:hint="eastAsia" w:ascii="宋体" w:hAnsi="宋体" w:eastAsia="宋体" w:cs="宋体"/>
          <w:snapToGrid w:val="0"/>
          <w:color w:val="000000" w:themeColor="text1"/>
          <w:kern w:val="28"/>
          <w:sz w:val="24"/>
          <w:szCs w:val="20"/>
          <w:highlight w:val="none"/>
          <w14:textFill>
            <w14:solidFill>
              <w14:schemeClr w14:val="tx1"/>
            </w14:solidFill>
          </w14:textFill>
        </w:rPr>
        <w:br w:type="textWrapping"/>
      </w:r>
      <w:r>
        <w:rPr>
          <w:rFonts w:hint="eastAsia" w:ascii="宋体" w:hAnsi="宋体" w:eastAsia="宋体" w:cs="宋体"/>
          <w:snapToGrid w:val="0"/>
          <w:color w:val="000000" w:themeColor="text1"/>
          <w:kern w:val="28"/>
          <w:sz w:val="24"/>
          <w:szCs w:val="20"/>
          <w:highlight w:val="none"/>
          <w14:textFill>
            <w14:solidFill>
              <w14:schemeClr w14:val="tx1"/>
            </w14:solidFill>
          </w14:textFill>
        </w:rPr>
        <w:t>    标项名称: </w:t>
      </w:r>
      <w:r>
        <w:rPr>
          <w:rFonts w:hint="eastAsia" w:ascii="宋体" w:hAnsi="宋体" w:eastAsia="宋体" w:cs="宋体"/>
          <w:color w:val="000000" w:themeColor="text1"/>
          <w:sz w:val="24"/>
          <w:szCs w:val="24"/>
          <w:highlight w:val="none"/>
          <w14:textFill>
            <w14:solidFill>
              <w14:schemeClr w14:val="tx1"/>
            </w14:solidFill>
          </w14:textFill>
        </w:rPr>
        <w:t>新湾街道</w:t>
      </w:r>
      <w:r>
        <w:rPr>
          <w:rFonts w:hint="eastAsia" w:ascii="宋体" w:hAnsi="宋体" w:eastAsia="宋体" w:cs="宋体"/>
          <w:color w:val="000000" w:themeColor="text1"/>
          <w:sz w:val="24"/>
          <w:szCs w:val="24"/>
          <w:highlight w:val="none"/>
          <w:lang w:val="en-US" w:eastAsia="zh-CN"/>
          <w14:textFill>
            <w14:solidFill>
              <w14:schemeClr w14:val="tx1"/>
            </w14:solidFill>
          </w14:textFill>
        </w:rPr>
        <w:t>盛陵湾</w:t>
      </w:r>
      <w:r>
        <w:rPr>
          <w:rFonts w:hint="eastAsia" w:ascii="宋体" w:hAnsi="宋体" w:eastAsia="宋体" w:cs="宋体"/>
          <w:color w:val="000000" w:themeColor="text1"/>
          <w:sz w:val="24"/>
          <w:szCs w:val="24"/>
          <w:highlight w:val="none"/>
          <w14:textFill>
            <w14:solidFill>
              <w14:schemeClr w14:val="tx1"/>
            </w14:solidFill>
          </w14:textFill>
        </w:rPr>
        <w:t>等河道水环境治理项目</w:t>
      </w:r>
    </w:p>
    <w:p>
      <w:pPr>
        <w:spacing w:line="360" w:lineRule="auto"/>
        <w:ind w:firstLine="48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数量: 不限  </w:t>
      </w:r>
      <w:r>
        <w:rPr>
          <w:rFonts w:hint="eastAsia" w:ascii="宋体" w:hAnsi="宋体" w:eastAsia="宋体" w:cs="宋体"/>
          <w:snapToGrid w:val="0"/>
          <w:color w:val="000000" w:themeColor="text1"/>
          <w:kern w:val="28"/>
          <w:sz w:val="24"/>
          <w:szCs w:val="20"/>
          <w:highlight w:val="none"/>
          <w14:textFill>
            <w14:solidFill>
              <w14:schemeClr w14:val="tx1"/>
            </w14:solidFill>
          </w14:textFill>
        </w:rPr>
        <w:br w:type="textWrapping"/>
      </w:r>
      <w:r>
        <w:rPr>
          <w:rFonts w:hint="eastAsia" w:ascii="宋体" w:hAnsi="宋体" w:eastAsia="宋体" w:cs="宋体"/>
          <w:snapToGrid w:val="0"/>
          <w:color w:val="000000" w:themeColor="text1"/>
          <w:kern w:val="28"/>
          <w:sz w:val="24"/>
          <w:szCs w:val="20"/>
          <w:highlight w:val="none"/>
          <w14:textFill>
            <w14:solidFill>
              <w14:schemeClr w14:val="tx1"/>
            </w14:solidFill>
          </w14:textFill>
        </w:rPr>
        <w:t>    预算金额（元）: </w:t>
      </w:r>
      <w:r>
        <w:rPr>
          <w:rFonts w:hint="eastAsia" w:ascii="宋体" w:hAnsi="宋体" w:eastAsia="宋体" w:cs="宋体"/>
          <w:snapToGrid w:val="0"/>
          <w:color w:val="000000" w:themeColor="text1"/>
          <w:kern w:val="28"/>
          <w:sz w:val="24"/>
          <w:szCs w:val="20"/>
          <w:highlight w:val="none"/>
          <w:lang w:val="en-US" w:eastAsia="zh-CN"/>
          <w14:textFill>
            <w14:solidFill>
              <w14:schemeClr w14:val="tx1"/>
            </w14:solidFill>
          </w14:textFill>
        </w:rPr>
        <w:t>4587000</w:t>
      </w:r>
      <w:r>
        <w:rPr>
          <w:rFonts w:hint="eastAsia" w:ascii="宋体" w:hAnsi="宋体" w:eastAsia="宋体" w:cs="宋体"/>
          <w:snapToGrid w:val="0"/>
          <w:color w:val="000000" w:themeColor="text1"/>
          <w:kern w:val="28"/>
          <w:sz w:val="24"/>
          <w:szCs w:val="20"/>
          <w:highlight w:val="none"/>
          <w14:textFill>
            <w14:solidFill>
              <w14:schemeClr w14:val="tx1"/>
            </w14:solidFill>
          </w14:textFill>
        </w:rPr>
        <w:br w:type="textWrapping"/>
      </w:r>
      <w:r>
        <w:rPr>
          <w:rFonts w:hint="eastAsia" w:ascii="宋体" w:hAnsi="宋体" w:eastAsia="宋体" w:cs="宋体"/>
          <w:snapToGrid w:val="0"/>
          <w:color w:val="000000" w:themeColor="text1"/>
          <w:kern w:val="28"/>
          <w:sz w:val="24"/>
          <w:szCs w:val="20"/>
          <w:highlight w:val="none"/>
          <w14:textFill>
            <w14:solidFill>
              <w14:schemeClr w14:val="tx1"/>
            </w14:solidFill>
          </w14:textFill>
        </w:rPr>
        <w:t>    简要规格描述或项目基本概况介绍、用途：</w:t>
      </w:r>
      <w:r>
        <w:rPr>
          <w:rFonts w:hint="eastAsia" w:ascii="宋体" w:hAnsi="宋体" w:eastAsia="宋体" w:cs="宋体"/>
          <w:color w:val="000000" w:themeColor="text1"/>
          <w:sz w:val="24"/>
          <w:szCs w:val="24"/>
          <w:highlight w:val="none"/>
          <w14:textFill>
            <w14:solidFill>
              <w14:schemeClr w14:val="tx1"/>
            </w14:solidFill>
          </w14:textFill>
        </w:rPr>
        <w:t>本项目</w:t>
      </w:r>
      <w:r>
        <w:rPr>
          <w:rFonts w:hint="eastAsia" w:ascii="宋体" w:hAnsi="宋体" w:eastAsia="宋体" w:cs="宋体"/>
          <w:color w:val="000000" w:themeColor="text1"/>
          <w:sz w:val="24"/>
          <w:szCs w:val="24"/>
          <w:highlight w:val="none"/>
          <w:lang w:val="en-US" w:eastAsia="zh-CN"/>
          <w14:textFill>
            <w14:solidFill>
              <w14:schemeClr w14:val="tx1"/>
            </w14:solidFill>
          </w14:textFill>
        </w:rPr>
        <w:t>服务范围包括：义隆横河、盛凌湾、冯娄横河、七工段直河、共建南横河、赤龙横沟、党湾抢险湾；主要服务内容包含水质保障、生态修复工程、排口治理工程、增氧曝气系统工程、微生物功能菌投加系统工程、河道水生植物及管道维护工程范围</w:t>
      </w:r>
      <w:r>
        <w:rPr>
          <w:rFonts w:hint="eastAsia" w:ascii="宋体" w:hAnsi="宋体" w:eastAsia="宋体" w:cs="宋体"/>
          <w:snapToGrid w:val="0"/>
          <w:color w:val="000000" w:themeColor="text1"/>
          <w:kern w:val="28"/>
          <w:sz w:val="24"/>
          <w:szCs w:val="20"/>
          <w:highlight w:val="none"/>
          <w:lang w:eastAsia="zh-CN"/>
          <w14:textFill>
            <w14:solidFill>
              <w14:schemeClr w14:val="tx1"/>
            </w14:solidFill>
          </w14:textFill>
        </w:rPr>
        <w:t>，</w:t>
      </w:r>
      <w:r>
        <w:rPr>
          <w:rFonts w:hint="eastAsia" w:ascii="宋体" w:hAnsi="宋体" w:eastAsia="宋体" w:cs="宋体"/>
          <w:snapToGrid w:val="0"/>
          <w:color w:val="000000" w:themeColor="text1"/>
          <w:kern w:val="28"/>
          <w:sz w:val="24"/>
          <w:szCs w:val="20"/>
          <w:highlight w:val="none"/>
          <w14:textFill>
            <w14:solidFill>
              <w14:schemeClr w14:val="tx1"/>
            </w14:solidFill>
          </w14:textFill>
        </w:rPr>
        <w:t>详见采购需求。 </w:t>
      </w:r>
      <w:r>
        <w:rPr>
          <w:rFonts w:hint="eastAsia" w:ascii="宋体" w:hAnsi="宋体" w:eastAsia="宋体" w:cs="宋体"/>
          <w:snapToGrid w:val="0"/>
          <w:color w:val="000000" w:themeColor="text1"/>
          <w:kern w:val="28"/>
          <w:sz w:val="24"/>
          <w:szCs w:val="20"/>
          <w:highlight w:val="none"/>
          <w14:textFill>
            <w14:solidFill>
              <w14:schemeClr w14:val="tx1"/>
            </w14:solidFill>
          </w14:textFill>
        </w:rPr>
        <w:br w:type="textWrapping"/>
      </w:r>
      <w:r>
        <w:rPr>
          <w:rFonts w:hint="eastAsia" w:ascii="宋体" w:hAnsi="宋体" w:eastAsia="宋体" w:cs="宋体"/>
          <w:snapToGrid w:val="0"/>
          <w:color w:val="000000" w:themeColor="text1"/>
          <w:kern w:val="28"/>
          <w:sz w:val="24"/>
          <w:szCs w:val="20"/>
          <w:highlight w:val="none"/>
          <w14:textFill>
            <w14:solidFill>
              <w14:schemeClr w14:val="tx1"/>
            </w14:solidFill>
          </w14:textFill>
        </w:rPr>
        <w:t>    备注： </w:t>
      </w:r>
    </w:p>
    <w:p>
      <w:pPr>
        <w:spacing w:line="360" w:lineRule="auto"/>
        <w:ind w:firstLine="48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主要内容：关于宏图横河等河道进行水环境治理。详见招标文件第三部分采购需求。</w:t>
      </w:r>
    </w:p>
    <w:p>
      <w:pPr>
        <w:pStyle w:val="132"/>
        <w:ind w:firstLine="482"/>
        <w:outlineLvl w:val="2"/>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合同履约期限：</w:t>
      </w:r>
      <w:r>
        <w:rPr>
          <w:rFonts w:hint="eastAsia" w:ascii="宋体" w:hAnsi="宋体" w:eastAsia="宋体" w:cs="宋体"/>
          <w:b/>
          <w:color w:val="000000" w:themeColor="text1"/>
          <w:sz w:val="24"/>
          <w:szCs w:val="24"/>
          <w:highlight w:val="none"/>
          <w:lang w:val="en-US" w:eastAsia="zh-CN"/>
          <w14:textFill>
            <w14:solidFill>
              <w14:schemeClr w14:val="tx1"/>
            </w14:solidFill>
          </w14:textFill>
        </w:rPr>
        <w:t>一年，2022年4月1日-2023年3月31日</w:t>
      </w:r>
    </w:p>
    <w:p>
      <w:pPr>
        <w:pStyle w:val="17"/>
        <w:spacing w:line="360" w:lineRule="auto"/>
        <w:ind w:firstLine="48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本项目接受联合体投标：</w:t>
      </w:r>
      <w:sdt>
        <w:sdtPr>
          <w:rPr>
            <w:rFonts w:hint="eastAsia" w:ascii="宋体" w:hAnsi="宋体" w:eastAsia="宋体" w:cs="宋体"/>
            <w:color w:val="000000" w:themeColor="text1"/>
            <w:kern w:val="0"/>
            <w:sz w:val="24"/>
            <w:szCs w:val="24"/>
            <w:highlight w:val="none"/>
            <w14:textFill>
              <w14:solidFill>
                <w14:schemeClr w14:val="tx1"/>
              </w14:solidFill>
            </w14:textFill>
          </w:rPr>
          <w:id w:val="-1765526721"/>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szCs w:val="24"/>
            <w:highlight w:val="none"/>
            <w14:textFill>
              <w14:solidFill>
                <w14:schemeClr w14:val="tx1"/>
              </w14:solidFill>
            </w14:textFill>
          </w:rPr>
        </w:sdtEndPr>
        <w:sdtContent>
          <w:r>
            <w:rPr>
              <w:rFonts w:hint="eastAsia" w:ascii="宋体" w:hAnsi="宋体" w:eastAsia="宋体" w:cs="宋体"/>
              <w:snapToGrid w:val="0"/>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b/>
          <w:color w:val="000000" w:themeColor="text1"/>
          <w:sz w:val="24"/>
          <w:szCs w:val="24"/>
          <w:highlight w:val="none"/>
          <w:lang w:val="en-US" w:eastAsia="zh-CN"/>
          <w14:textFill>
            <w14:solidFill>
              <w14:schemeClr w14:val="tx1"/>
            </w14:solidFill>
          </w14:textFill>
        </w:rPr>
        <w:t>是，</w:t>
      </w:r>
      <w:sdt>
        <w:sdtPr>
          <w:rPr>
            <w:rFonts w:hint="eastAsia" w:ascii="宋体" w:hAnsi="宋体" w:eastAsia="宋体" w:cs="宋体"/>
            <w:color w:val="000000" w:themeColor="text1"/>
            <w:kern w:val="0"/>
            <w:sz w:val="24"/>
            <w:highlight w:val="none"/>
            <w14:textFill>
              <w14:solidFill>
                <w14:schemeClr w14:val="tx1"/>
              </w14:solidFill>
            </w14:textFill>
          </w:rPr>
          <w:id w:val="-1765526721"/>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Wingdings" w:hAnsi="Wingdings" w:eastAsia="宋体" w:cs="宋体"/>
              <w:snapToGrid w:val="0"/>
              <w:color w:val="000000" w:themeColor="text1"/>
              <w:kern w:val="0"/>
              <w:sz w:val="24"/>
              <w:szCs w:val="20"/>
              <w:highlight w:val="none"/>
              <w:lang w:val="en-US" w:eastAsia="zh-CN" w:bidi="ar-SA"/>
              <w14:textFill>
                <w14:solidFill>
                  <w14:schemeClr w14:val="tx1"/>
                </w14:solidFill>
              </w14:textFill>
            </w:rPr>
            <w:t>þ</w:t>
          </w:r>
        </w:sdtContent>
      </w:sdt>
      <w:r>
        <w:rPr>
          <w:rFonts w:hint="eastAsia" w:ascii="宋体" w:hAnsi="宋体" w:eastAsia="宋体" w:cs="宋体"/>
          <w:b/>
          <w:color w:val="000000" w:themeColor="text1"/>
          <w:sz w:val="24"/>
          <w:highlight w:val="none"/>
          <w14:textFill>
            <w14:solidFill>
              <w14:schemeClr w14:val="tx1"/>
            </w14:solidFill>
          </w14:textFill>
        </w:rPr>
        <w:t>否</w:t>
      </w:r>
      <w:r>
        <w:rPr>
          <w:rFonts w:hint="eastAsia" w:ascii="宋体" w:hAnsi="宋体" w:eastAsia="宋体" w:cs="宋体"/>
          <w:color w:val="000000" w:themeColor="text1"/>
          <w:kern w:val="0"/>
          <w:sz w:val="24"/>
          <w:szCs w:val="24"/>
          <w:highlight w:val="none"/>
          <w14:textFill>
            <w14:solidFill>
              <w14:schemeClr w14:val="tx1"/>
            </w14:solidFill>
          </w14:textFill>
        </w:rPr>
        <w:t>。</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二、申请人的资格要求：</w:t>
      </w:r>
    </w:p>
    <w:p>
      <w:pPr>
        <w:spacing w:line="360" w:lineRule="auto"/>
        <w:ind w:firstLine="48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 xml:space="preserve">    2.落实政府采购政策需满足的资格要求：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1928616923"/>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sz w:val="24"/>
          <w:highlight w:val="none"/>
          <w14:textFill>
            <w14:solidFill>
              <w14:schemeClr w14:val="tx1"/>
            </w14:solidFill>
          </w14:textFill>
        </w:rPr>
        <w:t>无；</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kern w:val="0"/>
          <w:sz w:val="24"/>
          <w:highlight w:val="none"/>
          <w14:textFill>
            <w14:solidFill>
              <w14:schemeClr w14:val="tx1"/>
            </w14:solidFill>
          </w14:textFill>
        </w:rPr>
        <w:t>专</w:t>
      </w:r>
      <w:r>
        <w:rPr>
          <w:rFonts w:hint="eastAsia" w:ascii="宋体" w:hAnsi="宋体" w:eastAsia="宋体" w:cs="宋体"/>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宋体" w:hAnsi="宋体" w:eastAsia="宋体" w:cs="宋体"/>
          <w:color w:val="000000" w:themeColor="text1"/>
          <w:sz w:val="24"/>
          <w:highlight w:val="none"/>
          <w:u w:val="singl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333685401"/>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服务全部由符合政策要求的小微企业承接，提供中小企业声明函；</w:t>
      </w:r>
    </w:p>
    <w:p>
      <w:pPr>
        <w:rPr>
          <w:rFonts w:hint="eastAsia" w:ascii="宋体" w:hAnsi="宋体" w:eastAsia="宋体" w:cs="宋体"/>
          <w:color w:val="000000" w:themeColor="text1"/>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%，小微企业合同金额应当达到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要求合同分包，提供分包意向协议和中小企业声明函，分包意向协议中中小企业合同金额应当达到达到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，小微企业合同金额应当达到</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w:t>
      </w:r>
      <w:r>
        <w:rPr>
          <w:rFonts w:hint="eastAsia" w:ascii="宋体" w:hAnsi="宋体" w:eastAsia="宋体" w:cs="宋体"/>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3.本项目的特定资格要求：无；</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三、获取招标文件 </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时间：</w:t>
      </w:r>
      <w:r>
        <w:rPr>
          <w:rFonts w:hint="eastAsia" w:ascii="宋体" w:hAnsi="宋体" w:eastAsia="宋体" w:cs="宋体"/>
          <w:color w:val="000000" w:themeColor="text1"/>
          <w:sz w:val="24"/>
          <w:highlight w:val="none"/>
          <w14:textFill>
            <w14:solidFill>
              <w14:schemeClr w14:val="tx1"/>
            </w14:solidFill>
          </w14:textFill>
        </w:rPr>
        <w:t>/至</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29</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eastAsia="宋体" w:cs="宋体"/>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地点（网址）：</w:t>
      </w:r>
      <w:r>
        <w:rPr>
          <w:rFonts w:hint="eastAsia" w:ascii="宋体" w:hAnsi="宋体" w:eastAsia="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方式：</w:t>
      </w:r>
      <w:r>
        <w:rPr>
          <w:rFonts w:hint="eastAsia" w:ascii="宋体" w:hAnsi="宋体" w:eastAsia="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售价（元）：</w:t>
      </w:r>
      <w:r>
        <w:rPr>
          <w:rFonts w:hint="eastAsia" w:ascii="宋体" w:hAnsi="宋体" w:eastAsia="宋体" w:cs="宋体"/>
          <w:color w:val="000000" w:themeColor="text1"/>
          <w:sz w:val="24"/>
          <w:highlight w:val="none"/>
          <w14:textFill>
            <w14:solidFill>
              <w14:schemeClr w14:val="tx1"/>
            </w14:solidFill>
          </w14:textFill>
        </w:rPr>
        <w:t xml:space="preserve">0 </w:t>
      </w:r>
      <w:r>
        <w:rPr>
          <w:rFonts w:hint="eastAsia" w:ascii="宋体" w:hAnsi="宋体" w:eastAsia="宋体" w:cs="宋体"/>
          <w:color w:val="000000" w:themeColor="text1"/>
          <w:sz w:val="24"/>
          <w:highlight w:val="none"/>
          <w14:textFill>
            <w14:solidFill>
              <w14:schemeClr w14:val="tx1"/>
            </w14:solidFill>
          </w14:textFill>
        </w:rPr>
        <w:tab/>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提交投标文件截止时间：</w:t>
      </w:r>
      <w:r>
        <w:rPr>
          <w:rFonts w:hint="eastAsia" w:ascii="宋体" w:hAnsi="宋体" w:eastAsia="宋体" w:cs="宋体"/>
          <w:color w:val="000000" w:themeColor="text1"/>
          <w:sz w:val="24"/>
          <w:highlight w:val="none"/>
          <w:u w:val="single"/>
          <w14:textFill>
            <w14:solidFill>
              <w14:schemeClr w14:val="tx1"/>
            </w14:solidFill>
          </w14:textFill>
        </w:rPr>
        <w:t xml:space="preserve"> 202</w:t>
      </w:r>
      <w:r>
        <w:rPr>
          <w:rFonts w:hint="eastAsia" w:ascii="宋体" w:hAnsi="宋体" w:cs="宋体"/>
          <w:color w:val="000000" w:themeColor="text1"/>
          <w:sz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29</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09</w:t>
      </w:r>
      <w:r>
        <w:rPr>
          <w:rFonts w:hint="eastAsia" w:ascii="宋体" w:hAnsi="宋体" w:eastAsia="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eastAsia="宋体" w:cs="宋体"/>
          <w:color w:val="000000" w:themeColor="text1"/>
          <w:sz w:val="24"/>
          <w:highlight w:val="none"/>
          <w:u w:val="single"/>
          <w14:textFill>
            <w14:solidFill>
              <w14:schemeClr w14:val="tx1"/>
            </w14:solidFill>
          </w14:textFill>
        </w:rPr>
        <w:t>分</w:t>
      </w:r>
      <w:r>
        <w:rPr>
          <w:rFonts w:hint="eastAsia" w:ascii="宋体" w:hAnsi="宋体" w:eastAsia="宋体" w:cs="宋体"/>
          <w:bCs/>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（北京时间）</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投标地点（网址）：</w:t>
      </w:r>
      <w:r>
        <w:rPr>
          <w:rFonts w:hint="eastAsia" w:ascii="宋体" w:hAnsi="宋体" w:eastAsia="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宋体" w:hAnsi="宋体" w:eastAsia="宋体" w:cs="宋体"/>
          <w:bCs/>
          <w:color w:val="000000" w:themeColor="text1"/>
          <w:sz w:val="24"/>
          <w:highlight w:val="none"/>
          <w:u w:val="singl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开标时间：</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29</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09</w:t>
      </w:r>
      <w:r>
        <w:rPr>
          <w:rFonts w:hint="eastAsia" w:ascii="宋体" w:hAnsi="宋体" w:eastAsia="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eastAsia="宋体" w:cs="宋体"/>
          <w:color w:val="000000" w:themeColor="text1"/>
          <w:sz w:val="24"/>
          <w:highlight w:val="none"/>
          <w:u w:val="single"/>
          <w14:textFill>
            <w14:solidFill>
              <w14:schemeClr w14:val="tx1"/>
            </w14:solidFill>
          </w14:textFill>
        </w:rPr>
        <w:t>分</w:t>
      </w:r>
      <w:r>
        <w:rPr>
          <w:rFonts w:hint="eastAsia" w:ascii="宋体" w:hAnsi="宋体" w:eastAsia="宋体" w:cs="宋体"/>
          <w:bCs/>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开标地点（网址）：</w:t>
      </w:r>
      <w:r>
        <w:rPr>
          <w:rFonts w:hint="eastAsia" w:ascii="宋体" w:hAnsi="宋体" w:eastAsia="宋体" w:cs="宋体"/>
          <w:color w:val="000000" w:themeColor="text1"/>
          <w:sz w:val="24"/>
          <w:highlight w:val="none"/>
          <w14:textFill>
            <w14:solidFill>
              <w14:schemeClr w14:val="tx1"/>
            </w14:solidFill>
          </w14:textFill>
        </w:rPr>
        <w:t>政采云平台（https://www.zcygov.cn/）</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五、公告期限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自本公告发布之日起5个工作日。</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六、其他补充事宜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七、对本次采购提出询问、质疑、投诉，请按以下方式联系</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1.采购人信息</w:t>
      </w:r>
    </w:p>
    <w:p>
      <w:pPr>
        <w:spacing w:line="360" w:lineRule="auto"/>
        <w:ind w:firstLine="480"/>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名    称：</w:t>
      </w:r>
      <w:r>
        <w:rPr>
          <w:rFonts w:hint="eastAsia" w:ascii="宋体" w:hAnsi="宋体" w:eastAsia="宋体" w:cs="宋体"/>
          <w:bCs/>
          <w:color w:val="000000" w:themeColor="text1"/>
          <w:sz w:val="24"/>
          <w:szCs w:val="24"/>
          <w:highlight w:val="none"/>
          <w14:textFill>
            <w14:solidFill>
              <w14:schemeClr w14:val="tx1"/>
            </w14:solidFill>
          </w14:textFill>
        </w:rPr>
        <w:t>杭州市钱塘区人民政府新湾街道办事处</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地    址：</w:t>
      </w:r>
      <w:r>
        <w:rPr>
          <w:rFonts w:hint="eastAsia" w:ascii="宋体" w:hAnsi="宋体" w:eastAsia="宋体" w:cs="宋体"/>
          <w:bCs/>
          <w:color w:val="000000" w:themeColor="text1"/>
          <w:sz w:val="24"/>
          <w:szCs w:val="24"/>
          <w:highlight w:val="none"/>
          <w14:textFill>
            <w14:solidFill>
              <w14:schemeClr w14:val="tx1"/>
            </w14:solidFill>
          </w14:textFill>
        </w:rPr>
        <w:t>杭州市钱塘区</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新湾街道新宏路38号</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传    真： /</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项目联系人（询问）：</w:t>
      </w:r>
      <w:r>
        <w:rPr>
          <w:rFonts w:hint="eastAsia" w:ascii="宋体" w:hAnsi="宋体" w:eastAsia="宋体" w:cs="宋体"/>
          <w:color w:val="000000" w:themeColor="text1"/>
          <w:sz w:val="24"/>
          <w:szCs w:val="24"/>
          <w:highlight w:val="none"/>
          <w:lang w:val="en-US" w:eastAsia="zh-CN"/>
          <w14:textFill>
            <w14:solidFill>
              <w14:schemeClr w14:val="tx1"/>
            </w14:solidFill>
          </w14:textFill>
        </w:rPr>
        <w:t>吴仁水</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项目联系方式（询问）：13967198767 </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质疑联系人：陈丽红 </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质疑联系方式：0571-82198379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2.采购代理机构信息            </w:t>
      </w:r>
    </w:p>
    <w:p>
      <w:pPr>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名    称：</w:t>
      </w:r>
      <w:r>
        <w:rPr>
          <w:rFonts w:hint="eastAsia" w:ascii="宋体" w:hAnsi="宋体" w:eastAsia="宋体" w:cs="宋体"/>
          <w:color w:val="000000" w:themeColor="text1"/>
          <w:sz w:val="24"/>
          <w:highlight w:val="none"/>
          <w:lang w:val="en-US" w:eastAsia="zh-CN"/>
          <w14:textFill>
            <w14:solidFill>
              <w14:schemeClr w14:val="tx1"/>
            </w14:solidFill>
          </w14:textFill>
        </w:rPr>
        <w:t>大地工程咨询有限公司</w:t>
      </w:r>
    </w:p>
    <w:p>
      <w:pPr>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bCs/>
          <w:color w:val="000000" w:themeColor="text1"/>
          <w:sz w:val="24"/>
          <w:szCs w:val="24"/>
          <w:highlight w:val="none"/>
          <w14:textFill>
            <w14:solidFill>
              <w14:schemeClr w14:val="tx1"/>
            </w14:solidFill>
          </w14:textFill>
        </w:rPr>
        <w:t>杭州市钱塘区</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义蓬街道青六商务大厦2幢8楼</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传    真：/             </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项</w:t>
      </w:r>
      <w:r>
        <w:rPr>
          <w:rFonts w:hint="eastAsia" w:ascii="宋体" w:hAnsi="宋体" w:eastAsia="宋体" w:cs="宋体"/>
          <w:color w:val="000000" w:themeColor="text1"/>
          <w:sz w:val="24"/>
          <w:szCs w:val="24"/>
          <w:highlight w:val="none"/>
          <w14:textFill>
            <w14:solidFill>
              <w14:schemeClr w14:val="tx1"/>
            </w14:solidFill>
          </w14:textFill>
        </w:rPr>
        <w:t>目联系人（</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询问）：郑燕         </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项目联系方式（询问）：18094718801 </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质疑联系人：</w:t>
      </w:r>
      <w:r>
        <w:rPr>
          <w:rFonts w:hint="eastAsia" w:ascii="宋体" w:hAnsi="宋体" w:eastAsia="宋体" w:cs="宋体"/>
          <w:color w:val="000000" w:themeColor="text1"/>
          <w:sz w:val="24"/>
          <w:szCs w:val="24"/>
          <w:highlight w:val="none"/>
          <w:lang w:val="en-US" w:eastAsia="zh-CN"/>
          <w14:textFill>
            <w14:solidFill>
              <w14:schemeClr w14:val="tx1"/>
            </w14:solidFill>
          </w14:textFill>
        </w:rPr>
        <w:t>冯媛媛</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质疑联系方式：</w:t>
      </w:r>
      <w:r>
        <w:rPr>
          <w:rFonts w:hint="eastAsia" w:ascii="宋体" w:hAnsi="宋体" w:eastAsia="宋体" w:cs="宋体"/>
          <w:color w:val="000000" w:themeColor="text1"/>
          <w:sz w:val="24"/>
          <w:szCs w:val="24"/>
          <w:highlight w:val="none"/>
          <w:lang w:val="en-US" w:eastAsia="zh-CN"/>
          <w14:textFill>
            <w14:solidFill>
              <w14:schemeClr w14:val="tx1"/>
            </w14:solidFill>
          </w14:textFill>
        </w:rPr>
        <w:t>13989873421</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3.同级政府采购监督管理部门            </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名称：杭州</w:t>
      </w:r>
      <w:r>
        <w:rPr>
          <w:rFonts w:hint="eastAsia" w:ascii="宋体" w:hAnsi="宋体" w:eastAsia="宋体" w:cs="宋体"/>
          <w:color w:val="000000" w:themeColor="text1"/>
          <w:sz w:val="24"/>
          <w:szCs w:val="24"/>
          <w:highlight w:val="none"/>
          <w:lang w:val="en-US" w:eastAsia="zh-CN"/>
          <w14:textFill>
            <w14:solidFill>
              <w14:schemeClr w14:val="tx1"/>
            </w14:solidFill>
          </w14:textFill>
        </w:rPr>
        <w:t>市</w:t>
      </w:r>
      <w:r>
        <w:rPr>
          <w:rFonts w:hint="eastAsia" w:ascii="宋体" w:hAnsi="宋体" w:eastAsia="宋体" w:cs="宋体"/>
          <w:color w:val="000000" w:themeColor="text1"/>
          <w:sz w:val="24"/>
          <w:szCs w:val="24"/>
          <w:highlight w:val="none"/>
          <w14:textFill>
            <w14:solidFill>
              <w14:schemeClr w14:val="tx1"/>
            </w14:solidFill>
          </w14:textFill>
        </w:rPr>
        <w:t>钱塘区财政局　　　　　　　　　</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地址：杭州</w:t>
      </w:r>
      <w:r>
        <w:rPr>
          <w:rFonts w:hint="eastAsia" w:ascii="宋体" w:hAnsi="宋体" w:eastAsia="宋体" w:cs="宋体"/>
          <w:color w:val="000000" w:themeColor="text1"/>
          <w:sz w:val="24"/>
          <w:szCs w:val="24"/>
          <w:highlight w:val="none"/>
          <w:lang w:val="en-US" w:eastAsia="zh-CN"/>
          <w14:textFill>
            <w14:solidFill>
              <w14:schemeClr w14:val="tx1"/>
            </w14:solidFill>
          </w14:textFill>
        </w:rPr>
        <w:t>市</w:t>
      </w:r>
      <w:r>
        <w:rPr>
          <w:rFonts w:hint="eastAsia" w:ascii="宋体" w:hAnsi="宋体" w:eastAsia="宋体" w:cs="宋体"/>
          <w:color w:val="000000" w:themeColor="text1"/>
          <w:sz w:val="24"/>
          <w:szCs w:val="24"/>
          <w:highlight w:val="none"/>
          <w14:textFill>
            <w14:solidFill>
              <w14:schemeClr w14:val="tx1"/>
            </w14:solidFill>
          </w14:textFill>
        </w:rPr>
        <w:t>钱塘区青六北路499号钱塘中心5号楼　　　　　　　　</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传真：/</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联系人：任女士　　　　　　　　　　</w:t>
      </w:r>
    </w:p>
    <w:p>
      <w:pPr>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监督投诉电话：0571-82987260</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CA问题联系电话（人工）：汇信CA 400-888-4636；天谷CA 400-087-8198。</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adjustRightInd/>
        <w:spacing w:line="360" w:lineRule="auto"/>
        <w:jc w:val="center"/>
        <w:outlineLvl w:val="0"/>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br w:type="page"/>
      </w:r>
      <w:r>
        <w:rPr>
          <w:rFonts w:hint="eastAsia" w:ascii="宋体" w:hAnsi="宋体" w:eastAsia="宋体" w:cs="宋体"/>
          <w:b/>
          <w:color w:val="000000" w:themeColor="text1"/>
          <w:sz w:val="36"/>
          <w:szCs w:val="20"/>
          <w:highlight w:val="none"/>
          <w14:textFill>
            <w14:solidFill>
              <w14:schemeClr w14:val="tx1"/>
            </w14:solidFill>
          </w14:textFill>
        </w:rPr>
        <w:t>第二部分</w:t>
      </w:r>
      <w:bookmarkEnd w:id="8"/>
      <w:r>
        <w:rPr>
          <w:rFonts w:hint="eastAsia" w:ascii="宋体" w:hAnsi="宋体" w:eastAsia="宋体" w:cs="宋体"/>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前附表</w:t>
      </w:r>
    </w:p>
    <w:tbl>
      <w:tblPr>
        <w:tblStyle w:val="65"/>
        <w:tblW w:w="906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2274"/>
        <w:gridCol w:w="61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序号</w:t>
            </w:r>
          </w:p>
        </w:tc>
        <w:tc>
          <w:tcPr>
            <w:tcW w:w="227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事项</w:t>
            </w:r>
          </w:p>
        </w:tc>
        <w:tc>
          <w:tcPr>
            <w:tcW w:w="616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1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227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报价要求</w:t>
            </w:r>
          </w:p>
        </w:tc>
        <w:tc>
          <w:tcPr>
            <w:tcW w:w="616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000000" w:themeColor="text1"/>
                <w:kern w:val="0"/>
                <w:sz w:val="21"/>
                <w:szCs w:val="21"/>
                <w:highlight w:val="none"/>
                <w:lang w:val="zh-CN"/>
                <w14:textFill>
                  <w14:solidFill>
                    <w14:schemeClr w14:val="tx1"/>
                  </w14:solidFill>
                </w14:textFill>
              </w:rPr>
            </w:pPr>
            <w:r>
              <w:rPr>
                <w:rFonts w:hint="eastAsia" w:ascii="宋体" w:hAnsi="宋体" w:eastAsia="宋体" w:cs="宋体"/>
                <w:color w:val="000000" w:themeColor="text1"/>
                <w:kern w:val="0"/>
                <w:sz w:val="21"/>
                <w:szCs w:val="21"/>
                <w:highlight w:val="none"/>
                <w:lang w:val="zh-CN"/>
                <w14:textFill>
                  <w14:solidFill>
                    <w14:schemeClr w14:val="tx1"/>
                  </w14:solidFill>
                </w14:textFill>
              </w:rPr>
              <w:t>有关本项目实施所需的所有费用（含税费）均计入报价。</w:t>
            </w:r>
            <w:r>
              <w:rPr>
                <w:rFonts w:hint="eastAsia" w:ascii="宋体" w:hAnsi="宋体" w:eastAsia="宋体" w:cs="宋体"/>
                <w:color w:val="000000" w:themeColor="text1"/>
                <w:sz w:val="21"/>
                <w:szCs w:val="21"/>
                <w:highlight w:val="none"/>
                <w14:textFill>
                  <w14:solidFill>
                    <w14:schemeClr w14:val="tx1"/>
                  </w14:solidFill>
                </w14:textFill>
              </w:rPr>
              <w:t>开标一览表（报价表）是报价的唯一载体</w:t>
            </w:r>
            <w:r>
              <w:rPr>
                <w:rFonts w:hint="eastAsia" w:ascii="宋体" w:hAnsi="宋体" w:eastAsia="宋体" w:cs="宋体"/>
                <w:color w:val="000000" w:themeColor="text1"/>
                <w:kern w:val="0"/>
                <w:sz w:val="21"/>
                <w:szCs w:val="21"/>
                <w:highlight w:val="none"/>
                <w:lang w:val="zh-CN"/>
                <w14:textFill>
                  <w14:solidFill>
                    <w14:schemeClr w14:val="tx1"/>
                  </w14:solidFill>
                </w14:textFill>
              </w:rPr>
              <w:t>。投标文件中价格全部采用人民币报价。招标文件未列明，而投标人认为必需的费用也需列入报价。</w:t>
            </w:r>
            <w:r>
              <w:rPr>
                <w:rFonts w:hint="eastAsia" w:ascii="宋体" w:hAnsi="宋体" w:eastAsia="宋体" w:cs="宋体"/>
                <w:b/>
                <w:color w:val="000000" w:themeColor="text1"/>
                <w:kern w:val="0"/>
                <w:sz w:val="21"/>
                <w:szCs w:val="21"/>
                <w:highlight w:val="none"/>
                <w:lang w:val="zh-CN"/>
                <w14:textFill>
                  <w14:solidFill>
                    <w14:schemeClr w14:val="tx1"/>
                  </w14:solidFill>
                </w14:textFill>
              </w:rPr>
              <w:t>提醒：验收时检测费用由采购人承担，不包含在投标总价中。</w:t>
            </w:r>
          </w:p>
          <w:p>
            <w:pPr>
              <w:snapToGrid w:val="0"/>
              <w:spacing w:line="360" w:lineRule="auto"/>
              <w:jc w:val="left"/>
              <w:rPr>
                <w:rFonts w:hint="eastAsia" w:ascii="宋体" w:hAnsi="宋体" w:eastAsia="宋体" w:cs="宋体"/>
                <w:b/>
                <w:color w:val="000000" w:themeColor="text1"/>
                <w:kern w:val="0"/>
                <w:sz w:val="21"/>
                <w:szCs w:val="21"/>
                <w:highlight w:val="none"/>
                <w:lang w:val="zh-CN"/>
                <w14:textFill>
                  <w14:solidFill>
                    <w14:schemeClr w14:val="tx1"/>
                  </w14:solidFill>
                </w14:textFill>
              </w:rPr>
            </w:pPr>
            <w:r>
              <w:rPr>
                <w:rFonts w:hint="eastAsia" w:ascii="宋体" w:hAnsi="宋体" w:eastAsia="宋体" w:cs="宋体"/>
                <w:b/>
                <w:color w:val="000000" w:themeColor="text1"/>
                <w:kern w:val="0"/>
                <w:sz w:val="21"/>
                <w:szCs w:val="21"/>
                <w:highlight w:val="none"/>
                <w:lang w:val="zh-CN"/>
                <w14:textFill>
                  <w14:solidFill>
                    <w14:schemeClr w14:val="tx1"/>
                  </w14:solidFill>
                </w14:textFill>
              </w:rPr>
              <w:t>投标报价出现下列情形的，投标无效：</w:t>
            </w:r>
          </w:p>
          <w:p>
            <w:pPr>
              <w:snapToGrid w:val="0"/>
              <w:spacing w:line="360" w:lineRule="auto"/>
              <w:ind w:firstLine="211" w:firstLineChars="100"/>
              <w:jc w:val="left"/>
              <w:rPr>
                <w:rFonts w:hint="eastAsia" w:ascii="宋体" w:hAnsi="宋体" w:eastAsia="宋体" w:cs="宋体"/>
                <w:b/>
                <w:color w:val="000000" w:themeColor="text1"/>
                <w:kern w:val="0"/>
                <w:sz w:val="21"/>
                <w:szCs w:val="21"/>
                <w:highlight w:val="none"/>
                <w:lang w:val="zh-CN"/>
                <w14:textFill>
                  <w14:solidFill>
                    <w14:schemeClr w14:val="tx1"/>
                  </w14:solidFill>
                </w14:textFill>
              </w:rPr>
            </w:pPr>
            <w:r>
              <w:rPr>
                <w:rFonts w:hint="eastAsia" w:ascii="宋体" w:hAnsi="宋体" w:eastAsia="宋体" w:cs="宋体"/>
                <w:b/>
                <w:color w:val="000000" w:themeColor="text1"/>
                <w:kern w:val="0"/>
                <w:sz w:val="21"/>
                <w:szCs w:val="21"/>
                <w:highlight w:val="none"/>
                <w:lang w:val="zh-CN"/>
                <w14:textFill>
                  <w14:solidFill>
                    <w14:schemeClr w14:val="tx1"/>
                  </w14:solidFill>
                </w14:textFill>
              </w:rPr>
              <w:t>投标文件出现不是唯一的、有选择性投标报价的；</w:t>
            </w:r>
          </w:p>
          <w:p>
            <w:pPr>
              <w:snapToGrid w:val="0"/>
              <w:spacing w:line="360" w:lineRule="auto"/>
              <w:ind w:firstLine="211" w:firstLineChars="100"/>
              <w:jc w:val="left"/>
              <w:rPr>
                <w:rFonts w:hint="eastAsia" w:ascii="宋体" w:hAnsi="宋体" w:eastAsia="宋体" w:cs="宋体"/>
                <w:color w:val="000000" w:themeColor="text1"/>
                <w:kern w:val="0"/>
                <w:sz w:val="21"/>
                <w:szCs w:val="21"/>
                <w:highlight w:val="none"/>
                <w:lang w:val="zh-CN"/>
                <w14:textFill>
                  <w14:solidFill>
                    <w14:schemeClr w14:val="tx1"/>
                  </w14:solidFill>
                </w14:textFill>
              </w:rPr>
            </w:pPr>
            <w:r>
              <w:rPr>
                <w:rFonts w:hint="eastAsia" w:ascii="宋体" w:hAnsi="宋体" w:eastAsia="宋体" w:cs="宋体"/>
                <w:b/>
                <w:color w:val="000000" w:themeColor="text1"/>
                <w:kern w:val="0"/>
                <w:sz w:val="21"/>
                <w:szCs w:val="21"/>
                <w:highlight w:val="none"/>
                <w:lang w:val="zh-CN"/>
                <w14:textFill>
                  <w14:solidFill>
                    <w14:schemeClr w14:val="tx1"/>
                  </w14:solidFill>
                </w14:textFill>
              </w:rPr>
              <w:t>投标报价超过招标文件中规定的预算金额或者最高限价的;</w:t>
            </w:r>
          </w:p>
          <w:p>
            <w:pPr>
              <w:spacing w:line="360" w:lineRule="auto"/>
              <w:ind w:firstLine="211" w:firstLineChars="1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000000" w:themeColor="text1"/>
                <w:sz w:val="21"/>
                <w:szCs w:val="21"/>
                <w:highlight w:val="none"/>
                <w14:textFill>
                  <w14:solidFill>
                    <w14:schemeClr w14:val="tx1"/>
                  </w14:solidFill>
                </w14:textFill>
              </w:rPr>
              <w:t>;</w:t>
            </w:r>
          </w:p>
          <w:p>
            <w:pPr>
              <w:spacing w:line="360" w:lineRule="auto"/>
              <w:ind w:firstLine="211" w:firstLineChars="1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投标人对根据修正原则修正后的报价不确认的</w:t>
            </w:r>
            <w:r>
              <w:rPr>
                <w:rFonts w:hint="eastAsia" w:ascii="宋体" w:hAnsi="宋体" w:eastAsia="宋体" w:cs="宋体"/>
                <w:b/>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227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分包</w:t>
            </w:r>
          </w:p>
        </w:tc>
        <w:tc>
          <w:tcPr>
            <w:tcW w:w="616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14:textFill>
                      <w14:solidFill>
                        <w14:schemeClr w14:val="tx1"/>
                      </w14:solidFill>
                    </w14:textFill>
                  </w:rPr>
                  <w:sym w:font="Wingdings" w:char="F0FE"/>
                </w:r>
              </w:sdtContent>
            </w:sdt>
            <w:r>
              <w:rPr>
                <w:rFonts w:hint="eastAsia" w:ascii="宋体" w:hAnsi="宋体" w:eastAsia="宋体" w:cs="宋体"/>
                <w:color w:val="000000" w:themeColor="text1"/>
                <w:kern w:val="0"/>
                <w:sz w:val="21"/>
                <w:szCs w:val="21"/>
                <w:highlight w:val="none"/>
                <w14:textFill>
                  <w14:solidFill>
                    <w14:schemeClr w14:val="tx1"/>
                  </w14:solidFill>
                </w14:textFill>
              </w:rPr>
              <w:t xml:space="preserve"> B</w:t>
            </w:r>
            <w:r>
              <w:rPr>
                <w:rFonts w:hint="eastAsia" w:ascii="宋体" w:hAnsi="宋体" w:eastAsia="宋体" w:cs="宋体"/>
                <w:color w:val="000000" w:themeColor="text1"/>
                <w:sz w:val="21"/>
                <w:szCs w:val="21"/>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2274"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投标人应当提供的资格、资信证明文件</w:t>
            </w:r>
          </w:p>
        </w:tc>
        <w:tc>
          <w:tcPr>
            <w:tcW w:w="616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（1）资格证明文件：见招标文件第二部分11.1。</w:t>
            </w:r>
          </w:p>
          <w:p>
            <w:pPr>
              <w:spacing w:line="360" w:lineRule="auto"/>
              <w:rPr>
                <w:rFonts w:hint="eastAsia" w:ascii="宋体" w:hAnsi="宋体" w:eastAsia="宋体" w:cs="宋体"/>
                <w:snapToGrid w:val="0"/>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274"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p>
        </w:tc>
        <w:tc>
          <w:tcPr>
            <w:tcW w:w="616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p>
        </w:tc>
        <w:tc>
          <w:tcPr>
            <w:tcW w:w="227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开标前答疑会或现场考察</w:t>
            </w:r>
          </w:p>
        </w:tc>
        <w:tc>
          <w:tcPr>
            <w:tcW w:w="616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1"/>
                <w:szCs w:val="21"/>
                <w:highlight w:val="none"/>
                <w14:textFill>
                  <w14:solidFill>
                    <w14:schemeClr w14:val="tx1"/>
                  </w14:solidFill>
                </w14:textFill>
              </w:rPr>
              <w:t>A</w:t>
            </w:r>
            <w:r>
              <w:rPr>
                <w:rFonts w:hint="eastAsia" w:ascii="宋体" w:hAnsi="宋体" w:eastAsia="宋体" w:cs="宋体"/>
                <w:color w:val="000000" w:themeColor="text1"/>
                <w:sz w:val="21"/>
                <w:szCs w:val="21"/>
                <w:highlight w:val="none"/>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w:t>
            </w:r>
          </w:p>
        </w:tc>
        <w:tc>
          <w:tcPr>
            <w:tcW w:w="227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样品提供</w:t>
            </w:r>
          </w:p>
        </w:tc>
        <w:tc>
          <w:tcPr>
            <w:tcW w:w="616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1"/>
                <w:szCs w:val="21"/>
                <w:highlight w:val="none"/>
                <w14:textFill>
                  <w14:solidFill>
                    <w14:schemeClr w14:val="tx1"/>
                  </w14:solidFill>
                </w14:textFill>
              </w:rPr>
              <w:t>A</w:t>
            </w:r>
            <w:r>
              <w:rPr>
                <w:rFonts w:hint="eastAsia" w:ascii="宋体" w:hAnsi="宋体" w:eastAsia="宋体" w:cs="宋体"/>
                <w:color w:val="000000" w:themeColor="text1"/>
                <w:sz w:val="21"/>
                <w:szCs w:val="21"/>
                <w:highlight w:val="none"/>
                <w14:textFill>
                  <w14:solidFill>
                    <w14:schemeClr w14:val="tx1"/>
                  </w14:solidFill>
                </w14:textFill>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p>
        </w:tc>
        <w:tc>
          <w:tcPr>
            <w:tcW w:w="227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方案讲解演示</w:t>
            </w:r>
          </w:p>
        </w:tc>
        <w:tc>
          <w:tcPr>
            <w:tcW w:w="616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000000" w:themeColor="text1"/>
                <w:kern w:val="0"/>
                <w:sz w:val="21"/>
                <w:szCs w:val="21"/>
                <w:highlight w:val="none"/>
                <w:lang w:val="zh-CN"/>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1"/>
                <w:szCs w:val="21"/>
                <w:highlight w:val="none"/>
                <w14:textFill>
                  <w14:solidFill>
                    <w14:schemeClr w14:val="tx1"/>
                  </w14:solidFill>
                </w14:textFill>
              </w:rPr>
              <w:t>A</w:t>
            </w:r>
            <w:r>
              <w:rPr>
                <w:rFonts w:hint="eastAsia" w:ascii="宋体" w:hAnsi="宋体" w:eastAsia="宋体" w:cs="宋体"/>
                <w:color w:val="000000" w:themeColor="text1"/>
                <w:sz w:val="21"/>
                <w:szCs w:val="21"/>
                <w:highlight w:val="none"/>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7</w:t>
            </w:r>
          </w:p>
        </w:tc>
        <w:tc>
          <w:tcPr>
            <w:tcW w:w="227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是否允许采购进口产品</w:t>
            </w:r>
          </w:p>
        </w:tc>
        <w:tc>
          <w:tcPr>
            <w:tcW w:w="616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14:textFill>
                      <w14:solidFill>
                        <w14:schemeClr w14:val="tx1"/>
                      </w14:solidFill>
                    </w14:textFill>
                  </w:rPr>
                  <w:sym w:font="Wingdings" w:char="F0FE"/>
                </w:r>
              </w:sdtContent>
            </w:sdt>
            <w:r>
              <w:rPr>
                <w:rFonts w:hint="eastAsia" w:ascii="宋体" w:hAnsi="宋体" w:eastAsia="宋体" w:cs="宋体"/>
                <w:color w:val="000000" w:themeColor="text1"/>
                <w:kern w:val="0"/>
                <w:sz w:val="21"/>
                <w:szCs w:val="21"/>
                <w:highlight w:val="none"/>
                <w14:textFill>
                  <w14:solidFill>
                    <w14:schemeClr w14:val="tx1"/>
                  </w14:solidFill>
                </w14:textFill>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2"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w:t>
            </w:r>
          </w:p>
        </w:tc>
        <w:tc>
          <w:tcPr>
            <w:tcW w:w="227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项目属性与核心产品</w:t>
            </w:r>
          </w:p>
        </w:tc>
        <w:tc>
          <w:tcPr>
            <w:tcW w:w="616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kern w:val="0"/>
                  <w:sz w:val="21"/>
                  <w:szCs w:val="21"/>
                  <w:highlight w:val="none"/>
                  <w14:textFill>
                    <w14:solidFill>
                      <w14:schemeClr w14:val="tx1"/>
                    </w14:solidFill>
                  </w14:textFill>
                </w:rPr>
                <w:id w:val="47488555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1"/>
                  <w:szCs w:val="21"/>
                  <w:highlight w:val="none"/>
                  <w14:textFill>
                    <w14:solidFill>
                      <w14:schemeClr w14:val="tx1"/>
                    </w14:solidFill>
                  </w14:textFill>
                </w:rPr>
              </w:sdtEndPr>
              <w:sdtContent>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1"/>
                <w:szCs w:val="21"/>
                <w:highlight w:val="none"/>
                <w14:textFill>
                  <w14:solidFill>
                    <w14:schemeClr w14:val="tx1"/>
                  </w14:solidFill>
                </w14:textFill>
              </w:rPr>
              <w:t>B</w:t>
            </w:r>
            <w:r>
              <w:rPr>
                <w:rFonts w:hint="eastAsia" w:ascii="宋体" w:hAnsi="宋体" w:eastAsia="宋体" w:cs="宋体"/>
                <w:color w:val="000000" w:themeColor="text1"/>
                <w:sz w:val="21"/>
                <w:szCs w:val="21"/>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w:t>
            </w:r>
          </w:p>
        </w:tc>
        <w:tc>
          <w:tcPr>
            <w:tcW w:w="227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采购标的对应的中小企业划分标准所属行业</w:t>
            </w:r>
          </w:p>
        </w:tc>
        <w:tc>
          <w:tcPr>
            <w:tcW w:w="616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（1）标的：</w:t>
            </w:r>
            <w:r>
              <w:rPr>
                <w:rFonts w:hint="eastAsia" w:ascii="宋体" w:hAnsi="宋体" w:eastAsia="宋体" w:cs="宋体"/>
                <w:color w:val="000000" w:themeColor="text1"/>
                <w:kern w:val="0"/>
                <w:sz w:val="21"/>
                <w:szCs w:val="21"/>
                <w:highlight w:val="none"/>
                <w:u w:val="single"/>
                <w14:textFill>
                  <w14:solidFill>
                    <w14:schemeClr w14:val="tx1"/>
                  </w14:solidFill>
                </w14:textFill>
              </w:rPr>
              <w:t xml:space="preserve"> 河道水环境治理   </w:t>
            </w:r>
            <w:r>
              <w:rPr>
                <w:rFonts w:hint="eastAsia" w:ascii="宋体" w:hAnsi="宋体" w:eastAsia="宋体" w:cs="宋体"/>
                <w:color w:val="000000" w:themeColor="text1"/>
                <w:kern w:val="0"/>
                <w:sz w:val="21"/>
                <w:szCs w:val="21"/>
                <w:highlight w:val="none"/>
                <w14:textFill>
                  <w14:solidFill>
                    <w14:schemeClr w14:val="tx1"/>
                  </w14:solidFill>
                </w14:textFill>
              </w:rPr>
              <w:t>，属于</w:t>
            </w:r>
            <w:r>
              <w:rPr>
                <w:rFonts w:hint="eastAsia" w:ascii="宋体" w:hAnsi="宋体" w:eastAsia="宋体" w:cs="宋体"/>
                <w:color w:val="000000" w:themeColor="text1"/>
                <w:kern w:val="0"/>
                <w:sz w:val="21"/>
                <w:szCs w:val="21"/>
                <w:highlight w:val="none"/>
                <w:u w:val="single"/>
                <w14:textFill>
                  <w14:solidFill>
                    <w14:schemeClr w14:val="tx1"/>
                  </w14:solidFill>
                </w14:textFill>
              </w:rPr>
              <w:t xml:space="preserve"> 其他未列明</w:t>
            </w:r>
            <w:r>
              <w:rPr>
                <w:rFonts w:hint="eastAsia" w:ascii="宋体" w:hAnsi="宋体" w:eastAsia="宋体" w:cs="宋体"/>
                <w:color w:val="000000" w:themeColor="text1"/>
                <w:kern w:val="0"/>
                <w:sz w:val="21"/>
                <w:szCs w:val="21"/>
                <w:highlight w:val="none"/>
                <w14:textFill>
                  <w14:solidFill>
                    <w14:schemeClr w14:val="tx1"/>
                  </w14:solidFill>
                </w14:textFill>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w:t>
            </w:r>
          </w:p>
        </w:tc>
        <w:tc>
          <w:tcPr>
            <w:tcW w:w="227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节能产品、环境标志产品</w:t>
            </w:r>
          </w:p>
        </w:tc>
        <w:tc>
          <w:tcPr>
            <w:tcW w:w="616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w:t>
            </w:r>
          </w:p>
        </w:tc>
        <w:tc>
          <w:tcPr>
            <w:tcW w:w="2274"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中小企业信用融资</w:t>
            </w:r>
          </w:p>
        </w:tc>
        <w:tc>
          <w:tcPr>
            <w:tcW w:w="6165"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中小企业</w:t>
            </w:r>
            <w:r>
              <w:rPr>
                <w:rFonts w:hint="eastAsia" w:ascii="宋体" w:hAnsi="宋体" w:eastAsia="宋体" w:cs="宋体"/>
                <w:color w:val="000000" w:themeColor="text1"/>
                <w:sz w:val="21"/>
                <w:szCs w:val="21"/>
                <w:highlight w:val="none"/>
                <w14:textFill>
                  <w14:solidFill>
                    <w14:schemeClr w14:val="tx1"/>
                  </w14:solidFill>
                </w14:textFill>
              </w:rPr>
              <w:t>企业信用融资：</w:t>
            </w:r>
          </w:p>
          <w:p>
            <w:pPr>
              <w:pStyle w:val="63"/>
              <w:ind w:left="0" w:leftChars="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为支持和促进中小企业发展，进一步发挥政府采购政策功能，根据《杭州市政府采购支持中小企业信用融资管理办法》和《关于钱塘新区政府采购支持中小企业信用融资有关事项的通知》，供应商若有融资意向，详见本采购文件尾页《关于钱塘新区政府采购支持中小企业信用融资相关事项通知》，或登录登录杭州市政府采购网“中小企业信用融资”模块、杭州钱塘新区管理委员会官网查看信用融资相关政策及各相关银行服务方案、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2274"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616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20" w:firstLineChars="200"/>
              <w:rPr>
                <w:rFonts w:hint="eastAsia" w:ascii="宋体" w:hAnsi="宋体" w:eastAsia="宋体" w:cs="宋体"/>
                <w:snapToGrid w:val="0"/>
                <w:color w:val="000000" w:themeColor="text1"/>
                <w:kern w:val="28"/>
                <w:sz w:val="21"/>
                <w:szCs w:val="21"/>
                <w:highlight w:val="none"/>
                <w14:textFill>
                  <w14:solidFill>
                    <w14:schemeClr w14:val="tx1"/>
                  </w14:solidFill>
                </w14:textFill>
              </w:rPr>
            </w:pPr>
            <w:r>
              <w:rPr>
                <w:rFonts w:hint="eastAsia" w:ascii="宋体" w:hAnsi="宋体" w:eastAsia="宋体" w:cs="宋体"/>
                <w:snapToGrid w:val="0"/>
                <w:color w:val="000000" w:themeColor="text1"/>
                <w:kern w:val="28"/>
                <w:sz w:val="21"/>
                <w:szCs w:val="21"/>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w:t>
            </w:r>
          </w:p>
        </w:tc>
        <w:tc>
          <w:tcPr>
            <w:tcW w:w="227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备份投标文件送达地点和签收人员 </w:t>
            </w:r>
          </w:p>
        </w:tc>
        <w:tc>
          <w:tcPr>
            <w:tcW w:w="6165"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采购人、采购机构不强制或变相强制投标人提交备份投标文件。</w:t>
            </w:r>
          </w:p>
          <w:p>
            <w:pPr>
              <w:adjustRightInd w:val="0"/>
              <w:snapToGrid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投标人在投标截止时间前，</w:t>
            </w:r>
            <w:r>
              <w:rPr>
                <w:rFonts w:hint="eastAsia" w:ascii="宋体" w:hAnsi="宋体" w:eastAsia="宋体" w:cs="宋体"/>
                <w:color w:val="000000" w:themeColor="text1"/>
                <w:szCs w:val="21"/>
                <w:highlight w:val="none"/>
                <w:lang w:val="en-US" w:eastAsia="zh-CN"/>
                <w14:textFill>
                  <w14:solidFill>
                    <w14:schemeClr w14:val="tx1"/>
                  </w14:solidFill>
                </w14:textFill>
              </w:rPr>
              <w:t>可以</w:t>
            </w:r>
            <w:r>
              <w:rPr>
                <w:rFonts w:hint="eastAsia" w:ascii="宋体" w:hAnsi="宋体" w:eastAsia="宋体" w:cs="宋体"/>
                <w:color w:val="000000" w:themeColor="text1"/>
                <w:szCs w:val="21"/>
                <w:highlight w:val="none"/>
                <w14:textFill>
                  <w14:solidFill>
                    <w14:schemeClr w14:val="tx1"/>
                  </w14:solidFill>
                </w14:textFill>
              </w:rPr>
              <w:t>将备份投标文件通过快递或直接递交至代理机构处，以便标书解密异常时应急使用（邮寄地址：</w:t>
            </w:r>
            <w:r>
              <w:rPr>
                <w:rFonts w:hint="eastAsia" w:ascii="宋体" w:hAnsi="宋体" w:eastAsia="宋体" w:cs="宋体"/>
                <w:color w:val="000000" w:themeColor="text1"/>
                <w:szCs w:val="21"/>
                <w:highlight w:val="none"/>
                <w:lang w:val="en-US" w:eastAsia="zh-CN"/>
                <w14:textFill>
                  <w14:solidFill>
                    <w14:schemeClr w14:val="tx1"/>
                  </w14:solidFill>
                </w14:textFill>
              </w:rPr>
              <w:t>杭州市钱塘区义蓬街道青六商务大厦2幢8楼</w:t>
            </w:r>
            <w:r>
              <w:rPr>
                <w:rFonts w:hint="eastAsia" w:ascii="宋体" w:hAnsi="宋体" w:eastAsia="宋体" w:cs="宋体"/>
                <w:color w:val="000000" w:themeColor="text1"/>
                <w:szCs w:val="21"/>
                <w:highlight w:val="none"/>
                <w14:textFill>
                  <w14:solidFill>
                    <w14:schemeClr w14:val="tx1"/>
                  </w14:solidFill>
                </w14:textFill>
              </w:rPr>
              <w:t>，接收人：</w:t>
            </w:r>
            <w:r>
              <w:rPr>
                <w:rFonts w:hint="eastAsia" w:ascii="宋体" w:hAnsi="宋体" w:eastAsia="宋体" w:cs="宋体"/>
                <w:color w:val="000000" w:themeColor="text1"/>
                <w:szCs w:val="21"/>
                <w:highlight w:val="none"/>
                <w:lang w:val="en-US" w:eastAsia="zh-CN"/>
                <w14:textFill>
                  <w14:solidFill>
                    <w14:schemeClr w14:val="tx1"/>
                  </w14:solidFill>
                </w14:textFill>
              </w:rPr>
              <w:t>郑燕</w:t>
            </w:r>
            <w:r>
              <w:rPr>
                <w:rFonts w:hint="eastAsia" w:ascii="宋体" w:hAnsi="宋体" w:eastAsia="宋体" w:cs="宋体"/>
                <w:color w:val="000000" w:themeColor="text1"/>
                <w:szCs w:val="21"/>
                <w:highlight w:val="none"/>
                <w14:textFill>
                  <w14:solidFill>
                    <w14:schemeClr w14:val="tx1"/>
                  </w14:solidFill>
                </w14:textFill>
              </w:rPr>
              <w:t>，电话：</w:t>
            </w:r>
            <w:r>
              <w:rPr>
                <w:rFonts w:hint="eastAsia" w:ascii="宋体" w:hAnsi="宋体" w:eastAsia="宋体" w:cs="宋体"/>
                <w:color w:val="000000" w:themeColor="text1"/>
                <w:sz w:val="21"/>
                <w:szCs w:val="21"/>
                <w:highlight w:val="none"/>
                <w:lang w:val="en-US" w:eastAsia="zh-CN"/>
                <w14:textFill>
                  <w14:solidFill>
                    <w14:schemeClr w14:val="tx1"/>
                  </w14:solidFill>
                </w14:textFill>
              </w:rPr>
              <w:t>18094718801</w:t>
            </w:r>
            <w:r>
              <w:rPr>
                <w:rFonts w:hint="eastAsia" w:ascii="宋体" w:hAnsi="宋体" w:eastAsia="宋体" w:cs="宋体"/>
                <w:color w:val="000000" w:themeColor="text1"/>
                <w:szCs w:val="21"/>
                <w:highlight w:val="none"/>
                <w14:textFill>
                  <w14:solidFill>
                    <w14:schemeClr w14:val="tx1"/>
                  </w14:solidFill>
                </w14:textFill>
              </w:rPr>
              <w:t>）。</w:t>
            </w:r>
          </w:p>
          <w:p>
            <w:pPr>
              <w:adjustRightInd w:val="0"/>
              <w:snapToGrid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a.备份投标文件递交要求：投标人须将备份投标文件以U盘形式放在密封袋中，密封后并在密封袋上注明投标项目名称、投标单位名称并加盖公章。逾期送达的“备份投标文件”将不予接收。</w:t>
            </w:r>
          </w:p>
          <w:p>
            <w:pPr>
              <w:adjustRightInd w:val="0"/>
              <w:snapToGrid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b.通过“政府采购云平台”成功上传递交的“电子加密投标文件”已按时解密的，“备份投标文件”自动失效。投标截止时间前，投标人仅递交了“备份投标文件”而未将“电子加密投标文件”成功上传至“政府采购云平台”的，投标无效。</w:t>
            </w:r>
          </w:p>
          <w:p>
            <w:pPr>
              <w:pStyle w:val="34"/>
              <w:spacing w:line="360" w:lineRule="auto"/>
              <w:rPr>
                <w:rFonts w:hint="eastAsia" w:ascii="宋体" w:hAnsi="宋体" w:eastAsia="宋体" w:cs="宋体"/>
                <w:color w:val="000000" w:themeColor="text1"/>
                <w:kern w:val="28"/>
                <w:sz w:val="2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c.投标人务必在投标截止日期前确保送到。否则，视为未及时收到备份投标文件。</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注意：收件地址与开评标地址不在同一处，请确保备份投标文件在开标阶段可以正常处理</w:t>
            </w:r>
            <w:r>
              <w:rPr>
                <w:rFonts w:hint="eastAsia" w:ascii="宋体" w:hAnsi="宋体" w:eastAsia="宋体" w:cs="宋体"/>
                <w:color w:val="000000" w:themeColor="text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w:t>
            </w:r>
          </w:p>
        </w:tc>
        <w:tc>
          <w:tcPr>
            <w:tcW w:w="227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特别说明</w:t>
            </w:r>
          </w:p>
        </w:tc>
        <w:tc>
          <w:tcPr>
            <w:tcW w:w="616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000000" w:themeColor="text1"/>
                <w:kern w:val="28"/>
                <w:sz w:val="21"/>
                <w:szCs w:val="21"/>
                <w:highlight w:val="none"/>
                <w14:textFill>
                  <w14:solidFill>
                    <w14:schemeClr w14:val="tx1"/>
                  </w14:solidFill>
                </w14:textFill>
              </w:rPr>
            </w:pPr>
            <w:r>
              <w:rPr>
                <w:rFonts w:hint="eastAsia" w:ascii="宋体" w:hAnsi="宋体" w:eastAsia="宋体" w:cs="宋体"/>
                <w:snapToGrid w:val="0"/>
                <w:color w:val="000000" w:themeColor="text1"/>
                <w:kern w:val="0"/>
                <w:sz w:val="21"/>
                <w:szCs w:val="24"/>
                <w:highlight w:val="none"/>
                <w:lang w:val="en-US" w:eastAsia="zh-CN" w:bidi="ar-SA"/>
                <w14:textFill>
                  <w14:solidFill>
                    <w14:schemeClr w14:val="tx1"/>
                  </w14:solidFill>
                </w14:textFill>
              </w:rPr>
              <w:t>本项目中标服务费由中标人支付，收费标准按收费标准按国家发改价格[2011]534号收费标准的</w:t>
            </w:r>
            <w:r>
              <w:rPr>
                <w:rFonts w:hint="eastAsia" w:ascii="宋体" w:hAnsi="宋体" w:eastAsia="宋体" w:cs="宋体"/>
                <w:b/>
                <w:bCs/>
                <w:snapToGrid w:val="0"/>
                <w:color w:val="000000" w:themeColor="text1"/>
                <w:kern w:val="0"/>
                <w:sz w:val="21"/>
                <w:szCs w:val="24"/>
                <w:highlight w:val="none"/>
                <w:lang w:val="en-US" w:eastAsia="zh-CN" w:bidi="ar-SA"/>
                <w14:textFill>
                  <w14:solidFill>
                    <w14:schemeClr w14:val="tx1"/>
                  </w14:solidFill>
                </w14:textFill>
              </w:rPr>
              <w:t>60.475%</w:t>
            </w:r>
            <w:r>
              <w:rPr>
                <w:rFonts w:hint="eastAsia" w:ascii="宋体" w:hAnsi="宋体" w:eastAsia="宋体" w:cs="宋体"/>
                <w:snapToGrid w:val="0"/>
                <w:color w:val="000000" w:themeColor="text1"/>
                <w:kern w:val="0"/>
                <w:sz w:val="21"/>
                <w:szCs w:val="24"/>
                <w:highlight w:val="none"/>
                <w:lang w:val="en-US" w:eastAsia="zh-CN" w:bidi="ar-SA"/>
                <w14:textFill>
                  <w14:solidFill>
                    <w14:schemeClr w14:val="tx1"/>
                  </w14:solidFill>
                </w14:textFill>
              </w:rPr>
              <w:t>计取，取费基数为中标价。</w:t>
            </w:r>
          </w:p>
        </w:tc>
      </w:tr>
    </w:tbl>
    <w:p>
      <w:pPr>
        <w:snapToGrid w:val="0"/>
        <w:spacing w:line="360" w:lineRule="auto"/>
        <w:jc w:val="center"/>
        <w:rPr>
          <w:rFonts w:hint="eastAsia" w:ascii="宋体" w:hAnsi="宋体" w:eastAsia="宋体" w:cs="宋体"/>
          <w:b/>
          <w:color w:val="000000" w:themeColor="text1"/>
          <w:sz w:val="32"/>
          <w:szCs w:val="20"/>
          <w:highlight w:val="none"/>
          <w14:textFill>
            <w14:solidFill>
              <w14:schemeClr w14:val="tx1"/>
            </w14:solidFill>
          </w14:textFill>
        </w:rPr>
      </w:pPr>
    </w:p>
    <w:bookmarkEnd w:id="10"/>
    <w:p>
      <w:pPr>
        <w:keepNext w:val="0"/>
        <w:keepLines w:val="0"/>
        <w:pageBreakBefore/>
        <w:widowControl w:val="0"/>
        <w:kinsoku/>
        <w:wordWrap/>
        <w:overflowPunct/>
        <w:topLinePunct w:val="0"/>
        <w:autoSpaceDE/>
        <w:autoSpaceDN/>
        <w:bidi w:val="0"/>
        <w:adjustRightInd/>
        <w:snapToGrid/>
        <w:spacing w:line="360" w:lineRule="auto"/>
        <w:ind w:firstLine="3845" w:firstLineChars="1197"/>
        <w:textAlignment w:val="auto"/>
        <w:outlineLvl w:val="0"/>
        <w:rPr>
          <w:rFonts w:hint="eastAsia" w:ascii="宋体" w:hAnsi="宋体" w:eastAsia="宋体" w:cs="宋体"/>
          <w:b/>
          <w:color w:val="000000" w:themeColor="text1"/>
          <w:sz w:val="32"/>
          <w:szCs w:val="20"/>
          <w:highlight w:val="none"/>
          <w14:textFill>
            <w14:solidFill>
              <w14:schemeClr w14:val="tx1"/>
            </w14:solidFill>
          </w14:textFill>
        </w:rPr>
      </w:pPr>
      <w:bookmarkStart w:id="11" w:name="_Toc164416483"/>
      <w:bookmarkStart w:id="12" w:name="第三部分"/>
      <w:r>
        <w:rPr>
          <w:rFonts w:hint="eastAsia" w:ascii="宋体" w:hAnsi="宋体" w:eastAsia="宋体" w:cs="宋体"/>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 适用范围</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   2.定义</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 “采购机构”系指招标公告中载明的本项目的采购机构。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 “▲” 系指实质性要求条款，“★”系产品采购项目中单一产品或核心产品，“</w:t>
      </w:r>
      <w:sdt>
        <w:sdtPr>
          <w:rPr>
            <w:rFonts w:hint="eastAsia" w:ascii="宋体" w:hAnsi="宋体" w:eastAsia="宋体" w:cs="宋体"/>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 系指适用本项目的要求，“</w:t>
      </w:r>
      <w:sdt>
        <w:sdtPr>
          <w:rPr>
            <w:rFonts w:hint="eastAsia" w:ascii="宋体" w:hAnsi="宋体" w:eastAsia="宋体" w:cs="宋体"/>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 系指不适用本项目的要求。</w:t>
      </w:r>
    </w:p>
    <w:p>
      <w:pPr>
        <w:spacing w:line="360" w:lineRule="auto"/>
        <w:ind w:firstLine="241" w:firstLineChars="1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 支持绿色发展</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3.3支持中小企业发展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3.3.2</w:t>
      </w:r>
      <w:r>
        <w:rPr>
          <w:rFonts w:hint="eastAsia" w:ascii="宋体" w:hAnsi="宋体" w:eastAsia="宋体"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w:t>
      </w:r>
      <w:r>
        <w:rPr>
          <w:rFonts w:hint="eastAsia" w:ascii="宋体" w:hAnsi="宋体" w:eastAsia="宋体" w:cs="宋体"/>
          <w:bCs/>
          <w:color w:val="000000" w:themeColor="text1"/>
          <w:sz w:val="24"/>
          <w:highlight w:val="none"/>
          <w14:textFill>
            <w14:solidFill>
              <w14:schemeClr w14:val="tx1"/>
            </w14:solidFill>
          </w14:textFill>
        </w:rPr>
        <w:t>支持创新发展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color w:val="000000" w:themeColor="text1"/>
          <w:sz w:val="24"/>
          <w:highlight w:val="none"/>
          <w14:textFill>
            <w14:solidFill>
              <w14:schemeClr w14:val="tx1"/>
            </w14:solidFill>
          </w14:textFill>
        </w:rPr>
        <w:cr/>
      </w:r>
      <w:r>
        <w:rPr>
          <w:rFonts w:hint="eastAsia" w:ascii="宋体" w:hAnsi="宋体" w:eastAsia="宋体" w:cs="宋体"/>
          <w:b/>
          <w:color w:val="000000" w:themeColor="text1"/>
          <w:sz w:val="24"/>
          <w:highlight w:val="none"/>
          <w14:textFill>
            <w14:solidFill>
              <w14:schemeClr w14:val="tx1"/>
            </w14:solidFill>
          </w14:textFill>
        </w:rPr>
        <w:t>4. 询问、质疑、投诉</w:t>
      </w:r>
    </w:p>
    <w:p>
      <w:pPr>
        <w:autoSpaceDE w:val="0"/>
        <w:autoSpaceDN w:val="0"/>
        <w:spacing w:line="360" w:lineRule="auto"/>
        <w:ind w:firstLine="240" w:firstLineChars="1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4.2供应商质疑</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w:t>
      </w:r>
      <w:r>
        <w:rPr>
          <w:rFonts w:hint="eastAsia" w:ascii="宋体" w:hAnsi="宋体" w:eastAsia="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w:t>
      </w:r>
      <w:r>
        <w:rPr>
          <w:rFonts w:hint="eastAsia" w:ascii="宋体" w:hAnsi="宋体" w:eastAsia="宋体" w:cs="宋体"/>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hint="eastAsia" w:ascii="宋体" w:hAnsi="宋体" w:eastAsia="宋体" w:cs="宋体"/>
          <w:snapToGrid/>
          <w:color w:val="000000" w:themeColor="text1"/>
          <w:kern w:val="2"/>
          <w:sz w:val="24"/>
          <w:highlight w:val="none"/>
          <w14:textFill>
            <w14:solidFill>
              <w14:schemeClr w14:val="tx1"/>
            </w14:solidFill>
          </w14:textFill>
        </w:rPr>
      </w:pPr>
      <w:r>
        <w:rPr>
          <w:rFonts w:hint="eastAsia" w:ascii="宋体" w:hAnsi="宋体" w:eastAsia="宋体" w:cs="宋体"/>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4.2.2.3对采购结果提出质疑的，质疑期限自采购结果公告期限届满之日起计算。</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w:t>
      </w:r>
      <w:r>
        <w:rPr>
          <w:rFonts w:hint="eastAsia" w:ascii="宋体" w:hAnsi="宋体" w:eastAsia="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4.2.3.1供应商的姓名或者名称、地址、邮编、联系人及联系电话；</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4.2.3.2质疑项目的名称、编号；</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4.2.3.3具体、明确的质疑事项和与质疑事项相关的请求；</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4.2.3.4事实依据；</w:t>
      </w:r>
    </w:p>
    <w:p>
      <w:pPr>
        <w:pStyle w:val="34"/>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4.2.3.5必要的法律依据；</w:t>
      </w:r>
    </w:p>
    <w:p>
      <w:pPr>
        <w:pStyle w:val="34"/>
        <w:spacing w:line="360" w:lineRule="auto"/>
        <w:ind w:firstLine="960" w:firstLineChars="4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4.2.3.6提出质疑的日期。</w:t>
      </w:r>
    </w:p>
    <w:p>
      <w:pPr>
        <w:pStyle w:val="889"/>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质疑函范本及制作说明详见附件2。</w:t>
      </w:r>
    </w:p>
    <w:p>
      <w:pPr>
        <w:pStyle w:val="889"/>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4.2</w:t>
      </w:r>
      <w:r>
        <w:rPr>
          <w:rFonts w:hint="eastAsia" w:ascii="宋体" w:hAnsi="宋体" w:eastAsia="宋体" w:cs="宋体"/>
          <w:color w:val="000000" w:themeColor="text1"/>
          <w:highlight w:val="none"/>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4.2</w:t>
      </w:r>
      <w:r>
        <w:rPr>
          <w:rFonts w:hint="eastAsia" w:ascii="宋体" w:hAnsi="宋体" w:eastAsia="宋体" w:cs="宋体"/>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4.3供应商投诉</w:t>
      </w:r>
    </w:p>
    <w:p>
      <w:pPr>
        <w:pStyle w:val="889"/>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w:t>
      </w:r>
      <w:r>
        <w:rPr>
          <w:rFonts w:hint="eastAsia" w:ascii="宋体" w:hAnsi="宋体" w:eastAsia="宋体" w:cs="宋体"/>
          <w:color w:val="000000" w:themeColor="text1"/>
          <w:highlight w:val="none"/>
          <w:lang w:val="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4.3.3供应商投诉应当有明确的请求和必要的证明材料。</w:t>
      </w:r>
    </w:p>
    <w:p>
      <w:pPr>
        <w:pStyle w:val="889"/>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4.3.5 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投诉书范本及制作说明详见附件3。</w:t>
      </w:r>
    </w:p>
    <w:p>
      <w:pPr>
        <w:pStyle w:val="132"/>
        <w:snapToGrid w:val="0"/>
        <w:spacing w:before="0"/>
        <w:ind w:firstLine="360"/>
        <w:rPr>
          <w:rFonts w:hint="eastAsia" w:ascii="宋体" w:hAnsi="宋体" w:eastAsia="宋体" w:cs="宋体"/>
          <w:color w:val="000000" w:themeColor="text1"/>
          <w:sz w:val="18"/>
          <w:szCs w:val="18"/>
          <w:highlight w:val="none"/>
          <w14:textFill>
            <w14:solidFill>
              <w14:schemeClr w14:val="tx1"/>
            </w14:solidFill>
          </w14:textFill>
        </w:rPr>
      </w:pPr>
    </w:p>
    <w:p>
      <w:pPr>
        <w:adjustRightInd/>
        <w:spacing w:line="360" w:lineRule="auto"/>
        <w:jc w:val="center"/>
        <w:outlineLvl w:val="0"/>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 xml:space="preserve">      二、招标文件的构成、澄清、修改</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5．招标文件的构成</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 招标文件包括下列文件及附件：</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5.1.1招标公告；</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5.1.2投标人须知；</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5.1.3采购需求；</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5.1.4评标办法；</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5.1.5拟签订的合同文本；</w:t>
      </w:r>
    </w:p>
    <w:p>
      <w:pPr>
        <w:pStyle w:val="34"/>
        <w:tabs>
          <w:tab w:val="left" w:pos="840"/>
        </w:tabs>
        <w:spacing w:line="360" w:lineRule="auto"/>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5.1.6</w:t>
      </w:r>
      <w:r>
        <w:rPr>
          <w:rFonts w:hint="eastAsia" w:ascii="宋体" w:hAnsi="宋体" w:eastAsia="宋体" w:cs="宋体"/>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5.2与本项目有关的</w:t>
      </w:r>
      <w:r>
        <w:rPr>
          <w:rFonts w:hint="eastAsia" w:ascii="宋体" w:hAnsi="宋体" w:eastAsia="宋体" w:cs="宋体"/>
          <w:bCs/>
          <w:color w:val="000000" w:themeColor="text1"/>
          <w:sz w:val="24"/>
          <w:highlight w:val="none"/>
          <w14:textFill>
            <w14:solidFill>
              <w14:schemeClr w14:val="tx1"/>
            </w14:solidFill>
          </w14:textFill>
        </w:rPr>
        <w:t>澄清或者修改的内容为招标文件的组成部分</w:t>
      </w:r>
      <w:r>
        <w:rPr>
          <w:rFonts w:hint="eastAsia" w:ascii="宋体" w:hAnsi="宋体" w:eastAsia="宋体" w:cs="宋体"/>
          <w:color w:val="000000" w:themeColor="text1"/>
          <w:sz w:val="24"/>
          <w:highlight w:val="none"/>
          <w14:textFill>
            <w14:solidFill>
              <w14:schemeClr w14:val="tx1"/>
            </w14:solidFill>
          </w14:textFill>
        </w:rPr>
        <w:t>。</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6. 招标文件的澄清、修改</w:t>
      </w:r>
    </w:p>
    <w:p>
      <w:pPr>
        <w:pStyle w:val="132"/>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132"/>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int="eastAsia" w:ascii="宋体" w:hAnsi="宋体" w:eastAsia="宋体" w:cs="宋体"/>
          <w:color w:val="000000" w:themeColor="text1"/>
          <w:sz w:val="18"/>
          <w:szCs w:val="18"/>
          <w:highlight w:val="none"/>
          <w:lang w:val="en-US"/>
          <w14:textFill>
            <w14:solidFill>
              <w14:schemeClr w14:val="tx1"/>
            </w14:solidFill>
          </w14:textFill>
        </w:rPr>
      </w:pPr>
      <w:r>
        <w:rPr>
          <w:rFonts w:hint="eastAsia" w:ascii="宋体" w:hAnsi="宋体" w:eastAsia="宋体" w:cs="宋体"/>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hint="eastAsia" w:ascii="宋体" w:hAnsi="宋体" w:eastAsia="宋体" w:cs="宋体"/>
          <w:b/>
          <w:color w:val="000000" w:themeColor="text1"/>
          <w:sz w:val="30"/>
          <w:szCs w:val="20"/>
          <w:highlight w:val="none"/>
          <w14:textFill>
            <w14:solidFill>
              <w14:schemeClr w14:val="tx1"/>
            </w14:solidFill>
          </w14:textFill>
        </w:rPr>
      </w:pPr>
      <w:r>
        <w:rPr>
          <w:rFonts w:hint="eastAsia" w:ascii="宋体" w:hAnsi="宋体" w:eastAsia="宋体" w:cs="宋体"/>
          <w:b/>
          <w:color w:val="000000" w:themeColor="text1"/>
          <w:sz w:val="30"/>
          <w:szCs w:val="20"/>
          <w:highlight w:val="none"/>
          <w14:textFill>
            <w14:solidFill>
              <w14:schemeClr w14:val="tx1"/>
            </w14:solidFill>
          </w14:textFill>
        </w:rPr>
        <w:t>三、投标</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8.开标前答疑会或现场考察</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kern w:val="28"/>
          <w:sz w:val="24"/>
          <w:szCs w:val="24"/>
          <w:highlight w:val="none"/>
          <w14:textFill>
            <w14:solidFill>
              <w14:schemeClr w14:val="tx1"/>
            </w14:solidFill>
          </w14:textFill>
        </w:rPr>
        <w:t>9.投标保证金</w:t>
      </w:r>
    </w:p>
    <w:p>
      <w:pPr>
        <w:pStyle w:val="17"/>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本项目不需缴纳投标保证金。</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投标文件及投标人与采购有关的来往通知、函件和文件均应使用中文。</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w:t>
      </w:r>
      <w:r>
        <w:rPr>
          <w:rFonts w:hint="eastAsia" w:ascii="宋体" w:hAnsi="宋体" w:eastAsia="宋体" w:cs="宋体"/>
          <w:b/>
          <w:color w:val="000000" w:themeColor="text1"/>
          <w:sz w:val="24"/>
          <w:highlight w:val="none"/>
          <w14:textFill>
            <w14:solidFill>
              <w14:schemeClr w14:val="tx1"/>
            </w14:solidFill>
          </w14:textFill>
        </w:rPr>
        <w:t>资格文件</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11.1.2落实政府采购政策需满足的资格要求；</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11.1.3本项目的特定资格要求。</w:t>
      </w:r>
    </w:p>
    <w:p>
      <w:pPr>
        <w:snapToGrid w:val="0"/>
        <w:spacing w:line="360" w:lineRule="auto"/>
        <w:ind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商务技术</w:t>
      </w:r>
      <w:r>
        <w:rPr>
          <w:rFonts w:hint="eastAsia" w:ascii="宋体" w:hAnsi="宋体" w:eastAsia="宋体" w:cs="宋体"/>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11.2.1投标函；</w:t>
      </w:r>
      <w:r>
        <w:rPr>
          <w:rFonts w:hint="eastAsia" w:ascii="宋体" w:hAnsi="宋体" w:eastAsia="宋体" w:cs="宋体"/>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11.2.3联合协议；</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11.2.4分包意向协议；</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8</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hint="eastAsia" w:ascii="宋体" w:hAnsi="宋体" w:eastAsia="宋体" w:cs="宋体"/>
          <w:color w:val="000000" w:themeColor="text1"/>
          <w:sz w:val="24"/>
          <w:highlight w:val="none"/>
          <w:u w:val="singl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11.</w:t>
      </w: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eastAsia="宋体" w:cs="宋体"/>
          <w:b/>
          <w:color w:val="000000" w:themeColor="text1"/>
          <w:sz w:val="24"/>
          <w:highlight w:val="none"/>
          <w14:textFill>
            <w14:solidFill>
              <w14:schemeClr w14:val="tx1"/>
            </w14:solidFill>
          </w14:textFill>
        </w:rPr>
        <w:t>报价文件：</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11.3.2中小企业声明函。</w:t>
      </w:r>
    </w:p>
    <w:p>
      <w:pPr>
        <w:spacing w:line="360" w:lineRule="auto"/>
        <w:ind w:firstLine="723" w:firstLineChars="3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投标人提供虚假材料投标的，投标无效。</w:t>
      </w:r>
    </w:p>
    <w:p>
      <w:pPr>
        <w:pStyle w:val="132"/>
        <w:snapToGrid w:val="0"/>
        <w:spacing w:before="0"/>
        <w:ind w:firstLine="0" w:firstLineChars="0"/>
        <w:outlineLvl w:val="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12</w:t>
      </w:r>
      <w:r>
        <w:rPr>
          <w:rFonts w:hint="eastAsia" w:ascii="宋体" w:hAnsi="宋体" w:eastAsia="宋体" w:cs="宋体"/>
          <w:b/>
          <w:color w:val="000000" w:themeColor="text1"/>
          <w:kern w:val="0"/>
          <w:szCs w:val="24"/>
          <w:highlight w:val="none"/>
          <w:lang w:val="zh-CN"/>
          <w14:textFill>
            <w14:solidFill>
              <w14:schemeClr w14:val="tx1"/>
            </w14:solidFill>
          </w14:textFill>
        </w:rPr>
        <w:t xml:space="preserve">. </w:t>
      </w:r>
      <w:r>
        <w:rPr>
          <w:rFonts w:hint="eastAsia" w:ascii="宋体" w:hAnsi="宋体" w:eastAsia="宋体" w:cs="宋体"/>
          <w:b/>
          <w:color w:val="000000" w:themeColor="text1"/>
          <w:szCs w:val="24"/>
          <w:highlight w:val="none"/>
          <w14:textFill>
            <w14:solidFill>
              <w14:schemeClr w14:val="tx1"/>
            </w14:solidFill>
          </w14:textFill>
        </w:rPr>
        <w:t>投标文件的编制</w:t>
      </w: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13.投标文件的签署、盖章</w:t>
      </w:r>
    </w:p>
    <w:p>
      <w:pPr>
        <w:pStyle w:val="132"/>
        <w:snapToGrid w:val="0"/>
        <w:spacing w:before="0"/>
        <w:ind w:firstLine="48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13.1投标文件按照招标文件第六部分格式要</w:t>
      </w:r>
      <w:r>
        <w:rPr>
          <w:rFonts w:hint="eastAsia" w:ascii="宋体" w:hAnsi="宋体" w:eastAsia="宋体" w:cs="宋体"/>
          <w:color w:val="000000" w:themeColor="text1"/>
          <w:highlight w:val="none"/>
          <w14:textFill>
            <w14:solidFill>
              <w14:schemeClr w14:val="tx1"/>
            </w14:solidFill>
          </w14:textFill>
        </w:rPr>
        <w:t>求进行签署、盖章。</w:t>
      </w:r>
      <w:r>
        <w:rPr>
          <w:rFonts w:hint="eastAsia" w:ascii="宋体" w:hAnsi="宋体" w:eastAsia="宋体" w:cs="宋体"/>
          <w:b/>
          <w:color w:val="000000" w:themeColor="text1"/>
          <w:highlight w:val="none"/>
          <w14:textFill>
            <w14:solidFill>
              <w14:schemeClr w14:val="tx1"/>
            </w14:solidFill>
          </w14:textFill>
        </w:rPr>
        <w:t>▲投标人的投标文件未按照招标文件要求签署、盖章的，其投标无效</w:t>
      </w:r>
      <w:r>
        <w:rPr>
          <w:rFonts w:hint="eastAsia" w:ascii="宋体" w:hAnsi="宋体" w:eastAsia="宋体" w:cs="宋体"/>
          <w:color w:val="000000" w:themeColor="text1"/>
          <w:szCs w:val="24"/>
          <w:highlight w:val="none"/>
          <w14:textFill>
            <w14:solidFill>
              <w14:schemeClr w14:val="tx1"/>
            </w14:solidFill>
          </w14:textFill>
        </w:rPr>
        <w:t>。</w:t>
      </w:r>
    </w:p>
    <w:p>
      <w:pPr>
        <w:pStyle w:val="132"/>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13.3招标文件对投标文件签署、盖章的要求适用于电子签名。</w:t>
      </w:r>
    </w:p>
    <w:p>
      <w:pPr>
        <w:pStyle w:val="132"/>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14. 投标文件的提交、补充、修改、撤回</w:t>
      </w:r>
    </w:p>
    <w:p>
      <w:pPr>
        <w:pStyle w:val="132"/>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15.备份投标文件</w:t>
      </w:r>
    </w:p>
    <w:p>
      <w:pPr>
        <w:pStyle w:val="34"/>
        <w:spacing w:line="360" w:lineRule="auto"/>
        <w:ind w:firstLine="360" w:firstLineChars="15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000000" w:themeColor="text1"/>
          <w:sz w:val="24"/>
          <w:szCs w:val="24"/>
          <w:highlight w:val="none"/>
          <w14:textFill>
            <w14:solidFill>
              <w14:schemeClr w14:val="tx1"/>
            </w14:solidFill>
          </w14:textFill>
        </w:rPr>
        <w:t>但采购人、采购机构不强制或变相强制投标人提交备份投标文件。</w:t>
      </w:r>
    </w:p>
    <w:p>
      <w:pPr>
        <w:pStyle w:val="34"/>
        <w:spacing w:line="360" w:lineRule="auto"/>
        <w:ind w:firstLine="480"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15.2备份投标文件须在“政采云投标客户端”制作生成，并储存在</w:t>
      </w:r>
      <w:r>
        <w:rPr>
          <w:rFonts w:hint="eastAsia" w:ascii="宋体" w:hAnsi="宋体" w:eastAsia="宋体" w:cs="宋体"/>
          <w:color w:val="000000" w:themeColor="text1"/>
          <w:sz w:val="24"/>
          <w:highlight w:val="none"/>
          <w14:textFill>
            <w14:solidFill>
              <w14:schemeClr w14:val="tx1"/>
            </w14:solidFill>
          </w14:textFill>
        </w:rPr>
        <w:t>DVD光盘</w:t>
      </w:r>
      <w:r>
        <w:rPr>
          <w:rFonts w:hint="eastAsia" w:ascii="宋体" w:hAnsi="宋体" w:eastAsia="宋体" w:cs="宋体"/>
          <w:color w:val="000000" w:themeColor="text1"/>
          <w:sz w:val="24"/>
          <w:szCs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000000" w:themeColor="text1"/>
          <w:sz w:val="24"/>
          <w:highlight w:val="none"/>
          <w14:textFill>
            <w14:solidFill>
              <w14:schemeClr w14:val="tx1"/>
            </w14:solidFill>
          </w14:textFill>
        </w:rPr>
        <w:t>不符合上述制作、</w:t>
      </w:r>
      <w:r>
        <w:rPr>
          <w:rFonts w:hint="eastAsia" w:ascii="宋体" w:hAnsi="宋体" w:eastAsia="宋体" w:cs="宋体"/>
          <w:b/>
          <w:color w:val="000000" w:themeColor="text1"/>
          <w:sz w:val="24"/>
          <w:szCs w:val="24"/>
          <w:highlight w:val="none"/>
          <w14:textFill>
            <w14:solidFill>
              <w14:schemeClr w14:val="tx1"/>
            </w14:solidFill>
          </w14:textFill>
        </w:rPr>
        <w:t>存储、密封规定的备份投标文件将被视为无效或者被拒绝接收。</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宋体" w:hAnsi="宋体" w:eastAsia="宋体" w:cs="宋体"/>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15.5投标人仅提交备份投标文件，没有在电子交易平台传输递交投标文件的，投标无效。</w:t>
      </w:r>
    </w:p>
    <w:p>
      <w:pPr>
        <w:pStyle w:val="132"/>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16.投标文件的无效处理</w:t>
      </w:r>
    </w:p>
    <w:p>
      <w:pPr>
        <w:pStyle w:val="25"/>
        <w:spacing w:line="360" w:lineRule="auto"/>
        <w:ind w:firstLine="360" w:firstLineChars="1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有招标文件第四部分</w:t>
      </w:r>
      <w:r>
        <w:rPr>
          <w:rFonts w:hint="eastAsia" w:ascii="宋体" w:hAnsi="宋体" w:eastAsia="宋体" w:cs="宋体"/>
          <w:color w:val="000000" w:themeColor="text1"/>
          <w:highlight w:val="none"/>
          <w14:textFill>
            <w14:solidFill>
              <w14:schemeClr w14:val="tx1"/>
            </w14:solidFill>
          </w14:textFill>
        </w:rPr>
        <w:t>第13项规定</w:t>
      </w:r>
      <w:r>
        <w:rPr>
          <w:rFonts w:hint="eastAsia" w:ascii="宋体" w:hAnsi="宋体" w:eastAsia="宋体" w:cs="宋体"/>
          <w:color w:val="000000" w:themeColor="text1"/>
          <w:szCs w:val="21"/>
          <w:highlight w:val="none"/>
          <w14:textFill>
            <w14:solidFill>
              <w14:schemeClr w14:val="tx1"/>
            </w14:solidFill>
          </w14:textFill>
        </w:rPr>
        <w:t>的情形之一的，投标无效：</w:t>
      </w:r>
    </w:p>
    <w:p>
      <w:pPr>
        <w:pStyle w:val="132"/>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宋体" w:hAnsi="宋体" w:eastAsia="宋体" w:cs="宋体"/>
          <w:b/>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0"/>
          <w:highlight w:val="none"/>
          <w14:textFill>
            <w14:solidFill>
              <w14:schemeClr w14:val="tx1"/>
            </w14:solidFill>
          </w14:textFill>
        </w:rPr>
        <w:t>17.1投标有效期为从提交投标文件的截止之日起90天。▲</w:t>
      </w:r>
      <w:r>
        <w:rPr>
          <w:rFonts w:hint="eastAsia" w:ascii="宋体" w:hAnsi="宋体" w:eastAsia="宋体" w:cs="宋体"/>
          <w:b/>
          <w:color w:val="000000" w:themeColor="text1"/>
          <w:sz w:val="24"/>
          <w:szCs w:val="20"/>
          <w:highlight w:val="none"/>
          <w14:textFill>
            <w14:solidFill>
              <w14:schemeClr w14:val="tx1"/>
            </w14:solidFill>
          </w14:textFill>
        </w:rPr>
        <w:t>投标人的投标文件中承</w:t>
      </w:r>
      <w:r>
        <w:rPr>
          <w:rFonts w:hint="eastAsia" w:ascii="宋体" w:hAnsi="宋体" w:eastAsia="宋体" w:cs="宋体"/>
          <w:b/>
          <w:color w:val="000000" w:themeColor="text1"/>
          <w:sz w:val="24"/>
          <w:szCs w:val="21"/>
          <w:highlight w:val="none"/>
          <w14:textFill>
            <w14:solidFill>
              <w14:schemeClr w14:val="tx1"/>
            </w14:solidFill>
          </w14:textFill>
        </w:rPr>
        <w:t>诺的投标有效期少于招标文件中载明的投标有效期的，投标无效。</w:t>
      </w:r>
    </w:p>
    <w:p>
      <w:pPr>
        <w:pStyle w:val="132"/>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17.2投标文件合格投递后，自投标截止日期起，在投标有效期内有效。</w:t>
      </w:r>
    </w:p>
    <w:p>
      <w:pPr>
        <w:pStyle w:val="132"/>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132"/>
        <w:spacing w:before="0"/>
        <w:ind w:firstLine="643"/>
        <w:rPr>
          <w:rFonts w:hint="eastAsia" w:ascii="宋体" w:hAnsi="宋体" w:eastAsia="宋体" w:cs="宋体"/>
          <w:b/>
          <w:color w:val="000000" w:themeColor="text1"/>
          <w:sz w:val="32"/>
          <w:highlight w:val="none"/>
          <w14:textFill>
            <w14:solidFill>
              <w14:schemeClr w14:val="tx1"/>
            </w14:solidFill>
          </w14:textFill>
        </w:rPr>
      </w:pPr>
    </w:p>
    <w:p>
      <w:pPr>
        <w:pStyle w:val="132"/>
        <w:spacing w:before="0"/>
        <w:ind w:firstLine="1928" w:firstLineChars="600"/>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四、开标、资格审查与信用信息查询</w:t>
      </w:r>
    </w:p>
    <w:p>
      <w:pPr>
        <w:pStyle w:val="558"/>
        <w:spacing w:before="0" w:line="360" w:lineRule="auto"/>
        <w:ind w:left="0" w:firstLine="241" w:firstLineChars="100"/>
        <w:contextualSpacing/>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18.开标</w:t>
      </w:r>
      <w:r>
        <w:rPr>
          <w:rFonts w:hint="eastAsia" w:ascii="宋体" w:hAnsi="宋体" w:eastAsia="宋体" w:cs="宋体"/>
          <w:color w:val="000000" w:themeColor="text1"/>
          <w:sz w:val="24"/>
          <w:highlight w:val="none"/>
          <w14:textFill>
            <w14:solidFill>
              <w14:schemeClr w14:val="tx1"/>
            </w14:solidFill>
          </w14:textFill>
        </w:rPr>
        <w:t xml:space="preserve"> </w:t>
      </w:r>
    </w:p>
    <w:p>
      <w:pPr>
        <w:pStyle w:val="558"/>
        <w:spacing w:before="0" w:line="360" w:lineRule="auto"/>
        <w:ind w:left="0" w:firstLine="480" w:firstLineChars="200"/>
        <w:contextualSpacing/>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18.1采购机构按照招标文件规定的时间通过电子交易平台组织开标，所有投标人均应当准时在线参加。投标人不足3家的，不得开标。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18.2开标时，电子交易平台按开标时间自动提取所有投标文件。采购机构依托电子交易平台发起开始解密指令，投标人按照平台提示和招标文件的规定在半小时内完成在线解密。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18.3</w:t>
      </w:r>
      <w:r>
        <w:rPr>
          <w:rFonts w:hint="eastAsia" w:ascii="宋体" w:hAnsi="宋体" w:eastAsia="宋体" w:cs="宋体"/>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000000" w:themeColor="text1"/>
          <w:sz w:val="24"/>
          <w:szCs w:val="20"/>
          <w:highlight w:val="none"/>
          <w14:textFill>
            <w14:solidFill>
              <w14:schemeClr w14:val="tx1"/>
            </w14:solidFill>
          </w14:textFill>
        </w:rPr>
      </w:pPr>
      <w:r>
        <w:rPr>
          <w:rFonts w:hint="eastAsia" w:ascii="宋体" w:hAnsi="宋体" w:eastAsia="宋体" w:cs="宋体"/>
          <w:b/>
          <w:color w:val="000000" w:themeColor="text1"/>
          <w:sz w:val="24"/>
          <w:szCs w:val="20"/>
          <w:highlight w:val="none"/>
          <w14:textFill>
            <w14:solidFill>
              <w14:schemeClr w14:val="tx1"/>
            </w14:solidFill>
          </w14:textFill>
        </w:rPr>
        <w:t>　19、资格审查</w:t>
      </w:r>
    </w:p>
    <w:p>
      <w:pPr>
        <w:pStyle w:val="132"/>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19.1开标后，采购人或采购机构将依法对投标人的资格进行审查。</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19.2</w:t>
      </w:r>
      <w:r>
        <w:rPr>
          <w:rFonts w:hint="eastAsia" w:ascii="宋体" w:hAnsi="宋体" w:eastAsia="宋体" w:cs="宋体"/>
          <w:color w:val="000000" w:themeColor="text1"/>
          <w:sz w:val="24"/>
          <w:highlight w:val="none"/>
          <w14:textFill>
            <w14:solidFill>
              <w14:schemeClr w14:val="tx1"/>
            </w14:solidFill>
          </w14:textFill>
        </w:rPr>
        <w:t>采购人或采购机构依据法律法规和招标文件的规定，对投标人的基本资格条件、特定资格条件进行审查。</w:t>
      </w:r>
    </w:p>
    <w:p>
      <w:pPr>
        <w:pStyle w:val="132"/>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19.3投标人未按照招标文件要求提供与</w:t>
      </w:r>
      <w:r>
        <w:rPr>
          <w:rFonts w:hint="eastAsia" w:ascii="宋体" w:hAnsi="宋体" w:eastAsia="宋体" w:cs="宋体"/>
          <w:color w:val="000000" w:themeColor="text1"/>
          <w:highlight w:val="none"/>
          <w14:textFill>
            <w14:solidFill>
              <w14:schemeClr w14:val="tx1"/>
            </w14:solidFill>
          </w14:textFill>
        </w:rPr>
        <w:t>基本资格条件、特定资格条件相应的</w:t>
      </w:r>
      <w:r>
        <w:rPr>
          <w:rFonts w:hint="eastAsia" w:ascii="宋体" w:hAnsi="宋体" w:eastAsia="宋体" w:cs="宋体"/>
          <w:color w:val="000000" w:themeColor="text1"/>
          <w:kern w:val="0"/>
          <w:szCs w:val="24"/>
          <w:highlight w:val="none"/>
          <w14:textFill>
            <w14:solidFill>
              <w14:schemeClr w14:val="tx1"/>
            </w14:solidFill>
          </w14:textFill>
        </w:rPr>
        <w:t>有效资格证明材料的，视为</w:t>
      </w:r>
      <w:r>
        <w:rPr>
          <w:rFonts w:hint="eastAsia" w:ascii="宋体" w:hAnsi="宋体" w:eastAsia="宋体" w:cs="宋体"/>
          <w:color w:val="000000" w:themeColor="text1"/>
          <w:highlight w:val="none"/>
          <w14:textFill>
            <w14:solidFill>
              <w14:schemeClr w14:val="tx1"/>
            </w14:solidFill>
          </w14:textFill>
        </w:rPr>
        <w:t>投标人不具备招标文件中规定的资格要求，其投标无效。</w:t>
      </w:r>
    </w:p>
    <w:p>
      <w:pPr>
        <w:pStyle w:val="132"/>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t>4对未通过资格审查的投标人，采购人或采购机构告知其未通过的原因。</w:t>
      </w:r>
    </w:p>
    <w:p>
      <w:pPr>
        <w:pStyle w:val="132"/>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t>5合格投标人不足3家的，不再评标。</w:t>
      </w:r>
    </w:p>
    <w:p>
      <w:pPr>
        <w:pStyle w:val="132"/>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20、信用信息查询</w:t>
      </w:r>
    </w:p>
    <w:p>
      <w:pPr>
        <w:pStyle w:val="132"/>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132"/>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32"/>
        <w:spacing w:before="0"/>
        <w:ind w:firstLine="495" w:firstLineChars="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000000" w:themeColor="text1"/>
          <w:highlight w:val="none"/>
          <w14:textFill>
            <w14:solidFill>
              <w14:schemeClr w14:val="tx1"/>
            </w14:solidFill>
          </w14:textFill>
        </w:rPr>
        <w:t>。</w:t>
      </w:r>
    </w:p>
    <w:p>
      <w:pPr>
        <w:pStyle w:val="132"/>
        <w:spacing w:before="0"/>
        <w:ind w:firstLine="0" w:firstLineChars="0"/>
        <w:rPr>
          <w:rFonts w:hint="eastAsia" w:ascii="宋体" w:hAnsi="宋体" w:eastAsia="宋体" w:cs="宋体"/>
          <w:color w:val="000000" w:themeColor="text1"/>
          <w:kern w:val="0"/>
          <w:szCs w:val="24"/>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五、评标</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13" w:name="_Toc91899903"/>
      <w:r>
        <w:rPr>
          <w:rFonts w:hint="eastAsia" w:ascii="宋体" w:hAnsi="宋体" w:eastAsia="宋体" w:cs="宋体"/>
          <w:b/>
          <w:color w:val="000000" w:themeColor="text1"/>
          <w:sz w:val="24"/>
          <w:highlight w:val="none"/>
          <w14:textFill>
            <w14:solidFill>
              <w14:schemeClr w14:val="tx1"/>
            </w14:solidFill>
          </w14:textFill>
        </w:rPr>
        <w:t>21.</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000000" w:themeColor="text1"/>
          <w:sz w:val="24"/>
          <w:highlight w:val="none"/>
          <w14:textFill>
            <w14:solidFill>
              <w14:schemeClr w14:val="tx1"/>
            </w14:solidFill>
          </w14:textFill>
        </w:rPr>
        <w:t>详见招标文件第四部分评标办法。</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六、定 标</w:t>
      </w:r>
    </w:p>
    <w:p>
      <w:pPr>
        <w:pStyle w:val="25"/>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22. 确定中标供应商</w:t>
      </w:r>
    </w:p>
    <w:p>
      <w:pPr>
        <w:pStyle w:val="132"/>
        <w:snapToGrid w:val="0"/>
        <w:spacing w:before="0"/>
        <w:ind w:firstLine="48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采购人将自收到评审报告之日起5个工作日内通过电子交易平台在评审报告推荐的中标候选人中按顺序确定中标供应商。</w:t>
      </w:r>
    </w:p>
    <w:p>
      <w:pPr>
        <w:pStyle w:val="132"/>
        <w:snapToGrid w:val="0"/>
        <w:spacing w:before="0"/>
        <w:ind w:firstLine="0" w:firstLineChars="0"/>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23. 中标通知与中标结果公告</w:t>
      </w:r>
    </w:p>
    <w:p>
      <w:pPr>
        <w:widowControl/>
        <w:shd w:val="clear" w:color="auto" w:fill="FFFFFF"/>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hint="eastAsia" w:ascii="宋体" w:hAnsi="宋体" w:eastAsia="宋体" w:cs="宋体"/>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七、合同授予</w:t>
      </w:r>
    </w:p>
    <w:p>
      <w:pPr>
        <w:pStyle w:val="25"/>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 xml:space="preserve">24. </w:t>
      </w:r>
      <w:r>
        <w:rPr>
          <w:rFonts w:hint="eastAsia" w:ascii="宋体" w:hAnsi="宋体" w:eastAsia="宋体" w:cs="宋体"/>
          <w:color w:val="000000" w:themeColor="text1"/>
          <w:highlight w:val="none"/>
          <w14:textFill>
            <w14:solidFill>
              <w14:schemeClr w14:val="tx1"/>
            </w14:solidFill>
          </w14:textFill>
        </w:rPr>
        <w:t>合同主要条款详见第五部分拟签订的合同文本。</w:t>
      </w:r>
    </w:p>
    <w:p>
      <w:pPr>
        <w:pStyle w:val="25"/>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25. 合同的签订</w:t>
      </w:r>
    </w:p>
    <w:p>
      <w:pPr>
        <w:widowControl/>
        <w:shd w:val="clear" w:color="auto" w:fill="FFFFFF"/>
        <w:spacing w:line="360" w:lineRule="auto"/>
        <w:ind w:firstLine="48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25.1</w:t>
      </w:r>
      <w:r>
        <w:rPr>
          <w:rFonts w:hint="eastAsia" w:ascii="宋体" w:hAnsi="宋体" w:eastAsia="宋体" w:cs="宋体"/>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采购人与中标人应当通过电子交易平台在中标通知书发出之日起三十日内，按照招标文件确定的事项签订政府采购合同，并在合同签订之日起2个工作日内依法发布合同公告。</w:t>
      </w:r>
    </w:p>
    <w:p>
      <w:pPr>
        <w:pStyle w:val="132"/>
        <w:snapToGrid w:val="0"/>
        <w:spacing w:before="0"/>
        <w:ind w:firstLine="480"/>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32"/>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26. 履约保证金</w:t>
      </w:r>
    </w:p>
    <w:p>
      <w:pPr>
        <w:tabs>
          <w:tab w:val="left" w:pos="0"/>
        </w:tabs>
        <w:spacing w:line="360" w:lineRule="auto"/>
        <w:ind w:firstLine="482"/>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000000" w:themeColor="text1"/>
          <w:sz w:val="24"/>
          <w:highlight w:val="none"/>
          <w14:textFill>
            <w14:solidFill>
              <w14:schemeClr w14:val="tx1"/>
            </w14:solidFill>
          </w14:textFill>
        </w:rPr>
        <w:t>。履约保证金的数额不得超过政府采购合同金额的</w:t>
      </w:r>
      <w:r>
        <w:rPr>
          <w:rFonts w:hint="eastAsia" w:ascii="宋体" w:hAnsi="宋体" w:eastAsia="宋体" w:cs="宋体"/>
          <w:color w:val="000000" w:themeColor="text1"/>
          <w:sz w:val="24"/>
          <w:highlight w:val="none"/>
          <w:lang w:val="en-US" w:eastAsia="zh-CN"/>
          <w14:textFill>
            <w14:solidFill>
              <w14:schemeClr w14:val="tx1"/>
            </w14:solidFill>
          </w14:textFill>
        </w:rPr>
        <w:t>2.5</w:t>
      </w:r>
      <w:r>
        <w:rPr>
          <w:rFonts w:hint="eastAsia" w:ascii="宋体" w:hAnsi="宋体" w:eastAsia="宋体" w:cs="宋体"/>
          <w:color w:val="000000" w:themeColor="text1"/>
          <w:sz w:val="24"/>
          <w:highlight w:val="none"/>
          <w14:textFill>
            <w14:solidFill>
              <w14:schemeClr w14:val="tx1"/>
            </w14:solidFill>
          </w14:textFill>
        </w:rPr>
        <w:t>%。鼓励和支持供应商以银行、保险公司出具的保函形式提供履约保证金。</w:t>
      </w:r>
      <w:r>
        <w:rPr>
          <w:rFonts w:hint="eastAsia" w:ascii="宋体" w:hAnsi="宋体" w:eastAsia="宋体" w:cs="宋体"/>
          <w:b/>
          <w:color w:val="000000" w:themeColor="text1"/>
          <w:sz w:val="24"/>
          <w:highlight w:val="none"/>
          <w14:textFill>
            <w14:solidFill>
              <w14:schemeClr w14:val="tx1"/>
            </w14:solidFill>
          </w14:textFill>
        </w:rPr>
        <w:t>采购人不得拒收履约保函。</w:t>
      </w:r>
    </w:p>
    <w:p>
      <w:pPr>
        <w:tabs>
          <w:tab w:val="left" w:pos="0"/>
        </w:tabs>
        <w:spacing w:line="360" w:lineRule="auto"/>
        <w:ind w:firstLine="482"/>
        <w:rPr>
          <w:rFonts w:hint="eastAsia" w:ascii="宋体" w:hAnsi="宋体" w:eastAsia="宋体" w:cs="宋体"/>
          <w:color w:val="000000" w:themeColor="text1"/>
          <w:sz w:val="24"/>
          <w:szCs w:val="20"/>
          <w:highlight w:val="none"/>
          <w14:textFill>
            <w14:solidFill>
              <w14:schemeClr w14:val="tx1"/>
            </w14:solidFill>
          </w14:textFill>
        </w:rPr>
      </w:pPr>
      <w:r>
        <w:rPr>
          <w:rFonts w:hint="eastAsia" w:ascii="宋体" w:hAnsi="宋体" w:eastAsia="宋体" w:cs="宋体"/>
          <w:color w:val="000000" w:themeColor="text1"/>
          <w:sz w:val="24"/>
          <w:szCs w:val="20"/>
          <w:highlight w:val="none"/>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5"/>
        <w:ind w:left="0" w:firstLine="480" w:firstLineChars="200"/>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供应商</w:t>
      </w:r>
      <w:r>
        <w:rPr>
          <w:rFonts w:hint="eastAsia" w:ascii="宋体" w:hAnsi="宋体" w:eastAsia="宋体" w:cs="宋体"/>
          <w:b w:val="0"/>
          <w:bCs w:val="0"/>
          <w:snapToGrid w:val="0"/>
          <w:color w:val="000000" w:themeColor="text1"/>
          <w:kern w:val="28"/>
          <w:sz w:val="24"/>
          <w:highlight w:val="none"/>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color w:val="000000" w:themeColor="text1"/>
          <w:sz w:val="32"/>
          <w:highlight w:val="none"/>
          <w14:textFill>
            <w14:solidFill>
              <w14:schemeClr w14:val="tx1"/>
            </w14:solidFill>
          </w14:textFill>
        </w:rPr>
      </w:pPr>
    </w:p>
    <w:p>
      <w:pPr>
        <w:snapToGrid w:val="0"/>
        <w:spacing w:line="360" w:lineRule="auto"/>
        <w:ind w:firstLine="3357" w:firstLineChars="1045"/>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八、电子交易活动的中止</w:t>
      </w:r>
    </w:p>
    <w:p>
      <w:pPr>
        <w:pStyle w:val="132"/>
        <w:snapToGrid w:val="0"/>
        <w:spacing w:before="0"/>
        <w:ind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b/>
          <w:color w:val="000000" w:themeColor="text1"/>
          <w:szCs w:val="24"/>
          <w:highlight w:val="none"/>
          <w14:textFill>
            <w14:solidFill>
              <w14:schemeClr w14:val="tx1"/>
            </w14:solidFill>
          </w14:textFill>
        </w:rPr>
        <w:t>7. 电子交易活动的中止。</w:t>
      </w:r>
      <w:r>
        <w:rPr>
          <w:rFonts w:hint="eastAsia" w:ascii="宋体" w:hAnsi="宋体" w:eastAsia="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32"/>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27.1电子交易平台发生故障而无法登录访问的； </w:t>
      </w:r>
    </w:p>
    <w:p>
      <w:pPr>
        <w:pStyle w:val="132"/>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27.2电子交易平台应用或数据库出现错误，不能进行正常操作的；</w:t>
      </w:r>
    </w:p>
    <w:p>
      <w:pPr>
        <w:pStyle w:val="132"/>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27.3电子交易平台发现严重安全漏洞，有潜在泄密危险的；</w:t>
      </w:r>
    </w:p>
    <w:p>
      <w:pPr>
        <w:pStyle w:val="132"/>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27.4病毒发作导致不能进行正常操作的； </w:t>
      </w:r>
    </w:p>
    <w:p>
      <w:pPr>
        <w:pStyle w:val="132"/>
        <w:snapToGrid w:val="0"/>
        <w:spacing w:before="0"/>
        <w:ind w:firstLine="48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27.5其他无法保证电子交易的公平、公正和安全的情况。</w:t>
      </w:r>
    </w:p>
    <w:p>
      <w:pPr>
        <w:pStyle w:val="132"/>
        <w:snapToGrid w:val="0"/>
        <w:spacing w:before="0"/>
        <w:ind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九、验收</w:t>
      </w:r>
    </w:p>
    <w:p>
      <w:pPr>
        <w:pStyle w:val="25"/>
        <w:spacing w:line="360" w:lineRule="auto"/>
        <w:ind w:firstLine="0" w:firstLineChars="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29.验收</w:t>
      </w:r>
    </w:p>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000000" w:themeColor="text1"/>
          <w:kern w:val="0"/>
          <w:sz w:val="2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101"/>
      <w:bookmarkEnd w:id="14"/>
      <w:bookmarkStart w:id="15" w:name="_Hlt74707468"/>
      <w:bookmarkEnd w:id="15"/>
      <w:bookmarkStart w:id="16" w:name="_Hlt75236290"/>
      <w:bookmarkEnd w:id="16"/>
      <w:bookmarkStart w:id="17" w:name="_Hlt74729768"/>
      <w:bookmarkEnd w:id="17"/>
      <w:bookmarkStart w:id="18" w:name="_Hlt75236011"/>
      <w:bookmarkEnd w:id="18"/>
      <w:bookmarkStart w:id="19" w:name="_Hlt74714665"/>
      <w:bookmarkEnd w:id="19"/>
      <w:bookmarkStart w:id="20" w:name="_Hlt68072990"/>
      <w:bookmarkEnd w:id="20"/>
      <w:bookmarkStart w:id="21" w:name="_Hlt68403820"/>
      <w:bookmarkEnd w:id="21"/>
      <w:bookmarkStart w:id="22" w:name="_Hlt68072998"/>
      <w:bookmarkEnd w:id="22"/>
      <w:bookmarkStart w:id="23" w:name="_Hlt74730295"/>
      <w:bookmarkEnd w:id="23"/>
      <w:bookmarkStart w:id="24" w:name="_Hlt68057669"/>
      <w:bookmarkEnd w:id="24"/>
      <w:bookmarkStart w:id="25" w:name="_Hlt68073093"/>
      <w:bookmarkEnd w:id="25"/>
    </w:p>
    <w:bookmarkEnd w:id="11"/>
    <w:bookmarkEnd w:id="12"/>
    <w:p>
      <w:pPr>
        <w:spacing w:line="360" w:lineRule="auto"/>
        <w:jc w:val="center"/>
        <w:outlineLvl w:val="0"/>
        <w:rPr>
          <w:rFonts w:hint="eastAsia" w:ascii="宋体" w:hAnsi="宋体" w:eastAsia="宋体" w:cs="宋体"/>
          <w:b/>
          <w:color w:val="000000" w:themeColor="text1"/>
          <w:sz w:val="36"/>
          <w:szCs w:val="36"/>
          <w:highlight w:val="none"/>
          <w14:textFill>
            <w14:solidFill>
              <w14:schemeClr w14:val="tx1"/>
            </w14:solidFill>
          </w14:textFill>
        </w:rPr>
      </w:pPr>
      <w:bookmarkStart w:id="26" w:name="第四部分"/>
      <w:r>
        <w:rPr>
          <w:rFonts w:hint="eastAsia" w:ascii="宋体" w:hAnsi="宋体" w:eastAsia="宋体" w:cs="宋体"/>
          <w:b/>
          <w:color w:val="000000" w:themeColor="text1"/>
          <w:sz w:val="36"/>
          <w:szCs w:val="36"/>
          <w:highlight w:val="none"/>
          <w14:textFill>
            <w14:solidFill>
              <w14:schemeClr w14:val="tx1"/>
            </w14:solidFill>
          </w14:textFill>
        </w:rPr>
        <w:t>第三部分   采购需求</w:t>
      </w:r>
    </w:p>
    <w:p>
      <w:pPr>
        <w:spacing w:line="500" w:lineRule="exac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b/>
          <w:color w:val="000000" w:themeColor="text1"/>
          <w:sz w:val="24"/>
          <w:szCs w:val="24"/>
          <w:highlight w:val="none"/>
          <w14:textFill>
            <w14:solidFill>
              <w14:schemeClr w14:val="tx1"/>
            </w14:solidFill>
          </w14:textFill>
        </w:rPr>
        <w:t>一、项目概况</w:t>
      </w:r>
    </w:p>
    <w:p>
      <w:pPr>
        <w:pStyle w:val="259"/>
        <w:spacing w:line="360" w:lineRule="auto"/>
        <w:ind w:firstLine="482"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标项一：</w:t>
      </w:r>
    </w:p>
    <w:p>
      <w:pPr>
        <w:pStyle w:val="259"/>
        <w:spacing w:line="360" w:lineRule="auto"/>
        <w:ind w:firstLine="482" w:firstLineChars="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标项</w:t>
      </w:r>
      <w:r>
        <w:rPr>
          <w:rFonts w:hint="eastAsia" w:ascii="宋体" w:hAnsi="宋体" w:eastAsia="宋体" w:cs="宋体"/>
          <w:color w:val="000000" w:themeColor="text1"/>
          <w:sz w:val="24"/>
          <w:szCs w:val="24"/>
          <w:highlight w:val="none"/>
          <w14:textFill>
            <w14:solidFill>
              <w14:schemeClr w14:val="tx1"/>
            </w14:solidFill>
          </w14:textFill>
        </w:rPr>
        <w:t>名称：新湾街道宏图横河等河道水环境治理项目</w:t>
      </w:r>
    </w:p>
    <w:p>
      <w:pPr>
        <w:pStyle w:val="259"/>
        <w:spacing w:line="360" w:lineRule="auto"/>
        <w:ind w:firstLine="482" w:firstLineChars="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2、项目地点：</w:t>
      </w:r>
      <w:r>
        <w:rPr>
          <w:rFonts w:hint="eastAsia" w:ascii="宋体" w:hAnsi="宋体" w:eastAsia="宋体" w:cs="宋体"/>
          <w:color w:val="000000" w:themeColor="text1"/>
          <w:sz w:val="24"/>
          <w:szCs w:val="24"/>
          <w:highlight w:val="none"/>
          <w:lang w:eastAsia="zh-CN"/>
          <w14:textFill>
            <w14:solidFill>
              <w14:schemeClr w14:val="tx1"/>
            </w14:solidFill>
          </w14:textFill>
        </w:rPr>
        <w:t>新湾街道</w:t>
      </w:r>
    </w:p>
    <w:p>
      <w:pPr>
        <w:pStyle w:val="892"/>
        <w:spacing w:line="360" w:lineRule="auto"/>
        <w:ind w:firstLine="482"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、项目建设内容和规模：本项目</w:t>
      </w:r>
      <w:r>
        <w:rPr>
          <w:rFonts w:hint="eastAsia" w:ascii="宋体" w:hAnsi="宋体" w:eastAsia="宋体" w:cs="宋体"/>
          <w:color w:val="000000" w:themeColor="text1"/>
          <w:sz w:val="24"/>
          <w:szCs w:val="24"/>
          <w:highlight w:val="none"/>
          <w:lang w:val="en-US" w:eastAsia="zh-CN"/>
          <w14:textFill>
            <w14:solidFill>
              <w14:schemeClr w14:val="tx1"/>
            </w14:solidFill>
          </w14:textFill>
        </w:rPr>
        <w:t>服务范围包括：建华抢险湾、宏图横河、宏波横直河、宏新北横河、创新横直河、创建南横河、八工段直河、梅林湾；主要服务内容包含水质保障、生态修复工程、排口治理工程、增氧曝气系统工程、微生物功能菌投加系统工程、河道水生植物及管道维护工程范围（水生植物新增补种工程不少于河道水域面积的8%），主要包括但不限于：</w:t>
      </w:r>
    </w:p>
    <w:p>
      <w:pPr>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27" w:name="bookmark0"/>
      <w:bookmarkEnd w:id="27"/>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水质保障（含三色预警及8个取样检测点的设施设备）；</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去除枯死植株</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28" w:name="bookmark1"/>
      <w:bookmarkEnd w:id="28"/>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植物补植</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29" w:name="bookmark2"/>
      <w:bookmarkEnd w:id="29"/>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植物扶正、加固</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30" w:name="bookmark3"/>
      <w:bookmarkEnd w:id="30"/>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病虫害防治和监测</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31" w:name="bookmark4"/>
      <w:bookmarkEnd w:id="31"/>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除草</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32" w:name="bookmark5"/>
      <w:bookmarkEnd w:id="32"/>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垃圾收集及清运，包括枯死水生植物的清理</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33" w:name="bookmark6"/>
      <w:bookmarkEnd w:id="33"/>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植物修剪</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34" w:name="bookmark7"/>
      <w:bookmarkEnd w:id="34"/>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植物防护(防寒、旱、台、涝、高温等)</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35" w:name="bookmark8"/>
      <w:bookmarkEnd w:id="35"/>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水生植物维护</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36" w:name="bookmark9"/>
      <w:bookmarkEnd w:id="36"/>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水生态处理河道水体维护</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bookmarkStart w:id="37" w:name="bookmark10"/>
      <w:bookmarkEnd w:id="37"/>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浮岛、浮框、曝气系统等</w:t>
      </w:r>
      <w:r>
        <w:rPr>
          <w:rFonts w:hint="eastAsia" w:ascii="宋体" w:hAnsi="宋体" w:eastAsia="宋体" w:cs="宋体"/>
          <w:color w:val="000000" w:themeColor="text1"/>
          <w:sz w:val="24"/>
          <w:szCs w:val="24"/>
          <w:highlight w:val="none"/>
          <w:lang w:val="en-US" w:eastAsia="zh-CN"/>
          <w14:textFill>
            <w14:solidFill>
              <w14:schemeClr w14:val="tx1"/>
            </w14:solidFill>
          </w14:textFill>
        </w:rPr>
        <w:t>新建及维修工程</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包括局部河道布局调整扩大，费用已包含在总报价中</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bookmarkStart w:id="38" w:name="bookmark11"/>
      <w:bookmarkEnd w:id="38"/>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13</w:t>
      </w:r>
      <w:r>
        <w:rPr>
          <w:rFonts w:hint="eastAsia" w:ascii="宋体" w:hAnsi="宋体" w:eastAsia="宋体" w:cs="宋体"/>
          <w:color w:val="000000" w:themeColor="text1"/>
          <w:sz w:val="24"/>
          <w:szCs w:val="24"/>
          <w:highlight w:val="none"/>
          <w:lang w:eastAsia="zh-CN"/>
          <w14:textFill>
            <w14:solidFill>
              <w14:schemeClr w14:val="tx1"/>
            </w14:solidFill>
          </w14:textFill>
        </w:rPr>
        <w:t>）区域范围内采购人交办的巡查等其他</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工程项目</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拦截口设施维修、应急处理工程</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892"/>
        <w:spacing w:line="360" w:lineRule="auto"/>
        <w:ind w:left="0" w:leftChars="0" w:firstLine="0" w:firstLineChars="0"/>
        <w:jc w:val="center"/>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标项一河道概况</w:t>
      </w:r>
    </w:p>
    <w:tbl>
      <w:tblPr>
        <w:tblStyle w:val="6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294"/>
        <w:gridCol w:w="1856"/>
        <w:gridCol w:w="1387"/>
        <w:gridCol w:w="1238"/>
        <w:gridCol w:w="123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序号</w:t>
            </w:r>
          </w:p>
        </w:tc>
        <w:tc>
          <w:tcPr>
            <w:tcW w:w="1294"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河道名称</w:t>
            </w:r>
          </w:p>
        </w:tc>
        <w:tc>
          <w:tcPr>
            <w:tcW w:w="1856"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起点</w:t>
            </w:r>
          </w:p>
        </w:tc>
        <w:tc>
          <w:tcPr>
            <w:tcW w:w="138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终点</w:t>
            </w:r>
          </w:p>
        </w:tc>
        <w:tc>
          <w:tcPr>
            <w:tcW w:w="123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河长（KM）</w:t>
            </w:r>
          </w:p>
        </w:tc>
        <w:tc>
          <w:tcPr>
            <w:tcW w:w="123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河宽（m）</w:t>
            </w:r>
          </w:p>
        </w:tc>
        <w:tc>
          <w:tcPr>
            <w:tcW w:w="138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河深（m）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c>
          <w:tcPr>
            <w:tcW w:w="1294"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建华抢险湾</w:t>
            </w:r>
          </w:p>
        </w:tc>
        <w:tc>
          <w:tcPr>
            <w:tcW w:w="1856"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冯娄机埠</w:t>
            </w:r>
          </w:p>
        </w:tc>
        <w:tc>
          <w:tcPr>
            <w:tcW w:w="1387"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七工段直河</w:t>
            </w:r>
          </w:p>
        </w:tc>
        <w:tc>
          <w:tcPr>
            <w:tcW w:w="1238"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1.3</w:t>
            </w:r>
          </w:p>
        </w:tc>
        <w:tc>
          <w:tcPr>
            <w:tcW w:w="1237"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20</w:t>
            </w:r>
          </w:p>
        </w:tc>
        <w:tc>
          <w:tcPr>
            <w:tcW w:w="1388"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en-US"/>
                <w14:textFill>
                  <w14:solidFill>
                    <w14:schemeClr w14:val="tx1"/>
                  </w14:solidFill>
                </w14:textFill>
              </w:rPr>
              <w:t xml:space="preserve">1. 5-2. </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c>
          <w:tcPr>
            <w:tcW w:w="1294"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宏图横河</w:t>
            </w:r>
          </w:p>
        </w:tc>
        <w:tc>
          <w:tcPr>
            <w:tcW w:w="1856"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七工段直河</w:t>
            </w:r>
          </w:p>
        </w:tc>
        <w:tc>
          <w:tcPr>
            <w:tcW w:w="1387"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八工段直河</w:t>
            </w:r>
          </w:p>
        </w:tc>
        <w:tc>
          <w:tcPr>
            <w:tcW w:w="1238"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2.5</w:t>
            </w:r>
          </w:p>
        </w:tc>
        <w:tc>
          <w:tcPr>
            <w:tcW w:w="1237"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30</w:t>
            </w:r>
          </w:p>
        </w:tc>
        <w:tc>
          <w:tcPr>
            <w:tcW w:w="1388"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en-US"/>
                <w14:textFill>
                  <w14:solidFill>
                    <w14:schemeClr w14:val="tx1"/>
                  </w14:solidFill>
                </w14:textFill>
              </w:rPr>
              <w:t xml:space="preserve">1. 5-2. </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w:t>
            </w:r>
          </w:p>
        </w:tc>
        <w:tc>
          <w:tcPr>
            <w:tcW w:w="1294"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宏波横直河</w:t>
            </w:r>
          </w:p>
        </w:tc>
        <w:tc>
          <w:tcPr>
            <w:tcW w:w="1856"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盛陵湾</w:t>
            </w:r>
          </w:p>
        </w:tc>
        <w:tc>
          <w:tcPr>
            <w:tcW w:w="1387"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宏图横河</w:t>
            </w:r>
          </w:p>
        </w:tc>
        <w:tc>
          <w:tcPr>
            <w:tcW w:w="123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c>
          <w:tcPr>
            <w:tcW w:w="123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18</w:t>
            </w:r>
          </w:p>
        </w:tc>
        <w:tc>
          <w:tcPr>
            <w:tcW w:w="138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en-US"/>
                <w14:textFill>
                  <w14:solidFill>
                    <w14:schemeClr w14:val="tx1"/>
                  </w14:solidFill>
                </w14:textFill>
              </w:rPr>
              <w:t>1.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w:t>
            </w:r>
          </w:p>
        </w:tc>
        <w:tc>
          <w:tcPr>
            <w:tcW w:w="1294"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宏新北横河</w:t>
            </w:r>
          </w:p>
        </w:tc>
        <w:tc>
          <w:tcPr>
            <w:tcW w:w="1856"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七工段直河</w:t>
            </w:r>
          </w:p>
        </w:tc>
        <w:tc>
          <w:tcPr>
            <w:tcW w:w="1387"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八工段直河</w:t>
            </w:r>
          </w:p>
        </w:tc>
        <w:tc>
          <w:tcPr>
            <w:tcW w:w="123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2.5</w:t>
            </w:r>
          </w:p>
        </w:tc>
        <w:tc>
          <w:tcPr>
            <w:tcW w:w="123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20</w:t>
            </w:r>
          </w:p>
        </w:tc>
        <w:tc>
          <w:tcPr>
            <w:tcW w:w="138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en-US"/>
                <w14:textFill>
                  <w14:solidFill>
                    <w14:schemeClr w14:val="tx1"/>
                  </w14:solidFill>
                </w14:textFill>
              </w:rPr>
              <w:t xml:space="preserve">1. 5-2. </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w:t>
            </w:r>
          </w:p>
        </w:tc>
        <w:tc>
          <w:tcPr>
            <w:tcW w:w="1294"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创新横直河</w:t>
            </w:r>
          </w:p>
        </w:tc>
        <w:tc>
          <w:tcPr>
            <w:tcW w:w="1856"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七工段直河</w:t>
            </w:r>
          </w:p>
        </w:tc>
        <w:tc>
          <w:tcPr>
            <w:tcW w:w="1387"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宏图横河</w:t>
            </w:r>
          </w:p>
        </w:tc>
        <w:tc>
          <w:tcPr>
            <w:tcW w:w="123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1.6</w:t>
            </w:r>
          </w:p>
        </w:tc>
        <w:tc>
          <w:tcPr>
            <w:tcW w:w="123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15</w:t>
            </w:r>
          </w:p>
        </w:tc>
        <w:tc>
          <w:tcPr>
            <w:tcW w:w="138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en-US"/>
                <w14:textFill>
                  <w14:solidFill>
                    <w14:schemeClr w14:val="tx1"/>
                  </w14:solidFill>
                </w14:textFill>
              </w:rPr>
              <w:t xml:space="preserve">1. 5-2. </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w:t>
            </w:r>
          </w:p>
        </w:tc>
        <w:tc>
          <w:tcPr>
            <w:tcW w:w="1294"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创建南横河</w:t>
            </w:r>
          </w:p>
        </w:tc>
        <w:tc>
          <w:tcPr>
            <w:tcW w:w="1856"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七工段直河</w:t>
            </w:r>
          </w:p>
        </w:tc>
        <w:tc>
          <w:tcPr>
            <w:tcW w:w="1387"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宏波横直河</w:t>
            </w:r>
          </w:p>
        </w:tc>
        <w:tc>
          <w:tcPr>
            <w:tcW w:w="1238"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p>
        </w:tc>
        <w:tc>
          <w:tcPr>
            <w:tcW w:w="1237"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17</w:t>
            </w:r>
          </w:p>
        </w:tc>
        <w:tc>
          <w:tcPr>
            <w:tcW w:w="1388"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w:t>
            </w:r>
          </w:p>
        </w:tc>
        <w:tc>
          <w:tcPr>
            <w:tcW w:w="1294"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八工段直河</w:t>
            </w:r>
          </w:p>
        </w:tc>
        <w:tc>
          <w:tcPr>
            <w:tcW w:w="1856"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军明桥</w:t>
            </w:r>
          </w:p>
        </w:tc>
        <w:tc>
          <w:tcPr>
            <w:tcW w:w="1387"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三工段横河</w:t>
            </w:r>
          </w:p>
        </w:tc>
        <w:tc>
          <w:tcPr>
            <w:tcW w:w="1238"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3.55</w:t>
            </w:r>
          </w:p>
        </w:tc>
        <w:tc>
          <w:tcPr>
            <w:tcW w:w="1237"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32</w:t>
            </w:r>
          </w:p>
        </w:tc>
        <w:tc>
          <w:tcPr>
            <w:tcW w:w="1388"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8</w:t>
            </w:r>
          </w:p>
        </w:tc>
        <w:tc>
          <w:tcPr>
            <w:tcW w:w="1294"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梅林湾</w:t>
            </w:r>
          </w:p>
        </w:tc>
        <w:tc>
          <w:tcPr>
            <w:tcW w:w="1856"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义隆横河</w:t>
            </w:r>
          </w:p>
        </w:tc>
        <w:tc>
          <w:tcPr>
            <w:tcW w:w="1387"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五七闸桥</w:t>
            </w:r>
          </w:p>
        </w:tc>
        <w:tc>
          <w:tcPr>
            <w:tcW w:w="1238"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1.2</w:t>
            </w:r>
          </w:p>
        </w:tc>
        <w:tc>
          <w:tcPr>
            <w:tcW w:w="1237"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36</w:t>
            </w:r>
          </w:p>
        </w:tc>
        <w:tc>
          <w:tcPr>
            <w:tcW w:w="1388"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2-2.2</w:t>
            </w:r>
          </w:p>
        </w:tc>
      </w:tr>
    </w:tbl>
    <w:p>
      <w:pPr>
        <w:pStyle w:val="3"/>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标项一参考工程量：</w:t>
      </w:r>
    </w:p>
    <w:tbl>
      <w:tblPr>
        <w:tblStyle w:val="65"/>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0"/>
        <w:gridCol w:w="1335"/>
        <w:gridCol w:w="5502"/>
        <w:gridCol w:w="883"/>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序号</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项目名称</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项目特征描述</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计量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建华抢险湾</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浮岛浮床更换</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设备、管道、阀门等服务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宏图横河</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浮岛浮床更换</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设备、管道、阀门等服务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宏波横直河</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浮岛浮床更换</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864.00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设备、管道、阀门等服务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宏新北横河</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浮岛浮床更换</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设备、管道、阀门等服务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创新横直河</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浮岛浮床更换</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设备、管道、阀门等服务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创建南横河</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693.60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浮岛浮床更换</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2312.00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设备、管道、阀门等服务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28900.00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八工段直河</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生态浮岛</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1、由多个浮块拼接而成，外围采用DN50、1.25MPa的HDPE管作为框架，单个浮块尺寸330*330*60mm，每平方米生态浮岛按照9个浮块计；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2、生态浮岛在水中采用4.5米长DN25镀锌钢管及尼龙绳绑扎固定；</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2123.24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生态浮床</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1、采用DN50、1.25MPa的HDPE管框架+生态网组合而成，网眼尺寸20*20mm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2、生态浮床在水中采用4.5米长DN25镀锌钢管及尼龙绳</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5004.78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沉水式风机</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5.5kw~7.5kw,40kpa,5.8m³/min，采用膨胀螺丝及</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喷泉</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2.2kw，直径10m，采用4.5米长DN25镀锌钢管固定</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盘绕式曝气系统</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75PE主管，纳米曝气盘间隔距离6m，曝气盘距离河岸6m，含管道周定支架，阀门、连接软管等</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配电箱及电线</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1、含三级配电柜分别为总电箱、分电箱及控制电柜，电缆，电缆穿管敷设等；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2、总配电箱：304不锈钢材质，尺寸500*600，含塑壳断路器、漏电保护器</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生态小屋</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主材为岩棉夹心板，厚度5cm，屋顶为0.42mm瓦楞</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间</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1年</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118800.00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梅林湾</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生态浮岛</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1、由多个浮块拼接而成，外围采用DN50、1.25MPa的HDPE管作为框架，单个浮块尺寸330*330*60mm，每平方米生态浮岛按照9个浮块计；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2、生态浮岛在水中采用4.5米长DN25镀锌钢管及尼龙绳绑扎固定；</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生态浮床</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1、采用DN50、1.25MPa的HDPE管框架+生态网组合而成，网眼尺寸20*20mm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2、生态浮床在水中采用4.5米长DN25镀锌钢管及尼龙绳</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沉水式风机</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5.5kw~7.5kw,40kpa,5.8m³/min，采用膨胀螺丝及</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喷泉</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2.2kw，直径10m，采用4.5米长DN25镀锌钢管固定</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盘绕式曝气系统</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75PE主管，纳米曝气盘间隔距离6m，曝气盘距离河岸6m，含管道周定支架，阀门、连接软管等</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配电箱及电线</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1、含三级配电柜分别为总电箱、分电箱及控制电柜，电缆，电缆穿管敷设等；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2、总配电箱：304不锈钢材质，尺寸500*600，含塑壳断路器、漏电保护器</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生态小屋</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主材为岩棉夹心板，厚度5cm，屋顶为0.42mm瓦楞</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间</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5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1年</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54000.00</w:t>
            </w:r>
          </w:p>
        </w:tc>
      </w:tr>
    </w:tbl>
    <w:p>
      <w:pPr>
        <w:pStyle w:val="259"/>
        <w:spacing w:line="360" w:lineRule="auto"/>
        <w:ind w:firstLine="482" w:firstLineChars="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（二）、标项二：</w:t>
      </w:r>
    </w:p>
    <w:p>
      <w:pPr>
        <w:pStyle w:val="259"/>
        <w:spacing w:line="360" w:lineRule="auto"/>
        <w:ind w:firstLine="482"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1、标项名称：新湾街道盛陵湾等河道水环境治理项目</w:t>
      </w:r>
    </w:p>
    <w:p>
      <w:pPr>
        <w:pStyle w:val="259"/>
        <w:spacing w:line="360" w:lineRule="auto"/>
        <w:ind w:firstLine="482" w:firstLineChars="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2、项目地点：</w:t>
      </w:r>
      <w:r>
        <w:rPr>
          <w:rFonts w:hint="eastAsia" w:ascii="宋体" w:hAnsi="宋体" w:eastAsia="宋体" w:cs="宋体"/>
          <w:color w:val="000000" w:themeColor="text1"/>
          <w:sz w:val="24"/>
          <w:szCs w:val="24"/>
          <w:highlight w:val="none"/>
          <w:lang w:eastAsia="zh-CN"/>
          <w14:textFill>
            <w14:solidFill>
              <w14:schemeClr w14:val="tx1"/>
            </w14:solidFill>
          </w14:textFill>
        </w:rPr>
        <w:t>新湾街道</w:t>
      </w:r>
    </w:p>
    <w:p>
      <w:pPr>
        <w:pStyle w:val="892"/>
        <w:spacing w:line="360" w:lineRule="auto"/>
        <w:ind w:firstLine="482"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、项目建设内容和规模：本项目</w:t>
      </w:r>
      <w:r>
        <w:rPr>
          <w:rFonts w:hint="eastAsia" w:ascii="宋体" w:hAnsi="宋体" w:eastAsia="宋体" w:cs="宋体"/>
          <w:color w:val="000000" w:themeColor="text1"/>
          <w:sz w:val="24"/>
          <w:szCs w:val="24"/>
          <w:highlight w:val="none"/>
          <w:lang w:val="en-US" w:eastAsia="zh-CN"/>
          <w14:textFill>
            <w14:solidFill>
              <w14:schemeClr w14:val="tx1"/>
            </w14:solidFill>
          </w14:textFill>
        </w:rPr>
        <w:t>服务范围包括：义隆横河、盛凌湾、冯娄横河、七工段直河、共建南横河、赤龙横沟、党湾抢险湾；主要服务内容包含水质保障、生态修复工程、排口治理工程、增氧曝气系统工程、微生物功能菌投加系统工程、河道水生植物及管道维护工程范围（水生植物新增补种工程不少于河道水域面积的8%）主要包括但不限于：</w:t>
      </w:r>
    </w:p>
    <w:p>
      <w:pPr>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水质保障（含三色预警及7个取样检测点的设施设备）；</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去除枯死植株</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植物补植</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植物扶正、加固</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病虫害防治和监测</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除草</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垃圾收集及清运，包括枯死水生植物的清理</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植物修剪</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植物防护(防寒、旱、台、涝、高温等)</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水生植物维护</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水生态处理河道水体维护</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浮岛、浮框、曝气系统等</w:t>
      </w:r>
      <w:r>
        <w:rPr>
          <w:rFonts w:hint="eastAsia" w:ascii="宋体" w:hAnsi="宋体" w:eastAsia="宋体" w:cs="宋体"/>
          <w:color w:val="000000" w:themeColor="text1"/>
          <w:sz w:val="24"/>
          <w:szCs w:val="24"/>
          <w:highlight w:val="none"/>
          <w:lang w:val="en-US" w:eastAsia="zh-CN"/>
          <w14:textFill>
            <w14:solidFill>
              <w14:schemeClr w14:val="tx1"/>
            </w14:solidFill>
          </w14:textFill>
        </w:rPr>
        <w:t>新建及维修工程</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包括局部河道布局调整扩大，费用已包含在总报价中</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13</w:t>
      </w:r>
      <w:r>
        <w:rPr>
          <w:rFonts w:hint="eastAsia" w:ascii="宋体" w:hAnsi="宋体" w:eastAsia="宋体" w:cs="宋体"/>
          <w:color w:val="000000" w:themeColor="text1"/>
          <w:sz w:val="24"/>
          <w:szCs w:val="24"/>
          <w:highlight w:val="none"/>
          <w:lang w:eastAsia="zh-CN"/>
          <w14:textFill>
            <w14:solidFill>
              <w14:schemeClr w14:val="tx1"/>
            </w14:solidFill>
          </w14:textFill>
        </w:rPr>
        <w:t>）区域范围内采购人交办的巡查等其他</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工程项目</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拦截口设施维修、应急处理工程</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892"/>
        <w:spacing w:line="360" w:lineRule="auto"/>
        <w:ind w:left="0" w:leftChars="0" w:firstLine="0" w:firstLineChars="0"/>
        <w:jc w:val="center"/>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标项二河道概况</w:t>
      </w:r>
    </w:p>
    <w:tbl>
      <w:tblPr>
        <w:tblStyle w:val="6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294"/>
        <w:gridCol w:w="1856"/>
        <w:gridCol w:w="1387"/>
        <w:gridCol w:w="1238"/>
        <w:gridCol w:w="123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序号</w:t>
            </w:r>
          </w:p>
        </w:tc>
        <w:tc>
          <w:tcPr>
            <w:tcW w:w="1294"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河道名称</w:t>
            </w:r>
          </w:p>
        </w:tc>
        <w:tc>
          <w:tcPr>
            <w:tcW w:w="1856"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起点</w:t>
            </w:r>
          </w:p>
        </w:tc>
        <w:tc>
          <w:tcPr>
            <w:tcW w:w="138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终点</w:t>
            </w:r>
          </w:p>
        </w:tc>
        <w:tc>
          <w:tcPr>
            <w:tcW w:w="123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河长（KM）</w:t>
            </w:r>
          </w:p>
        </w:tc>
        <w:tc>
          <w:tcPr>
            <w:tcW w:w="123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河宽（m）</w:t>
            </w:r>
          </w:p>
        </w:tc>
        <w:tc>
          <w:tcPr>
            <w:tcW w:w="138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河深（m）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w:t>
            </w:r>
          </w:p>
        </w:tc>
        <w:tc>
          <w:tcPr>
            <w:tcW w:w="1294" w:type="dxa"/>
            <w:noWrap w:val="0"/>
            <w:vAlign w:val="top"/>
          </w:tcPr>
          <w:p>
            <w:pPr>
              <w:pStyle w:val="892"/>
              <w:spacing w:line="360" w:lineRule="auto"/>
              <w:ind w:left="0" w:leftChars="0" w:firstLine="0" w:firstLineChars="0"/>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义隆横河</w:t>
            </w:r>
          </w:p>
        </w:tc>
        <w:tc>
          <w:tcPr>
            <w:tcW w:w="1856"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义蓬新湾界</w:t>
            </w:r>
          </w:p>
        </w:tc>
        <w:tc>
          <w:tcPr>
            <w:tcW w:w="1387"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盛陵湾</w:t>
            </w:r>
          </w:p>
        </w:tc>
        <w:tc>
          <w:tcPr>
            <w:tcW w:w="1238"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0. 85</w:t>
            </w:r>
          </w:p>
        </w:tc>
        <w:tc>
          <w:tcPr>
            <w:tcW w:w="1237"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28</w:t>
            </w:r>
          </w:p>
        </w:tc>
        <w:tc>
          <w:tcPr>
            <w:tcW w:w="1388"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en-US"/>
                <w14:textFill>
                  <w14:solidFill>
                    <w14:schemeClr w14:val="tx1"/>
                  </w14:solidFill>
                </w14:textFill>
              </w:rPr>
              <w:t xml:space="preserve">1. 5-2. </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c>
          <w:tcPr>
            <w:tcW w:w="1294" w:type="dxa"/>
            <w:noWrap w:val="0"/>
            <w:vAlign w:val="top"/>
          </w:tcPr>
          <w:p>
            <w:pPr>
              <w:pStyle w:val="892"/>
              <w:spacing w:line="360" w:lineRule="auto"/>
              <w:ind w:left="0" w:leftChars="0" w:firstLine="0" w:firstLineChars="0"/>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盛凌湾</w:t>
            </w:r>
          </w:p>
        </w:tc>
        <w:tc>
          <w:tcPr>
            <w:tcW w:w="1856"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中木桥</w:t>
            </w:r>
          </w:p>
        </w:tc>
        <w:tc>
          <w:tcPr>
            <w:tcW w:w="1387"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八工段直河</w:t>
            </w:r>
          </w:p>
        </w:tc>
        <w:tc>
          <w:tcPr>
            <w:tcW w:w="1238"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4.5</w:t>
            </w:r>
          </w:p>
        </w:tc>
        <w:tc>
          <w:tcPr>
            <w:tcW w:w="1237"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40</w:t>
            </w:r>
          </w:p>
        </w:tc>
        <w:tc>
          <w:tcPr>
            <w:tcW w:w="1388" w:type="dxa"/>
            <w:noWrap w:val="0"/>
            <w:vAlign w:val="bottom"/>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en-US"/>
                <w14:textFill>
                  <w14:solidFill>
                    <w14:schemeClr w14:val="tx1"/>
                  </w14:solidFill>
                </w14:textFill>
              </w:rPr>
              <w:t xml:space="preserve">1. 5-2. </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3</w:t>
            </w:r>
          </w:p>
        </w:tc>
        <w:tc>
          <w:tcPr>
            <w:tcW w:w="1294" w:type="dxa"/>
            <w:noWrap w:val="0"/>
            <w:vAlign w:val="top"/>
          </w:tcPr>
          <w:p>
            <w:pPr>
              <w:pStyle w:val="892"/>
              <w:spacing w:line="360" w:lineRule="auto"/>
              <w:ind w:left="0" w:leftChars="0" w:firstLine="0" w:firstLineChars="0"/>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冯家娄横河</w:t>
            </w:r>
          </w:p>
        </w:tc>
        <w:tc>
          <w:tcPr>
            <w:tcW w:w="1856"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冯家娄桥</w:t>
            </w:r>
          </w:p>
        </w:tc>
        <w:tc>
          <w:tcPr>
            <w:tcW w:w="138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盛陵湾</w:t>
            </w:r>
          </w:p>
        </w:tc>
        <w:tc>
          <w:tcPr>
            <w:tcW w:w="123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2. 58</w:t>
            </w:r>
          </w:p>
        </w:tc>
        <w:tc>
          <w:tcPr>
            <w:tcW w:w="123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28</w:t>
            </w:r>
          </w:p>
        </w:tc>
        <w:tc>
          <w:tcPr>
            <w:tcW w:w="138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en-US"/>
                <w14:textFill>
                  <w14:solidFill>
                    <w14:schemeClr w14:val="tx1"/>
                  </w14:solidFill>
                </w14:textFill>
              </w:rPr>
              <w:t>1.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4</w:t>
            </w:r>
          </w:p>
        </w:tc>
        <w:tc>
          <w:tcPr>
            <w:tcW w:w="1294" w:type="dxa"/>
            <w:noWrap w:val="0"/>
            <w:vAlign w:val="top"/>
          </w:tcPr>
          <w:p>
            <w:pPr>
              <w:pStyle w:val="892"/>
              <w:spacing w:line="360" w:lineRule="auto"/>
              <w:ind w:left="0" w:leftChars="0" w:firstLine="0" w:firstLineChars="0"/>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七工段直河</w:t>
            </w:r>
          </w:p>
        </w:tc>
        <w:tc>
          <w:tcPr>
            <w:tcW w:w="1856"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冯家娄横河</w:t>
            </w:r>
          </w:p>
        </w:tc>
        <w:tc>
          <w:tcPr>
            <w:tcW w:w="138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建华抢险湾</w:t>
            </w:r>
          </w:p>
        </w:tc>
        <w:tc>
          <w:tcPr>
            <w:tcW w:w="123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1.8</w:t>
            </w:r>
          </w:p>
        </w:tc>
        <w:tc>
          <w:tcPr>
            <w:tcW w:w="123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20</w:t>
            </w:r>
          </w:p>
        </w:tc>
        <w:tc>
          <w:tcPr>
            <w:tcW w:w="138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en-US"/>
                <w14:textFill>
                  <w14:solidFill>
                    <w14:schemeClr w14:val="tx1"/>
                  </w14:solidFill>
                </w14:textFill>
              </w:rPr>
              <w:t xml:space="preserve">1. 5-2. </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5</w:t>
            </w:r>
          </w:p>
        </w:tc>
        <w:tc>
          <w:tcPr>
            <w:tcW w:w="1294" w:type="dxa"/>
            <w:noWrap w:val="0"/>
            <w:vAlign w:val="top"/>
          </w:tcPr>
          <w:p>
            <w:pPr>
              <w:pStyle w:val="892"/>
              <w:spacing w:line="360" w:lineRule="auto"/>
              <w:ind w:left="0" w:leftChars="0" w:firstLine="0" w:firstLineChars="0"/>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共建南横河</w:t>
            </w:r>
          </w:p>
        </w:tc>
        <w:tc>
          <w:tcPr>
            <w:tcW w:w="1856"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盛陵湾</w:t>
            </w:r>
          </w:p>
        </w:tc>
        <w:tc>
          <w:tcPr>
            <w:tcW w:w="138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梅林湾</w:t>
            </w:r>
          </w:p>
        </w:tc>
        <w:tc>
          <w:tcPr>
            <w:tcW w:w="123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2. 1</w:t>
            </w:r>
          </w:p>
        </w:tc>
        <w:tc>
          <w:tcPr>
            <w:tcW w:w="1237"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w:t>
            </w:r>
          </w:p>
        </w:tc>
        <w:tc>
          <w:tcPr>
            <w:tcW w:w="1388"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en-US"/>
                <w14:textFill>
                  <w14:solidFill>
                    <w14:schemeClr w14:val="tx1"/>
                  </w14:solidFill>
                </w14:textFill>
              </w:rPr>
              <w:t xml:space="preserve">1. 5-2. </w:t>
            </w: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6</w:t>
            </w:r>
          </w:p>
        </w:tc>
        <w:tc>
          <w:tcPr>
            <w:tcW w:w="1294" w:type="dxa"/>
            <w:noWrap w:val="0"/>
            <w:vAlign w:val="top"/>
          </w:tcPr>
          <w:p>
            <w:pPr>
              <w:pStyle w:val="892"/>
              <w:spacing w:line="360" w:lineRule="auto"/>
              <w:ind w:left="0" w:leftChars="0" w:firstLine="0" w:firstLineChars="0"/>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赤龙横沟</w:t>
            </w:r>
          </w:p>
        </w:tc>
        <w:tc>
          <w:tcPr>
            <w:tcW w:w="1856"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党湾抢险湾</w:t>
            </w:r>
          </w:p>
        </w:tc>
        <w:tc>
          <w:tcPr>
            <w:tcW w:w="1387"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西部断头</w:t>
            </w:r>
          </w:p>
        </w:tc>
        <w:tc>
          <w:tcPr>
            <w:tcW w:w="1238"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0. 27</w:t>
            </w:r>
          </w:p>
        </w:tc>
        <w:tc>
          <w:tcPr>
            <w:tcW w:w="1237"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w:t>
            </w:r>
          </w:p>
        </w:tc>
        <w:tc>
          <w:tcPr>
            <w:tcW w:w="1388"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en-US"/>
                <w14:textFill>
                  <w14:solidFill>
                    <w14:schemeClr w14:val="tx1"/>
                  </w14:solidFill>
                </w14:textFill>
              </w:rPr>
              <w:t>0. 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7</w:t>
            </w:r>
          </w:p>
        </w:tc>
        <w:tc>
          <w:tcPr>
            <w:tcW w:w="1294"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党湾抢险湾</w:t>
            </w:r>
          </w:p>
        </w:tc>
        <w:tc>
          <w:tcPr>
            <w:tcW w:w="1856" w:type="dxa"/>
            <w:noWrap w:val="0"/>
            <w:vAlign w:val="top"/>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五七闸桥</w:t>
            </w:r>
          </w:p>
        </w:tc>
        <w:tc>
          <w:tcPr>
            <w:tcW w:w="1387"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军明桥</w:t>
            </w:r>
          </w:p>
        </w:tc>
        <w:tc>
          <w:tcPr>
            <w:tcW w:w="1238"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2.4</w:t>
            </w:r>
          </w:p>
        </w:tc>
        <w:tc>
          <w:tcPr>
            <w:tcW w:w="1237"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22</w:t>
            </w:r>
          </w:p>
        </w:tc>
        <w:tc>
          <w:tcPr>
            <w:tcW w:w="1388" w:type="dxa"/>
            <w:noWrap w:val="0"/>
            <w:vAlign w:val="center"/>
          </w:tcPr>
          <w:p>
            <w:pPr>
              <w:pStyle w:val="892"/>
              <w:spacing w:line="360" w:lineRule="auto"/>
              <w:ind w:left="0" w:leftChars="0" w:firstLine="0" w:firstLineChars="0"/>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t>2-2.2</w:t>
            </w:r>
          </w:p>
        </w:tc>
      </w:tr>
    </w:tbl>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pStyle w:val="3"/>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标项参考工程量：</w:t>
      </w:r>
    </w:p>
    <w:tbl>
      <w:tblPr>
        <w:tblStyle w:val="65"/>
        <w:tblW w:w="94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
        <w:gridCol w:w="1335"/>
        <w:gridCol w:w="5460"/>
        <w:gridCol w:w="105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序号</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项目名称</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项目特征描述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计量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义隆横河</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1904.00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浮岛浮床更换</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571.20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设备、管道、阀门等服务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盛凌湾</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12432.00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浮岛浮床更换</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3729.60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排口治理维护费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设备、管道、阀门等服务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155400.00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冯娄横河</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浮岛浮床更换</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1728.00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排口治理维护费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设备、管道、阀门等服务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72000.00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七工段直河</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8736.00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浮岛浮床更换</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2620.80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设备、管道、阀门等服务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109200.00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共建南横河</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1032.00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浮岛浮床更换</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309.60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设备、管道、阀门等服务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赤龙横沟</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植物</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浮岛浮床养护</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党湾抢险湾</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生态浮岛</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1、由多个浮块拼接而成，外围采用DN50、1.25MPa的HDPE管作为框架，单个浮块尺寸330*330*60mm，每平方米生态浮岛按照9个浮块计；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2、生态浮岛在水中采用4.5米长DN25镀锌钢管及尼龙绳绑扎固定；</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956.32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生态浮床</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1、采用DN50、1.25MPa的HDPE管框架+生态网组合而成，网眼尺寸20*20mm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2、生态浮床在水中采用4.5米长DN25镀锌钢管及尼龙绳</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2211.49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沉水式风机</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5.5kw~7.5kw,40kpa,5.8m³/min，采用膨胀螺丝及</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喷泉</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2.2kw，直径10m，采用4.5米长DN25镀锌钢管固定</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盘绕式曝气系统</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75PE主管，纳米曝气盘间隔距离6m，曝气盘距离河岸6m，含管道周定支架，阀门、连接软管等</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配电箱及电线</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1、含三级配电柜分别为总电箱、分电箱及控制电柜，电缆，电缆穿管敷设等；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2、总配电箱：304不锈钢材质，尺寸500*600，含塑壳断路器、漏电保护器</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生态小屋</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主材为岩棉夹心板，厚度5cm，屋顶为0.42mm瓦楞</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间</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水质保障服务</w:t>
            </w:r>
          </w:p>
        </w:tc>
        <w:tc>
          <w:tcPr>
            <w:tcW w:w="5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1年</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52800.00</w:t>
            </w:r>
          </w:p>
        </w:tc>
      </w:tr>
    </w:tbl>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上述水体基本情况仅供投标人参考，投标人以此为依据作出的任何理解和判断由投标人自行负责，水体现状情况（包括水质情况）以现场实际为准，投标人可自行取样监测并作为制订治理方案的依据，但</w:t>
      </w:r>
      <w:r>
        <w:rPr>
          <w:rFonts w:hint="eastAsia" w:ascii="宋体" w:hAnsi="宋体" w:eastAsia="宋体" w:cs="宋体"/>
          <w:color w:val="000000" w:themeColor="text1"/>
          <w:sz w:val="24"/>
          <w:highlight w:val="none"/>
          <w:lang w:val="en-US" w:eastAsia="zh-CN"/>
          <w14:textFill>
            <w14:solidFill>
              <w14:schemeClr w14:val="tx1"/>
            </w14:solidFill>
          </w14:textFill>
        </w:rPr>
        <w:t>不得</w:t>
      </w:r>
      <w:r>
        <w:rPr>
          <w:rFonts w:hint="eastAsia" w:ascii="宋体" w:hAnsi="宋体" w:eastAsia="宋体" w:cs="宋体"/>
          <w:color w:val="000000" w:themeColor="text1"/>
          <w:sz w:val="24"/>
          <w:highlight w:val="none"/>
          <w14:textFill>
            <w14:solidFill>
              <w14:schemeClr w14:val="tx1"/>
            </w14:solidFill>
          </w14:textFill>
        </w:rPr>
        <w:t xml:space="preserve">影响招标人水质改善治理目标。 </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请投标人认真踏勘现场情况，投标人可自行取样检测水体现状水质情况，需要进一步了解现场周边情况的可自行组织调查，当前现场存在的各种因素均包含在本项目实施风险范围内。</w:t>
      </w:r>
    </w:p>
    <w:p>
      <w:pPr>
        <w:rPr>
          <w:rFonts w:hint="eastAsia" w:ascii="宋体" w:hAnsi="宋体" w:eastAsia="宋体" w:cs="宋体"/>
          <w:color w:val="000000" w:themeColor="text1"/>
          <w:highlight w:val="none"/>
          <w:lang w:val="en-US" w:eastAsia="zh-CN"/>
          <w14:textFill>
            <w14:solidFill>
              <w14:schemeClr w14:val="tx1"/>
            </w14:solidFill>
          </w14:textFill>
        </w:rPr>
      </w:pPr>
    </w:p>
    <w:p>
      <w:pPr>
        <w:pStyle w:val="34"/>
        <w:spacing w:line="360" w:lineRule="auto"/>
        <w:outlineLvl w:val="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w:t>
      </w:r>
      <w:r>
        <w:rPr>
          <w:rFonts w:hint="eastAsia" w:ascii="宋体" w:hAnsi="宋体" w:eastAsia="宋体" w:cs="宋体"/>
          <w:b/>
          <w:color w:val="000000" w:themeColor="text1"/>
          <w:sz w:val="24"/>
          <w:szCs w:val="24"/>
          <w:highlight w:val="none"/>
          <w14:textFill>
            <w14:solidFill>
              <w14:schemeClr w14:val="tx1"/>
            </w14:solidFill>
          </w14:textFill>
        </w:rPr>
        <w:t>服务目标、任务和原则</w:t>
      </w:r>
    </w:p>
    <w:p>
      <w:pPr>
        <w:spacing w:line="360" w:lineRule="auto"/>
        <w:ind w:firstLine="48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1、服务</w:t>
      </w:r>
      <w:r>
        <w:rPr>
          <w:rFonts w:hint="eastAsia" w:ascii="宋体" w:hAnsi="宋体" w:eastAsia="宋体" w:cs="宋体"/>
          <w:b/>
          <w:bCs/>
          <w:color w:val="000000" w:themeColor="text1"/>
          <w:sz w:val="24"/>
          <w:highlight w:val="none"/>
          <w:lang w:val="en-US" w:eastAsia="zh-CN"/>
          <w14:textFill>
            <w14:solidFill>
              <w14:schemeClr w14:val="tx1"/>
            </w14:solidFill>
          </w14:textFill>
        </w:rPr>
        <w:t>期</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一年，2022年4月1日-2023年3月31日，</w:t>
      </w:r>
      <w:r>
        <w:rPr>
          <w:rFonts w:hint="eastAsia" w:ascii="宋体" w:hAnsi="宋体" w:eastAsia="宋体" w:cs="宋体"/>
          <w:b/>
          <w:bCs/>
          <w:color w:val="000000" w:themeColor="text1"/>
          <w:sz w:val="24"/>
          <w:highlight w:val="none"/>
          <w14:textFill>
            <w14:solidFill>
              <w14:schemeClr w14:val="tx1"/>
            </w14:solidFill>
          </w14:textFill>
        </w:rPr>
        <w:t>水质</w:t>
      </w:r>
      <w:r>
        <w:rPr>
          <w:rFonts w:hint="eastAsia" w:ascii="宋体" w:hAnsi="宋体" w:eastAsia="宋体" w:cs="宋体"/>
          <w:b/>
          <w:bCs/>
          <w:color w:val="000000" w:themeColor="text1"/>
          <w:sz w:val="24"/>
          <w:highlight w:val="none"/>
          <w:lang w:val="en-US" w:eastAsia="zh-CN"/>
          <w14:textFill>
            <w14:solidFill>
              <w14:schemeClr w14:val="tx1"/>
            </w14:solidFill>
          </w14:textFill>
        </w:rPr>
        <w:t>检测</w:t>
      </w:r>
      <w:r>
        <w:rPr>
          <w:rFonts w:hint="eastAsia" w:ascii="宋体" w:hAnsi="宋体" w:eastAsia="宋体" w:cs="宋体"/>
          <w:b/>
          <w:bCs/>
          <w:color w:val="000000" w:themeColor="text1"/>
          <w:sz w:val="24"/>
          <w:highlight w:val="none"/>
          <w14:textFill>
            <w14:solidFill>
              <w14:schemeClr w14:val="tx1"/>
            </w14:solidFill>
          </w14:textFill>
        </w:rPr>
        <w:t>次数每河不少于</w:t>
      </w:r>
      <w:r>
        <w:rPr>
          <w:rFonts w:hint="eastAsia" w:ascii="宋体" w:hAnsi="宋体" w:eastAsia="宋体" w:cs="宋体"/>
          <w:b/>
          <w:bCs/>
          <w:color w:val="000000" w:themeColor="text1"/>
          <w:sz w:val="24"/>
          <w:highlight w:val="none"/>
          <w:lang w:val="en-US" w:eastAsia="zh-CN"/>
          <w14:textFill>
            <w14:solidFill>
              <w14:schemeClr w14:val="tx1"/>
            </w14:solidFill>
          </w14:textFill>
        </w:rPr>
        <w:t>24</w:t>
      </w:r>
      <w:r>
        <w:rPr>
          <w:rFonts w:hint="eastAsia" w:ascii="宋体" w:hAnsi="宋体" w:eastAsia="宋体" w:cs="宋体"/>
          <w:b/>
          <w:bCs/>
          <w:color w:val="000000" w:themeColor="text1"/>
          <w:sz w:val="24"/>
          <w:highlight w:val="none"/>
          <w14:textFill>
            <w14:solidFill>
              <w14:schemeClr w14:val="tx1"/>
            </w14:solidFill>
          </w14:textFill>
        </w:rPr>
        <w:t>次。</w:t>
      </w:r>
    </w:p>
    <w:p>
      <w:pPr>
        <w:spacing w:line="360" w:lineRule="auto"/>
        <w:ind w:firstLine="48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2、本项目验收方式：</w:t>
      </w:r>
    </w:p>
    <w:p>
      <w:pPr>
        <w:spacing w:line="360" w:lineRule="auto"/>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2.1</w:t>
      </w:r>
      <w:r>
        <w:rPr>
          <w:rFonts w:hint="eastAsia" w:ascii="宋体" w:hAnsi="宋体" w:eastAsia="宋体" w:cs="宋体"/>
          <w:b/>
          <w:bCs/>
          <w:color w:val="000000" w:themeColor="text1"/>
          <w:sz w:val="24"/>
          <w:highlight w:val="none"/>
          <w:lang w:val="en-US" w:eastAsia="zh-CN"/>
          <w14:textFill>
            <w14:solidFill>
              <w14:schemeClr w14:val="tx1"/>
            </w14:solidFill>
          </w14:textFill>
        </w:rPr>
        <w:t>设备</w:t>
      </w:r>
      <w:r>
        <w:rPr>
          <w:rFonts w:hint="eastAsia" w:ascii="宋体" w:hAnsi="宋体" w:eastAsia="宋体" w:cs="宋体"/>
          <w:b/>
          <w:bCs/>
          <w:color w:val="000000" w:themeColor="text1"/>
          <w:sz w:val="24"/>
          <w:highlight w:val="none"/>
          <w14:textFill>
            <w14:solidFill>
              <w14:schemeClr w14:val="tx1"/>
            </w14:solidFill>
          </w14:textFill>
        </w:rPr>
        <w:t>安装调试期：安装调试完成后，通知采购人组织竣工验收，采购人按照设备清单进行竣工验收，若竣工验收不合格，投标人需进行返工至验收合格。</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2.2水质保障期：以每月市区治水办、环保局等部门组织的监测结果为准。</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3、服务目标要求：</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水质保障期的验收要求：根据杭州市河道水质“三色预警”要求，根据杭州市河道水质“三色预警”要求，每月每条河河道水质指标不得达到红色预警、黄色预警和橙色预警；水质保障有效时间不少于12个月，具体内容详见第4条（杭州市“三色预警”指标要求）及地表水环境质量标准GB3838-2002。</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承担行洪排涝任务的河道在排涝行洪期间或其他不可抗力因素导致的水质超标(但三色预警指标不能高于橙色)，投标单位不承担相关责任。但因行洪排涝等因素造成投标方治理设施损坏，投标单位应负责修复。</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3.3</w:t>
      </w:r>
      <w:r>
        <w:rPr>
          <w:rFonts w:hint="eastAsia" w:ascii="宋体" w:hAnsi="宋体" w:eastAsia="宋体" w:cs="宋体"/>
          <w:color w:val="000000" w:themeColor="text1"/>
          <w:sz w:val="24"/>
          <w:highlight w:val="none"/>
          <w14:textFill>
            <w14:solidFill>
              <w14:schemeClr w14:val="tx1"/>
            </w14:solidFill>
          </w14:textFill>
        </w:rPr>
        <w:t>根据《浙江省水污染防治行动计划》和“五水共治”部署，河道水质月度指标达到</w:t>
      </w:r>
      <w:r>
        <w:rPr>
          <w:rFonts w:hint="eastAsia" w:ascii="宋体" w:hAnsi="宋体" w:eastAsia="宋体" w:cs="宋体"/>
          <w:color w:val="000000" w:themeColor="text1"/>
          <w:sz w:val="24"/>
          <w:highlight w:val="none"/>
          <w:lang w:val="en-US" w:eastAsia="zh-CN"/>
          <w14:textFill>
            <w14:solidFill>
              <w14:schemeClr w14:val="tx1"/>
            </w14:solidFill>
          </w14:textFill>
        </w:rPr>
        <w:t>V类水以上</w:t>
      </w:r>
      <w:r>
        <w:rPr>
          <w:rFonts w:hint="eastAsia" w:ascii="宋体" w:hAnsi="宋体" w:eastAsia="宋体" w:cs="宋体"/>
          <w:color w:val="000000" w:themeColor="text1"/>
          <w:sz w:val="24"/>
          <w:highlight w:val="none"/>
          <w14:textFill>
            <w14:solidFill>
              <w14:schemeClr w14:val="tx1"/>
            </w14:solidFill>
          </w14:textFill>
        </w:rPr>
        <w:t>标准。</w:t>
      </w:r>
    </w:p>
    <w:p>
      <w:pPr>
        <w:snapToGrid w:val="0"/>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3.5</w:t>
      </w:r>
      <w:r>
        <w:rPr>
          <w:rFonts w:hint="eastAsia" w:ascii="宋体" w:hAnsi="宋体" w:eastAsia="宋体" w:cs="宋体"/>
          <w:color w:val="000000" w:themeColor="text1"/>
          <w:sz w:val="24"/>
          <w:highlight w:val="none"/>
          <w14:textFill>
            <w14:solidFill>
              <w14:schemeClr w14:val="tx1"/>
            </w14:solidFill>
          </w14:textFill>
        </w:rPr>
        <w:t>杭州市“三色预警”指标要求：</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964"/>
        <w:gridCol w:w="1964"/>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特征指标（单位）</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红色预警</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黄色预警</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橙色预警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pH</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&lt;6或&gt;9</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透明度（cm）</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&lt;25</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高锰酸盐指数（mg/L）</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&gt;15</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氨氮（mg/L）</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&gt;6</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&gt;4且≦6</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&gt;2且≦4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总磷（mg/L）</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&gt;1.2</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&gt;0.8且≦1.2</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&gt;0.4且≦0.8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溶解氧（mg/L）</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&lt;2.0</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氧化还原电位（mV）</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&lt;50</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p>
        </w:tc>
      </w:tr>
    </w:tbl>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3.6水质保障指标要求：</w:t>
      </w:r>
    </w:p>
    <w:p>
      <w:pPr>
        <w:snapToGrid w:val="0"/>
        <w:spacing w:line="360" w:lineRule="auto"/>
        <w:ind w:firstLine="480"/>
        <w:jc w:val="center"/>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水质保障目标</w:t>
      </w:r>
    </w:p>
    <w:tbl>
      <w:tblPr>
        <w:tblStyle w:val="65"/>
        <w:tblW w:w="7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8"/>
        <w:gridCol w:w="1609"/>
        <w:gridCol w:w="1609"/>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8" w:type="dxa"/>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特征指标（单位）</w:t>
            </w:r>
          </w:p>
        </w:tc>
        <w:tc>
          <w:tcPr>
            <w:tcW w:w="1609" w:type="dxa"/>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三类水</w:t>
            </w:r>
          </w:p>
        </w:tc>
        <w:tc>
          <w:tcPr>
            <w:tcW w:w="1609" w:type="dxa"/>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四类水</w:t>
            </w:r>
          </w:p>
        </w:tc>
        <w:tc>
          <w:tcPr>
            <w:tcW w:w="1609" w:type="dxa"/>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五类水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8" w:type="dxa"/>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pH</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6-9</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6-9</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8" w:type="dxa"/>
            <w:noWrap w:val="0"/>
            <w:vAlign w:val="center"/>
          </w:tcPr>
          <w:p>
            <w:pPr>
              <w:snapToGrid w:val="0"/>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高锰酸盐指数（mg/L）</w:t>
            </w:r>
          </w:p>
        </w:tc>
        <w:tc>
          <w:tcPr>
            <w:tcW w:w="1609" w:type="dxa"/>
            <w:noWrap w:val="0"/>
            <w:vAlign w:val="bottom"/>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≤6（含）</w:t>
            </w:r>
          </w:p>
        </w:tc>
        <w:tc>
          <w:tcPr>
            <w:tcW w:w="1609" w:type="dxa"/>
            <w:noWrap w:val="0"/>
            <w:vAlign w:val="bottom"/>
          </w:tcPr>
          <w:p>
            <w:pPr>
              <w:snapToGrid w:val="0"/>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≤10（含）</w:t>
            </w:r>
          </w:p>
        </w:tc>
        <w:tc>
          <w:tcPr>
            <w:tcW w:w="1609" w:type="dxa"/>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8" w:type="dxa"/>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氨氮（mg/L）</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≤1.0</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≤1.5</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8" w:type="dxa"/>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总磷（mg/L）</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≤0.2</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≤0.3</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8" w:type="dxa"/>
            <w:noWrap w:val="0"/>
            <w:vAlign w:val="center"/>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溶解氧（mg/L）</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5.0-6.0</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3.0-5.0</w:t>
            </w:r>
          </w:p>
        </w:tc>
        <w:tc>
          <w:tcPr>
            <w:tcW w:w="1609" w:type="dxa"/>
            <w:noWrap w:val="0"/>
            <w:vAlign w:val="top"/>
          </w:tcPr>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2.0-3.0</w:t>
            </w:r>
          </w:p>
        </w:tc>
      </w:tr>
    </w:tbl>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3.7水生植物养护的具体要求：</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3.7.1、水生植物养护工作:需要配备专职人员及船只，确保完成该区域内的养护工作。河面作业人员必须穿救生衣，发现不符要求的每次扣200元。</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3.7.2、原则上达到四季常绿、无杂草、无病虫危害、感观良好。养护区域内的水生植物应确保达到85%以上成活率，若因病虫或自然灾害造成枯死的必须及时进行补种和恢复，否则按每框扣400元。</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3.7.3、水生植物浮框内白色污染物及革命草等杂草要第一时间清除到位，水生植物及时修剪、枯死枝的清理垃圾等当日清运完毕，不得影响道路交通及环境卫生。如有抄告或举报的，每次扣800元。</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3.7.4.维护好浮岛，浮框等相关设施。若设施因故造成的损坏，必须无条件及时修复，否则每个扣除800元。</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3.8排放预处理口</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排放口日常要求无垃圾、无杂物、无淤积，绿化修剪到位，排放口框完好，保洁频次与生态养护频次相间。一旦发现排放口破损日不及时修复到位的每次单个扣除500元。</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3.9人工增氧设备</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增氧设备要做到日常的保养与维护。增氧设备要确保甲方要求的设备运行时间（7点半一11点半，13点半一17点半)，若发现在规定的运行时间内不运行或未开启的，若出现设备故障等需不及时上报并报备的，每次扣1000元。</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3.10抗灾应急</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河道管理单位和养护单位做好安全隐患、抢险救灾、突发事件等情况相应的应急处理预案。</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出现突发性污染水体事件，如沿河污水管网故障溢流、蓝藻、底泥上浮、河面油污。需第一时间进行应急处置，处置不利或造成严重影响的，每次扣2万元。</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出现台风、防汛等:应及时对设施设备进行保护和加固措施，如无法做到有效保护的应及时组织人员对设施进行转移，直至台风过后，水位水流恢复正常后恢复至原位。</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3.11其他</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采购人</w:t>
      </w:r>
      <w:r>
        <w:rPr>
          <w:rFonts w:hint="eastAsia" w:ascii="宋体" w:hAnsi="宋体" w:eastAsia="宋体" w:cs="宋体"/>
          <w:color w:val="000000" w:themeColor="text1"/>
          <w:sz w:val="24"/>
          <w:highlight w:val="none"/>
          <w:lang w:val="en-US" w:eastAsia="zh-CN"/>
          <w14:textFill>
            <w14:solidFill>
              <w14:schemeClr w14:val="tx1"/>
            </w14:solidFill>
          </w14:textFill>
        </w:rPr>
        <w:t>将严格按上述要求，对中标人定期不定期的进行检查与考核。</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管理方式应文明、礼貌，对进入水生植物及相关设施损坏现象应及时予以制止，遇到严重的破坏绿化行为应及时上报甲方及执法部门。</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建立日常巡查制度,巡查人员对所养护的水生植物每天巡查不少于一次，每天上报自查情况、巡查纪录,发现问题时应及时整改。建立养护管理工作台账。    </w:t>
      </w:r>
    </w:p>
    <w:p>
      <w:pPr>
        <w:snapToGrid w:val="0"/>
        <w:spacing w:line="360" w:lineRule="auto"/>
        <w:ind w:firstLine="48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器具设备要求:养护机械、维护船、运输船、冲锋舟、托运车等工作所涉及到器具由中标人自行解决，水生植物堆放处由中标人自行解决，运输费等一切费用考虑在报价中(设备运行电费由中标人承担)。</w:t>
      </w:r>
    </w:p>
    <w:p>
      <w:pPr>
        <w:snapToGrid w:val="0"/>
        <w:spacing w:line="360" w:lineRule="auto"/>
        <w:ind w:firstLine="48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安全生产:施工期间，要规范操作；如发生安全事故，一切责任由中标单位负责，与招标单位无关。</w:t>
      </w:r>
    </w:p>
    <w:p>
      <w:pPr>
        <w:pStyle w:val="34"/>
        <w:spacing w:line="360" w:lineRule="auto"/>
        <w:outlineLvl w:val="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w:t>
      </w:r>
      <w:r>
        <w:rPr>
          <w:rFonts w:hint="eastAsia" w:ascii="宋体" w:hAnsi="宋体" w:eastAsia="宋体" w:cs="宋体"/>
          <w:b/>
          <w:color w:val="000000" w:themeColor="text1"/>
          <w:sz w:val="24"/>
          <w:szCs w:val="24"/>
          <w:highlight w:val="none"/>
          <w14:textFill>
            <w14:solidFill>
              <w14:schemeClr w14:val="tx1"/>
            </w14:solidFill>
          </w14:textFill>
        </w:rPr>
        <w:t>其他要求（考核）</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1、售后技术服务要求：</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1.1、根据杭州市河道水质“三色预警”要求，凡列入检测河道水质指标不得出现橙色、黄色预警和红色预警。</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1.2、如每条河出现橙色预警，该河每次扣10000元</w:t>
      </w:r>
      <w:r>
        <w:rPr>
          <w:rFonts w:hint="eastAsia" w:ascii="宋体" w:hAnsi="宋体" w:eastAsia="宋体" w:cs="宋体"/>
          <w:color w:val="000000" w:themeColor="text1"/>
          <w:sz w:val="24"/>
          <w:highlight w:val="none"/>
          <w:lang w:val="en-US" w:eastAsia="zh-CN"/>
          <w14:textFill>
            <w14:solidFill>
              <w14:schemeClr w14:val="tx1"/>
            </w14:solidFill>
          </w14:textFill>
        </w:rPr>
        <w:t>;如出现一次黄色预警，该河道每次扣20000元</w:t>
      </w:r>
      <w:r>
        <w:rPr>
          <w:rFonts w:hint="eastAsia" w:ascii="宋体" w:hAnsi="宋体" w:eastAsia="宋体" w:cs="宋体"/>
          <w:color w:val="000000" w:themeColor="text1"/>
          <w:sz w:val="24"/>
          <w:highlight w:val="none"/>
          <w:lang w:val="en-US" w:eastAsia="zh-CN"/>
          <w14:textFill>
            <w14:solidFill>
              <w14:schemeClr w14:val="tx1"/>
            </w14:solidFill>
          </w14:textFill>
        </w:rPr>
        <w:t>，如出现一次红色预警，该河道每次扣60000</w:t>
      </w:r>
      <w:r>
        <w:rPr>
          <w:rFonts w:hint="eastAsia" w:ascii="宋体" w:hAnsi="宋体" w:eastAsia="宋体" w:cs="宋体"/>
          <w:color w:val="000000" w:themeColor="text1"/>
          <w:sz w:val="24"/>
          <w:highlight w:val="none"/>
          <w:lang w:val="en-US" w:eastAsia="zh-CN"/>
          <w14:textFill>
            <w14:solidFill>
              <w14:schemeClr w14:val="tx1"/>
            </w14:solidFill>
          </w14:textFill>
        </w:rPr>
        <w:t>元。</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1.3、服务期内，本次采购范围内河道水质每月必须到V类水以上，如同一河道水质连续2个月出现V类水的情况，每次扣5000元；如同一河道出现V类水累计次数达到4次以上的，每增加1次扣5000元；如出现水质出现劣V类的情况，每次扣10000元，因水质出现劣V类导致出现三色预警的，按“如</w:t>
      </w:r>
      <w:r>
        <w:rPr>
          <w:rFonts w:hint="eastAsia" w:ascii="宋体" w:hAnsi="宋体" w:eastAsia="宋体" w:cs="宋体"/>
          <w:color w:val="000000" w:themeColor="text1"/>
          <w:sz w:val="24"/>
          <w:highlight w:val="none"/>
          <w:lang w:val="en-US" w:eastAsia="zh-CN"/>
          <w14:textFill>
            <w14:solidFill>
              <w14:schemeClr w14:val="tx1"/>
            </w14:solidFill>
          </w14:textFill>
        </w:rPr>
        <w:t>每条河出现橙色预警，该河每次扣10000元</w:t>
      </w:r>
      <w:r>
        <w:rPr>
          <w:rFonts w:hint="eastAsia" w:ascii="宋体" w:hAnsi="宋体" w:eastAsia="宋体" w:cs="宋体"/>
          <w:color w:val="000000" w:themeColor="text1"/>
          <w:sz w:val="24"/>
          <w:highlight w:val="none"/>
          <w:lang w:val="en-US" w:eastAsia="zh-CN"/>
          <w14:textFill>
            <w14:solidFill>
              <w14:schemeClr w14:val="tx1"/>
            </w14:solidFill>
          </w14:textFill>
        </w:rPr>
        <w:t>;如出现一次黄色预警，该河道每次扣20000元</w:t>
      </w:r>
      <w:r>
        <w:rPr>
          <w:rFonts w:hint="eastAsia" w:ascii="宋体" w:hAnsi="宋体" w:eastAsia="宋体" w:cs="宋体"/>
          <w:color w:val="000000" w:themeColor="text1"/>
          <w:sz w:val="24"/>
          <w:highlight w:val="none"/>
          <w:lang w:val="en-US" w:eastAsia="zh-CN"/>
          <w14:textFill>
            <w14:solidFill>
              <w14:schemeClr w14:val="tx1"/>
            </w14:solidFill>
          </w14:textFill>
        </w:rPr>
        <w:t>，如出现一次红色预警，该河道每次扣60000</w:t>
      </w:r>
      <w:r>
        <w:rPr>
          <w:rFonts w:hint="eastAsia" w:ascii="宋体" w:hAnsi="宋体" w:eastAsia="宋体" w:cs="宋体"/>
          <w:color w:val="000000" w:themeColor="text1"/>
          <w:sz w:val="24"/>
          <w:highlight w:val="none"/>
          <w:lang w:val="en-US" w:eastAsia="zh-CN"/>
          <w14:textFill>
            <w14:solidFill>
              <w14:schemeClr w14:val="tx1"/>
            </w14:solidFill>
          </w14:textFill>
        </w:rPr>
        <w:t>元”标准扣款。</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1.4、河道受上级抄告的，在规定时间内整改完毕的，每次扣2000元，未及时整改的，每次扣5000元</w:t>
      </w:r>
      <w:r>
        <w:rPr>
          <w:rFonts w:hint="eastAsia" w:ascii="宋体" w:hAnsi="宋体" w:eastAsia="宋体" w:cs="宋体"/>
          <w:color w:val="000000" w:themeColor="text1"/>
          <w:sz w:val="24"/>
          <w:highlight w:val="none"/>
          <w:lang w:val="en-US" w:eastAsia="zh-CN"/>
          <w14:textFill>
            <w14:solidFill>
              <w14:schemeClr w14:val="tx1"/>
            </w14:solidFill>
          </w14:textFill>
        </w:rPr>
        <w:t>。</w:t>
      </w:r>
    </w:p>
    <w:p>
      <w:pPr>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2、付款条件：</w:t>
      </w:r>
    </w:p>
    <w:p>
      <w:pPr>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2.1合同签订后7个工作日内，中标单位</w:t>
      </w:r>
      <w:r>
        <w:rPr>
          <w:rFonts w:hint="eastAsia" w:ascii="宋体" w:hAnsi="宋体" w:eastAsia="宋体" w:cs="宋体"/>
          <w:color w:val="000000" w:themeColor="text1"/>
          <w:sz w:val="24"/>
          <w:highlight w:val="none"/>
          <w:lang w:val="en-US" w:eastAsia="zh-CN"/>
          <w14:textFill>
            <w14:solidFill>
              <w14:schemeClr w14:val="tx1"/>
            </w14:solidFill>
          </w14:textFill>
        </w:rPr>
        <w:t>须</w:t>
      </w:r>
      <w:r>
        <w:rPr>
          <w:rFonts w:hint="eastAsia" w:ascii="宋体" w:hAnsi="宋体" w:eastAsia="宋体" w:cs="宋体"/>
          <w:color w:val="000000" w:themeColor="text1"/>
          <w:sz w:val="24"/>
          <w:highlight w:val="none"/>
          <w14:textFill>
            <w14:solidFill>
              <w14:schemeClr w14:val="tx1"/>
            </w14:solidFill>
          </w14:textFill>
        </w:rPr>
        <w:t>支付中标金额的</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5%作为履约保证金</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合同生效且具备实施条件后，采购人向中标单位支付合同</w:t>
      </w:r>
      <w:r>
        <w:rPr>
          <w:rFonts w:hint="eastAsia" w:ascii="宋体" w:hAnsi="宋体" w:eastAsia="宋体" w:cs="宋体"/>
          <w:color w:val="000000" w:themeColor="text1"/>
          <w:sz w:val="24"/>
          <w:highlight w:val="none"/>
          <w14:textFill>
            <w14:solidFill>
              <w14:schemeClr w14:val="tx1"/>
            </w14:solidFill>
          </w14:textFill>
        </w:rPr>
        <w:t>金额的</w:t>
      </w:r>
      <w:r>
        <w:rPr>
          <w:rFonts w:hint="eastAsia" w:ascii="宋体" w:hAnsi="宋体" w:eastAsia="宋体" w:cs="宋体"/>
          <w:color w:val="000000" w:themeColor="text1"/>
          <w:sz w:val="24"/>
          <w:highlight w:val="none"/>
          <w:lang w:val="en-US" w:eastAsia="zh-CN"/>
          <w14:textFill>
            <w14:solidFill>
              <w14:schemeClr w14:val="tx1"/>
            </w14:solidFill>
          </w14:textFill>
        </w:rPr>
        <w:t>20</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作为预付款</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2.2服务费按半年度结算。</w:t>
      </w:r>
    </w:p>
    <w:p>
      <w:pPr>
        <w:numPr>
          <w:ilvl w:val="0"/>
          <w:numId w:val="1"/>
        </w:numPr>
        <w:adjustRightInd/>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售后服务保障：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投标人应配有较强的专业技术队伍，售后服务1小时响应，</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小时内到现场。</w:t>
      </w:r>
    </w:p>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五、采购人对项目的其他说明</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1、投标人参与本项目投标，即视为已经充分了解到本项目现场作为开放式场所可能存在的外来影响因素，如不确定性外来污染源影响等。</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2、任何现场现状已经存在的因素均不得作为目标未达的理由。</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3、施工现场所需的电力供应、施工必要场地由</w:t>
      </w:r>
      <w:r>
        <w:rPr>
          <w:rFonts w:hint="eastAsia" w:ascii="宋体" w:hAnsi="宋体" w:eastAsia="宋体" w:cs="宋体"/>
          <w:color w:val="000000" w:themeColor="text1"/>
          <w:sz w:val="24"/>
          <w:highlight w:val="none"/>
          <w:lang w:val="en-US" w:eastAsia="zh-CN"/>
          <w14:textFill>
            <w14:solidFill>
              <w14:schemeClr w14:val="tx1"/>
            </w14:solidFill>
          </w14:textFill>
        </w:rPr>
        <w:t>中标人</w:t>
      </w:r>
      <w:r>
        <w:rPr>
          <w:rFonts w:hint="eastAsia" w:ascii="宋体" w:hAnsi="宋体" w:eastAsia="宋体" w:cs="宋体"/>
          <w:color w:val="000000" w:themeColor="text1"/>
          <w:sz w:val="24"/>
          <w:highlight w:val="none"/>
          <w14:textFill>
            <w14:solidFill>
              <w14:schemeClr w14:val="tx1"/>
            </w14:solidFill>
          </w14:textFill>
        </w:rPr>
        <w:t>自行考虑解决</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水质保障设备用电由中标人自行解决，相关费用已综合考虑在投标标价中</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、其它与工程开展相关的事件（如：村民干扰等情况）由投标人自行解决。</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、如遇泄洪排涝需要所产生的费用或因此引起的损失，招标人不予补偿。</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投标人报价包含上述所</w:t>
      </w:r>
      <w:r>
        <w:rPr>
          <w:rFonts w:hint="eastAsia" w:ascii="宋体" w:hAnsi="宋体" w:eastAsia="宋体" w:cs="宋体"/>
          <w:color w:val="000000" w:themeColor="text1"/>
          <w:sz w:val="24"/>
          <w:highlight w:val="none"/>
          <w:lang w:eastAsia="zh-CN"/>
          <w14:textFill>
            <w14:solidFill>
              <w14:schemeClr w14:val="tx1"/>
            </w14:solidFill>
          </w14:textFill>
        </w:rPr>
        <w:t>有</w:t>
      </w:r>
      <w:r>
        <w:rPr>
          <w:rFonts w:hint="eastAsia" w:ascii="宋体" w:hAnsi="宋体" w:eastAsia="宋体" w:cs="宋体"/>
          <w:color w:val="000000" w:themeColor="text1"/>
          <w:sz w:val="24"/>
          <w:highlight w:val="none"/>
          <w14:textFill>
            <w14:solidFill>
              <w14:schemeClr w14:val="tx1"/>
            </w14:solidFill>
          </w14:textFill>
        </w:rPr>
        <w:t>费用及实施目标所需要的施工及</w:t>
      </w:r>
      <w:r>
        <w:rPr>
          <w:rFonts w:hint="eastAsia" w:ascii="宋体" w:hAnsi="宋体" w:eastAsia="宋体" w:cs="宋体"/>
          <w:color w:val="000000" w:themeColor="text1"/>
          <w:sz w:val="24"/>
          <w:highlight w:val="none"/>
          <w:lang w:val="en-US" w:eastAsia="zh-CN"/>
          <w14:textFill>
            <w14:solidFill>
              <w14:schemeClr w14:val="tx1"/>
            </w14:solidFill>
          </w14:textFill>
        </w:rPr>
        <w:t>施工所需</w:t>
      </w:r>
      <w:r>
        <w:rPr>
          <w:rFonts w:hint="eastAsia" w:ascii="宋体" w:hAnsi="宋体" w:eastAsia="宋体" w:cs="宋体"/>
          <w:color w:val="000000" w:themeColor="text1"/>
          <w:sz w:val="24"/>
          <w:highlight w:val="none"/>
          <w14:textFill>
            <w14:solidFill>
              <w14:schemeClr w14:val="tx1"/>
            </w14:solidFill>
          </w14:textFill>
        </w:rPr>
        <w:t>电费、淤泥处理、设备维修及沿河已建的污水总管、终端设备的运行、维护（含填料等）等所有费用。</w:t>
      </w:r>
    </w:p>
    <w:p>
      <w:pPr>
        <w:snapToGrid w:val="0"/>
        <w:spacing w:line="360" w:lineRule="auto"/>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7、本项目须处理的垃圾由中标人自行运输至处置点或消纳场地，处置费用和消纳费用由中标人承担。</w:t>
      </w:r>
    </w:p>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 xml:space="preserve">第四部分   </w:t>
      </w:r>
      <w:bookmarkStart w:id="39" w:name="_Toc184308089"/>
      <w:bookmarkEnd w:id="39"/>
      <w:bookmarkStart w:id="40" w:name="_Toc184310276"/>
      <w:bookmarkEnd w:id="40"/>
      <w:bookmarkStart w:id="41" w:name="_Toc184313246"/>
      <w:bookmarkEnd w:id="41"/>
      <w:bookmarkStart w:id="42" w:name="_Toc184310334"/>
      <w:bookmarkEnd w:id="42"/>
      <w:bookmarkStart w:id="43" w:name="_Toc184314416"/>
      <w:bookmarkEnd w:id="43"/>
      <w:bookmarkStart w:id="44" w:name="_Toc184308087"/>
      <w:bookmarkEnd w:id="44"/>
      <w:bookmarkStart w:id="45" w:name="_Toc184310342"/>
      <w:bookmarkEnd w:id="45"/>
      <w:bookmarkStart w:id="46" w:name="_Toc184308077"/>
      <w:bookmarkEnd w:id="46"/>
      <w:bookmarkStart w:id="47" w:name="_Toc184314425"/>
      <w:bookmarkEnd w:id="47"/>
      <w:bookmarkStart w:id="48" w:name="_Toc184314477"/>
      <w:bookmarkEnd w:id="48"/>
      <w:bookmarkStart w:id="49" w:name="_Toc184313284"/>
      <w:bookmarkEnd w:id="49"/>
      <w:bookmarkStart w:id="50" w:name="_Toc184310316"/>
      <w:bookmarkEnd w:id="50"/>
      <w:bookmarkStart w:id="51" w:name="_Toc184312069"/>
      <w:bookmarkEnd w:id="51"/>
      <w:bookmarkStart w:id="52" w:name="_Toc184313276"/>
      <w:bookmarkEnd w:id="52"/>
      <w:bookmarkStart w:id="53" w:name="_Toc184314474"/>
      <w:bookmarkEnd w:id="53"/>
      <w:bookmarkStart w:id="54" w:name="_Toc184310331"/>
      <w:bookmarkEnd w:id="54"/>
      <w:bookmarkStart w:id="55" w:name="_Toc184314418"/>
      <w:bookmarkEnd w:id="55"/>
      <w:bookmarkStart w:id="56" w:name="_Toc184314444"/>
      <w:bookmarkEnd w:id="56"/>
      <w:bookmarkStart w:id="57" w:name="_Toc184310290"/>
      <w:bookmarkEnd w:id="57"/>
      <w:bookmarkStart w:id="58" w:name="_Toc184314412"/>
      <w:bookmarkEnd w:id="58"/>
      <w:bookmarkStart w:id="59" w:name="_Toc184308105"/>
      <w:bookmarkEnd w:id="59"/>
      <w:bookmarkStart w:id="60" w:name="_Toc184312139"/>
      <w:bookmarkEnd w:id="60"/>
      <w:bookmarkStart w:id="61" w:name="_Toc184308063"/>
      <w:bookmarkEnd w:id="61"/>
      <w:bookmarkStart w:id="62" w:name="_Toc184312123"/>
      <w:bookmarkEnd w:id="62"/>
      <w:bookmarkStart w:id="63" w:name="_Toc184312080"/>
      <w:bookmarkEnd w:id="63"/>
      <w:bookmarkStart w:id="64" w:name="_Toc184310335"/>
      <w:bookmarkEnd w:id="64"/>
      <w:bookmarkStart w:id="65" w:name="_Toc184312072"/>
      <w:bookmarkEnd w:id="65"/>
      <w:bookmarkStart w:id="66" w:name="_Toc184310312"/>
      <w:bookmarkEnd w:id="66"/>
      <w:bookmarkStart w:id="67" w:name="_Toc184308106"/>
      <w:bookmarkEnd w:id="67"/>
      <w:bookmarkStart w:id="68" w:name="_Toc184310338"/>
      <w:bookmarkEnd w:id="68"/>
      <w:bookmarkStart w:id="69" w:name="_Toc184312111"/>
      <w:bookmarkEnd w:id="69"/>
      <w:bookmarkStart w:id="70" w:name="_Toc184312126"/>
      <w:bookmarkEnd w:id="70"/>
      <w:bookmarkStart w:id="71" w:name="_Toc184313245"/>
      <w:bookmarkEnd w:id="71"/>
      <w:bookmarkStart w:id="72" w:name="_Toc184313248"/>
      <w:bookmarkEnd w:id="72"/>
      <w:bookmarkStart w:id="73" w:name="_Toc184310327"/>
      <w:bookmarkEnd w:id="73"/>
      <w:bookmarkStart w:id="74" w:name="_Toc184314468"/>
      <w:bookmarkEnd w:id="74"/>
      <w:bookmarkStart w:id="75" w:name="_Toc184310280"/>
      <w:bookmarkEnd w:id="75"/>
      <w:bookmarkStart w:id="76" w:name="_Toc184313243"/>
      <w:bookmarkEnd w:id="76"/>
      <w:bookmarkStart w:id="77" w:name="_Toc184312122"/>
      <w:bookmarkEnd w:id="77"/>
      <w:bookmarkStart w:id="78" w:name="_Toc184308054"/>
      <w:bookmarkEnd w:id="78"/>
      <w:bookmarkStart w:id="79" w:name="_Toc184313241"/>
      <w:bookmarkEnd w:id="79"/>
      <w:bookmarkStart w:id="80" w:name="_Toc184308042"/>
      <w:bookmarkEnd w:id="80"/>
      <w:bookmarkStart w:id="81" w:name="_Toc184314461"/>
      <w:bookmarkEnd w:id="81"/>
      <w:bookmarkStart w:id="82" w:name="_Toc184308059"/>
      <w:bookmarkEnd w:id="82"/>
      <w:bookmarkStart w:id="83" w:name="_Toc184308104"/>
      <w:bookmarkEnd w:id="83"/>
      <w:bookmarkStart w:id="84" w:name="_Toc184313260"/>
      <w:bookmarkEnd w:id="84"/>
      <w:bookmarkStart w:id="85" w:name="_Toc184313289"/>
      <w:bookmarkEnd w:id="85"/>
      <w:bookmarkStart w:id="86" w:name="_Toc184310318"/>
      <w:bookmarkEnd w:id="86"/>
      <w:bookmarkStart w:id="87" w:name="_Toc184313292"/>
      <w:bookmarkEnd w:id="87"/>
      <w:bookmarkStart w:id="88" w:name="_Toc184310309"/>
      <w:bookmarkEnd w:id="88"/>
      <w:bookmarkStart w:id="89" w:name="_Toc184313282"/>
      <w:bookmarkEnd w:id="89"/>
      <w:bookmarkStart w:id="90" w:name="_Toc184314411"/>
      <w:bookmarkEnd w:id="90"/>
      <w:bookmarkStart w:id="91" w:name="_Toc184313306"/>
      <w:bookmarkEnd w:id="91"/>
      <w:bookmarkStart w:id="92" w:name="_Toc184310296"/>
      <w:bookmarkEnd w:id="92"/>
      <w:bookmarkStart w:id="93" w:name="_Toc184312067"/>
      <w:bookmarkEnd w:id="93"/>
      <w:bookmarkStart w:id="94" w:name="_Toc184312130"/>
      <w:bookmarkEnd w:id="94"/>
      <w:bookmarkStart w:id="95" w:name="_Toc184308086"/>
      <w:bookmarkEnd w:id="95"/>
      <w:bookmarkStart w:id="96" w:name="_Toc184312071"/>
      <w:bookmarkEnd w:id="96"/>
      <w:bookmarkStart w:id="97" w:name="_Toc184312084"/>
      <w:bookmarkEnd w:id="97"/>
      <w:bookmarkStart w:id="98" w:name="_Toc184314429"/>
      <w:bookmarkEnd w:id="98"/>
      <w:bookmarkStart w:id="99" w:name="_Toc184313250"/>
      <w:bookmarkEnd w:id="99"/>
      <w:bookmarkStart w:id="100" w:name="_Toc184312125"/>
      <w:bookmarkEnd w:id="100"/>
      <w:bookmarkStart w:id="101" w:name="_Toc184312107"/>
      <w:bookmarkEnd w:id="101"/>
      <w:bookmarkStart w:id="102" w:name="_Toc184308044"/>
      <w:bookmarkEnd w:id="102"/>
      <w:bookmarkStart w:id="103" w:name="_Toc184312074"/>
      <w:bookmarkEnd w:id="103"/>
      <w:bookmarkStart w:id="104" w:name="_Toc184308088"/>
      <w:bookmarkEnd w:id="104"/>
      <w:bookmarkStart w:id="105" w:name="_Toc184314417"/>
      <w:bookmarkEnd w:id="105"/>
      <w:bookmarkStart w:id="106" w:name="_Toc184313277"/>
      <w:bookmarkEnd w:id="106"/>
      <w:bookmarkStart w:id="107" w:name="_Toc184308049"/>
      <w:bookmarkEnd w:id="107"/>
      <w:bookmarkStart w:id="108" w:name="_Toc184308051"/>
      <w:bookmarkEnd w:id="108"/>
      <w:bookmarkStart w:id="109" w:name="_Toc184310289"/>
      <w:bookmarkEnd w:id="109"/>
      <w:bookmarkStart w:id="110" w:name="_Toc184314415"/>
      <w:bookmarkEnd w:id="110"/>
      <w:bookmarkStart w:id="111" w:name="_Toc184313244"/>
      <w:bookmarkEnd w:id="111"/>
      <w:bookmarkStart w:id="112" w:name="_Toc184312075"/>
      <w:bookmarkEnd w:id="112"/>
      <w:bookmarkStart w:id="113" w:name="_Toc184312082"/>
      <w:bookmarkEnd w:id="113"/>
      <w:bookmarkStart w:id="114" w:name="_Toc184308094"/>
      <w:bookmarkEnd w:id="114"/>
      <w:bookmarkStart w:id="115" w:name="_Toc184310294"/>
      <w:bookmarkEnd w:id="115"/>
      <w:bookmarkStart w:id="116" w:name="_Toc184312119"/>
      <w:bookmarkEnd w:id="116"/>
      <w:bookmarkStart w:id="117" w:name="_Toc184312073"/>
      <w:bookmarkEnd w:id="117"/>
      <w:bookmarkStart w:id="118" w:name="_Toc184313297"/>
      <w:bookmarkEnd w:id="118"/>
      <w:bookmarkStart w:id="119" w:name="_Toc184310279"/>
      <w:bookmarkEnd w:id="119"/>
      <w:bookmarkStart w:id="120" w:name="_Toc184314413"/>
      <w:bookmarkEnd w:id="120"/>
      <w:bookmarkStart w:id="121" w:name="_Toc184308066"/>
      <w:bookmarkEnd w:id="121"/>
      <w:bookmarkStart w:id="122" w:name="_Toc184313290"/>
      <w:bookmarkEnd w:id="122"/>
      <w:bookmarkStart w:id="123" w:name="_Toc184312114"/>
      <w:bookmarkEnd w:id="123"/>
      <w:bookmarkStart w:id="124" w:name="_Toc184313305"/>
      <w:bookmarkEnd w:id="124"/>
      <w:bookmarkStart w:id="125" w:name="_Toc184312104"/>
      <w:bookmarkEnd w:id="125"/>
      <w:bookmarkStart w:id="126" w:name="_Toc184310321"/>
      <w:bookmarkEnd w:id="126"/>
      <w:bookmarkStart w:id="127" w:name="_Toc184314470"/>
      <w:bookmarkEnd w:id="127"/>
      <w:bookmarkStart w:id="128" w:name="_Toc184313301"/>
      <w:bookmarkEnd w:id="128"/>
      <w:bookmarkStart w:id="129" w:name="_Toc184310274"/>
      <w:bookmarkEnd w:id="129"/>
      <w:bookmarkStart w:id="130" w:name="_Toc184310277"/>
      <w:bookmarkEnd w:id="130"/>
      <w:bookmarkStart w:id="131" w:name="_Toc184312134"/>
      <w:bookmarkEnd w:id="131"/>
      <w:bookmarkStart w:id="132" w:name="_Toc184308100"/>
      <w:bookmarkEnd w:id="132"/>
      <w:bookmarkStart w:id="133" w:name="_Toc184308093"/>
      <w:bookmarkEnd w:id="133"/>
      <w:bookmarkStart w:id="134" w:name="_Toc184313278"/>
      <w:bookmarkEnd w:id="134"/>
      <w:bookmarkStart w:id="135" w:name="_Toc184313252"/>
      <w:bookmarkEnd w:id="135"/>
      <w:bookmarkStart w:id="136" w:name="_Toc184308041"/>
      <w:bookmarkEnd w:id="136"/>
      <w:bookmarkStart w:id="137" w:name="_Toc184310286"/>
      <w:bookmarkEnd w:id="137"/>
      <w:bookmarkStart w:id="138" w:name="_Toc184314472"/>
      <w:bookmarkEnd w:id="138"/>
      <w:bookmarkStart w:id="139" w:name="_Toc184313261"/>
      <w:bookmarkEnd w:id="139"/>
      <w:bookmarkStart w:id="140" w:name="_Toc184314478"/>
      <w:bookmarkEnd w:id="140"/>
      <w:bookmarkStart w:id="141" w:name="_Toc184314465"/>
      <w:bookmarkEnd w:id="141"/>
      <w:bookmarkStart w:id="142" w:name="_Toc184308072"/>
      <w:bookmarkEnd w:id="142"/>
      <w:bookmarkStart w:id="143" w:name="_Toc184313253"/>
      <w:bookmarkEnd w:id="143"/>
      <w:bookmarkStart w:id="144" w:name="_Toc184314414"/>
      <w:bookmarkEnd w:id="144"/>
      <w:bookmarkStart w:id="145" w:name="_Toc184308043"/>
      <w:bookmarkEnd w:id="145"/>
      <w:bookmarkStart w:id="146" w:name="_Toc184313308"/>
      <w:bookmarkEnd w:id="146"/>
      <w:bookmarkStart w:id="147" w:name="_Toc184312137"/>
      <w:bookmarkEnd w:id="147"/>
      <w:bookmarkStart w:id="148" w:name="_Toc184314467"/>
      <w:bookmarkEnd w:id="148"/>
      <w:bookmarkStart w:id="149" w:name="_Toc184308060"/>
      <w:bookmarkEnd w:id="149"/>
      <w:bookmarkStart w:id="150" w:name="_Toc184314437"/>
      <w:bookmarkEnd w:id="150"/>
      <w:bookmarkStart w:id="151" w:name="_Toc184312128"/>
      <w:bookmarkEnd w:id="151"/>
      <w:bookmarkStart w:id="152" w:name="_Toc184310339"/>
      <w:bookmarkEnd w:id="152"/>
      <w:bookmarkStart w:id="153" w:name="_Toc184308090"/>
      <w:bookmarkEnd w:id="153"/>
      <w:bookmarkStart w:id="154" w:name="_Toc184314433"/>
      <w:bookmarkEnd w:id="154"/>
      <w:bookmarkStart w:id="155" w:name="_Toc184312091"/>
      <w:bookmarkEnd w:id="155"/>
      <w:bookmarkStart w:id="156" w:name="_Toc184308037"/>
      <w:bookmarkEnd w:id="156"/>
      <w:bookmarkStart w:id="157" w:name="_Toc184314427"/>
      <w:bookmarkEnd w:id="157"/>
      <w:bookmarkStart w:id="158" w:name="_Toc184310272"/>
      <w:bookmarkEnd w:id="158"/>
      <w:bookmarkStart w:id="159" w:name="_Toc184308046"/>
      <w:bookmarkEnd w:id="159"/>
      <w:bookmarkStart w:id="160" w:name="_Toc184310329"/>
      <w:bookmarkEnd w:id="160"/>
      <w:bookmarkStart w:id="161" w:name="_Toc184308062"/>
      <w:bookmarkEnd w:id="161"/>
      <w:bookmarkStart w:id="162" w:name="_Toc184310324"/>
      <w:bookmarkEnd w:id="162"/>
      <w:bookmarkStart w:id="163" w:name="_Toc184310304"/>
      <w:bookmarkEnd w:id="163"/>
      <w:bookmarkStart w:id="164" w:name="_Toc184310313"/>
      <w:bookmarkEnd w:id="164"/>
      <w:bookmarkStart w:id="165" w:name="_Toc184312127"/>
      <w:bookmarkEnd w:id="165"/>
      <w:bookmarkStart w:id="166" w:name="_Toc184313299"/>
      <w:bookmarkEnd w:id="166"/>
      <w:bookmarkStart w:id="167" w:name="_Toc184314457"/>
      <w:bookmarkEnd w:id="167"/>
      <w:bookmarkStart w:id="168" w:name="_Toc184308080"/>
      <w:bookmarkEnd w:id="168"/>
      <w:bookmarkStart w:id="169" w:name="_Toc184308102"/>
      <w:bookmarkEnd w:id="169"/>
      <w:bookmarkStart w:id="170" w:name="_Toc184312076"/>
      <w:bookmarkEnd w:id="170"/>
      <w:bookmarkStart w:id="171" w:name="_Toc184308045"/>
      <w:bookmarkEnd w:id="171"/>
      <w:bookmarkStart w:id="172" w:name="_Toc184312077"/>
      <w:bookmarkEnd w:id="172"/>
      <w:bookmarkStart w:id="173" w:name="_Toc184308096"/>
      <w:bookmarkEnd w:id="173"/>
      <w:bookmarkStart w:id="174" w:name="_Toc184312138"/>
      <w:bookmarkEnd w:id="174"/>
      <w:bookmarkStart w:id="175" w:name="_Toc184313264"/>
      <w:bookmarkEnd w:id="175"/>
      <w:bookmarkStart w:id="176" w:name="_Toc184314481"/>
      <w:bookmarkEnd w:id="176"/>
      <w:bookmarkStart w:id="177" w:name="_Toc184313296"/>
      <w:bookmarkEnd w:id="177"/>
      <w:bookmarkStart w:id="178" w:name="_Toc184313302"/>
      <w:bookmarkEnd w:id="178"/>
      <w:bookmarkStart w:id="179" w:name="_Toc184310344"/>
      <w:bookmarkEnd w:id="179"/>
      <w:bookmarkStart w:id="180" w:name="_Toc184312092"/>
      <w:bookmarkEnd w:id="180"/>
      <w:bookmarkStart w:id="181" w:name="_Toc184310328"/>
      <w:bookmarkEnd w:id="181"/>
      <w:bookmarkStart w:id="182" w:name="_Toc184310287"/>
      <w:bookmarkEnd w:id="182"/>
      <w:bookmarkStart w:id="183" w:name="_Toc184308103"/>
      <w:bookmarkEnd w:id="183"/>
      <w:bookmarkStart w:id="184" w:name="_Toc184314452"/>
      <w:bookmarkEnd w:id="184"/>
      <w:bookmarkStart w:id="185" w:name="_Toc184308075"/>
      <w:bookmarkEnd w:id="185"/>
      <w:bookmarkStart w:id="186" w:name="_Toc184310333"/>
      <w:bookmarkEnd w:id="186"/>
      <w:bookmarkStart w:id="187" w:name="_Toc184308098"/>
      <w:bookmarkEnd w:id="187"/>
      <w:bookmarkStart w:id="188" w:name="_Toc184312132"/>
      <w:bookmarkEnd w:id="188"/>
      <w:bookmarkStart w:id="189" w:name="_Toc184312109"/>
      <w:bookmarkEnd w:id="189"/>
      <w:bookmarkStart w:id="190" w:name="_Toc184308036"/>
      <w:bookmarkEnd w:id="190"/>
      <w:bookmarkStart w:id="191" w:name="_Toc184312090"/>
      <w:bookmarkEnd w:id="191"/>
      <w:bookmarkStart w:id="192" w:name="_Toc184312081"/>
      <w:bookmarkEnd w:id="192"/>
      <w:bookmarkStart w:id="193" w:name="_Toc184308079"/>
      <w:bookmarkEnd w:id="193"/>
      <w:bookmarkStart w:id="194" w:name="_Toc184308068"/>
      <w:bookmarkEnd w:id="194"/>
      <w:bookmarkStart w:id="195" w:name="_Toc184314410"/>
      <w:bookmarkEnd w:id="195"/>
      <w:bookmarkStart w:id="196" w:name="_Toc184312118"/>
      <w:bookmarkEnd w:id="196"/>
      <w:bookmarkStart w:id="197" w:name="_Toc184308073"/>
      <w:bookmarkEnd w:id="197"/>
      <w:bookmarkStart w:id="198" w:name="_Toc184313294"/>
      <w:bookmarkEnd w:id="198"/>
      <w:bookmarkStart w:id="199" w:name="_Toc184310330"/>
      <w:bookmarkEnd w:id="199"/>
      <w:bookmarkStart w:id="200" w:name="_Toc184308095"/>
      <w:bookmarkEnd w:id="200"/>
      <w:bookmarkStart w:id="201" w:name="_Toc184312110"/>
      <w:bookmarkEnd w:id="201"/>
      <w:bookmarkStart w:id="202" w:name="_Toc184314422"/>
      <w:bookmarkEnd w:id="202"/>
      <w:bookmarkStart w:id="203" w:name="_Toc184312129"/>
      <w:bookmarkEnd w:id="203"/>
      <w:bookmarkStart w:id="204" w:name="_Toc184308076"/>
      <w:bookmarkEnd w:id="204"/>
      <w:bookmarkStart w:id="205" w:name="_Toc184312121"/>
      <w:bookmarkEnd w:id="205"/>
      <w:bookmarkStart w:id="206" w:name="_Toc184313309"/>
      <w:bookmarkEnd w:id="206"/>
      <w:bookmarkStart w:id="207" w:name="_Toc184310278"/>
      <w:bookmarkEnd w:id="207"/>
      <w:bookmarkStart w:id="208" w:name="_Toc184308038"/>
      <w:bookmarkEnd w:id="208"/>
      <w:bookmarkStart w:id="209" w:name="_Toc184312093"/>
      <w:bookmarkEnd w:id="209"/>
      <w:bookmarkStart w:id="210" w:name="_Toc184308097"/>
      <w:bookmarkEnd w:id="210"/>
      <w:bookmarkStart w:id="211" w:name="_Toc184313265"/>
      <w:bookmarkEnd w:id="211"/>
      <w:bookmarkStart w:id="212" w:name="_Toc184310295"/>
      <w:bookmarkEnd w:id="212"/>
      <w:bookmarkStart w:id="213" w:name="_Toc184310320"/>
      <w:bookmarkEnd w:id="213"/>
      <w:bookmarkStart w:id="214" w:name="_Toc184313242"/>
      <w:bookmarkEnd w:id="214"/>
      <w:bookmarkStart w:id="215" w:name="_Toc184308071"/>
      <w:bookmarkEnd w:id="215"/>
      <w:bookmarkStart w:id="216" w:name="_Toc184310332"/>
      <w:bookmarkEnd w:id="216"/>
      <w:bookmarkStart w:id="217" w:name="_Toc184310300"/>
      <w:bookmarkEnd w:id="217"/>
      <w:bookmarkStart w:id="218" w:name="_Toc184312136"/>
      <w:bookmarkEnd w:id="218"/>
      <w:bookmarkStart w:id="219" w:name="_Toc184308107"/>
      <w:bookmarkEnd w:id="219"/>
      <w:bookmarkStart w:id="220" w:name="_Toc184314451"/>
      <w:bookmarkEnd w:id="220"/>
      <w:bookmarkStart w:id="221" w:name="_Toc184308085"/>
      <w:bookmarkEnd w:id="221"/>
      <w:bookmarkStart w:id="222" w:name="_Toc184312102"/>
      <w:bookmarkEnd w:id="222"/>
      <w:bookmarkStart w:id="223" w:name="_Toc184313300"/>
      <w:bookmarkEnd w:id="223"/>
      <w:bookmarkStart w:id="224" w:name="_Toc184312120"/>
      <w:bookmarkEnd w:id="224"/>
      <w:bookmarkStart w:id="225" w:name="_Toc184314466"/>
      <w:bookmarkEnd w:id="225"/>
      <w:bookmarkStart w:id="226" w:name="_Toc184314463"/>
      <w:bookmarkEnd w:id="226"/>
      <w:bookmarkStart w:id="227" w:name="_Toc184313274"/>
      <w:bookmarkEnd w:id="227"/>
      <w:bookmarkStart w:id="228" w:name="_Toc184314476"/>
      <w:bookmarkEnd w:id="228"/>
      <w:bookmarkStart w:id="229" w:name="_Toc184314471"/>
      <w:bookmarkEnd w:id="229"/>
      <w:bookmarkStart w:id="230" w:name="_Toc184314419"/>
      <w:bookmarkEnd w:id="230"/>
      <w:bookmarkStart w:id="231" w:name="_Toc184312133"/>
      <w:bookmarkEnd w:id="231"/>
      <w:bookmarkStart w:id="232" w:name="_Toc184310319"/>
      <w:bookmarkEnd w:id="232"/>
      <w:bookmarkStart w:id="233" w:name="_Toc184312089"/>
      <w:bookmarkEnd w:id="233"/>
      <w:bookmarkStart w:id="234" w:name="_Toc184313286"/>
      <w:bookmarkEnd w:id="234"/>
      <w:bookmarkStart w:id="235" w:name="_Toc184313240"/>
      <w:bookmarkEnd w:id="235"/>
      <w:bookmarkStart w:id="236" w:name="_Toc184314421"/>
      <w:bookmarkEnd w:id="236"/>
      <w:bookmarkStart w:id="237" w:name="_Toc184314445"/>
      <w:bookmarkEnd w:id="237"/>
      <w:bookmarkStart w:id="238" w:name="_Toc184310283"/>
      <w:bookmarkEnd w:id="238"/>
      <w:bookmarkStart w:id="239" w:name="_Toc184313288"/>
      <w:bookmarkEnd w:id="239"/>
      <w:bookmarkStart w:id="240" w:name="_Toc184314424"/>
      <w:bookmarkEnd w:id="240"/>
      <w:bookmarkStart w:id="241" w:name="_Toc184313291"/>
      <w:bookmarkEnd w:id="241"/>
      <w:bookmarkStart w:id="242" w:name="_Toc184310325"/>
      <w:bookmarkEnd w:id="242"/>
      <w:bookmarkStart w:id="243" w:name="_Toc184310340"/>
      <w:bookmarkEnd w:id="243"/>
      <w:bookmarkStart w:id="244" w:name="_Toc184308083"/>
      <w:bookmarkEnd w:id="244"/>
      <w:bookmarkStart w:id="245" w:name="_Toc184313293"/>
      <w:bookmarkEnd w:id="245"/>
      <w:bookmarkStart w:id="246" w:name="_Toc184308092"/>
      <w:bookmarkEnd w:id="246"/>
      <w:bookmarkStart w:id="247" w:name="_Toc184314420"/>
      <w:bookmarkEnd w:id="247"/>
      <w:bookmarkStart w:id="248" w:name="_Toc184314448"/>
      <w:bookmarkEnd w:id="248"/>
      <w:bookmarkStart w:id="249" w:name="_Toc184310305"/>
      <w:bookmarkEnd w:id="249"/>
      <w:bookmarkStart w:id="250" w:name="_Toc184314464"/>
      <w:bookmarkEnd w:id="250"/>
      <w:bookmarkStart w:id="251" w:name="_Toc184314475"/>
      <w:bookmarkEnd w:id="251"/>
      <w:bookmarkStart w:id="252" w:name="_Toc184312113"/>
      <w:bookmarkEnd w:id="252"/>
      <w:bookmarkStart w:id="253" w:name="_Toc184312105"/>
      <w:bookmarkEnd w:id="253"/>
      <w:bookmarkStart w:id="254" w:name="_Toc184310337"/>
      <w:bookmarkEnd w:id="254"/>
      <w:bookmarkStart w:id="255" w:name="_Toc184308078"/>
      <w:bookmarkEnd w:id="255"/>
      <w:bookmarkStart w:id="256" w:name="_Toc184313295"/>
      <w:bookmarkEnd w:id="256"/>
      <w:bookmarkStart w:id="257" w:name="_Toc184310301"/>
      <w:bookmarkEnd w:id="257"/>
      <w:bookmarkStart w:id="258" w:name="_Toc184312131"/>
      <w:bookmarkEnd w:id="258"/>
      <w:bookmarkStart w:id="259" w:name="_Toc184310306"/>
      <w:bookmarkEnd w:id="259"/>
      <w:bookmarkStart w:id="260" w:name="_Toc184313258"/>
      <w:bookmarkEnd w:id="260"/>
      <w:bookmarkStart w:id="261" w:name="_Toc184308091"/>
      <w:bookmarkEnd w:id="261"/>
      <w:bookmarkStart w:id="262" w:name="_Toc184314456"/>
      <w:bookmarkEnd w:id="262"/>
      <w:bookmarkStart w:id="263" w:name="_Toc184313256"/>
      <w:bookmarkEnd w:id="263"/>
      <w:bookmarkStart w:id="264" w:name="_Toc184312088"/>
      <w:bookmarkEnd w:id="264"/>
      <w:bookmarkStart w:id="265" w:name="_Toc184314439"/>
      <w:bookmarkEnd w:id="265"/>
      <w:bookmarkStart w:id="266" w:name="_Toc184310326"/>
      <w:bookmarkEnd w:id="266"/>
      <w:bookmarkStart w:id="267" w:name="_Toc184312108"/>
      <w:bookmarkEnd w:id="267"/>
      <w:bookmarkStart w:id="268" w:name="_Toc184310284"/>
      <w:bookmarkEnd w:id="268"/>
      <w:bookmarkStart w:id="269" w:name="_Toc184312096"/>
      <w:bookmarkEnd w:id="269"/>
      <w:bookmarkStart w:id="270" w:name="_Toc184313304"/>
      <w:bookmarkEnd w:id="270"/>
      <w:bookmarkStart w:id="271" w:name="_Toc184314480"/>
      <w:bookmarkEnd w:id="271"/>
      <w:bookmarkStart w:id="272" w:name="_Toc184308058"/>
      <w:bookmarkEnd w:id="272"/>
      <w:bookmarkStart w:id="273" w:name="_Toc184308050"/>
      <w:bookmarkEnd w:id="273"/>
      <w:bookmarkStart w:id="274" w:name="_Toc184314462"/>
      <w:bookmarkEnd w:id="274"/>
      <w:bookmarkStart w:id="275" w:name="_Toc184310311"/>
      <w:bookmarkEnd w:id="275"/>
      <w:bookmarkStart w:id="276" w:name="_Toc184310343"/>
      <w:bookmarkEnd w:id="276"/>
      <w:bookmarkStart w:id="277" w:name="_Toc184310302"/>
      <w:bookmarkEnd w:id="277"/>
      <w:bookmarkStart w:id="278" w:name="_Toc184312124"/>
      <w:bookmarkEnd w:id="278"/>
      <w:bookmarkStart w:id="279" w:name="_Toc184308052"/>
      <w:bookmarkEnd w:id="279"/>
      <w:bookmarkStart w:id="280" w:name="_Toc184314460"/>
      <w:bookmarkEnd w:id="280"/>
      <w:bookmarkStart w:id="281" w:name="_Toc184308070"/>
      <w:bookmarkEnd w:id="281"/>
      <w:bookmarkStart w:id="282" w:name="_Toc184308108"/>
      <w:bookmarkEnd w:id="282"/>
      <w:bookmarkStart w:id="283" w:name="_Toc184310307"/>
      <w:bookmarkEnd w:id="283"/>
      <w:bookmarkStart w:id="284" w:name="_Toc184312099"/>
      <w:bookmarkEnd w:id="284"/>
      <w:bookmarkStart w:id="285" w:name="_Toc184313239"/>
      <w:bookmarkEnd w:id="285"/>
      <w:bookmarkStart w:id="286" w:name="_Toc184314441"/>
      <w:bookmarkEnd w:id="286"/>
      <w:bookmarkStart w:id="287" w:name="_Toc184314469"/>
      <w:bookmarkEnd w:id="287"/>
      <w:bookmarkStart w:id="288" w:name="_Toc184314453"/>
      <w:bookmarkEnd w:id="288"/>
      <w:bookmarkStart w:id="289" w:name="_Toc184313267"/>
      <w:bookmarkEnd w:id="289"/>
      <w:bookmarkStart w:id="290" w:name="_Toc184314435"/>
      <w:bookmarkEnd w:id="290"/>
      <w:bookmarkStart w:id="291" w:name="_Toc184310303"/>
      <w:bookmarkEnd w:id="291"/>
      <w:bookmarkStart w:id="292" w:name="_Toc184308082"/>
      <w:bookmarkEnd w:id="292"/>
      <w:bookmarkStart w:id="293" w:name="_Toc184314442"/>
      <w:bookmarkEnd w:id="293"/>
      <w:bookmarkStart w:id="294" w:name="_Toc184313247"/>
      <w:bookmarkEnd w:id="294"/>
      <w:bookmarkStart w:id="295" w:name="_Toc184308048"/>
      <w:bookmarkEnd w:id="295"/>
      <w:bookmarkStart w:id="296" w:name="_Toc184314473"/>
      <w:bookmarkEnd w:id="296"/>
      <w:bookmarkStart w:id="297" w:name="_Toc184314426"/>
      <w:bookmarkEnd w:id="297"/>
      <w:bookmarkStart w:id="298" w:name="_Toc184314423"/>
      <w:bookmarkEnd w:id="298"/>
      <w:bookmarkStart w:id="299" w:name="_Toc184308065"/>
      <w:bookmarkEnd w:id="299"/>
      <w:bookmarkStart w:id="300" w:name="_Toc184313285"/>
      <w:bookmarkEnd w:id="300"/>
      <w:bookmarkStart w:id="301" w:name="_Toc184312068"/>
      <w:bookmarkEnd w:id="301"/>
      <w:bookmarkStart w:id="302" w:name="_Toc184310285"/>
      <w:bookmarkEnd w:id="302"/>
      <w:bookmarkStart w:id="303" w:name="_Toc184313254"/>
      <w:bookmarkEnd w:id="303"/>
      <w:bookmarkStart w:id="304" w:name="_Toc184314443"/>
      <w:bookmarkEnd w:id="304"/>
      <w:bookmarkStart w:id="305" w:name="_Toc184312078"/>
      <w:bookmarkEnd w:id="305"/>
      <w:bookmarkStart w:id="306" w:name="_Toc184308099"/>
      <w:bookmarkEnd w:id="306"/>
      <w:bookmarkStart w:id="307" w:name="_Toc184313283"/>
      <w:bookmarkEnd w:id="307"/>
      <w:bookmarkStart w:id="308" w:name="_Toc184313279"/>
      <w:bookmarkEnd w:id="308"/>
      <w:bookmarkStart w:id="309" w:name="_Toc184313238"/>
      <w:bookmarkEnd w:id="309"/>
      <w:bookmarkStart w:id="310" w:name="_Toc184310323"/>
      <w:bookmarkEnd w:id="310"/>
      <w:bookmarkStart w:id="311" w:name="_Toc184313298"/>
      <w:bookmarkEnd w:id="311"/>
      <w:bookmarkStart w:id="312" w:name="_Toc184310273"/>
      <w:bookmarkEnd w:id="312"/>
      <w:bookmarkStart w:id="313" w:name="_Toc184313270"/>
      <w:bookmarkEnd w:id="313"/>
      <w:bookmarkStart w:id="314" w:name="_Toc184310282"/>
      <w:bookmarkEnd w:id="314"/>
      <w:bookmarkStart w:id="315" w:name="_Toc184314454"/>
      <w:bookmarkEnd w:id="315"/>
      <w:bookmarkStart w:id="316" w:name="_Toc184310297"/>
      <w:bookmarkEnd w:id="316"/>
      <w:bookmarkStart w:id="317" w:name="_Toc184310314"/>
      <w:bookmarkEnd w:id="317"/>
      <w:bookmarkStart w:id="318" w:name="_Toc184312097"/>
      <w:bookmarkEnd w:id="318"/>
      <w:bookmarkStart w:id="319" w:name="_Toc184308064"/>
      <w:bookmarkEnd w:id="319"/>
      <w:bookmarkStart w:id="320" w:name="_Toc184313273"/>
      <w:bookmarkEnd w:id="320"/>
      <w:bookmarkStart w:id="321" w:name="_Toc184313310"/>
      <w:bookmarkEnd w:id="321"/>
      <w:bookmarkStart w:id="322" w:name="_Toc184308069"/>
      <w:bookmarkEnd w:id="322"/>
      <w:bookmarkStart w:id="323" w:name="_Toc184313255"/>
      <w:bookmarkEnd w:id="323"/>
      <w:bookmarkStart w:id="324" w:name="_Toc184310310"/>
      <w:bookmarkEnd w:id="324"/>
      <w:bookmarkStart w:id="325" w:name="_Toc184308061"/>
      <w:bookmarkEnd w:id="325"/>
      <w:bookmarkStart w:id="326" w:name="_Toc184312079"/>
      <w:bookmarkEnd w:id="326"/>
      <w:bookmarkStart w:id="327" w:name="_Toc184314434"/>
      <w:bookmarkEnd w:id="327"/>
      <w:bookmarkStart w:id="328" w:name="_Toc184312070"/>
      <w:bookmarkEnd w:id="328"/>
      <w:bookmarkStart w:id="329" w:name="_Toc184313249"/>
      <w:bookmarkEnd w:id="329"/>
      <w:bookmarkStart w:id="330" w:name="_Toc184314436"/>
      <w:bookmarkEnd w:id="330"/>
      <w:bookmarkStart w:id="331" w:name="_Toc184310293"/>
      <w:bookmarkEnd w:id="331"/>
      <w:bookmarkStart w:id="332" w:name="_Toc184310292"/>
      <w:bookmarkEnd w:id="332"/>
      <w:bookmarkStart w:id="333" w:name="_Toc184312095"/>
      <w:bookmarkEnd w:id="333"/>
      <w:bookmarkStart w:id="334" w:name="_Toc184314440"/>
      <w:bookmarkEnd w:id="334"/>
      <w:bookmarkStart w:id="335" w:name="_Toc184310288"/>
      <w:bookmarkEnd w:id="335"/>
      <w:bookmarkStart w:id="336" w:name="_Toc184312100"/>
      <w:bookmarkEnd w:id="336"/>
      <w:bookmarkStart w:id="337" w:name="_Toc184308084"/>
      <w:bookmarkEnd w:id="337"/>
      <w:bookmarkStart w:id="338" w:name="_Toc184308047"/>
      <w:bookmarkEnd w:id="338"/>
      <w:bookmarkStart w:id="339" w:name="_Toc184312117"/>
      <w:bookmarkEnd w:id="339"/>
      <w:bookmarkStart w:id="340" w:name="_Toc184312098"/>
      <w:bookmarkEnd w:id="340"/>
      <w:bookmarkStart w:id="341" w:name="_Toc184313281"/>
      <w:bookmarkEnd w:id="341"/>
      <w:bookmarkStart w:id="342" w:name="_Toc184314479"/>
      <w:bookmarkEnd w:id="342"/>
      <w:bookmarkStart w:id="343" w:name="_Toc184313287"/>
      <w:bookmarkEnd w:id="343"/>
      <w:bookmarkStart w:id="344" w:name="_Toc184314482"/>
      <w:bookmarkEnd w:id="344"/>
      <w:bookmarkStart w:id="345" w:name="_Toc184313266"/>
      <w:bookmarkEnd w:id="345"/>
      <w:bookmarkStart w:id="346" w:name="_Toc184314431"/>
      <w:bookmarkEnd w:id="346"/>
      <w:bookmarkStart w:id="347" w:name="_Toc184308067"/>
      <w:bookmarkEnd w:id="347"/>
      <w:bookmarkStart w:id="348" w:name="_Toc184314455"/>
      <w:bookmarkEnd w:id="348"/>
      <w:bookmarkStart w:id="349" w:name="_Toc184310317"/>
      <w:bookmarkEnd w:id="349"/>
      <w:bookmarkStart w:id="350" w:name="_Toc184310298"/>
      <w:bookmarkEnd w:id="350"/>
      <w:bookmarkStart w:id="351" w:name="_Toc184313257"/>
      <w:bookmarkEnd w:id="351"/>
      <w:bookmarkStart w:id="352" w:name="_Toc184308053"/>
      <w:bookmarkEnd w:id="352"/>
      <w:bookmarkStart w:id="353" w:name="_Toc184310281"/>
      <w:bookmarkEnd w:id="353"/>
      <w:bookmarkStart w:id="354" w:name="_Toc184310315"/>
      <w:bookmarkEnd w:id="354"/>
      <w:bookmarkStart w:id="355" w:name="_Toc184310308"/>
      <w:bookmarkEnd w:id="355"/>
      <w:bookmarkStart w:id="356" w:name="_Toc184314450"/>
      <w:bookmarkEnd w:id="356"/>
      <w:bookmarkStart w:id="357" w:name="_Toc184308055"/>
      <w:bookmarkEnd w:id="357"/>
      <w:bookmarkStart w:id="358" w:name="_Toc184314459"/>
      <w:bookmarkEnd w:id="358"/>
      <w:bookmarkStart w:id="359" w:name="_Toc184314446"/>
      <w:bookmarkEnd w:id="359"/>
      <w:bookmarkStart w:id="360" w:name="_Toc184313271"/>
      <w:bookmarkEnd w:id="360"/>
      <w:bookmarkStart w:id="361" w:name="_Toc184313272"/>
      <w:bookmarkEnd w:id="361"/>
      <w:bookmarkStart w:id="362" w:name="_Toc184312135"/>
      <w:bookmarkEnd w:id="362"/>
      <w:bookmarkStart w:id="363" w:name="_Toc184310341"/>
      <w:bookmarkEnd w:id="363"/>
      <w:bookmarkStart w:id="364" w:name="_Toc184308101"/>
      <w:bookmarkEnd w:id="364"/>
      <w:bookmarkStart w:id="365" w:name="_Toc184312106"/>
      <w:bookmarkEnd w:id="365"/>
      <w:bookmarkStart w:id="366" w:name="_Toc184312103"/>
      <w:bookmarkEnd w:id="366"/>
      <w:bookmarkStart w:id="367" w:name="_Toc184312094"/>
      <w:bookmarkEnd w:id="367"/>
      <w:bookmarkStart w:id="368" w:name="_Toc184313251"/>
      <w:bookmarkEnd w:id="368"/>
      <w:bookmarkStart w:id="369" w:name="_Toc184308039"/>
      <w:bookmarkEnd w:id="369"/>
      <w:bookmarkStart w:id="370" w:name="_Toc184314432"/>
      <w:bookmarkEnd w:id="370"/>
      <w:bookmarkStart w:id="371" w:name="_Toc184314447"/>
      <w:bookmarkEnd w:id="371"/>
      <w:bookmarkStart w:id="372" w:name="_Toc184308040"/>
      <w:bookmarkEnd w:id="372"/>
      <w:bookmarkStart w:id="373" w:name="_Toc184310322"/>
      <w:bookmarkEnd w:id="373"/>
      <w:bookmarkStart w:id="374" w:name="_Toc184314430"/>
      <w:bookmarkEnd w:id="374"/>
      <w:bookmarkStart w:id="375" w:name="_Toc184308056"/>
      <w:bookmarkEnd w:id="375"/>
      <w:bookmarkStart w:id="376" w:name="_Toc184310291"/>
      <w:bookmarkEnd w:id="376"/>
      <w:bookmarkStart w:id="377" w:name="_Toc184308081"/>
      <w:bookmarkEnd w:id="377"/>
      <w:bookmarkStart w:id="378" w:name="_Toc184308057"/>
      <w:bookmarkEnd w:id="378"/>
      <w:bookmarkStart w:id="379" w:name="_Toc184308074"/>
      <w:bookmarkEnd w:id="379"/>
      <w:bookmarkStart w:id="380" w:name="_Toc184312115"/>
      <w:bookmarkEnd w:id="380"/>
      <w:bookmarkStart w:id="381" w:name="_Toc184312112"/>
      <w:bookmarkEnd w:id="381"/>
      <w:bookmarkStart w:id="382" w:name="_Toc184312116"/>
      <w:bookmarkEnd w:id="382"/>
      <w:bookmarkStart w:id="383" w:name="_Toc184312101"/>
      <w:bookmarkEnd w:id="383"/>
      <w:bookmarkStart w:id="384" w:name="_Toc184313280"/>
      <w:bookmarkEnd w:id="384"/>
      <w:bookmarkStart w:id="385" w:name="_Toc184313303"/>
      <w:bookmarkEnd w:id="385"/>
      <w:bookmarkStart w:id="386" w:name="_Toc184313263"/>
      <w:bookmarkEnd w:id="386"/>
      <w:bookmarkStart w:id="387" w:name="_Toc184313275"/>
      <w:bookmarkEnd w:id="387"/>
      <w:bookmarkStart w:id="388" w:name="_Toc184312087"/>
      <w:bookmarkEnd w:id="388"/>
      <w:bookmarkStart w:id="389" w:name="_Toc184312086"/>
      <w:bookmarkEnd w:id="389"/>
      <w:bookmarkStart w:id="390" w:name="_Toc184314458"/>
      <w:bookmarkEnd w:id="390"/>
      <w:bookmarkStart w:id="391" w:name="_Toc184314438"/>
      <w:bookmarkEnd w:id="391"/>
      <w:bookmarkStart w:id="392" w:name="_Toc184312085"/>
      <w:bookmarkEnd w:id="392"/>
      <w:bookmarkStart w:id="393" w:name="_Toc184313307"/>
      <w:bookmarkEnd w:id="393"/>
      <w:bookmarkStart w:id="394" w:name="_Toc184314428"/>
      <w:bookmarkEnd w:id="394"/>
      <w:bookmarkStart w:id="395" w:name="_Toc184313268"/>
      <w:bookmarkEnd w:id="395"/>
      <w:bookmarkStart w:id="396" w:name="_Toc184312083"/>
      <w:bookmarkEnd w:id="396"/>
      <w:bookmarkStart w:id="397" w:name="_Toc184313262"/>
      <w:bookmarkEnd w:id="397"/>
      <w:bookmarkStart w:id="398" w:name="_Toc184313259"/>
      <w:bookmarkEnd w:id="398"/>
      <w:bookmarkStart w:id="399" w:name="_Toc184313269"/>
      <w:bookmarkEnd w:id="399"/>
      <w:bookmarkStart w:id="400" w:name="_Toc184310299"/>
      <w:bookmarkEnd w:id="400"/>
      <w:bookmarkStart w:id="401" w:name="_Toc184310275"/>
      <w:bookmarkEnd w:id="401"/>
      <w:bookmarkStart w:id="402" w:name="_Toc184310336"/>
      <w:bookmarkEnd w:id="402"/>
      <w:bookmarkStart w:id="403" w:name="_Toc184314449"/>
      <w:bookmarkEnd w:id="403"/>
      <w:r>
        <w:rPr>
          <w:rFonts w:hint="eastAsia" w:ascii="宋体" w:hAnsi="宋体" w:eastAsia="宋体" w:cs="宋体"/>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宋体" w:hAnsi="宋体" w:eastAsia="宋体" w:cs="宋体"/>
          <w:b/>
          <w:color w:val="000000" w:themeColor="text1"/>
          <w:sz w:val="32"/>
          <w:szCs w:val="20"/>
          <w:highlight w:val="none"/>
          <w14:textFill>
            <w14:solidFill>
              <w14:schemeClr w14:val="tx1"/>
            </w14:solidFill>
          </w14:textFill>
        </w:rPr>
      </w:pPr>
      <w:r>
        <w:rPr>
          <w:rFonts w:hint="eastAsia" w:ascii="宋体" w:hAnsi="宋体" w:eastAsia="宋体" w:cs="宋体"/>
          <w:b/>
          <w:color w:val="000000" w:themeColor="text1"/>
          <w:sz w:val="32"/>
          <w:szCs w:val="20"/>
          <w:highlight w:val="none"/>
          <w14:textFill>
            <w14:solidFill>
              <w14:schemeClr w14:val="tx1"/>
            </w14:solidFill>
          </w14:textFill>
        </w:rPr>
        <w:t>评标办法前附表</w:t>
      </w:r>
    </w:p>
    <w:tbl>
      <w:tblPr>
        <w:tblStyle w:val="65"/>
        <w:tblpPr w:leftFromText="180" w:rightFromText="180" w:vertAnchor="text" w:horzAnchor="page" w:tblpX="1031" w:tblpY="126"/>
        <w:tblW w:w="57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6610"/>
        <w:gridCol w:w="661"/>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355" w:type="pct"/>
            <w:vAlign w:val="center"/>
          </w:tcPr>
          <w:p>
            <w:pPr>
              <w:spacing w:line="360" w:lineRule="auto"/>
              <w:jc w:val="center"/>
              <w:outlineLvl w:val="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序号</w:t>
            </w:r>
          </w:p>
        </w:tc>
        <w:tc>
          <w:tcPr>
            <w:tcW w:w="3116" w:type="pct"/>
            <w:vAlign w:val="center"/>
          </w:tcPr>
          <w:p>
            <w:pPr>
              <w:spacing w:line="360" w:lineRule="auto"/>
              <w:ind w:firstLine="1365" w:firstLineChars="650"/>
              <w:outlineLvl w:val="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评标标准</w:t>
            </w:r>
          </w:p>
        </w:tc>
        <w:tc>
          <w:tcPr>
            <w:tcW w:w="311" w:type="pct"/>
            <w:vAlign w:val="center"/>
          </w:tcPr>
          <w:p>
            <w:pPr>
              <w:spacing w:line="360" w:lineRule="auto"/>
              <w:outlineLvl w:val="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权重</w:t>
            </w:r>
          </w:p>
        </w:tc>
        <w:tc>
          <w:tcPr>
            <w:tcW w:w="1216" w:type="pct"/>
          </w:tcPr>
          <w:p>
            <w:pPr>
              <w:spacing w:line="360" w:lineRule="auto"/>
              <w:outlineLvl w:val="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投标文件中评标标准相应的商务技术资料目录</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355"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3116" w:type="pct"/>
            <w:vAlign w:val="top"/>
          </w:tcPr>
          <w:p>
            <w:pPr>
              <w:snapToGrid w:val="0"/>
              <w:spacing w:line="360" w:lineRule="auto"/>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根据本项目总体要求（对</w:t>
            </w:r>
            <w:r>
              <w:rPr>
                <w:rFonts w:hint="eastAsia" w:ascii="宋体" w:hAnsi="宋体" w:eastAsia="宋体" w:cs="宋体"/>
                <w:color w:val="000000" w:themeColor="text1"/>
                <w:sz w:val="21"/>
                <w:szCs w:val="21"/>
                <w:highlight w:val="none"/>
                <w:lang w:val="en-US" w:eastAsia="zh-CN"/>
                <w14:textFill>
                  <w14:solidFill>
                    <w14:schemeClr w14:val="tx1"/>
                  </w14:solidFill>
                </w14:textFill>
              </w:rPr>
              <w:t>水质保障</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应急保障、</w:t>
            </w:r>
            <w:r>
              <w:rPr>
                <w:rFonts w:hint="eastAsia" w:ascii="宋体" w:hAnsi="宋体" w:eastAsia="宋体" w:cs="宋体"/>
                <w:color w:val="000000" w:themeColor="text1"/>
                <w:sz w:val="21"/>
                <w:szCs w:val="21"/>
                <w:highlight w:val="none"/>
                <w14:textFill>
                  <w14:solidFill>
                    <w14:schemeClr w14:val="tx1"/>
                  </w14:solidFill>
                </w14:textFill>
              </w:rPr>
              <w:t>养护、安全保卫和管理</w:t>
            </w:r>
            <w:r>
              <w:rPr>
                <w:rFonts w:hint="eastAsia" w:ascii="宋体" w:hAnsi="宋体" w:eastAsia="宋体" w:cs="宋体"/>
                <w:color w:val="000000" w:themeColor="text1"/>
                <w:sz w:val="21"/>
                <w:szCs w:val="21"/>
                <w:highlight w:val="none"/>
                <w:lang w:val="en-US" w:eastAsia="zh-CN"/>
                <w14:textFill>
                  <w14:solidFill>
                    <w14:schemeClr w14:val="tx1"/>
                  </w14:solidFill>
                </w14:textFill>
              </w:rPr>
              <w:t>等</w:t>
            </w:r>
            <w:r>
              <w:rPr>
                <w:rFonts w:hint="eastAsia" w:ascii="宋体" w:hAnsi="宋体" w:eastAsia="宋体" w:cs="宋体"/>
                <w:color w:val="000000" w:themeColor="text1"/>
                <w:sz w:val="21"/>
                <w:szCs w:val="21"/>
                <w:highlight w:val="none"/>
                <w14:textFill>
                  <w14:solidFill>
                    <w14:schemeClr w14:val="tx1"/>
                  </w14:solidFill>
                </w14:textFill>
              </w:rPr>
              <w:t>）提出有针对性的服务理念、服务定位、服务目标（</w:t>
            </w:r>
            <w:r>
              <w:rPr>
                <w:rFonts w:hint="eastAsia" w:ascii="宋体" w:hAnsi="宋体" w:eastAsia="宋体" w:cs="宋体"/>
                <w:color w:val="000000" w:themeColor="text1"/>
                <w:sz w:val="21"/>
                <w:szCs w:val="21"/>
                <w:highlight w:val="none"/>
                <w:lang w:val="en-US" w:eastAsia="zh-CN"/>
                <w14:textFill>
                  <w14:solidFill>
                    <w14:schemeClr w14:val="tx1"/>
                  </w14:solidFill>
                </w14:textFill>
              </w:rPr>
              <w:t>0-5分</w:t>
            </w:r>
            <w:r>
              <w:rPr>
                <w:rFonts w:hint="eastAsia" w:ascii="宋体" w:hAnsi="宋体" w:eastAsia="宋体" w:cs="宋体"/>
                <w:color w:val="000000" w:themeColor="text1"/>
                <w:sz w:val="21"/>
                <w:szCs w:val="21"/>
                <w:highlight w:val="none"/>
                <w14:textFill>
                  <w14:solidFill>
                    <w14:schemeClr w14:val="tx1"/>
                  </w14:solidFill>
                </w14:textFill>
              </w:rPr>
              <w:t>）。</w:t>
            </w:r>
          </w:p>
        </w:tc>
        <w:tc>
          <w:tcPr>
            <w:tcW w:w="311"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1216"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（一）服务理念、服务定位、服务目标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55"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3116" w:type="pct"/>
            <w:vAlign w:val="top"/>
          </w:tcPr>
          <w:p>
            <w:pPr>
              <w:snapToGrid w:val="0"/>
              <w:spacing w:line="360" w:lineRule="auto"/>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针对本项目有比较完善的组织架构及管理制度，清晰简练地列出主要管理流程，包括</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运作流程图、</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激励机制、</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监督机制、</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自我约束机制、</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信息反馈渠道及处理机制</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廉洁制度</w:t>
            </w:r>
            <w:r>
              <w:rPr>
                <w:rFonts w:hint="eastAsia" w:ascii="宋体" w:hAnsi="宋体" w:cs="宋体"/>
                <w:color w:val="000000" w:themeColor="text1"/>
                <w:sz w:val="21"/>
                <w:szCs w:val="21"/>
                <w:highlight w:val="none"/>
                <w:lang w:val="en-US" w:eastAsia="zh-CN"/>
                <w14:textFill>
                  <w14:solidFill>
                    <w14:schemeClr w14:val="tx1"/>
                  </w14:solidFill>
                </w14:textFill>
              </w:rPr>
              <w:t>等</w:t>
            </w:r>
            <w:r>
              <w:rPr>
                <w:rFonts w:hint="eastAsia" w:ascii="宋体" w:hAnsi="宋体" w:eastAsia="宋体" w:cs="宋体"/>
                <w:color w:val="000000" w:themeColor="text1"/>
                <w:sz w:val="21"/>
                <w:szCs w:val="21"/>
                <w:highlight w:val="none"/>
                <w14:textFill>
                  <w14:solidFill>
                    <w14:schemeClr w14:val="tx1"/>
                  </w14:solidFill>
                </w14:textFill>
              </w:rPr>
              <w:t>（符合1项得</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分，部分符合</w:t>
            </w:r>
            <w:r>
              <w:rPr>
                <w:rFonts w:hint="eastAsia" w:ascii="宋体" w:hAnsi="宋体" w:eastAsia="宋体" w:cs="宋体"/>
                <w:color w:val="000000" w:themeColor="text1"/>
                <w:sz w:val="21"/>
                <w:szCs w:val="21"/>
                <w:highlight w:val="none"/>
                <w:lang w:val="en-US" w:eastAsia="zh-CN"/>
                <w14:textFill>
                  <w14:solidFill>
                    <w14:schemeClr w14:val="tx1"/>
                  </w14:solidFill>
                </w14:textFill>
              </w:rPr>
              <w:t>每项</w:t>
            </w:r>
            <w:r>
              <w:rPr>
                <w:rFonts w:hint="eastAsia" w:ascii="宋体" w:hAnsi="宋体" w:eastAsia="宋体" w:cs="宋体"/>
                <w:color w:val="000000" w:themeColor="text1"/>
                <w:sz w:val="21"/>
                <w:szCs w:val="21"/>
                <w:highlight w:val="none"/>
                <w14:textFill>
                  <w14:solidFill>
                    <w14:schemeClr w14:val="tx1"/>
                  </w14:solidFill>
                </w14:textFill>
              </w:rPr>
              <w:t>得0.5分，不符合不得分。最多得</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311"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w:t>
            </w:r>
          </w:p>
        </w:tc>
        <w:tc>
          <w:tcPr>
            <w:tcW w:w="1216"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（二）针对本项目的组织架构及管理制度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355"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3116" w:type="pct"/>
            <w:vAlign w:val="top"/>
          </w:tcPr>
          <w:p>
            <w:pPr>
              <w:snapToGrid w:val="0"/>
              <w:spacing w:line="360" w:lineRule="auto"/>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水质保障方案：</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begin"/>
            </w:r>
            <w:r>
              <w:rPr>
                <w:rFonts w:hint="eastAsia" w:ascii="宋体" w:hAnsi="宋体" w:eastAsia="宋体" w:cs="宋体"/>
                <w:color w:val="000000" w:themeColor="text1"/>
                <w:sz w:val="21"/>
                <w:szCs w:val="21"/>
                <w:highlight w:val="none"/>
                <w:lang w:val="en-US" w:eastAsia="zh-CN"/>
                <w14:textFill>
                  <w14:solidFill>
                    <w14:schemeClr w14:val="tx1"/>
                  </w14:solidFill>
                </w14:textFill>
              </w:rPr>
              <w:instrText xml:space="preserve"> = 1 \* GB3 </w:instrTex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separate"/>
            </w:r>
            <w:r>
              <w:rPr>
                <w:rFonts w:hint="eastAsia" w:ascii="宋体" w:hAnsi="宋体" w:eastAsia="宋体" w:cs="宋体"/>
                <w:color w:val="000000" w:themeColor="text1"/>
                <w:sz w:val="21"/>
                <w:szCs w:val="21"/>
                <w:highlight w:val="none"/>
                <w:lang w:val="en-US" w:eastAsia="zh-CN"/>
                <w14:textFill>
                  <w14:solidFill>
                    <w14:schemeClr w14:val="tx1"/>
                  </w14:solidFill>
                </w14:textFill>
              </w:rPr>
              <w:t>①</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end"/>
            </w:r>
            <w:r>
              <w:rPr>
                <w:rFonts w:hint="eastAsia" w:ascii="宋体" w:hAnsi="宋体" w:eastAsia="宋体" w:cs="宋体"/>
                <w:color w:val="000000" w:themeColor="text1"/>
                <w:sz w:val="21"/>
                <w:szCs w:val="21"/>
                <w:highlight w:val="none"/>
                <w:lang w:val="en-US" w:eastAsia="zh-CN"/>
                <w14:textFill>
                  <w14:solidFill>
                    <w14:schemeClr w14:val="tx1"/>
                  </w14:solidFill>
                </w14:textFill>
              </w:rPr>
              <w:t>三色预警维护方案；</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begin"/>
            </w:r>
            <w:r>
              <w:rPr>
                <w:rFonts w:hint="eastAsia" w:ascii="宋体" w:hAnsi="宋体" w:eastAsia="宋体" w:cs="宋体"/>
                <w:color w:val="000000" w:themeColor="text1"/>
                <w:sz w:val="21"/>
                <w:szCs w:val="21"/>
                <w:highlight w:val="none"/>
                <w:lang w:val="en-US" w:eastAsia="zh-CN"/>
                <w14:textFill>
                  <w14:solidFill>
                    <w14:schemeClr w14:val="tx1"/>
                  </w14:solidFill>
                </w14:textFill>
              </w:rPr>
              <w:instrText xml:space="preserve"> = 2 \* GB3 </w:instrTex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separate"/>
            </w:r>
            <w:r>
              <w:rPr>
                <w:rFonts w:hint="eastAsia" w:ascii="宋体" w:hAnsi="宋体" w:eastAsia="宋体" w:cs="宋体"/>
                <w:color w:val="000000" w:themeColor="text1"/>
                <w:sz w:val="21"/>
                <w:szCs w:val="21"/>
                <w:highlight w:val="none"/>
                <w:lang w:val="en-US" w:eastAsia="zh-CN"/>
                <w14:textFill>
                  <w14:solidFill>
                    <w14:schemeClr w14:val="tx1"/>
                  </w14:solidFill>
                </w14:textFill>
              </w:rPr>
              <w:t>②</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end"/>
            </w:r>
            <w:r>
              <w:rPr>
                <w:rFonts w:hint="eastAsia" w:ascii="宋体" w:hAnsi="宋体" w:eastAsia="宋体" w:cs="宋体"/>
                <w:color w:val="000000" w:themeColor="text1"/>
                <w:sz w:val="21"/>
                <w:szCs w:val="21"/>
                <w:highlight w:val="none"/>
                <w:lang w:val="en-US" w:eastAsia="zh-CN"/>
                <w14:textFill>
                  <w14:solidFill>
                    <w14:schemeClr w14:val="tx1"/>
                  </w14:solidFill>
                </w14:textFill>
              </w:rPr>
              <w:t>生态修复方案；</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begin"/>
            </w:r>
            <w:r>
              <w:rPr>
                <w:rFonts w:hint="eastAsia" w:ascii="宋体" w:hAnsi="宋体" w:eastAsia="宋体" w:cs="宋体"/>
                <w:color w:val="000000" w:themeColor="text1"/>
                <w:sz w:val="21"/>
                <w:szCs w:val="21"/>
                <w:highlight w:val="none"/>
                <w:lang w:val="en-US" w:eastAsia="zh-CN"/>
                <w14:textFill>
                  <w14:solidFill>
                    <w14:schemeClr w14:val="tx1"/>
                  </w14:solidFill>
                </w14:textFill>
              </w:rPr>
              <w:instrText xml:space="preserve"> = 3 \* GB3 </w:instrTex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separate"/>
            </w:r>
            <w:r>
              <w:rPr>
                <w:rFonts w:hint="eastAsia" w:ascii="宋体" w:hAnsi="宋体" w:eastAsia="宋体" w:cs="宋体"/>
                <w:color w:val="000000" w:themeColor="text1"/>
                <w:sz w:val="21"/>
                <w:szCs w:val="21"/>
                <w:highlight w:val="none"/>
                <w:lang w:val="en-US" w:eastAsia="zh-CN"/>
                <w14:textFill>
                  <w14:solidFill>
                    <w14:schemeClr w14:val="tx1"/>
                  </w14:solidFill>
                </w14:textFill>
              </w:rPr>
              <w:t>③</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end"/>
            </w:r>
            <w:r>
              <w:rPr>
                <w:rFonts w:hint="eastAsia" w:ascii="宋体" w:hAnsi="宋体" w:eastAsia="宋体" w:cs="宋体"/>
                <w:color w:val="000000" w:themeColor="text1"/>
                <w:sz w:val="21"/>
                <w:szCs w:val="21"/>
                <w:highlight w:val="none"/>
                <w:lang w:val="en-US" w:eastAsia="zh-CN"/>
                <w14:textFill>
                  <w14:solidFill>
                    <w14:schemeClr w14:val="tx1"/>
                  </w14:solidFill>
                </w14:textFill>
              </w:rPr>
              <w:t>排口治理方案；</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begin"/>
            </w:r>
            <w:r>
              <w:rPr>
                <w:rFonts w:hint="eastAsia" w:ascii="宋体" w:hAnsi="宋体" w:eastAsia="宋体" w:cs="宋体"/>
                <w:color w:val="000000" w:themeColor="text1"/>
                <w:sz w:val="21"/>
                <w:szCs w:val="21"/>
                <w:highlight w:val="none"/>
                <w:lang w:val="en-US" w:eastAsia="zh-CN"/>
                <w14:textFill>
                  <w14:solidFill>
                    <w14:schemeClr w14:val="tx1"/>
                  </w14:solidFill>
                </w14:textFill>
              </w:rPr>
              <w:instrText xml:space="preserve"> = 4 \* GB3 </w:instrTex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separate"/>
            </w:r>
            <w:r>
              <w:rPr>
                <w:rFonts w:hint="eastAsia" w:ascii="宋体" w:hAnsi="宋体" w:eastAsia="宋体" w:cs="宋体"/>
                <w:color w:val="000000" w:themeColor="text1"/>
                <w:sz w:val="21"/>
                <w:szCs w:val="21"/>
                <w:highlight w:val="none"/>
                <w:lang w:val="en-US" w:eastAsia="zh-CN"/>
                <w14:textFill>
                  <w14:solidFill>
                    <w14:schemeClr w14:val="tx1"/>
                  </w14:solidFill>
                </w14:textFill>
              </w:rPr>
              <w:t>④</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end"/>
            </w:r>
            <w:r>
              <w:rPr>
                <w:rFonts w:hint="eastAsia" w:ascii="宋体" w:hAnsi="宋体" w:eastAsia="宋体" w:cs="宋体"/>
                <w:color w:val="000000" w:themeColor="text1"/>
                <w:sz w:val="21"/>
                <w:szCs w:val="21"/>
                <w:highlight w:val="none"/>
                <w:lang w:val="en-US" w:eastAsia="zh-CN"/>
                <w14:textFill>
                  <w14:solidFill>
                    <w14:schemeClr w14:val="tx1"/>
                  </w14:solidFill>
                </w14:textFill>
              </w:rPr>
              <w:t>增氧曝气系统方案、处理治安及其他突发事件；</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begin"/>
            </w:r>
            <w:r>
              <w:rPr>
                <w:rFonts w:hint="eastAsia" w:ascii="宋体" w:hAnsi="宋体" w:eastAsia="宋体" w:cs="宋体"/>
                <w:color w:val="000000" w:themeColor="text1"/>
                <w:sz w:val="21"/>
                <w:szCs w:val="21"/>
                <w:highlight w:val="none"/>
                <w:lang w:val="en-US" w:eastAsia="zh-CN"/>
                <w14:textFill>
                  <w14:solidFill>
                    <w14:schemeClr w14:val="tx1"/>
                  </w14:solidFill>
                </w14:textFill>
              </w:rPr>
              <w:instrText xml:space="preserve"> = 5 \* GB3 </w:instrTex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separate"/>
            </w:r>
            <w:r>
              <w:rPr>
                <w:rFonts w:hint="eastAsia" w:ascii="宋体" w:hAnsi="宋体" w:eastAsia="宋体" w:cs="宋体"/>
                <w:color w:val="000000" w:themeColor="text1"/>
                <w:sz w:val="21"/>
                <w:szCs w:val="21"/>
                <w:highlight w:val="none"/>
                <w:lang w:val="en-US" w:eastAsia="zh-CN"/>
                <w14:textFill>
                  <w14:solidFill>
                    <w14:schemeClr w14:val="tx1"/>
                  </w14:solidFill>
                </w14:textFill>
              </w:rPr>
              <w:t>⑤</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end"/>
            </w:r>
            <w:r>
              <w:rPr>
                <w:rFonts w:hint="eastAsia" w:ascii="宋体" w:hAnsi="宋体" w:eastAsia="宋体" w:cs="宋体"/>
                <w:color w:val="000000" w:themeColor="text1"/>
                <w:sz w:val="21"/>
                <w:szCs w:val="21"/>
                <w:highlight w:val="none"/>
                <w:lang w:val="en-US" w:eastAsia="zh-CN"/>
                <w14:textFill>
                  <w14:solidFill>
                    <w14:schemeClr w14:val="tx1"/>
                  </w14:solidFill>
                </w14:textFill>
              </w:rPr>
              <w:t>微生物功能菌投加系统方案；</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begin"/>
            </w:r>
            <w:r>
              <w:rPr>
                <w:rFonts w:hint="eastAsia" w:ascii="宋体" w:hAnsi="宋体" w:eastAsia="宋体" w:cs="宋体"/>
                <w:color w:val="000000" w:themeColor="text1"/>
                <w:sz w:val="21"/>
                <w:szCs w:val="21"/>
                <w:highlight w:val="none"/>
                <w:lang w:val="en-US" w:eastAsia="zh-CN"/>
                <w14:textFill>
                  <w14:solidFill>
                    <w14:schemeClr w14:val="tx1"/>
                  </w14:solidFill>
                </w14:textFill>
              </w:rPr>
              <w:instrText xml:space="preserve"> = 6 \* GB3 </w:instrTex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separate"/>
            </w:r>
            <w:r>
              <w:rPr>
                <w:rFonts w:hint="eastAsia" w:ascii="宋体" w:hAnsi="宋体" w:eastAsia="宋体" w:cs="宋体"/>
                <w:color w:val="000000" w:themeColor="text1"/>
                <w:sz w:val="21"/>
                <w:szCs w:val="21"/>
                <w:highlight w:val="none"/>
                <w:lang w:val="en-US" w:eastAsia="zh-CN"/>
                <w14:textFill>
                  <w14:solidFill>
                    <w14:schemeClr w14:val="tx1"/>
                  </w14:solidFill>
                </w14:textFill>
              </w:rPr>
              <w:t>⑥</w:t>
            </w:r>
            <w:r>
              <w:rPr>
                <w:rFonts w:hint="eastAsia" w:ascii="宋体" w:hAnsi="宋体" w:eastAsia="宋体" w:cs="宋体"/>
                <w:color w:val="000000" w:themeColor="text1"/>
                <w:sz w:val="21"/>
                <w:szCs w:val="21"/>
                <w:highlight w:val="none"/>
                <w:lang w:val="en-US" w:eastAsia="zh-CN"/>
                <w14:textFill>
                  <w14:solidFill>
                    <w14:schemeClr w14:val="tx1"/>
                  </w14:solidFill>
                </w14:textFill>
              </w:rPr>
              <w:fldChar w:fldCharType="end"/>
            </w:r>
            <w:r>
              <w:rPr>
                <w:rFonts w:hint="eastAsia" w:ascii="宋体" w:hAnsi="宋体" w:eastAsia="宋体" w:cs="宋体"/>
                <w:color w:val="000000" w:themeColor="text1"/>
                <w:sz w:val="21"/>
                <w:szCs w:val="21"/>
                <w:highlight w:val="none"/>
                <w:lang w:val="en-US" w:eastAsia="zh-CN"/>
                <w14:textFill>
                  <w14:solidFill>
                    <w14:schemeClr w14:val="tx1"/>
                  </w14:solidFill>
                </w14:textFill>
              </w:rPr>
              <w:t>设备运行管理。方案完整、合理的，得6分；每缺漏一项或者每一项不符合要求的，扣1分，扣完为止</w:t>
            </w:r>
          </w:p>
        </w:tc>
        <w:tc>
          <w:tcPr>
            <w:tcW w:w="311"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1216"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（三）</w:t>
            </w:r>
            <w:r>
              <w:rPr>
                <w:rFonts w:hint="eastAsia" w:ascii="宋体" w:hAnsi="宋体" w:eastAsia="宋体" w:cs="宋体"/>
                <w:color w:val="000000" w:themeColor="text1"/>
                <w:sz w:val="21"/>
                <w:szCs w:val="21"/>
                <w:highlight w:val="none"/>
                <w:lang w:val="en-US" w:eastAsia="zh-CN"/>
                <w14:textFill>
                  <w14:solidFill>
                    <w14:schemeClr w14:val="tx1"/>
                  </w14:solidFill>
                </w14:textFill>
              </w:rPr>
              <w:t>水质保障服务</w:t>
            </w:r>
            <w:r>
              <w:rPr>
                <w:rFonts w:hint="eastAsia" w:ascii="宋体" w:hAnsi="宋体" w:eastAsia="宋体" w:cs="宋体"/>
                <w:color w:val="000000" w:themeColor="text1"/>
                <w:sz w:val="21"/>
                <w:szCs w:val="21"/>
                <w:highlight w:val="none"/>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355"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3116" w:type="pct"/>
            <w:vAlign w:val="top"/>
          </w:tcPr>
          <w:p>
            <w:pPr>
              <w:snapToGrid w:val="0"/>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水生植物及管道维护</w:t>
            </w:r>
            <w:r>
              <w:rPr>
                <w:rFonts w:hint="eastAsia" w:ascii="宋体" w:hAnsi="宋体" w:eastAsia="宋体" w:cs="宋体"/>
                <w:color w:val="000000" w:themeColor="text1"/>
                <w:sz w:val="21"/>
                <w:szCs w:val="21"/>
                <w:highlight w:val="none"/>
                <w14:textFill>
                  <w14:solidFill>
                    <w14:schemeClr w14:val="tx1"/>
                  </w14:solidFill>
                </w14:textFill>
              </w:rPr>
              <w:t>服务方案：</w:t>
            </w:r>
          </w:p>
          <w:p>
            <w:pPr>
              <w:snapToGrid w:val="0"/>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去除枯死植株</w:t>
            </w:r>
            <w:r>
              <w:rPr>
                <w:rFonts w:hint="eastAsia" w:ascii="宋体" w:hAnsi="宋体" w:eastAsia="宋体" w:cs="宋体"/>
                <w:color w:val="000000" w:themeColor="text1"/>
                <w:sz w:val="21"/>
                <w:szCs w:val="21"/>
                <w:highlight w:val="none"/>
                <w:lang w:val="en-US" w:eastAsia="zh-CN"/>
                <w14:textFill>
                  <w14:solidFill>
                    <w14:schemeClr w14:val="tx1"/>
                  </w14:solidFill>
                </w14:textFill>
              </w:rPr>
              <w:t>工程</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植物补植</w:t>
            </w:r>
            <w:r>
              <w:rPr>
                <w:rFonts w:hint="eastAsia" w:ascii="宋体" w:hAnsi="宋体" w:eastAsia="宋体" w:cs="宋体"/>
                <w:color w:val="000000" w:themeColor="text1"/>
                <w:sz w:val="21"/>
                <w:szCs w:val="21"/>
                <w:highlight w:val="none"/>
                <w:lang w:val="en-US" w:eastAsia="zh-CN"/>
                <w14:textFill>
                  <w14:solidFill>
                    <w14:schemeClr w14:val="tx1"/>
                  </w14:solidFill>
                </w14:textFill>
              </w:rPr>
              <w:t>工程</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植物扶正、加固</w:t>
            </w:r>
            <w:r>
              <w:rPr>
                <w:rFonts w:hint="eastAsia" w:ascii="宋体" w:hAnsi="宋体" w:eastAsia="宋体" w:cs="宋体"/>
                <w:color w:val="000000" w:themeColor="text1"/>
                <w:sz w:val="21"/>
                <w:szCs w:val="21"/>
                <w:highlight w:val="none"/>
                <w:lang w:val="en-US" w:eastAsia="zh-CN"/>
                <w14:textFill>
                  <w14:solidFill>
                    <w14:schemeClr w14:val="tx1"/>
                  </w14:solidFill>
                </w14:textFill>
              </w:rPr>
              <w:t>工程</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病虫害防治和监测</w:t>
            </w:r>
            <w:r>
              <w:rPr>
                <w:rFonts w:hint="eastAsia" w:ascii="宋体" w:hAnsi="宋体" w:eastAsia="宋体" w:cs="宋体"/>
                <w:color w:val="000000" w:themeColor="text1"/>
                <w:sz w:val="21"/>
                <w:szCs w:val="21"/>
                <w:highlight w:val="none"/>
                <w:lang w:val="en-US" w:eastAsia="zh-CN"/>
                <w14:textFill>
                  <w14:solidFill>
                    <w14:schemeClr w14:val="tx1"/>
                  </w14:solidFill>
                </w14:textFill>
              </w:rPr>
              <w:t>工程</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除草</w:t>
            </w:r>
            <w:r>
              <w:rPr>
                <w:rFonts w:hint="eastAsia" w:ascii="宋体" w:hAnsi="宋体" w:eastAsia="宋体" w:cs="宋体"/>
                <w:color w:val="000000" w:themeColor="text1"/>
                <w:sz w:val="21"/>
                <w:szCs w:val="21"/>
                <w:highlight w:val="none"/>
                <w:lang w:val="en-US" w:eastAsia="zh-CN"/>
                <w14:textFill>
                  <w14:solidFill>
                    <w14:schemeClr w14:val="tx1"/>
                  </w14:solidFill>
                </w14:textFill>
              </w:rPr>
              <w:t>工程</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垃圾收集及清运，包括枯死水生植物的清理</w:t>
            </w:r>
            <w:r>
              <w:rPr>
                <w:rFonts w:hint="eastAsia" w:ascii="宋体" w:hAnsi="宋体" w:eastAsia="宋体" w:cs="宋体"/>
                <w:color w:val="000000" w:themeColor="text1"/>
                <w:sz w:val="21"/>
                <w:szCs w:val="21"/>
                <w:highlight w:val="none"/>
                <w:lang w:val="en-US" w:eastAsia="zh-CN"/>
                <w14:textFill>
                  <w14:solidFill>
                    <w14:schemeClr w14:val="tx1"/>
                  </w14:solidFill>
                </w14:textFill>
              </w:rPr>
              <w:t>工程</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植物修剪</w:t>
            </w:r>
            <w:r>
              <w:rPr>
                <w:rFonts w:hint="eastAsia" w:ascii="宋体" w:hAnsi="宋体" w:eastAsia="宋体" w:cs="宋体"/>
                <w:color w:val="000000" w:themeColor="text1"/>
                <w:sz w:val="21"/>
                <w:szCs w:val="21"/>
                <w:highlight w:val="none"/>
                <w:lang w:val="en-US" w:eastAsia="zh-CN"/>
                <w14:textFill>
                  <w14:solidFill>
                    <w14:schemeClr w14:val="tx1"/>
                  </w14:solidFill>
                </w14:textFill>
              </w:rPr>
              <w:t>工程</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植物防护(防寒、旱、台、涝、高温等)</w:t>
            </w:r>
            <w:r>
              <w:rPr>
                <w:rFonts w:hint="eastAsia" w:ascii="宋体" w:hAnsi="宋体" w:eastAsia="宋体" w:cs="宋体"/>
                <w:color w:val="000000" w:themeColor="text1"/>
                <w:sz w:val="21"/>
                <w:szCs w:val="21"/>
                <w:highlight w:val="none"/>
                <w:lang w:val="en-US" w:eastAsia="zh-CN"/>
                <w14:textFill>
                  <w14:solidFill>
                    <w14:schemeClr w14:val="tx1"/>
                  </w14:solidFill>
                </w14:textFill>
              </w:rPr>
              <w:t>工程</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水生植物维护</w:t>
            </w:r>
            <w:r>
              <w:rPr>
                <w:rFonts w:hint="eastAsia" w:ascii="宋体" w:hAnsi="宋体" w:eastAsia="宋体" w:cs="宋体"/>
                <w:color w:val="000000" w:themeColor="text1"/>
                <w:sz w:val="21"/>
                <w:szCs w:val="21"/>
                <w:highlight w:val="none"/>
                <w:lang w:val="en-US" w:eastAsia="zh-CN"/>
                <w14:textFill>
                  <w14:solidFill>
                    <w14:schemeClr w14:val="tx1"/>
                  </w14:solidFill>
                </w14:textFill>
              </w:rPr>
              <w:t>工程</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水生态处理河道水体维护</w:t>
            </w:r>
            <w:r>
              <w:rPr>
                <w:rFonts w:hint="eastAsia" w:ascii="宋体" w:hAnsi="宋体" w:eastAsia="宋体" w:cs="宋体"/>
                <w:color w:val="000000" w:themeColor="text1"/>
                <w:sz w:val="21"/>
                <w:szCs w:val="21"/>
                <w:highlight w:val="none"/>
                <w:lang w:val="en-US" w:eastAsia="zh-CN"/>
                <w14:textFill>
                  <w14:solidFill>
                    <w14:schemeClr w14:val="tx1"/>
                  </w14:solidFill>
                </w14:textFill>
              </w:rPr>
              <w:t>工程</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11</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浮岛、浮框、曝气系统等</w:t>
            </w:r>
            <w:r>
              <w:rPr>
                <w:rFonts w:hint="eastAsia" w:ascii="宋体" w:hAnsi="宋体" w:eastAsia="宋体" w:cs="宋体"/>
                <w:color w:val="000000" w:themeColor="text1"/>
                <w:sz w:val="21"/>
                <w:szCs w:val="21"/>
                <w:highlight w:val="none"/>
                <w:lang w:val="en-US" w:eastAsia="zh-CN"/>
                <w14:textFill>
                  <w14:solidFill>
                    <w14:schemeClr w14:val="tx1"/>
                  </w14:solidFill>
                </w14:textFill>
              </w:rPr>
              <w:t>新建及维修工程</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包括局部河道布局调整扩大，费用已包含在总报价中</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12</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区域范围内采购人交办的巡查等其他</w:t>
            </w:r>
            <w:r>
              <w:rPr>
                <w:rFonts w:hint="eastAsia" w:ascii="宋体" w:hAnsi="宋体" w:eastAsia="宋体" w:cs="宋体"/>
                <w:color w:val="000000" w:themeColor="text1"/>
                <w:sz w:val="21"/>
                <w:szCs w:val="21"/>
                <w:highlight w:val="none"/>
                <w:lang w:val="en-US" w:eastAsia="zh-CN"/>
                <w14:textFill>
                  <w14:solidFill>
                    <w14:schemeClr w14:val="tx1"/>
                  </w14:solidFill>
                </w14:textFill>
              </w:rPr>
              <w:t>工程项目</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13</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拦截口设施维修、应急处理工程</w:t>
            </w:r>
            <w:r>
              <w:rPr>
                <w:rFonts w:hint="eastAsia" w:ascii="宋体" w:hAnsi="宋体" w:eastAsia="宋体" w:cs="宋体"/>
                <w:color w:val="000000" w:themeColor="text1"/>
                <w:sz w:val="21"/>
                <w:szCs w:val="21"/>
                <w:highlight w:val="none"/>
                <w14:textFill>
                  <w14:solidFill>
                    <w14:schemeClr w14:val="tx1"/>
                  </w14:solidFill>
                </w14:textFill>
              </w:rPr>
              <w:t>。</w:t>
            </w:r>
          </w:p>
          <w:p>
            <w:pPr>
              <w:snapToGrid w:val="0"/>
              <w:spacing w:line="360" w:lineRule="auto"/>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以上</w:t>
            </w:r>
            <w:r>
              <w:rPr>
                <w:rFonts w:hint="eastAsia" w:ascii="宋体" w:hAnsi="宋体" w:eastAsia="宋体" w:cs="宋体"/>
                <w:color w:val="000000" w:themeColor="text1"/>
                <w:sz w:val="21"/>
                <w:szCs w:val="21"/>
                <w:highlight w:val="none"/>
                <w14:textFill>
                  <w14:solidFill>
                    <w14:schemeClr w14:val="tx1"/>
                  </w14:solidFill>
                </w14:textFill>
              </w:rPr>
              <w:t>方案完整、合理的，得</w:t>
            </w:r>
            <w:r>
              <w:rPr>
                <w:rFonts w:hint="eastAsia" w:ascii="宋体" w:hAnsi="宋体" w:eastAsia="宋体" w:cs="宋体"/>
                <w:color w:val="000000" w:themeColor="text1"/>
                <w:sz w:val="21"/>
                <w:szCs w:val="21"/>
                <w:highlight w:val="none"/>
                <w:lang w:val="en-US" w:eastAsia="zh-CN"/>
                <w14:textFill>
                  <w14:solidFill>
                    <w14:schemeClr w14:val="tx1"/>
                  </w14:solidFill>
                </w14:textFill>
              </w:rPr>
              <w:t>13</w:t>
            </w:r>
            <w:r>
              <w:rPr>
                <w:rFonts w:hint="eastAsia" w:ascii="宋体" w:hAnsi="宋体" w:eastAsia="宋体" w:cs="宋体"/>
                <w:color w:val="000000" w:themeColor="text1"/>
                <w:sz w:val="21"/>
                <w:szCs w:val="21"/>
                <w:highlight w:val="none"/>
                <w14:textFill>
                  <w14:solidFill>
                    <w14:schemeClr w14:val="tx1"/>
                  </w14:solidFill>
                </w14:textFill>
              </w:rPr>
              <w:t>分；每缺漏一项或者每一项不符合要求的，扣</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分，扣完为止</w:t>
            </w:r>
          </w:p>
        </w:tc>
        <w:tc>
          <w:tcPr>
            <w:tcW w:w="311"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13</w:t>
            </w:r>
          </w:p>
        </w:tc>
        <w:tc>
          <w:tcPr>
            <w:tcW w:w="1216"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四</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水生植物及管道维护</w:t>
            </w:r>
            <w:r>
              <w:rPr>
                <w:rFonts w:hint="eastAsia" w:ascii="宋体" w:hAnsi="宋体" w:eastAsia="宋体" w:cs="宋体"/>
                <w:color w:val="000000" w:themeColor="text1"/>
                <w:sz w:val="21"/>
                <w:szCs w:val="21"/>
                <w:highlight w:val="none"/>
                <w14:textFill>
                  <w14:solidFill>
                    <w14:schemeClr w14:val="tx1"/>
                  </w14:solidFill>
                </w14:textFill>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55"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3116" w:type="pct"/>
            <w:vAlign w:val="top"/>
          </w:tcPr>
          <w:p>
            <w:pPr>
              <w:spacing w:line="360" w:lineRule="auto"/>
              <w:outlineLvl w:val="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应急预案：各级各类应急预案，对突发事件应急预案及相应的措施是否合理，符合采购需求，以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化解各类纠纷、</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消防、</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防疫、</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应对极端天气（台风、暴雨、冻雪）</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安全意外事故</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lang w:val="en-US" w:eastAsia="zh-CN"/>
                <w14:textFill>
                  <w14:solidFill>
                    <w14:schemeClr w14:val="tx1"/>
                  </w14:solidFill>
                </w14:textFill>
              </w:rPr>
              <w:t>突发状况</w:t>
            </w:r>
            <w:r>
              <w:rPr>
                <w:rFonts w:hint="eastAsia" w:ascii="宋体" w:hAnsi="宋体" w:cs="宋体"/>
                <w:color w:val="000000" w:themeColor="text1"/>
                <w:sz w:val="21"/>
                <w:szCs w:val="21"/>
                <w:highlight w:val="none"/>
                <w:lang w:val="en-US" w:eastAsia="zh-CN"/>
                <w14:textFill>
                  <w14:solidFill>
                    <w14:schemeClr w14:val="tx1"/>
                  </w14:solidFill>
                </w14:textFill>
              </w:rPr>
              <w:t>等</w:t>
            </w:r>
            <w:r>
              <w:rPr>
                <w:rFonts w:hint="eastAsia" w:ascii="宋体" w:hAnsi="宋体" w:eastAsia="宋体" w:cs="宋体"/>
                <w:color w:val="000000" w:themeColor="text1"/>
                <w:sz w:val="21"/>
                <w:szCs w:val="21"/>
                <w:highlight w:val="none"/>
                <w14:textFill>
                  <w14:solidFill>
                    <w14:schemeClr w14:val="tx1"/>
                  </w14:solidFill>
                </w14:textFill>
              </w:rPr>
              <w:t>，方案内容有针对性且措施有效，每符合1项得1分，部分符合</w:t>
            </w:r>
            <w:r>
              <w:rPr>
                <w:rFonts w:hint="eastAsia" w:ascii="宋体" w:hAnsi="宋体" w:eastAsia="宋体" w:cs="宋体"/>
                <w:color w:val="000000" w:themeColor="text1"/>
                <w:sz w:val="21"/>
                <w:szCs w:val="21"/>
                <w:highlight w:val="none"/>
                <w:lang w:val="en-US" w:eastAsia="zh-CN"/>
                <w14:textFill>
                  <w14:solidFill>
                    <w14:schemeClr w14:val="tx1"/>
                  </w14:solidFill>
                </w14:textFill>
              </w:rPr>
              <w:t>每项</w:t>
            </w:r>
            <w:r>
              <w:rPr>
                <w:rFonts w:hint="eastAsia" w:ascii="宋体" w:hAnsi="宋体" w:eastAsia="宋体" w:cs="宋体"/>
                <w:color w:val="000000" w:themeColor="text1"/>
                <w:sz w:val="21"/>
                <w:szCs w:val="21"/>
                <w:highlight w:val="none"/>
                <w14:textFill>
                  <w14:solidFill>
                    <w14:schemeClr w14:val="tx1"/>
                  </w14:solidFill>
                </w14:textFill>
              </w:rPr>
              <w:t>得0.5分，不符合不得分。最多得</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cs="宋体"/>
                <w:color w:val="000000" w:themeColor="text1"/>
                <w:sz w:val="21"/>
                <w:szCs w:val="21"/>
                <w:highlight w:val="none"/>
                <w:lang w:eastAsia="zh-CN"/>
                <w14:textFill>
                  <w14:solidFill>
                    <w14:schemeClr w14:val="tx1"/>
                  </w14:solidFill>
                </w14:textFill>
              </w:rPr>
              <w:t>。</w:t>
            </w:r>
          </w:p>
        </w:tc>
        <w:tc>
          <w:tcPr>
            <w:tcW w:w="311"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w:t>
            </w:r>
          </w:p>
        </w:tc>
        <w:tc>
          <w:tcPr>
            <w:tcW w:w="1216"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五</w:t>
            </w:r>
            <w:r>
              <w:rPr>
                <w:rFonts w:hint="eastAsia" w:ascii="宋体" w:hAnsi="宋体" w:eastAsia="宋体" w:cs="宋体"/>
                <w:color w:val="000000" w:themeColor="text1"/>
                <w:sz w:val="21"/>
                <w:szCs w:val="21"/>
                <w:highlight w:val="none"/>
                <w14:textFill>
                  <w14:solidFill>
                    <w14:schemeClr w14:val="tx1"/>
                  </w14:solidFill>
                </w14:textFill>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55"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3116" w:type="pct"/>
            <w:vAlign w:val="top"/>
          </w:tcPr>
          <w:p>
            <w:pPr>
              <w:spacing w:line="360" w:lineRule="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为实现</w:t>
            </w:r>
            <w:r>
              <w:rPr>
                <w:rFonts w:hint="eastAsia" w:ascii="宋体" w:hAnsi="宋体" w:eastAsia="宋体" w:cs="宋体"/>
                <w:color w:val="000000" w:themeColor="text1"/>
                <w:sz w:val="21"/>
                <w:szCs w:val="21"/>
                <w:highlight w:val="none"/>
                <w:lang w:val="en-US" w:eastAsia="zh-CN"/>
                <w14:textFill>
                  <w14:solidFill>
                    <w14:schemeClr w14:val="tx1"/>
                  </w14:solidFill>
                </w14:textFill>
              </w:rPr>
              <w:t>水</w:t>
            </w:r>
            <w:r>
              <w:rPr>
                <w:rFonts w:hint="eastAsia" w:ascii="宋体" w:hAnsi="宋体" w:eastAsia="宋体" w:cs="宋体"/>
                <w:color w:val="000000" w:themeColor="text1"/>
                <w:sz w:val="21"/>
                <w:szCs w:val="21"/>
                <w:highlight w:val="none"/>
                <w14:textFill>
                  <w14:solidFill>
                    <w14:schemeClr w14:val="tx1"/>
                  </w14:solidFill>
                </w14:textFill>
              </w:rPr>
              <w:t>环境整治、水质提升所采取的劳动力安排、设施设备、材料的完整性、可靠性、先进性进行综合评定。</w:t>
            </w:r>
            <w:r>
              <w:rPr>
                <w:rFonts w:hint="eastAsia" w:ascii="宋体" w:hAnsi="宋体" w:eastAsia="宋体" w:cs="宋体"/>
                <w:color w:val="000000" w:themeColor="text1"/>
                <w:sz w:val="21"/>
                <w:szCs w:val="21"/>
                <w:highlight w:val="non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311"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1216"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六</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项目实施设施设备情况、（十二）</w:t>
            </w:r>
            <w:r>
              <w:rPr>
                <w:rFonts w:hint="eastAsia" w:ascii="宋体" w:hAnsi="宋体" w:eastAsia="宋体" w:cs="宋体"/>
                <w:color w:val="000000" w:themeColor="text1"/>
                <w:sz w:val="21"/>
                <w:szCs w:val="21"/>
                <w:highlight w:val="none"/>
                <w14:textFill>
                  <w14:solidFill>
                    <w14:schemeClr w14:val="tx1"/>
                  </w14:solidFill>
                </w14:textFill>
              </w:rPr>
              <w:t>项目实施的人员安排情况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55"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tc>
        <w:tc>
          <w:tcPr>
            <w:tcW w:w="3116" w:type="pct"/>
            <w:vAlign w:val="top"/>
          </w:tcPr>
          <w:p>
            <w:pPr>
              <w:spacing w:line="360" w:lineRule="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针对本项目提供的后续服务计划及相关承诺进行综合评定。</w:t>
            </w:r>
          </w:p>
          <w:p>
            <w:pPr>
              <w:spacing w:line="360" w:lineRule="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每提出一条计划及相关承诺：</w:t>
            </w:r>
            <w:r>
              <w:rPr>
                <w:rFonts w:hint="eastAsia" w:ascii="宋体" w:hAnsi="宋体" w:eastAsia="宋体" w:cs="宋体"/>
                <w:color w:val="000000" w:themeColor="text1"/>
                <w:sz w:val="21"/>
                <w:szCs w:val="21"/>
                <w:highlight w:val="none"/>
                <w14:textFill>
                  <w14:solidFill>
                    <w14:schemeClr w14:val="tx1"/>
                  </w14:solidFill>
                </w14:textFill>
              </w:rPr>
              <w:t>完全满足采购需求：1</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/项</w:t>
            </w:r>
            <w:r>
              <w:rPr>
                <w:rFonts w:hint="eastAsia" w:ascii="宋体" w:hAnsi="宋体" w:eastAsia="宋体" w:cs="宋体"/>
                <w:color w:val="000000" w:themeColor="text1"/>
                <w:sz w:val="21"/>
                <w:szCs w:val="21"/>
                <w:highlight w:val="none"/>
                <w14:textFill>
                  <w14:solidFill>
                    <w14:schemeClr w14:val="tx1"/>
                  </w14:solidFill>
                </w14:textFill>
              </w:rPr>
              <w:t>；基本满足采购需求：</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/项</w:t>
            </w:r>
            <w:r>
              <w:rPr>
                <w:rFonts w:hint="eastAsia" w:ascii="宋体" w:hAnsi="宋体" w:eastAsia="宋体" w:cs="宋体"/>
                <w:color w:val="000000" w:themeColor="text1"/>
                <w:sz w:val="21"/>
                <w:szCs w:val="21"/>
                <w:highlight w:val="none"/>
                <w14:textFill>
                  <w14:solidFill>
                    <w14:schemeClr w14:val="tx1"/>
                  </w14:solidFill>
                </w14:textFill>
              </w:rPr>
              <w:t>；个别满足采购需求：</w:t>
            </w:r>
            <w:r>
              <w:rPr>
                <w:rFonts w:hint="eastAsia" w:ascii="宋体" w:hAnsi="宋体" w:eastAsia="宋体" w:cs="宋体"/>
                <w:color w:val="000000" w:themeColor="text1"/>
                <w:sz w:val="21"/>
                <w:szCs w:val="21"/>
                <w:highlight w:val="non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/项</w:t>
            </w:r>
            <w:r>
              <w:rPr>
                <w:rFonts w:hint="eastAsia" w:ascii="宋体" w:hAnsi="宋体" w:eastAsia="宋体" w:cs="宋体"/>
                <w:color w:val="000000" w:themeColor="text1"/>
                <w:sz w:val="21"/>
                <w:szCs w:val="21"/>
                <w:highlight w:val="none"/>
                <w14:textFill>
                  <w14:solidFill>
                    <w14:schemeClr w14:val="tx1"/>
                  </w14:solidFill>
                </w14:textFill>
              </w:rPr>
              <w:t>，本项最高</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311"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1216"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七</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后续服务计划和相关承诺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55"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3116" w:type="pct"/>
            <w:vAlign w:val="top"/>
          </w:tcPr>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售后服务：根据投标人售后服务网点的设立以及提供的响应时间、到场时间和问题解决时长的情况及实际进行综合评定。</w:t>
            </w:r>
            <w:r>
              <w:rPr>
                <w:rFonts w:hint="eastAsia" w:ascii="宋体" w:hAnsi="宋体" w:eastAsia="宋体" w:cs="宋体"/>
                <w:color w:val="000000" w:themeColor="text1"/>
                <w:sz w:val="21"/>
                <w:szCs w:val="21"/>
                <w:highlight w:val="none"/>
                <w:lang w:val="en-US" w:eastAsia="zh-CN"/>
                <w14:textFill>
                  <w14:solidFill>
                    <w14:schemeClr w14:val="tx1"/>
                  </w14:solidFill>
                </w14:textFill>
              </w:rPr>
              <w:t>0-4分</w:t>
            </w:r>
          </w:p>
        </w:tc>
        <w:tc>
          <w:tcPr>
            <w:tcW w:w="311"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216"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八</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55"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p>
        </w:tc>
        <w:tc>
          <w:tcPr>
            <w:tcW w:w="3116" w:type="pct"/>
            <w:vAlign w:val="top"/>
          </w:tcPr>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合理化建议；针对本项目的重点问题和困难提出了明确的技术解决方法；对河道现场进行的深度调研。</w:t>
            </w:r>
          </w:p>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每提出一条合理化建议：</w:t>
            </w:r>
            <w:r>
              <w:rPr>
                <w:rFonts w:hint="eastAsia" w:ascii="宋体" w:hAnsi="宋体" w:eastAsia="宋体" w:cs="宋体"/>
                <w:color w:val="000000" w:themeColor="text1"/>
                <w:sz w:val="21"/>
                <w:szCs w:val="21"/>
                <w:highlight w:val="none"/>
                <w14:textFill>
                  <w14:solidFill>
                    <w14:schemeClr w14:val="tx1"/>
                  </w14:solidFill>
                </w14:textFill>
              </w:rPr>
              <w:t>完全满足采购需求：1</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/项</w:t>
            </w:r>
            <w:r>
              <w:rPr>
                <w:rFonts w:hint="eastAsia" w:ascii="宋体" w:hAnsi="宋体" w:eastAsia="宋体" w:cs="宋体"/>
                <w:color w:val="000000" w:themeColor="text1"/>
                <w:sz w:val="21"/>
                <w:szCs w:val="21"/>
                <w:highlight w:val="none"/>
                <w14:textFill>
                  <w14:solidFill>
                    <w14:schemeClr w14:val="tx1"/>
                  </w14:solidFill>
                </w14:textFill>
              </w:rPr>
              <w:t>；基本满足采购需求：</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/项</w:t>
            </w:r>
            <w:r>
              <w:rPr>
                <w:rFonts w:hint="eastAsia" w:ascii="宋体" w:hAnsi="宋体" w:eastAsia="宋体" w:cs="宋体"/>
                <w:color w:val="000000" w:themeColor="text1"/>
                <w:sz w:val="21"/>
                <w:szCs w:val="21"/>
                <w:highlight w:val="none"/>
                <w14:textFill>
                  <w14:solidFill>
                    <w14:schemeClr w14:val="tx1"/>
                  </w14:solidFill>
                </w14:textFill>
              </w:rPr>
              <w:t>；个别满足采购需求：</w:t>
            </w:r>
            <w:r>
              <w:rPr>
                <w:rFonts w:hint="eastAsia" w:ascii="宋体" w:hAnsi="宋体" w:eastAsia="宋体" w:cs="宋体"/>
                <w:color w:val="000000" w:themeColor="text1"/>
                <w:sz w:val="21"/>
                <w:szCs w:val="21"/>
                <w:highlight w:val="non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/项</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本项最高</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311"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1216"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九</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针对本项目合理化建议及其他技术方案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55"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p>
        </w:tc>
        <w:tc>
          <w:tcPr>
            <w:tcW w:w="3116" w:type="pct"/>
            <w:vAlign w:val="top"/>
          </w:tcPr>
          <w:p>
            <w:pPr>
              <w:spacing w:line="360" w:lineRule="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根据投标人档案建立与保存措施；交接管理中标后的平稳过度工作，提供完整的工作交接方案。根据提供且符合项目需求情况评比。0-</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311"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216" w:type="pct"/>
            <w:vAlign w:val="center"/>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十</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投标人档案管理和交接方案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55"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11</w:t>
            </w:r>
          </w:p>
        </w:tc>
        <w:tc>
          <w:tcPr>
            <w:tcW w:w="3116" w:type="pct"/>
            <w:vAlign w:val="top"/>
          </w:tcPr>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投标人设备、器械堆放场地，垃圾收集点或消纳场地情况：</w:t>
            </w:r>
          </w:p>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1、具有设备、器械堆放场地的，得1分；</w:t>
            </w:r>
          </w:p>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2、具有垃圾收集点或消纳场地的，得1分。</w:t>
            </w:r>
          </w:p>
          <w:p>
            <w:pPr>
              <w:spacing w:line="360" w:lineRule="auto"/>
              <w:outlineLvl w:val="0"/>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（证明材料：提供场地照片、房屋产权证明或租赁合同或相应的承诺书）</w:t>
            </w:r>
          </w:p>
        </w:tc>
        <w:tc>
          <w:tcPr>
            <w:tcW w:w="311"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216" w:type="pct"/>
            <w:vAlign w:val="center"/>
          </w:tcPr>
          <w:p>
            <w:pPr>
              <w:snapToGrid w:val="0"/>
              <w:spacing w:line="360" w:lineRule="auto"/>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十一</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拟投入设备堆放场地、垃圾处理消纳场地情况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55"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12</w:t>
            </w:r>
          </w:p>
        </w:tc>
        <w:tc>
          <w:tcPr>
            <w:tcW w:w="3116" w:type="pct"/>
            <w:vAlign w:val="top"/>
          </w:tcPr>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投标人具有满足采购文件要求的养护器械、运维船（机动船）、运输车辆等设备：</w:t>
            </w:r>
          </w:p>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1、投标人配备有运维船的，每船加1分，最多加2分；</w:t>
            </w:r>
          </w:p>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2、投标人配备有垃圾运输车辆的，每辆车加1分，最多加2分；</w:t>
            </w:r>
          </w:p>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3、投标人</w:t>
            </w:r>
            <w:r>
              <w:rPr>
                <w:rFonts w:hint="eastAsia" w:ascii="宋体" w:hAnsi="宋体" w:eastAsia="宋体" w:cs="宋体"/>
                <w:color w:val="000000" w:themeColor="text1"/>
                <w:sz w:val="21"/>
                <w:szCs w:val="21"/>
                <w:highlight w:val="none"/>
                <w14:textFill>
                  <w14:solidFill>
                    <w14:schemeClr w14:val="tx1"/>
                  </w14:solidFill>
                </w14:textFill>
              </w:rPr>
              <w:t>配备</w:t>
            </w:r>
            <w:r>
              <w:rPr>
                <w:rFonts w:hint="eastAsia" w:ascii="宋体" w:hAnsi="宋体" w:eastAsia="宋体" w:cs="宋体"/>
                <w:color w:val="000000" w:themeColor="text1"/>
                <w:sz w:val="21"/>
                <w:szCs w:val="21"/>
                <w:highlight w:val="none"/>
                <w:lang w:val="en-US" w:eastAsia="zh-CN"/>
                <w14:textFill>
                  <w14:solidFill>
                    <w14:schemeClr w14:val="tx1"/>
                  </w14:solidFill>
                </w14:textFill>
              </w:rPr>
              <w:t>有日常</w:t>
            </w:r>
            <w:r>
              <w:rPr>
                <w:rFonts w:hint="eastAsia" w:ascii="宋体" w:hAnsi="宋体" w:eastAsia="宋体" w:cs="宋体"/>
                <w:color w:val="000000" w:themeColor="text1"/>
                <w:sz w:val="21"/>
                <w:szCs w:val="21"/>
                <w:highlight w:val="none"/>
                <w14:textFill>
                  <w14:solidFill>
                    <w14:schemeClr w14:val="tx1"/>
                  </w14:solidFill>
                </w14:textFill>
              </w:rPr>
              <w:t>巡查车</w:t>
            </w:r>
            <w:r>
              <w:rPr>
                <w:rFonts w:hint="eastAsia" w:ascii="宋体" w:hAnsi="宋体" w:eastAsia="宋体" w:cs="宋体"/>
                <w:color w:val="000000" w:themeColor="text1"/>
                <w:sz w:val="21"/>
                <w:szCs w:val="21"/>
                <w:highlight w:val="none"/>
                <w:lang w:val="en-US" w:eastAsia="zh-CN"/>
                <w14:textFill>
                  <w14:solidFill>
                    <w14:schemeClr w14:val="tx1"/>
                  </w14:solidFill>
                </w14:textFill>
              </w:rPr>
              <w:t>和</w:t>
            </w:r>
            <w:r>
              <w:rPr>
                <w:rFonts w:hint="eastAsia" w:ascii="宋体" w:hAnsi="宋体" w:eastAsia="宋体" w:cs="宋体"/>
                <w:color w:val="000000" w:themeColor="text1"/>
                <w:sz w:val="21"/>
                <w:szCs w:val="21"/>
                <w:highlight w:val="none"/>
                <w14:textFill>
                  <w14:solidFill>
                    <w14:schemeClr w14:val="tx1"/>
                  </w14:solidFill>
                </w14:textFill>
              </w:rPr>
              <w:t>应急抢险巡回监管车辆</w:t>
            </w:r>
            <w:r>
              <w:rPr>
                <w:rFonts w:hint="eastAsia" w:ascii="宋体" w:hAnsi="宋体" w:eastAsia="宋体" w:cs="宋体"/>
                <w:color w:val="000000" w:themeColor="text1"/>
                <w:sz w:val="21"/>
                <w:szCs w:val="21"/>
                <w:highlight w:val="none"/>
                <w:lang w:val="en-US" w:eastAsia="zh-CN"/>
                <w14:textFill>
                  <w14:solidFill>
                    <w14:schemeClr w14:val="tx1"/>
                  </w14:solidFill>
                </w14:textFill>
              </w:rPr>
              <w:t>的，得1分；</w:t>
            </w:r>
          </w:p>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本项最高5分。</w:t>
            </w:r>
          </w:p>
          <w:p>
            <w:pPr>
              <w:spacing w:line="360" w:lineRule="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证明材料：1、船只为投标人自有的，须同时提供船只照片、购买发票；如船只为租赁的，须同时提供船只照片、购买发票、租赁合同，且出租方须为船只所有人或购买方；2、车辆为投标人自有的，须同时提供车辆行驶证、机动车登记证书、车辆图片；如车辆为租赁的，须同时提供车辆行驶证、机动车登记证书、车辆图片、租赁合同，租赁时间须已满一年及以上，且出租方须为车辆所有人）</w:t>
            </w:r>
          </w:p>
        </w:tc>
        <w:tc>
          <w:tcPr>
            <w:tcW w:w="311"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1216"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六</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项目实施设施设备情况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55"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13</w:t>
            </w:r>
          </w:p>
        </w:tc>
        <w:tc>
          <w:tcPr>
            <w:tcW w:w="3116" w:type="pct"/>
            <w:vAlign w:val="top"/>
          </w:tcPr>
          <w:p>
            <w:pPr>
              <w:spacing w:line="360" w:lineRule="auto"/>
              <w:outlineLvl w:val="0"/>
              <w:rPr>
                <w:rFonts w:hint="eastAsia" w:ascii="宋体" w:hAnsi="宋体" w:eastAsia="宋体" w:cs="宋体"/>
                <w:color w:val="000000" w:themeColor="text1"/>
                <w:sz w:val="21"/>
                <w:szCs w:val="21"/>
                <w:highlight w:val="none"/>
                <w:lang w:val="zh-TW"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w:t>
            </w:r>
            <w:r>
              <w:rPr>
                <w:rFonts w:hint="eastAsia" w:ascii="宋体" w:hAnsi="宋体" w:eastAsia="宋体" w:cs="宋体"/>
                <w:color w:val="000000" w:themeColor="text1"/>
                <w:sz w:val="21"/>
                <w:szCs w:val="21"/>
                <w:highlight w:val="none"/>
                <w:lang w:val="en-US" w:eastAsia="zh-CN"/>
                <w14:textFill>
                  <w14:solidFill>
                    <w14:schemeClr w14:val="tx1"/>
                  </w14:solidFill>
                </w14:textFill>
              </w:rPr>
              <w:t>负责人</w:t>
            </w:r>
            <w:r>
              <w:rPr>
                <w:rFonts w:hint="eastAsia" w:ascii="宋体" w:hAnsi="宋体" w:eastAsia="宋体" w:cs="宋体"/>
                <w:color w:val="000000" w:themeColor="text1"/>
                <w:sz w:val="21"/>
                <w:szCs w:val="21"/>
                <w:highlight w:val="none"/>
                <w14:textFill>
                  <w14:solidFill>
                    <w14:schemeClr w14:val="tx1"/>
                  </w14:solidFill>
                </w14:textFill>
              </w:rPr>
              <w:t>具有</w:t>
            </w:r>
            <w:r>
              <w:rPr>
                <w:rFonts w:hint="eastAsia" w:ascii="宋体" w:hAnsi="宋体" w:eastAsia="宋体" w:cs="宋体"/>
                <w:color w:val="000000" w:themeColor="text1"/>
                <w:sz w:val="21"/>
                <w:szCs w:val="21"/>
                <w:highlight w:val="none"/>
                <w:lang w:val="en-US" w:eastAsia="zh-CN"/>
                <w14:textFill>
                  <w14:solidFill>
                    <w14:schemeClr w14:val="tx1"/>
                  </w14:solidFill>
                </w14:textFill>
              </w:rPr>
              <w:t>类似</w:t>
            </w:r>
            <w:r>
              <w:rPr>
                <w:rFonts w:hint="eastAsia" w:ascii="宋体" w:hAnsi="宋体" w:eastAsia="宋体" w:cs="宋体"/>
                <w:color w:val="000000" w:themeColor="text1"/>
                <w:sz w:val="21"/>
                <w:szCs w:val="21"/>
                <w:highlight w:val="none"/>
                <w14:textFill>
                  <w14:solidFill>
                    <w14:schemeClr w14:val="tx1"/>
                  </w14:solidFill>
                </w14:textFill>
              </w:rPr>
              <w:t>项目</w:t>
            </w:r>
            <w:r>
              <w:rPr>
                <w:rFonts w:hint="eastAsia" w:ascii="宋体" w:hAnsi="宋体" w:eastAsia="宋体" w:cs="宋体"/>
                <w:color w:val="000000" w:themeColor="text1"/>
                <w:sz w:val="21"/>
                <w:szCs w:val="21"/>
                <w:highlight w:val="none"/>
                <w:lang w:val="en-US" w:eastAsia="zh-CN"/>
                <w14:textFill>
                  <w14:solidFill>
                    <w14:schemeClr w14:val="tx1"/>
                  </w14:solidFill>
                </w14:textFill>
              </w:rPr>
              <w:t>负责人</w:t>
            </w:r>
            <w:r>
              <w:rPr>
                <w:rFonts w:hint="eastAsia" w:ascii="宋体" w:hAnsi="宋体" w:eastAsia="宋体" w:cs="宋体"/>
                <w:color w:val="000000" w:themeColor="text1"/>
                <w:sz w:val="21"/>
                <w:szCs w:val="21"/>
                <w:highlight w:val="none"/>
                <w14:textFill>
                  <w14:solidFill>
                    <w14:schemeClr w14:val="tx1"/>
                  </w14:solidFill>
                </w14:textFill>
              </w:rPr>
              <w:t>（经理）经验（需提供业主证明）（符合得</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分，不符合不得分）；</w:t>
            </w:r>
            <w:r>
              <w:rPr>
                <w:rFonts w:hint="eastAsia" w:ascii="宋体" w:hAnsi="宋体" w:eastAsia="宋体" w:cs="宋体"/>
                <w:color w:val="000000" w:themeColor="text1"/>
                <w:sz w:val="21"/>
                <w:szCs w:val="21"/>
                <w:highlight w:val="none"/>
                <w:lang w:val="zh-TW" w:eastAsia="zh-TW"/>
                <w14:textFill>
                  <w14:solidFill>
                    <w14:schemeClr w14:val="tx1"/>
                  </w14:solidFill>
                </w14:textFill>
              </w:rPr>
              <w:t>具有环保</w:t>
            </w:r>
            <w:r>
              <w:rPr>
                <w:rFonts w:hint="eastAsia" w:ascii="宋体" w:hAnsi="宋体" w:eastAsia="宋体" w:cs="宋体"/>
                <w:color w:val="000000" w:themeColor="text1"/>
                <w:sz w:val="21"/>
                <w:szCs w:val="21"/>
                <w:highlight w:val="none"/>
                <w:lang w:val="en-US" w:eastAsia="zh-CN"/>
                <w14:textFill>
                  <w14:solidFill>
                    <w14:schemeClr w14:val="tx1"/>
                  </w14:solidFill>
                </w14:textFill>
              </w:rPr>
              <w:t>或环境类</w:t>
            </w:r>
            <w:r>
              <w:rPr>
                <w:rFonts w:hint="eastAsia" w:ascii="宋体" w:hAnsi="宋体" w:eastAsia="宋体" w:cs="宋体"/>
                <w:color w:val="000000" w:themeColor="text1"/>
                <w:sz w:val="21"/>
                <w:szCs w:val="21"/>
                <w:highlight w:val="none"/>
                <w:lang w:val="zh-TW" w:eastAsia="zh-TW"/>
                <w14:textFill>
                  <w14:solidFill>
                    <w14:schemeClr w14:val="tx1"/>
                  </w14:solidFill>
                </w14:textFill>
              </w:rPr>
              <w:t>专业中级工程师职称的得</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zh-TW" w:eastAsia="zh-TW"/>
                <w14:textFill>
                  <w14:solidFill>
                    <w14:schemeClr w14:val="tx1"/>
                  </w14:solidFill>
                </w14:textFill>
              </w:rPr>
              <w:t>分，具有环保</w:t>
            </w:r>
            <w:r>
              <w:rPr>
                <w:rFonts w:hint="eastAsia" w:ascii="宋体" w:hAnsi="宋体" w:eastAsia="宋体" w:cs="宋体"/>
                <w:color w:val="000000" w:themeColor="text1"/>
                <w:sz w:val="21"/>
                <w:szCs w:val="21"/>
                <w:highlight w:val="none"/>
                <w:lang w:val="en-US" w:eastAsia="zh-CN"/>
                <w14:textFill>
                  <w14:solidFill>
                    <w14:schemeClr w14:val="tx1"/>
                  </w14:solidFill>
                </w14:textFill>
              </w:rPr>
              <w:t>类或环境类</w:t>
            </w:r>
            <w:r>
              <w:rPr>
                <w:rFonts w:hint="eastAsia" w:ascii="宋体" w:hAnsi="宋体" w:eastAsia="宋体" w:cs="宋体"/>
                <w:color w:val="000000" w:themeColor="text1"/>
                <w:sz w:val="21"/>
                <w:szCs w:val="21"/>
                <w:highlight w:val="none"/>
                <w:lang w:val="zh-TW" w:eastAsia="zh-TW"/>
                <w14:textFill>
                  <w14:solidFill>
                    <w14:schemeClr w14:val="tx1"/>
                  </w14:solidFill>
                </w14:textFill>
              </w:rPr>
              <w:t>专业高级工程师职称的得</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zh-TW" w:eastAsia="zh-TW"/>
                <w14:textFill>
                  <w14:solidFill>
                    <w14:schemeClr w14:val="tx1"/>
                  </w14:solidFill>
                </w14:textFill>
              </w:rPr>
              <w:t>分</w:t>
            </w:r>
            <w:r>
              <w:rPr>
                <w:rFonts w:hint="eastAsia" w:ascii="宋体" w:hAnsi="宋体" w:eastAsia="宋体" w:cs="宋体"/>
                <w:color w:val="000000" w:themeColor="text1"/>
                <w:sz w:val="21"/>
                <w:szCs w:val="21"/>
                <w:highlight w:val="none"/>
                <w:lang w:val="zh-TW" w:eastAsia="zh-CN"/>
                <w14:textFill>
                  <w14:solidFill>
                    <w14:schemeClr w14:val="tx1"/>
                  </w14:solidFill>
                </w14:textFill>
              </w:rPr>
              <w:t>。</w:t>
            </w:r>
          </w:p>
          <w:p>
            <w:pPr>
              <w:spacing w:line="360" w:lineRule="auto"/>
              <w:outlineLvl w:val="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证明材料</w:t>
            </w:r>
            <w:r>
              <w:rPr>
                <w:rFonts w:hint="eastAsia" w:ascii="宋体" w:hAnsi="宋体" w:eastAsia="宋体" w:cs="宋体"/>
                <w:color w:val="000000" w:themeColor="text1"/>
                <w:sz w:val="21"/>
                <w:szCs w:val="21"/>
                <w:highlight w:val="none"/>
                <w14:textFill>
                  <w14:solidFill>
                    <w14:schemeClr w14:val="tx1"/>
                  </w14:solidFill>
                </w14:textFill>
              </w:rPr>
              <w:t>:提供项目</w:t>
            </w:r>
            <w:r>
              <w:rPr>
                <w:rFonts w:hint="eastAsia" w:ascii="宋体" w:hAnsi="宋体" w:eastAsia="宋体" w:cs="宋体"/>
                <w:color w:val="000000" w:themeColor="text1"/>
                <w:sz w:val="21"/>
                <w:szCs w:val="21"/>
                <w:highlight w:val="none"/>
                <w:lang w:val="en-US" w:eastAsia="zh-CN"/>
                <w14:textFill>
                  <w14:solidFill>
                    <w14:schemeClr w14:val="tx1"/>
                  </w14:solidFill>
                </w14:textFill>
              </w:rPr>
              <w:t>负责人职称证书以及</w:t>
            </w:r>
            <w:r>
              <w:rPr>
                <w:rFonts w:hint="eastAsia" w:ascii="宋体" w:hAnsi="宋体" w:eastAsia="宋体" w:cs="宋体"/>
                <w:color w:val="000000" w:themeColor="text1"/>
                <w:sz w:val="21"/>
                <w:szCs w:val="21"/>
                <w:highlight w:val="none"/>
                <w14:textFill>
                  <w14:solidFill>
                    <w14:schemeClr w14:val="tx1"/>
                  </w14:solidFill>
                </w14:textFill>
              </w:rPr>
              <w:t>在投标人单位连续6个月社保缴纳记录</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c>
          <w:tcPr>
            <w:tcW w:w="311"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216"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十二</w:t>
            </w:r>
            <w:r>
              <w:rPr>
                <w:rFonts w:hint="eastAsia" w:ascii="宋体" w:hAnsi="宋体" w:eastAsia="宋体" w:cs="宋体"/>
                <w:color w:val="000000" w:themeColor="text1"/>
                <w:sz w:val="21"/>
                <w:szCs w:val="21"/>
                <w:highlight w:val="none"/>
                <w14:textFill>
                  <w14:solidFill>
                    <w14:schemeClr w14:val="tx1"/>
                  </w14:solidFill>
                </w14:textFill>
              </w:rPr>
              <w:t>）项目实施的人员安排情况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55"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14</w:t>
            </w:r>
          </w:p>
        </w:tc>
        <w:tc>
          <w:tcPr>
            <w:tcW w:w="3116" w:type="pct"/>
            <w:vAlign w:val="top"/>
          </w:tcPr>
          <w:p>
            <w:pPr>
              <w:spacing w:line="360" w:lineRule="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拟派团队成员中有</w:t>
            </w:r>
            <w:r>
              <w:rPr>
                <w:rFonts w:hint="eastAsia" w:ascii="宋体" w:hAnsi="宋体" w:eastAsia="宋体" w:cs="宋体"/>
                <w:color w:val="000000" w:themeColor="text1"/>
                <w:sz w:val="21"/>
                <w:szCs w:val="21"/>
                <w:highlight w:val="none"/>
                <w14:textFill>
                  <w14:solidFill>
                    <w14:schemeClr w14:val="tx1"/>
                  </w14:solidFill>
                </w14:textFill>
              </w:rPr>
              <w:t>具备注册环保工程师</w:t>
            </w:r>
            <w:r>
              <w:rPr>
                <w:rFonts w:hint="eastAsia" w:ascii="宋体" w:hAnsi="宋体" w:eastAsia="宋体" w:cs="宋体"/>
                <w:color w:val="000000" w:themeColor="text1"/>
                <w:sz w:val="21"/>
                <w:szCs w:val="21"/>
                <w:highlight w:val="none"/>
                <w:lang w:eastAsia="zh-CN"/>
                <w14:textFill>
                  <w14:solidFill>
                    <w14:schemeClr w14:val="tx1"/>
                  </w14:solidFill>
                </w14:textFill>
              </w:rPr>
              <w:t>的</w:t>
            </w:r>
            <w:r>
              <w:rPr>
                <w:rFonts w:hint="eastAsia" w:ascii="宋体" w:hAnsi="宋体" w:eastAsia="宋体" w:cs="宋体"/>
                <w:color w:val="000000" w:themeColor="text1"/>
                <w:sz w:val="21"/>
                <w:szCs w:val="21"/>
                <w:highlight w:val="none"/>
                <w14:textFill>
                  <w14:solidFill>
                    <w14:schemeClr w14:val="tx1"/>
                  </w14:solidFill>
                </w14:textFill>
              </w:rPr>
              <w:t>得</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该成员同时</w:t>
            </w:r>
            <w:r>
              <w:rPr>
                <w:rFonts w:hint="eastAsia" w:ascii="宋体" w:hAnsi="宋体" w:eastAsia="宋体" w:cs="宋体"/>
                <w:color w:val="000000" w:themeColor="text1"/>
                <w:sz w:val="21"/>
                <w:szCs w:val="21"/>
                <w:highlight w:val="none"/>
                <w14:textFill>
                  <w14:solidFill>
                    <w14:schemeClr w14:val="tx1"/>
                  </w14:solidFill>
                </w14:textFill>
              </w:rPr>
              <w:t>具备高级工程师的</w:t>
            </w:r>
            <w:r>
              <w:rPr>
                <w:rFonts w:hint="eastAsia" w:ascii="宋体" w:hAnsi="宋体" w:eastAsia="宋体" w:cs="宋体"/>
                <w:color w:val="000000" w:themeColor="text1"/>
                <w:sz w:val="21"/>
                <w:szCs w:val="21"/>
                <w:highlight w:val="none"/>
                <w:lang w:val="en-US" w:eastAsia="zh-CN"/>
                <w14:textFill>
                  <w14:solidFill>
                    <w14:schemeClr w14:val="tx1"/>
                  </w14:solidFill>
                </w14:textFill>
              </w:rPr>
              <w:t>再加1</w:t>
            </w:r>
            <w:r>
              <w:rPr>
                <w:rFonts w:hint="eastAsia" w:ascii="宋体" w:hAnsi="宋体" w:eastAsia="宋体" w:cs="宋体"/>
                <w:color w:val="000000" w:themeColor="text1"/>
                <w:sz w:val="21"/>
                <w:szCs w:val="21"/>
                <w:highlight w:val="none"/>
                <w14:textFill>
                  <w14:solidFill>
                    <w14:schemeClr w14:val="tx1"/>
                  </w14:solidFill>
                </w14:textFill>
              </w:rPr>
              <w:t>分，最高得</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证明材料</w:t>
            </w:r>
            <w:r>
              <w:rPr>
                <w:rFonts w:hint="eastAsia" w:ascii="宋体" w:hAnsi="宋体" w:eastAsia="宋体" w:cs="宋体"/>
                <w:color w:val="000000" w:themeColor="text1"/>
                <w:sz w:val="21"/>
                <w:szCs w:val="21"/>
                <w:highlight w:val="none"/>
                <w14:textFill>
                  <w14:solidFill>
                    <w14:schemeClr w14:val="tx1"/>
                  </w14:solidFill>
                </w14:textFill>
              </w:rPr>
              <w:t>:提供</w:t>
            </w:r>
            <w:r>
              <w:rPr>
                <w:rFonts w:hint="eastAsia" w:ascii="宋体" w:hAnsi="宋体" w:eastAsia="宋体" w:cs="宋体"/>
                <w:color w:val="000000" w:themeColor="text1"/>
                <w:sz w:val="21"/>
                <w:szCs w:val="21"/>
                <w:highlight w:val="none"/>
                <w:lang w:val="en-US" w:eastAsia="zh-CN"/>
                <w14:textFill>
                  <w14:solidFill>
                    <w14:schemeClr w14:val="tx1"/>
                  </w14:solidFill>
                </w14:textFill>
              </w:rPr>
              <w:t>相应人员的</w:t>
            </w:r>
            <w:r>
              <w:rPr>
                <w:rFonts w:hint="eastAsia" w:ascii="宋体" w:hAnsi="宋体" w:eastAsia="宋体" w:cs="宋体"/>
                <w:color w:val="000000" w:themeColor="text1"/>
                <w:sz w:val="21"/>
                <w:szCs w:val="21"/>
                <w:highlight w:val="none"/>
                <w14:textFill>
                  <w14:solidFill>
                    <w14:schemeClr w14:val="tx1"/>
                  </w14:solidFill>
                </w14:textFill>
              </w:rPr>
              <w:t>资格证书</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职称证书</w:t>
            </w:r>
            <w:r>
              <w:rPr>
                <w:rFonts w:hint="eastAsia" w:ascii="宋体" w:hAnsi="宋体" w:eastAsia="宋体" w:cs="宋体"/>
                <w:color w:val="000000" w:themeColor="text1"/>
                <w:sz w:val="21"/>
                <w:szCs w:val="21"/>
                <w:highlight w:val="none"/>
                <w14:textFill>
                  <w14:solidFill>
                    <w14:schemeClr w14:val="tx1"/>
                  </w14:solidFill>
                </w14:textFill>
              </w:rPr>
              <w:t>及在投标人单位近六个月的社保证明）</w:t>
            </w:r>
          </w:p>
        </w:tc>
        <w:tc>
          <w:tcPr>
            <w:tcW w:w="311" w:type="pct"/>
            <w:vAlign w:val="center"/>
          </w:tcPr>
          <w:p>
            <w:pPr>
              <w:snapToGrid w:val="0"/>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2</w:t>
            </w:r>
          </w:p>
        </w:tc>
        <w:tc>
          <w:tcPr>
            <w:tcW w:w="1216" w:type="pct"/>
            <w:vAlign w:val="center"/>
          </w:tcPr>
          <w:p>
            <w:pPr>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十二</w:t>
            </w:r>
            <w:r>
              <w:rPr>
                <w:rFonts w:hint="eastAsia" w:ascii="宋体" w:hAnsi="宋体" w:eastAsia="宋体" w:cs="宋体"/>
                <w:color w:val="000000" w:themeColor="text1"/>
                <w:sz w:val="21"/>
                <w:szCs w:val="21"/>
                <w:highlight w:val="none"/>
                <w14:textFill>
                  <w14:solidFill>
                    <w14:schemeClr w14:val="tx1"/>
                  </w14:solidFill>
                </w14:textFill>
              </w:rPr>
              <w:t>）项目实施的人员安排情况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55"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15</w:t>
            </w:r>
          </w:p>
        </w:tc>
        <w:tc>
          <w:tcPr>
            <w:tcW w:w="3116" w:type="pct"/>
            <w:vAlign w:val="top"/>
          </w:tcPr>
          <w:p>
            <w:pPr>
              <w:spacing w:line="360" w:lineRule="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投标人获得的有效的质量管理体系、环境管理体系、职业健康安全管理体系，</w:t>
            </w:r>
            <w:r>
              <w:rPr>
                <w:rFonts w:hint="eastAsia" w:ascii="宋体" w:hAnsi="宋体" w:eastAsia="宋体" w:cs="宋体"/>
                <w:color w:val="000000" w:themeColor="text1"/>
                <w:sz w:val="21"/>
                <w:szCs w:val="21"/>
                <w:highlight w:val="none"/>
                <w:lang w:val="en-US" w:eastAsia="zh-CN"/>
                <w14:textFill>
                  <w14:solidFill>
                    <w14:schemeClr w14:val="tx1"/>
                  </w14:solidFill>
                </w14:textFill>
              </w:rPr>
              <w:t>每项得1分，</w:t>
            </w:r>
            <w:r>
              <w:rPr>
                <w:rFonts w:hint="eastAsia" w:ascii="宋体" w:hAnsi="宋体" w:eastAsia="宋体" w:cs="宋体"/>
                <w:color w:val="000000" w:themeColor="text1"/>
                <w:sz w:val="21"/>
                <w:szCs w:val="21"/>
                <w:highlight w:val="none"/>
                <w14:textFill>
                  <w14:solidFill>
                    <w14:schemeClr w14:val="tx1"/>
                  </w14:solidFill>
                </w14:textFill>
              </w:rPr>
              <w:t>最高3分。</w:t>
            </w:r>
          </w:p>
          <w:p>
            <w:pPr>
              <w:spacing w:line="360" w:lineRule="auto"/>
              <w:outlineLvl w:val="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证明材料：</w:t>
            </w:r>
            <w:r>
              <w:rPr>
                <w:rFonts w:hint="eastAsia" w:ascii="宋体" w:hAnsi="宋体" w:eastAsia="宋体" w:cs="宋体"/>
                <w:color w:val="000000" w:themeColor="text1"/>
                <w:sz w:val="21"/>
                <w:szCs w:val="21"/>
                <w:highlight w:val="none"/>
                <w14:textFill>
                  <w14:solidFill>
                    <w14:schemeClr w14:val="tx1"/>
                  </w14:solidFill>
                </w14:textFill>
              </w:rPr>
              <w:t>提供证书原件扫描件</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全国认证认可信息公共服务平台</w:t>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HYPERLINK "http://cx.cnca.cn/CertECloud/result/skipResultList"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http://cx.cnca.cn/CertECloud/result/skipResultList</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lang w:val="en-US" w:eastAsia="zh-CN"/>
                <w14:textFill>
                  <w14:solidFill>
                    <w14:schemeClr w14:val="tx1"/>
                  </w14:solidFill>
                </w14:textFill>
              </w:rPr>
              <w:t>查询截图</w:t>
            </w:r>
            <w:r>
              <w:rPr>
                <w:rFonts w:hint="eastAsia" w:ascii="宋体" w:hAnsi="宋体" w:eastAsia="宋体" w:cs="宋体"/>
                <w:color w:val="000000" w:themeColor="text1"/>
                <w:sz w:val="21"/>
                <w:szCs w:val="21"/>
                <w:highlight w:val="none"/>
                <w14:textFill>
                  <w14:solidFill>
                    <w14:schemeClr w14:val="tx1"/>
                  </w14:solidFill>
                </w14:textFill>
              </w:rPr>
              <w:t>。）</w:t>
            </w:r>
          </w:p>
        </w:tc>
        <w:tc>
          <w:tcPr>
            <w:tcW w:w="311"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1216"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十三</w:t>
            </w:r>
            <w:r>
              <w:rPr>
                <w:rFonts w:hint="eastAsia" w:ascii="宋体" w:hAnsi="宋体" w:eastAsia="宋体" w:cs="宋体"/>
                <w:color w:val="000000" w:themeColor="text1"/>
                <w:sz w:val="21"/>
                <w:szCs w:val="21"/>
                <w:highlight w:val="none"/>
                <w14:textFill>
                  <w14:solidFill>
                    <w14:schemeClr w14:val="tx1"/>
                  </w14:solidFill>
                </w14:textFill>
              </w:rPr>
              <w:t>）投标人资信情况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55"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val="en-US" w:eastAsia="zh-CN"/>
                <w14:textFill>
                  <w14:solidFill>
                    <w14:schemeClr w14:val="tx1"/>
                  </w14:solidFill>
                </w14:textFill>
              </w:rPr>
              <w:t>6</w:t>
            </w:r>
          </w:p>
        </w:tc>
        <w:tc>
          <w:tcPr>
            <w:tcW w:w="3116" w:type="pct"/>
            <w:vAlign w:val="top"/>
          </w:tcPr>
          <w:p>
            <w:pPr>
              <w:spacing w:line="360" w:lineRule="auto"/>
              <w:outlineLvl w:val="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具有水环境</w:t>
            </w:r>
            <w:r>
              <w:rPr>
                <w:rFonts w:hint="eastAsia" w:ascii="宋体" w:hAnsi="宋体" w:eastAsia="宋体" w:cs="宋体"/>
                <w:color w:val="000000" w:themeColor="text1"/>
                <w:sz w:val="21"/>
                <w:szCs w:val="21"/>
                <w:highlight w:val="none"/>
                <w:lang w:val="en-US" w:eastAsia="zh-CN"/>
                <w14:textFill>
                  <w14:solidFill>
                    <w14:schemeClr w14:val="tx1"/>
                  </w14:solidFill>
                </w14:textFill>
              </w:rPr>
              <w:t>类（或河道整治）</w:t>
            </w:r>
            <w:r>
              <w:rPr>
                <w:rFonts w:hint="eastAsia" w:ascii="宋体" w:hAnsi="宋体" w:cs="宋体"/>
                <w:color w:val="000000" w:themeColor="text1"/>
                <w:sz w:val="21"/>
                <w:szCs w:val="21"/>
                <w:highlight w:val="none"/>
                <w:lang w:val="en-US" w:eastAsia="zh-CN"/>
                <w14:textFill>
                  <w14:solidFill>
                    <w14:schemeClr w14:val="tx1"/>
                  </w14:solidFill>
                </w14:textFill>
              </w:rPr>
              <w:t>发明专利证书或</w:t>
            </w:r>
            <w:r>
              <w:rPr>
                <w:rFonts w:hint="eastAsia" w:ascii="宋体" w:hAnsi="宋体" w:eastAsia="宋体" w:cs="宋体"/>
                <w:color w:val="000000" w:themeColor="text1"/>
                <w:sz w:val="21"/>
                <w:szCs w:val="21"/>
                <w:highlight w:val="none"/>
                <w14:textFill>
                  <w14:solidFill>
                    <w14:schemeClr w14:val="tx1"/>
                  </w14:solidFill>
                </w14:textFill>
              </w:rPr>
              <w:t>治理实用新型专利证书，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得</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zh-TW" w:eastAsia="zh-TW"/>
                <w14:textFill>
                  <w14:solidFill>
                    <w14:schemeClr w14:val="tx1"/>
                  </w14:solidFill>
                </w14:textFill>
              </w:rPr>
              <w:t>分</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证明材料：</w:t>
            </w:r>
            <w:r>
              <w:rPr>
                <w:rFonts w:hint="eastAsia" w:ascii="宋体" w:hAnsi="宋体" w:eastAsia="宋体" w:cs="宋体"/>
                <w:color w:val="000000" w:themeColor="text1"/>
                <w:sz w:val="21"/>
                <w:szCs w:val="21"/>
                <w:highlight w:val="none"/>
                <w14:textFill>
                  <w14:solidFill>
                    <w14:schemeClr w14:val="tx1"/>
                  </w14:solidFill>
                </w14:textFill>
              </w:rPr>
              <w:t>提供</w:t>
            </w:r>
            <w:r>
              <w:rPr>
                <w:rFonts w:hint="eastAsia" w:ascii="宋体" w:hAnsi="宋体" w:eastAsia="宋体" w:cs="宋体"/>
                <w:color w:val="000000" w:themeColor="text1"/>
                <w:sz w:val="21"/>
                <w:szCs w:val="21"/>
                <w:highlight w:val="none"/>
                <w:lang w:val="en-US" w:eastAsia="zh-CN"/>
                <w14:textFill>
                  <w14:solidFill>
                    <w14:schemeClr w14:val="tx1"/>
                  </w14:solidFill>
                </w14:textFill>
              </w:rPr>
              <w:t>相关专利</w:t>
            </w:r>
            <w:r>
              <w:rPr>
                <w:rFonts w:hint="eastAsia" w:ascii="宋体" w:hAnsi="宋体" w:eastAsia="宋体" w:cs="宋体"/>
                <w:color w:val="000000" w:themeColor="text1"/>
                <w:sz w:val="21"/>
                <w:szCs w:val="21"/>
                <w:highlight w:val="none"/>
                <w14:textFill>
                  <w14:solidFill>
                    <w14:schemeClr w14:val="tx1"/>
                  </w14:solidFill>
                </w14:textFill>
              </w:rPr>
              <w:t>证书）</w:t>
            </w:r>
          </w:p>
        </w:tc>
        <w:tc>
          <w:tcPr>
            <w:tcW w:w="311"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3</w:t>
            </w:r>
          </w:p>
        </w:tc>
        <w:tc>
          <w:tcPr>
            <w:tcW w:w="1216"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十三</w:t>
            </w:r>
            <w:r>
              <w:rPr>
                <w:rFonts w:hint="eastAsia" w:ascii="宋体" w:hAnsi="宋体" w:eastAsia="宋体" w:cs="宋体"/>
                <w:color w:val="000000" w:themeColor="text1"/>
                <w:sz w:val="21"/>
                <w:szCs w:val="21"/>
                <w:highlight w:val="none"/>
                <w14:textFill>
                  <w14:solidFill>
                    <w14:schemeClr w14:val="tx1"/>
                  </w14:solidFill>
                </w14:textFill>
              </w:rPr>
              <w:t>）投标人资信情况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355" w:type="pct"/>
            <w:vAlign w:val="center"/>
          </w:tcPr>
          <w:p>
            <w:pPr>
              <w:spacing w:line="360" w:lineRule="auto"/>
              <w:jc w:val="center"/>
              <w:outlineLvl w:val="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val="en-US" w:eastAsia="zh-CN"/>
                <w14:textFill>
                  <w14:solidFill>
                    <w14:schemeClr w14:val="tx1"/>
                  </w14:solidFill>
                </w14:textFill>
              </w:rPr>
              <w:t>7</w:t>
            </w:r>
          </w:p>
        </w:tc>
        <w:tc>
          <w:tcPr>
            <w:tcW w:w="3116" w:type="pct"/>
            <w:vAlign w:val="top"/>
          </w:tcPr>
          <w:p>
            <w:pPr>
              <w:spacing w:line="360" w:lineRule="auto"/>
              <w:outlineLvl w:val="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投标人类似项目建设的案例（</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分）：投标截止时间前三年内成功承担过的类似</w:t>
            </w:r>
            <w:r>
              <w:rPr>
                <w:rFonts w:hint="eastAsia" w:ascii="宋体" w:hAnsi="宋体" w:eastAsia="宋体" w:cs="宋体"/>
                <w:color w:val="000000" w:themeColor="text1"/>
                <w:sz w:val="21"/>
                <w:szCs w:val="21"/>
                <w:highlight w:val="none"/>
                <w:lang w:val="en-US" w:eastAsia="zh-CN"/>
                <w14:textFill>
                  <w14:solidFill>
                    <w14:schemeClr w14:val="tx1"/>
                  </w14:solidFill>
                </w14:textFill>
              </w:rPr>
              <w:t>水环境治理或</w:t>
            </w:r>
            <w:r>
              <w:rPr>
                <w:rFonts w:hint="eastAsia" w:ascii="宋体" w:hAnsi="宋体" w:eastAsia="宋体" w:cs="宋体"/>
                <w:color w:val="000000" w:themeColor="text1"/>
                <w:sz w:val="21"/>
                <w:szCs w:val="21"/>
                <w:highlight w:val="none"/>
                <w14:textFill>
                  <w14:solidFill>
                    <w14:schemeClr w14:val="tx1"/>
                  </w14:solidFill>
                </w14:textFill>
              </w:rPr>
              <w:t>水生态修复项目</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时间以合同签订时间为准</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每个0.4分，证明文件：合同及用户验收报告（或证明）。</w:t>
            </w:r>
            <w:r>
              <w:rPr>
                <w:rFonts w:hint="eastAsia" w:ascii="宋体" w:hAnsi="宋体" w:eastAsia="宋体" w:cs="宋体"/>
                <w:color w:val="000000" w:themeColor="text1"/>
                <w:sz w:val="21"/>
                <w:szCs w:val="21"/>
                <w:highlight w:val="none"/>
                <w14:textFill>
                  <w14:solidFill>
                    <w14:schemeClr w14:val="tx1"/>
                  </w14:solidFill>
                </w14:textFill>
              </w:rPr>
              <w:t>【采购机构在项目评审直至合同签订、履约期间，有权要求投标人出具投标文件中的合同和用户验收报告，予以确认其的真实性和有效性，如出现与事实不符等情况，将根据有关规定以“涉嫌提供虚假材料谋取中标（成交）”予以处理】，是否有良好的工作业绩和履约记录等情况；以分包方式履行政府采购合同的，还需提供该项目采购方同意分包的证明材料;如投标人提供的合同复印件等实施项目证明材料与投标主体无关或违规转包分包的，评标委员会将进行扣分直至认定投标无效。</w:t>
            </w:r>
          </w:p>
        </w:tc>
        <w:tc>
          <w:tcPr>
            <w:tcW w:w="311"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216" w:type="pct"/>
            <w:vAlign w:val="center"/>
          </w:tcPr>
          <w:p>
            <w:pPr>
              <w:snapToGrid w:val="0"/>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十四</w:t>
            </w:r>
            <w:r>
              <w:rPr>
                <w:rFonts w:hint="eastAsia" w:ascii="宋体" w:hAnsi="宋体" w:eastAsia="宋体" w:cs="宋体"/>
                <w:color w:val="000000" w:themeColor="text1"/>
                <w:sz w:val="21"/>
                <w:szCs w:val="21"/>
                <w:highlight w:val="none"/>
                <w14:textFill>
                  <w14:solidFill>
                    <w14:schemeClr w14:val="tx1"/>
                  </w14:solidFill>
                </w14:textFill>
              </w:rPr>
              <w:t>）类似项目建设的案例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55" w:type="pct"/>
            <w:vAlign w:val="center"/>
          </w:tcPr>
          <w:p>
            <w:pPr>
              <w:spacing w:line="360" w:lineRule="auto"/>
              <w:jc w:val="center"/>
              <w:outlineLvl w:val="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val="en-US" w:eastAsia="zh-CN"/>
                <w14:textFill>
                  <w14:solidFill>
                    <w14:schemeClr w14:val="tx1"/>
                  </w14:solidFill>
                </w14:textFill>
              </w:rPr>
              <w:t>8</w:t>
            </w:r>
          </w:p>
        </w:tc>
        <w:tc>
          <w:tcPr>
            <w:tcW w:w="3116" w:type="pct"/>
            <w:vAlign w:val="top"/>
          </w:tcPr>
          <w:p>
            <w:pPr>
              <w:spacing w:line="360" w:lineRule="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有效投标报价的最低价作为评标基准价，其最低报价为满分；按［投标报价得分=（评标基准价/投</w:t>
            </w:r>
            <w:r>
              <w:rPr>
                <w:rFonts w:hint="eastAsia" w:ascii="宋体" w:hAnsi="宋体" w:eastAsia="宋体" w:cs="宋体"/>
                <w:color w:val="000000" w:themeColor="text1"/>
                <w:sz w:val="21"/>
                <w:szCs w:val="21"/>
                <w:highlight w:val="none"/>
                <w14:textFill>
                  <w14:solidFill>
                    <w14:schemeClr w14:val="tx1"/>
                  </w14:solidFill>
                </w14:textFill>
              </w:rPr>
              <w:t>标报价）*</w:t>
            </w:r>
            <w:r>
              <w:rPr>
                <w:rFonts w:hint="eastAsia" w:ascii="宋体" w:hAnsi="宋体" w:eastAsia="宋体" w:cs="宋体"/>
                <w:color w:val="000000" w:themeColor="text1"/>
                <w:sz w:val="21"/>
                <w:szCs w:val="21"/>
                <w:highlight w:val="none"/>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14:textFill>
                  <w14:solidFill>
                    <w14:schemeClr w14:val="tx1"/>
                  </w14:solidFill>
                </w14:textFill>
              </w:rPr>
              <w:t>］的计算公式计算。</w:t>
            </w:r>
          </w:p>
          <w:p>
            <w:pPr>
              <w:spacing w:line="360" w:lineRule="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评标过程中，不得去掉报价中的最高报价和最低报价。</w:t>
            </w:r>
          </w:p>
          <w:p>
            <w:pPr>
              <w:spacing w:line="360" w:lineRule="auto"/>
              <w:outlineLvl w:val="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因落实政府采购政策需要进行价格调整的，以调整后的价格计算评标基准价和投标报价。</w:t>
            </w:r>
          </w:p>
        </w:tc>
        <w:tc>
          <w:tcPr>
            <w:tcW w:w="311" w:type="pct"/>
            <w:vAlign w:val="center"/>
          </w:tcPr>
          <w:p>
            <w:pPr>
              <w:spacing w:line="360" w:lineRule="auto"/>
              <w:ind w:firstLine="105" w:firstLineChars="50"/>
              <w:outlineLvl w:val="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20</w:t>
            </w:r>
          </w:p>
        </w:tc>
        <w:tc>
          <w:tcPr>
            <w:tcW w:w="1216" w:type="pct"/>
            <w:vAlign w:val="center"/>
          </w:tcPr>
          <w:p>
            <w:pPr>
              <w:spacing w:line="360" w:lineRule="auto"/>
              <w:jc w:val="center"/>
              <w:outlineLvl w:val="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tc>
      </w:tr>
    </w:tbl>
    <w:p>
      <w:pPr>
        <w:snapToGrid w:val="0"/>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14:textFill>
            <w14:solidFill>
              <w14:schemeClr w14:val="tx1"/>
            </w14:solidFill>
          </w14:textFill>
        </w:rPr>
        <w:t> *</w:t>
      </w:r>
      <w:r>
        <w:rPr>
          <w:rFonts w:hint="eastAsia" w:ascii="宋体" w:hAnsi="宋体" w:eastAsia="宋体" w:cs="宋体"/>
          <w:b/>
          <w:color w:val="000000" w:themeColor="text1"/>
          <w:sz w:val="24"/>
          <w:highlight w:val="none"/>
          <w14:textFill>
            <w14:solidFill>
              <w14:schemeClr w14:val="tx1"/>
            </w14:solidFill>
          </w14:textFill>
        </w:rPr>
        <w:t>备注：</w:t>
      </w:r>
      <w:r>
        <w:rPr>
          <w:rFonts w:hint="eastAsia" w:ascii="宋体" w:hAnsi="宋体" w:eastAsia="宋体" w:cs="宋体"/>
          <w:color w:val="000000" w:themeColor="text1"/>
          <w:sz w:val="24"/>
          <w:highlight w:val="none"/>
          <w14:textFill>
            <w14:solidFill>
              <w14:schemeClr w14:val="tx1"/>
            </w14:solidFill>
          </w14:textFill>
        </w:rPr>
        <w:t>投标人编制投标文件（商务技术文件部分）时，建议按此目录（序号和内容）</w:t>
      </w:r>
      <w:r>
        <w:rPr>
          <w:rFonts w:hint="eastAsia" w:ascii="宋体" w:hAnsi="宋体" w:eastAsia="宋体" w:cs="宋体"/>
          <w:color w:val="000000" w:themeColor="text1"/>
          <w:sz w:val="24"/>
          <w:szCs w:val="24"/>
          <w:highlight w:val="none"/>
          <w14:textFill>
            <w14:solidFill>
              <w14:schemeClr w14:val="tx1"/>
            </w14:solidFill>
          </w14:textFill>
        </w:rPr>
        <w:t>提供评标标准相应的商务技术资料。 </w:t>
      </w:r>
    </w:p>
    <w:p>
      <w:pPr>
        <w:snapToGrid w:val="0"/>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一、评标方法</w:t>
      </w:r>
    </w:p>
    <w:p>
      <w:pPr>
        <w:adjustRightInd/>
        <w:spacing w:line="360" w:lineRule="auto"/>
        <w:ind w:firstLine="472" w:firstLineChars="196"/>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1.本项目采用综合评分法。</w:t>
      </w:r>
      <w:r>
        <w:rPr>
          <w:rFonts w:hint="eastAsia" w:ascii="宋体" w:hAnsi="宋体" w:eastAsia="宋体" w:cs="宋体"/>
          <w:color w:val="000000" w:themeColor="text1"/>
          <w:kern w:val="0"/>
          <w:sz w:val="24"/>
          <w:szCs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二、评标标准</w:t>
      </w:r>
    </w:p>
    <w:p>
      <w:pPr>
        <w:spacing w:line="360" w:lineRule="auto"/>
        <w:ind w:firstLine="472" w:firstLineChars="196"/>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b/>
          <w:color w:val="000000" w:themeColor="text1"/>
          <w:sz w:val="24"/>
          <w:szCs w:val="24"/>
          <w:highlight w:val="none"/>
          <w14:textFill>
            <w14:solidFill>
              <w14:schemeClr w14:val="tx1"/>
            </w14:solidFill>
          </w14:textFill>
        </w:rPr>
        <w:t>评标标准：</w:t>
      </w:r>
      <w:r>
        <w:rPr>
          <w:rFonts w:hint="eastAsia" w:ascii="宋体" w:hAnsi="宋体" w:eastAsia="宋体" w:cs="宋体"/>
          <w:color w:val="000000" w:themeColor="text1"/>
          <w:kern w:val="0"/>
          <w:sz w:val="24"/>
          <w:szCs w:val="24"/>
          <w:highlight w:val="none"/>
          <w14:textFill>
            <w14:solidFill>
              <w14:schemeClr w14:val="tx1"/>
            </w14:solidFill>
          </w14:textFill>
        </w:rPr>
        <w:t>见评标办法前附表。</w:t>
      </w:r>
    </w:p>
    <w:p>
      <w:pPr>
        <w:spacing w:line="360" w:lineRule="auto"/>
        <w:outlineLvl w:val="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三、评标程序</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3.1符合性审查。</w:t>
      </w:r>
      <w:r>
        <w:rPr>
          <w:rFonts w:hint="eastAsia" w:ascii="宋体" w:hAnsi="宋体" w:eastAsia="宋体" w:cs="宋体"/>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3.2 比较与评价。</w:t>
      </w:r>
      <w:r>
        <w:rPr>
          <w:rFonts w:hint="eastAsia" w:ascii="宋体" w:hAnsi="宋体" w:eastAsia="宋体" w:cs="宋体"/>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3.3汇总商务技术得分。</w:t>
      </w:r>
      <w:r>
        <w:rPr>
          <w:rFonts w:hint="eastAsia" w:ascii="宋体" w:hAnsi="宋体" w:eastAsia="宋体" w:cs="宋体"/>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3.4报价评审。</w:t>
      </w:r>
    </w:p>
    <w:p>
      <w:pPr>
        <w:pStyle w:val="132"/>
        <w:spacing w:before="0"/>
        <w:ind w:firstLine="508" w:firstLineChars="212"/>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3.4.1投标文件报价出现前后不一致的，按照下列规定修正：</w:t>
      </w:r>
    </w:p>
    <w:p>
      <w:pPr>
        <w:pStyle w:val="132"/>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32"/>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3.4.1.2大写金额和小写金额不一致的，以大写金额为准;</w:t>
      </w:r>
    </w:p>
    <w:p>
      <w:pPr>
        <w:pStyle w:val="132"/>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32"/>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3.4.1.4总价金额与按单价汇总金额不一致的，以单价金额计算结果为准。</w:t>
      </w:r>
    </w:p>
    <w:p>
      <w:pPr>
        <w:pStyle w:val="132"/>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3.4.3投标报价超过招标文件中规定的预算金额或者最高限价的，投标无效。</w:t>
      </w:r>
    </w:p>
    <w:p>
      <w:pPr>
        <w:pStyle w:val="132"/>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color w:val="000000" w:themeColor="text1"/>
          <w:kern w:val="0"/>
          <w:szCs w:val="24"/>
          <w:highlight w:val="none"/>
          <w14:textFill>
            <w14:solidFill>
              <w14:schemeClr w14:val="tx1"/>
            </w14:solidFill>
          </w14:textFill>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3.5排序与推荐。</w:t>
      </w:r>
      <w:r>
        <w:rPr>
          <w:rFonts w:hint="eastAsia" w:ascii="宋体" w:hAnsi="宋体" w:eastAsia="宋体" w:cs="宋体"/>
          <w:color w:val="000000" w:themeColor="text1"/>
          <w:sz w:val="24"/>
          <w:szCs w:val="24"/>
          <w:highlight w:val="none"/>
          <w:lang w:val="en-US" w:eastAsia="zh-CN"/>
          <w14:textFill>
            <w14:solidFill>
              <w14:schemeClr w14:val="tx1"/>
            </w14:solidFill>
          </w14:textFill>
        </w:rPr>
        <w:t>评标委员会按照标项顺序（按照招标公告中列明的标项顺序）依次进行评审，中标顺序根据评审顺序，已中标的供应商不再推荐为下一标项的中标候选人，但仍都参与下一标项的评审。</w:t>
      </w:r>
      <w:r>
        <w:rPr>
          <w:rFonts w:hint="eastAsia" w:ascii="宋体" w:hAnsi="宋体" w:eastAsia="宋体" w:cs="宋体"/>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3.6编写评标报告。</w:t>
      </w:r>
      <w:r>
        <w:rPr>
          <w:rFonts w:hint="eastAsia" w:ascii="宋体" w:hAnsi="宋体" w:eastAsia="宋体" w:cs="宋体"/>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四、评标中的其他事项</w:t>
      </w:r>
    </w:p>
    <w:p>
      <w:pPr>
        <w:pStyle w:val="132"/>
        <w:spacing w:before="0"/>
        <w:ind w:firstLine="472" w:firstLineChars="196"/>
        <w:rPr>
          <w:rFonts w:hint="eastAsia" w:ascii="宋体" w:hAnsi="宋体" w:eastAsia="宋体" w:cs="宋体"/>
          <w:color w:val="000000" w:themeColor="text1"/>
          <w:kern w:val="0"/>
          <w:szCs w:val="24"/>
          <w:highlight w:val="none"/>
          <w14:textFill>
            <w14:solidFill>
              <w14:schemeClr w14:val="tx1"/>
            </w14:solidFill>
          </w14:textFill>
        </w:rPr>
      </w:pPr>
      <w:r>
        <w:rPr>
          <w:rFonts w:hint="eastAsia" w:ascii="宋体" w:hAnsi="宋体" w:eastAsia="宋体" w:cs="宋体"/>
          <w:b/>
          <w:color w:val="000000" w:themeColor="text1"/>
          <w:kern w:val="0"/>
          <w:szCs w:val="24"/>
          <w:highlight w:val="none"/>
          <w14:textFill>
            <w14:solidFill>
              <w14:schemeClr w14:val="tx1"/>
            </w14:solidFill>
          </w14:textFill>
        </w:rPr>
        <w:t>4.1投标人澄清、说明或者补正。</w:t>
      </w:r>
      <w:r>
        <w:rPr>
          <w:rFonts w:hint="eastAsia" w:ascii="宋体" w:hAnsi="宋体" w:eastAsia="宋体" w:cs="宋体"/>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kern w:val="0"/>
          <w:highlight w:val="none"/>
          <w14:textFill>
            <w14:solidFill>
              <w14:schemeClr w14:val="tx1"/>
            </w14:solidFill>
          </w14:textFill>
        </w:rPr>
        <w:t>4.2投标无效。</w:t>
      </w:r>
      <w:r>
        <w:rPr>
          <w:rFonts w:hint="eastAsia" w:ascii="宋体" w:hAnsi="宋体" w:eastAsia="宋体" w:cs="宋体"/>
          <w:color w:val="000000" w:themeColor="text1"/>
          <w:szCs w:val="21"/>
          <w:highlight w:val="none"/>
          <w14:textFill>
            <w14:solidFill>
              <w14:schemeClr w14:val="tx1"/>
            </w14:solidFill>
          </w14:textFill>
        </w:rPr>
        <w:t>有下列情况之一的，投标无效：</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4.2.12投标人仅提交备份投标文件，没有在电子交易平台传输递交投标文件的，投标无效；</w:t>
      </w:r>
    </w:p>
    <w:p>
      <w:pPr>
        <w:pStyle w:val="5"/>
        <w:ind w:left="862" w:leftChars="205"/>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4.2.13 投标文件不满足招标文件的其它实质性要求的；</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5.废标。</w:t>
      </w:r>
      <w:r>
        <w:rPr>
          <w:rFonts w:hint="eastAsia" w:ascii="宋体" w:hAnsi="宋体" w:eastAsia="宋体" w:cs="宋体"/>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5.1符合专业条件的供应商或者对招标文件作实质响应的供应商不足3家的；</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5.2出现影响采购公正的违法、违规行为的；</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5.3投标人的报价均超过了采购预算，采购人不能支付的；</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5.4因重大变故，采购任务取消的。</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废标后，采购机构应当将废标理由通知所有投标人。</w:t>
      </w:r>
    </w:p>
    <w:p>
      <w:pPr>
        <w:pStyle w:val="25"/>
        <w:snapToGrid w:val="0"/>
        <w:spacing w:line="360" w:lineRule="auto"/>
        <w:ind w:firstLine="590" w:firstLineChars="24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6.修改招标文件，重新组织采购活动。</w:t>
      </w:r>
      <w:r>
        <w:rPr>
          <w:rFonts w:hint="eastAsia" w:ascii="宋体" w:hAnsi="宋体" w:eastAsia="宋体" w:cs="宋体"/>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highlight w:val="none"/>
          <w14:textFill>
            <w14:solidFill>
              <w14:schemeClr w14:val="tx1"/>
            </w14:solidFill>
          </w14:textFill>
        </w:rPr>
        <w:t>7.重新开展采购。</w:t>
      </w:r>
      <w:r>
        <w:rPr>
          <w:rFonts w:hint="eastAsia" w:ascii="宋体" w:hAnsi="宋体" w:eastAsia="宋体" w:cs="宋体"/>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7.1未确定中标或者中标人的，终止本次政府采购活动，重新开展政府采购活动。</w:t>
      </w:r>
    </w:p>
    <w:p>
      <w:pPr>
        <w:pStyle w:val="25"/>
        <w:snapToGrid w:val="0"/>
        <w:spacing w:line="360" w:lineRule="auto"/>
        <w:ind w:firstLine="600" w:firstLineChars="2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7.4政府采购合同已经履行，给采购人、供应商造成损失的，由责任人承担赔偿责任。</w:t>
      </w:r>
    </w:p>
    <w:p>
      <w:pPr>
        <w:pStyle w:val="25"/>
        <w:snapToGrid w:val="0"/>
        <w:spacing w:line="360" w:lineRule="auto"/>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7.5政府采购当事人有其他违反政府采购法</w:t>
      </w:r>
      <w:r>
        <w:rPr>
          <w:rFonts w:hint="eastAsia" w:ascii="宋体" w:hAnsi="宋体" w:eastAsia="宋体" w:cs="宋体"/>
          <w:color w:val="000000" w:themeColor="text1"/>
          <w:kern w:val="0"/>
          <w:highlight w:val="none"/>
          <w14:textFill>
            <w14:solidFill>
              <w14:schemeClr w14:val="tx1"/>
            </w14:solidFill>
          </w14:textFill>
        </w:rPr>
        <w:t>或者政府采购法实施条例等法律法规规定</w:t>
      </w:r>
      <w:r>
        <w:rPr>
          <w:rFonts w:hint="eastAsia" w:ascii="宋体" w:hAnsi="宋体" w:eastAsia="宋体" w:cs="宋体"/>
          <w:color w:val="000000" w:themeColor="text1"/>
          <w:highlight w:val="none"/>
          <w14:textFill>
            <w14:solidFill>
              <w14:schemeClr w14:val="tx1"/>
            </w14:solidFill>
          </w14:textFill>
        </w:rPr>
        <w:t>的行为，经改正后仍然影响或者可能影响中标、成交结果或者依法被认定为中标、成交无效的，依照7.1-7.4规定处理。</w:t>
      </w:r>
      <w:bookmarkEnd w:id="26"/>
      <w:bookmarkStart w:id="404" w:name="第五部分"/>
      <w:bookmarkStart w:id="405" w:name="_Toc86217003"/>
    </w:p>
    <w:p>
      <w:pPr>
        <w:keepNext w:val="0"/>
        <w:keepLines w:val="0"/>
        <w:pageBreakBefore/>
        <w:widowControl w:val="0"/>
        <w:kinsoku/>
        <w:wordWrap/>
        <w:overflowPunct/>
        <w:topLinePunct w:val="0"/>
        <w:autoSpaceDE/>
        <w:autoSpaceDN/>
        <w:bidi w:val="0"/>
        <w:adjustRightInd w:val="0"/>
        <w:snapToGrid/>
        <w:spacing w:line="360" w:lineRule="auto"/>
        <w:ind w:left="720" w:leftChars="343" w:firstLine="1084" w:firstLineChars="300"/>
        <w:textAlignment w:val="auto"/>
        <w:outlineLvl w:val="0"/>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第五部分 拟签订的合同文本</w:t>
      </w:r>
    </w:p>
    <w:p>
      <w:pPr>
        <w:shd w:val="clear" w:color="auto" w:fill="auto"/>
        <w:spacing w:line="360" w:lineRule="auto"/>
        <w:ind w:firstLine="420"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招标编号： </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项目名称： </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甲方（采购人）： </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乙方（服务商）： </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根据《中华人民共和国</w:t>
      </w:r>
      <w:r>
        <w:rPr>
          <w:rFonts w:hint="eastAsia" w:ascii="宋体" w:hAnsi="宋体" w:eastAsia="宋体" w:cs="宋体"/>
          <w:color w:val="000000" w:themeColor="text1"/>
          <w:sz w:val="21"/>
          <w:szCs w:val="21"/>
          <w:highlight w:val="none"/>
          <w:lang w:val="en-US" w:eastAsia="zh-CN"/>
          <w14:textFill>
            <w14:solidFill>
              <w14:schemeClr w14:val="tx1"/>
            </w14:solidFill>
          </w14:textFill>
        </w:rPr>
        <w:t>民法典</w:t>
      </w:r>
      <w:r>
        <w:rPr>
          <w:rFonts w:hint="eastAsia" w:ascii="宋体" w:hAnsi="宋体" w:eastAsia="宋体" w:cs="宋体"/>
          <w:color w:val="000000" w:themeColor="text1"/>
          <w:sz w:val="21"/>
          <w:szCs w:val="21"/>
          <w:highlight w:val="none"/>
          <w14:textFill>
            <w14:solidFill>
              <w14:schemeClr w14:val="tx1"/>
            </w14:solidFill>
          </w14:textFill>
        </w:rPr>
        <w:t>》、《中华人民共和国政府采购法》等法律法规的有关规定，甲、乙双方按照政府采购公开招标的招标结果，在平等互利、协商一致的基础上，就下述</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项目事宜达成以下约定，特签订本合同。</w:t>
      </w:r>
    </w:p>
    <w:p>
      <w:pPr>
        <w:shd w:val="clear" w:color="auto" w:fill="auto"/>
        <w:snapToGrid w:val="0"/>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第一条：服务要求</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1、服务期限：</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2022年4月1日-2023年3月31日   </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2、服务地点：</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新湾街道</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服务范围：内容：</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标项一：</w:t>
      </w:r>
      <w:r>
        <w:rPr>
          <w:rFonts w:hint="eastAsia" w:ascii="宋体" w:hAnsi="宋体" w:eastAsia="宋体" w:cs="宋体"/>
          <w:color w:val="000000" w:themeColor="text1"/>
          <w:sz w:val="21"/>
          <w:szCs w:val="21"/>
          <w:highlight w:val="none"/>
          <w14:textFill>
            <w14:solidFill>
              <w14:schemeClr w14:val="tx1"/>
            </w14:solidFill>
          </w14:textFill>
        </w:rPr>
        <w:t>新湾街道宏图横河等河道水环境治理项目，</w:t>
      </w:r>
      <w:r>
        <w:rPr>
          <w:rFonts w:hint="eastAsia" w:ascii="宋体" w:hAnsi="宋体" w:eastAsia="宋体" w:cs="宋体"/>
          <w:color w:val="000000" w:themeColor="text1"/>
          <w:sz w:val="21"/>
          <w:szCs w:val="21"/>
          <w:highlight w:val="none"/>
          <w:lang w:val="en-US" w:eastAsia="zh-CN"/>
          <w14:textFill>
            <w14:solidFill>
              <w14:schemeClr w14:val="tx1"/>
            </w14:solidFill>
          </w14:textFill>
        </w:rPr>
        <w:t>服务范围包括：建华抢险湾、宏图横河、宏波横直河、宏新北横河、创新横直河、创建南横河、八工段直河、梅林湾。</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标项二：</w:t>
      </w:r>
      <w:r>
        <w:rPr>
          <w:rFonts w:hint="eastAsia" w:ascii="宋体" w:hAnsi="宋体" w:eastAsia="宋体" w:cs="宋体"/>
          <w:color w:val="000000" w:themeColor="text1"/>
          <w:sz w:val="21"/>
          <w:szCs w:val="21"/>
          <w:highlight w:val="none"/>
          <w14:textFill>
            <w14:solidFill>
              <w14:schemeClr w14:val="tx1"/>
            </w14:solidFill>
          </w14:textFill>
        </w:rPr>
        <w:t>新湾街道</w:t>
      </w:r>
      <w:r>
        <w:rPr>
          <w:rFonts w:hint="eastAsia" w:ascii="宋体" w:hAnsi="宋体" w:eastAsia="宋体" w:cs="宋体"/>
          <w:color w:val="000000" w:themeColor="text1"/>
          <w:sz w:val="21"/>
          <w:szCs w:val="21"/>
          <w:highlight w:val="none"/>
          <w:lang w:val="en-US" w:eastAsia="zh-CN"/>
          <w14:textFill>
            <w14:solidFill>
              <w14:schemeClr w14:val="tx1"/>
            </w14:solidFill>
          </w14:textFill>
        </w:rPr>
        <w:t>盛陵湾</w:t>
      </w:r>
      <w:r>
        <w:rPr>
          <w:rFonts w:hint="eastAsia" w:ascii="宋体" w:hAnsi="宋体" w:eastAsia="宋体" w:cs="宋体"/>
          <w:color w:val="000000" w:themeColor="text1"/>
          <w:sz w:val="21"/>
          <w:szCs w:val="21"/>
          <w:highlight w:val="none"/>
          <w14:textFill>
            <w14:solidFill>
              <w14:schemeClr w14:val="tx1"/>
            </w14:solidFill>
          </w14:textFill>
        </w:rPr>
        <w:t>等河道水环境治理项目，</w:t>
      </w:r>
      <w:r>
        <w:rPr>
          <w:rFonts w:hint="eastAsia" w:ascii="宋体" w:hAnsi="宋体" w:eastAsia="宋体" w:cs="宋体"/>
          <w:color w:val="000000" w:themeColor="text1"/>
          <w:sz w:val="21"/>
          <w:szCs w:val="21"/>
          <w:highlight w:val="none"/>
          <w:lang w:val="en-US" w:eastAsia="zh-CN"/>
          <w14:textFill>
            <w14:solidFill>
              <w14:schemeClr w14:val="tx1"/>
            </w14:solidFill>
          </w14:textFill>
        </w:rPr>
        <w:t>服务范围包括：义隆横河、盛凌湾、冯娄横河、七工段直河、共建南横河、赤龙横沟、党湾抢险湾。</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服务内容：主要服务内容包含水质保障、生态修复工程、排口治理工程、增氧曝气系统工程、微生物功能菌投加系统工程、河道水生植物及管道维护工程范围（水生植物新增补种工程不少于河道水域面积的8%）。主要包括但不限于：</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（1）水质保障（含三色预警及8个取样检测点的设施设备）；</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（2）去除枯死植株工程；</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（3）植物补植工程；</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（4）植物扶正、加固工程；</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（5）病虫害防治和监测工程；</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（6）除草工程；</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（7）垃圾收集及清运，包括枯死水生植物的清理工程；</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（8）植物修剪工程；</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（9）植物防护(防寒、旱、台、涝、高温等)工程；</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（10）水生植物维护工程；</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（11）水生态处理河道水体维护工程；</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（12）浮岛、浮框、曝气系统等新建及维修工程（包括局部河道布局调整扩大，费用已包含在总报价中）；</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（13）区域范围内采购人交办的巡查等其他工程项目。</w:t>
      </w:r>
    </w:p>
    <w:p>
      <w:pPr>
        <w:pStyle w:val="892"/>
        <w:spacing w:line="360" w:lineRule="auto"/>
        <w:ind w:firstLine="482"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（14）拦截口设施维修、应急处理工程。</w:t>
      </w:r>
    </w:p>
    <w:p>
      <w:pPr>
        <w:shd w:val="clear" w:color="auto" w:fill="auto"/>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第二条：合同价格</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合同总价：合同金额为(大写)_________________元（￥</w:t>
      </w:r>
      <w:r>
        <w:rPr>
          <w:rFonts w:hint="eastAsia" w:ascii="宋体" w:hAnsi="宋体" w:eastAsia="宋体" w:cs="宋体"/>
          <w:color w:val="000000" w:themeColor="text1"/>
          <w:sz w:val="21"/>
          <w:szCs w:val="21"/>
          <w:highlight w:val="none"/>
          <w:u w:val="single"/>
          <w14:textFill>
            <w14:solidFill>
              <w14:schemeClr w14:val="tx1"/>
            </w14:solidFill>
          </w14:textFill>
        </w:rPr>
        <w:t>　　　　</w:t>
      </w:r>
      <w:r>
        <w:rPr>
          <w:rFonts w:hint="eastAsia" w:ascii="宋体" w:hAnsi="宋体" w:eastAsia="宋体" w:cs="宋体"/>
          <w:color w:val="000000" w:themeColor="text1"/>
          <w:sz w:val="21"/>
          <w:szCs w:val="21"/>
          <w:highlight w:val="none"/>
          <w14:textFill>
            <w14:solidFill>
              <w14:schemeClr w14:val="tx1"/>
            </w14:solidFill>
          </w14:textFill>
        </w:rPr>
        <w:t>元）人民币。</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包括所有服务费、</w:t>
      </w:r>
      <w:r>
        <w:rPr>
          <w:rFonts w:hint="eastAsia" w:ascii="宋体" w:hAnsi="宋体" w:eastAsia="宋体" w:cs="宋体"/>
          <w:color w:val="000000" w:themeColor="text1"/>
          <w:sz w:val="21"/>
          <w:szCs w:val="21"/>
          <w:highlight w:val="none"/>
          <w:lang w:val="en-US" w:eastAsia="zh-CN"/>
          <w14:textFill>
            <w14:solidFill>
              <w14:schemeClr w14:val="tx1"/>
            </w14:solidFill>
          </w14:textFill>
        </w:rPr>
        <w:t>设备费、养护费、垃圾处置及消纳、</w:t>
      </w:r>
      <w:r>
        <w:rPr>
          <w:rFonts w:hint="eastAsia" w:ascii="宋体" w:hAnsi="宋体" w:eastAsia="宋体" w:cs="宋体"/>
          <w:color w:val="000000" w:themeColor="text1"/>
          <w:sz w:val="21"/>
          <w:szCs w:val="21"/>
          <w:highlight w:val="none"/>
          <w14:textFill>
            <w14:solidFill>
              <w14:schemeClr w14:val="tx1"/>
            </w14:solidFill>
          </w14:textFill>
        </w:rPr>
        <w:t>备品备件、专用工具、技术资料、耗材、人员工资、车辆、保险、税费等所涉及的一切费用)，包含</w:t>
      </w:r>
      <w:r>
        <w:rPr>
          <w:rFonts w:hint="eastAsia" w:ascii="宋体" w:hAnsi="宋体" w:eastAsia="宋体" w:cs="宋体"/>
          <w:color w:val="000000" w:themeColor="text1"/>
          <w:sz w:val="21"/>
          <w:szCs w:val="21"/>
          <w:highlight w:val="none"/>
          <w:lang w:val="en-US" w:eastAsia="zh-CN"/>
          <w14:textFill>
            <w14:solidFill>
              <w14:schemeClr w14:val="tx1"/>
            </w14:solidFill>
          </w14:textFill>
        </w:rPr>
        <w:t>现场</w:t>
      </w:r>
      <w:r>
        <w:rPr>
          <w:rFonts w:hint="eastAsia" w:ascii="宋体" w:hAnsi="宋体" w:eastAsia="宋体" w:cs="宋体"/>
          <w:color w:val="000000" w:themeColor="text1"/>
          <w:sz w:val="21"/>
          <w:szCs w:val="21"/>
          <w:highlight w:val="none"/>
          <w14:textFill>
            <w14:solidFill>
              <w14:schemeClr w14:val="tx1"/>
            </w14:solidFill>
          </w14:textFill>
        </w:rPr>
        <w:t>用水、</w:t>
      </w:r>
      <w:r>
        <w:rPr>
          <w:rFonts w:hint="eastAsia" w:ascii="宋体" w:hAnsi="宋体" w:eastAsia="宋体" w:cs="宋体"/>
          <w:color w:val="000000" w:themeColor="text1"/>
          <w:sz w:val="21"/>
          <w:szCs w:val="21"/>
          <w:highlight w:val="none"/>
          <w:lang w:val="en-US" w:eastAsia="zh-CN"/>
          <w14:textFill>
            <w14:solidFill>
              <w14:schemeClr w14:val="tx1"/>
            </w14:solidFill>
          </w14:textFill>
        </w:rPr>
        <w:t>用电</w:t>
      </w:r>
      <w:r>
        <w:rPr>
          <w:rFonts w:hint="eastAsia" w:ascii="宋体" w:hAnsi="宋体" w:eastAsia="宋体" w:cs="宋体"/>
          <w:color w:val="000000" w:themeColor="text1"/>
          <w:sz w:val="21"/>
          <w:szCs w:val="21"/>
          <w:highlight w:val="none"/>
          <w14:textFill>
            <w14:solidFill>
              <w14:schemeClr w14:val="tx1"/>
            </w14:solidFill>
          </w14:textFill>
        </w:rPr>
        <w:t>费及相关协调费用</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以及</w:t>
      </w:r>
      <w:r>
        <w:rPr>
          <w:rFonts w:hint="eastAsia" w:ascii="宋体" w:hAnsi="宋体" w:eastAsia="宋体" w:cs="宋体"/>
          <w:color w:val="000000" w:themeColor="text1"/>
          <w:sz w:val="21"/>
          <w:szCs w:val="21"/>
          <w:highlight w:val="none"/>
          <w:lang w:val="en-US" w:eastAsia="zh-CN"/>
          <w14:textFill>
            <w14:solidFill>
              <w14:schemeClr w14:val="tx1"/>
            </w14:solidFill>
          </w14:textFill>
        </w:rPr>
        <w:t>服务期内</w:t>
      </w:r>
      <w:r>
        <w:rPr>
          <w:rFonts w:hint="eastAsia" w:ascii="宋体" w:hAnsi="宋体" w:eastAsia="宋体" w:cs="宋体"/>
          <w:color w:val="000000" w:themeColor="text1"/>
          <w:sz w:val="21"/>
          <w:szCs w:val="21"/>
          <w:highlight w:val="none"/>
          <w14:textFill>
            <w14:solidFill>
              <w14:schemeClr w14:val="tx1"/>
            </w14:solidFill>
          </w14:textFill>
        </w:rPr>
        <w:t>所发生的全部水费、设备维修、终端</w:t>
      </w:r>
      <w:r>
        <w:rPr>
          <w:rFonts w:hint="eastAsia" w:ascii="宋体" w:hAnsi="宋体" w:eastAsia="宋体" w:cs="宋体"/>
          <w:color w:val="000000" w:themeColor="text1"/>
          <w:sz w:val="21"/>
          <w:szCs w:val="21"/>
          <w:highlight w:val="none"/>
          <w:lang w:val="en-US" w:eastAsia="zh-CN"/>
          <w14:textFill>
            <w14:solidFill>
              <w14:schemeClr w14:val="tx1"/>
            </w14:solidFill>
          </w14:textFill>
        </w:rPr>
        <w:t>设备</w:t>
      </w:r>
      <w:r>
        <w:rPr>
          <w:rFonts w:hint="eastAsia" w:ascii="宋体" w:hAnsi="宋体" w:eastAsia="宋体" w:cs="宋体"/>
          <w:color w:val="000000" w:themeColor="text1"/>
          <w:sz w:val="21"/>
          <w:szCs w:val="21"/>
          <w:highlight w:val="none"/>
          <w14:textFill>
            <w14:solidFill>
              <w14:schemeClr w14:val="tx1"/>
            </w14:solidFill>
          </w14:textFill>
        </w:rPr>
        <w:t>的运行、维护(含填料等)等全部费用</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包含合同中明示或暗示的所有一般风险、责任和义务等所产生的一切费用</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养护机、维护船、运输船、冲锋舟、托运车等工作所涉及到器具由乙方自行解决，水生植物堆放处由乙方自行解决，运输费等一切费用考虑在报价中(设备运行电费由乙方承担)。</w:t>
      </w:r>
      <w:r>
        <w:rPr>
          <w:rFonts w:hint="eastAsia" w:ascii="宋体" w:hAnsi="宋体" w:eastAsia="宋体" w:cs="宋体"/>
          <w:color w:val="000000" w:themeColor="text1"/>
          <w:sz w:val="21"/>
          <w:szCs w:val="21"/>
          <w:highlight w:val="none"/>
          <w14:textFill>
            <w14:solidFill>
              <w14:schemeClr w14:val="tx1"/>
            </w14:solidFill>
          </w14:textFill>
        </w:rPr>
        <w:t>所有相关费用</w:t>
      </w:r>
      <w:r>
        <w:rPr>
          <w:rFonts w:hint="eastAsia" w:ascii="宋体" w:hAnsi="宋体" w:eastAsia="宋体" w:cs="宋体"/>
          <w:color w:val="000000" w:themeColor="text1"/>
          <w:sz w:val="21"/>
          <w:szCs w:val="21"/>
          <w:highlight w:val="none"/>
          <w:lang w:val="en-US" w:eastAsia="zh-CN"/>
          <w14:textFill>
            <w14:solidFill>
              <w14:schemeClr w14:val="tx1"/>
            </w14:solidFill>
          </w14:textFill>
        </w:rPr>
        <w:t>均已</w:t>
      </w:r>
      <w:r>
        <w:rPr>
          <w:rFonts w:hint="eastAsia" w:ascii="宋体" w:hAnsi="宋体" w:eastAsia="宋体" w:cs="宋体"/>
          <w:color w:val="000000" w:themeColor="text1"/>
          <w:sz w:val="21"/>
          <w:szCs w:val="21"/>
          <w:highlight w:val="none"/>
          <w14:textFill>
            <w14:solidFill>
              <w14:schemeClr w14:val="tx1"/>
            </w14:solidFill>
          </w14:textFill>
        </w:rPr>
        <w:t>包含在合同总价中</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widowControl/>
        <w:shd w:val="clear" w:color="auto" w:fill="auto"/>
        <w:tabs>
          <w:tab w:val="left" w:pos="540"/>
        </w:tabs>
        <w:autoSpaceDE w:val="0"/>
        <w:autoSpaceDN w:val="0"/>
        <w:spacing w:line="360" w:lineRule="auto"/>
        <w:ind w:firstLine="422" w:firstLineChars="200"/>
        <w:textAlignment w:val="bottom"/>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第三条：付款方式</w:t>
      </w:r>
    </w:p>
    <w:p>
      <w:pPr>
        <w:numPr>
          <w:ilvl w:val="0"/>
          <w:numId w:val="2"/>
        </w:numPr>
        <w:shd w:val="clear" w:color="auto" w:fill="auto"/>
        <w:spacing w:line="360" w:lineRule="auto"/>
        <w:ind w:firstLine="420" w:firstLineChars="200"/>
        <w:rPr>
          <w:rFonts w:hint="eastAsia" w:ascii="宋体" w:hAnsi="宋体" w:eastAsia="宋体" w:cs="宋体"/>
          <w:color w:val="000000" w:themeColor="text1"/>
          <w:sz w:val="21"/>
          <w:szCs w:val="21"/>
          <w:highlight w:val="none"/>
          <w:lang w:val="en-GB"/>
          <w14:textFill>
            <w14:solidFill>
              <w14:schemeClr w14:val="tx1"/>
            </w14:solidFill>
          </w14:textFill>
        </w:rPr>
      </w:pPr>
      <w:r>
        <w:rPr>
          <w:rFonts w:hint="eastAsia" w:ascii="宋体" w:hAnsi="宋体" w:eastAsia="宋体" w:cs="宋体"/>
          <w:color w:val="000000" w:themeColor="text1"/>
          <w:sz w:val="21"/>
          <w:szCs w:val="21"/>
          <w:highlight w:val="none"/>
          <w:lang w:val="en-GB"/>
          <w14:textFill>
            <w14:solidFill>
              <w14:schemeClr w14:val="tx1"/>
            </w14:solidFill>
          </w14:textFill>
        </w:rPr>
        <w:t>合同签订后7个工作日内，中标单位</w:t>
      </w:r>
      <w:r>
        <w:rPr>
          <w:rFonts w:hint="eastAsia" w:ascii="宋体" w:hAnsi="宋体" w:eastAsia="宋体" w:cs="宋体"/>
          <w:color w:val="000000" w:themeColor="text1"/>
          <w:sz w:val="21"/>
          <w:szCs w:val="21"/>
          <w:highlight w:val="none"/>
          <w:lang w:val="en-US" w:eastAsia="zh-CN"/>
          <w14:textFill>
            <w14:solidFill>
              <w14:schemeClr w14:val="tx1"/>
            </w14:solidFill>
          </w14:textFill>
        </w:rPr>
        <w:t>须</w:t>
      </w:r>
      <w:r>
        <w:rPr>
          <w:rFonts w:hint="eastAsia" w:ascii="宋体" w:hAnsi="宋体" w:eastAsia="宋体" w:cs="宋体"/>
          <w:color w:val="000000" w:themeColor="text1"/>
          <w:sz w:val="21"/>
          <w:szCs w:val="21"/>
          <w:highlight w:val="none"/>
          <w:lang w:val="en-GB"/>
          <w14:textFill>
            <w14:solidFill>
              <w14:schemeClr w14:val="tx1"/>
            </w14:solidFill>
          </w14:textFill>
        </w:rPr>
        <w:t>支付中标金额的</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en-GB"/>
          <w14:textFill>
            <w14:solidFill>
              <w14:schemeClr w14:val="tx1"/>
            </w14:solidFill>
          </w14:textFill>
        </w:rPr>
        <w:t>5%作为履约保证金</w:t>
      </w:r>
      <w:r>
        <w:rPr>
          <w:rFonts w:hint="eastAsia" w:ascii="宋体" w:hAnsi="宋体" w:eastAsia="宋体" w:cs="宋体"/>
          <w:color w:val="000000" w:themeColor="text1"/>
          <w:sz w:val="21"/>
          <w:szCs w:val="21"/>
          <w:highlight w:val="none"/>
          <w:lang w:val="en-GB" w:eastAsia="zh-CN"/>
          <w14:textFill>
            <w14:solidFill>
              <w14:schemeClr w14:val="tx1"/>
            </w14:solidFill>
          </w14:textFill>
        </w:rPr>
        <w:t>。</w:t>
      </w:r>
    </w:p>
    <w:p>
      <w:pPr>
        <w:numPr>
          <w:ilvl w:val="0"/>
          <w:numId w:val="2"/>
        </w:numPr>
        <w:shd w:val="clear" w:color="auto" w:fill="auto"/>
        <w:spacing w:line="360" w:lineRule="auto"/>
        <w:ind w:firstLine="420" w:firstLineChars="200"/>
        <w:rPr>
          <w:rFonts w:hint="eastAsia" w:ascii="宋体" w:hAnsi="宋体" w:eastAsia="宋体" w:cs="宋体"/>
          <w:color w:val="000000" w:themeColor="text1"/>
          <w:sz w:val="21"/>
          <w:szCs w:val="21"/>
          <w:highlight w:val="none"/>
          <w:lang w:val="en-GB"/>
          <w14:textFill>
            <w14:solidFill>
              <w14:schemeClr w14:val="tx1"/>
            </w14:solidFill>
          </w14:textFill>
        </w:rPr>
      </w:pPr>
      <w:r>
        <w:rPr>
          <w:rFonts w:hint="eastAsia" w:ascii="宋体" w:hAnsi="宋体" w:eastAsia="宋体" w:cs="宋体"/>
          <w:color w:val="000000" w:themeColor="text1"/>
          <w:sz w:val="21"/>
          <w:szCs w:val="21"/>
          <w:highlight w:val="none"/>
          <w:lang w:val="en-GB"/>
          <w14:textFill>
            <w14:solidFill>
              <w14:schemeClr w14:val="tx1"/>
            </w14:solidFill>
          </w14:textFill>
        </w:rPr>
        <w:t>服务费按半年度结算。</w:t>
      </w:r>
    </w:p>
    <w:p>
      <w:pPr>
        <w:numPr>
          <w:ilvl w:val="0"/>
          <w:numId w:val="2"/>
        </w:numPr>
        <w:shd w:val="clear" w:color="auto" w:fill="auto"/>
        <w:spacing w:line="360" w:lineRule="auto"/>
        <w:ind w:firstLine="420" w:firstLineChars="200"/>
        <w:rPr>
          <w:rFonts w:hint="eastAsia" w:ascii="宋体" w:hAnsi="宋体" w:eastAsia="宋体" w:cs="宋体"/>
          <w:color w:val="000000" w:themeColor="text1"/>
          <w:sz w:val="21"/>
          <w:szCs w:val="21"/>
          <w:highlight w:val="none"/>
          <w:lang w:val="en-GB"/>
          <w14:textFill>
            <w14:solidFill>
              <w14:schemeClr w14:val="tx1"/>
            </w14:solidFill>
          </w14:textFill>
        </w:rPr>
      </w:pPr>
      <w:r>
        <w:rPr>
          <w:rFonts w:hint="eastAsia" w:ascii="宋体" w:hAnsi="宋体" w:eastAsia="宋体" w:cs="宋体"/>
          <w:color w:val="000000" w:themeColor="text1"/>
          <w:sz w:val="21"/>
          <w:szCs w:val="21"/>
          <w:highlight w:val="none"/>
          <w:lang w:val="en-GB"/>
          <w14:textFill>
            <w14:solidFill>
              <w14:schemeClr w14:val="tx1"/>
            </w14:solidFill>
          </w14:textFill>
        </w:rPr>
        <w:t>付款按财政政策执行，因服务商未按合同履行维保任务或考核不合格以及不符合财政资金支付时间要求等原因造成不能及时付款的，甲方不承担责任。</w:t>
      </w:r>
    </w:p>
    <w:p>
      <w:pPr>
        <w:shd w:val="clear" w:color="auto" w:fill="auto"/>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第四条：服务保证</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乙方应按招标文件及答疑相关规定向甲方提供服务。</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乙方应保证按照有关国际或国家或行业技术标准规范，对项目各个环节进行严格的质量把关。</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、在</w:t>
      </w:r>
      <w:r>
        <w:rPr>
          <w:rFonts w:hint="eastAsia" w:ascii="宋体" w:hAnsi="宋体" w:eastAsia="宋体" w:cs="宋体"/>
          <w:color w:val="000000" w:themeColor="text1"/>
          <w:sz w:val="21"/>
          <w:szCs w:val="21"/>
          <w:highlight w:val="none"/>
          <w:lang w:val="en-US" w:eastAsia="zh-CN"/>
          <w14:textFill>
            <w14:solidFill>
              <w14:schemeClr w14:val="tx1"/>
            </w14:solidFill>
          </w14:textFill>
        </w:rPr>
        <w:t>服务期内，</w:t>
      </w:r>
      <w:r>
        <w:rPr>
          <w:rFonts w:hint="eastAsia" w:ascii="宋体" w:hAnsi="宋体" w:eastAsia="宋体" w:cs="宋体"/>
          <w:color w:val="000000" w:themeColor="text1"/>
          <w:sz w:val="21"/>
          <w:szCs w:val="21"/>
          <w:highlight w:val="none"/>
          <w14:textFill>
            <w14:solidFill>
              <w14:schemeClr w14:val="tx1"/>
            </w14:solidFill>
          </w14:textFill>
        </w:rPr>
        <w:t>内乙方应保证承包区域内的设施、设备良好的运行状况和环境状况。</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如在服务质量保证期产生异常情况或接到招标人通知，应在1小时内响应，2小时内到现场，第一时间做到有效处置。</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5、在服务质量保证期内，乙方应对出现的质量及安全问题负责处理解决，并承担一切责任与费用。</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水质保障期的验收要求：根据杭州市河道水质“三色预警”要求，每月每条河河道水质指标不得达到红色预警、黄色预警和橙色预警。水质保障次数每河不少于24次，水质保障有效时间不少于12个月，具体内容详见（杭州市“三色预警”指标要求）及地表水环境质量标准GB3838-2002。</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7、承担行洪排涝任务的河道在排涝行洪期间或其他不可抗力因素导致的水质超标(但三色预警指标不能高于橙色)，乙方不承担相关责任。但因行洪排涝等因素造成乙方治理设施损坏，由乙方自行负责修复。</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8、若出现突发性污染水体事件，如沿河污水管网故障溢流、蓝藻、底泥上浮、河面油污现象，由乙方负责修复处置。</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9、根据《浙江省水污染防治行动计划》和“五水共治”部署，河道水质月度指标达到V类水以上标准。</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10、杭州市“三色预警”指标要求：</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964"/>
        <w:gridCol w:w="1964"/>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特征指标（单位）</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红色预警</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黄色预警</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橙色预警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pH</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&lt;6或&gt;9</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透明度（cm）</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&lt;25</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高锰酸盐指数（mg/L）</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&gt;15</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氨氮（mg/L）</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&gt;6</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&gt;4且≦6</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&gt;2且≦4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总磷（mg/L）</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&gt;1.2</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&gt;0.8且≦1.2</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&gt;0.4且≦0.8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溶解氧（mg/L）</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&lt;2.0</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44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氧化还原电位（mV）</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&lt;50</w:t>
            </w: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96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r>
    </w:tbl>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11、水质保障指标要求：</w:t>
      </w:r>
    </w:p>
    <w:tbl>
      <w:tblPr>
        <w:tblStyle w:val="65"/>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1"/>
        <w:gridCol w:w="1779"/>
        <w:gridCol w:w="1779"/>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961" w:type="dxa"/>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特征指标（单位）</w:t>
            </w:r>
          </w:p>
        </w:tc>
        <w:tc>
          <w:tcPr>
            <w:tcW w:w="1779" w:type="dxa"/>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三类水</w:t>
            </w:r>
          </w:p>
        </w:tc>
        <w:tc>
          <w:tcPr>
            <w:tcW w:w="1779" w:type="dxa"/>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四类水</w:t>
            </w:r>
          </w:p>
        </w:tc>
        <w:tc>
          <w:tcPr>
            <w:tcW w:w="1779" w:type="dxa"/>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五类水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961" w:type="dxa"/>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pH</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6-9</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6-9</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961" w:type="dxa"/>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高锰酸盐指数（mg/L）</w:t>
            </w:r>
          </w:p>
        </w:tc>
        <w:tc>
          <w:tcPr>
            <w:tcW w:w="1779" w:type="dxa"/>
            <w:noWrap w:val="0"/>
            <w:vAlign w:val="bottom"/>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≤6（含）</w:t>
            </w:r>
          </w:p>
        </w:tc>
        <w:tc>
          <w:tcPr>
            <w:tcW w:w="1779" w:type="dxa"/>
            <w:noWrap w:val="0"/>
            <w:vAlign w:val="bottom"/>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≤10（含）</w:t>
            </w:r>
          </w:p>
        </w:tc>
        <w:tc>
          <w:tcPr>
            <w:tcW w:w="1779" w:type="dxa"/>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961" w:type="dxa"/>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氨氮（mg/L）</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≤1.5</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961" w:type="dxa"/>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总磷（mg/L）</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≤0.2</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≤0.3</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61" w:type="dxa"/>
            <w:noWrap w:val="0"/>
            <w:vAlign w:val="center"/>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溶解氧（mg/L）</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5.0-6.0</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3.0-5.0</w:t>
            </w:r>
          </w:p>
        </w:tc>
        <w:tc>
          <w:tcPr>
            <w:tcW w:w="1779" w:type="dxa"/>
            <w:noWrap w:val="0"/>
            <w:vAlign w:val="top"/>
          </w:tcPr>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2.0-3.0</w:t>
            </w:r>
          </w:p>
        </w:tc>
      </w:tr>
    </w:tbl>
    <w:p>
      <w:pPr>
        <w:shd w:val="clear" w:color="auto" w:fill="auto"/>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第五条：考核办法</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根据服务要求及合同违约扣款约定，</w:t>
      </w:r>
      <w:r>
        <w:rPr>
          <w:rFonts w:hint="eastAsia" w:ascii="宋体" w:hAnsi="宋体" w:eastAsia="宋体" w:cs="宋体"/>
          <w:color w:val="000000" w:themeColor="text1"/>
          <w:sz w:val="21"/>
          <w:szCs w:val="21"/>
          <w:highlight w:val="none"/>
          <w14:textFill>
            <w14:solidFill>
              <w14:schemeClr w14:val="tx1"/>
            </w14:solidFill>
          </w14:textFill>
        </w:rPr>
        <w:t>一月一考核</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hd w:val="clear" w:color="auto" w:fill="auto"/>
        <w:snapToGrid w:val="0"/>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第六条：惩罚办法</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1、根据杭州市河道水质“三色预警”要求，凡列入检测河道水质指标不得出现橙色、黄色预警和红色预警。</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2、如每条河出现橙色预警，该河每次扣10000元;如出现一次黄色预警，该河道每次扣20000元，如出现一次红色预警，该河道每次扣60000元。</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服务期内，本次采购范围内河道水质每月必须到V类水以上，如同一河道水质连续2个月出现V类水的情况，每次扣5000元；如同一河道出现V类水累计次数达到4次以上的，每增加1次扣5000元；如出现水质出现劣V类的情况，每次扣10000元，因水质出现劣V类导致出现三色预警的，按“如每条河出现橙色预警，该河每次扣10000元;如出现一次黄色预警，该河道每次扣20000元，如出现一次红色预警，该河道每次扣60000元”标准扣款。</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4、河道受上级抄告的，在规定时间内整改完毕的，每次扣2000元，未及时整改的，每次扣5000元。</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5、水生植物养护的具体要求：</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5.1、水生植物养护工作:需要配备专职人员及船只，确保完成该区域内的养护工作。河面作业人员必须穿救生衣，发现不符要求的每次扣200元。</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5.2、原则上达到四季常绿、无杂草、无病虫危害、感观良好。养护区域内的水生植物应确保达到85%以上成活率，若因病虫或自然灾害造成枯死的必须及时进行补种和恢复，否则按每框扣400元。</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5.3、水生植物浮框内白色污染物及革命草等杂草要第一时间清除到位，水生植物及时修剪、枯死枝的清理垃圾等当日清运完毕，不得影响道路交通及环境卫生。如有抄告或举报的，每次扣800元。</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5.4.维护好浮岛，浮框等相关设施。若设施因故造成的损坏，必须无条件及时修复，否则每个扣除800元。</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6、排放预处理口</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排放口日常要求无垃圾、无杂物、无淤积，绿化修剪到位，排放口框完好，保洁频次与生态养护频次相间。一旦发现排放口破损日不及时修复到位的每次单个扣除500元。</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7、人工增氧设备</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增氧设备要做到日常的保养与维护。增氧设备要确保甲方要求的设备运行时间（7点半一11点半，13点半一17点半)，若发现在规定的运行时间内不运行或未开启的，若出现设备故障等需不及时上报并报备的，每次扣1000元。</w:t>
      </w:r>
    </w:p>
    <w:p>
      <w:pPr>
        <w:shd w:val="clear" w:color="auto" w:fill="auto"/>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第七条：乙方的责任与义务</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1、根据投标文件的承诺向甲方委派项目负责人、技术负责人和专业技术人员。</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2、在履行本合同义务的期间，应运用合理的技能，认真、勤奋的工作。</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3、在本合同期内或合同终止后，未征得甲方同意，不得泄露与本项目、本合同有关的技术、资料等，不得以任何形式侵害甲方的知识产权。</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4、负责处理好与其它项目实施单位的协调。</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5、乙方应严格按照采购文件要求，接受采购人定期或不定期的进行检查与考核。</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6、管理方式应文明、礼貌，对进入水生植物及相关设施损坏现象应及时予以制止，遇到严重的破坏绿化行为应及时上报甲方及执法部门。</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7、建立日常巡查制度,巡查人员对所养护的水生植物每天巡查不少于一次，每天上报自查情况、巡查纪录,发现问题时应及时整改。建立养护管理工作台账。    </w:t>
      </w:r>
    </w:p>
    <w:p>
      <w:pPr>
        <w:shd w:val="clear" w:color="auto" w:fill="auto"/>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第八条：甲方的责任与义务</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1、应当主要负责项目所有外部的联系与协调，为乙方工作提供良好的外部条件。</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2、应当按合同专用条款预定的时间就乙方书面提交并要求做出决定的一切事宜做出书面决定。</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应授权一名熟悉本项目情况、能迅速做出决定的项目代表，负责与乙方联系，更换代表，要提前通知乙方。</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、有与乙方订立补充合同的签订权。</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、有权要求乙方提交工作进度报告及专项报告等。</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、有权对乙方进行考核及处罚。</w:t>
      </w:r>
    </w:p>
    <w:p>
      <w:pPr>
        <w:shd w:val="clear" w:color="auto" w:fill="auto"/>
        <w:snapToGrid w:val="0"/>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第九条：应急措施要求</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乙方应做好安全隐患、抢险救灾、突发事件等情况相应的应急处理预案。</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出现突发性污染水体事件，如沿河污水管网故障溢流、蓝藻、底泥上浮、河面油污。需第一时间进行应急处置，处置不利或造成严重影响的，每次扣1万元。</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出现台风、防汛等:应及时对设施设备进行保护和加固措施，如无法做到有效保护的应及时组织人员对设施进行转移，直至台风过后，水位水流恢复正常后恢复至原位。</w:t>
      </w:r>
    </w:p>
    <w:p>
      <w:pPr>
        <w:shd w:val="clear" w:color="auto" w:fill="auto"/>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第十条：违约处理</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1、乙方在服务期内违反本合同有关承诺保证的，甲方将有权不予退还质量保证金，损失赔偿不足部分，由己方承担赔偿。</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2、如发现乙方违反招投标文件和合同的有关规定，甲方有权根据约定和相关法律法规，对乙方与进行处罚，并有权提前终止合同。</w:t>
      </w:r>
    </w:p>
    <w:p>
      <w:pPr>
        <w:shd w:val="clear" w:color="auto" w:fill="auto"/>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第十一条： 合同生效</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1、本次招标文件（招标编号：   ）、投标文件及评标过程中形成的文字资料、询标纪要均作为本合同的组成部分，具有同等效力。</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2、前述文件内容如与本合同发生冲突，以本合同为准，本合同没有约定的，前述文件作为补充和解释。        </w:t>
      </w:r>
    </w:p>
    <w:p>
      <w:pPr>
        <w:pStyle w:val="34"/>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本合同经甲乙双方法定代表人或其委托人签字并加盖双方公章后生效。</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4、本合同一式五份，甲方、乙方各执二份，招标代理有限公司一份。</w:t>
      </w:r>
    </w:p>
    <w:p>
      <w:pPr>
        <w:pStyle w:val="34"/>
        <w:shd w:val="clear" w:color="auto" w:fill="auto"/>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第十二条：合同修改</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合同履行期内甲乙双方均不得随意变更或解除合同。合同若有未尽事宜，需经双方共同协商，订立补充协议，补充协议与本合同有同等法律效力。</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当事人一方要求变更或解除合同时，应当提前30天通知对方，因变更或解除合同使一方遭受损失的，除依法可以免除责任的外，应由责任方负责赔偿。变更或解除合同的通知或协议应当采取书面形式，协议未达成之前，原合同仍然有效。</w:t>
      </w:r>
    </w:p>
    <w:p>
      <w:pPr>
        <w:shd w:val="clear" w:color="auto" w:fill="auto"/>
        <w:spacing w:line="360" w:lineRule="auto"/>
        <w:ind w:firstLine="420" w:firstLineChars="20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3、如上级有关部门关于</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水环境处理</w:t>
      </w:r>
      <w:r>
        <w:rPr>
          <w:rFonts w:hint="eastAsia" w:ascii="宋体" w:hAnsi="宋体" w:eastAsia="宋体" w:cs="宋体"/>
          <w:bCs/>
          <w:color w:val="000000" w:themeColor="text1"/>
          <w:sz w:val="21"/>
          <w:szCs w:val="21"/>
          <w:highlight w:val="none"/>
          <w14:textFill>
            <w14:solidFill>
              <w14:schemeClr w14:val="tx1"/>
            </w14:solidFill>
          </w14:textFill>
        </w:rPr>
        <w:t>的管理政策发生变化，应当按照上级要求执行。甲方可根据实际情况变更或终止合同，并不因此承担违约责任，已履行部分的费用按实结算。具体事宜可由双方另行协商确定。</w:t>
      </w:r>
    </w:p>
    <w:p>
      <w:pPr>
        <w:shd w:val="clear" w:color="auto" w:fill="auto"/>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第十三条：不可抗力</w:t>
      </w: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1、不可抗力事故系指甲乙双方在缔结合同时所不能预见的，并且它的发生及其后果无法避免和无法克服的事故。</w:t>
      </w:r>
    </w:p>
    <w:p>
      <w:pPr>
        <w:shd w:val="clear" w:color="auto" w:fill="auto"/>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签约双方任一方由于不可抗力事故的影响而不能执行合同时，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若双方或一方因不可抗力或合同履行的基础发生重大变化而导致不能继续履行的合同的，该方可以解除合同并不承担违约责任，已履行部分的费用据实结算。</w:t>
      </w:r>
    </w:p>
    <w:p>
      <w:pPr>
        <w:shd w:val="clear" w:color="auto" w:fill="auto"/>
        <w:snapToGrid w:val="0"/>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第十四条： 争议与仲裁</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1、在本合同履行过程中发生争议，双方应当协商解决。双方不愿协商、调解解决或者协商、调解不成的，可按有关规定向杭州仲裁委员会提起仲裁。</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2、在仲裁期间，除正在进行仲裁的部分外，本合同其他部分应继续执行。</w:t>
      </w:r>
    </w:p>
    <w:p>
      <w:pPr>
        <w:shd w:val="clear" w:color="auto" w:fill="auto"/>
        <w:snapToGrid w:val="0"/>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第十五条：履约检查和问题反馈</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406" w:name="_Toc186431854"/>
      <w:bookmarkStart w:id="407" w:name="_Toc487900357"/>
      <w:bookmarkStart w:id="408" w:name="_Ref467379807"/>
      <w:bookmarkStart w:id="409" w:name="_Toc279701247"/>
      <w:bookmarkStart w:id="410" w:name="_Ref467379793"/>
      <w:bookmarkStart w:id="411" w:name="_Toc259093676"/>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甲方有权在其认为必要时，对乙方是否能够按照合同约定</w:t>
      </w:r>
      <w:r>
        <w:rPr>
          <w:rFonts w:hint="eastAsia" w:ascii="宋体" w:hAnsi="宋体" w:eastAsia="宋体" w:cs="宋体"/>
          <w:color w:val="000000" w:themeColor="text1"/>
          <w:sz w:val="21"/>
          <w:szCs w:val="21"/>
          <w:highlight w:val="none"/>
          <w:lang w:val="en-US" w:eastAsia="zh-CN"/>
          <w14:textFill>
            <w14:solidFill>
              <w14:schemeClr w14:val="tx1"/>
            </w14:solidFill>
          </w14:textFill>
        </w:rPr>
        <w:t>提供服务</w:t>
      </w:r>
      <w:r>
        <w:rPr>
          <w:rFonts w:hint="eastAsia" w:ascii="宋体" w:hAnsi="宋体" w:eastAsia="宋体" w:cs="宋体"/>
          <w:color w:val="000000" w:themeColor="text1"/>
          <w:sz w:val="21"/>
          <w:szCs w:val="21"/>
          <w:highlight w:val="none"/>
          <w14:textFill>
            <w14:solidFill>
              <w14:schemeClr w14:val="tx1"/>
            </w14:solidFill>
          </w14:textFill>
        </w:rPr>
        <w:t>进行履约检查，以确保乙方所</w:t>
      </w:r>
      <w:r>
        <w:rPr>
          <w:rFonts w:hint="eastAsia" w:ascii="宋体" w:hAnsi="宋体" w:eastAsia="宋体" w:cs="宋体"/>
          <w:color w:val="000000" w:themeColor="text1"/>
          <w:sz w:val="21"/>
          <w:szCs w:val="21"/>
          <w:highlight w:val="none"/>
          <w:lang w:val="en-US" w:eastAsia="zh-CN"/>
          <w14:textFill>
            <w14:solidFill>
              <w14:schemeClr w14:val="tx1"/>
            </w14:solidFill>
          </w14:textFill>
        </w:rPr>
        <w:t>提供的服务</w:t>
      </w:r>
      <w:r>
        <w:rPr>
          <w:rFonts w:hint="eastAsia" w:ascii="宋体" w:hAnsi="宋体" w:eastAsia="宋体" w:cs="宋体"/>
          <w:color w:val="000000" w:themeColor="text1"/>
          <w:sz w:val="21"/>
          <w:szCs w:val="21"/>
          <w:highlight w:val="none"/>
          <w14:textFill>
            <w14:solidFill>
              <w14:schemeClr w14:val="tx1"/>
            </w14:solidFill>
          </w14:textFill>
        </w:rPr>
        <w:t>能够依约满足甲方之项目需求，但不得因履约检查妨碍乙方的正常工作，乙方应予积极配合；</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合同履行期间，甲方有权将履行过程中出现的问题反馈给乙方，双方当事人应以书面形式约定需要完善和改进的内容</w:t>
      </w:r>
      <w:bookmarkEnd w:id="406"/>
      <w:bookmarkStart w:id="412" w:name="_Toc186431855"/>
      <w:r>
        <w:rPr>
          <w:rFonts w:hint="eastAsia" w:ascii="宋体" w:hAnsi="宋体" w:eastAsia="宋体" w:cs="宋体"/>
          <w:color w:val="000000" w:themeColor="text1"/>
          <w:sz w:val="21"/>
          <w:szCs w:val="21"/>
          <w:highlight w:val="none"/>
          <w14:textFill>
            <w14:solidFill>
              <w14:schemeClr w14:val="tx1"/>
            </w14:solidFill>
          </w14:textFill>
        </w:rPr>
        <w:t>。</w:t>
      </w:r>
    </w:p>
    <w:bookmarkEnd w:id="407"/>
    <w:bookmarkEnd w:id="408"/>
    <w:bookmarkEnd w:id="409"/>
    <w:bookmarkEnd w:id="410"/>
    <w:bookmarkEnd w:id="411"/>
    <w:bookmarkEnd w:id="412"/>
    <w:p>
      <w:pPr>
        <w:pStyle w:val="34"/>
        <w:shd w:val="clear" w:color="auto" w:fill="auto"/>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 xml:space="preserve"> 第十</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六</w:t>
      </w:r>
      <w:r>
        <w:rPr>
          <w:rFonts w:hint="eastAsia" w:ascii="宋体" w:hAnsi="宋体" w:eastAsia="宋体" w:cs="宋体"/>
          <w:b/>
          <w:bCs/>
          <w:color w:val="000000" w:themeColor="text1"/>
          <w:sz w:val="21"/>
          <w:szCs w:val="21"/>
          <w:highlight w:val="none"/>
          <w14:textFill>
            <w14:solidFill>
              <w14:schemeClr w14:val="tx1"/>
            </w14:solidFill>
          </w14:textFill>
        </w:rPr>
        <w:t>条：其他</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1、未经过甲方的书面同意，乙方不得转让其应履行的合同项下的义务，和将部分合同项下的义务分包给其他单位完成。</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 乙方不得参与可能与合同规定的与甲方的利益相冲突的任何活动。</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 乙方人员在甲方场地工作时，应遵守甲方相关规章、制度。</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4、本合同任何一方给另一方的通知，都应以书面或传真的形式发送，而另一方应以书面形式确认并发送到对方明确的地址。</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 适用法律：本合同应按照中华人民共和国的法律进行解释。</w:t>
      </w:r>
    </w:p>
    <w:p>
      <w:pPr>
        <w:pStyle w:val="34"/>
        <w:widowControl/>
        <w:shd w:val="clear" w:color="auto" w:fill="auto"/>
        <w:snapToGrid w:val="0"/>
        <w:spacing w:line="360" w:lineRule="auto"/>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第十</w:t>
      </w:r>
      <w:r>
        <w:rPr>
          <w:rFonts w:hint="eastAsia" w:hAnsi="宋体" w:cs="宋体"/>
          <w:b/>
          <w:color w:val="000000" w:themeColor="text1"/>
          <w:sz w:val="21"/>
          <w:szCs w:val="21"/>
          <w:highlight w:val="none"/>
          <w:lang w:val="en-US" w:eastAsia="zh-CN"/>
          <w14:textFill>
            <w14:solidFill>
              <w14:schemeClr w14:val="tx1"/>
            </w14:solidFill>
          </w14:textFill>
        </w:rPr>
        <w:t>七</w:t>
      </w:r>
      <w:r>
        <w:rPr>
          <w:rFonts w:hint="eastAsia" w:ascii="宋体" w:hAnsi="宋体" w:eastAsia="宋体" w:cs="宋体"/>
          <w:b/>
          <w:color w:val="000000" w:themeColor="text1"/>
          <w:sz w:val="21"/>
          <w:szCs w:val="21"/>
          <w:highlight w:val="none"/>
          <w14:textFill>
            <w14:solidFill>
              <w14:schemeClr w14:val="tx1"/>
            </w14:solidFill>
          </w14:textFill>
        </w:rPr>
        <w:t>条：未尽事宜</w:t>
      </w:r>
    </w:p>
    <w:p>
      <w:pPr>
        <w:pStyle w:val="34"/>
        <w:shd w:val="clear" w:color="auto" w:fill="auto"/>
        <w:spacing w:line="360" w:lineRule="auto"/>
        <w:ind w:firstLine="420" w:firstLineChars="20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 xml:space="preserve">  未尽事宜，双方协商解决。</w:t>
      </w:r>
    </w:p>
    <w:tbl>
      <w:tblPr>
        <w:tblStyle w:val="65"/>
        <w:tblW w:w="9458" w:type="dxa"/>
        <w:tblInd w:w="0" w:type="dxa"/>
        <w:tblLayout w:type="fixed"/>
        <w:tblCellMar>
          <w:top w:w="0" w:type="dxa"/>
          <w:left w:w="108" w:type="dxa"/>
          <w:bottom w:w="0" w:type="dxa"/>
          <w:right w:w="108" w:type="dxa"/>
        </w:tblCellMar>
      </w:tblPr>
      <w:tblGrid>
        <w:gridCol w:w="4729"/>
        <w:gridCol w:w="4729"/>
      </w:tblGrid>
      <w:tr>
        <w:tc>
          <w:tcPr>
            <w:tcW w:w="4729" w:type="dxa"/>
            <w:noWrap w:val="0"/>
            <w:vAlign w:val="top"/>
          </w:tcPr>
          <w:p>
            <w:pPr>
              <w:pStyle w:val="34"/>
              <w:shd w:val="clear" w:color="auto" w:fill="auto"/>
              <w:spacing w:line="360" w:lineRule="auto"/>
              <w:ind w:firstLine="422" w:firstLineChars="200"/>
              <w:rPr>
                <w:rFonts w:hint="eastAsia" w:ascii="宋体" w:hAnsi="宋体" w:eastAsia="宋体" w:cs="宋体"/>
                <w:color w:val="000000" w:themeColor="text1"/>
                <w:sz w:val="21"/>
                <w:szCs w:val="21"/>
                <w:highlight w:val="none"/>
                <w:lang w:val="en-GB"/>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（盖章）：</w:t>
            </w:r>
          </w:p>
        </w:tc>
        <w:tc>
          <w:tcPr>
            <w:tcW w:w="4729" w:type="dxa"/>
            <w:noWrap w:val="0"/>
            <w:vAlign w:val="top"/>
          </w:tcPr>
          <w:p>
            <w:pPr>
              <w:pStyle w:val="34"/>
              <w:shd w:val="clear" w:color="auto" w:fill="auto"/>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（盖章）：</w:t>
            </w:r>
          </w:p>
        </w:tc>
      </w:tr>
      <w:tr>
        <w:tblPrEx>
          <w:tblCellMar>
            <w:top w:w="0" w:type="dxa"/>
            <w:left w:w="108" w:type="dxa"/>
            <w:bottom w:w="0" w:type="dxa"/>
            <w:right w:w="108" w:type="dxa"/>
          </w:tblCellMar>
        </w:tblPrEx>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或授权委托人（签字）：</w:t>
            </w:r>
          </w:p>
        </w:tc>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w:t>
            </w:r>
          </w:p>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或授权委托人（签字）：</w:t>
            </w:r>
          </w:p>
        </w:tc>
      </w:tr>
      <w:tr>
        <w:tblPrEx>
          <w:tblCellMar>
            <w:top w:w="0" w:type="dxa"/>
            <w:left w:w="108" w:type="dxa"/>
            <w:bottom w:w="0" w:type="dxa"/>
            <w:right w:w="108" w:type="dxa"/>
          </w:tblCellMar>
        </w:tblPrEx>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联系人：</w:t>
            </w:r>
          </w:p>
        </w:tc>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联系人：</w:t>
            </w:r>
          </w:p>
        </w:tc>
      </w:tr>
      <w:tr>
        <w:tblPrEx>
          <w:tblCellMar>
            <w:top w:w="0" w:type="dxa"/>
            <w:left w:w="108" w:type="dxa"/>
            <w:bottom w:w="0" w:type="dxa"/>
            <w:right w:w="108" w:type="dxa"/>
          </w:tblCellMar>
        </w:tblPrEx>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地址：</w:t>
            </w:r>
          </w:p>
        </w:tc>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地址：</w:t>
            </w:r>
          </w:p>
        </w:tc>
      </w:tr>
      <w:tr>
        <w:tblPrEx>
          <w:tblCellMar>
            <w:top w:w="0" w:type="dxa"/>
            <w:left w:w="108" w:type="dxa"/>
            <w:bottom w:w="0" w:type="dxa"/>
            <w:right w:w="108" w:type="dxa"/>
          </w:tblCellMar>
        </w:tblPrEx>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电话：</w:t>
            </w:r>
          </w:p>
        </w:tc>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电话：</w:t>
            </w:r>
          </w:p>
        </w:tc>
      </w:tr>
      <w:tr>
        <w:tblPrEx>
          <w:tblCellMar>
            <w:top w:w="0" w:type="dxa"/>
            <w:left w:w="108" w:type="dxa"/>
            <w:bottom w:w="0" w:type="dxa"/>
            <w:right w:w="108" w:type="dxa"/>
          </w:tblCellMar>
        </w:tblPrEx>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传真：</w:t>
            </w:r>
          </w:p>
        </w:tc>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传真：</w:t>
            </w:r>
          </w:p>
        </w:tc>
      </w:tr>
      <w:tr>
        <w:tblPrEx>
          <w:tblCellMar>
            <w:top w:w="0" w:type="dxa"/>
            <w:left w:w="108" w:type="dxa"/>
            <w:bottom w:w="0" w:type="dxa"/>
            <w:right w:w="108" w:type="dxa"/>
          </w:tblCellMar>
        </w:tblPrEx>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开户银行：</w:t>
            </w:r>
          </w:p>
        </w:tc>
        <w:tc>
          <w:tcPr>
            <w:tcW w:w="4729" w:type="dxa"/>
            <w:noWrap w:val="0"/>
            <w:vAlign w:val="center"/>
          </w:tcPr>
          <w:p>
            <w:pPr>
              <w:pStyle w:val="34"/>
              <w:shd w:val="clear" w:color="auto" w:fill="auto"/>
              <w:spacing w:line="360" w:lineRule="auto"/>
              <w:ind w:left="-50" w:leftChars="-24"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开户银行：</w:t>
            </w:r>
          </w:p>
        </w:tc>
      </w:tr>
      <w:tr>
        <w:tblPrEx>
          <w:tblCellMar>
            <w:top w:w="0" w:type="dxa"/>
            <w:left w:w="108" w:type="dxa"/>
            <w:bottom w:w="0" w:type="dxa"/>
            <w:right w:w="108" w:type="dxa"/>
          </w:tblCellMar>
        </w:tblPrEx>
        <w:tc>
          <w:tcPr>
            <w:tcW w:w="4729" w:type="dxa"/>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账号：</w:t>
            </w:r>
          </w:p>
        </w:tc>
        <w:tc>
          <w:tcPr>
            <w:tcW w:w="4729" w:type="dxa"/>
            <w:noWrap w:val="0"/>
            <w:vAlign w:val="center"/>
          </w:tcPr>
          <w:p>
            <w:pPr>
              <w:pStyle w:val="34"/>
              <w:shd w:val="clear" w:color="auto" w:fill="auto"/>
              <w:spacing w:line="360" w:lineRule="auto"/>
              <w:ind w:left="-50" w:leftChars="-24"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帐号：</w:t>
            </w:r>
          </w:p>
        </w:tc>
      </w:tr>
      <w:tr>
        <w:tblPrEx>
          <w:tblCellMar>
            <w:top w:w="0" w:type="dxa"/>
            <w:left w:w="108" w:type="dxa"/>
            <w:bottom w:w="0" w:type="dxa"/>
            <w:right w:w="108" w:type="dxa"/>
          </w:tblCellMar>
        </w:tblPrEx>
        <w:tc>
          <w:tcPr>
            <w:tcW w:w="9458" w:type="dxa"/>
            <w:gridSpan w:val="2"/>
            <w:noWrap w:val="0"/>
            <w:vAlign w:val="top"/>
          </w:tcPr>
          <w:p>
            <w:pPr>
              <w:pStyle w:val="34"/>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bl>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p>
      <w:pPr>
        <w:shd w:val="clear" w:color="auto" w:fill="auto"/>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签约地：                   </w:t>
      </w:r>
    </w:p>
    <w:p>
      <w:pPr>
        <w:shd w:val="clear" w:color="auto" w:fill="auto"/>
        <w:spacing w:line="360" w:lineRule="auto"/>
        <w:ind w:firstLine="420"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签约日期：    年    月    日</w:t>
      </w:r>
    </w:p>
    <w:p>
      <w:pPr>
        <w:spacing w:line="360" w:lineRule="auto"/>
        <w:ind w:left="-420" w:leftChars="-200" w:right="-420" w:rightChars="-200" w:firstLine="480" w:firstLineChars="200"/>
        <w:jc w:val="center"/>
        <w:outlineLvl w:val="0"/>
        <w:rPr>
          <w:rFonts w:hint="eastAsia" w:ascii="宋体" w:hAnsi="宋体" w:eastAsia="宋体" w:cs="宋体"/>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widowControl w:val="0"/>
        <w:kinsoku/>
        <w:wordWrap/>
        <w:overflowPunct/>
        <w:topLinePunct w:val="0"/>
        <w:autoSpaceDE/>
        <w:autoSpaceDN/>
        <w:bidi w:val="0"/>
        <w:adjustRightInd w:val="0"/>
        <w:snapToGrid/>
        <w:spacing w:line="360" w:lineRule="auto"/>
        <w:ind w:left="720" w:firstLine="723" w:firstLineChars="200"/>
        <w:textAlignment w:val="auto"/>
        <w:outlineLvl w:val="0"/>
        <w:rPr>
          <w:rFonts w:hint="eastAsia" w:ascii="宋体" w:hAnsi="宋体" w:eastAsia="宋体" w:cs="宋体"/>
          <w:b/>
          <w:color w:val="000000" w:themeColor="text1"/>
          <w:sz w:val="36"/>
          <w:szCs w:val="20"/>
          <w:highlight w:val="none"/>
          <w14:textFill>
            <w14:solidFill>
              <w14:schemeClr w14:val="tx1"/>
            </w14:solidFill>
          </w14:textFill>
        </w:rPr>
      </w:pPr>
      <w:r>
        <w:rPr>
          <w:rFonts w:hint="eastAsia" w:ascii="宋体" w:hAnsi="宋体" w:eastAsia="宋体" w:cs="宋体"/>
          <w:b/>
          <w:color w:val="000000" w:themeColor="text1"/>
          <w:sz w:val="36"/>
          <w:szCs w:val="20"/>
          <w:highlight w:val="none"/>
          <w14:textFill>
            <w14:solidFill>
              <w14:schemeClr w14:val="tx1"/>
            </w14:solidFill>
          </w14:textFill>
        </w:rPr>
        <w:t>第六部分</w:t>
      </w:r>
      <w:bookmarkEnd w:id="404"/>
      <w:r>
        <w:rPr>
          <w:rFonts w:hint="eastAsia" w:ascii="宋体" w:hAnsi="宋体" w:eastAsia="宋体" w:cs="宋体"/>
          <w:b/>
          <w:color w:val="000000" w:themeColor="text1"/>
          <w:sz w:val="36"/>
          <w:szCs w:val="20"/>
          <w:highlight w:val="none"/>
          <w14:textFill>
            <w14:solidFill>
              <w14:schemeClr w14:val="tx1"/>
            </w14:solidFill>
          </w14:textFill>
        </w:rPr>
        <w:t xml:space="preserve"> </w:t>
      </w:r>
      <w:bookmarkEnd w:id="405"/>
      <w:r>
        <w:rPr>
          <w:rFonts w:hint="eastAsia" w:ascii="宋体" w:hAnsi="宋体" w:eastAsia="宋体" w:cs="宋体"/>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（1）符合参加政府采购活动应当具备的一般条件的承诺函……………（页码）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（2）落实政府采购政策需满足的资格要求………………………………（页码）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（3）本项目的特定资格要求………………………………………………（页码）</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br w:type="page"/>
      </w:r>
      <w:r>
        <w:rPr>
          <w:rFonts w:hint="eastAsia" w:ascii="宋体" w:hAnsi="宋体" w:eastAsia="宋体" w:cs="宋体"/>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日期</w:t>
      </w:r>
      <w:r>
        <w:rPr>
          <w:rFonts w:hint="eastAsia" w:ascii="宋体" w:hAnsi="宋体" w:eastAsia="宋体" w:cs="宋体"/>
          <w:color w:val="000000" w:themeColor="text1"/>
          <w:kern w:val="0"/>
          <w:sz w:val="24"/>
          <w:highlight w:val="none"/>
          <w14:textFill>
            <w14:solidFill>
              <w14:schemeClr w14:val="tx1"/>
            </w14:solidFill>
          </w14:textFill>
        </w:rPr>
        <w:t xml:space="preserve">：  年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二、落实政府采购政策需满足的资格要求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A</w:t>
      </w:r>
      <w:r>
        <w:rPr>
          <w:rFonts w:hint="eastAsia" w:ascii="宋体" w:hAnsi="宋体" w:eastAsia="宋体" w:cs="宋体"/>
          <w:color w:val="000000" w:themeColor="text1"/>
          <w:sz w:val="24"/>
          <w:highlight w:val="none"/>
          <w14:textFill>
            <w14:solidFill>
              <w14:schemeClr w14:val="tx1"/>
            </w14:solidFill>
          </w14:textFill>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2" w:firstLineChars="19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B.</w:t>
      </w:r>
      <w:r>
        <w:rPr>
          <w:rFonts w:hint="eastAsia" w:ascii="宋体" w:hAnsi="宋体" w:eastAsia="宋体" w:cs="宋体"/>
          <w:color w:val="000000" w:themeColor="text1"/>
          <w:sz w:val="24"/>
          <w:highlight w:val="none"/>
          <w14:textFill>
            <w14:solidFill>
              <w14:schemeClr w14:val="tx1"/>
            </w14:solidFill>
          </w14:textFill>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    </w:t>
      </w:r>
      <w:r>
        <w:rPr>
          <w:rFonts w:hint="eastAsia" w:ascii="宋体" w:hAnsi="宋体" w:eastAsia="宋体" w:cs="宋体"/>
          <w:b/>
          <w:color w:val="000000" w:themeColor="text1"/>
          <w:kern w:val="0"/>
          <w:sz w:val="32"/>
          <w:szCs w:val="32"/>
          <w:highlight w:val="none"/>
          <w:lang w:val="zh-CN"/>
          <w14:textFill>
            <w14:solidFill>
              <w14:schemeClr w14:val="tx1"/>
            </w14:solidFill>
          </w14:textFill>
        </w:rPr>
        <w:t>联合协议</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（联合体所有成员名称）</w:t>
      </w:r>
      <w:r>
        <w:rPr>
          <w:rFonts w:hint="eastAsia" w:ascii="宋体" w:hAnsi="宋体" w:eastAsia="宋体" w:cs="宋体"/>
          <w:color w:val="000000" w:themeColor="text1"/>
          <w:kern w:val="0"/>
          <w:sz w:val="24"/>
          <w:highlight w:val="none"/>
          <w14:textFill>
            <w14:solidFill>
              <w14:schemeClr w14:val="tx1"/>
            </w14:solidFill>
          </w14:textFill>
        </w:rPr>
        <w:t>自愿</w:t>
      </w:r>
      <w:r>
        <w:rPr>
          <w:rFonts w:hint="eastAsia" w:ascii="宋体" w:hAnsi="宋体" w:eastAsia="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4"/>
          <w:highlight w:val="none"/>
          <w14:textFill>
            <w14:solidFill>
              <w14:schemeClr w14:val="tx1"/>
            </w14:solidFill>
          </w14:textFill>
        </w:rPr>
        <w:t>参加</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一、各方一致决定，</w:t>
      </w:r>
      <w:r>
        <w:rPr>
          <w:rFonts w:hint="eastAsia" w:ascii="宋体" w:hAnsi="宋体" w:eastAsia="宋体" w:cs="宋体"/>
          <w:color w:val="000000" w:themeColor="text1"/>
          <w:kern w:val="0"/>
          <w:sz w:val="24"/>
          <w:highlight w:val="none"/>
          <w:u w:val="single"/>
          <w14:textFill>
            <w14:solidFill>
              <w14:schemeClr w14:val="tx1"/>
            </w14:solidFill>
          </w14:textFill>
        </w:rPr>
        <w:t>（某联合体成员名称）</w:t>
      </w:r>
      <w:r>
        <w:rPr>
          <w:rFonts w:hint="eastAsia" w:ascii="宋体" w:hAnsi="宋体" w:eastAsia="宋体" w:cs="宋体"/>
          <w:color w:val="000000" w:themeColor="text1"/>
          <w:kern w:val="0"/>
          <w:sz w:val="24"/>
          <w:highlight w:val="none"/>
          <w14:textFill>
            <w14:solidFill>
              <w14:schemeClr w14:val="tx1"/>
            </w14:solidFill>
          </w14:textFill>
        </w:rPr>
        <w:t>为联合体</w:t>
      </w:r>
      <w:r>
        <w:rPr>
          <w:rFonts w:hint="eastAsia" w:ascii="宋体" w:hAnsi="宋体" w:eastAsia="宋体" w:cs="宋体"/>
          <w:color w:val="000000" w:themeColor="text1"/>
          <w:kern w:val="0"/>
          <w:sz w:val="24"/>
          <w:highlight w:val="none"/>
          <w:lang w:val="zh-CN"/>
          <w14:textFill>
            <w14:solidFill>
              <w14:schemeClr w14:val="tx1"/>
            </w14:solidFill>
          </w14:textFill>
        </w:rPr>
        <w:t>牵头人</w:t>
      </w:r>
      <w:r>
        <w:rPr>
          <w:rFonts w:hint="eastAsia" w:ascii="宋体" w:hAnsi="宋体" w:eastAsia="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w:t>
      </w:r>
      <w:r>
        <w:rPr>
          <w:rFonts w:hint="eastAsia" w:ascii="宋体" w:hAnsi="宋体" w:eastAsia="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三、本次联合投标中，分工如下：</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w:t>
      </w:r>
      <w:r>
        <w:rPr>
          <w:rFonts w:hint="eastAsia" w:ascii="宋体" w:hAnsi="宋体" w:eastAsia="宋体" w:cs="宋体"/>
          <w:color w:val="000000" w:themeColor="text1"/>
          <w:sz w:val="24"/>
          <w:highlight w:val="none"/>
          <w14:textFill>
            <w14:solidFill>
              <w14:schemeClr w14:val="tx1"/>
            </w14:solidFill>
          </w14:textFill>
        </w:rPr>
        <w:t>中小企业合同金额达到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%，小微企业合同金额达到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五、如果中标，</w:t>
      </w:r>
      <w:r>
        <w:rPr>
          <w:rFonts w:hint="eastAsia" w:ascii="宋体" w:hAnsi="宋体" w:eastAsia="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C、</w:t>
      </w:r>
      <w:r>
        <w:rPr>
          <w:rFonts w:hint="eastAsia" w:ascii="宋体" w:hAnsi="宋体" w:eastAsia="宋体" w:cs="宋体"/>
          <w:color w:val="000000" w:themeColor="text1"/>
          <w:sz w:val="24"/>
          <w:highlight w:val="none"/>
          <w14:textFill>
            <w14:solidFill>
              <w14:schemeClr w14:val="tx1"/>
            </w14:solidFill>
          </w14:textFill>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若成为</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14:textFill>
            <w14:solidFill>
              <w14:schemeClr w14:val="tx1"/>
            </w14:solidFill>
          </w14:textFill>
        </w:rPr>
        <w:t>与</w:t>
      </w:r>
      <w:r>
        <w:rPr>
          <w:rFonts w:hint="eastAsia" w:ascii="宋体" w:hAnsi="宋体" w:eastAsia="宋体" w:cs="宋体"/>
          <w:color w:val="000000" w:themeColor="text1"/>
          <w:kern w:val="0"/>
          <w:sz w:val="24"/>
          <w:highlight w:val="none"/>
          <w:u w:val="single"/>
          <w14:textFill>
            <w14:solidFill>
              <w14:schemeClr w14:val="tx1"/>
            </w14:solidFill>
          </w14:textFill>
        </w:rPr>
        <w:t>（所有分包供应商名称）</w:t>
      </w:r>
      <w:r>
        <w:rPr>
          <w:rFonts w:hint="eastAsia" w:ascii="宋体" w:hAnsi="宋体" w:eastAsia="宋体" w:cs="宋体"/>
          <w:color w:val="000000" w:themeColor="text1"/>
          <w:kern w:val="0"/>
          <w:sz w:val="24"/>
          <w:highlight w:val="none"/>
          <w14:textFill>
            <w14:solidFill>
              <w14:schemeClr w14:val="tx1"/>
            </w14:solidFill>
          </w14:textFill>
        </w:rPr>
        <w:t>达成分包意向协议</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将</w:t>
      </w:r>
      <w:r>
        <w:rPr>
          <w:rFonts w:hint="eastAsia" w:ascii="宋体" w:hAnsi="宋体" w:eastAsia="宋体" w:cs="宋体"/>
          <w:color w:val="000000" w:themeColor="text1"/>
          <w:highlight w:val="none"/>
          <w:u w:val="single"/>
          <w14:textFill>
            <w14:solidFill>
              <w14:schemeClr w14:val="tx1"/>
            </w14:solidFill>
          </w14:textFill>
        </w:rPr>
        <w:t xml:space="preserve">   XX工作内容   </w:t>
      </w:r>
      <w:r>
        <w:rPr>
          <w:rFonts w:hint="eastAsia" w:ascii="宋体" w:hAnsi="宋体" w:eastAsia="宋体" w:cs="宋体"/>
          <w:color w:val="000000" w:themeColor="text1"/>
          <w:sz w:val="24"/>
          <w:highlight w:val="none"/>
          <w14:textFill>
            <w14:solidFill>
              <w14:schemeClr w14:val="tx1"/>
            </w14:solidFill>
          </w14:textFill>
        </w:rPr>
        <w:t>分包给</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具备承</w:t>
      </w:r>
      <w:r>
        <w:rPr>
          <w:rFonts w:hint="eastAsia" w:ascii="宋体" w:hAnsi="宋体" w:eastAsia="宋体" w:cs="宋体"/>
          <w:color w:val="000000" w:themeColor="text1"/>
          <w:kern w:val="0"/>
          <w:sz w:val="24"/>
          <w:highlight w:val="none"/>
          <w14:textFill>
            <w14:solidFill>
              <w14:schemeClr w14:val="tx1"/>
            </w14:solidFill>
          </w14:textFill>
        </w:rPr>
        <w:t>担</w:t>
      </w:r>
      <w:r>
        <w:rPr>
          <w:rFonts w:hint="eastAsia" w:ascii="宋体" w:hAnsi="宋体" w:eastAsia="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eastAsia="宋体" w:cs="宋体"/>
          <w:color w:val="000000" w:themeColor="text1"/>
          <w:kern w:val="0"/>
          <w:sz w:val="24"/>
          <w:highlight w:val="none"/>
          <w:lang w:val="zh-CN"/>
          <w14:textFill>
            <w14:solidFill>
              <w14:schemeClr w14:val="tx1"/>
            </w14:solidFill>
          </w14:textFill>
        </w:rPr>
        <w:t>相应资质条件且不得再次分包；</w:t>
      </w:r>
    </w:p>
    <w:p>
      <w:pPr>
        <w:pStyle w:val="5"/>
        <w:ind w:left="664" w:leftChars="316" w:firstLine="229" w:firstLineChars="9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七、其他</w:t>
      </w:r>
    </w:p>
    <w:p>
      <w:pPr>
        <w:snapToGrid w:val="0"/>
        <w:spacing w:line="360" w:lineRule="auto"/>
        <w:ind w:left="5758" w:leftChars="342" w:hanging="5040" w:hanging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中小企业合同金额达到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%，小微企业合同金额达到</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 xml:space="preserve">  。                                           投标人名称(电子签名)：</w:t>
      </w:r>
    </w:p>
    <w:p>
      <w:pPr>
        <w:snapToGrid w:val="0"/>
        <w:spacing w:line="360" w:lineRule="auto"/>
        <w:ind w:firstLine="5640" w:firstLineChars="235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pacing w:line="360" w:lineRule="auto"/>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widowControl/>
        <w:spacing w:line="360" w:lineRule="auto"/>
        <w:ind w:left="15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三、本项目的特定资格要求</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（根据招标公告本项目的特定资格要求提供相应的材料；未要求的，无需提供）</w:t>
      </w: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hint="eastAsia" w:ascii="宋体" w:hAnsi="宋体" w:eastAsia="宋体" w:cs="宋体"/>
          <w:b/>
          <w:color w:val="000000" w:themeColor="text1"/>
          <w:kern w:val="0"/>
          <w:sz w:val="24"/>
          <w:highlight w:val="none"/>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28"/>
          <w:szCs w:val="28"/>
          <w:highlight w:val="none"/>
          <w14:textFill>
            <w14:solidFill>
              <w14:schemeClr w14:val="tx1"/>
            </w14:solidFill>
          </w14:textFill>
        </w:rPr>
      </w:pPr>
      <w:r>
        <w:rPr>
          <w:rFonts w:hint="eastAsia" w:ascii="宋体" w:hAnsi="宋体" w:eastAsia="宋体" w:cs="宋体"/>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（1）投标函</w:t>
      </w:r>
      <w:r>
        <w:rPr>
          <w:rFonts w:hint="eastAsia" w:ascii="宋体" w:hAnsi="宋体" w:eastAsia="宋体" w:cs="宋体"/>
          <w:color w:val="000000" w:themeColor="text1"/>
          <w:highlight w:val="none"/>
          <w14:textFill>
            <w14:solidFill>
              <w14:schemeClr w14:val="tx1"/>
            </w14:solidFill>
          </w14:textFill>
        </w:rPr>
        <w:t>…………………………………………………………………………………（页码）</w:t>
      </w:r>
      <w:r>
        <w:rPr>
          <w:rFonts w:hint="eastAsia" w:ascii="宋体" w:hAnsi="宋体" w:eastAsia="宋体" w:cs="宋体"/>
          <w:color w:val="000000" w:themeColor="text1"/>
          <w:sz w:val="24"/>
          <w:highlight w:val="none"/>
          <w14:textFill>
            <w14:solidFill>
              <w14:schemeClr w14:val="tx1"/>
            </w14:solidFill>
          </w14:textFill>
        </w:rPr>
        <w:t>（2）授权委托书或法定代表人（单位负责人、自然人本人）身份证明</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（3）联合协议</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（4）分包意向协议</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（5）符合性审查资料</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（6）评标标准相应的商务技术资料</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（7）商务技术偏离表</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8</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r>
        <w:rPr>
          <w:rFonts w:hint="eastAsia" w:ascii="宋体" w:hAnsi="宋体" w:eastAsia="宋体" w:cs="宋体"/>
          <w:color w:val="000000" w:themeColor="text1"/>
          <w:highlight w:val="none"/>
          <w14:textFill>
            <w14:solidFill>
              <w14:schemeClr w14:val="tx1"/>
            </w14:solidFill>
          </w14:textFill>
        </w:rPr>
        <w:t>…………………………………………………（页码）</w:t>
      </w: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一、投标</w:t>
      </w:r>
      <w:r>
        <w:rPr>
          <w:rFonts w:hint="eastAsia" w:ascii="宋体" w:hAnsi="宋体" w:eastAsia="宋体" w:cs="宋体"/>
          <w:b/>
          <w:color w:val="000000" w:themeColor="text1"/>
          <w:sz w:val="32"/>
          <w:szCs w:val="32"/>
          <w:highlight w:val="none"/>
          <w14:textFill>
            <w14:solidFill>
              <w14:schemeClr w14:val="tx1"/>
            </w14:solidFill>
          </w14:textFill>
        </w:rPr>
        <w:t>函</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1、我方承诺投标有效期从提交投标文件的截止之日起</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天（不少于90天）</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2.1.2落实政府采购政策需满足的资格要求（如果有）；</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2.1.3本项目的特定资格要求（如果有）。</w:t>
      </w:r>
    </w:p>
    <w:p>
      <w:pPr>
        <w:snapToGrid w:val="0"/>
        <w:spacing w:line="360" w:lineRule="auto"/>
        <w:ind w:left="210" w:leftChars="100"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商务技术</w:t>
      </w:r>
      <w:r>
        <w:rPr>
          <w:rFonts w:hint="eastAsia" w:ascii="宋体" w:hAnsi="宋体" w:eastAsia="宋体" w:cs="宋体"/>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2.2.1投标函；</w:t>
      </w:r>
      <w:r>
        <w:rPr>
          <w:rFonts w:hint="eastAsia" w:ascii="宋体" w:hAnsi="宋体" w:eastAsia="宋体" w:cs="宋体"/>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2.2.3联合协议（如果有）；</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2.2.4分包意向协议（如果有）；</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2.2.5符合性审查资料；</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2.2.6评标标准相应的商务技术资料；</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2.2.7商务技术偏离表；</w:t>
      </w:r>
    </w:p>
    <w:p>
      <w:pPr>
        <w:snapToGrid w:val="0"/>
        <w:spacing w:line="360" w:lineRule="auto"/>
        <w:ind w:left="420" w:leftChars="200"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8</w:t>
      </w:r>
      <w:r>
        <w:rPr>
          <w:rFonts w:hint="eastAsia" w:ascii="宋体" w:hAnsi="宋体" w:eastAsia="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2.3.2中小企业声明函（如果有）。</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5、其他补充说明:</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3600" w:firstLineChars="15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投标人名称（电子签名）：                          </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hint="eastAsia" w:ascii="宋体" w:hAnsi="宋体" w:eastAsia="宋体" w:cs="宋体"/>
          <w:color w:val="000000" w:themeColor="text1"/>
          <w:kern w:val="0"/>
          <w:sz w:val="24"/>
          <w:highlight w:val="none"/>
          <w:u w:val="single"/>
          <w:lang w:val="zh-CN"/>
          <w14:textFill>
            <w14:solidFill>
              <w14:schemeClr w14:val="tx1"/>
            </w14:solidFill>
          </w14:textFill>
        </w:rPr>
      </w:pPr>
    </w:p>
    <w:p>
      <w:pPr>
        <w:snapToGrid w:val="0"/>
        <w:spacing w:line="360" w:lineRule="auto"/>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ind w:firstLine="2872" w:firstLineChars="894"/>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授权委托书（适用于非联合体投标）</w:t>
      </w:r>
      <w:r>
        <w:rPr>
          <w:rFonts w:hint="eastAsia" w:ascii="宋体" w:hAnsi="宋体" w:eastAsia="宋体" w:cs="宋体"/>
          <w:color w:val="000000" w:themeColor="text1"/>
          <w:highlight w:val="non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现</w:t>
      </w:r>
      <w:r>
        <w:rPr>
          <w:rFonts w:hint="eastAsia" w:ascii="宋体" w:hAnsi="宋体" w:eastAsia="宋体" w:cs="宋体"/>
          <w:color w:val="000000" w:themeColor="text1"/>
          <w:kern w:val="0"/>
          <w:sz w:val="24"/>
          <w:highlight w:val="none"/>
          <w:lang w:val="zh-CN"/>
          <w14:textFill>
            <w14:solidFill>
              <w14:schemeClr w14:val="tx1"/>
            </w14:solidFill>
          </w14:textFill>
        </w:rPr>
        <w:t>委托</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，手机：</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），以我方名义处理</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委托期限</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自</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日起至</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 xml:space="preserve">      </w:t>
      </w:r>
      <w:r>
        <w:rPr>
          <w:rFonts w:hint="eastAsia" w:ascii="宋体" w:hAnsi="宋体" w:eastAsia="宋体" w:cs="宋体"/>
          <w:b/>
          <w:color w:val="000000" w:themeColor="text1"/>
          <w:kern w:val="0"/>
          <w:sz w:val="32"/>
          <w:szCs w:val="32"/>
          <w:highlight w:val="none"/>
          <w14:textFill>
            <w14:solidFill>
              <w14:schemeClr w14:val="tx1"/>
            </w14:solidFill>
          </w14:textFill>
        </w:rPr>
        <w:t xml:space="preserve"> </w:t>
      </w:r>
      <w:r>
        <w:rPr>
          <w:rFonts w:hint="eastAsia" w:ascii="宋体" w:hAnsi="宋体" w:eastAsia="宋体" w:cs="宋体"/>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现</w:t>
      </w:r>
      <w:r>
        <w:rPr>
          <w:rFonts w:hint="eastAsia" w:ascii="宋体" w:hAnsi="宋体" w:eastAsia="宋体" w:cs="宋体"/>
          <w:color w:val="000000" w:themeColor="text1"/>
          <w:kern w:val="0"/>
          <w:sz w:val="24"/>
          <w:highlight w:val="none"/>
          <w:lang w:val="zh-CN"/>
          <w14:textFill>
            <w14:solidFill>
              <w14:schemeClr w14:val="tx1"/>
            </w14:solidFill>
          </w14:textFill>
        </w:rPr>
        <w:t>委托</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，手机：</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），以我方名义处理</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委托期限</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自</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日起至</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年</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特此告知。</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eastAsia="宋体" w:cs="宋体"/>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5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身份证件扫描件：</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正面：                                 反面：</w:t>
            </w:r>
          </w:p>
          <w:p>
            <w:pPr>
              <w:pStyle w:val="150"/>
              <w:adjustRightInd w:val="0"/>
              <w:spacing w:line="360" w:lineRule="auto"/>
              <w:rPr>
                <w:rFonts w:hint="eastAsia" w:ascii="宋体" w:hAnsi="宋体" w:eastAsia="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lang w:val="zh-CN"/>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三、</w:t>
      </w:r>
      <w:r>
        <w:rPr>
          <w:rFonts w:hint="eastAsia" w:ascii="宋体" w:hAnsi="宋体" w:eastAsia="宋体" w:cs="宋体"/>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（联合体所有成员名称）</w:t>
      </w:r>
      <w:r>
        <w:rPr>
          <w:rFonts w:hint="eastAsia" w:ascii="宋体" w:hAnsi="宋体" w:eastAsia="宋体" w:cs="宋体"/>
          <w:color w:val="000000" w:themeColor="text1"/>
          <w:kern w:val="0"/>
          <w:sz w:val="24"/>
          <w:highlight w:val="none"/>
          <w14:textFill>
            <w14:solidFill>
              <w14:schemeClr w14:val="tx1"/>
            </w14:solidFill>
          </w14:textFill>
        </w:rPr>
        <w:t>自愿</w:t>
      </w:r>
      <w:r>
        <w:rPr>
          <w:rFonts w:hint="eastAsia" w:ascii="宋体" w:hAnsi="宋体" w:eastAsia="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4"/>
          <w:highlight w:val="none"/>
          <w14:textFill>
            <w14:solidFill>
              <w14:schemeClr w14:val="tx1"/>
            </w14:solidFill>
          </w14:textFill>
        </w:rPr>
        <w:t>参加</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一、各方一致决定，</w:t>
      </w:r>
      <w:r>
        <w:rPr>
          <w:rFonts w:hint="eastAsia" w:ascii="宋体" w:hAnsi="宋体" w:eastAsia="宋体" w:cs="宋体"/>
          <w:color w:val="000000" w:themeColor="text1"/>
          <w:kern w:val="0"/>
          <w:sz w:val="24"/>
          <w:highlight w:val="none"/>
          <w:u w:val="single"/>
          <w14:textFill>
            <w14:solidFill>
              <w14:schemeClr w14:val="tx1"/>
            </w14:solidFill>
          </w14:textFill>
        </w:rPr>
        <w:t>（某联合体成员名称）</w:t>
      </w:r>
      <w:r>
        <w:rPr>
          <w:rFonts w:hint="eastAsia" w:ascii="宋体" w:hAnsi="宋体" w:eastAsia="宋体" w:cs="宋体"/>
          <w:color w:val="000000" w:themeColor="text1"/>
          <w:kern w:val="0"/>
          <w:sz w:val="24"/>
          <w:highlight w:val="none"/>
          <w14:textFill>
            <w14:solidFill>
              <w14:schemeClr w14:val="tx1"/>
            </w14:solidFill>
          </w14:textFill>
        </w:rPr>
        <w:t>为联合体</w:t>
      </w:r>
      <w:r>
        <w:rPr>
          <w:rFonts w:hint="eastAsia" w:ascii="宋体" w:hAnsi="宋体" w:eastAsia="宋体" w:cs="宋体"/>
          <w:color w:val="000000" w:themeColor="text1"/>
          <w:kern w:val="0"/>
          <w:sz w:val="24"/>
          <w:highlight w:val="none"/>
          <w:lang w:val="zh-CN"/>
          <w14:textFill>
            <w14:solidFill>
              <w14:schemeClr w14:val="tx1"/>
            </w14:solidFill>
          </w14:textFill>
        </w:rPr>
        <w:t>牵头人</w:t>
      </w:r>
      <w:r>
        <w:rPr>
          <w:rFonts w:hint="eastAsia" w:ascii="宋体" w:hAnsi="宋体" w:eastAsia="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w:t>
      </w:r>
      <w:r>
        <w:rPr>
          <w:rFonts w:hint="eastAsia" w:ascii="宋体" w:hAnsi="宋体" w:eastAsia="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三、本次联合投标中，分工如下：</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14:textFill>
            <w14:solidFill>
              <w14:schemeClr w14:val="tx1"/>
            </w14:solidFill>
          </w14:textFill>
        </w:rPr>
        <w:t>提供的全部货物由小微企业制造，其合同份额占到合同总金额</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%以上；</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五、如果中标，</w:t>
      </w:r>
      <w:r>
        <w:rPr>
          <w:rFonts w:hint="eastAsia" w:ascii="宋体" w:hAnsi="宋体" w:eastAsia="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snapToGrid w:val="0"/>
        <w:spacing w:line="360" w:lineRule="auto"/>
        <w:ind w:right="480"/>
        <w:rPr>
          <w:rFonts w:hint="eastAsia" w:ascii="宋体" w:hAnsi="宋体" w:eastAsia="宋体" w:cs="宋体"/>
          <w:b/>
          <w:color w:val="000000" w:themeColor="text1"/>
          <w:kern w:val="0"/>
          <w:sz w:val="32"/>
          <w:szCs w:val="32"/>
          <w:highlight w:val="none"/>
          <w:lang w:val="zh-CN"/>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四、分包意向协议</w:t>
      </w:r>
    </w:p>
    <w:p>
      <w:pPr>
        <w:widowControl/>
        <w:spacing w:line="360" w:lineRule="auto"/>
        <w:ind w:firstLine="120" w:firstLineChars="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若成为</w:t>
      </w:r>
      <w:r>
        <w:rPr>
          <w:rFonts w:hint="eastAsia" w:ascii="宋体" w:hAnsi="宋体" w:eastAsia="宋体" w:cs="宋体"/>
          <w:color w:val="000000" w:themeColor="text1"/>
          <w:sz w:val="24"/>
          <w:highlight w:val="none"/>
          <w14:textFill>
            <w14:solidFill>
              <w14:schemeClr w14:val="tx1"/>
            </w14:solidFill>
          </w14:textFill>
        </w:rPr>
        <w:t>（项目名称）【招标编号：（采购编号）】</w:t>
      </w:r>
      <w:r>
        <w:rPr>
          <w:rFonts w:hint="eastAsia" w:ascii="宋体" w:hAnsi="宋体" w:eastAsia="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14:textFill>
            <w14:solidFill>
              <w14:schemeClr w14:val="tx1"/>
            </w14:solidFill>
          </w14:textFill>
        </w:rPr>
        <w:t>与</w:t>
      </w:r>
      <w:r>
        <w:rPr>
          <w:rFonts w:hint="eastAsia" w:ascii="宋体" w:hAnsi="宋体" w:eastAsia="宋体" w:cs="宋体"/>
          <w:color w:val="000000" w:themeColor="text1"/>
          <w:kern w:val="0"/>
          <w:sz w:val="24"/>
          <w:highlight w:val="none"/>
          <w:u w:val="single"/>
          <w14:textFill>
            <w14:solidFill>
              <w14:schemeClr w14:val="tx1"/>
            </w14:solidFill>
          </w14:textFill>
        </w:rPr>
        <w:t>（所有分包供应商名称）</w:t>
      </w:r>
      <w:r>
        <w:rPr>
          <w:rFonts w:hint="eastAsia" w:ascii="宋体" w:hAnsi="宋体" w:eastAsia="宋体" w:cs="宋体"/>
          <w:color w:val="000000" w:themeColor="text1"/>
          <w:kern w:val="0"/>
          <w:sz w:val="24"/>
          <w:highlight w:val="none"/>
          <w14:textFill>
            <w14:solidFill>
              <w14:schemeClr w14:val="tx1"/>
            </w14:solidFill>
          </w14:textFill>
        </w:rPr>
        <w:t>达成分包意向协议</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（投标人名称）</w:t>
      </w:r>
      <w:r>
        <w:rPr>
          <w:rFonts w:hint="eastAsia" w:ascii="宋体" w:hAnsi="宋体" w:eastAsia="宋体" w:cs="宋体"/>
          <w:color w:val="000000" w:themeColor="text1"/>
          <w:kern w:val="0"/>
          <w:sz w:val="24"/>
          <w:highlight w:val="none"/>
          <w:lang w:val="zh-CN"/>
          <w14:textFill>
            <w14:solidFill>
              <w14:schemeClr w14:val="tx1"/>
            </w14:solidFill>
          </w14:textFill>
        </w:rPr>
        <w:t>将</w:t>
      </w:r>
      <w:r>
        <w:rPr>
          <w:rFonts w:hint="eastAsia" w:ascii="宋体" w:hAnsi="宋体" w:eastAsia="宋体" w:cs="宋体"/>
          <w:color w:val="000000" w:themeColor="text1"/>
          <w:highlight w:val="none"/>
          <w:u w:val="single"/>
          <w14:textFill>
            <w14:solidFill>
              <w14:schemeClr w14:val="tx1"/>
            </w14:solidFill>
          </w14:textFill>
        </w:rPr>
        <w:t xml:space="preserve">   XX工作内容   </w:t>
      </w:r>
      <w:r>
        <w:rPr>
          <w:rFonts w:hint="eastAsia" w:ascii="宋体" w:hAnsi="宋体" w:eastAsia="宋体" w:cs="宋体"/>
          <w:color w:val="000000" w:themeColor="text1"/>
          <w:sz w:val="24"/>
          <w:highlight w:val="none"/>
          <w14:textFill>
            <w14:solidFill>
              <w14:schemeClr w14:val="tx1"/>
            </w14:solidFill>
          </w14:textFill>
        </w:rPr>
        <w:t>分包给</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u w:val="single"/>
          <w14:textFill>
            <w14:solidFill>
              <w14:schemeClr w14:val="tx1"/>
            </w14:solidFill>
          </w14:textFill>
        </w:rPr>
        <w:t>（某分包供应商名称），</w:t>
      </w:r>
      <w:r>
        <w:rPr>
          <w:rFonts w:hint="eastAsia" w:ascii="宋体" w:hAnsi="宋体" w:eastAsia="宋体" w:cs="宋体"/>
          <w:color w:val="000000" w:themeColor="text1"/>
          <w:kern w:val="0"/>
          <w:sz w:val="24"/>
          <w:highlight w:val="none"/>
          <w:lang w:val="zh-CN"/>
          <w14:textFill>
            <w14:solidFill>
              <w14:schemeClr w14:val="tx1"/>
            </w14:solidFill>
          </w14:textFill>
        </w:rPr>
        <w:t>具备承</w:t>
      </w:r>
      <w:r>
        <w:rPr>
          <w:rFonts w:hint="eastAsia" w:ascii="宋体" w:hAnsi="宋体" w:eastAsia="宋体" w:cs="宋体"/>
          <w:color w:val="000000" w:themeColor="text1"/>
          <w:kern w:val="0"/>
          <w:sz w:val="24"/>
          <w:highlight w:val="none"/>
          <w14:textFill>
            <w14:solidFill>
              <w14:schemeClr w14:val="tx1"/>
            </w14:solidFill>
          </w14:textFill>
        </w:rPr>
        <w:t>担</w:t>
      </w:r>
      <w:r>
        <w:rPr>
          <w:rFonts w:hint="eastAsia" w:ascii="宋体" w:hAnsi="宋体" w:eastAsia="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eastAsia="宋体" w:cs="宋体"/>
          <w:color w:val="000000" w:themeColor="text1"/>
          <w:kern w:val="0"/>
          <w:sz w:val="24"/>
          <w:highlight w:val="none"/>
          <w:lang w:val="zh-CN"/>
          <w14:textFill>
            <w14:solidFill>
              <w14:schemeClr w14:val="tx1"/>
            </w14:solidFill>
          </w14:textFill>
        </w:rPr>
        <w:t>相应资质条件且不得再次分包；</w:t>
      </w:r>
    </w:p>
    <w:p>
      <w:pPr>
        <w:pStyle w:val="5"/>
        <w:ind w:left="664" w:leftChars="316" w:firstLine="229" w:firstLineChars="95"/>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left="573" w:leftChars="273"/>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（分包供应商名称）提供的货物全部由小微企业制造，</w:t>
      </w:r>
      <w:r>
        <w:rPr>
          <w:rFonts w:hint="eastAsia" w:ascii="宋体" w:hAnsi="宋体" w:eastAsia="宋体" w:cs="宋体"/>
          <w:color w:val="000000" w:themeColor="text1"/>
          <w:kern w:val="0"/>
          <w:sz w:val="24"/>
          <w:highlight w:val="none"/>
          <w14:textFill>
            <w14:solidFill>
              <w14:schemeClr w14:val="tx1"/>
            </w14:solidFill>
          </w14:textFill>
        </w:rPr>
        <w:t>其合同份额占到合同总金额</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%以上</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ind w:firstLine="5640" w:firstLineChars="235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五、符合性审查资料</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投标文件中的</w:t>
            </w:r>
          </w:p>
          <w:p>
            <w:pPr>
              <w:snapToGrid w:val="0"/>
              <w:spacing w:line="240" w:lineRule="atLeast"/>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4991" w:type="dxa"/>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投标文件按照招标文件要求签署、盖章。</w:t>
            </w:r>
          </w:p>
        </w:tc>
        <w:tc>
          <w:tcPr>
            <w:tcW w:w="2551"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需要使用电子签名或者签字盖章的投标文件的组成部分</w:t>
            </w:r>
          </w:p>
        </w:tc>
        <w:tc>
          <w:tcPr>
            <w:tcW w:w="1418" w:type="dxa"/>
          </w:tcPr>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4991" w:type="dxa"/>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节能产品认证证书（本项目拟采购的产品不属于政府强制采购的节能产品品目清单范围的，无需提供）</w:t>
            </w:r>
          </w:p>
        </w:tc>
        <w:tc>
          <w:tcPr>
            <w:tcW w:w="1418" w:type="dxa"/>
          </w:tcPr>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w:t>
            </w:r>
          </w:p>
          <w:p>
            <w:pPr>
              <w:pStyle w:val="5"/>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第</w:t>
            </w:r>
            <w:r>
              <w:rPr>
                <w:rFonts w:hint="eastAsia" w:ascii="宋体" w:hAnsi="宋体" w:eastAsia="宋体" w:cs="宋体"/>
                <w:b w:val="0"/>
                <w:bCs w:val="0"/>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4991" w:type="dxa"/>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投标文件中承诺的投标有效期不少于招标文件中载明的投标有效期。</w:t>
            </w:r>
          </w:p>
        </w:tc>
        <w:tc>
          <w:tcPr>
            <w:tcW w:w="2551"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投标函</w:t>
            </w:r>
          </w:p>
        </w:tc>
        <w:tc>
          <w:tcPr>
            <w:tcW w:w="1418" w:type="dxa"/>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4991" w:type="dxa"/>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投标文件满足招标文件的其它实质性要求。</w:t>
            </w:r>
          </w:p>
        </w:tc>
        <w:tc>
          <w:tcPr>
            <w:tcW w:w="2551" w:type="dxa"/>
            <w:vAlign w:val="center"/>
          </w:tcPr>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见投标文件第</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页</w:t>
            </w:r>
          </w:p>
        </w:tc>
      </w:tr>
    </w:tbl>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 xml:space="preserve">            </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六、评标标准相应的商务技术资料</w:t>
      </w:r>
    </w:p>
    <w:p>
      <w:pPr>
        <w:snapToGrid w:val="0"/>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七、商务技术偏离表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序号</w:t>
            </w:r>
          </w:p>
        </w:tc>
        <w:tc>
          <w:tcPr>
            <w:tcW w:w="3683"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招标文件章节及具体内容</w:t>
            </w:r>
          </w:p>
        </w:tc>
        <w:tc>
          <w:tcPr>
            <w:tcW w:w="3546"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投标文件章节及具体内容</w:t>
            </w:r>
          </w:p>
        </w:tc>
        <w:tc>
          <w:tcPr>
            <w:tcW w:w="1276" w:type="dxa"/>
          </w:tcPr>
          <w:p>
            <w:pPr>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w:t>
            </w:r>
          </w:p>
        </w:tc>
        <w:tc>
          <w:tcPr>
            <w:tcW w:w="3683"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tc>
      </w:tr>
    </w:tbl>
    <w:p>
      <w:pPr>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bCs/>
          <w:color w:val="000000" w:themeColor="text1"/>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14:textFill>
            <w14:solidFill>
              <w14:schemeClr w14:val="tx1"/>
            </w14:solidFill>
          </w14:textFill>
        </w:rPr>
      </w:pPr>
    </w:p>
    <w:p>
      <w:pPr>
        <w:ind w:firstLine="1911" w:firstLineChars="595"/>
        <w:rPr>
          <w:rFonts w:hint="eastAsia" w:ascii="宋体" w:hAnsi="宋体" w:eastAsia="宋体" w:cs="宋体"/>
          <w:b/>
          <w:color w:val="000000" w:themeColor="text1"/>
          <w:kern w:val="0"/>
          <w:sz w:val="32"/>
          <w:szCs w:val="32"/>
          <w:highlight w:val="none"/>
          <w14:textFill>
            <w14:solidFill>
              <w14:schemeClr w14:val="tx1"/>
            </w14:solidFill>
          </w14:textFill>
        </w:rPr>
      </w:pPr>
      <w:r>
        <w:rPr>
          <w:rFonts w:hint="eastAsia" w:ascii="宋体" w:hAnsi="宋体" w:eastAsia="宋体" w:cs="宋体"/>
          <w:b/>
          <w:color w:val="000000" w:themeColor="text1"/>
          <w:kern w:val="0"/>
          <w:sz w:val="32"/>
          <w:szCs w:val="32"/>
          <w:highlight w:val="none"/>
          <w14:textFill>
            <w14:solidFill>
              <w14:schemeClr w14:val="tx1"/>
            </w14:solidFill>
          </w14:textFill>
        </w:rPr>
        <w:t>八、</w:t>
      </w:r>
      <w:r>
        <w:rPr>
          <w:rFonts w:hint="eastAsia" w:ascii="宋体" w:hAnsi="宋体" w:eastAsia="宋体" w:cs="宋体"/>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我单位响应你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六、严格遵守《</w:t>
      </w:r>
      <w:r>
        <w:rPr>
          <w:rFonts w:hint="eastAsia" w:ascii="宋体" w:hAnsi="宋体" w:eastAsia="宋体" w:cs="宋体"/>
          <w:color w:val="000000" w:themeColor="text1"/>
          <w:sz w:val="24"/>
          <w:highlight w:val="none"/>
          <w:lang w:val="zh-CN"/>
          <w14:textFill>
            <w14:solidFill>
              <w14:schemeClr w14:val="tx1"/>
            </w14:solidFill>
          </w14:textFill>
        </w:rPr>
        <w:t>中华人民共和国</w:t>
      </w:r>
      <w:r>
        <w:rPr>
          <w:rFonts w:hint="eastAsia" w:ascii="宋体" w:hAnsi="宋体" w:eastAsia="宋体" w:cs="宋体"/>
          <w:color w:val="000000" w:themeColor="text1"/>
          <w:kern w:val="0"/>
          <w:sz w:val="24"/>
          <w:highlight w:val="none"/>
          <w:lang w:val="zh-CN"/>
          <w14:textFill>
            <w14:solidFill>
              <w14:schemeClr w14:val="tx1"/>
            </w14:solidFill>
          </w14:textFill>
        </w:rPr>
        <w:t>政府采购法》《</w:t>
      </w:r>
      <w:r>
        <w:rPr>
          <w:rFonts w:hint="eastAsia" w:ascii="宋体" w:hAnsi="宋体" w:eastAsia="宋体" w:cs="宋体"/>
          <w:color w:val="000000" w:themeColor="text1"/>
          <w:sz w:val="24"/>
          <w:highlight w:val="none"/>
          <w:lang w:val="zh-CN"/>
          <w14:textFill>
            <w14:solidFill>
              <w14:schemeClr w14:val="tx1"/>
            </w14:solidFill>
          </w14:textFill>
        </w:rPr>
        <w:t>中华人民共和国</w:t>
      </w:r>
      <w:r>
        <w:rPr>
          <w:rFonts w:hint="eastAsia" w:ascii="宋体" w:hAnsi="宋体" w:eastAsia="宋体" w:cs="宋体"/>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法》</w:t>
      </w:r>
      <w:r>
        <w:rPr>
          <w:rFonts w:hint="eastAsia" w:ascii="宋体" w:hAnsi="宋体" w:eastAsia="宋体" w:cs="宋体"/>
          <w:color w:val="000000" w:themeColor="text1"/>
          <w:sz w:val="24"/>
          <w:highlight w:val="none"/>
          <w:lang w:val="zh-CN"/>
          <w14:textFill>
            <w14:solidFill>
              <w14:schemeClr w14:val="tx1"/>
            </w14:solidFill>
          </w14:textFill>
        </w:rPr>
        <w:t>《中华人民共和国民法典》</w:t>
      </w:r>
      <w:r>
        <w:rPr>
          <w:rFonts w:hint="eastAsia" w:ascii="宋体" w:hAnsi="宋体" w:eastAsia="宋体" w:cs="宋体"/>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如违反上述承诺，你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eastAsia="宋体" w:cs="宋体"/>
          <w:color w:val="000000" w:themeColor="text1"/>
          <w:sz w:val="24"/>
          <w:highlight w:val="none"/>
          <w14:textFill>
            <w14:solidFill>
              <w14:schemeClr w14:val="tx1"/>
            </w14:solidFill>
          </w14:textFill>
        </w:rPr>
        <w:t>单位</w:t>
      </w:r>
      <w:r>
        <w:rPr>
          <w:rFonts w:hint="eastAsia" w:ascii="宋体" w:hAnsi="宋体" w:eastAsia="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投标人名称（</w:t>
      </w:r>
      <w:r>
        <w:rPr>
          <w:rFonts w:hint="eastAsia" w:ascii="宋体" w:hAnsi="宋体" w:eastAsia="宋体" w:cs="宋体"/>
          <w:color w:val="000000" w:themeColor="text1"/>
          <w:sz w:val="24"/>
          <w:highlight w:val="none"/>
          <w14:textFill>
            <w14:solidFill>
              <w14:schemeClr w14:val="tx1"/>
            </w14:solidFill>
          </w14:textFill>
        </w:rPr>
        <w:t>电子签名</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日期</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r>
        <w:rPr>
          <w:rFonts w:hint="eastAsia" w:ascii="宋体" w:hAnsi="宋体" w:eastAsia="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宋体" w:hAnsi="宋体" w:eastAsia="宋体" w:cs="宋体"/>
          <w:b/>
          <w:color w:val="000000" w:themeColor="text1"/>
          <w:kern w:val="0"/>
          <w:sz w:val="36"/>
          <w:szCs w:val="36"/>
          <w:highlight w:val="none"/>
          <w14:textFill>
            <w14:solidFill>
              <w14:schemeClr w14:val="tx1"/>
            </w14:solidFill>
          </w14:textFill>
        </w:rPr>
      </w:pP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（1）开标一览表（报价表）………………………………………………………（页码）</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（2）中小企业声明函………………………………………………………………（页码）</w:t>
      </w: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highlight w:val="none"/>
          <w14:textFill>
            <w14:solidFill>
              <w14:schemeClr w14:val="tx1"/>
            </w14:solidFill>
          </w14:textFill>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（采购人）、（采购代理机构）</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000000" w:themeColor="text1"/>
          <w:sz w:val="24"/>
          <w:highlight w:val="none"/>
          <w14:textFill>
            <w14:solidFill>
              <w14:schemeClr w14:val="tx1"/>
            </w14:solidFill>
          </w14:textFill>
        </w:rPr>
        <w:t>（项目名称）</w:t>
      </w:r>
      <w:r>
        <w:rPr>
          <w:rFonts w:hint="eastAsia" w:ascii="宋体" w:hAnsi="宋体" w:eastAsia="宋体" w:cs="宋体"/>
          <w:color w:val="000000" w:themeColor="text1"/>
          <w:kern w:val="0"/>
          <w:sz w:val="24"/>
          <w:highlight w:val="none"/>
          <w:lang w:val="zh-CN"/>
          <w14:textFill>
            <w14:solidFill>
              <w14:schemeClr w14:val="tx1"/>
            </w14:solidFill>
          </w14:textFill>
        </w:rPr>
        <w:t>【招标编号：</w:t>
      </w:r>
      <w:r>
        <w:rPr>
          <w:rFonts w:hint="eastAsia" w:ascii="宋体" w:hAnsi="宋体" w:eastAsia="宋体" w:cs="宋体"/>
          <w:color w:val="000000" w:themeColor="text1"/>
          <w:sz w:val="24"/>
          <w:highlight w:val="none"/>
          <w14:textFill>
            <w14:solidFill>
              <w14:schemeClr w14:val="tx1"/>
            </w14:solidFill>
          </w14:textFill>
        </w:rPr>
        <w:t>（采购编号）】的实施</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pacing w:line="360" w:lineRule="auto"/>
        <w:jc w:val="center"/>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开标一览表（报价表）(单位均为人民币元)</w:t>
      </w:r>
    </w:p>
    <w:tbl>
      <w:tblPr>
        <w:tblStyle w:val="6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1417"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名称</w:t>
            </w:r>
          </w:p>
        </w:tc>
        <w:tc>
          <w:tcPr>
            <w:tcW w:w="1843" w:type="dxa"/>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品牌（如果有）</w:t>
            </w:r>
          </w:p>
        </w:tc>
        <w:tc>
          <w:tcPr>
            <w:tcW w:w="3118"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规格型号（或具体服务）</w:t>
            </w:r>
          </w:p>
        </w:tc>
        <w:tc>
          <w:tcPr>
            <w:tcW w:w="993"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数量</w:t>
            </w:r>
          </w:p>
        </w:tc>
        <w:tc>
          <w:tcPr>
            <w:tcW w:w="1559"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单价</w:t>
            </w:r>
          </w:p>
        </w:tc>
        <w:tc>
          <w:tcPr>
            <w:tcW w:w="1984"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总价</w:t>
            </w:r>
          </w:p>
        </w:tc>
        <w:tc>
          <w:tcPr>
            <w:tcW w:w="3119" w:type="dxa"/>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服务要求（年限）</w:t>
            </w: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1417"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1417"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1417"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417"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417"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投标报价（小写）</w:t>
            </w:r>
          </w:p>
        </w:tc>
        <w:tc>
          <w:tcPr>
            <w:tcW w:w="7655" w:type="dxa"/>
            <w:gridSpan w:val="4"/>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trPr>
        <w:tc>
          <w:tcPr>
            <w:tcW w:w="6912" w:type="dxa"/>
            <w:gridSpan w:val="4"/>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投标报价（大写）</w:t>
            </w:r>
          </w:p>
        </w:tc>
        <w:tc>
          <w:tcPr>
            <w:tcW w:w="7655" w:type="dxa"/>
            <w:gridSpan w:val="4"/>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r>
    </w:tbl>
    <w:p>
      <w:pPr>
        <w:snapToGrid w:val="0"/>
        <w:spacing w:line="360" w:lineRule="auto"/>
        <w:ind w:left="480"/>
        <w:rPr>
          <w:rFonts w:hint="eastAsia" w:ascii="宋体" w:hAnsi="宋体" w:eastAsia="宋体" w:cs="宋体"/>
          <w:b/>
          <w:color w:val="000000" w:themeColor="text1"/>
          <w:kern w:val="0"/>
          <w:sz w:val="24"/>
          <w:highlight w:val="none"/>
          <w:lang w:val="zh-CN"/>
          <w14:textFill>
            <w14:solidFill>
              <w14:schemeClr w14:val="tx1"/>
            </w14:solidFill>
          </w14:textFill>
        </w:rPr>
      </w:pPr>
      <w:r>
        <w:rPr>
          <w:rFonts w:hint="eastAsia" w:ascii="宋体" w:hAnsi="宋体" w:eastAsia="宋体" w:cs="宋体"/>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1、投标人需按本表格式填写，不得自行更改。</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2、有关本项目实施所涉及的一切费用均计入报价。</w:t>
      </w:r>
      <w:r>
        <w:rPr>
          <w:rFonts w:hint="eastAsia" w:ascii="宋体" w:hAnsi="宋体" w:eastAsia="宋体" w:cs="宋体"/>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b/>
          <w:color w:val="000000" w:themeColor="text1"/>
          <w:kern w:val="0"/>
          <w:sz w:val="24"/>
          <w:highlight w:val="none"/>
          <w:lang w:val="zh-CN"/>
          <w14:textFill>
            <w14:solidFill>
              <w14:schemeClr w14:val="tx1"/>
            </w14:solidFill>
          </w14:textFill>
        </w:rPr>
        <w:t>不得出现“0元”“免费赠送”等形式的无偿报价，</w:t>
      </w:r>
      <w:r>
        <w:rPr>
          <w:rFonts w:hint="eastAsia" w:ascii="宋体" w:hAnsi="宋体" w:eastAsia="宋体" w:cs="宋体"/>
          <w:b/>
          <w:color w:val="000000" w:themeColor="text1"/>
          <w:kern w:val="0"/>
          <w:sz w:val="24"/>
          <w:highlight w:val="none"/>
          <w14:textFill>
            <w14:solidFill>
              <w14:schemeClr w14:val="tx1"/>
            </w14:solidFill>
          </w14:textFill>
        </w:rPr>
        <w:t>否则视为</w:t>
      </w:r>
      <w:r>
        <w:rPr>
          <w:rFonts w:hint="eastAsia" w:ascii="宋体" w:hAnsi="宋体" w:eastAsia="宋体" w:cs="宋体"/>
          <w:b/>
          <w:color w:val="000000" w:themeColor="text1"/>
          <w:sz w:val="24"/>
          <w:highlight w:val="none"/>
          <w14:textFill>
            <w14:solidFill>
              <w14:schemeClr w14:val="tx1"/>
            </w14:solidFill>
          </w14:textFill>
        </w:rPr>
        <w:t>投标文件含有采购人不能接受的附加条件的，投标无效</w:t>
      </w:r>
      <w:r>
        <w:rPr>
          <w:rFonts w:hint="eastAsia" w:ascii="宋体" w:hAnsi="宋体" w:eastAsia="宋体" w:cs="宋体"/>
          <w:b/>
          <w:color w:val="000000" w:themeColor="text1"/>
          <w:kern w:val="0"/>
          <w:sz w:val="24"/>
          <w:highlight w:val="none"/>
          <w:lang w:val="zh-CN"/>
          <w14:textFill>
            <w14:solidFill>
              <w14:schemeClr w14:val="tx1"/>
            </w14:solidFill>
          </w14:textFill>
        </w:rPr>
        <w:t>。</w:t>
      </w:r>
    </w:p>
    <w:p>
      <w:pPr>
        <w:snapToGrid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szCs w:val="22"/>
          <w:highlight w:val="none"/>
          <w:lang w:val="zh-CN"/>
          <w14:textFill>
            <w14:solidFill>
              <w14:schemeClr w14:val="tx1"/>
            </w14:solidFill>
          </w14:textFill>
        </w:rPr>
        <w:t>5、</w:t>
      </w:r>
      <w:r>
        <w:rPr>
          <w:rFonts w:hint="eastAsia" w:ascii="宋体" w:hAnsi="宋体" w:eastAsia="宋体" w:cs="宋体"/>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000000" w:themeColor="text1"/>
          <w:kern w:val="0"/>
          <w:sz w:val="24"/>
          <w:highlight w:val="none"/>
          <w14:textFill>
            <w14:solidFill>
              <w14:schemeClr w14:val="tx1"/>
            </w14:solidFill>
          </w14:textFill>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二、</w:t>
      </w:r>
      <w:r>
        <w:rPr>
          <w:rFonts w:hint="eastAsia" w:ascii="宋体" w:hAnsi="宋体" w:eastAsia="宋体" w:cs="宋体"/>
          <w:color w:val="000000" w:themeColor="text1"/>
          <w:sz w:val="32"/>
          <w:szCs w:val="32"/>
          <w:highlight w:val="none"/>
          <w14:textFill>
            <w14:solidFill>
              <w14:schemeClr w14:val="tx1"/>
            </w14:solidFill>
          </w14:textFill>
        </w:rPr>
        <w:t>中小企业声明函</w:t>
      </w:r>
    </w:p>
    <w:p>
      <w:pPr>
        <w:widowControl/>
        <w:spacing w:line="360" w:lineRule="auto"/>
        <w:ind w:firstLine="120" w:firstLineChars="5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4"/>
        <w:keepNext w:val="0"/>
        <w:pageBreakBefore w:val="0"/>
        <w:tabs>
          <w:tab w:val="clear" w:pos="720"/>
        </w:tabs>
        <w:snapToGrid w:val="0"/>
        <w:spacing w:before="120" w:after="120"/>
        <w:ind w:firstLine="643"/>
        <w:outlineLvl w:val="9"/>
        <w:rPr>
          <w:rFonts w:hint="eastAsia" w:ascii="宋体" w:hAnsi="宋体" w:eastAsia="宋体" w:cs="宋体"/>
          <w:b w:val="0"/>
          <w:color w:val="000000" w:themeColor="text1"/>
          <w:sz w:val="32"/>
          <w:szCs w:val="32"/>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highlight w:val="none"/>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政府采购支持中小企业信用融资相关事项通知</w:t>
      </w:r>
    </w:p>
    <w:p>
      <w:pPr>
        <w:spacing w:line="360" w:lineRule="auto"/>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一、适用对象</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二、相关信息获取方式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三、　政府采购信用融资操作流程：</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（一）线上融资模式：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1.供应商根据合作银行提供的方案，自行选择金融产品，并办理开户等手续；</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2.供应商中标后，可通过杭州市政府采购网或“浙里办”测算授信额度；</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3.采购合同签订后，供应商在杭州市政府采购网或“浙里办”向合作银行发出融资申请；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4.审批通过后，在线办理放贷手续。</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（二）线下融资模式：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2.采购合同签订后，供应商在杭州市政府采购网或“浙里办”向合作银行发出融资申请；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4.审批通过后，合作银行应按照合作备忘录中约定的审批放款期限和优惠利率及时予以放款。</w:t>
      </w:r>
    </w:p>
    <w:p>
      <w:pPr>
        <w:spacing w:line="360" w:lineRule="auto"/>
        <w:ind w:firstLine="480" w:firstLineChars="200"/>
        <w:rPr>
          <w:rFonts w:hint="eastAsia" w:ascii="宋体" w:hAnsi="宋体" w:eastAsia="宋体" w:cs="宋体"/>
          <w:color w:val="000000" w:themeColor="text1"/>
          <w:sz w:val="24"/>
          <w:highlight w:val="none"/>
          <w:lang w:val="en-US"/>
          <w14:textFill>
            <w14:solidFill>
              <w14:schemeClr w14:val="tx1"/>
            </w14:solidFill>
          </w14:textFill>
        </w:rPr>
      </w:pPr>
      <w:r>
        <w:rPr>
          <w:rFonts w:hint="eastAsia" w:ascii="宋体" w:hAnsi="宋体" w:eastAsia="宋体" w:cs="宋体"/>
          <w:color w:val="000000" w:themeColor="text1"/>
          <w:sz w:val="24"/>
          <w:highlight w:val="none"/>
          <w:lang w:val="en-US"/>
          <w14:textFill>
            <w14:solidFill>
              <w14:schemeClr w14:val="tx1"/>
            </w14:solidFill>
          </w14:textFill>
        </w:rPr>
        <w:t>（三）杭州e融平台申请融资</w:t>
      </w:r>
    </w:p>
    <w:p>
      <w:pPr>
        <w:spacing w:line="360" w:lineRule="auto"/>
        <w:ind w:firstLine="480" w:firstLineChars="200"/>
        <w:rPr>
          <w:rFonts w:hint="eastAsia" w:ascii="宋体" w:hAnsi="宋体" w:eastAsia="宋体" w:cs="宋体"/>
          <w:color w:val="000000" w:themeColor="text1"/>
          <w:sz w:val="24"/>
          <w:highlight w:val="none"/>
          <w:lang w:val="en-US"/>
          <w14:textFill>
            <w14:solidFill>
              <w14:schemeClr w14:val="tx1"/>
            </w14:solidFill>
          </w14:textFill>
        </w:rPr>
      </w:pPr>
      <w:r>
        <w:rPr>
          <w:rFonts w:hint="eastAsia" w:ascii="宋体" w:hAnsi="宋体" w:eastAsia="宋体" w:cs="宋体"/>
          <w:color w:val="000000" w:themeColor="text1"/>
          <w:sz w:val="24"/>
          <w:highlight w:val="none"/>
          <w:lang w:val="en-US"/>
          <w14:textFill>
            <w14:solidFill>
              <w14:schemeClr w14:val="tx1"/>
            </w14:solidFill>
          </w14:textFill>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四、注意事项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color w:val="000000" w:themeColor="text1"/>
          <w:kern w:val="0"/>
          <w:sz w:val="24"/>
          <w:highlight w:val="none"/>
          <w14:textFill>
            <w14:solidFill>
              <w14:schemeClr w14:val="tx1"/>
            </w14:solidFill>
          </w14:textFill>
        </w:rPr>
      </w:pPr>
    </w:p>
    <w:p>
      <w:pPr>
        <w:pStyle w:val="4"/>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000000" w:themeColor="text1"/>
          <w:highlight w:val="none"/>
          <w14:textFill>
            <w14:solidFill>
              <w14:schemeClr w14:val="tx1"/>
            </w14:solidFill>
          </w14:textFill>
        </w:rPr>
      </w:pPr>
      <w:bookmarkStart w:id="413" w:name="_Toc465665161"/>
      <w:r>
        <w:rPr>
          <w:rFonts w:hint="eastAsia" w:ascii="宋体" w:hAnsi="宋体" w:eastAsia="宋体" w:cs="宋体"/>
          <w:color w:val="000000" w:themeColor="text1"/>
          <w:highlight w:val="none"/>
          <w14:textFill>
            <w14:solidFill>
              <w14:schemeClr w14:val="tx1"/>
            </w14:solidFill>
          </w14:textFill>
        </w:rPr>
        <w:t>附件</w:t>
      </w:r>
      <w:bookmarkEnd w:id="413"/>
    </w:p>
    <w:p>
      <w:pPr>
        <w:spacing w:line="360" w:lineRule="auto"/>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附件1：</w:t>
      </w: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bookmarkStart w:id="414" w:name="OLE_LINK13"/>
      <w:bookmarkStart w:id="415" w:name="OLE_LINK14"/>
      <w:r>
        <w:rPr>
          <w:rFonts w:hint="eastAsia" w:ascii="宋体" w:hAnsi="宋体" w:eastAsia="宋体" w:cs="宋体"/>
          <w:b/>
          <w:color w:val="000000" w:themeColor="text1"/>
          <w:spacing w:val="6"/>
          <w:sz w:val="32"/>
          <w:szCs w:val="32"/>
          <w:highlight w:val="none"/>
          <w14:textFill>
            <w14:solidFill>
              <w14:schemeClr w14:val="tx1"/>
            </w14:solidFill>
          </w14:textFill>
        </w:rPr>
        <w:t>残疾人福利性单位声明函</w:t>
      </w:r>
    </w:p>
    <w:bookmarkEnd w:id="414"/>
    <w:bookmarkEnd w:id="415"/>
    <w:p>
      <w:pPr>
        <w:spacing w:line="360" w:lineRule="auto"/>
        <w:rPr>
          <w:rFonts w:hint="eastAsia" w:ascii="宋体" w:hAnsi="宋体" w:eastAsia="宋体" w:cs="宋体"/>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投标人名称（电子签名）</w:t>
      </w:r>
      <w:r>
        <w:rPr>
          <w:rFonts w:hint="eastAsia" w:ascii="宋体" w:hAnsi="宋体" w:eastAsia="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质疑供应商：</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地址： </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二、质疑项目基本情况</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质疑项目的名称：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质疑项目的编号：</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包号：</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采购文件获取日期：</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三、质疑事项具体内容</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质疑事项1：</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事实依据：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质疑事项2</w:t>
      </w:r>
    </w:p>
    <w:p>
      <w:pPr>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napToGrid w:val="0"/>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请求：</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日期：    </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eastAsia="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000000" w:themeColor="text1"/>
          <w:sz w:val="30"/>
          <w:szCs w:val="30"/>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投诉书范本</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一、投诉相关主体基本情况</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投诉人：</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法定代表人/主要负责人：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被投诉人1：</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被投诉人2</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相关供应商：</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邮编：</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二、投诉项目基本情况</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采购项目名称：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采购项目编号：</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包号：</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采购人名称：</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代理机构名称：</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采购文件公告:</w:t>
      </w:r>
      <w:r>
        <w:rPr>
          <w:rFonts w:hint="eastAsia" w:ascii="宋体" w:hAnsi="宋体" w:eastAsia="宋体" w:cs="宋体"/>
          <w:color w:val="000000" w:themeColor="text1"/>
          <w:sz w:val="24"/>
          <w:highlight w:val="none"/>
          <w:u w:val="dotted"/>
          <w14:textFill>
            <w14:solidFill>
              <w14:schemeClr w14:val="tx1"/>
            </w14:solidFill>
          </w14:textFill>
        </w:rPr>
        <w:t xml:space="preserve">是/否 </w:t>
      </w:r>
      <w:r>
        <w:rPr>
          <w:rFonts w:hint="eastAsia" w:ascii="宋体" w:hAnsi="宋体" w:eastAsia="宋体" w:cs="宋体"/>
          <w:color w:val="000000" w:themeColor="text1"/>
          <w:sz w:val="24"/>
          <w:highlight w:val="none"/>
          <w14:textFill>
            <w14:solidFill>
              <w14:schemeClr w14:val="tx1"/>
            </w14:solidFill>
          </w14:textFill>
        </w:rPr>
        <w:t>公告期限：</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采购结果公告:</w:t>
      </w:r>
      <w:r>
        <w:rPr>
          <w:rFonts w:hint="eastAsia" w:ascii="宋体" w:hAnsi="宋体" w:eastAsia="宋体" w:cs="宋体"/>
          <w:color w:val="000000" w:themeColor="text1"/>
          <w:sz w:val="24"/>
          <w:highlight w:val="none"/>
          <w:u w:val="dotted"/>
          <w14:textFill>
            <w14:solidFill>
              <w14:schemeClr w14:val="tx1"/>
            </w14:solidFill>
          </w14:textFill>
        </w:rPr>
        <w:t xml:space="preserve">是/否 </w:t>
      </w:r>
      <w:r>
        <w:rPr>
          <w:rFonts w:hint="eastAsia" w:ascii="宋体" w:hAnsi="宋体" w:eastAsia="宋体" w:cs="宋体"/>
          <w:color w:val="000000" w:themeColor="text1"/>
          <w:sz w:val="24"/>
          <w:highlight w:val="none"/>
          <w14:textFill>
            <w14:solidFill>
              <w14:schemeClr w14:val="tx1"/>
            </w14:solidFill>
          </w14:textFill>
        </w:rPr>
        <w:t>公告期限：</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投诉人于</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日,向</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提出质疑，质疑事项为：</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采购人/代理机构</w:t>
      </w:r>
      <w:r>
        <w:rPr>
          <w:rFonts w:hint="eastAsia" w:ascii="宋体" w:hAnsi="宋体" w:eastAsia="宋体" w:cs="宋体"/>
          <w:color w:val="000000" w:themeColor="text1"/>
          <w:sz w:val="24"/>
          <w:highlight w:val="none"/>
          <w14:textFill>
            <w14:solidFill>
              <w14:schemeClr w14:val="tx1"/>
            </w14:solidFill>
          </w14:textFill>
        </w:rPr>
        <w:t>于</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日,就质疑事项作出了答复/没有在法定期限内作出答复。</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四、投诉事项具体内容</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投诉事项 1：</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事实依据：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法律依据：</w:t>
      </w: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投诉事项2</w:t>
      </w:r>
    </w:p>
    <w:p>
      <w:pPr>
        <w:spacing w:line="360" w:lineRule="auto"/>
        <w:rPr>
          <w:rFonts w:hint="eastAsia" w:ascii="宋体" w:hAnsi="宋体" w:eastAsia="宋体" w:cs="宋体"/>
          <w:color w:val="000000" w:themeColor="text1"/>
          <w:sz w:val="24"/>
          <w:highlight w:val="none"/>
          <w:u w:val="dotted"/>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五、与投诉事项相关的投诉请求</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请求：</w:t>
      </w:r>
      <w:r>
        <w:rPr>
          <w:rFonts w:hint="eastAsia" w:ascii="宋体" w:hAnsi="宋体" w:eastAsia="宋体" w:cs="宋体"/>
          <w:color w:val="000000" w:themeColor="text1"/>
          <w:sz w:val="24"/>
          <w:highlight w:val="none"/>
          <w:u w:val="dotted"/>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日期：    </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eastAsia="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附件4：</w:t>
      </w:r>
      <w:r>
        <w:rPr>
          <w:rFonts w:hint="eastAsia" w:ascii="宋体" w:hAnsi="宋体" w:eastAsia="宋体" w:cs="宋体"/>
          <w:b/>
          <w:bCs/>
          <w:color w:val="000000" w:themeColor="text1"/>
          <w:sz w:val="32"/>
          <w:szCs w:val="32"/>
          <w:highlight w:val="none"/>
          <w14:textFill>
            <w14:solidFill>
              <w14:schemeClr w14:val="tx1"/>
            </w14:solidFill>
          </w14:textFill>
        </w:rPr>
        <w:t>业务专用章使用说明函</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我方</w:t>
      </w:r>
      <w:r>
        <w:rPr>
          <w:rFonts w:hint="eastAsia" w:ascii="宋体" w:hAnsi="宋体" w:eastAsia="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(投标人全称)是中华人民共和国依法登记注册的合法企业，</w:t>
      </w:r>
      <w:r>
        <w:rPr>
          <w:rFonts w:hint="eastAsia" w:ascii="宋体" w:hAnsi="宋体" w:eastAsia="宋体" w:cs="宋体"/>
          <w:bCs/>
          <w:color w:val="000000" w:themeColor="text1"/>
          <w:sz w:val="24"/>
          <w:highlight w:val="none"/>
          <w14:textFill>
            <w14:solidFill>
              <w14:schemeClr w14:val="tx1"/>
            </w14:solidFill>
          </w14:textFill>
        </w:rPr>
        <w:t>在参加</w:t>
      </w:r>
      <w:r>
        <w:rPr>
          <w:rFonts w:hint="eastAsia" w:ascii="宋体" w:hAnsi="宋体" w:eastAsia="宋体" w:cs="宋体"/>
          <w:color w:val="000000" w:themeColor="text1"/>
          <w:sz w:val="24"/>
          <w:highlight w:val="none"/>
          <w14:textFill>
            <w14:solidFill>
              <w14:schemeClr w14:val="tx1"/>
            </w14:solidFill>
          </w14:textFill>
        </w:rPr>
        <w:t>你方组织的（项目名称）项目【招标编号：（采购编号）】</w:t>
      </w:r>
      <w:r>
        <w:rPr>
          <w:rFonts w:hint="eastAsia" w:ascii="宋体" w:hAnsi="宋体" w:eastAsia="宋体" w:cs="宋体"/>
          <w:bCs/>
          <w:color w:val="000000" w:themeColor="text1"/>
          <w:sz w:val="24"/>
          <w:highlight w:val="none"/>
          <w14:textFill>
            <w14:solidFill>
              <w14:schemeClr w14:val="tx1"/>
            </w14:solidFill>
          </w14:textFill>
        </w:rPr>
        <w:t>投标活动中作如下说明：</w:t>
      </w:r>
      <w:r>
        <w:rPr>
          <w:rFonts w:hint="eastAsia" w:ascii="宋体" w:hAnsi="宋体" w:eastAsia="宋体" w:cs="宋体"/>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特此说明。</w:t>
      </w: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94"/>
        <w:rPr>
          <w:rFonts w:hint="eastAsia" w:ascii="宋体" w:hAnsi="宋体" w:eastAsia="宋体" w:cs="宋体"/>
          <w:color w:val="000000" w:themeColor="text1"/>
          <w:sz w:val="24"/>
          <w:highlight w:val="none"/>
          <w14:textFill>
            <w14:solidFill>
              <w14:schemeClr w14:val="tx1"/>
            </w14:solidFill>
          </w14:textFill>
        </w:rPr>
      </w:pPr>
    </w:p>
    <w:p>
      <w:pPr>
        <w:spacing w:line="360" w:lineRule="auto"/>
        <w:ind w:right="480" w:firstLine="4080" w:firstLineChars="17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投标单位（法定名称章）：</w:t>
      </w:r>
    </w:p>
    <w:p>
      <w:pPr>
        <w:ind w:right="1440" w:firstLine="494"/>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日期：       年     月     日</w:t>
      </w:r>
    </w:p>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附：</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附件5：</w:t>
      </w:r>
      <w:r>
        <w:rPr>
          <w:rFonts w:hint="eastAsia" w:ascii="宋体" w:hAnsi="宋体" w:eastAsia="宋体" w:cs="宋体"/>
          <w:b/>
          <w:color w:val="000000" w:themeColor="text1"/>
          <w:sz w:val="32"/>
          <w:szCs w:val="32"/>
          <w:highlight w:val="none"/>
          <w14:textFill>
            <w14:solidFill>
              <w14:schemeClr w14:val="tx1"/>
            </w14:solidFill>
          </w14:textFill>
        </w:rPr>
        <w:t>中小企业声明函</w:t>
      </w:r>
    </w:p>
    <w:p>
      <w:pPr>
        <w:spacing w:line="360" w:lineRule="auto"/>
        <w:jc w:val="center"/>
        <w:rPr>
          <w:rFonts w:hint="eastAsia" w:ascii="宋体" w:hAnsi="宋体" w:eastAsia="宋体" w:cs="宋体"/>
          <w:color w:val="000000" w:themeColor="text1"/>
          <w:sz w:val="24"/>
          <w:highlight w:val="none"/>
          <w:u w:val="singl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中小企业声明函（货物）</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 xml:space="preserve"> ，属于 </w:t>
      </w:r>
      <w:r>
        <w:rPr>
          <w:rFonts w:hint="eastAsia" w:ascii="宋体" w:hAnsi="宋体" w:eastAsia="宋体" w:cs="宋体"/>
          <w:color w:val="000000" w:themeColor="text1"/>
          <w:sz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highlight w:val="none"/>
          <w14:textFill>
            <w14:solidFill>
              <w14:schemeClr w14:val="tx1"/>
            </w14:solidFill>
          </w14:textFill>
        </w:rPr>
        <w:t>行业 ；制造商为</w:t>
      </w:r>
      <w:r>
        <w:rPr>
          <w:rFonts w:hint="eastAsia" w:ascii="宋体" w:hAnsi="宋体" w:eastAsia="宋体" w:cs="宋体"/>
          <w:color w:val="000000" w:themeColor="text1"/>
          <w:sz w:val="24"/>
          <w:highlight w:val="none"/>
          <w:u w:val="single"/>
          <w14:textFill>
            <w14:solidFill>
              <w14:schemeClr w14:val="tx1"/>
            </w14:solidFill>
          </w14:textFill>
        </w:rPr>
        <w:t xml:space="preserve"> （企业名称）</w:t>
      </w:r>
      <w:r>
        <w:rPr>
          <w:rFonts w:hint="eastAsia" w:ascii="宋体" w:hAnsi="宋体" w:eastAsia="宋体" w:cs="宋体"/>
          <w:color w:val="000000" w:themeColor="text1"/>
          <w:sz w:val="24"/>
          <w:highlight w:val="none"/>
          <w14:textFill>
            <w14:solidFill>
              <w14:schemeClr w14:val="tx1"/>
            </w14:solidFill>
          </w14:textFill>
        </w:rPr>
        <w:t xml:space="preserve"> ，从业人员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 xml:space="preserve"> （中型企业、小型企业、微型企业）</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 xml:space="preserve"> ，属于 </w:t>
      </w:r>
      <w:r>
        <w:rPr>
          <w:rFonts w:hint="eastAsia" w:ascii="宋体" w:hAnsi="宋体" w:eastAsia="宋体" w:cs="宋体"/>
          <w:color w:val="000000" w:themeColor="text1"/>
          <w:sz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highlight w:val="none"/>
          <w14:textFill>
            <w14:solidFill>
              <w14:schemeClr w14:val="tx1"/>
            </w14:solidFill>
          </w14:textFill>
        </w:rPr>
        <w:t>行业 ；制造商为</w:t>
      </w:r>
      <w:r>
        <w:rPr>
          <w:rFonts w:hint="eastAsia" w:ascii="宋体" w:hAnsi="宋体" w:eastAsia="宋体" w:cs="宋体"/>
          <w:color w:val="000000" w:themeColor="text1"/>
          <w:sz w:val="24"/>
          <w:highlight w:val="none"/>
          <w:u w:val="single"/>
          <w14:textFill>
            <w14:solidFill>
              <w14:schemeClr w14:val="tx1"/>
            </w14:solidFill>
          </w14:textFill>
        </w:rPr>
        <w:t xml:space="preserve"> （企业名称）</w:t>
      </w:r>
      <w:r>
        <w:rPr>
          <w:rFonts w:hint="eastAsia" w:ascii="宋体" w:hAnsi="宋体" w:eastAsia="宋体" w:cs="宋体"/>
          <w:color w:val="000000" w:themeColor="text1"/>
          <w:sz w:val="24"/>
          <w:highlight w:val="none"/>
          <w14:textFill>
            <w14:solidFill>
              <w14:schemeClr w14:val="tx1"/>
            </w14:solidFill>
          </w14:textFill>
        </w:rPr>
        <w:t xml:space="preserve"> ，从业人员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 xml:space="preserve"> （中型企业、小型企业、微型企业）</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w:t>
      </w:r>
      <w:r>
        <w:rPr>
          <w:rFonts w:hint="eastAsia" w:ascii="宋体" w:hAnsi="宋体" w:eastAsia="宋体" w:cs="宋体"/>
          <w:color w:val="000000" w:themeColor="text1"/>
          <w:kern w:val="0"/>
          <w:sz w:val="24"/>
          <w:highlight w:val="none"/>
          <w14:textFill>
            <w14:solidFill>
              <w14:schemeClr w14:val="tx1"/>
            </w14:solidFill>
          </w14:textFill>
        </w:rPr>
        <w:t xml:space="preserve">：  年  </w:t>
      </w:r>
      <w:r>
        <w:rPr>
          <w:rFonts w:hint="eastAsia" w:ascii="宋体" w:hAnsi="宋体" w:eastAsia="宋体" w:cs="宋体"/>
          <w:color w:val="000000" w:themeColor="text1"/>
          <w:kern w:val="0"/>
          <w:sz w:val="24"/>
          <w:highlight w:val="none"/>
          <w:lang w:val="zh-CN"/>
          <w14:textFill>
            <w14:solidFill>
              <w14:schemeClr w14:val="tx1"/>
            </w14:solidFill>
          </w14:textFill>
        </w:rPr>
        <w:t>月</w:t>
      </w: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日</w:t>
      </w:r>
    </w:p>
    <w:p>
      <w:pPr>
        <w:spacing w:line="360" w:lineRule="auto"/>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中小企业声明函（工程、服务）</w:t>
      </w: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ind w:firstLine="360" w:firstLineChars="1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 xml:space="preserve">，属于 </w:t>
      </w:r>
      <w:r>
        <w:rPr>
          <w:rFonts w:hint="eastAsia" w:ascii="宋体" w:hAnsi="宋体" w:eastAsia="宋体" w:cs="宋体"/>
          <w:color w:val="000000" w:themeColor="text1"/>
          <w:sz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highlight w:val="none"/>
          <w14:textFill>
            <w14:solidFill>
              <w14:schemeClr w14:val="tx1"/>
            </w14:solidFill>
          </w14:textFill>
        </w:rPr>
        <w:t xml:space="preserve"> ；承建（承接）企业为 </w:t>
      </w:r>
      <w:r>
        <w:rPr>
          <w:rFonts w:hint="eastAsia" w:ascii="宋体" w:hAnsi="宋体" w:eastAsia="宋体" w:cs="宋体"/>
          <w:color w:val="000000" w:themeColor="text1"/>
          <w:sz w:val="24"/>
          <w:highlight w:val="none"/>
          <w:u w:val="single"/>
          <w14:textFill>
            <w14:solidFill>
              <w14:schemeClr w14:val="tx1"/>
            </w14:solidFill>
          </w14:textFill>
        </w:rPr>
        <w:t>（企业名称）</w:t>
      </w:r>
      <w:r>
        <w:rPr>
          <w:rFonts w:hint="eastAsia" w:ascii="宋体" w:hAnsi="宋体" w:eastAsia="宋体" w:cs="宋体"/>
          <w:color w:val="000000" w:themeColor="text1"/>
          <w:sz w:val="24"/>
          <w:highlight w:val="none"/>
          <w14:textFill>
            <w14:solidFill>
              <w14:schemeClr w14:val="tx1"/>
            </w14:solidFill>
          </w14:textFill>
        </w:rPr>
        <w:t xml:space="preserve"> ，从业人员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 xml:space="preserve">，属于 </w:t>
      </w:r>
      <w:r>
        <w:rPr>
          <w:rFonts w:hint="eastAsia" w:ascii="宋体" w:hAnsi="宋体" w:eastAsia="宋体" w:cs="宋体"/>
          <w:color w:val="000000" w:themeColor="text1"/>
          <w:sz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highlight w:val="none"/>
          <w14:textFill>
            <w14:solidFill>
              <w14:schemeClr w14:val="tx1"/>
            </w14:solidFill>
          </w14:textFill>
        </w:rPr>
        <w:t xml:space="preserve"> ；承建（承接）企业为 </w:t>
      </w:r>
      <w:r>
        <w:rPr>
          <w:rFonts w:hint="eastAsia" w:ascii="宋体" w:hAnsi="宋体" w:eastAsia="宋体" w:cs="宋体"/>
          <w:color w:val="000000" w:themeColor="text1"/>
          <w:sz w:val="24"/>
          <w:highlight w:val="none"/>
          <w:u w:val="single"/>
          <w14:textFill>
            <w14:solidFill>
              <w14:schemeClr w14:val="tx1"/>
            </w14:solidFill>
          </w14:textFill>
        </w:rPr>
        <w:t>（企业名称）</w:t>
      </w:r>
      <w:r>
        <w:rPr>
          <w:rFonts w:hint="eastAsia" w:ascii="宋体" w:hAnsi="宋体" w:eastAsia="宋体" w:cs="宋体"/>
          <w:color w:val="000000" w:themeColor="text1"/>
          <w:sz w:val="24"/>
          <w:highlight w:val="none"/>
          <w14:textFill>
            <w14:solidFill>
              <w14:schemeClr w14:val="tx1"/>
            </w14:solidFill>
          </w14:textFill>
        </w:rPr>
        <w:t xml:space="preserve"> ，从业人员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投标人名称（电子签名）：</w:t>
      </w:r>
    </w:p>
    <w:p>
      <w:pPr>
        <w:spacing w:line="360" w:lineRule="auto"/>
        <w:ind w:right="1120" w:firstLine="4680" w:firstLineChars="19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w:t>
      </w:r>
    </w:p>
    <w:p>
      <w:pPr>
        <w:spacing w:line="360" w:lineRule="auto"/>
        <w:ind w:firstLine="310" w:firstLineChars="147"/>
        <w:jc w:val="left"/>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p>
    <w:p>
      <w:pPr>
        <w:spacing w:line="360" w:lineRule="auto"/>
        <w:ind w:righ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关于钱塘新区政府采购支持中小企业信用融资相关事项通知</w:t>
      </w:r>
    </w:p>
    <w:p>
      <w:pPr>
        <w:spacing w:line="360" w:lineRule="auto"/>
        <w:jc w:val="center"/>
        <w:rPr>
          <w:rFonts w:hint="eastAsia" w:ascii="宋体" w:hAnsi="宋体" w:eastAsia="宋体" w:cs="宋体"/>
          <w:b/>
          <w:color w:val="000000" w:themeColor="text1"/>
          <w:sz w:val="10"/>
          <w:szCs w:val="10"/>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pacing w:line="360" w:lineRule="auto"/>
        <w:ind w:firstLine="422" w:firstLineChars="200"/>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一、适用对象</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在浙江“政采云”平台注册入库，并取得钱塘新区政府采购合同的中小企业供应商。</w:t>
      </w:r>
    </w:p>
    <w:p>
      <w:pPr>
        <w:spacing w:line="360" w:lineRule="auto"/>
        <w:ind w:firstLine="422" w:firstLineChars="200"/>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二、相关信息获取方式</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请登陆杭州钱塘新区管理委员会官网（http://qt.hangzhou.gov.cn） “公告公示”专栏，查看信用融资政策文件及各相关银行服务方案。</w:t>
      </w:r>
    </w:p>
    <w:p>
      <w:pPr>
        <w:spacing w:line="360" w:lineRule="auto"/>
        <w:ind w:firstLine="422" w:firstLineChars="200"/>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三、申请方式和步骤</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1、供应商若有融资意向，需先与钱塘新区财政金融局合作的银行对接，办理相关融资前期手续；</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2、中标后，供应商应与采购单位或者采购代理机构及时联系，告知融资需求；</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3、相关合作银行联系并审核供应商及相关中标信息，办理相关融资事宜；</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4、采购单位或者采购代理机构在政府采购信息系统录入中标合同信息时，须标注合同为信用融资合同，并选择相应的信用融资合作银行，录入账号信息；</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5、采购人应及时将信用融资合同提交财政金融局备案。</w:t>
      </w:r>
    </w:p>
    <w:p>
      <w:pPr>
        <w:spacing w:line="360" w:lineRule="auto"/>
        <w:ind w:firstLine="422" w:firstLineChars="200"/>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四、注意事项</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请各采购单位和采购代理机构积极支持和配合政府采购信用融资工作，在合同备案环节务必请仔细核对收款银行、账号信息等内容，一旦录入将无法修改。</w:t>
      </w:r>
    </w:p>
    <w:p>
      <w:pPr>
        <w:spacing w:line="360" w:lineRule="auto"/>
        <w:ind w:firstLine="422" w:firstLineChars="200"/>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五、合作银行及联系方式</w:t>
      </w:r>
    </w:p>
    <w:tbl>
      <w:tblPr>
        <w:tblStyle w:val="65"/>
        <w:tblW w:w="0" w:type="auto"/>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序号</w:t>
            </w:r>
          </w:p>
        </w:tc>
        <w:tc>
          <w:tcPr>
            <w:tcW w:w="3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银行</w:t>
            </w:r>
          </w:p>
        </w:tc>
        <w:tc>
          <w:tcPr>
            <w:tcW w:w="1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联系人</w:t>
            </w:r>
          </w:p>
        </w:tc>
        <w:tc>
          <w:tcPr>
            <w:tcW w:w="32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1</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建行开发区支行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罗兴、王强</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86910319，13588718187</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2</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中信银行开发支行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左劼</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3</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民生银行下沙支行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吕刚</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4</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杭州银行下沙开发区支行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费莎</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13388617781</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5</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兴业银行开发区支行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丁萍</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6</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中国银行钱塘支行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高飞</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86722499</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7</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工行开发区支行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吴建恩</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13646861493</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8</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宁波银行开发区支行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贾磊</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9</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杭州联合银行下沙支行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王宁</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18906520030</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10</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农业银行杭州下沙支行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施伟东</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86912948,15988106601</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11</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建行杭州大江东支行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朱丽丹</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13732249271</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12</w:t>
            </w:r>
          </w:p>
        </w:tc>
        <w:tc>
          <w:tcPr>
            <w:tcW w:w="3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农业银行临江支行</w:t>
            </w:r>
          </w:p>
        </w:tc>
        <w:tc>
          <w:tcPr>
            <w:tcW w:w="1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张学民</w:t>
            </w:r>
          </w:p>
        </w:tc>
        <w:tc>
          <w:tcPr>
            <w:tcW w:w="32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82198699，13867197838</w:t>
            </w:r>
          </w:p>
        </w:tc>
      </w:tr>
    </w:tbl>
    <w:p>
      <w:pPr>
        <w:pStyle w:val="967"/>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p>
    <w:p>
      <w:pPr>
        <w:pStyle w:val="6"/>
        <w:rPr>
          <w:rFonts w:hint="eastAsia" w:ascii="宋体" w:hAnsi="宋体" w:eastAsia="宋体" w:cs="宋体"/>
          <w:color w:val="000000" w:themeColor="text1"/>
          <w:highlight w:val="none"/>
          <w14:textFill>
            <w14:solidFill>
              <w14:schemeClr w14:val="tx1"/>
            </w14:solidFill>
          </w14:textFill>
        </w:rPr>
      </w:pPr>
    </w:p>
    <w:p>
      <w:pPr>
        <w:pStyle w:val="5"/>
        <w:rPr>
          <w:rFonts w:hint="eastAsia" w:ascii="宋体" w:hAnsi="宋体" w:eastAsia="宋体" w:cs="宋体"/>
          <w:color w:val="000000" w:themeColor="text1"/>
          <w:highlight w:val="none"/>
          <w:lang w:val="en-US"/>
          <w14:textFill>
            <w14:solidFill>
              <w14:schemeClr w14:val="tx1"/>
            </w14:solidFill>
          </w14:textFill>
        </w:rPr>
      </w:pPr>
    </w:p>
    <w:p>
      <w:pPr>
        <w:spacing w:line="360" w:lineRule="auto"/>
        <w:ind w:right="420"/>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bCs/>
          <w:color w:val="000000" w:themeColor="text1"/>
          <w:sz w:val="24"/>
          <w:highlight w:val="none"/>
          <w14:textFill>
            <w14:solidFill>
              <w14:schemeClr w14:val="tx1"/>
            </w14:solidFill>
          </w14:textFill>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16" w:name="_Toc164085800"/>
    <w:bookmarkStart w:id="417" w:name="_Toc91899912"/>
    <w:bookmarkStart w:id="418" w:name="_Toc131845147"/>
    <w:bookmarkStart w:id="419" w:name="_Toc36110187"/>
    <w:r>
      <w:rPr>
        <w:rFonts w:hint="eastAsia" w:ascii="仿宋_GB2312" w:eastAsia="仿宋_GB2312"/>
        <w:kern w:val="0"/>
        <w:szCs w:val="21"/>
      </w:rPr>
      <w:t xml:space="preserve"> 页</w:t>
    </w:r>
    <w:bookmarkEnd w:id="416"/>
    <w:bookmarkEnd w:id="417"/>
    <w:bookmarkEnd w:id="418"/>
    <w:bookmarkEnd w:id="4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61470"/>
    <w:multiLevelType w:val="singleLevel"/>
    <w:tmpl w:val="AAF61470"/>
    <w:lvl w:ilvl="0" w:tentative="0">
      <w:start w:val="1"/>
      <w:numFmt w:val="decimal"/>
      <w:suff w:val="nothing"/>
      <w:lvlText w:val="%1、"/>
      <w:lvlJc w:val="left"/>
      <w:rPr>
        <w:rFonts w:cs="Times New Roman"/>
      </w:rPr>
    </w:lvl>
  </w:abstractNum>
  <w:abstractNum w:abstractNumId="1">
    <w:nsid w:val="5B580CB6"/>
    <w:multiLevelType w:val="singleLevel"/>
    <w:tmpl w:val="5B580CB6"/>
    <w:lvl w:ilvl="0" w:tentative="0">
      <w:start w:val="3"/>
      <w:numFmt w:val="decimal"/>
      <w:suff w:val="nothing"/>
      <w:lvlText w:val="%1、"/>
      <w:lvlJc w:val="left"/>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607"/>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1EDB"/>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D4D19"/>
    <w:rsid w:val="019A278D"/>
    <w:rsid w:val="019F7441"/>
    <w:rsid w:val="01B34E22"/>
    <w:rsid w:val="01B37585"/>
    <w:rsid w:val="01D55165"/>
    <w:rsid w:val="01DF6BF8"/>
    <w:rsid w:val="01EC2C57"/>
    <w:rsid w:val="022E6257"/>
    <w:rsid w:val="026B2E25"/>
    <w:rsid w:val="027D2D3A"/>
    <w:rsid w:val="02824D4D"/>
    <w:rsid w:val="02DC4B10"/>
    <w:rsid w:val="02DD76CE"/>
    <w:rsid w:val="02E80C68"/>
    <w:rsid w:val="02F36323"/>
    <w:rsid w:val="02F5619C"/>
    <w:rsid w:val="0326446A"/>
    <w:rsid w:val="032D5555"/>
    <w:rsid w:val="034445B8"/>
    <w:rsid w:val="035166A0"/>
    <w:rsid w:val="036634D2"/>
    <w:rsid w:val="03DD35E4"/>
    <w:rsid w:val="04076900"/>
    <w:rsid w:val="041A5A3B"/>
    <w:rsid w:val="042311BA"/>
    <w:rsid w:val="042B157A"/>
    <w:rsid w:val="048F763B"/>
    <w:rsid w:val="049F330E"/>
    <w:rsid w:val="04AA775C"/>
    <w:rsid w:val="04AF1889"/>
    <w:rsid w:val="04F66F48"/>
    <w:rsid w:val="05251E14"/>
    <w:rsid w:val="058312DC"/>
    <w:rsid w:val="05A16594"/>
    <w:rsid w:val="05A7762D"/>
    <w:rsid w:val="05D60786"/>
    <w:rsid w:val="060E5941"/>
    <w:rsid w:val="06110FAF"/>
    <w:rsid w:val="06214DB3"/>
    <w:rsid w:val="06493CA7"/>
    <w:rsid w:val="065A6178"/>
    <w:rsid w:val="066F1CF3"/>
    <w:rsid w:val="06930BB8"/>
    <w:rsid w:val="06BE6AB4"/>
    <w:rsid w:val="06C86A48"/>
    <w:rsid w:val="06E33F8A"/>
    <w:rsid w:val="07245D42"/>
    <w:rsid w:val="07264C62"/>
    <w:rsid w:val="0779354C"/>
    <w:rsid w:val="07B423C8"/>
    <w:rsid w:val="08061376"/>
    <w:rsid w:val="08452D77"/>
    <w:rsid w:val="086401F8"/>
    <w:rsid w:val="08751CAA"/>
    <w:rsid w:val="087E4C40"/>
    <w:rsid w:val="08D66AD6"/>
    <w:rsid w:val="08DA33A3"/>
    <w:rsid w:val="08E80F13"/>
    <w:rsid w:val="08E9737B"/>
    <w:rsid w:val="09335624"/>
    <w:rsid w:val="093825AF"/>
    <w:rsid w:val="0944690F"/>
    <w:rsid w:val="09535675"/>
    <w:rsid w:val="095F057D"/>
    <w:rsid w:val="09642282"/>
    <w:rsid w:val="09733572"/>
    <w:rsid w:val="09772C16"/>
    <w:rsid w:val="098353B5"/>
    <w:rsid w:val="09A92330"/>
    <w:rsid w:val="09B06B87"/>
    <w:rsid w:val="09C13146"/>
    <w:rsid w:val="09E04166"/>
    <w:rsid w:val="09F2400E"/>
    <w:rsid w:val="0A1C0718"/>
    <w:rsid w:val="0A3E7710"/>
    <w:rsid w:val="0A5B7E63"/>
    <w:rsid w:val="0AA374A5"/>
    <w:rsid w:val="0AAB7649"/>
    <w:rsid w:val="0ABC5606"/>
    <w:rsid w:val="0B30404E"/>
    <w:rsid w:val="0B3D39AE"/>
    <w:rsid w:val="0B4C6C14"/>
    <w:rsid w:val="0B631A88"/>
    <w:rsid w:val="0B683D45"/>
    <w:rsid w:val="0B7F3F11"/>
    <w:rsid w:val="0B884417"/>
    <w:rsid w:val="0B9B5BE2"/>
    <w:rsid w:val="0BB20413"/>
    <w:rsid w:val="0BF6188C"/>
    <w:rsid w:val="0BF73C91"/>
    <w:rsid w:val="0C170175"/>
    <w:rsid w:val="0C344DB1"/>
    <w:rsid w:val="0C571A41"/>
    <w:rsid w:val="0C5C1171"/>
    <w:rsid w:val="0C5E1CBC"/>
    <w:rsid w:val="0C615B50"/>
    <w:rsid w:val="0C8445DA"/>
    <w:rsid w:val="0C87121B"/>
    <w:rsid w:val="0CC007F7"/>
    <w:rsid w:val="0CFE707A"/>
    <w:rsid w:val="0D063BDA"/>
    <w:rsid w:val="0D08375F"/>
    <w:rsid w:val="0D184CFB"/>
    <w:rsid w:val="0D365FE1"/>
    <w:rsid w:val="0D4A7419"/>
    <w:rsid w:val="0D827401"/>
    <w:rsid w:val="0D84094E"/>
    <w:rsid w:val="0D8A00E9"/>
    <w:rsid w:val="0D8D589E"/>
    <w:rsid w:val="0DA01C73"/>
    <w:rsid w:val="0DD63300"/>
    <w:rsid w:val="0DF50604"/>
    <w:rsid w:val="0DF702FE"/>
    <w:rsid w:val="0E060E51"/>
    <w:rsid w:val="0E1F739B"/>
    <w:rsid w:val="0E5139F9"/>
    <w:rsid w:val="0E5604B2"/>
    <w:rsid w:val="0E6D5D79"/>
    <w:rsid w:val="0E9D0089"/>
    <w:rsid w:val="0EB803EE"/>
    <w:rsid w:val="0EF94D4B"/>
    <w:rsid w:val="0EFC3B45"/>
    <w:rsid w:val="0F106BF5"/>
    <w:rsid w:val="0F4958DC"/>
    <w:rsid w:val="0F515DF7"/>
    <w:rsid w:val="0F596BA8"/>
    <w:rsid w:val="0F6248D2"/>
    <w:rsid w:val="0F693536"/>
    <w:rsid w:val="0F7B0511"/>
    <w:rsid w:val="0F7B76D9"/>
    <w:rsid w:val="0F816ACD"/>
    <w:rsid w:val="0F9832DB"/>
    <w:rsid w:val="0FBF3FD2"/>
    <w:rsid w:val="0FBF7FF3"/>
    <w:rsid w:val="10345380"/>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A765FF"/>
    <w:rsid w:val="12D81596"/>
    <w:rsid w:val="13072A44"/>
    <w:rsid w:val="135F4BE2"/>
    <w:rsid w:val="139B1A0A"/>
    <w:rsid w:val="139D25C7"/>
    <w:rsid w:val="13BF3CE4"/>
    <w:rsid w:val="141008D8"/>
    <w:rsid w:val="14125FE6"/>
    <w:rsid w:val="146D271E"/>
    <w:rsid w:val="14982588"/>
    <w:rsid w:val="149A5AD9"/>
    <w:rsid w:val="14A7619D"/>
    <w:rsid w:val="14EF7AC7"/>
    <w:rsid w:val="150536C3"/>
    <w:rsid w:val="150C1963"/>
    <w:rsid w:val="151447A0"/>
    <w:rsid w:val="154A6454"/>
    <w:rsid w:val="155531FD"/>
    <w:rsid w:val="15762120"/>
    <w:rsid w:val="15AC3C0A"/>
    <w:rsid w:val="15CC1BB7"/>
    <w:rsid w:val="1684775E"/>
    <w:rsid w:val="16920D46"/>
    <w:rsid w:val="16A8729C"/>
    <w:rsid w:val="16AF7F71"/>
    <w:rsid w:val="16B33777"/>
    <w:rsid w:val="16BC70A7"/>
    <w:rsid w:val="16C6339E"/>
    <w:rsid w:val="16DE4297"/>
    <w:rsid w:val="17115838"/>
    <w:rsid w:val="172F2D79"/>
    <w:rsid w:val="17557BEF"/>
    <w:rsid w:val="17D349C1"/>
    <w:rsid w:val="1830729E"/>
    <w:rsid w:val="1870062C"/>
    <w:rsid w:val="18817102"/>
    <w:rsid w:val="18830A15"/>
    <w:rsid w:val="18852B28"/>
    <w:rsid w:val="188B5321"/>
    <w:rsid w:val="194523AC"/>
    <w:rsid w:val="19932372"/>
    <w:rsid w:val="19A20DD5"/>
    <w:rsid w:val="19AE03F1"/>
    <w:rsid w:val="1A071A03"/>
    <w:rsid w:val="1A1F16AE"/>
    <w:rsid w:val="1A3B5C77"/>
    <w:rsid w:val="1A475CB0"/>
    <w:rsid w:val="1A5F56EF"/>
    <w:rsid w:val="1A5F7CBB"/>
    <w:rsid w:val="1A984BAD"/>
    <w:rsid w:val="1AB8220E"/>
    <w:rsid w:val="1AE4166C"/>
    <w:rsid w:val="1AF06CFB"/>
    <w:rsid w:val="1AF11B8D"/>
    <w:rsid w:val="1B11359C"/>
    <w:rsid w:val="1B151950"/>
    <w:rsid w:val="1B2A271F"/>
    <w:rsid w:val="1B530544"/>
    <w:rsid w:val="1B713184"/>
    <w:rsid w:val="1BA209CF"/>
    <w:rsid w:val="1BB4777D"/>
    <w:rsid w:val="1BD75AB8"/>
    <w:rsid w:val="1C0459C2"/>
    <w:rsid w:val="1C1B3B4A"/>
    <w:rsid w:val="1C5265AE"/>
    <w:rsid w:val="1C7D00AF"/>
    <w:rsid w:val="1C88086E"/>
    <w:rsid w:val="1CFF2872"/>
    <w:rsid w:val="1D266CE1"/>
    <w:rsid w:val="1D3963AF"/>
    <w:rsid w:val="1D6063C4"/>
    <w:rsid w:val="1D6A673C"/>
    <w:rsid w:val="1D9247AE"/>
    <w:rsid w:val="1DB567EC"/>
    <w:rsid w:val="1DBC4C07"/>
    <w:rsid w:val="1DE37B53"/>
    <w:rsid w:val="1DE55F0B"/>
    <w:rsid w:val="1DF51A98"/>
    <w:rsid w:val="1E2932D9"/>
    <w:rsid w:val="1E3D060F"/>
    <w:rsid w:val="1E3F7D2E"/>
    <w:rsid w:val="1E4134E4"/>
    <w:rsid w:val="1E5062B3"/>
    <w:rsid w:val="1E523514"/>
    <w:rsid w:val="1E714A66"/>
    <w:rsid w:val="1E786D7F"/>
    <w:rsid w:val="1E802593"/>
    <w:rsid w:val="1EA703CC"/>
    <w:rsid w:val="1EB7330C"/>
    <w:rsid w:val="1EDF43FB"/>
    <w:rsid w:val="1F0A0FF3"/>
    <w:rsid w:val="1F533349"/>
    <w:rsid w:val="1F5771FF"/>
    <w:rsid w:val="1F692368"/>
    <w:rsid w:val="1F72557D"/>
    <w:rsid w:val="1F8D6766"/>
    <w:rsid w:val="1FE868A9"/>
    <w:rsid w:val="20034907"/>
    <w:rsid w:val="20173E4B"/>
    <w:rsid w:val="204E48BC"/>
    <w:rsid w:val="208921B3"/>
    <w:rsid w:val="20973DEB"/>
    <w:rsid w:val="20B26522"/>
    <w:rsid w:val="20B44310"/>
    <w:rsid w:val="211116EB"/>
    <w:rsid w:val="216133FC"/>
    <w:rsid w:val="21997739"/>
    <w:rsid w:val="21D56769"/>
    <w:rsid w:val="21E52EF3"/>
    <w:rsid w:val="21FB5D7B"/>
    <w:rsid w:val="220B1C3D"/>
    <w:rsid w:val="221D1D20"/>
    <w:rsid w:val="22334A87"/>
    <w:rsid w:val="223B2E0F"/>
    <w:rsid w:val="22791682"/>
    <w:rsid w:val="22B556B8"/>
    <w:rsid w:val="22BE6801"/>
    <w:rsid w:val="22C5630B"/>
    <w:rsid w:val="233500BF"/>
    <w:rsid w:val="23377FF7"/>
    <w:rsid w:val="236B425F"/>
    <w:rsid w:val="23836192"/>
    <w:rsid w:val="23901F29"/>
    <w:rsid w:val="239C0061"/>
    <w:rsid w:val="23B908A4"/>
    <w:rsid w:val="23E95BEF"/>
    <w:rsid w:val="23F944BF"/>
    <w:rsid w:val="23FD0064"/>
    <w:rsid w:val="245375B0"/>
    <w:rsid w:val="24642C0A"/>
    <w:rsid w:val="24B22173"/>
    <w:rsid w:val="24B95AD9"/>
    <w:rsid w:val="24BE24DA"/>
    <w:rsid w:val="24CF5825"/>
    <w:rsid w:val="24D663E6"/>
    <w:rsid w:val="24D77F2B"/>
    <w:rsid w:val="24EC4023"/>
    <w:rsid w:val="255417BD"/>
    <w:rsid w:val="258B00E2"/>
    <w:rsid w:val="25A917A6"/>
    <w:rsid w:val="25BE27CC"/>
    <w:rsid w:val="25F74A5C"/>
    <w:rsid w:val="2628662C"/>
    <w:rsid w:val="262D45DE"/>
    <w:rsid w:val="26663961"/>
    <w:rsid w:val="26A53EF9"/>
    <w:rsid w:val="26A94201"/>
    <w:rsid w:val="26AC274F"/>
    <w:rsid w:val="26B00DA2"/>
    <w:rsid w:val="26C45913"/>
    <w:rsid w:val="27044A29"/>
    <w:rsid w:val="271D34C8"/>
    <w:rsid w:val="276142BF"/>
    <w:rsid w:val="276E0D20"/>
    <w:rsid w:val="27783712"/>
    <w:rsid w:val="27811A5B"/>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9435E4"/>
    <w:rsid w:val="2BB138D1"/>
    <w:rsid w:val="2BBF00EC"/>
    <w:rsid w:val="2BC37CFD"/>
    <w:rsid w:val="2BD5237F"/>
    <w:rsid w:val="2BE536CE"/>
    <w:rsid w:val="2BE758D9"/>
    <w:rsid w:val="2C09049E"/>
    <w:rsid w:val="2C0A653C"/>
    <w:rsid w:val="2C191F85"/>
    <w:rsid w:val="2C955AC7"/>
    <w:rsid w:val="2CBA4A07"/>
    <w:rsid w:val="2CBF201D"/>
    <w:rsid w:val="2CE82D6F"/>
    <w:rsid w:val="2D343236"/>
    <w:rsid w:val="2D3F7741"/>
    <w:rsid w:val="2D9C7870"/>
    <w:rsid w:val="2DD15014"/>
    <w:rsid w:val="2DE57862"/>
    <w:rsid w:val="2DF72DE4"/>
    <w:rsid w:val="2E0220AF"/>
    <w:rsid w:val="2E0E1CF0"/>
    <w:rsid w:val="2E4B082A"/>
    <w:rsid w:val="2E5D4E86"/>
    <w:rsid w:val="2E5D790B"/>
    <w:rsid w:val="2E7B2B6B"/>
    <w:rsid w:val="2E9A3C18"/>
    <w:rsid w:val="2EBB0FEE"/>
    <w:rsid w:val="2EC63002"/>
    <w:rsid w:val="2F0A6B38"/>
    <w:rsid w:val="2F8640F5"/>
    <w:rsid w:val="2F946CCB"/>
    <w:rsid w:val="2FCD4A51"/>
    <w:rsid w:val="2FD25781"/>
    <w:rsid w:val="2FFD7934"/>
    <w:rsid w:val="30733ACD"/>
    <w:rsid w:val="308C3862"/>
    <w:rsid w:val="309379D8"/>
    <w:rsid w:val="30A270F7"/>
    <w:rsid w:val="30DF1478"/>
    <w:rsid w:val="30EC586F"/>
    <w:rsid w:val="319C6071"/>
    <w:rsid w:val="31AC537E"/>
    <w:rsid w:val="31E056E4"/>
    <w:rsid w:val="31E3679B"/>
    <w:rsid w:val="31E542D4"/>
    <w:rsid w:val="31E732FD"/>
    <w:rsid w:val="32517576"/>
    <w:rsid w:val="32543208"/>
    <w:rsid w:val="32700042"/>
    <w:rsid w:val="32BE5C2C"/>
    <w:rsid w:val="32FB6478"/>
    <w:rsid w:val="33035E08"/>
    <w:rsid w:val="33263B3F"/>
    <w:rsid w:val="336963EB"/>
    <w:rsid w:val="33816EEB"/>
    <w:rsid w:val="33EB55CD"/>
    <w:rsid w:val="33EC4C02"/>
    <w:rsid w:val="33FA68E5"/>
    <w:rsid w:val="340D2360"/>
    <w:rsid w:val="3410665D"/>
    <w:rsid w:val="341B222F"/>
    <w:rsid w:val="34211214"/>
    <w:rsid w:val="342E63AB"/>
    <w:rsid w:val="34950E68"/>
    <w:rsid w:val="34986E94"/>
    <w:rsid w:val="34AF62C9"/>
    <w:rsid w:val="34CB4388"/>
    <w:rsid w:val="34FA6E12"/>
    <w:rsid w:val="350E0054"/>
    <w:rsid w:val="358D5588"/>
    <w:rsid w:val="35F1149A"/>
    <w:rsid w:val="363A3B40"/>
    <w:rsid w:val="365302AE"/>
    <w:rsid w:val="36607A0A"/>
    <w:rsid w:val="366E227C"/>
    <w:rsid w:val="366F2E0D"/>
    <w:rsid w:val="367B6A5C"/>
    <w:rsid w:val="36A74ADA"/>
    <w:rsid w:val="36AD60D5"/>
    <w:rsid w:val="36B224F9"/>
    <w:rsid w:val="36E27034"/>
    <w:rsid w:val="36EC0CC9"/>
    <w:rsid w:val="373F410B"/>
    <w:rsid w:val="37B16A5A"/>
    <w:rsid w:val="37EE7094"/>
    <w:rsid w:val="38213B8C"/>
    <w:rsid w:val="38296C89"/>
    <w:rsid w:val="383002EB"/>
    <w:rsid w:val="38586797"/>
    <w:rsid w:val="38BC0149"/>
    <w:rsid w:val="38D87D1C"/>
    <w:rsid w:val="39636459"/>
    <w:rsid w:val="39641660"/>
    <w:rsid w:val="396B7F6C"/>
    <w:rsid w:val="39B417A9"/>
    <w:rsid w:val="39B91D38"/>
    <w:rsid w:val="39FC5695"/>
    <w:rsid w:val="3A006D8E"/>
    <w:rsid w:val="3A3651E5"/>
    <w:rsid w:val="3A461688"/>
    <w:rsid w:val="3A744481"/>
    <w:rsid w:val="3A8C7BEF"/>
    <w:rsid w:val="3A906246"/>
    <w:rsid w:val="3ACA3E69"/>
    <w:rsid w:val="3B2349B7"/>
    <w:rsid w:val="3B3224BA"/>
    <w:rsid w:val="3B457B92"/>
    <w:rsid w:val="3B561D9F"/>
    <w:rsid w:val="3B616CFF"/>
    <w:rsid w:val="3B6259F6"/>
    <w:rsid w:val="3B976654"/>
    <w:rsid w:val="3BC01EFC"/>
    <w:rsid w:val="3BCA786A"/>
    <w:rsid w:val="3BD31E2F"/>
    <w:rsid w:val="3BF15831"/>
    <w:rsid w:val="3C105946"/>
    <w:rsid w:val="3C406C3A"/>
    <w:rsid w:val="3C471448"/>
    <w:rsid w:val="3C5F759A"/>
    <w:rsid w:val="3C6C525A"/>
    <w:rsid w:val="3CCE23CB"/>
    <w:rsid w:val="3CD17D17"/>
    <w:rsid w:val="3D3003E4"/>
    <w:rsid w:val="3D3B2FFA"/>
    <w:rsid w:val="3D3C7F39"/>
    <w:rsid w:val="3D440F09"/>
    <w:rsid w:val="3D4504A0"/>
    <w:rsid w:val="3D8734BB"/>
    <w:rsid w:val="3D9A11D4"/>
    <w:rsid w:val="3DA16D89"/>
    <w:rsid w:val="3DA364BE"/>
    <w:rsid w:val="3DE041CB"/>
    <w:rsid w:val="3DF80EE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C3542"/>
    <w:rsid w:val="3F2F0234"/>
    <w:rsid w:val="3F6363FE"/>
    <w:rsid w:val="3F756B8F"/>
    <w:rsid w:val="3F95482B"/>
    <w:rsid w:val="3FE200A5"/>
    <w:rsid w:val="4019356B"/>
    <w:rsid w:val="402C30CE"/>
    <w:rsid w:val="40473DE6"/>
    <w:rsid w:val="40592157"/>
    <w:rsid w:val="406E1CAE"/>
    <w:rsid w:val="40A0133A"/>
    <w:rsid w:val="40C31A53"/>
    <w:rsid w:val="40FF545D"/>
    <w:rsid w:val="410067C8"/>
    <w:rsid w:val="418F0D2A"/>
    <w:rsid w:val="41D01505"/>
    <w:rsid w:val="41FB36A0"/>
    <w:rsid w:val="422F6EA6"/>
    <w:rsid w:val="42474939"/>
    <w:rsid w:val="424C3C57"/>
    <w:rsid w:val="42613FF3"/>
    <w:rsid w:val="42660D96"/>
    <w:rsid w:val="428667D2"/>
    <w:rsid w:val="429733C9"/>
    <w:rsid w:val="42CD1CE0"/>
    <w:rsid w:val="42E1381E"/>
    <w:rsid w:val="42ED6459"/>
    <w:rsid w:val="42FE58DD"/>
    <w:rsid w:val="43174B3D"/>
    <w:rsid w:val="434B790E"/>
    <w:rsid w:val="4360274F"/>
    <w:rsid w:val="43792ACE"/>
    <w:rsid w:val="43977AB6"/>
    <w:rsid w:val="43A3342B"/>
    <w:rsid w:val="43C77C27"/>
    <w:rsid w:val="43DE09EE"/>
    <w:rsid w:val="44002FAD"/>
    <w:rsid w:val="449101DD"/>
    <w:rsid w:val="44A92F3F"/>
    <w:rsid w:val="44CF240A"/>
    <w:rsid w:val="44DC50C3"/>
    <w:rsid w:val="44DE1391"/>
    <w:rsid w:val="451B225C"/>
    <w:rsid w:val="452410C9"/>
    <w:rsid w:val="45317296"/>
    <w:rsid w:val="45317DFB"/>
    <w:rsid w:val="456D3CE4"/>
    <w:rsid w:val="4579042C"/>
    <w:rsid w:val="457F0571"/>
    <w:rsid w:val="45851176"/>
    <w:rsid w:val="45AD4CB1"/>
    <w:rsid w:val="45C63B94"/>
    <w:rsid w:val="460E7DA5"/>
    <w:rsid w:val="46422483"/>
    <w:rsid w:val="465869CB"/>
    <w:rsid w:val="4659254A"/>
    <w:rsid w:val="465B0637"/>
    <w:rsid w:val="465E3F0D"/>
    <w:rsid w:val="466A16E6"/>
    <w:rsid w:val="46893F2B"/>
    <w:rsid w:val="46C4686E"/>
    <w:rsid w:val="473F5DDD"/>
    <w:rsid w:val="47613FA5"/>
    <w:rsid w:val="477B778F"/>
    <w:rsid w:val="478203EC"/>
    <w:rsid w:val="47B025FA"/>
    <w:rsid w:val="4809698F"/>
    <w:rsid w:val="4811697D"/>
    <w:rsid w:val="48496F13"/>
    <w:rsid w:val="4871000B"/>
    <w:rsid w:val="487A3E25"/>
    <w:rsid w:val="488B5503"/>
    <w:rsid w:val="48937E21"/>
    <w:rsid w:val="489A0361"/>
    <w:rsid w:val="48A40B02"/>
    <w:rsid w:val="48B94FF3"/>
    <w:rsid w:val="48CE78ED"/>
    <w:rsid w:val="48E37AAB"/>
    <w:rsid w:val="48FD4B4C"/>
    <w:rsid w:val="490A68E0"/>
    <w:rsid w:val="491055FE"/>
    <w:rsid w:val="495F5B3E"/>
    <w:rsid w:val="496F77D7"/>
    <w:rsid w:val="497654FD"/>
    <w:rsid w:val="49B64211"/>
    <w:rsid w:val="49F6167F"/>
    <w:rsid w:val="4A064FA0"/>
    <w:rsid w:val="4A16615C"/>
    <w:rsid w:val="4A4424D7"/>
    <w:rsid w:val="4AB82D0F"/>
    <w:rsid w:val="4AC22FAD"/>
    <w:rsid w:val="4AEB7664"/>
    <w:rsid w:val="4AFD7C19"/>
    <w:rsid w:val="4B0567D1"/>
    <w:rsid w:val="4B125CE2"/>
    <w:rsid w:val="4B236AAE"/>
    <w:rsid w:val="4B707271"/>
    <w:rsid w:val="4B7577A7"/>
    <w:rsid w:val="4B8A130B"/>
    <w:rsid w:val="4B9739F7"/>
    <w:rsid w:val="4BEE2503"/>
    <w:rsid w:val="4C245A30"/>
    <w:rsid w:val="4C3B1F08"/>
    <w:rsid w:val="4C575977"/>
    <w:rsid w:val="4C96649F"/>
    <w:rsid w:val="4CB6685F"/>
    <w:rsid w:val="4CC367FE"/>
    <w:rsid w:val="4D077F3C"/>
    <w:rsid w:val="4D123355"/>
    <w:rsid w:val="4D2A3B31"/>
    <w:rsid w:val="4D312C52"/>
    <w:rsid w:val="4D905305"/>
    <w:rsid w:val="4D964A72"/>
    <w:rsid w:val="4D9C1254"/>
    <w:rsid w:val="4DB72B71"/>
    <w:rsid w:val="4DF77CDA"/>
    <w:rsid w:val="4E214ECA"/>
    <w:rsid w:val="4E793892"/>
    <w:rsid w:val="4E800872"/>
    <w:rsid w:val="4E8C5DF7"/>
    <w:rsid w:val="4EC569ED"/>
    <w:rsid w:val="4ED50EA1"/>
    <w:rsid w:val="4EEC050C"/>
    <w:rsid w:val="4F0F2539"/>
    <w:rsid w:val="4F104EC3"/>
    <w:rsid w:val="4F47354A"/>
    <w:rsid w:val="4F911C54"/>
    <w:rsid w:val="4FC21359"/>
    <w:rsid w:val="4FE625E0"/>
    <w:rsid w:val="5021480F"/>
    <w:rsid w:val="507A2280"/>
    <w:rsid w:val="508C1C2D"/>
    <w:rsid w:val="50962ECB"/>
    <w:rsid w:val="50A42E38"/>
    <w:rsid w:val="50A4577F"/>
    <w:rsid w:val="50B73D1F"/>
    <w:rsid w:val="50BB4385"/>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2A16EF"/>
    <w:rsid w:val="53544462"/>
    <w:rsid w:val="5397158E"/>
    <w:rsid w:val="54013861"/>
    <w:rsid w:val="540C1295"/>
    <w:rsid w:val="541F1CDF"/>
    <w:rsid w:val="542D7858"/>
    <w:rsid w:val="54484523"/>
    <w:rsid w:val="54487265"/>
    <w:rsid w:val="544D6070"/>
    <w:rsid w:val="54605E1E"/>
    <w:rsid w:val="54B3506A"/>
    <w:rsid w:val="54B971CF"/>
    <w:rsid w:val="54CA0D16"/>
    <w:rsid w:val="54DD4057"/>
    <w:rsid w:val="54E7490F"/>
    <w:rsid w:val="54F805E7"/>
    <w:rsid w:val="550764A4"/>
    <w:rsid w:val="550B2BF6"/>
    <w:rsid w:val="55214EB5"/>
    <w:rsid w:val="55364EFD"/>
    <w:rsid w:val="555D4828"/>
    <w:rsid w:val="557A4C8B"/>
    <w:rsid w:val="558931E1"/>
    <w:rsid w:val="55923347"/>
    <w:rsid w:val="55925180"/>
    <w:rsid w:val="55983B1B"/>
    <w:rsid w:val="55A8376B"/>
    <w:rsid w:val="55DC29B6"/>
    <w:rsid w:val="55DD4241"/>
    <w:rsid w:val="560362CD"/>
    <w:rsid w:val="566B6D1E"/>
    <w:rsid w:val="56867FD3"/>
    <w:rsid w:val="56E36785"/>
    <w:rsid w:val="57032A2C"/>
    <w:rsid w:val="570566FB"/>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7FB7AFE"/>
    <w:rsid w:val="584B2834"/>
    <w:rsid w:val="587E7F6F"/>
    <w:rsid w:val="58917D2F"/>
    <w:rsid w:val="5894085C"/>
    <w:rsid w:val="58AE4F0C"/>
    <w:rsid w:val="58B85899"/>
    <w:rsid w:val="58D672DD"/>
    <w:rsid w:val="58E363A9"/>
    <w:rsid w:val="59560C0D"/>
    <w:rsid w:val="595E1678"/>
    <w:rsid w:val="596D5BD4"/>
    <w:rsid w:val="597E3DD8"/>
    <w:rsid w:val="59890725"/>
    <w:rsid w:val="59BE7035"/>
    <w:rsid w:val="59F80043"/>
    <w:rsid w:val="5A09252F"/>
    <w:rsid w:val="5A0B2778"/>
    <w:rsid w:val="5A2A7C7B"/>
    <w:rsid w:val="5A3E2560"/>
    <w:rsid w:val="5A5D3B6E"/>
    <w:rsid w:val="5A637A76"/>
    <w:rsid w:val="5A6D33BA"/>
    <w:rsid w:val="5A792B1F"/>
    <w:rsid w:val="5A874767"/>
    <w:rsid w:val="5AAD6F28"/>
    <w:rsid w:val="5AD63A24"/>
    <w:rsid w:val="5B0D2022"/>
    <w:rsid w:val="5B2E1A1D"/>
    <w:rsid w:val="5B3F7D02"/>
    <w:rsid w:val="5B843A1C"/>
    <w:rsid w:val="5B873E3F"/>
    <w:rsid w:val="5C02690E"/>
    <w:rsid w:val="5C196DA7"/>
    <w:rsid w:val="5C2A048C"/>
    <w:rsid w:val="5C80234E"/>
    <w:rsid w:val="5C8A680C"/>
    <w:rsid w:val="5CD252D1"/>
    <w:rsid w:val="5D0C4701"/>
    <w:rsid w:val="5D0F0395"/>
    <w:rsid w:val="5D1D4073"/>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3BBB"/>
    <w:rsid w:val="5F6277C6"/>
    <w:rsid w:val="5F685A79"/>
    <w:rsid w:val="5F6D0B1D"/>
    <w:rsid w:val="5F8D0B82"/>
    <w:rsid w:val="5FC058B5"/>
    <w:rsid w:val="5FC15DC3"/>
    <w:rsid w:val="5FCC5339"/>
    <w:rsid w:val="5FE34A5B"/>
    <w:rsid w:val="5FF44F7D"/>
    <w:rsid w:val="5FFE1E36"/>
    <w:rsid w:val="60232584"/>
    <w:rsid w:val="607330CE"/>
    <w:rsid w:val="60825176"/>
    <w:rsid w:val="609F2AC4"/>
    <w:rsid w:val="60F53502"/>
    <w:rsid w:val="60FA2EE8"/>
    <w:rsid w:val="61047A20"/>
    <w:rsid w:val="61054A27"/>
    <w:rsid w:val="610A52BC"/>
    <w:rsid w:val="611D2366"/>
    <w:rsid w:val="61421856"/>
    <w:rsid w:val="615227C4"/>
    <w:rsid w:val="61654E3F"/>
    <w:rsid w:val="61721CA7"/>
    <w:rsid w:val="6182292A"/>
    <w:rsid w:val="619F7F92"/>
    <w:rsid w:val="61F94C26"/>
    <w:rsid w:val="62000E56"/>
    <w:rsid w:val="624F3E49"/>
    <w:rsid w:val="62632286"/>
    <w:rsid w:val="62885958"/>
    <w:rsid w:val="62F40B65"/>
    <w:rsid w:val="62FC2CFE"/>
    <w:rsid w:val="63024505"/>
    <w:rsid w:val="635B1DB5"/>
    <w:rsid w:val="63666773"/>
    <w:rsid w:val="63711FED"/>
    <w:rsid w:val="63880DDC"/>
    <w:rsid w:val="638B61DA"/>
    <w:rsid w:val="638D750D"/>
    <w:rsid w:val="63AC6CC0"/>
    <w:rsid w:val="63FC0E86"/>
    <w:rsid w:val="64055776"/>
    <w:rsid w:val="64240056"/>
    <w:rsid w:val="643E143A"/>
    <w:rsid w:val="64817B8D"/>
    <w:rsid w:val="648B6EEF"/>
    <w:rsid w:val="64C158BF"/>
    <w:rsid w:val="64CE2EAA"/>
    <w:rsid w:val="64FE478A"/>
    <w:rsid w:val="653C3090"/>
    <w:rsid w:val="65854376"/>
    <w:rsid w:val="658767BE"/>
    <w:rsid w:val="65892531"/>
    <w:rsid w:val="65F231CB"/>
    <w:rsid w:val="66195831"/>
    <w:rsid w:val="662E75B1"/>
    <w:rsid w:val="66342C2E"/>
    <w:rsid w:val="663E784C"/>
    <w:rsid w:val="668B6A45"/>
    <w:rsid w:val="66CF63DE"/>
    <w:rsid w:val="66D02156"/>
    <w:rsid w:val="672F3F24"/>
    <w:rsid w:val="673E055F"/>
    <w:rsid w:val="67551CE3"/>
    <w:rsid w:val="67A22552"/>
    <w:rsid w:val="67B22DCC"/>
    <w:rsid w:val="67BE71AA"/>
    <w:rsid w:val="67D90273"/>
    <w:rsid w:val="67DE5875"/>
    <w:rsid w:val="67E55852"/>
    <w:rsid w:val="67EB1AB4"/>
    <w:rsid w:val="67FA1285"/>
    <w:rsid w:val="68466B73"/>
    <w:rsid w:val="68551F4F"/>
    <w:rsid w:val="687C10C9"/>
    <w:rsid w:val="68840C16"/>
    <w:rsid w:val="68876EFB"/>
    <w:rsid w:val="68884654"/>
    <w:rsid w:val="689F444F"/>
    <w:rsid w:val="68B96DBB"/>
    <w:rsid w:val="68CA2805"/>
    <w:rsid w:val="68D0755E"/>
    <w:rsid w:val="68E5638C"/>
    <w:rsid w:val="68E937A3"/>
    <w:rsid w:val="693E15D3"/>
    <w:rsid w:val="694A61EF"/>
    <w:rsid w:val="69627681"/>
    <w:rsid w:val="6974326C"/>
    <w:rsid w:val="6977531D"/>
    <w:rsid w:val="69CC2BFF"/>
    <w:rsid w:val="69FD55B8"/>
    <w:rsid w:val="6A0B1C62"/>
    <w:rsid w:val="6A0C4901"/>
    <w:rsid w:val="6A2406C8"/>
    <w:rsid w:val="6A440E91"/>
    <w:rsid w:val="6A8D0791"/>
    <w:rsid w:val="6ADE0BD1"/>
    <w:rsid w:val="6AE96859"/>
    <w:rsid w:val="6B147746"/>
    <w:rsid w:val="6B24787C"/>
    <w:rsid w:val="6B4F21E3"/>
    <w:rsid w:val="6B573233"/>
    <w:rsid w:val="6B5B6274"/>
    <w:rsid w:val="6B935D53"/>
    <w:rsid w:val="6BC63231"/>
    <w:rsid w:val="6C196F71"/>
    <w:rsid w:val="6C226FCB"/>
    <w:rsid w:val="6C31226F"/>
    <w:rsid w:val="6C3A69EF"/>
    <w:rsid w:val="6C53342D"/>
    <w:rsid w:val="6C552F0B"/>
    <w:rsid w:val="6C8C67B7"/>
    <w:rsid w:val="6C9D744C"/>
    <w:rsid w:val="6D167928"/>
    <w:rsid w:val="6D26299B"/>
    <w:rsid w:val="6D4772EC"/>
    <w:rsid w:val="6D9078AF"/>
    <w:rsid w:val="6DAA3FEF"/>
    <w:rsid w:val="6DB93944"/>
    <w:rsid w:val="6DC0172B"/>
    <w:rsid w:val="6DCB690C"/>
    <w:rsid w:val="6DD41A5B"/>
    <w:rsid w:val="6DF43C2E"/>
    <w:rsid w:val="6DF51CA3"/>
    <w:rsid w:val="6DFB4140"/>
    <w:rsid w:val="6E3E1895"/>
    <w:rsid w:val="6E8335BD"/>
    <w:rsid w:val="6E8E12EF"/>
    <w:rsid w:val="6E972936"/>
    <w:rsid w:val="6EC66318"/>
    <w:rsid w:val="6ED446C5"/>
    <w:rsid w:val="6F26038F"/>
    <w:rsid w:val="6F2A7D94"/>
    <w:rsid w:val="6F7A7103"/>
    <w:rsid w:val="6F8331F1"/>
    <w:rsid w:val="6FAE1A09"/>
    <w:rsid w:val="6FD75BF8"/>
    <w:rsid w:val="6FD809F9"/>
    <w:rsid w:val="6FE3114C"/>
    <w:rsid w:val="707723D0"/>
    <w:rsid w:val="709541F4"/>
    <w:rsid w:val="70F5661B"/>
    <w:rsid w:val="71360107"/>
    <w:rsid w:val="713B688E"/>
    <w:rsid w:val="71D43752"/>
    <w:rsid w:val="71F1796A"/>
    <w:rsid w:val="72154626"/>
    <w:rsid w:val="72262B5D"/>
    <w:rsid w:val="72283FF7"/>
    <w:rsid w:val="722E7212"/>
    <w:rsid w:val="723A0474"/>
    <w:rsid w:val="725923E4"/>
    <w:rsid w:val="72864BF7"/>
    <w:rsid w:val="729023FC"/>
    <w:rsid w:val="72E826C1"/>
    <w:rsid w:val="72E96A79"/>
    <w:rsid w:val="731C2911"/>
    <w:rsid w:val="73C0646E"/>
    <w:rsid w:val="742222F5"/>
    <w:rsid w:val="743B00DE"/>
    <w:rsid w:val="74476126"/>
    <w:rsid w:val="74706664"/>
    <w:rsid w:val="747F3682"/>
    <w:rsid w:val="749C4185"/>
    <w:rsid w:val="75067759"/>
    <w:rsid w:val="752E6DCD"/>
    <w:rsid w:val="7551380D"/>
    <w:rsid w:val="75600BE5"/>
    <w:rsid w:val="7564475C"/>
    <w:rsid w:val="756556A7"/>
    <w:rsid w:val="7583797F"/>
    <w:rsid w:val="75D20F1D"/>
    <w:rsid w:val="75DA2C18"/>
    <w:rsid w:val="75F54412"/>
    <w:rsid w:val="75FF2B11"/>
    <w:rsid w:val="761D08E0"/>
    <w:rsid w:val="765D347C"/>
    <w:rsid w:val="76826699"/>
    <w:rsid w:val="769767EC"/>
    <w:rsid w:val="76C87133"/>
    <w:rsid w:val="76CD08D5"/>
    <w:rsid w:val="76DB4B92"/>
    <w:rsid w:val="77052AA4"/>
    <w:rsid w:val="77136511"/>
    <w:rsid w:val="77340A39"/>
    <w:rsid w:val="77351FD0"/>
    <w:rsid w:val="77472422"/>
    <w:rsid w:val="777F31F2"/>
    <w:rsid w:val="77D1700D"/>
    <w:rsid w:val="77EC04CC"/>
    <w:rsid w:val="77EC6632"/>
    <w:rsid w:val="787119EB"/>
    <w:rsid w:val="78775729"/>
    <w:rsid w:val="78A05E2C"/>
    <w:rsid w:val="78A42DB0"/>
    <w:rsid w:val="78A656AB"/>
    <w:rsid w:val="78B2245C"/>
    <w:rsid w:val="78E172CC"/>
    <w:rsid w:val="78EA1D1F"/>
    <w:rsid w:val="7904172F"/>
    <w:rsid w:val="790F7E27"/>
    <w:rsid w:val="792A231A"/>
    <w:rsid w:val="79316829"/>
    <w:rsid w:val="79420C91"/>
    <w:rsid w:val="794D0CE0"/>
    <w:rsid w:val="796E5F2A"/>
    <w:rsid w:val="797A48CF"/>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178B1"/>
    <w:rsid w:val="7B5A2978"/>
    <w:rsid w:val="7B5A7E4C"/>
    <w:rsid w:val="7B667AF9"/>
    <w:rsid w:val="7B7468F8"/>
    <w:rsid w:val="7BEE0103"/>
    <w:rsid w:val="7C0A0FE4"/>
    <w:rsid w:val="7C254906"/>
    <w:rsid w:val="7C590818"/>
    <w:rsid w:val="7C7C10F6"/>
    <w:rsid w:val="7C853BEA"/>
    <w:rsid w:val="7C881368"/>
    <w:rsid w:val="7CDC38CE"/>
    <w:rsid w:val="7CE27788"/>
    <w:rsid w:val="7D0C32F1"/>
    <w:rsid w:val="7D0F408D"/>
    <w:rsid w:val="7D293EAF"/>
    <w:rsid w:val="7D491C6C"/>
    <w:rsid w:val="7D5429C0"/>
    <w:rsid w:val="7D6E6D43"/>
    <w:rsid w:val="7D9625F1"/>
    <w:rsid w:val="7DB24D45"/>
    <w:rsid w:val="7DB57A34"/>
    <w:rsid w:val="7DE60973"/>
    <w:rsid w:val="7DEF0916"/>
    <w:rsid w:val="7E1E5218"/>
    <w:rsid w:val="7E78697D"/>
    <w:rsid w:val="7E7B21AB"/>
    <w:rsid w:val="7E9A4E1F"/>
    <w:rsid w:val="7EA7723A"/>
    <w:rsid w:val="7EC32874"/>
    <w:rsid w:val="7EF56FBB"/>
    <w:rsid w:val="7F01339C"/>
    <w:rsid w:val="7F0768EB"/>
    <w:rsid w:val="7F143BEC"/>
    <w:rsid w:val="7F5931D8"/>
    <w:rsid w:val="7F715AF2"/>
    <w:rsid w:val="7F886E69"/>
    <w:rsid w:val="7FA9483A"/>
    <w:rsid w:val="7FE6632B"/>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next w:val="3"/>
    <w:qFormat/>
    <w:uiPriority w:val="0"/>
    <w:pPr>
      <w:spacing w:line="360" w:lineRule="auto"/>
      <w:ind w:firstLine="480" w:firstLineChars="200"/>
    </w:pPr>
    <w:rPr>
      <w:rFonts w:ascii="宋体"/>
      <w:sz w:val="24"/>
      <w:szCs w:val="20"/>
    </w:rPr>
  </w:style>
  <w:style w:type="paragraph" w:styleId="3">
    <w:name w:val="Body Text"/>
    <w:basedOn w:val="1"/>
    <w:link w:val="431"/>
    <w:qFormat/>
    <w:uiPriority w:val="0"/>
    <w:pPr>
      <w:autoSpaceDE w:val="0"/>
      <w:autoSpaceDN w:val="0"/>
      <w:spacing w:line="360" w:lineRule="auto"/>
    </w:pPr>
    <w:rPr>
      <w:rFonts w:ascii="宋体" w:hAnsi="Arial" w:cs="Arial"/>
      <w:snapToGrid w:val="0"/>
      <w:sz w:val="24"/>
      <w:szCs w:val="21"/>
      <w:lang w:val="zh-CN"/>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3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3"/>
    <w:qFormat/>
    <w:uiPriority w:val="0"/>
    <w:pPr>
      <w:shd w:val="clear" w:color="auto" w:fill="000080"/>
    </w:pPr>
  </w:style>
  <w:style w:type="paragraph" w:styleId="21">
    <w:name w:val="annotation text"/>
    <w:basedOn w:val="1"/>
    <w:link w:val="345"/>
    <w:qFormat/>
    <w:uiPriority w:val="99"/>
    <w:pPr>
      <w:jc w:val="left"/>
    </w:pPr>
  </w:style>
  <w:style w:type="paragraph" w:styleId="22">
    <w:name w:val="Salutation"/>
    <w:basedOn w:val="1"/>
    <w:next w:val="1"/>
    <w:link w:val="299"/>
    <w:qFormat/>
    <w:uiPriority w:val="0"/>
    <w:rPr>
      <w:rFonts w:ascii="仿宋_GB2312" w:eastAsia="仿宋_GB2312"/>
      <w:sz w:val="28"/>
      <w:szCs w:val="20"/>
    </w:rPr>
  </w:style>
  <w:style w:type="paragraph" w:styleId="23">
    <w:name w:val="Body Text 3"/>
    <w:basedOn w:val="1"/>
    <w:link w:val="331"/>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266"/>
    <w:qFormat/>
    <w:uiPriority w:val="0"/>
    <w:pPr>
      <w:spacing w:line="480" w:lineRule="exact"/>
      <w:ind w:firstLine="480" w:firstLineChars="200"/>
    </w:pPr>
    <w:rPr>
      <w:rFonts w:ascii="宋体" w:hAnsi="宋体"/>
      <w:sz w:val="24"/>
    </w:rPr>
  </w:style>
  <w:style w:type="paragraph" w:styleId="26">
    <w:name w:val="envelope return"/>
    <w:basedOn w:val="1"/>
    <w:qFormat/>
    <w:uiPriority w:val="0"/>
    <w:pPr>
      <w:snapToGrid w:val="0"/>
    </w:pPr>
    <w:rPr>
      <w:rFonts w:ascii="Arial" w:hAnsi="Arial"/>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2"/>
    <w:qFormat/>
    <w:uiPriority w:val="0"/>
    <w:pPr>
      <w:ind w:left="100" w:leftChars="2500"/>
    </w:pPr>
    <w:rPr>
      <w:rFonts w:ascii="宋体"/>
      <w:sz w:val="24"/>
      <w:szCs w:val="21"/>
      <w:lang w:val="zh-CN"/>
    </w:rPr>
  </w:style>
  <w:style w:type="paragraph" w:styleId="38">
    <w:name w:val="Body Text Indent 2"/>
    <w:basedOn w:val="1"/>
    <w:link w:val="309"/>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89"/>
    <w:qFormat/>
    <w:uiPriority w:val="0"/>
    <w:rPr>
      <w:sz w:val="18"/>
      <w:szCs w:val="18"/>
    </w:rPr>
  </w:style>
  <w:style w:type="paragraph" w:styleId="41">
    <w:name w:val="footer"/>
    <w:basedOn w:val="1"/>
    <w:link w:val="384"/>
    <w:qFormat/>
    <w:uiPriority w:val="99"/>
    <w:pPr>
      <w:tabs>
        <w:tab w:val="center" w:pos="4153"/>
        <w:tab w:val="right" w:pos="8306"/>
      </w:tabs>
      <w:snapToGrid w:val="0"/>
      <w:jc w:val="left"/>
    </w:pPr>
    <w:rPr>
      <w:sz w:val="18"/>
      <w:szCs w:val="18"/>
    </w:rPr>
  </w:style>
  <w:style w:type="paragraph" w:styleId="42">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7"/>
    <w:link w:val="311"/>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3"/>
    <w:qFormat/>
    <w:uiPriority w:val="0"/>
    <w:pPr>
      <w:spacing w:after="120" w:line="480" w:lineRule="auto"/>
    </w:pPr>
  </w:style>
  <w:style w:type="paragraph" w:styleId="58">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7"/>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7"/>
    <w:qFormat/>
    <w:uiPriority w:val="0"/>
    <w:rPr>
      <w:b/>
      <w:bCs/>
    </w:rPr>
  </w:style>
  <w:style w:type="paragraph" w:styleId="62">
    <w:name w:val="Body Text First Indent"/>
    <w:basedOn w:val="3"/>
    <w:link w:val="322"/>
    <w:qFormat/>
    <w:uiPriority w:val="0"/>
    <w:pPr>
      <w:ind w:firstLine="420"/>
    </w:pPr>
    <w:rPr>
      <w:rFonts w:hAnsi="Calibri" w:cs="Times New Roman"/>
      <w:snapToGrid/>
      <w:szCs w:val="20"/>
    </w:rPr>
  </w:style>
  <w:style w:type="paragraph" w:styleId="63">
    <w:name w:val="Body Text First Indent 2"/>
    <w:basedOn w:val="25"/>
    <w:next w:val="64"/>
    <w:link w:val="122"/>
    <w:qFormat/>
    <w:uiPriority w:val="0"/>
    <w:pPr>
      <w:adjustRightInd/>
      <w:spacing w:after="120" w:line="240" w:lineRule="auto"/>
      <w:ind w:left="420" w:leftChars="200" w:firstLine="210"/>
    </w:pPr>
    <w:rPr>
      <w:sz w:val="21"/>
    </w:rPr>
  </w:style>
  <w:style w:type="paragraph" w:customStyle="1" w:styleId="64">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paragraph" w:customStyle="1" w:styleId="82">
    <w:name w:val="正文文本首行缩进 2"/>
    <w:basedOn w:val="25"/>
    <w:qFormat/>
    <w:uiPriority w:val="99"/>
    <w:pPr>
      <w:spacing w:line="200" w:lineRule="atLeast"/>
      <w:ind w:firstLine="420"/>
    </w:pPr>
    <w:rPr>
      <w:rFonts w:ascii="宋体" w:hAnsi="Courier New"/>
      <w:spacing w:val="-4"/>
      <w:sz w:val="18"/>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1"/>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3"/>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2"/>
    <w:qFormat/>
    <w:uiPriority w:val="0"/>
    <w:rPr>
      <w:rFonts w:ascii="Arial" w:hAnsi="Arial" w:eastAsia="黑体" w:cs="Arial"/>
      <w:snapToGrid w:val="0"/>
      <w:kern w:val="0"/>
      <w:szCs w:val="21"/>
    </w:rPr>
  </w:style>
  <w:style w:type="character" w:customStyle="1" w:styleId="126">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48"/>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9"/>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5"/>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7"/>
    <w:qFormat/>
    <w:uiPriority w:val="0"/>
    <w:rPr>
      <w:rFonts w:ascii="宋体"/>
      <w:kern w:val="2"/>
      <w:sz w:val="24"/>
      <w:szCs w:val="21"/>
      <w:lang w:val="zh-CN"/>
    </w:rPr>
  </w:style>
  <w:style w:type="character" w:customStyle="1" w:styleId="183">
    <w:name w:val="标题 9 Char"/>
    <w:link w:val="12"/>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40"/>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17"/>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20"/>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2"/>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1"/>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7"/>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8"/>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5"/>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4"/>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60"/>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8"/>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2"/>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58"/>
    <w:qFormat/>
    <w:uiPriority w:val="0"/>
    <w:rPr>
      <w:rFonts w:ascii="黑体" w:hAnsi="Courier New" w:eastAsia="黑体"/>
    </w:rPr>
  </w:style>
  <w:style w:type="character" w:customStyle="1" w:styleId="303">
    <w:name w:val="正文文本 2 Char1"/>
    <w:link w:val="57"/>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7"/>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10"/>
    <w:qFormat/>
    <w:uiPriority w:val="0"/>
    <w:rPr>
      <w:b/>
      <w:bCs/>
      <w:kern w:val="2"/>
      <w:sz w:val="24"/>
      <w:szCs w:val="24"/>
    </w:rPr>
  </w:style>
  <w:style w:type="character" w:customStyle="1" w:styleId="309">
    <w:name w:val="正文文本缩进 2 Char"/>
    <w:link w:val="38"/>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1"/>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62"/>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7"/>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3"/>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21"/>
    <w:qFormat/>
    <w:uiPriority w:val="0"/>
    <w:rPr>
      <w:kern w:val="2"/>
      <w:sz w:val="21"/>
      <w:szCs w:val="24"/>
    </w:rPr>
  </w:style>
  <w:style w:type="character" w:customStyle="1" w:styleId="346">
    <w:name w:val="签名 Char"/>
    <w:link w:val="43"/>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1"/>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4"/>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1"/>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2"/>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2"/>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17"/>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32">
    <w:name w:val="gray6"/>
    <w:basedOn w:val="72"/>
    <w:qFormat/>
    <w:uiPriority w:val="0"/>
    <w:rPr>
      <w:rFonts w:ascii="Arial" w:hAnsi="Arial" w:eastAsia="黑体" w:cs="Arial"/>
      <w:snapToGrid w:val="0"/>
      <w:kern w:val="0"/>
      <w:szCs w:val="21"/>
    </w:rPr>
  </w:style>
  <w:style w:type="character" w:customStyle="1" w:styleId="433">
    <w:name w:val="hui"/>
    <w:basedOn w:val="72"/>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7"/>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312"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spacing w:before="0" w:after="0"/>
      <w:outlineLvl w:val="5"/>
    </w:pPr>
  </w:style>
  <w:style w:type="paragraph" w:customStyle="1" w:styleId="475">
    <w:name w:val="5级标题"/>
    <w:basedOn w:val="476"/>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3"/>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5"/>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6"/>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8"/>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6"/>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7"/>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7"/>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4"/>
    <w:qFormat/>
    <w:uiPriority w:val="0"/>
    <w:pPr>
      <w:tabs>
        <w:tab w:val="left" w:pos="840"/>
      </w:tabs>
      <w:adjustRightInd/>
      <w:ind w:left="840" w:hanging="420"/>
    </w:pPr>
  </w:style>
  <w:style w:type="paragraph" w:customStyle="1" w:styleId="627">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7"/>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8"/>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6"/>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5"/>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1"/>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0"/>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3"/>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9"/>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30"/>
    <w:qFormat/>
    <w:uiPriority w:val="0"/>
    <w:rPr>
      <w:b w:val="0"/>
      <w:sz w:val="20"/>
    </w:rPr>
  </w:style>
  <w:style w:type="paragraph" w:customStyle="1" w:styleId="894">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8"/>
    <w:next w:val="1"/>
    <w:qFormat/>
    <w:uiPriority w:val="0"/>
    <w:pPr>
      <w:tabs>
        <w:tab w:val="left" w:pos="1080"/>
      </w:tabs>
      <w:ind w:left="1080" w:hanging="1080"/>
    </w:pPr>
  </w:style>
  <w:style w:type="paragraph" w:customStyle="1" w:styleId="897">
    <w:name w:val="数字标题1"/>
    <w:basedOn w:val="4"/>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4"/>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4"/>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9"/>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2"/>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Body text|1"/>
    <w:basedOn w:val="1"/>
    <w:qFormat/>
    <w:uiPriority w:val="0"/>
    <w:pPr>
      <w:widowControl w:val="0"/>
      <w:shd w:val="clear" w:color="auto" w:fill="auto"/>
      <w:spacing w:after="180"/>
      <w:ind w:firstLine="400"/>
    </w:pPr>
    <w:rPr>
      <w:rFonts w:ascii="宋体" w:hAnsi="宋体" w:eastAsia="宋体" w:cs="宋体"/>
      <w:u w:val="none"/>
      <w:shd w:val="clear" w:color="auto" w:fill="auto"/>
      <w:lang w:val="zh-TW" w:eastAsia="zh-TW" w:bidi="zh-TW"/>
    </w:rPr>
  </w:style>
  <w:style w:type="paragraph" w:customStyle="1" w:styleId="965">
    <w:name w:val="Plain Text"/>
    <w:basedOn w:val="966"/>
    <w:qFormat/>
    <w:uiPriority w:val="0"/>
    <w:pPr>
      <w:widowControl/>
      <w:jc w:val="left"/>
    </w:pPr>
    <w:rPr>
      <w:rFonts w:ascii="宋体" w:hAnsi="Courier New"/>
    </w:rPr>
  </w:style>
  <w:style w:type="paragraph" w:customStyle="1" w:styleId="966">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7">
    <w:name w:val="DAS正文"/>
    <w:basedOn w:val="1"/>
    <w:qFormat/>
    <w:uiPriority w:val="0"/>
    <w:pPr>
      <w:spacing w:line="360" w:lineRule="auto"/>
      <w:ind w:right="181" w:firstLine="480" w:firstLineChars="200"/>
    </w:pPr>
    <w:rPr>
      <w:rFonts w:ascii="Verdana" w:hAnsi="Verdana"/>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2</TotalTime>
  <ScaleCrop>false</ScaleCrop>
  <LinksUpToDate>false</LinksUpToDate>
  <CharactersWithSpaces>40530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不良の人</cp:lastModifiedBy>
  <cp:lastPrinted>2021-12-27T03:06:00Z</cp:lastPrinted>
  <dcterms:modified xsi:type="dcterms:W3CDTF">2022-03-08T09:03:49Z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AABAEC1DF2AC47E297738EE6C080DD54</vt:lpwstr>
  </property>
</Properties>
</file>