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杭州市临安区中医院洗涤外包服务项目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ascii="仿宋" w:hAnsi="仿宋" w:eastAsia="仿宋" w:cs="仿宋"/>
          <w:sz w:val="28"/>
          <w:szCs w:val="20"/>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项目编号</w:t>
      </w:r>
      <w:r>
        <w:rPr>
          <w:rFonts w:hint="eastAsia" w:ascii="仿宋" w:hAnsi="仿宋" w:eastAsia="仿宋" w:cs="仿宋_GB2312"/>
          <w:b/>
          <w:bCs/>
          <w:sz w:val="30"/>
          <w:szCs w:val="30"/>
          <w:lang w:eastAsia="zh-CN"/>
        </w:rPr>
        <w:t>：</w:t>
      </w:r>
      <w:r>
        <w:rPr>
          <w:rFonts w:hint="eastAsia" w:ascii="仿宋" w:hAnsi="仿宋" w:eastAsia="仿宋" w:cs="仿宋_GB2312"/>
          <w:b/>
          <w:bCs/>
          <w:sz w:val="30"/>
          <w:szCs w:val="30"/>
        </w:rPr>
        <w:t>[2024]20号</w:t>
      </w:r>
    </w:p>
    <w:p>
      <w:pPr>
        <w:adjustRightInd/>
        <w:spacing w:line="360" w:lineRule="auto"/>
        <w:jc w:val="left"/>
        <w:rPr>
          <w:rFonts w:ascii="仿宋" w:hAnsi="仿宋" w:eastAsia="仿宋" w:cs="仿宋_GB2312"/>
          <w:sz w:val="28"/>
          <w:szCs w:val="20"/>
        </w:rPr>
      </w:pPr>
    </w:p>
    <w:p>
      <w:pPr>
        <w:adjustRightInd/>
        <w:spacing w:line="360" w:lineRule="auto"/>
        <w:jc w:val="left"/>
        <w:rPr>
          <w:rFonts w:ascii="仿宋" w:hAnsi="仿宋" w:eastAsia="仿宋" w:cs="仿宋_GB2312"/>
          <w:sz w:val="28"/>
          <w:szCs w:val="20"/>
        </w:rPr>
      </w:pPr>
    </w:p>
    <w:p>
      <w:pPr>
        <w:adjustRightInd/>
        <w:spacing w:line="360" w:lineRule="auto"/>
        <w:jc w:val="left"/>
        <w:rPr>
          <w:rFonts w:ascii="仿宋" w:hAnsi="仿宋" w:eastAsia="仿宋" w:cs="仿宋_GB2312"/>
          <w:sz w:val="28"/>
          <w:szCs w:val="20"/>
        </w:rPr>
      </w:pPr>
    </w:p>
    <w:p>
      <w:pPr>
        <w:adjustRightInd/>
        <w:spacing w:line="360" w:lineRule="auto"/>
        <w:jc w:val="left"/>
        <w:rPr>
          <w:rFonts w:ascii="仿宋" w:hAnsi="仿宋" w:eastAsia="仿宋" w:cs="仿宋_GB2312"/>
          <w:sz w:val="28"/>
          <w:szCs w:val="20"/>
        </w:rPr>
      </w:pPr>
    </w:p>
    <w:p>
      <w:pPr>
        <w:adjustRightInd/>
        <w:spacing w:line="360" w:lineRule="auto"/>
        <w:jc w:val="left"/>
        <w:rPr>
          <w:rFonts w:ascii="仿宋" w:hAnsi="仿宋" w:eastAsia="仿宋" w:cs="仿宋_GB2312"/>
          <w:sz w:val="28"/>
          <w:szCs w:val="20"/>
        </w:rPr>
      </w:pPr>
    </w:p>
    <w:p>
      <w:pPr>
        <w:spacing w:line="360" w:lineRule="auto"/>
        <w:jc w:val="left"/>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p>
    <w:p>
      <w:pPr>
        <w:snapToGrid w:val="0"/>
        <w:spacing w:line="360" w:lineRule="auto"/>
        <w:ind w:firstLine="1600" w:firstLineChars="500"/>
        <w:rPr>
          <w:rFonts w:ascii="仿宋" w:hAnsi="仿宋" w:eastAsia="仿宋" w:cs="仿宋_GB2312"/>
          <w:sz w:val="32"/>
          <w:szCs w:val="32"/>
        </w:rPr>
      </w:pPr>
      <w:r>
        <w:rPr>
          <w:rFonts w:hint="eastAsia" w:ascii="仿宋" w:hAnsi="仿宋" w:eastAsia="仿宋" w:cs="仿宋_GB2312"/>
          <w:sz w:val="32"/>
          <w:szCs w:val="32"/>
        </w:rPr>
        <w:t>采购人：杭州市临安区中医院</w:t>
      </w:r>
    </w:p>
    <w:p>
      <w:pPr>
        <w:snapToGrid w:val="0"/>
        <w:spacing w:line="360" w:lineRule="auto"/>
        <w:ind w:firstLine="1600" w:firstLineChars="500"/>
        <w:rPr>
          <w:rFonts w:ascii="仿宋" w:hAnsi="仿宋" w:eastAsia="仿宋" w:cs="仿宋_GB2312"/>
          <w:bCs/>
          <w:sz w:val="32"/>
          <w:szCs w:val="32"/>
        </w:rPr>
      </w:pPr>
      <w:r>
        <w:rPr>
          <w:rFonts w:hint="eastAsia" w:ascii="仿宋" w:hAnsi="仿宋" w:eastAsia="仿宋" w:cs="仿宋_GB2312"/>
          <w:bCs/>
          <w:sz w:val="32"/>
          <w:szCs w:val="32"/>
        </w:rPr>
        <w:t>采购代理机构：浙江新诚信工程咨询有限公司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二四年一月</w:t>
      </w: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杭州市临安区中医院洗涤外包服务项目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eastAsia="仿宋" w:cs="仿宋"/>
          <w:snapToGrid/>
          <w:kern w:val="2"/>
          <w:sz w:val="24"/>
          <w:szCs w:val="24"/>
          <w:lang w:val="en-US" w:eastAsia="zh-CN"/>
        </w:rPr>
        <w:t>4</w:t>
      </w:r>
      <w:r>
        <w:rPr>
          <w:rStyle w:val="77"/>
          <w:rFonts w:hint="eastAsia" w:ascii="仿宋" w:hAnsi="仿宋" w:eastAsia="仿宋" w:cs="仿宋"/>
          <w:snapToGrid/>
          <w:kern w:val="2"/>
          <w:sz w:val="24"/>
          <w:szCs w:val="24"/>
        </w:rPr>
        <w:t>年</w:t>
      </w:r>
      <w:r>
        <w:rPr>
          <w:rStyle w:val="77"/>
          <w:rFonts w:hint="eastAsia" w:ascii="仿宋" w:hAnsi="仿宋" w:eastAsia="仿宋" w:cs="仿宋"/>
          <w:snapToGrid/>
          <w:kern w:val="2"/>
          <w:sz w:val="24"/>
          <w:szCs w:val="24"/>
          <w:lang w:val="en-US" w:eastAsia="zh-CN"/>
        </w:rPr>
        <w:t>1</w:t>
      </w:r>
      <w:r>
        <w:rPr>
          <w:rStyle w:val="77"/>
          <w:rFonts w:hint="eastAsia" w:ascii="仿宋" w:hAnsi="仿宋" w:eastAsia="仿宋" w:cs="仿宋"/>
          <w:snapToGrid/>
          <w:kern w:val="2"/>
          <w:sz w:val="24"/>
          <w:szCs w:val="24"/>
        </w:rPr>
        <w:t>月</w:t>
      </w:r>
      <w:r>
        <w:rPr>
          <w:rStyle w:val="77"/>
          <w:rFonts w:hint="eastAsia" w:ascii="仿宋" w:hAnsi="仿宋" w:eastAsia="仿宋" w:cs="仿宋"/>
          <w:snapToGrid/>
          <w:kern w:val="2"/>
          <w:sz w:val="24"/>
          <w:szCs w:val="24"/>
          <w:lang w:val="en-US" w:eastAsia="zh-CN"/>
        </w:rPr>
        <w:t>30</w:t>
      </w:r>
      <w:r>
        <w:rPr>
          <w:rStyle w:val="77"/>
          <w:rFonts w:hint="eastAsia" w:ascii="仿宋" w:hAnsi="仿宋" w:eastAsia="仿宋" w:cs="仿宋"/>
          <w:snapToGrid/>
          <w:kern w:val="2"/>
          <w:sz w:val="24"/>
          <w:szCs w:val="24"/>
        </w:rPr>
        <w:t>日</w:t>
      </w:r>
      <w:r>
        <w:rPr>
          <w:rStyle w:val="77"/>
          <w:rFonts w:hint="eastAsia" w:ascii="仿宋" w:hAnsi="仿宋" w:eastAsia="仿宋" w:cs="仿宋"/>
          <w:snapToGrid/>
          <w:kern w:val="2"/>
          <w:sz w:val="24"/>
          <w:szCs w:val="24"/>
          <w:lang w:val="en-US" w:eastAsia="zh-CN"/>
        </w:rPr>
        <w:t>14</w:t>
      </w:r>
      <w:r>
        <w:rPr>
          <w:rStyle w:val="77"/>
          <w:rFonts w:hint="eastAsia" w:ascii="仿宋" w:hAnsi="仿宋" w:eastAsia="仿宋" w:cs="仿宋"/>
          <w:snapToGrid/>
          <w:kern w:val="2"/>
          <w:sz w:val="24"/>
          <w:szCs w:val="24"/>
        </w:rPr>
        <w:t>点</w:t>
      </w:r>
      <w:r>
        <w:rPr>
          <w:rStyle w:val="77"/>
          <w:rFonts w:hint="eastAsia" w:ascii="仿宋" w:hAnsi="仿宋" w:eastAsia="仿宋" w:cs="仿宋"/>
          <w:snapToGrid/>
          <w:kern w:val="2"/>
          <w:sz w:val="24"/>
          <w:szCs w:val="24"/>
          <w:lang w:val="en-US" w:eastAsia="zh-CN"/>
        </w:rPr>
        <w:t>00</w:t>
      </w:r>
      <w:r>
        <w:rPr>
          <w:rStyle w:val="77"/>
          <w:rFonts w:hint="eastAsia" w:ascii="仿宋" w:hAnsi="仿宋" w:eastAsia="仿宋" w:cs="仿宋"/>
          <w:snapToGrid/>
          <w:kern w:val="2"/>
          <w:sz w:val="24"/>
          <w:szCs w:val="24"/>
        </w:rPr>
        <w:t>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ind w:firstLine="480"/>
        <w:rPr>
          <w:rFonts w:ascii="仿宋" w:hAnsi="仿宋" w:eastAsia="仿宋" w:cs="仿宋"/>
          <w:bCs/>
          <w:sz w:val="24"/>
        </w:rPr>
      </w:pPr>
      <w:r>
        <w:rPr>
          <w:rFonts w:hint="eastAsia" w:ascii="仿宋" w:hAnsi="仿宋" w:eastAsia="仿宋" w:cs="仿宋"/>
          <w:b/>
          <w:sz w:val="24"/>
        </w:rPr>
        <w:t>项目编号：[2024]20号</w:t>
      </w:r>
    </w:p>
    <w:p>
      <w:pPr>
        <w:spacing w:line="360" w:lineRule="auto"/>
        <w:ind w:firstLine="480"/>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b/>
          <w:bCs w:val="0"/>
          <w:sz w:val="24"/>
        </w:rPr>
        <w:t>杭州市临安区中医院洗涤外包服务项目</w:t>
      </w:r>
    </w:p>
    <w:p>
      <w:pPr>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sz w:val="24"/>
        </w:rPr>
        <w:t>预算金额（元）：650000</w:t>
      </w:r>
    </w:p>
    <w:p>
      <w:pPr>
        <w:spacing w:line="360" w:lineRule="auto"/>
        <w:ind w:firstLine="480"/>
        <w:rPr>
          <w:rFonts w:ascii="仿宋" w:hAnsi="仿宋" w:eastAsia="仿宋" w:cs="仿宋"/>
          <w:sz w:val="24"/>
        </w:rPr>
      </w:pPr>
      <w:r>
        <w:rPr>
          <w:rFonts w:hint="eastAsia" w:ascii="仿宋" w:hAnsi="仿宋" w:eastAsia="仿宋" w:cs="仿宋"/>
          <w:b/>
          <w:sz w:val="24"/>
        </w:rPr>
        <w:t>最高限价（元）：650000</w:t>
      </w:r>
    </w:p>
    <w:p>
      <w:pPr>
        <w:pStyle w:val="20"/>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z w:val="24"/>
        </w:rPr>
        <w:t>杭州市临安区中医院洗涤外包服务项目</w:t>
      </w:r>
      <w:r>
        <w:rPr>
          <w:rFonts w:hint="eastAsia" w:ascii="仿宋" w:hAnsi="仿宋" w:eastAsia="仿宋" w:cs="仿宋"/>
          <w:bCs/>
          <w:snapToGrid/>
          <w:color w:val="auto"/>
          <w:kern w:val="2"/>
          <w:sz w:val="24"/>
          <w:szCs w:val="24"/>
        </w:rPr>
        <w:t>主要内容：</w:t>
      </w:r>
      <w:r>
        <w:rPr>
          <w:rFonts w:hint="eastAsia" w:ascii="仿宋" w:hAnsi="仿宋" w:eastAsia="仿宋" w:cs="仿宋"/>
          <w:bCs/>
          <w:sz w:val="24"/>
        </w:rPr>
        <w:t>被服洗涤服务</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pPr>
        <w:pStyle w:val="130"/>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szCs w:val="24"/>
        </w:rPr>
        <w:t>具体以招标文件第三部分采购需求为准。</w:t>
      </w:r>
    </w:p>
    <w:p>
      <w:pPr>
        <w:pStyle w:val="20"/>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color w:val="0000FF"/>
            <w:kern w:val="0"/>
            <w:sz w:val="24"/>
          </w:rPr>
          <w:id w:val="1928616923"/>
        </w:sdtPr>
        <w:sdtEndPr>
          <w:rPr>
            <w:rFonts w:hint="eastAsia" w:ascii="仿宋" w:hAnsi="仿宋" w:eastAsia="仿宋" w:cs="仿宋"/>
            <w:color w:val="auto"/>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214102535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4.本项目的特定资格要求：</w:t>
      </w:r>
      <w:sdt>
        <w:sdtPr>
          <w:rPr>
            <w:rFonts w:hint="eastAsia" w:ascii="仿宋" w:hAnsi="仿宋" w:eastAsia="仿宋" w:cs="仿宋"/>
            <w:kern w:val="0"/>
            <w:sz w:val="24"/>
          </w:rPr>
          <w:id w:val="-1508982547"/>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年1月</w:t>
      </w:r>
      <w:r>
        <w:rPr>
          <w:rFonts w:hint="eastAsia" w:ascii="仿宋" w:hAnsi="仿宋" w:eastAsia="仿宋" w:cs="仿宋"/>
          <w:sz w:val="24"/>
          <w:u w:val="single"/>
          <w:lang w:val="en-US" w:eastAsia="zh-CN"/>
        </w:rPr>
        <w:t>12</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1</w:t>
      </w:r>
      <w:r>
        <w:rPr>
          <w:rFonts w:hint="eastAsia" w:ascii="仿宋" w:hAnsi="仿宋" w:eastAsia="仿宋" w:cs="仿宋"/>
          <w:sz w:val="24"/>
          <w:u w:val="single"/>
        </w:rPr>
        <w:t>月</w:t>
      </w:r>
      <w:r>
        <w:rPr>
          <w:rFonts w:hint="eastAsia" w:ascii="仿宋" w:hAnsi="仿宋" w:eastAsia="仿宋" w:cs="仿宋"/>
          <w:sz w:val="24"/>
          <w:u w:val="single"/>
          <w:lang w:val="en-US" w:eastAsia="zh-CN"/>
        </w:rPr>
        <w:t>30</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分00秒</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1</w:t>
      </w:r>
      <w:r>
        <w:rPr>
          <w:rFonts w:hint="eastAsia" w:ascii="仿宋" w:hAnsi="仿宋" w:eastAsia="仿宋" w:cs="仿宋"/>
          <w:sz w:val="24"/>
          <w:u w:val="single"/>
        </w:rPr>
        <w:t>月</w:t>
      </w:r>
      <w:r>
        <w:rPr>
          <w:rFonts w:hint="eastAsia" w:ascii="仿宋" w:hAnsi="仿宋" w:eastAsia="仿宋" w:cs="仿宋"/>
          <w:sz w:val="24"/>
          <w:u w:val="single"/>
          <w:lang w:val="en-US" w:eastAsia="zh-CN"/>
        </w:rPr>
        <w:t>30</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分00秒</w:t>
      </w:r>
      <w:r>
        <w:rPr>
          <w:rFonts w:hint="eastAsia" w:ascii="仿宋" w:hAnsi="仿宋" w:eastAsia="仿宋" w:cs="仿宋"/>
          <w:sz w:val="24"/>
          <w:u w:val="single"/>
          <w:lang w:val="en-US" w:eastAsia="zh-CN"/>
        </w:rPr>
        <w:t xml:space="preserve"> </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48"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杭州市临安区中医院</w:t>
      </w:r>
    </w:p>
    <w:p>
      <w:pPr>
        <w:spacing w:line="348"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杭州市临安区锦北街道溪水北路288号</w:t>
      </w:r>
    </w:p>
    <w:p>
      <w:pPr>
        <w:spacing w:line="348"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48" w:lineRule="auto"/>
        <w:ind w:firstLine="480"/>
        <w:rPr>
          <w:rFonts w:ascii="仿宋" w:hAnsi="仿宋" w:eastAsia="仿宋" w:cs="仿宋"/>
          <w:sz w:val="24"/>
        </w:rPr>
      </w:pPr>
      <w:r>
        <w:rPr>
          <w:rFonts w:hint="eastAsia" w:ascii="仿宋" w:hAnsi="仿宋" w:eastAsia="仿宋" w:cs="仿宋"/>
          <w:sz w:val="24"/>
        </w:rPr>
        <w:t>项目联系人（询问）：吴女士</w:t>
      </w:r>
    </w:p>
    <w:p>
      <w:pPr>
        <w:spacing w:line="348" w:lineRule="auto"/>
        <w:rPr>
          <w:rFonts w:ascii="仿宋_GB2312" w:hAnsi="仿宋" w:eastAsia="仿宋"/>
          <w:sz w:val="24"/>
        </w:rPr>
      </w:pPr>
      <w:r>
        <w:rPr>
          <w:rFonts w:hint="eastAsia" w:ascii="仿宋" w:hAnsi="仿宋" w:eastAsia="仿宋" w:cs="仿宋"/>
          <w:sz w:val="24"/>
        </w:rPr>
        <w:t xml:space="preserve">    项目联系方式（询问）：0571-63732552</w:t>
      </w:r>
    </w:p>
    <w:p>
      <w:pPr>
        <w:spacing w:line="348" w:lineRule="auto"/>
        <w:rPr>
          <w:rFonts w:ascii="仿宋" w:hAnsi="仿宋" w:eastAsia="仿宋" w:cs="仿宋"/>
          <w:sz w:val="24"/>
        </w:rPr>
      </w:pPr>
      <w:r>
        <w:rPr>
          <w:rFonts w:hint="eastAsia" w:ascii="仿宋" w:hAnsi="仿宋" w:eastAsia="仿宋" w:cs="仿宋"/>
          <w:sz w:val="24"/>
        </w:rPr>
        <w:t xml:space="preserve">    质疑联系人：蔡先生</w:t>
      </w:r>
    </w:p>
    <w:p>
      <w:pPr>
        <w:spacing w:line="348" w:lineRule="auto"/>
        <w:rPr>
          <w:rFonts w:ascii="仿宋_GB2312" w:hAnsi="仿宋" w:eastAsia="仿宋"/>
          <w:sz w:val="24"/>
        </w:rPr>
      </w:pPr>
      <w:r>
        <w:rPr>
          <w:rFonts w:hint="eastAsia" w:ascii="仿宋" w:hAnsi="仿宋" w:eastAsia="仿宋" w:cs="仿宋"/>
          <w:sz w:val="24"/>
        </w:rPr>
        <w:t xml:space="preserve">    质疑联系方式：0571-63819897</w:t>
      </w:r>
    </w:p>
    <w:p>
      <w:pPr>
        <w:spacing w:line="348" w:lineRule="auto"/>
        <w:rPr>
          <w:rFonts w:ascii="仿宋_GB2312" w:hAnsi="仿宋" w:eastAsia="仿宋_GB2312"/>
          <w:sz w:val="24"/>
        </w:rPr>
      </w:pPr>
      <w:r>
        <w:rPr>
          <w:rFonts w:ascii="仿宋_GB2312" w:hAnsi="仿宋" w:eastAsia="仿宋_GB2312"/>
          <w:sz w:val="24"/>
        </w:rPr>
        <w:t xml:space="preserve">2.采购代理机构信息            </w:t>
      </w:r>
    </w:p>
    <w:p>
      <w:pPr>
        <w:spacing w:line="348" w:lineRule="auto"/>
        <w:ind w:firstLine="480"/>
        <w:rPr>
          <w:rFonts w:ascii="仿宋_GB2312" w:hAnsi="仿宋" w:eastAsia="仿宋_GB2312"/>
          <w:sz w:val="24"/>
        </w:rPr>
      </w:pPr>
      <w:r>
        <w:rPr>
          <w:rFonts w:hint="eastAsia" w:ascii="仿宋_GB2312" w:hAnsi="仿宋" w:eastAsia="仿宋_GB2312"/>
          <w:sz w:val="24"/>
        </w:rPr>
        <w:t>名称：浙江省新诚信工程咨询有限公司</w:t>
      </w:r>
    </w:p>
    <w:p>
      <w:pPr>
        <w:spacing w:line="348" w:lineRule="auto"/>
        <w:ind w:firstLine="480"/>
        <w:rPr>
          <w:rFonts w:ascii="仿宋_GB2312" w:hAnsi="仿宋" w:eastAsia="仿宋"/>
          <w:sz w:val="24"/>
        </w:rPr>
      </w:pPr>
      <w:r>
        <w:rPr>
          <w:rFonts w:hint="eastAsia" w:ascii="仿宋_GB2312" w:hAnsi="仿宋" w:eastAsia="仿宋_GB2312"/>
          <w:sz w:val="24"/>
        </w:rPr>
        <w:t>地址：浙江省杭州市临安区钱王街272号二楼</w:t>
      </w:r>
    </w:p>
    <w:p>
      <w:pPr>
        <w:spacing w:line="348" w:lineRule="auto"/>
        <w:rPr>
          <w:rFonts w:ascii="仿宋_GB2312" w:hAnsi="仿宋" w:eastAsia="仿宋_GB2312"/>
          <w:sz w:val="24"/>
        </w:rPr>
      </w:pPr>
      <w:r>
        <w:rPr>
          <w:rFonts w:ascii="仿宋_GB2312" w:hAnsi="仿宋" w:eastAsia="仿宋_GB2312"/>
          <w:sz w:val="24"/>
        </w:rPr>
        <w:t xml:space="preserve">    传    真：/             </w:t>
      </w:r>
    </w:p>
    <w:p>
      <w:pPr>
        <w:spacing w:line="348"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顾女士</w:t>
      </w:r>
    </w:p>
    <w:p>
      <w:pPr>
        <w:spacing w:line="348"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0571-63813386</w:t>
      </w:r>
    </w:p>
    <w:p>
      <w:pPr>
        <w:spacing w:line="348"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徐女士</w:t>
      </w:r>
    </w:p>
    <w:p>
      <w:pPr>
        <w:spacing w:line="348" w:lineRule="auto"/>
        <w:rPr>
          <w:rFonts w:ascii="仿宋" w:hAnsi="仿宋" w:eastAsia="仿宋"/>
          <w:sz w:val="24"/>
        </w:rPr>
      </w:pPr>
      <w:r>
        <w:rPr>
          <w:rFonts w:ascii="仿宋_GB2312" w:hAnsi="仿宋" w:eastAsia="仿宋_GB2312"/>
          <w:sz w:val="24"/>
        </w:rPr>
        <w:t xml:space="preserve">    质疑联系方式：1</w:t>
      </w:r>
      <w:r>
        <w:rPr>
          <w:rFonts w:hint="eastAsia" w:ascii="仿宋_GB2312" w:hAnsi="仿宋" w:eastAsia="仿宋_GB2312"/>
          <w:sz w:val="24"/>
        </w:rPr>
        <w:t>3567177906</w:t>
      </w:r>
    </w:p>
    <w:p>
      <w:pPr>
        <w:spacing w:line="348"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48"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 xml:space="preserve"> 称：</w:t>
      </w:r>
      <w:r>
        <w:rPr>
          <w:rFonts w:hint="eastAsia" w:ascii="宋体" w:hAnsi="宋体" w:cs="宋体"/>
          <w:sz w:val="24"/>
        </w:rPr>
        <w:t> </w:t>
      </w:r>
      <w:r>
        <w:rPr>
          <w:rFonts w:hint="eastAsia" w:ascii="仿宋" w:hAnsi="仿宋" w:eastAsia="仿宋" w:cs="仿宋"/>
          <w:sz w:val="24"/>
        </w:rPr>
        <w:t>杭州市临安区财政局政府采购监督管理科</w:t>
      </w:r>
    </w:p>
    <w:p>
      <w:pPr>
        <w:spacing w:line="348" w:lineRule="auto"/>
        <w:rPr>
          <w:rFonts w:ascii="仿宋_GB2312" w:hAnsi="仿宋" w:eastAsia="仿宋_GB2312"/>
          <w:sz w:val="24"/>
        </w:rPr>
      </w:pPr>
      <w:r>
        <w:rPr>
          <w:rFonts w:hint="eastAsia" w:ascii="仿宋_GB2312" w:hAnsi="仿宋" w:eastAsia="仿宋_GB2312"/>
          <w:sz w:val="24"/>
        </w:rPr>
        <w:t>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联系人 ： 联 系 人：赵女士、王女士</w:t>
      </w:r>
    </w:p>
    <w:p>
      <w:pPr>
        <w:spacing w:line="348" w:lineRule="auto"/>
        <w:rPr>
          <w:rFonts w:hint="eastAsia" w:ascii="仿宋_GB2312" w:hAnsi="仿宋" w:eastAsia="仿宋_GB2312"/>
          <w:sz w:val="24"/>
        </w:rPr>
      </w:pPr>
      <w:r>
        <w:rPr>
          <w:rFonts w:hint="eastAsia" w:ascii="仿宋_GB2312" w:hAnsi="仿宋" w:eastAsia="仿宋_GB2312"/>
          <w:sz w:val="24"/>
        </w:rPr>
        <w:t>    </w:t>
      </w:r>
      <w:r>
        <w:rPr>
          <w:rFonts w:hint="eastAsia" w:ascii="仿宋_GB2312" w:hAnsi="仿宋" w:eastAsia="仿宋_GB2312"/>
          <w:sz w:val="24"/>
          <w:lang w:val="en-US" w:eastAsia="zh-CN"/>
        </w:rPr>
        <w:t xml:space="preserve">   </w:t>
      </w:r>
      <w:r>
        <w:rPr>
          <w:rFonts w:hint="eastAsia" w:ascii="仿宋_GB2312" w:hAnsi="仿宋" w:eastAsia="仿宋_GB2312"/>
          <w:sz w:val="24"/>
        </w:rPr>
        <w:t>监督投诉电话：0571-89541692、89541691、8954169</w:t>
      </w:r>
    </w:p>
    <w:p>
      <w:pPr>
        <w:spacing w:line="348" w:lineRule="auto"/>
        <w:ind w:firstLine="600" w:firstLineChars="250"/>
        <w:rPr>
          <w:rFonts w:ascii="仿宋" w:hAnsi="仿宋" w:eastAsia="仿宋" w:cs="仿宋"/>
          <w:sz w:val="24"/>
        </w:rPr>
      </w:pPr>
      <w:r>
        <w:rPr>
          <w:rFonts w:hint="eastAsia" w:ascii="仿宋_GB2312" w:hAnsi="仿宋" w:eastAsia="仿宋_GB2312"/>
          <w:sz w:val="24"/>
        </w:rPr>
        <w:t>地址：</w:t>
      </w:r>
      <w:r>
        <w:rPr>
          <w:rFonts w:hint="eastAsia" w:ascii="仿宋" w:hAnsi="仿宋" w:eastAsia="仿宋" w:cs="仿宋"/>
          <w:sz w:val="24"/>
        </w:rPr>
        <w:t>杭州市临安区锦北街道科技大道4398号市民中心4号楼B座1129</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2"/>
        <w:rPr>
          <w:rFonts w:hint="eastAsia" w:ascii="仿宋" w:hAnsi="仿宋" w:eastAsia="仿宋" w:cs="仿宋"/>
          <w:sz w:val="24"/>
        </w:rPr>
      </w:pPr>
    </w:p>
    <w:p>
      <w:pPr>
        <w:pStyle w:val="6"/>
        <w:rPr>
          <w:rFonts w:hint="eastAsia" w:ascii="仿宋" w:hAnsi="仿宋" w:eastAsia="仿宋" w:cs="仿宋"/>
          <w:sz w:val="24"/>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79"/>
        <w:gridCol w:w="5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序号</w:t>
            </w:r>
          </w:p>
        </w:tc>
        <w:tc>
          <w:tcPr>
            <w:tcW w:w="2079"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事项</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w:t>
            </w:r>
          </w:p>
        </w:tc>
        <w:tc>
          <w:tcPr>
            <w:tcW w:w="2079"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项目属性</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2</w:t>
            </w:r>
          </w:p>
        </w:tc>
        <w:tc>
          <w:tcPr>
            <w:tcW w:w="2079"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sz w:val="24"/>
              </w:rPr>
            </w:pPr>
            <w:r>
              <w:rPr>
                <w:rFonts w:hint="eastAsia" w:ascii="仿宋" w:hAnsi="仿宋" w:eastAsia="仿宋" w:cs="仿宋"/>
                <w:sz w:val="24"/>
              </w:rPr>
              <w:t>（1）标的：杭州市临安区中医院洗涤外包服务项目，属于</w:t>
            </w:r>
            <w:r>
              <w:rPr>
                <w:rFonts w:hint="eastAsia" w:ascii="仿宋" w:hAnsi="仿宋" w:eastAsia="仿宋" w:cs="仿宋"/>
                <w:sz w:val="24"/>
                <w:u w:val="single"/>
              </w:rPr>
              <w:t>其他未列明行业</w:t>
            </w:r>
            <w:r>
              <w:rPr>
                <w:rFonts w:hint="eastAsia" w:ascii="仿宋" w:hAnsi="仿宋" w:eastAsia="仿宋" w:cs="仿宋"/>
                <w:sz w:val="24"/>
              </w:rPr>
              <w:t>；</w:t>
            </w:r>
          </w:p>
          <w:p>
            <w:pPr>
              <w:pStyle w:val="8"/>
              <w:pageBreakBefore w:val="0"/>
              <w:widowControl w:val="0"/>
              <w:kinsoku/>
              <w:wordWrap/>
              <w:overflowPunct/>
              <w:topLinePunct w:val="0"/>
              <w:autoSpaceDE/>
              <w:autoSpaceDN/>
              <w:bidi w:val="0"/>
              <w:spacing w:line="300" w:lineRule="auto"/>
              <w:textAlignment w:val="auto"/>
              <w:rPr>
                <w:rFonts w:ascii="仿宋" w:eastAsia="仿宋" w:cs="仿宋"/>
                <w:sz w:val="24"/>
                <w:szCs w:val="24"/>
                <w:lang w:val="en-US"/>
              </w:rPr>
            </w:pPr>
            <w:r>
              <w:rPr>
                <w:rFonts w:hint="eastAsia" w:ascii="仿宋" w:eastAsia="仿宋" w:cs="仿宋"/>
                <w:sz w:val="24"/>
                <w:szCs w:val="24"/>
                <w:lang w:val="en-US"/>
              </w:rPr>
              <w:t>……</w:t>
            </w:r>
          </w:p>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3</w:t>
            </w:r>
          </w:p>
        </w:tc>
        <w:tc>
          <w:tcPr>
            <w:tcW w:w="2079"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是否允许采购进口产品</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可以就采购进口产品。</w:t>
            </w:r>
          </w:p>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kern w:val="0"/>
                <w:sz w:val="24"/>
              </w:rPr>
              <w:t>优先采购向我国企业转让技术、与我国企业签订消化吸收再创新方案的供应商的进口产品，详见</w:t>
            </w:r>
            <w:r>
              <w:rPr>
                <w:rFonts w:hint="eastAsia" w:ascii="仿宋" w:hAnsi="仿宋" w:eastAsia="仿宋" w:cs="仿宋"/>
                <w:kern w:val="0"/>
                <w:sz w:val="24"/>
                <w:u w:val="single"/>
              </w:rPr>
              <w:t>评分标准</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4</w:t>
            </w:r>
          </w:p>
        </w:tc>
        <w:tc>
          <w:tcPr>
            <w:tcW w:w="2079"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ind w:firstLine="482" w:firstLineChars="200"/>
              <w:textAlignment w:val="auto"/>
              <w:rPr>
                <w:rFonts w:ascii="仿宋" w:hAnsi="仿宋" w:eastAsia="仿宋" w:cs="仿宋"/>
                <w:b/>
                <w:sz w:val="24"/>
              </w:rPr>
            </w:pPr>
            <w:r>
              <w:rPr>
                <w:rFonts w:hint="eastAsia" w:ascii="仿宋" w:hAnsi="仿宋" w:eastAsia="仿宋" w:cs="仿宋"/>
                <w:b/>
                <w:sz w:val="24"/>
              </w:rPr>
              <w:t>分包</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5</w:t>
            </w:r>
          </w:p>
        </w:tc>
        <w:tc>
          <w:tcPr>
            <w:tcW w:w="2079"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开标前答疑会或现场考察</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6</w:t>
            </w:r>
          </w:p>
        </w:tc>
        <w:tc>
          <w:tcPr>
            <w:tcW w:w="2079"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样品提供</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B要求提供，▲（未提供样品或提供样品不满足采购需求实质性条件的供应商，投标无效）</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r>
              <w:rPr>
                <w:rFonts w:hint="eastAsia" w:ascii="仿宋" w:hAnsi="仿宋" w:eastAsia="仿宋" w:cs="仿宋"/>
                <w:kern w:val="0"/>
                <w:sz w:val="24"/>
              </w:rPr>
              <w:t>☐样品分未超过价格分的50%；</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r>
              <w:rPr>
                <w:rFonts w:hint="eastAsia" w:ascii="仿宋" w:hAnsi="仿宋" w:eastAsia="仿宋" w:cs="仿宋"/>
                <w:kern w:val="0"/>
                <w:sz w:val="24"/>
              </w:rPr>
              <w:t>☐样品分超过价格分的50%，理由；</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r>
              <w:rPr>
                <w:rFonts w:hint="eastAsia" w:ascii="仿宋" w:hAnsi="仿宋" w:eastAsia="仿宋" w:cs="仿宋"/>
                <w:kern w:val="0"/>
                <w:sz w:val="24"/>
              </w:rPr>
              <w:t xml:space="preserve">详见招标文件第四部分评标办分法。 </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w:t>
            </w:r>
            <w:r>
              <w:rPr>
                <w:rFonts w:hint="eastAsia" w:ascii="仿宋" w:hAnsi="仿宋" w:eastAsia="仿宋" w:cs="仿宋"/>
                <w:bCs/>
                <w:sz w:val="24"/>
              </w:rPr>
              <w:t>样品递交人须提供投标人的授权书（见附件格式，法人代表请携带身份证复件及营业执照复印件）、身份证明。</w:t>
            </w:r>
            <w:r>
              <w:rPr>
                <w:rFonts w:hint="eastAsia" w:ascii="仿宋" w:hAnsi="仿宋" w:eastAsia="仿宋" w:cs="仿宋"/>
                <w:sz w:val="24"/>
              </w:rPr>
              <w:t>超过截止时间的，采购人或采购代理机构将不予接收，并将清场并封闭样品现场。</w:t>
            </w:r>
          </w:p>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ageBreakBefore w:val="0"/>
              <w:widowControl w:val="0"/>
              <w:kinsoku/>
              <w:wordWrap/>
              <w:overflowPunct/>
              <w:topLinePunct w:val="0"/>
              <w:autoSpaceDE/>
              <w:autoSpaceDN/>
              <w:bidi w:val="0"/>
              <w:spacing w:line="300" w:lineRule="auto"/>
              <w:textAlignment w:val="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7</w:t>
            </w:r>
          </w:p>
        </w:tc>
        <w:tc>
          <w:tcPr>
            <w:tcW w:w="2079"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Cs/>
                <w:sz w:val="24"/>
              </w:rPr>
            </w:pPr>
            <w:r>
              <w:rPr>
                <w:rFonts w:hint="eastAsia" w:ascii="仿宋" w:hAnsi="仿宋" w:eastAsia="仿宋" w:cs="仿宋"/>
                <w:b/>
                <w:sz w:val="24"/>
              </w:rPr>
              <w:t>方案讲解演示</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B组织。</w:t>
            </w:r>
          </w:p>
          <w:p>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15</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w:t>
            </w:r>
            <w:r>
              <w:rPr>
                <w:rFonts w:hint="eastAsia" w:ascii="仿宋" w:hAnsi="仿宋" w:eastAsia="仿宋" w:cs="仿宋"/>
                <w:kern w:val="0"/>
                <w:sz w:val="24"/>
              </w:rPr>
              <w:t>人。讲解演示结束后按要求解答评标委员会提问。</w:t>
            </w:r>
          </w:p>
          <w:p>
            <w:pPr>
              <w:pageBreakBefore w:val="0"/>
              <w:widowControl w:val="0"/>
              <w:kinsoku/>
              <w:wordWrap/>
              <w:overflowPunct/>
              <w:topLinePunct w:val="0"/>
              <w:autoSpaceDE/>
              <w:autoSpaceDN/>
              <w:bidi w:val="0"/>
              <w:snapToGrid w:val="0"/>
              <w:spacing w:line="300" w:lineRule="auto"/>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w:t>
            </w:r>
            <w:r>
              <w:rPr>
                <w:rFonts w:hint="eastAsia" w:ascii="仿宋_GB2312" w:hAnsi="仿宋" w:eastAsia="仿宋_GB2312"/>
                <w:kern w:val="0"/>
                <w:sz w:val="24"/>
              </w:rPr>
              <w:t>按以下方式进行：</w:t>
            </w:r>
          </w:p>
          <w:p>
            <w:pPr>
              <w:pageBreakBefore w:val="0"/>
              <w:widowControl w:val="0"/>
              <w:kinsoku/>
              <w:wordWrap/>
              <w:overflowPunct/>
              <w:topLinePunct w:val="0"/>
              <w:autoSpaceDE/>
              <w:autoSpaceDN/>
              <w:bidi w:val="0"/>
              <w:snapToGrid w:val="0"/>
              <w:spacing w:line="300" w:lineRule="auto"/>
              <w:textAlignment w:val="auto"/>
              <w:rPr>
                <w:rFonts w:ascii="仿宋_GB2312" w:hAnsi="仿宋" w:eastAsia="仿宋_GB2312"/>
                <w:kern w:val="0"/>
                <w:sz w:val="24"/>
              </w:rPr>
            </w:pPr>
            <w:r>
              <w:rPr>
                <w:rFonts w:hint="eastAsia" w:ascii="仿宋_GB2312" w:hAnsi="仿宋" w:eastAsia="仿宋_GB2312"/>
                <w:kern w:val="0"/>
                <w:sz w:val="24"/>
              </w:rPr>
              <w:t>投标单位派人员现场演示时间在20分钟内，演示顺序按照解密顺序进行）各投标人应在演示前自行备好演示所需的计算机、系统等相关工具或物品（演示所需设备均在上述样品所在地同步进行，故潜在投标单位递交样品时可将演示所需设备同步进行存放）。投标人未提供演示的、演示产品与所投产品不一致的，演示分得0分；提供PPT类似无产品演示的，演示得0 分。</w:t>
            </w:r>
          </w:p>
          <w:p>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b/>
                <w:kern w:val="0"/>
                <w:sz w:val="24"/>
                <w:lang w:val="zh-CN"/>
              </w:rPr>
            </w:pPr>
            <w:r>
              <w:rPr>
                <w:rFonts w:hint="eastAsia" w:ascii="仿宋_GB2312" w:hAnsi="仿宋" w:eastAsia="仿宋_GB2312"/>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4" w:hRule="atLeast"/>
          <w:tblHeader/>
        </w:trPr>
        <w:tc>
          <w:tcPr>
            <w:tcW w:w="62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8</w:t>
            </w:r>
          </w:p>
        </w:tc>
        <w:tc>
          <w:tcPr>
            <w:tcW w:w="2079"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投标人应当提供的资格、资信证明文件</w:t>
            </w:r>
          </w:p>
        </w:tc>
        <w:tc>
          <w:tcPr>
            <w:tcW w:w="5859"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（1）资格证明文件：见招标文件第二部分11.1。</w:t>
            </w:r>
          </w:p>
          <w:p>
            <w:pPr>
              <w:pageBreakBefore w:val="0"/>
              <w:widowControl w:val="0"/>
              <w:kinsoku/>
              <w:wordWrap/>
              <w:overflowPunct/>
              <w:topLinePunct w:val="0"/>
              <w:autoSpaceDE/>
              <w:autoSpaceDN/>
              <w:bidi w:val="0"/>
              <w:spacing w:line="300" w:lineRule="auto"/>
              <w:textAlignment w:val="auto"/>
              <w:rPr>
                <w:rFonts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0" w:hRule="atLeast"/>
          <w:tblHeader/>
        </w:trPr>
        <w:tc>
          <w:tcPr>
            <w:tcW w:w="629"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p>
        </w:tc>
        <w:tc>
          <w:tcPr>
            <w:tcW w:w="2079"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p>
        </w:tc>
        <w:tc>
          <w:tcPr>
            <w:tcW w:w="5859" w:type="dxa"/>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9</w:t>
            </w:r>
          </w:p>
        </w:tc>
        <w:tc>
          <w:tcPr>
            <w:tcW w:w="207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节能产品、环境标志产品</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10</w:t>
            </w:r>
          </w:p>
        </w:tc>
        <w:tc>
          <w:tcPr>
            <w:tcW w:w="207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报价要求</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left"/>
              <w:textAlignment w:val="auto"/>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提醒：投标人需承担每月一次的检测费用，请投标单位综合考虑，并考虑在投标报价中，一旦中标，投标单价不作任何调整。</w:t>
            </w:r>
          </w:p>
          <w:p>
            <w:pPr>
              <w:pageBreakBefore w:val="0"/>
              <w:widowControl w:val="0"/>
              <w:kinsoku/>
              <w:wordWrap/>
              <w:overflowPunct/>
              <w:topLinePunct w:val="0"/>
              <w:autoSpaceDE/>
              <w:autoSpaceDN/>
              <w:bidi w:val="0"/>
              <w:snapToGrid w:val="0"/>
              <w:spacing w:line="300" w:lineRule="auto"/>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pageBreakBefore w:val="0"/>
              <w:widowControl w:val="0"/>
              <w:kinsoku/>
              <w:wordWrap/>
              <w:overflowPunct/>
              <w:topLinePunct w:val="0"/>
              <w:autoSpaceDE/>
              <w:autoSpaceDN/>
              <w:bidi w:val="0"/>
              <w:snapToGrid w:val="0"/>
              <w:spacing w:line="300" w:lineRule="auto"/>
              <w:ind w:firstLine="241" w:firstLineChars="100"/>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pageBreakBefore w:val="0"/>
              <w:widowControl w:val="0"/>
              <w:kinsoku/>
              <w:wordWrap/>
              <w:overflowPunct/>
              <w:topLinePunct w:val="0"/>
              <w:autoSpaceDE/>
              <w:autoSpaceDN/>
              <w:bidi w:val="0"/>
              <w:snapToGrid w:val="0"/>
              <w:spacing w:line="300" w:lineRule="auto"/>
              <w:ind w:firstLine="241" w:firstLineChars="100"/>
              <w:jc w:val="left"/>
              <w:textAlignment w:val="auto"/>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pageBreakBefore w:val="0"/>
              <w:widowControl w:val="0"/>
              <w:kinsoku/>
              <w:wordWrap/>
              <w:overflowPunct/>
              <w:topLinePunct w:val="0"/>
              <w:autoSpaceDE/>
              <w:autoSpaceDN/>
              <w:bidi w:val="0"/>
              <w:spacing w:line="300" w:lineRule="auto"/>
              <w:ind w:firstLine="241" w:firstLineChars="100"/>
              <w:textAlignment w:val="auto"/>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pageBreakBefore w:val="0"/>
              <w:widowControl w:val="0"/>
              <w:kinsoku/>
              <w:wordWrap/>
              <w:overflowPunct/>
              <w:topLinePunct w:val="0"/>
              <w:autoSpaceDE/>
              <w:autoSpaceDN/>
              <w:bidi w:val="0"/>
              <w:spacing w:line="300" w:lineRule="auto"/>
              <w:ind w:firstLine="241" w:firstLineChars="100"/>
              <w:textAlignment w:val="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11</w:t>
            </w:r>
          </w:p>
        </w:tc>
        <w:tc>
          <w:tcPr>
            <w:tcW w:w="2079"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中小企业信用融资</w:t>
            </w:r>
          </w:p>
        </w:tc>
        <w:tc>
          <w:tcPr>
            <w:tcW w:w="5859"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pacing w:line="300" w:lineRule="auto"/>
              <w:ind w:firstLine="480" w:firstLineChars="200"/>
              <w:textAlignment w:val="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pageBreakBefore w:val="0"/>
              <w:widowControl w:val="0"/>
              <w:kinsoku/>
              <w:wordWrap/>
              <w:overflowPunct/>
              <w:topLinePunct w:val="0"/>
              <w:autoSpaceDE/>
              <w:autoSpaceDN/>
              <w:bidi w:val="0"/>
              <w:spacing w:line="300" w:lineRule="auto"/>
              <w:ind w:firstLine="480" w:firstLineChars="200"/>
              <w:textAlignment w:val="auto"/>
              <w:rPr>
                <w:rFonts w:ascii="仿宋" w:hAnsi="仿宋" w:eastAsia="仿宋" w:cs="仿宋"/>
                <w:snapToGrid w:val="0"/>
                <w:kern w:val="28"/>
                <w:sz w:val="24"/>
              </w:rPr>
            </w:pPr>
            <w:r>
              <w:rPr>
                <w:rFonts w:hint="eastAsia" w:ascii="仿宋" w:hAnsi="仿宋" w:eastAsia="仿宋" w:cs="仿宋"/>
                <w:snapToGrid w:val="0"/>
                <w:kern w:val="28"/>
                <w:sz w:val="24"/>
              </w:rPr>
              <w:t>本项目支持《杭州市萧山区政府采购支持中小企业信用融资暂行办法》。</w:t>
            </w:r>
          </w:p>
          <w:p>
            <w:pPr>
              <w:pageBreakBefore w:val="0"/>
              <w:widowControl w:val="0"/>
              <w:kinsoku/>
              <w:wordWrap/>
              <w:overflowPunct/>
              <w:topLinePunct w:val="0"/>
              <w:autoSpaceDE/>
              <w:autoSpaceDN/>
              <w:bidi w:val="0"/>
              <w:spacing w:line="300" w:lineRule="auto"/>
              <w:ind w:firstLine="480" w:firstLineChars="200"/>
              <w:jc w:val="left"/>
              <w:textAlignment w:val="auto"/>
              <w:rPr>
                <w:rFonts w:ascii="仿宋" w:hAnsi="仿宋" w:eastAsia="仿宋" w:cs="仿宋"/>
                <w:sz w:val="24"/>
              </w:rPr>
            </w:pPr>
            <w:r>
              <w:rPr>
                <w:rFonts w:hint="eastAsia" w:ascii="仿宋" w:hAnsi="仿宋" w:eastAsia="仿宋" w:cs="仿宋"/>
                <w:snapToGrid w:val="0"/>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12</w:t>
            </w:r>
          </w:p>
        </w:tc>
        <w:tc>
          <w:tcPr>
            <w:tcW w:w="207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5859" w:type="dxa"/>
            <w:tcBorders>
              <w:top w:val="single" w:color="000000" w:sz="8" w:space="0"/>
              <w:left w:val="single" w:color="000000" w:sz="2" w:space="0"/>
              <w:bottom w:val="single" w:color="000000" w:sz="8" w:space="0"/>
              <w:right w:val="single" w:color="000000" w:sz="8" w:space="0"/>
            </w:tcBorders>
            <w:vAlign w:val="center"/>
          </w:tcPr>
          <w:p>
            <w:pPr>
              <w:pStyle w:val="35"/>
              <w:pageBreakBefore w:val="0"/>
              <w:widowControl w:val="0"/>
              <w:kinsoku/>
              <w:wordWrap/>
              <w:overflowPunct/>
              <w:topLinePunct w:val="0"/>
              <w:autoSpaceDE/>
              <w:autoSpaceDN/>
              <w:bidi w:val="0"/>
              <w:spacing w:line="300" w:lineRule="auto"/>
              <w:textAlignment w:val="auto"/>
              <w:rPr>
                <w:rFonts w:ascii="仿宋" w:hAnsi="仿宋" w:eastAsia="仿宋" w:cs="仿宋"/>
                <w:kern w:val="28"/>
                <w:sz w:val="24"/>
                <w:szCs w:val="24"/>
              </w:rPr>
            </w:pPr>
            <w:r>
              <w:rPr>
                <w:rFonts w:hint="eastAsia" w:ascii="仿宋" w:hAnsi="仿宋" w:eastAsia="仿宋" w:cs="仿宋"/>
                <w:kern w:val="28"/>
                <w:sz w:val="24"/>
                <w:szCs w:val="24"/>
              </w:rPr>
              <w:t>本项目备份文件是否收取：不收取。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13</w:t>
            </w:r>
          </w:p>
        </w:tc>
        <w:tc>
          <w:tcPr>
            <w:tcW w:w="207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b/>
                <w:sz w:val="24"/>
              </w:rPr>
            </w:pPr>
            <w:r>
              <w:rPr>
                <w:rFonts w:hint="eastAsia" w:ascii="仿宋" w:hAnsi="仿宋" w:eastAsia="仿宋" w:cs="仿宋"/>
                <w:b/>
                <w:sz w:val="24"/>
              </w:rPr>
              <w:t>采购机构代理费用</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kern w:val="28"/>
                <w:sz w:val="24"/>
              </w:rPr>
            </w:pPr>
            <w:r>
              <w:rPr>
                <w:rFonts w:hint="eastAsia" w:ascii="仿宋" w:hAnsi="仿宋" w:eastAsia="仿宋" w:cs="仿宋"/>
                <w:sz w:val="24"/>
              </w:rPr>
              <w:t>本项目采购代理费由中标人支付。代理费按国家发展计划委员会的计价格[2002]1980号文件服务类收费标准结算收取（不足4000元按最低4000元收取），由中标人在领取中标通知书时一次性向采购代理机构付清。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pacing w:line="300" w:lineRule="auto"/>
              <w:jc w:val="center"/>
              <w:textAlignment w:val="auto"/>
              <w:rPr>
                <w:rFonts w:ascii="仿宋" w:hAnsi="仿宋" w:eastAsia="仿宋" w:cs="仿宋"/>
                <w:sz w:val="24"/>
              </w:rPr>
            </w:pPr>
            <w:r>
              <w:rPr>
                <w:rFonts w:hint="eastAsia" w:ascii="仿宋" w:hAnsi="仿宋" w:eastAsia="仿宋" w:cs="仿宋"/>
                <w:sz w:val="24"/>
              </w:rPr>
              <w:t>14</w:t>
            </w:r>
          </w:p>
        </w:tc>
        <w:tc>
          <w:tcPr>
            <w:tcW w:w="207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b/>
                <w:sz w:val="24"/>
              </w:rPr>
              <w:t>资格审查和信用信息审查</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7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pacing w:line="300" w:lineRule="auto"/>
              <w:jc w:val="center"/>
              <w:textAlignment w:val="auto"/>
              <w:rPr>
                <w:rFonts w:ascii="仿宋" w:hAnsi="仿宋" w:eastAsia="仿宋" w:cs="仿宋"/>
                <w:sz w:val="24"/>
              </w:rPr>
            </w:pPr>
            <w:r>
              <w:rPr>
                <w:rFonts w:hint="eastAsia" w:ascii="仿宋" w:hAnsi="仿宋" w:eastAsia="仿宋" w:cs="仿宋"/>
                <w:sz w:val="24"/>
              </w:rPr>
              <w:t>15</w:t>
            </w:r>
          </w:p>
        </w:tc>
        <w:tc>
          <w:tcPr>
            <w:tcW w:w="207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b/>
                <w:sz w:val="24"/>
              </w:rPr>
            </w:pPr>
            <w:r>
              <w:rPr>
                <w:rFonts w:hint="eastAsia" w:ascii="仿宋" w:hAnsi="仿宋" w:eastAsia="仿宋" w:cs="仿宋"/>
                <w:b/>
                <w:sz w:val="24"/>
              </w:rPr>
              <w:t>质疑接收人及答复</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sz w:val="24"/>
                <w:u w:val="single"/>
              </w:rPr>
            </w:pPr>
            <w:r>
              <w:rPr>
                <w:rFonts w:hint="eastAsia" w:ascii="仿宋" w:hAnsi="仿宋" w:eastAsia="仿宋" w:cs="仿宋"/>
                <w:sz w:val="24"/>
              </w:rPr>
              <w:t>采购人、采购机构质疑接收人、联系方式：详见公告</w:t>
            </w:r>
          </w:p>
          <w:p>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b/>
                <w:color w:val="000000"/>
                <w:sz w:val="24"/>
              </w:rPr>
            </w:pPr>
            <w:r>
              <w:rPr>
                <w:rFonts w:hint="eastAsia" w:ascii="仿宋" w:hAnsi="仿宋" w:eastAsia="仿宋" w:cs="仿宋"/>
                <w:b/>
                <w:color w:val="000000"/>
                <w:sz w:val="24"/>
              </w:rPr>
              <w:t>线上提交质疑方式：政采云线上质疑路径：项目采购-询问质疑投诉-质疑列表。请使用ca签章在每一页质疑文件中加盖电子公章，上传完整附件。</w:t>
            </w:r>
          </w:p>
          <w:p>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sz w:val="24"/>
              </w:rPr>
            </w:pPr>
            <w:r>
              <w:rPr>
                <w:rFonts w:hint="eastAsia" w:ascii="仿宋" w:hAnsi="仿宋" w:eastAsia="仿宋" w:cs="仿宋"/>
                <w:color w:val="000000"/>
                <w:sz w:val="24"/>
              </w:rPr>
              <w:t>本项目涉及</w:t>
            </w:r>
            <w:r>
              <w:rPr>
                <w:rFonts w:hint="eastAsia" w:ascii="仿宋" w:hAnsi="仿宋" w:eastAsia="仿宋" w:cs="仿宋"/>
                <w:sz w:val="24"/>
              </w:rPr>
              <w:t>资格条件、采购需求、评分办法及采购过程中有关现场考察或开标前答疑会等事项由采购人进行答复。</w:t>
            </w:r>
          </w:p>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16</w:t>
            </w:r>
          </w:p>
        </w:tc>
        <w:tc>
          <w:tcPr>
            <w:tcW w:w="207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投标文件份数</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bCs/>
                <w:sz w:val="24"/>
              </w:rPr>
              <w:t>中标单位应在中标后向采购人提供纸质投标文件一正二副。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207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
                <w:sz w:val="24"/>
                <w:lang w:eastAsia="zh-CN"/>
              </w:rPr>
            </w:pPr>
            <w:r>
              <w:rPr>
                <w:rFonts w:hint="eastAsia" w:ascii="仿宋" w:hAnsi="仿宋" w:eastAsia="仿宋" w:cs="仿宋"/>
                <w:sz w:val="24"/>
              </w:rPr>
              <w:t>▲</w:t>
            </w:r>
            <w:r>
              <w:rPr>
                <w:rFonts w:hint="eastAsia" w:ascii="仿宋" w:hAnsi="仿宋" w:eastAsia="仿宋" w:cs="仿宋"/>
                <w:b/>
                <w:sz w:val="24"/>
                <w:lang w:eastAsia="zh-CN"/>
              </w:rPr>
              <w:t>特殊要求</w:t>
            </w:r>
          </w:p>
        </w:tc>
        <w:tc>
          <w:tcPr>
            <w:tcW w:w="585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300" w:lineRule="auto"/>
              <w:textAlignment w:val="auto"/>
              <w:rPr>
                <w:rFonts w:hint="default" w:ascii="仿宋" w:hAnsi="仿宋" w:eastAsia="仿宋" w:cs="仿宋"/>
                <w:bCs/>
                <w:sz w:val="24"/>
                <w:lang w:val="en-US" w:eastAsia="zh-CN"/>
              </w:rPr>
            </w:pPr>
            <w:r>
              <w:rPr>
                <w:rFonts w:hint="eastAsia" w:ascii="仿宋" w:hAnsi="仿宋" w:eastAsia="仿宋" w:cs="仿宋"/>
                <w:bCs/>
                <w:sz w:val="24"/>
                <w:lang w:eastAsia="zh-CN"/>
              </w:rPr>
              <w:t>因原本项目的合同即将届满，本项目招标结束后临近春节，春节期间的医院洗涤需有中标供应商提供服务。各投标供应商应充分考虑实际情况，参与竞标。投标文件中提供承诺书，承诺春节期间提供洗涤服务，未提供承诺书的作废标处理。（承诺书格式自拟</w:t>
            </w:r>
            <w:r>
              <w:rPr>
                <w:rFonts w:hint="eastAsia" w:ascii="仿宋" w:hAnsi="仿宋" w:eastAsia="仿宋" w:cs="仿宋"/>
                <w:bCs/>
                <w:sz w:val="24"/>
                <w:lang w:val="en-US" w:eastAsia="zh-CN"/>
              </w:rPr>
              <w:t>)</w:t>
            </w:r>
          </w:p>
        </w:tc>
      </w:tr>
    </w:tbl>
    <w:p>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32"/>
          <w:szCs w:val="20"/>
        </w:rPr>
      </w:pPr>
    </w:p>
    <w:bookmarkEnd w:id="9"/>
    <w:p>
      <w:pPr>
        <w:rPr>
          <w:rFonts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评标办法明确具体的扣除比例，未明确的，</w:t>
      </w:r>
      <w:r>
        <w:rPr>
          <w:rFonts w:hint="eastAsia" w:ascii="仿宋" w:hAnsi="仿宋" w:eastAsia="仿宋" w:cs="仿宋"/>
          <w:sz w:val="24"/>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5"/>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30"/>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仿宋"/>
          <w:sz w:val="18"/>
          <w:szCs w:val="18"/>
          <w:lang w:val="en-US"/>
        </w:rPr>
      </w:pP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20"/>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7"/>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0"/>
        <w:spacing w:before="0"/>
        <w:ind w:firstLine="480"/>
        <w:jc w:val="left"/>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jc w:val="left"/>
        <w:rPr>
          <w:rFonts w:ascii="仿宋" w:hAnsi="仿宋" w:eastAsia="仿宋" w:cs="仿宋"/>
        </w:rPr>
      </w:pPr>
      <w:r>
        <w:rPr>
          <w:rFonts w:hint="eastAsia" w:ascii="仿宋" w:hAnsi="仿宋" w:eastAsia="仿宋" w:cs="仿宋"/>
        </w:rPr>
        <w:t>17.4在投标截止时间起至投标有效期届满，供应商投标文件不可撤销。</w:t>
      </w:r>
    </w:p>
    <w:p>
      <w:pPr>
        <w:pStyle w:val="130"/>
        <w:spacing w:before="0"/>
        <w:ind w:firstLine="480"/>
        <w:rPr>
          <w:rFonts w:ascii="仿宋" w:hAnsi="仿宋" w:eastAsia="仿宋" w:cs="仿宋"/>
        </w:rPr>
      </w:pPr>
    </w:p>
    <w:p>
      <w:pPr>
        <w:pStyle w:val="13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19.1开标后，采购人将依据法律法规和招标文件的规定，对投标人的资格进行审查。</w:t>
      </w:r>
    </w:p>
    <w:p>
      <w:pPr>
        <w:pStyle w:val="130"/>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3对未通过资格审查的投标人，告知其未通过的原因。</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0"/>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0"/>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sz w:val="24"/>
        </w:rPr>
        <w:t>资格审查情况、评审专家抽取规则、符合性审查情况、</w:t>
      </w:r>
      <w:bookmarkEnd w:id="13"/>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7"/>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7"/>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8"/>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rFonts w:ascii="仿宋" w:eastAsia="仿宋" w:cs="仿宋"/>
        </w:rPr>
      </w:pPr>
      <w:r>
        <w:rPr>
          <w:rFonts w:hint="eastAsia" w:ascii="仿宋" w:eastAsia="仿宋" w:cs="仿宋"/>
          <w:sz w:val="24"/>
          <w:lang w:val="en-US"/>
        </w:rPr>
        <w:t>27.预付款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rPr>
      </w:pP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0"/>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0"/>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0"/>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0"/>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0"/>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0"/>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pStyle w:val="2"/>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7"/>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5" w:h="16838"/>
          <w:pgMar w:top="1587" w:right="1814" w:bottom="1474" w:left="1814" w:header="851" w:footer="850" w:gutter="0"/>
          <w:cols w:space="0" w:num="1"/>
          <w:rtlGutter w:val="0"/>
          <w:docGrid w:linePitch="312" w:charSpace="0"/>
        </w:sectPr>
      </w:pPr>
      <w:bookmarkStart w:id="14" w:name="_Hlt75236011"/>
      <w:bookmarkEnd w:id="14"/>
      <w:bookmarkStart w:id="15" w:name="_Hlt74730295"/>
      <w:bookmarkEnd w:id="15"/>
      <w:bookmarkStart w:id="16" w:name="_Hlt74707468"/>
      <w:bookmarkEnd w:id="16"/>
      <w:bookmarkStart w:id="17" w:name="_Hlt68072990"/>
      <w:bookmarkEnd w:id="17"/>
      <w:bookmarkStart w:id="18" w:name="_Hlt68073093"/>
      <w:bookmarkEnd w:id="18"/>
      <w:bookmarkStart w:id="19" w:name="_Hlt68403820"/>
      <w:bookmarkEnd w:id="19"/>
      <w:bookmarkStart w:id="20" w:name="_Hlt68057669"/>
      <w:bookmarkEnd w:id="20"/>
      <w:bookmarkStart w:id="21" w:name="_Hlt68072998"/>
      <w:bookmarkEnd w:id="21"/>
      <w:bookmarkStart w:id="22" w:name="_Hlt75236101"/>
      <w:bookmarkEnd w:id="22"/>
      <w:bookmarkStart w:id="23" w:name="_Hlt75236290"/>
      <w:bookmarkEnd w:id="23"/>
      <w:bookmarkStart w:id="24" w:name="_Hlt74714665"/>
      <w:bookmarkEnd w:id="24"/>
      <w:bookmarkStart w:id="25" w:name="_Hlt74729768"/>
      <w:bookmarkEnd w:id="25"/>
    </w:p>
    <w:bookmarkEnd w:id="10"/>
    <w:bookmarkEnd w:id="11"/>
    <w:p>
      <w:pPr>
        <w:pStyle w:val="8"/>
        <w:spacing w:line="360" w:lineRule="auto"/>
        <w:ind w:left="0" w:firstLine="0"/>
        <w:jc w:val="center"/>
        <w:rPr>
          <w:rFonts w:hint="eastAsia" w:ascii="仿宋" w:hAnsi="仿宋" w:eastAsia="仿宋" w:cs="仿宋"/>
        </w:rPr>
      </w:pPr>
      <w:bookmarkStart w:id="26" w:name="第四部分"/>
      <w:r>
        <w:rPr>
          <w:rFonts w:hint="eastAsia" w:ascii="仿宋" w:hAnsi="仿宋" w:eastAsia="仿宋" w:cs="仿宋"/>
          <w:sz w:val="36"/>
          <w:szCs w:val="36"/>
        </w:rPr>
        <w:t xml:space="preserve">第三部分 </w:t>
      </w:r>
      <w:r>
        <w:rPr>
          <w:rFonts w:hint="eastAsia" w:ascii="仿宋" w:hAnsi="仿宋" w:eastAsia="仿宋" w:cs="仿宋"/>
        </w:rPr>
        <w:t>采购需求</w:t>
      </w:r>
    </w:p>
    <w:p>
      <w:pPr>
        <w:keepNext w:val="0"/>
        <w:keepLines w:val="0"/>
        <w:pageBreakBefore w:val="0"/>
        <w:kinsoku/>
        <w:wordWrap/>
        <w:overflowPunct/>
        <w:topLinePunct w:val="0"/>
        <w:bidi w:val="0"/>
        <w:adjustRightInd w:val="0"/>
        <w:snapToGrid/>
        <w:spacing w:line="336" w:lineRule="auto"/>
        <w:ind w:firstLine="442" w:firstLineChars="200"/>
        <w:rPr>
          <w:rFonts w:hint="eastAsia" w:ascii="仿宋" w:hAnsi="仿宋" w:eastAsia="仿宋" w:cs="仿宋"/>
          <w:b/>
          <w:bCs/>
          <w:color w:val="auto"/>
          <w:sz w:val="22"/>
          <w:szCs w:val="22"/>
        </w:rPr>
      </w:pPr>
      <w:r>
        <w:rPr>
          <w:rFonts w:hint="eastAsia" w:ascii="仿宋" w:hAnsi="仿宋" w:eastAsia="仿宋" w:cs="仿宋"/>
          <w:b/>
          <w:bCs/>
          <w:color w:val="auto"/>
          <w:sz w:val="22"/>
          <w:szCs w:val="22"/>
        </w:rPr>
        <w:t>一、概述</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本次招标的服务内容是杭州市临安区中医院洗涤外包服务项目，包括各类医用织物（含工作服、布类、病衣、病裤、被套、床单、枕套、床帘等）洗涤，服务内容包括收集、清点、洗涤、消毒、整烫、零星修补、折叠、打包、运输、装卸、配送等达到国家或行业规定的标准要求。全院被服洗涤量约29.78万件/年，年洗涤量仅作参考，随着采购人业务发展需要，医用被服洗涤数量会相应变动，每期费用结算按实际洗涤数量及单价进行核算。</w:t>
      </w:r>
    </w:p>
    <w:p>
      <w:pPr>
        <w:pStyle w:val="2"/>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r>
        <w:rPr>
          <w:rFonts w:hint="eastAsia" w:ascii="仿宋" w:hAnsi="仿宋" w:eastAsia="仿宋" w:cs="仿宋"/>
          <w:color w:val="auto"/>
          <w:sz w:val="22"/>
          <w:szCs w:val="22"/>
        </w:rPr>
        <w:t>采购内容</w:t>
      </w:r>
    </w:p>
    <w:tbl>
      <w:tblPr>
        <w:tblStyle w:val="6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053"/>
        <w:gridCol w:w="2093"/>
        <w:gridCol w:w="156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60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项目名称</w:t>
            </w:r>
          </w:p>
        </w:tc>
        <w:tc>
          <w:tcPr>
            <w:tcW w:w="105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规格</w:t>
            </w:r>
          </w:p>
        </w:tc>
        <w:tc>
          <w:tcPr>
            <w:tcW w:w="2093" w:type="dxa"/>
            <w:noWrap/>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年度洗涤总量(估）</w:t>
            </w:r>
          </w:p>
        </w:tc>
        <w:tc>
          <w:tcPr>
            <w:tcW w:w="156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最高现价（元）</w:t>
            </w:r>
          </w:p>
        </w:tc>
        <w:tc>
          <w:tcPr>
            <w:tcW w:w="121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0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杭州市临安区中医院洗涤外包服务项目</w:t>
            </w:r>
          </w:p>
        </w:tc>
        <w:tc>
          <w:tcPr>
            <w:tcW w:w="105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件</w:t>
            </w:r>
          </w:p>
        </w:tc>
        <w:tc>
          <w:tcPr>
            <w:tcW w:w="209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297819</w:t>
            </w:r>
          </w:p>
        </w:tc>
        <w:tc>
          <w:tcPr>
            <w:tcW w:w="156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650000</w:t>
            </w:r>
          </w:p>
        </w:tc>
        <w:tc>
          <w:tcPr>
            <w:tcW w:w="1213" w:type="dxa"/>
            <w:noWrap/>
            <w:vAlign w:val="center"/>
          </w:tcPr>
          <w:p>
            <w:pPr>
              <w:keepNext w:val="0"/>
              <w:keepLines w:val="0"/>
              <w:pageBreakBefore w:val="0"/>
              <w:widowControl/>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1年</w:t>
            </w:r>
          </w:p>
        </w:tc>
      </w:tr>
    </w:tbl>
    <w:p>
      <w:pPr>
        <w:pStyle w:val="2"/>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pPr>
        <w:keepNext w:val="0"/>
        <w:keepLines w:val="0"/>
        <w:pageBreakBefore w:val="0"/>
        <w:widowControl/>
        <w:kinsoku/>
        <w:wordWrap/>
        <w:overflowPunct/>
        <w:topLinePunct w:val="0"/>
        <w:bidi w:val="0"/>
        <w:adjustRightInd w:val="0"/>
        <w:snapToGrid/>
        <w:spacing w:line="336" w:lineRule="auto"/>
        <w:ind w:firstLine="480"/>
        <w:jc w:val="left"/>
        <w:rPr>
          <w:rFonts w:hint="eastAsia" w:ascii="仿宋" w:hAnsi="仿宋" w:eastAsia="仿宋" w:cs="仿宋"/>
          <w:color w:val="auto"/>
          <w:sz w:val="22"/>
          <w:szCs w:val="22"/>
        </w:rPr>
      </w:pPr>
      <w:r>
        <w:rPr>
          <w:rFonts w:hint="eastAsia" w:ascii="仿宋" w:hAnsi="仿宋" w:eastAsia="仿宋" w:cs="仿宋"/>
          <w:b/>
          <w:color w:val="auto"/>
          <w:sz w:val="22"/>
          <w:szCs w:val="22"/>
        </w:rPr>
        <w:t>▲</w:t>
      </w:r>
      <w:r>
        <w:rPr>
          <w:rFonts w:hint="eastAsia" w:ascii="仿宋" w:hAnsi="仿宋" w:eastAsia="仿宋" w:cs="仿宋"/>
          <w:b/>
          <w:bCs/>
          <w:color w:val="auto"/>
          <w:sz w:val="22"/>
          <w:szCs w:val="22"/>
        </w:rPr>
        <w:t>中标人在服务期间，每月必须提供洗涤单位当地疾控中心对洗涤质量抽检检测报告</w:t>
      </w:r>
      <w:r>
        <w:rPr>
          <w:rFonts w:hint="eastAsia" w:ascii="仿宋" w:hAnsi="仿宋" w:eastAsia="仿宋" w:cs="仿宋"/>
          <w:color w:val="auto"/>
          <w:sz w:val="22"/>
          <w:szCs w:val="22"/>
        </w:rPr>
        <w:t>。</w:t>
      </w:r>
    </w:p>
    <w:p>
      <w:pPr>
        <w:pStyle w:val="2"/>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pPr>
        <w:keepNext w:val="0"/>
        <w:keepLines w:val="0"/>
        <w:pageBreakBefore w:val="0"/>
        <w:kinsoku/>
        <w:wordWrap/>
        <w:overflowPunct/>
        <w:topLinePunct w:val="0"/>
        <w:bidi w:val="0"/>
        <w:adjustRightInd w:val="0"/>
        <w:snapToGrid/>
        <w:spacing w:line="336" w:lineRule="auto"/>
        <w:ind w:firstLine="442" w:firstLineChars="200"/>
        <w:rPr>
          <w:rFonts w:hint="eastAsia" w:ascii="仿宋" w:hAnsi="仿宋" w:eastAsia="仿宋" w:cs="仿宋"/>
          <w:b/>
          <w:bCs/>
          <w:color w:val="auto"/>
          <w:sz w:val="22"/>
          <w:szCs w:val="22"/>
        </w:rPr>
      </w:pPr>
      <w:r>
        <w:rPr>
          <w:rFonts w:hint="eastAsia" w:ascii="仿宋" w:hAnsi="仿宋" w:eastAsia="仿宋" w:cs="仿宋"/>
          <w:b/>
          <w:bCs/>
          <w:color w:val="auto"/>
          <w:sz w:val="22"/>
          <w:szCs w:val="22"/>
        </w:rPr>
        <w:t>二、服务内容及要求</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中标人服务质量及规范必须按照国卫办医函（2015）708号文件规范要求执行。</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中标人相关执行标准包括但不限于：</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GB/T 18883-2002  室内空气质量标准</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GB/T 18204.1～18204.30公共场所卫生标准检验方法</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GBZ 2 工作场所有害因素职业性接触限值</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 4789.4  食品微生物学检验  沙门氏菌检验</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GB/T 4789.11  食品卫生微生物学检验 溶血性链球菌检验</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 5749  生活饮用水卫生标准</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GB/T 7573  纺织品 水萃取液pH值的测定</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 7918.4  化妆品微生物标准检验方法 绿脓杆菌</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 7918.5  化妆品微生物标准检验方法 金黄色葡萄球菌</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 15979  一次性卫生用品卫生标准</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 15982  医院消毒卫生标准</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GB 19193  疫源地消毒总则</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WS/T 311  医院隔离技术规范</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WS/T 313  医务人员手卫生规范</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WS/T 367  医疗机构消毒技术规范</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医疗废物管理条例  国务院令第380号</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医疗卫生机构医疗废物管理办法  卫生部</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2、服务内容、要求</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2.1.供应商应根据招标要求，对采购单位作全面了解的情况下编制科学合理、切实可行的组织实施计划以及具体的保障措施、工作程序。供应商须依照现代企业制度，以合理的服务流程和服务人数、优良的服务质量、稳定的服务队伍、优惠的价格来制订详细的服务方案，充分体现自身的实力，发挥自身优势，为医院后勤提供全方位、一体化的专业服务保障。</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2.2.衣物布类交接时间、地点、方式：</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2.2.1采购人与供应商双方派人负责污、洁衣物及布类每天一次的交接工作，双方当面清点核对数目并填写医用织物清洗交接单，经双方签字以备校查，做到交接清楚。</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2.2.2采购人在院内指定污、洁衣物的交接地点，供应商负责安排人员、专用车辆（全封闭车厢卡车）于规定时间（具体收送时间见下表），最终收送时间确定以双方签订合同为准，并根据采购人的实际情况进行调整。到采购人指定地点收集、清点污衣布类，与采购人相关工作人员共同进行清点、核对，并填写衣物清洗交接单。</w:t>
      </w:r>
    </w:p>
    <w:tbl>
      <w:tblPr>
        <w:tblStyle w:val="63"/>
        <w:tblW w:w="83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067"/>
        <w:gridCol w:w="42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60" w:type="dxa"/>
            <w:gridSpan w:val="3"/>
            <w:tcBorders>
              <w:tl2br w:val="nil"/>
              <w:tr2bl w:val="nil"/>
            </w:tcBorders>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收送时间要求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67" w:type="dxa"/>
            <w:tcBorders>
              <w:tl2br w:val="nil"/>
              <w:tr2bl w:val="nil"/>
            </w:tcBorders>
            <w:vAlign w:val="center"/>
          </w:tcPr>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r>
              <w:rPr>
                <w:rFonts w:hint="eastAsia" w:ascii="仿宋" w:hAnsi="仿宋" w:eastAsia="仿宋" w:cs="仿宋"/>
                <w:color w:val="auto"/>
                <w:sz w:val="22"/>
                <w:szCs w:val="22"/>
              </w:rPr>
              <w:t>每天</w:t>
            </w:r>
          </w:p>
        </w:tc>
        <w:tc>
          <w:tcPr>
            <w:tcW w:w="2067" w:type="dxa"/>
            <w:tcBorders>
              <w:tl2br w:val="nil"/>
              <w:tr2bl w:val="nil"/>
            </w:tcBorders>
            <w:vAlign w:val="center"/>
          </w:tcPr>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r>
              <w:rPr>
                <w:rFonts w:hint="eastAsia" w:ascii="仿宋" w:hAnsi="仿宋" w:eastAsia="仿宋" w:cs="仿宋"/>
                <w:color w:val="auto"/>
                <w:sz w:val="22"/>
                <w:szCs w:val="22"/>
              </w:rPr>
              <w:t>上门收、送1次</w:t>
            </w:r>
          </w:p>
        </w:tc>
        <w:tc>
          <w:tcPr>
            <w:tcW w:w="4226" w:type="dxa"/>
            <w:tcBorders>
              <w:tl2br w:val="nil"/>
              <w:tr2bl w:val="nil"/>
            </w:tcBorders>
            <w:vAlign w:val="center"/>
          </w:tcPr>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r>
              <w:rPr>
                <w:rFonts w:hint="eastAsia" w:ascii="仿宋" w:hAnsi="仿宋" w:eastAsia="仿宋" w:cs="仿宋"/>
                <w:color w:val="auto"/>
                <w:sz w:val="22"/>
                <w:szCs w:val="22"/>
              </w:rPr>
              <w:t>上门收送时间（9点左右）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67" w:type="dxa"/>
            <w:tcBorders>
              <w:tl2br w:val="nil"/>
              <w:tr2bl w:val="nil"/>
            </w:tcBorders>
            <w:vAlign w:val="center"/>
          </w:tcPr>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r>
              <w:rPr>
                <w:rFonts w:hint="eastAsia" w:ascii="仿宋" w:hAnsi="仿宋" w:eastAsia="仿宋" w:cs="仿宋"/>
                <w:color w:val="auto"/>
                <w:sz w:val="22"/>
                <w:szCs w:val="22"/>
              </w:rPr>
              <w:t>法定节假日</w:t>
            </w:r>
          </w:p>
        </w:tc>
        <w:tc>
          <w:tcPr>
            <w:tcW w:w="6293" w:type="dxa"/>
            <w:gridSpan w:val="2"/>
            <w:tcBorders>
              <w:tl2br w:val="nil"/>
              <w:tr2bl w:val="nil"/>
            </w:tcBorders>
            <w:vAlign w:val="center"/>
          </w:tcPr>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r>
              <w:rPr>
                <w:rFonts w:hint="eastAsia" w:ascii="仿宋" w:hAnsi="仿宋" w:eastAsia="仿宋" w:cs="仿宋"/>
                <w:color w:val="auto"/>
                <w:sz w:val="22"/>
                <w:szCs w:val="22"/>
              </w:rPr>
              <w:t>法定节假日根据医院实际工作需求进行上门收送。</w:t>
            </w:r>
          </w:p>
        </w:tc>
      </w:tr>
    </w:tbl>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注：“收”表示按约上门收取污衣被服，“送”表示按约上门送达洁衣被服。</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2.2.3洗涤、熨烫、缝补、折叠及分类（区）打包后的洁净衣物、布类应达到外观整洁、无污渍、无异味、无破损，并按规定时间送达采购人指定地点。洗涤后的被服要求熨烫平整，其平整度应延续至使用科室领用人为止。</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2.2.4供应商应保证按质、按量、按时完成采购人交付洗涤的衣物布类。对所有衣物、布类的洗涤，原则上不得返洗。对送达的衣物、布类，达不到洗涤质量要求的，应负责免费重洗，并及时送回，保证不影响采购人的正常使用。</w:t>
      </w:r>
    </w:p>
    <w:p>
      <w:pPr>
        <w:keepNext w:val="0"/>
        <w:keepLines w:val="0"/>
        <w:pageBreakBefore w:val="0"/>
        <w:kinsoku/>
        <w:wordWrap/>
        <w:overflowPunct/>
        <w:topLinePunct w:val="0"/>
        <w:bidi w:val="0"/>
        <w:adjustRightInd w:val="0"/>
        <w:snapToGrid/>
        <w:spacing w:line="336" w:lineRule="auto"/>
        <w:ind w:firstLine="442" w:firstLineChars="200"/>
        <w:rPr>
          <w:rFonts w:hint="eastAsia" w:ascii="仿宋" w:hAnsi="仿宋" w:eastAsia="仿宋" w:cs="仿宋"/>
          <w:b/>
          <w:bCs/>
          <w:color w:val="auto"/>
          <w:sz w:val="22"/>
          <w:szCs w:val="22"/>
        </w:rPr>
      </w:pPr>
      <w:r>
        <w:rPr>
          <w:rFonts w:hint="eastAsia" w:ascii="仿宋" w:hAnsi="仿宋" w:eastAsia="仿宋" w:cs="仿宋"/>
          <w:b/>
          <w:bCs/>
          <w:color w:val="auto"/>
          <w:sz w:val="22"/>
          <w:szCs w:val="22"/>
        </w:rPr>
        <w:t>2.2.5供应商应负责对轻微磨损的衣物、布类进行简单缝补，在洗涤过程中若出现衣物纽扣及各种带子有丢失的，应进行免费更换。</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2.2.6因供应商洗涤程序不当、洗涤剂不达标及人为因素等造成衣物布类出现严重破损或褪色，采购人有权要求供应商予以更换、照价赔偿。</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2.2.7因供应商原因造成衣物布类丢失的，应根据衣物布类的实际使用期限应予以赔偿同等、同质量的衣物布类或予以照价赔偿，费用直接从当月的洗涤费中扣除。</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2.3.其他要求</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2.3.1 供应商须派</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名工作人员常驻在我院区，工作人的工资待遇均有中标人承担，供应商所派工作人员要遵守采购人的各项规章制度进行工作，共同维护采购人工作环境，爱护设施，不得以任何形式或理由影响或干扰采购人的正常运营、管理或正面形象。如发现人员不能胜任工作或存在未按约履行、不负责任、存在不当行为及其他影响或干扰采购人的正常运营、管理或正面形象等行为的，采购人有权要求供应商立即无条件更换成符合要求的工作人员。</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3.2 供应商在服务过程中应做到文明工作、安全生产，采取必要的安全防范措施，如合同期内若发生任何安全事故、纠纷或责任等，均应由供应商承担一切责任，与采购人无关。</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2.3.3 由采购人负责提供医用衣物布类，如有经确认已达到报废标准的洗涤物品，供应商须交由采购人作报废处理或另作他用。</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2.3.4供应商应当自行负责对所有洗涤物品进行搜检，确定是否将衣物按类区分或存在其他异物，如因供应商工作疏忽、搜检不到位等原因造成供应商洗涤设备故障、人身伤害或采购人物品毁损等情况，由供应商自行承担或赔偿，采购人概不负责。</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2.3.5 供应商如遇突发事件或自然灾害等不可抗力因素，双方沟通后协商解决，但必须满足采购人洗涤的日常所需，确保其医疗急需的医用织物。</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2.3.6供应商需具备清洗医用被服的相关资质和能力，洗涤厂房设置及管理需符合国家环保、工商、卫生、防疫等部门的有关要求，严格按国家规范性文件执行。</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3、服务技术要求</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3.1.供应商洗涤设施和洗涤场所必须符合“医院感染管理规范”、“消毒技术规范”等要求，应建立消毒隔离、污物/污水管理、卫生保洁、洗涤工作、清洗质量检查、从业人员定期体检保健、个人防护及可重复使用医用织物运送管理等制度。具体参见 《医院医用织物洗涤消毒技术规范》 WS/T 508-2016。</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3.2.所有衣物、布类应分拣、分类清洗；对明显污染的布类、工作服等应分批、分机浸泡、消毒、清洗；手术室的专用布类应做区别处理，特别是沾染病人的血液、体液、分泌物、排泄物的布草具有传染性，洗涤时应区别处理，防止交叉感染。</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3.3.供应商应严格按照《医院感染管理规范》及《医院医用织物洗涤消毒技术规范》要求，执行医用织物洗涤流程，防止交叉感染，保质、保量完成洗涤服务项目。</w:t>
      </w:r>
      <w:r>
        <w:rPr>
          <w:rFonts w:hint="eastAsia" w:ascii="仿宋" w:hAnsi="仿宋" w:eastAsia="仿宋" w:cs="仿宋"/>
          <w:b/>
          <w:bCs/>
          <w:color w:val="auto"/>
          <w:sz w:val="22"/>
          <w:szCs w:val="22"/>
        </w:rPr>
        <w:t>若因供应商未按要求对医用衣物布类进行洗涤的，由此发生的事故，供应商除赔偿采购人的经济损失外，还需负法律责任。</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3.4.供应商应有明确的员工岗位职责、操作规程，严格按照洗涤流程，对所有污衣布类按分检-分类-消毒-浸泡-清洗-烘干-熨烫-缝补-折叠-打包等程序进行严格把关，保证洗涤质量，做到干净、整洁、平整。</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3.5.为防止交叉感染，供应商运送的车辆必须收取污衣被服与送达洁衣被服分开运送，不得混用。在运送工作结束后，对车辆进行严格消毒。</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3.6.对停水、停电、停气等外部条件因素的影响，造成供应商无法完成洗涤任务的，应事先书面通知采购人，并负责联系其他外洗单位进行洗涤，并确保洗涤质量及清洁衣物布类及时送达采购人，产生的费用由供应商自行承担，与采购人无关。</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3.7.若供应商未按约定的时间送交衣物布类或未达到洗涤的质量要求，除不可抗力外，采购人有权责令供应商限期整改，逾期不整改的或三次以上出现该类情形的，采购人有权单方终止合同，供应商须承担因此引起的法律责任和经济损失。</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3.8.运输车辆由供应商提供，自行解决进出城的通行证和早晚高峰通行证。按招标方要求将清洗衣物布类送到指定地点，被服收集和运送车辆等按院感要求的设施及流程执行。</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4、被服主要种类、暂定年洗涤量及最高单价表</w:t>
      </w:r>
    </w:p>
    <w:tbl>
      <w:tblPr>
        <w:tblStyle w:val="63"/>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599"/>
        <w:gridCol w:w="2506"/>
        <w:gridCol w:w="2114"/>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序 号</w:t>
            </w:r>
          </w:p>
        </w:tc>
        <w:tc>
          <w:tcPr>
            <w:tcW w:w="1599"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名 称</w:t>
            </w:r>
          </w:p>
        </w:tc>
        <w:tc>
          <w:tcPr>
            <w:tcW w:w="250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暂定数量（件/年）</w:t>
            </w:r>
          </w:p>
        </w:tc>
        <w:tc>
          <w:tcPr>
            <w:tcW w:w="2114"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最高限价（元）</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床单</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29225</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1.7</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被套</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41494</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1.8</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枕套</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26827</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0.6</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4</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病人衣裤</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39301</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1.8</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5</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长工作衣</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16524</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3.2</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6</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短工作衣</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15066</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3.2</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7</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工作裤</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15142</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3.2</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8</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方巾</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14969</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0.75</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9</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被芯</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173</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14</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10</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毛衣</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2569</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5.8</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11</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大洞巾</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2084</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2.2</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12</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中单</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18425</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13</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包布</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4061</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14</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台套</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551</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15</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手术短衣</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13360</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2.5</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16</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手术短裤</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12377</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2.5</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17</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长术衣</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10681</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2.5</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18</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毛巾</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13327</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0.6</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19</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浴巾</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626</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1.7</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20</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小被套</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1674</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0.7</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21</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被单</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562</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0.7</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22</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床套</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18436</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1.7</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23</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枕芯</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356</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4</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24</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b/>
                <w:bCs/>
                <w:color w:val="auto"/>
                <w:kern w:val="0"/>
                <w:sz w:val="22"/>
                <w:szCs w:val="22"/>
              </w:rPr>
              <w:t>床帘</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11</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7</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25</w:t>
            </w:r>
          </w:p>
        </w:tc>
        <w:tc>
          <w:tcPr>
            <w:tcW w:w="1599"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窗帘</w:t>
            </w:r>
          </w:p>
        </w:tc>
        <w:tc>
          <w:tcPr>
            <w:tcW w:w="2506"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20</w:t>
            </w:r>
          </w:p>
        </w:tc>
        <w:tc>
          <w:tcPr>
            <w:tcW w:w="2114" w:type="dxa"/>
            <w:vAlign w:val="center"/>
          </w:tcPr>
          <w:p>
            <w:pPr>
              <w:keepNext w:val="0"/>
              <w:keepLines w:val="0"/>
              <w:pageBreakBefore w:val="0"/>
              <w:widowControl/>
              <w:kinsoku/>
              <w:wordWrap/>
              <w:overflowPunct/>
              <w:topLinePunct w:val="0"/>
              <w:bidi w:val="0"/>
              <w:adjustRightInd w:val="0"/>
              <w:snapToGrid/>
              <w:spacing w:line="336" w:lineRule="auto"/>
              <w:jc w:val="center"/>
              <w:textAlignment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12</w:t>
            </w: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9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合计</w:t>
            </w:r>
          </w:p>
        </w:tc>
        <w:tc>
          <w:tcPr>
            <w:tcW w:w="1599"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c>
          <w:tcPr>
            <w:tcW w:w="2506"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297839</w:t>
            </w:r>
          </w:p>
        </w:tc>
        <w:tc>
          <w:tcPr>
            <w:tcW w:w="2114"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c>
          <w:tcPr>
            <w:tcW w:w="762" w:type="dxa"/>
            <w:vAlign w:val="center"/>
          </w:tcPr>
          <w:p>
            <w:pPr>
              <w:keepNext w:val="0"/>
              <w:keepLines w:val="0"/>
              <w:pageBreakBefore w:val="0"/>
              <w:kinsoku/>
              <w:wordWrap/>
              <w:overflowPunct/>
              <w:topLinePunct w:val="0"/>
              <w:bidi w:val="0"/>
              <w:adjustRightInd w:val="0"/>
              <w:snapToGrid/>
              <w:spacing w:line="336" w:lineRule="auto"/>
              <w:jc w:val="center"/>
              <w:rPr>
                <w:rFonts w:hint="eastAsia" w:ascii="仿宋" w:hAnsi="仿宋" w:eastAsia="仿宋" w:cs="仿宋"/>
                <w:color w:val="auto"/>
                <w:sz w:val="22"/>
                <w:szCs w:val="22"/>
              </w:rPr>
            </w:pPr>
          </w:p>
        </w:tc>
      </w:tr>
    </w:tbl>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注：上表为预估一年的洗涤量，仅供投标供应商报价参考。因采购人业务发展需要，医用被服洗涤数量会相应变动，每期费用结算按实际洗涤数量及单价进行核算。投标单价高于上表最高单价的，投标文件作无效标处理。</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5.洗涤服务质量考核办法（签订合同时作为合同附件）</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为提高医院被服洗涤服务质量，在履行被服洗涤合同的同时，制订相关考核细则。</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5.1、中标人随时接受采购人和防疫部门的检查、监督、指导，以确保洗涤质量，采购人有权每月对乙方进行洗涤服务质量考核，考核内容为中标人是否严格按约提供洗涤服务并把当月的考核情况反馈给中标人。</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5.2、采购人每月定期对中标人进行洗涤服务质量考核，考评成绩与款项挂钩。每月考核达到90分（含）及以上：按合同全额支付；月度考核90分以下，85分以上（含）：扣除月实际服务费用的0.5%；月度考核为85分以下，80分以上（含），扣除月实际服务费用的1%；低于80分予以书面警告一次，全年出现三次警告的一律终止合同，并承担违约责任的赔偿。</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 xml:space="preserve">5.3、中标人因工作严重失误（除不可抗力外），未按质、按量、按时完成采购人交付洗涤的衣物布类，严重影响采购人临床使用，特别是手术室等重要部门的衣物布类使用，则采购人将按每天200元人民币进行处罚。 </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 xml:space="preserve">5.4、因中标人洗涤不当、洗涤剂不达标及人为因素等造成衣物布类出现严重破损或褪色，采购人有权要求供应商予以更换、照价赔偿。 </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5.5、中标人应按照分类、分色、分质地原则进行洗涤。特别是医护勤杂人员工作服、洗手衣裤、值班被服、婴儿布草，实行专机清洗，不能与其他布草混洗；如经医院调查证实存在混洗情况，罚款200元/次。</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5.6、因中标人原因造成衣物布类丢失的，应根据衣物布类的实际使用期限应予以赔偿同等、同质量的衣物布类或予以照价赔偿。</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 xml:space="preserve">5.7、因中标人原因造成采购人被投诉，并造成重大影响的，经查实罚款200元/次及以上，并承担相应责任。 </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5.8、中标人要爱护与保管医院财产，如损坏医院设施等，按实际损失价值赔偿。</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5.9、以上日常服务质量考核中的罚款金额直接从当月洗涤费用中扣除。</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6、洗涤质量标准与作业规范（签订合同时作为合同附件）</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6.1、供应商为专业医用织物洗涤公司，严格按照洗涤工艺流程作业，符合《医院医用织物洗涤消毒技术规范》要求：</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6.1.1收集(供应商提供封闭式专车，安排人员在采购单位指定地点上门收集需要洗涤的衣物、布类，当面点清，交接清楚)；</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6.1.2分拣(对衣物、布类进行搜检与分类)；</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6.1.3消毒(设立消毒分池，添加专用药剂进行专项消毒，为防止交叉感染，分工作服消毒池、病号布类消毒池、传染病布类消毒池)；</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6.1.4洗涤（按照洗涤物品的布料质地、受污程度、污物性质的不同选择合适的洗涤程序、温度进行洗涤机操作，防止洗涤不当引起的褪色、染色、老化等情况；按污物类别进行分机洗涤，特别是医护勤杂人员工作服、洗手衣裤、值班被服，严格实行专机清洗，不能与其他布草混合洗涤。</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6.1.5脱水(脱水机处理)；</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6.1.6烘干（烘干机处理晾晒）；</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6.1.7整烫（对工作服、床单、被套、窗帘、桌布烫平，可用机器烫平和手工烫平）；</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6.1.8检验（在整烫衣物过程中如发现衣物、布类轻微破损要进行简单缝补，衣物缺纽扣及各种带子有丢失的现象，供应商应进行免费更换）；</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6.1.9折叠（按照采购单位折叠要求将洗涤物品折叠归类并完成打包）；</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6.1.10配送(供应商提供封闭式专车，对洁净衣物布类送回至采购单位指定地点，双方当面清点，核对无误后确认交接)。</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7、按照《医院医用织物洗涤消毒技术规范》要求，达到医用织物洗涤、消毒质量标准：</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7.1药物消毒；</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7.2高温消毒；</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7.3使用的洗涤剂必须是符合国家标准认可的合格产品，在有效期内使用；</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7.4消毒洗涤后的衣物感官指标：洁净、平整、无破、无损、无菌、干燥；</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7.5随时接受采购单位和防疫部门的检查、监督、指导，以确保洗涤质量；</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7.6为了及时协调好洗涤质量及长期保证洗涤质量，采购单位每月进行洗涤服务质量考核，并反馈给供应商（考核细则在签订合同时按采购单位提供的为准）；</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7.7运送污物的车辆与运送清洁衣物的车辆要严格分开，织物运输过程中应进行包装防护，不能直接裸露于车辆内。配送车辆在运送完毕后对车厢内部进行消毒处理，杜绝交叉感染。</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7.8每半年提供清洁织物微生物检测报告。</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8、其他要求：</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8.1供应商具备完成本次项目的能力。</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8.2供应商具有同类项目的实施经验。</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8.3供应商需针对本次项目编制完整的总体服务方案、组织实施方案、</w:t>
      </w:r>
      <w:r>
        <w:rPr>
          <w:rFonts w:hint="eastAsia" w:ascii="仿宋" w:hAnsi="仿宋" w:eastAsia="仿宋" w:cs="仿宋"/>
          <w:color w:val="auto"/>
          <w:sz w:val="22"/>
          <w:szCs w:val="22"/>
          <w:lang w:val="zh-CN"/>
        </w:rPr>
        <w:t>洗涤服务方案、</w:t>
      </w:r>
      <w:r>
        <w:rPr>
          <w:rFonts w:hint="eastAsia" w:ascii="仿宋" w:hAnsi="仿宋" w:eastAsia="仿宋" w:cs="仿宋"/>
          <w:color w:val="auto"/>
          <w:sz w:val="22"/>
          <w:szCs w:val="22"/>
        </w:rPr>
        <w:t>各项质量标准、质量保证、应急预案、服务保障方案、疫情防控措施等。</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8.4供应商需针对本次项目设立专门的项目主管及工作人员，提供人员组成情况。</w:t>
      </w:r>
    </w:p>
    <w:p>
      <w:pPr>
        <w:keepNext w:val="0"/>
        <w:keepLines w:val="0"/>
        <w:pageBreakBefore w:val="0"/>
        <w:kinsoku/>
        <w:wordWrap/>
        <w:overflowPunct/>
        <w:topLinePunct w:val="0"/>
        <w:bidi w:val="0"/>
        <w:adjustRightInd w:val="0"/>
        <w:snapToGrid/>
        <w:spacing w:line="336" w:lineRule="auto"/>
        <w:rPr>
          <w:rFonts w:hint="eastAsia" w:ascii="仿宋" w:hAnsi="仿宋" w:eastAsia="仿宋" w:cs="仿宋"/>
          <w:b/>
          <w:bCs/>
          <w:color w:val="auto"/>
          <w:sz w:val="22"/>
          <w:szCs w:val="22"/>
        </w:rPr>
      </w:pPr>
      <w:r>
        <w:rPr>
          <w:rFonts w:hint="eastAsia" w:ascii="仿宋" w:hAnsi="仿宋" w:eastAsia="仿宋" w:cs="仿宋"/>
          <w:b/>
          <w:bCs/>
          <w:color w:val="auto"/>
          <w:sz w:val="22"/>
          <w:szCs w:val="22"/>
        </w:rPr>
        <w:t>（二）、商务需求</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1、▲服务期：一年。</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2、投标报价要求：供应商参照预估一年的洗涤量来报总价，每月按实际洗涤数量结算，结算单价以投标报价单价为准。在合同约定的期限内，因市场材料及人工价格涨跌等各种不利因素均包含在报价单价中，各类织物单价不再调整。</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3、所有报价必须包括以下费用：</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本项目承包总价已包括供应商在承包区域内提供相关被服洗涤服务所需承担的一切人员工资、奖金、各类加班费、各类社会保险、各类意外伤害责任或纠纷、食宿与交通、设备及工具、器材、消耗材料、消毒、仓储、运输、管理费用、税费、利润及为完成合同所需的一切本身和不可或缺的所有工作开支、政策性文件规定及合同包含的所有风险、责任等各项全部费用并承担一切风险责任。</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三、▲付款方式</w:t>
      </w:r>
    </w:p>
    <w:p>
      <w:pPr>
        <w:keepNext w:val="0"/>
        <w:keepLines w:val="0"/>
        <w:pageBreakBefore w:val="0"/>
        <w:kinsoku/>
        <w:wordWrap/>
        <w:overflowPunct/>
        <w:topLinePunct w:val="0"/>
        <w:bidi w:val="0"/>
        <w:adjustRightInd w:val="0"/>
        <w:snapToGrid/>
        <w:spacing w:line="336"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本项目洗涤服务费结算：每月按实际洗涤数量，根据中标的医用被服洗涤价格表计件按实结算，并结合服务质量考核情况确定最终结算费用。在采购人收到中标人开具的正式、合法、同等金额的增值税发票后的7个工作日内支付上月服务费至中标人指定银行账户，当月产生的违约金或赔偿金额则直接从该月洗涤费用中扣除。</w:t>
      </w:r>
    </w:p>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pPr>
        <w:pStyle w:val="6"/>
        <w:ind w:left="0" w:leftChars="0" w:firstLine="0" w:firstLineChars="0"/>
        <w:rPr>
          <w:rFonts w:hint="eastAsia" w:ascii="仿宋" w:hAnsi="仿宋" w:eastAsia="仿宋" w:cs="仿宋"/>
          <w:color w:val="auto"/>
          <w:sz w:val="22"/>
          <w:szCs w:val="22"/>
        </w:rPr>
      </w:pPr>
    </w:p>
    <w:p>
      <w:pPr>
        <w:spacing w:line="360" w:lineRule="auto"/>
        <w:jc w:val="both"/>
        <w:outlineLvl w:val="0"/>
        <w:rPr>
          <w:rFonts w:hint="eastAsia" w:ascii="仿宋" w:hAnsi="仿宋" w:eastAsia="仿宋" w:cs="仿宋"/>
          <w:b/>
          <w:color w:val="auto"/>
          <w:sz w:val="22"/>
          <w:szCs w:val="22"/>
        </w:rPr>
      </w:pP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7" w:name="_Toc184313267"/>
      <w:bookmarkEnd w:id="27"/>
      <w:bookmarkStart w:id="28" w:name="_Toc184313261"/>
      <w:bookmarkEnd w:id="28"/>
      <w:bookmarkStart w:id="29" w:name="_Toc184308074"/>
      <w:bookmarkEnd w:id="29"/>
      <w:bookmarkStart w:id="30" w:name="_Toc184313281"/>
      <w:bookmarkEnd w:id="30"/>
      <w:bookmarkStart w:id="31" w:name="_Toc184313268"/>
      <w:bookmarkEnd w:id="31"/>
      <w:bookmarkStart w:id="32" w:name="_Toc184310332"/>
      <w:bookmarkEnd w:id="32"/>
      <w:bookmarkStart w:id="33" w:name="_Toc184310313"/>
      <w:bookmarkEnd w:id="33"/>
      <w:bookmarkStart w:id="34" w:name="_Toc184308061"/>
      <w:bookmarkEnd w:id="34"/>
      <w:bookmarkStart w:id="35" w:name="_Toc184313282"/>
      <w:bookmarkEnd w:id="35"/>
      <w:bookmarkStart w:id="36" w:name="_Toc184314421"/>
      <w:bookmarkEnd w:id="36"/>
      <w:bookmarkStart w:id="37" w:name="_Toc184310288"/>
      <w:bookmarkEnd w:id="37"/>
      <w:bookmarkStart w:id="38" w:name="_Toc184308070"/>
      <w:bookmarkEnd w:id="38"/>
      <w:bookmarkStart w:id="39" w:name="_Toc184314418"/>
      <w:bookmarkEnd w:id="39"/>
      <w:bookmarkStart w:id="40" w:name="_Toc184312075"/>
      <w:bookmarkEnd w:id="40"/>
      <w:bookmarkStart w:id="41" w:name="_Toc184314439"/>
      <w:bookmarkEnd w:id="41"/>
      <w:bookmarkStart w:id="42" w:name="_Toc184314425"/>
      <w:bookmarkEnd w:id="42"/>
      <w:bookmarkStart w:id="43" w:name="_Toc184313242"/>
      <w:bookmarkEnd w:id="43"/>
      <w:bookmarkStart w:id="44" w:name="_Toc184313265"/>
      <w:bookmarkEnd w:id="44"/>
      <w:bookmarkStart w:id="45" w:name="_Toc184313280"/>
      <w:bookmarkEnd w:id="45"/>
      <w:bookmarkStart w:id="46" w:name="_Toc184310302"/>
      <w:bookmarkEnd w:id="46"/>
      <w:bookmarkStart w:id="47" w:name="_Toc184312123"/>
      <w:bookmarkEnd w:id="47"/>
      <w:bookmarkStart w:id="48" w:name="_Toc184308062"/>
      <w:bookmarkEnd w:id="48"/>
      <w:bookmarkStart w:id="49" w:name="_Toc184312119"/>
      <w:bookmarkEnd w:id="49"/>
      <w:bookmarkStart w:id="50" w:name="_Toc184312134"/>
      <w:bookmarkEnd w:id="50"/>
      <w:bookmarkStart w:id="51" w:name="_Toc184308048"/>
      <w:bookmarkEnd w:id="51"/>
      <w:bookmarkStart w:id="52" w:name="_Toc184314416"/>
      <w:bookmarkEnd w:id="52"/>
      <w:bookmarkStart w:id="53" w:name="_Toc184314460"/>
      <w:bookmarkEnd w:id="53"/>
      <w:bookmarkStart w:id="54" w:name="_Toc184314464"/>
      <w:bookmarkEnd w:id="54"/>
      <w:bookmarkStart w:id="55" w:name="_Toc184313273"/>
      <w:bookmarkEnd w:id="55"/>
      <w:bookmarkStart w:id="56" w:name="_Toc184310323"/>
      <w:bookmarkEnd w:id="56"/>
      <w:bookmarkStart w:id="57" w:name="_Toc184310279"/>
      <w:bookmarkEnd w:id="57"/>
      <w:bookmarkStart w:id="58" w:name="_Toc184308050"/>
      <w:bookmarkEnd w:id="58"/>
      <w:bookmarkStart w:id="59" w:name="_Toc184313291"/>
      <w:bookmarkEnd w:id="59"/>
      <w:bookmarkStart w:id="60" w:name="_Toc184313255"/>
      <w:bookmarkEnd w:id="60"/>
      <w:bookmarkStart w:id="61" w:name="_Toc184313293"/>
      <w:bookmarkEnd w:id="61"/>
      <w:bookmarkStart w:id="62" w:name="_Toc184308098"/>
      <w:bookmarkEnd w:id="62"/>
      <w:bookmarkStart w:id="63" w:name="_Toc184310274"/>
      <w:bookmarkEnd w:id="63"/>
      <w:bookmarkStart w:id="64" w:name="_Toc184313247"/>
      <w:bookmarkEnd w:id="64"/>
      <w:bookmarkStart w:id="65" w:name="_Toc184310312"/>
      <w:bookmarkEnd w:id="65"/>
      <w:bookmarkStart w:id="66" w:name="_Toc184312135"/>
      <w:bookmarkEnd w:id="66"/>
      <w:bookmarkStart w:id="67" w:name="_Toc184312099"/>
      <w:bookmarkEnd w:id="67"/>
      <w:bookmarkStart w:id="68" w:name="_Toc184313288"/>
      <w:bookmarkEnd w:id="68"/>
      <w:bookmarkStart w:id="69" w:name="_Toc184313292"/>
      <w:bookmarkEnd w:id="69"/>
      <w:bookmarkStart w:id="70" w:name="_Toc184314463"/>
      <w:bookmarkEnd w:id="70"/>
      <w:bookmarkStart w:id="71" w:name="_Toc184310333"/>
      <w:bookmarkEnd w:id="71"/>
      <w:bookmarkStart w:id="72" w:name="_Toc184310322"/>
      <w:bookmarkEnd w:id="72"/>
      <w:bookmarkStart w:id="73" w:name="_Toc184308103"/>
      <w:bookmarkEnd w:id="73"/>
      <w:bookmarkStart w:id="74" w:name="_Toc184312078"/>
      <w:bookmarkEnd w:id="74"/>
      <w:bookmarkStart w:id="75" w:name="_Toc184310330"/>
      <w:bookmarkEnd w:id="75"/>
      <w:bookmarkStart w:id="76" w:name="_Toc184308036"/>
      <w:bookmarkEnd w:id="76"/>
      <w:bookmarkStart w:id="77" w:name="_Toc184313284"/>
      <w:bookmarkEnd w:id="77"/>
      <w:bookmarkStart w:id="78" w:name="_Toc184314430"/>
      <w:bookmarkEnd w:id="78"/>
      <w:bookmarkStart w:id="79" w:name="_Toc184310334"/>
      <w:bookmarkEnd w:id="79"/>
      <w:bookmarkStart w:id="80" w:name="_Toc184312122"/>
      <w:bookmarkEnd w:id="80"/>
      <w:bookmarkStart w:id="81" w:name="_Toc184308094"/>
      <w:bookmarkEnd w:id="81"/>
      <w:bookmarkStart w:id="82" w:name="_Toc184310318"/>
      <w:bookmarkEnd w:id="82"/>
      <w:bookmarkStart w:id="83" w:name="_Toc184310325"/>
      <w:bookmarkEnd w:id="83"/>
      <w:bookmarkStart w:id="84" w:name="_Toc184308102"/>
      <w:bookmarkEnd w:id="84"/>
      <w:bookmarkStart w:id="85" w:name="_Toc184314465"/>
      <w:bookmarkEnd w:id="85"/>
      <w:bookmarkStart w:id="86" w:name="_Toc184310316"/>
      <w:bookmarkEnd w:id="86"/>
      <w:bookmarkStart w:id="87" w:name="_Toc184312084"/>
      <w:bookmarkEnd w:id="87"/>
      <w:bookmarkStart w:id="88" w:name="_Toc184313241"/>
      <w:bookmarkEnd w:id="88"/>
      <w:bookmarkStart w:id="89" w:name="_Toc184312107"/>
      <w:bookmarkEnd w:id="89"/>
      <w:bookmarkStart w:id="90" w:name="_Toc184314429"/>
      <w:bookmarkEnd w:id="90"/>
      <w:bookmarkStart w:id="91" w:name="_Toc184312101"/>
      <w:bookmarkEnd w:id="91"/>
      <w:bookmarkStart w:id="92" w:name="_Toc184308097"/>
      <w:bookmarkEnd w:id="92"/>
      <w:bookmarkStart w:id="93" w:name="_Toc184313283"/>
      <w:bookmarkEnd w:id="93"/>
      <w:bookmarkStart w:id="94" w:name="_Toc184312121"/>
      <w:bookmarkEnd w:id="94"/>
      <w:bookmarkStart w:id="95" w:name="_Toc184312139"/>
      <w:bookmarkEnd w:id="95"/>
      <w:bookmarkStart w:id="96" w:name="_Toc184308045"/>
      <w:bookmarkEnd w:id="96"/>
      <w:bookmarkStart w:id="97" w:name="_Toc184313301"/>
      <w:bookmarkEnd w:id="97"/>
      <w:bookmarkStart w:id="98" w:name="_Toc184313297"/>
      <w:bookmarkEnd w:id="98"/>
      <w:bookmarkStart w:id="99" w:name="_Toc184308101"/>
      <w:bookmarkEnd w:id="99"/>
      <w:bookmarkStart w:id="100" w:name="_Toc184314440"/>
      <w:bookmarkEnd w:id="100"/>
      <w:bookmarkStart w:id="101" w:name="_Toc184312137"/>
      <w:bookmarkEnd w:id="101"/>
      <w:bookmarkStart w:id="102" w:name="_Toc184308104"/>
      <w:bookmarkEnd w:id="102"/>
      <w:bookmarkStart w:id="103" w:name="_Toc184312128"/>
      <w:bookmarkEnd w:id="103"/>
      <w:bookmarkStart w:id="104" w:name="_Toc184312129"/>
      <w:bookmarkEnd w:id="104"/>
      <w:bookmarkStart w:id="105" w:name="_Toc184313286"/>
      <w:bookmarkEnd w:id="105"/>
      <w:bookmarkStart w:id="106" w:name="_Toc184313250"/>
      <w:bookmarkEnd w:id="106"/>
      <w:bookmarkStart w:id="107" w:name="_Toc184312080"/>
      <w:bookmarkEnd w:id="107"/>
      <w:bookmarkStart w:id="108" w:name="_Toc184314412"/>
      <w:bookmarkEnd w:id="108"/>
      <w:bookmarkStart w:id="109" w:name="_Toc184314453"/>
      <w:bookmarkEnd w:id="109"/>
      <w:bookmarkStart w:id="110" w:name="_Toc184312092"/>
      <w:bookmarkEnd w:id="110"/>
      <w:bookmarkStart w:id="111" w:name="_Toc184314424"/>
      <w:bookmarkEnd w:id="111"/>
      <w:bookmarkStart w:id="112" w:name="_Toc184314457"/>
      <w:bookmarkEnd w:id="112"/>
      <w:bookmarkStart w:id="113" w:name="_Toc184308078"/>
      <w:bookmarkEnd w:id="113"/>
      <w:bookmarkStart w:id="114" w:name="_Toc184313285"/>
      <w:bookmarkEnd w:id="114"/>
      <w:bookmarkStart w:id="115" w:name="_Toc184312089"/>
      <w:bookmarkEnd w:id="115"/>
      <w:bookmarkStart w:id="116" w:name="_Toc184308067"/>
      <w:bookmarkEnd w:id="116"/>
      <w:bookmarkStart w:id="117" w:name="_Toc184313295"/>
      <w:bookmarkEnd w:id="117"/>
      <w:bookmarkStart w:id="118" w:name="_Toc184310320"/>
      <w:bookmarkEnd w:id="118"/>
      <w:bookmarkStart w:id="119" w:name="_Toc184314447"/>
      <w:bookmarkEnd w:id="119"/>
      <w:bookmarkStart w:id="120" w:name="_Toc184314410"/>
      <w:bookmarkEnd w:id="120"/>
      <w:bookmarkStart w:id="121" w:name="_Toc184313271"/>
      <w:bookmarkEnd w:id="121"/>
      <w:bookmarkStart w:id="122" w:name="_Toc184314411"/>
      <w:bookmarkEnd w:id="122"/>
      <w:bookmarkStart w:id="123" w:name="_Toc184314434"/>
      <w:bookmarkEnd w:id="123"/>
      <w:bookmarkStart w:id="124" w:name="_Toc184310311"/>
      <w:bookmarkEnd w:id="124"/>
      <w:bookmarkStart w:id="125" w:name="_Toc184308106"/>
      <w:bookmarkEnd w:id="125"/>
      <w:bookmarkStart w:id="126" w:name="_Toc184314458"/>
      <w:bookmarkEnd w:id="126"/>
      <w:bookmarkStart w:id="127" w:name="_Toc184308064"/>
      <w:bookmarkEnd w:id="127"/>
      <w:bookmarkStart w:id="128" w:name="_Toc184310310"/>
      <w:bookmarkEnd w:id="128"/>
      <w:bookmarkStart w:id="129" w:name="_Toc184312085"/>
      <w:bookmarkEnd w:id="129"/>
      <w:bookmarkStart w:id="130" w:name="_Toc184310340"/>
      <w:bookmarkEnd w:id="130"/>
      <w:bookmarkStart w:id="131" w:name="_Toc184313294"/>
      <w:bookmarkEnd w:id="131"/>
      <w:bookmarkStart w:id="132" w:name="_Toc184310298"/>
      <w:bookmarkEnd w:id="132"/>
      <w:bookmarkStart w:id="133" w:name="_Toc184314414"/>
      <w:bookmarkEnd w:id="133"/>
      <w:bookmarkStart w:id="134" w:name="_Toc184312131"/>
      <w:bookmarkEnd w:id="134"/>
      <w:bookmarkStart w:id="135" w:name="_Toc184313304"/>
      <w:bookmarkEnd w:id="135"/>
      <w:bookmarkStart w:id="136" w:name="_Toc184314449"/>
      <w:bookmarkEnd w:id="136"/>
      <w:bookmarkStart w:id="137" w:name="_Toc184310315"/>
      <w:bookmarkEnd w:id="137"/>
      <w:bookmarkStart w:id="138" w:name="_Toc184312116"/>
      <w:bookmarkEnd w:id="138"/>
      <w:bookmarkStart w:id="139" w:name="_Toc184310329"/>
      <w:bookmarkEnd w:id="139"/>
      <w:bookmarkStart w:id="140" w:name="_Toc184312136"/>
      <w:bookmarkEnd w:id="140"/>
      <w:bookmarkStart w:id="141" w:name="_Toc184310291"/>
      <w:bookmarkEnd w:id="141"/>
      <w:bookmarkStart w:id="142" w:name="_Toc184308047"/>
      <w:bookmarkEnd w:id="142"/>
      <w:bookmarkStart w:id="143" w:name="_Toc184313289"/>
      <w:bookmarkEnd w:id="143"/>
      <w:bookmarkStart w:id="144" w:name="_Toc184308069"/>
      <w:bookmarkEnd w:id="144"/>
      <w:bookmarkStart w:id="145" w:name="_Toc184310287"/>
      <w:bookmarkEnd w:id="145"/>
      <w:bookmarkStart w:id="146" w:name="_Toc184308095"/>
      <w:bookmarkEnd w:id="146"/>
      <w:bookmarkStart w:id="147" w:name="_Toc184310335"/>
      <w:bookmarkEnd w:id="147"/>
      <w:bookmarkStart w:id="148" w:name="_Toc184310321"/>
      <w:bookmarkEnd w:id="148"/>
      <w:bookmarkStart w:id="149" w:name="_Toc184313277"/>
      <w:bookmarkEnd w:id="149"/>
      <w:bookmarkStart w:id="150" w:name="_Toc184312098"/>
      <w:bookmarkEnd w:id="150"/>
      <w:bookmarkStart w:id="151" w:name="_Toc184314438"/>
      <w:bookmarkEnd w:id="151"/>
      <w:bookmarkStart w:id="152" w:name="_Toc184308087"/>
      <w:bookmarkEnd w:id="152"/>
      <w:bookmarkStart w:id="153" w:name="_Toc184314420"/>
      <w:bookmarkEnd w:id="153"/>
      <w:bookmarkStart w:id="154" w:name="_Toc184314455"/>
      <w:bookmarkEnd w:id="154"/>
      <w:bookmarkStart w:id="155" w:name="_Toc184314432"/>
      <w:bookmarkEnd w:id="155"/>
      <w:bookmarkStart w:id="156" w:name="_Toc184314433"/>
      <w:bookmarkEnd w:id="156"/>
      <w:bookmarkStart w:id="157" w:name="_Toc184312106"/>
      <w:bookmarkEnd w:id="157"/>
      <w:bookmarkStart w:id="158" w:name="_Toc184314442"/>
      <w:bookmarkEnd w:id="158"/>
      <w:bookmarkStart w:id="159" w:name="_Toc184312110"/>
      <w:bookmarkEnd w:id="159"/>
      <w:bookmarkStart w:id="160" w:name="_Toc184313262"/>
      <w:bookmarkEnd w:id="160"/>
      <w:bookmarkStart w:id="161" w:name="_Toc184310282"/>
      <w:bookmarkEnd w:id="161"/>
      <w:bookmarkStart w:id="162" w:name="_Toc184308089"/>
      <w:bookmarkEnd w:id="162"/>
      <w:bookmarkStart w:id="163" w:name="_Toc184312133"/>
      <w:bookmarkEnd w:id="163"/>
      <w:bookmarkStart w:id="164" w:name="_Toc184310344"/>
      <w:bookmarkEnd w:id="164"/>
      <w:bookmarkStart w:id="165" w:name="_Toc184314476"/>
      <w:bookmarkEnd w:id="165"/>
      <w:bookmarkStart w:id="166" w:name="_Toc184308054"/>
      <w:bookmarkEnd w:id="166"/>
      <w:bookmarkStart w:id="167" w:name="_Toc184310336"/>
      <w:bookmarkEnd w:id="167"/>
      <w:bookmarkStart w:id="168" w:name="_Toc184308052"/>
      <w:bookmarkEnd w:id="168"/>
      <w:bookmarkStart w:id="169" w:name="_Toc184308060"/>
      <w:bookmarkEnd w:id="169"/>
      <w:bookmarkStart w:id="170" w:name="_Toc184312105"/>
      <w:bookmarkEnd w:id="170"/>
      <w:bookmarkStart w:id="171" w:name="_Toc184308043"/>
      <w:bookmarkEnd w:id="171"/>
      <w:bookmarkStart w:id="172" w:name="_Toc184308039"/>
      <w:bookmarkEnd w:id="172"/>
      <w:bookmarkStart w:id="173" w:name="_Toc184313279"/>
      <w:bookmarkEnd w:id="173"/>
      <w:bookmarkStart w:id="174" w:name="_Toc184312079"/>
      <w:bookmarkEnd w:id="174"/>
      <w:bookmarkStart w:id="175" w:name="_Toc184312082"/>
      <w:bookmarkEnd w:id="175"/>
      <w:bookmarkStart w:id="176" w:name="_Toc184313246"/>
      <w:bookmarkEnd w:id="176"/>
      <w:bookmarkStart w:id="177" w:name="_Toc184314448"/>
      <w:bookmarkEnd w:id="177"/>
      <w:bookmarkStart w:id="178" w:name="_Toc184313259"/>
      <w:bookmarkEnd w:id="178"/>
      <w:bookmarkStart w:id="179" w:name="_Toc184314468"/>
      <w:bookmarkEnd w:id="179"/>
      <w:bookmarkStart w:id="180" w:name="_Toc184313305"/>
      <w:bookmarkEnd w:id="180"/>
      <w:bookmarkStart w:id="181" w:name="_Toc184314422"/>
      <w:bookmarkEnd w:id="181"/>
      <w:bookmarkStart w:id="182" w:name="_Toc184314426"/>
      <w:bookmarkEnd w:id="182"/>
      <w:bookmarkStart w:id="183" w:name="_Toc184313298"/>
      <w:bookmarkEnd w:id="183"/>
      <w:bookmarkStart w:id="184" w:name="_Toc184312076"/>
      <w:bookmarkEnd w:id="184"/>
      <w:bookmarkStart w:id="185" w:name="_Toc184310272"/>
      <w:bookmarkEnd w:id="185"/>
      <w:bookmarkStart w:id="186" w:name="_Toc184312096"/>
      <w:bookmarkEnd w:id="186"/>
      <w:bookmarkStart w:id="187" w:name="_Toc184313306"/>
      <w:bookmarkEnd w:id="187"/>
      <w:bookmarkStart w:id="188" w:name="_Toc184310304"/>
      <w:bookmarkEnd w:id="188"/>
      <w:bookmarkStart w:id="189" w:name="_Toc184314467"/>
      <w:bookmarkEnd w:id="189"/>
      <w:bookmarkStart w:id="190" w:name="_Toc184314454"/>
      <w:bookmarkEnd w:id="190"/>
      <w:bookmarkStart w:id="191" w:name="_Toc184314452"/>
      <w:bookmarkEnd w:id="191"/>
      <w:bookmarkStart w:id="192" w:name="_Toc184310328"/>
      <w:bookmarkEnd w:id="192"/>
      <w:bookmarkStart w:id="193" w:name="_Toc184308093"/>
      <w:bookmarkEnd w:id="193"/>
      <w:bookmarkStart w:id="194" w:name="_Toc184313309"/>
      <w:bookmarkEnd w:id="194"/>
      <w:bookmarkStart w:id="195" w:name="_Toc184314428"/>
      <w:bookmarkEnd w:id="195"/>
      <w:bookmarkStart w:id="196" w:name="_Toc184313260"/>
      <w:bookmarkEnd w:id="196"/>
      <w:bookmarkStart w:id="197" w:name="_Toc184312088"/>
      <w:bookmarkEnd w:id="197"/>
      <w:bookmarkStart w:id="198" w:name="_Toc184310301"/>
      <w:bookmarkEnd w:id="198"/>
      <w:bookmarkStart w:id="199" w:name="_Toc184313308"/>
      <w:bookmarkEnd w:id="199"/>
      <w:bookmarkStart w:id="200" w:name="_Toc184312118"/>
      <w:bookmarkEnd w:id="200"/>
      <w:bookmarkStart w:id="201" w:name="_Toc184314459"/>
      <w:bookmarkEnd w:id="201"/>
      <w:bookmarkStart w:id="202" w:name="_Toc184314413"/>
      <w:bookmarkEnd w:id="202"/>
      <w:bookmarkStart w:id="203" w:name="_Toc184312104"/>
      <w:bookmarkEnd w:id="203"/>
      <w:bookmarkStart w:id="204" w:name="_Toc184310280"/>
      <w:bookmarkEnd w:id="204"/>
      <w:bookmarkStart w:id="205" w:name="_Toc184310295"/>
      <w:bookmarkEnd w:id="205"/>
      <w:bookmarkStart w:id="206" w:name="_Toc184313258"/>
      <w:bookmarkEnd w:id="206"/>
      <w:bookmarkStart w:id="207" w:name="_Toc184312120"/>
      <w:bookmarkEnd w:id="207"/>
      <w:bookmarkStart w:id="208" w:name="_Toc184314470"/>
      <w:bookmarkEnd w:id="208"/>
      <w:bookmarkStart w:id="209" w:name="_Toc184314474"/>
      <w:bookmarkEnd w:id="209"/>
      <w:bookmarkStart w:id="210" w:name="_Toc184312126"/>
      <w:bookmarkEnd w:id="210"/>
      <w:bookmarkStart w:id="211" w:name="_Toc184314445"/>
      <w:bookmarkEnd w:id="211"/>
      <w:bookmarkStart w:id="212" w:name="_Toc184313278"/>
      <w:bookmarkEnd w:id="212"/>
      <w:bookmarkStart w:id="213" w:name="_Toc184312093"/>
      <w:bookmarkEnd w:id="213"/>
      <w:bookmarkStart w:id="214" w:name="_Toc184313287"/>
      <w:bookmarkEnd w:id="214"/>
      <w:bookmarkStart w:id="215" w:name="_Toc184310294"/>
      <w:bookmarkEnd w:id="215"/>
      <w:bookmarkStart w:id="216" w:name="_Toc184312070"/>
      <w:bookmarkEnd w:id="216"/>
      <w:bookmarkStart w:id="217" w:name="_Toc184312124"/>
      <w:bookmarkEnd w:id="217"/>
      <w:bookmarkStart w:id="218" w:name="_Toc184308084"/>
      <w:bookmarkEnd w:id="218"/>
      <w:bookmarkStart w:id="219" w:name="_Toc184308037"/>
      <w:bookmarkEnd w:id="219"/>
      <w:bookmarkStart w:id="220" w:name="_Toc184308096"/>
      <w:bookmarkEnd w:id="220"/>
      <w:bookmarkStart w:id="221" w:name="_Toc184310317"/>
      <w:bookmarkEnd w:id="221"/>
      <w:bookmarkStart w:id="222" w:name="_Toc184310337"/>
      <w:bookmarkEnd w:id="222"/>
      <w:bookmarkStart w:id="223" w:name="_Toc184312095"/>
      <w:bookmarkEnd w:id="223"/>
      <w:bookmarkStart w:id="224" w:name="_Toc184308068"/>
      <w:bookmarkEnd w:id="224"/>
      <w:bookmarkStart w:id="225" w:name="_Toc184308049"/>
      <w:bookmarkEnd w:id="225"/>
      <w:bookmarkStart w:id="226" w:name="_Toc184310306"/>
      <w:bookmarkEnd w:id="226"/>
      <w:bookmarkStart w:id="227" w:name="_Toc184314461"/>
      <w:bookmarkEnd w:id="227"/>
      <w:bookmarkStart w:id="228" w:name="_Toc184313249"/>
      <w:bookmarkEnd w:id="228"/>
      <w:bookmarkStart w:id="229" w:name="_Toc184312100"/>
      <w:bookmarkEnd w:id="229"/>
      <w:bookmarkStart w:id="230" w:name="_Toc184313248"/>
      <w:bookmarkEnd w:id="230"/>
      <w:bookmarkStart w:id="231" w:name="_Toc184314472"/>
      <w:bookmarkEnd w:id="231"/>
      <w:bookmarkStart w:id="232" w:name="_Toc184308090"/>
      <w:bookmarkEnd w:id="232"/>
      <w:bookmarkStart w:id="233" w:name="_Toc184314446"/>
      <w:bookmarkEnd w:id="233"/>
      <w:bookmarkStart w:id="234" w:name="_Toc184313252"/>
      <w:bookmarkEnd w:id="234"/>
      <w:bookmarkStart w:id="235" w:name="_Toc184312077"/>
      <w:bookmarkEnd w:id="235"/>
      <w:bookmarkStart w:id="236" w:name="_Toc184308099"/>
      <w:bookmarkEnd w:id="236"/>
      <w:bookmarkStart w:id="237" w:name="_Toc184313300"/>
      <w:bookmarkEnd w:id="237"/>
      <w:bookmarkStart w:id="238" w:name="_Toc184308065"/>
      <w:bookmarkEnd w:id="238"/>
      <w:bookmarkStart w:id="239" w:name="_Toc184310285"/>
      <w:bookmarkEnd w:id="239"/>
      <w:bookmarkStart w:id="240" w:name="_Toc184308057"/>
      <w:bookmarkEnd w:id="240"/>
      <w:bookmarkStart w:id="241" w:name="_Toc184313274"/>
      <w:bookmarkEnd w:id="241"/>
      <w:bookmarkStart w:id="242" w:name="_Toc184312132"/>
      <w:bookmarkEnd w:id="242"/>
      <w:bookmarkStart w:id="243" w:name="_Toc184314437"/>
      <w:bookmarkEnd w:id="243"/>
      <w:bookmarkStart w:id="244" w:name="_Toc184308056"/>
      <w:bookmarkEnd w:id="244"/>
      <w:bookmarkStart w:id="245" w:name="_Toc184314444"/>
      <w:bookmarkEnd w:id="245"/>
      <w:bookmarkStart w:id="246" w:name="_Toc184310339"/>
      <w:bookmarkEnd w:id="246"/>
      <w:bookmarkStart w:id="247" w:name="_Toc184313240"/>
      <w:bookmarkEnd w:id="247"/>
      <w:bookmarkStart w:id="248" w:name="_Toc184312086"/>
      <w:bookmarkEnd w:id="248"/>
      <w:bookmarkStart w:id="249" w:name="_Toc184310286"/>
      <w:bookmarkEnd w:id="249"/>
      <w:bookmarkStart w:id="250" w:name="_Toc184312103"/>
      <w:bookmarkEnd w:id="250"/>
      <w:bookmarkStart w:id="251" w:name="_Toc184312094"/>
      <w:bookmarkEnd w:id="251"/>
      <w:bookmarkStart w:id="252" w:name="_Toc184308072"/>
      <w:bookmarkEnd w:id="252"/>
      <w:bookmarkStart w:id="253" w:name="_Toc184313243"/>
      <w:bookmarkEnd w:id="253"/>
      <w:bookmarkStart w:id="254" w:name="_Toc184308073"/>
      <w:bookmarkEnd w:id="254"/>
      <w:bookmarkStart w:id="255" w:name="_Toc184310290"/>
      <w:bookmarkEnd w:id="255"/>
      <w:bookmarkStart w:id="256" w:name="_Toc184310292"/>
      <w:bookmarkEnd w:id="256"/>
      <w:bookmarkStart w:id="257" w:name="_Toc184312072"/>
      <w:bookmarkEnd w:id="257"/>
      <w:bookmarkStart w:id="258" w:name="_Toc184310309"/>
      <w:bookmarkEnd w:id="258"/>
      <w:bookmarkStart w:id="259" w:name="_Toc184313303"/>
      <w:bookmarkEnd w:id="259"/>
      <w:bookmarkStart w:id="260" w:name="_Toc184312130"/>
      <w:bookmarkEnd w:id="260"/>
      <w:bookmarkStart w:id="261" w:name="_Toc184308079"/>
      <w:bookmarkEnd w:id="261"/>
      <w:bookmarkStart w:id="262" w:name="_Toc184310341"/>
      <w:bookmarkEnd w:id="262"/>
      <w:bookmarkStart w:id="263" w:name="_Toc184314475"/>
      <w:bookmarkEnd w:id="263"/>
      <w:bookmarkStart w:id="264" w:name="_Toc184314431"/>
      <w:bookmarkEnd w:id="264"/>
      <w:bookmarkStart w:id="265" w:name="_Toc184314473"/>
      <w:bookmarkEnd w:id="265"/>
      <w:bookmarkStart w:id="266" w:name="_Toc184310305"/>
      <w:bookmarkEnd w:id="266"/>
      <w:bookmarkStart w:id="267" w:name="_Toc184308071"/>
      <w:bookmarkEnd w:id="267"/>
      <w:bookmarkStart w:id="268" w:name="_Toc184312081"/>
      <w:bookmarkEnd w:id="268"/>
      <w:bookmarkStart w:id="269" w:name="_Toc184313275"/>
      <w:bookmarkEnd w:id="269"/>
      <w:bookmarkStart w:id="270" w:name="_Toc184310289"/>
      <w:bookmarkEnd w:id="270"/>
      <w:bookmarkStart w:id="271" w:name="_Toc184308041"/>
      <w:bookmarkEnd w:id="271"/>
      <w:bookmarkStart w:id="272" w:name="_Toc184312114"/>
      <w:bookmarkEnd w:id="272"/>
      <w:bookmarkStart w:id="273" w:name="_Toc184312090"/>
      <w:bookmarkEnd w:id="273"/>
      <w:bookmarkStart w:id="274" w:name="_Toc184308046"/>
      <w:bookmarkEnd w:id="274"/>
      <w:bookmarkStart w:id="275" w:name="_Toc184308092"/>
      <w:bookmarkEnd w:id="275"/>
      <w:bookmarkStart w:id="276" w:name="_Toc184310276"/>
      <w:bookmarkEnd w:id="276"/>
      <w:bookmarkStart w:id="277" w:name="_Toc184312067"/>
      <w:bookmarkEnd w:id="277"/>
      <w:bookmarkStart w:id="278" w:name="_Toc184314427"/>
      <w:bookmarkEnd w:id="278"/>
      <w:bookmarkStart w:id="279" w:name="_Toc184308105"/>
      <w:bookmarkEnd w:id="279"/>
      <w:bookmarkStart w:id="280" w:name="_Toc184313269"/>
      <w:bookmarkEnd w:id="280"/>
      <w:bookmarkStart w:id="281" w:name="_Toc184314478"/>
      <w:bookmarkEnd w:id="281"/>
      <w:bookmarkStart w:id="282" w:name="_Toc184313264"/>
      <w:bookmarkEnd w:id="282"/>
      <w:bookmarkStart w:id="283" w:name="_Toc184310296"/>
      <w:bookmarkEnd w:id="283"/>
      <w:bookmarkStart w:id="284" w:name="_Toc184308088"/>
      <w:bookmarkEnd w:id="284"/>
      <w:bookmarkStart w:id="285" w:name="_Toc184314456"/>
      <w:bookmarkEnd w:id="285"/>
      <w:bookmarkStart w:id="286" w:name="_Toc184310300"/>
      <w:bookmarkEnd w:id="286"/>
      <w:bookmarkStart w:id="287" w:name="_Toc184308055"/>
      <w:bookmarkEnd w:id="287"/>
      <w:bookmarkStart w:id="288" w:name="_Toc184308107"/>
      <w:bookmarkEnd w:id="288"/>
      <w:bookmarkStart w:id="289" w:name="_Toc184312102"/>
      <w:bookmarkEnd w:id="289"/>
      <w:bookmarkStart w:id="290" w:name="_Toc184312115"/>
      <w:bookmarkEnd w:id="290"/>
      <w:bookmarkStart w:id="291" w:name="_Toc184314477"/>
      <w:bookmarkEnd w:id="291"/>
      <w:bookmarkStart w:id="292" w:name="_Toc184312127"/>
      <w:bookmarkEnd w:id="292"/>
      <w:bookmarkStart w:id="293" w:name="_Toc184313296"/>
      <w:bookmarkEnd w:id="293"/>
      <w:bookmarkStart w:id="294" w:name="_Toc184313263"/>
      <w:bookmarkEnd w:id="294"/>
      <w:bookmarkStart w:id="295" w:name="_Toc184314441"/>
      <w:bookmarkEnd w:id="295"/>
      <w:bookmarkStart w:id="296" w:name="_Toc184314419"/>
      <w:bookmarkEnd w:id="296"/>
      <w:bookmarkStart w:id="297" w:name="_Toc184308108"/>
      <w:bookmarkEnd w:id="297"/>
      <w:bookmarkStart w:id="298" w:name="_Toc184313310"/>
      <w:bookmarkEnd w:id="298"/>
      <w:bookmarkStart w:id="299" w:name="_Toc184312087"/>
      <w:bookmarkEnd w:id="299"/>
      <w:bookmarkStart w:id="300" w:name="_Toc184312073"/>
      <w:bookmarkEnd w:id="300"/>
      <w:bookmarkStart w:id="301" w:name="_Toc184314471"/>
      <w:bookmarkEnd w:id="301"/>
      <w:bookmarkStart w:id="302" w:name="_Toc184312111"/>
      <w:bookmarkEnd w:id="302"/>
      <w:bookmarkStart w:id="303" w:name="_Toc184310293"/>
      <w:bookmarkEnd w:id="303"/>
      <w:bookmarkStart w:id="304" w:name="_Toc184308083"/>
      <w:bookmarkEnd w:id="304"/>
      <w:bookmarkStart w:id="305" w:name="_Toc184314436"/>
      <w:bookmarkEnd w:id="305"/>
      <w:bookmarkStart w:id="306" w:name="_Toc184313251"/>
      <w:bookmarkEnd w:id="306"/>
      <w:bookmarkStart w:id="307" w:name="_Toc184310314"/>
      <w:bookmarkEnd w:id="307"/>
      <w:bookmarkStart w:id="308" w:name="_Toc184312069"/>
      <w:bookmarkEnd w:id="308"/>
      <w:bookmarkStart w:id="309" w:name="_Toc184310338"/>
      <w:bookmarkEnd w:id="309"/>
      <w:bookmarkStart w:id="310" w:name="_Toc184308076"/>
      <w:bookmarkEnd w:id="310"/>
      <w:bookmarkStart w:id="311" w:name="_Toc184313245"/>
      <w:bookmarkEnd w:id="311"/>
      <w:bookmarkStart w:id="312" w:name="_Toc184314443"/>
      <w:bookmarkEnd w:id="312"/>
      <w:bookmarkStart w:id="313" w:name="_Toc184310308"/>
      <w:bookmarkEnd w:id="313"/>
      <w:bookmarkStart w:id="314" w:name="_Toc184314481"/>
      <w:bookmarkEnd w:id="314"/>
      <w:bookmarkStart w:id="315" w:name="_Toc184308059"/>
      <w:bookmarkEnd w:id="315"/>
      <w:bookmarkStart w:id="316" w:name="_Toc184310299"/>
      <w:bookmarkEnd w:id="316"/>
      <w:bookmarkStart w:id="317" w:name="_Toc184313239"/>
      <w:bookmarkEnd w:id="317"/>
      <w:bookmarkStart w:id="318" w:name="_Toc184314462"/>
      <w:bookmarkEnd w:id="318"/>
      <w:bookmarkStart w:id="319" w:name="_Toc184312112"/>
      <w:bookmarkEnd w:id="319"/>
      <w:bookmarkStart w:id="320" w:name="_Toc184310278"/>
      <w:bookmarkEnd w:id="320"/>
      <w:bookmarkStart w:id="321" w:name="_Toc184308053"/>
      <w:bookmarkEnd w:id="321"/>
      <w:bookmarkStart w:id="322" w:name="_Toc184314479"/>
      <w:bookmarkEnd w:id="322"/>
      <w:bookmarkStart w:id="323" w:name="_Toc184312071"/>
      <w:bookmarkEnd w:id="323"/>
      <w:bookmarkStart w:id="324" w:name="_Toc184314423"/>
      <w:bookmarkEnd w:id="324"/>
      <w:bookmarkStart w:id="325" w:name="_Toc184313244"/>
      <w:bookmarkEnd w:id="325"/>
      <w:bookmarkStart w:id="326" w:name="_Toc184310319"/>
      <w:bookmarkEnd w:id="326"/>
      <w:bookmarkStart w:id="327" w:name="_Toc184314415"/>
      <w:bookmarkEnd w:id="327"/>
      <w:bookmarkStart w:id="328" w:name="_Toc184312138"/>
      <w:bookmarkEnd w:id="328"/>
      <w:bookmarkStart w:id="329" w:name="_Toc184313270"/>
      <w:bookmarkEnd w:id="329"/>
      <w:bookmarkStart w:id="330" w:name="_Toc184313266"/>
      <w:bookmarkEnd w:id="330"/>
      <w:bookmarkStart w:id="331" w:name="_Toc184314480"/>
      <w:bookmarkEnd w:id="331"/>
      <w:bookmarkStart w:id="332" w:name="_Toc184313302"/>
      <w:bookmarkEnd w:id="332"/>
      <w:bookmarkStart w:id="333" w:name="_Toc184308077"/>
      <w:bookmarkEnd w:id="333"/>
      <w:bookmarkStart w:id="334" w:name="_Toc184314469"/>
      <w:bookmarkEnd w:id="334"/>
      <w:bookmarkStart w:id="335" w:name="_Toc184314482"/>
      <w:bookmarkEnd w:id="335"/>
      <w:bookmarkStart w:id="336" w:name="_Toc184310275"/>
      <w:bookmarkEnd w:id="336"/>
      <w:bookmarkStart w:id="337" w:name="_Toc184313254"/>
      <w:bookmarkEnd w:id="337"/>
      <w:bookmarkStart w:id="338" w:name="_Toc184312068"/>
      <w:bookmarkEnd w:id="338"/>
      <w:bookmarkStart w:id="339" w:name="_Toc184314435"/>
      <w:bookmarkEnd w:id="339"/>
      <w:bookmarkStart w:id="340" w:name="_Toc184308066"/>
      <w:bookmarkEnd w:id="340"/>
      <w:bookmarkStart w:id="341" w:name="_Toc184308081"/>
      <w:bookmarkEnd w:id="341"/>
      <w:bookmarkStart w:id="342" w:name="_Toc184310331"/>
      <w:bookmarkEnd w:id="342"/>
      <w:bookmarkStart w:id="343" w:name="_Toc184308038"/>
      <w:bookmarkEnd w:id="343"/>
      <w:bookmarkStart w:id="344" w:name="_Toc184310283"/>
      <w:bookmarkEnd w:id="344"/>
      <w:bookmarkStart w:id="345" w:name="_Toc184310297"/>
      <w:bookmarkEnd w:id="345"/>
      <w:bookmarkStart w:id="346" w:name="_Toc184313257"/>
      <w:bookmarkEnd w:id="346"/>
      <w:bookmarkStart w:id="347" w:name="_Toc184313253"/>
      <w:bookmarkEnd w:id="347"/>
      <w:bookmarkStart w:id="348" w:name="_Toc184310327"/>
      <w:bookmarkEnd w:id="348"/>
      <w:bookmarkStart w:id="349" w:name="_Toc184308040"/>
      <w:bookmarkEnd w:id="349"/>
      <w:bookmarkStart w:id="350" w:name="_Toc184310307"/>
      <w:bookmarkEnd w:id="350"/>
      <w:bookmarkStart w:id="351" w:name="_Toc184310324"/>
      <w:bookmarkEnd w:id="351"/>
      <w:bookmarkStart w:id="352" w:name="_Toc184308080"/>
      <w:bookmarkEnd w:id="352"/>
      <w:bookmarkStart w:id="353" w:name="_Toc184312117"/>
      <w:bookmarkEnd w:id="353"/>
      <w:bookmarkStart w:id="354" w:name="_Toc184313238"/>
      <w:bookmarkEnd w:id="354"/>
      <w:bookmarkStart w:id="355" w:name="_Toc184308091"/>
      <w:bookmarkEnd w:id="355"/>
      <w:bookmarkStart w:id="356" w:name="_Toc184313256"/>
      <w:bookmarkEnd w:id="356"/>
      <w:bookmarkStart w:id="357" w:name="_Toc184314417"/>
      <w:bookmarkEnd w:id="357"/>
      <w:bookmarkStart w:id="358" w:name="_Toc184312108"/>
      <w:bookmarkEnd w:id="358"/>
      <w:bookmarkStart w:id="359" w:name="_Toc184310281"/>
      <w:bookmarkEnd w:id="359"/>
      <w:bookmarkStart w:id="360" w:name="_Toc184308082"/>
      <w:bookmarkEnd w:id="360"/>
      <w:bookmarkStart w:id="361" w:name="_Toc184312091"/>
      <w:bookmarkEnd w:id="361"/>
      <w:bookmarkStart w:id="362" w:name="_Toc184310326"/>
      <w:bookmarkEnd w:id="362"/>
      <w:bookmarkStart w:id="363" w:name="_Toc184308044"/>
      <w:bookmarkEnd w:id="363"/>
      <w:bookmarkStart w:id="364" w:name="_Toc184310343"/>
      <w:bookmarkEnd w:id="364"/>
      <w:bookmarkStart w:id="365" w:name="_Toc184310277"/>
      <w:bookmarkEnd w:id="365"/>
      <w:bookmarkStart w:id="366" w:name="_Toc184310273"/>
      <w:bookmarkEnd w:id="366"/>
      <w:bookmarkStart w:id="367" w:name="_Toc184310284"/>
      <w:bookmarkEnd w:id="367"/>
      <w:bookmarkStart w:id="368" w:name="_Toc184308051"/>
      <w:bookmarkEnd w:id="368"/>
      <w:bookmarkStart w:id="369" w:name="_Toc184313272"/>
      <w:bookmarkEnd w:id="369"/>
      <w:bookmarkStart w:id="370" w:name="_Toc184312113"/>
      <w:bookmarkEnd w:id="370"/>
      <w:bookmarkStart w:id="371" w:name="_Toc184308086"/>
      <w:bookmarkEnd w:id="371"/>
      <w:bookmarkStart w:id="372" w:name="_Toc184308085"/>
      <w:bookmarkEnd w:id="372"/>
      <w:bookmarkStart w:id="373" w:name="_Toc184308075"/>
      <w:bookmarkEnd w:id="373"/>
      <w:bookmarkStart w:id="374" w:name="_Toc184313290"/>
      <w:bookmarkEnd w:id="374"/>
      <w:bookmarkStart w:id="375" w:name="_Toc184308058"/>
      <w:bookmarkEnd w:id="375"/>
      <w:bookmarkStart w:id="376" w:name="_Toc184313276"/>
      <w:bookmarkEnd w:id="376"/>
      <w:bookmarkStart w:id="377" w:name="_Toc184312083"/>
      <w:bookmarkEnd w:id="377"/>
      <w:bookmarkStart w:id="378" w:name="_Toc184314451"/>
      <w:bookmarkEnd w:id="378"/>
      <w:bookmarkStart w:id="379" w:name="_Toc184312125"/>
      <w:bookmarkEnd w:id="379"/>
      <w:bookmarkStart w:id="380" w:name="_Toc184314450"/>
      <w:bookmarkEnd w:id="380"/>
      <w:bookmarkStart w:id="381" w:name="_Toc184312097"/>
      <w:bookmarkEnd w:id="381"/>
      <w:bookmarkStart w:id="382" w:name="_Toc184312074"/>
      <w:bookmarkEnd w:id="382"/>
      <w:bookmarkStart w:id="383" w:name="_Toc184310303"/>
      <w:bookmarkEnd w:id="383"/>
      <w:bookmarkStart w:id="384" w:name="_Toc184308100"/>
      <w:bookmarkEnd w:id="384"/>
      <w:bookmarkStart w:id="385" w:name="_Toc184308063"/>
      <w:bookmarkEnd w:id="385"/>
      <w:bookmarkStart w:id="386" w:name="_Toc184312109"/>
      <w:bookmarkEnd w:id="386"/>
      <w:bookmarkStart w:id="387" w:name="_Toc184313307"/>
      <w:bookmarkEnd w:id="387"/>
      <w:bookmarkStart w:id="388" w:name="_Toc184308042"/>
      <w:bookmarkEnd w:id="388"/>
      <w:bookmarkStart w:id="389" w:name="_Toc184310342"/>
      <w:bookmarkEnd w:id="389"/>
      <w:bookmarkStart w:id="390" w:name="_Toc184314466"/>
      <w:bookmarkEnd w:id="390"/>
      <w:bookmarkStart w:id="391" w:name="_Toc184313299"/>
      <w:bookmarkEnd w:id="391"/>
      <w:r>
        <w:rPr>
          <w:rFonts w:hint="eastAsia" w:ascii="仿宋" w:hAnsi="仿宋" w:eastAsia="仿宋" w:cs="仿宋"/>
          <w:b/>
          <w:sz w:val="36"/>
          <w:szCs w:val="36"/>
        </w:rPr>
        <w:t>评标办法</w:t>
      </w:r>
    </w:p>
    <w:p>
      <w:pPr>
        <w:pageBreakBefore w:val="0"/>
        <w:kinsoku/>
        <w:wordWrap/>
        <w:overflowPunct/>
        <w:topLinePunct w:val="0"/>
        <w:autoSpaceDE/>
        <w:autoSpaceDN/>
        <w:bidi w:val="0"/>
        <w:snapToGrid w:val="0"/>
        <w:spacing w:line="300" w:lineRule="auto"/>
        <w:jc w:val="center"/>
        <w:textAlignment w:val="auto"/>
        <w:rPr>
          <w:rFonts w:ascii="仿宋" w:hAnsi="仿宋" w:eastAsia="仿宋" w:cs="仿宋"/>
          <w:b/>
          <w:sz w:val="32"/>
          <w:szCs w:val="20"/>
        </w:rPr>
      </w:pPr>
      <w:r>
        <w:rPr>
          <w:rFonts w:hint="eastAsia" w:ascii="仿宋" w:hAnsi="仿宋" w:eastAsia="仿宋" w:cs="仿宋"/>
          <w:b/>
          <w:sz w:val="32"/>
          <w:szCs w:val="20"/>
        </w:rPr>
        <w:t>评标办法前附表</w:t>
      </w:r>
    </w:p>
    <w:tbl>
      <w:tblPr>
        <w:tblStyle w:val="6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85"/>
        <w:gridCol w:w="1122"/>
        <w:gridCol w:w="5130"/>
        <w:gridCol w:w="52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p>
        </w:tc>
        <w:tc>
          <w:tcPr>
            <w:tcW w:w="585"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6252" w:type="dxa"/>
            <w:gridSpan w:val="2"/>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评分内容和标准</w:t>
            </w:r>
          </w:p>
        </w:tc>
        <w:tc>
          <w:tcPr>
            <w:tcW w:w="525"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权重</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restart"/>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商务资信分</w:t>
            </w: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1</w:t>
            </w:r>
          </w:p>
        </w:tc>
        <w:tc>
          <w:tcPr>
            <w:tcW w:w="1122"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类似业绩</w:t>
            </w:r>
          </w:p>
        </w:tc>
        <w:tc>
          <w:tcPr>
            <w:tcW w:w="5130" w:type="dxa"/>
          </w:tcPr>
          <w:p>
            <w:pPr>
              <w:pageBreakBefore w:val="0"/>
              <w:kinsoku/>
              <w:wordWrap/>
              <w:overflowPunct/>
              <w:topLinePunct w:val="0"/>
              <w:autoSpaceDE/>
              <w:autoSpaceDN/>
              <w:bidi w:val="0"/>
              <w:spacing w:line="300" w:lineRule="auto"/>
              <w:textAlignment w:val="auto"/>
              <w:rPr>
                <w:rFonts w:ascii="仿宋" w:hAnsi="仿宋" w:eastAsia="仿宋" w:cs="仿宋"/>
                <w:color w:val="000000"/>
                <w:sz w:val="24"/>
              </w:rPr>
            </w:pPr>
            <w:r>
              <w:rPr>
                <w:rFonts w:hint="eastAsia" w:ascii="仿宋" w:hAnsi="仿宋" w:eastAsia="仿宋" w:cs="仿宋"/>
                <w:color w:val="000000"/>
                <w:sz w:val="24"/>
              </w:rPr>
              <w:t>供应商自2020年1月1日以来（时间以合同签订时间为准）的</w:t>
            </w:r>
            <w:r>
              <w:rPr>
                <w:rFonts w:hint="eastAsia" w:ascii="仿宋" w:hAnsi="仿宋" w:eastAsia="仿宋" w:cs="仿宋"/>
                <w:b/>
                <w:bCs/>
                <w:color w:val="000000"/>
                <w:sz w:val="24"/>
              </w:rPr>
              <w:t>同类</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医院</w:t>
            </w:r>
            <w:r>
              <w:rPr>
                <w:rFonts w:hint="eastAsia" w:ascii="仿宋" w:hAnsi="仿宋" w:eastAsia="仿宋" w:cs="仿宋"/>
                <w:b/>
                <w:bCs/>
                <w:color w:val="000000"/>
                <w:sz w:val="24"/>
                <w:lang w:eastAsia="zh-CN"/>
              </w:rPr>
              <w:t>）</w:t>
            </w:r>
            <w:r>
              <w:rPr>
                <w:rFonts w:hint="eastAsia" w:ascii="仿宋" w:hAnsi="仿宋" w:eastAsia="仿宋" w:cs="仿宋"/>
                <w:color w:val="000000"/>
                <w:sz w:val="24"/>
              </w:rPr>
              <w:t>洗涤服务项目，每个得0.5分，最高得2分。（同一个用户业绩不重复计分）</w:t>
            </w:r>
          </w:p>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r>
              <w:rPr>
                <w:rFonts w:hint="eastAsia" w:ascii="仿宋" w:hAnsi="仿宋" w:eastAsia="仿宋" w:cs="仿宋"/>
                <w:b/>
                <w:bCs/>
                <w:color w:val="000000"/>
                <w:sz w:val="24"/>
              </w:rPr>
              <w:t>投标文件中需提供有效合同扫描件，否则不得分。</w:t>
            </w:r>
          </w:p>
        </w:tc>
        <w:tc>
          <w:tcPr>
            <w:tcW w:w="525" w:type="dxa"/>
            <w:vAlign w:val="center"/>
          </w:tcPr>
          <w:p>
            <w:pPr>
              <w:pageBreakBefore w:val="0"/>
              <w:kinsoku/>
              <w:wordWrap/>
              <w:overflowPunct/>
              <w:topLinePunct w:val="0"/>
              <w:autoSpaceDE/>
              <w:autoSpaceDN/>
              <w:bidi w:val="0"/>
              <w:spacing w:line="300" w:lineRule="auto"/>
              <w:ind w:left="194" w:hanging="194" w:hangingChars="81"/>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2</w:t>
            </w:r>
          </w:p>
        </w:tc>
        <w:tc>
          <w:tcPr>
            <w:tcW w:w="1122"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管理体系认证</w:t>
            </w:r>
          </w:p>
        </w:tc>
        <w:tc>
          <w:tcPr>
            <w:tcW w:w="5130" w:type="dxa"/>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投标人管理体系认证情况：具有质量管理体系认证证书、环境管理体系认证证书、职业健康安全管理体系认证证书且证书在有效期内的，每提供一个证书的，得1分，本项最高得3分。</w:t>
            </w:r>
          </w:p>
        </w:tc>
        <w:tc>
          <w:tcPr>
            <w:tcW w:w="525"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restart"/>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技术服务分</w:t>
            </w: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3</w:t>
            </w:r>
          </w:p>
        </w:tc>
        <w:tc>
          <w:tcPr>
            <w:tcW w:w="1122"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shd w:val="clear" w:color="auto" w:fill="FFFFFF"/>
              </w:rPr>
              <w:t>服务及其他条款要求响应情况</w:t>
            </w:r>
          </w:p>
        </w:tc>
        <w:tc>
          <w:tcPr>
            <w:tcW w:w="5130" w:type="dxa"/>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r>
              <w:rPr>
                <w:rFonts w:hint="eastAsia" w:ascii="仿宋" w:hAnsi="仿宋" w:eastAsia="仿宋" w:cs="仿宋"/>
                <w:color w:val="000000" w:themeColor="text1"/>
                <w:sz w:val="24"/>
                <w:shd w:val="clear" w:color="auto" w:fill="FFFFFF"/>
              </w:rPr>
              <w:t>根据投标人符合招标文件规定的采购需求要求，完全响应或无偏离的得13分。采购需求要求中任一条款，每正偏离一条，加1分，正偏离满分2分；采购需求非实质性要求每负偏离一条的，扣1分，扣完为止。</w:t>
            </w:r>
          </w:p>
        </w:tc>
        <w:tc>
          <w:tcPr>
            <w:tcW w:w="525"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4</w:t>
            </w:r>
          </w:p>
        </w:tc>
        <w:tc>
          <w:tcPr>
            <w:tcW w:w="1122" w:type="dxa"/>
            <w:vAlign w:val="center"/>
          </w:tcPr>
          <w:p>
            <w:pPr>
              <w:pageBreakBefore w:val="0"/>
              <w:kinsoku/>
              <w:wordWrap/>
              <w:overflowPunct/>
              <w:topLinePunct w:val="0"/>
              <w:autoSpaceDE/>
              <w:autoSpaceDN/>
              <w:bidi w:val="0"/>
              <w:spacing w:line="300" w:lineRule="auto"/>
              <w:jc w:val="center"/>
              <w:textAlignment w:val="auto"/>
              <w:rPr>
                <w:rFonts w:hint="eastAsia" w:ascii="仿宋" w:hAnsi="仿宋" w:eastAsia="仿宋" w:cs="仿宋"/>
                <w:color w:val="000000" w:themeColor="text1"/>
                <w:sz w:val="24"/>
                <w:shd w:val="clear" w:color="auto" w:fill="FFFFFF"/>
              </w:rPr>
            </w:pPr>
            <w:r>
              <w:rPr>
                <w:rFonts w:hint="eastAsia" w:ascii="仿宋" w:hAnsi="仿宋" w:eastAsia="仿宋" w:cs="仿宋"/>
                <w:color w:val="000000" w:themeColor="text1"/>
                <w:sz w:val="24"/>
                <w:shd w:val="clear" w:color="auto" w:fill="FFFFFF"/>
              </w:rPr>
              <w:t>洗涤用水</w:t>
            </w:r>
          </w:p>
        </w:tc>
        <w:tc>
          <w:tcPr>
            <w:tcW w:w="5130" w:type="dxa"/>
            <w:vAlign w:val="center"/>
          </w:tcPr>
          <w:p>
            <w:pPr>
              <w:pageBreakBefore w:val="0"/>
              <w:kinsoku/>
              <w:wordWrap/>
              <w:overflowPunct/>
              <w:topLinePunct w:val="0"/>
              <w:autoSpaceDE/>
              <w:autoSpaceDN/>
              <w:bidi w:val="0"/>
              <w:spacing w:line="300" w:lineRule="auto"/>
              <w:jc w:val="left"/>
              <w:textAlignment w:val="auto"/>
              <w:rPr>
                <w:rFonts w:hint="eastAsia" w:ascii="仿宋" w:hAnsi="仿宋" w:eastAsia="仿宋" w:cs="仿宋"/>
                <w:color w:val="000000" w:themeColor="text1"/>
                <w:sz w:val="24"/>
                <w:shd w:val="clear" w:color="auto" w:fill="FFFFFF"/>
              </w:rPr>
            </w:pPr>
            <w:r>
              <w:rPr>
                <w:rFonts w:hint="eastAsia" w:ascii="仿宋" w:hAnsi="仿宋" w:eastAsia="仿宋" w:cs="仿宋"/>
                <w:color w:val="000000" w:themeColor="text1"/>
                <w:sz w:val="24"/>
                <w:shd w:val="clear" w:color="auto" w:fill="FFFFFF"/>
              </w:rPr>
              <w:t>投标人使用洗涤用水来自自来水公司水源得5分（提供开户发票及2021年用水发票证明自来水用量符合工厂全部用水需求）；使用其他水源的卫生质量应符合GB5749要求（《生活饮用水卫生标准》）得3分（向自然水体采水的需提供检测合格水质检测报告），不符合要求不得分。</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5</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5</w:t>
            </w:r>
          </w:p>
        </w:tc>
        <w:tc>
          <w:tcPr>
            <w:tcW w:w="1122"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运输、包装方案</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根据投标人描述的运输、包装的规范性、</w:t>
            </w:r>
            <w:r>
              <w:rPr>
                <w:rFonts w:hint="eastAsia" w:ascii="仿宋" w:hAnsi="仿宋" w:eastAsia="仿宋" w:cs="仿宋"/>
                <w:color w:val="000000" w:themeColor="text1"/>
                <w:sz w:val="24"/>
              </w:rPr>
              <w:t>卫生保障以及防止污染</w:t>
            </w:r>
            <w:r>
              <w:rPr>
                <w:rFonts w:hint="eastAsia" w:ascii="仿宋" w:hAnsi="仿宋" w:eastAsia="仿宋" w:cs="仿宋"/>
                <w:bCs/>
                <w:color w:val="000000" w:themeColor="text1"/>
                <w:sz w:val="24"/>
              </w:rPr>
              <w:t>等保障措施情况进行综合评定。</w:t>
            </w:r>
            <w:r>
              <w:rPr>
                <w:rFonts w:hint="eastAsia" w:ascii="仿宋" w:hAnsi="仿宋" w:eastAsia="仿宋" w:cs="仿宋"/>
                <w:color w:val="000000" w:themeColor="text1"/>
                <w:sz w:val="24"/>
              </w:rPr>
              <w:t>保障措施安排</w:t>
            </w:r>
            <w:r>
              <w:rPr>
                <w:rFonts w:hint="eastAsia" w:ascii="仿宋" w:hAnsi="仿宋" w:eastAsia="仿宋" w:cs="仿宋"/>
                <w:color w:val="000000" w:themeColor="text1"/>
                <w:kern w:val="0"/>
                <w:sz w:val="24"/>
              </w:rPr>
              <w:t>可行、科学合理、完善的得5分；</w:t>
            </w:r>
            <w:r>
              <w:rPr>
                <w:rFonts w:hint="eastAsia" w:ascii="仿宋" w:hAnsi="仿宋" w:eastAsia="仿宋" w:cs="仿宋"/>
                <w:color w:val="000000" w:themeColor="text1"/>
                <w:sz w:val="24"/>
              </w:rPr>
              <w:t>保障措施</w:t>
            </w:r>
            <w:r>
              <w:rPr>
                <w:rFonts w:hint="eastAsia" w:ascii="仿宋" w:hAnsi="仿宋" w:eastAsia="仿宋" w:cs="仿宋"/>
                <w:color w:val="000000" w:themeColor="text1"/>
                <w:kern w:val="0"/>
                <w:sz w:val="24"/>
              </w:rPr>
              <w:t>较可行、科学合理、较完善的得4分；基本能保障的得3分；</w:t>
            </w:r>
            <w:r>
              <w:rPr>
                <w:rFonts w:hint="eastAsia" w:ascii="仿宋" w:hAnsi="仿宋" w:eastAsia="仿宋" w:cs="仿宋"/>
                <w:color w:val="000000" w:themeColor="text1"/>
                <w:sz w:val="24"/>
              </w:rPr>
              <w:t>存在瑕疵、不足的得2分；较差的得1分；无方案无措施的不得分</w:t>
            </w:r>
            <w:r>
              <w:rPr>
                <w:rFonts w:hint="eastAsia" w:ascii="仿宋" w:hAnsi="仿宋" w:eastAsia="仿宋" w:cs="仿宋"/>
                <w:color w:val="000000" w:themeColor="text1"/>
                <w:kern w:val="0"/>
                <w:sz w:val="24"/>
              </w:rPr>
              <w:t>。</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5</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6</w:t>
            </w:r>
          </w:p>
        </w:tc>
        <w:tc>
          <w:tcPr>
            <w:tcW w:w="1122"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投标人洗涤场所</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color w:val="000000" w:themeColor="text1"/>
                <w:sz w:val="24"/>
                <w:highlight w:val="none"/>
              </w:rPr>
            </w:pPr>
            <w:r>
              <w:rPr>
                <w:rFonts w:hint="eastAsia" w:ascii="仿宋" w:hAnsi="仿宋" w:eastAsia="仿宋" w:cs="仿宋"/>
                <w:bCs/>
                <w:color w:val="000000" w:themeColor="text1"/>
                <w:sz w:val="24"/>
                <w:highlight w:val="none"/>
              </w:rPr>
              <w:t>根据投标人提供的洗涤场所环境、厂房布置和布局、</w:t>
            </w:r>
            <w:r>
              <w:rPr>
                <w:rFonts w:hint="eastAsia" w:ascii="仿宋" w:hAnsi="仿宋" w:eastAsia="仿宋" w:cs="仿宋"/>
                <w:color w:val="000000" w:themeColor="text1"/>
                <w:sz w:val="24"/>
                <w:highlight w:val="none"/>
              </w:rPr>
              <w:t>分段式隔离布局（污衣分拣区、洗涤烘干区、后整理洁净区）</w:t>
            </w:r>
            <w:r>
              <w:rPr>
                <w:rFonts w:hint="eastAsia" w:ascii="仿宋" w:hAnsi="仿宋" w:eastAsia="仿宋" w:cs="仿宋"/>
                <w:bCs/>
                <w:color w:val="000000" w:themeColor="text1"/>
                <w:sz w:val="24"/>
                <w:highlight w:val="none"/>
              </w:rPr>
              <w:t>等证明材料</w:t>
            </w:r>
            <w:r>
              <w:rPr>
                <w:rFonts w:hint="eastAsia" w:ascii="仿宋" w:hAnsi="仿宋" w:eastAsia="仿宋" w:cs="仿宋"/>
                <w:color w:val="000000" w:themeColor="text1"/>
                <w:sz w:val="24"/>
                <w:highlight w:val="none"/>
              </w:rPr>
              <w:t>进行评审</w:t>
            </w:r>
            <w:r>
              <w:rPr>
                <w:rFonts w:hint="eastAsia" w:ascii="仿宋" w:hAnsi="仿宋" w:eastAsia="仿宋" w:cs="仿宋"/>
                <w:bCs/>
                <w:color w:val="000000" w:themeColor="text1"/>
                <w:sz w:val="24"/>
                <w:highlight w:val="none"/>
              </w:rPr>
              <w:t>。</w:t>
            </w:r>
            <w:r>
              <w:rPr>
                <w:rFonts w:hint="eastAsia" w:ascii="仿宋" w:hAnsi="仿宋" w:eastAsia="仿宋" w:cs="仿宋"/>
                <w:color w:val="000000" w:themeColor="text1"/>
                <w:sz w:val="24"/>
                <w:highlight w:val="none"/>
              </w:rPr>
              <w:t>提供租赁合同（租赁时间要在本项目服务期内）或房产证复印件</w:t>
            </w:r>
            <w:r>
              <w:rPr>
                <w:rFonts w:hint="eastAsia" w:ascii="仿宋" w:hAnsi="仿宋" w:eastAsia="仿宋" w:cs="仿宋"/>
                <w:bCs/>
                <w:color w:val="000000" w:themeColor="text1"/>
                <w:sz w:val="24"/>
                <w:highlight w:val="none"/>
              </w:rPr>
              <w:t>，得2分；提供厂房布置和布局的平面图</w:t>
            </w:r>
            <w:r>
              <w:rPr>
                <w:rFonts w:hint="eastAsia" w:ascii="仿宋" w:hAnsi="仿宋" w:eastAsia="仿宋" w:cs="仿宋"/>
                <w:bCs/>
                <w:color w:val="000000" w:themeColor="text1"/>
                <w:sz w:val="24"/>
                <w:highlight w:val="none"/>
                <w:lang w:val="en-US" w:eastAsia="zh-CN"/>
              </w:rPr>
              <w:t>及场所照片</w:t>
            </w:r>
            <w:r>
              <w:rPr>
                <w:rFonts w:hint="eastAsia" w:ascii="仿宋" w:hAnsi="仿宋" w:eastAsia="仿宋" w:cs="仿宋"/>
                <w:bCs/>
                <w:color w:val="000000" w:themeColor="text1"/>
                <w:sz w:val="24"/>
                <w:highlight w:val="none"/>
              </w:rPr>
              <w:t>，得1分；提供的平面图</w:t>
            </w:r>
            <w:r>
              <w:rPr>
                <w:rFonts w:hint="eastAsia" w:ascii="仿宋" w:hAnsi="仿宋" w:eastAsia="仿宋" w:cs="仿宋"/>
                <w:bCs/>
                <w:color w:val="000000" w:themeColor="text1"/>
                <w:sz w:val="24"/>
                <w:highlight w:val="none"/>
                <w:lang w:val="en-US" w:eastAsia="zh-CN"/>
              </w:rPr>
              <w:t>及场所照片</w:t>
            </w:r>
            <w:r>
              <w:rPr>
                <w:rFonts w:hint="eastAsia" w:ascii="仿宋" w:hAnsi="仿宋" w:eastAsia="仿宋" w:cs="仿宋"/>
                <w:bCs/>
                <w:color w:val="000000" w:themeColor="text1"/>
                <w:sz w:val="24"/>
                <w:highlight w:val="none"/>
              </w:rPr>
              <w:t>中含</w:t>
            </w:r>
            <w:r>
              <w:rPr>
                <w:rFonts w:hint="eastAsia" w:ascii="仿宋" w:hAnsi="仿宋" w:eastAsia="仿宋" w:cs="仿宋"/>
                <w:color w:val="000000" w:themeColor="text1"/>
                <w:sz w:val="24"/>
                <w:highlight w:val="none"/>
              </w:rPr>
              <w:t>污衣分拣区、洗涤烘干区、后整理洁净区的，得1分。</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4</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7</w:t>
            </w:r>
          </w:p>
        </w:tc>
        <w:tc>
          <w:tcPr>
            <w:tcW w:w="1122"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洗涤设备</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bCs/>
                <w:color w:val="000000" w:themeColor="text1"/>
                <w:sz w:val="24"/>
                <w:highlight w:val="none"/>
              </w:rPr>
              <w:t>投标人提供洗涤方案中涉及设备的清单和主要性能情况，根据洗涤专业设备的合理、先进性情况进行综合评定。</w:t>
            </w:r>
            <w:r>
              <w:rPr>
                <w:rFonts w:hint="eastAsia" w:ascii="仿宋" w:hAnsi="仿宋" w:eastAsia="仿宋" w:cs="仿宋"/>
                <w:color w:val="000000"/>
                <w:sz w:val="24"/>
                <w:highlight w:val="none"/>
              </w:rPr>
              <w:t>设备丰富先进，性能可靠稳定得5分；设备较丰富先进，性能较可靠得4分；设备一般，性能一般得3分；设备较少，性能偏低得2分；设备陈旧，简陋得1分；未提供说明不得分。</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需</w:t>
            </w:r>
            <w:r>
              <w:rPr>
                <w:rFonts w:hint="eastAsia" w:ascii="仿宋" w:hAnsi="仿宋" w:eastAsia="仿宋" w:cs="仿宋"/>
                <w:b/>
                <w:bCs/>
                <w:color w:val="000000"/>
                <w:sz w:val="24"/>
                <w:highlight w:val="none"/>
                <w:lang w:val="zh-CN"/>
              </w:rPr>
              <w:t>提供设备的购置证明发票或合同复印件及设备现场照片</w:t>
            </w:r>
            <w:r>
              <w:rPr>
                <w:rFonts w:hint="eastAsia" w:ascii="仿宋" w:hAnsi="仿宋" w:eastAsia="仿宋" w:cs="仿宋"/>
                <w:b/>
                <w:bCs/>
                <w:color w:val="000000"/>
                <w:sz w:val="24"/>
                <w:highlight w:val="none"/>
                <w:lang w:eastAsia="zh-CN"/>
              </w:rPr>
              <w:t>）</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5</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8</w:t>
            </w:r>
          </w:p>
        </w:tc>
        <w:tc>
          <w:tcPr>
            <w:tcW w:w="1122"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防止交叉感染的保障措施</w:t>
            </w:r>
          </w:p>
        </w:tc>
        <w:tc>
          <w:tcPr>
            <w:tcW w:w="5130" w:type="dxa"/>
            <w:vAlign w:val="center"/>
          </w:tcPr>
          <w:p>
            <w:pPr>
              <w:pStyle w:val="24"/>
              <w:pageBreakBefore w:val="0"/>
              <w:kinsoku/>
              <w:wordWrap/>
              <w:overflowPunct/>
              <w:topLinePunct w:val="0"/>
              <w:autoSpaceDE/>
              <w:autoSpaceDN/>
              <w:bidi w:val="0"/>
              <w:spacing w:line="300" w:lineRule="auto"/>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根据投标人针对防止交叉感染的保障措施的全面性、可行性等进行综合评定。</w:t>
            </w:r>
            <w:r>
              <w:rPr>
                <w:rFonts w:hint="eastAsia" w:ascii="仿宋" w:hAnsi="仿宋" w:eastAsia="仿宋" w:cs="仿宋"/>
                <w:color w:val="000000" w:themeColor="text1"/>
                <w:sz w:val="24"/>
              </w:rPr>
              <w:t>保障措施安排</w:t>
            </w:r>
            <w:r>
              <w:rPr>
                <w:rFonts w:hint="eastAsia" w:ascii="仿宋" w:hAnsi="仿宋" w:eastAsia="仿宋" w:cs="仿宋"/>
                <w:color w:val="000000" w:themeColor="text1"/>
                <w:kern w:val="0"/>
                <w:sz w:val="24"/>
              </w:rPr>
              <w:t>可行、科学合理、完善的得3分；</w:t>
            </w:r>
            <w:r>
              <w:rPr>
                <w:rFonts w:hint="eastAsia" w:ascii="仿宋" w:hAnsi="仿宋" w:eastAsia="仿宋" w:cs="仿宋"/>
                <w:color w:val="000000" w:themeColor="text1"/>
                <w:sz w:val="24"/>
              </w:rPr>
              <w:t>保障措施基本</w:t>
            </w:r>
            <w:r>
              <w:rPr>
                <w:rFonts w:hint="eastAsia" w:ascii="仿宋" w:hAnsi="仿宋" w:eastAsia="仿宋" w:cs="仿宋"/>
                <w:color w:val="000000" w:themeColor="text1"/>
                <w:kern w:val="0"/>
                <w:sz w:val="24"/>
              </w:rPr>
              <w:t>可行、科学合理、较完善的得2分；</w:t>
            </w:r>
            <w:r>
              <w:rPr>
                <w:rFonts w:hint="eastAsia" w:ascii="仿宋" w:hAnsi="仿宋" w:eastAsia="仿宋" w:cs="仿宋"/>
                <w:color w:val="000000" w:themeColor="text1"/>
                <w:sz w:val="24"/>
              </w:rPr>
              <w:t>保障措施</w:t>
            </w:r>
            <w:r>
              <w:rPr>
                <w:rFonts w:hint="eastAsia" w:ascii="仿宋" w:hAnsi="仿宋" w:eastAsia="仿宋" w:cs="仿宋"/>
                <w:color w:val="000000" w:themeColor="text1"/>
                <w:kern w:val="0"/>
                <w:sz w:val="24"/>
              </w:rPr>
              <w:t>存在缺陷的得1分；</w:t>
            </w:r>
            <w:r>
              <w:rPr>
                <w:rFonts w:hint="eastAsia" w:ascii="仿宋" w:hAnsi="仿宋" w:eastAsia="仿宋" w:cs="仿宋"/>
                <w:color w:val="000000" w:themeColor="text1"/>
                <w:sz w:val="24"/>
              </w:rPr>
              <w:t>无方案无措施的不得分</w:t>
            </w:r>
            <w:r>
              <w:rPr>
                <w:rFonts w:hint="eastAsia" w:ascii="仿宋" w:hAnsi="仿宋" w:eastAsia="仿宋" w:cs="仿宋"/>
                <w:color w:val="000000" w:themeColor="text1"/>
                <w:kern w:val="0"/>
                <w:sz w:val="24"/>
              </w:rPr>
              <w:t>。</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Merge w:val="restart"/>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9</w:t>
            </w:r>
          </w:p>
        </w:tc>
        <w:tc>
          <w:tcPr>
            <w:tcW w:w="1122" w:type="dxa"/>
            <w:vMerge w:val="restart"/>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洗涤工艺、工作流程</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根据投标人提供定的被服洗涤工艺先进性及技术水平保障措施综合评定。</w:t>
            </w:r>
            <w:r>
              <w:rPr>
                <w:rFonts w:hint="eastAsia" w:ascii="仿宋" w:hAnsi="仿宋" w:eastAsia="仿宋" w:cs="仿宋"/>
                <w:color w:val="000000" w:themeColor="text1"/>
                <w:sz w:val="24"/>
              </w:rPr>
              <w:t>保障措施安排</w:t>
            </w:r>
            <w:r>
              <w:rPr>
                <w:rFonts w:hint="eastAsia" w:ascii="仿宋" w:hAnsi="仿宋" w:eastAsia="仿宋" w:cs="仿宋"/>
                <w:color w:val="000000" w:themeColor="text1"/>
                <w:kern w:val="0"/>
                <w:sz w:val="24"/>
              </w:rPr>
              <w:t>可行、科学合理、完善的得3分；</w:t>
            </w:r>
            <w:r>
              <w:rPr>
                <w:rFonts w:hint="eastAsia" w:ascii="仿宋" w:hAnsi="仿宋" w:eastAsia="仿宋" w:cs="仿宋"/>
                <w:color w:val="000000" w:themeColor="text1"/>
                <w:sz w:val="24"/>
              </w:rPr>
              <w:t>保障措施基本</w:t>
            </w:r>
            <w:r>
              <w:rPr>
                <w:rFonts w:hint="eastAsia" w:ascii="仿宋" w:hAnsi="仿宋" w:eastAsia="仿宋" w:cs="仿宋"/>
                <w:color w:val="000000" w:themeColor="text1"/>
                <w:kern w:val="0"/>
                <w:sz w:val="24"/>
              </w:rPr>
              <w:t>可行、科学合理、较完善的得2分；</w:t>
            </w:r>
            <w:r>
              <w:rPr>
                <w:rFonts w:hint="eastAsia" w:ascii="仿宋" w:hAnsi="仿宋" w:eastAsia="仿宋" w:cs="仿宋"/>
                <w:color w:val="000000" w:themeColor="text1"/>
                <w:sz w:val="24"/>
              </w:rPr>
              <w:t>保障措施</w:t>
            </w:r>
            <w:r>
              <w:rPr>
                <w:rFonts w:hint="eastAsia" w:ascii="仿宋" w:hAnsi="仿宋" w:eastAsia="仿宋" w:cs="仿宋"/>
                <w:color w:val="000000" w:themeColor="text1"/>
                <w:kern w:val="0"/>
                <w:sz w:val="24"/>
              </w:rPr>
              <w:t>存在缺陷的得1分；</w:t>
            </w:r>
            <w:r>
              <w:rPr>
                <w:rFonts w:hint="eastAsia" w:ascii="仿宋" w:hAnsi="仿宋" w:eastAsia="仿宋" w:cs="仿宋"/>
                <w:color w:val="000000" w:themeColor="text1"/>
                <w:sz w:val="24"/>
              </w:rPr>
              <w:t>无方案无措施的不得分</w:t>
            </w:r>
            <w:r>
              <w:rPr>
                <w:rFonts w:hint="eastAsia" w:ascii="仿宋" w:hAnsi="仿宋" w:eastAsia="仿宋" w:cs="仿宋"/>
                <w:color w:val="000000" w:themeColor="text1"/>
                <w:kern w:val="0"/>
                <w:sz w:val="24"/>
              </w:rPr>
              <w:t>。</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Merge w:val="continue"/>
            <w:vAlign w:val="center"/>
          </w:tcPr>
          <w:p>
            <w:pPr>
              <w:pStyle w:val="257"/>
              <w:pageBreakBefore w:val="0"/>
              <w:kinsoku/>
              <w:wordWrap/>
              <w:overflowPunct/>
              <w:topLinePunct w:val="0"/>
              <w:autoSpaceDE/>
              <w:autoSpaceDN/>
              <w:bidi w:val="0"/>
              <w:spacing w:line="300" w:lineRule="auto"/>
              <w:ind w:firstLine="480"/>
              <w:jc w:val="center"/>
              <w:textAlignment w:val="auto"/>
              <w:rPr>
                <w:rFonts w:ascii="仿宋" w:hAnsi="仿宋" w:eastAsia="仿宋" w:cs="仿宋"/>
                <w:color w:val="000000" w:themeColor="text1"/>
              </w:rPr>
            </w:pPr>
          </w:p>
        </w:tc>
        <w:tc>
          <w:tcPr>
            <w:tcW w:w="1122" w:type="dxa"/>
            <w:vMerge w:val="continue"/>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根据投标人具有健全的洗涤流水线以及自检体系，确保洗涤过程中的质量控制，提供洗涤质量保障措施综合评定。</w:t>
            </w:r>
            <w:r>
              <w:rPr>
                <w:rFonts w:hint="eastAsia" w:ascii="仿宋" w:hAnsi="仿宋" w:eastAsia="仿宋" w:cs="仿宋"/>
                <w:color w:val="000000" w:themeColor="text1"/>
                <w:sz w:val="24"/>
              </w:rPr>
              <w:t>保障措施安排</w:t>
            </w:r>
            <w:r>
              <w:rPr>
                <w:rFonts w:hint="eastAsia" w:ascii="仿宋" w:hAnsi="仿宋" w:eastAsia="仿宋" w:cs="仿宋"/>
                <w:color w:val="000000" w:themeColor="text1"/>
                <w:kern w:val="0"/>
                <w:sz w:val="24"/>
              </w:rPr>
              <w:t>可行、科学合理、完善的得3分；</w:t>
            </w:r>
            <w:r>
              <w:rPr>
                <w:rFonts w:hint="eastAsia" w:ascii="仿宋" w:hAnsi="仿宋" w:eastAsia="仿宋" w:cs="仿宋"/>
                <w:color w:val="000000" w:themeColor="text1"/>
                <w:sz w:val="24"/>
              </w:rPr>
              <w:t>保障措施基本</w:t>
            </w:r>
            <w:r>
              <w:rPr>
                <w:rFonts w:hint="eastAsia" w:ascii="仿宋" w:hAnsi="仿宋" w:eastAsia="仿宋" w:cs="仿宋"/>
                <w:color w:val="000000" w:themeColor="text1"/>
                <w:kern w:val="0"/>
                <w:sz w:val="24"/>
              </w:rPr>
              <w:t>可行、科学合理、较完善的得2分；</w:t>
            </w:r>
            <w:r>
              <w:rPr>
                <w:rFonts w:hint="eastAsia" w:ascii="仿宋" w:hAnsi="仿宋" w:eastAsia="仿宋" w:cs="仿宋"/>
                <w:color w:val="000000" w:themeColor="text1"/>
                <w:sz w:val="24"/>
              </w:rPr>
              <w:t>保障措施</w:t>
            </w:r>
            <w:r>
              <w:rPr>
                <w:rFonts w:hint="eastAsia" w:ascii="仿宋" w:hAnsi="仿宋" w:eastAsia="仿宋" w:cs="仿宋"/>
                <w:color w:val="000000" w:themeColor="text1"/>
                <w:kern w:val="0"/>
                <w:sz w:val="24"/>
              </w:rPr>
              <w:t>存在缺陷的得1分；</w:t>
            </w:r>
            <w:r>
              <w:rPr>
                <w:rFonts w:hint="eastAsia" w:ascii="仿宋" w:hAnsi="仿宋" w:eastAsia="仿宋" w:cs="仿宋"/>
                <w:color w:val="000000" w:themeColor="text1"/>
                <w:sz w:val="24"/>
              </w:rPr>
              <w:t>无方案无措施的不得分</w:t>
            </w:r>
            <w:r>
              <w:rPr>
                <w:rFonts w:hint="eastAsia" w:ascii="仿宋" w:hAnsi="仿宋" w:eastAsia="仿宋" w:cs="仿宋"/>
                <w:color w:val="000000" w:themeColor="text1"/>
                <w:kern w:val="0"/>
                <w:sz w:val="24"/>
              </w:rPr>
              <w:t>。</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10</w:t>
            </w:r>
          </w:p>
        </w:tc>
        <w:tc>
          <w:tcPr>
            <w:tcW w:w="1122"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洗涤材料选择情况</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洗涤材料主要有:乳化剂、碱性助洗剂、全能洗剂、中和剂、氧漂剂等；所用产品具备产品合格证及机构检测合格报告，每提供一类洗涤剂的产品合格证及机构检测合格报告得1分，最高得5分。</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5</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11</w:t>
            </w:r>
          </w:p>
        </w:tc>
        <w:tc>
          <w:tcPr>
            <w:tcW w:w="1122"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洗涤服务承诺</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bCs/>
                <w:color w:val="000000" w:themeColor="text1"/>
                <w:sz w:val="24"/>
              </w:rPr>
            </w:pPr>
            <w:r>
              <w:rPr>
                <w:rFonts w:hint="eastAsia" w:ascii="仿宋" w:hAnsi="仿宋" w:eastAsia="仿宋" w:cs="仿宋"/>
                <w:color w:val="000000" w:themeColor="text1"/>
                <w:kern w:val="0"/>
                <w:sz w:val="24"/>
              </w:rPr>
              <w:t>衣服洗涤、收集运送工作、整烫平整、轻微磨损、补丁处修补完好、缺纽扣及时缝补服务标准等服务各项质量指标的标准和承诺等</w:t>
            </w:r>
            <w:r>
              <w:rPr>
                <w:rFonts w:hint="eastAsia" w:ascii="仿宋" w:hAnsi="仿宋" w:eastAsia="仿宋" w:cs="仿宋"/>
                <w:bCs/>
                <w:color w:val="000000" w:themeColor="text1"/>
                <w:sz w:val="24"/>
              </w:rPr>
              <w:t>进行综合评定。</w:t>
            </w:r>
            <w:r>
              <w:rPr>
                <w:rFonts w:hint="eastAsia" w:ascii="仿宋" w:hAnsi="仿宋" w:eastAsia="仿宋" w:cs="仿宋"/>
                <w:color w:val="000000"/>
                <w:sz w:val="24"/>
              </w:rPr>
              <w:t>标准清晰，要求高得3分；标准和要求一般得2分；标准落后混乱，要求低得1分；未提供说明不得分。</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Merge w:val="restart"/>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12</w:t>
            </w:r>
          </w:p>
        </w:tc>
        <w:tc>
          <w:tcPr>
            <w:tcW w:w="1122" w:type="dxa"/>
            <w:vMerge w:val="restart"/>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color w:val="000000" w:themeColor="text1"/>
                <w:kern w:val="0"/>
                <w:sz w:val="24"/>
              </w:rPr>
              <w:t>人员配置</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bCs/>
                <w:color w:val="000000" w:themeColor="text1"/>
                <w:sz w:val="24"/>
              </w:rPr>
            </w:pPr>
            <w:r>
              <w:rPr>
                <w:rFonts w:hint="eastAsia" w:ascii="仿宋" w:hAnsi="仿宋" w:eastAsia="仿宋" w:cs="仿宋"/>
                <w:color w:val="000000"/>
                <w:sz w:val="24"/>
              </w:rPr>
              <w:t>根据拟投入本项目负责人的工作经历、相关资格证书、类似项目经验等打分。提供证书复印件，工作履历。经验丰富，资格证书齐全得3分；经验普通，资格证书基本满足采购要求得2分；经验存在较多不满足需求，资格证书少得1分；未提供说明不得分。需提供近3个月内（2023年8月、9月、10月）在本此投标单位的社保证明。</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Merge w:val="continue"/>
            <w:vAlign w:val="center"/>
          </w:tcPr>
          <w:p>
            <w:pPr>
              <w:pStyle w:val="257"/>
              <w:pageBreakBefore w:val="0"/>
              <w:kinsoku/>
              <w:wordWrap/>
              <w:overflowPunct/>
              <w:topLinePunct w:val="0"/>
              <w:autoSpaceDE/>
              <w:autoSpaceDN/>
              <w:bidi w:val="0"/>
              <w:spacing w:line="300" w:lineRule="auto"/>
              <w:ind w:firstLine="480"/>
              <w:jc w:val="center"/>
              <w:textAlignment w:val="auto"/>
              <w:rPr>
                <w:rFonts w:ascii="仿宋" w:hAnsi="仿宋" w:eastAsia="仿宋" w:cs="仿宋"/>
                <w:color w:val="000000" w:themeColor="text1"/>
              </w:rPr>
            </w:pPr>
          </w:p>
        </w:tc>
        <w:tc>
          <w:tcPr>
            <w:tcW w:w="1122" w:type="dxa"/>
            <w:vMerge w:val="continue"/>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人员配置的科学性和合理性，含收集人员、洗涤员、配送人员配置人员的数量、年龄、文化程度等综合评定。</w:t>
            </w:r>
            <w:r>
              <w:rPr>
                <w:rFonts w:hint="eastAsia" w:ascii="仿宋" w:hAnsi="仿宋" w:eastAsia="仿宋" w:cs="仿宋"/>
                <w:color w:val="000000"/>
                <w:sz w:val="24"/>
              </w:rPr>
              <w:t>人员数量充足，经验丰富、安排合理得3分；人员数量基本满足需求，经验一般、安排较合理得2分；人员数量不足，无相关经验、安排不恰当得1分；未提供说明不得分。</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Merge w:val="continue"/>
            <w:vAlign w:val="center"/>
          </w:tcPr>
          <w:p>
            <w:pPr>
              <w:pStyle w:val="257"/>
              <w:pageBreakBefore w:val="0"/>
              <w:kinsoku/>
              <w:wordWrap/>
              <w:overflowPunct/>
              <w:topLinePunct w:val="0"/>
              <w:autoSpaceDE/>
              <w:autoSpaceDN/>
              <w:bidi w:val="0"/>
              <w:spacing w:line="300" w:lineRule="auto"/>
              <w:ind w:firstLine="480"/>
              <w:jc w:val="center"/>
              <w:textAlignment w:val="auto"/>
              <w:rPr>
                <w:rFonts w:ascii="仿宋" w:hAnsi="仿宋" w:eastAsia="仿宋" w:cs="仿宋"/>
                <w:color w:val="000000" w:themeColor="text1"/>
              </w:rPr>
            </w:pPr>
          </w:p>
        </w:tc>
        <w:tc>
          <w:tcPr>
            <w:tcW w:w="1122" w:type="dxa"/>
            <w:vMerge w:val="continue"/>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color w:val="000000" w:themeColor="text1"/>
                <w:sz w:val="24"/>
              </w:rPr>
            </w:pPr>
            <w:r>
              <w:rPr>
                <w:rFonts w:hint="eastAsia" w:ascii="仿宋" w:hAnsi="仿宋" w:eastAsia="仿宋" w:cs="仿宋"/>
                <w:color w:val="000000" w:themeColor="text1"/>
                <w:kern w:val="0"/>
                <w:sz w:val="24"/>
              </w:rPr>
              <w:t>常驻医院驻点人员名单、健康证及体检合格资料等综合评定。科学、合理的得3分；基本科学、合理的得2分；存在缺陷的得1分；不提供不得分。</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13</w:t>
            </w:r>
          </w:p>
        </w:tc>
        <w:tc>
          <w:tcPr>
            <w:tcW w:w="1122"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对洗涤员工的培训情况</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根据投标人描述的对洗涤员工培训情况进行综合评定。</w:t>
            </w:r>
            <w:r>
              <w:rPr>
                <w:rFonts w:hint="eastAsia" w:ascii="仿宋" w:hAnsi="仿宋" w:eastAsia="仿宋" w:cs="仿宋"/>
                <w:color w:val="000000" w:themeColor="text1"/>
                <w:sz w:val="24"/>
              </w:rPr>
              <w:t>培训情况安排</w:t>
            </w:r>
            <w:r>
              <w:rPr>
                <w:rFonts w:hint="eastAsia" w:ascii="仿宋" w:hAnsi="仿宋" w:eastAsia="仿宋" w:cs="仿宋"/>
                <w:color w:val="000000" w:themeColor="text1"/>
                <w:kern w:val="0"/>
                <w:sz w:val="24"/>
              </w:rPr>
              <w:t>可行、科学合理、完善的得3分；</w:t>
            </w:r>
            <w:r>
              <w:rPr>
                <w:rFonts w:hint="eastAsia" w:ascii="仿宋" w:hAnsi="仿宋" w:eastAsia="仿宋" w:cs="仿宋"/>
                <w:color w:val="000000" w:themeColor="text1"/>
                <w:sz w:val="24"/>
              </w:rPr>
              <w:t>培训情况</w:t>
            </w:r>
            <w:r>
              <w:rPr>
                <w:rFonts w:hint="eastAsia" w:ascii="仿宋" w:hAnsi="仿宋" w:eastAsia="仿宋" w:cs="仿宋"/>
                <w:color w:val="000000" w:themeColor="text1"/>
                <w:kern w:val="0"/>
                <w:sz w:val="24"/>
              </w:rPr>
              <w:t>基本可行、科学合理的得2分；</w:t>
            </w:r>
            <w:r>
              <w:rPr>
                <w:rFonts w:hint="eastAsia" w:ascii="仿宋" w:hAnsi="仿宋" w:eastAsia="仿宋" w:cs="仿宋"/>
                <w:color w:val="000000" w:themeColor="text1"/>
                <w:sz w:val="24"/>
              </w:rPr>
              <w:t>培训情况</w:t>
            </w:r>
            <w:r>
              <w:rPr>
                <w:rFonts w:hint="eastAsia" w:ascii="仿宋" w:hAnsi="仿宋" w:eastAsia="仿宋" w:cs="仿宋"/>
                <w:color w:val="000000" w:themeColor="text1"/>
                <w:kern w:val="0"/>
                <w:sz w:val="24"/>
              </w:rPr>
              <w:t>较差的得1分；</w:t>
            </w:r>
            <w:r>
              <w:rPr>
                <w:rFonts w:hint="eastAsia" w:ascii="仿宋" w:hAnsi="仿宋" w:eastAsia="仿宋" w:cs="仿宋"/>
                <w:color w:val="000000" w:themeColor="text1"/>
                <w:sz w:val="24"/>
              </w:rPr>
              <w:t>无方案无措施的不得分</w:t>
            </w:r>
            <w:r>
              <w:rPr>
                <w:rFonts w:hint="eastAsia" w:ascii="仿宋" w:hAnsi="仿宋" w:eastAsia="仿宋" w:cs="仿宋"/>
                <w:color w:val="000000" w:themeColor="text1"/>
                <w:kern w:val="0"/>
                <w:sz w:val="24"/>
              </w:rPr>
              <w:t>。</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14</w:t>
            </w:r>
          </w:p>
        </w:tc>
        <w:tc>
          <w:tcPr>
            <w:tcW w:w="1122"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color w:val="000000" w:themeColor="text1"/>
                <w:kern w:val="0"/>
                <w:sz w:val="24"/>
              </w:rPr>
              <w:t>管理规章制度</w:t>
            </w:r>
          </w:p>
        </w:tc>
        <w:tc>
          <w:tcPr>
            <w:tcW w:w="5130" w:type="dxa"/>
            <w:vAlign w:val="center"/>
          </w:tcPr>
          <w:p>
            <w:pPr>
              <w:pageBreakBefore w:val="0"/>
              <w:kinsoku/>
              <w:wordWrap/>
              <w:overflowPunct/>
              <w:topLinePunct w:val="0"/>
              <w:autoSpaceDE/>
              <w:autoSpaceDN/>
              <w:bidi w:val="0"/>
              <w:spacing w:line="300" w:lineRule="auto"/>
              <w:contextualSpacing/>
              <w:jc w:val="left"/>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设立的各项管理规章制度及档案资料的建立与管理情况进行综合评定。</w:t>
            </w:r>
            <w:r>
              <w:rPr>
                <w:rFonts w:hint="eastAsia" w:ascii="仿宋" w:hAnsi="仿宋" w:eastAsia="仿宋" w:cs="仿宋"/>
                <w:color w:val="000000" w:themeColor="text1"/>
                <w:kern w:val="0"/>
                <w:sz w:val="24"/>
              </w:rPr>
              <w:t>管理规章制度完善的得3分；管理规章制度基本完善的得2分；管理规章制度较差的得1分；无管理规章制度的不得分。</w:t>
            </w:r>
          </w:p>
        </w:tc>
        <w:tc>
          <w:tcPr>
            <w:tcW w:w="525"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3</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15</w:t>
            </w:r>
          </w:p>
        </w:tc>
        <w:tc>
          <w:tcPr>
            <w:tcW w:w="1122" w:type="dxa"/>
            <w:vAlign w:val="center"/>
          </w:tcPr>
          <w:p>
            <w:pPr>
              <w:pageBreakBefore w:val="0"/>
              <w:kinsoku/>
              <w:wordWrap/>
              <w:overflowPunct/>
              <w:topLinePunct w:val="0"/>
              <w:autoSpaceDE/>
              <w:autoSpaceDN/>
              <w:bidi w:val="0"/>
              <w:spacing w:line="300" w:lineRule="auto"/>
              <w:contextualSpacing/>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应急保障措施</w:t>
            </w:r>
          </w:p>
        </w:tc>
        <w:tc>
          <w:tcPr>
            <w:tcW w:w="5130" w:type="dxa"/>
            <w:vAlign w:val="center"/>
          </w:tcPr>
          <w:p>
            <w:pPr>
              <w:pageBreakBefore w:val="0"/>
              <w:kinsoku/>
              <w:wordWrap/>
              <w:overflowPunct/>
              <w:topLinePunct w:val="0"/>
              <w:autoSpaceDE/>
              <w:autoSpaceDN/>
              <w:bidi w:val="0"/>
              <w:spacing w:line="300" w:lineRule="auto"/>
              <w:jc w:val="left"/>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针对本项目在实施过程中遇雨雪天气、车辆故障、清洗设备故障等应急保障措施情况进行综合评定。</w:t>
            </w:r>
            <w:r>
              <w:rPr>
                <w:rFonts w:hint="eastAsia" w:ascii="仿宋" w:hAnsi="仿宋" w:eastAsia="仿宋" w:cs="仿宋"/>
                <w:color w:val="000000"/>
                <w:sz w:val="24"/>
              </w:rPr>
              <w:t>方案措施详细实用得5分；方案措施较详细实用得4分；方案措施一般得3分；方案措施有欠缺得2分；方案措施较多不满足需求得1分；未提供不得分。</w:t>
            </w:r>
          </w:p>
        </w:tc>
        <w:tc>
          <w:tcPr>
            <w:tcW w:w="525"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bCs/>
                <w:color w:val="000000" w:themeColor="text1"/>
                <w:sz w:val="24"/>
              </w:rPr>
              <w:t>5</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pageBreakBefore w:val="0"/>
              <w:kinsoku/>
              <w:wordWrap/>
              <w:overflowPunct/>
              <w:topLinePunct w:val="0"/>
              <w:autoSpaceDE/>
              <w:autoSpaceDN/>
              <w:bidi w:val="0"/>
              <w:spacing w:line="300" w:lineRule="auto"/>
              <w:textAlignment w:val="auto"/>
              <w:rPr>
                <w:rFonts w:ascii="仿宋" w:hAnsi="仿宋" w:eastAsia="仿宋" w:cs="仿宋"/>
                <w:color w:val="000000" w:themeColor="text1"/>
                <w:sz w:val="24"/>
              </w:rPr>
            </w:pPr>
            <w:bookmarkStart w:id="518" w:name="_GoBack" w:colFirst="3" w:colLast="3"/>
          </w:p>
        </w:tc>
        <w:tc>
          <w:tcPr>
            <w:tcW w:w="585" w:type="dxa"/>
            <w:vAlign w:val="center"/>
          </w:tcPr>
          <w:p>
            <w:pPr>
              <w:pStyle w:val="257"/>
              <w:pageBreakBefore w:val="0"/>
              <w:kinsoku/>
              <w:wordWrap/>
              <w:overflowPunct/>
              <w:topLinePunct w:val="0"/>
              <w:autoSpaceDE/>
              <w:autoSpaceDN/>
              <w:bidi w:val="0"/>
              <w:spacing w:line="300" w:lineRule="auto"/>
              <w:ind w:firstLine="0" w:firstLineChars="0"/>
              <w:jc w:val="center"/>
              <w:textAlignment w:val="auto"/>
              <w:rPr>
                <w:rFonts w:ascii="仿宋" w:hAnsi="仿宋" w:eastAsia="仿宋" w:cs="仿宋"/>
                <w:color w:val="000000" w:themeColor="text1"/>
              </w:rPr>
            </w:pPr>
            <w:r>
              <w:rPr>
                <w:rFonts w:hint="eastAsia" w:ascii="仿宋" w:hAnsi="仿宋" w:eastAsia="仿宋" w:cs="仿宋"/>
                <w:color w:val="000000" w:themeColor="text1"/>
              </w:rPr>
              <w:t>16</w:t>
            </w:r>
          </w:p>
        </w:tc>
        <w:tc>
          <w:tcPr>
            <w:tcW w:w="1122" w:type="dxa"/>
            <w:vAlign w:val="center"/>
          </w:tcPr>
          <w:p>
            <w:pPr>
              <w:pageBreakBefore w:val="0"/>
              <w:widowControl/>
              <w:kinsoku/>
              <w:wordWrap/>
              <w:overflowPunct/>
              <w:topLinePunct w:val="0"/>
              <w:autoSpaceDE/>
              <w:autoSpaceDN/>
              <w:bidi w:val="0"/>
              <w:spacing w:line="300" w:lineRule="auto"/>
              <w:jc w:val="center"/>
              <w:textAlignment w:val="auto"/>
              <w:rPr>
                <w:rFonts w:ascii="仿宋" w:hAnsi="仿宋" w:eastAsia="仿宋" w:cs="仿宋"/>
                <w:sz w:val="24"/>
              </w:rPr>
            </w:pPr>
            <w:r>
              <w:rPr>
                <w:rFonts w:hint="eastAsia" w:ascii="仿宋" w:hAnsi="仿宋" w:eastAsia="仿宋" w:cs="仿宋"/>
                <w:sz w:val="24"/>
              </w:rPr>
              <w:t>服务承诺</w:t>
            </w:r>
          </w:p>
        </w:tc>
        <w:tc>
          <w:tcPr>
            <w:tcW w:w="5130" w:type="dxa"/>
            <w:vAlign w:val="center"/>
          </w:tcPr>
          <w:p>
            <w:pPr>
              <w:pageBreakBefore w:val="0"/>
              <w:widowControl/>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根据投标人对诚信、质量、管理及服从医院安排的服务承诺；参考公司管理要求对医院相关损失赔偿，要求有制度、有赔偿细则、有专人落实等情况，并提供上述内容承诺书。由评审委员会根据响应情况合理性进行打分，全部满足或符合得4分，基本满足或符合得3分，部分满足或符合得1分，不满足不得分。</w:t>
            </w:r>
          </w:p>
        </w:tc>
        <w:tc>
          <w:tcPr>
            <w:tcW w:w="525"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4</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主观分</w:t>
            </w:r>
          </w:p>
        </w:tc>
      </w:tr>
      <w:bookmarkEnd w:id="5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sz w:val="24"/>
              </w:rPr>
              <w:t>价格分</w:t>
            </w:r>
          </w:p>
        </w:tc>
        <w:tc>
          <w:tcPr>
            <w:tcW w:w="585"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17</w:t>
            </w:r>
          </w:p>
        </w:tc>
        <w:tc>
          <w:tcPr>
            <w:tcW w:w="6252" w:type="dxa"/>
            <w:gridSpan w:val="2"/>
            <w:vAlign w:val="center"/>
          </w:tcPr>
          <w:p>
            <w:pPr>
              <w:pStyle w:val="7"/>
              <w:pageBreakBefore w:val="0"/>
              <w:kinsoku/>
              <w:wordWrap/>
              <w:overflowPunct/>
              <w:topLinePunct w:val="0"/>
              <w:autoSpaceDE/>
              <w:autoSpaceDN/>
              <w:bidi w:val="0"/>
              <w:spacing w:line="300" w:lineRule="auto"/>
              <w:ind w:firstLine="0" w:firstLineChars="0"/>
              <w:textAlignment w:val="auto"/>
              <w:rPr>
                <w:rFonts w:ascii="仿宋" w:hAnsi="仿宋" w:eastAsia="仿宋" w:cs="仿宋"/>
              </w:rPr>
            </w:pPr>
            <w:r>
              <w:rPr>
                <w:rFonts w:hint="eastAsia" w:ascii="仿宋" w:hAnsi="仿宋" w:eastAsia="仿宋" w:cs="仿宋"/>
              </w:rPr>
              <w:t>最低有效投标价格为评标基准价</w:t>
            </w:r>
          </w:p>
          <w:p>
            <w:pPr>
              <w:pStyle w:val="7"/>
              <w:pageBreakBefore w:val="0"/>
              <w:kinsoku/>
              <w:wordWrap/>
              <w:overflowPunct/>
              <w:topLinePunct w:val="0"/>
              <w:autoSpaceDE/>
              <w:autoSpaceDN/>
              <w:bidi w:val="0"/>
              <w:spacing w:line="300" w:lineRule="auto"/>
              <w:ind w:firstLine="0" w:firstLineChars="0"/>
              <w:textAlignment w:val="auto"/>
              <w:rPr>
                <w:rFonts w:ascii="仿宋" w:hAnsi="仿宋" w:eastAsia="仿宋" w:cs="仿宋"/>
              </w:rPr>
            </w:pPr>
            <w:r>
              <w:rPr>
                <w:rFonts w:hint="eastAsia" w:ascii="仿宋" w:hAnsi="仿宋" w:eastAsia="仿宋" w:cs="仿宋"/>
              </w:rPr>
              <w:t>投标报价得分=(评标基准价／投标报价)×价格权值×100</w:t>
            </w:r>
          </w:p>
          <w:p>
            <w:pPr>
              <w:pStyle w:val="7"/>
              <w:pageBreakBefore w:val="0"/>
              <w:kinsoku/>
              <w:wordWrap/>
              <w:overflowPunct/>
              <w:topLinePunct w:val="0"/>
              <w:autoSpaceDE/>
              <w:autoSpaceDN/>
              <w:bidi w:val="0"/>
              <w:spacing w:line="300" w:lineRule="auto"/>
              <w:ind w:firstLine="0" w:firstLineChars="0"/>
              <w:textAlignment w:val="auto"/>
              <w:rPr>
                <w:rFonts w:ascii="仿宋" w:hAnsi="仿宋" w:eastAsia="仿宋" w:cs="仿宋"/>
              </w:rPr>
            </w:pPr>
            <w:r>
              <w:rPr>
                <w:rFonts w:hint="eastAsia" w:ascii="仿宋" w:hAnsi="仿宋" w:eastAsia="仿宋" w:cs="仿宋"/>
              </w:rPr>
              <w:t>（计算得分保留小数点后2位）</w:t>
            </w:r>
          </w:p>
          <w:p>
            <w:pPr>
              <w:pStyle w:val="7"/>
              <w:pageBreakBefore w:val="0"/>
              <w:kinsoku/>
              <w:wordWrap/>
              <w:overflowPunct/>
              <w:topLinePunct w:val="0"/>
              <w:autoSpaceDE/>
              <w:autoSpaceDN/>
              <w:bidi w:val="0"/>
              <w:spacing w:line="300" w:lineRule="auto"/>
              <w:ind w:firstLine="0" w:firstLineChars="0"/>
              <w:jc w:val="left"/>
              <w:textAlignment w:val="auto"/>
              <w:rPr>
                <w:rFonts w:ascii="仿宋" w:hAnsi="仿宋" w:eastAsia="仿宋" w:cs="仿宋"/>
                <w:color w:val="000000" w:themeColor="text1"/>
              </w:rPr>
            </w:pPr>
            <w:r>
              <w:rPr>
                <w:rFonts w:hint="eastAsia" w:ascii="仿宋" w:hAnsi="仿宋" w:eastAsia="仿宋" w:cs="仿宋"/>
              </w:rPr>
              <w:t>评标过程中，不得去掉报价中的最高报价和最低报价。</w:t>
            </w:r>
          </w:p>
        </w:tc>
        <w:tc>
          <w:tcPr>
            <w:tcW w:w="525"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bCs/>
                <w:sz w:val="24"/>
              </w:rPr>
              <w:t>20</w:t>
            </w:r>
          </w:p>
        </w:tc>
        <w:tc>
          <w:tcPr>
            <w:tcW w:w="960" w:type="dxa"/>
            <w:vAlign w:val="center"/>
          </w:tcPr>
          <w:p>
            <w:pPr>
              <w:pageBreakBefore w:val="0"/>
              <w:kinsoku/>
              <w:wordWrap/>
              <w:overflowPunct/>
              <w:topLinePunct w:val="0"/>
              <w:autoSpaceDE/>
              <w:autoSpaceDN/>
              <w:bidi w:val="0"/>
              <w:spacing w:line="300" w:lineRule="auto"/>
              <w:jc w:val="center"/>
              <w:textAlignment w:val="auto"/>
              <w:rPr>
                <w:rFonts w:ascii="仿宋" w:hAnsi="仿宋" w:eastAsia="仿宋" w:cs="仿宋"/>
                <w:color w:val="000000" w:themeColor="text1"/>
                <w:sz w:val="24"/>
              </w:rPr>
            </w:pPr>
            <w:r>
              <w:rPr>
                <w:rFonts w:hint="eastAsia" w:ascii="仿宋" w:hAnsi="仿宋" w:eastAsia="仿宋" w:cs="仿宋"/>
                <w:bCs/>
                <w:sz w:val="24"/>
              </w:rPr>
              <w:t>/</w:t>
            </w:r>
          </w:p>
        </w:tc>
      </w:tr>
    </w:tbl>
    <w:p>
      <w:pPr>
        <w:pageBreakBefore w:val="0"/>
        <w:kinsoku/>
        <w:wordWrap/>
        <w:overflowPunct/>
        <w:topLinePunct w:val="0"/>
        <w:autoSpaceDE/>
        <w:autoSpaceDN/>
        <w:bidi w:val="0"/>
        <w:spacing w:line="300" w:lineRule="auto"/>
        <w:textAlignment w:val="auto"/>
        <w:rPr>
          <w:rFonts w:ascii="仿宋" w:hAnsi="仿宋" w:eastAsia="仿宋" w:cs="仿宋"/>
          <w:color w:val="000000"/>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rPr>
        <w:t>投标人编制投标文件（商务技术文件部分）时，建议按此目录（序号和内容）提供评标标准相应的商务技术资料。 </w:t>
      </w:r>
    </w:p>
    <w:p>
      <w:pPr>
        <w:pageBreakBefore w:val="0"/>
        <w:kinsoku/>
        <w:wordWrap/>
        <w:overflowPunct/>
        <w:topLinePunct w:val="0"/>
        <w:autoSpaceDE/>
        <w:autoSpaceDN/>
        <w:bidi w:val="0"/>
        <w:snapToGrid w:val="0"/>
        <w:spacing w:line="300" w:lineRule="auto"/>
        <w:textAlignment w:val="auto"/>
        <w:rPr>
          <w:rFonts w:ascii="仿宋" w:hAnsi="仿宋" w:eastAsia="仿宋" w:cs="仿宋"/>
          <w:b/>
          <w:sz w:val="28"/>
          <w:szCs w:val="28"/>
        </w:rPr>
      </w:pPr>
      <w:r>
        <w:rPr>
          <w:rFonts w:hint="eastAsia" w:ascii="仿宋" w:hAnsi="仿宋" w:eastAsia="仿宋" w:cs="仿宋"/>
          <w:b/>
          <w:sz w:val="32"/>
        </w:rPr>
        <w:t>一、评标方法</w:t>
      </w:r>
    </w:p>
    <w:p>
      <w:pPr>
        <w:pageBreakBefore w:val="0"/>
        <w:kinsoku/>
        <w:wordWrap/>
        <w:overflowPunct/>
        <w:topLinePunct w:val="0"/>
        <w:autoSpaceDE/>
        <w:autoSpaceDN/>
        <w:bidi w:val="0"/>
        <w:adjustRightInd/>
        <w:spacing w:line="30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00" w:lineRule="auto"/>
        <w:textAlignment w:val="auto"/>
        <w:rPr>
          <w:rFonts w:ascii="仿宋" w:hAnsi="仿宋" w:eastAsia="仿宋" w:cs="仿宋"/>
          <w:kern w:val="0"/>
          <w:sz w:val="24"/>
        </w:rPr>
      </w:pPr>
      <w:r>
        <w:rPr>
          <w:rFonts w:hint="eastAsia" w:ascii="仿宋" w:hAnsi="仿宋" w:eastAsia="仿宋" w:cs="仿宋"/>
          <w:b/>
          <w:sz w:val="32"/>
        </w:rPr>
        <w:t>二、评标标准</w:t>
      </w:r>
    </w:p>
    <w:p>
      <w:pPr>
        <w:pageBreakBefore w:val="0"/>
        <w:kinsoku/>
        <w:wordWrap/>
        <w:overflowPunct/>
        <w:topLinePunct w:val="0"/>
        <w:autoSpaceDE/>
        <w:autoSpaceDN/>
        <w:bidi w:val="0"/>
        <w:spacing w:line="300" w:lineRule="auto"/>
        <w:ind w:firstLine="472" w:firstLineChars="196"/>
        <w:textAlignment w:val="auto"/>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pageBreakBefore w:val="0"/>
        <w:kinsoku/>
        <w:wordWrap/>
        <w:overflowPunct/>
        <w:topLinePunct w:val="0"/>
        <w:autoSpaceDE/>
        <w:autoSpaceDN/>
        <w:bidi w:val="0"/>
        <w:spacing w:line="300" w:lineRule="auto"/>
        <w:textAlignment w:val="auto"/>
        <w:outlineLvl w:val="0"/>
        <w:rPr>
          <w:rFonts w:ascii="仿宋" w:hAnsi="仿宋" w:eastAsia="仿宋" w:cs="仿宋"/>
          <w:b/>
          <w:sz w:val="36"/>
          <w:szCs w:val="36"/>
        </w:rPr>
      </w:pPr>
      <w:r>
        <w:rPr>
          <w:rFonts w:hint="eastAsia" w:ascii="仿宋" w:hAnsi="仿宋" w:eastAsia="仿宋" w:cs="仿宋"/>
          <w:b/>
          <w:sz w:val="36"/>
          <w:szCs w:val="36"/>
        </w:rPr>
        <w:t>三、评标程序</w:t>
      </w:r>
    </w:p>
    <w:p>
      <w:pPr>
        <w:pageBreakBefore w:val="0"/>
        <w:kinsoku/>
        <w:wordWrap/>
        <w:overflowPunct/>
        <w:topLinePunct w:val="0"/>
        <w:autoSpaceDE/>
        <w:autoSpaceDN/>
        <w:bidi w:val="0"/>
        <w:spacing w:line="30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pacing w:line="30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30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pageBreakBefore w:val="0"/>
        <w:kinsoku/>
        <w:wordWrap/>
        <w:overflowPunct/>
        <w:topLinePunct w:val="0"/>
        <w:autoSpaceDE/>
        <w:autoSpaceDN/>
        <w:bidi w:val="0"/>
        <w:spacing w:line="300" w:lineRule="auto"/>
        <w:ind w:firstLine="472" w:firstLineChars="196"/>
        <w:textAlignment w:val="auto"/>
        <w:rPr>
          <w:rFonts w:ascii="仿宋" w:hAnsi="仿宋" w:eastAsia="仿宋" w:cs="仿宋"/>
          <w:b/>
          <w:kern w:val="0"/>
          <w:sz w:val="24"/>
        </w:rPr>
      </w:pPr>
      <w:r>
        <w:rPr>
          <w:rFonts w:hint="eastAsia" w:ascii="仿宋" w:hAnsi="仿宋" w:eastAsia="仿宋" w:cs="仿宋"/>
          <w:b/>
          <w:kern w:val="0"/>
          <w:sz w:val="24"/>
        </w:rPr>
        <w:t>3.4报价评审。</w:t>
      </w:r>
    </w:p>
    <w:p>
      <w:pPr>
        <w:pStyle w:val="130"/>
        <w:pageBreakBefore w:val="0"/>
        <w:kinsoku/>
        <w:wordWrap/>
        <w:overflowPunct/>
        <w:topLinePunct w:val="0"/>
        <w:autoSpaceDE/>
        <w:autoSpaceDN/>
        <w:bidi w:val="0"/>
        <w:spacing w:before="0" w:line="300" w:lineRule="auto"/>
        <w:ind w:firstLine="508" w:firstLineChars="212"/>
        <w:textAlignment w:val="auto"/>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0"/>
        <w:pageBreakBefore w:val="0"/>
        <w:kinsoku/>
        <w:wordWrap/>
        <w:overflowPunct/>
        <w:topLinePunct w:val="0"/>
        <w:autoSpaceDE/>
        <w:autoSpaceDN/>
        <w:bidi w:val="0"/>
        <w:spacing w:before="0" w:line="300" w:lineRule="auto"/>
        <w:ind w:firstLine="480"/>
        <w:textAlignment w:val="auto"/>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pageBreakBefore w:val="0"/>
        <w:kinsoku/>
        <w:wordWrap/>
        <w:overflowPunct/>
        <w:topLinePunct w:val="0"/>
        <w:autoSpaceDE/>
        <w:autoSpaceDN/>
        <w:bidi w:val="0"/>
        <w:spacing w:before="0" w:line="300" w:lineRule="auto"/>
        <w:ind w:firstLine="480"/>
        <w:textAlignment w:val="auto"/>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pageBreakBefore w:val="0"/>
        <w:kinsoku/>
        <w:wordWrap/>
        <w:overflowPunct/>
        <w:topLinePunct w:val="0"/>
        <w:autoSpaceDE/>
        <w:autoSpaceDN/>
        <w:bidi w:val="0"/>
        <w:spacing w:before="0" w:line="300" w:lineRule="auto"/>
        <w:ind w:firstLine="480"/>
        <w:textAlignment w:val="auto"/>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pageBreakBefore w:val="0"/>
        <w:kinsoku/>
        <w:wordWrap/>
        <w:overflowPunct/>
        <w:topLinePunct w:val="0"/>
        <w:autoSpaceDE/>
        <w:autoSpaceDN/>
        <w:bidi w:val="0"/>
        <w:spacing w:before="0" w:line="300" w:lineRule="auto"/>
        <w:ind w:firstLine="480"/>
        <w:textAlignment w:val="auto"/>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pageBreakBefore w:val="0"/>
        <w:kinsoku/>
        <w:wordWrap/>
        <w:overflowPunct/>
        <w:topLinePunct w:val="0"/>
        <w:autoSpaceDE/>
        <w:autoSpaceDN/>
        <w:bidi w:val="0"/>
        <w:spacing w:before="0" w:line="300" w:lineRule="auto"/>
        <w:ind w:firstLine="480"/>
        <w:textAlignment w:val="auto"/>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30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pageBreakBefore w:val="0"/>
        <w:kinsoku/>
        <w:wordWrap/>
        <w:overflowPunct/>
        <w:topLinePunct w:val="0"/>
        <w:autoSpaceDE/>
        <w:autoSpaceDN/>
        <w:bidi w:val="0"/>
        <w:snapToGrid w:val="0"/>
        <w:spacing w:line="30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pageBreakBefore w:val="0"/>
        <w:kinsoku/>
        <w:wordWrap/>
        <w:overflowPunct/>
        <w:topLinePunct w:val="0"/>
        <w:autoSpaceDE/>
        <w:autoSpaceDN/>
        <w:bidi w:val="0"/>
        <w:spacing w:before="0" w:line="300" w:lineRule="auto"/>
        <w:ind w:firstLine="480"/>
        <w:textAlignment w:val="auto"/>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pageBreakBefore w:val="0"/>
        <w:kinsoku/>
        <w:wordWrap/>
        <w:overflowPunct/>
        <w:topLinePunct w:val="0"/>
        <w:autoSpaceDE/>
        <w:autoSpaceDN/>
        <w:bidi w:val="0"/>
        <w:spacing w:before="0" w:line="300" w:lineRule="auto"/>
        <w:ind w:firstLine="480"/>
        <w:textAlignment w:val="auto"/>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spacing w:line="300" w:lineRule="auto"/>
        <w:ind w:firstLine="482" w:firstLineChars="200"/>
        <w:textAlignment w:val="auto"/>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30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300" w:lineRule="auto"/>
        <w:jc w:val="left"/>
        <w:textAlignment w:val="auto"/>
        <w:rPr>
          <w:rFonts w:ascii="仿宋" w:hAnsi="仿宋" w:eastAsia="仿宋" w:cs="仿宋"/>
          <w:b/>
          <w:sz w:val="32"/>
        </w:rPr>
      </w:pPr>
      <w:r>
        <w:rPr>
          <w:rFonts w:hint="eastAsia" w:ascii="仿宋" w:hAnsi="仿宋" w:eastAsia="仿宋" w:cs="仿宋"/>
          <w:b/>
          <w:sz w:val="32"/>
        </w:rPr>
        <w:t>四、评标中的其他事项</w:t>
      </w:r>
    </w:p>
    <w:p>
      <w:pPr>
        <w:pStyle w:val="130"/>
        <w:pageBreakBefore w:val="0"/>
        <w:kinsoku/>
        <w:wordWrap/>
        <w:overflowPunct/>
        <w:topLinePunct w:val="0"/>
        <w:autoSpaceDE/>
        <w:autoSpaceDN/>
        <w:bidi w:val="0"/>
        <w:spacing w:before="0" w:line="300" w:lineRule="auto"/>
        <w:ind w:firstLine="472" w:firstLineChars="196"/>
        <w:textAlignment w:val="auto"/>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pageBreakBefore w:val="0"/>
        <w:kinsoku/>
        <w:wordWrap/>
        <w:overflowPunct/>
        <w:topLinePunct w:val="0"/>
        <w:autoSpaceDE/>
        <w:autoSpaceDN/>
        <w:bidi w:val="0"/>
        <w:spacing w:line="300" w:lineRule="auto"/>
        <w:ind w:left="954" w:leftChars="226" w:hanging="479" w:firstLineChars="0"/>
        <w:textAlignment w:val="auto"/>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pageBreakBefore w:val="0"/>
        <w:kinsoku/>
        <w:wordWrap/>
        <w:overflowPunct/>
        <w:topLinePunct w:val="0"/>
        <w:autoSpaceDE/>
        <w:autoSpaceDN/>
        <w:bidi w:val="0"/>
        <w:snapToGrid w:val="0"/>
        <w:spacing w:line="300" w:lineRule="auto"/>
        <w:ind w:firstLine="120" w:firstLineChars="50"/>
        <w:jc w:val="left"/>
        <w:textAlignment w:val="auto"/>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4.2.10投标人提供虚假材料投标的；</w:t>
      </w:r>
    </w:p>
    <w:p>
      <w:pPr>
        <w:pageBreakBefore w:val="0"/>
        <w:kinsoku/>
        <w:wordWrap/>
        <w:overflowPunct/>
        <w:topLinePunct w:val="0"/>
        <w:autoSpaceDE/>
        <w:autoSpaceDN/>
        <w:bidi w:val="0"/>
        <w:spacing w:line="300" w:lineRule="auto"/>
        <w:ind w:firstLine="240" w:firstLineChars="100"/>
        <w:textAlignment w:val="auto"/>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pPr>
        <w:pStyle w:val="8"/>
        <w:pageBreakBefore w:val="0"/>
        <w:kinsoku/>
        <w:wordWrap/>
        <w:overflowPunct/>
        <w:topLinePunct w:val="0"/>
        <w:autoSpaceDE/>
        <w:autoSpaceDN/>
        <w:bidi w:val="0"/>
        <w:spacing w:line="300" w:lineRule="auto"/>
        <w:ind w:left="862" w:leftChars="205"/>
        <w:textAlignment w:val="auto"/>
        <w:rPr>
          <w:rFonts w:ascii="仿宋" w:eastAsia="仿宋" w:cs="仿宋"/>
        </w:rPr>
      </w:pPr>
      <w:r>
        <w:rPr>
          <w:rFonts w:hint="eastAsia" w:ascii="仿宋" w:eastAsia="仿宋" w:cs="仿宋"/>
          <w:b w:val="0"/>
          <w:bCs w:val="0"/>
          <w:kern w:val="0"/>
          <w:sz w:val="24"/>
          <w:szCs w:val="24"/>
          <w:lang w:val="en-US"/>
        </w:rPr>
        <w:t>4.2.14 投标文件不满足招标文件的实质性要求的；</w:t>
      </w:r>
    </w:p>
    <w:p>
      <w:pPr>
        <w:pageBreakBefore w:val="0"/>
        <w:kinsoku/>
        <w:wordWrap/>
        <w:overflowPunct/>
        <w:topLinePunct w:val="0"/>
        <w:autoSpaceDE/>
        <w:autoSpaceDN/>
        <w:bidi w:val="0"/>
        <w:spacing w:line="30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pPr>
        <w:pStyle w:val="7"/>
        <w:pageBreakBefore w:val="0"/>
        <w:kinsoku/>
        <w:wordWrap/>
        <w:overflowPunct/>
        <w:topLinePunct w:val="0"/>
        <w:autoSpaceDE/>
        <w:autoSpaceDN/>
        <w:bidi w:val="0"/>
        <w:snapToGrid w:val="0"/>
        <w:spacing w:line="300" w:lineRule="auto"/>
        <w:ind w:firstLine="472" w:firstLineChars="196"/>
        <w:textAlignment w:val="auto"/>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5.2出现影响采购公正的违法、违规行为的；</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5.3投标人的报价均超过了采购预算，采购人不能支付的；</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5.4因重大变故，采购任务取消的。</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废标后，采购代理机构应当将废标理由通知所有投标人。</w:t>
      </w:r>
    </w:p>
    <w:p>
      <w:pPr>
        <w:pStyle w:val="7"/>
        <w:pageBreakBefore w:val="0"/>
        <w:kinsoku/>
        <w:wordWrap/>
        <w:overflowPunct/>
        <w:topLinePunct w:val="0"/>
        <w:autoSpaceDE/>
        <w:autoSpaceDN/>
        <w:bidi w:val="0"/>
        <w:snapToGrid w:val="0"/>
        <w:spacing w:line="300" w:lineRule="auto"/>
        <w:ind w:firstLine="590" w:firstLineChars="245"/>
        <w:textAlignment w:val="auto"/>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pageBreakBefore w:val="0"/>
        <w:kinsoku/>
        <w:wordWrap/>
        <w:overflowPunct/>
        <w:topLinePunct w:val="0"/>
        <w:autoSpaceDE/>
        <w:autoSpaceDN/>
        <w:bidi w:val="0"/>
        <w:snapToGrid w:val="0"/>
        <w:spacing w:line="300" w:lineRule="auto"/>
        <w:ind w:firstLine="482"/>
        <w:textAlignment w:val="auto"/>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7"/>
        <w:pageBreakBefore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7"/>
        <w:snapToGrid w:val="0"/>
        <w:spacing w:line="360" w:lineRule="auto"/>
        <w:ind w:firstLine="0" w:firstLineChars="0"/>
        <w:rPr>
          <w:rFonts w:ascii="仿宋" w:hAnsi="仿宋" w:eastAsia="仿宋" w:cs="仿宋"/>
        </w:rPr>
      </w:pPr>
    </w:p>
    <w:bookmarkEnd w:id="26"/>
    <w:p>
      <w:pPr>
        <w:spacing w:line="360" w:lineRule="auto"/>
        <w:ind w:left="720" w:leftChars="343" w:firstLine="1084" w:firstLineChars="300"/>
        <w:outlineLvl w:val="0"/>
        <w:rPr>
          <w:rFonts w:ascii="仿宋" w:hAnsi="仿宋" w:eastAsia="仿宋" w:cs="仿宋"/>
          <w:b/>
          <w:sz w:val="36"/>
          <w:szCs w:val="36"/>
        </w:rPr>
      </w:pPr>
      <w:bookmarkStart w:id="392" w:name="第五部分"/>
      <w:bookmarkStart w:id="393" w:name="_Toc86217003"/>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700"/>
        <w:ind w:firstLine="2843" w:firstLineChars="1180"/>
        <w:rPr>
          <w:rFonts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ascii="仿宋" w:hAnsi="仿宋" w:eastAsia="仿宋" w:cs="仿宋"/>
          <w:sz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p>
    <w:p>
      <w:pPr>
        <w:pStyle w:val="597"/>
        <w:spacing w:before="120" w:line="22" w:lineRule="atLeast"/>
        <w:rPr>
          <w:rFonts w:ascii="仿宋" w:hAnsi="仿宋" w:eastAsia="仿宋" w:cs="仿宋"/>
          <w:szCs w:val="24"/>
        </w:rPr>
      </w:pPr>
    </w:p>
    <w:p>
      <w:pPr>
        <w:pStyle w:val="597"/>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5" w:h="16838"/>
          <w:pgMar w:top="1587" w:right="1814" w:bottom="1474" w:left="1814" w:header="851" w:footer="850" w:gutter="0"/>
          <w:cols w:space="0" w:num="1"/>
          <w:rtlGutter w:val="0"/>
          <w:docGrid w:linePitch="0" w:charSpace="0"/>
        </w:sectPr>
      </w:pP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sz w:val="24"/>
        </w:rPr>
      </w:pPr>
      <w:bookmarkStart w:id="394" w:name="_Toc15367"/>
      <w:bookmarkStart w:id="395" w:name="_Toc28855"/>
      <w:bookmarkStart w:id="396" w:name="_Toc20421"/>
      <w:bookmarkStart w:id="397" w:name="_Toc22967"/>
      <w:bookmarkStart w:id="398" w:name="_Toc19273"/>
      <w:r>
        <w:rPr>
          <w:rFonts w:hint="eastAsia" w:ascii="仿宋" w:hAnsi="仿宋" w:eastAsia="仿宋" w:cs="仿宋"/>
          <w:b/>
          <w:sz w:val="24"/>
        </w:rPr>
        <w:t>1.1 合同组成部分</w:t>
      </w:r>
      <w:bookmarkEnd w:id="394"/>
      <w:bookmarkEnd w:id="395"/>
      <w:bookmarkEnd w:id="396"/>
      <w:bookmarkEnd w:id="397"/>
      <w:bookmarkEnd w:id="398"/>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1.1.1 本合同及其补充合同、变更协议；</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1.1.2 中标或者成交通知书；</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1.1.3 投标或者响应文件（含澄清或者说明文件）；</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1.1.4 采购文件（含澄清或者修改文件）；</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1.1.5 其他相关采购文件。</w:t>
      </w:r>
    </w:p>
    <w:p>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bookmarkStart w:id="399" w:name="_Toc22185"/>
      <w:bookmarkStart w:id="400" w:name="_Toc2918"/>
      <w:bookmarkStart w:id="401" w:name="_Toc6311"/>
      <w:bookmarkStart w:id="402" w:name="_Toc18585"/>
      <w:bookmarkStart w:id="403" w:name="_Toc6773"/>
      <w:r>
        <w:rPr>
          <w:rFonts w:hint="eastAsia" w:ascii="仿宋" w:hAnsi="仿宋" w:eastAsia="仿宋" w:cs="仿宋"/>
          <w:b/>
          <w:sz w:val="24"/>
        </w:rPr>
        <w:t>1.2 标的</w:t>
      </w:r>
      <w:bookmarkEnd w:id="399"/>
      <w:bookmarkEnd w:id="400"/>
      <w:bookmarkEnd w:id="401"/>
      <w:bookmarkEnd w:id="402"/>
      <w:bookmarkEnd w:id="403"/>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1.2.1 服务内容：；</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1.2.2 服务标准：；</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xml:space="preserve">　　　　　　　　　                        </w:t>
      </w:r>
      <w:r>
        <w:rPr>
          <w:rFonts w:hint="eastAsia" w:ascii="仿宋" w:hAnsi="仿宋" w:eastAsia="仿宋" w:cs="仿宋"/>
          <w:sz w:val="24"/>
        </w:rPr>
        <w:t>；</w:t>
      </w:r>
    </w:p>
    <w:p>
      <w:pPr>
        <w:pageBreakBefore w:val="0"/>
        <w:kinsoku/>
        <w:wordWrap/>
        <w:overflowPunct/>
        <w:topLinePunct w:val="0"/>
        <w:bidi w:val="0"/>
        <w:snapToGrid/>
        <w:spacing w:line="324" w:lineRule="auto"/>
        <w:ind w:firstLine="480" w:firstLineChars="200"/>
        <w:jc w:val="left"/>
        <w:textAlignment w:val="auto"/>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1.2.5合同（是/否）涉及货物。若涉及货物的的，则：</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bookmarkStart w:id="404" w:name="_Toc5635"/>
      <w:bookmarkStart w:id="405" w:name="_Toc13918"/>
      <w:bookmarkStart w:id="406" w:name="_Toc21124"/>
      <w:bookmarkStart w:id="407" w:name="_Toc4929"/>
      <w:bookmarkStart w:id="408" w:name="_Toc1386"/>
      <w:r>
        <w:rPr>
          <w:rFonts w:hint="eastAsia" w:ascii="仿宋" w:hAnsi="仿宋" w:eastAsia="仿宋" w:cs="仿宋"/>
          <w:sz w:val="24"/>
        </w:rPr>
        <w:t>1.2.5.1 货物名称、品牌、规格型号、花色：；</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1.2.5.2 货物数量：；</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1.3 价款</w:t>
      </w:r>
      <w:bookmarkEnd w:id="404"/>
      <w:bookmarkEnd w:id="405"/>
      <w:bookmarkEnd w:id="406"/>
      <w:bookmarkEnd w:id="407"/>
      <w:bookmarkEnd w:id="408"/>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本项目采用以下第条款规定的计价方式计价。</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1.3.1总价合同，本合同总价（含税）为：￥元（大写：元人民币）。</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62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pPr>
              <w:pStyle w:val="319"/>
              <w:pageBreakBefore w:val="0"/>
              <w:kinsoku/>
              <w:wordWrap/>
              <w:overflowPunct/>
              <w:topLinePunct w:val="0"/>
              <w:bidi w:val="0"/>
              <w:snapToGrid/>
              <w:spacing w:line="324" w:lineRule="auto"/>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3623"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r>
              <w:rPr>
                <w:rFonts w:hint="eastAsia" w:ascii="仿宋" w:hAnsi="仿宋" w:eastAsia="仿宋" w:cs="仿宋"/>
                <w:sz w:val="24"/>
                <w:szCs w:val="24"/>
              </w:rPr>
              <w:t>分项名称</w:t>
            </w:r>
          </w:p>
        </w:tc>
        <w:tc>
          <w:tcPr>
            <w:tcW w:w="2717" w:type="dxa"/>
            <w:vAlign w:val="center"/>
          </w:tcPr>
          <w:p>
            <w:pPr>
              <w:pStyle w:val="319"/>
              <w:pageBreakBefore w:val="0"/>
              <w:kinsoku/>
              <w:wordWrap/>
              <w:overflowPunct/>
              <w:topLinePunct w:val="0"/>
              <w:bidi w:val="0"/>
              <w:snapToGrid/>
              <w:spacing w:line="324" w:lineRule="auto"/>
              <w:jc w:val="center"/>
              <w:textAlignment w:val="auto"/>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3623"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2717"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3623"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2717"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3623"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2717"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3623"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2717"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02" w:type="dxa"/>
            <w:gridSpan w:val="2"/>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r>
              <w:rPr>
                <w:rFonts w:hint="eastAsia" w:ascii="仿宋" w:hAnsi="仿宋" w:eastAsia="仿宋" w:cs="仿宋"/>
                <w:sz w:val="24"/>
                <w:szCs w:val="24"/>
              </w:rPr>
              <w:t>总价</w:t>
            </w:r>
          </w:p>
        </w:tc>
        <w:tc>
          <w:tcPr>
            <w:tcW w:w="2717" w:type="dxa"/>
            <w:vAlign w:val="center"/>
          </w:tcPr>
          <w:p>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bl>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bookmarkStart w:id="409" w:name="_Toc14993"/>
      <w:bookmarkStart w:id="410" w:name="_Toc3654"/>
      <w:bookmarkStart w:id="411" w:name="_Toc30158"/>
      <w:bookmarkStart w:id="412" w:name="_Toc30506"/>
      <w:bookmarkStart w:id="413" w:name="_Toc26916"/>
      <w:r>
        <w:rPr>
          <w:rFonts w:hint="eastAsia" w:ascii="仿宋" w:hAnsi="仿宋" w:eastAsia="仿宋" w:cs="仿宋"/>
          <w:bCs/>
          <w:sz w:val="24"/>
        </w:rPr>
        <w:t>1.3.2单价合同，本合同单价（含税）标准为：</w:t>
      </w:r>
      <w:r>
        <w:rPr>
          <w:rFonts w:hint="eastAsia" w:ascii="仿宋" w:hAnsi="仿宋" w:eastAsia="仿宋" w:cs="仿宋"/>
          <w:sz w:val="24"/>
        </w:rPr>
        <w:t>。服务工作量的计量方式为：</w:t>
      </w:r>
      <w:r>
        <w:rPr>
          <w:rFonts w:hint="eastAsia" w:ascii="仿宋" w:hAnsi="仿宋" w:eastAsia="仿宋" w:cs="仿宋"/>
          <w:b/>
          <w:i/>
          <w:sz w:val="24"/>
          <w:u w:val="single"/>
        </w:rPr>
        <w:t>合同专用条款</w:t>
      </w:r>
      <w:r>
        <w:rPr>
          <w:rFonts w:hint="eastAsia" w:ascii="仿宋" w:hAnsi="仿宋" w:eastAsia="仿宋" w:cs="仿宋"/>
          <w:sz w:val="24"/>
        </w:rPr>
        <w:t>。单价合同，在合同履行期间内，根据实际完成的工作量据实结算，但结算总价上限不得超过预算金额或者双方确定的金额￥元（大写：元人民币）。</w:t>
      </w:r>
    </w:p>
    <w:p>
      <w:pPr>
        <w:pageBreakBefore w:val="0"/>
        <w:kinsoku/>
        <w:wordWrap/>
        <w:overflowPunct/>
        <w:topLinePunct w:val="0"/>
        <w:bidi w:val="0"/>
        <w:snapToGrid/>
        <w:spacing w:line="324" w:lineRule="auto"/>
        <w:ind w:firstLine="480" w:firstLineChars="200"/>
        <w:textAlignment w:val="auto"/>
        <w:outlineLvl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1.3.3其他计价方式：。</w:t>
      </w:r>
    </w:p>
    <w:bookmarkEnd w:id="409"/>
    <w:bookmarkEnd w:id="410"/>
    <w:bookmarkEnd w:id="411"/>
    <w:bookmarkEnd w:id="412"/>
    <w:bookmarkEnd w:id="413"/>
    <w:p>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b/>
        </w:rPr>
      </w:pPr>
      <w:bookmarkStart w:id="414" w:name="_Toc22618"/>
      <w:bookmarkStart w:id="415" w:name="_Toc10340"/>
      <w:bookmarkStart w:id="416" w:name="_Toc1814"/>
      <w:bookmarkStart w:id="417" w:name="_Toc11108"/>
      <w:bookmarkStart w:id="418" w:name="_Toc3625"/>
      <w:bookmarkStart w:id="419" w:name="_Toc31421"/>
      <w:bookmarkStart w:id="420" w:name="_Toc4760"/>
      <w:bookmarkStart w:id="421" w:name="_Toc8772"/>
      <w:r>
        <w:rPr>
          <w:rFonts w:hint="eastAsia" w:ascii="仿宋" w:hAnsi="仿宋" w:eastAsia="仿宋" w:cs="仿宋"/>
          <w:b/>
        </w:rPr>
        <w:t>1.4履约保证金</w:t>
      </w:r>
    </w:p>
    <w:p>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乙方（是/否）需要支付履约保证金。若需要支付履约保证金的，则：</w:t>
      </w:r>
    </w:p>
    <w:p>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p>
    <w:p>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pPr>
        <w:pageBreakBefore w:val="0"/>
        <w:kinsoku/>
        <w:wordWrap/>
        <w:overflowPunct/>
        <w:topLinePunct w:val="0"/>
        <w:bidi w:val="0"/>
        <w:snapToGrid/>
        <w:spacing w:line="324" w:lineRule="auto"/>
        <w:ind w:firstLine="480" w:firstLineChars="200"/>
        <w:textAlignment w:val="auto"/>
        <w:outlineLvl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1.5</w:t>
      </w:r>
      <w:bookmarkEnd w:id="414"/>
      <w:bookmarkEnd w:id="415"/>
      <w:bookmarkEnd w:id="416"/>
      <w:r>
        <w:rPr>
          <w:rFonts w:hint="eastAsia" w:ascii="仿宋" w:hAnsi="仿宋" w:eastAsia="仿宋" w:cs="仿宋"/>
          <w:b/>
          <w:sz w:val="24"/>
        </w:rPr>
        <w:t>预付款</w:t>
      </w:r>
    </w:p>
    <w:p>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甲方（是/否）需要支付预付款。若需要支付预付款的，则：</w:t>
      </w:r>
    </w:p>
    <w:p>
      <w:pPr>
        <w:pageBreakBefore w:val="0"/>
        <w:kinsoku/>
        <w:wordWrap/>
        <w:overflowPunct/>
        <w:topLinePunct w:val="0"/>
        <w:bidi w:val="0"/>
        <w:snapToGrid/>
        <w:spacing w:line="324"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b/>
          <w:bCs/>
        </w:rPr>
      </w:pPr>
      <w:r>
        <w:rPr>
          <w:rFonts w:hint="eastAsia" w:ascii="仿宋" w:hAnsi="仿宋" w:eastAsia="仿宋" w:cs="仿宋"/>
          <w:b/>
          <w:bCs/>
        </w:rPr>
        <w:t>1.6资金支付</w:t>
      </w:r>
    </w:p>
    <w:p>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1.7 履行期限、地点和方式</w:t>
      </w:r>
      <w:bookmarkEnd w:id="417"/>
      <w:bookmarkEnd w:id="418"/>
      <w:bookmarkEnd w:id="419"/>
      <w:bookmarkEnd w:id="420"/>
      <w:bookmarkEnd w:id="421"/>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bCs/>
          <w:sz w:val="24"/>
        </w:rPr>
      </w:pPr>
      <w:bookmarkStart w:id="422" w:name="_Toc5698"/>
      <w:bookmarkStart w:id="423" w:name="_Toc24662"/>
      <w:bookmarkStart w:id="424" w:name="_Toc3079"/>
      <w:bookmarkStart w:id="425" w:name="_Toc2375"/>
      <w:bookmarkStart w:id="426" w:name="_Toc8586"/>
      <w:r>
        <w:rPr>
          <w:rFonts w:hint="eastAsia" w:ascii="仿宋" w:hAnsi="仿宋" w:eastAsia="仿宋" w:cs="仿宋"/>
          <w:bCs/>
          <w:sz w:val="24"/>
        </w:rPr>
        <w:t>1.7.4若服务涉及货物的，则货物的：</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sz w:val="24"/>
          <w:u w:val="single"/>
        </w:rPr>
      </w:pPr>
      <w:r>
        <w:rPr>
          <w:rFonts w:hint="eastAsia" w:ascii="仿宋" w:hAnsi="仿宋" w:eastAsia="仿宋" w:cs="仿宋"/>
          <w:b/>
          <w:sz w:val="24"/>
        </w:rPr>
        <w:t>1.8违约责任</w:t>
      </w:r>
      <w:bookmarkEnd w:id="422"/>
      <w:bookmarkEnd w:id="423"/>
      <w:bookmarkEnd w:id="424"/>
      <w:bookmarkEnd w:id="425"/>
      <w:bookmarkEnd w:id="426"/>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ageBreakBefore w:val="0"/>
        <w:kinsoku/>
        <w:wordWrap/>
        <w:overflowPunct/>
        <w:topLinePunct w:val="0"/>
        <w:bidi w:val="0"/>
        <w:snapToGrid/>
        <w:spacing w:line="324" w:lineRule="auto"/>
        <w:ind w:firstLine="480" w:firstLineChars="200"/>
        <w:textAlignment w:val="auto"/>
        <w:rPr>
          <w:rFonts w:hint="eastAsia" w:ascii="仿宋" w:hAnsi="仿宋" w:eastAsia="仿宋" w:cs="仿宋"/>
          <w:sz w:val="24"/>
          <w:lang w:val="en-US"/>
        </w:rPr>
      </w:pPr>
      <w:r>
        <w:rPr>
          <w:rFonts w:hint="eastAsia" w:ascii="仿宋" w:hAnsi="仿宋" w:eastAsia="仿宋" w:cs="仿宋"/>
          <w:sz w:val="24"/>
          <w:lang w:val="en-US" w:eastAsia="zh-CN"/>
        </w:rPr>
        <w:t>1.8.2服务中涉及的货物，除不可抗力外，如果乙方没有按照本合同约定的期限、地点和方式交付货物，那么甲方可要求乙方支付违约金，违约金按每迟</w:t>
      </w:r>
      <w:r>
        <w:rPr>
          <w:rFonts w:hint="eastAsia" w:ascii="仿宋" w:hAnsi="仿宋" w:eastAsia="仿宋" w:cs="仿宋"/>
          <w:sz w:val="24"/>
          <w:lang w:val="en-US"/>
        </w:rPr>
        <w:t>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rPr>
        <w:t>%；迟延付款的违约金计算数额达到前述最高限额之日起，乙方有权在要求甲方支付违约金的同时，书面通知甲方解除本合同；</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bookmarkStart w:id="427" w:name="_Toc30329"/>
      <w:bookmarkStart w:id="428" w:name="_Toc9497"/>
      <w:bookmarkStart w:id="429" w:name="_Toc18683"/>
      <w:bookmarkStart w:id="430" w:name="_Toc26807"/>
      <w:bookmarkStart w:id="431"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kinsoku/>
        <w:wordWrap/>
        <w:overflowPunct/>
        <w:topLinePunct w:val="0"/>
        <w:bidi w:val="0"/>
        <w:snapToGrid/>
        <w:spacing w:line="324" w:lineRule="auto"/>
        <w:ind w:right="-420" w:rightChars="-200" w:firstLine="480" w:firstLineChars="200"/>
        <w:textAlignment w:val="auto"/>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7"/>
    <w:bookmarkEnd w:id="428"/>
    <w:bookmarkEnd w:id="429"/>
    <w:bookmarkEnd w:id="430"/>
    <w:bookmarkEnd w:id="431"/>
    <w:p>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bookmarkStart w:id="432" w:name="_Toc15583"/>
      <w:bookmarkStart w:id="433" w:name="_Toc28375"/>
      <w:bookmarkStart w:id="434" w:name="_Toc16021"/>
      <w:r>
        <w:rPr>
          <w:rFonts w:hint="eastAsia" w:ascii="仿宋" w:hAnsi="仿宋" w:eastAsia="仿宋" w:cs="仿宋"/>
          <w:b/>
          <w:sz w:val="24"/>
        </w:rPr>
        <w:t>1.9合同争议的解决</w:t>
      </w:r>
      <w:bookmarkEnd w:id="432"/>
      <w:bookmarkEnd w:id="433"/>
      <w:bookmarkEnd w:id="434"/>
    </w:p>
    <w:p>
      <w:pPr>
        <w:pageBreakBefore w:val="0"/>
        <w:kinsoku/>
        <w:wordWrap/>
        <w:overflowPunct/>
        <w:topLinePunct w:val="0"/>
        <w:bidi w:val="0"/>
        <w:snapToGrid/>
        <w:spacing w:line="324" w:lineRule="auto"/>
        <w:ind w:left="-61" w:leftChars="-29" w:right="-420" w:rightChars="-200" w:firstLine="240" w:firstLineChars="100"/>
        <w:textAlignment w:val="auto"/>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本合同履行过程中发生的任何争议，双方当事人均可通过和解或者调解解决；不愿和解、调解或者和解、调解不成的，可以选择以下第条款规定的方式解决：</w:t>
      </w:r>
    </w:p>
    <w:p>
      <w:pPr>
        <w:pageBreakBefore w:val="0"/>
        <w:kinsoku/>
        <w:wordWrap/>
        <w:overflowPunct/>
        <w:topLinePunct w:val="0"/>
        <w:bidi w:val="0"/>
        <w:snapToGrid/>
        <w:spacing w:line="324" w:lineRule="auto"/>
        <w:ind w:left="-420" w:leftChars="-200" w:right="-420" w:rightChars="-200" w:firstLine="840" w:firstLineChars="350"/>
        <w:textAlignment w:val="auto"/>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pageBreakBefore w:val="0"/>
        <w:kinsoku/>
        <w:wordWrap/>
        <w:overflowPunct/>
        <w:topLinePunct w:val="0"/>
        <w:bidi w:val="0"/>
        <w:snapToGrid/>
        <w:spacing w:line="324" w:lineRule="auto"/>
        <w:ind w:left="-420" w:leftChars="-200" w:right="-420" w:rightChars="-200" w:firstLine="840" w:firstLineChars="350"/>
        <w:textAlignment w:val="auto"/>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bookmarkStart w:id="435" w:name="_Toc7245"/>
      <w:bookmarkStart w:id="436" w:name="_Toc11173"/>
      <w:bookmarkStart w:id="437" w:name="_Toc15322"/>
      <w:r>
        <w:rPr>
          <w:rFonts w:hint="eastAsia" w:ascii="仿宋" w:hAnsi="仿宋" w:eastAsia="仿宋" w:cs="仿宋"/>
          <w:b/>
          <w:sz w:val="24"/>
        </w:rPr>
        <w:t>2.0 合同生效</w:t>
      </w:r>
      <w:bookmarkEnd w:id="435"/>
      <w:bookmarkEnd w:id="436"/>
      <w:bookmarkEnd w:id="437"/>
    </w:p>
    <w:p>
      <w:pPr>
        <w:pageBreakBefore w:val="0"/>
        <w:kinsoku/>
        <w:wordWrap/>
        <w:overflowPunct/>
        <w:topLinePunct w:val="0"/>
        <w:bidi w:val="0"/>
        <w:snapToGrid/>
        <w:spacing w:line="324" w:lineRule="auto"/>
        <w:ind w:firstLine="480" w:firstLineChars="200"/>
        <w:textAlignment w:val="auto"/>
        <w:rPr>
          <w:rFonts w:ascii="仿宋" w:hAnsi="仿宋" w:eastAsia="仿宋" w:cs="仿宋"/>
          <w:b/>
          <w:sz w:val="24"/>
        </w:rPr>
      </w:pPr>
      <w:r>
        <w:rPr>
          <w:rFonts w:hint="eastAsia" w:ascii="仿宋" w:hAnsi="仿宋" w:eastAsia="仿宋" w:cs="仿宋"/>
          <w:sz w:val="24"/>
        </w:rPr>
        <w:t>本合同自双方当事人盖章签字时生效。</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住所：                                  住所：</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法定代表人或                            法定代表人或</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联系人：                                联系人：</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约定送达地址：                          约定送达地址：</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邮政编码：                              邮政编码：</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 xml:space="preserve">电话:                                   电话: </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传真:                                   传真:</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rPr>
      </w:pPr>
      <w:r>
        <w:rPr>
          <w:rFonts w:hint="eastAsia" w:ascii="仿宋" w:hAnsi="仿宋" w:eastAsia="仿宋" w:cs="仿宋"/>
          <w:sz w:val="24"/>
          <w:lang w:val="zh-CN"/>
        </w:rPr>
        <w:t>电子邮箱：                              电子邮箱：</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rPr>
      </w:pPr>
      <w:r>
        <w:rPr>
          <w:rFonts w:hint="eastAsia" w:ascii="仿宋" w:hAnsi="仿宋" w:eastAsia="仿宋" w:cs="仿宋"/>
          <w:sz w:val="24"/>
        </w:rPr>
        <w:t xml:space="preserve">开户银行：                              开户银行： </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rPr>
      </w:pPr>
      <w:r>
        <w:rPr>
          <w:rFonts w:hint="eastAsia" w:ascii="仿宋" w:hAnsi="仿宋" w:eastAsia="仿宋" w:cs="仿宋"/>
          <w:sz w:val="24"/>
        </w:rPr>
        <w:t xml:space="preserve">开户名称：                              开户名称： </w:t>
      </w:r>
    </w:p>
    <w:p>
      <w:pPr>
        <w:pageBreakBefore w:val="0"/>
        <w:kinsoku/>
        <w:wordWrap/>
        <w:overflowPunct/>
        <w:topLinePunct w:val="0"/>
        <w:autoSpaceDE w:val="0"/>
        <w:autoSpaceDN w:val="0"/>
        <w:bidi w:val="0"/>
        <w:snapToGrid/>
        <w:spacing w:line="324" w:lineRule="auto"/>
        <w:textAlignment w:val="auto"/>
        <w:rPr>
          <w:rFonts w:ascii="仿宋" w:hAnsi="仿宋" w:eastAsia="仿宋" w:cs="仿宋"/>
          <w:sz w:val="24"/>
        </w:rPr>
      </w:pPr>
      <w:r>
        <w:rPr>
          <w:rFonts w:hint="eastAsia" w:ascii="仿宋" w:hAnsi="仿宋" w:eastAsia="仿宋" w:cs="仿宋"/>
          <w:sz w:val="24"/>
        </w:rPr>
        <w:t>开户账号：开户账号：</w:t>
      </w:r>
    </w:p>
    <w:p>
      <w:pPr>
        <w:pageBreakBefore w:val="0"/>
        <w:widowControl/>
        <w:kinsoku/>
        <w:wordWrap/>
        <w:overflowPunct/>
        <w:topLinePunct w:val="0"/>
        <w:bidi w:val="0"/>
        <w:snapToGrid/>
        <w:spacing w:line="324" w:lineRule="auto"/>
        <w:jc w:val="left"/>
        <w:textAlignment w:val="auto"/>
        <w:rPr>
          <w:rFonts w:ascii="仿宋" w:hAnsi="仿宋" w:eastAsia="仿宋" w:cs="仿宋"/>
          <w:b/>
          <w:sz w:val="24"/>
        </w:rPr>
      </w:pPr>
    </w:p>
    <w:p>
      <w:pPr>
        <w:pageBreakBefore w:val="0"/>
        <w:widowControl/>
        <w:kinsoku/>
        <w:wordWrap/>
        <w:overflowPunct/>
        <w:topLinePunct w:val="0"/>
        <w:bidi w:val="0"/>
        <w:adjustRightInd/>
        <w:snapToGrid/>
        <w:spacing w:line="324" w:lineRule="auto"/>
        <w:jc w:val="left"/>
        <w:textAlignment w:val="auto"/>
        <w:rPr>
          <w:rFonts w:ascii="仿宋" w:hAnsi="仿宋" w:eastAsia="仿宋" w:cs="仿宋"/>
          <w:b/>
          <w:sz w:val="24"/>
        </w:rPr>
      </w:pPr>
      <w:r>
        <w:rPr>
          <w:rFonts w:hint="eastAsia" w:ascii="仿宋" w:hAnsi="仿宋" w:eastAsia="仿宋" w:cs="仿宋"/>
          <w:b/>
        </w:rPr>
        <w:br w:type="page"/>
      </w:r>
    </w:p>
    <w:p>
      <w:pPr>
        <w:pStyle w:val="700"/>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38" w:name="_Toc25079"/>
      <w:bookmarkStart w:id="439" w:name="_Toc14021"/>
      <w:bookmarkStart w:id="440" w:name="_Toc31297"/>
      <w:bookmarkStart w:id="441" w:name="_Toc5228"/>
      <w:bookmarkStart w:id="442" w:name="_Toc19680"/>
      <w:r>
        <w:rPr>
          <w:rFonts w:hint="eastAsia" w:ascii="仿宋" w:hAnsi="仿宋" w:eastAsia="仿宋" w:cs="仿宋"/>
          <w:b/>
          <w:sz w:val="24"/>
        </w:rPr>
        <w:t>2.1 定义</w:t>
      </w:r>
      <w:bookmarkEnd w:id="438"/>
      <w:bookmarkEnd w:id="439"/>
      <w:bookmarkEnd w:id="440"/>
      <w:bookmarkEnd w:id="441"/>
      <w:bookmarkEnd w:id="442"/>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本合同中的下列词语应按以下内容进行解释：</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2.1.6 “现场”系指合同约定提供服务的地点。</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43" w:name="_Toc3769"/>
      <w:bookmarkStart w:id="444" w:name="_Toc31402"/>
      <w:bookmarkStart w:id="445" w:name="_Toc23289"/>
      <w:bookmarkStart w:id="446" w:name="_Toc16752"/>
      <w:bookmarkStart w:id="447" w:name="_Toc19539"/>
      <w:r>
        <w:rPr>
          <w:rFonts w:hint="eastAsia" w:ascii="仿宋" w:hAnsi="仿宋" w:eastAsia="仿宋" w:cs="仿宋"/>
          <w:b/>
          <w:sz w:val="24"/>
        </w:rPr>
        <w:t>2.2 技术规范</w:t>
      </w:r>
      <w:bookmarkEnd w:id="443"/>
      <w:bookmarkEnd w:id="444"/>
      <w:bookmarkEnd w:id="445"/>
      <w:bookmarkEnd w:id="446"/>
      <w:bookmarkEnd w:id="447"/>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48" w:name="_Toc27945"/>
      <w:bookmarkStart w:id="449" w:name="_Toc4133"/>
      <w:bookmarkStart w:id="450" w:name="_Toc9161"/>
      <w:bookmarkStart w:id="451" w:name="_Toc12412"/>
      <w:bookmarkStart w:id="452" w:name="_Toc13673"/>
      <w:r>
        <w:rPr>
          <w:rFonts w:hint="eastAsia" w:ascii="仿宋" w:hAnsi="仿宋" w:eastAsia="仿宋" w:cs="仿宋"/>
          <w:b/>
          <w:sz w:val="24"/>
        </w:rPr>
        <w:t>2.3 知识产权</w:t>
      </w:r>
      <w:bookmarkEnd w:id="448"/>
      <w:bookmarkEnd w:id="449"/>
      <w:bookmarkEnd w:id="450"/>
      <w:bookmarkEnd w:id="451"/>
      <w:bookmarkEnd w:id="452"/>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ascii="仿宋" w:hAnsi="仿宋" w:eastAsia="仿宋" w:cs="仿宋"/>
          <w:b/>
          <w:sz w:val="24"/>
        </w:rPr>
      </w:pPr>
      <w:r>
        <w:rPr>
          <w:rFonts w:hint="eastAsia" w:ascii="仿宋" w:hAnsi="仿宋" w:eastAsia="仿宋" w:cs="仿宋"/>
          <w:b/>
          <w:sz w:val="24"/>
        </w:rPr>
        <w:t>2.4 履约检查和问题反馈</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53" w:name="_Toc22011"/>
      <w:bookmarkStart w:id="454" w:name="_Toc26555"/>
      <w:bookmarkStart w:id="455" w:name="_Toc15447"/>
      <w:bookmarkStart w:id="456" w:name="_Toc32670"/>
      <w:bookmarkStart w:id="457" w:name="_Toc31233"/>
      <w:r>
        <w:rPr>
          <w:rFonts w:hint="eastAsia" w:ascii="仿宋" w:hAnsi="仿宋" w:eastAsia="仿宋" w:cs="仿宋"/>
          <w:b/>
          <w:sz w:val="24"/>
        </w:rPr>
        <w:t>2.5 结算方式和付款条件</w:t>
      </w:r>
      <w:bookmarkEnd w:id="453"/>
      <w:bookmarkEnd w:id="454"/>
      <w:bookmarkEnd w:id="455"/>
      <w:bookmarkEnd w:id="456"/>
      <w:bookmarkEnd w:id="457"/>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58" w:name="_Toc13467"/>
      <w:bookmarkStart w:id="459" w:name="_Toc30507"/>
      <w:bookmarkStart w:id="460" w:name="_Toc13154"/>
      <w:bookmarkStart w:id="461" w:name="_Toc16163"/>
      <w:bookmarkStart w:id="462" w:name="_Toc18990"/>
      <w:r>
        <w:rPr>
          <w:rFonts w:hint="eastAsia" w:ascii="仿宋" w:hAnsi="仿宋" w:eastAsia="仿宋" w:cs="仿宋"/>
          <w:b/>
          <w:sz w:val="24"/>
        </w:rPr>
        <w:t>2.6 技术资料和保密义务</w:t>
      </w:r>
      <w:bookmarkEnd w:id="458"/>
      <w:bookmarkEnd w:id="459"/>
      <w:bookmarkEnd w:id="460"/>
      <w:bookmarkEnd w:id="461"/>
      <w:bookmarkEnd w:id="462"/>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63" w:name="_Toc19069"/>
      <w:r>
        <w:rPr>
          <w:rFonts w:hint="eastAsia" w:ascii="仿宋" w:hAnsi="仿宋" w:eastAsia="仿宋" w:cs="仿宋"/>
          <w:b/>
          <w:sz w:val="24"/>
        </w:rPr>
        <w:t>2.7 质量保证</w:t>
      </w:r>
      <w:bookmarkEnd w:id="463"/>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64" w:name="_Toc22267"/>
      <w:r>
        <w:rPr>
          <w:rFonts w:hint="eastAsia" w:ascii="仿宋" w:hAnsi="仿宋" w:eastAsia="仿宋" w:cs="仿宋"/>
          <w:b/>
          <w:sz w:val="24"/>
        </w:rPr>
        <w:t>2.8 延迟履行</w:t>
      </w:r>
      <w:bookmarkEnd w:id="464"/>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65" w:name="_Toc10611"/>
      <w:r>
        <w:rPr>
          <w:rFonts w:hint="eastAsia" w:ascii="仿宋" w:hAnsi="仿宋" w:eastAsia="仿宋" w:cs="仿宋"/>
          <w:b/>
          <w:sz w:val="24"/>
        </w:rPr>
        <w:t>2.9 合同变更</w:t>
      </w:r>
      <w:bookmarkEnd w:id="465"/>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66" w:name="_Toc42"/>
      <w:bookmarkStart w:id="467" w:name="_Toc21830"/>
      <w:bookmarkStart w:id="468" w:name="_Toc10663"/>
      <w:bookmarkStart w:id="469" w:name="_Toc23368"/>
      <w:bookmarkStart w:id="470" w:name="_Toc26689"/>
      <w:r>
        <w:rPr>
          <w:rFonts w:hint="eastAsia" w:ascii="仿宋" w:hAnsi="仿宋" w:eastAsia="仿宋" w:cs="仿宋"/>
          <w:b/>
          <w:sz w:val="24"/>
        </w:rPr>
        <w:t>2.10 合同转让和分包</w:t>
      </w:r>
      <w:bookmarkEnd w:id="466"/>
      <w:bookmarkEnd w:id="467"/>
      <w:bookmarkEnd w:id="468"/>
      <w:bookmarkEnd w:id="469"/>
      <w:bookmarkEnd w:id="470"/>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71" w:name="_Toc26633"/>
      <w:bookmarkStart w:id="472" w:name="_Toc25571"/>
      <w:bookmarkStart w:id="473" w:name="_Toc32494"/>
      <w:bookmarkStart w:id="474" w:name="_Toc4720"/>
      <w:bookmarkStart w:id="475" w:name="_Toc14371"/>
      <w:r>
        <w:rPr>
          <w:rFonts w:hint="eastAsia" w:ascii="仿宋" w:hAnsi="仿宋" w:eastAsia="仿宋" w:cs="仿宋"/>
          <w:b/>
          <w:sz w:val="24"/>
        </w:rPr>
        <w:t>2.11 不可抗力</w:t>
      </w:r>
      <w:bookmarkEnd w:id="471"/>
      <w:bookmarkEnd w:id="472"/>
      <w:bookmarkEnd w:id="473"/>
      <w:bookmarkEnd w:id="474"/>
      <w:bookmarkEnd w:id="475"/>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76" w:name="_Toc24465"/>
      <w:bookmarkStart w:id="477" w:name="_Toc3638"/>
      <w:bookmarkStart w:id="478" w:name="_Toc14115"/>
      <w:bookmarkStart w:id="479" w:name="_Toc23854"/>
      <w:bookmarkStart w:id="480" w:name="_Toc25783"/>
      <w:r>
        <w:rPr>
          <w:rFonts w:hint="eastAsia" w:ascii="仿宋" w:hAnsi="仿宋" w:eastAsia="仿宋" w:cs="仿宋"/>
          <w:b/>
          <w:sz w:val="24"/>
        </w:rPr>
        <w:t>2.12 税费</w:t>
      </w:r>
      <w:bookmarkEnd w:id="476"/>
      <w:bookmarkEnd w:id="477"/>
      <w:bookmarkEnd w:id="478"/>
      <w:bookmarkEnd w:id="479"/>
      <w:bookmarkEnd w:id="480"/>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81" w:name="_Toc30105"/>
      <w:bookmarkStart w:id="482" w:name="_Toc7315"/>
      <w:bookmarkStart w:id="483" w:name="_Toc25525"/>
      <w:bookmarkStart w:id="484" w:name="_Toc14814"/>
      <w:bookmarkStart w:id="485" w:name="_Toc26883"/>
      <w:r>
        <w:rPr>
          <w:rFonts w:hint="eastAsia" w:ascii="仿宋" w:hAnsi="仿宋" w:eastAsia="仿宋" w:cs="仿宋"/>
          <w:b/>
          <w:sz w:val="24"/>
        </w:rPr>
        <w:t>2.13 乙方破产</w:t>
      </w:r>
      <w:bookmarkEnd w:id="481"/>
      <w:bookmarkEnd w:id="482"/>
      <w:bookmarkEnd w:id="483"/>
      <w:bookmarkEnd w:id="484"/>
      <w:bookmarkEnd w:id="485"/>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86" w:name="_Toc1123"/>
      <w:bookmarkStart w:id="487" w:name="_Toc2016"/>
      <w:bookmarkStart w:id="488" w:name="_Toc23323"/>
      <w:r>
        <w:rPr>
          <w:rFonts w:hint="eastAsia" w:ascii="仿宋" w:hAnsi="仿宋" w:eastAsia="仿宋" w:cs="仿宋"/>
          <w:b/>
          <w:sz w:val="24"/>
        </w:rPr>
        <w:t>2.14 合同中止、终止</w:t>
      </w:r>
      <w:bookmarkEnd w:id="486"/>
      <w:bookmarkEnd w:id="487"/>
      <w:bookmarkEnd w:id="488"/>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2.14.1 双方当事人不得擅自中止或者终止合同；</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89" w:name="_Toc1969"/>
      <w:bookmarkStart w:id="490" w:name="_Toc14525"/>
      <w:bookmarkStart w:id="491" w:name="_Toc17363"/>
      <w:r>
        <w:rPr>
          <w:rFonts w:hint="eastAsia" w:ascii="仿宋" w:hAnsi="仿宋" w:eastAsia="仿宋" w:cs="仿宋"/>
          <w:b/>
          <w:sz w:val="24"/>
        </w:rPr>
        <w:t>2.15 检验和验收</w:t>
      </w:r>
      <w:bookmarkEnd w:id="489"/>
      <w:bookmarkEnd w:id="490"/>
      <w:bookmarkEnd w:id="491"/>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92" w:name="_Toc25198"/>
      <w:bookmarkStart w:id="493" w:name="_Toc12666"/>
      <w:bookmarkStart w:id="494" w:name="_Toc2308"/>
      <w:bookmarkStart w:id="495" w:name="_Toc9808"/>
      <w:bookmarkStart w:id="496" w:name="_Toc31892"/>
      <w:r>
        <w:rPr>
          <w:rFonts w:hint="eastAsia" w:ascii="仿宋" w:hAnsi="仿宋" w:eastAsia="仿宋" w:cs="仿宋"/>
          <w:b/>
          <w:sz w:val="24"/>
        </w:rPr>
        <w:t>2.16 通知和送达</w:t>
      </w:r>
      <w:bookmarkEnd w:id="492"/>
      <w:bookmarkEnd w:id="493"/>
      <w:bookmarkEnd w:id="494"/>
      <w:bookmarkEnd w:id="495"/>
      <w:bookmarkEnd w:id="496"/>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bookmarkStart w:id="497" w:name="_Toc27674"/>
      <w:bookmarkStart w:id="498" w:name="_Toc18401"/>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99" w:name="_Toc5063"/>
      <w:bookmarkStart w:id="500" w:name="_Toc27644"/>
      <w:bookmarkStart w:id="501" w:name="_Toc20808"/>
      <w:bookmarkStart w:id="502" w:name="_Toc12254"/>
      <w:bookmarkStart w:id="503" w:name="_Toc28906"/>
      <w:r>
        <w:rPr>
          <w:rFonts w:hint="eastAsia" w:ascii="仿宋" w:hAnsi="仿宋" w:eastAsia="仿宋" w:cs="仿宋"/>
          <w:b/>
          <w:sz w:val="24"/>
        </w:rPr>
        <w:t>2.17 合同使用的文字和适用的法律</w:t>
      </w:r>
      <w:bookmarkEnd w:id="499"/>
      <w:bookmarkEnd w:id="500"/>
      <w:bookmarkEnd w:id="501"/>
      <w:bookmarkEnd w:id="502"/>
      <w:bookmarkEnd w:id="503"/>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2.17.1 合同使用汉语书就、变更和解释；</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2.17.2 合同适用中华人民共和国法律。</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504" w:name="_Toc30599"/>
      <w:bookmarkStart w:id="505" w:name="_Toc4355"/>
      <w:bookmarkStart w:id="506" w:name="_Toc18540"/>
      <w:r>
        <w:rPr>
          <w:rFonts w:hint="eastAsia" w:ascii="仿宋" w:hAnsi="仿宋" w:eastAsia="仿宋" w:cs="仿宋"/>
          <w:b/>
          <w:sz w:val="24"/>
        </w:rPr>
        <w:t>2.18 计量单位</w:t>
      </w:r>
      <w:bookmarkEnd w:id="504"/>
      <w:bookmarkEnd w:id="505"/>
      <w:bookmarkEnd w:id="506"/>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ascii="仿宋" w:hAnsi="仿宋" w:eastAsia="仿宋" w:cs="仿宋"/>
          <w:b/>
          <w:sz w:val="24"/>
        </w:rPr>
      </w:pPr>
      <w:r>
        <w:rPr>
          <w:rFonts w:hint="eastAsia" w:ascii="仿宋" w:hAnsi="仿宋" w:eastAsia="仿宋" w:cs="仿宋"/>
          <w:b/>
          <w:sz w:val="24"/>
        </w:rPr>
        <w:t>2.19合同份数</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2"/>
        <w:rPr>
          <w:rFonts w:hint="eastAsia"/>
        </w:rPr>
      </w:pPr>
    </w:p>
    <w:p>
      <w:pPr>
        <w:pStyle w:val="2"/>
        <w:rPr>
          <w:rFonts w:hint="eastAsia"/>
        </w:rPr>
      </w:pPr>
    </w:p>
    <w:p>
      <w:pPr>
        <w:pStyle w:val="2"/>
      </w:pPr>
    </w:p>
    <w:p>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07" w:name="_Toc331685784"/>
      <w:bookmarkEnd w:id="507"/>
      <w:r>
        <w:rPr>
          <w:rFonts w:hint="eastAsia" w:ascii="仿宋" w:hAnsi="仿宋" w:eastAsia="仿宋" w:cs="仿宋"/>
          <w:b/>
          <w:sz w:val="24"/>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4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9"/>
        <w:gridCol w:w="7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463"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1.3.2</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1.4.2</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1.7.4.1</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1.7.4.2</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1.7.4.3</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1.8.7</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1.9.1</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1.9.2</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4463"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2.5</w:t>
            </w:r>
          </w:p>
        </w:tc>
        <w:tc>
          <w:tcPr>
            <w:tcW w:w="4463"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2.11.3</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2.11.4 </w:t>
            </w:r>
          </w:p>
        </w:tc>
        <w:tc>
          <w:tcPr>
            <w:tcW w:w="4463" w:type="pct"/>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2.15.1</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2.15.3</w:t>
            </w:r>
          </w:p>
        </w:tc>
        <w:tc>
          <w:tcPr>
            <w:tcW w:w="446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4" w:hRule="atLeast"/>
        </w:trPr>
        <w:tc>
          <w:tcPr>
            <w:tcW w:w="536"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2.19</w:t>
            </w:r>
          </w:p>
        </w:tc>
        <w:tc>
          <w:tcPr>
            <w:tcW w:w="4463" w:type="pct"/>
          </w:tcPr>
          <w:p>
            <w:pPr>
              <w:spacing w:line="360" w:lineRule="auto"/>
              <w:rPr>
                <w:rFonts w:ascii="仿宋" w:hAnsi="仿宋" w:eastAsia="仿宋" w:cs="仿宋"/>
                <w:sz w:val="24"/>
              </w:rPr>
            </w:pPr>
          </w:p>
        </w:tc>
      </w:tr>
    </w:tbl>
    <w:p>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right="480"/>
        <w:jc w:val="both"/>
        <w:rPr>
          <w:rFonts w:hint="eastAsia" w:ascii="仿宋" w:hAnsi="仿宋" w:eastAsia="仿宋" w:cs="仿宋"/>
          <w:kern w:val="0"/>
          <w:sz w:val="24"/>
        </w:rPr>
      </w:pPr>
    </w:p>
    <w:p>
      <w:pPr>
        <w:snapToGrid w:val="0"/>
        <w:spacing w:line="360" w:lineRule="auto"/>
        <w:ind w:right="480"/>
        <w:jc w:val="both"/>
        <w:rPr>
          <w:rFonts w:hint="eastAsia" w:ascii="仿宋" w:hAnsi="仿宋" w:eastAsia="仿宋" w:cs="仿宋"/>
          <w:kern w:val="0"/>
          <w:sz w:val="24"/>
        </w:rPr>
      </w:pPr>
    </w:p>
    <w:p>
      <w:pPr>
        <w:snapToGrid w:val="0"/>
        <w:spacing w:line="360" w:lineRule="auto"/>
        <w:ind w:right="480"/>
        <w:jc w:val="both"/>
        <w:rPr>
          <w:rFonts w:hint="eastAsia" w:ascii="仿宋" w:hAnsi="仿宋" w:eastAsia="仿宋" w:cs="仿宋"/>
          <w:kern w:val="0"/>
          <w:sz w:val="24"/>
        </w:rPr>
      </w:pPr>
    </w:p>
    <w:p>
      <w:pPr>
        <w:snapToGrid w:val="0"/>
        <w:spacing w:line="360" w:lineRule="auto"/>
        <w:ind w:right="480"/>
        <w:jc w:val="both"/>
        <w:rPr>
          <w:rFonts w:hint="eastAsia" w:ascii="仿宋" w:hAnsi="仿宋" w:eastAsia="仿宋" w:cs="仿宋"/>
          <w:kern w:val="0"/>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keepNext w:val="0"/>
        <w:keepLines w:val="0"/>
        <w:pageBreakBefore w:val="0"/>
        <w:widowControl w:val="0"/>
        <w:kinsoku/>
        <w:wordWrap/>
        <w:overflowPunct/>
        <w:topLinePunct w:val="0"/>
        <w:autoSpaceDE/>
        <w:autoSpaceDN/>
        <w:bidi w:val="0"/>
        <w:adjustRightInd w:val="0"/>
        <w:snapToGrid w:val="0"/>
        <w:spacing w:line="336" w:lineRule="auto"/>
        <w:ind w:firstLine="360" w:firstLineChars="150"/>
        <w:textAlignment w:val="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6、具有法律、行政法规规定的其他条件。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（三）不存在以下情况：</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336" w:lineRule="auto"/>
        <w:ind w:firstLine="5520" w:firstLineChars="2300"/>
        <w:textAlignment w:val="auto"/>
        <w:rPr>
          <w:rFonts w:ascii="仿宋" w:hAnsi="仿宋" w:eastAsia="仿宋" w:cs="仿宋"/>
          <w:kern w:val="0"/>
          <w:sz w:val="24"/>
        </w:rPr>
      </w:pPr>
      <w:r>
        <w:rPr>
          <w:rFonts w:hint="eastAsia" w:ascii="仿宋" w:hAnsi="仿宋" w:eastAsia="仿宋" w:cs="仿宋"/>
          <w:kern w:val="0"/>
          <w:sz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仿宋" w:hAnsi="仿宋" w:eastAsia="仿宋" w:cs="仿宋"/>
          <w:b/>
          <w:kern w:val="0"/>
          <w:sz w:val="32"/>
          <w:szCs w:val="32"/>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keepNext w:val="0"/>
        <w:keepLines w:val="0"/>
        <w:pageBreakBefore w:val="0"/>
        <w:widowControl w:val="0"/>
        <w:kinsoku/>
        <w:wordWrap/>
        <w:overflowPunct/>
        <w:topLinePunct w:val="0"/>
        <w:autoSpaceDE/>
        <w:autoSpaceDN/>
        <w:bidi w:val="0"/>
        <w:adjustRightInd w:val="0"/>
        <w:snapToGrid w:val="0"/>
        <w:spacing w:line="336" w:lineRule="auto"/>
        <w:ind w:right="480" w:firstLine="559" w:firstLineChars="233"/>
        <w:jc w:val="left"/>
        <w:textAlignment w:val="auto"/>
        <w:rPr>
          <w:rFonts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仿宋" w:hAnsi="仿宋" w:eastAsia="仿宋" w:cs="仿宋"/>
        </w:rPr>
      </w:pP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pStyle w:val="2"/>
        <w:ind w:left="0" w:leftChars="0" w:firstLine="0" w:firstLineChars="0"/>
        <w:rPr>
          <w:rFonts w:hint="eastAsia"/>
        </w:rPr>
      </w:pPr>
    </w:p>
    <w:p>
      <w:pPr>
        <w:pStyle w:val="2"/>
        <w:ind w:left="0" w:leftChars="0" w:firstLine="0" w:firstLineChars="0"/>
      </w:pPr>
    </w:p>
    <w:p>
      <w:pPr>
        <w:rPr>
          <w:rFonts w:ascii="仿宋" w:hAnsi="仿宋" w:eastAsia="仿宋" w:cs="仿宋"/>
        </w:r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48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480" w:lineRule="auto"/>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480" w:lineRule="auto"/>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480" w:lineRule="auto"/>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480" w:lineRule="auto"/>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480" w:lineRule="auto"/>
        <w:rPr>
          <w:rFonts w:hint="eastAsia"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480" w:lineRule="auto"/>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480" w:lineRule="auto"/>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8" w:name="_Hlk101257010"/>
      <w:r>
        <w:rPr>
          <w:rFonts w:hint="eastAsia" w:ascii="仿宋" w:hAnsi="仿宋" w:eastAsia="仿宋" w:cs="仿宋"/>
          <w:sz w:val="24"/>
        </w:rPr>
        <w:t>（如果有)</w:t>
      </w:r>
      <w:bookmarkEnd w:id="508"/>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5" w:h="16838"/>
          <w:pgMar w:top="1587" w:right="1814" w:bottom="1474" w:left="1814" w:header="851" w:footer="850" w:gutter="0"/>
          <w:cols w:space="0" w:num="1"/>
          <w:rtlGutter w:val="0"/>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ascii="仿宋" w:hAnsi="仿宋" w:eastAsia="仿宋" w:cs="仿宋"/>
          <w:kern w:val="0"/>
          <w:sz w:val="24"/>
        </w:rPr>
      </w:pPr>
    </w:p>
    <w:p>
      <w:pPr>
        <w:pStyle w:val="2"/>
        <w:ind w:left="0" w:leftChars="0" w:firstLine="0" w:firstLineChars="0"/>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8"/>
        <w:gridCol w:w="255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4"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2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4998"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投标文件按照招标文件要求签署、盖章。</w:t>
            </w:r>
          </w:p>
        </w:tc>
        <w:tc>
          <w:tcPr>
            <w:tcW w:w="2554" w:type="dxa"/>
            <w:vAlign w:val="center"/>
          </w:tcPr>
          <w:p>
            <w:pPr>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20" w:type="dxa"/>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2</w:t>
            </w:r>
          </w:p>
        </w:tc>
        <w:tc>
          <w:tcPr>
            <w:tcW w:w="4998"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4" w:type="dxa"/>
            <w:vAlign w:val="center"/>
          </w:tcPr>
          <w:p>
            <w:pPr>
              <w:jc w:val="center"/>
              <w:rPr>
                <w:rFonts w:ascii="仿宋" w:hAnsi="仿宋" w:eastAsia="仿宋" w:cs="仿宋"/>
                <w:sz w:val="24"/>
              </w:rPr>
            </w:pPr>
            <w:r>
              <w:rPr>
                <w:rFonts w:hint="eastAsia" w:ascii="仿宋" w:hAnsi="仿宋" w:eastAsia="仿宋" w:cs="仿宋"/>
                <w:sz w:val="24"/>
              </w:rPr>
              <w:t>投标函</w:t>
            </w:r>
          </w:p>
        </w:tc>
        <w:tc>
          <w:tcPr>
            <w:tcW w:w="1420" w:type="dxa"/>
            <w:vAlign w:val="center"/>
          </w:tcPr>
          <w:p>
            <w:pPr>
              <w:jc w:val="center"/>
              <w:rPr>
                <w:rFonts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4998"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投标文件满足招标文件的其它实质性要求。</w:t>
            </w:r>
          </w:p>
        </w:tc>
        <w:tc>
          <w:tcPr>
            <w:tcW w:w="2554" w:type="dxa"/>
            <w:vAlign w:val="center"/>
          </w:tcPr>
          <w:p>
            <w:pPr>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20" w:type="dxa"/>
            <w:vAlign w:val="center"/>
          </w:tcPr>
          <w:p>
            <w:pPr>
              <w:jc w:val="center"/>
              <w:rPr>
                <w:rFonts w:ascii="仿宋" w:hAnsi="仿宋" w:eastAsia="仿宋" w:cs="仿宋"/>
              </w:rPr>
            </w:pPr>
            <w:r>
              <w:rPr>
                <w:rFonts w:hint="eastAsia" w:ascii="仿宋" w:hAnsi="仿宋" w:eastAsia="仿宋" w:cs="仿宋"/>
                <w:sz w:val="24"/>
              </w:rPr>
              <w:t>见投标文件第页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pStyle w:val="2"/>
        <w:ind w:left="0" w:leftChars="0" w:firstLine="0" w:firstLineChars="0"/>
        <w:rPr>
          <w:rFonts w:hint="eastAsia" w:ascii="仿宋" w:hAnsi="仿宋" w:eastAsia="仿宋" w:cs="仿宋"/>
          <w:b/>
          <w:sz w:val="24"/>
        </w:rPr>
      </w:pPr>
    </w:p>
    <w:p>
      <w:pPr>
        <w:pStyle w:val="6"/>
        <w:ind w:left="0" w:leftChars="0" w:firstLine="0" w:firstLineChars="0"/>
        <w:rPr>
          <w:rFonts w:hint="eastAsia"/>
        </w:rPr>
      </w:pPr>
    </w:p>
    <w:p>
      <w:pPr>
        <w:pStyle w:val="6"/>
        <w:ind w:left="0" w:leftChars="0" w:firstLine="0" w:firstLineChars="0"/>
      </w:pPr>
    </w:p>
    <w:p>
      <w:pPr>
        <w:jc w:val="center"/>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27"/>
        <w:gridCol w:w="1080"/>
        <w:gridCol w:w="1222"/>
        <w:gridCol w:w="2691"/>
        <w:gridCol w:w="902"/>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690"/>
        <w:gridCol w:w="355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60"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3690" w:type="dxa"/>
            <w:vAlign w:val="center"/>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52" w:type="dxa"/>
            <w:vAlign w:val="center"/>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7" w:type="dxa"/>
            <w:vAlign w:val="center"/>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60"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690" w:type="dxa"/>
            <w:vAlign w:val="center"/>
          </w:tcPr>
          <w:p>
            <w:pPr>
              <w:jc w:val="center"/>
              <w:rPr>
                <w:rFonts w:ascii="仿宋" w:hAnsi="仿宋" w:eastAsia="仿宋" w:cs="仿宋"/>
                <w:b/>
                <w:kern w:val="0"/>
                <w:sz w:val="32"/>
                <w:szCs w:val="32"/>
              </w:rPr>
            </w:pPr>
          </w:p>
        </w:tc>
        <w:tc>
          <w:tcPr>
            <w:tcW w:w="3552" w:type="dxa"/>
            <w:vAlign w:val="center"/>
          </w:tcPr>
          <w:p>
            <w:pPr>
              <w:jc w:val="center"/>
              <w:rPr>
                <w:rFonts w:ascii="仿宋" w:hAnsi="仿宋" w:eastAsia="仿宋" w:cs="仿宋"/>
                <w:b/>
                <w:kern w:val="0"/>
                <w:sz w:val="32"/>
                <w:szCs w:val="32"/>
              </w:rPr>
            </w:pPr>
          </w:p>
        </w:tc>
        <w:tc>
          <w:tcPr>
            <w:tcW w:w="1277" w:type="dxa"/>
            <w:vAlign w:val="center"/>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60"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690" w:type="dxa"/>
            <w:vAlign w:val="center"/>
          </w:tcPr>
          <w:p>
            <w:pPr>
              <w:jc w:val="center"/>
              <w:rPr>
                <w:rFonts w:ascii="仿宋" w:hAnsi="仿宋" w:eastAsia="仿宋" w:cs="仿宋"/>
                <w:b/>
                <w:kern w:val="0"/>
                <w:sz w:val="32"/>
                <w:szCs w:val="32"/>
              </w:rPr>
            </w:pPr>
          </w:p>
        </w:tc>
        <w:tc>
          <w:tcPr>
            <w:tcW w:w="3552" w:type="dxa"/>
            <w:vAlign w:val="center"/>
          </w:tcPr>
          <w:p>
            <w:pPr>
              <w:jc w:val="center"/>
              <w:rPr>
                <w:rFonts w:ascii="仿宋" w:hAnsi="仿宋" w:eastAsia="仿宋" w:cs="仿宋"/>
                <w:b/>
                <w:kern w:val="0"/>
                <w:sz w:val="32"/>
                <w:szCs w:val="32"/>
              </w:rPr>
            </w:pPr>
          </w:p>
        </w:tc>
        <w:tc>
          <w:tcPr>
            <w:tcW w:w="1277" w:type="dxa"/>
            <w:vAlign w:val="center"/>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60" w:type="dxa"/>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3690" w:type="dxa"/>
            <w:vAlign w:val="center"/>
          </w:tcPr>
          <w:p>
            <w:pPr>
              <w:jc w:val="center"/>
              <w:rPr>
                <w:rFonts w:ascii="仿宋" w:hAnsi="仿宋" w:eastAsia="仿宋" w:cs="仿宋"/>
                <w:b/>
                <w:kern w:val="0"/>
                <w:sz w:val="32"/>
                <w:szCs w:val="32"/>
              </w:rPr>
            </w:pPr>
          </w:p>
        </w:tc>
        <w:tc>
          <w:tcPr>
            <w:tcW w:w="3552" w:type="dxa"/>
            <w:vAlign w:val="center"/>
          </w:tcPr>
          <w:p>
            <w:pPr>
              <w:jc w:val="center"/>
              <w:rPr>
                <w:rFonts w:ascii="仿宋" w:hAnsi="仿宋" w:eastAsia="仿宋" w:cs="仿宋"/>
                <w:b/>
                <w:kern w:val="0"/>
                <w:sz w:val="32"/>
                <w:szCs w:val="32"/>
              </w:rPr>
            </w:pPr>
          </w:p>
        </w:tc>
        <w:tc>
          <w:tcPr>
            <w:tcW w:w="1277" w:type="dxa"/>
            <w:vAlign w:val="center"/>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5" w:h="16838"/>
          <w:pgMar w:top="1587" w:right="1814" w:bottom="1474" w:left="1814" w:header="851" w:footer="850" w:gutter="0"/>
          <w:cols w:space="0" w:num="1"/>
          <w:rtlGutter w:val="0"/>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5" w:h="16838"/>
          <w:pgMar w:top="1587" w:right="1814" w:bottom="1474" w:left="1814" w:header="851" w:footer="850" w:gutter="0"/>
          <w:cols w:space="0" w:num="1"/>
          <w:rtlGutter w:val="0"/>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keepNext w:val="0"/>
        <w:keepLines w:val="0"/>
        <w:pageBreakBefore w:val="0"/>
        <w:kinsoku/>
        <w:wordWrap/>
        <w:overflowPunct/>
        <w:topLinePunct w:val="0"/>
        <w:autoSpaceDE/>
        <w:autoSpaceDN/>
        <w:bidi w:val="0"/>
        <w:adjustRightInd w:val="0"/>
        <w:snapToGrid w:val="0"/>
        <w:spacing w:line="30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30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pacing w:line="30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930"/>
        <w:gridCol w:w="1132"/>
        <w:gridCol w:w="1730"/>
        <w:gridCol w:w="1517"/>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45"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930"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132"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数量</w:t>
            </w:r>
          </w:p>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（暂估）</w:t>
            </w:r>
          </w:p>
        </w:tc>
        <w:tc>
          <w:tcPr>
            <w:tcW w:w="1730"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单价（元）</w:t>
            </w:r>
          </w:p>
        </w:tc>
        <w:tc>
          <w:tcPr>
            <w:tcW w:w="1517"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总价（元）</w:t>
            </w: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服务年限（一年）</w:t>
            </w: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备注（如果有）</w:t>
            </w:r>
          </w:p>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床单</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29225</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2</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被套</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41494</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3</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枕套</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26827</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4</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病人衣裤</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39301</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5</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长工作衣</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16524</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6</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短工作衣</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15066</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7</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工作裤</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15142</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8</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方巾</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14969</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9</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被芯</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173</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10</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毛衣</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2569</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11</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大洞巾</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2084</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12</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中单</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18425</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13</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包布</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4061</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14</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台套</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551</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15</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手术短衣</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13360</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16</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手术短裤</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12377</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17</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长术衣</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10681</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18</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毛巾</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13327</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19</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浴巾</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626</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20</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小被套</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1674</w:t>
            </w:r>
          </w:p>
        </w:tc>
        <w:tc>
          <w:tcPr>
            <w:tcW w:w="1730"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21</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被单</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562</w:t>
            </w:r>
          </w:p>
        </w:tc>
        <w:tc>
          <w:tcPr>
            <w:tcW w:w="17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xml:space="preserve">床套  </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18436</w:t>
            </w:r>
          </w:p>
        </w:tc>
        <w:tc>
          <w:tcPr>
            <w:tcW w:w="17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枕芯</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356</w:t>
            </w:r>
          </w:p>
        </w:tc>
        <w:tc>
          <w:tcPr>
            <w:tcW w:w="17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床帘</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7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5"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9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窗帘</w:t>
            </w:r>
          </w:p>
        </w:tc>
        <w:tc>
          <w:tcPr>
            <w:tcW w:w="1132"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1730" w:type="dxa"/>
            <w:vAlign w:val="center"/>
          </w:tcPr>
          <w:p>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517" w:type="dxa"/>
            <w:vAlign w:val="center"/>
          </w:tcPr>
          <w:p>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421" w:type="dxa"/>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75" w:type="dxa"/>
            <w:gridSpan w:val="2"/>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b/>
                <w:sz w:val="24"/>
                <w:szCs w:val="24"/>
              </w:rPr>
              <w:t>投标报价（小写）</w:t>
            </w:r>
          </w:p>
        </w:tc>
        <w:tc>
          <w:tcPr>
            <w:tcW w:w="7221" w:type="dxa"/>
            <w:gridSpan w:val="5"/>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75" w:type="dxa"/>
            <w:gridSpan w:val="2"/>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b/>
                <w:sz w:val="24"/>
                <w:szCs w:val="24"/>
              </w:rPr>
              <w:t>投标报价（大写）</w:t>
            </w:r>
          </w:p>
        </w:tc>
        <w:tc>
          <w:tcPr>
            <w:tcW w:w="7221" w:type="dxa"/>
            <w:gridSpan w:val="5"/>
            <w:vAlign w:val="center"/>
          </w:tcPr>
          <w:p>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bl>
    <w:p>
      <w:pPr>
        <w:keepNext w:val="0"/>
        <w:keepLines w:val="0"/>
        <w:pageBreakBefore w:val="0"/>
        <w:kinsoku/>
        <w:wordWrap/>
        <w:overflowPunct/>
        <w:topLinePunct w:val="0"/>
        <w:autoSpaceDE/>
        <w:autoSpaceDN/>
        <w:bidi w:val="0"/>
        <w:adjustRightInd w:val="0"/>
        <w:snapToGrid w:val="0"/>
        <w:spacing w:line="30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keepNext w:val="0"/>
        <w:keepLines w:val="0"/>
        <w:pageBreakBefore w:val="0"/>
        <w:kinsoku/>
        <w:wordWrap/>
        <w:overflowPunct/>
        <w:topLinePunct w:val="0"/>
        <w:autoSpaceDE/>
        <w:autoSpaceDN/>
        <w:bidi w:val="0"/>
        <w:adjustRightInd w:val="0"/>
        <w:spacing w:line="30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pacing w:line="300" w:lineRule="auto"/>
        <w:ind w:firstLine="482" w:firstLineChars="200"/>
        <w:rPr>
          <w:rFonts w:ascii="仿宋" w:hAnsi="仿宋" w:eastAsia="仿宋" w:cs="仿宋"/>
          <w:b/>
          <w:bCs/>
          <w:sz w:val="24"/>
        </w:rPr>
      </w:pPr>
      <w:r>
        <w:rPr>
          <w:rFonts w:hint="eastAsia" w:ascii="仿宋" w:hAnsi="仿宋" w:eastAsia="仿宋" w:cs="仿宋"/>
          <w:b/>
          <w:sz w:val="24"/>
        </w:rPr>
        <w:t>▲</w:t>
      </w:r>
      <w:r>
        <w:rPr>
          <w:rFonts w:hint="eastAsia" w:ascii="仿宋" w:hAnsi="仿宋" w:eastAsia="仿宋" w:cs="仿宋"/>
          <w:kern w:val="0"/>
          <w:sz w:val="24"/>
          <w:lang w:val="zh-CN"/>
        </w:rPr>
        <w:t>2、</w:t>
      </w:r>
      <w:r>
        <w:rPr>
          <w:rFonts w:hint="eastAsia" w:ascii="仿宋" w:hAnsi="仿宋" w:eastAsia="仿宋" w:cs="仿宋"/>
          <w:b/>
          <w:bCs/>
          <w:kern w:val="0"/>
          <w:sz w:val="24"/>
          <w:lang w:val="zh-CN"/>
        </w:rPr>
        <w:t>有关本项目实施所涉及的一切费用均计入报价。本项目的数量为暂估量，实际洗涤数量会有偏差，结算按投标单价按实结算。</w:t>
      </w:r>
    </w:p>
    <w:p>
      <w:pPr>
        <w:keepNext w:val="0"/>
        <w:keepLines w:val="0"/>
        <w:pageBreakBefore w:val="0"/>
        <w:kinsoku/>
        <w:wordWrap/>
        <w:overflowPunct/>
        <w:topLinePunct w:val="0"/>
        <w:autoSpaceDE/>
        <w:autoSpaceDN/>
        <w:bidi w:val="0"/>
        <w:adjustRightInd w:val="0"/>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keepNext w:val="0"/>
        <w:keepLines w:val="0"/>
        <w:pageBreakBefore w:val="0"/>
        <w:kinsoku/>
        <w:wordWrap/>
        <w:overflowPunct/>
        <w:topLinePunct w:val="0"/>
        <w:autoSpaceDE/>
        <w:autoSpaceDN/>
        <w:bidi w:val="0"/>
        <w:adjustRightInd w:val="0"/>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kinsoku/>
        <w:wordWrap/>
        <w:overflowPunct/>
        <w:topLinePunct w:val="0"/>
        <w:autoSpaceDE/>
        <w:autoSpaceDN/>
        <w:bidi w:val="0"/>
        <w:adjustRightInd w:val="0"/>
        <w:spacing w:line="300" w:lineRule="auto"/>
        <w:ind w:firstLine="482" w:firstLineChars="200"/>
        <w:rPr>
          <w:rFonts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仿宋" w:hAnsi="仿宋" w:eastAsia="仿宋" w:cs="仿宋"/>
          <w:b/>
          <w:kern w:val="0"/>
          <w:sz w:val="24"/>
        </w:rPr>
      </w:pPr>
    </w:p>
    <w:p>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09" w:name="OLE_LINK13"/>
      <w:bookmarkStart w:id="510" w:name="OLE_LINK14"/>
      <w:r>
        <w:rPr>
          <w:rFonts w:hint="eastAsia" w:ascii="仿宋" w:hAnsi="仿宋" w:eastAsia="仿宋" w:cs="仿宋"/>
          <w:b/>
          <w:spacing w:val="6"/>
          <w:sz w:val="32"/>
          <w:szCs w:val="32"/>
        </w:rPr>
        <w:t>残疾人福利性单位声明函</w:t>
      </w:r>
    </w:p>
    <w:bookmarkEnd w:id="509"/>
    <w:bookmarkEnd w:id="510"/>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pStyle w:val="2"/>
        <w:ind w:left="0" w:leftChars="0" w:firstLine="0" w:firstLineChars="0"/>
        <w:jc w:val="cente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pStyle w:val="2"/>
        <w:rPr>
          <w:rFonts w:ascii="仿宋" w:hAnsi="仿宋" w:eastAsia="仿宋" w:cs="仿宋"/>
          <w:b/>
          <w:spacing w:val="6"/>
          <w:sz w:val="32"/>
          <w:szCs w:val="32"/>
        </w:rPr>
      </w:pPr>
    </w:p>
    <w:p>
      <w:pPr>
        <w:pStyle w:val="6"/>
        <w:rPr>
          <w:rFonts w:ascii="仿宋" w:hAnsi="仿宋" w:eastAsia="仿宋" w:cs="仿宋"/>
          <w:b/>
          <w:spacing w:val="6"/>
          <w:sz w:val="32"/>
          <w:szCs w:val="32"/>
        </w:rPr>
      </w:pPr>
    </w:p>
    <w:p>
      <w:pPr>
        <w:bidi w:val="0"/>
        <w:spacing w:line="360" w:lineRule="auto"/>
      </w:pPr>
    </w:p>
    <w:p>
      <w:pPr>
        <w:bidi w:val="0"/>
        <w:spacing w:line="360" w:lineRule="auto"/>
      </w:pPr>
    </w:p>
    <w:p>
      <w:pPr>
        <w:pStyle w:val="2"/>
        <w:ind w:left="0" w:leftChars="0" w:firstLine="0" w:firstLineChars="0"/>
      </w:pPr>
    </w:p>
    <w:p>
      <w:pPr>
        <w:bidi w:val="0"/>
        <w:spacing w:line="360" w:lineRule="auto"/>
      </w:pPr>
    </w:p>
    <w:p>
      <w:pPr>
        <w:keepNext w:val="0"/>
        <w:keepLines w:val="0"/>
        <w:pageBreakBefore w:val="0"/>
        <w:kinsoku/>
        <w:wordWrap/>
        <w:overflowPunct/>
        <w:topLinePunct w:val="0"/>
        <w:autoSpaceDE w:val="0"/>
        <w:autoSpaceDN w:val="0"/>
        <w:bidi w:val="0"/>
        <w:adjustRightInd w:val="0"/>
        <w:spacing w:line="360" w:lineRule="auto"/>
        <w:jc w:val="both"/>
        <w:textAlignment w:val="auto"/>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keepNext w:val="0"/>
        <w:keepLines w:val="0"/>
        <w:pageBreakBefore w:val="0"/>
        <w:widowControl/>
        <w:kinsoku/>
        <w:wordWrap/>
        <w:overflowPunct/>
        <w:topLinePunct w:val="0"/>
        <w:bidi w:val="0"/>
        <w:adjustRightInd w:val="0"/>
        <w:spacing w:line="360" w:lineRule="auto"/>
        <w:ind w:firstLine="482" w:firstLineChars="200"/>
        <w:jc w:val="left"/>
        <w:textAlignment w:val="auto"/>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1" w:name="_Hlk101131882"/>
      <w:r>
        <w:rPr>
          <w:rFonts w:hint="eastAsia" w:ascii="仿宋" w:hAnsi="仿宋" w:eastAsia="仿宋" w:cs="仿宋"/>
          <w:kern w:val="0"/>
          <w:sz w:val="24"/>
          <w:u w:val="single"/>
        </w:rPr>
        <w:t>联合体成员X,……</w:t>
      </w:r>
      <w:bookmarkEnd w:id="51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2"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2"/>
      <w:r>
        <w:rPr>
          <w:rFonts w:hint="eastAsia" w:ascii="仿宋" w:hAnsi="仿宋" w:eastAsia="仿宋" w:cs="仿宋"/>
          <w:b/>
          <w:kern w:val="0"/>
          <w:sz w:val="24"/>
          <w:lang w:val="zh-CN"/>
        </w:rPr>
        <w:t>）</w:t>
      </w:r>
    </w:p>
    <w:p>
      <w:pPr>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bCs/>
          <w:kern w:val="0"/>
          <w:sz w:val="24"/>
          <w:lang w:val="zh-CN"/>
        </w:rPr>
      </w:pPr>
      <w:r>
        <w:rPr>
          <w:rFonts w:hint="eastAsia" w:ascii="仿宋" w:hAnsi="仿宋" w:eastAsia="仿宋" w:cs="仿宋"/>
          <w:sz w:val="24"/>
        </w:rPr>
        <w:t>2、</w:t>
      </w:r>
      <w:bookmarkStart w:id="513"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3"/>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keepNext w:val="0"/>
        <w:keepLines w:val="0"/>
        <w:pageBreakBefore w:val="0"/>
        <w:kinsoku/>
        <w:wordWrap/>
        <w:overflowPunct/>
        <w:topLinePunct w:val="0"/>
        <w:bidi w:val="0"/>
        <w:adjustRightInd w:val="0"/>
        <w:snapToGrid w:val="0"/>
        <w:spacing w:line="360" w:lineRule="auto"/>
        <w:ind w:firstLine="5040" w:firstLineChars="2100"/>
        <w:textAlignment w:val="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keepNext w:val="0"/>
        <w:keepLines w:val="0"/>
        <w:pageBreakBefore w:val="0"/>
        <w:kinsoku/>
        <w:wordWrap/>
        <w:overflowPunct/>
        <w:topLinePunct w:val="0"/>
        <w:bidi w:val="0"/>
        <w:adjustRightInd w:val="0"/>
        <w:snapToGrid w:val="0"/>
        <w:spacing w:line="360" w:lineRule="auto"/>
        <w:ind w:firstLine="5040" w:firstLineChars="2100"/>
        <w:textAlignment w:val="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keepNext w:val="0"/>
        <w:keepLines w:val="0"/>
        <w:pageBreakBefore w:val="0"/>
        <w:kinsoku/>
        <w:wordWrap/>
        <w:overflowPunct/>
        <w:topLinePunct w:val="0"/>
        <w:bidi w:val="0"/>
        <w:adjustRightInd w:val="0"/>
        <w:snapToGrid w:val="0"/>
        <w:spacing w:line="360" w:lineRule="auto"/>
        <w:ind w:right="960"/>
        <w:jc w:val="center"/>
        <w:textAlignment w:val="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keepNext w:val="0"/>
        <w:keepLines w:val="0"/>
        <w:pageBreakBefore w:val="0"/>
        <w:kinsoku/>
        <w:wordWrap/>
        <w:overflowPunct/>
        <w:topLinePunct w:val="0"/>
        <w:bidi w:val="0"/>
        <w:adjustRightInd w:val="0"/>
        <w:snapToGrid w:val="0"/>
        <w:spacing w:line="360" w:lineRule="auto"/>
        <w:jc w:val="right"/>
        <w:textAlignment w:val="auto"/>
        <w:rPr>
          <w:rFonts w:ascii="仿宋" w:hAnsi="仿宋" w:eastAsia="仿宋" w:cs="仿宋"/>
          <w:kern w:val="0"/>
          <w:sz w:val="24"/>
          <w:lang w:val="zh-CN"/>
        </w:rPr>
      </w:pPr>
      <w:r>
        <w:rPr>
          <w:rFonts w:hint="eastAsia" w:ascii="仿宋" w:hAnsi="仿宋" w:eastAsia="仿宋" w:cs="仿宋"/>
          <w:kern w:val="0"/>
          <w:sz w:val="24"/>
          <w:lang w:val="zh-CN"/>
        </w:rPr>
        <w:t>日期：  年  月   日</w:t>
      </w:r>
    </w:p>
    <w:p>
      <w:pPr>
        <w:keepNext w:val="0"/>
        <w:keepLines w:val="0"/>
        <w:pageBreakBefore w:val="0"/>
        <w:kinsoku/>
        <w:wordWrap/>
        <w:overflowPunct/>
        <w:topLinePunct w:val="0"/>
        <w:bidi w:val="0"/>
        <w:adjustRightInd w:val="0"/>
        <w:spacing w:line="360" w:lineRule="auto"/>
        <w:ind w:right="420"/>
        <w:textAlignment w:val="auto"/>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both"/>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8"/>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rPr>
          <w:rFonts w:ascii="仿宋" w:hAnsi="仿宋" w:eastAsia="仿宋" w:cs="仿宋"/>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pacing w:line="360" w:lineRule="auto"/>
        <w:jc w:val="left"/>
        <w:outlineLvl w:val="0"/>
        <w:rPr>
          <w:rFonts w:ascii="仿宋" w:hAnsi="仿宋" w:eastAsia="仿宋" w:cs="仿宋"/>
          <w:b/>
          <w:sz w:val="36"/>
          <w:szCs w:val="20"/>
        </w:rPr>
      </w:pPr>
      <w:r>
        <w:rPr>
          <w:rFonts w:hint="eastAsia" w:ascii="仿宋" w:hAnsi="仿宋" w:eastAsia="仿宋" w:cs="仿宋"/>
          <w:b/>
          <w:sz w:val="36"/>
          <w:szCs w:val="20"/>
        </w:rPr>
        <w:t>附件7：中小企业声明函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sz w:val="24"/>
        </w:rPr>
      </w:pPr>
      <w:r>
        <w:rPr>
          <w:rFonts w:hint="eastAsia" w:ascii="仿宋" w:hAnsi="仿宋" w:eastAsia="仿宋" w:cs="仿宋"/>
          <w:sz w:val="24"/>
        </w:rPr>
        <w:br w:type="page"/>
      </w:r>
    </w:p>
    <w:p>
      <w:pPr>
        <w:pStyle w:val="8"/>
        <w:rPr>
          <w:rFonts w:ascii="仿宋" w:eastAsia="仿宋" w:cs="仿宋"/>
          <w:sz w:val="24"/>
        </w:rPr>
      </w:pPr>
      <w:r>
        <w:rPr>
          <w:rFonts w:hint="eastAsia" w:ascii="仿宋" w:eastAsia="仿宋" w:cs="仿宋"/>
        </w:rPr>
        <w:t>附件</w:t>
      </w:r>
      <w:r>
        <w:rPr>
          <w:rFonts w:hint="eastAsia" w:ascii="仿宋" w:eastAsia="仿宋" w:cs="仿宋"/>
          <w:lang w:val="en-US"/>
        </w:rPr>
        <w:t>8</w:t>
      </w:r>
      <w:r>
        <w:rPr>
          <w:rFonts w:hint="eastAsia" w:ascii="仿宋" w:eastAsia="仿宋" w:cs="仿宋"/>
        </w:rPr>
        <w:t>样品（演示）授权委托书</w:t>
      </w:r>
    </w:p>
    <w:p>
      <w:pPr>
        <w:jc w:val="center"/>
        <w:rPr>
          <w:rFonts w:ascii="仿宋" w:hAnsi="仿宋" w:eastAsia="仿宋" w:cs="仿宋"/>
          <w:sz w:val="40"/>
        </w:rPr>
      </w:pPr>
      <w:r>
        <w:rPr>
          <w:rFonts w:hint="eastAsia" w:ascii="仿宋" w:hAnsi="仿宋" w:eastAsia="仿宋" w:cs="仿宋"/>
          <w:sz w:val="40"/>
        </w:rPr>
        <w:t>样品（演示）授权委托书</w:t>
      </w:r>
    </w:p>
    <w:p>
      <w:pPr>
        <w:jc w:val="center"/>
        <w:rPr>
          <w:rFonts w:ascii="仿宋" w:hAnsi="仿宋" w:eastAsia="仿宋" w:cs="仿宋"/>
          <w:sz w:val="40"/>
        </w:rPr>
      </w:pPr>
    </w:p>
    <w:p>
      <w:pPr>
        <w:snapToGrid w:val="0"/>
        <w:spacing w:line="360" w:lineRule="auto"/>
        <w:rPr>
          <w:rFonts w:ascii="仿宋" w:hAnsi="仿宋" w:eastAsia="仿宋" w:cs="仿宋"/>
          <w:sz w:val="24"/>
        </w:rPr>
      </w:pPr>
      <w:r>
        <w:rPr>
          <w:rFonts w:hint="eastAsia" w:ascii="仿宋" w:hAnsi="仿宋" w:eastAsia="仿宋" w:cs="仿宋"/>
          <w:color w:val="000000"/>
        </w:rPr>
        <w:t>XX</w:t>
      </w:r>
      <w:r>
        <w:rPr>
          <w:rFonts w:hint="eastAsia" w:ascii="仿宋" w:hAnsi="仿宋" w:eastAsia="仿宋" w:cs="仿宋"/>
          <w:color w:val="000000"/>
          <w:sz w:val="24"/>
        </w:rPr>
        <w:t>X（单位名称或</w:t>
      </w:r>
      <w:r>
        <w:rPr>
          <w:rFonts w:hint="eastAsia" w:ascii="仿宋" w:hAnsi="仿宋" w:eastAsia="仿宋" w:cs="仿宋"/>
          <w:sz w:val="24"/>
        </w:rPr>
        <w:t>采购机构名称）</w:t>
      </w:r>
      <w:r>
        <w:rPr>
          <w:rFonts w:hint="eastAsia" w:ascii="仿宋" w:hAnsi="仿宋" w:eastAsia="仿宋" w:cs="仿宋"/>
          <w:sz w:val="24"/>
          <w:lang w:val="zh-CN"/>
        </w:rPr>
        <w:t>：</w:t>
      </w:r>
    </w:p>
    <w:p>
      <w:pPr>
        <w:snapToGrid w:val="0"/>
        <w:spacing w:line="360" w:lineRule="auto"/>
        <w:ind w:left="254" w:leftChars="121" w:firstLine="480" w:firstLineChars="200"/>
        <w:rPr>
          <w:rFonts w:ascii="仿宋" w:hAnsi="仿宋" w:eastAsia="仿宋" w:cs="仿宋"/>
          <w:sz w:val="24"/>
          <w:u w:val="single"/>
          <w:lang w:val="zh-CN"/>
        </w:rPr>
      </w:pPr>
      <w:r>
        <w:rPr>
          <w:rFonts w:hint="eastAsia" w:ascii="仿宋" w:hAnsi="仿宋" w:eastAsia="仿宋" w:cs="仿宋"/>
          <w:sz w:val="24"/>
          <w:lang w:val="zh-CN"/>
        </w:rPr>
        <w:t>兹委派先生/女士，身份证号：</w:t>
      </w:r>
    </w:p>
    <w:p>
      <w:pPr>
        <w:snapToGrid w:val="0"/>
        <w:spacing w:line="360" w:lineRule="auto"/>
        <w:ind w:left="254" w:leftChars="121" w:firstLine="480" w:firstLineChars="200"/>
        <w:rPr>
          <w:rFonts w:ascii="仿宋" w:hAnsi="仿宋" w:eastAsia="仿宋" w:cs="仿宋"/>
          <w:sz w:val="24"/>
        </w:rPr>
      </w:pPr>
      <w:r>
        <w:rPr>
          <w:rFonts w:hint="eastAsia" w:ascii="仿宋" w:hAnsi="仿宋" w:eastAsia="仿宋" w:cs="仿宋"/>
          <w:sz w:val="24"/>
          <w:lang w:val="zh-CN"/>
        </w:rPr>
        <w:t>手机：，代表我公司前来递交</w:t>
      </w:r>
      <w:r>
        <w:rPr>
          <w:rFonts w:hint="eastAsia" w:ascii="仿宋" w:hAnsi="仿宋" w:eastAsia="仿宋" w:cs="仿宋"/>
          <w:sz w:val="24"/>
          <w:u w:val="single"/>
          <w:lang w:val="zh-CN"/>
        </w:rPr>
        <w:t xml:space="preserve">                           采购项目</w:t>
      </w:r>
      <w:r>
        <w:rPr>
          <w:rFonts w:hint="eastAsia" w:ascii="仿宋" w:hAnsi="仿宋" w:eastAsia="仿宋" w:cs="仿宋"/>
          <w:sz w:val="24"/>
          <w:lang w:val="zh-CN"/>
        </w:rPr>
        <w:t>【项目编号：              】（标项号：  ）投标样品或参加演示，并全权负责标后取回样品等其他处理事宜。</w:t>
      </w:r>
    </w:p>
    <w:p>
      <w:pPr>
        <w:snapToGrid w:val="0"/>
        <w:spacing w:line="360" w:lineRule="auto"/>
        <w:rPr>
          <w:rFonts w:ascii="仿宋" w:hAnsi="仿宋" w:eastAsia="仿宋" w:cs="仿宋"/>
          <w:color w:val="000000"/>
          <w:sz w:val="24"/>
          <w:lang w:val="zh-CN"/>
        </w:rPr>
      </w:pPr>
    </w:p>
    <w:p>
      <w:pPr>
        <w:snapToGrid w:val="0"/>
        <w:spacing w:line="360" w:lineRule="auto"/>
        <w:rPr>
          <w:rFonts w:ascii="仿宋" w:hAnsi="仿宋" w:eastAsia="仿宋" w:cs="仿宋"/>
          <w:color w:val="000000"/>
          <w:sz w:val="24"/>
        </w:rPr>
      </w:pPr>
      <w:r>
        <w:rPr>
          <w:rFonts w:hint="eastAsia" w:ascii="仿宋" w:hAnsi="仿宋" w:eastAsia="仿宋" w:cs="仿宋"/>
          <w:color w:val="000000"/>
          <w:sz w:val="24"/>
          <w:lang w:val="zh-CN"/>
        </w:rPr>
        <w:t xml:space="preserve">    特此告知。</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lang w:val="zh-CN"/>
        </w:rPr>
        <w:t xml:space="preserve">                                                  投标人名称(公章)：</w:t>
      </w:r>
    </w:p>
    <w:p>
      <w:pPr>
        <w:snapToGrid w:val="0"/>
        <w:spacing w:line="360" w:lineRule="auto"/>
        <w:rPr>
          <w:rFonts w:ascii="仿宋" w:hAnsi="仿宋" w:eastAsia="仿宋" w:cs="仿宋"/>
          <w:color w:val="000000"/>
          <w:sz w:val="24"/>
        </w:rPr>
      </w:pPr>
    </w:p>
    <w:p>
      <w:pPr>
        <w:snapToGrid w:val="0"/>
        <w:spacing w:line="360" w:lineRule="auto"/>
        <w:ind w:right="240"/>
        <w:jc w:val="right"/>
        <w:rPr>
          <w:rFonts w:ascii="仿宋" w:hAnsi="仿宋" w:eastAsia="仿宋" w:cs="仿宋"/>
          <w:color w:val="000000"/>
          <w:sz w:val="24"/>
          <w:lang w:val="zh-CN"/>
        </w:rPr>
      </w:pPr>
      <w:r>
        <w:rPr>
          <w:rFonts w:hint="eastAsia" w:ascii="仿宋" w:hAnsi="仿宋" w:eastAsia="仿宋" w:cs="仿宋"/>
          <w:color w:val="000000"/>
          <w:sz w:val="24"/>
          <w:lang w:val="zh-CN"/>
        </w:rPr>
        <w:t>签发日期：  年  月   日</w:t>
      </w:r>
    </w:p>
    <w:p>
      <w:pPr>
        <w:snapToGrid w:val="0"/>
        <w:spacing w:line="360" w:lineRule="auto"/>
        <w:ind w:right="240"/>
        <w:jc w:val="right"/>
        <w:rPr>
          <w:rFonts w:ascii="仿宋" w:hAnsi="仿宋" w:eastAsia="仿宋" w:cs="仿宋"/>
          <w:color w:val="000000"/>
          <w:sz w:val="24"/>
          <w:lang w:val="zh-CN"/>
        </w:rPr>
      </w:pPr>
    </w:p>
    <w:p>
      <w:pPr>
        <w:snapToGrid w:val="0"/>
        <w:spacing w:line="360" w:lineRule="auto"/>
        <w:ind w:right="1920"/>
        <w:rPr>
          <w:rFonts w:ascii="仿宋" w:hAnsi="仿宋" w:eastAsia="仿宋" w:cs="仿宋"/>
          <w:color w:val="000000"/>
          <w:sz w:val="24"/>
          <w:lang w:val="zh-CN"/>
        </w:rPr>
      </w:pPr>
    </w:p>
    <w:p>
      <w:pPr>
        <w:snapToGrid w:val="0"/>
        <w:spacing w:line="360" w:lineRule="auto"/>
        <w:ind w:right="240"/>
        <w:jc w:val="right"/>
        <w:rPr>
          <w:rFonts w:ascii="仿宋" w:hAnsi="仿宋" w:eastAsia="仿宋" w:cs="仿宋"/>
          <w:color w:val="000000"/>
          <w:sz w:val="24"/>
          <w:lang w:val="zh-CN"/>
        </w:rPr>
      </w:pPr>
    </w:p>
    <w:p>
      <w:pPr>
        <w:snapToGrid w:val="0"/>
        <w:spacing w:line="360" w:lineRule="auto"/>
        <w:ind w:right="240"/>
        <w:rPr>
          <w:rFonts w:ascii="仿宋" w:hAnsi="仿宋" w:eastAsia="仿宋" w:cs="仿宋"/>
          <w:color w:val="000000"/>
          <w:sz w:val="24"/>
          <w:lang w:val="zh-CN"/>
        </w:rPr>
      </w:pPr>
      <w:r>
        <w:rPr>
          <w:rFonts w:hint="eastAsia" w:ascii="仿宋" w:hAnsi="仿宋" w:eastAsia="仿宋" w:cs="仿宋"/>
          <w:color w:val="000000"/>
          <w:sz w:val="24"/>
        </w:rPr>
        <w:t>受委托人</w:t>
      </w:r>
      <w:r>
        <w:rPr>
          <w:rFonts w:hint="eastAsia" w:ascii="仿宋" w:hAnsi="仿宋" w:eastAsia="仿宋" w:cs="仿宋"/>
          <w:color w:val="000000"/>
          <w:sz w:val="24"/>
          <w:lang w:val="zh-CN"/>
        </w:rPr>
        <w:t>身份证复印件：</w:t>
      </w:r>
    </w:p>
    <w:p>
      <w:pPr>
        <w:snapToGrid w:val="0"/>
        <w:spacing w:line="360" w:lineRule="auto"/>
        <w:ind w:right="240"/>
        <w:rPr>
          <w:rFonts w:ascii="仿宋" w:hAnsi="仿宋" w:eastAsia="仿宋" w:cs="仿宋"/>
          <w:color w:val="000000"/>
          <w:sz w:val="24"/>
          <w:lang w:val="zh-CN"/>
        </w:rPr>
      </w:pPr>
    </w:p>
    <w:p>
      <w:pPr>
        <w:snapToGrid w:val="0"/>
        <w:spacing w:line="360" w:lineRule="auto"/>
        <w:ind w:right="240"/>
        <w:rPr>
          <w:rFonts w:ascii="仿宋" w:hAnsi="仿宋" w:eastAsia="仿宋" w:cs="仿宋"/>
          <w:color w:val="000000"/>
          <w:sz w:val="24"/>
          <w:lang w:val="zh-CN"/>
        </w:rPr>
      </w:pPr>
      <w:r>
        <w:rPr>
          <w:rFonts w:hint="eastAsia" w:ascii="仿宋" w:hAnsi="仿宋" w:eastAsia="仿宋" w:cs="仿宋"/>
          <w:color w:val="000000"/>
          <w:sz w:val="24"/>
          <w:lang w:val="zh-CN"/>
        </w:rPr>
        <w:t>说明：本委托书在有样品或演示时由受委托人携带至指定地点。</w:t>
      </w:r>
    </w:p>
    <w:p>
      <w:pPr>
        <w:spacing w:line="360" w:lineRule="auto"/>
        <w:rPr>
          <w:rFonts w:ascii="仿宋" w:hAnsi="仿宋" w:eastAsia="仿宋" w:cs="仿宋"/>
          <w:b/>
          <w:color w:val="000000"/>
          <w:sz w:val="24"/>
        </w:rPr>
      </w:pPr>
      <w:r>
        <w:rPr>
          <w:rFonts w:hint="eastAsia" w:ascii="仿宋" w:hAnsi="仿宋" w:eastAsia="仿宋" w:cs="仿宋"/>
          <w:b/>
          <w:color w:val="000000"/>
          <w:sz w:val="24"/>
        </w:rPr>
        <w:t>同时有样品和演示的，可委托不同人员。</w:t>
      </w:r>
    </w:p>
    <w:p>
      <w:pPr>
        <w:bidi w:val="0"/>
        <w:spacing w:line="360" w:lineRule="auto"/>
      </w:pPr>
    </w:p>
    <w:p>
      <w:pPr>
        <w:bidi w:val="0"/>
        <w:spacing w:line="360" w:lineRule="auto"/>
      </w:pPr>
    </w:p>
    <w:p>
      <w:pPr>
        <w:bidi w:val="0"/>
        <w:spacing w:line="360" w:lineRule="auto"/>
      </w:pPr>
    </w:p>
    <w:p>
      <w:pPr>
        <w:bidi w:val="0"/>
        <w:spacing w:line="360" w:lineRule="auto"/>
        <w:rPr>
          <w:lang w:val="en-US"/>
        </w:rPr>
      </w:pPr>
    </w:p>
    <w:p>
      <w:pPr>
        <w:bidi w:val="0"/>
        <w:spacing w:line="360" w:lineRule="auto"/>
      </w:pPr>
    </w:p>
    <w:p>
      <w:pPr>
        <w:bidi w:val="0"/>
        <w:spacing w:line="360" w:lineRule="auto"/>
      </w:pPr>
    </w:p>
    <w:sectPr>
      <w:headerReference r:id="rId21" w:type="first"/>
      <w:footerReference r:id="rId24" w:type="first"/>
      <w:headerReference r:id="rId20" w:type="default"/>
      <w:footerReference r:id="rId22" w:type="default"/>
      <w:footerReference r:id="rId23" w:type="even"/>
      <w:pgSz w:w="11905" w:h="16838"/>
      <w:pgMar w:top="1587"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0000000000000000000"/>
    <w:charset w:val="00"/>
    <w:family w:val="moder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14" w:name="_Toc164085800"/>
    <w:bookmarkStart w:id="515" w:name="_Toc131845147"/>
    <w:bookmarkStart w:id="516" w:name="_Toc91899912"/>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b w:val="0"/>
        <w:i/>
        <w:sz w:val="18"/>
        <w:u w:val="single"/>
        <w:lang w:val="en-US"/>
      </w:rPr>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M0ZjdiZThiOGM0MGUzYzQzNjkyODhjYWNjODQxO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6C22"/>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2EF"/>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421"/>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70"/>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721"/>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370"/>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777BFD"/>
    <w:rsid w:val="02824D4D"/>
    <w:rsid w:val="02DC4B10"/>
    <w:rsid w:val="02DD76CE"/>
    <w:rsid w:val="02F36323"/>
    <w:rsid w:val="02F5619C"/>
    <w:rsid w:val="0326446A"/>
    <w:rsid w:val="032D5555"/>
    <w:rsid w:val="036634D2"/>
    <w:rsid w:val="03DD35E4"/>
    <w:rsid w:val="04076900"/>
    <w:rsid w:val="041A5A3B"/>
    <w:rsid w:val="042311BA"/>
    <w:rsid w:val="042A28FC"/>
    <w:rsid w:val="042B157A"/>
    <w:rsid w:val="046046C1"/>
    <w:rsid w:val="048F763B"/>
    <w:rsid w:val="049F330E"/>
    <w:rsid w:val="04AA775C"/>
    <w:rsid w:val="04AF1889"/>
    <w:rsid w:val="04F66F48"/>
    <w:rsid w:val="05043453"/>
    <w:rsid w:val="05251E14"/>
    <w:rsid w:val="059C5BCD"/>
    <w:rsid w:val="05A16594"/>
    <w:rsid w:val="05A7762D"/>
    <w:rsid w:val="05D9472B"/>
    <w:rsid w:val="060E5941"/>
    <w:rsid w:val="06110FAF"/>
    <w:rsid w:val="06493CA7"/>
    <w:rsid w:val="065A6178"/>
    <w:rsid w:val="066F1CF3"/>
    <w:rsid w:val="06930BB8"/>
    <w:rsid w:val="07117EF5"/>
    <w:rsid w:val="07245D42"/>
    <w:rsid w:val="07264C62"/>
    <w:rsid w:val="0764344E"/>
    <w:rsid w:val="0779354C"/>
    <w:rsid w:val="08061376"/>
    <w:rsid w:val="08452D77"/>
    <w:rsid w:val="086401F8"/>
    <w:rsid w:val="08751CAA"/>
    <w:rsid w:val="087E4C40"/>
    <w:rsid w:val="08A03FC6"/>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C612B"/>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AE750E"/>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9AF7825"/>
    <w:rsid w:val="19FB0CBC"/>
    <w:rsid w:val="1A071A03"/>
    <w:rsid w:val="1A1F16AE"/>
    <w:rsid w:val="1A3B5C77"/>
    <w:rsid w:val="1A984BAD"/>
    <w:rsid w:val="1AB8220E"/>
    <w:rsid w:val="1AE4166C"/>
    <w:rsid w:val="1AF06CFB"/>
    <w:rsid w:val="1AF11B8D"/>
    <w:rsid w:val="1B11359C"/>
    <w:rsid w:val="1B2A271F"/>
    <w:rsid w:val="1B530544"/>
    <w:rsid w:val="1B713184"/>
    <w:rsid w:val="1B752D64"/>
    <w:rsid w:val="1BA209CF"/>
    <w:rsid w:val="1BB4777D"/>
    <w:rsid w:val="1BD75AB8"/>
    <w:rsid w:val="1C0459C2"/>
    <w:rsid w:val="1C1B3B4A"/>
    <w:rsid w:val="1C381D54"/>
    <w:rsid w:val="1C88086E"/>
    <w:rsid w:val="1CCC00F2"/>
    <w:rsid w:val="1D266CE1"/>
    <w:rsid w:val="1D3963AF"/>
    <w:rsid w:val="1D526E45"/>
    <w:rsid w:val="1D5B1CC4"/>
    <w:rsid w:val="1D6A673C"/>
    <w:rsid w:val="1D7E2045"/>
    <w:rsid w:val="1D9247AE"/>
    <w:rsid w:val="1DAA796F"/>
    <w:rsid w:val="1DB567EC"/>
    <w:rsid w:val="1DB7139E"/>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BA4D6A"/>
    <w:rsid w:val="211116EB"/>
    <w:rsid w:val="21115269"/>
    <w:rsid w:val="213276BA"/>
    <w:rsid w:val="21442F49"/>
    <w:rsid w:val="216133FC"/>
    <w:rsid w:val="2185666F"/>
    <w:rsid w:val="21D56769"/>
    <w:rsid w:val="21E52EF3"/>
    <w:rsid w:val="21FB5D7B"/>
    <w:rsid w:val="22015E94"/>
    <w:rsid w:val="220B1C3D"/>
    <w:rsid w:val="221D1D20"/>
    <w:rsid w:val="22334A87"/>
    <w:rsid w:val="22BE6801"/>
    <w:rsid w:val="22EC4A5A"/>
    <w:rsid w:val="233500BF"/>
    <w:rsid w:val="23377FF7"/>
    <w:rsid w:val="236B425F"/>
    <w:rsid w:val="23836192"/>
    <w:rsid w:val="23901F29"/>
    <w:rsid w:val="239C0061"/>
    <w:rsid w:val="23B908A4"/>
    <w:rsid w:val="23E95BEF"/>
    <w:rsid w:val="23F43B07"/>
    <w:rsid w:val="23FD0064"/>
    <w:rsid w:val="241068BF"/>
    <w:rsid w:val="24465B9C"/>
    <w:rsid w:val="245375B0"/>
    <w:rsid w:val="24642C0A"/>
    <w:rsid w:val="24B22173"/>
    <w:rsid w:val="24B95AD9"/>
    <w:rsid w:val="24BE24DA"/>
    <w:rsid w:val="24CF5825"/>
    <w:rsid w:val="24D663E6"/>
    <w:rsid w:val="24D77F2B"/>
    <w:rsid w:val="24ED38F7"/>
    <w:rsid w:val="258B00E2"/>
    <w:rsid w:val="259212B2"/>
    <w:rsid w:val="25A0096A"/>
    <w:rsid w:val="25A917A6"/>
    <w:rsid w:val="25BE27CC"/>
    <w:rsid w:val="25F74A5C"/>
    <w:rsid w:val="2628662C"/>
    <w:rsid w:val="262D45DE"/>
    <w:rsid w:val="26871DC8"/>
    <w:rsid w:val="26A53EF9"/>
    <w:rsid w:val="26A94201"/>
    <w:rsid w:val="26AC274F"/>
    <w:rsid w:val="26C72B05"/>
    <w:rsid w:val="27044A29"/>
    <w:rsid w:val="271D34C8"/>
    <w:rsid w:val="276142BF"/>
    <w:rsid w:val="27783712"/>
    <w:rsid w:val="27907362"/>
    <w:rsid w:val="27C4235E"/>
    <w:rsid w:val="27CF58CE"/>
    <w:rsid w:val="28333E1D"/>
    <w:rsid w:val="28454BD6"/>
    <w:rsid w:val="28455253"/>
    <w:rsid w:val="28551971"/>
    <w:rsid w:val="285B1C53"/>
    <w:rsid w:val="2875597D"/>
    <w:rsid w:val="289F7086"/>
    <w:rsid w:val="28C32028"/>
    <w:rsid w:val="28CC490F"/>
    <w:rsid w:val="28DE40AA"/>
    <w:rsid w:val="28F9676A"/>
    <w:rsid w:val="29345E77"/>
    <w:rsid w:val="294C65AD"/>
    <w:rsid w:val="29806583"/>
    <w:rsid w:val="298B3C4C"/>
    <w:rsid w:val="29F26D24"/>
    <w:rsid w:val="2A15033F"/>
    <w:rsid w:val="2A1662C1"/>
    <w:rsid w:val="2A1C7367"/>
    <w:rsid w:val="2A2815FA"/>
    <w:rsid w:val="2A6D6092"/>
    <w:rsid w:val="2A7D76B4"/>
    <w:rsid w:val="2AAF3B29"/>
    <w:rsid w:val="2B437463"/>
    <w:rsid w:val="2B5D2C79"/>
    <w:rsid w:val="2B7807EE"/>
    <w:rsid w:val="2BA50BF7"/>
    <w:rsid w:val="2BBF00EC"/>
    <w:rsid w:val="2BC37CFD"/>
    <w:rsid w:val="2BD5237F"/>
    <w:rsid w:val="2BE536CE"/>
    <w:rsid w:val="2BE758D9"/>
    <w:rsid w:val="2C09049E"/>
    <w:rsid w:val="2C0A653C"/>
    <w:rsid w:val="2C191F85"/>
    <w:rsid w:val="2C484235"/>
    <w:rsid w:val="2C9C2861"/>
    <w:rsid w:val="2CE82D6F"/>
    <w:rsid w:val="2CF27CFD"/>
    <w:rsid w:val="2D343236"/>
    <w:rsid w:val="2DA05144"/>
    <w:rsid w:val="2DD15014"/>
    <w:rsid w:val="2DF72DE4"/>
    <w:rsid w:val="2E0220AF"/>
    <w:rsid w:val="2E4B082A"/>
    <w:rsid w:val="2E5D4E86"/>
    <w:rsid w:val="2E5D790B"/>
    <w:rsid w:val="2E9A3C18"/>
    <w:rsid w:val="2EBB0FEE"/>
    <w:rsid w:val="2EC63002"/>
    <w:rsid w:val="2F0A6B38"/>
    <w:rsid w:val="2F927575"/>
    <w:rsid w:val="2F946CCB"/>
    <w:rsid w:val="2FD25781"/>
    <w:rsid w:val="2FDC745C"/>
    <w:rsid w:val="2FFD7934"/>
    <w:rsid w:val="306727B0"/>
    <w:rsid w:val="30733ACD"/>
    <w:rsid w:val="308C3862"/>
    <w:rsid w:val="309379D8"/>
    <w:rsid w:val="30A270F7"/>
    <w:rsid w:val="30DF1478"/>
    <w:rsid w:val="30EC586F"/>
    <w:rsid w:val="314550B7"/>
    <w:rsid w:val="319C6071"/>
    <w:rsid w:val="31AC537E"/>
    <w:rsid w:val="31E3679B"/>
    <w:rsid w:val="31E732FD"/>
    <w:rsid w:val="31F6203D"/>
    <w:rsid w:val="32517576"/>
    <w:rsid w:val="32BE5C2C"/>
    <w:rsid w:val="32FB6478"/>
    <w:rsid w:val="33263B3F"/>
    <w:rsid w:val="33654074"/>
    <w:rsid w:val="336963EB"/>
    <w:rsid w:val="33787E71"/>
    <w:rsid w:val="33816EEB"/>
    <w:rsid w:val="33EB55CD"/>
    <w:rsid w:val="33EC4C02"/>
    <w:rsid w:val="340D2360"/>
    <w:rsid w:val="3410665D"/>
    <w:rsid w:val="34211214"/>
    <w:rsid w:val="342E63AB"/>
    <w:rsid w:val="34565015"/>
    <w:rsid w:val="34950E68"/>
    <w:rsid w:val="34986E94"/>
    <w:rsid w:val="34AF62C9"/>
    <w:rsid w:val="34CB4388"/>
    <w:rsid w:val="34FA6E12"/>
    <w:rsid w:val="354D7158"/>
    <w:rsid w:val="358D5588"/>
    <w:rsid w:val="35DC238D"/>
    <w:rsid w:val="35FA5E74"/>
    <w:rsid w:val="363A3B40"/>
    <w:rsid w:val="365302AE"/>
    <w:rsid w:val="36607A0A"/>
    <w:rsid w:val="366E227C"/>
    <w:rsid w:val="366F2E0D"/>
    <w:rsid w:val="36746703"/>
    <w:rsid w:val="367B6A5C"/>
    <w:rsid w:val="36A74ADA"/>
    <w:rsid w:val="36AD60D5"/>
    <w:rsid w:val="36B224F9"/>
    <w:rsid w:val="36EC0CC9"/>
    <w:rsid w:val="373F410B"/>
    <w:rsid w:val="378D6FA0"/>
    <w:rsid w:val="37EE7094"/>
    <w:rsid w:val="38296C89"/>
    <w:rsid w:val="383002EB"/>
    <w:rsid w:val="38586797"/>
    <w:rsid w:val="38BC0149"/>
    <w:rsid w:val="38D87D1C"/>
    <w:rsid w:val="39416E46"/>
    <w:rsid w:val="39636459"/>
    <w:rsid w:val="396B7F6C"/>
    <w:rsid w:val="39A959E1"/>
    <w:rsid w:val="39B417A9"/>
    <w:rsid w:val="39FC5695"/>
    <w:rsid w:val="3A006D8E"/>
    <w:rsid w:val="3A3651E5"/>
    <w:rsid w:val="3A370D36"/>
    <w:rsid w:val="3A744481"/>
    <w:rsid w:val="3A8C7BEF"/>
    <w:rsid w:val="3A906246"/>
    <w:rsid w:val="3B20012B"/>
    <w:rsid w:val="3B2349B7"/>
    <w:rsid w:val="3B497682"/>
    <w:rsid w:val="3B616CFF"/>
    <w:rsid w:val="3B6259F6"/>
    <w:rsid w:val="3B976654"/>
    <w:rsid w:val="3BC01EFC"/>
    <w:rsid w:val="3BCA786A"/>
    <w:rsid w:val="3BD31E2F"/>
    <w:rsid w:val="3BF15831"/>
    <w:rsid w:val="3C105946"/>
    <w:rsid w:val="3C471448"/>
    <w:rsid w:val="3C5F759A"/>
    <w:rsid w:val="3C6C525A"/>
    <w:rsid w:val="3C8D359E"/>
    <w:rsid w:val="3CCE23CB"/>
    <w:rsid w:val="3CD17D17"/>
    <w:rsid w:val="3D107AC3"/>
    <w:rsid w:val="3D3C7F39"/>
    <w:rsid w:val="3D440F09"/>
    <w:rsid w:val="3D4504A0"/>
    <w:rsid w:val="3D8734BB"/>
    <w:rsid w:val="3D9A11D4"/>
    <w:rsid w:val="3DA16D89"/>
    <w:rsid w:val="3DA364BE"/>
    <w:rsid w:val="3DE041CB"/>
    <w:rsid w:val="3DFA4C63"/>
    <w:rsid w:val="3E0D48F6"/>
    <w:rsid w:val="3E1868B4"/>
    <w:rsid w:val="3E377251"/>
    <w:rsid w:val="3E42664B"/>
    <w:rsid w:val="3E5A7334"/>
    <w:rsid w:val="3E642A25"/>
    <w:rsid w:val="3E6C014F"/>
    <w:rsid w:val="3E7B5D6B"/>
    <w:rsid w:val="3E843E66"/>
    <w:rsid w:val="3E8F51FE"/>
    <w:rsid w:val="3E926F87"/>
    <w:rsid w:val="3E9A59DE"/>
    <w:rsid w:val="3EAF4836"/>
    <w:rsid w:val="3EC33DFA"/>
    <w:rsid w:val="3F060E16"/>
    <w:rsid w:val="3F1D1096"/>
    <w:rsid w:val="3F1F0523"/>
    <w:rsid w:val="3F2A0740"/>
    <w:rsid w:val="3F2F0234"/>
    <w:rsid w:val="3F6363FE"/>
    <w:rsid w:val="3F756B8F"/>
    <w:rsid w:val="3F95482B"/>
    <w:rsid w:val="40073668"/>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37698"/>
    <w:rsid w:val="43C77C27"/>
    <w:rsid w:val="43DE09EE"/>
    <w:rsid w:val="43FC0D08"/>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557CF"/>
    <w:rsid w:val="46893F2B"/>
    <w:rsid w:val="46C44060"/>
    <w:rsid w:val="46C4686E"/>
    <w:rsid w:val="477B778F"/>
    <w:rsid w:val="478203EC"/>
    <w:rsid w:val="47B025FA"/>
    <w:rsid w:val="4809698F"/>
    <w:rsid w:val="4811697D"/>
    <w:rsid w:val="4850203D"/>
    <w:rsid w:val="487A3E25"/>
    <w:rsid w:val="488B5503"/>
    <w:rsid w:val="48937E21"/>
    <w:rsid w:val="489A0361"/>
    <w:rsid w:val="48B42A59"/>
    <w:rsid w:val="48B94FF3"/>
    <w:rsid w:val="48E37AAB"/>
    <w:rsid w:val="48FD4B4C"/>
    <w:rsid w:val="490A68E0"/>
    <w:rsid w:val="491055FE"/>
    <w:rsid w:val="495F5B3E"/>
    <w:rsid w:val="496F77D7"/>
    <w:rsid w:val="497654FD"/>
    <w:rsid w:val="49971F00"/>
    <w:rsid w:val="49B64211"/>
    <w:rsid w:val="49E56AF9"/>
    <w:rsid w:val="49F6167F"/>
    <w:rsid w:val="4A064FA0"/>
    <w:rsid w:val="4A16615C"/>
    <w:rsid w:val="4A4424D7"/>
    <w:rsid w:val="4AB82D0F"/>
    <w:rsid w:val="4AEB7664"/>
    <w:rsid w:val="4AFD7C19"/>
    <w:rsid w:val="4B0567D1"/>
    <w:rsid w:val="4B236AAE"/>
    <w:rsid w:val="4B363761"/>
    <w:rsid w:val="4B481A52"/>
    <w:rsid w:val="4B707271"/>
    <w:rsid w:val="4B9739F7"/>
    <w:rsid w:val="4BEE2503"/>
    <w:rsid w:val="4C245A30"/>
    <w:rsid w:val="4CB6685F"/>
    <w:rsid w:val="4CC367FE"/>
    <w:rsid w:val="4CDE39A2"/>
    <w:rsid w:val="4CF60023"/>
    <w:rsid w:val="4D077F3C"/>
    <w:rsid w:val="4D123355"/>
    <w:rsid w:val="4D2A3B31"/>
    <w:rsid w:val="4D312C52"/>
    <w:rsid w:val="4D905305"/>
    <w:rsid w:val="4D964A72"/>
    <w:rsid w:val="4D9C1254"/>
    <w:rsid w:val="4E193185"/>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17AA6"/>
    <w:rsid w:val="50E97CFC"/>
    <w:rsid w:val="50FA4028"/>
    <w:rsid w:val="510D65B7"/>
    <w:rsid w:val="511157AB"/>
    <w:rsid w:val="51195540"/>
    <w:rsid w:val="5142540C"/>
    <w:rsid w:val="518777CC"/>
    <w:rsid w:val="518832C8"/>
    <w:rsid w:val="519D3C50"/>
    <w:rsid w:val="51A0432A"/>
    <w:rsid w:val="51A86090"/>
    <w:rsid w:val="51B7396D"/>
    <w:rsid w:val="51C44A4B"/>
    <w:rsid w:val="522E4CC3"/>
    <w:rsid w:val="5244713B"/>
    <w:rsid w:val="52615633"/>
    <w:rsid w:val="526F4DE4"/>
    <w:rsid w:val="52977FD4"/>
    <w:rsid w:val="52A25790"/>
    <w:rsid w:val="52A96B6F"/>
    <w:rsid w:val="52B45975"/>
    <w:rsid w:val="52B753C1"/>
    <w:rsid w:val="52D94AA4"/>
    <w:rsid w:val="52EA3A62"/>
    <w:rsid w:val="52F50BB8"/>
    <w:rsid w:val="53097272"/>
    <w:rsid w:val="53544462"/>
    <w:rsid w:val="5397158E"/>
    <w:rsid w:val="54013861"/>
    <w:rsid w:val="54487265"/>
    <w:rsid w:val="544D6070"/>
    <w:rsid w:val="54605E1E"/>
    <w:rsid w:val="54B3506A"/>
    <w:rsid w:val="54BE5744"/>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462A3"/>
    <w:rsid w:val="566B6D1E"/>
    <w:rsid w:val="57032A2C"/>
    <w:rsid w:val="570F5219"/>
    <w:rsid w:val="572C0D4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A08FE"/>
    <w:rsid w:val="58E363A9"/>
    <w:rsid w:val="59126EAD"/>
    <w:rsid w:val="595E1678"/>
    <w:rsid w:val="596D5BD4"/>
    <w:rsid w:val="597E3DD8"/>
    <w:rsid w:val="59D92186"/>
    <w:rsid w:val="59F80043"/>
    <w:rsid w:val="5A09252F"/>
    <w:rsid w:val="5A0B2778"/>
    <w:rsid w:val="5A1E1882"/>
    <w:rsid w:val="5A2A7C7B"/>
    <w:rsid w:val="5A3E2560"/>
    <w:rsid w:val="5A5D3B6E"/>
    <w:rsid w:val="5A637A76"/>
    <w:rsid w:val="5A6D33BA"/>
    <w:rsid w:val="5A792B1F"/>
    <w:rsid w:val="5A874767"/>
    <w:rsid w:val="5AA85BE2"/>
    <w:rsid w:val="5AAD6F28"/>
    <w:rsid w:val="5AD63A24"/>
    <w:rsid w:val="5AE71861"/>
    <w:rsid w:val="5B2E1A1D"/>
    <w:rsid w:val="5B843A1C"/>
    <w:rsid w:val="5B873E3F"/>
    <w:rsid w:val="5C02690E"/>
    <w:rsid w:val="5C196DA7"/>
    <w:rsid w:val="5C2A048C"/>
    <w:rsid w:val="5C2F5FC8"/>
    <w:rsid w:val="5C80234E"/>
    <w:rsid w:val="5C8A680C"/>
    <w:rsid w:val="5D0C4701"/>
    <w:rsid w:val="5D0F0395"/>
    <w:rsid w:val="5D221076"/>
    <w:rsid w:val="5D3660AF"/>
    <w:rsid w:val="5D397964"/>
    <w:rsid w:val="5D5A391C"/>
    <w:rsid w:val="5D5F10C0"/>
    <w:rsid w:val="5D8440F2"/>
    <w:rsid w:val="5D891B7B"/>
    <w:rsid w:val="5DAD38EE"/>
    <w:rsid w:val="5DBF512A"/>
    <w:rsid w:val="5E006862"/>
    <w:rsid w:val="5E0207B9"/>
    <w:rsid w:val="5E1834A1"/>
    <w:rsid w:val="5E261785"/>
    <w:rsid w:val="5E4A7017"/>
    <w:rsid w:val="5E5341F0"/>
    <w:rsid w:val="5E552BBA"/>
    <w:rsid w:val="5E611C10"/>
    <w:rsid w:val="5E7A0F3F"/>
    <w:rsid w:val="5EFC7377"/>
    <w:rsid w:val="5F06174D"/>
    <w:rsid w:val="5F3A3602"/>
    <w:rsid w:val="5F45733B"/>
    <w:rsid w:val="5F6277C6"/>
    <w:rsid w:val="5F69359F"/>
    <w:rsid w:val="5F6D0B1D"/>
    <w:rsid w:val="5F8D0B82"/>
    <w:rsid w:val="5FCC5339"/>
    <w:rsid w:val="5FE34A5B"/>
    <w:rsid w:val="5FFE1E36"/>
    <w:rsid w:val="60232584"/>
    <w:rsid w:val="60681AA9"/>
    <w:rsid w:val="607330CE"/>
    <w:rsid w:val="60825176"/>
    <w:rsid w:val="609F2AC4"/>
    <w:rsid w:val="60A24FBB"/>
    <w:rsid w:val="60FA2EE8"/>
    <w:rsid w:val="61054A27"/>
    <w:rsid w:val="610A52BC"/>
    <w:rsid w:val="611D2366"/>
    <w:rsid w:val="61421856"/>
    <w:rsid w:val="61421CCA"/>
    <w:rsid w:val="6150006B"/>
    <w:rsid w:val="615227C4"/>
    <w:rsid w:val="61654E3F"/>
    <w:rsid w:val="6182292A"/>
    <w:rsid w:val="619F7F92"/>
    <w:rsid w:val="61A63211"/>
    <w:rsid w:val="61F94C26"/>
    <w:rsid w:val="62000E56"/>
    <w:rsid w:val="6237568D"/>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8C220A"/>
    <w:rsid w:val="64C158BF"/>
    <w:rsid w:val="64CE2EAA"/>
    <w:rsid w:val="653C3090"/>
    <w:rsid w:val="6555204E"/>
    <w:rsid w:val="65854376"/>
    <w:rsid w:val="658767BE"/>
    <w:rsid w:val="65892531"/>
    <w:rsid w:val="659A2704"/>
    <w:rsid w:val="66125ACE"/>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4433CA"/>
    <w:rsid w:val="6C552F0B"/>
    <w:rsid w:val="6C8C67B7"/>
    <w:rsid w:val="6C9D744C"/>
    <w:rsid w:val="6C9F6852"/>
    <w:rsid w:val="6D167928"/>
    <w:rsid w:val="6D26299B"/>
    <w:rsid w:val="6D4772EC"/>
    <w:rsid w:val="6D57068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A4282E"/>
    <w:rsid w:val="70DF1BE0"/>
    <w:rsid w:val="70F5661B"/>
    <w:rsid w:val="70F96E79"/>
    <w:rsid w:val="71360107"/>
    <w:rsid w:val="713B688E"/>
    <w:rsid w:val="71D43752"/>
    <w:rsid w:val="71F1796A"/>
    <w:rsid w:val="72154626"/>
    <w:rsid w:val="72262B5D"/>
    <w:rsid w:val="72283FF7"/>
    <w:rsid w:val="722E7212"/>
    <w:rsid w:val="723A0474"/>
    <w:rsid w:val="72485A07"/>
    <w:rsid w:val="725923E4"/>
    <w:rsid w:val="72864BF7"/>
    <w:rsid w:val="729023FC"/>
    <w:rsid w:val="73816CB2"/>
    <w:rsid w:val="73C0646E"/>
    <w:rsid w:val="73C9248E"/>
    <w:rsid w:val="741E275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54669"/>
    <w:rsid w:val="76826699"/>
    <w:rsid w:val="76AB4280"/>
    <w:rsid w:val="76C87133"/>
    <w:rsid w:val="76CD08D5"/>
    <w:rsid w:val="76DB4B92"/>
    <w:rsid w:val="77052AA4"/>
    <w:rsid w:val="77136511"/>
    <w:rsid w:val="77340A39"/>
    <w:rsid w:val="77351FD0"/>
    <w:rsid w:val="77472422"/>
    <w:rsid w:val="777C7EBC"/>
    <w:rsid w:val="777F31F2"/>
    <w:rsid w:val="77B61EFC"/>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45269"/>
    <w:rsid w:val="7BEE0103"/>
    <w:rsid w:val="7C0A0FE4"/>
    <w:rsid w:val="7C162CE0"/>
    <w:rsid w:val="7C254906"/>
    <w:rsid w:val="7C590818"/>
    <w:rsid w:val="7C7C10F6"/>
    <w:rsid w:val="7C853BEA"/>
    <w:rsid w:val="7C881368"/>
    <w:rsid w:val="7CE27788"/>
    <w:rsid w:val="7CFB1883"/>
    <w:rsid w:val="7D0C32F1"/>
    <w:rsid w:val="7D0F408D"/>
    <w:rsid w:val="7D491C6C"/>
    <w:rsid w:val="7D5429C0"/>
    <w:rsid w:val="7D6E6D43"/>
    <w:rsid w:val="7DB57A34"/>
    <w:rsid w:val="7DC323DB"/>
    <w:rsid w:val="7DE60973"/>
    <w:rsid w:val="7DEF0916"/>
    <w:rsid w:val="7E1E5218"/>
    <w:rsid w:val="7E975F07"/>
    <w:rsid w:val="7E9A4E1F"/>
    <w:rsid w:val="7EA7723A"/>
    <w:rsid w:val="7EF56FBB"/>
    <w:rsid w:val="7F0768EB"/>
    <w:rsid w:val="7F143BEC"/>
    <w:rsid w:val="7F6FDBFE"/>
    <w:rsid w:val="7F715AF2"/>
    <w:rsid w:val="7F886E69"/>
    <w:rsid w:val="7FDBF0C1"/>
    <w:rsid w:val="9FB5F9C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320"/>
    <w:autoRedefine/>
    <w:qFormat/>
    <w:uiPriority w:val="0"/>
    <w:pPr>
      <w:ind w:firstLine="420"/>
    </w:pPr>
    <w:rPr>
      <w:rFonts w:hAnsi="Calibri" w:cs="Times New Roman"/>
      <w:snapToGrid/>
      <w:szCs w:val="20"/>
    </w:rPr>
  </w:style>
  <w:style w:type="paragraph" w:styleId="3">
    <w:name w:val="Body Text"/>
    <w:basedOn w:val="1"/>
    <w:next w:val="4"/>
    <w:link w:val="429"/>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biaoti1"/>
    <w:basedOn w:val="5"/>
    <w:autoRedefine/>
    <w:qFormat/>
    <w:uiPriority w:val="0"/>
    <w:pPr>
      <w:spacing w:line="360" w:lineRule="auto"/>
      <w:ind w:left="431" w:hanging="431" w:hangingChars="200"/>
      <w:jc w:val="left"/>
    </w:pPr>
  </w:style>
  <w:style w:type="paragraph" w:styleId="6">
    <w:name w:val="Body Text First Indent 2"/>
    <w:basedOn w:val="7"/>
    <w:next w:val="4"/>
    <w:link w:val="120"/>
    <w:autoRedefine/>
    <w:qFormat/>
    <w:uiPriority w:val="0"/>
    <w:pPr>
      <w:adjustRightInd/>
      <w:spacing w:after="120" w:line="240" w:lineRule="auto"/>
      <w:ind w:left="420" w:leftChars="200" w:firstLine="210"/>
    </w:pPr>
    <w:rPr>
      <w:sz w:val="21"/>
    </w:rPr>
  </w:style>
  <w:style w:type="paragraph" w:styleId="7">
    <w:name w:val="Body Text Indent"/>
    <w:basedOn w:val="1"/>
    <w:next w:val="4"/>
    <w:link w:val="264"/>
    <w:autoRedefine/>
    <w:qFormat/>
    <w:uiPriority w:val="0"/>
    <w:pPr>
      <w:spacing w:line="480" w:lineRule="exact"/>
      <w:ind w:firstLine="480" w:firstLineChars="200"/>
    </w:pPr>
    <w:rPr>
      <w:rFonts w:ascii="宋体" w:hAnsi="宋体"/>
      <w:sz w:val="24"/>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8"/>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1"/>
    <w:autoRedefine/>
    <w:qFormat/>
    <w:uiPriority w:val="0"/>
    <w:pPr>
      <w:shd w:val="clear" w:color="auto" w:fill="000080"/>
    </w:pPr>
  </w:style>
  <w:style w:type="paragraph" w:styleId="24">
    <w:name w:val="annotation text"/>
    <w:basedOn w:val="1"/>
    <w:link w:val="343"/>
    <w:autoRedefine/>
    <w:qFormat/>
    <w:uiPriority w:val="99"/>
    <w:pPr>
      <w:jc w:val="left"/>
    </w:pPr>
  </w:style>
  <w:style w:type="paragraph" w:styleId="25">
    <w:name w:val="Salutation"/>
    <w:basedOn w:val="1"/>
    <w:next w:val="1"/>
    <w:link w:val="297"/>
    <w:autoRedefine/>
    <w:qFormat/>
    <w:uiPriority w:val="0"/>
    <w:rPr>
      <w:rFonts w:ascii="仿宋_GB2312" w:eastAsia="仿宋_GB2312"/>
      <w:sz w:val="28"/>
      <w:szCs w:val="20"/>
    </w:rPr>
  </w:style>
  <w:style w:type="paragraph" w:styleId="26">
    <w:name w:val="Body Text 3"/>
    <w:basedOn w:val="1"/>
    <w:link w:val="329"/>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20"/>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4"/>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1"/>
    <w:autoRedefine/>
    <w:qFormat/>
    <w:uiPriority w:val="0"/>
    <w:pPr>
      <w:spacing w:after="120" w:line="480" w:lineRule="auto"/>
    </w:pPr>
  </w:style>
  <w:style w:type="paragraph" w:styleId="59">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5"/>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文字"/>
    <w:basedOn w:val="1"/>
    <w:next w:val="20"/>
    <w:autoRedefine/>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2"/>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2"/>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8"/>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8"/>
    <w:autoRedefine/>
    <w:qFormat/>
    <w:uiPriority w:val="0"/>
    <w:rPr>
      <w:rFonts w:ascii="宋体"/>
      <w:kern w:val="2"/>
      <w:sz w:val="24"/>
      <w:szCs w:val="21"/>
      <w:lang w:val="zh-CN"/>
    </w:rPr>
  </w:style>
  <w:style w:type="character" w:customStyle="1" w:styleId="181">
    <w:name w:val="标题 9 Char"/>
    <w:link w:val="15"/>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20"/>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3"/>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2"/>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10"/>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21"/>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7"/>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5"/>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1"/>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11"/>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5"/>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9"/>
    <w:autoRedefine/>
    <w:qFormat/>
    <w:uiPriority w:val="0"/>
    <w:rPr>
      <w:rFonts w:ascii="黑体" w:hAnsi="Courier New" w:eastAsia="黑体"/>
    </w:rPr>
  </w:style>
  <w:style w:type="character" w:customStyle="1" w:styleId="301">
    <w:name w:val="正文文本 2 Char1"/>
    <w:link w:val="58"/>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10"/>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3"/>
    <w:autoRedefine/>
    <w:qFormat/>
    <w:uiPriority w:val="0"/>
    <w:rPr>
      <w:b/>
      <w:bCs/>
      <w:kern w:val="2"/>
      <w:sz w:val="24"/>
      <w:szCs w:val="24"/>
    </w:rPr>
  </w:style>
  <w:style w:type="character" w:customStyle="1" w:styleId="307">
    <w:name w:val="正文文本缩进 2 Char"/>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10"/>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6"/>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4"/>
    <w:autoRedefine/>
    <w:qFormat/>
    <w:uiPriority w:val="99"/>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4"/>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5"/>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20"/>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8"/>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8"/>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8"/>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9"/>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1"/>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9"/>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0"/>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8"/>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5"/>
    <w:autoRedefine/>
    <w:qFormat/>
    <w:uiPriority w:val="0"/>
    <w:pPr>
      <w:tabs>
        <w:tab w:val="left" w:pos="840"/>
      </w:tabs>
      <w:adjustRightInd/>
      <w:ind w:left="840" w:hanging="420"/>
    </w:pPr>
  </w:style>
  <w:style w:type="paragraph" w:customStyle="1" w:styleId="624">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10"/>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8"/>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0"/>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9"/>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0"/>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9"/>
    <w:next w:val="55"/>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0"/>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3"/>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autoRedefine/>
    <w:qFormat/>
    <w:uiPriority w:val="0"/>
    <w:pPr>
      <w:tabs>
        <w:tab w:val="left" w:pos="1080"/>
      </w:tabs>
      <w:ind w:left="1080" w:hanging="1080"/>
    </w:pPr>
  </w:style>
  <w:style w:type="paragraph" w:customStyle="1" w:styleId="895">
    <w:name w:val="数字标题1"/>
    <w:basedOn w:val="5"/>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0"/>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 w:type="paragraph" w:customStyle="1" w:styleId="964">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5">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6979</Words>
  <Characters>39786</Characters>
  <Lines>331</Lines>
  <Paragraphs>93</Paragraphs>
  <TotalTime>20</TotalTime>
  <ScaleCrop>false</ScaleCrop>
  <LinksUpToDate>false</LinksUpToDate>
  <CharactersWithSpaces>46672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一叶知秋</cp:lastModifiedBy>
  <cp:lastPrinted>2021-12-27T19:06:00Z</cp:lastPrinted>
  <dcterms:modified xsi:type="dcterms:W3CDTF">2024-01-09T07:43:26Z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8DD4A91C803D4A1287E902EF48B60BAE_13</vt:lpwstr>
  </property>
</Properties>
</file>