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bookmarkStart w:id="414" w:name="_GoBack"/>
      <w:bookmarkEnd w:id="414"/>
    </w:p>
    <w:p>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九堡街道杭州客运中心安保项目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adjustRightInd/>
        <w:spacing w:line="360" w:lineRule="auto"/>
        <w:jc w:val="center"/>
        <w:rPr>
          <w:rFonts w:ascii="宋体" w:hAnsi="宋体" w:cs="宋体"/>
          <w:sz w:val="28"/>
          <w:szCs w:val="20"/>
        </w:rPr>
      </w:pPr>
      <w:r>
        <w:rPr>
          <w:rFonts w:hint="eastAsia" w:ascii="宋体" w:hAnsi="宋体" w:cs="宋体"/>
          <w:sz w:val="30"/>
          <w:szCs w:val="30"/>
        </w:rPr>
        <w:t>编号:ZJKJ2023-临[2023]4659号</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sz w:val="32"/>
          <w:szCs w:val="32"/>
        </w:rPr>
        <w:t>采购人：杭州市上城区人民政府九堡街道办事处</w:t>
      </w:r>
    </w:p>
    <w:p>
      <w:pPr>
        <w:spacing w:line="360" w:lineRule="auto"/>
        <w:jc w:val="center"/>
        <w:rPr>
          <w:rFonts w:hint="eastAsia" w:ascii="宋体" w:hAnsi="宋体" w:cs="宋体"/>
          <w:bCs/>
          <w:sz w:val="32"/>
          <w:szCs w:val="32"/>
        </w:rPr>
      </w:pPr>
      <w:r>
        <w:rPr>
          <w:rFonts w:hint="eastAsia" w:ascii="宋体" w:hAnsi="宋体" w:cs="宋体"/>
          <w:bCs/>
          <w:sz w:val="32"/>
          <w:szCs w:val="32"/>
        </w:rPr>
        <w:t>代理机构：浙江科佳工程咨询有限公司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二〇二三年十月二日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49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九堡街道杭州客运中心安保项目</w:t>
      </w:r>
      <w:r>
        <w:rPr>
          <w:rFonts w:hint="eastAsia" w:ascii="宋体" w:hAnsi="宋体" w:cs="宋体"/>
          <w:sz w:val="24"/>
        </w:rPr>
        <w:t>招标项目的潜在投标人应在政采云平台（</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https://www.zcygov.cn/）获取（下载）招标文件，并于2023年10月23日14点00分</w:instrText>
      </w:r>
      <w:r>
        <w:rPr>
          <w:rFonts w:hint="eastAsia" w:ascii="宋体" w:hAnsi="宋体" w:cs="宋体"/>
          <w:bCs/>
          <w:sz w:val="24"/>
        </w:rPr>
        <w:instrText xml:space="preserve">00秒</w:instrText>
      </w:r>
      <w:r>
        <w:rPr>
          <w:rFonts w:ascii="宋体" w:hAnsi="宋体" w:cs="宋体"/>
          <w:sz w:val="24"/>
        </w:rPr>
        <w:instrText xml:space="preserve">" </w:instrText>
      </w:r>
      <w:r>
        <w:rPr>
          <w:rFonts w:ascii="宋体" w:hAnsi="宋体" w:cs="宋体"/>
          <w:sz w:val="24"/>
        </w:rPr>
        <w:fldChar w:fldCharType="separate"/>
      </w:r>
      <w:r>
        <w:rPr>
          <w:rStyle w:val="76"/>
          <w:rFonts w:hint="eastAsia" w:ascii="宋体" w:hAnsi="宋体" w:eastAsia="宋体" w:cs="宋体"/>
          <w:color w:val="auto"/>
          <w:kern w:val="2"/>
          <w:sz w:val="24"/>
          <w:szCs w:val="24"/>
        </w:rPr>
        <w:t>https://www.zcygov.cn/）获取（下载）招标文件，并于2023年10月23日14点00分</w:t>
      </w:r>
      <w:r>
        <w:rPr>
          <w:rStyle w:val="76"/>
          <w:rFonts w:hint="eastAsia" w:ascii="宋体" w:hAnsi="宋体" w:eastAsia="宋体" w:cs="宋体"/>
          <w:bCs/>
          <w:color w:val="auto"/>
          <w:kern w:val="2"/>
          <w:sz w:val="24"/>
          <w:szCs w:val="24"/>
        </w:rPr>
        <w:t>00秒</w:t>
      </w:r>
      <w:r>
        <w:rPr>
          <w:rFonts w:ascii="宋体" w:hAnsi="宋体" w:cs="宋体"/>
          <w:sz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rPr>
      </w:pPr>
      <w:r>
        <w:rPr>
          <w:rFonts w:hint="eastAsia" w:ascii="宋体" w:hAnsi="宋体" w:cs="宋体"/>
          <w:b/>
          <w:sz w:val="24"/>
        </w:rPr>
        <w:t>项目编号：</w:t>
      </w:r>
      <w:r>
        <w:rPr>
          <w:rFonts w:hint="eastAsia" w:ascii="宋体" w:hAnsi="宋体" w:cs="宋体"/>
          <w:sz w:val="24"/>
        </w:rPr>
        <w:t xml:space="preserve">ZJKJ2023-临[2023]4659号   </w:t>
      </w:r>
      <w:r>
        <w:rPr>
          <w:rFonts w:hint="eastAsia" w:ascii="宋体" w:hAnsi="宋体" w:cs="宋体"/>
          <w:b/>
          <w:sz w:val="24"/>
        </w:rPr>
        <w:t xml:space="preserve"> </w:t>
      </w:r>
    </w:p>
    <w:p>
      <w:pPr>
        <w:spacing w:line="360" w:lineRule="auto"/>
        <w:ind w:firstLine="480"/>
        <w:rPr>
          <w:rFonts w:hint="eastAsia" w:ascii="宋体" w:hAnsi="宋体" w:cs="宋体"/>
          <w:sz w:val="24"/>
        </w:rPr>
      </w:pPr>
      <w:r>
        <w:rPr>
          <w:rFonts w:hint="eastAsia" w:ascii="宋体" w:hAnsi="宋体" w:cs="宋体"/>
          <w:b/>
          <w:sz w:val="24"/>
        </w:rPr>
        <w:t>项目名称：</w:t>
      </w:r>
      <w:r>
        <w:rPr>
          <w:rFonts w:hint="eastAsia" w:ascii="宋体" w:hAnsi="宋体" w:cs="宋体"/>
          <w:sz w:val="24"/>
        </w:rPr>
        <w:t>九堡街道杭州客运中心安保项目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5245200</w:t>
      </w:r>
      <w:r>
        <w:rPr>
          <w:rFonts w:hint="eastAsia" w:ascii="宋体" w:hAnsi="宋体" w:cs="宋体"/>
          <w:bCs/>
          <w:sz w:val="24"/>
        </w:rPr>
        <w:t>元</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 5245200</w:t>
      </w:r>
      <w:r>
        <w:rPr>
          <w:rFonts w:hint="eastAsia" w:ascii="宋体" w:hAnsi="宋体" w:cs="宋体"/>
          <w:bCs/>
          <w:sz w:val="24"/>
        </w:rPr>
        <w:t>元</w:t>
      </w:r>
    </w:p>
    <w:p>
      <w:pPr>
        <w:tabs>
          <w:tab w:val="left" w:pos="0"/>
        </w:tabs>
        <w:spacing w:line="360" w:lineRule="auto"/>
        <w:ind w:firstLine="480"/>
        <w:rPr>
          <w:rFonts w:hAnsi="宋体" w:cs="宋体"/>
          <w:bCs/>
          <w:sz w:val="24"/>
        </w:rPr>
      </w:pPr>
      <w:r>
        <w:rPr>
          <w:rFonts w:hint="eastAsia" w:hAnsi="宋体" w:cs="宋体"/>
          <w:b/>
          <w:sz w:val="24"/>
        </w:rPr>
        <w:t>采购需求：</w:t>
      </w:r>
      <w:r>
        <w:rPr>
          <w:rFonts w:hint="eastAsia" w:hAnsi="宋体" w:cs="宋体"/>
          <w:bCs/>
          <w:sz w:val="24"/>
        </w:rPr>
        <w:t>九堡街道杭州客运中心安保项目主要内容： 杭州客运中心管委会为上城区九堡街道下设的办事处，九堡客运中心作为城市形象重点窗口，为切实保障交通枢纽及周边安全稳定、内外有序、应急响应到位。对辖区内综合管理业务进行统一外包，由中标单位进行统一日常管理服务。根据实际需求，每天核计工时372工时，每天人员不少于27人，进行安保管理服务，辖区以九沙大道、通盛路、德胜东路、杭乔路四条路为分界线，东起杭乔路，西至通盛路，南起九沙大道，北至德胜东路。本次项目服务期为两年。</w:t>
      </w:r>
      <w:r>
        <w:rPr>
          <w:rFonts w:hint="eastAsia" w:ascii="宋体" w:hAnsi="宋体"/>
          <w:sz w:val="24"/>
        </w:rPr>
        <w:t>详见招标文件。</w:t>
      </w:r>
    </w:p>
    <w:p>
      <w:pPr>
        <w:pStyle w:val="136"/>
        <w:ind w:firstLine="482"/>
        <w:outlineLvl w:val="2"/>
        <w:rPr>
          <w:rFonts w:ascii="宋体" w:hAnsi="宋体" w:cs="宋体"/>
          <w:b/>
          <w:snapToGrid w:val="0"/>
          <w:lang w:val="zh-CN"/>
        </w:rPr>
      </w:pPr>
      <w:r>
        <w:rPr>
          <w:rFonts w:hint="eastAsia" w:ascii="宋体" w:hAnsi="宋体" w:cs="宋体"/>
          <w:b/>
        </w:rPr>
        <w:t>合同履约期限：服务期为两年，自2023年  月 日至   年  月  日止。</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ascii="MS Gothic" w:hAnsi="MS Gothic" w:eastAsia="MS Gothic" w:cs="宋体"/>
          <w:color w:val="auto"/>
          <w:kern w:val="0"/>
          <w:sz w:val="24"/>
        </w:rPr>
        <w:sym w:font="Wingdings" w:char="00FE"/>
      </w:r>
      <w:r>
        <w:rPr>
          <w:rFonts w:hint="eastAsia" w:hAnsi="宋体" w:cs="宋体"/>
          <w:b/>
          <w:color w:val="auto"/>
          <w:sz w:val="24"/>
        </w:rPr>
        <w:t>是；</w:t>
      </w:r>
      <w:r>
        <w:rPr>
          <w:rFonts w:hint="eastAsia" w:ascii="MS Gothic" w:hAnsi="MS Gothic" w:eastAsia="MS Gothic" w:cs="宋体"/>
          <w:color w:val="auto"/>
          <w:kern w:val="0"/>
          <w:sz w:val="24"/>
        </w:rPr>
        <w:sym w:font="Wingdings" w:char="00A8"/>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2" w:firstLineChars="200"/>
        <w:rPr>
          <w:rFonts w:ascii="宋体" w:hAnsi="宋体" w:cs="宋体"/>
          <w:sz w:val="24"/>
        </w:rPr>
      </w:pPr>
      <w:r>
        <w:rPr>
          <w:rFonts w:hint="eastAsia" w:ascii="宋体" w:hAnsi="宋体" w:cs="宋体"/>
          <w:b/>
          <w:kern w:val="0"/>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2" w:firstLineChars="200"/>
        <w:rPr>
          <w:rFonts w:ascii="宋体" w:hAnsi="宋体" w:cs="宋体"/>
          <w:sz w:val="24"/>
        </w:rPr>
      </w:pPr>
      <w:r>
        <w:rPr>
          <w:rFonts w:hint="eastAsia" w:ascii="宋体" w:hAnsi="宋体" w:cs="宋体"/>
          <w:b/>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901" w:firstLineChars="374"/>
        <w:rPr>
          <w:rFonts w:ascii="宋体" w:hAnsi="宋体" w:cs="宋体"/>
          <w:sz w:val="24"/>
        </w:rPr>
      </w:pPr>
      <w:r>
        <w:rPr>
          <w:rFonts w:hint="eastAsia" w:ascii="宋体" w:hAnsi="宋体" w:cs="宋体"/>
          <w:b/>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901" w:firstLineChars="374"/>
        <w:rPr>
          <w:rFonts w:ascii="宋体" w:hAnsi="宋体" w:cs="宋体"/>
        </w:rPr>
      </w:pPr>
      <w:r>
        <w:rPr>
          <w:rFonts w:hint="eastAsia" w:ascii="宋体" w:hAnsi="宋体" w:cs="宋体"/>
          <w:b/>
          <w:kern w:val="0"/>
          <w:sz w:val="24"/>
        </w:rPr>
        <w:sym w:font="Wingdings" w:char="00FE"/>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bCs/>
          <w:sz w:val="24"/>
        </w:rPr>
      </w:pPr>
      <w:r>
        <w:rPr>
          <w:rFonts w:hint="eastAsia" w:ascii="宋体" w:hAnsi="宋体" w:cs="宋体"/>
          <w:bCs/>
          <w:kern w:val="0"/>
          <w:sz w:val="24"/>
        </w:rPr>
        <w:sym w:font="Wingdings" w:char="00A8"/>
      </w:r>
      <w:r>
        <w:rPr>
          <w:rFonts w:hint="eastAsia" w:ascii="宋体" w:hAnsi="宋体" w:cs="宋体"/>
          <w:bCs/>
          <w:sz w:val="24"/>
        </w:rPr>
        <w:t>要求合同分包，提供分包意向协议和中小企业声明函，分包意向协议中的中小企业合同金额应当达到本项目合同总价的</w:t>
      </w:r>
      <w:r>
        <w:rPr>
          <w:rFonts w:hint="eastAsia" w:ascii="宋体" w:hAnsi="宋体" w:cs="宋体"/>
          <w:bCs/>
          <w:sz w:val="24"/>
          <w:u w:val="single"/>
        </w:rPr>
        <w:t xml:space="preserve"> / </w:t>
      </w:r>
      <w:r>
        <w:rPr>
          <w:rFonts w:hint="eastAsia" w:ascii="宋体" w:hAnsi="宋体" w:cs="宋体"/>
          <w:bCs/>
          <w:sz w:val="24"/>
        </w:rPr>
        <w:t>% ，其中分包意向协议中的小微企业合同金额应当达到本项目合同总价的</w:t>
      </w:r>
      <w:r>
        <w:rPr>
          <w:rFonts w:hint="eastAsia" w:ascii="宋体" w:hAnsi="宋体" w:cs="宋体"/>
          <w:bCs/>
          <w:sz w:val="24"/>
          <w:u w:val="single"/>
        </w:rPr>
        <w:t xml:space="preserve"> / </w:t>
      </w:r>
      <w:r>
        <w:rPr>
          <w:rFonts w:hint="eastAsia" w:ascii="宋体" w:hAnsi="宋体" w:cs="宋体"/>
          <w:bCs/>
          <w:sz w:val="24"/>
        </w:rPr>
        <w:t>% 。</w:t>
      </w:r>
      <w:r>
        <w:rPr>
          <w:rFonts w:hint="eastAsia" w:ascii="宋体" w:hAnsi="宋体" w:cs="宋体"/>
          <w:bCs/>
          <w:spacing w:val="8"/>
          <w:kern w:val="0"/>
          <w:sz w:val="24"/>
        </w:rPr>
        <w:t>如果供应商本身提供所有标的均由小微企业制造、承建或承接，提供中小企业声明函，视同符合了资格条件，无需再向中小企业分包，无需提供分包意向协议</w:t>
      </w:r>
      <w:r>
        <w:rPr>
          <w:rFonts w:hint="eastAsia" w:ascii="宋体" w:hAnsi="宋体" w:cs="宋体"/>
          <w:bCs/>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2023年10月23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2023年10月23日14点00分00秒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2023年10月23日14点00分00秒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rPr>
        <w:t xml:space="preserve">    名    称：</w:t>
      </w:r>
      <w:r>
        <w:rPr>
          <w:rFonts w:hint="eastAsia" w:hAnsi="宋体" w:cs="宋体"/>
          <w:bCs/>
          <w:sz w:val="24"/>
        </w:rPr>
        <w:t>杭州市上城区人民政府九堡街道办事处</w:t>
      </w:r>
    </w:p>
    <w:p>
      <w:pPr>
        <w:spacing w:line="360" w:lineRule="auto"/>
        <w:ind w:firstLine="480" w:firstLineChars="200"/>
        <w:rPr>
          <w:rFonts w:ascii="宋体" w:hAnsi="宋体" w:cs="宋体"/>
          <w:sz w:val="24"/>
        </w:rPr>
      </w:pPr>
      <w:r>
        <w:rPr>
          <w:rFonts w:hint="eastAsia" w:ascii="宋体" w:hAnsi="宋体" w:cs="宋体"/>
          <w:sz w:val="24"/>
        </w:rPr>
        <w:t xml:space="preserve">地    址：杭州市上城区       </w:t>
      </w:r>
    </w:p>
    <w:p>
      <w:pPr>
        <w:spacing w:line="360" w:lineRule="auto"/>
        <w:ind w:firstLine="480"/>
        <w:rPr>
          <w:rFonts w:hint="eastAsia" w:ascii="宋体" w:hAnsi="宋体" w:cs="宋体"/>
          <w:sz w:val="24"/>
        </w:rPr>
      </w:pPr>
      <w:r>
        <w:rPr>
          <w:rFonts w:hint="eastAsia" w:ascii="宋体" w:hAnsi="宋体" w:cs="宋体"/>
          <w:sz w:val="24"/>
        </w:rPr>
        <w:t>传    真： /</w:t>
      </w:r>
    </w:p>
    <w:p>
      <w:pPr>
        <w:spacing w:line="360" w:lineRule="auto"/>
        <w:ind w:firstLine="480"/>
        <w:rPr>
          <w:rFonts w:hint="eastAsia" w:ascii="宋体" w:hAnsi="宋体" w:cs="宋体"/>
          <w:sz w:val="24"/>
        </w:rPr>
      </w:pPr>
      <w:r>
        <w:rPr>
          <w:rFonts w:hint="eastAsia" w:ascii="宋体" w:hAnsi="宋体" w:cs="宋体"/>
          <w:sz w:val="24"/>
        </w:rPr>
        <w:t>项目联系人（询问）： 卢女士</w:t>
      </w:r>
    </w:p>
    <w:p>
      <w:pPr>
        <w:spacing w:line="360" w:lineRule="auto"/>
        <w:ind w:firstLine="480"/>
        <w:rPr>
          <w:rFonts w:hint="eastAsia" w:ascii="宋体" w:hAnsi="宋体" w:cs="宋体"/>
          <w:sz w:val="24"/>
        </w:rPr>
      </w:pPr>
      <w:r>
        <w:rPr>
          <w:rFonts w:hint="eastAsia" w:ascii="宋体" w:hAnsi="宋体" w:cs="宋体"/>
          <w:sz w:val="24"/>
        </w:rPr>
        <w:t>项目联系方式（询问）：0571-86437582</w:t>
      </w:r>
    </w:p>
    <w:p>
      <w:pPr>
        <w:spacing w:line="360" w:lineRule="auto"/>
        <w:ind w:firstLine="480"/>
        <w:rPr>
          <w:rFonts w:hint="eastAsia" w:ascii="宋体" w:hAnsi="宋体" w:cs="宋体"/>
          <w:sz w:val="24"/>
        </w:rPr>
      </w:pPr>
      <w:r>
        <w:rPr>
          <w:rFonts w:hint="eastAsia" w:ascii="宋体" w:hAnsi="宋体" w:cs="宋体"/>
          <w:sz w:val="24"/>
        </w:rPr>
        <w:t>质疑联系人：沈先生</w:t>
      </w:r>
    </w:p>
    <w:p>
      <w:pPr>
        <w:spacing w:line="360" w:lineRule="auto"/>
        <w:ind w:firstLine="480"/>
        <w:rPr>
          <w:rFonts w:hint="eastAsia" w:ascii="宋体" w:hAnsi="宋体" w:cs="宋体"/>
          <w:sz w:val="24"/>
        </w:rPr>
      </w:pPr>
      <w:r>
        <w:rPr>
          <w:rFonts w:hint="eastAsia" w:ascii="宋体" w:hAnsi="宋体" w:cs="宋体"/>
          <w:sz w:val="24"/>
        </w:rPr>
        <w:t>质疑联系方式：0571-</w:t>
      </w:r>
      <w:r>
        <w:t xml:space="preserve"> </w:t>
      </w:r>
      <w:r>
        <w:rPr>
          <w:rFonts w:ascii="宋体" w:hAnsi="宋体" w:cs="宋体"/>
          <w:sz w:val="24"/>
        </w:rPr>
        <w:t>88880708</w:t>
      </w:r>
    </w:p>
    <w:p>
      <w:pPr>
        <w:spacing w:line="360" w:lineRule="auto"/>
        <w:ind w:firstLine="480"/>
        <w:rPr>
          <w:rFonts w:ascii="宋体" w:hAnsi="宋体" w:cs="宋体"/>
          <w:sz w:val="24"/>
        </w:rPr>
      </w:pPr>
      <w:r>
        <w:rPr>
          <w:rFonts w:hint="eastAsia" w:ascii="宋体" w:hAnsi="宋体" w:cs="宋体"/>
          <w:sz w:val="24"/>
        </w:rPr>
        <w:t xml:space="preserve">采购代理机构信息 </w:t>
      </w:r>
    </w:p>
    <w:p>
      <w:pPr>
        <w:spacing w:line="360" w:lineRule="auto"/>
        <w:ind w:firstLine="480"/>
        <w:rPr>
          <w:rFonts w:hint="eastAsia" w:ascii="宋体" w:hAnsi="宋体" w:cs="宋体"/>
          <w:sz w:val="24"/>
        </w:rPr>
      </w:pPr>
      <w:r>
        <w:rPr>
          <w:rFonts w:hint="eastAsia" w:ascii="宋体" w:hAnsi="宋体" w:cs="宋体"/>
          <w:sz w:val="24"/>
        </w:rPr>
        <w:t>名    称：浙江科佳工程咨询有限公司</w:t>
      </w:r>
    </w:p>
    <w:p>
      <w:pPr>
        <w:spacing w:line="360" w:lineRule="auto"/>
        <w:ind w:firstLine="480"/>
        <w:rPr>
          <w:rFonts w:ascii="宋体" w:hAnsi="宋体" w:cs="宋体"/>
          <w:sz w:val="24"/>
        </w:rPr>
      </w:pPr>
      <w:r>
        <w:rPr>
          <w:rFonts w:hint="eastAsia" w:ascii="宋体" w:hAnsi="宋体" w:cs="宋体"/>
          <w:sz w:val="24"/>
        </w:rPr>
        <w:t>地    址： 杭州市上城区环站东路99号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ind w:firstLine="480"/>
        <w:rPr>
          <w:rFonts w:hint="eastAsia" w:ascii="宋体" w:hAnsi="宋体" w:cs="宋体"/>
          <w:sz w:val="24"/>
        </w:rPr>
      </w:pPr>
      <w:r>
        <w:rPr>
          <w:rFonts w:hint="eastAsia" w:ascii="宋体" w:hAnsi="宋体" w:cs="宋体"/>
          <w:sz w:val="24"/>
        </w:rPr>
        <w:t xml:space="preserve">项目联系人（询问）：  费龙生    </w:t>
      </w:r>
    </w:p>
    <w:p>
      <w:pPr>
        <w:spacing w:line="360" w:lineRule="auto"/>
        <w:ind w:firstLine="480"/>
        <w:rPr>
          <w:rFonts w:hint="eastAsia" w:ascii="宋体" w:hAnsi="宋体" w:cs="宋体"/>
          <w:sz w:val="24"/>
        </w:rPr>
      </w:pPr>
      <w:r>
        <w:rPr>
          <w:rFonts w:hint="eastAsia" w:ascii="宋体" w:hAnsi="宋体" w:cs="宋体"/>
          <w:sz w:val="24"/>
        </w:rPr>
        <w:t xml:space="preserve">项目联系方式（询问）：0571-88198126 </w:t>
      </w:r>
    </w:p>
    <w:p>
      <w:pPr>
        <w:spacing w:line="360" w:lineRule="auto"/>
        <w:rPr>
          <w:rFonts w:ascii="宋体" w:hAnsi="宋体" w:cs="宋体"/>
          <w:sz w:val="24"/>
        </w:rPr>
      </w:pPr>
      <w:r>
        <w:rPr>
          <w:rFonts w:hint="eastAsia" w:ascii="宋体" w:hAnsi="宋体" w:cs="宋体"/>
          <w:sz w:val="24"/>
        </w:rPr>
        <w:t xml:space="preserve">    质疑联系人：季晓瑾  </w:t>
      </w:r>
    </w:p>
    <w:p>
      <w:pPr>
        <w:spacing w:line="360" w:lineRule="auto"/>
        <w:rPr>
          <w:rFonts w:ascii="宋体" w:hAnsi="宋体" w:cs="宋体"/>
          <w:sz w:val="24"/>
        </w:rPr>
      </w:pPr>
      <w:r>
        <w:rPr>
          <w:rFonts w:hint="eastAsia" w:ascii="宋体" w:hAnsi="宋体" w:cs="宋体"/>
          <w:sz w:val="24"/>
        </w:rPr>
        <w:t xml:space="preserve">    质疑联系方式： 15395828515</w:t>
      </w:r>
    </w:p>
    <w:p>
      <w:pPr>
        <w:spacing w:line="360" w:lineRule="auto"/>
        <w:rPr>
          <w:rFonts w:hint="eastAsia" w:ascii="宋体" w:hAnsi="宋体" w:cs="宋体"/>
          <w:sz w:val="24"/>
        </w:rPr>
      </w:pPr>
      <w:r>
        <w:rPr>
          <w:rFonts w:hint="eastAsia" w:ascii="宋体" w:hAnsi="宋体" w:cs="宋体"/>
          <w:sz w:val="24"/>
        </w:rPr>
        <w:t xml:space="preserve">    3.同级政府采购监督管理部门      </w:t>
      </w:r>
    </w:p>
    <w:p>
      <w:pPr>
        <w:spacing w:line="360" w:lineRule="auto"/>
        <w:ind w:firstLine="480" w:firstLineChars="200"/>
        <w:rPr>
          <w:rFonts w:hint="eastAsia" w:ascii="宋体" w:hAnsi="宋体" w:cs="宋体"/>
          <w:sz w:val="24"/>
        </w:rPr>
      </w:pPr>
      <w:r>
        <w:rPr>
          <w:rFonts w:hint="eastAsia" w:ascii="宋体" w:hAnsi="宋体" w:cs="宋体"/>
          <w:sz w:val="24"/>
        </w:rPr>
        <w:t>名称：上城区财政局</w:t>
      </w:r>
    </w:p>
    <w:p>
      <w:pPr>
        <w:spacing w:line="360" w:lineRule="auto"/>
        <w:ind w:firstLine="480" w:firstLineChars="200"/>
        <w:rPr>
          <w:rFonts w:hint="eastAsia" w:ascii="宋体" w:hAnsi="宋体" w:cs="宋体"/>
          <w:sz w:val="24"/>
        </w:rPr>
      </w:pPr>
      <w:r>
        <w:rPr>
          <w:rFonts w:hint="eastAsia" w:ascii="宋体" w:hAnsi="宋体" w:cs="宋体"/>
          <w:sz w:val="24"/>
        </w:rPr>
        <w:t>地址：杭州市上城区望潮路77号</w:t>
      </w:r>
    </w:p>
    <w:p>
      <w:pPr>
        <w:spacing w:line="360" w:lineRule="auto"/>
        <w:ind w:firstLine="480" w:firstLineChars="200"/>
        <w:rPr>
          <w:rFonts w:hint="eastAsia" w:ascii="宋体" w:hAnsi="宋体" w:cs="宋体"/>
          <w:sz w:val="24"/>
        </w:rPr>
      </w:pPr>
      <w:r>
        <w:rPr>
          <w:rFonts w:hint="eastAsia" w:ascii="宋体" w:hAnsi="宋体" w:cs="宋体"/>
          <w:sz w:val="24"/>
        </w:rPr>
        <w:t>传真：/</w:t>
      </w:r>
    </w:p>
    <w:p>
      <w:pPr>
        <w:spacing w:line="360" w:lineRule="auto"/>
        <w:ind w:firstLine="480" w:firstLineChars="200"/>
        <w:rPr>
          <w:rFonts w:hint="eastAsia" w:ascii="宋体" w:hAnsi="宋体" w:cs="宋体"/>
          <w:sz w:val="24"/>
        </w:rPr>
      </w:pPr>
      <w:r>
        <w:rPr>
          <w:rFonts w:hint="eastAsia" w:ascii="宋体" w:hAnsi="宋体" w:cs="宋体"/>
          <w:sz w:val="24"/>
        </w:rPr>
        <w:t>联系人：余工</w:t>
      </w:r>
    </w:p>
    <w:p>
      <w:pPr>
        <w:spacing w:line="360" w:lineRule="auto"/>
        <w:ind w:firstLine="480" w:firstLineChars="200"/>
        <w:rPr>
          <w:rFonts w:hint="eastAsia" w:ascii="宋体" w:hAnsi="宋体" w:cs="宋体"/>
          <w:sz w:val="24"/>
        </w:rPr>
      </w:pPr>
      <w:r>
        <w:rPr>
          <w:rFonts w:hint="eastAsia" w:ascii="宋体" w:hAnsi="宋体" w:cs="宋体"/>
          <w:sz w:val="24"/>
        </w:rPr>
        <w:t xml:space="preserve">监督投诉电话：0571-89500860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p>
    <w:p>
      <w:pPr>
        <w:adjustRightInd/>
        <w:spacing w:line="360" w:lineRule="auto"/>
        <w:jc w:val="center"/>
        <w:outlineLvl w:val="0"/>
        <w:rPr>
          <w:rFonts w:ascii="宋体" w:hAnsi="宋体" w:cs="宋体"/>
          <w:b/>
          <w:sz w:val="36"/>
          <w:szCs w:val="20"/>
        </w:rPr>
      </w:pPr>
      <w:r>
        <w:rPr>
          <w:rFonts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
              <w:suppressLineNumbers w:val="0"/>
              <w:spacing w:before="0" w:beforeAutospacing="0" w:after="0" w:afterAutospacing="0"/>
              <w:ind w:left="0" w:right="0" w:firstLine="0"/>
              <w:outlineLvl w:val="1"/>
              <w:rPr>
                <w:rFonts w:hint="default" w:ascii="宋体" w:hAnsi="宋体" w:eastAsia="宋体" w:cs="宋体"/>
                <w:lang w:val="en-US"/>
              </w:rPr>
            </w:pPr>
            <w:r>
              <w:rPr>
                <w:rFonts w:hint="eastAsia" w:ascii="宋体" w:hAnsi="宋体" w:eastAsia="宋体" w:cs="宋体"/>
                <w:b w:val="0"/>
                <w:bCs w:val="0"/>
                <w:kern w:val="0"/>
                <w:sz w:val="24"/>
                <w:szCs w:val="24"/>
                <w:lang w:val="en-US"/>
              </w:rPr>
              <w:t>标的：</w:t>
            </w:r>
            <w:r>
              <w:rPr>
                <w:rFonts w:hint="eastAsia" w:ascii="宋体" w:hAnsi="宋体" w:eastAsia="宋体" w:cs="宋体"/>
                <w:b w:val="0"/>
                <w:bCs w:val="0"/>
                <w:kern w:val="0"/>
                <w:sz w:val="24"/>
                <w:szCs w:val="24"/>
                <w:u w:val="single"/>
                <w:lang w:val="en-US"/>
              </w:rPr>
              <w:t xml:space="preserve"> 九堡街道杭州客运中心安保项目</w:t>
            </w:r>
            <w:r>
              <w:rPr>
                <w:rFonts w:hint="eastAsia" w:ascii="宋体" w:hAnsi="宋体" w:eastAsia="宋体" w:cs="宋体"/>
                <w:b w:val="0"/>
                <w:bCs w:val="0"/>
                <w:kern w:val="0"/>
                <w:sz w:val="24"/>
                <w:szCs w:val="24"/>
                <w:lang w:val="en-US"/>
              </w:rPr>
              <w:t>，属于</w:t>
            </w:r>
            <w:r>
              <w:rPr>
                <w:rFonts w:hint="eastAsia" w:ascii="宋体" w:hAnsi="宋体" w:eastAsia="宋体" w:cs="宋体"/>
                <w:b w:val="0"/>
                <w:bCs w:val="0"/>
                <w:kern w:val="0"/>
                <w:sz w:val="24"/>
                <w:szCs w:val="24"/>
                <w:u w:val="single"/>
                <w:lang w:val="en-US"/>
              </w:rPr>
              <w:t xml:space="preserve"> 其他未列明行业</w:t>
            </w:r>
            <w:r>
              <w:rPr>
                <w:rFonts w:hint="eastAsia" w:ascii="宋体" w:hAnsi="宋体" w:eastAsia="宋体" w:cs="宋体"/>
                <w:b w:val="0"/>
                <w:bCs w:val="0"/>
                <w:kern w:val="0"/>
                <w:sz w:val="24"/>
                <w:szCs w:val="24"/>
                <w:lang w:val="en-US"/>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default"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w:t>
            </w:r>
            <w:r>
              <w:rPr>
                <w:rFonts w:hint="eastAsia" w:ascii="宋体" w:hAnsi="宋体" w:cs="宋体"/>
                <w:sz w:val="24"/>
              </w:rPr>
              <w:t>分包。</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default"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keepNext w:val="0"/>
              <w:keepLines w:val="0"/>
              <w:suppressLineNumbers w:val="0"/>
              <w:spacing w:before="0" w:beforeAutospacing="0" w:after="0" w:afterAutospacing="0" w:line="360" w:lineRule="auto"/>
              <w:ind w:left="0" w:right="0"/>
              <w:rPr>
                <w:rFonts w:hint="default" w:ascii="宋体" w:hAnsi="宋体" w:cs="宋体"/>
                <w:sz w:val="24"/>
                <w:szCs w:val="20"/>
              </w:rPr>
            </w:pPr>
            <w:r>
              <w:rPr>
                <w:rFonts w:hint="eastAsia" w:ascii="MS Gothic" w:hAnsi="MS Gothic" w:eastAsia="MS Gothic" w:cs="宋体"/>
                <w:kern w:val="0"/>
                <w:sz w:val="24"/>
              </w:rPr>
              <w:t>☐</w:t>
            </w:r>
            <w:r>
              <w:rPr>
                <w:rFonts w:hint="eastAsia" w:ascii="宋体" w:hAnsi="宋体" w:cs="宋体"/>
                <w:kern w:val="0"/>
                <w:sz w:val="24"/>
              </w:rPr>
              <w:t>B组织，</w:t>
            </w:r>
            <w:r>
              <w:rPr>
                <w:rFonts w:hint="eastAsia" w:ascii="宋体" w:hAnsi="宋体" w:cs="宋体"/>
                <w:sz w:val="24"/>
              </w:rPr>
              <w:t>时间：</w:t>
            </w:r>
            <w:r>
              <w:rPr>
                <w:rFonts w:hint="default" w:ascii="宋体" w:hAnsi="宋体" w:cs="宋体"/>
                <w:sz w:val="24"/>
                <w:u w:val="single"/>
              </w:rPr>
              <w:t>/</w:t>
            </w:r>
            <w:r>
              <w:rPr>
                <w:rFonts w:hint="eastAsia" w:ascii="宋体" w:hAnsi="宋体" w:cs="宋体"/>
                <w:sz w:val="24"/>
              </w:rPr>
              <w:t>,地点：</w:t>
            </w:r>
            <w:r>
              <w:rPr>
                <w:rFonts w:hint="eastAsia" w:ascii="宋体" w:hAnsi="宋体" w:cs="宋体"/>
                <w:sz w:val="24"/>
                <w:u w:val="single"/>
              </w:rPr>
              <w:t>/</w:t>
            </w:r>
            <w:r>
              <w:rPr>
                <w:rFonts w:hint="eastAsia" w:ascii="宋体" w:hAnsi="宋体" w:cs="宋体"/>
                <w:sz w:val="24"/>
              </w:rPr>
              <w:t>，联系人：</w:t>
            </w:r>
            <w:r>
              <w:rPr>
                <w:rFonts w:hint="eastAsia" w:ascii="宋体" w:hAnsi="宋体" w:cs="宋体"/>
                <w:sz w:val="24"/>
                <w:u w:val="single"/>
              </w:rPr>
              <w:t xml:space="preserve"> / </w:t>
            </w:r>
            <w:r>
              <w:rPr>
                <w:rFonts w:hint="eastAsia" w:ascii="宋体" w:hAnsi="宋体" w:cs="宋体"/>
                <w:sz w:val="24"/>
              </w:rPr>
              <w:t>，联系方式：</w:t>
            </w:r>
            <w:r>
              <w:rPr>
                <w:rFonts w:hint="eastAsia" w:ascii="宋体" w:hAnsi="宋体" w:cs="宋体"/>
                <w:sz w:val="24"/>
                <w:u w:val="single"/>
              </w:rPr>
              <w:t xml:space="preserve"> </w:t>
            </w:r>
            <w:r>
              <w:rPr>
                <w:rFonts w:hint="default" w:ascii="宋体" w:hAnsi="宋体" w:cs="宋体"/>
                <w:sz w:val="24"/>
                <w:u w:val="single"/>
              </w:rPr>
              <w:t>/</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☐B组织。</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kern w:val="28"/>
                <w:sz w:val="24"/>
                <w:szCs w:val="24"/>
              </w:rPr>
              <w:t>备份投标文件送达地点：</w:t>
            </w:r>
            <w:r>
              <w:rPr>
                <w:rFonts w:hint="eastAsia" w:hAnsi="宋体" w:cs="宋体"/>
                <w:sz w:val="24"/>
              </w:rPr>
              <w:t xml:space="preserve"> 杭州市上城区环站东路99号1号楼702</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0571-88198126</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联合体投标的，联合体各方分别提供与联合体协议中规定的分工内容相应的业绩证明材料，业绩数量以提供材料较少的一方为准。招标文件第四部分评标标准有其他要求的从其要求。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000000" w:sz="2"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联合体投标的，联合体各方均需按招标文件第四部分评标标准要求提供资信证明文件，否则视为不符合相关要求。招标文件第四部分评标标准有其他要求的从其要求。</w:t>
            </w:r>
          </w:p>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Arial"/>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000000" w:sz="2"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Arial"/>
                <w:kern w:val="0"/>
                <w:sz w:val="24"/>
              </w:rPr>
            </w:pPr>
            <w:r>
              <w:rPr>
                <w:rFonts w:hint="eastAsia" w:ascii="宋体" w:hAnsi="宋体" w:cs="Arial"/>
                <w:kern w:val="0"/>
                <w:sz w:val="24"/>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left w:val="single" w:color="000000" w:sz="8" w:space="0"/>
              <w:bottom w:val="single" w:color="auto" w:sz="4"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tcBorders>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Arial"/>
                <w:kern w:val="0"/>
                <w:sz w:val="24"/>
              </w:rPr>
            </w:pPr>
            <w:r>
              <w:rPr>
                <w:rFonts w:hint="eastAsia" w:ascii="宋体" w:hAnsi="宋体" w:cs="宋体"/>
                <w:kern w:val="0"/>
                <w:sz w:val="24"/>
              </w:rPr>
              <w:t>本项目招标代理服务费由中标人支付。以中标价为计算依据按浙价服</w:t>
            </w:r>
            <w:r>
              <w:rPr>
                <w:rFonts w:hint="default" w:ascii="宋体" w:hAnsi="宋体" w:cs="宋体"/>
                <w:kern w:val="0"/>
                <w:sz w:val="24"/>
              </w:rPr>
              <w:t>1980</w:t>
            </w:r>
            <w:r>
              <w:rPr>
                <w:rFonts w:hint="eastAsia" w:ascii="宋体" w:hAnsi="宋体" w:cs="宋体"/>
                <w:kern w:val="0"/>
                <w:sz w:val="24"/>
              </w:rPr>
              <w:t>号文服务类收费标准进行收费。</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70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703"/>
        <w:shd w:val="clear" w:color="auto" w:fill="FFFFFF"/>
        <w:snapToGrid w:val="0"/>
        <w:spacing w:after="240" w:afterAutospacing="0" w:line="360" w:lineRule="auto"/>
        <w:ind w:firstLine="400"/>
        <w:contextualSpacing/>
      </w:pPr>
      <w:r>
        <w:rPr>
          <w:rFonts w:hint="eastAsia"/>
        </w:rPr>
        <w:t>质疑函范本及制作说明详见附件2。</w:t>
      </w:r>
    </w:p>
    <w:p>
      <w:pPr>
        <w:pStyle w:val="70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70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70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70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703"/>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70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70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70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703"/>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703"/>
        <w:shd w:val="clear" w:color="auto" w:fill="FFFFFF"/>
        <w:snapToGrid w:val="0"/>
        <w:spacing w:after="240" w:afterAutospacing="0" w:line="360" w:lineRule="auto"/>
        <w:ind w:firstLine="400"/>
        <w:contextualSpacing/>
      </w:pPr>
      <w:r>
        <w:rPr>
          <w:rFonts w:hint="eastAsia"/>
        </w:rPr>
        <w:t>投诉书范本及制作说明详见附件3。</w:t>
      </w:r>
    </w:p>
    <w:p>
      <w:pPr>
        <w:spacing w:line="360" w:lineRule="auto"/>
        <w:ind w:firstLine="180" w:firstLineChars="10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6"/>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6"/>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6"/>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sz w:val="32"/>
        </w:rPr>
      </w:pPr>
    </w:p>
    <w:p>
      <w:pPr>
        <w:pStyle w:val="136"/>
        <w:spacing w:before="0"/>
        <w:ind w:firstLine="1928" w:firstLineChars="600"/>
        <w:rPr>
          <w:rFonts w:ascii="宋体" w:hAnsi="宋体" w:cs="宋体"/>
          <w:b/>
          <w:sz w:val="32"/>
        </w:rPr>
      </w:pPr>
      <w:bookmarkStart w:id="13" w:name="_Toc91899903"/>
      <w:r>
        <w:rPr>
          <w:rFonts w:hint="eastAsia" w:ascii="宋体" w:hAnsi="宋体" w:cs="宋体"/>
          <w:b/>
          <w:sz w:val="32"/>
        </w:rPr>
        <w:t>四、开标、资格审查与信用信息查询</w:t>
      </w:r>
    </w:p>
    <w:p>
      <w:pPr>
        <w:pStyle w:val="89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89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89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89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36"/>
        <w:spacing w:before="0"/>
        <w:ind w:firstLine="480"/>
        <w:rPr>
          <w:rFonts w:ascii="宋体" w:hAnsi="宋体" w:cs="宋体"/>
          <w:kern w:val="0"/>
          <w:szCs w:val="24"/>
        </w:rPr>
      </w:pPr>
      <w:r>
        <w:rPr>
          <w:rFonts w:hint="eastAsia" w:ascii="宋体" w:hAnsi="宋体" w:cs="宋体"/>
          <w:kern w:val="0"/>
          <w:szCs w:val="24"/>
        </w:rPr>
        <w:t>19.1开标后，采购人将依法对投标人的资格进行审查。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采购人依据法律法规和招标文件的规定，对投标人的资格进行审查。</w:t>
      </w:r>
    </w:p>
    <w:p>
      <w:pPr>
        <w:pStyle w:val="136"/>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4对未通过资格审查的投标人，告知其未通过的原因。</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36"/>
        <w:spacing w:before="0"/>
        <w:ind w:firstLine="0" w:firstLineChars="0"/>
        <w:rPr>
          <w:rFonts w:ascii="宋体" w:hAnsi="宋体" w:cs="宋体"/>
          <w:b/>
          <w:szCs w:val="24"/>
        </w:rPr>
      </w:pPr>
      <w:r>
        <w:rPr>
          <w:rFonts w:hint="eastAsia" w:ascii="宋体" w:hAnsi="宋体" w:cs="宋体"/>
          <w:b/>
          <w:szCs w:val="24"/>
        </w:rPr>
        <w:t>20、信用信息查询</w:t>
      </w:r>
    </w:p>
    <w:p>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6"/>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6"/>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6"/>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6"/>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6"/>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6"/>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spacing w:line="360" w:lineRule="auto"/>
        <w:jc w:val="center"/>
        <w:outlineLvl w:val="0"/>
        <w:rPr>
          <w:rFonts w:ascii="宋体" w:hAnsi="宋体" w:cs="宋体"/>
          <w:b/>
          <w:sz w:val="36"/>
          <w:szCs w:val="36"/>
        </w:rPr>
      </w:pPr>
      <w:bookmarkStart w:id="15" w:name="_Hlt68072998"/>
      <w:bookmarkEnd w:id="15"/>
      <w:bookmarkStart w:id="16" w:name="_Hlt68403820"/>
      <w:bookmarkEnd w:id="16"/>
      <w:bookmarkStart w:id="17" w:name="_Hlt75236011"/>
      <w:bookmarkEnd w:id="17"/>
      <w:bookmarkStart w:id="18" w:name="_Hlt75236290"/>
      <w:bookmarkEnd w:id="18"/>
      <w:bookmarkStart w:id="19" w:name="_Hlt68072990"/>
      <w:bookmarkEnd w:id="19"/>
      <w:bookmarkStart w:id="20" w:name="_Hlt74730295"/>
      <w:bookmarkEnd w:id="20"/>
      <w:bookmarkStart w:id="21" w:name="_Hlt74714665"/>
      <w:bookmarkEnd w:id="21"/>
      <w:bookmarkStart w:id="22" w:name="_Hlt68057669"/>
      <w:bookmarkEnd w:id="22"/>
      <w:bookmarkStart w:id="23" w:name="_Hlt74707468"/>
      <w:bookmarkEnd w:id="23"/>
      <w:bookmarkStart w:id="24" w:name="_Hlt68073093"/>
      <w:bookmarkEnd w:id="24"/>
      <w:bookmarkStart w:id="25" w:name="_Hlt75236101"/>
      <w:bookmarkEnd w:id="25"/>
      <w:bookmarkStart w:id="26" w:name="_Hlt74729768"/>
      <w:bookmarkEnd w:id="26"/>
      <w:bookmarkStart w:id="27" w:name="第四部分"/>
      <w:r>
        <w:rPr>
          <w:rFonts w:hint="eastAsia" w:ascii="宋体" w:hAnsi="宋体" w:cs="宋体"/>
          <w:b/>
          <w:sz w:val="36"/>
          <w:szCs w:val="36"/>
        </w:rPr>
        <w:br w:type="page"/>
      </w:r>
      <w:r>
        <w:rPr>
          <w:rFonts w:hint="eastAsia" w:ascii="宋体" w:hAnsi="宋体" w:cs="宋体"/>
          <w:b/>
          <w:sz w:val="36"/>
          <w:szCs w:val="36"/>
        </w:rPr>
        <w:t>第三部分   采购需求</w:t>
      </w:r>
    </w:p>
    <w:p>
      <w:pPr>
        <w:widowControl/>
        <w:ind w:firstLine="720" w:firstLineChars="300"/>
        <w:jc w:val="left"/>
        <w:rPr>
          <w:rFonts w:ascii="宋体" w:hAnsi="宋体" w:cs="宋体"/>
          <w:bCs/>
          <w:sz w:val="24"/>
        </w:rPr>
      </w:pPr>
    </w:p>
    <w:p>
      <w:pPr>
        <w:ind w:firstLine="480" w:firstLineChars="200"/>
        <w:rPr>
          <w:rFonts w:hint="eastAsia" w:ascii="宋体" w:hAnsi="宋体" w:cs="宋体"/>
          <w:sz w:val="24"/>
        </w:rPr>
      </w:pPr>
      <w:r>
        <w:rPr>
          <w:rFonts w:hint="eastAsia" w:ascii="宋体" w:hAnsi="宋体" w:cs="宋体"/>
          <w:sz w:val="24"/>
        </w:rPr>
        <w:t>一、基本情况：</w:t>
      </w:r>
    </w:p>
    <w:p>
      <w:pPr>
        <w:spacing w:line="520" w:lineRule="exact"/>
        <w:ind w:firstLine="600"/>
        <w:rPr>
          <w:rFonts w:hint="eastAsia" w:ascii="宋体" w:hAnsi="宋体" w:cs="宋体"/>
          <w:sz w:val="24"/>
        </w:rPr>
      </w:pPr>
      <w:r>
        <w:rPr>
          <w:rFonts w:hint="eastAsia" w:ascii="宋体" w:hAnsi="宋体" w:cs="宋体"/>
          <w:sz w:val="24"/>
        </w:rPr>
        <w:t>杭州</w:t>
      </w:r>
      <w:bookmarkStart w:id="28" w:name="OLE_LINK11"/>
      <w:bookmarkStart w:id="29" w:name="OLE_LINK2"/>
      <w:bookmarkStart w:id="30" w:name="OLE_LINK8"/>
      <w:bookmarkStart w:id="31" w:name="OLE_LINK1"/>
      <w:bookmarkStart w:id="32" w:name="OLE_LINK10"/>
      <w:bookmarkStart w:id="33" w:name="OLE_LINK9"/>
      <w:bookmarkStart w:id="34" w:name="OLE_LINK5"/>
      <w:bookmarkStart w:id="35" w:name="OLE_LINK6"/>
      <w:bookmarkStart w:id="36" w:name="OLE_LINK12"/>
      <w:bookmarkStart w:id="37" w:name="OLE_LINK4"/>
      <w:bookmarkStart w:id="38" w:name="OLE_LINK3"/>
      <w:bookmarkStart w:id="39" w:name="OLE_LINK7"/>
      <w:r>
        <w:rPr>
          <w:rFonts w:hint="eastAsia" w:ascii="宋体" w:hAnsi="宋体" w:cs="宋体"/>
          <w:sz w:val="24"/>
        </w:rPr>
        <w:t>客运中心</w:t>
      </w:r>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cs="宋体"/>
          <w:sz w:val="24"/>
        </w:rPr>
        <w:t>管理委员会（以下简称管委会）为上城区九堡街道下设的办事处，区域内杭州长运客运场站是是全国交通部确定的全国45个主枢纽场站之一，整个客运中心区域占地面积约15万平方米，位于杭州东部九堡街道，北临城市快速通道德胜东路，南临九沙大道，地铁1号线、9号线九堡客运中心站零距离对接；是集长途客运、地铁、地面公交、出租汽车等多种交通方式于一体的现代化综合交通枢纽。整个客运中心建筑体量大、出入口多、结构复杂、人员流量大，是属地安保的重点区域。</w:t>
      </w:r>
    </w:p>
    <w:p>
      <w:pPr>
        <w:ind w:firstLine="480" w:firstLineChars="200"/>
        <w:rPr>
          <w:rFonts w:hint="eastAsia" w:ascii="宋体" w:hAnsi="宋体" w:cs="宋体"/>
          <w:sz w:val="24"/>
        </w:rPr>
      </w:pPr>
      <w:r>
        <w:rPr>
          <w:rFonts w:hint="eastAsia" w:ascii="宋体" w:hAnsi="宋体" w:cs="宋体"/>
          <w:sz w:val="24"/>
        </w:rPr>
        <w:t>二、管理目标</w:t>
      </w:r>
    </w:p>
    <w:p>
      <w:pPr>
        <w:pStyle w:val="57"/>
        <w:snapToGrid w:val="0"/>
        <w:spacing w:before="0" w:beforeAutospacing="0" w:after="0" w:afterAutospacing="0" w:line="360" w:lineRule="auto"/>
        <w:ind w:firstLine="480" w:firstLineChars="200"/>
        <w:rPr>
          <w:rFonts w:hint="eastAsia" w:cs="宋体"/>
        </w:rPr>
      </w:pPr>
      <w:r>
        <w:rPr>
          <w:rFonts w:hint="eastAsia" w:cs="宋体"/>
        </w:rPr>
        <w:t>客运中心作为城市形象的重点窗口，为切实保障客运中心及周边安保环境秩序，九堡街道计划对辖区综合管理业务进行统一外包，由中标单位进行统一管理。中标人应按照招标人要求在本项目服务范围内开展秩序维护服务工作，确保服务范围内的人身、财产和信息等安全，按要求开展各类重大节假日、疫情防控、创建活动、演练、抢险救灾等保障活动，听从指挥，服从命令、接受考核等工作，联合打造“安馨”交通枢纽。</w:t>
      </w:r>
    </w:p>
    <w:p>
      <w:pPr>
        <w:spacing w:line="520" w:lineRule="exact"/>
        <w:ind w:firstLine="480" w:firstLineChars="200"/>
        <w:rPr>
          <w:rFonts w:hint="eastAsia" w:ascii="宋体" w:hAnsi="宋体" w:cs="宋体"/>
          <w:sz w:val="24"/>
        </w:rPr>
      </w:pPr>
      <w:r>
        <w:rPr>
          <w:rFonts w:hint="eastAsia" w:ascii="宋体" w:hAnsi="宋体" w:cs="宋体"/>
          <w:sz w:val="24"/>
        </w:rPr>
        <w:t>三、辖区范围</w:t>
      </w:r>
    </w:p>
    <w:p>
      <w:pPr>
        <w:pStyle w:val="789"/>
        <w:spacing w:line="520" w:lineRule="exact"/>
        <w:ind w:firstLine="600" w:firstLineChars="250"/>
        <w:rPr>
          <w:rFonts w:hint="eastAsia" w:ascii="宋体" w:hAnsi="宋体" w:cs="宋体"/>
          <w:kern w:val="0"/>
          <w:szCs w:val="24"/>
        </w:rPr>
      </w:pPr>
      <w:r>
        <w:rPr>
          <w:rFonts w:hint="eastAsia" w:ascii="宋体" w:hAnsi="宋体" w:cs="宋体"/>
          <w:kern w:val="0"/>
          <w:szCs w:val="24"/>
        </w:rPr>
        <w:t>辖区以九沙大道、通盛路、德胜东路、杭乔路四条路为分界线，东起杭乔路，西至通盛路，南起九沙大道，北至德胜东路。</w:t>
      </w:r>
    </w:p>
    <w:p>
      <w:pPr>
        <w:spacing w:line="520" w:lineRule="exact"/>
        <w:rPr>
          <w:rFonts w:hint="eastAsia" w:ascii="宋体" w:hAnsi="宋体" w:cs="宋体"/>
          <w:kern w:val="0"/>
          <w:sz w:val="24"/>
        </w:rPr>
      </w:pPr>
      <w:r>
        <w:rPr>
          <w:rFonts w:hint="eastAsia" w:ascii="宋体" w:hAnsi="宋体" w:cs="宋体"/>
          <w:kern w:val="0"/>
          <w:sz w:val="24"/>
        </w:rPr>
        <w:t xml:space="preserve">     城市管理区域在此基础上包括：客运中心管委会管理区域。</w:t>
      </w:r>
    </w:p>
    <w:p>
      <w:pPr>
        <w:spacing w:line="520" w:lineRule="exact"/>
        <w:ind w:firstLine="480" w:firstLineChars="200"/>
        <w:rPr>
          <w:rFonts w:hint="eastAsia" w:ascii="宋体" w:hAnsi="宋体" w:cs="宋体"/>
          <w:sz w:val="24"/>
        </w:rPr>
      </w:pPr>
      <w:r>
        <w:rPr>
          <w:rFonts w:hint="eastAsia" w:ascii="宋体" w:hAnsi="宋体" w:cs="宋体"/>
          <w:sz w:val="24"/>
        </w:rPr>
        <w:t>四、工作职责</w:t>
      </w:r>
    </w:p>
    <w:p>
      <w:pPr>
        <w:pStyle w:val="789"/>
        <w:spacing w:line="520" w:lineRule="exact"/>
        <w:ind w:firstLine="480"/>
        <w:rPr>
          <w:rFonts w:hint="eastAsia" w:ascii="宋体" w:hAnsi="宋体" w:cs="宋体"/>
          <w:kern w:val="0"/>
          <w:szCs w:val="24"/>
        </w:rPr>
      </w:pPr>
      <w:r>
        <w:rPr>
          <w:rFonts w:hint="eastAsia" w:ascii="宋体" w:hAnsi="宋体" w:cs="宋体"/>
          <w:kern w:val="0"/>
          <w:szCs w:val="24"/>
        </w:rPr>
        <w:t>（一）熟练掌握相关规章制度、设施设备、周边道路情况。掌握相关规章制度，熟悉工作标准；熟悉客运中心周围公交、路名及周边环境。</w:t>
      </w:r>
    </w:p>
    <w:p>
      <w:pPr>
        <w:pStyle w:val="789"/>
        <w:spacing w:line="520" w:lineRule="exact"/>
        <w:ind w:firstLine="480"/>
        <w:rPr>
          <w:rFonts w:hint="eastAsia" w:ascii="宋体" w:hAnsi="宋体" w:cs="宋体"/>
          <w:kern w:val="0"/>
          <w:szCs w:val="24"/>
        </w:rPr>
      </w:pPr>
      <w:r>
        <w:rPr>
          <w:rFonts w:hint="eastAsia" w:ascii="宋体" w:hAnsi="宋体" w:cs="宋体"/>
          <w:kern w:val="0"/>
          <w:szCs w:val="24"/>
        </w:rPr>
        <w:t>（二）熟练掌握四大职能部门的职责。协助公安、综合执法、交通执法、交警等部门工作，发挥“综合管理、联合执法”有效机制，保障客运中心安全有序。发现管理区域内保洁、保序问、“两非”车辆、“黑车营运”、“黄牛拉客”、旅馆旅游拉客及中介、**防暴，治安管理等情况，应立即劝导、阻止教育。对不听劝阻或劝阻无效的情况，应报告班组长，由班组长组织人员进一步劝导。仍旧劝阻无效的，上报各职能部门，请求执法支撑。</w:t>
      </w:r>
    </w:p>
    <w:p>
      <w:pPr>
        <w:pStyle w:val="789"/>
        <w:spacing w:line="520" w:lineRule="exact"/>
        <w:ind w:firstLine="600" w:firstLineChars="250"/>
        <w:rPr>
          <w:rFonts w:hint="eastAsia" w:ascii="宋体" w:hAnsi="宋体" w:cs="宋体"/>
          <w:kern w:val="0"/>
          <w:szCs w:val="24"/>
        </w:rPr>
      </w:pPr>
      <w:r>
        <w:rPr>
          <w:rFonts w:hint="eastAsia" w:ascii="宋体" w:hAnsi="宋体" w:cs="宋体"/>
          <w:kern w:val="0"/>
          <w:szCs w:val="24"/>
        </w:rPr>
        <w:t>（三）做好客运站外围通道、东城广场、道路的秩序管理。遇到纠纷，当班人员应第一时间进行调解，调解不成功的立即上报；及时制止和劝阻旅客吵架、打架、吸烟、乱扔垃圾、翻越栏杆等不文明行为，负责辖区正常公共秩序；掌握交通枢纽客流情况，引导旅客有秩序地进出站，帮助有困难的旅客，确保广场客流顺畅；遇客流大时应及时引导、疏散旅客尽快离站；发现异常情况及时汇报。做好辖区内的非机动车停放秩序管理，确保地铁出入口人行道通畅，无有责投诉。</w:t>
      </w:r>
    </w:p>
    <w:p>
      <w:pPr>
        <w:pStyle w:val="789"/>
        <w:spacing w:line="520" w:lineRule="exact"/>
        <w:ind w:firstLine="600" w:firstLineChars="250"/>
        <w:rPr>
          <w:rFonts w:hint="eastAsia" w:ascii="宋体" w:hAnsi="宋体" w:cs="宋体"/>
          <w:kern w:val="0"/>
          <w:szCs w:val="24"/>
        </w:rPr>
      </w:pPr>
      <w:r>
        <w:rPr>
          <w:rFonts w:hint="eastAsia" w:ascii="宋体" w:hAnsi="宋体" w:cs="宋体"/>
          <w:kern w:val="0"/>
          <w:szCs w:val="24"/>
        </w:rPr>
        <w:t>（四）做好抗雪防台抗洪等应急保障工作。面对突发紧急情况，例如暴雨、暴雪、人员滞留等，按照预案，须听从管委会办公室部署，立即进行处置工作。</w:t>
      </w:r>
    </w:p>
    <w:p>
      <w:pPr>
        <w:pStyle w:val="789"/>
        <w:spacing w:line="520" w:lineRule="exact"/>
        <w:ind w:firstLine="600" w:firstLineChars="250"/>
        <w:rPr>
          <w:rFonts w:hint="eastAsia" w:ascii="宋体" w:hAnsi="宋体" w:cs="宋体"/>
          <w:kern w:val="0"/>
          <w:szCs w:val="24"/>
        </w:rPr>
      </w:pPr>
      <w:r>
        <w:rPr>
          <w:rFonts w:hint="eastAsia" w:ascii="宋体" w:hAnsi="宋体" w:cs="宋体"/>
          <w:kern w:val="0"/>
          <w:szCs w:val="24"/>
        </w:rPr>
        <w:t>（五）及时完成客运中心管委会交办的其他各项任务。</w:t>
      </w:r>
    </w:p>
    <w:p>
      <w:pPr>
        <w:spacing w:line="520" w:lineRule="exact"/>
        <w:ind w:firstLine="480" w:firstLineChars="200"/>
        <w:rPr>
          <w:rFonts w:hint="eastAsia" w:ascii="宋体" w:hAnsi="宋体" w:cs="宋体"/>
          <w:sz w:val="24"/>
        </w:rPr>
      </w:pPr>
      <w:r>
        <w:rPr>
          <w:rFonts w:hint="eastAsia" w:ascii="宋体" w:hAnsi="宋体" w:cs="宋体"/>
          <w:sz w:val="24"/>
        </w:rPr>
        <w:t>五、岗位设置</w:t>
      </w:r>
    </w:p>
    <w:p>
      <w:pPr>
        <w:spacing w:line="520" w:lineRule="exact"/>
        <w:ind w:firstLine="570"/>
        <w:rPr>
          <w:rFonts w:hint="eastAsia" w:ascii="宋体" w:hAnsi="宋体" w:cs="宋体"/>
          <w:kern w:val="0"/>
          <w:sz w:val="24"/>
        </w:rPr>
      </w:pPr>
      <w:r>
        <w:rPr>
          <w:rFonts w:hint="eastAsia" w:ascii="宋体" w:hAnsi="宋体" w:cs="宋体"/>
          <w:kern w:val="0"/>
          <w:sz w:val="24"/>
        </w:rPr>
        <w:t>共设置岗位数27个，详见附表。(对岗位的设置,杭州客运中心管委会有权在不超总工作时长的情况下,根据需要进行调整.)</w:t>
      </w:r>
    </w:p>
    <w:p>
      <w:pPr>
        <w:spacing w:line="520" w:lineRule="exact"/>
        <w:ind w:firstLine="570"/>
        <w:rPr>
          <w:rFonts w:hint="eastAsia" w:ascii="宋体" w:hAnsi="宋体" w:cs="宋体"/>
          <w:bCs/>
          <w:sz w:val="24"/>
        </w:rPr>
      </w:pPr>
    </w:p>
    <w:tbl>
      <w:tblPr>
        <w:tblStyle w:val="62"/>
        <w:tblW w:w="9195" w:type="dxa"/>
        <w:tblInd w:w="93" w:type="dxa"/>
        <w:tblLayout w:type="autofit"/>
        <w:tblCellMar>
          <w:top w:w="0" w:type="dxa"/>
          <w:left w:w="108" w:type="dxa"/>
          <w:bottom w:w="0" w:type="dxa"/>
          <w:right w:w="108" w:type="dxa"/>
        </w:tblCellMar>
      </w:tblPr>
      <w:tblGrid>
        <w:gridCol w:w="1230"/>
        <w:gridCol w:w="2505"/>
        <w:gridCol w:w="1215"/>
        <w:gridCol w:w="2625"/>
        <w:gridCol w:w="1620"/>
      </w:tblGrid>
      <w:tr>
        <w:tblPrEx>
          <w:tblCellMar>
            <w:top w:w="0" w:type="dxa"/>
            <w:left w:w="108" w:type="dxa"/>
            <w:bottom w:w="0" w:type="dxa"/>
            <w:right w:w="108" w:type="dxa"/>
          </w:tblCellMar>
        </w:tblPrEx>
        <w:trPr>
          <w:trHeight w:val="580" w:hRule="atLeast"/>
        </w:trPr>
        <w:tc>
          <w:tcPr>
            <w:tcW w:w="9195" w:type="dxa"/>
            <w:gridSpan w:val="5"/>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r>
              <w:rPr>
                <w:rFonts w:hint="eastAsia" w:ascii="宋体" w:hAnsi="宋体" w:cs="宋体"/>
                <w:b/>
                <w:bCs/>
                <w:kern w:val="0"/>
                <w:sz w:val="24"/>
                <w:lang w:bidi="ar"/>
              </w:rPr>
              <w:t>杭州客运中心综合管理岗位设置明细表</w:t>
            </w:r>
          </w:p>
        </w:tc>
      </w:tr>
      <w:tr>
        <w:tblPrEx>
          <w:tblCellMar>
            <w:top w:w="0" w:type="dxa"/>
            <w:left w:w="108" w:type="dxa"/>
            <w:bottom w:w="0" w:type="dxa"/>
            <w:right w:w="108" w:type="dxa"/>
          </w:tblCellMar>
        </w:tblPrEx>
        <w:trPr>
          <w:trHeight w:val="300" w:hRule="atLeast"/>
        </w:trPr>
        <w:tc>
          <w:tcPr>
            <w:tcW w:w="1230" w:type="dxa"/>
            <w:tcBorders>
              <w:top w:val="single" w:color="000000" w:sz="8" w:space="0"/>
              <w:left w:val="single" w:color="000000" w:sz="8"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部门</w:t>
            </w:r>
          </w:p>
        </w:tc>
        <w:tc>
          <w:tcPr>
            <w:tcW w:w="250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岗位</w:t>
            </w:r>
          </w:p>
        </w:tc>
        <w:tc>
          <w:tcPr>
            <w:tcW w:w="121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数量</w:t>
            </w:r>
          </w:p>
        </w:tc>
        <w:tc>
          <w:tcPr>
            <w:tcW w:w="262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时间</w:t>
            </w:r>
          </w:p>
        </w:tc>
        <w:tc>
          <w:tcPr>
            <w:tcW w:w="1620"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时长（小时）</w:t>
            </w:r>
          </w:p>
        </w:tc>
      </w:tr>
      <w:tr>
        <w:tblPrEx>
          <w:tblCellMar>
            <w:top w:w="0" w:type="dxa"/>
            <w:left w:w="108" w:type="dxa"/>
            <w:bottom w:w="0" w:type="dxa"/>
            <w:right w:w="108" w:type="dxa"/>
          </w:tblCellMar>
        </w:tblPrEx>
        <w:trPr>
          <w:trHeight w:val="400" w:hRule="atLeast"/>
        </w:trPr>
        <w:tc>
          <w:tcPr>
            <w:tcW w:w="1230" w:type="dxa"/>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核心区域安保岗</w:t>
            </w:r>
          </w:p>
        </w:tc>
        <w:tc>
          <w:tcPr>
            <w:tcW w:w="250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西门岗</w:t>
            </w:r>
          </w:p>
        </w:tc>
        <w:tc>
          <w:tcPr>
            <w:tcW w:w="12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南门岗（含大通道）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6:00-19:00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26</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西广场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6：00-19：00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13</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东广场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6：00-19：00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13</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机动（安保）</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36</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32</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安检执勤岗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1200" w:firstLineChars="500"/>
              <w:jc w:val="left"/>
              <w:textAlignment w:val="center"/>
              <w:rPr>
                <w:rFonts w:hint="eastAsia" w:ascii="宋体" w:hAnsi="宋体" w:cs="宋体"/>
                <w:sz w:val="24"/>
              </w:rPr>
            </w:pPr>
            <w:r>
              <w:rPr>
                <w:rFonts w:hint="eastAsia" w:ascii="宋体" w:hAnsi="宋体" w:cs="宋体"/>
                <w:kern w:val="0"/>
                <w:sz w:val="24"/>
                <w:lang w:bidi="ar"/>
              </w:rPr>
              <w:t>夜班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19:00-次7:00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24</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**室清流平台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涉毒发检岗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4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小计</w:t>
            </w:r>
          </w:p>
        </w:tc>
        <w:tc>
          <w:tcPr>
            <w:tcW w:w="121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15</w:t>
            </w:r>
          </w:p>
        </w:tc>
        <w:tc>
          <w:tcPr>
            <w:tcW w:w="262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20"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CellMar>
            <w:top w:w="0" w:type="dxa"/>
            <w:left w:w="108" w:type="dxa"/>
            <w:bottom w:w="0" w:type="dxa"/>
            <w:right w:w="108" w:type="dxa"/>
          </w:tblCellMar>
        </w:tblPrEx>
        <w:trPr>
          <w:trHeight w:val="285" w:hRule="atLeast"/>
        </w:trPr>
        <w:tc>
          <w:tcPr>
            <w:tcW w:w="1230" w:type="dxa"/>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出租车场站管理岗</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出租车场站机动岗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6：30-18：30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285"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出租车场站下客处岗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vMerge w:val="restart"/>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32</w:t>
            </w:r>
          </w:p>
        </w:tc>
      </w:tr>
      <w:tr>
        <w:tblPrEx>
          <w:tblCellMar>
            <w:top w:w="0" w:type="dxa"/>
            <w:left w:w="108" w:type="dxa"/>
            <w:bottom w:w="0" w:type="dxa"/>
            <w:right w:w="108" w:type="dxa"/>
          </w:tblCellMar>
        </w:tblPrEx>
        <w:trPr>
          <w:trHeight w:val="285"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出租车场站上客处岗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20" w:type="dxa"/>
            <w:vMerge w:val="continue"/>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CellMar>
            <w:top w:w="0" w:type="dxa"/>
            <w:left w:w="108" w:type="dxa"/>
            <w:bottom w:w="0" w:type="dxa"/>
            <w:right w:w="108" w:type="dxa"/>
          </w:tblCellMar>
        </w:tblPrEx>
        <w:trPr>
          <w:trHeight w:val="300" w:hRule="atLeast"/>
        </w:trPr>
        <w:tc>
          <w:tcPr>
            <w:tcW w:w="1230" w:type="dxa"/>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小计</w:t>
            </w:r>
          </w:p>
        </w:tc>
        <w:tc>
          <w:tcPr>
            <w:tcW w:w="121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w:t>
            </w:r>
          </w:p>
        </w:tc>
        <w:tc>
          <w:tcPr>
            <w:tcW w:w="262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20"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CellMar>
            <w:top w:w="0" w:type="dxa"/>
            <w:left w:w="108" w:type="dxa"/>
            <w:bottom w:w="0" w:type="dxa"/>
            <w:right w:w="108" w:type="dxa"/>
          </w:tblCellMar>
        </w:tblPrEx>
        <w:trPr>
          <w:trHeight w:val="340" w:hRule="atLeast"/>
        </w:trPr>
        <w:tc>
          <w:tcPr>
            <w:tcW w:w="1230" w:type="dxa"/>
            <w:vMerge w:val="restart"/>
            <w:tcBorders>
              <w:top w:val="single" w:color="000000" w:sz="8" w:space="0"/>
              <w:left w:val="single" w:color="000000" w:sz="8"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外围秩序管理岗</w:t>
            </w:r>
          </w:p>
        </w:tc>
        <w:tc>
          <w:tcPr>
            <w:tcW w:w="250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lang w:bidi="ar"/>
              </w:rPr>
              <w:t>全区域机动巡逻岗</w:t>
            </w:r>
          </w:p>
        </w:tc>
        <w:tc>
          <w:tcPr>
            <w:tcW w:w="12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340"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通盛路岗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340"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570"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通盛路与九沙大道转角口岗</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285"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杭乔路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285"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九沙大道地铁E出入口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570"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九沙大道地铁D出入口(含公交站）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285"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九沙大道外卖区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7:00-19:00</w:t>
            </w:r>
          </w:p>
        </w:tc>
        <w:tc>
          <w:tcPr>
            <w:tcW w:w="1620"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12</w:t>
            </w:r>
          </w:p>
        </w:tc>
      </w:tr>
      <w:tr>
        <w:tblPrEx>
          <w:tblCellMar>
            <w:top w:w="0" w:type="dxa"/>
            <w:left w:w="108" w:type="dxa"/>
            <w:bottom w:w="0" w:type="dxa"/>
            <w:right w:w="108" w:type="dxa"/>
          </w:tblCellMar>
        </w:tblPrEx>
        <w:trPr>
          <w:trHeight w:val="300" w:hRule="atLeast"/>
        </w:trPr>
        <w:tc>
          <w:tcPr>
            <w:tcW w:w="1230" w:type="dxa"/>
            <w:vMerge w:val="continue"/>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50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小计</w:t>
            </w:r>
          </w:p>
        </w:tc>
        <w:tc>
          <w:tcPr>
            <w:tcW w:w="121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8</w:t>
            </w:r>
          </w:p>
        </w:tc>
        <w:tc>
          <w:tcPr>
            <w:tcW w:w="262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20"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CellMar>
            <w:top w:w="0" w:type="dxa"/>
            <w:left w:w="108" w:type="dxa"/>
            <w:bottom w:w="0" w:type="dxa"/>
            <w:right w:w="108" w:type="dxa"/>
          </w:tblCellMar>
        </w:tblPrEx>
        <w:trPr>
          <w:trHeight w:val="300" w:hRule="atLeast"/>
        </w:trPr>
        <w:tc>
          <w:tcPr>
            <w:tcW w:w="1230" w:type="dxa"/>
            <w:tcBorders>
              <w:top w:val="single" w:color="000000" w:sz="8"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 w:val="24"/>
              </w:rPr>
            </w:pPr>
          </w:p>
        </w:tc>
        <w:tc>
          <w:tcPr>
            <w:tcW w:w="250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lang w:bidi="ar"/>
              </w:rPr>
              <w:t>保安队伍负责人</w:t>
            </w:r>
          </w:p>
        </w:tc>
        <w:tc>
          <w:tcPr>
            <w:tcW w:w="121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w:t>
            </w:r>
          </w:p>
        </w:tc>
        <w:tc>
          <w:tcPr>
            <w:tcW w:w="2625" w:type="dxa"/>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7:00-23:00</w:t>
            </w:r>
          </w:p>
        </w:tc>
        <w:tc>
          <w:tcPr>
            <w:tcW w:w="1620"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16</w:t>
            </w:r>
          </w:p>
        </w:tc>
      </w:tr>
      <w:tr>
        <w:tblPrEx>
          <w:tblCellMar>
            <w:top w:w="0" w:type="dxa"/>
            <w:left w:w="108" w:type="dxa"/>
            <w:bottom w:w="0" w:type="dxa"/>
            <w:right w:w="108" w:type="dxa"/>
          </w:tblCellMar>
        </w:tblPrEx>
        <w:trPr>
          <w:trHeight w:val="300" w:hRule="atLeast"/>
        </w:trPr>
        <w:tc>
          <w:tcPr>
            <w:tcW w:w="1230" w:type="dxa"/>
            <w:tcBorders>
              <w:top w:val="nil"/>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 w:val="24"/>
              </w:rPr>
            </w:pPr>
          </w:p>
        </w:tc>
        <w:tc>
          <w:tcPr>
            <w:tcW w:w="2505" w:type="dxa"/>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720" w:firstLineChars="300"/>
              <w:jc w:val="left"/>
              <w:textAlignment w:val="center"/>
              <w:rPr>
                <w:rFonts w:hint="eastAsia" w:ascii="宋体" w:hAnsi="宋体" w:cs="宋体"/>
                <w:sz w:val="24"/>
              </w:rPr>
            </w:pPr>
            <w:r>
              <w:rPr>
                <w:rFonts w:hint="eastAsia" w:ascii="宋体" w:hAnsi="宋体" w:cs="宋体"/>
                <w:kern w:val="0"/>
                <w:sz w:val="24"/>
                <w:lang w:bidi="ar"/>
              </w:rPr>
              <w:t>合计</w:t>
            </w:r>
          </w:p>
        </w:tc>
        <w:tc>
          <w:tcPr>
            <w:tcW w:w="1215" w:type="dxa"/>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27</w:t>
            </w:r>
          </w:p>
        </w:tc>
        <w:tc>
          <w:tcPr>
            <w:tcW w:w="2625" w:type="dxa"/>
            <w:tcBorders>
              <w:top w:val="nil"/>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620" w:type="dxa"/>
            <w:tcBorders>
              <w:top w:val="nil"/>
              <w:left w:val="single" w:color="000000" w:sz="4"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lang w:bidi="ar"/>
              </w:rPr>
              <w:t>372</w:t>
            </w:r>
          </w:p>
        </w:tc>
      </w:tr>
      <w:tr>
        <w:tblPrEx>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lang w:bidi="ar"/>
              </w:rPr>
              <w:t>注：共计27个，每天用时372小时</w:t>
            </w:r>
          </w:p>
        </w:tc>
      </w:tr>
    </w:tbl>
    <w:p>
      <w:pPr>
        <w:pStyle w:val="115"/>
        <w:snapToGrid w:val="0"/>
        <w:ind w:firstLine="0" w:firstLineChars="0"/>
        <w:rPr>
          <w:rFonts w:hint="eastAsia" w:ascii="宋体" w:hAnsi="宋体" w:eastAsia="宋体" w:cs="宋体"/>
        </w:rPr>
      </w:pPr>
      <w:r>
        <w:rPr>
          <w:rFonts w:hint="eastAsia" w:ascii="宋体" w:hAnsi="宋体" w:eastAsia="宋体" w:cs="宋体"/>
        </w:rPr>
        <w:t>六、服务要求</w:t>
      </w:r>
    </w:p>
    <w:p>
      <w:pPr>
        <w:pStyle w:val="57"/>
        <w:snapToGrid w:val="0"/>
        <w:spacing w:before="0" w:beforeAutospacing="0" w:after="0" w:afterAutospacing="0" w:line="360" w:lineRule="auto"/>
        <w:ind w:firstLine="482" w:firstLineChars="200"/>
        <w:rPr>
          <w:rFonts w:hint="eastAsia" w:cs="宋体"/>
          <w:b/>
          <w:bCs/>
        </w:rPr>
      </w:pPr>
      <w:r>
        <w:rPr>
          <w:rFonts w:hint="eastAsia" w:cs="宋体"/>
          <w:b/>
          <w:bCs/>
        </w:rPr>
        <w:t>（一）服务时间说明</w:t>
      </w:r>
    </w:p>
    <w:p>
      <w:pPr>
        <w:pStyle w:val="57"/>
        <w:snapToGrid w:val="0"/>
        <w:spacing w:before="0" w:beforeAutospacing="0" w:after="0" w:afterAutospacing="0" w:line="360" w:lineRule="auto"/>
        <w:ind w:firstLine="480" w:firstLineChars="200"/>
        <w:rPr>
          <w:rFonts w:hint="eastAsia" w:cs="宋体"/>
        </w:rPr>
      </w:pPr>
      <w:r>
        <w:rPr>
          <w:rFonts w:hint="eastAsia" w:cs="宋体"/>
        </w:rPr>
        <w:t>所有法定节假日、重大事件及自然灾害等因素均不能作为中断服务的理由。</w:t>
      </w:r>
    </w:p>
    <w:p>
      <w:pPr>
        <w:pStyle w:val="57"/>
        <w:snapToGrid w:val="0"/>
        <w:spacing w:before="0" w:beforeAutospacing="0" w:after="0" w:afterAutospacing="0" w:line="360" w:lineRule="auto"/>
        <w:ind w:firstLine="482" w:firstLineChars="200"/>
        <w:rPr>
          <w:rFonts w:hint="eastAsia" w:cs="宋体"/>
          <w:b/>
          <w:bCs/>
        </w:rPr>
      </w:pPr>
      <w:r>
        <w:rPr>
          <w:rFonts w:hint="eastAsia" w:cs="宋体"/>
          <w:b/>
          <w:bCs/>
        </w:rPr>
        <w:t>（二）服务基本要求</w:t>
      </w:r>
    </w:p>
    <w:p>
      <w:pPr>
        <w:pStyle w:val="57"/>
        <w:snapToGrid w:val="0"/>
        <w:spacing w:before="0" w:beforeAutospacing="0" w:after="0" w:afterAutospacing="0" w:line="360" w:lineRule="auto"/>
        <w:ind w:firstLine="482" w:firstLineChars="200"/>
        <w:rPr>
          <w:rFonts w:hint="eastAsia" w:cs="宋体"/>
          <w:b/>
          <w:bCs/>
        </w:rPr>
      </w:pPr>
      <w:r>
        <w:rPr>
          <w:rFonts w:hint="eastAsia" w:cs="宋体"/>
          <w:b/>
          <w:bCs/>
        </w:rPr>
        <w:t>1、服务总要求</w:t>
      </w:r>
    </w:p>
    <w:p>
      <w:pPr>
        <w:pStyle w:val="57"/>
        <w:snapToGrid w:val="0"/>
        <w:spacing w:before="0" w:beforeAutospacing="0" w:after="0" w:afterAutospacing="0" w:line="360" w:lineRule="auto"/>
        <w:ind w:firstLine="480" w:firstLineChars="200"/>
        <w:rPr>
          <w:rFonts w:hint="eastAsia" w:cs="宋体"/>
        </w:rPr>
      </w:pPr>
      <w:r>
        <w:rPr>
          <w:rFonts w:hint="eastAsia" w:cs="宋体"/>
        </w:rPr>
        <w:t>（1）中标人必须严格遵守相关法律法规，并遵守招标人的各项管理制度。</w:t>
      </w:r>
    </w:p>
    <w:p>
      <w:pPr>
        <w:pStyle w:val="57"/>
        <w:snapToGrid w:val="0"/>
        <w:spacing w:before="0" w:beforeAutospacing="0" w:after="0" w:afterAutospacing="0" w:line="360" w:lineRule="auto"/>
        <w:ind w:firstLine="480" w:firstLineChars="200"/>
        <w:rPr>
          <w:rFonts w:hint="eastAsia" w:cs="宋体"/>
        </w:rPr>
      </w:pPr>
      <w:r>
        <w:rPr>
          <w:rFonts w:hint="eastAsia" w:cs="宋体"/>
        </w:rPr>
        <w:t>（2）中标人必须自行为秩序维护人员配备对讲机、防身工具及防暴装备等，比如警棍、防割手套、防暴头盔等，人员的相关装备及服装需罗列清单。</w:t>
      </w:r>
    </w:p>
    <w:p>
      <w:pPr>
        <w:pStyle w:val="57"/>
        <w:snapToGrid w:val="0"/>
        <w:spacing w:before="0" w:beforeAutospacing="0" w:after="0" w:afterAutospacing="0" w:line="360" w:lineRule="auto"/>
        <w:ind w:firstLine="480" w:firstLineChars="200"/>
        <w:rPr>
          <w:rFonts w:hint="eastAsia" w:cs="宋体"/>
        </w:rPr>
      </w:pPr>
      <w:r>
        <w:rPr>
          <w:rFonts w:hint="eastAsia" w:cs="宋体"/>
        </w:rPr>
        <w:t>（3）到岗人员需报招标人复核同意备案后方能上岗。</w:t>
      </w:r>
    </w:p>
    <w:p>
      <w:pPr>
        <w:pStyle w:val="57"/>
        <w:snapToGrid w:val="0"/>
        <w:spacing w:before="0" w:beforeAutospacing="0" w:after="0" w:afterAutospacing="0" w:line="360" w:lineRule="auto"/>
        <w:ind w:firstLine="480" w:firstLineChars="200"/>
        <w:rPr>
          <w:rFonts w:hint="eastAsia" w:cs="宋体"/>
        </w:rPr>
      </w:pPr>
      <w:r>
        <w:rPr>
          <w:rFonts w:hint="eastAsia" w:cs="宋体"/>
        </w:rPr>
        <w:t>（4）中标人应遵守《中华人民共和国劳动保护法》、《中华人民共和国职业病防治法》等相关规定，给予秩序维护人员合法保障。投标人在投标报价时应充分考虑每岗12小时制要求，岗位工作时间设置中标单位应在符合劳动法情况下合理科学排班，由此所产生的额外劳动成本增加均在投标报价中综合考虑，中标后由此产生的一切劳动纠纷与招标人无关，由中标人自行负责。</w:t>
      </w:r>
    </w:p>
    <w:p>
      <w:pPr>
        <w:pStyle w:val="57"/>
        <w:snapToGrid w:val="0"/>
        <w:spacing w:before="0" w:beforeAutospacing="0" w:after="0" w:afterAutospacing="0" w:line="360" w:lineRule="auto"/>
        <w:ind w:firstLine="480" w:firstLineChars="200"/>
        <w:rPr>
          <w:rFonts w:hint="eastAsia" w:cs="宋体"/>
        </w:rPr>
      </w:pPr>
      <w:r>
        <w:rPr>
          <w:rFonts w:hint="eastAsia" w:cs="宋体"/>
        </w:rPr>
        <w:t>2、服务人员基本要求</w:t>
      </w:r>
    </w:p>
    <w:p>
      <w:pPr>
        <w:pStyle w:val="57"/>
        <w:snapToGrid w:val="0"/>
        <w:spacing w:before="0" w:beforeAutospacing="0" w:after="0" w:afterAutospacing="0" w:line="360" w:lineRule="auto"/>
        <w:ind w:firstLine="480" w:firstLineChars="200"/>
        <w:rPr>
          <w:rFonts w:hint="eastAsia" w:cs="宋体"/>
        </w:rPr>
      </w:pPr>
      <w:r>
        <w:rPr>
          <w:rFonts w:hint="eastAsia" w:cs="宋体"/>
        </w:rPr>
        <w:t>（1）本项目服务人员年龄20至50周岁（项目负责人年龄30-55岁），女性不超过5岗。</w:t>
      </w:r>
    </w:p>
    <w:p>
      <w:pPr>
        <w:pStyle w:val="57"/>
        <w:snapToGrid w:val="0"/>
        <w:spacing w:before="0" w:beforeAutospacing="0" w:after="0" w:afterAutospacing="0" w:line="360" w:lineRule="auto"/>
        <w:ind w:firstLine="480" w:firstLineChars="200"/>
        <w:rPr>
          <w:rFonts w:hint="eastAsia" w:cs="宋体"/>
        </w:rPr>
      </w:pPr>
      <w:r>
        <w:rPr>
          <w:rFonts w:hint="eastAsia" w:cs="宋体"/>
        </w:rPr>
        <w:t>（2）身体健康，无传染疾病、精神疾病及重大疾病史。身材匀称，五官端正，无纹身。</w:t>
      </w:r>
    </w:p>
    <w:p>
      <w:pPr>
        <w:pStyle w:val="57"/>
        <w:snapToGrid w:val="0"/>
        <w:spacing w:before="0" w:beforeAutospacing="0" w:after="0" w:afterAutospacing="0" w:line="360" w:lineRule="auto"/>
        <w:ind w:firstLine="480" w:firstLineChars="200"/>
        <w:rPr>
          <w:rFonts w:hint="eastAsia" w:cs="宋体"/>
        </w:rPr>
      </w:pPr>
      <w:r>
        <w:rPr>
          <w:rFonts w:hint="eastAsia" w:cs="宋体"/>
        </w:rPr>
        <w:t>（3）无违法、犯罪及其他不良记录。</w:t>
      </w:r>
    </w:p>
    <w:p>
      <w:pPr>
        <w:pStyle w:val="57"/>
        <w:snapToGrid w:val="0"/>
        <w:spacing w:before="0" w:beforeAutospacing="0" w:after="0" w:afterAutospacing="0" w:line="360" w:lineRule="auto"/>
        <w:ind w:firstLine="480" w:firstLineChars="200"/>
        <w:rPr>
          <w:rFonts w:hint="eastAsia" w:cs="宋体"/>
        </w:rPr>
      </w:pPr>
      <w:r>
        <w:rPr>
          <w:rFonts w:hint="eastAsia" w:cs="宋体"/>
        </w:rPr>
        <w:t>（4）上岗人员需持有保安从业资格证明。</w:t>
      </w:r>
    </w:p>
    <w:p>
      <w:pPr>
        <w:pStyle w:val="57"/>
        <w:snapToGrid w:val="0"/>
        <w:spacing w:before="0" w:beforeAutospacing="0" w:after="0" w:afterAutospacing="0" w:line="360" w:lineRule="auto"/>
        <w:ind w:firstLine="480" w:firstLineChars="200"/>
        <w:rPr>
          <w:rFonts w:hint="eastAsia" w:cs="宋体"/>
        </w:rPr>
      </w:pPr>
      <w:r>
        <w:rPr>
          <w:rFonts w:hint="eastAsia" w:cs="宋体"/>
        </w:rPr>
        <w:t>（5）普通话流利。</w:t>
      </w:r>
    </w:p>
    <w:p>
      <w:pPr>
        <w:pStyle w:val="57"/>
        <w:snapToGrid w:val="0"/>
        <w:spacing w:before="0" w:beforeAutospacing="0" w:after="0" w:afterAutospacing="0" w:line="360" w:lineRule="auto"/>
        <w:ind w:firstLine="482" w:firstLineChars="200"/>
        <w:rPr>
          <w:rFonts w:hint="eastAsia" w:cs="宋体"/>
          <w:b/>
          <w:bCs/>
        </w:rPr>
      </w:pPr>
      <w:r>
        <w:rPr>
          <w:rFonts w:hint="eastAsia" w:cs="宋体"/>
          <w:b/>
          <w:bCs/>
        </w:rPr>
        <w:t>3、到岗要求</w:t>
      </w:r>
    </w:p>
    <w:p>
      <w:pPr>
        <w:pStyle w:val="57"/>
        <w:snapToGrid w:val="0"/>
        <w:spacing w:before="0" w:beforeAutospacing="0" w:after="0" w:afterAutospacing="0" w:line="360" w:lineRule="auto"/>
        <w:ind w:firstLine="480" w:firstLineChars="200"/>
        <w:rPr>
          <w:rFonts w:hint="eastAsia" w:cs="宋体"/>
        </w:rPr>
      </w:pPr>
      <w:r>
        <w:rPr>
          <w:rFonts w:hint="eastAsia" w:cs="宋体"/>
        </w:rPr>
        <w:t>（1）保证按照管委会工作安排要求100%到岗，如出现特殊情况，提前通知招标人，由中标人派具有资质的人员临时顶替。</w:t>
      </w:r>
    </w:p>
    <w:p>
      <w:pPr>
        <w:pStyle w:val="57"/>
        <w:snapToGrid w:val="0"/>
        <w:spacing w:before="0" w:beforeAutospacing="0" w:after="0" w:afterAutospacing="0" w:line="360" w:lineRule="auto"/>
        <w:ind w:firstLine="480" w:firstLineChars="200"/>
        <w:rPr>
          <w:rFonts w:hint="eastAsia" w:cs="宋体"/>
        </w:rPr>
      </w:pPr>
      <w:r>
        <w:rPr>
          <w:rFonts w:hint="eastAsia" w:cs="宋体"/>
        </w:rPr>
        <w:t>（2）岗位调整前通知招标人，经同意后进行岗位调整，原则上每月岗位人员调整数不能超过20%。</w:t>
      </w:r>
    </w:p>
    <w:p>
      <w:pPr>
        <w:pStyle w:val="57"/>
        <w:snapToGrid w:val="0"/>
        <w:spacing w:before="0" w:beforeAutospacing="0" w:after="0" w:afterAutospacing="0" w:line="360" w:lineRule="auto"/>
        <w:ind w:firstLine="480" w:firstLineChars="200"/>
        <w:rPr>
          <w:rFonts w:hint="eastAsia" w:cs="宋体"/>
        </w:rPr>
      </w:pPr>
      <w:r>
        <w:rPr>
          <w:rFonts w:hint="eastAsia" w:cs="宋体"/>
        </w:rPr>
        <w:t>（3）中标人要制定防止秩序维护人员流失的具体方案。</w:t>
      </w:r>
    </w:p>
    <w:p>
      <w:pPr>
        <w:spacing w:line="360" w:lineRule="auto"/>
        <w:ind w:firstLine="472" w:firstLineChars="196"/>
        <w:rPr>
          <w:rFonts w:hint="eastAsia" w:ascii="宋体" w:hAnsi="宋体" w:cs="宋体"/>
          <w:b/>
          <w:sz w:val="24"/>
        </w:rPr>
      </w:pPr>
      <w:r>
        <w:rPr>
          <w:rFonts w:hint="eastAsia" w:ascii="宋体" w:hAnsi="宋体" w:cs="宋体"/>
          <w:b/>
          <w:sz w:val="24"/>
        </w:rPr>
        <w:t>4、装备要求</w:t>
      </w:r>
    </w:p>
    <w:p>
      <w:pPr>
        <w:snapToGrid w:val="0"/>
        <w:spacing w:line="360" w:lineRule="auto"/>
        <w:ind w:firstLine="480" w:firstLineChars="200"/>
        <w:rPr>
          <w:rFonts w:hint="eastAsia" w:ascii="宋体" w:hAnsi="宋体" w:cs="宋体"/>
          <w:sz w:val="24"/>
        </w:rPr>
      </w:pPr>
      <w:r>
        <w:rPr>
          <w:rFonts w:hint="eastAsia" w:ascii="宋体" w:hAnsi="宋体" w:cs="宋体"/>
          <w:sz w:val="24"/>
        </w:rPr>
        <w:t>中标人必须自行为每位秩序维护人员配备对讲机（含对讲机耳机）、佩戴执法记录议、防身工具等装备，人员的相关装备及服装需罗列清单并附照片。</w:t>
      </w:r>
    </w:p>
    <w:p>
      <w:pPr>
        <w:snapToGrid w:val="0"/>
        <w:spacing w:line="360" w:lineRule="auto"/>
        <w:rPr>
          <w:rFonts w:hint="eastAsia" w:ascii="宋体" w:hAnsi="宋体" w:cs="宋体"/>
          <w:sz w:val="24"/>
        </w:rPr>
      </w:pPr>
      <w:r>
        <w:rPr>
          <w:rFonts w:hint="eastAsia" w:ascii="宋体" w:hAnsi="宋体" w:cs="宋体"/>
          <w:sz w:val="24"/>
        </w:rPr>
        <w:t>该项目各岗位投标综合单价包含对讲机和单警装备。具体单警装备要求包括但不限于下列表格所列设备（投标人须根据下表要求进行配置，并在投标文件中表述）。</w:t>
      </w:r>
    </w:p>
    <w:p>
      <w:pPr>
        <w:pStyle w:val="514"/>
        <w:snapToGrid w:val="0"/>
        <w:ind w:firstLine="0" w:firstLineChars="0"/>
        <w:jc w:val="center"/>
        <w:rPr>
          <w:rFonts w:hint="eastAsia" w:ascii="宋体" w:hAnsi="宋体" w:eastAsia="宋体" w:cs="宋体"/>
          <w:b/>
        </w:rPr>
      </w:pPr>
      <w:r>
        <w:rPr>
          <w:rFonts w:hint="eastAsia" w:ascii="宋体" w:hAnsi="宋体" w:eastAsia="宋体" w:cs="宋体"/>
          <w:b/>
        </w:rPr>
        <w:t>单警装备表（每人一套）</w:t>
      </w:r>
    </w:p>
    <w:tbl>
      <w:tblPr>
        <w:tblStyle w:val="62"/>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01"/>
        <w:gridCol w:w="840"/>
        <w:gridCol w:w="3129"/>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21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防割手套</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反光背心</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9</w:t>
            </w:r>
          </w:p>
        </w:tc>
        <w:tc>
          <w:tcPr>
            <w:tcW w:w="21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其它有必要的装备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2</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头盔</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6</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T棍</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1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3</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警用强光手电</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7</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对讲机</w:t>
            </w:r>
          </w:p>
        </w:tc>
        <w:tc>
          <w:tcPr>
            <w:tcW w:w="840" w:type="dxa"/>
            <w:noWrap w:val="0"/>
            <w:vAlign w:val="center"/>
          </w:tcPr>
          <w:p>
            <w:pPr>
              <w:keepNext w:val="0"/>
              <w:keepLines w:val="0"/>
              <w:suppressLineNumbers w:val="0"/>
              <w:spacing w:before="0" w:beforeAutospacing="0" w:after="0" w:afterAutospacing="0"/>
              <w:ind w:left="0" w:right="0"/>
              <w:rPr>
                <w:rFonts w:hint="eastAsia" w:ascii="宋体" w:hAnsi="宋体" w:cs="宋体"/>
                <w:sz w:val="24"/>
              </w:rPr>
            </w:pPr>
          </w:p>
        </w:tc>
        <w:tc>
          <w:tcPr>
            <w:tcW w:w="21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雨衣、雨鞋</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8</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执法记录仪</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1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bl>
    <w:p>
      <w:pPr>
        <w:snapToGrid w:val="0"/>
        <w:spacing w:line="360" w:lineRule="auto"/>
        <w:rPr>
          <w:rFonts w:hint="eastAsia" w:ascii="宋体" w:hAnsi="宋体" w:cs="宋体"/>
          <w:sz w:val="24"/>
        </w:rPr>
      </w:pPr>
    </w:p>
    <w:p>
      <w:pPr>
        <w:pStyle w:val="514"/>
        <w:snapToGrid w:val="0"/>
        <w:ind w:firstLine="0" w:firstLineChars="0"/>
        <w:jc w:val="center"/>
        <w:rPr>
          <w:rFonts w:hint="eastAsia" w:ascii="宋体" w:hAnsi="宋体" w:eastAsia="宋体" w:cs="宋体"/>
          <w:b/>
        </w:rPr>
      </w:pPr>
      <w:r>
        <w:rPr>
          <w:rFonts w:hint="eastAsia" w:ascii="宋体" w:hAnsi="宋体" w:eastAsia="宋体" w:cs="宋体"/>
          <w:b/>
        </w:rPr>
        <w:t>设备表</w:t>
      </w:r>
    </w:p>
    <w:tbl>
      <w:tblPr>
        <w:tblStyle w:val="62"/>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28"/>
        <w:gridCol w:w="613"/>
        <w:gridCol w:w="3129"/>
        <w:gridCol w:w="698"/>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192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c>
          <w:tcPr>
            <w:tcW w:w="6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序号</w:t>
            </w:r>
          </w:p>
        </w:tc>
        <w:tc>
          <w:tcPr>
            <w:tcW w:w="2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4"/>
              </w:rPr>
            </w:pPr>
            <w:r>
              <w:rPr>
                <w:rFonts w:hint="eastAsia" w:ascii="宋体" w:hAnsi="宋体" w:cs="宋体"/>
                <w:b/>
                <w:sz w:val="24"/>
              </w:rPr>
              <w:t>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192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长棍 10根</w:t>
            </w:r>
          </w:p>
        </w:tc>
        <w:tc>
          <w:tcPr>
            <w:tcW w:w="6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长盾牌  5个</w:t>
            </w:r>
          </w:p>
        </w:tc>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9</w:t>
            </w:r>
          </w:p>
        </w:tc>
        <w:tc>
          <w:tcPr>
            <w:tcW w:w="2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雪铲 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2</w:t>
            </w:r>
          </w:p>
        </w:tc>
        <w:tc>
          <w:tcPr>
            <w:tcW w:w="192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圆盾牌 5个</w:t>
            </w:r>
          </w:p>
        </w:tc>
        <w:tc>
          <w:tcPr>
            <w:tcW w:w="6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6</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叉腰钢叉 5个</w:t>
            </w:r>
          </w:p>
        </w:tc>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10</w:t>
            </w:r>
          </w:p>
        </w:tc>
        <w:tc>
          <w:tcPr>
            <w:tcW w:w="2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铁锹 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3</w:t>
            </w:r>
          </w:p>
        </w:tc>
        <w:tc>
          <w:tcPr>
            <w:tcW w:w="192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防爆头盔 10个</w:t>
            </w:r>
          </w:p>
        </w:tc>
        <w:tc>
          <w:tcPr>
            <w:tcW w:w="6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7</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插脚钢叉 5个</w:t>
            </w:r>
          </w:p>
        </w:tc>
        <w:tc>
          <w:tcPr>
            <w:tcW w:w="698" w:type="dxa"/>
            <w:noWrap w:val="0"/>
            <w:vAlign w:val="center"/>
          </w:tcPr>
          <w:p>
            <w:pPr>
              <w:keepNext w:val="0"/>
              <w:keepLines w:val="0"/>
              <w:suppressLineNumbers w:val="0"/>
              <w:spacing w:before="0" w:beforeAutospacing="0" w:after="0" w:afterAutospacing="0"/>
              <w:ind w:left="0" w:right="0" w:firstLine="240" w:firstLineChars="100"/>
              <w:rPr>
                <w:rFonts w:hint="eastAsia" w:ascii="宋体" w:hAnsi="宋体" w:cs="宋体"/>
                <w:sz w:val="24"/>
              </w:rPr>
            </w:pPr>
            <w:r>
              <w:rPr>
                <w:rFonts w:hint="eastAsia" w:ascii="宋体" w:hAnsi="宋体" w:cs="宋体"/>
                <w:sz w:val="24"/>
              </w:rPr>
              <w:t>11</w:t>
            </w:r>
          </w:p>
        </w:tc>
        <w:tc>
          <w:tcPr>
            <w:tcW w:w="2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扫把10把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192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防刺背心 5件</w:t>
            </w:r>
          </w:p>
        </w:tc>
        <w:tc>
          <w:tcPr>
            <w:tcW w:w="6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8</w:t>
            </w:r>
          </w:p>
        </w:tc>
        <w:tc>
          <w:tcPr>
            <w:tcW w:w="31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反盾5个</w:t>
            </w:r>
          </w:p>
        </w:tc>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12</w:t>
            </w:r>
          </w:p>
        </w:tc>
        <w:tc>
          <w:tcPr>
            <w:tcW w:w="224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防汛水泵及水管2套</w:t>
            </w:r>
          </w:p>
        </w:tc>
      </w:tr>
    </w:tbl>
    <w:p>
      <w:pPr>
        <w:spacing w:line="360" w:lineRule="auto"/>
        <w:ind w:firstLine="472" w:firstLineChars="196"/>
        <w:rPr>
          <w:rFonts w:hint="eastAsia" w:ascii="宋体" w:hAnsi="宋体" w:cs="宋体"/>
          <w:b/>
          <w:sz w:val="24"/>
        </w:rPr>
      </w:pPr>
      <w:r>
        <w:rPr>
          <w:rFonts w:hint="eastAsia" w:ascii="宋体" w:hAnsi="宋体" w:cs="宋体"/>
          <w:b/>
          <w:sz w:val="24"/>
        </w:rPr>
        <w:t>5、服装要求：</w:t>
      </w:r>
    </w:p>
    <w:p>
      <w:pPr>
        <w:spacing w:line="360" w:lineRule="auto"/>
        <w:ind w:firstLine="480" w:firstLineChars="200"/>
        <w:rPr>
          <w:rFonts w:hint="eastAsia" w:ascii="宋体" w:hAnsi="宋体" w:cs="宋体"/>
          <w:sz w:val="24"/>
        </w:rPr>
      </w:pPr>
      <w:r>
        <w:rPr>
          <w:rFonts w:hint="eastAsia" w:ascii="宋体" w:hAnsi="宋体" w:cs="宋体"/>
          <w:sz w:val="24"/>
        </w:rPr>
        <w:t>中标人必须按管委会要求自行为每位安保人员配置服装（保安制服，保安制式鞋），并在投标文件中表述且注明各岗位服装数量及标准。该项目各岗位投标综合单价中须综合考虑此项服装配置要求所需的服装费。</w:t>
      </w:r>
    </w:p>
    <w:p>
      <w:pPr>
        <w:spacing w:line="520" w:lineRule="exact"/>
        <w:ind w:firstLine="480" w:firstLineChars="200"/>
        <w:rPr>
          <w:rFonts w:hint="eastAsia" w:ascii="宋体" w:hAnsi="宋体" w:cs="宋体"/>
          <w:sz w:val="24"/>
        </w:rPr>
      </w:pPr>
      <w:r>
        <w:rPr>
          <w:rFonts w:hint="eastAsia" w:ascii="宋体" w:hAnsi="宋体" w:cs="宋体"/>
          <w:sz w:val="24"/>
        </w:rPr>
        <w:t>七、考核要求</w:t>
      </w:r>
    </w:p>
    <w:p>
      <w:pPr>
        <w:spacing w:line="360" w:lineRule="auto"/>
        <w:ind w:firstLine="480" w:firstLineChars="200"/>
        <w:rPr>
          <w:rFonts w:hint="eastAsia" w:ascii="宋体" w:hAnsi="宋体" w:cs="宋体"/>
          <w:sz w:val="24"/>
        </w:rPr>
      </w:pPr>
      <w:r>
        <w:rPr>
          <w:rFonts w:hint="eastAsia" w:ascii="宋体" w:hAnsi="宋体" w:cs="宋体"/>
          <w:sz w:val="24"/>
        </w:rPr>
        <w:t>综合管理工作进行市场化运作管理。客运中心管委会成立考核领导小组，依据考核细则(附件1)对综合管理人员进行考核。考核采取扣分制，由客运中心管委会进行督查，处罚情况每月汇总后通报保安公司，每分折合人民币100元，月度结算以此为依据相应扣减保安公司经费。</w:t>
      </w:r>
    </w:p>
    <w:p>
      <w:pPr>
        <w:spacing w:line="360" w:lineRule="auto"/>
        <w:ind w:firstLine="480" w:firstLineChars="200"/>
        <w:rPr>
          <w:rFonts w:hint="eastAsia" w:ascii="宋体" w:hAnsi="宋体" w:cs="宋体"/>
          <w:sz w:val="24"/>
        </w:rPr>
      </w:pPr>
      <w:r>
        <w:rPr>
          <w:rFonts w:hint="eastAsia" w:ascii="宋体" w:hAnsi="宋体" w:cs="宋体"/>
          <w:sz w:val="24"/>
        </w:rPr>
        <w:t>(附件1)</w:t>
      </w:r>
    </w:p>
    <w:tbl>
      <w:tblPr>
        <w:tblStyle w:val="62"/>
        <w:tblW w:w="8946" w:type="dxa"/>
        <w:tblInd w:w="0" w:type="dxa"/>
        <w:tblLayout w:type="autofit"/>
        <w:tblCellMar>
          <w:top w:w="0" w:type="dxa"/>
          <w:left w:w="0" w:type="dxa"/>
          <w:bottom w:w="0" w:type="dxa"/>
          <w:right w:w="0" w:type="dxa"/>
        </w:tblCellMar>
      </w:tblPr>
      <w:tblGrid>
        <w:gridCol w:w="756"/>
        <w:gridCol w:w="6105"/>
        <w:gridCol w:w="2085"/>
      </w:tblGrid>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djustRightInd/>
              <w:spacing w:before="0" w:beforeAutospacing="0" w:after="0" w:afterAutospacing="0"/>
              <w:ind w:left="0" w:right="0"/>
              <w:jc w:val="center"/>
              <w:rPr>
                <w:rFonts w:hint="eastAsia" w:ascii="宋体" w:hAnsi="宋体" w:cs="宋体"/>
                <w:kern w:val="0"/>
                <w:sz w:val="24"/>
              </w:rPr>
            </w:pPr>
            <w:r>
              <w:rPr>
                <w:rFonts w:hint="eastAsia" w:ascii="宋体" w:hAnsi="宋体" w:cs="宋体"/>
                <w:sz w:val="24"/>
              </w:rPr>
              <w:t>编号</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djustRightInd/>
              <w:spacing w:before="0" w:beforeAutospacing="0" w:after="0" w:afterAutospacing="0"/>
              <w:ind w:left="0" w:right="0" w:firstLine="480" w:firstLineChars="200"/>
              <w:jc w:val="center"/>
              <w:rPr>
                <w:rFonts w:hint="eastAsia" w:ascii="宋体" w:hAnsi="宋体" w:cs="宋体"/>
                <w:kern w:val="0"/>
                <w:sz w:val="24"/>
              </w:rPr>
            </w:pPr>
            <w:r>
              <w:rPr>
                <w:rFonts w:hint="eastAsia" w:ascii="宋体" w:hAnsi="宋体" w:cs="宋体"/>
                <w:sz w:val="24"/>
              </w:rPr>
              <w:t>考核内容</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djustRightInd/>
              <w:spacing w:before="0" w:beforeAutospacing="0" w:after="0" w:afterAutospacing="0"/>
              <w:ind w:left="0" w:right="0" w:firstLine="480" w:firstLineChars="200"/>
              <w:jc w:val="left"/>
              <w:rPr>
                <w:rFonts w:hint="eastAsia" w:ascii="宋体" w:hAnsi="宋体" w:cs="宋体"/>
                <w:kern w:val="0"/>
                <w:sz w:val="24"/>
              </w:rPr>
            </w:pPr>
            <w:r>
              <w:rPr>
                <w:rFonts w:hint="eastAsia" w:ascii="宋体" w:hAnsi="宋体" w:cs="宋体"/>
                <w:sz w:val="24"/>
              </w:rPr>
              <w:t>奖惩标准</w:t>
            </w:r>
          </w:p>
        </w:tc>
      </w:tr>
      <w:tr>
        <w:tblPrEx>
          <w:tblCellMar>
            <w:top w:w="0" w:type="dxa"/>
            <w:left w:w="0" w:type="dxa"/>
            <w:bottom w:w="0" w:type="dxa"/>
            <w:right w:w="0" w:type="dxa"/>
          </w:tblCellMar>
        </w:tblPrEx>
        <w:trPr>
          <w:trHeight w:val="558"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执勤时按规定统一着装，着装整齐，规范佩戴标识及装备、不得敞怀、挽袖、衣衫不整、翘腿等行为。二次发现加倍。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2</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因行为形象等问题被新闻媒体、网络等曝光，经查实。</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扣考核分10分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3</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被政府机构督办及通报批评或被其他执法机关依法处理；被依法处理者，应予清退。</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扣考核分10分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4</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执勤期间因管理不力或视而不管,被相关部门抄告或被媒体曝光。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扣考核分10分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5</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不服从管委会办公室工作分配，不服从指挥，对分配的工作未及时落实或落实不到位。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扣考核分5分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6</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私自处理被暂扣的物品，情节严重的撤退。</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视情扣考核分5-20分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7</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因服务态度差，工作不尽责等原因，导致纠纷或造成有责投诉。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扣考核分3分</w:t>
            </w:r>
          </w:p>
        </w:tc>
      </w:tr>
      <w:tr>
        <w:tblPrEx>
          <w:tblCellMar>
            <w:top w:w="0" w:type="dxa"/>
            <w:left w:w="0" w:type="dxa"/>
            <w:bottom w:w="0" w:type="dxa"/>
            <w:right w:w="0" w:type="dxa"/>
          </w:tblCellMar>
        </w:tblPrEx>
        <w:trPr>
          <w:trHeight w:val="603"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8</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每次迟到、早退（半小时以内）；每次半小时以上作旷工处理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kern w:val="0"/>
                <w:sz w:val="24"/>
              </w:rPr>
            </w:pPr>
            <w:r>
              <w:rPr>
                <w:rFonts w:hint="eastAsia" w:ascii="宋体" w:hAnsi="宋体" w:cs="宋体"/>
                <w:kern w:val="0"/>
                <w:sz w:val="24"/>
              </w:rPr>
              <w:t>扣考核分0.5分；</w:t>
            </w:r>
          </w:p>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扣考核分2.5分</w:t>
            </w:r>
          </w:p>
        </w:tc>
      </w:tr>
      <w:tr>
        <w:tblPrEx>
          <w:tblCellMar>
            <w:top w:w="0" w:type="dxa"/>
            <w:left w:w="0" w:type="dxa"/>
            <w:bottom w:w="0" w:type="dxa"/>
            <w:right w:w="0" w:type="dxa"/>
          </w:tblCellMar>
        </w:tblPrEx>
        <w:trPr>
          <w:trHeight w:val="543"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9</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值勤期间饮酒（有酒气）或岗前喝酒影响上班的，二次及以上退回公司。</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扣考核分5分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10</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擅自离岗、脱岗、睡岗、调班、换岗。</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11</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执勤期间，未对“非法拉客”等违规人员进行管理及劝离；管理劝导时未正常使用取证设备。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kern w:val="0"/>
                <w:sz w:val="24"/>
              </w:rPr>
            </w:pPr>
            <w:r>
              <w:rPr>
                <w:rFonts w:hint="eastAsia" w:ascii="宋体" w:hAnsi="宋体" w:cs="宋体"/>
                <w:kern w:val="0"/>
                <w:sz w:val="24"/>
              </w:rPr>
              <w:t>扣考核分1分；</w:t>
            </w:r>
          </w:p>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扣考核分0.5分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12</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对管理区域发生的违法行为视而不见、视而不管。</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13</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爱护公物和各种装备，故意损坏一经发现照价赔偿。</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14</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利用工作之便与被管理者乱拉关系，协助、参与“非法拉客”等行为，收受相对人馈赠的财务或接受请吃。</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kern w:val="0"/>
                <w:sz w:val="24"/>
              </w:rPr>
            </w:pPr>
            <w:r>
              <w:rPr>
                <w:rFonts w:hint="eastAsia" w:ascii="宋体" w:hAnsi="宋体" w:cs="宋体"/>
                <w:kern w:val="0"/>
                <w:sz w:val="24"/>
              </w:rPr>
              <w:t>扣考核分20分；</w:t>
            </w:r>
          </w:p>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情况严重做辞退</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15</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发现散发小广告不及时制止、不劝导；发现新增广告。</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扣考核分1分；扣考核分2分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16</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当班时间打架、吵闹、谩骂、粗言秽语，不遵守道德规范，违反公共场所秩序；造成不良影响。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扣考核分3分；扣考核分5分</w:t>
            </w:r>
          </w:p>
        </w:tc>
      </w:tr>
      <w:tr>
        <w:tblPrEx>
          <w:tblCellMar>
            <w:top w:w="0" w:type="dxa"/>
            <w:left w:w="0" w:type="dxa"/>
            <w:bottom w:w="0" w:type="dxa"/>
            <w:right w:w="0" w:type="dxa"/>
          </w:tblCellMar>
        </w:tblPrEx>
        <w:trPr>
          <w:trHeight w:val="665"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17</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文明执勤，未使用礼貌用语，语气生硬，被考核组发现的；被投诉的。</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扣考核分1分；扣考核分2分</w:t>
            </w:r>
          </w:p>
        </w:tc>
      </w:tr>
      <w:tr>
        <w:tblPrEx>
          <w:tblCellMar>
            <w:top w:w="0" w:type="dxa"/>
            <w:left w:w="0" w:type="dxa"/>
            <w:bottom w:w="0" w:type="dxa"/>
            <w:right w:w="0"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center"/>
              <w:textAlignment w:val="center"/>
              <w:rPr>
                <w:rFonts w:hint="eastAsia" w:ascii="宋体" w:hAnsi="宋体" w:cs="宋体"/>
                <w:sz w:val="24"/>
              </w:rPr>
            </w:pPr>
            <w:r>
              <w:rPr>
                <w:rFonts w:hint="eastAsia" w:ascii="宋体" w:hAnsi="宋体" w:cs="宋体"/>
                <w:kern w:val="0"/>
                <w:sz w:val="24"/>
              </w:rPr>
              <w:t>18</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执勤期间，做与工作无关的事（包括吸烟、玩手机、私自会客、干私活等）；二次以上加倍扣分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pacing w:before="0" w:beforeAutospacing="0" w:after="0" w:afterAutospacing="0"/>
              <w:ind w:left="0" w:right="0"/>
              <w:jc w:val="left"/>
              <w:textAlignment w:val="center"/>
              <w:rPr>
                <w:rFonts w:hint="eastAsia" w:ascii="宋体" w:hAnsi="宋体" w:cs="宋体"/>
                <w:sz w:val="24"/>
              </w:rPr>
            </w:pPr>
            <w:r>
              <w:rPr>
                <w:rFonts w:hint="eastAsia" w:ascii="宋体" w:hAnsi="宋体" w:cs="宋体"/>
                <w:kern w:val="0"/>
                <w:sz w:val="24"/>
              </w:rPr>
              <w:t>扣考核分0.5分每人次</w:t>
            </w:r>
          </w:p>
        </w:tc>
      </w:tr>
    </w:tbl>
    <w:p>
      <w:pPr>
        <w:numPr>
          <w:ilvl w:val="0"/>
          <w:numId w:val="1"/>
        </w:numPr>
        <w:spacing w:line="520" w:lineRule="exact"/>
        <w:rPr>
          <w:rFonts w:hint="eastAsia" w:ascii="宋体" w:hAnsi="宋体" w:cs="宋体"/>
          <w:sz w:val="24"/>
        </w:rPr>
      </w:pPr>
      <w:r>
        <w:rPr>
          <w:rFonts w:hint="eastAsia" w:ascii="宋体" w:hAnsi="宋体" w:cs="宋体"/>
          <w:sz w:val="24"/>
        </w:rPr>
        <w:t>被市以上媒体点名作为先进典型的加10分；</w:t>
      </w:r>
    </w:p>
    <w:p>
      <w:pPr>
        <w:numPr>
          <w:ilvl w:val="0"/>
          <w:numId w:val="1"/>
        </w:numPr>
        <w:spacing w:line="520" w:lineRule="exact"/>
        <w:rPr>
          <w:rFonts w:hint="eastAsia" w:ascii="宋体" w:hAnsi="宋体" w:cs="宋体"/>
          <w:sz w:val="24"/>
        </w:rPr>
      </w:pPr>
      <w:r>
        <w:rPr>
          <w:rFonts w:hint="eastAsia" w:ascii="宋体" w:hAnsi="宋体" w:cs="宋体"/>
          <w:sz w:val="24"/>
        </w:rPr>
        <w:t>被市区部门点名作为先进典型的加5分；</w:t>
      </w:r>
    </w:p>
    <w:p>
      <w:pPr>
        <w:numPr>
          <w:ilvl w:val="0"/>
          <w:numId w:val="1"/>
        </w:numPr>
        <w:spacing w:line="520" w:lineRule="exact"/>
        <w:rPr>
          <w:rFonts w:hint="eastAsia" w:ascii="宋体" w:hAnsi="宋体" w:cs="宋体"/>
          <w:sz w:val="24"/>
        </w:rPr>
      </w:pPr>
      <w:r>
        <w:rPr>
          <w:rFonts w:hint="eastAsia" w:ascii="宋体" w:hAnsi="宋体" w:cs="宋体"/>
          <w:sz w:val="24"/>
        </w:rPr>
        <w:t>拾金不昧，被媒体表扬的加2分，其他表扬（感谢信、锦旗等形式）加1分；见义勇为，报街道审批后酌情加分。</w:t>
      </w:r>
    </w:p>
    <w:p>
      <w:pPr>
        <w:spacing w:line="520" w:lineRule="exact"/>
        <w:rPr>
          <w:rFonts w:hint="eastAsia" w:ascii="宋体" w:hAnsi="宋体" w:cs="宋体"/>
          <w:sz w:val="24"/>
        </w:rPr>
      </w:pPr>
      <w:r>
        <w:rPr>
          <w:rFonts w:hint="eastAsia" w:ascii="宋体" w:hAnsi="宋体" w:cs="宋体"/>
          <w:sz w:val="24"/>
        </w:rPr>
        <w:t>八、费用结算方式</w:t>
      </w:r>
    </w:p>
    <w:p>
      <w:pPr>
        <w:spacing w:line="520" w:lineRule="exact"/>
        <w:rPr>
          <w:rFonts w:hint="eastAsia" w:ascii="宋体" w:hAnsi="宋体" w:cs="宋体"/>
          <w:sz w:val="24"/>
        </w:rPr>
      </w:pPr>
      <w:r>
        <w:rPr>
          <w:rFonts w:hint="eastAsia" w:ascii="宋体" w:hAnsi="宋体" w:cs="仿宋_GB2312"/>
          <w:sz w:val="24"/>
          <w:lang w:val="zh-CN"/>
        </w:rPr>
        <w:t>服务期为两年，</w:t>
      </w:r>
      <w:r>
        <w:rPr>
          <w:rFonts w:hint="eastAsia" w:ascii="宋体" w:hAnsi="宋体" w:cs="宋体"/>
          <w:sz w:val="24"/>
        </w:rPr>
        <w:t>合同款每月支付一次。乙方提供服务并通过甲方考核后，甲方收到乙方开具的正规发票和甲方认可的各项记录复印件后15日内支付给乙方上一期安保管理费。</w:t>
      </w:r>
    </w:p>
    <w:p>
      <w:pPr>
        <w:spacing w:line="36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40" w:name="_Toc184312134"/>
      <w:bookmarkEnd w:id="40"/>
      <w:bookmarkStart w:id="41" w:name="_Toc184314428"/>
      <w:bookmarkEnd w:id="41"/>
      <w:bookmarkStart w:id="42" w:name="_Toc184313256"/>
      <w:bookmarkEnd w:id="42"/>
      <w:bookmarkStart w:id="43" w:name="_Toc184308104"/>
      <w:bookmarkEnd w:id="43"/>
      <w:bookmarkStart w:id="44" w:name="_Toc184312081"/>
      <w:bookmarkEnd w:id="44"/>
      <w:bookmarkStart w:id="45" w:name="_Toc184314471"/>
      <w:bookmarkEnd w:id="45"/>
      <w:bookmarkStart w:id="46" w:name="_Toc184313246"/>
      <w:bookmarkEnd w:id="46"/>
      <w:bookmarkStart w:id="47" w:name="_Toc184313297"/>
      <w:bookmarkEnd w:id="47"/>
      <w:bookmarkStart w:id="48" w:name="_Toc184308097"/>
      <w:bookmarkEnd w:id="48"/>
      <w:bookmarkStart w:id="49" w:name="_Toc184310312"/>
      <w:bookmarkEnd w:id="49"/>
      <w:bookmarkStart w:id="50" w:name="_Toc184308102"/>
      <w:bookmarkEnd w:id="50"/>
      <w:bookmarkStart w:id="51" w:name="_Toc184313253"/>
      <w:bookmarkEnd w:id="51"/>
      <w:bookmarkStart w:id="52" w:name="_Toc184312069"/>
      <w:bookmarkEnd w:id="52"/>
      <w:bookmarkStart w:id="53" w:name="_Toc184308057"/>
      <w:bookmarkEnd w:id="53"/>
      <w:bookmarkStart w:id="54" w:name="_Toc184314479"/>
      <w:bookmarkEnd w:id="54"/>
      <w:bookmarkStart w:id="55" w:name="_Toc184313294"/>
      <w:bookmarkEnd w:id="55"/>
      <w:bookmarkStart w:id="56" w:name="_Toc184313268"/>
      <w:bookmarkEnd w:id="56"/>
      <w:bookmarkStart w:id="57" w:name="_Toc184314416"/>
      <w:bookmarkEnd w:id="57"/>
      <w:bookmarkStart w:id="58" w:name="_Toc184314444"/>
      <w:bookmarkEnd w:id="58"/>
      <w:bookmarkStart w:id="59" w:name="_Toc184313267"/>
      <w:bookmarkEnd w:id="59"/>
      <w:bookmarkStart w:id="60" w:name="_Toc184308055"/>
      <w:bookmarkEnd w:id="60"/>
      <w:bookmarkStart w:id="61" w:name="_Toc184310303"/>
      <w:bookmarkEnd w:id="61"/>
      <w:bookmarkStart w:id="62" w:name="_Toc184312097"/>
      <w:bookmarkEnd w:id="62"/>
      <w:bookmarkStart w:id="63" w:name="_Toc184313304"/>
      <w:bookmarkEnd w:id="63"/>
      <w:bookmarkStart w:id="64" w:name="_Toc184308059"/>
      <w:bookmarkEnd w:id="64"/>
      <w:bookmarkStart w:id="65" w:name="_Toc184314443"/>
      <w:bookmarkEnd w:id="65"/>
      <w:bookmarkStart w:id="66" w:name="_Toc184314470"/>
      <w:bookmarkEnd w:id="66"/>
      <w:bookmarkStart w:id="67" w:name="_Toc184308105"/>
      <w:bookmarkEnd w:id="67"/>
      <w:bookmarkStart w:id="68" w:name="_Toc184314452"/>
      <w:bookmarkEnd w:id="68"/>
      <w:bookmarkStart w:id="69" w:name="_Toc184310319"/>
      <w:bookmarkEnd w:id="69"/>
      <w:bookmarkStart w:id="70" w:name="_Toc184314438"/>
      <w:bookmarkEnd w:id="70"/>
      <w:bookmarkStart w:id="71" w:name="_Toc184312100"/>
      <w:bookmarkEnd w:id="71"/>
      <w:bookmarkStart w:id="72" w:name="_Toc184308041"/>
      <w:bookmarkEnd w:id="72"/>
      <w:bookmarkStart w:id="73" w:name="_Toc184312109"/>
      <w:bookmarkEnd w:id="73"/>
      <w:bookmarkStart w:id="74" w:name="_Toc184310330"/>
      <w:bookmarkEnd w:id="74"/>
      <w:bookmarkStart w:id="75" w:name="_Toc184314424"/>
      <w:bookmarkEnd w:id="75"/>
      <w:bookmarkStart w:id="76" w:name="_Toc184313272"/>
      <w:bookmarkEnd w:id="76"/>
      <w:bookmarkStart w:id="77" w:name="_Toc184314445"/>
      <w:bookmarkEnd w:id="77"/>
      <w:bookmarkStart w:id="78" w:name="_Toc184308068"/>
      <w:bookmarkEnd w:id="78"/>
      <w:bookmarkStart w:id="79" w:name="_Toc184314474"/>
      <w:bookmarkEnd w:id="79"/>
      <w:bookmarkStart w:id="80" w:name="_Toc184310287"/>
      <w:bookmarkEnd w:id="80"/>
      <w:bookmarkStart w:id="81" w:name="_Toc184313301"/>
      <w:bookmarkEnd w:id="81"/>
      <w:bookmarkStart w:id="82" w:name="_Toc184312079"/>
      <w:bookmarkEnd w:id="82"/>
      <w:bookmarkStart w:id="83" w:name="_Toc184308065"/>
      <w:bookmarkEnd w:id="83"/>
      <w:bookmarkStart w:id="84" w:name="_Toc184308042"/>
      <w:bookmarkEnd w:id="84"/>
      <w:bookmarkStart w:id="85" w:name="_Toc184314441"/>
      <w:bookmarkEnd w:id="85"/>
      <w:bookmarkStart w:id="86" w:name="_Toc184310328"/>
      <w:bookmarkEnd w:id="86"/>
      <w:bookmarkStart w:id="87" w:name="_Toc184314476"/>
      <w:bookmarkEnd w:id="87"/>
      <w:bookmarkStart w:id="88" w:name="_Toc184313238"/>
      <w:bookmarkEnd w:id="88"/>
      <w:bookmarkStart w:id="89" w:name="_Toc184313270"/>
      <w:bookmarkEnd w:id="89"/>
      <w:bookmarkStart w:id="90" w:name="_Toc184314480"/>
      <w:bookmarkEnd w:id="90"/>
      <w:bookmarkStart w:id="91" w:name="_Toc184308093"/>
      <w:bookmarkEnd w:id="91"/>
      <w:bookmarkStart w:id="92" w:name="_Toc184308048"/>
      <w:bookmarkEnd w:id="92"/>
      <w:bookmarkStart w:id="93" w:name="_Toc184310311"/>
      <w:bookmarkEnd w:id="93"/>
      <w:bookmarkStart w:id="94" w:name="_Toc184308056"/>
      <w:bookmarkEnd w:id="94"/>
      <w:bookmarkStart w:id="95" w:name="_Toc184314419"/>
      <w:bookmarkEnd w:id="95"/>
      <w:bookmarkStart w:id="96" w:name="_Toc184312130"/>
      <w:bookmarkEnd w:id="96"/>
      <w:bookmarkStart w:id="97" w:name="_Toc184308095"/>
      <w:bookmarkEnd w:id="97"/>
      <w:bookmarkStart w:id="98" w:name="_Toc184314447"/>
      <w:bookmarkEnd w:id="98"/>
      <w:bookmarkStart w:id="99" w:name="_Toc184312120"/>
      <w:bookmarkEnd w:id="99"/>
      <w:bookmarkStart w:id="100" w:name="_Toc184312104"/>
      <w:bookmarkEnd w:id="100"/>
      <w:bookmarkStart w:id="101" w:name="_Toc184310281"/>
      <w:bookmarkEnd w:id="101"/>
      <w:bookmarkStart w:id="102" w:name="_Toc184313278"/>
      <w:bookmarkEnd w:id="102"/>
      <w:bookmarkStart w:id="103" w:name="_Toc184310326"/>
      <w:bookmarkEnd w:id="103"/>
      <w:bookmarkStart w:id="104" w:name="_Toc184310299"/>
      <w:bookmarkEnd w:id="104"/>
      <w:bookmarkStart w:id="105" w:name="_Toc184310342"/>
      <w:bookmarkEnd w:id="105"/>
      <w:bookmarkStart w:id="106" w:name="_Toc184314413"/>
      <w:bookmarkEnd w:id="106"/>
      <w:bookmarkStart w:id="107" w:name="_Toc184308062"/>
      <w:bookmarkEnd w:id="107"/>
      <w:bookmarkStart w:id="108" w:name="_Toc184313257"/>
      <w:bookmarkEnd w:id="108"/>
      <w:bookmarkStart w:id="109" w:name="_Toc184308094"/>
      <w:bookmarkEnd w:id="109"/>
      <w:bookmarkStart w:id="110" w:name="_Toc184312082"/>
      <w:bookmarkEnd w:id="110"/>
      <w:bookmarkStart w:id="111" w:name="_Toc184308078"/>
      <w:bookmarkEnd w:id="111"/>
      <w:bookmarkStart w:id="112" w:name="_Toc184313273"/>
      <w:bookmarkEnd w:id="112"/>
      <w:bookmarkStart w:id="113" w:name="_Toc184308079"/>
      <w:bookmarkEnd w:id="113"/>
      <w:bookmarkStart w:id="114" w:name="_Toc184312127"/>
      <w:bookmarkEnd w:id="114"/>
      <w:bookmarkStart w:id="115" w:name="_Toc184308063"/>
      <w:bookmarkEnd w:id="115"/>
      <w:bookmarkStart w:id="116" w:name="_Toc184314451"/>
      <w:bookmarkEnd w:id="116"/>
      <w:bookmarkStart w:id="117" w:name="_Toc184308084"/>
      <w:bookmarkEnd w:id="117"/>
      <w:bookmarkStart w:id="118" w:name="_Toc184308100"/>
      <w:bookmarkEnd w:id="118"/>
      <w:bookmarkStart w:id="119" w:name="_Toc184313308"/>
      <w:bookmarkEnd w:id="119"/>
      <w:bookmarkStart w:id="120" w:name="_Toc184314420"/>
      <w:bookmarkEnd w:id="120"/>
      <w:bookmarkStart w:id="121" w:name="_Toc184312111"/>
      <w:bookmarkEnd w:id="121"/>
      <w:bookmarkStart w:id="122" w:name="_Toc184313249"/>
      <w:bookmarkEnd w:id="122"/>
      <w:bookmarkStart w:id="123" w:name="_Toc184314439"/>
      <w:bookmarkEnd w:id="123"/>
      <w:bookmarkStart w:id="124" w:name="_Toc184312123"/>
      <w:bookmarkEnd w:id="124"/>
      <w:bookmarkStart w:id="125" w:name="_Toc184310341"/>
      <w:bookmarkEnd w:id="125"/>
      <w:bookmarkStart w:id="126" w:name="_Toc184313298"/>
      <w:bookmarkEnd w:id="126"/>
      <w:bookmarkStart w:id="127" w:name="_Toc184310279"/>
      <w:bookmarkEnd w:id="127"/>
      <w:bookmarkStart w:id="128" w:name="_Toc184313309"/>
      <w:bookmarkEnd w:id="128"/>
      <w:bookmarkStart w:id="129" w:name="_Toc184313250"/>
      <w:bookmarkEnd w:id="129"/>
      <w:bookmarkStart w:id="130" w:name="_Toc184308089"/>
      <w:bookmarkEnd w:id="130"/>
      <w:bookmarkStart w:id="131" w:name="_Toc184310293"/>
      <w:bookmarkEnd w:id="131"/>
      <w:bookmarkStart w:id="132" w:name="_Toc184308103"/>
      <w:bookmarkEnd w:id="132"/>
      <w:bookmarkStart w:id="133" w:name="_Toc184313291"/>
      <w:bookmarkEnd w:id="133"/>
      <w:bookmarkStart w:id="134" w:name="_Toc184313265"/>
      <w:bookmarkEnd w:id="134"/>
      <w:bookmarkStart w:id="135" w:name="_Toc184312084"/>
      <w:bookmarkEnd w:id="135"/>
      <w:bookmarkStart w:id="136" w:name="_Toc184312126"/>
      <w:bookmarkEnd w:id="136"/>
      <w:bookmarkStart w:id="137" w:name="_Toc184308044"/>
      <w:bookmarkEnd w:id="137"/>
      <w:bookmarkStart w:id="138" w:name="_Toc184314429"/>
      <w:bookmarkEnd w:id="138"/>
      <w:bookmarkStart w:id="139" w:name="_Toc184310338"/>
      <w:bookmarkEnd w:id="139"/>
      <w:bookmarkStart w:id="140" w:name="_Toc184308096"/>
      <w:bookmarkEnd w:id="140"/>
      <w:bookmarkStart w:id="141" w:name="_Toc184312121"/>
      <w:bookmarkEnd w:id="141"/>
      <w:bookmarkStart w:id="142" w:name="_Toc184313283"/>
      <w:bookmarkEnd w:id="142"/>
      <w:bookmarkStart w:id="143" w:name="_Toc184314455"/>
      <w:bookmarkEnd w:id="143"/>
      <w:bookmarkStart w:id="144" w:name="_Toc184312105"/>
      <w:bookmarkEnd w:id="144"/>
      <w:bookmarkStart w:id="145" w:name="_Toc184310335"/>
      <w:bookmarkEnd w:id="145"/>
      <w:bookmarkStart w:id="146" w:name="_Toc184308081"/>
      <w:bookmarkEnd w:id="146"/>
      <w:bookmarkStart w:id="147" w:name="_Toc184314426"/>
      <w:bookmarkEnd w:id="147"/>
      <w:bookmarkStart w:id="148" w:name="_Toc184314432"/>
      <w:bookmarkEnd w:id="148"/>
      <w:bookmarkStart w:id="149" w:name="_Toc184310292"/>
      <w:bookmarkEnd w:id="149"/>
      <w:bookmarkStart w:id="150" w:name="_Toc184310298"/>
      <w:bookmarkEnd w:id="150"/>
      <w:bookmarkStart w:id="151" w:name="_Toc184313260"/>
      <w:bookmarkEnd w:id="151"/>
      <w:bookmarkStart w:id="152" w:name="_Toc184308040"/>
      <w:bookmarkEnd w:id="152"/>
      <w:bookmarkStart w:id="153" w:name="_Toc184312131"/>
      <w:bookmarkEnd w:id="153"/>
      <w:bookmarkStart w:id="154" w:name="_Toc184308083"/>
      <w:bookmarkEnd w:id="154"/>
      <w:bookmarkStart w:id="155" w:name="_Toc184312092"/>
      <w:bookmarkEnd w:id="155"/>
      <w:bookmarkStart w:id="156" w:name="_Toc184313243"/>
      <w:bookmarkEnd w:id="156"/>
      <w:bookmarkStart w:id="157" w:name="_Toc184314466"/>
      <w:bookmarkEnd w:id="157"/>
      <w:bookmarkStart w:id="158" w:name="_Toc184312093"/>
      <w:bookmarkEnd w:id="158"/>
      <w:bookmarkStart w:id="159" w:name="_Toc184314433"/>
      <w:bookmarkEnd w:id="159"/>
      <w:bookmarkStart w:id="160" w:name="_Toc184314465"/>
      <w:bookmarkEnd w:id="160"/>
      <w:bookmarkStart w:id="161" w:name="_Toc184308066"/>
      <w:bookmarkEnd w:id="161"/>
      <w:bookmarkStart w:id="162" w:name="_Toc184312076"/>
      <w:bookmarkEnd w:id="162"/>
      <w:bookmarkStart w:id="163" w:name="_Toc184310291"/>
      <w:bookmarkEnd w:id="163"/>
      <w:bookmarkStart w:id="164" w:name="_Toc184312113"/>
      <w:bookmarkEnd w:id="164"/>
      <w:bookmarkStart w:id="165" w:name="_Toc184314427"/>
      <w:bookmarkEnd w:id="165"/>
      <w:bookmarkStart w:id="166" w:name="_Toc184314457"/>
      <w:bookmarkEnd w:id="166"/>
      <w:bookmarkStart w:id="167" w:name="_Toc184313245"/>
      <w:bookmarkEnd w:id="167"/>
      <w:bookmarkStart w:id="168" w:name="_Toc184308038"/>
      <w:bookmarkEnd w:id="168"/>
      <w:bookmarkStart w:id="169" w:name="_Toc184313305"/>
      <w:bookmarkEnd w:id="169"/>
      <w:bookmarkStart w:id="170" w:name="_Toc184308082"/>
      <w:bookmarkEnd w:id="170"/>
      <w:bookmarkStart w:id="171" w:name="_Toc184312095"/>
      <w:bookmarkEnd w:id="171"/>
      <w:bookmarkStart w:id="172" w:name="_Toc184310278"/>
      <w:bookmarkEnd w:id="172"/>
      <w:bookmarkStart w:id="173" w:name="_Toc184312138"/>
      <w:bookmarkEnd w:id="173"/>
      <w:bookmarkStart w:id="174" w:name="_Toc184308069"/>
      <w:bookmarkEnd w:id="174"/>
      <w:bookmarkStart w:id="175" w:name="_Toc184310294"/>
      <w:bookmarkEnd w:id="175"/>
      <w:bookmarkStart w:id="176" w:name="_Toc184313244"/>
      <w:bookmarkEnd w:id="176"/>
      <w:bookmarkStart w:id="177" w:name="_Toc184310340"/>
      <w:bookmarkEnd w:id="177"/>
      <w:bookmarkStart w:id="178" w:name="_Toc184314430"/>
      <w:bookmarkEnd w:id="178"/>
      <w:bookmarkStart w:id="179" w:name="_Toc184313289"/>
      <w:bookmarkEnd w:id="179"/>
      <w:bookmarkStart w:id="180" w:name="_Toc184313269"/>
      <w:bookmarkEnd w:id="180"/>
      <w:bookmarkStart w:id="181" w:name="_Toc184312128"/>
      <w:bookmarkEnd w:id="181"/>
      <w:bookmarkStart w:id="182" w:name="_Toc184313241"/>
      <w:bookmarkEnd w:id="182"/>
      <w:bookmarkStart w:id="183" w:name="_Toc184314412"/>
      <w:bookmarkEnd w:id="183"/>
      <w:bookmarkStart w:id="184" w:name="_Toc184312137"/>
      <w:bookmarkEnd w:id="184"/>
      <w:bookmarkStart w:id="185" w:name="_Toc184310302"/>
      <w:bookmarkEnd w:id="185"/>
      <w:bookmarkStart w:id="186" w:name="_Toc184310313"/>
      <w:bookmarkEnd w:id="186"/>
      <w:bookmarkStart w:id="187" w:name="_Toc184313287"/>
      <w:bookmarkEnd w:id="187"/>
      <w:bookmarkStart w:id="188" w:name="_Toc184310276"/>
      <w:bookmarkEnd w:id="188"/>
      <w:bookmarkStart w:id="189" w:name="_Toc184314481"/>
      <w:bookmarkEnd w:id="189"/>
      <w:bookmarkStart w:id="190" w:name="_Toc184313255"/>
      <w:bookmarkEnd w:id="190"/>
      <w:bookmarkStart w:id="191" w:name="_Toc184313258"/>
      <w:bookmarkEnd w:id="191"/>
      <w:bookmarkStart w:id="192" w:name="_Toc184308101"/>
      <w:bookmarkEnd w:id="192"/>
      <w:bookmarkStart w:id="193" w:name="_Toc184308098"/>
      <w:bookmarkEnd w:id="193"/>
      <w:bookmarkStart w:id="194" w:name="_Toc184312078"/>
      <w:bookmarkEnd w:id="194"/>
      <w:bookmarkStart w:id="195" w:name="_Toc184314423"/>
      <w:bookmarkEnd w:id="195"/>
      <w:bookmarkStart w:id="196" w:name="_Toc184312085"/>
      <w:bookmarkEnd w:id="196"/>
      <w:bookmarkStart w:id="197" w:name="_Toc184310314"/>
      <w:bookmarkEnd w:id="197"/>
      <w:bookmarkStart w:id="198" w:name="_Toc184313240"/>
      <w:bookmarkEnd w:id="198"/>
      <w:bookmarkStart w:id="199" w:name="_Toc184308107"/>
      <w:bookmarkEnd w:id="199"/>
      <w:bookmarkStart w:id="200" w:name="_Toc184313302"/>
      <w:bookmarkEnd w:id="200"/>
      <w:bookmarkStart w:id="201" w:name="_Toc184313285"/>
      <w:bookmarkEnd w:id="201"/>
      <w:bookmarkStart w:id="202" w:name="_Toc184312086"/>
      <w:bookmarkEnd w:id="202"/>
      <w:bookmarkStart w:id="203" w:name="_Toc184313264"/>
      <w:bookmarkEnd w:id="203"/>
      <w:bookmarkStart w:id="204" w:name="_Toc184308064"/>
      <w:bookmarkEnd w:id="204"/>
      <w:bookmarkStart w:id="205" w:name="_Toc184310288"/>
      <w:bookmarkEnd w:id="205"/>
      <w:bookmarkStart w:id="206" w:name="_Toc184308047"/>
      <w:bookmarkEnd w:id="206"/>
      <w:bookmarkStart w:id="207" w:name="_Toc184310321"/>
      <w:bookmarkEnd w:id="207"/>
      <w:bookmarkStart w:id="208" w:name="_Toc184310322"/>
      <w:bookmarkEnd w:id="208"/>
      <w:bookmarkStart w:id="209" w:name="_Toc184310310"/>
      <w:bookmarkEnd w:id="209"/>
      <w:bookmarkStart w:id="210" w:name="_Toc184314464"/>
      <w:bookmarkEnd w:id="210"/>
      <w:bookmarkStart w:id="211" w:name="_Toc184313286"/>
      <w:bookmarkEnd w:id="211"/>
      <w:bookmarkStart w:id="212" w:name="_Toc184312087"/>
      <w:bookmarkEnd w:id="212"/>
      <w:bookmarkStart w:id="213" w:name="_Toc184310280"/>
      <w:bookmarkEnd w:id="213"/>
      <w:bookmarkStart w:id="214" w:name="_Toc184313280"/>
      <w:bookmarkEnd w:id="214"/>
      <w:bookmarkStart w:id="215" w:name="_Toc184313292"/>
      <w:bookmarkEnd w:id="215"/>
      <w:bookmarkStart w:id="216" w:name="_Toc184312091"/>
      <w:bookmarkEnd w:id="216"/>
      <w:bookmarkStart w:id="217" w:name="_Toc184310332"/>
      <w:bookmarkEnd w:id="217"/>
      <w:bookmarkStart w:id="218" w:name="_Toc184312074"/>
      <w:bookmarkEnd w:id="218"/>
      <w:bookmarkStart w:id="219" w:name="_Toc184312094"/>
      <w:bookmarkEnd w:id="219"/>
      <w:bookmarkStart w:id="220" w:name="_Toc184314436"/>
      <w:bookmarkEnd w:id="220"/>
      <w:bookmarkStart w:id="221" w:name="_Toc184314456"/>
      <w:bookmarkEnd w:id="221"/>
      <w:bookmarkStart w:id="222" w:name="_Toc184310300"/>
      <w:bookmarkEnd w:id="222"/>
      <w:bookmarkStart w:id="223" w:name="_Toc184314446"/>
      <w:bookmarkEnd w:id="223"/>
      <w:bookmarkStart w:id="224" w:name="_Toc184314425"/>
      <w:bookmarkEnd w:id="224"/>
      <w:bookmarkStart w:id="225" w:name="_Toc184312090"/>
      <w:bookmarkEnd w:id="225"/>
      <w:bookmarkStart w:id="226" w:name="_Toc184313310"/>
      <w:bookmarkEnd w:id="226"/>
      <w:bookmarkStart w:id="227" w:name="_Toc184312073"/>
      <w:bookmarkEnd w:id="227"/>
      <w:bookmarkStart w:id="228" w:name="_Toc184312107"/>
      <w:bookmarkEnd w:id="228"/>
      <w:bookmarkStart w:id="229" w:name="_Toc184308061"/>
      <w:bookmarkEnd w:id="229"/>
      <w:bookmarkStart w:id="230" w:name="_Toc184308077"/>
      <w:bookmarkEnd w:id="230"/>
      <w:bookmarkStart w:id="231" w:name="_Toc184310304"/>
      <w:bookmarkEnd w:id="231"/>
      <w:bookmarkStart w:id="232" w:name="_Toc184308099"/>
      <w:bookmarkEnd w:id="232"/>
      <w:bookmarkStart w:id="233" w:name="_Toc184312110"/>
      <w:bookmarkEnd w:id="233"/>
      <w:bookmarkStart w:id="234" w:name="_Toc184313295"/>
      <w:bookmarkEnd w:id="234"/>
      <w:bookmarkStart w:id="235" w:name="_Toc184314440"/>
      <w:bookmarkEnd w:id="235"/>
      <w:bookmarkStart w:id="236" w:name="_Toc184314454"/>
      <w:bookmarkEnd w:id="236"/>
      <w:bookmarkStart w:id="237" w:name="_Toc184308070"/>
      <w:bookmarkEnd w:id="237"/>
      <w:bookmarkStart w:id="238" w:name="_Toc184308060"/>
      <w:bookmarkEnd w:id="238"/>
      <w:bookmarkStart w:id="239" w:name="_Toc184314417"/>
      <w:bookmarkEnd w:id="239"/>
      <w:bookmarkStart w:id="240" w:name="_Toc184310315"/>
      <w:bookmarkEnd w:id="240"/>
      <w:bookmarkStart w:id="241" w:name="_Toc184313247"/>
      <w:bookmarkEnd w:id="241"/>
      <w:bookmarkStart w:id="242" w:name="_Toc184308106"/>
      <w:bookmarkEnd w:id="242"/>
      <w:bookmarkStart w:id="243" w:name="_Toc184310308"/>
      <w:bookmarkEnd w:id="243"/>
      <w:bookmarkStart w:id="244" w:name="_Toc184314459"/>
      <w:bookmarkEnd w:id="244"/>
      <w:bookmarkStart w:id="245" w:name="_Toc184314410"/>
      <w:bookmarkEnd w:id="245"/>
      <w:bookmarkStart w:id="246" w:name="_Toc184310325"/>
      <w:bookmarkEnd w:id="246"/>
      <w:bookmarkStart w:id="247" w:name="_Toc184310296"/>
      <w:bookmarkEnd w:id="247"/>
      <w:bookmarkStart w:id="248" w:name="_Toc184312080"/>
      <w:bookmarkEnd w:id="248"/>
      <w:bookmarkStart w:id="249" w:name="_Toc184312070"/>
      <w:bookmarkEnd w:id="249"/>
      <w:bookmarkStart w:id="250" w:name="_Toc184314458"/>
      <w:bookmarkEnd w:id="250"/>
      <w:bookmarkStart w:id="251" w:name="_Toc184313296"/>
      <w:bookmarkEnd w:id="251"/>
      <w:bookmarkStart w:id="252" w:name="_Toc184308088"/>
      <w:bookmarkEnd w:id="252"/>
      <w:bookmarkStart w:id="253" w:name="_Toc184310307"/>
      <w:bookmarkEnd w:id="253"/>
      <w:bookmarkStart w:id="254" w:name="_Toc184308036"/>
      <w:bookmarkEnd w:id="254"/>
      <w:bookmarkStart w:id="255" w:name="_Toc184314467"/>
      <w:bookmarkEnd w:id="255"/>
      <w:bookmarkStart w:id="256" w:name="_Toc184314475"/>
      <w:bookmarkEnd w:id="256"/>
      <w:bookmarkStart w:id="257" w:name="_Toc184314448"/>
      <w:bookmarkEnd w:id="257"/>
      <w:bookmarkStart w:id="258" w:name="_Toc184313282"/>
      <w:bookmarkEnd w:id="258"/>
      <w:bookmarkStart w:id="259" w:name="_Toc184314437"/>
      <w:bookmarkEnd w:id="259"/>
      <w:bookmarkStart w:id="260" w:name="_Toc184310316"/>
      <w:bookmarkEnd w:id="260"/>
      <w:bookmarkStart w:id="261" w:name="_Toc184308091"/>
      <w:bookmarkEnd w:id="261"/>
      <w:bookmarkStart w:id="262" w:name="_Toc184314460"/>
      <w:bookmarkEnd w:id="262"/>
      <w:bookmarkStart w:id="263" w:name="_Toc184313307"/>
      <w:bookmarkEnd w:id="263"/>
      <w:bookmarkStart w:id="264" w:name="_Toc184313290"/>
      <w:bookmarkEnd w:id="264"/>
      <w:bookmarkStart w:id="265" w:name="_Toc184310277"/>
      <w:bookmarkEnd w:id="265"/>
      <w:bookmarkStart w:id="266" w:name="_Toc184308074"/>
      <w:bookmarkEnd w:id="266"/>
      <w:bookmarkStart w:id="267" w:name="_Toc184308050"/>
      <w:bookmarkEnd w:id="267"/>
      <w:bookmarkStart w:id="268" w:name="_Toc184308045"/>
      <w:bookmarkEnd w:id="268"/>
      <w:bookmarkStart w:id="269" w:name="_Toc184314453"/>
      <w:bookmarkEnd w:id="269"/>
      <w:bookmarkStart w:id="270" w:name="_Toc184314435"/>
      <w:bookmarkEnd w:id="270"/>
      <w:bookmarkStart w:id="271" w:name="_Toc184310336"/>
      <w:bookmarkEnd w:id="271"/>
      <w:bookmarkStart w:id="272" w:name="_Toc184314461"/>
      <w:bookmarkEnd w:id="272"/>
      <w:bookmarkStart w:id="273" w:name="_Toc184313259"/>
      <w:bookmarkEnd w:id="273"/>
      <w:bookmarkStart w:id="274" w:name="_Toc184313284"/>
      <w:bookmarkEnd w:id="274"/>
      <w:bookmarkStart w:id="275" w:name="_Toc184313242"/>
      <w:bookmarkEnd w:id="275"/>
      <w:bookmarkStart w:id="276" w:name="_Toc184312102"/>
      <w:bookmarkEnd w:id="276"/>
      <w:bookmarkStart w:id="277" w:name="_Toc184308049"/>
      <w:bookmarkEnd w:id="277"/>
      <w:bookmarkStart w:id="278" w:name="_Toc184310306"/>
      <w:bookmarkEnd w:id="278"/>
      <w:bookmarkStart w:id="279" w:name="_Toc184312072"/>
      <w:bookmarkEnd w:id="279"/>
      <w:bookmarkStart w:id="280" w:name="_Toc184310284"/>
      <w:bookmarkEnd w:id="280"/>
      <w:bookmarkStart w:id="281" w:name="_Toc184312114"/>
      <w:bookmarkEnd w:id="281"/>
      <w:bookmarkStart w:id="282" w:name="_Toc184310289"/>
      <w:bookmarkEnd w:id="282"/>
      <w:bookmarkStart w:id="283" w:name="_Toc184310339"/>
      <w:bookmarkEnd w:id="283"/>
      <w:bookmarkStart w:id="284" w:name="_Toc184310309"/>
      <w:bookmarkEnd w:id="284"/>
      <w:bookmarkStart w:id="285" w:name="_Toc184312116"/>
      <w:bookmarkEnd w:id="285"/>
      <w:bookmarkStart w:id="286" w:name="_Toc184314414"/>
      <w:bookmarkEnd w:id="286"/>
      <w:bookmarkStart w:id="287" w:name="_Toc184310323"/>
      <w:bookmarkEnd w:id="287"/>
      <w:bookmarkStart w:id="288" w:name="_Toc184314482"/>
      <w:bookmarkEnd w:id="288"/>
      <w:bookmarkStart w:id="289" w:name="_Toc184308052"/>
      <w:bookmarkEnd w:id="289"/>
      <w:bookmarkStart w:id="290" w:name="_Toc184314421"/>
      <w:bookmarkEnd w:id="290"/>
      <w:bookmarkStart w:id="291" w:name="_Toc184310286"/>
      <w:bookmarkEnd w:id="291"/>
      <w:bookmarkStart w:id="292" w:name="_Toc184312108"/>
      <w:bookmarkEnd w:id="292"/>
      <w:bookmarkStart w:id="293" w:name="_Toc184310334"/>
      <w:bookmarkEnd w:id="293"/>
      <w:bookmarkStart w:id="294" w:name="_Toc184312136"/>
      <w:bookmarkEnd w:id="294"/>
      <w:bookmarkStart w:id="295" w:name="_Toc184314468"/>
      <w:bookmarkEnd w:id="295"/>
      <w:bookmarkStart w:id="296" w:name="_Toc184310275"/>
      <w:bookmarkEnd w:id="296"/>
      <w:bookmarkStart w:id="297" w:name="_Toc184314472"/>
      <w:bookmarkEnd w:id="297"/>
      <w:bookmarkStart w:id="298" w:name="_Toc184308092"/>
      <w:bookmarkEnd w:id="298"/>
      <w:bookmarkStart w:id="299" w:name="_Toc184310320"/>
      <w:bookmarkEnd w:id="299"/>
      <w:bookmarkStart w:id="300" w:name="_Toc184310344"/>
      <w:bookmarkEnd w:id="300"/>
      <w:bookmarkStart w:id="301" w:name="_Toc184312088"/>
      <w:bookmarkEnd w:id="301"/>
      <w:bookmarkStart w:id="302" w:name="_Toc184310331"/>
      <w:bookmarkEnd w:id="302"/>
      <w:bookmarkStart w:id="303" w:name="_Toc184313288"/>
      <w:bookmarkEnd w:id="303"/>
      <w:bookmarkStart w:id="304" w:name="_Toc184310318"/>
      <w:bookmarkEnd w:id="304"/>
      <w:bookmarkStart w:id="305" w:name="_Toc184313276"/>
      <w:bookmarkEnd w:id="305"/>
      <w:bookmarkStart w:id="306" w:name="_Toc184312129"/>
      <w:bookmarkEnd w:id="306"/>
      <w:bookmarkStart w:id="307" w:name="_Toc184314411"/>
      <w:bookmarkEnd w:id="307"/>
      <w:bookmarkStart w:id="308" w:name="_Toc184312071"/>
      <w:bookmarkEnd w:id="308"/>
      <w:bookmarkStart w:id="309" w:name="_Toc184312132"/>
      <w:bookmarkEnd w:id="309"/>
      <w:bookmarkStart w:id="310" w:name="_Toc184308037"/>
      <w:bookmarkEnd w:id="310"/>
      <w:bookmarkStart w:id="311" w:name="_Toc184308051"/>
      <w:bookmarkEnd w:id="311"/>
      <w:bookmarkStart w:id="312" w:name="_Toc184312122"/>
      <w:bookmarkEnd w:id="312"/>
      <w:bookmarkStart w:id="313" w:name="_Toc184308053"/>
      <w:bookmarkEnd w:id="313"/>
      <w:bookmarkStart w:id="314" w:name="_Toc184314431"/>
      <w:bookmarkEnd w:id="314"/>
      <w:bookmarkStart w:id="315" w:name="_Toc184313252"/>
      <w:bookmarkEnd w:id="315"/>
      <w:bookmarkStart w:id="316" w:name="_Toc184313299"/>
      <w:bookmarkEnd w:id="316"/>
      <w:bookmarkStart w:id="317" w:name="_Toc184308054"/>
      <w:bookmarkEnd w:id="317"/>
      <w:bookmarkStart w:id="318" w:name="_Toc184310305"/>
      <w:bookmarkEnd w:id="318"/>
      <w:bookmarkStart w:id="319" w:name="_Toc184313303"/>
      <w:bookmarkEnd w:id="319"/>
      <w:bookmarkStart w:id="320" w:name="_Toc184314469"/>
      <w:bookmarkEnd w:id="320"/>
      <w:bookmarkStart w:id="321" w:name="_Toc184312115"/>
      <w:bookmarkEnd w:id="321"/>
      <w:bookmarkStart w:id="322" w:name="_Toc184313279"/>
      <w:bookmarkEnd w:id="322"/>
      <w:bookmarkStart w:id="323" w:name="_Toc184308067"/>
      <w:bookmarkEnd w:id="323"/>
      <w:bookmarkStart w:id="324" w:name="_Toc184313254"/>
      <w:bookmarkEnd w:id="324"/>
      <w:bookmarkStart w:id="325" w:name="_Toc184310285"/>
      <w:bookmarkEnd w:id="325"/>
      <w:bookmarkStart w:id="326" w:name="_Toc184313274"/>
      <w:bookmarkEnd w:id="326"/>
      <w:bookmarkStart w:id="327" w:name="_Toc184308039"/>
      <w:bookmarkEnd w:id="327"/>
      <w:bookmarkStart w:id="328" w:name="_Toc184313300"/>
      <w:bookmarkEnd w:id="328"/>
      <w:bookmarkStart w:id="329" w:name="_Toc184310283"/>
      <w:bookmarkEnd w:id="329"/>
      <w:bookmarkStart w:id="330" w:name="_Toc184310324"/>
      <w:bookmarkEnd w:id="330"/>
      <w:bookmarkStart w:id="331" w:name="_Toc184308046"/>
      <w:bookmarkEnd w:id="331"/>
      <w:bookmarkStart w:id="332" w:name="_Toc184313262"/>
      <w:bookmarkEnd w:id="332"/>
      <w:bookmarkStart w:id="333" w:name="_Toc184308075"/>
      <w:bookmarkEnd w:id="333"/>
      <w:bookmarkStart w:id="334" w:name="_Toc184308080"/>
      <w:bookmarkEnd w:id="334"/>
      <w:bookmarkStart w:id="335" w:name="_Toc184314415"/>
      <w:bookmarkEnd w:id="335"/>
      <w:bookmarkStart w:id="336" w:name="_Toc184313251"/>
      <w:bookmarkEnd w:id="336"/>
      <w:bookmarkStart w:id="337" w:name="_Toc184312101"/>
      <w:bookmarkEnd w:id="337"/>
      <w:bookmarkStart w:id="338" w:name="_Toc184313306"/>
      <w:bookmarkEnd w:id="338"/>
      <w:bookmarkStart w:id="339" w:name="_Toc184310333"/>
      <w:bookmarkEnd w:id="339"/>
      <w:bookmarkStart w:id="340" w:name="_Toc184314463"/>
      <w:bookmarkEnd w:id="340"/>
      <w:bookmarkStart w:id="341" w:name="_Toc184313239"/>
      <w:bookmarkEnd w:id="341"/>
      <w:bookmarkStart w:id="342" w:name="_Toc184308086"/>
      <w:bookmarkEnd w:id="342"/>
      <w:bookmarkStart w:id="343" w:name="_Toc184314449"/>
      <w:bookmarkEnd w:id="343"/>
      <w:bookmarkStart w:id="344" w:name="_Toc184310327"/>
      <w:bookmarkEnd w:id="344"/>
      <w:bookmarkStart w:id="345" w:name="_Toc184312098"/>
      <w:bookmarkEnd w:id="345"/>
      <w:bookmarkStart w:id="346" w:name="_Toc184308087"/>
      <w:bookmarkEnd w:id="346"/>
      <w:bookmarkStart w:id="347" w:name="_Toc184312068"/>
      <w:bookmarkEnd w:id="347"/>
      <w:bookmarkStart w:id="348" w:name="_Toc184312099"/>
      <w:bookmarkEnd w:id="348"/>
      <w:bookmarkStart w:id="349" w:name="_Toc184308073"/>
      <w:bookmarkEnd w:id="349"/>
      <w:bookmarkStart w:id="350" w:name="_Toc184312089"/>
      <w:bookmarkEnd w:id="350"/>
      <w:bookmarkStart w:id="351" w:name="_Toc184312124"/>
      <w:bookmarkEnd w:id="351"/>
      <w:bookmarkStart w:id="352" w:name="_Toc184313248"/>
      <w:bookmarkEnd w:id="352"/>
      <w:bookmarkStart w:id="353" w:name="_Toc184308090"/>
      <w:bookmarkEnd w:id="353"/>
      <w:bookmarkStart w:id="354" w:name="_Toc184312077"/>
      <w:bookmarkEnd w:id="354"/>
      <w:bookmarkStart w:id="355" w:name="_Toc184308085"/>
      <w:bookmarkEnd w:id="355"/>
      <w:bookmarkStart w:id="356" w:name="_Toc184312067"/>
      <w:bookmarkEnd w:id="356"/>
      <w:bookmarkStart w:id="357" w:name="_Toc184314462"/>
      <w:bookmarkEnd w:id="357"/>
      <w:bookmarkStart w:id="358" w:name="_Toc184308043"/>
      <w:bookmarkEnd w:id="358"/>
      <w:bookmarkStart w:id="359" w:name="_Toc184312103"/>
      <w:bookmarkEnd w:id="359"/>
      <w:bookmarkStart w:id="360" w:name="_Toc184312075"/>
      <w:bookmarkEnd w:id="360"/>
      <w:bookmarkStart w:id="361" w:name="_Toc184308072"/>
      <w:bookmarkEnd w:id="361"/>
      <w:bookmarkStart w:id="362" w:name="_Toc184310337"/>
      <w:bookmarkEnd w:id="362"/>
      <w:bookmarkStart w:id="363" w:name="_Toc184308071"/>
      <w:bookmarkEnd w:id="363"/>
      <w:bookmarkStart w:id="364" w:name="_Toc184310301"/>
      <w:bookmarkEnd w:id="364"/>
      <w:bookmarkStart w:id="365" w:name="_Toc184308108"/>
      <w:bookmarkEnd w:id="365"/>
      <w:bookmarkStart w:id="366" w:name="_Toc184314434"/>
      <w:bookmarkEnd w:id="366"/>
      <w:bookmarkStart w:id="367" w:name="_Toc184308076"/>
      <w:bookmarkEnd w:id="367"/>
      <w:bookmarkStart w:id="368" w:name="_Toc184312125"/>
      <w:bookmarkEnd w:id="368"/>
      <w:bookmarkStart w:id="369" w:name="_Toc184314442"/>
      <w:bookmarkEnd w:id="369"/>
      <w:bookmarkStart w:id="370" w:name="_Toc184312106"/>
      <w:bookmarkEnd w:id="370"/>
      <w:bookmarkStart w:id="371" w:name="_Toc184313261"/>
      <w:bookmarkEnd w:id="371"/>
      <w:bookmarkStart w:id="372" w:name="_Toc184312083"/>
      <w:bookmarkEnd w:id="372"/>
      <w:bookmarkStart w:id="373" w:name="_Toc184310317"/>
      <w:bookmarkEnd w:id="373"/>
      <w:bookmarkStart w:id="374" w:name="_Toc184313266"/>
      <w:bookmarkEnd w:id="374"/>
      <w:bookmarkStart w:id="375" w:name="_Toc184310274"/>
      <w:bookmarkEnd w:id="375"/>
      <w:bookmarkStart w:id="376" w:name="_Toc184313281"/>
      <w:bookmarkEnd w:id="376"/>
      <w:bookmarkStart w:id="377" w:name="_Toc184310273"/>
      <w:bookmarkEnd w:id="377"/>
      <w:bookmarkStart w:id="378" w:name="_Toc184312139"/>
      <w:bookmarkEnd w:id="378"/>
      <w:bookmarkStart w:id="379" w:name="_Toc184314422"/>
      <w:bookmarkEnd w:id="379"/>
      <w:bookmarkStart w:id="380" w:name="_Toc184312133"/>
      <w:bookmarkEnd w:id="380"/>
      <w:bookmarkStart w:id="381" w:name="_Toc184310329"/>
      <w:bookmarkEnd w:id="381"/>
      <w:bookmarkStart w:id="382" w:name="_Toc184312135"/>
      <w:bookmarkEnd w:id="382"/>
      <w:bookmarkStart w:id="383" w:name="_Toc184310290"/>
      <w:bookmarkEnd w:id="383"/>
      <w:bookmarkStart w:id="384" w:name="_Toc184312118"/>
      <w:bookmarkEnd w:id="384"/>
      <w:bookmarkStart w:id="385" w:name="_Toc184313263"/>
      <w:bookmarkEnd w:id="385"/>
      <w:bookmarkStart w:id="386" w:name="_Toc184312112"/>
      <w:bookmarkEnd w:id="386"/>
      <w:bookmarkStart w:id="387" w:name="_Toc184313271"/>
      <w:bookmarkEnd w:id="387"/>
      <w:bookmarkStart w:id="388" w:name="_Toc184314450"/>
      <w:bookmarkEnd w:id="388"/>
      <w:bookmarkStart w:id="389" w:name="_Toc184314477"/>
      <w:bookmarkEnd w:id="389"/>
      <w:bookmarkStart w:id="390" w:name="_Toc184312096"/>
      <w:bookmarkEnd w:id="390"/>
      <w:bookmarkStart w:id="391" w:name="_Toc184312117"/>
      <w:bookmarkEnd w:id="391"/>
      <w:bookmarkStart w:id="392" w:name="_Toc184314473"/>
      <w:bookmarkEnd w:id="392"/>
      <w:bookmarkStart w:id="393" w:name="_Toc184313277"/>
      <w:bookmarkEnd w:id="393"/>
      <w:bookmarkStart w:id="394" w:name="_Toc184308058"/>
      <w:bookmarkEnd w:id="394"/>
      <w:bookmarkStart w:id="395" w:name="_Toc184314418"/>
      <w:bookmarkEnd w:id="395"/>
      <w:bookmarkStart w:id="396" w:name="_Toc184312119"/>
      <w:bookmarkEnd w:id="396"/>
      <w:bookmarkStart w:id="397" w:name="_Toc184314478"/>
      <w:bookmarkEnd w:id="397"/>
      <w:bookmarkStart w:id="398" w:name="_Toc184313293"/>
      <w:bookmarkEnd w:id="398"/>
      <w:bookmarkStart w:id="399" w:name="_Toc184310282"/>
      <w:bookmarkEnd w:id="399"/>
      <w:bookmarkStart w:id="400" w:name="_Toc184310295"/>
      <w:bookmarkEnd w:id="400"/>
      <w:bookmarkStart w:id="401" w:name="_Toc184310297"/>
      <w:bookmarkEnd w:id="401"/>
      <w:bookmarkStart w:id="402" w:name="_Toc184310272"/>
      <w:bookmarkEnd w:id="402"/>
      <w:bookmarkStart w:id="403" w:name="_Toc184313275"/>
      <w:bookmarkEnd w:id="403"/>
      <w:bookmarkStart w:id="404" w:name="_Toc184310343"/>
      <w:bookmarkEnd w:id="404"/>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5799"/>
        <w:gridCol w:w="535"/>
        <w:gridCol w:w="74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b/>
                <w:sz w:val="24"/>
              </w:rPr>
            </w:pPr>
            <w:r>
              <w:rPr>
                <w:rFonts w:hint="eastAsia" w:ascii="宋体" w:hAnsi="宋体" w:cs="宋体"/>
                <w:b/>
                <w:sz w:val="24"/>
              </w:rPr>
              <w:t>序号</w:t>
            </w:r>
          </w:p>
        </w:tc>
        <w:tc>
          <w:tcPr>
            <w:tcW w:w="5799" w:type="dxa"/>
            <w:shd w:val="clear" w:color="auto" w:fill="FEFEFE"/>
            <w:noWrap w:val="0"/>
            <w:vAlign w:val="center"/>
          </w:tcPr>
          <w:p>
            <w:pPr>
              <w:keepNext w:val="0"/>
              <w:keepLines w:val="0"/>
              <w:suppressLineNumbers w:val="0"/>
              <w:spacing w:before="0" w:beforeAutospacing="0" w:after="0" w:afterAutospacing="0" w:line="360" w:lineRule="auto"/>
              <w:ind w:left="0" w:right="0" w:firstLine="1566" w:firstLineChars="650"/>
              <w:outlineLvl w:val="0"/>
              <w:rPr>
                <w:rFonts w:hint="eastAsia" w:ascii="宋体" w:hAnsi="宋体" w:cs="宋体"/>
                <w:b/>
                <w:sz w:val="24"/>
              </w:rPr>
            </w:pPr>
            <w:r>
              <w:rPr>
                <w:rFonts w:hint="eastAsia" w:ascii="宋体" w:hAnsi="宋体" w:cs="宋体"/>
                <w:b/>
                <w:sz w:val="24"/>
              </w:rPr>
              <w:t>评标标准</w:t>
            </w:r>
          </w:p>
        </w:tc>
        <w:tc>
          <w:tcPr>
            <w:tcW w:w="535"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b/>
                <w:sz w:val="24"/>
              </w:rPr>
            </w:pPr>
            <w:r>
              <w:rPr>
                <w:rFonts w:hint="eastAsia" w:ascii="宋体" w:hAnsi="宋体" w:cs="宋体"/>
                <w:b/>
                <w:sz w:val="24"/>
              </w:rPr>
              <w:t>权重</w:t>
            </w:r>
          </w:p>
        </w:tc>
        <w:tc>
          <w:tcPr>
            <w:tcW w:w="745" w:type="dxa"/>
            <w:shd w:val="clear" w:color="auto" w:fill="FEFEFE"/>
            <w:noWrap w:val="0"/>
            <w:vAlign w:val="top"/>
          </w:tcPr>
          <w:p>
            <w:pPr>
              <w:keepNext w:val="0"/>
              <w:keepLines w:val="0"/>
              <w:suppressLineNumbers w:val="0"/>
              <w:spacing w:before="0" w:beforeAutospacing="0" w:after="0" w:afterAutospacing="0" w:line="360" w:lineRule="auto"/>
              <w:ind w:left="0" w:right="0"/>
              <w:outlineLvl w:val="0"/>
              <w:rPr>
                <w:rFonts w:hint="eastAsia" w:ascii="宋体" w:hAnsi="宋体" w:cs="宋体"/>
                <w:b/>
                <w:sz w:val="24"/>
              </w:rPr>
            </w:pPr>
            <w:r>
              <w:rPr>
                <w:rFonts w:hint="eastAsia" w:ascii="宋体" w:hAnsi="宋体" w:cs="宋体"/>
                <w:b/>
                <w:sz w:val="24"/>
              </w:rPr>
              <w:t>主客观属性</w:t>
            </w:r>
          </w:p>
        </w:tc>
        <w:tc>
          <w:tcPr>
            <w:tcW w:w="1662" w:type="dxa"/>
            <w:shd w:val="clear" w:color="auto" w:fill="FEFEFE"/>
            <w:noWrap w:val="0"/>
            <w:vAlign w:val="top"/>
          </w:tcPr>
          <w:p>
            <w:pPr>
              <w:keepNext w:val="0"/>
              <w:keepLines w:val="0"/>
              <w:suppressLineNumbers w:val="0"/>
              <w:spacing w:before="0" w:beforeAutospacing="0" w:after="0" w:afterAutospacing="0" w:line="360" w:lineRule="auto"/>
              <w:ind w:left="0" w:right="0"/>
              <w:outlineLvl w:val="0"/>
              <w:rPr>
                <w:rFonts w:hint="eastAsia" w:ascii="宋体" w:hAnsi="宋体" w:cs="宋体"/>
                <w:b/>
                <w:sz w:val="24"/>
              </w:rPr>
            </w:pPr>
            <w:r>
              <w:rPr>
                <w:rFonts w:hint="eastAsia" w:ascii="宋体" w:hAnsi="宋体" w:cs="宋体"/>
                <w:b/>
                <w:sz w:val="24"/>
              </w:rPr>
              <w:t>投标文件中评标标准相应的商务技术资料目录</w:t>
            </w:r>
            <w:r>
              <w:rPr>
                <w:rFonts w:hint="eastAsia" w:ascii="宋体" w:hAnsi="宋体" w:cs="宋体"/>
                <w:b/>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1</w:t>
            </w:r>
          </w:p>
        </w:tc>
        <w:tc>
          <w:tcPr>
            <w:tcW w:w="5799" w:type="dxa"/>
            <w:shd w:val="clear" w:color="auto" w:fill="FEFEFE"/>
            <w:noWrap w:val="0"/>
            <w:vAlign w:val="top"/>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投标企业认证证书：投标人提供职业健康安全管理体系认证证书的得1分，提供质量管理体系认证证书的得1分、提供环境管理体系认证证书的得1分，本项最多得3分。</w:t>
            </w:r>
          </w:p>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b/>
                <w:bCs/>
                <w:sz w:val="24"/>
              </w:rPr>
              <w:t>（提供证书复印件或扫描件加盖公章，并保证在有限期内，否则不得分）</w:t>
            </w:r>
          </w:p>
        </w:tc>
        <w:tc>
          <w:tcPr>
            <w:tcW w:w="535" w:type="dxa"/>
            <w:shd w:val="clear" w:color="auto" w:fill="FEFEFE"/>
            <w:noWrap w:val="0"/>
            <w:vAlign w:val="top"/>
          </w:tcPr>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0-3分</w:t>
            </w:r>
          </w:p>
        </w:tc>
        <w:tc>
          <w:tcPr>
            <w:tcW w:w="745" w:type="dxa"/>
            <w:shd w:val="clear" w:color="auto" w:fill="FEFEFE"/>
            <w:noWrap w:val="0"/>
            <w:vAlign w:val="center"/>
          </w:tcPr>
          <w:p>
            <w:pPr>
              <w:pStyle w:val="3"/>
              <w:suppressLineNumbers w:val="0"/>
              <w:spacing w:before="0" w:beforeAutospacing="0" w:after="0" w:afterAutospacing="0"/>
              <w:ind w:right="0"/>
              <w:outlineLvl w:val="1"/>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客观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2</w:t>
            </w:r>
          </w:p>
        </w:tc>
        <w:tc>
          <w:tcPr>
            <w:tcW w:w="5799" w:type="dxa"/>
            <w:shd w:val="clear" w:color="auto" w:fill="FEFEFE"/>
            <w:noWrap w:val="0"/>
            <w:vAlign w:val="top"/>
          </w:tcPr>
          <w:p>
            <w:pPr>
              <w:pStyle w:val="969"/>
              <w:keepNext w:val="0"/>
              <w:keepLines w:val="0"/>
              <w:widowControl/>
              <w:suppressLineNumbers w:val="0"/>
              <w:adjustRightInd w:val="0"/>
              <w:snapToGrid w:val="0"/>
              <w:spacing w:before="0" w:beforeAutospacing="0" w:after="0" w:afterAutospacing="0" w:line="228" w:lineRule="auto"/>
              <w:ind w:left="-105" w:leftChars="-50" w:right="-105" w:rightChars="-50"/>
              <w:rPr>
                <w:rFonts w:hint="eastAsia" w:ascii="宋体" w:hAnsi="宋体" w:eastAsia="宋体"/>
                <w:sz w:val="24"/>
                <w:szCs w:val="24"/>
                <w:lang w:eastAsia="zh-CN"/>
              </w:rPr>
            </w:pPr>
            <w:r>
              <w:rPr>
                <w:rFonts w:hint="eastAsia" w:ascii="宋体" w:hAnsi="宋体" w:eastAsia="宋体"/>
                <w:sz w:val="24"/>
                <w:szCs w:val="24"/>
                <w:lang w:eastAsia="zh-CN"/>
              </w:rPr>
              <w:t>企业荣誉：投标人获得的荣誉证书或获奖文件评分：</w:t>
            </w:r>
          </w:p>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1、投标人获得区级及以上政府或公安机关颁发的相关荣誉或感谢信，每个得3分，最多得3分；</w:t>
            </w:r>
          </w:p>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2、投标人具有保安行业协会颁发的区级及以上的每个得1.5分，最多得3分。</w:t>
            </w:r>
          </w:p>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本条满分6分。</w:t>
            </w:r>
          </w:p>
          <w:p>
            <w:pPr>
              <w:keepNext w:val="0"/>
              <w:keepLines w:val="0"/>
              <w:suppressLineNumbers w:val="0"/>
              <w:spacing w:before="0" w:beforeAutospacing="0" w:after="0" w:afterAutospacing="0"/>
              <w:ind w:left="0" w:right="0"/>
              <w:jc w:val="left"/>
              <w:rPr>
                <w:rFonts w:hint="eastAsia" w:ascii="宋体" w:hAnsi="宋体" w:cs="宋体"/>
                <w:b/>
                <w:bCs/>
                <w:sz w:val="24"/>
              </w:rPr>
            </w:pPr>
            <w:r>
              <w:rPr>
                <w:rFonts w:hint="eastAsia" w:ascii="宋体" w:hAnsi="宋体" w:cs="宋体"/>
                <w:b/>
                <w:bCs/>
                <w:sz w:val="24"/>
              </w:rPr>
              <w:t>（提供荣誉证书或文件的复印件或扫描件加盖公章，否则不得分）</w:t>
            </w:r>
          </w:p>
        </w:tc>
        <w:tc>
          <w:tcPr>
            <w:tcW w:w="535" w:type="dxa"/>
            <w:shd w:val="clear" w:color="auto" w:fill="FEFEFE"/>
            <w:noWrap w:val="0"/>
            <w:vAlign w:val="top"/>
          </w:tcPr>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客观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3</w:t>
            </w:r>
          </w:p>
        </w:tc>
        <w:tc>
          <w:tcPr>
            <w:tcW w:w="5799" w:type="dxa"/>
            <w:shd w:val="clear" w:color="auto" w:fill="FEFEFE"/>
            <w:noWrap w:val="0"/>
            <w:vAlign w:val="top"/>
          </w:tcPr>
          <w:p>
            <w:pPr>
              <w:pStyle w:val="969"/>
              <w:keepNext w:val="0"/>
              <w:keepLines w:val="0"/>
              <w:widowControl/>
              <w:suppressLineNumbers w:val="0"/>
              <w:adjustRightInd w:val="0"/>
              <w:snapToGrid w:val="0"/>
              <w:spacing w:before="0" w:beforeAutospacing="0" w:after="0" w:afterAutospacing="0" w:line="228" w:lineRule="auto"/>
              <w:ind w:left="-105" w:leftChars="-50" w:right="-105" w:rightChars="-50"/>
              <w:rPr>
                <w:rFonts w:hint="eastAsia" w:ascii="宋体" w:hAnsi="宋体" w:eastAsia="宋体"/>
                <w:kern w:val="2"/>
                <w:sz w:val="24"/>
                <w:szCs w:val="24"/>
                <w:lang w:eastAsia="zh-CN"/>
              </w:rPr>
            </w:pPr>
            <w:r>
              <w:rPr>
                <w:rFonts w:hint="eastAsia" w:ascii="宋体" w:hAnsi="宋体" w:eastAsia="宋体"/>
                <w:sz w:val="24"/>
                <w:szCs w:val="24"/>
                <w:lang w:eastAsia="zh-CN"/>
              </w:rPr>
              <w:t>类似案例经验：</w:t>
            </w:r>
            <w:r>
              <w:rPr>
                <w:rFonts w:hint="eastAsia" w:ascii="宋体" w:hAnsi="宋体" w:eastAsia="宋体"/>
                <w:kern w:val="2"/>
                <w:sz w:val="24"/>
                <w:szCs w:val="24"/>
                <w:lang w:eastAsia="zh-CN"/>
              </w:rPr>
              <w:t>自2020年以来，投标人具有类似保安服务项目业绩的每个得0.5分，最多的1分。</w:t>
            </w:r>
          </w:p>
          <w:p>
            <w:pPr>
              <w:pStyle w:val="969"/>
              <w:keepNext w:val="0"/>
              <w:keepLines w:val="0"/>
              <w:widowControl/>
              <w:suppressLineNumbers w:val="0"/>
              <w:adjustRightInd w:val="0"/>
              <w:snapToGrid w:val="0"/>
              <w:spacing w:before="0" w:beforeAutospacing="0" w:after="0" w:afterAutospacing="0" w:line="228" w:lineRule="auto"/>
              <w:ind w:left="-105" w:leftChars="-50" w:right="-105" w:rightChars="-50"/>
              <w:rPr>
                <w:rFonts w:hint="eastAsia" w:ascii="宋体" w:hAnsi="宋体" w:eastAsia="宋体"/>
                <w:b/>
                <w:bCs/>
                <w:sz w:val="24"/>
                <w:szCs w:val="24"/>
                <w:lang w:eastAsia="zh-CN"/>
              </w:rPr>
            </w:pPr>
            <w:r>
              <w:rPr>
                <w:rFonts w:hint="eastAsia" w:ascii="宋体" w:hAnsi="宋体" w:eastAsia="宋体"/>
                <w:b/>
                <w:kern w:val="2"/>
                <w:sz w:val="24"/>
                <w:szCs w:val="24"/>
                <w:lang w:eastAsia="zh-CN"/>
              </w:rPr>
              <w:t>（提供合同复印件或扫描件及中标通知书加盖公章，否则不得分）</w:t>
            </w:r>
          </w:p>
        </w:tc>
        <w:tc>
          <w:tcPr>
            <w:tcW w:w="535" w:type="dxa"/>
            <w:shd w:val="clear" w:color="auto" w:fill="FEFEFE"/>
            <w:noWrap w:val="0"/>
            <w:vAlign w:val="top"/>
          </w:tcPr>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0-1分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客观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4</w:t>
            </w:r>
          </w:p>
        </w:tc>
        <w:tc>
          <w:tcPr>
            <w:tcW w:w="5799" w:type="dxa"/>
            <w:shd w:val="clear" w:color="auto" w:fill="FEFEFE"/>
            <w:noWrap w:val="0"/>
            <w:vAlign w:val="top"/>
          </w:tcPr>
          <w:p>
            <w:pPr>
              <w:keepNext w:val="0"/>
              <w:keepLines w:val="0"/>
              <w:suppressLineNumbers w:val="0"/>
              <w:spacing w:before="0" w:beforeAutospacing="0" w:after="0" w:afterAutospacing="0"/>
              <w:ind w:left="0" w:right="0"/>
              <w:rPr>
                <w:rFonts w:hint="eastAsia" w:ascii="宋体" w:hAnsi="宋体" w:cs="宋体"/>
                <w:b/>
                <w:bCs/>
                <w:sz w:val="24"/>
              </w:rPr>
            </w:pPr>
            <w:r>
              <w:rPr>
                <w:rFonts w:hint="eastAsia" w:ascii="宋体" w:hAnsi="宋体" w:cs="宋体"/>
                <w:sz w:val="24"/>
              </w:rPr>
              <w:t>信用等级：</w:t>
            </w:r>
            <w:r>
              <w:rPr>
                <w:rFonts w:hint="eastAsia" w:ascii="宋体" w:hAnsi="宋体" w:cs="宋体"/>
                <w:bCs/>
                <w:sz w:val="24"/>
              </w:rPr>
              <w:t>投标人具有省级及以上的2022年度保安服务企业信用评比结果：信用等级为B级及以上的得4分，信用等级为C级及以下的得2分</w:t>
            </w:r>
            <w:r>
              <w:rPr>
                <w:rFonts w:hint="eastAsia" w:ascii="宋体" w:hAnsi="宋体" w:cs="宋体"/>
                <w:b/>
                <w:sz w:val="24"/>
              </w:rPr>
              <w:t>（须提供认证证书的扫描件加盖公章，否则不得分）</w:t>
            </w:r>
          </w:p>
        </w:tc>
        <w:tc>
          <w:tcPr>
            <w:tcW w:w="535" w:type="dxa"/>
            <w:shd w:val="clear" w:color="auto" w:fill="FEFEFE"/>
            <w:noWrap w:val="0"/>
            <w:vAlign w:val="top"/>
          </w:tcPr>
          <w:p>
            <w:pPr>
              <w:keepNext w:val="0"/>
              <w:keepLines w:val="0"/>
              <w:suppressLineNumbers w:val="0"/>
              <w:spacing w:before="0" w:beforeAutospacing="0" w:after="0" w:afterAutospacing="0"/>
              <w:ind w:left="0" w:right="0"/>
              <w:jc w:val="center"/>
              <w:rPr>
                <w:rFonts w:hint="eastAsia" w:ascii="宋体" w:hAnsi="宋体" w:cs="宋体"/>
                <w:sz w:val="24"/>
              </w:rPr>
            </w:pPr>
          </w:p>
          <w:p>
            <w:pPr>
              <w:keepNext w:val="0"/>
              <w:keepLines w:val="0"/>
              <w:suppressLineNumbers w:val="0"/>
              <w:spacing w:before="0" w:beforeAutospacing="0" w:after="0" w:afterAutospacing="0"/>
              <w:ind w:left="0" w:right="0" w:firstLine="240" w:firstLineChars="100"/>
              <w:rPr>
                <w:rFonts w:hint="eastAsia" w:ascii="宋体" w:hAnsi="宋体" w:cs="宋体"/>
                <w:sz w:val="24"/>
              </w:rPr>
            </w:pPr>
            <w:r>
              <w:rPr>
                <w:rFonts w:hint="eastAsia" w:ascii="宋体" w:hAnsi="宋体" w:cs="宋体"/>
                <w:sz w:val="24"/>
              </w:rPr>
              <w:t>0-4分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客观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5</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针对本项目的保安服务理念、定位、目标：根据本项目服务特点提出合理的保安服务理念，提出服务定位、目标，投标人的管理模式能够切合实际，且安全可行，保密性、安全性、文明服务的计划及承诺情况比较，根据投标文件内容进行综合打分。</w:t>
            </w:r>
            <w:r>
              <w:rPr>
                <w:rFonts w:hint="eastAsia" w:ascii="宋体" w:hAnsi="宋体" w:cs="宋体"/>
                <w:kern w:val="0"/>
                <w:sz w:val="24"/>
              </w:rPr>
              <w:t>科学、合理的得8分，描述上略有欠缺的得6分；基本科学、合理，针对性略有欠缺但能实现采购目的得4分，基本科学、合理，针对性和描述上都有欠缺的得2分；不科学或不合理的不得分。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rPr>
                <w:rFonts w:hint="eastAsia" w:ascii="宋体" w:hAnsi="宋体" w:cs="宋体"/>
                <w:sz w:val="24"/>
              </w:rPr>
            </w:pPr>
            <w:r>
              <w:rPr>
                <w:rFonts w:hint="eastAsia" w:ascii="宋体" w:hAnsi="宋体" w:cs="宋体"/>
                <w:sz w:val="24"/>
              </w:rPr>
              <w:t>0-8分</w:t>
            </w:r>
          </w:p>
        </w:tc>
        <w:tc>
          <w:tcPr>
            <w:tcW w:w="745" w:type="dxa"/>
            <w:shd w:val="clear" w:color="auto" w:fill="FEFEFE"/>
            <w:noWrap w:val="0"/>
            <w:vAlign w:val="center"/>
          </w:tcPr>
          <w:p>
            <w:pPr>
              <w:pStyle w:val="3"/>
              <w:suppressLineNumbers w:val="0"/>
              <w:spacing w:before="0" w:beforeAutospacing="0" w:after="0" w:afterAutospacing="0"/>
              <w:ind w:right="0"/>
              <w:outlineLvl w:val="1"/>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p>
          <w:p>
            <w:pPr>
              <w:pStyle w:val="23"/>
              <w:keepNext w:val="0"/>
              <w:keepLines w:val="0"/>
              <w:suppressLineNumbers w:val="0"/>
              <w:spacing w:before="0" w:beforeAutospacing="0" w:after="0" w:afterAutospacing="0"/>
              <w:ind w:left="0" w:right="0"/>
              <w:rPr>
                <w:rFonts w:hint="eastAsia" w:hAnsi="宋体" w:cs="宋体"/>
                <w:szCs w:val="24"/>
                <w:lang w:val="en-US"/>
              </w:rPr>
            </w:pPr>
            <w:r>
              <w:rPr>
                <w:rFonts w:hint="eastAsia" w:hAnsi="宋体" w:cs="宋体"/>
                <w:szCs w:val="24"/>
                <w:lang w:val="en-US"/>
              </w:rPr>
              <w:t>6</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比较，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7</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针对本项目的各项管理制度：针对本项目的各项管理制度：安全制度、各级人员的管理制度、岗位职责、考核制度比较，根据投标文件内容进行综合打分。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8</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保安管理与服务方案及质量标准措施：保安管理服务方案，方案详细完整，可操作性强；根据采购人提出的保安服务质量标准提出相应的保证措施，根据投标文件内容进行综合打分。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9</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sz w:val="24"/>
              </w:rPr>
            </w:pPr>
            <w:r>
              <w:rPr>
                <w:rFonts w:hint="eastAsia" w:ascii="宋体" w:hAnsi="宋体" w:cs="宋体"/>
                <w:sz w:val="24"/>
              </w:rPr>
              <w:t>人员安排情况</w:t>
            </w:r>
          </w:p>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sz w:val="24"/>
              </w:rPr>
            </w:pPr>
            <w:r>
              <w:rPr>
                <w:rFonts w:hint="eastAsia" w:ascii="宋体" w:hAnsi="宋体" w:cs="宋体"/>
                <w:sz w:val="24"/>
              </w:rPr>
              <w:t>1）项目经理：52周岁以下，具有大专及以上学历得2分；具有保安管理师（保安员二级）、具有省级个人公安荣誉的得6分，具有市级及以下的得3分，最高得6分。（荣誉每个级别只计一次，不累积。需提供证明材料及社保缴纳证明扫描件，原件备查，否则不得分）</w:t>
            </w:r>
          </w:p>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sz w:val="24"/>
              </w:rPr>
            </w:pPr>
            <w:r>
              <w:rPr>
                <w:rFonts w:hint="eastAsia" w:ascii="宋体" w:hAnsi="宋体" w:cs="宋体"/>
                <w:sz w:val="24"/>
              </w:rPr>
              <w:t>2）、项目队长：45周岁以下，具有大专及以上学历得2分；退伍军人并获得部队或政府部门颁发的荣誉证书得4分，具有安全检查员证书的得2分最高得8分。（需提供证书及社保缴纳证明扫描件，原件备查，否则不得分）</w:t>
            </w:r>
          </w:p>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3）、项目班长：具有大专及以上学历并具有保安上岗证的得3分，具有红十字会颁发的急救人员培训证书的得3分，提供社保缴纳证明原件扫描件，否则不得分0-6分。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rPr>
                <w:rFonts w:hint="eastAsia" w:ascii="宋体" w:hAnsi="宋体" w:cs="宋体"/>
                <w:sz w:val="24"/>
              </w:rPr>
            </w:pPr>
            <w:r>
              <w:rPr>
                <w:rFonts w:hint="eastAsia" w:ascii="宋体" w:hAnsi="宋体" w:cs="宋体"/>
                <w:sz w:val="24"/>
              </w:rPr>
              <w:t>0-20分</w:t>
            </w:r>
          </w:p>
        </w:tc>
        <w:tc>
          <w:tcPr>
            <w:tcW w:w="745" w:type="dxa"/>
            <w:shd w:val="clear" w:color="auto" w:fill="FEFEFE"/>
            <w:noWrap w:val="0"/>
            <w:vAlign w:val="center"/>
          </w:tcPr>
          <w:p>
            <w:pPr>
              <w:pStyle w:val="3"/>
              <w:suppressLineNumbers w:val="0"/>
              <w:spacing w:before="0" w:beforeAutospacing="0" w:after="0" w:afterAutospacing="0"/>
              <w:ind w:right="0"/>
              <w:outlineLvl w:val="1"/>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客观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10</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设施设备装备情况：装备器材配备优于招标文件要求，装备、设备精良。根据投标文件内容进行综合打分。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pStyle w:val="3"/>
              <w:suppressLineNumbers w:val="0"/>
              <w:spacing w:before="0" w:beforeAutospacing="0" w:after="0" w:afterAutospacing="0"/>
              <w:ind w:right="0"/>
              <w:outlineLvl w:val="1"/>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11</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突发事件的应急措施：对紧急事件的处理预案，内容完整，预案制定科学合理、真实有效，符合现场实际情况，根据投标文件内容进行综合打分。预判及应对措施切实可行、合理，应急方案及时、可控性强的得6分，描述上略有欠缺的得4分；预判及应对措施，应急方案和描述上都有欠缺的得2分；方案不符合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12</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针对本项目的合理化、优化建议：根据投标人针对本项目提出合理化、优化建议进行综合打分。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13</w:t>
            </w:r>
          </w:p>
        </w:tc>
        <w:tc>
          <w:tcPr>
            <w:tcW w:w="5799"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服务承诺和特殊服务情况：服务承诺和特色服务情况：是否给出服务和承诺，程度如何；对后续服务等方面的服务承诺，以及其他特色服务和响应措施等情况进行综合打分。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14</w:t>
            </w:r>
          </w:p>
        </w:tc>
        <w:tc>
          <w:tcPr>
            <w:tcW w:w="5799" w:type="dxa"/>
            <w:shd w:val="clear" w:color="auto" w:fill="FEFEFE"/>
            <w:noWrap w:val="0"/>
            <w:vAlign w:val="center"/>
          </w:tcPr>
          <w:p>
            <w:pPr>
              <w:keepNext w:val="0"/>
              <w:keepLines w:val="0"/>
              <w:suppressLineNumbers w:val="0"/>
              <w:snapToGrid w:val="0"/>
              <w:spacing w:before="0" w:beforeAutospacing="0" w:after="0" w:afterAutospacing="0" w:line="440" w:lineRule="exact"/>
              <w:ind w:left="0" w:right="0"/>
              <w:jc w:val="left"/>
              <w:rPr>
                <w:rFonts w:hint="eastAsia" w:ascii="宋体" w:hAnsi="宋体" w:cs="宋体"/>
                <w:b/>
                <w:bCs/>
                <w:sz w:val="24"/>
              </w:rPr>
            </w:pPr>
            <w:r>
              <w:rPr>
                <w:rFonts w:hint="eastAsia" w:ascii="宋体" w:hAnsi="宋体" w:cs="宋体"/>
                <w:sz w:val="24"/>
              </w:rPr>
              <w:t>服务能力：是否具有较强的项目所在地服务能力，对本项目提供的人力、设备、技术等支持是否响应及时、充足等内容进行综合评审。</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35" w:type="dxa"/>
            <w:shd w:val="clear" w:color="auto" w:fill="FEFEFE"/>
            <w:noWrap w:val="0"/>
            <w:vAlign w:val="center"/>
          </w:tcPr>
          <w:p>
            <w:pPr>
              <w:keepNext w:val="0"/>
              <w:keepLines w:val="0"/>
              <w:suppressLineNumbers w:val="0"/>
              <w:tabs>
                <w:tab w:val="left" w:pos="735"/>
              </w:tabs>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0-6分</w:t>
            </w:r>
          </w:p>
        </w:tc>
        <w:tc>
          <w:tcPr>
            <w:tcW w:w="745" w:type="dxa"/>
            <w:shd w:val="clear" w:color="auto" w:fill="FEFEFE"/>
            <w:noWrap w:val="0"/>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主观</w:t>
            </w: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default" w:ascii="宋体" w:hAnsi="宋体" w:cs="宋体"/>
                <w:sz w:val="24"/>
              </w:rPr>
            </w:pPr>
            <w:r>
              <w:rPr>
                <w:rFonts w:hint="eastAsia" w:ascii="宋体" w:hAnsi="宋体" w:cs="宋体"/>
                <w:sz w:val="24"/>
              </w:rPr>
              <w:t>15</w:t>
            </w:r>
          </w:p>
        </w:tc>
        <w:tc>
          <w:tcPr>
            <w:tcW w:w="5799" w:type="dxa"/>
            <w:shd w:val="clear" w:color="auto" w:fill="FEFEFE"/>
            <w:noWrap w:val="0"/>
            <w:vAlign w:val="top"/>
          </w:tcPr>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根据浙江省财政厅、浙江省中小企业局转发财政部、工业和信息化部关于印发《政府采购促进中小企业发展管理办法》的通知（财库〔2020〕46号）和“杭州市财政局关于发布《优化政府采购营商环境举措》的通知”（杭财采监〔2021〕13号），对小型或微型企业的投标报价给予20%的扣除，并用扣除后的价格计算价格评分。在政府采购活动中，供应商提供的货物、工程或者服务符合下列情形的，享受本办法规定的中小企业扶持政策：</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（1）在货物采购项目中，货物由中小企业制造，即货物由中小企业生产且使用该中小企业商号或者注册商标； </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（2）在工程采购项目中，工程由中小企业承建，即工程施工单位为中小企业； </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 订立劳动合同的从业人员。</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注：在货物采购项目中，供应商提供的货物既有中小企业制造货物，也有大型企业制造货物的，不享受本办法规定的中小企业扶持政策。 </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4）监狱企业视同小微企业，参加本项目投标的，享受小微企业同等的价格扣除。【注：提供《监狱企业声明函》及提供由省级以上监狱管理局、戒毒管理局(含新疆生产建设兵团)出具的属于监狱企业的证明文件】。</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（5）残疾人福利性单位参加投标【提供《残疾人福利性单位声明函》】，视为小型、微型企业，享受小微企业政策扶持。</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因落实政府采购政策进行价格调整的，以调整后的价格计算评标基准价和投标报价。</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b/>
                <w:bCs/>
                <w:sz w:val="24"/>
              </w:rPr>
            </w:pPr>
            <w:r>
              <w:rPr>
                <w:rFonts w:hint="eastAsia" w:ascii="宋体" w:hAnsi="宋体" w:cs="宋体"/>
                <w:b/>
                <w:bCs/>
                <w:sz w:val="24"/>
              </w:rPr>
              <w:t>本项目已经是专门面向中小微企业的预留资金，中小微企业不再享有以上价格扣除政策。</w:t>
            </w:r>
          </w:p>
          <w:p>
            <w:pPr>
              <w:keepNext w:val="0"/>
              <w:keepLines w:val="0"/>
              <w:suppressLineNumbers w:val="0"/>
              <w:tabs>
                <w:tab w:val="left" w:pos="0"/>
              </w:tabs>
              <w:spacing w:before="0" w:beforeAutospacing="0" w:after="0" w:afterAutospacing="0" w:line="360" w:lineRule="auto"/>
              <w:ind w:left="0" w:right="0"/>
              <w:rPr>
                <w:rFonts w:hint="eastAsia" w:ascii="宋体" w:hAnsi="宋体" w:cs="宋体"/>
                <w:sz w:val="24"/>
              </w:rPr>
            </w:pPr>
            <w:r>
              <w:rPr>
                <w:rFonts w:hint="eastAsia" w:ascii="宋体" w:hAnsi="宋体" w:cs="宋体"/>
                <w:sz w:val="24"/>
              </w:rPr>
              <w:t>评标过程中，不得去掉报价中的最高报价和最低报价。</w:t>
            </w:r>
          </w:p>
        </w:tc>
        <w:tc>
          <w:tcPr>
            <w:tcW w:w="535" w:type="dxa"/>
            <w:shd w:val="clear" w:color="auto" w:fill="FEFEFE"/>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宋体"/>
                <w:sz w:val="24"/>
              </w:rPr>
            </w:pPr>
            <w:r>
              <w:rPr>
                <w:rFonts w:hint="eastAsia" w:ascii="宋体" w:hAnsi="宋体" w:cs="宋体"/>
                <w:sz w:val="24"/>
              </w:rPr>
              <w:t>10</w:t>
            </w:r>
          </w:p>
        </w:tc>
        <w:tc>
          <w:tcPr>
            <w:tcW w:w="745" w:type="dxa"/>
            <w:shd w:val="clear" w:color="auto" w:fill="FEFEFE"/>
            <w:noWrap w:val="0"/>
            <w:vAlign w:val="center"/>
          </w:tcPr>
          <w:p>
            <w:pPr>
              <w:keepNext w:val="0"/>
              <w:keepLines w:val="0"/>
              <w:suppressLineNumbers w:val="0"/>
              <w:spacing w:before="0" w:beforeAutospacing="0" w:after="0" w:afterAutospacing="0" w:line="360" w:lineRule="auto"/>
              <w:ind w:left="0" w:right="0" w:firstLine="120" w:firstLineChars="50"/>
              <w:outlineLvl w:val="0"/>
              <w:rPr>
                <w:rFonts w:hint="eastAsia" w:ascii="宋体" w:hAnsi="宋体" w:cs="宋体"/>
                <w:sz w:val="24"/>
              </w:rPr>
            </w:pPr>
          </w:p>
        </w:tc>
        <w:tc>
          <w:tcPr>
            <w:tcW w:w="1662" w:type="dxa"/>
            <w:shd w:val="clear" w:color="auto" w:fill="FEFEFE"/>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cs="宋体"/>
                <w:sz w:val="24"/>
              </w:rPr>
            </w:pPr>
            <w:r>
              <w:rPr>
                <w:rFonts w:hint="eastAsia" w:ascii="宋体" w:hAnsi="宋体" w:cs="宋体"/>
                <w:sz w:val="24"/>
              </w:rPr>
              <w:t>/</w:t>
            </w:r>
          </w:p>
        </w:tc>
      </w:tr>
    </w:tbl>
    <w:p>
      <w:pPr>
        <w:pStyle w:val="24"/>
        <w:rPr>
          <w:rFonts w:hint="eastAsia"/>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0" w:firstLineChars="196"/>
        <w:rPr>
          <w:rFonts w:ascii="宋体" w:hAnsi="宋体" w:cs="宋体"/>
          <w:sz w:val="24"/>
        </w:rPr>
      </w:pPr>
      <w:r>
        <w:rPr>
          <w:rFonts w:ascii="宋体" w:hAnsi="宋体" w:cs="宋体"/>
          <w:sz w:val="24"/>
        </w:rPr>
        <w:t>3.3汇总商务技术得分。评标委员会各成员应当独立对每个投标人的商务和技术文件进行评价，并汇总商务技术得分情况。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5" w:name="第五部分"/>
      <w:bookmarkStart w:id="406" w:name="_Toc86217003"/>
      <w:r>
        <w:rPr>
          <w:rFonts w:hint="eastAsia" w:cs="宋体"/>
          <w:b/>
          <w:sz w:val="36"/>
          <w:szCs w:val="36"/>
        </w:rPr>
        <w:t xml:space="preserve">  </w:t>
      </w:r>
    </w:p>
    <w:p>
      <w:pPr>
        <w:widowControl/>
        <w:adjustRightInd/>
        <w:jc w:val="left"/>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w:t>
      </w:r>
    </w:p>
    <w:p>
      <w:pPr>
        <w:pStyle w:val="713"/>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866"/>
        <w:spacing w:before="120" w:line="22" w:lineRule="atLeast"/>
        <w:rPr>
          <w:rFonts w:ascii="宋体" w:hAnsi="宋体" w:eastAsia="宋体" w:cs="宋体"/>
          <w:szCs w:val="24"/>
        </w:rPr>
      </w:pPr>
    </w:p>
    <w:p>
      <w:pPr>
        <w:pStyle w:val="86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3" w:type="default"/>
          <w:footerReference r:id="rId4" w:type="default"/>
          <w:type w:val="continuous"/>
          <w:pgSz w:w="11907" w:h="16840"/>
          <w:pgMar w:top="1418" w:right="1418" w:bottom="1418" w:left="1418" w:header="851" w:footer="851" w:gutter="0"/>
          <w:cols w:space="720" w:num="1"/>
          <w:docGrid w:linePitch="286" w:charSpace="0"/>
        </w:sectPr>
      </w:pPr>
    </w:p>
    <w:p>
      <w:pPr>
        <w:spacing w:before="120" w:beforeLines="50" w:line="360" w:lineRule="auto"/>
        <w:jc w:val="center"/>
        <w:rPr>
          <w:rFonts w:ascii="宋体" w:hAnsi="宋体"/>
          <w:b/>
          <w:sz w:val="30"/>
          <w:szCs w:val="30"/>
        </w:rPr>
      </w:pPr>
      <w:bookmarkStart w:id="407" w:name="_Hlk67404714"/>
      <w:r>
        <w:rPr>
          <w:rFonts w:hint="eastAsia" w:ascii="宋体" w:hAnsi="宋体"/>
          <w:b/>
          <w:sz w:val="30"/>
          <w:szCs w:val="30"/>
        </w:rPr>
        <w:t>九堡街道杭州客运中心安保项目服务协议</w:t>
      </w:r>
    </w:p>
    <w:bookmarkEnd w:id="407"/>
    <w:p>
      <w:pPr>
        <w:pStyle w:val="136"/>
        <w:spacing w:before="0" w:after="120"/>
        <w:ind w:firstLine="480"/>
        <w:rPr>
          <w:rFonts w:ascii="宋体" w:hAnsi="宋体"/>
          <w:szCs w:val="24"/>
        </w:rPr>
      </w:pPr>
      <w:r>
        <w:rPr>
          <w:rFonts w:hint="eastAsia" w:ascii="宋体" w:hAnsi="宋体"/>
          <w:szCs w:val="24"/>
        </w:rPr>
        <w:t>合同将由杭州市上城区人民政府九堡街道办事处（以下简称甲方）与经评审最终确定的中标人（以下简称乙方）结合本项目具体情况协商后签订。以下为招标人提出涉及乙方的主要条款，供应商在投标文件中应对其进行确认或拒绝。如供应商在其投标文件中未做拒绝或提出修改要求的，招标人将视作认同。</w:t>
      </w:r>
    </w:p>
    <w:p>
      <w:pPr>
        <w:spacing w:line="360" w:lineRule="auto"/>
        <w:rPr>
          <w:rFonts w:ascii="宋体" w:hAnsi="宋体"/>
          <w:bCs/>
          <w:sz w:val="24"/>
        </w:rPr>
      </w:pPr>
      <w:r>
        <w:rPr>
          <w:rFonts w:hint="eastAsia" w:ascii="宋体" w:hAnsi="宋体"/>
          <w:bCs/>
          <w:sz w:val="24"/>
        </w:rPr>
        <w:t>甲方：</w:t>
      </w:r>
      <w:r>
        <w:rPr>
          <w:rFonts w:hint="eastAsia" w:ascii="宋体" w:hAnsi="宋体"/>
          <w:bCs/>
          <w:sz w:val="24"/>
          <w:u w:val="single"/>
        </w:rPr>
        <w:t xml:space="preserve"> 杭州市上城区人民政府九堡街道办事处    </w:t>
      </w:r>
    </w:p>
    <w:p>
      <w:pPr>
        <w:spacing w:line="360" w:lineRule="auto"/>
        <w:rPr>
          <w:rFonts w:ascii="宋体" w:hAnsi="宋体"/>
          <w:bCs/>
          <w:sz w:val="24"/>
        </w:rPr>
      </w:pPr>
      <w:r>
        <w:rPr>
          <w:rFonts w:hint="eastAsia" w:ascii="宋体" w:hAnsi="宋体"/>
          <w:bCs/>
          <w:sz w:val="24"/>
        </w:rPr>
        <w:t>乙方：</w:t>
      </w:r>
    </w:p>
    <w:p>
      <w:pPr>
        <w:spacing w:line="360" w:lineRule="auto"/>
        <w:ind w:firstLine="480" w:firstLineChars="200"/>
        <w:rPr>
          <w:rFonts w:ascii="宋体" w:hAnsi="宋体"/>
          <w:bCs/>
          <w:sz w:val="24"/>
          <w:u w:val="single"/>
        </w:rPr>
      </w:pPr>
    </w:p>
    <w:p>
      <w:pPr>
        <w:spacing w:line="360" w:lineRule="auto"/>
        <w:ind w:firstLine="480" w:firstLineChars="200"/>
        <w:rPr>
          <w:rFonts w:ascii="宋体" w:hAnsi="宋体"/>
          <w:b/>
          <w:sz w:val="24"/>
        </w:rPr>
      </w:pPr>
      <w:r>
        <w:rPr>
          <w:rFonts w:hint="eastAsia" w:ascii="宋体" w:hAnsi="宋体"/>
          <w:sz w:val="24"/>
        </w:rPr>
        <w:t>根据《中华人民共和国政府采购法》和《中华人民共和国民法典》、地方有关安保管理法律、法规和政策，在平等、自愿、协商一致的基础上，就甲方（杭州市上城区人民政府九堡街道办事处）委托乙方（</w:t>
      </w:r>
      <w:r>
        <w:rPr>
          <w:rFonts w:hint="eastAsia" w:ascii="宋体" w:hAnsi="宋体" w:cs="仿宋_GB2312"/>
          <w:sz w:val="24"/>
          <w:lang w:val="zh-CN"/>
        </w:rPr>
        <w:t>经评审最终确定的</w:t>
      </w:r>
      <w:r>
        <w:rPr>
          <w:rFonts w:hint="eastAsia" w:ascii="宋体" w:hAnsi="宋体"/>
          <w:sz w:val="24"/>
        </w:rPr>
        <w:t>成交供应商）对（公司名称）实行专业化、一体化的安保管理订立本合同。</w:t>
      </w:r>
    </w:p>
    <w:p>
      <w:pPr>
        <w:spacing w:line="360" w:lineRule="auto"/>
        <w:rPr>
          <w:rFonts w:ascii="宋体" w:hAnsi="宋体"/>
          <w:b/>
          <w:sz w:val="24"/>
        </w:rPr>
      </w:pPr>
      <w:r>
        <w:rPr>
          <w:rFonts w:hint="eastAsia" w:ascii="宋体" w:hAnsi="宋体"/>
          <w:b/>
          <w:sz w:val="24"/>
        </w:rPr>
        <w:t>第一条 定义</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 “</w:t>
      </w:r>
      <w:r>
        <w:rPr>
          <w:rFonts w:hint="eastAsia" w:ascii="宋体" w:hAnsi="宋体" w:cs="仿宋_GB2312"/>
          <w:sz w:val="24"/>
          <w:lang w:val="zh-CN"/>
        </w:rPr>
        <w:t>合同”</w:t>
      </w:r>
      <w:r>
        <w:rPr>
          <w:rFonts w:hint="eastAsia" w:ascii="宋体" w:hAnsi="宋体"/>
          <w:sz w:val="24"/>
        </w:rPr>
        <w:t>即由</w:t>
      </w:r>
      <w:r>
        <w:rPr>
          <w:rFonts w:hint="eastAsia" w:ascii="宋体" w:hAnsi="宋体" w:cs="仿宋_GB2312"/>
          <w:sz w:val="24"/>
          <w:lang w:val="zh-CN"/>
        </w:rPr>
        <w:t>甲乙方</w:t>
      </w:r>
      <w:r>
        <w:rPr>
          <w:rFonts w:hint="eastAsia" w:ascii="宋体" w:hAnsi="宋体"/>
          <w:sz w:val="24"/>
        </w:rPr>
        <w:t>双方签订的合同格式中的文件，包括所有的附件、附录和组成合同部分的所有其他文件。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“合同价格”系指根据合同规定，在供应商全面正确地履行合同义务时，甲方应支付给乙方的款项。</w:t>
      </w:r>
    </w:p>
    <w:p>
      <w:pPr>
        <w:spacing w:line="360" w:lineRule="auto"/>
        <w:ind w:firstLine="480" w:firstLineChars="200"/>
        <w:rPr>
          <w:rFonts w:ascii="宋体" w:hAnsi="宋体"/>
          <w:sz w:val="24"/>
        </w:rPr>
      </w:pPr>
      <w:r>
        <w:rPr>
          <w:rFonts w:hint="eastAsia" w:ascii="宋体" w:hAnsi="宋体"/>
          <w:sz w:val="24"/>
        </w:rPr>
        <w:t>3. “管理服务”系指乙方按投标文件规定，结合本项目的设施配置及使用性质特点，提出安保管理服务定位、目标，为杭州市上城区人民政府九堡街道办事处提供优质的安保服务。</w:t>
      </w:r>
    </w:p>
    <w:p>
      <w:pPr>
        <w:spacing w:line="360" w:lineRule="auto"/>
        <w:ind w:firstLine="480" w:firstLineChars="200"/>
        <w:rPr>
          <w:rFonts w:ascii="宋体" w:hAnsi="宋体"/>
          <w:sz w:val="24"/>
        </w:rPr>
      </w:pPr>
      <w:r>
        <w:rPr>
          <w:rFonts w:hint="eastAsia" w:ascii="宋体" w:hAnsi="宋体"/>
          <w:sz w:val="24"/>
        </w:rPr>
        <w:t>4. “甲方”系指通过采购接受合同及服务的杭州市上城区人民政府九堡街道办事处。</w:t>
      </w:r>
    </w:p>
    <w:p>
      <w:pPr>
        <w:spacing w:line="360" w:lineRule="auto"/>
        <w:ind w:firstLine="480" w:firstLineChars="200"/>
        <w:rPr>
          <w:rFonts w:ascii="宋体" w:hAnsi="宋体"/>
          <w:sz w:val="24"/>
        </w:rPr>
      </w:pPr>
      <w:r>
        <w:rPr>
          <w:rFonts w:hint="eastAsia" w:ascii="宋体" w:hAnsi="宋体"/>
          <w:sz w:val="24"/>
        </w:rPr>
        <w:t>5. “乙方”系指</w:t>
      </w:r>
      <w:r>
        <w:rPr>
          <w:rFonts w:hint="eastAsia" w:ascii="宋体" w:hAnsi="宋体" w:cs="仿宋_GB2312"/>
          <w:sz w:val="24"/>
          <w:lang w:val="zh-CN"/>
        </w:rPr>
        <w:t>经评审最终确定的</w:t>
      </w:r>
      <w:r>
        <w:rPr>
          <w:rFonts w:hint="eastAsia" w:ascii="宋体" w:hAnsi="宋体"/>
          <w:sz w:val="24"/>
        </w:rPr>
        <w:t>成交供应商。</w:t>
      </w:r>
    </w:p>
    <w:p>
      <w:pPr>
        <w:spacing w:line="360" w:lineRule="auto"/>
        <w:ind w:firstLine="480" w:firstLineChars="200"/>
        <w:rPr>
          <w:rFonts w:ascii="宋体" w:hAnsi="宋体"/>
          <w:sz w:val="24"/>
        </w:rPr>
      </w:pPr>
      <w:r>
        <w:rPr>
          <w:rFonts w:hint="eastAsia" w:ascii="宋体" w:hAnsi="宋体"/>
          <w:sz w:val="24"/>
        </w:rPr>
        <w:t>6. “现场”系指将要提供安保管理与服务的地点。</w:t>
      </w:r>
    </w:p>
    <w:p>
      <w:pPr>
        <w:spacing w:line="360" w:lineRule="auto"/>
        <w:ind w:firstLine="480" w:firstLineChars="200"/>
        <w:rPr>
          <w:rFonts w:ascii="宋体" w:hAnsi="宋体"/>
          <w:sz w:val="24"/>
        </w:rPr>
      </w:pPr>
      <w:r>
        <w:rPr>
          <w:rFonts w:hint="eastAsia" w:ascii="宋体" w:hAnsi="宋体"/>
          <w:sz w:val="24"/>
        </w:rPr>
        <w:t>7. “验收”系指甲方依据国家有关规定接受合同所依据的程序和条件。</w:t>
      </w:r>
    </w:p>
    <w:p>
      <w:pPr>
        <w:spacing w:line="360" w:lineRule="auto"/>
        <w:rPr>
          <w:rFonts w:ascii="宋体" w:hAnsi="宋体"/>
          <w:b/>
          <w:sz w:val="24"/>
        </w:rPr>
      </w:pPr>
      <w:r>
        <w:rPr>
          <w:rFonts w:hint="eastAsia" w:ascii="宋体" w:hAnsi="宋体"/>
          <w:b/>
          <w:sz w:val="24"/>
        </w:rPr>
        <w:t>第二条 适用范围</w:t>
      </w:r>
    </w:p>
    <w:p>
      <w:pPr>
        <w:spacing w:line="360" w:lineRule="auto"/>
        <w:ind w:firstLine="480" w:firstLineChars="200"/>
        <w:rPr>
          <w:rFonts w:ascii="宋体" w:hAnsi="宋体"/>
          <w:sz w:val="24"/>
        </w:rPr>
      </w:pPr>
      <w:r>
        <w:rPr>
          <w:rFonts w:hint="eastAsia" w:ascii="宋体" w:hAnsi="宋体"/>
          <w:sz w:val="24"/>
        </w:rPr>
        <w:t>本合同条款适用与本次采购活动。项目实施范围详见附件——投标文件和投标文件及补充文件、承诺书等。</w:t>
      </w:r>
    </w:p>
    <w:p>
      <w:pPr>
        <w:spacing w:line="360" w:lineRule="auto"/>
        <w:rPr>
          <w:rFonts w:ascii="宋体" w:hAnsi="宋体"/>
          <w:b/>
          <w:sz w:val="24"/>
        </w:rPr>
      </w:pPr>
      <w:r>
        <w:rPr>
          <w:rFonts w:hint="eastAsia" w:ascii="宋体" w:hAnsi="宋体"/>
          <w:b/>
          <w:sz w:val="24"/>
        </w:rPr>
        <w:t>第三条 基本情况</w:t>
      </w:r>
    </w:p>
    <w:p>
      <w:pPr>
        <w:spacing w:line="360" w:lineRule="auto"/>
        <w:ind w:left="120" w:hanging="120" w:hangingChars="50"/>
        <w:rPr>
          <w:rFonts w:ascii="宋体" w:hAnsi="宋体" w:cs="宋体"/>
          <w:sz w:val="24"/>
          <w:u w:val="single"/>
        </w:rPr>
      </w:pPr>
      <w:r>
        <w:rPr>
          <w:rFonts w:hint="eastAsia" w:ascii="宋体" w:hAnsi="宋体"/>
          <w:sz w:val="24"/>
        </w:rPr>
        <w:t>名称：</w:t>
      </w:r>
      <w:r>
        <w:rPr>
          <w:rFonts w:hint="eastAsia" w:ascii="宋体" w:hAnsi="宋体" w:cs="宋体"/>
          <w:sz w:val="24"/>
          <w:u w:val="single"/>
        </w:rPr>
        <w:t>___________________________</w:t>
      </w:r>
    </w:p>
    <w:p>
      <w:pPr>
        <w:spacing w:line="360" w:lineRule="auto"/>
        <w:ind w:left="120" w:hanging="120" w:hangingChars="50"/>
        <w:rPr>
          <w:rFonts w:ascii="宋体" w:hAnsi="宋体" w:cs="宋体"/>
          <w:sz w:val="24"/>
          <w:u w:val="single"/>
        </w:rPr>
      </w:pPr>
      <w:r>
        <w:rPr>
          <w:rFonts w:hint="eastAsia" w:ascii="宋体" w:hAnsi="宋体"/>
          <w:sz w:val="24"/>
        </w:rPr>
        <w:t>类型：</w:t>
      </w:r>
      <w:r>
        <w:rPr>
          <w:rFonts w:hint="eastAsia" w:ascii="宋体" w:hAnsi="宋体" w:cs="宋体"/>
          <w:sz w:val="24"/>
          <w:u w:val="single"/>
        </w:rPr>
        <w:t>___________________________</w:t>
      </w:r>
    </w:p>
    <w:p>
      <w:pPr>
        <w:spacing w:line="360" w:lineRule="auto"/>
        <w:ind w:left="120" w:hanging="120" w:hangingChars="50"/>
        <w:rPr>
          <w:rFonts w:ascii="宋体" w:hAnsi="宋体"/>
          <w:sz w:val="24"/>
        </w:rPr>
      </w:pPr>
      <w:r>
        <w:rPr>
          <w:rFonts w:hint="eastAsia" w:ascii="宋体" w:hAnsi="宋体"/>
          <w:sz w:val="24"/>
        </w:rPr>
        <w:t>坐落位置：</w:t>
      </w:r>
      <w:r>
        <w:rPr>
          <w:rFonts w:hint="eastAsia" w:ascii="宋体" w:hAnsi="宋体" w:cs="宋体"/>
          <w:sz w:val="24"/>
          <w:u w:val="single"/>
        </w:rPr>
        <w:t>__________</w:t>
      </w:r>
      <w:r>
        <w:rPr>
          <w:rFonts w:hint="eastAsia" w:ascii="宋体" w:hAnsi="宋体"/>
          <w:sz w:val="24"/>
        </w:rPr>
        <w:t>区</w:t>
      </w:r>
      <w:r>
        <w:rPr>
          <w:rFonts w:hint="eastAsia" w:ascii="宋体" w:hAnsi="宋体" w:cs="宋体"/>
          <w:sz w:val="24"/>
          <w:u w:val="single"/>
        </w:rPr>
        <w:t>__________</w:t>
      </w:r>
      <w:r>
        <w:rPr>
          <w:rFonts w:hint="eastAsia" w:ascii="宋体" w:hAnsi="宋体"/>
          <w:sz w:val="24"/>
        </w:rPr>
        <w:t>路</w:t>
      </w:r>
      <w:r>
        <w:rPr>
          <w:rFonts w:hint="eastAsia" w:ascii="宋体" w:hAnsi="宋体" w:cs="宋体"/>
          <w:sz w:val="24"/>
          <w:u w:val="single"/>
        </w:rPr>
        <w:t>__________</w:t>
      </w:r>
      <w:r>
        <w:rPr>
          <w:rFonts w:hint="eastAsia" w:ascii="宋体" w:hAnsi="宋体"/>
          <w:sz w:val="24"/>
        </w:rPr>
        <w:t>弄</w:t>
      </w:r>
      <w:r>
        <w:rPr>
          <w:rFonts w:hint="eastAsia" w:ascii="宋体" w:hAnsi="宋体" w:cs="宋体"/>
          <w:sz w:val="24"/>
          <w:u w:val="single"/>
        </w:rPr>
        <w:t>__________</w:t>
      </w:r>
      <w:r>
        <w:rPr>
          <w:rFonts w:hint="eastAsia" w:ascii="宋体" w:hAnsi="宋体"/>
          <w:sz w:val="24"/>
        </w:rPr>
        <w:t>号</w:t>
      </w:r>
    </w:p>
    <w:p>
      <w:pPr>
        <w:spacing w:line="360" w:lineRule="auto"/>
        <w:rPr>
          <w:rFonts w:ascii="宋体" w:hAnsi="宋体"/>
          <w:b/>
          <w:sz w:val="24"/>
        </w:rPr>
      </w:pPr>
      <w:r>
        <w:rPr>
          <w:rFonts w:hint="eastAsia" w:ascii="宋体" w:hAnsi="宋体"/>
          <w:b/>
          <w:sz w:val="24"/>
        </w:rPr>
        <w:t>第四条委托管理事项</w:t>
      </w:r>
    </w:p>
    <w:p>
      <w:pPr>
        <w:pStyle w:val="32"/>
        <w:spacing w:before="120" w:after="120" w:line="360" w:lineRule="auto"/>
        <w:ind w:firstLine="480" w:firstLineChars="200"/>
        <w:rPr>
          <w:rFonts w:hAnsi="宋体" w:cs="Times New Roman"/>
          <w:sz w:val="24"/>
          <w:szCs w:val="24"/>
        </w:rPr>
      </w:pPr>
      <w:r>
        <w:rPr>
          <w:rFonts w:hint="eastAsia" w:hAnsi="宋体" w:cs="Times New Roman"/>
          <w:sz w:val="24"/>
          <w:szCs w:val="24"/>
        </w:rPr>
        <w:t>1.列入本次综合安保服务的范围为：接待、守卫、监控、看护、归档等服务。</w:t>
      </w:r>
    </w:p>
    <w:p>
      <w:pPr>
        <w:pStyle w:val="32"/>
        <w:spacing w:before="120" w:after="120" w:line="360" w:lineRule="auto"/>
        <w:ind w:firstLine="480" w:firstLineChars="200"/>
        <w:rPr>
          <w:rFonts w:hAnsi="宋体" w:cs="Times New Roman"/>
          <w:sz w:val="24"/>
          <w:szCs w:val="24"/>
        </w:rPr>
      </w:pPr>
      <w:r>
        <w:rPr>
          <w:rFonts w:hint="eastAsia" w:hAnsi="宋体" w:cs="Times New Roman"/>
          <w:sz w:val="24"/>
          <w:szCs w:val="24"/>
        </w:rPr>
        <w:t>具体包括：详见采购文件第三章。</w:t>
      </w:r>
    </w:p>
    <w:p>
      <w:pPr>
        <w:spacing w:line="360" w:lineRule="auto"/>
        <w:ind w:firstLine="480" w:firstLineChars="200"/>
        <w:rPr>
          <w:rFonts w:ascii="宋体" w:hAnsi="宋体" w:cs="宋体"/>
          <w:sz w:val="24"/>
        </w:rPr>
      </w:pPr>
      <w:r>
        <w:rPr>
          <w:rFonts w:hint="eastAsia" w:ascii="宋体" w:hAnsi="宋体"/>
          <w:sz w:val="24"/>
        </w:rPr>
        <w:t>2.供应商的从业人员要求：身体健康，没有传染病及精神病等不能控制自己行为能力的疾病病史，体貌端正。要求作风正派、为人正直、无不良嗜好、没有犯罪记录。保安人员有吃苦耐劳的精神和高度的责任感，受过专门岗前培训，有正式上岗证及消防培训相关证书，熟知管理规定，严格履行岗位职责，善于发现各类问题，具备一定的管理经验和处理突发事件能力。</w:t>
      </w:r>
    </w:p>
    <w:p>
      <w:pPr>
        <w:spacing w:line="360" w:lineRule="auto"/>
        <w:rPr>
          <w:rFonts w:ascii="宋体" w:hAnsi="宋体"/>
          <w:b/>
          <w:sz w:val="24"/>
        </w:rPr>
      </w:pPr>
      <w:r>
        <w:rPr>
          <w:rFonts w:hint="eastAsia" w:ascii="宋体" w:hAnsi="宋体"/>
          <w:b/>
          <w:sz w:val="24"/>
        </w:rPr>
        <w:t>第五条合同期限</w:t>
      </w:r>
    </w:p>
    <w:p>
      <w:pPr>
        <w:pStyle w:val="136"/>
        <w:ind w:firstLine="480"/>
        <w:outlineLvl w:val="2"/>
        <w:rPr>
          <w:rFonts w:ascii="宋体" w:hAnsi="宋体" w:cs="宋体"/>
          <w:b/>
          <w:snapToGrid w:val="0"/>
          <w:lang w:val="zh-CN"/>
        </w:rPr>
      </w:pPr>
      <w:r>
        <w:rPr>
          <w:rFonts w:hint="eastAsia" w:ascii="宋体" w:hAnsi="宋体"/>
        </w:rPr>
        <w:t>服务期为两年，自2023年  月 日至   年  月  日止。</w:t>
      </w:r>
    </w:p>
    <w:p>
      <w:pPr>
        <w:spacing w:line="360" w:lineRule="auto"/>
        <w:rPr>
          <w:rFonts w:ascii="宋体" w:hAnsi="宋体" w:cs="Arial"/>
          <w:b/>
          <w:sz w:val="24"/>
        </w:rPr>
      </w:pPr>
      <w:r>
        <w:rPr>
          <w:rFonts w:hint="eastAsia" w:ascii="宋体" w:hAnsi="宋体"/>
          <w:b/>
          <w:sz w:val="24"/>
        </w:rPr>
        <w:t>第六条</w:t>
      </w:r>
      <w:r>
        <w:rPr>
          <w:rFonts w:hint="eastAsia" w:ascii="宋体" w:hAnsi="宋体" w:cs="Arial"/>
          <w:b/>
          <w:sz w:val="24"/>
        </w:rPr>
        <w:t>安保装备、耗材的使用</w:t>
      </w:r>
    </w:p>
    <w:p>
      <w:pPr>
        <w:spacing w:line="360" w:lineRule="auto"/>
        <w:ind w:firstLine="480" w:firstLineChars="200"/>
        <w:rPr>
          <w:rFonts w:ascii="宋体" w:hAnsi="宋体"/>
          <w:bCs/>
          <w:sz w:val="24"/>
        </w:rPr>
      </w:pPr>
      <w:r>
        <w:rPr>
          <w:rFonts w:hint="eastAsia" w:ascii="宋体" w:hAnsi="宋体" w:cs="Arial"/>
          <w:sz w:val="24"/>
        </w:rPr>
        <w:t>采购人免费提供安保管理的办公场地，但办公用品（指办公桌、对讲机、文件柜等自身使用的等办公用品）由供应商自行解决</w:t>
      </w:r>
      <w:r>
        <w:rPr>
          <w:rFonts w:hint="eastAsia" w:ascii="宋体" w:hAnsi="宋体"/>
          <w:bCs/>
          <w:sz w:val="24"/>
        </w:rPr>
        <w:t>。</w:t>
      </w:r>
    </w:p>
    <w:p>
      <w:pPr>
        <w:spacing w:line="360" w:lineRule="auto"/>
        <w:rPr>
          <w:rFonts w:ascii="宋体" w:hAnsi="宋体" w:cs="Arial"/>
          <w:sz w:val="24"/>
        </w:rPr>
      </w:pPr>
      <w:r>
        <w:rPr>
          <w:rFonts w:hint="eastAsia" w:ascii="宋体" w:hAnsi="宋体"/>
          <w:b/>
          <w:sz w:val="24"/>
        </w:rPr>
        <w:t>第七条</w:t>
      </w:r>
      <w:r>
        <w:rPr>
          <w:rFonts w:hint="eastAsia" w:ascii="宋体" w:hAnsi="宋体" w:cs="Arial"/>
          <w:b/>
          <w:sz w:val="24"/>
        </w:rPr>
        <w:t>安保管理收费</w:t>
      </w:r>
    </w:p>
    <w:p>
      <w:pPr>
        <w:spacing w:line="360" w:lineRule="auto"/>
        <w:ind w:firstLine="480" w:firstLineChars="200"/>
        <w:rPr>
          <w:rFonts w:ascii="宋体" w:hAnsi="宋体" w:cs="Arial"/>
          <w:sz w:val="24"/>
        </w:rPr>
      </w:pPr>
      <w:r>
        <w:rPr>
          <w:rFonts w:hint="eastAsia" w:ascii="宋体" w:hAnsi="宋体" w:cs="Arial"/>
          <w:sz w:val="24"/>
        </w:rPr>
        <w:t>本合同期内安保管理服务费暂定万元（大写），综合单价元/人/月。人数暂定人，最终服务费按实结算，但最终结算总价不超过招标预算价。</w:t>
      </w:r>
    </w:p>
    <w:p>
      <w:pPr>
        <w:spacing w:line="360" w:lineRule="auto"/>
        <w:ind w:firstLine="480" w:firstLineChars="200"/>
        <w:rPr>
          <w:rFonts w:ascii="宋体" w:hAnsi="宋体" w:cs="Arial"/>
          <w:sz w:val="24"/>
        </w:rPr>
      </w:pPr>
      <w:r>
        <w:rPr>
          <w:rFonts w:hint="eastAsia" w:ascii="宋体" w:hAnsi="宋体" w:cs="Arial"/>
          <w:sz w:val="24"/>
        </w:rPr>
        <w:t>除本合同明确约定可以另行收取的费用外，所有安保管理及服务费用均包括在内，乙方不得另行向甲方或使用人收取任何费用。</w:t>
      </w:r>
    </w:p>
    <w:p>
      <w:pPr>
        <w:spacing w:line="360" w:lineRule="auto"/>
        <w:rPr>
          <w:rFonts w:ascii="宋体" w:hAnsi="宋体" w:cs="Arial"/>
          <w:sz w:val="24"/>
        </w:rPr>
      </w:pPr>
      <w:r>
        <w:rPr>
          <w:rFonts w:hint="eastAsia" w:ascii="宋体" w:hAnsi="宋体" w:cs="Arial"/>
          <w:sz w:val="24"/>
        </w:rPr>
        <w:t>安保服务费成本监审：</w:t>
      </w:r>
    </w:p>
    <w:p>
      <w:pPr>
        <w:spacing w:line="360" w:lineRule="auto"/>
        <w:ind w:firstLine="480" w:firstLineChars="200"/>
        <w:rPr>
          <w:rFonts w:ascii="宋体" w:hAnsi="宋体" w:cs="Arial"/>
          <w:sz w:val="24"/>
        </w:rPr>
      </w:pPr>
      <w:r>
        <w:rPr>
          <w:rFonts w:hint="eastAsia" w:ascii="宋体" w:hAnsi="宋体" w:cs="Arial"/>
          <w:sz w:val="24"/>
        </w:rPr>
        <w:t>乙方承诺，接收甲方主管部门实施的安保服务费成本监审，并遵守以下原则：</w:t>
      </w:r>
    </w:p>
    <w:p>
      <w:pPr>
        <w:spacing w:line="360" w:lineRule="auto"/>
        <w:ind w:firstLine="480" w:firstLineChars="200"/>
        <w:rPr>
          <w:rFonts w:ascii="宋体" w:hAnsi="宋体" w:cs="Arial"/>
          <w:sz w:val="24"/>
        </w:rPr>
      </w:pPr>
      <w:r>
        <w:rPr>
          <w:rFonts w:hint="eastAsia" w:ascii="宋体" w:hAnsi="宋体" w:cs="Arial"/>
          <w:sz w:val="24"/>
        </w:rPr>
        <w:t>1.合法性原则。计入定价成本的费用符合有关法律、行政法律和国家统一会计制度的规定；</w:t>
      </w:r>
    </w:p>
    <w:p>
      <w:pPr>
        <w:spacing w:line="360" w:lineRule="auto"/>
        <w:ind w:firstLine="480" w:firstLineChars="200"/>
        <w:rPr>
          <w:rFonts w:ascii="宋体" w:hAnsi="宋体" w:cs="Arial"/>
          <w:sz w:val="24"/>
        </w:rPr>
      </w:pPr>
      <w:r>
        <w:rPr>
          <w:rFonts w:hint="eastAsia" w:ascii="宋体" w:hAnsi="宋体" w:cs="Arial"/>
          <w:sz w:val="24"/>
        </w:rPr>
        <w:t>2.相关性原则。计入定价成本的费用为与安保服务直接相关或间接相关的费用；</w:t>
      </w:r>
    </w:p>
    <w:p>
      <w:pPr>
        <w:spacing w:line="360" w:lineRule="auto"/>
        <w:ind w:firstLine="480" w:firstLineChars="200"/>
        <w:rPr>
          <w:rFonts w:ascii="宋体" w:hAnsi="宋体" w:cs="Arial"/>
          <w:sz w:val="24"/>
        </w:rPr>
      </w:pPr>
      <w:r>
        <w:rPr>
          <w:rFonts w:hint="eastAsia" w:ascii="宋体" w:hAnsi="宋体" w:cs="Arial"/>
          <w:sz w:val="24"/>
        </w:rPr>
        <w:t>3.对应性原则。计入定价成本的费用与安保服务内及服务标准相对应；</w:t>
      </w:r>
    </w:p>
    <w:p>
      <w:pPr>
        <w:spacing w:line="360" w:lineRule="auto"/>
        <w:ind w:firstLine="480" w:firstLineChars="200"/>
        <w:rPr>
          <w:rFonts w:ascii="宋体" w:hAnsi="宋体" w:cs="Arial"/>
          <w:sz w:val="24"/>
        </w:rPr>
      </w:pPr>
      <w:r>
        <w:rPr>
          <w:rFonts w:hint="eastAsia" w:ascii="宋体" w:hAnsi="宋体" w:cs="Arial"/>
          <w:sz w:val="24"/>
        </w:rPr>
        <w:t>4.合理性原则。与安保服务定价成本各项费用的主要技术、经济指标均符合行业标准或者社会公允水平。</w:t>
      </w:r>
    </w:p>
    <w:p>
      <w:pPr>
        <w:pStyle w:val="136"/>
        <w:spacing w:before="0" w:after="120"/>
        <w:ind w:firstLine="0" w:firstLineChars="0"/>
        <w:rPr>
          <w:rFonts w:ascii="宋体" w:hAnsi="宋体"/>
          <w:b/>
          <w:szCs w:val="24"/>
        </w:rPr>
      </w:pPr>
      <w:r>
        <w:rPr>
          <w:rFonts w:hint="eastAsia" w:ascii="宋体" w:hAnsi="宋体"/>
          <w:b/>
          <w:szCs w:val="24"/>
        </w:rPr>
        <w:t>第八条费用结算方式</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服务期为两年，合同款每月支付一次。乙方</w:t>
      </w:r>
      <w:r>
        <w:rPr>
          <w:rFonts w:hint="eastAsia" w:ascii="宋体" w:hAnsi="宋体" w:cs="Arial"/>
          <w:sz w:val="24"/>
        </w:rPr>
        <w:t>提供服务并通过甲方考核后，甲方收到</w:t>
      </w:r>
      <w:r>
        <w:rPr>
          <w:rFonts w:hint="eastAsia" w:ascii="宋体" w:hAnsi="宋体" w:cs="仿宋_GB2312"/>
          <w:sz w:val="24"/>
          <w:lang w:val="zh-CN"/>
        </w:rPr>
        <w:t>乙方</w:t>
      </w:r>
      <w:r>
        <w:rPr>
          <w:rFonts w:hint="eastAsia" w:ascii="宋体" w:hAnsi="宋体" w:cs="Arial"/>
          <w:sz w:val="24"/>
        </w:rPr>
        <w:t>开具的正规发票和甲方认可的各项记录复印件后15日内支付给</w:t>
      </w:r>
      <w:r>
        <w:rPr>
          <w:rFonts w:hint="eastAsia" w:ascii="宋体" w:hAnsi="宋体" w:cs="仿宋_GB2312"/>
          <w:sz w:val="24"/>
          <w:lang w:val="zh-CN"/>
        </w:rPr>
        <w:t>乙方</w:t>
      </w:r>
      <w:r>
        <w:rPr>
          <w:rFonts w:hint="eastAsia" w:ascii="宋体" w:hAnsi="宋体" w:cs="Arial"/>
          <w:sz w:val="24"/>
        </w:rPr>
        <w:t>上一期安保管理费。</w:t>
      </w:r>
    </w:p>
    <w:p>
      <w:pPr>
        <w:spacing w:line="360" w:lineRule="auto"/>
        <w:rPr>
          <w:rFonts w:ascii="宋体" w:hAnsi="宋体" w:cs="Arial"/>
          <w:sz w:val="24"/>
        </w:rPr>
      </w:pPr>
      <w:r>
        <w:rPr>
          <w:rFonts w:hint="eastAsia" w:ascii="宋体" w:hAnsi="宋体"/>
          <w:b/>
          <w:sz w:val="24"/>
        </w:rPr>
        <w:t>第九条</w:t>
      </w:r>
      <w:r>
        <w:rPr>
          <w:rFonts w:hint="eastAsia" w:ascii="宋体" w:hAnsi="宋体" w:cs="Arial"/>
          <w:b/>
          <w:sz w:val="24"/>
        </w:rPr>
        <w:t>履约保证金</w:t>
      </w:r>
    </w:p>
    <w:p>
      <w:pPr>
        <w:spacing w:line="360" w:lineRule="auto"/>
        <w:ind w:firstLine="480" w:firstLineChars="200"/>
        <w:rPr>
          <w:rFonts w:ascii="宋体" w:hAnsi="宋体" w:cs="Arial"/>
          <w:sz w:val="24"/>
        </w:rPr>
      </w:pPr>
      <w:r>
        <w:rPr>
          <w:rFonts w:hint="eastAsia" w:ascii="宋体" w:hAnsi="宋体" w:cs="Arial"/>
          <w:sz w:val="24"/>
        </w:rPr>
        <w:t>本项目不采用。</w:t>
      </w:r>
    </w:p>
    <w:p>
      <w:pPr>
        <w:spacing w:line="360" w:lineRule="auto"/>
        <w:rPr>
          <w:rFonts w:ascii="宋体" w:hAnsi="宋体" w:cs="Arial"/>
          <w:sz w:val="24"/>
        </w:rPr>
      </w:pPr>
      <w:r>
        <w:rPr>
          <w:rFonts w:hint="eastAsia" w:ascii="宋体" w:hAnsi="宋体"/>
          <w:b/>
          <w:sz w:val="24"/>
        </w:rPr>
        <w:t>第十条</w:t>
      </w:r>
      <w:r>
        <w:rPr>
          <w:rFonts w:hint="eastAsia" w:ascii="宋体" w:hAnsi="宋体" w:cs="Arial"/>
          <w:b/>
          <w:sz w:val="24"/>
        </w:rPr>
        <w:t>安保管理服务质量要求</w:t>
      </w:r>
    </w:p>
    <w:p>
      <w:pPr>
        <w:spacing w:line="360" w:lineRule="auto"/>
        <w:ind w:firstLine="472" w:firstLineChars="196"/>
        <w:rPr>
          <w:rFonts w:ascii="宋体" w:hAnsi="宋体" w:cs="Arial"/>
          <w:b/>
          <w:sz w:val="24"/>
          <w:u w:val="single"/>
        </w:rPr>
      </w:pPr>
      <w:r>
        <w:rPr>
          <w:rFonts w:hint="eastAsia" w:ascii="宋体" w:hAnsi="宋体" w:cs="Arial"/>
          <w:b/>
          <w:sz w:val="24"/>
          <w:u w:val="single"/>
        </w:rPr>
        <w:t>1.甲方需对乙方提供的安保服务人员进行面试，并有一个月的试用期，在试用期内乙方根据甲方要求随时调整安保服务人员及方案。</w:t>
      </w:r>
    </w:p>
    <w:p>
      <w:pPr>
        <w:spacing w:line="360" w:lineRule="auto"/>
        <w:ind w:firstLine="472" w:firstLineChars="196"/>
        <w:rPr>
          <w:rFonts w:ascii="宋体" w:hAnsi="宋体" w:cs="Arial"/>
          <w:b/>
          <w:sz w:val="24"/>
          <w:u w:val="single"/>
        </w:rPr>
      </w:pPr>
      <w:r>
        <w:rPr>
          <w:rFonts w:hint="eastAsia" w:ascii="宋体" w:hAnsi="宋体" w:cs="Arial"/>
          <w:b/>
          <w:sz w:val="24"/>
          <w:u w:val="single"/>
        </w:rPr>
        <w:t>2.试用期满后，甲方有权对不符合服务标准、要求的安保人员提出调整需求，乙方须及时采纳甲方的意见，对相关安保人员进行教育，教育后仍不能胜任的，应及时更换安保人员，直至符合甲方要求。</w:t>
      </w:r>
    </w:p>
    <w:p>
      <w:pPr>
        <w:spacing w:line="360" w:lineRule="auto"/>
        <w:ind w:firstLine="472" w:firstLineChars="196"/>
        <w:rPr>
          <w:rFonts w:ascii="宋体" w:hAnsi="宋体" w:cs="Arial"/>
          <w:b/>
          <w:sz w:val="24"/>
          <w:u w:val="single"/>
        </w:rPr>
      </w:pPr>
      <w:r>
        <w:rPr>
          <w:rFonts w:hint="eastAsia" w:ascii="宋体" w:hAnsi="宋体" w:cs="Arial"/>
          <w:b/>
          <w:sz w:val="24"/>
          <w:u w:val="single"/>
        </w:rPr>
        <w:t>3.甲方提出合理要求后，如乙方未及时采纳或未采取有效措施进行改进的，甲方有权终止合同履行。</w:t>
      </w:r>
    </w:p>
    <w:p>
      <w:pPr>
        <w:spacing w:line="360" w:lineRule="auto"/>
        <w:jc w:val="left"/>
        <w:rPr>
          <w:rFonts w:ascii="宋体" w:hAnsi="宋体" w:cs="Arial"/>
          <w:sz w:val="24"/>
        </w:rPr>
      </w:pPr>
      <w:r>
        <w:rPr>
          <w:rFonts w:hint="eastAsia" w:ascii="宋体" w:hAnsi="宋体"/>
          <w:b/>
          <w:sz w:val="24"/>
        </w:rPr>
        <w:t>第十一条</w:t>
      </w:r>
      <w:r>
        <w:rPr>
          <w:rFonts w:hint="eastAsia" w:ascii="宋体" w:hAnsi="宋体" w:cs="Arial"/>
          <w:b/>
          <w:sz w:val="24"/>
        </w:rPr>
        <w:t>经营制约</w:t>
      </w:r>
    </w:p>
    <w:p>
      <w:pPr>
        <w:spacing w:line="360" w:lineRule="auto"/>
        <w:ind w:firstLine="480" w:firstLineChars="200"/>
        <w:rPr>
          <w:rFonts w:ascii="宋体" w:hAnsi="宋体" w:cs="Arial"/>
          <w:sz w:val="24"/>
        </w:rPr>
      </w:pPr>
      <w:r>
        <w:rPr>
          <w:rFonts w:hint="eastAsia" w:ascii="宋体" w:hAnsi="宋体" w:cs="Arial"/>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pacing w:line="360" w:lineRule="auto"/>
        <w:ind w:firstLine="480" w:firstLineChars="200"/>
        <w:rPr>
          <w:rFonts w:ascii="宋体" w:hAnsi="宋体" w:cs="Arial"/>
          <w:sz w:val="24"/>
        </w:rPr>
      </w:pPr>
      <w:r>
        <w:rPr>
          <w:rFonts w:hint="eastAsia" w:ascii="宋体" w:hAnsi="宋体" w:cs="Arial"/>
          <w:sz w:val="24"/>
        </w:rPr>
        <w:t>2. 乙方不得以甲方的名义从事任何经济活动，且由此发生的一切债权、债务与甲方无关。</w:t>
      </w:r>
    </w:p>
    <w:p>
      <w:pPr>
        <w:spacing w:line="360" w:lineRule="auto"/>
        <w:rPr>
          <w:rFonts w:ascii="宋体" w:hAnsi="宋体" w:cs="Arial"/>
          <w:sz w:val="24"/>
        </w:rPr>
      </w:pPr>
      <w:r>
        <w:rPr>
          <w:rFonts w:hint="eastAsia" w:ascii="宋体" w:hAnsi="宋体"/>
          <w:b/>
          <w:sz w:val="24"/>
        </w:rPr>
        <w:t>第十二条</w:t>
      </w:r>
      <w:r>
        <w:rPr>
          <w:rFonts w:hint="eastAsia" w:ascii="宋体" w:hAnsi="宋体" w:cs="Arial"/>
          <w:b/>
          <w:sz w:val="24"/>
        </w:rPr>
        <w:t>乙方对甲方作出如下承诺</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pacing w:line="360" w:lineRule="auto"/>
        <w:ind w:firstLine="480" w:firstLineChars="200"/>
        <w:rPr>
          <w:rFonts w:ascii="宋体" w:hAnsi="宋体" w:cs="Arial"/>
          <w:sz w:val="24"/>
        </w:rPr>
      </w:pPr>
      <w:r>
        <w:rPr>
          <w:rFonts w:hint="eastAsia" w:ascii="宋体" w:hAnsi="宋体" w:cs="Arial"/>
          <w:sz w:val="24"/>
        </w:rPr>
        <w:t>2. 乙方应允许甲方或其授权的人员对承包区域内各项服务质量控制进行检查，有关费用由乙方承担。</w:t>
      </w:r>
    </w:p>
    <w:p>
      <w:pPr>
        <w:spacing w:line="360" w:lineRule="auto"/>
        <w:ind w:firstLine="480" w:firstLineChars="200"/>
        <w:rPr>
          <w:rFonts w:ascii="宋体" w:hAnsi="宋体" w:cs="Arial"/>
          <w:sz w:val="24"/>
        </w:rPr>
      </w:pPr>
      <w:r>
        <w:rPr>
          <w:rFonts w:hint="eastAsia" w:ascii="宋体" w:hAnsi="宋体" w:cs="Arial"/>
          <w:sz w:val="24"/>
        </w:rPr>
        <w:t>3. 在承包区域的各项服务，其工作时间必须满足甲方的工作要求，包括星期天及公众假期。如遇特殊情况，甲方可要求乙方调整工作时间直至全天二十四小时工作。</w:t>
      </w:r>
    </w:p>
    <w:p>
      <w:pPr>
        <w:spacing w:line="360" w:lineRule="auto"/>
        <w:ind w:firstLine="480" w:firstLineChars="200"/>
        <w:rPr>
          <w:rFonts w:ascii="宋体" w:hAnsi="宋体" w:cs="Arial"/>
          <w:sz w:val="24"/>
        </w:rPr>
      </w:pPr>
      <w:r>
        <w:rPr>
          <w:rFonts w:hint="eastAsia" w:ascii="宋体" w:hAnsi="宋体" w:cs="Arial"/>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pacing w:line="360" w:lineRule="auto"/>
        <w:ind w:firstLine="480" w:firstLineChars="200"/>
        <w:rPr>
          <w:rFonts w:ascii="宋体" w:hAnsi="宋体" w:cs="Arial"/>
          <w:sz w:val="24"/>
        </w:rPr>
      </w:pPr>
      <w:r>
        <w:rPr>
          <w:rFonts w:hint="eastAsia" w:ascii="宋体" w:hAnsi="宋体" w:cs="Arial"/>
          <w:sz w:val="24"/>
        </w:rPr>
        <w:t>5. 根据甲方的要求，为承包区域的服务工作配备承诺的人数不少于合同编制人数，甲方不定期抽查乙方投入的人员数量，如果抽查时发现乙方投入的人员数量少于合同约定的数量，甲方可以按缺少人数每人1000元/次累计扣除当月合同款。乙方聘用的工作人员必须符合劳动部门有关用工规定，并经乙方相关专业考核合格后持证上岗，甲方有权进行审核，该类费用开支由乙方负担。</w:t>
      </w:r>
    </w:p>
    <w:p>
      <w:pPr>
        <w:spacing w:line="360" w:lineRule="auto"/>
        <w:ind w:firstLine="480" w:firstLineChars="200"/>
        <w:rPr>
          <w:rFonts w:ascii="宋体" w:hAnsi="宋体" w:cs="Arial"/>
          <w:sz w:val="24"/>
        </w:rPr>
      </w:pPr>
      <w:r>
        <w:rPr>
          <w:rFonts w:hint="eastAsia" w:ascii="宋体" w:hAnsi="宋体" w:cs="Arial"/>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360" w:lineRule="auto"/>
        <w:ind w:firstLine="480" w:firstLineChars="200"/>
        <w:rPr>
          <w:rFonts w:ascii="宋体" w:hAnsi="宋体" w:cs="Arial"/>
          <w:sz w:val="24"/>
        </w:rPr>
      </w:pPr>
      <w:r>
        <w:rPr>
          <w:rFonts w:hint="eastAsia" w:ascii="宋体" w:hAnsi="宋体" w:cs="Arial"/>
          <w:sz w:val="24"/>
        </w:rPr>
        <w:t>7. 乙方工作人员上岗穿着由甲方确认的制服及甲方许可的装饰物品，费用和制作均由乙方负担。</w:t>
      </w:r>
    </w:p>
    <w:p>
      <w:pPr>
        <w:spacing w:line="360" w:lineRule="auto"/>
        <w:ind w:firstLine="480" w:firstLineChars="200"/>
        <w:rPr>
          <w:rFonts w:ascii="宋体" w:hAnsi="宋体" w:cs="Arial"/>
          <w:sz w:val="24"/>
        </w:rPr>
      </w:pPr>
      <w:r>
        <w:rPr>
          <w:rFonts w:hint="eastAsia" w:ascii="宋体" w:hAnsi="宋体" w:cs="Arial"/>
          <w:sz w:val="24"/>
        </w:rPr>
        <w:t>8. 乙方必须出具或办妥法律及甲方规定的与承包区域经营业务有关的执照和许可证，方可从事经营并在经营中遵守一切有关条例和规定。自行缴纳有关税、费。</w:t>
      </w:r>
    </w:p>
    <w:p>
      <w:pPr>
        <w:spacing w:line="360" w:lineRule="auto"/>
        <w:ind w:firstLine="480" w:firstLineChars="200"/>
        <w:rPr>
          <w:rFonts w:ascii="宋体" w:hAnsi="宋体" w:cs="Arial"/>
          <w:sz w:val="24"/>
        </w:rPr>
      </w:pPr>
      <w:r>
        <w:rPr>
          <w:rFonts w:hint="eastAsia" w:ascii="宋体" w:hAnsi="宋体" w:cs="Arial"/>
          <w:sz w:val="24"/>
        </w:rPr>
        <w:t>9. 乙方必须确保为甲方提供优质、高效的专业服务，并根据甲方要求改变不满意的服务状况。接受有关部门监督与检查。同时，乙方自觉参加甲方认为有助提高甲方形象的宣传活动。</w:t>
      </w:r>
    </w:p>
    <w:p>
      <w:pPr>
        <w:spacing w:line="360" w:lineRule="auto"/>
        <w:ind w:firstLine="480" w:firstLineChars="200"/>
        <w:rPr>
          <w:rFonts w:ascii="宋体" w:hAnsi="宋体" w:cs="Arial"/>
          <w:sz w:val="24"/>
        </w:rPr>
      </w:pPr>
      <w:r>
        <w:rPr>
          <w:rFonts w:hint="eastAsia" w:ascii="宋体" w:hAnsi="宋体" w:cs="Arial"/>
          <w:sz w:val="24"/>
        </w:rPr>
        <w:t>10. 在承包期内乙方应保证承包区域内的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连同15%行政附加费全部由乙方承担。</w:t>
      </w:r>
    </w:p>
    <w:p>
      <w:pPr>
        <w:spacing w:line="360" w:lineRule="auto"/>
        <w:ind w:firstLine="480" w:firstLineChars="200"/>
        <w:rPr>
          <w:rFonts w:ascii="宋体" w:hAnsi="宋体" w:cs="Arial"/>
          <w:sz w:val="24"/>
        </w:rPr>
      </w:pPr>
      <w:r>
        <w:rPr>
          <w:rFonts w:hint="eastAsia" w:ascii="宋体" w:hAnsi="宋体" w:cs="Arial"/>
          <w:sz w:val="24"/>
        </w:rPr>
        <w:t>11. 乙方在承包区域因作业所需增加机械、电力设备及设施应征得甲方同意，并聘请有资格的承造商进行安装、保养并将施工安装保养记录手册和图，交由甲方备案。</w:t>
      </w:r>
    </w:p>
    <w:p>
      <w:pPr>
        <w:spacing w:line="360" w:lineRule="auto"/>
        <w:ind w:firstLine="480" w:firstLineChars="200"/>
        <w:rPr>
          <w:rFonts w:ascii="宋体" w:hAnsi="宋体" w:cs="Arial"/>
          <w:sz w:val="24"/>
        </w:rPr>
      </w:pPr>
      <w:r>
        <w:rPr>
          <w:rFonts w:hint="eastAsia" w:ascii="宋体" w:hAnsi="宋体" w:cs="Arial"/>
          <w:sz w:val="24"/>
        </w:rPr>
        <w:t xml:space="preserve">12. </w:t>
      </w:r>
      <w:r>
        <w:rPr>
          <w:rFonts w:hint="eastAsia" w:ascii="宋体" w:hAnsi="宋体" w:cs="Arial"/>
          <w:b/>
          <w:sz w:val="24"/>
        </w:rPr>
        <w:t>禁止事项</w:t>
      </w:r>
    </w:p>
    <w:p>
      <w:pPr>
        <w:spacing w:line="360" w:lineRule="auto"/>
        <w:ind w:firstLine="480" w:firstLineChars="200"/>
        <w:rPr>
          <w:rFonts w:ascii="宋体" w:hAnsi="宋体" w:cs="Arial"/>
          <w:sz w:val="24"/>
        </w:rPr>
      </w:pPr>
      <w:r>
        <w:rPr>
          <w:rFonts w:hint="eastAsia" w:ascii="宋体" w:hAnsi="宋体" w:cs="Arial"/>
          <w:sz w:val="24"/>
        </w:rPr>
        <w:t>12.1乙方不得以任何理由向甲方工作人员支付小费或赠送实物，违者将终止合同。乙方人员也不得以任何形式向行政大楼内相关人员索取小费或钱物等。</w:t>
      </w:r>
    </w:p>
    <w:p>
      <w:pPr>
        <w:spacing w:line="360" w:lineRule="auto"/>
        <w:ind w:firstLine="480" w:firstLineChars="200"/>
        <w:rPr>
          <w:rFonts w:ascii="宋体" w:hAnsi="宋体" w:cs="Arial"/>
          <w:sz w:val="24"/>
        </w:rPr>
      </w:pPr>
      <w:r>
        <w:rPr>
          <w:rFonts w:hint="eastAsia" w:ascii="宋体" w:hAnsi="宋体" w:cs="Arial"/>
          <w:sz w:val="24"/>
        </w:rPr>
        <w:t>12.2不得在承包区域住宿或从事非法活动，也不得从事有损甲方利益的活动，同时不允许在承包区域对甲方经营活动进行滋扰性的行为。</w:t>
      </w:r>
    </w:p>
    <w:p>
      <w:pPr>
        <w:spacing w:line="360" w:lineRule="auto"/>
        <w:ind w:firstLine="480" w:firstLineChars="200"/>
        <w:rPr>
          <w:rFonts w:ascii="宋体" w:hAnsi="宋体" w:cs="Arial"/>
          <w:sz w:val="24"/>
        </w:rPr>
      </w:pPr>
      <w:r>
        <w:rPr>
          <w:rFonts w:hint="eastAsia" w:ascii="宋体" w:hAnsi="宋体" w:cs="Arial"/>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pPr>
        <w:spacing w:line="360" w:lineRule="auto"/>
        <w:ind w:firstLine="480" w:firstLineChars="200"/>
        <w:rPr>
          <w:rFonts w:ascii="宋体" w:hAnsi="宋体" w:cs="Arial"/>
          <w:sz w:val="24"/>
        </w:rPr>
      </w:pPr>
      <w:r>
        <w:rPr>
          <w:rFonts w:hint="eastAsia" w:ascii="宋体" w:hAnsi="宋体" w:cs="Arial"/>
          <w:sz w:val="24"/>
        </w:rPr>
        <w:t>12.4未获甲方书面同意，乙方任何时候都不能在承包区域存放易燃物品、挥发性大或气味浓烈的液体等。</w:t>
      </w:r>
    </w:p>
    <w:p>
      <w:pPr>
        <w:spacing w:line="360" w:lineRule="auto"/>
        <w:ind w:firstLine="480" w:firstLineChars="200"/>
        <w:rPr>
          <w:rFonts w:ascii="宋体" w:hAnsi="宋体" w:cs="Arial"/>
          <w:sz w:val="24"/>
        </w:rPr>
      </w:pPr>
      <w:r>
        <w:rPr>
          <w:rFonts w:hint="eastAsia" w:ascii="宋体" w:hAnsi="宋体" w:cs="Arial"/>
          <w:sz w:val="24"/>
        </w:rPr>
        <w:t xml:space="preserve">13. </w:t>
      </w:r>
      <w:r>
        <w:rPr>
          <w:rFonts w:hint="eastAsia" w:ascii="宋体" w:hAnsi="宋体" w:cs="Arial"/>
          <w:b/>
          <w:sz w:val="24"/>
        </w:rPr>
        <w:t>保险</w:t>
      </w:r>
    </w:p>
    <w:p>
      <w:pPr>
        <w:spacing w:line="360" w:lineRule="auto"/>
        <w:ind w:firstLine="480" w:firstLineChars="200"/>
        <w:rPr>
          <w:rFonts w:ascii="宋体" w:hAnsi="宋体" w:cs="Arial"/>
          <w:sz w:val="24"/>
        </w:rPr>
      </w:pPr>
      <w:r>
        <w:rPr>
          <w:rFonts w:hint="eastAsia" w:ascii="宋体" w:hAnsi="宋体" w:cs="Arial"/>
          <w:sz w:val="24"/>
        </w:rPr>
        <w:t>13.1第三者责任保险</w:t>
      </w:r>
    </w:p>
    <w:p>
      <w:pPr>
        <w:spacing w:line="360" w:lineRule="auto"/>
        <w:ind w:firstLine="480" w:firstLineChars="200"/>
        <w:rPr>
          <w:rFonts w:ascii="宋体" w:hAnsi="宋体" w:cs="Arial"/>
          <w:sz w:val="24"/>
        </w:rPr>
      </w:pPr>
      <w:r>
        <w:rPr>
          <w:rFonts w:hint="eastAsia" w:ascii="宋体" w:hAnsi="宋体" w:cs="Arial"/>
          <w:sz w:val="24"/>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rPr>
          <w:rFonts w:ascii="宋体" w:hAnsi="宋体" w:cs="Arial"/>
          <w:sz w:val="24"/>
        </w:rPr>
      </w:pPr>
      <w:r>
        <w:rPr>
          <w:rFonts w:hint="eastAsia" w:ascii="宋体" w:hAnsi="宋体" w:cs="Arial"/>
          <w:sz w:val="24"/>
        </w:rPr>
        <w:t>13.2员工人身意外</w:t>
      </w:r>
    </w:p>
    <w:p>
      <w:pPr>
        <w:spacing w:line="360" w:lineRule="auto"/>
        <w:ind w:firstLine="480" w:firstLineChars="200"/>
        <w:rPr>
          <w:rFonts w:ascii="宋体" w:hAnsi="宋体" w:cs="Arial"/>
          <w:sz w:val="24"/>
        </w:rPr>
      </w:pPr>
      <w:r>
        <w:rPr>
          <w:rFonts w:hint="eastAsia" w:ascii="宋体" w:hAnsi="宋体" w:cs="Arial"/>
          <w:sz w:val="24"/>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rPr>
          <w:rFonts w:ascii="宋体" w:hAnsi="宋体" w:cs="Arial"/>
          <w:sz w:val="24"/>
        </w:rPr>
      </w:pPr>
      <w:r>
        <w:rPr>
          <w:rFonts w:hint="eastAsia" w:ascii="宋体" w:hAnsi="宋体" w:cs="Arial"/>
          <w:sz w:val="24"/>
        </w:rPr>
        <w:t>13.3其他保险及费用</w:t>
      </w:r>
    </w:p>
    <w:p>
      <w:pPr>
        <w:spacing w:line="360" w:lineRule="auto"/>
        <w:ind w:firstLine="480" w:firstLineChars="200"/>
        <w:rPr>
          <w:rFonts w:ascii="宋体" w:hAnsi="宋体" w:cs="Arial"/>
          <w:sz w:val="24"/>
        </w:rPr>
      </w:pPr>
      <w:r>
        <w:rPr>
          <w:rFonts w:hint="eastAsia" w:ascii="宋体" w:hAnsi="宋体" w:cs="Arial"/>
          <w:sz w:val="24"/>
        </w:rPr>
        <w:t>乙方须按《劳动合同法》和政府有关各部门规定为全体服务人员交纳所有相关的社会保险、加班工资及其他相关费用。乙方对此全权负责。</w:t>
      </w:r>
    </w:p>
    <w:p>
      <w:pPr>
        <w:spacing w:line="360" w:lineRule="auto"/>
        <w:ind w:firstLine="480" w:firstLineChars="200"/>
        <w:rPr>
          <w:rFonts w:ascii="宋体" w:hAnsi="宋体" w:cs="Arial"/>
          <w:sz w:val="24"/>
        </w:rPr>
      </w:pPr>
      <w:r>
        <w:rPr>
          <w:rFonts w:hint="eastAsia" w:ascii="宋体" w:hAnsi="宋体" w:cs="Arial"/>
          <w:sz w:val="24"/>
        </w:rPr>
        <w:t>14. 乙方及其员工遵守院区内的一切行政管理、消防安全等规定和制度，保证承包区域的消防设施能正常使用，消防通道畅通，同时承担违规责任。</w:t>
      </w:r>
    </w:p>
    <w:p>
      <w:pPr>
        <w:spacing w:line="360" w:lineRule="auto"/>
        <w:ind w:firstLine="480" w:firstLineChars="200"/>
        <w:rPr>
          <w:rFonts w:ascii="宋体" w:hAnsi="宋体" w:cs="Arial"/>
          <w:sz w:val="24"/>
        </w:rPr>
      </w:pPr>
      <w:r>
        <w:rPr>
          <w:rFonts w:hint="eastAsia" w:ascii="宋体" w:hAnsi="宋体" w:cs="Arial"/>
          <w:sz w:val="24"/>
        </w:rPr>
        <w:t>15. 遇突发事件或安全检查时，乙方必须配合有关部门执行任务，并指定专职人员协助工作，直至完成。</w:t>
      </w:r>
    </w:p>
    <w:p>
      <w:pPr>
        <w:spacing w:line="360" w:lineRule="auto"/>
        <w:ind w:firstLine="480" w:firstLineChars="200"/>
        <w:rPr>
          <w:rFonts w:ascii="宋体" w:hAnsi="宋体" w:cs="Arial"/>
          <w:sz w:val="24"/>
        </w:rPr>
      </w:pPr>
      <w:r>
        <w:rPr>
          <w:rFonts w:hint="eastAsia" w:ascii="宋体" w:hAnsi="宋体" w:cs="Arial"/>
          <w:sz w:val="24"/>
        </w:rPr>
        <w:t>16. 乙方保证在承包期满当天下午五时前撤离现场。</w:t>
      </w:r>
    </w:p>
    <w:p>
      <w:pPr>
        <w:spacing w:line="360" w:lineRule="auto"/>
        <w:ind w:firstLine="480" w:firstLineChars="200"/>
        <w:rPr>
          <w:rFonts w:ascii="宋体" w:hAnsi="宋体" w:cs="Arial"/>
          <w:sz w:val="24"/>
        </w:rPr>
      </w:pPr>
      <w:r>
        <w:rPr>
          <w:rFonts w:hint="eastAsia" w:ascii="宋体" w:hAnsi="宋体" w:cs="Arial"/>
          <w:sz w:val="24"/>
        </w:rPr>
        <w:t>17. 乙方须积极配合甲方对其进行的安保服务综合考评。</w:t>
      </w:r>
    </w:p>
    <w:p>
      <w:pPr>
        <w:spacing w:line="360" w:lineRule="auto"/>
        <w:rPr>
          <w:rFonts w:ascii="宋体" w:hAnsi="宋体" w:cs="Arial"/>
          <w:b/>
          <w:sz w:val="24"/>
        </w:rPr>
      </w:pPr>
      <w:r>
        <w:rPr>
          <w:rFonts w:hint="eastAsia" w:ascii="宋体" w:hAnsi="宋体"/>
          <w:b/>
          <w:sz w:val="24"/>
        </w:rPr>
        <w:t>第十三条</w:t>
      </w:r>
      <w:r>
        <w:rPr>
          <w:rFonts w:hint="eastAsia" w:ascii="宋体" w:hAnsi="宋体" w:cs="Arial"/>
          <w:b/>
          <w:sz w:val="24"/>
        </w:rPr>
        <w:t>甲方对乙方作出如下承诺：</w:t>
      </w:r>
    </w:p>
    <w:p>
      <w:pPr>
        <w:spacing w:line="360" w:lineRule="auto"/>
        <w:ind w:firstLine="480" w:firstLineChars="200"/>
        <w:rPr>
          <w:rFonts w:ascii="宋体" w:hAnsi="宋体" w:cs="Arial"/>
          <w:sz w:val="24"/>
        </w:rPr>
      </w:pPr>
      <w:r>
        <w:rPr>
          <w:rFonts w:hint="eastAsia" w:ascii="宋体" w:hAnsi="宋体" w:cs="Arial"/>
          <w:sz w:val="24"/>
        </w:rPr>
        <w:t>1、甲方在职权范围内保证乙方的正常经营不受干扰。</w:t>
      </w:r>
    </w:p>
    <w:p>
      <w:pPr>
        <w:spacing w:line="360" w:lineRule="auto"/>
        <w:ind w:firstLine="480" w:firstLineChars="200"/>
        <w:rPr>
          <w:rFonts w:ascii="宋体" w:hAnsi="宋体" w:cs="Arial"/>
          <w:sz w:val="24"/>
        </w:rPr>
      </w:pPr>
      <w:r>
        <w:rPr>
          <w:rFonts w:hint="eastAsia" w:ascii="宋体" w:hAnsi="宋体" w:cs="Arial"/>
          <w:sz w:val="24"/>
        </w:rPr>
        <w:t>2、保证乙方的员工按规定正常进入承包区域开展服务工作。</w:t>
      </w:r>
    </w:p>
    <w:p>
      <w:pPr>
        <w:spacing w:line="360" w:lineRule="auto"/>
        <w:rPr>
          <w:rFonts w:ascii="宋体" w:hAnsi="宋体"/>
          <w:b/>
          <w:sz w:val="24"/>
        </w:rPr>
      </w:pPr>
      <w:r>
        <w:rPr>
          <w:rFonts w:hint="eastAsia" w:ascii="宋体" w:hAnsi="宋体"/>
          <w:b/>
          <w:sz w:val="24"/>
        </w:rPr>
        <w:t>第十四条 双方约定的其他内容：</w:t>
      </w:r>
    </w:p>
    <w:p>
      <w:pPr>
        <w:spacing w:line="360" w:lineRule="auto"/>
        <w:rPr>
          <w:rFonts w:ascii="宋体" w:hAnsi="宋体" w:cs="Arial"/>
          <w:sz w:val="24"/>
        </w:rPr>
      </w:pPr>
      <w:r>
        <w:rPr>
          <w:rFonts w:hint="eastAsia" w:ascii="宋体" w:hAnsi="宋体" w:cs="Arial"/>
          <w:sz w:val="24"/>
        </w:rPr>
        <w:t>无。</w:t>
      </w:r>
    </w:p>
    <w:p>
      <w:pPr>
        <w:spacing w:line="360" w:lineRule="auto"/>
        <w:rPr>
          <w:rFonts w:ascii="宋体" w:hAnsi="宋体"/>
          <w:sz w:val="24"/>
        </w:rPr>
      </w:pPr>
      <w:r>
        <w:rPr>
          <w:rFonts w:hint="eastAsia" w:ascii="宋体" w:hAnsi="宋体"/>
          <w:b/>
          <w:sz w:val="24"/>
        </w:rPr>
        <w:t xml:space="preserve">第十五条 </w:t>
      </w:r>
      <w:r>
        <w:rPr>
          <w:rFonts w:hint="eastAsia" w:ascii="宋体" w:hAnsi="宋体" w:cs="Arial"/>
          <w:b/>
          <w:sz w:val="24"/>
        </w:rPr>
        <w:t>合同生效和终止</w:t>
      </w:r>
      <w:r>
        <w:rPr>
          <w:rFonts w:hint="eastAsia"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 xml:space="preserve">1. </w:t>
      </w:r>
      <w:r>
        <w:rPr>
          <w:rFonts w:hint="eastAsia" w:ascii="宋体" w:hAnsi="宋体"/>
          <w:sz w:val="24"/>
        </w:rPr>
        <w:t>本合同经甲乙双方法定代表人或其委托人签字盖章</w:t>
      </w:r>
      <w:r>
        <w:rPr>
          <w:rFonts w:hint="eastAsia" w:ascii="宋体" w:hAnsi="宋体"/>
          <w:sz w:val="24"/>
          <w:lang w:val="zh-CN"/>
        </w:rPr>
        <w:t>后生效</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b/>
          <w:sz w:val="24"/>
        </w:rPr>
        <w:t>终止</w:t>
      </w:r>
    </w:p>
    <w:p>
      <w:pPr>
        <w:spacing w:line="360" w:lineRule="auto"/>
        <w:ind w:firstLine="480" w:firstLineChars="200"/>
        <w:rPr>
          <w:rFonts w:ascii="宋体" w:hAnsi="宋体" w:cs="Arial"/>
          <w:sz w:val="24"/>
        </w:rPr>
      </w:pPr>
      <w:r>
        <w:rPr>
          <w:rFonts w:hint="eastAsia" w:ascii="宋体" w:hAnsi="宋体" w:cs="Arial"/>
          <w:sz w:val="24"/>
        </w:rPr>
        <w:t>2.1</w:t>
      </w:r>
      <w:r>
        <w:rPr>
          <w:rFonts w:hint="eastAsia" w:ascii="宋体" w:hAnsi="宋体" w:cs="Arial"/>
          <w:b/>
          <w:sz w:val="24"/>
        </w:rPr>
        <w:t>提前终止</w:t>
      </w:r>
    </w:p>
    <w:p>
      <w:pPr>
        <w:spacing w:line="360" w:lineRule="auto"/>
        <w:ind w:firstLine="480" w:firstLineChars="200"/>
        <w:rPr>
          <w:rFonts w:ascii="宋体" w:hAnsi="宋体" w:cs="Arial"/>
          <w:sz w:val="24"/>
        </w:rPr>
      </w:pPr>
      <w:r>
        <w:rPr>
          <w:rFonts w:hint="eastAsia" w:ascii="宋体" w:hAnsi="宋体" w:cs="Arial"/>
          <w:sz w:val="24"/>
        </w:rPr>
        <w:t>2.1.1如果甲方在服务期内无理由终止合同，甲方须提前一个月向乙方发出书面通知终止承包，甲方支付给乙方月度承包服务款二倍金额的赔偿金。</w:t>
      </w:r>
    </w:p>
    <w:p>
      <w:pPr>
        <w:spacing w:line="360" w:lineRule="auto"/>
        <w:ind w:firstLine="480" w:firstLineChars="200"/>
        <w:rPr>
          <w:rFonts w:ascii="宋体" w:hAnsi="宋体" w:cs="Arial"/>
          <w:sz w:val="24"/>
        </w:rPr>
      </w:pPr>
      <w:r>
        <w:rPr>
          <w:rFonts w:hint="eastAsia" w:ascii="宋体" w:hAnsi="宋体" w:cs="Arial"/>
          <w:sz w:val="24"/>
        </w:rPr>
        <w:t>2.1.2因乙方在服务期内超过两次安保服务综合考评未达标（根据考核要求，满分1</w:t>
      </w:r>
      <w:r>
        <w:rPr>
          <w:rFonts w:ascii="宋体" w:hAnsi="宋体" w:cs="Arial"/>
          <w:sz w:val="24"/>
        </w:rPr>
        <w:t>00</w:t>
      </w:r>
      <w:r>
        <w:rPr>
          <w:rFonts w:hint="eastAsia" w:ascii="宋体" w:hAnsi="宋体" w:cs="Arial"/>
          <w:sz w:val="24"/>
        </w:rPr>
        <w:t>分，乙方未达到6</w:t>
      </w:r>
      <w:r>
        <w:rPr>
          <w:rFonts w:ascii="宋体" w:hAnsi="宋体" w:cs="Arial"/>
          <w:sz w:val="24"/>
        </w:rPr>
        <w:t>0</w:t>
      </w:r>
      <w:r>
        <w:rPr>
          <w:rFonts w:hint="eastAsia" w:ascii="宋体" w:hAnsi="宋体" w:cs="Arial"/>
          <w:sz w:val="24"/>
        </w:rPr>
        <w:t>分的），甲方可以单方面终止承包，且乙方须支付给甲方月度承包服务款二倍金额的赔偿金。</w:t>
      </w:r>
    </w:p>
    <w:p>
      <w:pPr>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.1.3</w:t>
      </w:r>
      <w:r>
        <w:rPr>
          <w:rFonts w:hint="eastAsia" w:ascii="宋体" w:hAnsi="宋体" w:cs="Arial"/>
          <w:sz w:val="24"/>
        </w:rPr>
        <w:t>因乙方在服务期内超过三次安保人员拟派不到位造成甲方管理混乱的，甲方可以单方面终止承包，且乙方须支付给甲方月度承包服务款二倍金额的赔偿金。</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4</w:t>
      </w:r>
      <w:r>
        <w:rPr>
          <w:rFonts w:hint="eastAsia" w:ascii="宋体" w:hAnsi="宋体" w:cs="Arial"/>
          <w:sz w:val="24"/>
        </w:rPr>
        <w:t>如甲方发现乙方出现转租、转让、抵押承包等情况，甲方可以单方面终止承包，且乙方须支付给甲方月度承包服务款二倍金额的赔偿金。</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5</w:t>
      </w:r>
      <w:r>
        <w:rPr>
          <w:rFonts w:hint="eastAsia" w:ascii="宋体" w:hAnsi="宋体" w:cs="Arial"/>
          <w:sz w:val="24"/>
        </w:rPr>
        <w:t>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6</w:t>
      </w:r>
      <w:r>
        <w:rPr>
          <w:rFonts w:hint="eastAsia" w:ascii="宋体" w:hAnsi="宋体" w:cs="Arial"/>
          <w:sz w:val="24"/>
        </w:rPr>
        <w:t>如果乙方在服务期内由于乙方原因造成重大责任事故或安全事故，甲方可以单方面终止承包，且乙方须赔偿给甲方造成的经济损失，并须支付给甲方月度承包服务款五倍金额的赔偿金。</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7</w:t>
      </w:r>
      <w:r>
        <w:rPr>
          <w:rFonts w:hint="eastAsia" w:ascii="宋体" w:hAnsi="宋体" w:cs="Arial"/>
          <w:sz w:val="24"/>
        </w:rPr>
        <w:t>提前终止承包期早于月底最后一天，应视为月底最后一天期满，此条适用于上述2.1.1、2.1.2、2.1.3、2.1.4、2.1.5五条。</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8</w:t>
      </w:r>
      <w:r>
        <w:rPr>
          <w:rFonts w:hint="eastAsia" w:ascii="宋体" w:hAnsi="宋体" w:cs="Arial"/>
          <w:sz w:val="24"/>
        </w:rPr>
        <w:t>乙方未能履行合同和遵守有关规定，在甲方发出书面警告后一周内乙方仍无采取补救措施，甲方可立即终止承包。</w:t>
      </w:r>
    </w:p>
    <w:p>
      <w:pPr>
        <w:spacing w:line="360" w:lineRule="auto"/>
        <w:ind w:firstLine="480" w:firstLineChars="200"/>
        <w:rPr>
          <w:rFonts w:ascii="宋体" w:hAnsi="宋体" w:cs="Arial"/>
          <w:sz w:val="24"/>
        </w:rPr>
      </w:pPr>
      <w:r>
        <w:rPr>
          <w:rFonts w:hint="eastAsia" w:ascii="宋体" w:hAnsi="宋体" w:cs="Arial"/>
          <w:sz w:val="24"/>
        </w:rPr>
        <w:t>2.1.</w:t>
      </w:r>
      <w:r>
        <w:rPr>
          <w:rFonts w:ascii="宋体" w:hAnsi="宋体" w:cs="Arial"/>
          <w:sz w:val="24"/>
        </w:rPr>
        <w:t>8</w:t>
      </w:r>
      <w:r>
        <w:rPr>
          <w:rFonts w:hint="eastAsia" w:ascii="宋体" w:hAnsi="宋体" w:cs="Arial"/>
          <w:sz w:val="24"/>
        </w:rPr>
        <w:t>乙方破产清处、重组及兼并等事实发生，或被债权人接管经营，甲方不必通知乙方即可终止承包。</w:t>
      </w:r>
    </w:p>
    <w:p>
      <w:pPr>
        <w:spacing w:line="360" w:lineRule="auto"/>
        <w:ind w:firstLine="480" w:firstLineChars="200"/>
        <w:rPr>
          <w:rFonts w:ascii="宋体" w:hAnsi="宋体" w:cs="Arial"/>
          <w:sz w:val="24"/>
        </w:rPr>
      </w:pPr>
      <w:r>
        <w:rPr>
          <w:rFonts w:hint="eastAsia" w:ascii="宋体" w:hAnsi="宋体" w:cs="Arial"/>
          <w:sz w:val="24"/>
        </w:rPr>
        <w:t xml:space="preserve">2.2 </w:t>
      </w:r>
      <w:r>
        <w:rPr>
          <w:rFonts w:hint="eastAsia" w:ascii="宋体" w:hAnsi="宋体" w:cs="Arial"/>
          <w:b/>
          <w:sz w:val="24"/>
        </w:rPr>
        <w:t>协议终止</w:t>
      </w:r>
    </w:p>
    <w:p>
      <w:pPr>
        <w:spacing w:line="360" w:lineRule="auto"/>
        <w:ind w:firstLine="480" w:firstLineChars="200"/>
        <w:rPr>
          <w:rFonts w:ascii="宋体" w:hAnsi="宋体" w:cs="Arial"/>
          <w:sz w:val="24"/>
        </w:rPr>
      </w:pPr>
      <w:r>
        <w:rPr>
          <w:rFonts w:hint="eastAsia" w:ascii="宋体" w:hAnsi="宋体" w:cs="Arial"/>
          <w:sz w:val="24"/>
        </w:rPr>
        <w:t>经双方协商同意，可在任何时候终止承包。</w:t>
      </w:r>
    </w:p>
    <w:p>
      <w:pPr>
        <w:spacing w:line="360" w:lineRule="auto"/>
        <w:ind w:firstLine="480" w:firstLineChars="200"/>
        <w:rPr>
          <w:rFonts w:ascii="宋体" w:hAnsi="宋体" w:cs="Arial"/>
          <w:sz w:val="24"/>
        </w:rPr>
      </w:pPr>
      <w:r>
        <w:rPr>
          <w:rFonts w:hint="eastAsia" w:ascii="宋体" w:hAnsi="宋体" w:cs="Arial"/>
          <w:sz w:val="24"/>
        </w:rPr>
        <w:t xml:space="preserve">2.3 </w:t>
      </w:r>
      <w:r>
        <w:rPr>
          <w:rFonts w:hint="eastAsia" w:ascii="宋体" w:hAnsi="宋体" w:cs="Arial"/>
          <w:b/>
          <w:sz w:val="24"/>
        </w:rPr>
        <w:t>自然终止</w:t>
      </w:r>
    </w:p>
    <w:p>
      <w:pPr>
        <w:spacing w:line="360" w:lineRule="auto"/>
        <w:ind w:firstLine="480" w:firstLineChars="200"/>
        <w:rPr>
          <w:rFonts w:ascii="宋体" w:hAnsi="宋体" w:cs="Arial"/>
          <w:sz w:val="24"/>
        </w:rPr>
      </w:pPr>
      <w:r>
        <w:rPr>
          <w:rFonts w:hint="eastAsia" w:ascii="宋体" w:hAnsi="宋体" w:cs="Arial"/>
          <w:sz w:val="24"/>
        </w:rPr>
        <w:t>合同规定的承包服务期满，承包自然终止。</w:t>
      </w:r>
    </w:p>
    <w:p>
      <w:pPr>
        <w:spacing w:line="360" w:lineRule="auto"/>
        <w:ind w:firstLine="480" w:firstLineChars="200"/>
        <w:rPr>
          <w:rFonts w:ascii="宋体" w:hAnsi="宋体" w:cs="Arial"/>
          <w:sz w:val="24"/>
        </w:rPr>
      </w:pPr>
      <w:r>
        <w:rPr>
          <w:rFonts w:hint="eastAsia" w:ascii="宋体" w:hAnsi="宋体" w:cs="Arial"/>
          <w:sz w:val="24"/>
        </w:rPr>
        <w:t xml:space="preserve">3. </w:t>
      </w:r>
      <w:r>
        <w:rPr>
          <w:rFonts w:hint="eastAsia" w:ascii="宋体" w:hAnsi="宋体" w:cs="Arial"/>
          <w:b/>
          <w:sz w:val="24"/>
        </w:rPr>
        <w:t>承包终止后果</w:t>
      </w:r>
    </w:p>
    <w:p>
      <w:pPr>
        <w:spacing w:line="360" w:lineRule="auto"/>
        <w:ind w:firstLine="480" w:firstLineChars="200"/>
        <w:rPr>
          <w:rFonts w:ascii="宋体" w:hAnsi="宋体" w:cs="Arial"/>
          <w:sz w:val="24"/>
        </w:rPr>
      </w:pPr>
      <w:r>
        <w:rPr>
          <w:rFonts w:hint="eastAsia" w:ascii="宋体" w:hAnsi="宋体" w:cs="Arial"/>
          <w:sz w:val="24"/>
        </w:rPr>
        <w:t>3.1终止承包，不影响根据合同规定进行的赔偿、补偿。</w:t>
      </w:r>
    </w:p>
    <w:p>
      <w:pPr>
        <w:spacing w:line="360" w:lineRule="auto"/>
        <w:ind w:firstLine="480" w:firstLineChars="200"/>
        <w:rPr>
          <w:rFonts w:ascii="宋体" w:hAnsi="宋体" w:cs="Arial"/>
          <w:sz w:val="24"/>
        </w:rPr>
      </w:pPr>
      <w:r>
        <w:rPr>
          <w:rFonts w:hint="eastAsia" w:ascii="宋体" w:hAnsi="宋体" w:cs="Arial"/>
          <w:sz w:val="24"/>
        </w:rPr>
        <w:t>3.2承包终止时，双方应进行结算，甲方同时进行乙方承包区域设施、设备状况检查并要求乙方三天内将乙方物品撤离承包区域，否则甲方将代理处理，乙方支付甲方代理费及10%的手续费。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480" w:firstLineChars="200"/>
        <w:rPr>
          <w:rFonts w:ascii="宋体" w:hAnsi="宋体" w:cs="Arial"/>
          <w:sz w:val="24"/>
        </w:rPr>
      </w:pPr>
      <w:r>
        <w:rPr>
          <w:rFonts w:hint="eastAsia" w:ascii="宋体" w:hAnsi="宋体" w:cs="Arial"/>
          <w:sz w:val="24"/>
        </w:rPr>
        <w:t xml:space="preserve">4. </w:t>
      </w:r>
      <w:r>
        <w:rPr>
          <w:rFonts w:hint="eastAsia" w:ascii="宋体" w:hAnsi="宋体" w:cs="Arial"/>
          <w:b/>
          <w:sz w:val="24"/>
        </w:rPr>
        <w:t>不放弃权利</w:t>
      </w:r>
    </w:p>
    <w:p>
      <w:pPr>
        <w:spacing w:line="360" w:lineRule="auto"/>
        <w:ind w:firstLine="480" w:firstLineChars="200"/>
        <w:rPr>
          <w:rFonts w:ascii="宋体" w:hAnsi="宋体" w:cs="Arial"/>
          <w:sz w:val="24"/>
        </w:rPr>
      </w:pPr>
      <w:r>
        <w:rPr>
          <w:rFonts w:hint="eastAsia"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360" w:lineRule="auto"/>
        <w:rPr>
          <w:rFonts w:ascii="宋体" w:hAnsi="宋体" w:cs="Arial"/>
          <w:b/>
          <w:sz w:val="24"/>
        </w:rPr>
      </w:pPr>
      <w:r>
        <w:rPr>
          <w:rFonts w:hint="eastAsia" w:ascii="宋体" w:hAnsi="宋体"/>
          <w:b/>
          <w:sz w:val="24"/>
        </w:rPr>
        <w:t xml:space="preserve">第十六条 </w:t>
      </w:r>
      <w:r>
        <w:rPr>
          <w:rFonts w:hint="eastAsia" w:ascii="宋体" w:hAnsi="宋体" w:cs="Arial"/>
          <w:b/>
          <w:sz w:val="24"/>
        </w:rPr>
        <w:t>双方权利义务</w:t>
      </w:r>
    </w:p>
    <w:p>
      <w:pPr>
        <w:spacing w:line="360" w:lineRule="auto"/>
        <w:ind w:firstLine="482" w:firstLineChars="200"/>
        <w:rPr>
          <w:rFonts w:ascii="宋体" w:hAnsi="宋体" w:cs="Arial"/>
          <w:b/>
          <w:sz w:val="24"/>
        </w:rPr>
      </w:pPr>
      <w:r>
        <w:rPr>
          <w:rFonts w:hint="eastAsia" w:ascii="宋体" w:hAnsi="宋体" w:cs="Arial"/>
          <w:b/>
          <w:sz w:val="24"/>
        </w:rPr>
        <w:t>1. 甲方权利义务</w:t>
      </w:r>
    </w:p>
    <w:p>
      <w:pPr>
        <w:spacing w:line="360" w:lineRule="auto"/>
        <w:ind w:firstLine="480" w:firstLineChars="200"/>
        <w:rPr>
          <w:rFonts w:ascii="宋体" w:hAnsi="宋体" w:cs="Arial"/>
          <w:sz w:val="24"/>
        </w:rPr>
      </w:pPr>
      <w:r>
        <w:rPr>
          <w:rFonts w:hint="eastAsia" w:ascii="宋体" w:hAnsi="宋体" w:cs="Arial"/>
          <w:sz w:val="24"/>
        </w:rPr>
        <w:t>（1）代表和维护产权人、使用人的合法权益；</w:t>
      </w:r>
    </w:p>
    <w:p>
      <w:pPr>
        <w:spacing w:line="360" w:lineRule="auto"/>
        <w:ind w:firstLine="480" w:firstLineChars="200"/>
        <w:rPr>
          <w:rFonts w:ascii="宋体" w:hAnsi="宋体" w:cs="Arial"/>
          <w:sz w:val="24"/>
        </w:rPr>
      </w:pPr>
      <w:r>
        <w:rPr>
          <w:rFonts w:hint="eastAsia" w:ascii="宋体" w:hAnsi="宋体" w:cs="Arial"/>
          <w:sz w:val="24"/>
        </w:rPr>
        <w:t>（2）审定乙方拟定的安保管理制度；</w:t>
      </w:r>
    </w:p>
    <w:p>
      <w:pPr>
        <w:spacing w:line="360" w:lineRule="auto"/>
        <w:ind w:firstLine="480" w:firstLineChars="200"/>
        <w:rPr>
          <w:rFonts w:ascii="宋体" w:hAnsi="宋体" w:cs="Arial"/>
          <w:sz w:val="24"/>
        </w:rPr>
      </w:pPr>
      <w:r>
        <w:rPr>
          <w:rFonts w:hint="eastAsia" w:ascii="宋体" w:hAnsi="宋体" w:cs="Arial"/>
          <w:sz w:val="24"/>
        </w:rPr>
        <w:t>（3）检查监督乙方管理工作的实施及制度的执行情况；</w:t>
      </w:r>
    </w:p>
    <w:p>
      <w:pPr>
        <w:spacing w:line="360" w:lineRule="auto"/>
        <w:ind w:firstLine="480" w:firstLineChars="200"/>
        <w:rPr>
          <w:rFonts w:ascii="宋体" w:hAnsi="宋体" w:cs="Arial"/>
          <w:sz w:val="24"/>
        </w:rPr>
      </w:pPr>
      <w:r>
        <w:rPr>
          <w:rFonts w:hint="eastAsia" w:ascii="宋体" w:hAnsi="宋体" w:cs="Arial"/>
          <w:sz w:val="24"/>
        </w:rPr>
        <w:t>（4）审定乙方提出的安保管理服务年度计划、财务预算及决算；</w:t>
      </w:r>
    </w:p>
    <w:p>
      <w:pPr>
        <w:spacing w:line="360" w:lineRule="auto"/>
        <w:ind w:firstLine="480" w:firstLineChars="200"/>
        <w:rPr>
          <w:rFonts w:ascii="宋体" w:hAnsi="宋体" w:cs="Arial"/>
          <w:sz w:val="24"/>
        </w:rPr>
      </w:pPr>
      <w:r>
        <w:rPr>
          <w:rFonts w:hint="eastAsia" w:ascii="宋体" w:hAnsi="宋体" w:cs="Arial"/>
          <w:sz w:val="24"/>
        </w:rPr>
        <w:t>（5）负责收集、整理安保管理所需全部图纸、档案、资料，根据管理需要向乙方提供房屋相关资料和设备、设施的安装、使用和维护保养技术资料；</w:t>
      </w:r>
    </w:p>
    <w:p>
      <w:pPr>
        <w:spacing w:line="360" w:lineRule="auto"/>
        <w:ind w:firstLine="480" w:firstLineChars="200"/>
        <w:rPr>
          <w:rFonts w:ascii="宋体" w:hAnsi="宋体" w:cs="Arial"/>
          <w:sz w:val="24"/>
        </w:rPr>
      </w:pPr>
      <w:r>
        <w:rPr>
          <w:rFonts w:hint="eastAsia" w:ascii="宋体" w:hAnsi="宋体" w:cs="Arial"/>
          <w:sz w:val="24"/>
        </w:rPr>
        <w:t>（6）按期支付安保管理费用；</w:t>
      </w:r>
    </w:p>
    <w:p>
      <w:pPr>
        <w:spacing w:line="360" w:lineRule="auto"/>
        <w:ind w:firstLine="480" w:firstLineChars="200"/>
        <w:rPr>
          <w:rFonts w:ascii="宋体" w:hAnsi="宋体" w:cs="Arial"/>
          <w:sz w:val="24"/>
        </w:rPr>
      </w:pPr>
      <w:r>
        <w:rPr>
          <w:rFonts w:hint="eastAsia" w:ascii="宋体" w:hAnsi="宋体" w:cs="Arial"/>
          <w:sz w:val="24"/>
        </w:rPr>
        <w:t>（7）在不可预见的情况下，如发生煤气泄漏、漏电、火灾、救助人命、协助公安机关执行任务等突发事件的，甲方应积极配合乙方采取必要的紧急避险措施。</w:t>
      </w:r>
    </w:p>
    <w:p>
      <w:pPr>
        <w:spacing w:line="360" w:lineRule="auto"/>
        <w:ind w:firstLine="480" w:firstLineChars="200"/>
        <w:rPr>
          <w:rFonts w:ascii="宋体" w:hAnsi="宋体" w:cs="Arial"/>
          <w:sz w:val="24"/>
        </w:rPr>
      </w:pPr>
      <w:r>
        <w:rPr>
          <w:rFonts w:hint="eastAsia" w:ascii="宋体" w:hAnsi="宋体" w:cs="Arial"/>
          <w:sz w:val="24"/>
        </w:rPr>
        <w:t>（8）提供乙方所需的办公用房。</w:t>
      </w:r>
    </w:p>
    <w:p>
      <w:pPr>
        <w:spacing w:line="360" w:lineRule="auto"/>
        <w:ind w:firstLine="480" w:firstLineChars="200"/>
        <w:rPr>
          <w:rFonts w:ascii="宋体" w:hAnsi="宋体" w:cs="Arial"/>
          <w:sz w:val="24"/>
        </w:rPr>
      </w:pPr>
      <w:r>
        <w:rPr>
          <w:rFonts w:hint="eastAsia" w:ascii="宋体" w:hAnsi="宋体" w:cs="Arial"/>
          <w:sz w:val="24"/>
        </w:rPr>
        <w:t>（9）甲方监督乙方依照本合同规定内容所进行的管理和服务活动，组织对乙方工作综合考评，如出现乙方管理不善造成甲方重大经济损失的情况，甲方有权终止合同并要求乙方给予赔偿。</w:t>
      </w:r>
    </w:p>
    <w:p>
      <w:pPr>
        <w:spacing w:line="360" w:lineRule="auto"/>
        <w:ind w:firstLine="482" w:firstLineChars="200"/>
        <w:rPr>
          <w:rFonts w:ascii="宋体" w:hAnsi="宋体" w:cs="Arial"/>
          <w:b/>
          <w:sz w:val="24"/>
        </w:rPr>
      </w:pPr>
      <w:r>
        <w:rPr>
          <w:rFonts w:hint="eastAsia" w:ascii="宋体" w:hAnsi="宋体" w:cs="Arial"/>
          <w:b/>
          <w:sz w:val="24"/>
        </w:rPr>
        <w:t>2.  乙方权利义务</w:t>
      </w:r>
    </w:p>
    <w:p>
      <w:pPr>
        <w:spacing w:line="360" w:lineRule="auto"/>
        <w:ind w:firstLine="480" w:firstLineChars="200"/>
        <w:rPr>
          <w:rFonts w:ascii="宋体" w:hAnsi="宋体" w:cs="Arial"/>
          <w:sz w:val="24"/>
        </w:rPr>
      </w:pPr>
      <w:r>
        <w:rPr>
          <w:rFonts w:hint="eastAsia" w:ascii="宋体" w:hAnsi="宋体" w:cs="Arial"/>
          <w:sz w:val="24"/>
        </w:rPr>
        <w:t>（1）根据有关法律法规、投标文件及本合同的约定，制订安保管理制度、方案，根据甲方核定的安保管理制度、方案自主开展日常管理服务活动；</w:t>
      </w:r>
    </w:p>
    <w:p>
      <w:pPr>
        <w:spacing w:line="360" w:lineRule="auto"/>
        <w:ind w:firstLine="480" w:firstLineChars="200"/>
        <w:rPr>
          <w:rFonts w:ascii="宋体" w:hAnsi="宋体" w:cs="Arial"/>
          <w:sz w:val="24"/>
        </w:rPr>
      </w:pPr>
      <w:r>
        <w:rPr>
          <w:rFonts w:hint="eastAsia" w:ascii="宋体" w:hAnsi="宋体" w:cs="Arial"/>
          <w:sz w:val="24"/>
        </w:rPr>
        <w:t>（2）按甲方要求及时如实向甲方报告安保管理服务实施情况；</w:t>
      </w:r>
    </w:p>
    <w:p>
      <w:pPr>
        <w:spacing w:line="360" w:lineRule="auto"/>
        <w:ind w:firstLine="480" w:firstLineChars="200"/>
        <w:rPr>
          <w:rFonts w:ascii="宋体" w:hAnsi="宋体" w:cs="Arial"/>
          <w:sz w:val="24"/>
        </w:rPr>
      </w:pPr>
      <w:r>
        <w:rPr>
          <w:rFonts w:hint="eastAsia" w:ascii="宋体" w:hAnsi="宋体" w:cs="Arial"/>
          <w:sz w:val="24"/>
        </w:rPr>
        <w:t>（3）征得甲方同意可选聘专营公司承担安保服务的专项管理业务，但不得将安保服务的管理责任转让给第三方；</w:t>
      </w:r>
    </w:p>
    <w:p>
      <w:pPr>
        <w:spacing w:line="360" w:lineRule="auto"/>
        <w:ind w:firstLine="480" w:firstLineChars="200"/>
        <w:rPr>
          <w:rFonts w:ascii="宋体" w:hAnsi="宋体" w:cs="Arial"/>
          <w:sz w:val="24"/>
        </w:rPr>
      </w:pPr>
      <w:r>
        <w:rPr>
          <w:rFonts w:hint="eastAsia" w:ascii="宋体" w:hAnsi="宋体" w:cs="Arial"/>
          <w:sz w:val="24"/>
        </w:rPr>
        <w:t>（4）向甲方工作人员和其他使用人告知设施使用的有关规定，并负责监督；</w:t>
      </w:r>
    </w:p>
    <w:p>
      <w:pPr>
        <w:spacing w:line="360" w:lineRule="auto"/>
        <w:ind w:firstLine="480" w:firstLineChars="200"/>
        <w:rPr>
          <w:rFonts w:ascii="宋体" w:hAnsi="宋体" w:cs="Arial"/>
          <w:sz w:val="24"/>
        </w:rPr>
      </w:pPr>
      <w:r>
        <w:rPr>
          <w:rFonts w:hint="eastAsia" w:ascii="宋体" w:hAnsi="宋体" w:cs="Arial"/>
          <w:sz w:val="24"/>
        </w:rPr>
        <w:t>（5）建立、妥善保管和正确使用安保相关的管理档案，并负责及时记载有关变更情况；</w:t>
      </w:r>
    </w:p>
    <w:p>
      <w:pPr>
        <w:spacing w:line="360" w:lineRule="auto"/>
        <w:ind w:firstLine="480" w:firstLineChars="200"/>
        <w:rPr>
          <w:rFonts w:ascii="宋体" w:hAnsi="宋体" w:cs="Arial"/>
          <w:sz w:val="24"/>
        </w:rPr>
      </w:pPr>
      <w:r>
        <w:rPr>
          <w:rFonts w:hint="eastAsia" w:ascii="宋体" w:hAnsi="宋体" w:cs="Arial"/>
          <w:sz w:val="24"/>
        </w:rPr>
        <w:t>（6）对公用设施不得擅自占用和改变使用功能；</w:t>
      </w:r>
    </w:p>
    <w:p>
      <w:pPr>
        <w:spacing w:line="360" w:lineRule="auto"/>
        <w:ind w:firstLine="480" w:firstLineChars="200"/>
        <w:rPr>
          <w:rFonts w:ascii="宋体" w:hAnsi="宋体" w:cs="Arial"/>
          <w:sz w:val="24"/>
        </w:rPr>
      </w:pPr>
      <w:r>
        <w:rPr>
          <w:rFonts w:hint="eastAsia" w:ascii="宋体" w:hAnsi="宋体" w:cs="Arial"/>
          <w:sz w:val="24"/>
        </w:rPr>
        <w:t>（7）因乙方在管理中的过错或违反本合同的约定进行管理造成甲方或第三人损失的，乙方应依法承担赔偿责任；</w:t>
      </w:r>
    </w:p>
    <w:p>
      <w:pPr>
        <w:spacing w:line="360" w:lineRule="auto"/>
        <w:ind w:firstLine="480" w:firstLineChars="200"/>
        <w:rPr>
          <w:rFonts w:ascii="宋体" w:hAnsi="宋体" w:cs="Arial"/>
          <w:sz w:val="24"/>
        </w:rPr>
      </w:pPr>
      <w:r>
        <w:rPr>
          <w:rFonts w:hint="eastAsia" w:ascii="宋体" w:hAnsi="宋体" w:cs="Arial"/>
          <w:sz w:val="24"/>
        </w:rPr>
        <w:t>（8）乙方自行承担办公桌、电脑、打印机、文件柜等自身使用的办公用品，自行承担所有人员服装费用，但服装样式需经过甲方认可，办公、生活用水、电、通讯费用由乙方自行承担。</w:t>
      </w:r>
    </w:p>
    <w:p>
      <w:pPr>
        <w:spacing w:line="360" w:lineRule="auto"/>
        <w:ind w:firstLine="480" w:firstLineChars="200"/>
        <w:rPr>
          <w:rFonts w:ascii="宋体" w:hAnsi="宋体" w:cs="Arial"/>
          <w:sz w:val="24"/>
        </w:rPr>
      </w:pPr>
      <w:r>
        <w:rPr>
          <w:rFonts w:hint="eastAsia" w:ascii="宋体" w:hAnsi="宋体" w:cs="Arial"/>
          <w:sz w:val="24"/>
        </w:rPr>
        <w:t>（9）本合同终止时，乙方必须向甲方移交全部管理用房及安保管理的全部档案资料，确保移交的资料和设备、设施完好无缺。</w:t>
      </w:r>
    </w:p>
    <w:p>
      <w:pPr>
        <w:spacing w:line="360" w:lineRule="auto"/>
        <w:rPr>
          <w:rFonts w:ascii="宋体" w:hAnsi="宋体" w:cs="Arial"/>
          <w:sz w:val="24"/>
        </w:rPr>
      </w:pPr>
      <w:r>
        <w:rPr>
          <w:rFonts w:hint="eastAsia" w:ascii="宋体" w:hAnsi="宋体"/>
          <w:b/>
          <w:sz w:val="24"/>
        </w:rPr>
        <w:t xml:space="preserve">第十七条 </w:t>
      </w:r>
      <w:r>
        <w:rPr>
          <w:rFonts w:hint="eastAsia" w:ascii="宋体" w:hAnsi="宋体" w:cs="Arial"/>
          <w:b/>
          <w:sz w:val="24"/>
        </w:rPr>
        <w:t>乙方的人员配置</w:t>
      </w:r>
    </w:p>
    <w:p>
      <w:pPr>
        <w:spacing w:line="360" w:lineRule="auto"/>
        <w:ind w:firstLine="480" w:firstLineChars="200"/>
        <w:rPr>
          <w:rFonts w:ascii="宋体" w:hAnsi="宋体" w:cs="Arial"/>
          <w:sz w:val="24"/>
        </w:rPr>
      </w:pPr>
      <w:r>
        <w:rPr>
          <w:rFonts w:hint="eastAsia" w:ascii="宋体" w:hAnsi="宋体" w:cs="Arial"/>
          <w:sz w:val="24"/>
        </w:rPr>
        <w:t xml:space="preserve">1.  </w:t>
      </w:r>
      <w:r>
        <w:rPr>
          <w:rFonts w:hint="eastAsia" w:ascii="宋体" w:hAnsi="宋体" w:cs="Arial"/>
          <w:b/>
          <w:sz w:val="24"/>
        </w:rPr>
        <w:t>乙方的人员配置</w:t>
      </w:r>
    </w:p>
    <w:p>
      <w:pPr>
        <w:spacing w:line="360" w:lineRule="auto"/>
        <w:ind w:firstLine="480" w:firstLineChars="200"/>
        <w:rPr>
          <w:rFonts w:ascii="宋体" w:hAnsi="宋体" w:cs="Arial"/>
          <w:sz w:val="24"/>
        </w:rPr>
      </w:pPr>
      <w:r>
        <w:rPr>
          <w:rFonts w:hint="eastAsia" w:ascii="宋体" w:hAnsi="宋体" w:cs="Arial"/>
          <w:sz w:val="24"/>
        </w:rPr>
        <w:t xml:space="preserve">1.1乙方的项目总负责人             ，身份证号码： </w:t>
      </w:r>
    </w:p>
    <w:p>
      <w:pPr>
        <w:spacing w:line="360" w:lineRule="auto"/>
        <w:ind w:firstLine="480" w:firstLineChars="200"/>
        <w:rPr>
          <w:rFonts w:ascii="宋体" w:hAnsi="宋体" w:cs="Arial"/>
          <w:sz w:val="24"/>
        </w:rPr>
      </w:pPr>
      <w:r>
        <w:rPr>
          <w:rFonts w:hint="eastAsia" w:ascii="宋体" w:hAnsi="宋体" w:cs="Arial"/>
          <w:sz w:val="24"/>
        </w:rPr>
        <w:t>1.2乙方必须采取措施，确保乙方人员稳定，特别是骨干人员。骨干人员变动须经甲方同意，其他人员变动须甲方备案。</w:t>
      </w:r>
    </w:p>
    <w:p>
      <w:pPr>
        <w:spacing w:line="360" w:lineRule="auto"/>
        <w:ind w:firstLine="480" w:firstLineChars="200"/>
        <w:rPr>
          <w:rFonts w:ascii="宋体" w:hAnsi="宋体" w:cs="Arial"/>
          <w:sz w:val="24"/>
        </w:rPr>
      </w:pPr>
      <w:r>
        <w:rPr>
          <w:rFonts w:hint="eastAsia" w:ascii="宋体" w:hAnsi="宋体" w:cs="Arial"/>
          <w:sz w:val="24"/>
        </w:rPr>
        <w:t>1.3乙方项目总负责人及部门负责人须及时与甲方沟通，第一时间报告重大、紧急事件；每月须向甲方汇报上月工作情况，并提供相关报告。</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b/>
          <w:sz w:val="24"/>
        </w:rPr>
        <w:t xml:space="preserve"> 安保人员要求</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（1）所有相关人员的配备须获得相关主管部门认证的，须配证并持证上岗，且根据不同岗位统一着装。</w:t>
      </w:r>
    </w:p>
    <w:p>
      <w:pPr>
        <w:spacing w:line="360" w:lineRule="auto"/>
        <w:ind w:firstLine="480" w:firstLineChars="200"/>
        <w:rPr>
          <w:rFonts w:ascii="宋体" w:hAnsi="宋体" w:cs="Arial"/>
          <w:sz w:val="24"/>
        </w:rPr>
      </w:pPr>
      <w:r>
        <w:rPr>
          <w:rFonts w:hint="eastAsia" w:ascii="宋体" w:hAnsi="宋体" w:cs="Arial"/>
          <w:sz w:val="24"/>
        </w:rPr>
        <w:t>（2）所有相关人员要求政治上可靠，身体素质好，无不良行为记录。</w:t>
      </w:r>
    </w:p>
    <w:p>
      <w:pPr>
        <w:spacing w:line="360" w:lineRule="auto"/>
        <w:ind w:firstLine="480" w:firstLineChars="200"/>
        <w:rPr>
          <w:rFonts w:ascii="宋体" w:hAnsi="宋体" w:cs="Arial"/>
          <w:sz w:val="24"/>
        </w:rPr>
      </w:pPr>
      <w:r>
        <w:rPr>
          <w:rFonts w:hint="eastAsia" w:ascii="宋体" w:hAnsi="宋体" w:cs="Arial"/>
          <w:sz w:val="24"/>
        </w:rPr>
        <w:t>（3）重要岗位人员必须由甲方人事部门考核、政治审查通过方可录用。</w:t>
      </w:r>
    </w:p>
    <w:p>
      <w:pPr>
        <w:spacing w:line="360" w:lineRule="auto"/>
        <w:ind w:firstLine="480" w:firstLineChars="200"/>
        <w:rPr>
          <w:rFonts w:ascii="宋体" w:hAnsi="宋体"/>
          <w:sz w:val="24"/>
        </w:rPr>
      </w:pPr>
      <w:r>
        <w:rPr>
          <w:rFonts w:hint="eastAsia" w:ascii="宋体" w:hAnsi="宋体" w:cs="Arial"/>
          <w:sz w:val="24"/>
        </w:rPr>
        <w:t>（4）为提高安保管理水平，所有安保人员还需进行宾馆礼仪的培训。除乙方对服务人员的培训外，需接受甲方对服务人员的集中进行培训，培训费用由乙方承担。</w:t>
      </w:r>
    </w:p>
    <w:p>
      <w:pPr>
        <w:autoSpaceDE w:val="0"/>
        <w:autoSpaceDN w:val="0"/>
        <w:spacing w:line="360" w:lineRule="auto"/>
        <w:jc w:val="left"/>
        <w:rPr>
          <w:rFonts w:ascii="宋体" w:hAnsi="宋体"/>
          <w:b/>
          <w:sz w:val="24"/>
          <w:lang w:val="zh-CN"/>
        </w:rPr>
      </w:pPr>
      <w:r>
        <w:rPr>
          <w:rFonts w:hint="eastAsia" w:ascii="宋体" w:hAnsi="宋体"/>
          <w:b/>
          <w:sz w:val="24"/>
        </w:rPr>
        <w:t xml:space="preserve">第十八条 </w:t>
      </w:r>
      <w:r>
        <w:rPr>
          <w:rFonts w:hint="eastAsia" w:ascii="宋体" w:hAnsi="宋体"/>
          <w:b/>
          <w:sz w:val="24"/>
          <w:lang w:val="zh-CN"/>
        </w:rPr>
        <w:t>争议处理</w:t>
      </w:r>
    </w:p>
    <w:p>
      <w:pPr>
        <w:autoSpaceDE w:val="0"/>
        <w:autoSpaceDN w:val="0"/>
        <w:spacing w:line="360" w:lineRule="auto"/>
        <w:ind w:firstLine="480" w:firstLineChars="200"/>
        <w:jc w:val="left"/>
        <w:rPr>
          <w:rFonts w:ascii="宋体" w:hAnsi="宋体"/>
          <w:sz w:val="24"/>
          <w:lang w:val="zh-CN"/>
        </w:rPr>
      </w:pPr>
      <w:r>
        <w:rPr>
          <w:rFonts w:hint="eastAsia" w:ascii="宋体" w:hAnsi="宋体"/>
          <w:sz w:val="24"/>
        </w:rPr>
        <w:t>1．</w:t>
      </w:r>
      <w:r>
        <w:rPr>
          <w:rFonts w:hint="eastAsia" w:ascii="宋体" w:hAnsi="宋体"/>
          <w:sz w:val="24"/>
          <w:lang w:val="zh-CN"/>
        </w:rPr>
        <w:t>合同在履行过程中发生争议时，甲方与乙方及时协商解决。协商不成时，提请杭州仲裁委员会根据仲裁规则仲裁。</w:t>
      </w:r>
    </w:p>
    <w:p>
      <w:pPr>
        <w:spacing w:line="360" w:lineRule="auto"/>
        <w:ind w:firstLine="480" w:firstLineChars="200"/>
        <w:rPr>
          <w:rFonts w:ascii="宋体" w:hAnsi="宋体"/>
          <w:sz w:val="24"/>
          <w:lang w:val="zh-CN"/>
        </w:rPr>
      </w:pPr>
      <w:r>
        <w:rPr>
          <w:rFonts w:hint="eastAsia" w:ascii="宋体" w:hAnsi="宋体"/>
          <w:sz w:val="24"/>
        </w:rPr>
        <w:t>2．</w:t>
      </w:r>
      <w:r>
        <w:rPr>
          <w:rFonts w:hint="eastAsia" w:ascii="宋体" w:hAnsi="宋体"/>
          <w:sz w:val="24"/>
          <w:lang w:val="zh-CN"/>
        </w:rPr>
        <w:t>对于因违反或终止合同而引起的损失、损害的赔偿，由甲方与乙方友好协商</w:t>
      </w:r>
    </w:p>
    <w:p>
      <w:pPr>
        <w:autoSpaceDE w:val="0"/>
        <w:autoSpaceDN w:val="0"/>
        <w:spacing w:line="360" w:lineRule="auto"/>
        <w:jc w:val="left"/>
        <w:rPr>
          <w:rFonts w:ascii="宋体" w:hAnsi="宋体"/>
          <w:b/>
          <w:sz w:val="24"/>
          <w:lang w:val="zh-CN"/>
        </w:rPr>
      </w:pPr>
      <w:r>
        <w:rPr>
          <w:rFonts w:hint="eastAsia" w:ascii="宋体" w:hAnsi="宋体"/>
          <w:sz w:val="24"/>
          <w:lang w:val="zh-CN"/>
        </w:rPr>
        <w:t>解决，经协商仍未能达成一致的，提交杭州仲裁委员会仲裁。</w:t>
      </w:r>
    </w:p>
    <w:p>
      <w:pPr>
        <w:autoSpaceDE w:val="0"/>
        <w:autoSpaceDN w:val="0"/>
        <w:spacing w:line="360" w:lineRule="auto"/>
        <w:jc w:val="left"/>
        <w:rPr>
          <w:rFonts w:ascii="宋体" w:hAnsi="宋体"/>
          <w:b/>
          <w:sz w:val="24"/>
          <w:lang w:val="zh-CN"/>
        </w:rPr>
      </w:pPr>
      <w:r>
        <w:rPr>
          <w:rFonts w:hint="eastAsia" w:ascii="宋体" w:hAnsi="宋体"/>
          <w:b/>
          <w:sz w:val="24"/>
        </w:rPr>
        <w:t xml:space="preserve">第十九条 </w:t>
      </w:r>
      <w:r>
        <w:rPr>
          <w:rFonts w:hint="eastAsia" w:ascii="宋体" w:hAnsi="宋体"/>
          <w:b/>
          <w:sz w:val="24"/>
          <w:lang w:val="zh-CN"/>
        </w:rPr>
        <w:t>其他</w:t>
      </w:r>
    </w:p>
    <w:p>
      <w:pPr>
        <w:autoSpaceDE w:val="0"/>
        <w:autoSpaceDN w:val="0"/>
        <w:spacing w:line="360" w:lineRule="auto"/>
        <w:ind w:firstLine="480" w:firstLineChars="200"/>
        <w:jc w:val="left"/>
        <w:rPr>
          <w:rFonts w:ascii="宋体" w:hAnsi="宋体"/>
          <w:sz w:val="24"/>
          <w:lang w:val="zh-CN"/>
        </w:rPr>
      </w:pPr>
      <w:r>
        <w:rPr>
          <w:rFonts w:hint="eastAsia" w:ascii="宋体" w:hAnsi="宋体"/>
          <w:sz w:val="24"/>
        </w:rPr>
        <w:t>1．</w:t>
      </w:r>
      <w:r>
        <w:rPr>
          <w:rFonts w:hint="eastAsia" w:ascii="宋体" w:hAnsi="宋体"/>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sz w:val="24"/>
          <w:lang w:val="zh-CN"/>
        </w:rPr>
      </w:pPr>
      <w:r>
        <w:rPr>
          <w:rFonts w:hint="eastAsia" w:ascii="宋体" w:hAnsi="宋体"/>
          <w:sz w:val="24"/>
        </w:rPr>
        <w:t>2．</w:t>
      </w:r>
      <w:r>
        <w:rPr>
          <w:rFonts w:hint="eastAsia" w:ascii="宋体" w:hAnsi="宋体"/>
          <w:sz w:val="24"/>
          <w:lang w:val="zh-CN"/>
        </w:rPr>
        <w:t>乙方不得参与可能与合同规定的与甲方的利益相冲突的任何活动。</w:t>
      </w:r>
    </w:p>
    <w:p>
      <w:pPr>
        <w:autoSpaceDE w:val="0"/>
        <w:autoSpaceDN w:val="0"/>
        <w:spacing w:line="360" w:lineRule="auto"/>
        <w:ind w:firstLine="480" w:firstLineChars="200"/>
        <w:jc w:val="left"/>
        <w:rPr>
          <w:rFonts w:ascii="宋体" w:hAnsi="宋体"/>
          <w:sz w:val="24"/>
          <w:lang w:val="zh-CN"/>
        </w:rPr>
      </w:pPr>
      <w:r>
        <w:rPr>
          <w:rFonts w:hint="eastAsia" w:ascii="宋体" w:hAnsi="宋体"/>
          <w:sz w:val="24"/>
        </w:rPr>
        <w:t>3．</w:t>
      </w:r>
      <w:r>
        <w:rPr>
          <w:rFonts w:hint="eastAsia" w:ascii="宋体" w:hAnsi="宋体"/>
          <w:sz w:val="24"/>
          <w:lang w:val="zh-CN"/>
        </w:rPr>
        <w:t>乙方人员在甲方场地工作时，应遵守甲方相关规章、制度。</w:t>
      </w:r>
    </w:p>
    <w:p>
      <w:pPr>
        <w:autoSpaceDE w:val="0"/>
        <w:autoSpaceDN w:val="0"/>
        <w:spacing w:line="360" w:lineRule="auto"/>
        <w:ind w:firstLine="480" w:firstLineChars="200"/>
        <w:jc w:val="left"/>
        <w:rPr>
          <w:rFonts w:ascii="宋体" w:hAnsi="宋体"/>
          <w:sz w:val="24"/>
        </w:rPr>
      </w:pPr>
      <w:r>
        <w:rPr>
          <w:rFonts w:hint="eastAsia" w:ascii="宋体" w:hAnsi="宋体"/>
          <w:sz w:val="24"/>
        </w:rPr>
        <w:t>4．本合同任何一方给另一方的通知，都应以书面或电传/传真/电报的形式发送，而另一方应以书面形式确认并发送到对方明确的地址。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sz w:val="24"/>
        </w:rPr>
      </w:pPr>
      <w:r>
        <w:rPr>
          <w:rFonts w:hint="eastAsia" w:ascii="宋体" w:hAnsi="宋体"/>
          <w:sz w:val="24"/>
        </w:rPr>
        <w:t>5．合同履行期内甲乙双方均不得随意变更或解除合同。合同若有未尽事宜，需经双方共同协商，并由采购机构鉴证，订立补充协议，补充协议与本合同有同等法律效力。</w:t>
      </w:r>
    </w:p>
    <w:p>
      <w:pPr>
        <w:autoSpaceDE w:val="0"/>
        <w:autoSpaceDN w:val="0"/>
        <w:spacing w:line="360" w:lineRule="auto"/>
        <w:ind w:firstLine="480" w:firstLineChars="200"/>
        <w:jc w:val="left"/>
        <w:rPr>
          <w:rFonts w:ascii="宋体" w:hAnsi="宋体"/>
          <w:sz w:val="24"/>
        </w:rPr>
      </w:pPr>
      <w:r>
        <w:rPr>
          <w:rFonts w:hint="eastAsia" w:ascii="宋体" w:hAnsi="宋体"/>
          <w:sz w:val="24"/>
        </w:rPr>
        <w:t>6．本项目采购文件、投标文件及评标过程中形成的文字资料、询标纪要均作为本合同的组成部分，具有同等效力。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sz w:val="24"/>
        </w:rPr>
      </w:pPr>
      <w:r>
        <w:rPr>
          <w:rFonts w:hint="eastAsia" w:ascii="宋体" w:hAnsi="宋体"/>
          <w:sz w:val="24"/>
        </w:rPr>
        <w:t>7．本合同一式份，甲方执份、乙方执份。</w:t>
      </w:r>
    </w:p>
    <w:p>
      <w:pPr>
        <w:spacing w:line="360" w:lineRule="auto"/>
        <w:ind w:firstLine="480" w:firstLineChars="200"/>
        <w:rPr>
          <w:rFonts w:ascii="宋体" w:hAnsi="宋体"/>
          <w:sz w:val="24"/>
        </w:rPr>
      </w:pPr>
      <w:r>
        <w:rPr>
          <w:rFonts w:hint="eastAsia" w:ascii="宋体" w:hAnsi="宋体"/>
          <w:sz w:val="24"/>
        </w:rPr>
        <w:t>8．适用法律：本合同应按照中华人民共和国的法律进行解释。</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甲方（盖章）：                             乙方（盖章）：        </w:t>
      </w:r>
    </w:p>
    <w:p>
      <w:pPr>
        <w:spacing w:line="360" w:lineRule="auto"/>
        <w:rPr>
          <w:rFonts w:ascii="宋体" w:hAnsi="宋体"/>
          <w:sz w:val="24"/>
        </w:rPr>
      </w:pPr>
      <w:r>
        <w:rPr>
          <w:rFonts w:hint="eastAsia" w:ascii="宋体" w:hAnsi="宋体"/>
          <w:sz w:val="24"/>
        </w:rPr>
        <w:t xml:space="preserve">法定代表人或受委托人（签字）：             法定代表人或受委托人（签字）： </w:t>
      </w:r>
    </w:p>
    <w:p>
      <w:pPr>
        <w:spacing w:line="360" w:lineRule="auto"/>
        <w:rPr>
          <w:rFonts w:ascii="宋体" w:hAnsi="宋体"/>
          <w:sz w:val="24"/>
        </w:rPr>
      </w:pPr>
      <w:r>
        <w:rPr>
          <w:rFonts w:hint="eastAsia" w:ascii="宋体" w:hAnsi="宋体"/>
          <w:sz w:val="24"/>
        </w:rPr>
        <w:t>联系人：                                  联系人：</w:t>
      </w:r>
    </w:p>
    <w:p>
      <w:pPr>
        <w:spacing w:line="360" w:lineRule="auto"/>
        <w:rPr>
          <w:rFonts w:ascii="宋体" w:hAnsi="宋体"/>
          <w:sz w:val="24"/>
        </w:rPr>
      </w:pPr>
      <w:r>
        <w:rPr>
          <w:rFonts w:hint="eastAsia" w:ascii="宋体" w:hAnsi="宋体"/>
          <w:sz w:val="24"/>
        </w:rPr>
        <w:t xml:space="preserve">地址：                                    地址： </w:t>
      </w:r>
    </w:p>
    <w:p>
      <w:pPr>
        <w:spacing w:line="360" w:lineRule="auto"/>
        <w:rPr>
          <w:rFonts w:ascii="宋体" w:hAnsi="宋体"/>
          <w:sz w:val="24"/>
        </w:rPr>
      </w:pPr>
      <w:r>
        <w:rPr>
          <w:rFonts w:hint="eastAsia" w:ascii="宋体" w:hAnsi="宋体"/>
          <w:sz w:val="24"/>
        </w:rPr>
        <w:t>电话和传真：                              电话传真：</w:t>
      </w:r>
    </w:p>
    <w:p>
      <w:pPr>
        <w:spacing w:line="360" w:lineRule="auto"/>
        <w:rPr>
          <w:rFonts w:ascii="宋体" w:hAnsi="宋体"/>
          <w:sz w:val="24"/>
        </w:rPr>
      </w:pPr>
      <w:r>
        <w:rPr>
          <w:rFonts w:hint="eastAsia" w:ascii="宋体" w:hAnsi="宋体"/>
          <w:sz w:val="24"/>
        </w:rPr>
        <w:t xml:space="preserve">开户银行：                                开户银行： </w:t>
      </w:r>
    </w:p>
    <w:p>
      <w:pPr>
        <w:spacing w:line="360" w:lineRule="auto"/>
        <w:rPr>
          <w:rFonts w:ascii="宋体" w:hAnsi="宋体"/>
          <w:sz w:val="24"/>
        </w:rPr>
      </w:pPr>
      <w:r>
        <w:rPr>
          <w:rFonts w:hint="eastAsia" w:ascii="宋体" w:hAnsi="宋体"/>
          <w:sz w:val="24"/>
        </w:rPr>
        <w:t>帐号：                                    帐号：</w:t>
      </w:r>
    </w:p>
    <w:p>
      <w:pPr>
        <w:spacing w:line="300" w:lineRule="auto"/>
        <w:ind w:firstLine="600" w:firstLineChars="200"/>
        <w:rPr>
          <w:rFonts w:ascii="宋体" w:hAnsi="宋体" w:cs="宋体"/>
          <w:b/>
          <w:bCs/>
          <w:sz w:val="24"/>
        </w:rPr>
      </w:pPr>
      <w:r>
        <w:rPr>
          <w:rFonts w:ascii="宋体" w:hAnsi="宋体"/>
          <w:snapToGrid w:val="0"/>
          <w:kern w:val="0"/>
          <w:sz w:val="30"/>
          <w:szCs w:val="30"/>
        </w:rPr>
        <w:br w:type="page"/>
      </w:r>
      <w:r>
        <w:rPr>
          <w:rFonts w:hint="eastAsia" w:ascii="宋体" w:hAnsi="宋体" w:cs="宋体"/>
          <w:b/>
          <w:bCs/>
          <w:sz w:val="24"/>
        </w:rPr>
        <w:t>(附件1)              考核细则</w:t>
      </w:r>
    </w:p>
    <w:tbl>
      <w:tblPr>
        <w:tblStyle w:val="62"/>
        <w:tblW w:w="8946" w:type="dxa"/>
        <w:jc w:val="center"/>
        <w:tblLayout w:type="autofit"/>
        <w:tblCellMar>
          <w:top w:w="0" w:type="dxa"/>
          <w:left w:w="0" w:type="dxa"/>
          <w:bottom w:w="0" w:type="dxa"/>
          <w:right w:w="0" w:type="dxa"/>
        </w:tblCellMar>
      </w:tblPr>
      <w:tblGrid>
        <w:gridCol w:w="756"/>
        <w:gridCol w:w="6105"/>
        <w:gridCol w:w="2085"/>
      </w:tblGrid>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00" w:lineRule="auto"/>
              <w:ind w:left="0" w:right="0"/>
              <w:jc w:val="center"/>
              <w:rPr>
                <w:rFonts w:hint="default" w:ascii="宋体" w:hAnsi="宋体" w:cs="宋体"/>
                <w:kern w:val="0"/>
                <w:sz w:val="24"/>
                <w:lang w:bidi="ar"/>
              </w:rPr>
            </w:pPr>
            <w:r>
              <w:rPr>
                <w:rFonts w:hint="eastAsia" w:ascii="宋体" w:hAnsi="宋体" w:cs="宋体"/>
                <w:sz w:val="24"/>
              </w:rPr>
              <w:t>编号</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00" w:lineRule="auto"/>
              <w:ind w:left="0" w:right="0" w:firstLine="480" w:firstLineChars="200"/>
              <w:jc w:val="center"/>
              <w:rPr>
                <w:rFonts w:hint="default" w:ascii="宋体" w:hAnsi="宋体" w:cs="宋体"/>
                <w:kern w:val="0"/>
                <w:sz w:val="24"/>
                <w:lang w:bidi="ar"/>
              </w:rPr>
            </w:pPr>
            <w:r>
              <w:rPr>
                <w:rFonts w:hint="eastAsia" w:ascii="宋体" w:hAnsi="宋体" w:cs="宋体"/>
                <w:sz w:val="24"/>
              </w:rPr>
              <w:t>考核内容</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00" w:lineRule="auto"/>
              <w:ind w:left="0" w:right="0" w:firstLine="480" w:firstLineChars="200"/>
              <w:jc w:val="left"/>
              <w:rPr>
                <w:rFonts w:hint="default" w:ascii="宋体" w:hAnsi="宋体" w:cs="宋体"/>
                <w:kern w:val="0"/>
                <w:sz w:val="24"/>
                <w:lang w:bidi="ar"/>
              </w:rPr>
            </w:pPr>
            <w:r>
              <w:rPr>
                <w:rFonts w:hint="eastAsia" w:ascii="宋体" w:hAnsi="宋体" w:cs="宋体"/>
                <w:sz w:val="24"/>
              </w:rPr>
              <w:t>奖惩标准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执勤时间需着统一制服，着装整齐，不得敞怀、挽袖、衣衫不整、翘腿等行为。二次发现加倍扣分。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2</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未按规定着装，鞋袜不规范等。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扣考核分0.5分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3</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因行为不端被新闻媒体、网络等曝光。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扣考核分10分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4</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被政府机构督办及通报批评或被其他执法机关依法处理。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扣考核分10分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执勤期间因管理不力或视而不管,被上级督查部门抄告或被媒体曝光。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扣考核分10分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6</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不服从管委会办公室工作分配，不服从指挥，对分配的工作未及时落实或落实不到位。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扣考核分5分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7</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私自处理被暂扣的物品，情节严重的撤退。</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视情扣考核分5-20分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8</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因服务态度差，工作不尽责等原因，导致纠纷或造成有责投诉。</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扣考核分3分</w:t>
            </w:r>
          </w:p>
        </w:tc>
      </w:tr>
      <w:tr>
        <w:tblPrEx>
          <w:tblCellMar>
            <w:top w:w="0" w:type="dxa"/>
            <w:left w:w="0" w:type="dxa"/>
            <w:bottom w:w="0" w:type="dxa"/>
            <w:right w:w="0" w:type="dxa"/>
          </w:tblCellMar>
        </w:tblPrEx>
        <w:trPr>
          <w:trHeight w:val="114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9</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迟到、早退（半小时以内）；半小时以上作旷工处理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扣考核分0.5分；扣考核分2分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10</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值勤期间饮酒（有酒气）或岗前喝酒影响上班的。</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扣考核分5分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11</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擅自离岗、脱岗、睡岗。</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12</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执勤期间，未对“黄牛、黑车拉客、宾馆拉客、两非车辆”等违规人员进行管理及劝离。</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13</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对管理区域发生的违法行为视而不见、视而不管。</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14</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爱护公物和各种装备，有意损坏一经发现照价赔偿。</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15</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岗位吵架、打架造成不良影响。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扣考核分5分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16</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利用工作之便帮助“旅馆、无牌、无证车辆、黄牛”等拉客。</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扣考核分20分</w:t>
            </w:r>
          </w:p>
        </w:tc>
      </w:tr>
      <w:tr>
        <w:tblPrEx>
          <w:tblCellMar>
            <w:top w:w="0" w:type="dxa"/>
            <w:left w:w="0" w:type="dxa"/>
            <w:bottom w:w="0" w:type="dxa"/>
            <w:right w:w="0" w:type="dxa"/>
          </w:tblCellMar>
        </w:tblPrEx>
        <w:trPr>
          <w:trHeight w:val="114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17</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发现散发小广告不及时制止、不处理；发现新增广告。</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扣考核分1分；扣考核分2分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18</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当班时间吵闹、谩骂、粗言秽语，不遵守道德规范，违反公共场所秩序。</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扣考核分5分</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19</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不文明执勤，未使用礼貌用语，语气生硬，被考核组发现的；被投诉的扣10分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扣考核分1分，10分</w:t>
            </w:r>
          </w:p>
        </w:tc>
      </w:tr>
      <w:tr>
        <w:tblPrEx>
          <w:tblCellMar>
            <w:top w:w="0" w:type="dxa"/>
            <w:left w:w="0" w:type="dxa"/>
            <w:bottom w:w="0" w:type="dxa"/>
            <w:right w:w="0" w:type="dxa"/>
          </w:tblCellMar>
        </w:tblPrEx>
        <w:trPr>
          <w:trHeight w:val="855"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20</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执勤期间，做与工作无关的事（包括串岗、吸烟、玩手机、私自会客、干私活等）；二次以上加倍扣分</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扣考核分0.5分每人次</w:t>
            </w:r>
          </w:p>
        </w:tc>
      </w:tr>
      <w:tr>
        <w:tblPrEx>
          <w:tblCellMar>
            <w:top w:w="0" w:type="dxa"/>
            <w:left w:w="0" w:type="dxa"/>
            <w:bottom w:w="0" w:type="dxa"/>
            <w:right w:w="0" w:type="dxa"/>
          </w:tblCellMar>
        </w:tblPrEx>
        <w:trPr>
          <w:trHeight w:val="570"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21</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擅自调班、换岗。</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扣考核分1分</w:t>
            </w:r>
          </w:p>
        </w:tc>
      </w:tr>
      <w:tr>
        <w:tblPrEx>
          <w:tblCellMar>
            <w:top w:w="0" w:type="dxa"/>
            <w:left w:w="0" w:type="dxa"/>
            <w:bottom w:w="0" w:type="dxa"/>
            <w:right w:w="0" w:type="dxa"/>
          </w:tblCellMar>
        </w:tblPrEx>
        <w:trPr>
          <w:trHeight w:val="885" w:hRule="atLeast"/>
          <w:jc w:val="center"/>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center"/>
              <w:textAlignment w:val="center"/>
              <w:rPr>
                <w:rFonts w:hint="default" w:ascii="宋体" w:hAnsi="宋体" w:cs="宋体"/>
                <w:sz w:val="24"/>
              </w:rPr>
            </w:pPr>
            <w:r>
              <w:rPr>
                <w:rFonts w:hint="eastAsia" w:ascii="宋体" w:hAnsi="宋体" w:cs="宋体"/>
                <w:kern w:val="0"/>
                <w:sz w:val="24"/>
                <w:lang w:bidi="ar"/>
              </w:rPr>
              <w:t>22</w:t>
            </w:r>
          </w:p>
        </w:tc>
        <w:tc>
          <w:tcPr>
            <w:tcW w:w="6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与被管理相对人乱拉关系，收受相对人馈赠的财务或接受请吃。</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00" w:lineRule="auto"/>
              <w:ind w:left="0" w:right="0"/>
              <w:jc w:val="left"/>
              <w:textAlignment w:val="center"/>
              <w:rPr>
                <w:rFonts w:hint="default" w:ascii="宋体" w:hAnsi="宋体" w:cs="宋体"/>
                <w:sz w:val="24"/>
              </w:rPr>
            </w:pPr>
            <w:r>
              <w:rPr>
                <w:rFonts w:hint="eastAsia" w:ascii="宋体" w:hAnsi="宋体" w:cs="宋体"/>
                <w:kern w:val="0"/>
                <w:sz w:val="24"/>
                <w:lang w:bidi="ar"/>
              </w:rPr>
              <w:t>扣考核分20分；情况严重做辞退</w:t>
            </w:r>
          </w:p>
        </w:tc>
      </w:tr>
    </w:tbl>
    <w:p>
      <w:pPr>
        <w:numPr>
          <w:ilvl w:val="0"/>
          <w:numId w:val="1"/>
        </w:numPr>
        <w:spacing w:line="300" w:lineRule="auto"/>
        <w:ind w:firstLine="420" w:firstLineChars="200"/>
        <w:rPr>
          <w:rFonts w:ascii="宋体" w:hAnsi="宋体" w:cs="宋体"/>
          <w:szCs w:val="21"/>
        </w:rPr>
      </w:pPr>
      <w:r>
        <w:rPr>
          <w:rFonts w:hint="eastAsia" w:ascii="宋体" w:hAnsi="宋体" w:cs="宋体"/>
          <w:szCs w:val="21"/>
        </w:rPr>
        <w:t>被市以上媒体点名作为先进典型的加10分；</w:t>
      </w:r>
    </w:p>
    <w:p>
      <w:pPr>
        <w:numPr>
          <w:ilvl w:val="0"/>
          <w:numId w:val="1"/>
        </w:numPr>
        <w:spacing w:line="300" w:lineRule="auto"/>
        <w:ind w:firstLine="420" w:firstLineChars="200"/>
        <w:rPr>
          <w:rFonts w:ascii="宋体" w:hAnsi="宋体" w:cs="宋体"/>
          <w:szCs w:val="21"/>
        </w:rPr>
      </w:pPr>
      <w:r>
        <w:rPr>
          <w:rFonts w:hint="eastAsia" w:ascii="宋体" w:hAnsi="宋体" w:cs="宋体"/>
          <w:szCs w:val="21"/>
        </w:rPr>
        <w:t>被市区部门点名作为先进典型的加5分；</w:t>
      </w:r>
    </w:p>
    <w:p>
      <w:pPr>
        <w:numPr>
          <w:ilvl w:val="0"/>
          <w:numId w:val="1"/>
        </w:numPr>
        <w:spacing w:line="300" w:lineRule="auto"/>
        <w:ind w:firstLine="420" w:firstLineChars="200"/>
        <w:rPr>
          <w:rFonts w:ascii="宋体" w:hAnsi="宋体" w:cs="宋体"/>
          <w:szCs w:val="21"/>
        </w:rPr>
      </w:pPr>
      <w:r>
        <w:rPr>
          <w:rFonts w:hint="eastAsia" w:ascii="宋体" w:hAnsi="宋体" w:cs="宋体"/>
          <w:szCs w:val="21"/>
        </w:rPr>
        <w:t>拾金不昧，被媒体表扬的加2分，其他表扬（感谢信、锦旗等形式）加1分；</w:t>
      </w:r>
    </w:p>
    <w:p>
      <w:pPr>
        <w:spacing w:line="300" w:lineRule="auto"/>
        <w:ind w:firstLine="420" w:firstLineChars="200"/>
        <w:rPr>
          <w:rFonts w:ascii="宋体" w:hAnsi="宋体" w:cs="宋体"/>
          <w:szCs w:val="21"/>
        </w:rPr>
      </w:pPr>
      <w:r>
        <w:rPr>
          <w:rFonts w:hint="eastAsia" w:ascii="宋体" w:hAnsi="宋体" w:cs="宋体"/>
          <w:szCs w:val="21"/>
        </w:rPr>
        <w:t>见义勇为，报街道审批后酌情加分。</w:t>
      </w:r>
    </w:p>
    <w:p>
      <w:pPr>
        <w:rPr>
          <w:rFonts w:hint="eastAsia" w:ascii="宋体" w:hAnsi="宋体" w:cs="宋体"/>
          <w:b/>
          <w:sz w:val="24"/>
        </w:rPr>
      </w:pPr>
    </w:p>
    <w:p>
      <w:pPr>
        <w:rPr>
          <w:rFonts w:hint="eastAsia" w:ascii="宋体" w:hAnsi="宋体" w:cs="宋体"/>
          <w:sz w:val="24"/>
        </w:rPr>
      </w:pPr>
      <w:r>
        <w:rPr>
          <w:rFonts w:hint="eastAsia" w:ascii="宋体" w:hAnsi="宋体" w:cs="宋体"/>
          <w:b/>
          <w:sz w:val="24"/>
        </w:rPr>
        <w:t>附件四：履约验收方案</w:t>
      </w:r>
    </w:p>
    <w:p>
      <w:pPr>
        <w:spacing w:line="360" w:lineRule="auto"/>
        <w:jc w:val="left"/>
        <w:rPr>
          <w:rFonts w:hint="eastAsia" w:ascii="宋体" w:hAnsi="宋体" w:cs="宋体"/>
          <w:sz w:val="24"/>
        </w:rPr>
      </w:pPr>
      <w:r>
        <w:rPr>
          <w:rFonts w:hint="eastAsia" w:ascii="宋体" w:hAnsi="宋体" w:cs="宋体"/>
          <w:sz w:val="24"/>
        </w:rPr>
        <w:t>（一）履约验收主体</w:t>
      </w:r>
    </w:p>
    <w:p>
      <w:pPr>
        <w:spacing w:line="360" w:lineRule="auto"/>
        <w:ind w:left="420" w:leftChars="200"/>
        <w:jc w:val="left"/>
        <w:rPr>
          <w:rFonts w:hint="eastAsia" w:ascii="宋体" w:hAnsi="宋体" w:cs="宋体"/>
          <w:sz w:val="24"/>
          <w:u w:val="single"/>
        </w:rPr>
      </w:pPr>
      <w:r>
        <w:rPr>
          <w:rFonts w:hint="eastAsia" w:ascii="宋体" w:hAnsi="宋体" w:cs="宋体"/>
          <w:sz w:val="24"/>
        </w:rPr>
        <w:t>1.采购单位：</w:t>
      </w:r>
      <w:r>
        <w:rPr>
          <w:rFonts w:hint="eastAsia" w:ascii="宋体" w:hAnsi="宋体" w:cs="宋体"/>
          <w:sz w:val="24"/>
          <w:u w:val="single"/>
        </w:rPr>
        <w:t xml:space="preserve">  杭州市上城区人民政府九堡街道办事处</w:t>
      </w:r>
    </w:p>
    <w:p>
      <w:pPr>
        <w:spacing w:line="360" w:lineRule="auto"/>
        <w:ind w:left="420" w:leftChars="200"/>
        <w:jc w:val="left"/>
        <w:rPr>
          <w:rFonts w:hint="eastAsia" w:ascii="宋体" w:hAnsi="宋体" w:cs="宋体"/>
          <w:sz w:val="24"/>
          <w:u w:val="single"/>
        </w:rPr>
      </w:pPr>
      <w:r>
        <w:rPr>
          <w:rFonts w:hint="eastAsia" w:ascii="宋体" w:hAnsi="宋体" w:cs="宋体"/>
          <w:sz w:val="24"/>
        </w:rPr>
        <w:t xml:space="preserve">2.是否选择代理机构： </w:t>
      </w:r>
      <w:r>
        <w:rPr>
          <w:rFonts w:hint="eastAsia" w:ascii="宋体" w:hAnsi="宋体" w:cs="宋体"/>
          <w:sz w:val="24"/>
        </w:rPr>
        <w:sym w:font="Wingdings 2" w:char="0052"/>
      </w:r>
      <w:r>
        <w:rPr>
          <w:rFonts w:hint="eastAsia" w:ascii="宋体" w:hAnsi="宋体" w:cs="宋体"/>
          <w:sz w:val="24"/>
        </w:rPr>
        <w:t>否</w:t>
      </w:r>
    </w:p>
    <w:p>
      <w:pPr>
        <w:spacing w:line="360" w:lineRule="auto"/>
        <w:ind w:left="420" w:leftChars="200"/>
        <w:jc w:val="left"/>
        <w:rPr>
          <w:rFonts w:hint="eastAsia" w:ascii="宋体" w:hAnsi="宋体" w:cs="宋体"/>
          <w:sz w:val="24"/>
          <w:u w:val="single"/>
        </w:rPr>
      </w:pPr>
      <w:r>
        <w:rPr>
          <w:rFonts w:hint="eastAsia" w:ascii="宋体" w:hAnsi="宋体" w:cs="宋体"/>
          <w:sz w:val="24"/>
        </w:rPr>
        <w:t xml:space="preserve">3.是否邀请本项目的其他供应商： </w:t>
      </w:r>
      <w:r>
        <w:rPr>
          <w:rFonts w:hint="eastAsia" w:ascii="宋体" w:hAnsi="宋体" w:cs="宋体"/>
          <w:sz w:val="24"/>
        </w:rPr>
        <w:sym w:font="Wingdings 2" w:char="0052"/>
      </w:r>
      <w:r>
        <w:rPr>
          <w:rFonts w:hint="eastAsia" w:ascii="宋体" w:hAnsi="宋体" w:cs="宋体"/>
          <w:sz w:val="24"/>
        </w:rPr>
        <w:t>否</w:t>
      </w:r>
    </w:p>
    <w:p>
      <w:pPr>
        <w:spacing w:line="360" w:lineRule="auto"/>
        <w:ind w:left="420" w:leftChars="200"/>
        <w:jc w:val="left"/>
        <w:rPr>
          <w:rFonts w:hint="eastAsia" w:ascii="宋体" w:hAnsi="宋体" w:cs="宋体"/>
          <w:sz w:val="24"/>
        </w:rPr>
      </w:pPr>
      <w:r>
        <w:rPr>
          <w:rFonts w:hint="eastAsia" w:ascii="宋体" w:hAnsi="宋体" w:cs="宋体"/>
          <w:sz w:val="24"/>
        </w:rPr>
        <w:t xml:space="preserve">4.是否邀请专家： </w:t>
      </w:r>
      <w:r>
        <w:rPr>
          <w:rFonts w:hint="eastAsia" w:ascii="宋体" w:hAnsi="宋体" w:cs="宋体"/>
          <w:sz w:val="24"/>
        </w:rPr>
        <w:sym w:font="Wingdings 2" w:char="0052"/>
      </w:r>
      <w:r>
        <w:rPr>
          <w:rFonts w:hint="eastAsia" w:ascii="宋体" w:hAnsi="宋体" w:cs="宋体"/>
          <w:sz w:val="24"/>
        </w:rPr>
        <w:t>否</w:t>
      </w:r>
    </w:p>
    <w:p>
      <w:pPr>
        <w:spacing w:line="360" w:lineRule="auto"/>
        <w:ind w:left="420" w:leftChars="200"/>
        <w:jc w:val="left"/>
        <w:rPr>
          <w:rFonts w:hint="eastAsia" w:ascii="宋体" w:hAnsi="宋体" w:cs="宋体"/>
          <w:sz w:val="24"/>
        </w:rPr>
      </w:pPr>
      <w:r>
        <w:rPr>
          <w:rFonts w:hint="eastAsia" w:ascii="宋体" w:hAnsi="宋体" w:cs="宋体"/>
          <w:sz w:val="24"/>
        </w:rPr>
        <w:t>5.是否邀请服务对象：</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pPr>
        <w:spacing w:line="360" w:lineRule="auto"/>
        <w:ind w:firstLine="420"/>
        <w:jc w:val="left"/>
        <w:rPr>
          <w:rFonts w:hint="eastAsia" w:ascii="宋体" w:hAnsi="宋体" w:cs="宋体"/>
          <w:sz w:val="24"/>
          <w:lang w:bidi="zh-CN"/>
        </w:rPr>
      </w:pPr>
      <w:r>
        <w:rPr>
          <w:rFonts w:hint="eastAsia" w:ascii="宋体" w:hAnsi="宋体" w:cs="宋体"/>
          <w:sz w:val="24"/>
        </w:rPr>
        <w:t>6.其他：</w:t>
      </w:r>
      <w:r>
        <w:rPr>
          <w:rFonts w:hint="eastAsia" w:ascii="宋体" w:hAnsi="宋体" w:cs="宋体"/>
          <w:iCs/>
          <w:sz w:val="24"/>
          <w:u w:val="single"/>
        </w:rPr>
        <w:t xml:space="preserve">  无  </w:t>
      </w:r>
    </w:p>
    <w:p>
      <w:pPr>
        <w:spacing w:line="360" w:lineRule="auto"/>
        <w:jc w:val="left"/>
        <w:rPr>
          <w:rFonts w:hint="eastAsia" w:ascii="宋体" w:hAnsi="宋体" w:cs="宋体"/>
          <w:sz w:val="24"/>
          <w:u w:val="single"/>
        </w:rPr>
      </w:pPr>
      <w:r>
        <w:rPr>
          <w:rFonts w:hint="eastAsia" w:ascii="宋体" w:hAnsi="宋体" w:cs="宋体"/>
          <w:sz w:val="24"/>
        </w:rPr>
        <w:t>（二）履约验收时间：</w:t>
      </w:r>
      <w:r>
        <w:rPr>
          <w:rFonts w:hint="eastAsia" w:ascii="宋体" w:hAnsi="宋体" w:cs="宋体"/>
          <w:sz w:val="24"/>
          <w:u w:val="single"/>
        </w:rPr>
        <w:t>每一年度年底验收一次，本项目共验收二次（具体验收时间由采购人最终确定并及时通知供应商）</w:t>
      </w:r>
    </w:p>
    <w:p>
      <w:pPr>
        <w:spacing w:line="360" w:lineRule="auto"/>
        <w:jc w:val="left"/>
        <w:rPr>
          <w:rFonts w:hint="eastAsia" w:ascii="宋体" w:hAnsi="宋体" w:cs="宋体"/>
          <w:sz w:val="24"/>
        </w:rPr>
      </w:pPr>
      <w:r>
        <w:rPr>
          <w:rFonts w:hint="eastAsia" w:ascii="宋体" w:hAnsi="宋体" w:cs="宋体"/>
          <w:sz w:val="24"/>
        </w:rPr>
        <w:t>（三）履约验收方式：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简易程序</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一般程序</w:t>
      </w:r>
    </w:p>
    <w:p>
      <w:pPr>
        <w:spacing w:line="360" w:lineRule="auto"/>
        <w:jc w:val="left"/>
        <w:rPr>
          <w:rFonts w:hint="eastAsia" w:ascii="宋体" w:hAnsi="宋体" w:cs="宋体"/>
          <w:sz w:val="24"/>
        </w:rPr>
      </w:pPr>
      <w:r>
        <w:rPr>
          <w:rFonts w:hint="eastAsia" w:ascii="宋体" w:hAnsi="宋体" w:cs="宋体"/>
          <w:sz w:val="24"/>
        </w:rPr>
        <w:t>（四）履约验收程序：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一次性验收</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分段验收</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分期验收</w:t>
      </w:r>
    </w:p>
    <w:p>
      <w:pPr>
        <w:spacing w:line="360" w:lineRule="auto"/>
        <w:jc w:val="left"/>
        <w:rPr>
          <w:rFonts w:hint="eastAsia" w:ascii="宋体" w:hAnsi="宋体" w:cs="宋体"/>
          <w:sz w:val="24"/>
        </w:rPr>
      </w:pPr>
      <w:r>
        <w:rPr>
          <w:rFonts w:hint="eastAsia" w:ascii="宋体" w:hAnsi="宋体" w:cs="宋体"/>
          <w:sz w:val="24"/>
        </w:rPr>
        <w:t>（五）履约验收内容</w:t>
      </w:r>
    </w:p>
    <w:p>
      <w:pPr>
        <w:pStyle w:val="36"/>
        <w:rPr>
          <w:rFonts w:hint="eastAsia" w:hAnsi="宋体" w:cs="宋体"/>
          <w:sz w:val="24"/>
          <w:u w:val="single"/>
          <w:lang w:bidi="zh-CN"/>
        </w:rPr>
      </w:pPr>
      <w:r>
        <w:rPr>
          <w:rFonts w:hint="eastAsia" w:hAnsi="宋体" w:cs="宋体"/>
          <w:sz w:val="24"/>
          <w:u w:val="single"/>
          <w:lang w:bidi="zh-CN"/>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pStyle w:val="36"/>
        <w:rPr>
          <w:rFonts w:hint="eastAsia" w:hAnsi="宋体" w:cs="宋体"/>
          <w:sz w:val="24"/>
          <w:u w:val="single"/>
          <w:lang w:bidi="zh-CN"/>
        </w:rPr>
      </w:pPr>
      <w:r>
        <w:rPr>
          <w:rFonts w:hint="eastAsia" w:hAnsi="宋体" w:cs="宋体"/>
          <w:sz w:val="24"/>
          <w:u w:val="single"/>
          <w:lang w:bidi="zh-CN"/>
        </w:rPr>
        <w:t>2、严格按照采购合同开展履约验收。采购人委托第三方机构组织验收，成立验收小组（验收小组由5人组成：其中采购人代表1名，其余验收小组成员由第三方机构随机从政采云平台专家库中抽取产生且专业应为物业管理服务），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条件挂钩。履约验收的各项资料应当存档备查。</w:t>
      </w:r>
    </w:p>
    <w:p>
      <w:pPr>
        <w:pStyle w:val="36"/>
        <w:rPr>
          <w:rFonts w:hint="eastAsia" w:hAnsi="宋体" w:cs="宋体"/>
          <w:sz w:val="24"/>
          <w:u w:val="single"/>
          <w:lang w:bidi="zh-CN"/>
        </w:rPr>
      </w:pPr>
      <w:r>
        <w:rPr>
          <w:rFonts w:hint="eastAsia" w:hAnsi="宋体" w:cs="宋体"/>
          <w:sz w:val="24"/>
          <w:u w:val="single"/>
          <w:lang w:bidi="zh-CN"/>
        </w:rPr>
        <w:t>3、验收合格的项目，采购人将根据采购合同的约定及时向供应商支付采购资金。验收不合格的项目，采购人将依法及时处理。采购合同的履行、违约责任和解决争议的方式等适用《中华人民共和国民法典》。</w:t>
      </w:r>
    </w:p>
    <w:p>
      <w:pPr>
        <w:pStyle w:val="36"/>
        <w:rPr>
          <w:rFonts w:hint="eastAsia" w:hAnsi="宋体" w:cs="宋体"/>
          <w:sz w:val="24"/>
          <w:u w:val="single"/>
          <w:lang w:bidi="zh-CN"/>
        </w:rPr>
      </w:pPr>
      <w:r>
        <w:rPr>
          <w:rFonts w:hint="eastAsia" w:hAnsi="宋体" w:cs="宋体"/>
          <w:sz w:val="24"/>
          <w:u w:val="single"/>
          <w:lang w:bidi="zh-CN"/>
        </w:rPr>
        <w:t>4、验收产生的费用首次验收费用由采购人承担，如首次验收不合格，后续验收费用由投标人支付。</w:t>
      </w:r>
    </w:p>
    <w:p>
      <w:pPr>
        <w:pStyle w:val="36"/>
        <w:rPr>
          <w:rFonts w:hint="eastAsia" w:hAnsi="宋体" w:cs="宋体"/>
          <w:sz w:val="24"/>
          <w:u w:val="single"/>
          <w:lang w:bidi="zh-CN"/>
        </w:rPr>
      </w:pPr>
      <w:r>
        <w:rPr>
          <w:rFonts w:hint="eastAsia" w:hAnsi="宋体" w:cs="宋体"/>
          <w:sz w:val="24"/>
          <w:u w:val="single"/>
          <w:lang w:bidi="zh-CN"/>
        </w:rPr>
        <w:t>5、验收内容及资料要求：</w:t>
      </w:r>
    </w:p>
    <w:p>
      <w:pPr>
        <w:pStyle w:val="36"/>
        <w:rPr>
          <w:rFonts w:hint="eastAsia" w:hAnsi="宋体" w:cs="宋体"/>
          <w:sz w:val="24"/>
          <w:szCs w:val="24"/>
        </w:rPr>
      </w:pPr>
      <w:r>
        <w:rPr>
          <w:rFonts w:hint="eastAsia" w:hAnsi="宋体" w:cs="宋体"/>
          <w:sz w:val="24"/>
          <w:u w:val="single"/>
          <w:lang w:bidi="zh-CN"/>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宋体" w:hAnsi="宋体" w:cs="宋体"/>
          <w:sz w:val="24"/>
          <w:u w:val="single"/>
        </w:rPr>
      </w:pPr>
      <w:r>
        <w:rPr>
          <w:rFonts w:hint="eastAsia" w:ascii="宋体" w:hAnsi="宋体" w:cs="宋体"/>
          <w:sz w:val="24"/>
          <w:u w:val="single"/>
        </w:rPr>
        <w:t>5.1验收内容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序号</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验收内容</w:t>
            </w:r>
          </w:p>
        </w:tc>
        <w:tc>
          <w:tcPr>
            <w:tcW w:w="6426"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1</w:t>
            </w:r>
          </w:p>
        </w:tc>
        <w:tc>
          <w:tcPr>
            <w:tcW w:w="1418" w:type="dxa"/>
            <w:noWrap w:val="0"/>
            <w:vAlign w:val="center"/>
          </w:tcPr>
          <w:p>
            <w:pPr>
              <w:keepNext w:val="0"/>
              <w:keepLines w:val="0"/>
              <w:widowControl/>
              <w:suppressLineNumbers w:val="0"/>
              <w:spacing w:before="120" w:beforeLines="50" w:beforeAutospacing="0" w:after="0" w:afterAutospacing="0" w:line="276" w:lineRule="auto"/>
              <w:ind w:left="0" w:right="0"/>
              <w:jc w:val="center"/>
              <w:outlineLvl w:val="3"/>
              <w:rPr>
                <w:rFonts w:hint="eastAsia" w:ascii="宋体" w:hAnsi="宋体" w:cs="宋体"/>
                <w:bCs/>
                <w:kern w:val="0"/>
                <w:sz w:val="24"/>
              </w:rPr>
            </w:pPr>
            <w:r>
              <w:rPr>
                <w:rFonts w:hint="eastAsia" w:ascii="宋体" w:hAnsi="宋体" w:cs="宋体"/>
                <w:bCs/>
                <w:kern w:val="0"/>
                <w:sz w:val="24"/>
              </w:rPr>
              <w:t>响应程度</w:t>
            </w:r>
          </w:p>
        </w:tc>
        <w:tc>
          <w:tcPr>
            <w:tcW w:w="6426" w:type="dxa"/>
            <w:noWrap w:val="0"/>
            <w:vAlign w:val="center"/>
          </w:tcPr>
          <w:p>
            <w:pPr>
              <w:keepNext w:val="0"/>
              <w:keepLines w:val="0"/>
              <w:widowControl/>
              <w:suppressLineNumbers w:val="0"/>
              <w:spacing w:before="120" w:beforeLines="50" w:beforeAutospacing="0" w:after="0" w:afterAutospacing="0" w:line="276" w:lineRule="auto"/>
              <w:ind w:left="0" w:right="0"/>
              <w:jc w:val="left"/>
              <w:outlineLvl w:val="3"/>
              <w:rPr>
                <w:rFonts w:hint="eastAsia" w:ascii="宋体" w:hAnsi="宋体" w:cs="宋体"/>
                <w:bCs/>
                <w:kern w:val="0"/>
                <w:sz w:val="24"/>
              </w:rPr>
            </w:pPr>
            <w:r>
              <w:rPr>
                <w:rFonts w:hint="eastAsia" w:ascii="宋体" w:hAnsi="宋体" w:cs="宋体"/>
                <w:bCs/>
                <w:kern w:val="0"/>
                <w:sz w:val="24"/>
              </w:rPr>
              <w:t>是否服从采购人管理；是否及时落实采购人工作安排；是否及时整改存在的问题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2</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服务质量</w:t>
            </w:r>
          </w:p>
        </w:tc>
        <w:tc>
          <w:tcPr>
            <w:tcW w:w="6426" w:type="dxa"/>
            <w:noWrap w:val="0"/>
            <w:vAlign w:val="center"/>
          </w:tcPr>
          <w:p>
            <w:pPr>
              <w:keepNext w:val="0"/>
              <w:keepLines w:val="0"/>
              <w:widowControl/>
              <w:suppressLineNumbers w:val="0"/>
              <w:spacing w:before="120" w:beforeLines="50" w:beforeAutospacing="0" w:after="0" w:afterAutospacing="0" w:line="276" w:lineRule="auto"/>
              <w:ind w:left="0" w:right="0"/>
              <w:jc w:val="left"/>
              <w:outlineLvl w:val="3"/>
              <w:rPr>
                <w:rFonts w:hint="eastAsia" w:ascii="宋体" w:hAnsi="宋体" w:cs="宋体"/>
                <w:bCs/>
                <w:kern w:val="0"/>
                <w:sz w:val="24"/>
              </w:rPr>
            </w:pPr>
            <w:r>
              <w:rPr>
                <w:rFonts w:hint="eastAsia" w:ascii="宋体" w:hAnsi="宋体" w:cs="宋体"/>
                <w:bCs/>
                <w:kern w:val="0"/>
                <w:sz w:val="24"/>
              </w:rPr>
              <w:t>日常巡检满足要求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3</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人员配备情况</w:t>
            </w:r>
          </w:p>
        </w:tc>
        <w:tc>
          <w:tcPr>
            <w:tcW w:w="6426" w:type="dxa"/>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cs="宋体"/>
                <w:bCs/>
                <w:kern w:val="0"/>
                <w:sz w:val="24"/>
              </w:rPr>
            </w:pPr>
            <w:r>
              <w:rPr>
                <w:rFonts w:hint="eastAsia" w:ascii="宋体" w:hAnsi="宋体" w:cs="宋体"/>
                <w:bCs/>
                <w:kern w:val="0"/>
                <w:sz w:val="24"/>
              </w:rPr>
              <w:t>服务人员的数量、分工职责、资历、资质、专业素质和要求达到采购人要求情况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4</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应急预案</w:t>
            </w:r>
          </w:p>
        </w:tc>
        <w:tc>
          <w:tcPr>
            <w:tcW w:w="6426" w:type="dxa"/>
            <w:noWrap w:val="0"/>
            <w:vAlign w:val="center"/>
          </w:tcPr>
          <w:p>
            <w:pPr>
              <w:keepNext w:val="0"/>
              <w:keepLines w:val="0"/>
              <w:widowControl/>
              <w:suppressLineNumbers w:val="0"/>
              <w:spacing w:before="0" w:beforeAutospacing="0" w:after="0" w:afterAutospacing="0" w:line="276" w:lineRule="auto"/>
              <w:ind w:left="0" w:right="0"/>
              <w:jc w:val="left"/>
              <w:rPr>
                <w:rFonts w:hint="eastAsia" w:ascii="宋体" w:hAnsi="宋体" w:cs="宋体"/>
                <w:bCs/>
                <w:kern w:val="0"/>
                <w:sz w:val="24"/>
              </w:rPr>
            </w:pPr>
            <w:r>
              <w:rPr>
                <w:rFonts w:hint="eastAsia" w:ascii="宋体" w:hAnsi="宋体" w:cs="宋体"/>
                <w:bCs/>
                <w:kern w:val="0"/>
                <w:sz w:val="24"/>
              </w:rPr>
              <w:t>应急救援预案与应急救援演习制度建全。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5</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资料台账</w:t>
            </w:r>
          </w:p>
        </w:tc>
        <w:tc>
          <w:tcPr>
            <w:tcW w:w="6426" w:type="dxa"/>
            <w:noWrap w:val="0"/>
            <w:vAlign w:val="center"/>
          </w:tcPr>
          <w:p>
            <w:pPr>
              <w:keepNext w:val="0"/>
              <w:keepLines w:val="0"/>
              <w:widowControl/>
              <w:suppressLineNumbers w:val="0"/>
              <w:spacing w:before="0" w:beforeAutospacing="0" w:after="0" w:afterAutospacing="0" w:line="276" w:lineRule="auto"/>
              <w:ind w:left="0" w:right="0"/>
              <w:jc w:val="left"/>
              <w:rPr>
                <w:rFonts w:hint="eastAsia" w:ascii="宋体" w:hAnsi="宋体" w:cs="宋体"/>
                <w:bCs/>
                <w:kern w:val="0"/>
                <w:sz w:val="24"/>
              </w:rPr>
            </w:pPr>
            <w:r>
              <w:rPr>
                <w:rFonts w:hint="eastAsia" w:ascii="宋体" w:hAnsi="宋体" w:cs="宋体"/>
                <w:bCs/>
                <w:kern w:val="0"/>
                <w:sz w:val="24"/>
              </w:rPr>
              <w:t>各类台账资料齐全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6</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保密要求</w:t>
            </w:r>
          </w:p>
        </w:tc>
        <w:tc>
          <w:tcPr>
            <w:tcW w:w="6426" w:type="dxa"/>
            <w:noWrap w:val="0"/>
            <w:vAlign w:val="center"/>
          </w:tcPr>
          <w:p>
            <w:pPr>
              <w:keepNext w:val="0"/>
              <w:keepLines w:val="0"/>
              <w:widowControl/>
              <w:suppressLineNumbers w:val="0"/>
              <w:spacing w:before="0" w:beforeAutospacing="0" w:after="0" w:afterAutospacing="0" w:line="276" w:lineRule="auto"/>
              <w:ind w:left="0" w:right="0"/>
              <w:jc w:val="left"/>
              <w:rPr>
                <w:rFonts w:hint="eastAsia" w:ascii="宋体" w:hAnsi="宋体" w:cs="宋体"/>
                <w:bCs/>
                <w:kern w:val="0"/>
                <w:sz w:val="24"/>
              </w:rPr>
            </w:pPr>
            <w:r>
              <w:rPr>
                <w:rFonts w:hint="eastAsia" w:ascii="宋体" w:hAnsi="宋体" w:cs="宋体"/>
                <w:bCs/>
                <w:kern w:val="0"/>
                <w:sz w:val="24"/>
              </w:rPr>
              <w:t>满足采购人的保密规定实施，签订单位保密协议及保密承诺书、日常保密教育台账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7</w:t>
            </w:r>
          </w:p>
        </w:tc>
        <w:tc>
          <w:tcPr>
            <w:tcW w:w="1418" w:type="dxa"/>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bCs/>
                <w:kern w:val="0"/>
                <w:sz w:val="24"/>
              </w:rPr>
            </w:pPr>
            <w:r>
              <w:rPr>
                <w:rFonts w:hint="eastAsia" w:ascii="宋体" w:hAnsi="宋体" w:cs="宋体"/>
                <w:bCs/>
                <w:kern w:val="0"/>
                <w:sz w:val="24"/>
              </w:rPr>
              <w:t>其他工作</w:t>
            </w:r>
          </w:p>
        </w:tc>
        <w:tc>
          <w:tcPr>
            <w:tcW w:w="6426" w:type="dxa"/>
            <w:noWrap w:val="0"/>
            <w:vAlign w:val="center"/>
          </w:tcPr>
          <w:p>
            <w:pPr>
              <w:keepNext w:val="0"/>
              <w:keepLines w:val="0"/>
              <w:widowControl/>
              <w:suppressLineNumbers w:val="0"/>
              <w:spacing w:before="0" w:beforeAutospacing="0" w:after="0" w:afterAutospacing="0" w:line="276" w:lineRule="auto"/>
              <w:ind w:left="0" w:right="0"/>
              <w:jc w:val="left"/>
              <w:rPr>
                <w:rFonts w:hint="eastAsia" w:ascii="宋体" w:hAnsi="宋体" w:cs="宋体"/>
                <w:bCs/>
                <w:kern w:val="0"/>
                <w:sz w:val="24"/>
              </w:rPr>
            </w:pPr>
            <w:r>
              <w:rPr>
                <w:rFonts w:hint="eastAsia" w:ascii="宋体" w:hAnsi="宋体" w:cs="宋体"/>
                <w:bCs/>
                <w:kern w:val="0"/>
                <w:sz w:val="24"/>
              </w:rPr>
              <w:t>履行</w:t>
            </w:r>
            <w:r>
              <w:rPr>
                <w:rFonts w:hint="eastAsia" w:ascii="宋体" w:hAnsi="宋体" w:cs="宋体"/>
                <w:kern w:val="0"/>
                <w:sz w:val="24"/>
              </w:rPr>
              <w:t>项目采购文件、投标文件、</w:t>
            </w:r>
            <w:r>
              <w:rPr>
                <w:rFonts w:hint="eastAsia" w:ascii="宋体" w:hAnsi="宋体" w:cs="宋体"/>
                <w:bCs/>
                <w:kern w:val="0"/>
                <w:sz w:val="24"/>
              </w:rPr>
              <w:t>合同条款中涉及的其他承诺的情况。</w:t>
            </w:r>
          </w:p>
        </w:tc>
      </w:tr>
    </w:tbl>
    <w:p>
      <w:pPr>
        <w:pStyle w:val="36"/>
        <w:ind w:firstLine="0"/>
        <w:rPr>
          <w:rFonts w:hint="eastAsia" w:hAnsi="宋体" w:cs="宋体"/>
          <w:sz w:val="24"/>
          <w:szCs w:val="24"/>
        </w:rPr>
      </w:pPr>
    </w:p>
    <w:p>
      <w:pPr>
        <w:pStyle w:val="32"/>
        <w:snapToGrid w:val="0"/>
        <w:spacing w:line="360" w:lineRule="auto"/>
        <w:ind w:right="-512" w:firstLine="542" w:firstLineChars="225"/>
        <w:rPr>
          <w:rFonts w:hint="eastAsia" w:hAnsi="宋体" w:cs="宋体"/>
          <w:b/>
          <w:sz w:val="24"/>
          <w:szCs w:val="24"/>
        </w:rPr>
      </w:pPr>
      <w:r>
        <w:rPr>
          <w:rFonts w:hint="eastAsia" w:hAnsi="宋体" w:cs="宋体"/>
          <w:b/>
          <w:sz w:val="24"/>
          <w:szCs w:val="24"/>
        </w:rPr>
        <w:t>验收资料：</w:t>
      </w:r>
    </w:p>
    <w:p>
      <w:pPr>
        <w:snapToGrid w:val="0"/>
        <w:spacing w:line="360" w:lineRule="auto"/>
        <w:ind w:firstLine="480" w:firstLineChars="200"/>
        <w:rPr>
          <w:rFonts w:hint="eastAsia" w:ascii="宋体" w:hAnsi="宋体" w:cs="宋体"/>
          <w:sz w:val="24"/>
        </w:rPr>
      </w:pPr>
      <w:r>
        <w:rPr>
          <w:rFonts w:hint="eastAsia" w:ascii="宋体" w:hAnsi="宋体" w:cs="宋体"/>
          <w:sz w:val="24"/>
        </w:rPr>
        <w:t>验收资料和文件是项目验收的重要依据，投标人从项目实施开始就应完整地积累和保管，验收时在职能部门的指导、配合下按照采购人有关要求编目建档。</w:t>
      </w:r>
    </w:p>
    <w:p>
      <w:pPr>
        <w:pStyle w:val="32"/>
        <w:snapToGrid w:val="0"/>
        <w:spacing w:line="360" w:lineRule="auto"/>
        <w:ind w:right="-512" w:firstLine="540" w:firstLineChars="225"/>
        <w:rPr>
          <w:rFonts w:hint="eastAsia" w:hAnsi="宋体" w:cs="宋体"/>
          <w:sz w:val="24"/>
          <w:szCs w:val="24"/>
        </w:rPr>
      </w:pPr>
      <w:r>
        <w:rPr>
          <w:rFonts w:hint="eastAsia" w:hAnsi="宋体" w:cs="宋体"/>
          <w:sz w:val="24"/>
          <w:szCs w:val="24"/>
        </w:rPr>
        <w:t>验收资料要求包括（不限于）以下内容：</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采购需求</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投标资料</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采购合同</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考核表：每月考核表（需采购人经办人、审核人、投标人签字并盖章）</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人员清单：项目实施人员明细清单、人员资质证书、资历证明、工作服发放清单</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人员变更审批表（如有）</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人员每日钉钉考勤记录（需采购人经办人、审核人、投标人签字并盖章）</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每月人员社保缴纳清单（提供所有人员每月的社保缴纳清单）</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巡检记录、巡查记录、每月满意度调查表、绿植养护记录</w:t>
      </w:r>
    </w:p>
    <w:p>
      <w:pPr>
        <w:numPr>
          <w:ilvl w:val="0"/>
          <w:numId w:val="2"/>
        </w:numPr>
        <w:tabs>
          <w:tab w:val="left" w:pos="904"/>
        </w:tabs>
        <w:snapToGrid w:val="0"/>
        <w:spacing w:line="360" w:lineRule="auto"/>
        <w:jc w:val="left"/>
        <w:rPr>
          <w:rFonts w:hint="eastAsia" w:ascii="宋体" w:hAnsi="宋体" w:cs="宋体"/>
          <w:sz w:val="24"/>
        </w:rPr>
      </w:pPr>
      <w:r>
        <w:rPr>
          <w:rFonts w:hint="eastAsia" w:ascii="宋体" w:hAnsi="宋体" w:cs="宋体"/>
          <w:sz w:val="24"/>
        </w:rPr>
        <w:t>各类设备清洁、保养、维修记录、空调清洁、保养记录</w:t>
      </w:r>
    </w:p>
    <w:p>
      <w:pPr>
        <w:pStyle w:val="61"/>
        <w:ind w:left="0" w:leftChars="0" w:firstLine="480"/>
        <w:rPr>
          <w:rFonts w:hint="eastAsia"/>
        </w:rPr>
      </w:pPr>
      <w:r>
        <w:rPr>
          <w:rFonts w:hint="eastAsia" w:cs="宋体"/>
          <w:bCs/>
          <w:sz w:val="24"/>
        </w:rPr>
        <w:t>（11）服务指标记录</w:t>
      </w:r>
    </w:p>
    <w:p>
      <w:pPr>
        <w:spacing w:line="360" w:lineRule="auto"/>
        <w:ind w:firstLine="480" w:firstLineChars="200"/>
        <w:rPr>
          <w:rFonts w:hint="eastAsia" w:ascii="宋体" w:hAnsi="宋体" w:cs="宋体"/>
          <w:sz w:val="24"/>
        </w:rPr>
      </w:pPr>
      <w:r>
        <w:rPr>
          <w:rFonts w:hint="eastAsia" w:ascii="宋体" w:hAnsi="宋体" w:cs="宋体"/>
          <w:sz w:val="24"/>
        </w:rPr>
        <w:t>（12）培训记录</w:t>
      </w:r>
    </w:p>
    <w:p>
      <w:pPr>
        <w:spacing w:line="360" w:lineRule="auto"/>
        <w:ind w:firstLine="480" w:firstLineChars="200"/>
        <w:rPr>
          <w:rFonts w:hint="eastAsia" w:ascii="宋体" w:hAnsi="宋体" w:cs="宋体"/>
          <w:sz w:val="24"/>
        </w:rPr>
      </w:pPr>
      <w:r>
        <w:rPr>
          <w:rFonts w:hint="eastAsia" w:ascii="宋体" w:hAnsi="宋体" w:cs="宋体"/>
          <w:sz w:val="24"/>
        </w:rPr>
        <w:t>（13）保密资料（单位保密协议书、个人保密承诺书、日常保密教育台账）</w:t>
      </w:r>
    </w:p>
    <w:p>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（14）分包协议</w:t>
      </w:r>
    </w:p>
    <w:p>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（15）其他与项目相关的资料。</w:t>
      </w:r>
    </w:p>
    <w:p>
      <w:pPr>
        <w:tabs>
          <w:tab w:val="left" w:pos="904"/>
        </w:tabs>
        <w:snapToGrid w:val="0"/>
        <w:spacing w:line="360" w:lineRule="auto"/>
        <w:ind w:firstLine="482" w:firstLineChars="200"/>
        <w:jc w:val="left"/>
        <w:rPr>
          <w:rFonts w:hint="eastAsia" w:ascii="宋体" w:hAnsi="宋体" w:cs="宋体"/>
          <w:sz w:val="24"/>
          <w:u w:val="single"/>
          <w:lang w:bidi="zh-CN"/>
        </w:rPr>
      </w:pPr>
      <w:r>
        <w:rPr>
          <w:rFonts w:hint="eastAsia" w:ascii="宋体" w:hAnsi="宋体" w:cs="宋体"/>
          <w:b/>
          <w:bCs/>
          <w:sz w:val="24"/>
        </w:rPr>
        <w:t>（六）履约验收标准：</w:t>
      </w:r>
      <w:r>
        <w:rPr>
          <w:rFonts w:hint="eastAsia" w:ascii="宋体" w:hAnsi="宋体" w:cs="宋体"/>
          <w:sz w:val="24"/>
          <w:u w:val="single"/>
          <w:lang w:bidi="zh-CN"/>
        </w:rPr>
        <w:t>按照采购需求、响应文件及采购合同的约定对每一项技术、服务、安全标准的履约情况进行确认。</w:t>
      </w:r>
    </w:p>
    <w:p>
      <w:pPr>
        <w:spacing w:line="360" w:lineRule="auto"/>
        <w:jc w:val="left"/>
        <w:rPr>
          <w:rFonts w:hint="eastAsia" w:ascii="宋体" w:hAnsi="宋体" w:cs="宋体"/>
          <w:sz w:val="24"/>
        </w:rPr>
      </w:pPr>
      <w:r>
        <w:rPr>
          <w:rFonts w:hint="eastAsia" w:ascii="宋体" w:hAnsi="宋体" w:cs="宋体"/>
          <w:b/>
          <w:bCs/>
          <w:sz w:val="24"/>
        </w:rPr>
        <w:t>（七）履约验收其他事项</w:t>
      </w:r>
    </w:p>
    <w:p>
      <w:pPr>
        <w:pStyle w:val="36"/>
        <w:rPr>
          <w:rFonts w:hint="eastAsia" w:hAnsi="宋体" w:cs="宋体"/>
          <w:sz w:val="24"/>
          <w:u w:val="single"/>
        </w:rPr>
      </w:pPr>
      <w:r>
        <w:rPr>
          <w:rFonts w:hint="eastAsia" w:hAnsi="宋体" w:cs="宋体"/>
          <w:kern w:val="2"/>
          <w:sz w:val="24"/>
          <w:szCs w:val="24"/>
          <w:u w:val="single"/>
          <w:lang w:bidi="zh-CN"/>
        </w:rPr>
        <w:t>验收合格的项目，采购人将根据采购合同的约定及时向投标人支付采购资金。验收不合格的项目，采购人将依法及时处理。采购合同的履行、违约责任和解决争议的方式等适用《中华人民共和国民法典》。</w:t>
      </w:r>
    </w:p>
    <w:p>
      <w:pPr>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 xml:space="preserve">  杭州市上城区人民政府九堡街道办事处、浙江科佳工程咨询有限公司：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我方参与九堡街道杭州客运中心安保项目【招标编号：      】政府采购活动，郑重承诺：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ind w:firstLine="1285" w:firstLineChars="4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Cs/>
          <w:sz w:val="24"/>
        </w:rPr>
      </w:pPr>
      <w:r>
        <w:rPr>
          <w:rFonts w:hint="eastAsia" w:ascii="宋体" w:hAnsi="宋体" w:cs="宋体"/>
          <w:bCs/>
          <w:sz w:val="24"/>
        </w:rPr>
        <w:t>A.专门面向中小企业，服务全部由符合政策要求的小微企业承接的，提供相应的中小企业声明函（附件</w:t>
      </w:r>
      <w:r>
        <w:rPr>
          <w:rFonts w:ascii="宋体" w:hAnsi="宋体" w:cs="宋体"/>
          <w:bCs/>
          <w:sz w:val="24"/>
        </w:rPr>
        <w:t>7</w:t>
      </w:r>
      <w:r>
        <w:rPr>
          <w:rFonts w:hint="eastAsia" w:ascii="宋体" w:hAnsi="宋体" w:cs="宋体"/>
          <w:bCs/>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b/>
          <w:sz w:val="24"/>
          <w:shd w:val="pct10" w:color="auto" w:fill="FFFFFF"/>
        </w:rPr>
      </w:pPr>
      <w:r>
        <w:rPr>
          <w:rFonts w:ascii="宋体" w:hAnsi="宋体" w:cs="宋体"/>
          <w:b/>
          <w:sz w:val="24"/>
        </w:rPr>
        <w:t>C、要求合同分包的，提供分包意向协议（附件6）和中小企业声明函（附件7</w:t>
      </w:r>
      <w:r>
        <w:rPr>
          <w:rFonts w:hint="eastAsia" w:ascii="宋体" w:hAnsi="宋体" w:cs="宋体"/>
          <w:b/>
          <w:sz w:val="24"/>
        </w:rPr>
        <w:t>），分包意向协议中中小企业合同金额应当达到招标公告载明的比例；如果供应商本身提供所有标的均由中小企业承接的，</w:t>
      </w:r>
      <w:r>
        <w:rPr>
          <w:rFonts w:hint="eastAsia" w:ascii="宋体" w:hAnsi="宋体" w:cs="宋体"/>
          <w:b/>
          <w:spacing w:val="8"/>
          <w:kern w:val="0"/>
          <w:sz w:val="24"/>
        </w:rPr>
        <w:t>并相应达到了前述比例要求，</w:t>
      </w:r>
      <w:r>
        <w:rPr>
          <w:rFonts w:hint="eastAsia" w:ascii="宋体" w:hAnsi="宋体" w:cs="宋体"/>
          <w:b/>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（5）投标标的清单</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numPr>
          <w:ilvl w:val="0"/>
          <w:numId w:val="3"/>
        </w:numPr>
        <w:adjustRightInd/>
        <w:jc w:val="center"/>
        <w:rPr>
          <w:rFonts w:hint="eastAsia" w:ascii="宋体" w:hAnsi="宋体" w:cs="宋体"/>
          <w:b/>
          <w:sz w:val="32"/>
          <w:szCs w:val="32"/>
        </w:rPr>
      </w:pPr>
      <w:r>
        <w:rPr>
          <w:rFonts w:ascii="宋体" w:hAnsi="宋体" w:cs="宋体"/>
          <w:b/>
          <w:kern w:val="0"/>
          <w:sz w:val="32"/>
          <w:szCs w:val="32"/>
        </w:rPr>
        <w:br w:type="page"/>
      </w:r>
      <w:r>
        <w:rPr>
          <w:rFonts w:hint="eastAsia" w:ascii="宋体" w:hAnsi="宋体" w:cs="宋体"/>
          <w:b/>
          <w:kern w:val="0"/>
          <w:sz w:val="32"/>
          <w:szCs w:val="32"/>
        </w:rPr>
        <w:t>投标</w:t>
      </w:r>
      <w:r>
        <w:rPr>
          <w:rFonts w:hint="eastAsia" w:ascii="宋体" w:hAnsi="宋体" w:cs="宋体"/>
          <w:b/>
          <w:sz w:val="32"/>
          <w:szCs w:val="32"/>
        </w:rPr>
        <w:t>函</w:t>
      </w:r>
    </w:p>
    <w:p>
      <w:pPr>
        <w:pStyle w:val="112"/>
      </w:pPr>
    </w:p>
    <w:p>
      <w:pPr>
        <w:snapToGrid w:val="0"/>
        <w:spacing w:line="360" w:lineRule="auto"/>
        <w:rPr>
          <w:rFonts w:ascii="宋体" w:hAnsi="宋体" w:cs="宋体"/>
          <w:sz w:val="24"/>
        </w:rPr>
      </w:pPr>
      <w:r>
        <w:rPr>
          <w:rFonts w:hint="eastAsia" w:ascii="宋体" w:hAnsi="宋体" w:cs="宋体"/>
          <w:sz w:val="24"/>
        </w:rPr>
        <w:t xml:space="preserve">  杭州市上城区人民政府九堡街道办事处、浙江科佳工程咨询有限公司：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我方参加你方组织的九堡街道杭州客运中心安保项目【招标编号：  】招标的有关活动，并对此项目进行投标。为此：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8" w:name="_Hlk101257010"/>
      <w:r>
        <w:rPr>
          <w:rFonts w:hint="eastAsia" w:ascii="宋体" w:hAnsi="宋体" w:cs="宋体"/>
          <w:sz w:val="24"/>
        </w:rPr>
        <w:t>（如果有)</w:t>
      </w:r>
      <w:bookmarkEnd w:id="408"/>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center"/>
        <w:rPr>
          <w:rFonts w:ascii="宋体" w:hAnsi="宋体" w:cs="宋体"/>
          <w:b/>
          <w:kern w:val="0"/>
          <w:sz w:val="32"/>
          <w:szCs w:val="32"/>
          <w:lang w:val="zh-CN"/>
        </w:rPr>
      </w:pPr>
      <w:r>
        <w:rPr>
          <w:rFonts w:ascii="宋体" w:hAnsi="宋体" w:cs="宋体"/>
          <w:b/>
          <w:kern w:val="0"/>
          <w:sz w:val="32"/>
          <w:szCs w:val="32"/>
        </w:rPr>
        <w:br w:type="page"/>
      </w: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 xml:space="preserve">  杭州市上城区人民政府九堡街道办事处、浙江科佳工程咨询有限公司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九堡街道杭州客运中心安保项目【招标编号：】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 xml:space="preserve">  杭州市上城区人民政府九堡街道办事处、浙江科佳工程咨询有限公司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九堡街道杭州客运中心安保项目【招标编号： 】</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32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24"/>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pPr>
              <w:pStyle w:val="324"/>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418" w:right="1418" w:bottom="1418" w:left="1418" w:header="851" w:footer="992" w:gutter="0"/>
          <w:cols w:space="720" w:num="1"/>
          <w:titlePg/>
          <w:docGrid w:linePitch="312" w:charSpace="0"/>
        </w:sectPr>
      </w:pPr>
    </w:p>
    <w:p>
      <w:pPr>
        <w:snapToGrid w:val="0"/>
        <w:spacing w:line="360" w:lineRule="auto"/>
        <w:rPr>
          <w:rFonts w:ascii="宋体" w:hAnsi="宋体" w:cs="宋体"/>
          <w:kern w:val="0"/>
          <w:sz w:val="24"/>
        </w:rPr>
      </w:pPr>
    </w:p>
    <w:p>
      <w:pPr>
        <w:widowControl/>
        <w:adjustRightInd/>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noWrap w:val="0"/>
            <w:vAlign w:val="top"/>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noWrap w:val="0"/>
            <w:vAlign w:val="top"/>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noWrap w:val="0"/>
            <w:vAlign w:val="top"/>
          </w:tcPr>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4991" w:type="dxa"/>
            <w:noWrap w:val="0"/>
            <w:vAlign w:val="top"/>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center"/>
        <w:rPr>
          <w:rFonts w:ascii="宋体" w:hAnsi="宋体" w:cs="宋体"/>
          <w:b/>
          <w:kern w:val="0"/>
          <w:sz w:val="32"/>
          <w:szCs w:val="32"/>
        </w:rPr>
      </w:pPr>
      <w:r>
        <w:rPr>
          <w:rFonts w:ascii="宋体" w:hAnsi="宋体" w:cs="宋体"/>
          <w:b/>
          <w:bCs/>
          <w:sz w:val="32"/>
          <w:szCs w:val="32"/>
        </w:rPr>
        <w:br w:type="page"/>
      </w: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 xml:space="preserve">  杭州市上城区人民政府九堡街道办事处、浙江科佳工程咨询有限公司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type w:val="continuous"/>
          <w:pgSz w:w="11906" w:h="16838"/>
          <w:pgMar w:top="1418" w:right="1418" w:bottom="1418" w:left="1418" w:header="851" w:footer="992" w:gutter="0"/>
          <w:cols w:space="720" w:num="1"/>
          <w:titlePg/>
          <w:docGrid w:linePitch="312" w:charSpace="0"/>
        </w:sectPr>
      </w:pPr>
    </w:p>
    <w:p>
      <w:pPr>
        <w:widowControl/>
        <w:adjustRightInd/>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type w:val="continuous"/>
          <w:pgSz w:w="11906" w:h="16838"/>
          <w:pgMar w:top="1418" w:right="1418" w:bottom="1418" w:left="1418" w:header="851" w:footer="992" w:gutter="0"/>
          <w:cols w:space="720" w:num="1"/>
          <w:titlePg/>
          <w:docGrid w:linePitch="312" w:charSpace="0"/>
        </w:sectPr>
      </w:pPr>
    </w:p>
    <w:p>
      <w:pPr>
        <w:widowControl/>
        <w:adjustRightInd/>
        <w:jc w:val="left"/>
        <w:rPr>
          <w:rFonts w:ascii="宋体" w:hAnsi="宋体" w:cs="宋体"/>
          <w:sz w:val="32"/>
          <w:szCs w:val="32"/>
        </w:rPr>
        <w:sectPr>
          <w:type w:val="continuous"/>
          <w:pgSz w:w="11906" w:h="16838"/>
          <w:pgMar w:top="1418" w:right="1418" w:bottom="1418" w:left="1418" w:header="851" w:footer="992" w:gutter="0"/>
          <w:cols w:space="720" w:num="1"/>
          <w:titlePg/>
          <w:docGrid w:linePitch="312" w:charSpace="0"/>
        </w:sectPr>
      </w:pPr>
    </w:p>
    <w:p>
      <w:pPr>
        <w:pStyle w:val="7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br w:type="page"/>
      </w: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 xml:space="preserve">  杭州市上城区人民政府九堡街道办事处、浙江科佳工程咨询有限公司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九堡街道杭州客运中心安保项目</w:t>
      </w:r>
      <w:r>
        <w:rPr>
          <w:rFonts w:hint="eastAsia" w:ascii="宋体" w:hAnsi="宋体" w:cs="宋体"/>
          <w:kern w:val="0"/>
          <w:sz w:val="24"/>
          <w:lang w:val="zh-CN"/>
        </w:rPr>
        <w:t>【招标编号：</w:t>
      </w:r>
      <w:r>
        <w:rPr>
          <w:rFonts w:hint="eastAsia" w:ascii="宋体" w:hAnsi="宋体" w:cs="宋体"/>
          <w:sz w:val="24"/>
        </w:rPr>
        <w:t xml:space="preserve"> 】的实施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pPr w:leftFromText="180" w:rightFromText="180" w:vertAnchor="text" w:horzAnchor="margin" w:tblpY="296"/>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761" w:type="pct"/>
            <w:noWrap w:val="0"/>
            <w:vAlign w:val="center"/>
          </w:tcPr>
          <w:p>
            <w:pPr>
              <w:keepNext w:val="0"/>
              <w:keepLines w:val="0"/>
              <w:suppressLineNumbers w:val="0"/>
              <w:snapToGrid w:val="0"/>
              <w:spacing w:before="120" w:beforeLines="50" w:beforeAutospacing="0" w:after="120" w:afterLines="50" w:afterAutospacing="0" w:line="360" w:lineRule="auto"/>
              <w:ind w:left="0" w:right="0"/>
              <w:jc w:val="center"/>
              <w:rPr>
                <w:rFonts w:hint="default" w:ascii="宋体" w:hAnsi="宋体" w:cs="仿宋_GB2312"/>
                <w:kern w:val="0"/>
                <w:sz w:val="24"/>
                <w:lang w:val="zh-CN"/>
              </w:rPr>
            </w:pPr>
            <w:r>
              <w:rPr>
                <w:rFonts w:hint="eastAsia" w:ascii="宋体" w:hAnsi="宋体" w:cs="仿宋_GB2312"/>
                <w:kern w:val="0"/>
                <w:sz w:val="24"/>
                <w:lang w:val="zh-CN"/>
              </w:rPr>
              <w:t>投标报价（单价）</w:t>
            </w:r>
          </w:p>
        </w:tc>
        <w:tc>
          <w:tcPr>
            <w:tcW w:w="3239" w:type="pct"/>
            <w:noWrap w:val="0"/>
            <w:vAlign w:val="center"/>
          </w:tcPr>
          <w:p>
            <w:pPr>
              <w:keepNext w:val="0"/>
              <w:keepLines w:val="0"/>
              <w:suppressLineNumbers w:val="0"/>
              <w:snapToGrid w:val="0"/>
              <w:spacing w:before="120" w:beforeLines="50" w:beforeAutospacing="0" w:after="120" w:afterLines="50" w:afterAutospacing="0" w:line="360" w:lineRule="auto"/>
              <w:ind w:left="0" w:right="0"/>
              <w:rPr>
                <w:rFonts w:hint="default" w:ascii="宋体" w:hAnsi="宋体" w:cs="仿宋_GB2312"/>
                <w:kern w:val="0"/>
                <w:sz w:val="24"/>
                <w:lang w:val="zh-CN"/>
              </w:rPr>
            </w:pPr>
            <w:r>
              <w:rPr>
                <w:rFonts w:hint="eastAsia" w:ascii="宋体" w:hAnsi="宋体" w:cs="仿宋_GB2312"/>
                <w:kern w:val="0"/>
                <w:sz w:val="24"/>
                <w:u w:val="single"/>
                <w:lang w:val="zh-CN"/>
              </w:rPr>
              <w:t xml:space="preserve"> </w:t>
            </w:r>
            <w:r>
              <w:rPr>
                <w:rFonts w:hint="default" w:ascii="宋体" w:hAnsi="宋体" w:cs="仿宋_GB2312"/>
                <w:kern w:val="0"/>
                <w:sz w:val="24"/>
                <w:u w:val="single"/>
                <w:lang w:val="zh-CN"/>
              </w:rPr>
              <w:t xml:space="preserve">       </w:t>
            </w:r>
            <w:r>
              <w:rPr>
                <w:rFonts w:hint="eastAsia" w:ascii="宋体" w:hAnsi="宋体" w:cs="仿宋_GB2312"/>
                <w:kern w:val="0"/>
                <w:sz w:val="24"/>
                <w:lang w:val="zh-CN"/>
              </w:rPr>
              <w:t>元/人/岗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761" w:type="pct"/>
            <w:noWrap w:val="0"/>
            <w:vAlign w:val="center"/>
          </w:tcPr>
          <w:p>
            <w:pPr>
              <w:keepNext w:val="0"/>
              <w:keepLines w:val="0"/>
              <w:suppressLineNumbers w:val="0"/>
              <w:snapToGrid w:val="0"/>
              <w:spacing w:before="120" w:beforeLines="50" w:beforeAutospacing="0" w:after="120" w:afterLines="50" w:afterAutospacing="0" w:line="360" w:lineRule="auto"/>
              <w:ind w:left="0" w:right="0"/>
              <w:jc w:val="center"/>
              <w:rPr>
                <w:rFonts w:hint="default" w:ascii="宋体" w:hAnsi="宋体" w:cs="仿宋_GB2312"/>
                <w:kern w:val="0"/>
                <w:sz w:val="24"/>
                <w:lang w:val="zh-CN"/>
              </w:rPr>
            </w:pPr>
            <w:r>
              <w:rPr>
                <w:rFonts w:hint="eastAsia" w:ascii="宋体" w:hAnsi="宋体" w:cs="仿宋_GB2312"/>
                <w:kern w:val="0"/>
                <w:sz w:val="24"/>
                <w:lang w:val="zh-CN"/>
              </w:rPr>
              <w:t>岗位数</w:t>
            </w:r>
          </w:p>
        </w:tc>
        <w:tc>
          <w:tcPr>
            <w:tcW w:w="3239" w:type="pct"/>
            <w:noWrap w:val="0"/>
            <w:vAlign w:val="center"/>
          </w:tcPr>
          <w:p>
            <w:pPr>
              <w:keepNext w:val="0"/>
              <w:keepLines w:val="0"/>
              <w:suppressLineNumbers w:val="0"/>
              <w:snapToGrid w:val="0"/>
              <w:spacing w:before="120" w:beforeLines="50" w:beforeAutospacing="0" w:after="120" w:afterLines="50" w:afterAutospacing="0" w:line="360" w:lineRule="auto"/>
              <w:ind w:left="0" w:right="0"/>
              <w:rPr>
                <w:rFonts w:hint="default"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761" w:type="pct"/>
            <w:noWrap w:val="0"/>
            <w:vAlign w:val="center"/>
          </w:tcPr>
          <w:p>
            <w:pPr>
              <w:keepNext w:val="0"/>
              <w:keepLines w:val="0"/>
              <w:suppressLineNumbers w:val="0"/>
              <w:snapToGrid w:val="0"/>
              <w:spacing w:before="120" w:beforeLines="50" w:beforeAutospacing="0" w:after="120" w:afterLines="50" w:afterAutospacing="0" w:line="360" w:lineRule="auto"/>
              <w:ind w:left="0" w:right="0"/>
              <w:jc w:val="center"/>
              <w:rPr>
                <w:rFonts w:hint="default" w:ascii="宋体" w:hAnsi="宋体" w:cs="仿宋_GB2312"/>
                <w:kern w:val="0"/>
                <w:sz w:val="24"/>
                <w:lang w:val="zh-CN"/>
              </w:rPr>
            </w:pPr>
            <w:r>
              <w:rPr>
                <w:rFonts w:hint="eastAsia" w:ascii="宋体" w:hAnsi="宋体" w:cs="仿宋_GB2312"/>
                <w:kern w:val="0"/>
                <w:sz w:val="24"/>
                <w:lang w:val="zh-CN"/>
              </w:rPr>
              <w:t>投标报价（总价）</w:t>
            </w:r>
          </w:p>
        </w:tc>
        <w:tc>
          <w:tcPr>
            <w:tcW w:w="3239" w:type="pct"/>
            <w:noWrap w:val="0"/>
            <w:vAlign w:val="center"/>
          </w:tcPr>
          <w:p>
            <w:pPr>
              <w:keepNext w:val="0"/>
              <w:keepLines w:val="0"/>
              <w:suppressLineNumbers w:val="0"/>
              <w:snapToGrid w:val="0"/>
              <w:spacing w:before="120" w:beforeLines="50" w:beforeAutospacing="0" w:after="120" w:afterLines="50" w:afterAutospacing="0" w:line="360" w:lineRule="auto"/>
              <w:ind w:left="0" w:right="0"/>
              <w:rPr>
                <w:rFonts w:hint="default" w:ascii="宋体" w:hAnsi="宋体" w:cs="仿宋_GB2312"/>
                <w:kern w:val="0"/>
                <w:sz w:val="24"/>
                <w:lang w:val="zh-CN"/>
              </w:rPr>
            </w:pPr>
            <w:r>
              <w:rPr>
                <w:rFonts w:hint="eastAsia" w:ascii="宋体" w:hAnsi="宋体" w:cs="仿宋_GB2312"/>
                <w:kern w:val="0"/>
                <w:sz w:val="24"/>
                <w:u w:val="single"/>
                <w:lang w:val="zh-CN"/>
              </w:rPr>
              <w:t xml:space="preserve"> </w:t>
            </w:r>
            <w:r>
              <w:rPr>
                <w:rFonts w:hint="default" w:ascii="宋体" w:hAnsi="宋体" w:cs="仿宋_GB2312"/>
                <w:kern w:val="0"/>
                <w:sz w:val="24"/>
                <w:u w:val="single"/>
                <w:lang w:val="zh-CN"/>
              </w:rPr>
              <w:t xml:space="preserve">       </w:t>
            </w:r>
            <w:r>
              <w:rPr>
                <w:rFonts w:hint="eastAsia" w:ascii="宋体" w:hAnsi="宋体" w:cs="仿宋_GB2312"/>
                <w:kern w:val="0"/>
                <w:sz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761" w:type="pct"/>
            <w:noWrap w:val="0"/>
            <w:vAlign w:val="center"/>
          </w:tcPr>
          <w:p>
            <w:pPr>
              <w:keepNext w:val="0"/>
              <w:keepLines w:val="0"/>
              <w:suppressLineNumbers w:val="0"/>
              <w:snapToGrid w:val="0"/>
              <w:spacing w:before="120" w:beforeLines="50" w:beforeAutospacing="0" w:after="120" w:afterLines="50" w:afterAutospacing="0" w:line="360" w:lineRule="auto"/>
              <w:ind w:left="0" w:right="0"/>
              <w:jc w:val="center"/>
              <w:rPr>
                <w:rFonts w:hint="default" w:ascii="宋体" w:hAnsi="宋体" w:cs="仿宋_GB2312"/>
                <w:kern w:val="0"/>
                <w:sz w:val="24"/>
                <w:lang w:val="zh-CN"/>
              </w:rPr>
            </w:pPr>
            <w:r>
              <w:rPr>
                <w:rFonts w:hint="eastAsia" w:ascii="宋体" w:hAnsi="宋体" w:cs="仿宋_GB2312"/>
                <w:kern w:val="0"/>
                <w:sz w:val="24"/>
                <w:lang w:val="zh-CN"/>
              </w:rPr>
              <w:t>服务期</w:t>
            </w:r>
          </w:p>
        </w:tc>
        <w:tc>
          <w:tcPr>
            <w:tcW w:w="3239" w:type="pct"/>
            <w:noWrap w:val="0"/>
            <w:vAlign w:val="center"/>
          </w:tcPr>
          <w:p>
            <w:pPr>
              <w:keepNext w:val="0"/>
              <w:keepLines w:val="0"/>
              <w:suppressLineNumbers w:val="0"/>
              <w:snapToGrid w:val="0"/>
              <w:spacing w:before="120" w:beforeLines="50" w:beforeAutospacing="0" w:after="120" w:afterLines="50" w:afterAutospacing="0" w:line="360" w:lineRule="auto"/>
              <w:ind w:left="0" w:right="0"/>
              <w:rPr>
                <w:rFonts w:hint="default" w:ascii="宋体" w:hAnsi="宋体" w:cs="仿宋_GB2312"/>
                <w:kern w:val="0"/>
                <w:sz w:val="24"/>
                <w:lang w:val="zh-CN"/>
              </w:rPr>
            </w:pPr>
            <w:r>
              <w:rPr>
                <w:rFonts w:hint="default" w:ascii="宋体" w:hAnsi="宋体" w:cs="仿宋_GB2312"/>
                <w:kern w:val="0"/>
                <w:sz w:val="24"/>
                <w:lang w:val="zh-CN"/>
              </w:rPr>
              <w:t>按采购文件要求</w:t>
            </w:r>
          </w:p>
        </w:tc>
      </w:tr>
    </w:tbl>
    <w:p>
      <w:pPr>
        <w:snapToGrid w:val="0"/>
        <w:spacing w:before="120" w:beforeLines="50" w:after="120" w:afterLines="50" w:line="360" w:lineRule="auto"/>
        <w:rPr>
          <w:rFonts w:ascii="宋体" w:hAnsi="宋体" w:cs="仿宋_GB2312"/>
          <w:kern w:val="0"/>
          <w:sz w:val="24"/>
          <w:lang w:val="zh-CN"/>
        </w:rPr>
      </w:pPr>
      <w:r>
        <w:rPr>
          <w:rFonts w:hint="eastAsia" w:ascii="宋体" w:hAnsi="宋体" w:cs="仿宋_GB2312"/>
          <w:b/>
          <w:kern w:val="0"/>
          <w:sz w:val="24"/>
          <w:lang w:val="zh-CN"/>
        </w:rPr>
        <w:t>注：</w:t>
      </w:r>
      <w:r>
        <w:rPr>
          <w:rFonts w:ascii="宋体" w:hAnsi="宋体" w:cs="仿宋_GB2312"/>
          <w:kern w:val="0"/>
          <w:sz w:val="24"/>
          <w:lang w:val="zh-CN"/>
        </w:rPr>
        <w:t>1</w:t>
      </w:r>
      <w:r>
        <w:rPr>
          <w:rFonts w:hint="eastAsia" w:ascii="宋体" w:hAnsi="宋体" w:cs="仿宋_GB2312"/>
          <w:kern w:val="0"/>
          <w:sz w:val="24"/>
          <w:lang w:val="zh-CN"/>
        </w:rPr>
        <w:t>、投标人需按本表格式填写，不得自行更改。</w:t>
      </w:r>
    </w:p>
    <w:p>
      <w:pPr>
        <w:spacing w:before="120" w:beforeLines="50" w:after="120" w:afterLines="50" w:line="360" w:lineRule="auto"/>
        <w:ind w:left="-2" w:leftChars="-1" w:firstLine="480" w:firstLineChars="200"/>
        <w:rPr>
          <w:rFonts w:ascii="宋体" w:hAnsi="宋体" w:cs="仿宋_GB2312"/>
          <w:kern w:val="0"/>
          <w:sz w:val="24"/>
          <w:lang w:val="zh-CN"/>
        </w:rPr>
      </w:pPr>
      <w:r>
        <w:rPr>
          <w:rFonts w:ascii="宋体" w:hAnsi="宋体" w:cs="仿宋_GB2312"/>
          <w:kern w:val="0"/>
          <w:sz w:val="24"/>
          <w:lang w:val="zh-CN"/>
        </w:rPr>
        <w:t>2</w:t>
      </w:r>
      <w:r>
        <w:rPr>
          <w:rFonts w:hint="eastAsia" w:ascii="宋体" w:hAnsi="宋体" w:cs="仿宋_GB2312"/>
          <w:kern w:val="0"/>
          <w:sz w:val="24"/>
          <w:lang w:val="zh-CN"/>
        </w:rPr>
        <w:t>、有关本项目实施所涉及的一切费用均计入报价。</w:t>
      </w:r>
    </w:p>
    <w:p>
      <w:pPr>
        <w:snapToGrid w:val="0"/>
        <w:spacing w:before="120" w:beforeLines="50" w:after="120" w:afterLines="50" w:line="360" w:lineRule="auto"/>
        <w:ind w:firstLine="482" w:firstLineChars="200"/>
        <w:jc w:val="left"/>
        <w:rPr>
          <w:rFonts w:ascii="宋体" w:hAnsi="宋体"/>
          <w:b/>
          <w:kern w:val="0"/>
          <w:sz w:val="24"/>
          <w:lang w:val="zh-CN"/>
        </w:rPr>
      </w:pPr>
      <w:r>
        <w:rPr>
          <w:rFonts w:ascii="宋体" w:hAnsi="宋体"/>
          <w:b/>
          <w:kern w:val="0"/>
          <w:sz w:val="24"/>
          <w:lang w:val="zh-CN"/>
        </w:rPr>
        <w:t>3</w:t>
      </w:r>
      <w:r>
        <w:rPr>
          <w:rFonts w:hint="eastAsia" w:ascii="宋体" w:hAnsi="宋体"/>
          <w:b/>
          <w:kern w:val="0"/>
          <w:sz w:val="24"/>
          <w:lang w:val="zh-CN"/>
        </w:rPr>
        <w:t>、特别提示：采购机构将对</w:t>
      </w:r>
      <w:r>
        <w:rPr>
          <w:rFonts w:hint="eastAsia" w:ascii="宋体" w:hAnsi="宋体" w:cs="宋体"/>
          <w:b/>
          <w:kern w:val="0"/>
          <w:sz w:val="24"/>
        </w:rPr>
        <w:t>项目名称和项目编号，中标供应商名称、地址和中标金额，主要中标标的的名称、规格型号、数量、单价、服务要求等</w:t>
      </w:r>
      <w:r>
        <w:rPr>
          <w:rFonts w:hint="eastAsia" w:ascii="宋体" w:hAnsi="宋体"/>
          <w:b/>
          <w:kern w:val="0"/>
          <w:sz w:val="24"/>
          <w:lang w:val="zh-CN"/>
        </w:rPr>
        <w:t>予以公告。</w:t>
      </w:r>
    </w:p>
    <w:p>
      <w:pPr>
        <w:spacing w:before="120" w:beforeLines="50" w:after="120" w:afterLines="50" w:line="360" w:lineRule="auto"/>
        <w:ind w:firstLine="3600" w:firstLineChars="1500"/>
        <w:rPr>
          <w:rFonts w:ascii="宋体" w:hAnsi="宋体" w:cs="仿宋_GB2312"/>
          <w:sz w:val="24"/>
        </w:rPr>
      </w:pPr>
    </w:p>
    <w:p>
      <w:pPr>
        <w:spacing w:before="120" w:beforeLines="50" w:after="120" w:afterLines="50" w:line="360" w:lineRule="auto"/>
        <w:ind w:firstLine="3600" w:firstLineChars="1500"/>
        <w:rPr>
          <w:rFonts w:ascii="宋体" w:hAnsi="宋体" w:cs="仿宋_GB2312"/>
          <w:sz w:val="24"/>
        </w:rPr>
      </w:pPr>
    </w:p>
    <w:p>
      <w:pPr>
        <w:spacing w:before="120" w:beforeLines="50" w:after="120" w:afterLines="50" w:line="360" w:lineRule="auto"/>
        <w:ind w:firstLine="3600" w:firstLineChars="1500"/>
        <w:rPr>
          <w:rFonts w:ascii="宋体" w:hAnsi="宋体" w:cs="仿宋_GB2312"/>
          <w:sz w:val="24"/>
        </w:rPr>
      </w:pPr>
      <w:r>
        <w:rPr>
          <w:rFonts w:hint="eastAsia" w:ascii="宋体" w:hAnsi="宋体" w:cs="仿宋_GB2312"/>
          <w:sz w:val="24"/>
        </w:rPr>
        <w:t>投标人名称（公章）：</w:t>
      </w:r>
    </w:p>
    <w:p>
      <w:pPr>
        <w:spacing w:before="120" w:beforeLines="50" w:after="120" w:afterLines="50" w:line="360" w:lineRule="auto"/>
        <w:ind w:firstLine="3600" w:firstLineChars="1500"/>
        <w:rPr>
          <w:rFonts w:ascii="宋体" w:hAnsi="宋体" w:cs="仿宋_GB2312"/>
          <w:sz w:val="24"/>
        </w:rPr>
      </w:pPr>
    </w:p>
    <w:p>
      <w:pPr>
        <w:spacing w:before="120" w:beforeLines="50" w:after="120" w:afterLines="50" w:line="360" w:lineRule="auto"/>
        <w:jc w:val="right"/>
        <w:rPr>
          <w:rFonts w:ascii="宋体" w:hAnsi="宋体" w:cs="仿宋_GB2312"/>
          <w:sz w:val="24"/>
        </w:rPr>
      </w:pPr>
      <w:r>
        <w:rPr>
          <w:rFonts w:hint="eastAsia" w:ascii="宋体" w:hAnsi="宋体" w:cs="仿宋_GB2312"/>
          <w:sz w:val="24"/>
        </w:rPr>
        <w:t>日期：年月日</w:t>
      </w:r>
    </w:p>
    <w:p>
      <w:pPr>
        <w:pStyle w:val="32"/>
        <w:snapToGrid w:val="0"/>
        <w:spacing w:before="120" w:after="120" w:line="360" w:lineRule="auto"/>
        <w:jc w:val="left"/>
        <w:rPr>
          <w:rFonts w:hAnsi="宋体"/>
          <w:b/>
          <w:sz w:val="36"/>
          <w:szCs w:val="36"/>
        </w:rPr>
      </w:pPr>
      <w:r>
        <w:rPr>
          <w:rFonts w:hAnsi="宋体"/>
          <w:kern w:val="0"/>
          <w:sz w:val="30"/>
          <w:szCs w:val="30"/>
        </w:rPr>
        <w:br w:type="page"/>
      </w:r>
    </w:p>
    <w:p>
      <w:pPr>
        <w:pStyle w:val="32"/>
        <w:snapToGrid w:val="0"/>
        <w:spacing w:before="120" w:after="120"/>
        <w:jc w:val="center"/>
        <w:rPr>
          <w:rFonts w:hAnsi="宋体"/>
          <w:b/>
          <w:sz w:val="36"/>
          <w:szCs w:val="36"/>
        </w:rPr>
      </w:pPr>
      <w:r>
        <w:rPr>
          <w:rFonts w:hint="eastAsia" w:hAnsi="宋体"/>
          <w:b/>
          <w:sz w:val="36"/>
          <w:szCs w:val="36"/>
        </w:rPr>
        <w:t>投标报价明细表</w:t>
      </w:r>
    </w:p>
    <w:p>
      <w:pPr>
        <w:rPr>
          <w:rFonts w:ascii="宋体" w:hAnsi="宋体"/>
          <w:bCs/>
          <w:szCs w:val="21"/>
        </w:rPr>
      </w:pPr>
      <w:r>
        <w:rPr>
          <w:rFonts w:hint="eastAsia" w:ascii="宋体" w:hAnsi="宋体"/>
          <w:bCs/>
          <w:szCs w:val="21"/>
        </w:rPr>
        <w:t>项目名称：</w:t>
      </w:r>
    </w:p>
    <w:tbl>
      <w:tblPr>
        <w:tblStyle w:val="6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19"/>
        <w:gridCol w:w="858"/>
        <w:gridCol w:w="843"/>
        <w:gridCol w:w="1276"/>
        <w:gridCol w:w="141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序号</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组价明细</w:t>
            </w: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单位</w:t>
            </w: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数量</w:t>
            </w: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单价（元）</w:t>
            </w: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Times New Roman"/>
                <w:b/>
                <w:szCs w:val="21"/>
              </w:rPr>
              <w:t>合价（元）</w:t>
            </w: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1</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2</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3</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4</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5</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6</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7</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8</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9</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10</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default" w:ascii="宋体" w:hAnsi="宋体" w:cs="宋体"/>
                <w:kern w:val="0"/>
                <w:sz w:val="24"/>
              </w:rPr>
              <w:t>11</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2719"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858"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843"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1276"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1418" w:type="dxa"/>
            <w:noWrap w:val="0"/>
            <w:vAlign w:val="center"/>
          </w:tcPr>
          <w:p>
            <w:pPr>
              <w:keepNext w:val="0"/>
              <w:keepLines w:val="0"/>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w:t>
            </w:r>
          </w:p>
        </w:tc>
        <w:tc>
          <w:tcPr>
            <w:tcW w:w="1182" w:type="dxa"/>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312" w:type="dxa"/>
            <w:gridSpan w:val="2"/>
            <w:noWrap w:val="0"/>
            <w:vAlign w:val="center"/>
          </w:tcPr>
          <w:p>
            <w:pPr>
              <w:keepNext w:val="0"/>
              <w:keepLines w:val="0"/>
              <w:widowControl/>
              <w:suppressLineNumbers w:val="0"/>
              <w:spacing w:before="120" w:beforeLines="50" w:beforeAutospacing="0" w:after="120" w:afterLines="50" w:afterAutospacing="0"/>
              <w:ind w:left="0" w:right="0"/>
              <w:jc w:val="center"/>
              <w:rPr>
                <w:rFonts w:hint="default" w:ascii="宋体" w:hAnsi="宋体" w:cs="宋体"/>
                <w:kern w:val="0"/>
                <w:sz w:val="24"/>
              </w:rPr>
            </w:pPr>
            <w:r>
              <w:rPr>
                <w:rFonts w:hint="eastAsia" w:ascii="宋体" w:hAnsi="宋体" w:cs="宋体"/>
                <w:kern w:val="0"/>
                <w:sz w:val="24"/>
              </w:rPr>
              <w:t>合计：</w:t>
            </w:r>
          </w:p>
        </w:tc>
        <w:tc>
          <w:tcPr>
            <w:tcW w:w="5577" w:type="dxa"/>
            <w:gridSpan w:val="5"/>
            <w:noWrap w:val="0"/>
            <w:vAlign w:val="center"/>
          </w:tcPr>
          <w:p>
            <w:pPr>
              <w:keepNext w:val="0"/>
              <w:keepLines w:val="0"/>
              <w:widowControl/>
              <w:suppressLineNumbers w:val="0"/>
              <w:spacing w:before="120" w:beforeLines="50" w:beforeAutospacing="0" w:after="120" w:afterLines="50" w:afterAutospacing="0"/>
              <w:ind w:left="0" w:right="0" w:firstLine="2760" w:firstLineChars="1150"/>
              <w:rPr>
                <w:rFonts w:hint="default" w:ascii="宋体" w:hAnsi="宋体" w:cs="宋体"/>
                <w:kern w:val="0"/>
                <w:sz w:val="24"/>
              </w:rPr>
            </w:pPr>
            <w:r>
              <w:rPr>
                <w:rFonts w:hint="eastAsia" w:ascii="宋体" w:hAnsi="宋体" w:cs="宋体"/>
                <w:kern w:val="0"/>
                <w:sz w:val="24"/>
              </w:rPr>
              <w:t>元</w:t>
            </w:r>
          </w:p>
        </w:tc>
      </w:tr>
    </w:tbl>
    <w:p>
      <w:pPr>
        <w:jc w:val="left"/>
        <w:rPr>
          <w:rFonts w:ascii="宋体" w:hAnsi="宋体"/>
          <w:sz w:val="28"/>
          <w:szCs w:val="28"/>
        </w:rPr>
      </w:pPr>
      <w:r>
        <w:rPr>
          <w:rFonts w:hint="eastAsia" w:ascii="宋体" w:hAnsi="宋体"/>
          <w:b/>
          <w:sz w:val="24"/>
        </w:rPr>
        <w:t>注：请投标人务必在投标前踏勘现场，如因未踏勘现场或踏勘现场不全面而引起的报价错报、漏报等由投标人自行承担。</w:t>
      </w:r>
    </w:p>
    <w:p>
      <w:pPr>
        <w:snapToGrid w:val="0"/>
        <w:spacing w:before="240" w:after="50"/>
        <w:jc w:val="left"/>
        <w:rPr>
          <w:rFonts w:ascii="宋体" w:hAnsi="宋体"/>
          <w:sz w:val="30"/>
          <w:szCs w:val="30"/>
        </w:rPr>
      </w:pPr>
      <w:r>
        <w:rPr>
          <w:rFonts w:hint="eastAsia" w:ascii="宋体" w:hAnsi="宋体"/>
          <w:sz w:val="30"/>
          <w:szCs w:val="30"/>
        </w:rPr>
        <w:t>投标单位（盖章）：</w:t>
      </w:r>
    </w:p>
    <w:p>
      <w:pPr>
        <w:snapToGrid w:val="0"/>
        <w:spacing w:before="240" w:after="50" w:line="360" w:lineRule="auto"/>
        <w:jc w:val="left"/>
        <w:rPr>
          <w:rFonts w:ascii="宋体" w:hAnsi="宋体"/>
          <w:sz w:val="30"/>
          <w:szCs w:val="30"/>
        </w:rPr>
      </w:pPr>
      <w:r>
        <w:rPr>
          <w:rFonts w:hint="eastAsia" w:ascii="宋体" w:hAnsi="宋体"/>
          <w:sz w:val="30"/>
          <w:szCs w:val="30"/>
        </w:rPr>
        <w:t>日期：</w:t>
      </w:r>
    </w:p>
    <w:p>
      <w:pPr>
        <w:pStyle w:val="61"/>
        <w:ind w:firstLine="600"/>
      </w:pPr>
      <w:r>
        <w:rPr>
          <w:sz w:val="30"/>
          <w:szCs w:val="30"/>
        </w:rPr>
        <w:br w:type="page"/>
      </w:r>
    </w:p>
    <w:p>
      <w:pPr>
        <w:spacing w:line="360" w:lineRule="auto"/>
        <w:ind w:left="-2" w:leftChars="-1" w:firstLine="482" w:firstLineChars="20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hint="eastAsia" w:ascii="宋体" w:hAnsi="宋体" w:cs="宋体"/>
          <w:kern w:val="0"/>
          <w:sz w:val="24"/>
          <w:lang w:val="zh-CN"/>
        </w:rPr>
      </w:pPr>
      <w:r>
        <w:rPr>
          <w:rFonts w:hint="eastAsia" w:ascii="宋体" w:hAnsi="宋体" w:cs="宋体"/>
          <w:b/>
          <w:sz w:val="24"/>
        </w:rPr>
        <w:t>4、特别说明：▲供应商报价低于项目预算50%的，应当在报价文件中详细阐述不影响产品质量或者诚信履约的具体原因。</w:t>
      </w:r>
    </w:p>
    <w:p>
      <w:pPr>
        <w:pStyle w:val="2"/>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9" w:name="OLE_LINK14"/>
      <w:bookmarkStart w:id="410" w:name="OLE_LINK13"/>
      <w:r>
        <w:rPr>
          <w:rFonts w:hint="eastAsia" w:ascii="宋体" w:hAnsi="宋体" w:cs="宋体"/>
          <w:b/>
          <w:spacing w:val="6"/>
          <w:sz w:val="32"/>
          <w:szCs w:val="32"/>
        </w:rPr>
        <w:t>残疾人福利性单位声明函</w:t>
      </w:r>
    </w:p>
    <w:bookmarkEnd w:id="409"/>
    <w:bookmarkEnd w:id="4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 xml:space="preserve">  杭州市上城区人民政府九堡街道办事处</w:t>
      </w:r>
      <w:r>
        <w:rPr>
          <w:rFonts w:hint="eastAsia" w:ascii="宋体" w:hAnsi="宋体" w:cs="宋体"/>
          <w:sz w:val="24"/>
        </w:rPr>
        <w:t>_单位的_</w:t>
      </w:r>
      <w:r>
        <w:rPr>
          <w:rFonts w:hint="eastAsia" w:ascii="宋体" w:hAnsi="宋体" w:cs="宋体"/>
          <w:sz w:val="24"/>
          <w:u w:val="single"/>
        </w:rPr>
        <w:t>九堡街道杭州客运中心安保项目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 xml:space="preserve">  杭州市上城区人民政府九堡街道办事处、浙江科佳工程咨询有限公司：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你方组织的九堡街道杭州客运中心安保项目【招标编号：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九堡街道杭州客运中心安保项目【招标编号： 】</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center"/>
        <w:rPr>
          <w:rFonts w:ascii="宋体" w:hAnsi="宋体" w:cs="宋体"/>
          <w:b/>
          <w:kern w:val="0"/>
          <w:sz w:val="32"/>
          <w:szCs w:val="32"/>
        </w:rPr>
      </w:pPr>
      <w:r>
        <w:rPr>
          <w:rFonts w:ascii="宋体" w:hAnsi="宋体" w:cs="宋体"/>
          <w:b/>
          <w:spacing w:val="6"/>
          <w:sz w:val="32"/>
          <w:szCs w:val="32"/>
        </w:rPr>
        <w:br w:type="page"/>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九堡街道杭州客运中心安保项目【招标编号： 】</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pacing w:line="360" w:lineRule="auto"/>
        <w:ind w:firstLine="480" w:firstLineChars="200"/>
        <w:rPr>
          <w:rFonts w:ascii="宋体" w:hAnsi="宋体" w:cs="宋体"/>
          <w:b/>
          <w:bCs/>
          <w:kern w:val="0"/>
          <w:sz w:val="24"/>
          <w:lang w:val="zh-CN"/>
        </w:rPr>
      </w:pPr>
      <w:r>
        <w:rPr>
          <w:rFonts w:ascii="宋体" w:hAnsi="宋体" w:cs="宋体"/>
          <w:kern w:val="0"/>
          <w:sz w:val="24"/>
        </w:rPr>
        <w:t>1、</w:t>
      </w:r>
      <w:r>
        <w:rPr>
          <w:rFonts w:hint="eastAsia" w:ascii="宋体" w:hAnsi="宋体" w:cs="宋体"/>
          <w:kern w:val="0"/>
          <w:sz w:val="24"/>
        </w:rPr>
        <w:t>本分包意向协议中的</w:t>
      </w:r>
      <w:r>
        <w:rPr>
          <w:rFonts w:hint="eastAsia" w:ascii="宋体" w:hAnsi="宋体" w:cs="宋体"/>
          <w:sz w:val="24"/>
        </w:rPr>
        <w:t>中小企业合同金额达到本项目合同总价的</w:t>
      </w:r>
      <w:r>
        <w:rPr>
          <w:rFonts w:hint="eastAsia" w:ascii="宋体" w:hAnsi="宋体" w:cs="宋体"/>
          <w:sz w:val="24"/>
          <w:u w:val="single"/>
        </w:rPr>
        <w:t xml:space="preserve">  </w:t>
      </w:r>
      <w:r>
        <w:rPr>
          <w:rFonts w:hint="eastAsia" w:ascii="宋体" w:hAnsi="宋体" w:cs="宋体"/>
          <w:sz w:val="24"/>
        </w:rPr>
        <w:t>%，其中本分包意向协议中的小微企业合同金额达到本项目合同总价的</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投标人应逐一与分包供应商另行签订协议，明确分包标的、数量、金额，内容应与本分包意向协议第二条“二、分包供应商中小企业合同份额”中承诺的比例和中小企业声明函一致。</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widowControl/>
        <w:adjustRightInd/>
        <w:jc w:val="left"/>
        <w:outlineLvl w:val="1"/>
        <w:rPr>
          <w:rFonts w:ascii="宋体" w:hAnsi="宋体" w:cs="宋体"/>
          <w:b/>
          <w:sz w:val="36"/>
          <w:szCs w:val="20"/>
        </w:rPr>
      </w:pPr>
      <w:r>
        <w:rPr>
          <w:rFonts w:ascii="宋体" w:hAnsi="宋体" w:cs="宋体"/>
          <w:b/>
          <w:spacing w:val="6"/>
          <w:sz w:val="32"/>
          <w:szCs w:val="32"/>
        </w:rPr>
        <w:br w:type="page"/>
      </w: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  杭州市上城区人民政府九堡街道办事处 </w:t>
      </w:r>
      <w:r>
        <w:rPr>
          <w:rFonts w:hint="eastAsia" w:ascii="宋体" w:hAnsi="宋体" w:cs="宋体"/>
          <w:sz w:val="24"/>
        </w:rPr>
        <w:t>的</w:t>
      </w:r>
      <w:r>
        <w:rPr>
          <w:rFonts w:hint="eastAsia" w:ascii="宋体" w:hAnsi="宋体" w:cs="宋体"/>
          <w:sz w:val="24"/>
          <w:u w:val="single"/>
        </w:rPr>
        <w:t xml:space="preserve"> 九堡街道杭州客运中心安保项目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b/>
          <w:bCs/>
          <w:sz w:val="24"/>
          <w:u w:val="single"/>
        </w:rPr>
        <w:t>保安服务</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type w:val="continuous"/>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003F01FF" w:csb1="00000000"/>
  </w:font>
  <w:font w:name="Aldine401 BT">
    <w:altName w:val="Courier New"/>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PingFang SC">
    <w:altName w:val="宋体"/>
    <w:panose1 w:val="00000000000000000000"/>
    <w:charset w:val="86"/>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ycTzQAQAAowMAAA4AAABkcnMvZTJvRG9jLnhtbK1TS27bMBDd F8gdCO5ryQbSCoLloIWRoEDRFkhzAJoiLQL8gUNb8gXaG3TVTfc9l8/RISU5QbLJohtqfnwz73G0 vhmMJkcRQDnb0OWipERY7lpl9w19+H77tqIEIrMt086Khp4E0JvN1Zt172uxcp3TrQgEQSzUvW9o F6OviwJ4JwyDhfPCYlK6YFhEN+yLNrAe0Y0uVmX5ruhdaH1wXABgdDsm6YQYXgPopFRcbB0/GGHj iBqEZhEpQac80E2eVkrB41cpQUSiG4pMYz6xCdq7dBabNav3gflO8WkE9poRnnEyTFlseoHassjI IagXUEbx4MDJuODOFCORrAiyWJbPtLnvmBeZC0oN/iI6/D9Y/uX4LRDV4iZQYpnBBz//+nn+/ff8 5wdZJnl6DzVW3Xusi8NHN6TSKQ4YTKwHGUz6Ih+CeRT3dBFXDJHwdKlaVVWJKY652UGc4vG6DxDv hDMkGQ0N+HpZVHb8DHEsnUtSN+tuldYYZ7W2pEfU6+r9db5xSSG6ttgksRinTVYcdsNEYefaEzLr cQUaanHjKdGfLCqctmU2wmzsZuPgg9p3eZ1Sf/AfDhHHyVOmDiPs1BjfLvOc9iwtx1M/Vz3+W5t/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GBycTzQAQAAowMAAA4AAAAAAAAAAQAgAAAAIgEA AGRycy9lMm9Eb2MueG1sUEsFBgAAAAAGAAYAWQEAAGQFA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121</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SkQITSAQAApAMAAA4AAABkcnMvZTJvRG9jLnhtbK1TzY7TMBC+ I/EOlu80aaWFEDVdgapFSIhdaeEBXMduLPlPHrdJXwDegNNeuPNcfY4dO0kXLZc9cHFmPONv5vtm sr4ejCZHEUA529DloqREWO5aZfcN/f7t5k1FCURmW6adFQ09CaDXm9ev1r2vxcp1TrciEASxUPe+ oV2Mvi4K4J0wDBbOC4tB6YJhEd2wL9rAekQ3uliV5duid6H1wXEBgLfbMUgnxPASQCel4mLr+MEI G0fUIDSLSAk65YFucrdSCh5vpQQRiW4oMo35xCJo79JZbNas3gfmO8WnFthLWnjGyTBlsegFassi I4eg/oEyigcHTsYFd6YYiWRFkMWyfKbNfce8yFxQavAX0eH/wfKvx7tAVIubsKTEMoMTP//6eX74 c/79g7xP+vQeaky795gYh49uwNz5HvAy0R5kMOmLhAjGUd3TRV0xRMLTo2pVVSWGOMZmB/GLp+c+ QPwknCHJaGjA8WVV2fELxDF1TknVrLtRWucRakt6RL2q3l3lF5cQomuLRRKLsdtkxWE3TNR2rj0h sx53oKEWV54S/dmixGldZiPMxm42Dj6ofZf3KbUC/sMhYju5y1RhhJ0K4/Ayz2nR0nb87eesp59r 8wh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lKRAhNIBAACkAwAADgAAAAAAAAABACAAAAAi AQAAZHJzL2Uyb0RvYy54bWxQSwUGAAAAAAYABgBZAQAAZgU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4lRnTRAQAAowMAAA4AAABkcnMvZTJvRG9jLnhtbK1TzY7TMBC+ I/EOlu802UgLUdR0tahahIQAadkHcB27seQ/edwmfQF4A05cuPNcfQ7GTtJFy2UPe3FmPONv5vtm sr4ZjSZHEUA529KrVUmJsNx1yu5b+vDt7k1NCURmO6adFS09CaA3m9ev1oNvROV6pzsRCIJYaAbf 0j5G3xQF8F4YBivnhcWgdMGwiG7YF11gA6IbXVRl+bYYXOh8cFwA4O12CtIZMTwH0EmpuNg6fjDC xgk1CM0iUoJeeaCb3K2UgscvUoKIRLcUmcZ8YhG0d+ksNmvW7APzveJzC+w5LTzhZJiyWPQCtWWR kUNQ/0EZxYMDJ+OKO1NMRLIiyOKqfKLNfc+8yFxQavAX0eHlYPnn49dAVNfSihLLDA78/PPH+def 8+/vpEryDB4azLr3mBfH927EpVnuAS8T61EGk77Ih2AcxT1dxBVjJDw9qqu6LjHEMbY4iF88PvcB 4gfhDElGSwNOL4vKjp8gTqlLSqpm3Z3SOk9QWzIg6nX97jq/uIQQXVssklhM3SYrjrtxprZz3QmZ DbgCLbW48ZTojxYVTtuyGGExdotx8EHt+7xOqRXwt4eI7eQuU4UJdi6Ms8s85z1Ly/Gvn7Me/63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eJUZ00QEAAKMDAAAOAAAAAAAAAAEAIAAAACIB AABkcnMvZTJvRG9jLnhtbFBLBQYAAAAABgAGAFkBAABlBQ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Wy5rSAQAAowMAAA4AAABkcnMvZTJvRG9jLnhtbK1TzY7TMBC+ I+07WL5vk+2qEEVNV6yqRUgIkBYewHXsxpL/5HGb9AXgDThx4c5z9TkYO0kXLZc9cHFmPONv5vtm sr4bjCZHEUA529CbRUmJsNy1yu4b+vXLw3VFCURmW6adFQ09CaB3m6tX697XYuk6p1sRCIJYqHvf 0C5GXxcF8E4YBgvnhcWgdMGwiG7YF21gPaIbXSzL8nXRu9D64LgAwNvtGKQTYngJoJNScbF1/GCE jSNqEJpFpASd8kA3uVspBY+fpAQRiW4oMo35xCJo79JZbNas3gfmO8WnFthLWnjGyTBlsegFassi I4eg/oEyigcHTsYFd6YYiWRFkMVN+Uybx455kbmg1OAvosP/g+Ufj58DUW1DV5RYZnDg5x/fzz9/ n399I7dJnt5DjVmPHvPicO8GXJr5HvAysR5kMOmLfAjGUdzTRVwxRMLTo2pZVSWGOMZmB/GLp+c+ QHwnnCHJaGjA6WVR2fEDxDF1TknVrHtQWucJakt6RF1Vb1b5xSWE6NpikcRi7DZZcdgNE7Wda0/I rMcVaKjFjadEv7eocNqW2QizsZuNgw9q3+V1Sq2Af3u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ZtbLmtIBAACjAwAADgAAAAAAAAABACAAAAAi AQAAZHJzL2Uyb0RvYy54bWxQSwUGAAAAAAYABgBZAQAAZgU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bIwnLSAQAAow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t5RYZnDgpx/fTz9/ n359I9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RsjCctIBAACjAwAADgAAAAAAAAABACAAAAAi AQAAZHJzL2Uyb0RvYy54bWxQSwUGAAAAAAYABgBZAQAAZgU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P4APzSAQAAowMAAA4AAABkcnMvZTJvRG9jLnhtbK1TS27bMBDd F8gdCO5jKQbcCILloIWRIEDRFkh7AJoiLQL8gUNb8gXaG3TVTfc9l8/RISU5RbrJohtqhjN8M+/N aH03GE2OIoBytqE3i5ISYblrld039OuX++uKEojMtkw7Kxp6EkDvNldv1r2vxdJ1TrciEASxUPe+ oV2Mvi4K4J0wDBbOC4tB6YJhEd2wL9rAekQ3uliW5duid6H1wXEBgLfbMUgnxPAaQCel4mLr+MEI G0fUIDSLSAk65YFucrdSCh4/SQkiEt1QZBrziUXQ3qWz2KxZvQ/Md4pPLbDXtPCCk2HKYtEL1JZF Rg5B/QNlFA8OnIwL7kwxEsmKIIub8oU2Tx3zInNBqcFfRIf/B8s/Hj8HotqG3lJimcGBn398P//8 ff71jaySPL2HGrOePObF4b0bcGnme8DLxHqQwaQv8iEYR3FPF3HFEAlPj6plVZUY4hibHcQvnp/7 APFBOEOS0dCA08uisuMHiGPqnJKqWXevtM4T1Jb0iLqqblf5xSWE6NpikcRi7DZZcdgNE7Wda0/I rMcVaKjFjadEP1pUOG3LbITZ2M3GwQe17/I6pVbAvzt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k/gA/NIBAACjAwAADgAAAAAAAAABACAAAAAi AQAAZHJzL2Uyb0RvYy54bWxQSwUGAAAAAAYABgBZAQAAZgU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coqHTRAQAAow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OHbLDA789OP76efv 069v5CbJ03uoMevZY14cHtyASzPfA14m1oMMJn2RD8E4ins8iyuGSHh6VC2rqsQQx9jsIH7x8twH iO+FMyQZDQ04vSwqO3yEOKbOKamadY9K6zxBbUmPqNfV7XV+cQ4hurZYJLEYu01WHLbDRG3r2iMy 63EFGmpx4ynRHywqnLZlNsJsbGdj74PadXmdUivg7/cR28ldpgoj7FQYZ5d5TnuWluNvP2e9/Fvr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3KKh00QEAAKMDAAAOAAAAAAAAAAEAIAAAACIB AABkcnMvZTJvRG9jLnhtbFBLBQYAAAAABgAGAFkBAABlBQ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121</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IYavrSAQAAowMAAA4AAABkcnMvZTJvRG9jLnhtbK1TS27bMBDd F+gdCO5rKQaSqI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31NimcGBn37+OP36 c/r9nVwneXoPNWbde8yLw0c34NLM94CXifUgg0lf5EMwjuIez+KKIRKeHlXLqioxxDE2O4hfPD33 AeKdcIYko6EBp5dFZYfPEMfUOSVVs+5WaZ0nqC3pEfWyur7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hhq+tIBAACjAwAADgAAAAAAAAABACAAAAAi AQAAZHJzL2Uyb0RvYy54bWxQSwUGAAAAAAYABgBZAQAAZgU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121</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GUggrRAQAApAMAAA4AAABkcnMvZTJvRG9jLnhtbK1TS27bMBDd F+gdCO5rKQbSCILlIIWRokCRFkhzAJoiLQL8gUNb8gXaG3TVTfc9l8/RISU5QbLJIhtqyBm+ee9x tLoejCYHEUA529CLRUmJsNy1yu4a+vDj9kNFCURmW6adFQ09CqDX6/fvVr2vxdJ1TrciEASxUPe+ oV2Mvi4K4J0wDBbOC4tJ6YJhEbdhV7SB9YhudLEsy49F70Lrg+MCAE83Y5JOiOE1gE5KxcXG8b0R No6oQWgWURJ0ygNdZ7ZSCh6/SQkiEt1QVBrzik0w3qa1WK9YvQvMd4pPFNhrKDzTZJiy2PQMtWGR kX1QL6CM4sGBk3HBnSlGIdkRVHFRPvPmvmNeZC1oNfiz6fB2sPzu8D0Q1eIkoCWWGXzx0+9fpz// Tn9/kir503uosezeY2EcPrkBa+dzwMMke5DBpC8KIphHqOPZXTFEwtOlallVJaY45uYN4heP132A +Fk4Q1LQ0IDPl11lh68Qx9K5JHWz7lZpnZ9QW9Ij6mV1dZlvnFOIri02SSpGtimKw3aYpG1de0Rl Pc5AQy2OPCX6i0WLkWmcgzAH2znY+6B2XZ6nRAX8zT4incwydRhhp8b4eFnnNGhpOp7uc9Xjz7X+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BlIIK0QEAAKQDAAAOAAAAAAAAAAEAIAAAACIB AABkcnMvZTJvRG9jLnhtbFBLBQYAAAAABgAGAFkBAABlBQA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lang w:val="zh-CN"/>
      </w:rPr>
      <w:t></w:t>
    </w:r>
    <w:r>
      <w:tab/>
    </w:r>
    <w:r>
      <w:rPr>
        <w:lang w:val="zh-CN"/>
      </w:rPr>
      <w:t></w:t>
    </w:r>
    <w:r>
      <w:tab/>
    </w:r>
    <w:r>
      <w:rPr>
        <w:rFonts w:hint="eastAsia"/>
      </w:rPr>
      <w:t xml:space="preserve">  </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BF624"/>
    <w:multiLevelType w:val="singleLevel"/>
    <w:tmpl w:val="814BF624"/>
    <w:lvl w:ilvl="0" w:tentative="0">
      <w:start w:val="1"/>
      <w:numFmt w:val="decimal"/>
      <w:lvlText w:val="%1."/>
      <w:lvlJc w:val="left"/>
      <w:pPr>
        <w:tabs>
          <w:tab w:val="left" w:pos="312"/>
        </w:tabs>
      </w:pPr>
    </w:lvl>
  </w:abstractNum>
  <w:abstractNum w:abstractNumId="1">
    <w:nsid w:val="26928363"/>
    <w:multiLevelType w:val="singleLevel"/>
    <w:tmpl w:val="26928363"/>
    <w:lvl w:ilvl="0" w:tentative="0">
      <w:start w:val="1"/>
      <w:numFmt w:val="chineseCounting"/>
      <w:suff w:val="nothing"/>
      <w:lvlText w:val="%1、"/>
      <w:lvlJc w:val="left"/>
      <w:rPr>
        <w:rFonts w:hint="eastAsia"/>
      </w:rPr>
    </w:lvl>
  </w:abstractNum>
  <w:abstractNum w:abstractNumId="2">
    <w:nsid w:val="782023D0"/>
    <w:multiLevelType w:val="multilevel"/>
    <w:tmpl w:val="782023D0"/>
    <w:lvl w:ilvl="0" w:tentative="0">
      <w:start w:val="1"/>
      <w:numFmt w:val="decimal"/>
      <w:lvlText w:val="（%1）"/>
      <w:lvlJc w:val="left"/>
      <w:pPr>
        <w:ind w:left="1200"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jQxOGY5NzcyZWJkNGExYTViOThjZTExNmJlMDgifQ=="/>
  </w:docVars>
  <w:rsids>
    <w:rsidRoot w:val="00172A27"/>
    <w:rsid w:val="00000451"/>
    <w:rsid w:val="0000108B"/>
    <w:rsid w:val="0000133D"/>
    <w:rsid w:val="00001509"/>
    <w:rsid w:val="00001709"/>
    <w:rsid w:val="00001E3F"/>
    <w:rsid w:val="00002DEF"/>
    <w:rsid w:val="000032B2"/>
    <w:rsid w:val="0000363B"/>
    <w:rsid w:val="000058BD"/>
    <w:rsid w:val="00006109"/>
    <w:rsid w:val="00006150"/>
    <w:rsid w:val="000063E8"/>
    <w:rsid w:val="00006725"/>
    <w:rsid w:val="0000675E"/>
    <w:rsid w:val="000071E3"/>
    <w:rsid w:val="00007B3F"/>
    <w:rsid w:val="00007CAA"/>
    <w:rsid w:val="00010FE9"/>
    <w:rsid w:val="0001122F"/>
    <w:rsid w:val="00011A4B"/>
    <w:rsid w:val="00012251"/>
    <w:rsid w:val="00012B4A"/>
    <w:rsid w:val="00013050"/>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CB"/>
    <w:rsid w:val="00030572"/>
    <w:rsid w:val="00030A97"/>
    <w:rsid w:val="00030CB3"/>
    <w:rsid w:val="0003206A"/>
    <w:rsid w:val="000326A7"/>
    <w:rsid w:val="00032EA0"/>
    <w:rsid w:val="000331B0"/>
    <w:rsid w:val="000336D4"/>
    <w:rsid w:val="000341E2"/>
    <w:rsid w:val="00034BCE"/>
    <w:rsid w:val="00034FA7"/>
    <w:rsid w:val="0003533D"/>
    <w:rsid w:val="000357E4"/>
    <w:rsid w:val="00035ACA"/>
    <w:rsid w:val="00040447"/>
    <w:rsid w:val="00040494"/>
    <w:rsid w:val="00040B70"/>
    <w:rsid w:val="00040FB6"/>
    <w:rsid w:val="00042441"/>
    <w:rsid w:val="00042533"/>
    <w:rsid w:val="0004294C"/>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B6"/>
    <w:rsid w:val="00060C48"/>
    <w:rsid w:val="00061A3C"/>
    <w:rsid w:val="00061C48"/>
    <w:rsid w:val="00064278"/>
    <w:rsid w:val="000646CA"/>
    <w:rsid w:val="00064770"/>
    <w:rsid w:val="000665C4"/>
    <w:rsid w:val="00066965"/>
    <w:rsid w:val="00067821"/>
    <w:rsid w:val="0006785E"/>
    <w:rsid w:val="00067AFB"/>
    <w:rsid w:val="00067F92"/>
    <w:rsid w:val="00067FA7"/>
    <w:rsid w:val="0007038E"/>
    <w:rsid w:val="0007077C"/>
    <w:rsid w:val="00070825"/>
    <w:rsid w:val="0007174B"/>
    <w:rsid w:val="00071CD8"/>
    <w:rsid w:val="00071DB2"/>
    <w:rsid w:val="00072AED"/>
    <w:rsid w:val="00072B56"/>
    <w:rsid w:val="00072D2B"/>
    <w:rsid w:val="00072D51"/>
    <w:rsid w:val="000730B1"/>
    <w:rsid w:val="00073860"/>
    <w:rsid w:val="000738EA"/>
    <w:rsid w:val="00074078"/>
    <w:rsid w:val="00075B15"/>
    <w:rsid w:val="00075D0E"/>
    <w:rsid w:val="00075F6A"/>
    <w:rsid w:val="000760AC"/>
    <w:rsid w:val="00076159"/>
    <w:rsid w:val="0007616C"/>
    <w:rsid w:val="000763B5"/>
    <w:rsid w:val="000763F3"/>
    <w:rsid w:val="000766D2"/>
    <w:rsid w:val="00076801"/>
    <w:rsid w:val="00077577"/>
    <w:rsid w:val="00077607"/>
    <w:rsid w:val="00077756"/>
    <w:rsid w:val="00077B7F"/>
    <w:rsid w:val="000808C1"/>
    <w:rsid w:val="00080970"/>
    <w:rsid w:val="00080B78"/>
    <w:rsid w:val="00081671"/>
    <w:rsid w:val="000817F8"/>
    <w:rsid w:val="00082AD4"/>
    <w:rsid w:val="00083E07"/>
    <w:rsid w:val="00084A3E"/>
    <w:rsid w:val="00084D27"/>
    <w:rsid w:val="00084ED6"/>
    <w:rsid w:val="0008580E"/>
    <w:rsid w:val="00085A0E"/>
    <w:rsid w:val="00085C4F"/>
    <w:rsid w:val="000864D8"/>
    <w:rsid w:val="00086EFD"/>
    <w:rsid w:val="00086F8A"/>
    <w:rsid w:val="00087031"/>
    <w:rsid w:val="00090243"/>
    <w:rsid w:val="000904F6"/>
    <w:rsid w:val="000907AB"/>
    <w:rsid w:val="00090918"/>
    <w:rsid w:val="00090ED8"/>
    <w:rsid w:val="00090F9F"/>
    <w:rsid w:val="0009145F"/>
    <w:rsid w:val="0009184E"/>
    <w:rsid w:val="00091B4E"/>
    <w:rsid w:val="00092467"/>
    <w:rsid w:val="00092B02"/>
    <w:rsid w:val="00092FE9"/>
    <w:rsid w:val="000936BF"/>
    <w:rsid w:val="0009382F"/>
    <w:rsid w:val="00093A30"/>
    <w:rsid w:val="00094342"/>
    <w:rsid w:val="000945BA"/>
    <w:rsid w:val="00095954"/>
    <w:rsid w:val="000960BA"/>
    <w:rsid w:val="0009662A"/>
    <w:rsid w:val="0009690D"/>
    <w:rsid w:val="00096DFF"/>
    <w:rsid w:val="000976F9"/>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884"/>
    <w:rsid w:val="000B0E04"/>
    <w:rsid w:val="000B1D51"/>
    <w:rsid w:val="000B268D"/>
    <w:rsid w:val="000B291B"/>
    <w:rsid w:val="000B456C"/>
    <w:rsid w:val="000B45B9"/>
    <w:rsid w:val="000B47CE"/>
    <w:rsid w:val="000B4B56"/>
    <w:rsid w:val="000B4C62"/>
    <w:rsid w:val="000B531A"/>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63"/>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DF8"/>
    <w:rsid w:val="00103251"/>
    <w:rsid w:val="00103509"/>
    <w:rsid w:val="0010393D"/>
    <w:rsid w:val="00103D5F"/>
    <w:rsid w:val="00103EBD"/>
    <w:rsid w:val="00104699"/>
    <w:rsid w:val="00104E5B"/>
    <w:rsid w:val="00104EEC"/>
    <w:rsid w:val="001050DC"/>
    <w:rsid w:val="00105482"/>
    <w:rsid w:val="001056A5"/>
    <w:rsid w:val="00105B5A"/>
    <w:rsid w:val="00105BA9"/>
    <w:rsid w:val="00105FE1"/>
    <w:rsid w:val="00106AAA"/>
    <w:rsid w:val="00106E0E"/>
    <w:rsid w:val="001078A5"/>
    <w:rsid w:val="00107BBD"/>
    <w:rsid w:val="00107BC7"/>
    <w:rsid w:val="00110033"/>
    <w:rsid w:val="001102B5"/>
    <w:rsid w:val="001107DD"/>
    <w:rsid w:val="00110F57"/>
    <w:rsid w:val="00111993"/>
    <w:rsid w:val="00111C7D"/>
    <w:rsid w:val="00112038"/>
    <w:rsid w:val="001127FF"/>
    <w:rsid w:val="00112B0B"/>
    <w:rsid w:val="00112B39"/>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59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64"/>
    <w:rsid w:val="0014312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6D70"/>
    <w:rsid w:val="0019742C"/>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7DE"/>
    <w:rsid w:val="001D4AB6"/>
    <w:rsid w:val="001D4AD3"/>
    <w:rsid w:val="001D5281"/>
    <w:rsid w:val="001E0F77"/>
    <w:rsid w:val="001E17E3"/>
    <w:rsid w:val="001E2052"/>
    <w:rsid w:val="001E2383"/>
    <w:rsid w:val="001E2492"/>
    <w:rsid w:val="001E257C"/>
    <w:rsid w:val="001E286C"/>
    <w:rsid w:val="001E2F34"/>
    <w:rsid w:val="001E35EE"/>
    <w:rsid w:val="001E4B2C"/>
    <w:rsid w:val="001E507F"/>
    <w:rsid w:val="001E56C2"/>
    <w:rsid w:val="001E59FB"/>
    <w:rsid w:val="001E7F81"/>
    <w:rsid w:val="001F0FD1"/>
    <w:rsid w:val="001F1526"/>
    <w:rsid w:val="001F19D1"/>
    <w:rsid w:val="001F1B86"/>
    <w:rsid w:val="001F1CB9"/>
    <w:rsid w:val="001F1F18"/>
    <w:rsid w:val="001F2F92"/>
    <w:rsid w:val="001F456F"/>
    <w:rsid w:val="001F5DA1"/>
    <w:rsid w:val="001F612E"/>
    <w:rsid w:val="001F6A92"/>
    <w:rsid w:val="001F77E8"/>
    <w:rsid w:val="00200AB9"/>
    <w:rsid w:val="00201A0C"/>
    <w:rsid w:val="00201B0F"/>
    <w:rsid w:val="0020255A"/>
    <w:rsid w:val="00202800"/>
    <w:rsid w:val="002029C7"/>
    <w:rsid w:val="00202D33"/>
    <w:rsid w:val="00202E58"/>
    <w:rsid w:val="00202F99"/>
    <w:rsid w:val="00203C85"/>
    <w:rsid w:val="00203F9D"/>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0FD"/>
    <w:rsid w:val="00222494"/>
    <w:rsid w:val="00222775"/>
    <w:rsid w:val="00222A31"/>
    <w:rsid w:val="00222CF6"/>
    <w:rsid w:val="00223CAF"/>
    <w:rsid w:val="00224037"/>
    <w:rsid w:val="002244E4"/>
    <w:rsid w:val="00224D2A"/>
    <w:rsid w:val="00224D8D"/>
    <w:rsid w:val="0022555A"/>
    <w:rsid w:val="002255A3"/>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A8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F06"/>
    <w:rsid w:val="00257246"/>
    <w:rsid w:val="00257438"/>
    <w:rsid w:val="00260B5E"/>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37B"/>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4FFB"/>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27A"/>
    <w:rsid w:val="002B650C"/>
    <w:rsid w:val="002B68E6"/>
    <w:rsid w:val="002B6985"/>
    <w:rsid w:val="002B6D7A"/>
    <w:rsid w:val="002C02BA"/>
    <w:rsid w:val="002C0301"/>
    <w:rsid w:val="002C0326"/>
    <w:rsid w:val="002C0A9F"/>
    <w:rsid w:val="002C0FA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792"/>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4C5"/>
    <w:rsid w:val="002E1D2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421"/>
    <w:rsid w:val="002F0DFB"/>
    <w:rsid w:val="002F134F"/>
    <w:rsid w:val="002F1D0B"/>
    <w:rsid w:val="002F1E1D"/>
    <w:rsid w:val="002F1F02"/>
    <w:rsid w:val="002F27E5"/>
    <w:rsid w:val="002F2D81"/>
    <w:rsid w:val="002F2F66"/>
    <w:rsid w:val="002F39D4"/>
    <w:rsid w:val="002F3DE5"/>
    <w:rsid w:val="002F4BA9"/>
    <w:rsid w:val="002F5080"/>
    <w:rsid w:val="002F541B"/>
    <w:rsid w:val="002F58EB"/>
    <w:rsid w:val="002F5BFE"/>
    <w:rsid w:val="002F5DA5"/>
    <w:rsid w:val="002F5E17"/>
    <w:rsid w:val="002F647C"/>
    <w:rsid w:val="002F6C6B"/>
    <w:rsid w:val="002F6CB0"/>
    <w:rsid w:val="002F6EFF"/>
    <w:rsid w:val="002F712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ACF"/>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49"/>
    <w:rsid w:val="00331461"/>
    <w:rsid w:val="003316A8"/>
    <w:rsid w:val="00331C80"/>
    <w:rsid w:val="00331CC9"/>
    <w:rsid w:val="003320D7"/>
    <w:rsid w:val="00332265"/>
    <w:rsid w:val="00332862"/>
    <w:rsid w:val="00332D52"/>
    <w:rsid w:val="00333047"/>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AF1"/>
    <w:rsid w:val="00363894"/>
    <w:rsid w:val="00363B2A"/>
    <w:rsid w:val="00363BF1"/>
    <w:rsid w:val="0036593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FD"/>
    <w:rsid w:val="00375850"/>
    <w:rsid w:val="0037632F"/>
    <w:rsid w:val="00377B26"/>
    <w:rsid w:val="00381014"/>
    <w:rsid w:val="00381604"/>
    <w:rsid w:val="00381C68"/>
    <w:rsid w:val="00381F60"/>
    <w:rsid w:val="00383204"/>
    <w:rsid w:val="00383AB0"/>
    <w:rsid w:val="003847BB"/>
    <w:rsid w:val="00384814"/>
    <w:rsid w:val="00384C0A"/>
    <w:rsid w:val="00385681"/>
    <w:rsid w:val="00385B16"/>
    <w:rsid w:val="00385B96"/>
    <w:rsid w:val="0038637D"/>
    <w:rsid w:val="003868F6"/>
    <w:rsid w:val="003869DC"/>
    <w:rsid w:val="00386C07"/>
    <w:rsid w:val="00386F58"/>
    <w:rsid w:val="0038700D"/>
    <w:rsid w:val="003879CE"/>
    <w:rsid w:val="00387B88"/>
    <w:rsid w:val="00390B8F"/>
    <w:rsid w:val="00390C0D"/>
    <w:rsid w:val="003913BC"/>
    <w:rsid w:val="00391447"/>
    <w:rsid w:val="0039181C"/>
    <w:rsid w:val="003919D9"/>
    <w:rsid w:val="00391BDD"/>
    <w:rsid w:val="003922DE"/>
    <w:rsid w:val="00392E35"/>
    <w:rsid w:val="00393247"/>
    <w:rsid w:val="00393551"/>
    <w:rsid w:val="00393816"/>
    <w:rsid w:val="00393FCD"/>
    <w:rsid w:val="003944EA"/>
    <w:rsid w:val="003945C4"/>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142"/>
    <w:rsid w:val="003D4685"/>
    <w:rsid w:val="003D4A41"/>
    <w:rsid w:val="003D4CDF"/>
    <w:rsid w:val="003D514A"/>
    <w:rsid w:val="003D5ADB"/>
    <w:rsid w:val="003D6448"/>
    <w:rsid w:val="003D646C"/>
    <w:rsid w:val="003D663E"/>
    <w:rsid w:val="003D664B"/>
    <w:rsid w:val="003D6793"/>
    <w:rsid w:val="003D6B03"/>
    <w:rsid w:val="003D75D8"/>
    <w:rsid w:val="003D7ECA"/>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B4F"/>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BE"/>
    <w:rsid w:val="00425341"/>
    <w:rsid w:val="004255FE"/>
    <w:rsid w:val="00425614"/>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86C"/>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77A"/>
    <w:rsid w:val="0044493E"/>
    <w:rsid w:val="00444A1F"/>
    <w:rsid w:val="00444FC6"/>
    <w:rsid w:val="00445874"/>
    <w:rsid w:val="00445C38"/>
    <w:rsid w:val="00446704"/>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400"/>
    <w:rsid w:val="00457517"/>
    <w:rsid w:val="00457CF7"/>
    <w:rsid w:val="00457D37"/>
    <w:rsid w:val="0046028A"/>
    <w:rsid w:val="00460E3A"/>
    <w:rsid w:val="00460E68"/>
    <w:rsid w:val="0046133A"/>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D1"/>
    <w:rsid w:val="004672E3"/>
    <w:rsid w:val="0046775D"/>
    <w:rsid w:val="00467823"/>
    <w:rsid w:val="00467B3D"/>
    <w:rsid w:val="004705FA"/>
    <w:rsid w:val="004708AC"/>
    <w:rsid w:val="00470B42"/>
    <w:rsid w:val="00471387"/>
    <w:rsid w:val="0047146C"/>
    <w:rsid w:val="0047149F"/>
    <w:rsid w:val="00471963"/>
    <w:rsid w:val="004724B8"/>
    <w:rsid w:val="004728FB"/>
    <w:rsid w:val="004729AD"/>
    <w:rsid w:val="00472CA7"/>
    <w:rsid w:val="00472CEC"/>
    <w:rsid w:val="00473308"/>
    <w:rsid w:val="00473585"/>
    <w:rsid w:val="0047377C"/>
    <w:rsid w:val="0047471E"/>
    <w:rsid w:val="004749DA"/>
    <w:rsid w:val="00474DEF"/>
    <w:rsid w:val="00475729"/>
    <w:rsid w:val="004758E7"/>
    <w:rsid w:val="00475AC6"/>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B1"/>
    <w:rsid w:val="004B4EA9"/>
    <w:rsid w:val="004B5C96"/>
    <w:rsid w:val="004B6124"/>
    <w:rsid w:val="004B6E50"/>
    <w:rsid w:val="004B728F"/>
    <w:rsid w:val="004B7317"/>
    <w:rsid w:val="004B75B2"/>
    <w:rsid w:val="004B75C6"/>
    <w:rsid w:val="004C02C5"/>
    <w:rsid w:val="004C0BF0"/>
    <w:rsid w:val="004C0D40"/>
    <w:rsid w:val="004C114F"/>
    <w:rsid w:val="004C11A9"/>
    <w:rsid w:val="004C1673"/>
    <w:rsid w:val="004C27CF"/>
    <w:rsid w:val="004C2CA7"/>
    <w:rsid w:val="004C3592"/>
    <w:rsid w:val="004C36D8"/>
    <w:rsid w:val="004C45C8"/>
    <w:rsid w:val="004C4F8F"/>
    <w:rsid w:val="004C5C7C"/>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170"/>
    <w:rsid w:val="004D72D5"/>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740"/>
    <w:rsid w:val="004E6746"/>
    <w:rsid w:val="004E6CAC"/>
    <w:rsid w:val="004E6F69"/>
    <w:rsid w:val="004E7081"/>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239"/>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20F"/>
    <w:rsid w:val="0050790B"/>
    <w:rsid w:val="00507FDF"/>
    <w:rsid w:val="0051037C"/>
    <w:rsid w:val="0051050F"/>
    <w:rsid w:val="0051058B"/>
    <w:rsid w:val="00510DDC"/>
    <w:rsid w:val="00511166"/>
    <w:rsid w:val="005114E2"/>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FB0"/>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19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54D"/>
    <w:rsid w:val="00567623"/>
    <w:rsid w:val="005701C2"/>
    <w:rsid w:val="00570763"/>
    <w:rsid w:val="0057200B"/>
    <w:rsid w:val="00572297"/>
    <w:rsid w:val="0057345D"/>
    <w:rsid w:val="0057347D"/>
    <w:rsid w:val="00573560"/>
    <w:rsid w:val="005741A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417"/>
    <w:rsid w:val="00591BA6"/>
    <w:rsid w:val="00592085"/>
    <w:rsid w:val="00592825"/>
    <w:rsid w:val="005929E3"/>
    <w:rsid w:val="00594437"/>
    <w:rsid w:val="005944E6"/>
    <w:rsid w:val="00594B70"/>
    <w:rsid w:val="00596CFA"/>
    <w:rsid w:val="00596EC6"/>
    <w:rsid w:val="005972B4"/>
    <w:rsid w:val="005975CE"/>
    <w:rsid w:val="005A0088"/>
    <w:rsid w:val="005A04F6"/>
    <w:rsid w:val="005A14F0"/>
    <w:rsid w:val="005A1861"/>
    <w:rsid w:val="005A1A31"/>
    <w:rsid w:val="005A361D"/>
    <w:rsid w:val="005A36C2"/>
    <w:rsid w:val="005A3719"/>
    <w:rsid w:val="005A3DD7"/>
    <w:rsid w:val="005A40FA"/>
    <w:rsid w:val="005A4537"/>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3C"/>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F5"/>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E0"/>
    <w:rsid w:val="005D4854"/>
    <w:rsid w:val="005D49F2"/>
    <w:rsid w:val="005D52FE"/>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0E"/>
    <w:rsid w:val="005E65A7"/>
    <w:rsid w:val="005E6A54"/>
    <w:rsid w:val="005E6DF0"/>
    <w:rsid w:val="005E721E"/>
    <w:rsid w:val="005F0857"/>
    <w:rsid w:val="005F1470"/>
    <w:rsid w:val="005F15A9"/>
    <w:rsid w:val="005F2807"/>
    <w:rsid w:val="005F2CD5"/>
    <w:rsid w:val="005F3382"/>
    <w:rsid w:val="005F3720"/>
    <w:rsid w:val="005F3949"/>
    <w:rsid w:val="005F4F00"/>
    <w:rsid w:val="005F5506"/>
    <w:rsid w:val="005F5A0D"/>
    <w:rsid w:val="005F6040"/>
    <w:rsid w:val="005F60DF"/>
    <w:rsid w:val="005F615B"/>
    <w:rsid w:val="005F61B2"/>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589"/>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2DF"/>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5E71"/>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059"/>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65"/>
    <w:rsid w:val="006A150D"/>
    <w:rsid w:val="006A1B00"/>
    <w:rsid w:val="006A2766"/>
    <w:rsid w:val="006A39D0"/>
    <w:rsid w:val="006A3E91"/>
    <w:rsid w:val="006A430B"/>
    <w:rsid w:val="006A4321"/>
    <w:rsid w:val="006A4E20"/>
    <w:rsid w:val="006A4F11"/>
    <w:rsid w:val="006A53AE"/>
    <w:rsid w:val="006A563C"/>
    <w:rsid w:val="006A5A6F"/>
    <w:rsid w:val="006A5F7E"/>
    <w:rsid w:val="006A65B8"/>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45C4"/>
    <w:rsid w:val="006D5442"/>
    <w:rsid w:val="006D6E4E"/>
    <w:rsid w:val="006D6F68"/>
    <w:rsid w:val="006D7A7B"/>
    <w:rsid w:val="006D7A8E"/>
    <w:rsid w:val="006D7C59"/>
    <w:rsid w:val="006E00E3"/>
    <w:rsid w:val="006E045C"/>
    <w:rsid w:val="006E0569"/>
    <w:rsid w:val="006E065E"/>
    <w:rsid w:val="006E0849"/>
    <w:rsid w:val="006E11D6"/>
    <w:rsid w:val="006E17AC"/>
    <w:rsid w:val="006E189B"/>
    <w:rsid w:val="006E1957"/>
    <w:rsid w:val="006E20D9"/>
    <w:rsid w:val="006E27DC"/>
    <w:rsid w:val="006E2902"/>
    <w:rsid w:val="006E2F9D"/>
    <w:rsid w:val="006E37C6"/>
    <w:rsid w:val="006E39AA"/>
    <w:rsid w:val="006E3CF3"/>
    <w:rsid w:val="006E41ED"/>
    <w:rsid w:val="006E4667"/>
    <w:rsid w:val="006E46B7"/>
    <w:rsid w:val="006E475A"/>
    <w:rsid w:val="006E486D"/>
    <w:rsid w:val="006E4880"/>
    <w:rsid w:val="006E48BB"/>
    <w:rsid w:val="006E638D"/>
    <w:rsid w:val="006E727B"/>
    <w:rsid w:val="006E76C8"/>
    <w:rsid w:val="006E7A92"/>
    <w:rsid w:val="006E7D3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898"/>
    <w:rsid w:val="00734932"/>
    <w:rsid w:val="00735396"/>
    <w:rsid w:val="00735D53"/>
    <w:rsid w:val="0073618A"/>
    <w:rsid w:val="007364A3"/>
    <w:rsid w:val="00736740"/>
    <w:rsid w:val="007378FD"/>
    <w:rsid w:val="007403FE"/>
    <w:rsid w:val="007413EB"/>
    <w:rsid w:val="007413FB"/>
    <w:rsid w:val="007425C2"/>
    <w:rsid w:val="00742D32"/>
    <w:rsid w:val="00742E9B"/>
    <w:rsid w:val="007444E6"/>
    <w:rsid w:val="0074592C"/>
    <w:rsid w:val="00745C91"/>
    <w:rsid w:val="00745FDF"/>
    <w:rsid w:val="00746098"/>
    <w:rsid w:val="007466E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CA9"/>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87E"/>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9C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6C1"/>
    <w:rsid w:val="007D0BEA"/>
    <w:rsid w:val="007D0DC9"/>
    <w:rsid w:val="007D0ECD"/>
    <w:rsid w:val="007D1A98"/>
    <w:rsid w:val="007D237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BA"/>
    <w:rsid w:val="007E677F"/>
    <w:rsid w:val="007E6B25"/>
    <w:rsid w:val="007E6E06"/>
    <w:rsid w:val="007E6F4A"/>
    <w:rsid w:val="007E79CC"/>
    <w:rsid w:val="007F1124"/>
    <w:rsid w:val="007F152D"/>
    <w:rsid w:val="007F20C4"/>
    <w:rsid w:val="007F20EE"/>
    <w:rsid w:val="007F23D8"/>
    <w:rsid w:val="007F27C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7C"/>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BE0"/>
    <w:rsid w:val="00812657"/>
    <w:rsid w:val="00812A1A"/>
    <w:rsid w:val="00812DFF"/>
    <w:rsid w:val="0081362F"/>
    <w:rsid w:val="0081383A"/>
    <w:rsid w:val="0081497F"/>
    <w:rsid w:val="00814B90"/>
    <w:rsid w:val="00814FC7"/>
    <w:rsid w:val="00816588"/>
    <w:rsid w:val="0081660C"/>
    <w:rsid w:val="00816AD8"/>
    <w:rsid w:val="00817195"/>
    <w:rsid w:val="00817416"/>
    <w:rsid w:val="00817658"/>
    <w:rsid w:val="008206AE"/>
    <w:rsid w:val="00821271"/>
    <w:rsid w:val="00821306"/>
    <w:rsid w:val="008213D9"/>
    <w:rsid w:val="0082154F"/>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2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14"/>
    <w:rsid w:val="008465B4"/>
    <w:rsid w:val="00846D25"/>
    <w:rsid w:val="0084766C"/>
    <w:rsid w:val="00850013"/>
    <w:rsid w:val="008500DD"/>
    <w:rsid w:val="00850A0A"/>
    <w:rsid w:val="00850A94"/>
    <w:rsid w:val="00850F06"/>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30"/>
    <w:rsid w:val="00866453"/>
    <w:rsid w:val="00866B04"/>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EE1"/>
    <w:rsid w:val="0087677E"/>
    <w:rsid w:val="0087712C"/>
    <w:rsid w:val="00877678"/>
    <w:rsid w:val="008776E7"/>
    <w:rsid w:val="00877746"/>
    <w:rsid w:val="00877C5D"/>
    <w:rsid w:val="00880354"/>
    <w:rsid w:val="0088093C"/>
    <w:rsid w:val="00880BC0"/>
    <w:rsid w:val="0088127A"/>
    <w:rsid w:val="00881302"/>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0B0"/>
    <w:rsid w:val="00895144"/>
    <w:rsid w:val="0089592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F05"/>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2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19D"/>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94"/>
    <w:rsid w:val="00910041"/>
    <w:rsid w:val="0091112B"/>
    <w:rsid w:val="00911224"/>
    <w:rsid w:val="0091143A"/>
    <w:rsid w:val="00911D61"/>
    <w:rsid w:val="00912850"/>
    <w:rsid w:val="009128B8"/>
    <w:rsid w:val="00913D7E"/>
    <w:rsid w:val="009141F2"/>
    <w:rsid w:val="0091472C"/>
    <w:rsid w:val="00914DC9"/>
    <w:rsid w:val="00915243"/>
    <w:rsid w:val="00915351"/>
    <w:rsid w:val="00915679"/>
    <w:rsid w:val="009159C2"/>
    <w:rsid w:val="0091627F"/>
    <w:rsid w:val="00916E45"/>
    <w:rsid w:val="00916EC6"/>
    <w:rsid w:val="0092077A"/>
    <w:rsid w:val="00920DC0"/>
    <w:rsid w:val="009219F3"/>
    <w:rsid w:val="009221CB"/>
    <w:rsid w:val="00922320"/>
    <w:rsid w:val="00923643"/>
    <w:rsid w:val="00923E1A"/>
    <w:rsid w:val="009245CC"/>
    <w:rsid w:val="0092490A"/>
    <w:rsid w:val="00924E4B"/>
    <w:rsid w:val="00925A3E"/>
    <w:rsid w:val="009261DB"/>
    <w:rsid w:val="00926939"/>
    <w:rsid w:val="0092696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185"/>
    <w:rsid w:val="0094015D"/>
    <w:rsid w:val="00940916"/>
    <w:rsid w:val="009412B7"/>
    <w:rsid w:val="00941B13"/>
    <w:rsid w:val="0094215C"/>
    <w:rsid w:val="00942A27"/>
    <w:rsid w:val="00942F8E"/>
    <w:rsid w:val="00943543"/>
    <w:rsid w:val="009441DB"/>
    <w:rsid w:val="00944834"/>
    <w:rsid w:val="00946128"/>
    <w:rsid w:val="0094633F"/>
    <w:rsid w:val="00946AED"/>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5A2"/>
    <w:rsid w:val="009609AF"/>
    <w:rsid w:val="00960DE4"/>
    <w:rsid w:val="009610C7"/>
    <w:rsid w:val="00961164"/>
    <w:rsid w:val="009612A4"/>
    <w:rsid w:val="00961867"/>
    <w:rsid w:val="00961A07"/>
    <w:rsid w:val="00961A4F"/>
    <w:rsid w:val="00961B7D"/>
    <w:rsid w:val="00961F1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7E8"/>
    <w:rsid w:val="0097293F"/>
    <w:rsid w:val="00973103"/>
    <w:rsid w:val="00974022"/>
    <w:rsid w:val="009743E8"/>
    <w:rsid w:val="009745D8"/>
    <w:rsid w:val="00974F3B"/>
    <w:rsid w:val="0097552A"/>
    <w:rsid w:val="0097564A"/>
    <w:rsid w:val="00975974"/>
    <w:rsid w:val="00975C0D"/>
    <w:rsid w:val="00975D06"/>
    <w:rsid w:val="00975D63"/>
    <w:rsid w:val="00975DAE"/>
    <w:rsid w:val="00976BBE"/>
    <w:rsid w:val="0098055B"/>
    <w:rsid w:val="00980B09"/>
    <w:rsid w:val="00980B30"/>
    <w:rsid w:val="009810BE"/>
    <w:rsid w:val="009817BC"/>
    <w:rsid w:val="009819A7"/>
    <w:rsid w:val="0098220A"/>
    <w:rsid w:val="00982B9D"/>
    <w:rsid w:val="00982E75"/>
    <w:rsid w:val="00983337"/>
    <w:rsid w:val="009836AA"/>
    <w:rsid w:val="009846BF"/>
    <w:rsid w:val="009851F5"/>
    <w:rsid w:val="0098534B"/>
    <w:rsid w:val="00986019"/>
    <w:rsid w:val="0098615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C5"/>
    <w:rsid w:val="009A4E60"/>
    <w:rsid w:val="009A59B3"/>
    <w:rsid w:val="009A5FAE"/>
    <w:rsid w:val="009A6B3A"/>
    <w:rsid w:val="009A70A3"/>
    <w:rsid w:val="009A7E7C"/>
    <w:rsid w:val="009B05D2"/>
    <w:rsid w:val="009B152B"/>
    <w:rsid w:val="009B2731"/>
    <w:rsid w:val="009B2DCF"/>
    <w:rsid w:val="009B36A8"/>
    <w:rsid w:val="009B39D8"/>
    <w:rsid w:val="009B3D38"/>
    <w:rsid w:val="009B4368"/>
    <w:rsid w:val="009B4D4C"/>
    <w:rsid w:val="009B66F5"/>
    <w:rsid w:val="009B6CC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02"/>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366"/>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28"/>
    <w:rsid w:val="009F2186"/>
    <w:rsid w:val="009F227C"/>
    <w:rsid w:val="009F28DC"/>
    <w:rsid w:val="009F2EDB"/>
    <w:rsid w:val="009F33DC"/>
    <w:rsid w:val="009F3572"/>
    <w:rsid w:val="009F4550"/>
    <w:rsid w:val="009F5042"/>
    <w:rsid w:val="009F56C0"/>
    <w:rsid w:val="009F5C76"/>
    <w:rsid w:val="009F7E7C"/>
    <w:rsid w:val="00A000C5"/>
    <w:rsid w:val="00A007B4"/>
    <w:rsid w:val="00A00930"/>
    <w:rsid w:val="00A00CA0"/>
    <w:rsid w:val="00A00E00"/>
    <w:rsid w:val="00A01008"/>
    <w:rsid w:val="00A01221"/>
    <w:rsid w:val="00A012A8"/>
    <w:rsid w:val="00A012F1"/>
    <w:rsid w:val="00A016FF"/>
    <w:rsid w:val="00A01886"/>
    <w:rsid w:val="00A0207F"/>
    <w:rsid w:val="00A021AF"/>
    <w:rsid w:val="00A027B1"/>
    <w:rsid w:val="00A0307A"/>
    <w:rsid w:val="00A03A7C"/>
    <w:rsid w:val="00A044AA"/>
    <w:rsid w:val="00A0545D"/>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98F"/>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F7F"/>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768"/>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2F"/>
    <w:rsid w:val="00A6707F"/>
    <w:rsid w:val="00A67429"/>
    <w:rsid w:val="00A677E7"/>
    <w:rsid w:val="00A67CE9"/>
    <w:rsid w:val="00A70590"/>
    <w:rsid w:val="00A7062E"/>
    <w:rsid w:val="00A70834"/>
    <w:rsid w:val="00A71542"/>
    <w:rsid w:val="00A716EF"/>
    <w:rsid w:val="00A7171F"/>
    <w:rsid w:val="00A718F4"/>
    <w:rsid w:val="00A71AC0"/>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765"/>
    <w:rsid w:val="00A81AEB"/>
    <w:rsid w:val="00A81D84"/>
    <w:rsid w:val="00A82D32"/>
    <w:rsid w:val="00A82EAE"/>
    <w:rsid w:val="00A82FC7"/>
    <w:rsid w:val="00A847F9"/>
    <w:rsid w:val="00A84F27"/>
    <w:rsid w:val="00A8519C"/>
    <w:rsid w:val="00A855EE"/>
    <w:rsid w:val="00A8597A"/>
    <w:rsid w:val="00A85B87"/>
    <w:rsid w:val="00A85F83"/>
    <w:rsid w:val="00A86019"/>
    <w:rsid w:val="00A86EED"/>
    <w:rsid w:val="00A8733A"/>
    <w:rsid w:val="00A87349"/>
    <w:rsid w:val="00A9151F"/>
    <w:rsid w:val="00A9196B"/>
    <w:rsid w:val="00A91BB5"/>
    <w:rsid w:val="00A91BEE"/>
    <w:rsid w:val="00A91D4B"/>
    <w:rsid w:val="00A920B2"/>
    <w:rsid w:val="00A92A96"/>
    <w:rsid w:val="00A92AF0"/>
    <w:rsid w:val="00A933FE"/>
    <w:rsid w:val="00A937D5"/>
    <w:rsid w:val="00A93C70"/>
    <w:rsid w:val="00A94733"/>
    <w:rsid w:val="00A94A32"/>
    <w:rsid w:val="00A94AFC"/>
    <w:rsid w:val="00A94B4E"/>
    <w:rsid w:val="00A94BF5"/>
    <w:rsid w:val="00A954F8"/>
    <w:rsid w:val="00A962AE"/>
    <w:rsid w:val="00A9686A"/>
    <w:rsid w:val="00A96B4A"/>
    <w:rsid w:val="00A97B42"/>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41"/>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3F7"/>
    <w:rsid w:val="00AC4094"/>
    <w:rsid w:val="00AC42B6"/>
    <w:rsid w:val="00AC47FF"/>
    <w:rsid w:val="00AC4AB7"/>
    <w:rsid w:val="00AC51E0"/>
    <w:rsid w:val="00AC5DA8"/>
    <w:rsid w:val="00AC6D24"/>
    <w:rsid w:val="00AC6E18"/>
    <w:rsid w:val="00AC7F64"/>
    <w:rsid w:val="00AD1065"/>
    <w:rsid w:val="00AD159E"/>
    <w:rsid w:val="00AD2AB1"/>
    <w:rsid w:val="00AD3132"/>
    <w:rsid w:val="00AD3DA6"/>
    <w:rsid w:val="00AD3F3C"/>
    <w:rsid w:val="00AD447E"/>
    <w:rsid w:val="00AD48B5"/>
    <w:rsid w:val="00AD4B2F"/>
    <w:rsid w:val="00AD5F0A"/>
    <w:rsid w:val="00AD6A5B"/>
    <w:rsid w:val="00AD6B4F"/>
    <w:rsid w:val="00AD6D19"/>
    <w:rsid w:val="00AD7812"/>
    <w:rsid w:val="00AD7C42"/>
    <w:rsid w:val="00AD7CFA"/>
    <w:rsid w:val="00AE030E"/>
    <w:rsid w:val="00AE06B0"/>
    <w:rsid w:val="00AE0BD6"/>
    <w:rsid w:val="00AE11C1"/>
    <w:rsid w:val="00AE163D"/>
    <w:rsid w:val="00AE1A42"/>
    <w:rsid w:val="00AE1C5C"/>
    <w:rsid w:val="00AE315E"/>
    <w:rsid w:val="00AE319F"/>
    <w:rsid w:val="00AE31D9"/>
    <w:rsid w:val="00AE3CF0"/>
    <w:rsid w:val="00AE4546"/>
    <w:rsid w:val="00AE497E"/>
    <w:rsid w:val="00AE62B3"/>
    <w:rsid w:val="00AE6575"/>
    <w:rsid w:val="00AE71EE"/>
    <w:rsid w:val="00AF03CF"/>
    <w:rsid w:val="00AF0A0A"/>
    <w:rsid w:val="00AF14FC"/>
    <w:rsid w:val="00AF1ED2"/>
    <w:rsid w:val="00AF1F4E"/>
    <w:rsid w:val="00AF2302"/>
    <w:rsid w:val="00AF262A"/>
    <w:rsid w:val="00AF2F26"/>
    <w:rsid w:val="00AF3557"/>
    <w:rsid w:val="00AF3F86"/>
    <w:rsid w:val="00AF4CEE"/>
    <w:rsid w:val="00AF4F4A"/>
    <w:rsid w:val="00AF584C"/>
    <w:rsid w:val="00AF5D84"/>
    <w:rsid w:val="00AF6476"/>
    <w:rsid w:val="00AF669D"/>
    <w:rsid w:val="00AF672C"/>
    <w:rsid w:val="00AF673E"/>
    <w:rsid w:val="00AF6ABE"/>
    <w:rsid w:val="00AF7389"/>
    <w:rsid w:val="00AF740E"/>
    <w:rsid w:val="00AF79DF"/>
    <w:rsid w:val="00AF7C37"/>
    <w:rsid w:val="00B00378"/>
    <w:rsid w:val="00B00D91"/>
    <w:rsid w:val="00B00D9D"/>
    <w:rsid w:val="00B00E84"/>
    <w:rsid w:val="00B01DD9"/>
    <w:rsid w:val="00B01F0E"/>
    <w:rsid w:val="00B038F1"/>
    <w:rsid w:val="00B03C1B"/>
    <w:rsid w:val="00B04678"/>
    <w:rsid w:val="00B047C9"/>
    <w:rsid w:val="00B04A04"/>
    <w:rsid w:val="00B04B78"/>
    <w:rsid w:val="00B04C37"/>
    <w:rsid w:val="00B04F00"/>
    <w:rsid w:val="00B05BA6"/>
    <w:rsid w:val="00B05CAD"/>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6A6"/>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9E7"/>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2E8"/>
    <w:rsid w:val="00B404C3"/>
    <w:rsid w:val="00B41938"/>
    <w:rsid w:val="00B41A04"/>
    <w:rsid w:val="00B42265"/>
    <w:rsid w:val="00B42743"/>
    <w:rsid w:val="00B430E9"/>
    <w:rsid w:val="00B4311F"/>
    <w:rsid w:val="00B431AE"/>
    <w:rsid w:val="00B43FA9"/>
    <w:rsid w:val="00B44288"/>
    <w:rsid w:val="00B448BF"/>
    <w:rsid w:val="00B45A59"/>
    <w:rsid w:val="00B45F9F"/>
    <w:rsid w:val="00B461D8"/>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2F7"/>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B0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3F0"/>
    <w:rsid w:val="00B91B61"/>
    <w:rsid w:val="00B9246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08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C7"/>
    <w:rsid w:val="00BD6B0E"/>
    <w:rsid w:val="00BD734D"/>
    <w:rsid w:val="00BD74E7"/>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386"/>
    <w:rsid w:val="00BF5901"/>
    <w:rsid w:val="00BF626A"/>
    <w:rsid w:val="00BF688E"/>
    <w:rsid w:val="00BF6D77"/>
    <w:rsid w:val="00BF704C"/>
    <w:rsid w:val="00BF739A"/>
    <w:rsid w:val="00BF7EF5"/>
    <w:rsid w:val="00C00BF6"/>
    <w:rsid w:val="00C0234A"/>
    <w:rsid w:val="00C0247B"/>
    <w:rsid w:val="00C0378E"/>
    <w:rsid w:val="00C04206"/>
    <w:rsid w:val="00C04314"/>
    <w:rsid w:val="00C04BD0"/>
    <w:rsid w:val="00C05730"/>
    <w:rsid w:val="00C05AF4"/>
    <w:rsid w:val="00C05AFD"/>
    <w:rsid w:val="00C06070"/>
    <w:rsid w:val="00C0661C"/>
    <w:rsid w:val="00C0675F"/>
    <w:rsid w:val="00C06ECC"/>
    <w:rsid w:val="00C0702A"/>
    <w:rsid w:val="00C0724C"/>
    <w:rsid w:val="00C07C11"/>
    <w:rsid w:val="00C07E10"/>
    <w:rsid w:val="00C10015"/>
    <w:rsid w:val="00C1110A"/>
    <w:rsid w:val="00C11689"/>
    <w:rsid w:val="00C12414"/>
    <w:rsid w:val="00C12ECB"/>
    <w:rsid w:val="00C13644"/>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48"/>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84"/>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DE3"/>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49C"/>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D5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21D"/>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07E8D"/>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D4C"/>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2D8"/>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4B4"/>
    <w:rsid w:val="00D5251C"/>
    <w:rsid w:val="00D52F56"/>
    <w:rsid w:val="00D5358B"/>
    <w:rsid w:val="00D539DA"/>
    <w:rsid w:val="00D54A50"/>
    <w:rsid w:val="00D54FFD"/>
    <w:rsid w:val="00D5552C"/>
    <w:rsid w:val="00D5556D"/>
    <w:rsid w:val="00D55C34"/>
    <w:rsid w:val="00D55C81"/>
    <w:rsid w:val="00D561FF"/>
    <w:rsid w:val="00D5674B"/>
    <w:rsid w:val="00D56B56"/>
    <w:rsid w:val="00D56BF5"/>
    <w:rsid w:val="00D56F99"/>
    <w:rsid w:val="00D5743F"/>
    <w:rsid w:val="00D57872"/>
    <w:rsid w:val="00D57F1F"/>
    <w:rsid w:val="00D60065"/>
    <w:rsid w:val="00D60270"/>
    <w:rsid w:val="00D605C2"/>
    <w:rsid w:val="00D60733"/>
    <w:rsid w:val="00D60C60"/>
    <w:rsid w:val="00D61E1D"/>
    <w:rsid w:val="00D629A4"/>
    <w:rsid w:val="00D62BDF"/>
    <w:rsid w:val="00D62EEE"/>
    <w:rsid w:val="00D64427"/>
    <w:rsid w:val="00D64F1C"/>
    <w:rsid w:val="00D6570C"/>
    <w:rsid w:val="00D659EA"/>
    <w:rsid w:val="00D65A89"/>
    <w:rsid w:val="00D65E85"/>
    <w:rsid w:val="00D6611C"/>
    <w:rsid w:val="00D661FD"/>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08C"/>
    <w:rsid w:val="00D774F4"/>
    <w:rsid w:val="00D77687"/>
    <w:rsid w:val="00D77AF6"/>
    <w:rsid w:val="00D804C5"/>
    <w:rsid w:val="00D80EC8"/>
    <w:rsid w:val="00D815E6"/>
    <w:rsid w:val="00D81A28"/>
    <w:rsid w:val="00D81BDE"/>
    <w:rsid w:val="00D8201D"/>
    <w:rsid w:val="00D822E4"/>
    <w:rsid w:val="00D82B00"/>
    <w:rsid w:val="00D82B04"/>
    <w:rsid w:val="00D82BE4"/>
    <w:rsid w:val="00D82E05"/>
    <w:rsid w:val="00D83C0D"/>
    <w:rsid w:val="00D83C80"/>
    <w:rsid w:val="00D83F5B"/>
    <w:rsid w:val="00D844F7"/>
    <w:rsid w:val="00D85FDE"/>
    <w:rsid w:val="00D8604B"/>
    <w:rsid w:val="00D8635B"/>
    <w:rsid w:val="00D8665E"/>
    <w:rsid w:val="00D869C1"/>
    <w:rsid w:val="00D86EC6"/>
    <w:rsid w:val="00D87418"/>
    <w:rsid w:val="00D87A39"/>
    <w:rsid w:val="00D87F03"/>
    <w:rsid w:val="00D87FE6"/>
    <w:rsid w:val="00D90BC3"/>
    <w:rsid w:val="00D90C93"/>
    <w:rsid w:val="00D90DB9"/>
    <w:rsid w:val="00D91001"/>
    <w:rsid w:val="00D910FF"/>
    <w:rsid w:val="00D91337"/>
    <w:rsid w:val="00D915C9"/>
    <w:rsid w:val="00D918DA"/>
    <w:rsid w:val="00D9198F"/>
    <w:rsid w:val="00D92078"/>
    <w:rsid w:val="00D926F0"/>
    <w:rsid w:val="00D92A87"/>
    <w:rsid w:val="00D93481"/>
    <w:rsid w:val="00D9384E"/>
    <w:rsid w:val="00D93AEE"/>
    <w:rsid w:val="00D9413E"/>
    <w:rsid w:val="00D94C8D"/>
    <w:rsid w:val="00D95F88"/>
    <w:rsid w:val="00D96698"/>
    <w:rsid w:val="00D96876"/>
    <w:rsid w:val="00D96940"/>
    <w:rsid w:val="00D96B12"/>
    <w:rsid w:val="00D96F59"/>
    <w:rsid w:val="00D971F1"/>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6BC"/>
    <w:rsid w:val="00DB14D3"/>
    <w:rsid w:val="00DB154B"/>
    <w:rsid w:val="00DB1BDC"/>
    <w:rsid w:val="00DB2DA4"/>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B78"/>
    <w:rsid w:val="00DC1395"/>
    <w:rsid w:val="00DC203C"/>
    <w:rsid w:val="00DC32FC"/>
    <w:rsid w:val="00DC333E"/>
    <w:rsid w:val="00DC3D89"/>
    <w:rsid w:val="00DC4510"/>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525"/>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F72"/>
    <w:rsid w:val="00E000D8"/>
    <w:rsid w:val="00E00712"/>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E9"/>
    <w:rsid w:val="00E42E94"/>
    <w:rsid w:val="00E43006"/>
    <w:rsid w:val="00E4312A"/>
    <w:rsid w:val="00E4331B"/>
    <w:rsid w:val="00E43551"/>
    <w:rsid w:val="00E437FA"/>
    <w:rsid w:val="00E43B3C"/>
    <w:rsid w:val="00E45A2C"/>
    <w:rsid w:val="00E46A6B"/>
    <w:rsid w:val="00E46A9C"/>
    <w:rsid w:val="00E47DB1"/>
    <w:rsid w:val="00E50BDD"/>
    <w:rsid w:val="00E510CF"/>
    <w:rsid w:val="00E513D7"/>
    <w:rsid w:val="00E519FE"/>
    <w:rsid w:val="00E51CF5"/>
    <w:rsid w:val="00E5206C"/>
    <w:rsid w:val="00E52AAB"/>
    <w:rsid w:val="00E5448E"/>
    <w:rsid w:val="00E54D8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BD"/>
    <w:rsid w:val="00E66E11"/>
    <w:rsid w:val="00E672C6"/>
    <w:rsid w:val="00E70192"/>
    <w:rsid w:val="00E70C55"/>
    <w:rsid w:val="00E70E34"/>
    <w:rsid w:val="00E70F1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61C"/>
    <w:rsid w:val="00E7783E"/>
    <w:rsid w:val="00E778B8"/>
    <w:rsid w:val="00E778E4"/>
    <w:rsid w:val="00E801C7"/>
    <w:rsid w:val="00E8062F"/>
    <w:rsid w:val="00E80AF8"/>
    <w:rsid w:val="00E80BED"/>
    <w:rsid w:val="00E813A0"/>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4A1"/>
    <w:rsid w:val="00EA089B"/>
    <w:rsid w:val="00EA1ACC"/>
    <w:rsid w:val="00EA23E8"/>
    <w:rsid w:val="00EA2E21"/>
    <w:rsid w:val="00EA2EAA"/>
    <w:rsid w:val="00EA380C"/>
    <w:rsid w:val="00EA5303"/>
    <w:rsid w:val="00EA613D"/>
    <w:rsid w:val="00EA6744"/>
    <w:rsid w:val="00EA677B"/>
    <w:rsid w:val="00EA71A7"/>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BB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79C"/>
    <w:rsid w:val="00F0058A"/>
    <w:rsid w:val="00F00630"/>
    <w:rsid w:val="00F00922"/>
    <w:rsid w:val="00F00924"/>
    <w:rsid w:val="00F0187E"/>
    <w:rsid w:val="00F01BE6"/>
    <w:rsid w:val="00F01F75"/>
    <w:rsid w:val="00F0217A"/>
    <w:rsid w:val="00F026D3"/>
    <w:rsid w:val="00F027E8"/>
    <w:rsid w:val="00F030C0"/>
    <w:rsid w:val="00F03395"/>
    <w:rsid w:val="00F034E6"/>
    <w:rsid w:val="00F03E4C"/>
    <w:rsid w:val="00F04D19"/>
    <w:rsid w:val="00F050A3"/>
    <w:rsid w:val="00F06340"/>
    <w:rsid w:val="00F0665D"/>
    <w:rsid w:val="00F06D42"/>
    <w:rsid w:val="00F06D97"/>
    <w:rsid w:val="00F07134"/>
    <w:rsid w:val="00F0724D"/>
    <w:rsid w:val="00F07378"/>
    <w:rsid w:val="00F07E8E"/>
    <w:rsid w:val="00F10B81"/>
    <w:rsid w:val="00F10BC9"/>
    <w:rsid w:val="00F11078"/>
    <w:rsid w:val="00F113C9"/>
    <w:rsid w:val="00F11C01"/>
    <w:rsid w:val="00F11D80"/>
    <w:rsid w:val="00F131E1"/>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B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D01"/>
    <w:rsid w:val="00F64991"/>
    <w:rsid w:val="00F64C91"/>
    <w:rsid w:val="00F65425"/>
    <w:rsid w:val="00F65BA9"/>
    <w:rsid w:val="00F65BC8"/>
    <w:rsid w:val="00F65EEA"/>
    <w:rsid w:val="00F66205"/>
    <w:rsid w:val="00F6630F"/>
    <w:rsid w:val="00F66419"/>
    <w:rsid w:val="00F66BD3"/>
    <w:rsid w:val="00F67079"/>
    <w:rsid w:val="00F67B58"/>
    <w:rsid w:val="00F67E81"/>
    <w:rsid w:val="00F7044B"/>
    <w:rsid w:val="00F70F22"/>
    <w:rsid w:val="00F70FD4"/>
    <w:rsid w:val="00F71342"/>
    <w:rsid w:val="00F71C68"/>
    <w:rsid w:val="00F724E2"/>
    <w:rsid w:val="00F74103"/>
    <w:rsid w:val="00F7410A"/>
    <w:rsid w:val="00F745A4"/>
    <w:rsid w:val="00F74C0C"/>
    <w:rsid w:val="00F74D92"/>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644"/>
    <w:rsid w:val="00F85329"/>
    <w:rsid w:val="00F85683"/>
    <w:rsid w:val="00F85841"/>
    <w:rsid w:val="00F86079"/>
    <w:rsid w:val="00F8610A"/>
    <w:rsid w:val="00F86BB2"/>
    <w:rsid w:val="00F87282"/>
    <w:rsid w:val="00F878CD"/>
    <w:rsid w:val="00F87905"/>
    <w:rsid w:val="00F87A66"/>
    <w:rsid w:val="00F90C1F"/>
    <w:rsid w:val="00F912D9"/>
    <w:rsid w:val="00F91A44"/>
    <w:rsid w:val="00F91BFA"/>
    <w:rsid w:val="00F91F8F"/>
    <w:rsid w:val="00F9217B"/>
    <w:rsid w:val="00F923B2"/>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E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2B"/>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72C"/>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11"/>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651D9"/>
    <w:rsid w:val="011F6449"/>
    <w:rsid w:val="01236AFB"/>
    <w:rsid w:val="0127533C"/>
    <w:rsid w:val="01683FDD"/>
    <w:rsid w:val="016934D8"/>
    <w:rsid w:val="019F7441"/>
    <w:rsid w:val="01B37585"/>
    <w:rsid w:val="01D55165"/>
    <w:rsid w:val="01DF6BF8"/>
    <w:rsid w:val="01E62AE7"/>
    <w:rsid w:val="01EC2C57"/>
    <w:rsid w:val="020F7B7E"/>
    <w:rsid w:val="023F7715"/>
    <w:rsid w:val="02507512"/>
    <w:rsid w:val="025F0711"/>
    <w:rsid w:val="026B2E25"/>
    <w:rsid w:val="02732A09"/>
    <w:rsid w:val="02824D4D"/>
    <w:rsid w:val="02884EA2"/>
    <w:rsid w:val="029C7664"/>
    <w:rsid w:val="02A8346C"/>
    <w:rsid w:val="02BF77F6"/>
    <w:rsid w:val="02DC4B10"/>
    <w:rsid w:val="02DD76CE"/>
    <w:rsid w:val="02F36323"/>
    <w:rsid w:val="02F5619C"/>
    <w:rsid w:val="02FC231D"/>
    <w:rsid w:val="03237D85"/>
    <w:rsid w:val="0326446A"/>
    <w:rsid w:val="032D5555"/>
    <w:rsid w:val="03345AEF"/>
    <w:rsid w:val="034321D6"/>
    <w:rsid w:val="034675D0"/>
    <w:rsid w:val="036634D2"/>
    <w:rsid w:val="037A0E7B"/>
    <w:rsid w:val="03BC61BC"/>
    <w:rsid w:val="03D35307"/>
    <w:rsid w:val="03DD35E4"/>
    <w:rsid w:val="04076900"/>
    <w:rsid w:val="041A5A3B"/>
    <w:rsid w:val="042311BA"/>
    <w:rsid w:val="042B157A"/>
    <w:rsid w:val="042D75D5"/>
    <w:rsid w:val="043A7135"/>
    <w:rsid w:val="0475126B"/>
    <w:rsid w:val="047A39D5"/>
    <w:rsid w:val="048F763B"/>
    <w:rsid w:val="049F330E"/>
    <w:rsid w:val="04A91957"/>
    <w:rsid w:val="04AA175E"/>
    <w:rsid w:val="04AA775C"/>
    <w:rsid w:val="04AF1889"/>
    <w:rsid w:val="04B213C1"/>
    <w:rsid w:val="04F66F48"/>
    <w:rsid w:val="04FD0162"/>
    <w:rsid w:val="050B0AD1"/>
    <w:rsid w:val="05251E14"/>
    <w:rsid w:val="0531049D"/>
    <w:rsid w:val="053329DA"/>
    <w:rsid w:val="05502988"/>
    <w:rsid w:val="0599194C"/>
    <w:rsid w:val="05A16594"/>
    <w:rsid w:val="05A7762D"/>
    <w:rsid w:val="05B13578"/>
    <w:rsid w:val="05D82170"/>
    <w:rsid w:val="05DF3E8D"/>
    <w:rsid w:val="05EC445F"/>
    <w:rsid w:val="060E5941"/>
    <w:rsid w:val="060E6ACB"/>
    <w:rsid w:val="06110FAF"/>
    <w:rsid w:val="06135E8F"/>
    <w:rsid w:val="06316315"/>
    <w:rsid w:val="06493CA7"/>
    <w:rsid w:val="065A6178"/>
    <w:rsid w:val="065C0B2C"/>
    <w:rsid w:val="066F1CF3"/>
    <w:rsid w:val="06846D8D"/>
    <w:rsid w:val="06930BB8"/>
    <w:rsid w:val="06A55C31"/>
    <w:rsid w:val="06BA455D"/>
    <w:rsid w:val="06BA4C6B"/>
    <w:rsid w:val="06C853B3"/>
    <w:rsid w:val="06EB6E0C"/>
    <w:rsid w:val="07245D42"/>
    <w:rsid w:val="07264C62"/>
    <w:rsid w:val="0779354C"/>
    <w:rsid w:val="077A7849"/>
    <w:rsid w:val="07B36CD3"/>
    <w:rsid w:val="07BC2556"/>
    <w:rsid w:val="07BE7476"/>
    <w:rsid w:val="07DC0503"/>
    <w:rsid w:val="07F97307"/>
    <w:rsid w:val="08061376"/>
    <w:rsid w:val="08452D77"/>
    <w:rsid w:val="086401F8"/>
    <w:rsid w:val="08751CAA"/>
    <w:rsid w:val="08770382"/>
    <w:rsid w:val="087E4C40"/>
    <w:rsid w:val="08A871D0"/>
    <w:rsid w:val="08BA0844"/>
    <w:rsid w:val="08C84875"/>
    <w:rsid w:val="08D56934"/>
    <w:rsid w:val="08D66AD6"/>
    <w:rsid w:val="08DA33A3"/>
    <w:rsid w:val="08E80F13"/>
    <w:rsid w:val="08F529FB"/>
    <w:rsid w:val="0921279D"/>
    <w:rsid w:val="09335624"/>
    <w:rsid w:val="0944690F"/>
    <w:rsid w:val="09535675"/>
    <w:rsid w:val="095F057D"/>
    <w:rsid w:val="095F763D"/>
    <w:rsid w:val="09642282"/>
    <w:rsid w:val="09733572"/>
    <w:rsid w:val="09772C16"/>
    <w:rsid w:val="098353B5"/>
    <w:rsid w:val="098E6A6B"/>
    <w:rsid w:val="0991353D"/>
    <w:rsid w:val="09A92330"/>
    <w:rsid w:val="09B06B87"/>
    <w:rsid w:val="09C13146"/>
    <w:rsid w:val="09E04166"/>
    <w:rsid w:val="09FE0C04"/>
    <w:rsid w:val="0A1C0718"/>
    <w:rsid w:val="0A3E7710"/>
    <w:rsid w:val="0A4D56E8"/>
    <w:rsid w:val="0A5B7E63"/>
    <w:rsid w:val="0A622F41"/>
    <w:rsid w:val="0AA374A5"/>
    <w:rsid w:val="0AAB7649"/>
    <w:rsid w:val="0ABC5606"/>
    <w:rsid w:val="0ADD2F10"/>
    <w:rsid w:val="0AF85654"/>
    <w:rsid w:val="0B076A88"/>
    <w:rsid w:val="0B0B0DB9"/>
    <w:rsid w:val="0B1A381C"/>
    <w:rsid w:val="0B30404E"/>
    <w:rsid w:val="0B4C6C14"/>
    <w:rsid w:val="0B547599"/>
    <w:rsid w:val="0B631A88"/>
    <w:rsid w:val="0B67269D"/>
    <w:rsid w:val="0B683D45"/>
    <w:rsid w:val="0B7F3F11"/>
    <w:rsid w:val="0B884417"/>
    <w:rsid w:val="0BD936D7"/>
    <w:rsid w:val="0BE91670"/>
    <w:rsid w:val="0BEC2E74"/>
    <w:rsid w:val="0BF6188C"/>
    <w:rsid w:val="0BF73C91"/>
    <w:rsid w:val="0C012C2E"/>
    <w:rsid w:val="0C105FB5"/>
    <w:rsid w:val="0C170175"/>
    <w:rsid w:val="0C2661F0"/>
    <w:rsid w:val="0C417392"/>
    <w:rsid w:val="0C50381B"/>
    <w:rsid w:val="0C571A41"/>
    <w:rsid w:val="0C5C1171"/>
    <w:rsid w:val="0C5E1CBC"/>
    <w:rsid w:val="0C615B50"/>
    <w:rsid w:val="0C710A0C"/>
    <w:rsid w:val="0C71390F"/>
    <w:rsid w:val="0C8445DA"/>
    <w:rsid w:val="0C87121B"/>
    <w:rsid w:val="0CC007F7"/>
    <w:rsid w:val="0CC617AC"/>
    <w:rsid w:val="0CC954FA"/>
    <w:rsid w:val="0CE618DF"/>
    <w:rsid w:val="0CFE707A"/>
    <w:rsid w:val="0D0075A8"/>
    <w:rsid w:val="0D063BDA"/>
    <w:rsid w:val="0D08375F"/>
    <w:rsid w:val="0D184CFB"/>
    <w:rsid w:val="0D23219F"/>
    <w:rsid w:val="0D4A7419"/>
    <w:rsid w:val="0D827401"/>
    <w:rsid w:val="0D84094E"/>
    <w:rsid w:val="0D841421"/>
    <w:rsid w:val="0D8A00E9"/>
    <w:rsid w:val="0D8D589E"/>
    <w:rsid w:val="0D9D0734"/>
    <w:rsid w:val="0DA01C73"/>
    <w:rsid w:val="0DD63300"/>
    <w:rsid w:val="0DF50604"/>
    <w:rsid w:val="0DF702FE"/>
    <w:rsid w:val="0E060E51"/>
    <w:rsid w:val="0E166EFD"/>
    <w:rsid w:val="0E5604B2"/>
    <w:rsid w:val="0E5D3D77"/>
    <w:rsid w:val="0E6D5D79"/>
    <w:rsid w:val="0E7C4A33"/>
    <w:rsid w:val="0E9D0089"/>
    <w:rsid w:val="0EB803EE"/>
    <w:rsid w:val="0EF94D4B"/>
    <w:rsid w:val="0F032819"/>
    <w:rsid w:val="0F331350"/>
    <w:rsid w:val="0F4958DC"/>
    <w:rsid w:val="0F515DF7"/>
    <w:rsid w:val="0F596BA8"/>
    <w:rsid w:val="0F6248D2"/>
    <w:rsid w:val="0F693536"/>
    <w:rsid w:val="0F73174D"/>
    <w:rsid w:val="0F781459"/>
    <w:rsid w:val="0F7B0511"/>
    <w:rsid w:val="0F7B76D9"/>
    <w:rsid w:val="0F813A4E"/>
    <w:rsid w:val="0F816ACD"/>
    <w:rsid w:val="0F9832DB"/>
    <w:rsid w:val="0F9B4473"/>
    <w:rsid w:val="0FBF3FD2"/>
    <w:rsid w:val="0FBF7FF3"/>
    <w:rsid w:val="0FE16FFE"/>
    <w:rsid w:val="0FE20680"/>
    <w:rsid w:val="10024AC8"/>
    <w:rsid w:val="10137444"/>
    <w:rsid w:val="10646583"/>
    <w:rsid w:val="10775C30"/>
    <w:rsid w:val="107D4B15"/>
    <w:rsid w:val="108A3C80"/>
    <w:rsid w:val="10C26171"/>
    <w:rsid w:val="10F33360"/>
    <w:rsid w:val="10FC16EA"/>
    <w:rsid w:val="1105393B"/>
    <w:rsid w:val="110F1D40"/>
    <w:rsid w:val="111C1FF8"/>
    <w:rsid w:val="11266F33"/>
    <w:rsid w:val="11506EE9"/>
    <w:rsid w:val="116457F1"/>
    <w:rsid w:val="118963A1"/>
    <w:rsid w:val="11B00A36"/>
    <w:rsid w:val="11C52008"/>
    <w:rsid w:val="11C6522A"/>
    <w:rsid w:val="11E104CC"/>
    <w:rsid w:val="11E20309"/>
    <w:rsid w:val="11EB7CC0"/>
    <w:rsid w:val="12255233"/>
    <w:rsid w:val="123F67F5"/>
    <w:rsid w:val="12530213"/>
    <w:rsid w:val="125F5C75"/>
    <w:rsid w:val="127723A9"/>
    <w:rsid w:val="12862074"/>
    <w:rsid w:val="12883966"/>
    <w:rsid w:val="128C5F94"/>
    <w:rsid w:val="129E45B4"/>
    <w:rsid w:val="12AB6E8A"/>
    <w:rsid w:val="12CC2589"/>
    <w:rsid w:val="12D81596"/>
    <w:rsid w:val="13072A44"/>
    <w:rsid w:val="13077E1C"/>
    <w:rsid w:val="13087230"/>
    <w:rsid w:val="133A66CB"/>
    <w:rsid w:val="135F4BE2"/>
    <w:rsid w:val="139B1A0A"/>
    <w:rsid w:val="139D25C7"/>
    <w:rsid w:val="13A66595"/>
    <w:rsid w:val="13BF3CE4"/>
    <w:rsid w:val="13FF5C90"/>
    <w:rsid w:val="141008D8"/>
    <w:rsid w:val="14125FE6"/>
    <w:rsid w:val="146D271E"/>
    <w:rsid w:val="14740441"/>
    <w:rsid w:val="149208C7"/>
    <w:rsid w:val="14922675"/>
    <w:rsid w:val="14982588"/>
    <w:rsid w:val="149A5AD9"/>
    <w:rsid w:val="14A7619D"/>
    <w:rsid w:val="14F90F2A"/>
    <w:rsid w:val="150536C3"/>
    <w:rsid w:val="150C1963"/>
    <w:rsid w:val="151447A0"/>
    <w:rsid w:val="154A6454"/>
    <w:rsid w:val="15762120"/>
    <w:rsid w:val="157E50B1"/>
    <w:rsid w:val="158666CC"/>
    <w:rsid w:val="1598015F"/>
    <w:rsid w:val="15993848"/>
    <w:rsid w:val="15AC7766"/>
    <w:rsid w:val="15E2762C"/>
    <w:rsid w:val="15F54BD1"/>
    <w:rsid w:val="160E6673"/>
    <w:rsid w:val="16442095"/>
    <w:rsid w:val="165322D8"/>
    <w:rsid w:val="168820AC"/>
    <w:rsid w:val="16A8729C"/>
    <w:rsid w:val="16B33777"/>
    <w:rsid w:val="16BC70A7"/>
    <w:rsid w:val="16C6339E"/>
    <w:rsid w:val="16C83306"/>
    <w:rsid w:val="16F070D2"/>
    <w:rsid w:val="16F94C2D"/>
    <w:rsid w:val="170D726E"/>
    <w:rsid w:val="172F2D79"/>
    <w:rsid w:val="17557BEF"/>
    <w:rsid w:val="176F2E6E"/>
    <w:rsid w:val="177249E0"/>
    <w:rsid w:val="17D349C1"/>
    <w:rsid w:val="17DC30C0"/>
    <w:rsid w:val="17EA6AD9"/>
    <w:rsid w:val="18051677"/>
    <w:rsid w:val="1830729E"/>
    <w:rsid w:val="185003CB"/>
    <w:rsid w:val="1870062C"/>
    <w:rsid w:val="18817102"/>
    <w:rsid w:val="18830A15"/>
    <w:rsid w:val="18852B28"/>
    <w:rsid w:val="188B5321"/>
    <w:rsid w:val="1893087D"/>
    <w:rsid w:val="189C5E62"/>
    <w:rsid w:val="18C43019"/>
    <w:rsid w:val="18D26464"/>
    <w:rsid w:val="18E32875"/>
    <w:rsid w:val="18FA4C14"/>
    <w:rsid w:val="190026B0"/>
    <w:rsid w:val="192E3E9D"/>
    <w:rsid w:val="19832ED4"/>
    <w:rsid w:val="19882A03"/>
    <w:rsid w:val="19932372"/>
    <w:rsid w:val="1997072D"/>
    <w:rsid w:val="19A20DD5"/>
    <w:rsid w:val="19AE03F1"/>
    <w:rsid w:val="19B1359D"/>
    <w:rsid w:val="1A071A03"/>
    <w:rsid w:val="1A1F16AE"/>
    <w:rsid w:val="1A1F6B3D"/>
    <w:rsid w:val="1A2F4CE1"/>
    <w:rsid w:val="1A3B5C77"/>
    <w:rsid w:val="1A3B730B"/>
    <w:rsid w:val="1A984BAD"/>
    <w:rsid w:val="1AB8220E"/>
    <w:rsid w:val="1AE4166C"/>
    <w:rsid w:val="1AF06CFB"/>
    <w:rsid w:val="1AF11B8D"/>
    <w:rsid w:val="1B11359C"/>
    <w:rsid w:val="1B2A271F"/>
    <w:rsid w:val="1B530544"/>
    <w:rsid w:val="1B656D35"/>
    <w:rsid w:val="1B713184"/>
    <w:rsid w:val="1B730CBC"/>
    <w:rsid w:val="1B76023E"/>
    <w:rsid w:val="1BA209CF"/>
    <w:rsid w:val="1BA3160C"/>
    <w:rsid w:val="1BB4777D"/>
    <w:rsid w:val="1BBC26CD"/>
    <w:rsid w:val="1BCD1019"/>
    <w:rsid w:val="1BD75AB8"/>
    <w:rsid w:val="1C0459C2"/>
    <w:rsid w:val="1C1B3B4A"/>
    <w:rsid w:val="1C3243D6"/>
    <w:rsid w:val="1C4A5F2B"/>
    <w:rsid w:val="1C88086E"/>
    <w:rsid w:val="1C9B22E3"/>
    <w:rsid w:val="1CBC3F64"/>
    <w:rsid w:val="1CE803F1"/>
    <w:rsid w:val="1CE92613"/>
    <w:rsid w:val="1CEB4AE3"/>
    <w:rsid w:val="1CF30711"/>
    <w:rsid w:val="1CFF6D16"/>
    <w:rsid w:val="1D030ED0"/>
    <w:rsid w:val="1D0600A4"/>
    <w:rsid w:val="1D0D6E55"/>
    <w:rsid w:val="1D266CE1"/>
    <w:rsid w:val="1D291FE4"/>
    <w:rsid w:val="1D3963AF"/>
    <w:rsid w:val="1D5345F7"/>
    <w:rsid w:val="1D6A673C"/>
    <w:rsid w:val="1D9247AE"/>
    <w:rsid w:val="1D9E5C16"/>
    <w:rsid w:val="1DA51A5B"/>
    <w:rsid w:val="1DB25B36"/>
    <w:rsid w:val="1DB567EC"/>
    <w:rsid w:val="1DC13FCB"/>
    <w:rsid w:val="1DCB5519"/>
    <w:rsid w:val="1DE81558"/>
    <w:rsid w:val="1DF51A98"/>
    <w:rsid w:val="1DFA5DE8"/>
    <w:rsid w:val="1DFF0DC7"/>
    <w:rsid w:val="1E262080"/>
    <w:rsid w:val="1E2702D2"/>
    <w:rsid w:val="1E3D060F"/>
    <w:rsid w:val="1E3F7D2E"/>
    <w:rsid w:val="1E4134E4"/>
    <w:rsid w:val="1E48132A"/>
    <w:rsid w:val="1E4C5F8A"/>
    <w:rsid w:val="1E5062B3"/>
    <w:rsid w:val="1E523514"/>
    <w:rsid w:val="1E586DA6"/>
    <w:rsid w:val="1E714A66"/>
    <w:rsid w:val="1E802593"/>
    <w:rsid w:val="1E8B6156"/>
    <w:rsid w:val="1E9B54E1"/>
    <w:rsid w:val="1EA703CC"/>
    <w:rsid w:val="1EB7330C"/>
    <w:rsid w:val="1ED63AA6"/>
    <w:rsid w:val="1F071EB1"/>
    <w:rsid w:val="1F0A0FF3"/>
    <w:rsid w:val="1F36137C"/>
    <w:rsid w:val="1F5771FF"/>
    <w:rsid w:val="1F973235"/>
    <w:rsid w:val="1FE868A9"/>
    <w:rsid w:val="1FEF3071"/>
    <w:rsid w:val="20034907"/>
    <w:rsid w:val="20173E4B"/>
    <w:rsid w:val="201B3E66"/>
    <w:rsid w:val="202645B9"/>
    <w:rsid w:val="204E48BC"/>
    <w:rsid w:val="20703788"/>
    <w:rsid w:val="208921B3"/>
    <w:rsid w:val="208C522F"/>
    <w:rsid w:val="20973DEB"/>
    <w:rsid w:val="20B26522"/>
    <w:rsid w:val="20B44310"/>
    <w:rsid w:val="20C75D9C"/>
    <w:rsid w:val="20E26732"/>
    <w:rsid w:val="211116EB"/>
    <w:rsid w:val="216133FC"/>
    <w:rsid w:val="216A16C7"/>
    <w:rsid w:val="21723F5A"/>
    <w:rsid w:val="21923CAE"/>
    <w:rsid w:val="21983295"/>
    <w:rsid w:val="21C11D42"/>
    <w:rsid w:val="21D56769"/>
    <w:rsid w:val="21DD0233"/>
    <w:rsid w:val="21E52EF3"/>
    <w:rsid w:val="21F77FBB"/>
    <w:rsid w:val="21FB5D7B"/>
    <w:rsid w:val="22015E94"/>
    <w:rsid w:val="220B1C3D"/>
    <w:rsid w:val="220F4878"/>
    <w:rsid w:val="221D1D20"/>
    <w:rsid w:val="22334A87"/>
    <w:rsid w:val="22857CBD"/>
    <w:rsid w:val="229A041E"/>
    <w:rsid w:val="22BE6801"/>
    <w:rsid w:val="22EF6E11"/>
    <w:rsid w:val="22F4099F"/>
    <w:rsid w:val="2320022C"/>
    <w:rsid w:val="233500BF"/>
    <w:rsid w:val="23377FF7"/>
    <w:rsid w:val="236B425F"/>
    <w:rsid w:val="23836192"/>
    <w:rsid w:val="23901F29"/>
    <w:rsid w:val="239C0061"/>
    <w:rsid w:val="23B908A4"/>
    <w:rsid w:val="23E95BEF"/>
    <w:rsid w:val="23FD0064"/>
    <w:rsid w:val="243A6885"/>
    <w:rsid w:val="245375B0"/>
    <w:rsid w:val="24642C0A"/>
    <w:rsid w:val="249B5442"/>
    <w:rsid w:val="24B22173"/>
    <w:rsid w:val="24B95AD9"/>
    <w:rsid w:val="24BE24DA"/>
    <w:rsid w:val="24CC3981"/>
    <w:rsid w:val="24CF5825"/>
    <w:rsid w:val="24D663E6"/>
    <w:rsid w:val="24D77F2B"/>
    <w:rsid w:val="251A0B90"/>
    <w:rsid w:val="25335FE3"/>
    <w:rsid w:val="255C40F0"/>
    <w:rsid w:val="257F09F3"/>
    <w:rsid w:val="258B00E2"/>
    <w:rsid w:val="25900E53"/>
    <w:rsid w:val="25A917A6"/>
    <w:rsid w:val="25AC5D4E"/>
    <w:rsid w:val="25BE27CC"/>
    <w:rsid w:val="25D04ACB"/>
    <w:rsid w:val="25DD106F"/>
    <w:rsid w:val="25EC38E4"/>
    <w:rsid w:val="25F633AD"/>
    <w:rsid w:val="25F74A5C"/>
    <w:rsid w:val="26103D41"/>
    <w:rsid w:val="26105AEF"/>
    <w:rsid w:val="261C2AE8"/>
    <w:rsid w:val="2628662C"/>
    <w:rsid w:val="262D45DE"/>
    <w:rsid w:val="266506C4"/>
    <w:rsid w:val="26871DC8"/>
    <w:rsid w:val="26A53EF9"/>
    <w:rsid w:val="26A94201"/>
    <w:rsid w:val="26AC274F"/>
    <w:rsid w:val="27044A29"/>
    <w:rsid w:val="27133AE9"/>
    <w:rsid w:val="271D34C8"/>
    <w:rsid w:val="271D7285"/>
    <w:rsid w:val="276142BF"/>
    <w:rsid w:val="27783712"/>
    <w:rsid w:val="27905CE4"/>
    <w:rsid w:val="27907362"/>
    <w:rsid w:val="27DE666A"/>
    <w:rsid w:val="27F909C9"/>
    <w:rsid w:val="28333E1D"/>
    <w:rsid w:val="283E0F2E"/>
    <w:rsid w:val="28454BD6"/>
    <w:rsid w:val="28455253"/>
    <w:rsid w:val="284639A9"/>
    <w:rsid w:val="284F6DA3"/>
    <w:rsid w:val="28551971"/>
    <w:rsid w:val="285B1C53"/>
    <w:rsid w:val="289F7086"/>
    <w:rsid w:val="28C32028"/>
    <w:rsid w:val="28CC490F"/>
    <w:rsid w:val="28DE40AA"/>
    <w:rsid w:val="29115E06"/>
    <w:rsid w:val="29192F0D"/>
    <w:rsid w:val="29345E77"/>
    <w:rsid w:val="29347D47"/>
    <w:rsid w:val="294C65AD"/>
    <w:rsid w:val="296C5733"/>
    <w:rsid w:val="29806583"/>
    <w:rsid w:val="298B3C4C"/>
    <w:rsid w:val="29A36213"/>
    <w:rsid w:val="29A96C5C"/>
    <w:rsid w:val="29EE3642"/>
    <w:rsid w:val="29F26D24"/>
    <w:rsid w:val="2A15033F"/>
    <w:rsid w:val="2A1662C1"/>
    <w:rsid w:val="2A17569E"/>
    <w:rsid w:val="2A1C7367"/>
    <w:rsid w:val="2A2815FA"/>
    <w:rsid w:val="2A35369C"/>
    <w:rsid w:val="2A4E308A"/>
    <w:rsid w:val="2A5E4C67"/>
    <w:rsid w:val="2A6D6092"/>
    <w:rsid w:val="2A7D76B4"/>
    <w:rsid w:val="2AE35581"/>
    <w:rsid w:val="2B342280"/>
    <w:rsid w:val="2B437463"/>
    <w:rsid w:val="2B5D1343"/>
    <w:rsid w:val="2B7807EE"/>
    <w:rsid w:val="2B9351F9"/>
    <w:rsid w:val="2B9E594C"/>
    <w:rsid w:val="2BA50BF7"/>
    <w:rsid w:val="2BBF00EC"/>
    <w:rsid w:val="2BC37CFD"/>
    <w:rsid w:val="2BD13A3A"/>
    <w:rsid w:val="2BD5237F"/>
    <w:rsid w:val="2BE536CE"/>
    <w:rsid w:val="2BE758D9"/>
    <w:rsid w:val="2C09049E"/>
    <w:rsid w:val="2C0A653C"/>
    <w:rsid w:val="2C191F85"/>
    <w:rsid w:val="2CAD2BEE"/>
    <w:rsid w:val="2CE82D6F"/>
    <w:rsid w:val="2D151DE2"/>
    <w:rsid w:val="2D2A23C9"/>
    <w:rsid w:val="2D33789C"/>
    <w:rsid w:val="2D343236"/>
    <w:rsid w:val="2D776454"/>
    <w:rsid w:val="2D9A1E2F"/>
    <w:rsid w:val="2DD15014"/>
    <w:rsid w:val="2DD274C4"/>
    <w:rsid w:val="2DE57862"/>
    <w:rsid w:val="2DF72DE4"/>
    <w:rsid w:val="2E0220AF"/>
    <w:rsid w:val="2E4B082A"/>
    <w:rsid w:val="2E5C6C60"/>
    <w:rsid w:val="2E5D4E86"/>
    <w:rsid w:val="2E5D790B"/>
    <w:rsid w:val="2E5E0513"/>
    <w:rsid w:val="2E9A3C18"/>
    <w:rsid w:val="2EBB0FEE"/>
    <w:rsid w:val="2EC63002"/>
    <w:rsid w:val="2EEA44C2"/>
    <w:rsid w:val="2F04371C"/>
    <w:rsid w:val="2F0A6B38"/>
    <w:rsid w:val="2F1523C9"/>
    <w:rsid w:val="2F1B24AA"/>
    <w:rsid w:val="2F285B43"/>
    <w:rsid w:val="2F4800A8"/>
    <w:rsid w:val="2F8F1B80"/>
    <w:rsid w:val="2F946CCB"/>
    <w:rsid w:val="2F9531F5"/>
    <w:rsid w:val="2FD25781"/>
    <w:rsid w:val="2FDA6371"/>
    <w:rsid w:val="2FDC745C"/>
    <w:rsid w:val="2FEA73B1"/>
    <w:rsid w:val="2FFD7934"/>
    <w:rsid w:val="30000983"/>
    <w:rsid w:val="304545E8"/>
    <w:rsid w:val="30733ACD"/>
    <w:rsid w:val="308C3862"/>
    <w:rsid w:val="309379D8"/>
    <w:rsid w:val="30944A37"/>
    <w:rsid w:val="30A270F7"/>
    <w:rsid w:val="30DF1478"/>
    <w:rsid w:val="30EA2D44"/>
    <w:rsid w:val="30EC586F"/>
    <w:rsid w:val="319503E8"/>
    <w:rsid w:val="319C6071"/>
    <w:rsid w:val="31AC537E"/>
    <w:rsid w:val="31E243F4"/>
    <w:rsid w:val="31E3679B"/>
    <w:rsid w:val="31E732FD"/>
    <w:rsid w:val="31F9119D"/>
    <w:rsid w:val="321476CC"/>
    <w:rsid w:val="32382656"/>
    <w:rsid w:val="32517576"/>
    <w:rsid w:val="32A61614"/>
    <w:rsid w:val="32BE5C2C"/>
    <w:rsid w:val="32EE0F67"/>
    <w:rsid w:val="32FB6478"/>
    <w:rsid w:val="33010C9A"/>
    <w:rsid w:val="3311718A"/>
    <w:rsid w:val="33134E71"/>
    <w:rsid w:val="33263B3F"/>
    <w:rsid w:val="335F00B6"/>
    <w:rsid w:val="336963EB"/>
    <w:rsid w:val="33816EEB"/>
    <w:rsid w:val="33EB55CD"/>
    <w:rsid w:val="33EC4C02"/>
    <w:rsid w:val="33F36AB7"/>
    <w:rsid w:val="340053F5"/>
    <w:rsid w:val="34012EC3"/>
    <w:rsid w:val="34094970"/>
    <w:rsid w:val="340D2360"/>
    <w:rsid w:val="3410665D"/>
    <w:rsid w:val="34211214"/>
    <w:rsid w:val="342E63AB"/>
    <w:rsid w:val="345052A5"/>
    <w:rsid w:val="345937F9"/>
    <w:rsid w:val="34627E5E"/>
    <w:rsid w:val="34950E68"/>
    <w:rsid w:val="34986E94"/>
    <w:rsid w:val="349D6069"/>
    <w:rsid w:val="34A246FE"/>
    <w:rsid w:val="34AF62C9"/>
    <w:rsid w:val="34B62BB0"/>
    <w:rsid w:val="34CB4388"/>
    <w:rsid w:val="34F903B8"/>
    <w:rsid w:val="34FA6E12"/>
    <w:rsid w:val="350B4052"/>
    <w:rsid w:val="354D7158"/>
    <w:rsid w:val="357357D6"/>
    <w:rsid w:val="3578720D"/>
    <w:rsid w:val="358D5588"/>
    <w:rsid w:val="359672D3"/>
    <w:rsid w:val="35AF5914"/>
    <w:rsid w:val="363A3B40"/>
    <w:rsid w:val="364041CF"/>
    <w:rsid w:val="365302AE"/>
    <w:rsid w:val="36545584"/>
    <w:rsid w:val="36607A0A"/>
    <w:rsid w:val="36633A19"/>
    <w:rsid w:val="366E227C"/>
    <w:rsid w:val="366F2E0D"/>
    <w:rsid w:val="36736987"/>
    <w:rsid w:val="367B6A5C"/>
    <w:rsid w:val="368220F2"/>
    <w:rsid w:val="36A74ADA"/>
    <w:rsid w:val="36AD60D5"/>
    <w:rsid w:val="36B224F9"/>
    <w:rsid w:val="36C50230"/>
    <w:rsid w:val="36D76204"/>
    <w:rsid w:val="36EC0CC9"/>
    <w:rsid w:val="37240777"/>
    <w:rsid w:val="373F410B"/>
    <w:rsid w:val="373F768E"/>
    <w:rsid w:val="374101FF"/>
    <w:rsid w:val="375D490D"/>
    <w:rsid w:val="3793032E"/>
    <w:rsid w:val="37CB7AC8"/>
    <w:rsid w:val="37EE7094"/>
    <w:rsid w:val="3820055A"/>
    <w:rsid w:val="38296C89"/>
    <w:rsid w:val="383002EB"/>
    <w:rsid w:val="3833774F"/>
    <w:rsid w:val="38586797"/>
    <w:rsid w:val="387463B2"/>
    <w:rsid w:val="38A547BD"/>
    <w:rsid w:val="38BC0149"/>
    <w:rsid w:val="38BF634C"/>
    <w:rsid w:val="38BF6F7E"/>
    <w:rsid w:val="38D87D1C"/>
    <w:rsid w:val="38E10031"/>
    <w:rsid w:val="39276F80"/>
    <w:rsid w:val="39636459"/>
    <w:rsid w:val="396B7F6C"/>
    <w:rsid w:val="3977424B"/>
    <w:rsid w:val="39897A4F"/>
    <w:rsid w:val="399945FC"/>
    <w:rsid w:val="39AB5E03"/>
    <w:rsid w:val="39B417A9"/>
    <w:rsid w:val="39B76DC6"/>
    <w:rsid w:val="39E218C7"/>
    <w:rsid w:val="39F07CBA"/>
    <w:rsid w:val="39FC5695"/>
    <w:rsid w:val="3A006D8E"/>
    <w:rsid w:val="3A2B33EA"/>
    <w:rsid w:val="3A3651E5"/>
    <w:rsid w:val="3A4215A7"/>
    <w:rsid w:val="3A486C13"/>
    <w:rsid w:val="3A6A56B0"/>
    <w:rsid w:val="3A744481"/>
    <w:rsid w:val="3A8C7BEF"/>
    <w:rsid w:val="3A906246"/>
    <w:rsid w:val="3AA969CF"/>
    <w:rsid w:val="3AE82522"/>
    <w:rsid w:val="3AFE7F86"/>
    <w:rsid w:val="3B2349B7"/>
    <w:rsid w:val="3B616CFF"/>
    <w:rsid w:val="3B6259F6"/>
    <w:rsid w:val="3B660234"/>
    <w:rsid w:val="3B976654"/>
    <w:rsid w:val="3BC01EFC"/>
    <w:rsid w:val="3BCA786A"/>
    <w:rsid w:val="3BD31E2F"/>
    <w:rsid w:val="3BDD0343"/>
    <w:rsid w:val="3BF15831"/>
    <w:rsid w:val="3BF97996"/>
    <w:rsid w:val="3C105946"/>
    <w:rsid w:val="3C471448"/>
    <w:rsid w:val="3C5F0D24"/>
    <w:rsid w:val="3C5F759A"/>
    <w:rsid w:val="3C6C525A"/>
    <w:rsid w:val="3C6D35F6"/>
    <w:rsid w:val="3C7D5AA3"/>
    <w:rsid w:val="3C8F7316"/>
    <w:rsid w:val="3C9B3F0D"/>
    <w:rsid w:val="3CB52B25"/>
    <w:rsid w:val="3CC35212"/>
    <w:rsid w:val="3CCE23CB"/>
    <w:rsid w:val="3CD17D17"/>
    <w:rsid w:val="3D393726"/>
    <w:rsid w:val="3D3C7F39"/>
    <w:rsid w:val="3D440F09"/>
    <w:rsid w:val="3D4504A0"/>
    <w:rsid w:val="3D583BAC"/>
    <w:rsid w:val="3D762284"/>
    <w:rsid w:val="3D864D85"/>
    <w:rsid w:val="3D8734BB"/>
    <w:rsid w:val="3D8B77D2"/>
    <w:rsid w:val="3D9A11D4"/>
    <w:rsid w:val="3D9A59E8"/>
    <w:rsid w:val="3DA16D89"/>
    <w:rsid w:val="3DA364BE"/>
    <w:rsid w:val="3DE041CB"/>
    <w:rsid w:val="3E0D48F6"/>
    <w:rsid w:val="3E1868B4"/>
    <w:rsid w:val="3E265A58"/>
    <w:rsid w:val="3E3068D7"/>
    <w:rsid w:val="3E377251"/>
    <w:rsid w:val="3E42664B"/>
    <w:rsid w:val="3E5A7334"/>
    <w:rsid w:val="3E720166"/>
    <w:rsid w:val="3E7B5D6B"/>
    <w:rsid w:val="3E843E66"/>
    <w:rsid w:val="3E8F51FE"/>
    <w:rsid w:val="3E926F87"/>
    <w:rsid w:val="3E9A59DE"/>
    <w:rsid w:val="3EAF4836"/>
    <w:rsid w:val="3EC33DFA"/>
    <w:rsid w:val="3ED65C74"/>
    <w:rsid w:val="3EE00CED"/>
    <w:rsid w:val="3F060E16"/>
    <w:rsid w:val="3F1104B7"/>
    <w:rsid w:val="3F1D1096"/>
    <w:rsid w:val="3F2F0234"/>
    <w:rsid w:val="3F6363FE"/>
    <w:rsid w:val="3F756B8F"/>
    <w:rsid w:val="3F8C3E5D"/>
    <w:rsid w:val="3F95482B"/>
    <w:rsid w:val="3FC327B7"/>
    <w:rsid w:val="401230D3"/>
    <w:rsid w:val="4019356B"/>
    <w:rsid w:val="40592157"/>
    <w:rsid w:val="406E1CAE"/>
    <w:rsid w:val="4093139F"/>
    <w:rsid w:val="40A0133A"/>
    <w:rsid w:val="40B05AAD"/>
    <w:rsid w:val="40BF3ED0"/>
    <w:rsid w:val="40C31A53"/>
    <w:rsid w:val="40D27463"/>
    <w:rsid w:val="40FF545D"/>
    <w:rsid w:val="410067C8"/>
    <w:rsid w:val="41482C58"/>
    <w:rsid w:val="414C65AB"/>
    <w:rsid w:val="418F0D2A"/>
    <w:rsid w:val="41955C1C"/>
    <w:rsid w:val="419B675D"/>
    <w:rsid w:val="41C563FC"/>
    <w:rsid w:val="41D01505"/>
    <w:rsid w:val="41EA4FEF"/>
    <w:rsid w:val="41FE7822"/>
    <w:rsid w:val="421107CE"/>
    <w:rsid w:val="423C6C38"/>
    <w:rsid w:val="423E0FAF"/>
    <w:rsid w:val="42474939"/>
    <w:rsid w:val="424C3C57"/>
    <w:rsid w:val="42613FF3"/>
    <w:rsid w:val="42660D96"/>
    <w:rsid w:val="42664A0F"/>
    <w:rsid w:val="428667D2"/>
    <w:rsid w:val="42CD1CE0"/>
    <w:rsid w:val="42E1381E"/>
    <w:rsid w:val="42EB0458"/>
    <w:rsid w:val="42ED6459"/>
    <w:rsid w:val="42FE58DD"/>
    <w:rsid w:val="43174B3D"/>
    <w:rsid w:val="434B790E"/>
    <w:rsid w:val="435A4674"/>
    <w:rsid w:val="4360274F"/>
    <w:rsid w:val="43853C3C"/>
    <w:rsid w:val="43977AB6"/>
    <w:rsid w:val="43A3342B"/>
    <w:rsid w:val="43AB4D0B"/>
    <w:rsid w:val="43AC4C52"/>
    <w:rsid w:val="43C77C27"/>
    <w:rsid w:val="43DE09EE"/>
    <w:rsid w:val="44002FAD"/>
    <w:rsid w:val="440F37A5"/>
    <w:rsid w:val="4425529F"/>
    <w:rsid w:val="443D37DF"/>
    <w:rsid w:val="443F7874"/>
    <w:rsid w:val="444F598E"/>
    <w:rsid w:val="44584C4A"/>
    <w:rsid w:val="449101DD"/>
    <w:rsid w:val="4492209A"/>
    <w:rsid w:val="44D34D08"/>
    <w:rsid w:val="44DE1391"/>
    <w:rsid w:val="44F9467C"/>
    <w:rsid w:val="451B225C"/>
    <w:rsid w:val="452410C9"/>
    <w:rsid w:val="45317DFB"/>
    <w:rsid w:val="45592BB7"/>
    <w:rsid w:val="456D3CE4"/>
    <w:rsid w:val="4579042C"/>
    <w:rsid w:val="457F0571"/>
    <w:rsid w:val="45851176"/>
    <w:rsid w:val="458C225A"/>
    <w:rsid w:val="45B37E39"/>
    <w:rsid w:val="45C5006A"/>
    <w:rsid w:val="45C63B94"/>
    <w:rsid w:val="45EA0142"/>
    <w:rsid w:val="460E7DA5"/>
    <w:rsid w:val="46256F3D"/>
    <w:rsid w:val="46422483"/>
    <w:rsid w:val="4659254A"/>
    <w:rsid w:val="465B0637"/>
    <w:rsid w:val="465E3F0D"/>
    <w:rsid w:val="466A16E6"/>
    <w:rsid w:val="46893F2B"/>
    <w:rsid w:val="46902609"/>
    <w:rsid w:val="46B207D1"/>
    <w:rsid w:val="46BA7686"/>
    <w:rsid w:val="46C4686E"/>
    <w:rsid w:val="46C55323"/>
    <w:rsid w:val="46E97F6B"/>
    <w:rsid w:val="46EE10DD"/>
    <w:rsid w:val="46F10BCE"/>
    <w:rsid w:val="47747703"/>
    <w:rsid w:val="477B778F"/>
    <w:rsid w:val="478203EC"/>
    <w:rsid w:val="47A15B77"/>
    <w:rsid w:val="47B025FA"/>
    <w:rsid w:val="4809698F"/>
    <w:rsid w:val="4811697D"/>
    <w:rsid w:val="48450CF2"/>
    <w:rsid w:val="487A3E25"/>
    <w:rsid w:val="48822425"/>
    <w:rsid w:val="488B5503"/>
    <w:rsid w:val="48937E21"/>
    <w:rsid w:val="489A0361"/>
    <w:rsid w:val="48A57EC2"/>
    <w:rsid w:val="48A71838"/>
    <w:rsid w:val="48B94FF3"/>
    <w:rsid w:val="48E37AAB"/>
    <w:rsid w:val="48FD4B4C"/>
    <w:rsid w:val="490A68E0"/>
    <w:rsid w:val="491055FE"/>
    <w:rsid w:val="49123D3F"/>
    <w:rsid w:val="495F5B3E"/>
    <w:rsid w:val="496F77D7"/>
    <w:rsid w:val="497654FD"/>
    <w:rsid w:val="49811C01"/>
    <w:rsid w:val="498F750F"/>
    <w:rsid w:val="49904E7F"/>
    <w:rsid w:val="49A03051"/>
    <w:rsid w:val="49B64211"/>
    <w:rsid w:val="49C16F7D"/>
    <w:rsid w:val="49D24F62"/>
    <w:rsid w:val="49F6167F"/>
    <w:rsid w:val="4A064FA0"/>
    <w:rsid w:val="4A16615C"/>
    <w:rsid w:val="4A183041"/>
    <w:rsid w:val="4A33455B"/>
    <w:rsid w:val="4A4424D7"/>
    <w:rsid w:val="4A4831FA"/>
    <w:rsid w:val="4A631DE2"/>
    <w:rsid w:val="4A6E3879"/>
    <w:rsid w:val="4A800BE6"/>
    <w:rsid w:val="4AB60164"/>
    <w:rsid w:val="4AB82D0F"/>
    <w:rsid w:val="4AEB7664"/>
    <w:rsid w:val="4AF52575"/>
    <w:rsid w:val="4AFD7C19"/>
    <w:rsid w:val="4B0567D1"/>
    <w:rsid w:val="4B236AAE"/>
    <w:rsid w:val="4B3A37EC"/>
    <w:rsid w:val="4B3C2D5F"/>
    <w:rsid w:val="4B685902"/>
    <w:rsid w:val="4B707271"/>
    <w:rsid w:val="4B944949"/>
    <w:rsid w:val="4B9739F7"/>
    <w:rsid w:val="4BA211B4"/>
    <w:rsid w:val="4BA73C9A"/>
    <w:rsid w:val="4BEA7E5D"/>
    <w:rsid w:val="4BEE2503"/>
    <w:rsid w:val="4BFA3D2E"/>
    <w:rsid w:val="4C0378B5"/>
    <w:rsid w:val="4C0575F5"/>
    <w:rsid w:val="4C245A30"/>
    <w:rsid w:val="4C637477"/>
    <w:rsid w:val="4C880468"/>
    <w:rsid w:val="4CB6685F"/>
    <w:rsid w:val="4CC367FE"/>
    <w:rsid w:val="4CD05543"/>
    <w:rsid w:val="4D077F3C"/>
    <w:rsid w:val="4D123355"/>
    <w:rsid w:val="4D2A3B31"/>
    <w:rsid w:val="4D312C52"/>
    <w:rsid w:val="4D553C64"/>
    <w:rsid w:val="4D647393"/>
    <w:rsid w:val="4D754306"/>
    <w:rsid w:val="4D8B75FA"/>
    <w:rsid w:val="4D905305"/>
    <w:rsid w:val="4D964A72"/>
    <w:rsid w:val="4D9C1254"/>
    <w:rsid w:val="4DAB0B61"/>
    <w:rsid w:val="4DCE1C69"/>
    <w:rsid w:val="4DEA333B"/>
    <w:rsid w:val="4E793892"/>
    <w:rsid w:val="4E800872"/>
    <w:rsid w:val="4EC569ED"/>
    <w:rsid w:val="4ED50EA1"/>
    <w:rsid w:val="4EEC050C"/>
    <w:rsid w:val="4F104EC3"/>
    <w:rsid w:val="4F34427D"/>
    <w:rsid w:val="4F47354A"/>
    <w:rsid w:val="4F5015D8"/>
    <w:rsid w:val="4F911C54"/>
    <w:rsid w:val="4FB07531"/>
    <w:rsid w:val="4FBA6948"/>
    <w:rsid w:val="4FE625E0"/>
    <w:rsid w:val="50047BC4"/>
    <w:rsid w:val="5021480F"/>
    <w:rsid w:val="50962ECB"/>
    <w:rsid w:val="50A42E38"/>
    <w:rsid w:val="50A4577F"/>
    <w:rsid w:val="50B73D1F"/>
    <w:rsid w:val="50BD5BC9"/>
    <w:rsid w:val="50C11EEE"/>
    <w:rsid w:val="50E81293"/>
    <w:rsid w:val="50E97CFC"/>
    <w:rsid w:val="50FA4028"/>
    <w:rsid w:val="510D65B7"/>
    <w:rsid w:val="511157AB"/>
    <w:rsid w:val="5142540C"/>
    <w:rsid w:val="518832C8"/>
    <w:rsid w:val="51907961"/>
    <w:rsid w:val="519D3C50"/>
    <w:rsid w:val="51A0432A"/>
    <w:rsid w:val="51A86090"/>
    <w:rsid w:val="51B7396D"/>
    <w:rsid w:val="52057DBF"/>
    <w:rsid w:val="52142B51"/>
    <w:rsid w:val="522E4CC3"/>
    <w:rsid w:val="5244713B"/>
    <w:rsid w:val="52615633"/>
    <w:rsid w:val="526D7CA2"/>
    <w:rsid w:val="526F4DE4"/>
    <w:rsid w:val="52755EF2"/>
    <w:rsid w:val="528154FB"/>
    <w:rsid w:val="52977FD4"/>
    <w:rsid w:val="529B5D78"/>
    <w:rsid w:val="52A25790"/>
    <w:rsid w:val="52A96B6F"/>
    <w:rsid w:val="52B45975"/>
    <w:rsid w:val="52CF2405"/>
    <w:rsid w:val="52D94AA4"/>
    <w:rsid w:val="52EA3A62"/>
    <w:rsid w:val="52F50BB8"/>
    <w:rsid w:val="53097272"/>
    <w:rsid w:val="530C798B"/>
    <w:rsid w:val="532A7941"/>
    <w:rsid w:val="53544462"/>
    <w:rsid w:val="53733096"/>
    <w:rsid w:val="5397158E"/>
    <w:rsid w:val="53ED6B55"/>
    <w:rsid w:val="54013861"/>
    <w:rsid w:val="543E58CC"/>
    <w:rsid w:val="54487265"/>
    <w:rsid w:val="544D6070"/>
    <w:rsid w:val="545643A3"/>
    <w:rsid w:val="54605E1E"/>
    <w:rsid w:val="548C2844"/>
    <w:rsid w:val="54B3506A"/>
    <w:rsid w:val="54C73485"/>
    <w:rsid w:val="54CA0D16"/>
    <w:rsid w:val="54DD4057"/>
    <w:rsid w:val="54E7490F"/>
    <w:rsid w:val="54F86E6B"/>
    <w:rsid w:val="550764A4"/>
    <w:rsid w:val="550B2BF6"/>
    <w:rsid w:val="55173EF5"/>
    <w:rsid w:val="55192718"/>
    <w:rsid w:val="55214EB5"/>
    <w:rsid w:val="55364EFD"/>
    <w:rsid w:val="555D4828"/>
    <w:rsid w:val="557A4C8B"/>
    <w:rsid w:val="557F3594"/>
    <w:rsid w:val="55867F5F"/>
    <w:rsid w:val="558931E1"/>
    <w:rsid w:val="55923347"/>
    <w:rsid w:val="55925180"/>
    <w:rsid w:val="55983B1B"/>
    <w:rsid w:val="55A8376B"/>
    <w:rsid w:val="55DC29B6"/>
    <w:rsid w:val="55DD4241"/>
    <w:rsid w:val="55FA0F1A"/>
    <w:rsid w:val="560B67CF"/>
    <w:rsid w:val="561923E2"/>
    <w:rsid w:val="563C07B4"/>
    <w:rsid w:val="566B6D1E"/>
    <w:rsid w:val="567535C9"/>
    <w:rsid w:val="56983F16"/>
    <w:rsid w:val="569E667C"/>
    <w:rsid w:val="56E322E1"/>
    <w:rsid w:val="56ED315F"/>
    <w:rsid w:val="56F53885"/>
    <w:rsid w:val="57032A2C"/>
    <w:rsid w:val="570F5219"/>
    <w:rsid w:val="57454D4A"/>
    <w:rsid w:val="575D12B5"/>
    <w:rsid w:val="57610A87"/>
    <w:rsid w:val="57792C45"/>
    <w:rsid w:val="577B1140"/>
    <w:rsid w:val="577B7F21"/>
    <w:rsid w:val="577F181B"/>
    <w:rsid w:val="57921984"/>
    <w:rsid w:val="579737F0"/>
    <w:rsid w:val="57A3192D"/>
    <w:rsid w:val="57AB7B30"/>
    <w:rsid w:val="57AF5251"/>
    <w:rsid w:val="57B26373"/>
    <w:rsid w:val="57B63F04"/>
    <w:rsid w:val="57CD20C2"/>
    <w:rsid w:val="57D675AB"/>
    <w:rsid w:val="57D95FDD"/>
    <w:rsid w:val="583848AE"/>
    <w:rsid w:val="58515970"/>
    <w:rsid w:val="58694A68"/>
    <w:rsid w:val="58917D2F"/>
    <w:rsid w:val="5894085C"/>
    <w:rsid w:val="58AE4F0C"/>
    <w:rsid w:val="58B85899"/>
    <w:rsid w:val="58C61EBA"/>
    <w:rsid w:val="58D16F84"/>
    <w:rsid w:val="58E363A9"/>
    <w:rsid w:val="59142C25"/>
    <w:rsid w:val="59282B75"/>
    <w:rsid w:val="594276BB"/>
    <w:rsid w:val="595E1678"/>
    <w:rsid w:val="596D5BD4"/>
    <w:rsid w:val="597E3DD8"/>
    <w:rsid w:val="59BD150F"/>
    <w:rsid w:val="59C7413C"/>
    <w:rsid w:val="59F80043"/>
    <w:rsid w:val="5A09252F"/>
    <w:rsid w:val="5A0B2778"/>
    <w:rsid w:val="5A2A7C7B"/>
    <w:rsid w:val="5A3966BC"/>
    <w:rsid w:val="5A3B2434"/>
    <w:rsid w:val="5A3E2560"/>
    <w:rsid w:val="5A5D23AA"/>
    <w:rsid w:val="5A5D3B6E"/>
    <w:rsid w:val="5A637A76"/>
    <w:rsid w:val="5A6D33BA"/>
    <w:rsid w:val="5A792B1F"/>
    <w:rsid w:val="5A874767"/>
    <w:rsid w:val="5A964611"/>
    <w:rsid w:val="5A9A53AC"/>
    <w:rsid w:val="5AA85BE2"/>
    <w:rsid w:val="5AAD6F28"/>
    <w:rsid w:val="5AD63A24"/>
    <w:rsid w:val="5AE623A0"/>
    <w:rsid w:val="5B082187"/>
    <w:rsid w:val="5B2E1A1D"/>
    <w:rsid w:val="5B500F79"/>
    <w:rsid w:val="5B6559BA"/>
    <w:rsid w:val="5B843A1C"/>
    <w:rsid w:val="5B873E3F"/>
    <w:rsid w:val="5B8B19D6"/>
    <w:rsid w:val="5BA5225B"/>
    <w:rsid w:val="5BB65AEE"/>
    <w:rsid w:val="5BBB1A7E"/>
    <w:rsid w:val="5BCF1086"/>
    <w:rsid w:val="5C02690E"/>
    <w:rsid w:val="5C0D7DAC"/>
    <w:rsid w:val="5C176DA1"/>
    <w:rsid w:val="5C196DA7"/>
    <w:rsid w:val="5C246E68"/>
    <w:rsid w:val="5C2A048C"/>
    <w:rsid w:val="5C80234E"/>
    <w:rsid w:val="5C8A680C"/>
    <w:rsid w:val="5C9F1325"/>
    <w:rsid w:val="5D0C4701"/>
    <w:rsid w:val="5D0F0395"/>
    <w:rsid w:val="5D221076"/>
    <w:rsid w:val="5D397964"/>
    <w:rsid w:val="5D5A391C"/>
    <w:rsid w:val="5D5F10C0"/>
    <w:rsid w:val="5D5F6439"/>
    <w:rsid w:val="5D6022A7"/>
    <w:rsid w:val="5D731EE5"/>
    <w:rsid w:val="5D891B7B"/>
    <w:rsid w:val="5D8972C8"/>
    <w:rsid w:val="5DAD38EE"/>
    <w:rsid w:val="5DB82D9D"/>
    <w:rsid w:val="5DCF0D29"/>
    <w:rsid w:val="5E006862"/>
    <w:rsid w:val="5E0207B9"/>
    <w:rsid w:val="5E097972"/>
    <w:rsid w:val="5E1834A1"/>
    <w:rsid w:val="5E261785"/>
    <w:rsid w:val="5E327187"/>
    <w:rsid w:val="5E4A7017"/>
    <w:rsid w:val="5E552BBA"/>
    <w:rsid w:val="5E572C36"/>
    <w:rsid w:val="5E611C10"/>
    <w:rsid w:val="5E7A0F3F"/>
    <w:rsid w:val="5E7F3508"/>
    <w:rsid w:val="5EDD7F5D"/>
    <w:rsid w:val="5EE70CC6"/>
    <w:rsid w:val="5EFC7377"/>
    <w:rsid w:val="5F06174D"/>
    <w:rsid w:val="5F180F96"/>
    <w:rsid w:val="5F3A3602"/>
    <w:rsid w:val="5F45733B"/>
    <w:rsid w:val="5F4D1056"/>
    <w:rsid w:val="5F6277C6"/>
    <w:rsid w:val="5F67389B"/>
    <w:rsid w:val="5F6D0B1D"/>
    <w:rsid w:val="5F8D0B82"/>
    <w:rsid w:val="5FCC5339"/>
    <w:rsid w:val="5FE34A5B"/>
    <w:rsid w:val="5FE61094"/>
    <w:rsid w:val="5FFE1E36"/>
    <w:rsid w:val="60232584"/>
    <w:rsid w:val="60483DCB"/>
    <w:rsid w:val="607330CE"/>
    <w:rsid w:val="60825176"/>
    <w:rsid w:val="609F2AC4"/>
    <w:rsid w:val="60A26D69"/>
    <w:rsid w:val="60D56142"/>
    <w:rsid w:val="60FA2EE8"/>
    <w:rsid w:val="61054A27"/>
    <w:rsid w:val="610A52BC"/>
    <w:rsid w:val="611D2366"/>
    <w:rsid w:val="612D14B9"/>
    <w:rsid w:val="61421856"/>
    <w:rsid w:val="615227C4"/>
    <w:rsid w:val="61654E3F"/>
    <w:rsid w:val="6182292A"/>
    <w:rsid w:val="619F7F92"/>
    <w:rsid w:val="61AB60F1"/>
    <w:rsid w:val="61B13C78"/>
    <w:rsid w:val="61D1262A"/>
    <w:rsid w:val="61F94C26"/>
    <w:rsid w:val="62000E56"/>
    <w:rsid w:val="62387A5D"/>
    <w:rsid w:val="624F1172"/>
    <w:rsid w:val="624F3E49"/>
    <w:rsid w:val="62565EFE"/>
    <w:rsid w:val="62632286"/>
    <w:rsid w:val="62771F97"/>
    <w:rsid w:val="62832BCA"/>
    <w:rsid w:val="62885958"/>
    <w:rsid w:val="629372B1"/>
    <w:rsid w:val="62C212B1"/>
    <w:rsid w:val="62CE460F"/>
    <w:rsid w:val="62CF4061"/>
    <w:rsid w:val="62D653F0"/>
    <w:rsid w:val="62F40B65"/>
    <w:rsid w:val="62F46796"/>
    <w:rsid w:val="62FC2CFE"/>
    <w:rsid w:val="62FD297C"/>
    <w:rsid w:val="63024505"/>
    <w:rsid w:val="6336377B"/>
    <w:rsid w:val="634E4F86"/>
    <w:rsid w:val="635600A5"/>
    <w:rsid w:val="635B1DB5"/>
    <w:rsid w:val="63711FED"/>
    <w:rsid w:val="637B121A"/>
    <w:rsid w:val="63832DB7"/>
    <w:rsid w:val="63880DDC"/>
    <w:rsid w:val="638D750D"/>
    <w:rsid w:val="639332E1"/>
    <w:rsid w:val="63AC6CC0"/>
    <w:rsid w:val="64055776"/>
    <w:rsid w:val="641459D4"/>
    <w:rsid w:val="641F6922"/>
    <w:rsid w:val="64240056"/>
    <w:rsid w:val="64263776"/>
    <w:rsid w:val="643E143A"/>
    <w:rsid w:val="64491666"/>
    <w:rsid w:val="645B0C92"/>
    <w:rsid w:val="646C067F"/>
    <w:rsid w:val="64746C6E"/>
    <w:rsid w:val="648B6EEF"/>
    <w:rsid w:val="64C158BF"/>
    <w:rsid w:val="64CA22EA"/>
    <w:rsid w:val="64CE2EAA"/>
    <w:rsid w:val="65137647"/>
    <w:rsid w:val="65273CE0"/>
    <w:rsid w:val="653C3090"/>
    <w:rsid w:val="657368EB"/>
    <w:rsid w:val="65854376"/>
    <w:rsid w:val="658767BE"/>
    <w:rsid w:val="65892531"/>
    <w:rsid w:val="659A0956"/>
    <w:rsid w:val="65A655EE"/>
    <w:rsid w:val="65CB3162"/>
    <w:rsid w:val="66195831"/>
    <w:rsid w:val="662E75B1"/>
    <w:rsid w:val="66342C2E"/>
    <w:rsid w:val="663E784C"/>
    <w:rsid w:val="664030C8"/>
    <w:rsid w:val="668B6A45"/>
    <w:rsid w:val="66D5475E"/>
    <w:rsid w:val="670D6F06"/>
    <w:rsid w:val="672F3F24"/>
    <w:rsid w:val="673E055F"/>
    <w:rsid w:val="674F332C"/>
    <w:rsid w:val="67551CE3"/>
    <w:rsid w:val="67A22552"/>
    <w:rsid w:val="67B22DCC"/>
    <w:rsid w:val="67BE71AA"/>
    <w:rsid w:val="67D90273"/>
    <w:rsid w:val="67DE5875"/>
    <w:rsid w:val="67E20393"/>
    <w:rsid w:val="67E55852"/>
    <w:rsid w:val="67EB1AB4"/>
    <w:rsid w:val="67FA1285"/>
    <w:rsid w:val="68246BFD"/>
    <w:rsid w:val="68393492"/>
    <w:rsid w:val="68551F4F"/>
    <w:rsid w:val="685968A7"/>
    <w:rsid w:val="687C10C9"/>
    <w:rsid w:val="68840C16"/>
    <w:rsid w:val="68876EFB"/>
    <w:rsid w:val="68884654"/>
    <w:rsid w:val="689F444F"/>
    <w:rsid w:val="68B96DBB"/>
    <w:rsid w:val="68CA2805"/>
    <w:rsid w:val="68E937A3"/>
    <w:rsid w:val="6900784D"/>
    <w:rsid w:val="690E58E3"/>
    <w:rsid w:val="693E15D3"/>
    <w:rsid w:val="694C391E"/>
    <w:rsid w:val="69627681"/>
    <w:rsid w:val="6977531D"/>
    <w:rsid w:val="698105D1"/>
    <w:rsid w:val="69CC2BFF"/>
    <w:rsid w:val="69FD55B8"/>
    <w:rsid w:val="6A0B1C62"/>
    <w:rsid w:val="6A2406C8"/>
    <w:rsid w:val="6A57748F"/>
    <w:rsid w:val="6AB203B9"/>
    <w:rsid w:val="6ACF10A2"/>
    <w:rsid w:val="6AD127E8"/>
    <w:rsid w:val="6AD246EE"/>
    <w:rsid w:val="6ADE0BD1"/>
    <w:rsid w:val="6AE96859"/>
    <w:rsid w:val="6AF45D2E"/>
    <w:rsid w:val="6B147746"/>
    <w:rsid w:val="6B24787C"/>
    <w:rsid w:val="6B2F507F"/>
    <w:rsid w:val="6B573233"/>
    <w:rsid w:val="6B5B6274"/>
    <w:rsid w:val="6B6179F5"/>
    <w:rsid w:val="6B914D52"/>
    <w:rsid w:val="6B935D53"/>
    <w:rsid w:val="6BB13C8F"/>
    <w:rsid w:val="6BB24BF0"/>
    <w:rsid w:val="6BDC44C7"/>
    <w:rsid w:val="6BFA2845"/>
    <w:rsid w:val="6C1242E2"/>
    <w:rsid w:val="6C196F71"/>
    <w:rsid w:val="6C226FCB"/>
    <w:rsid w:val="6C31226F"/>
    <w:rsid w:val="6C4D45CA"/>
    <w:rsid w:val="6C552F0B"/>
    <w:rsid w:val="6C8C67B7"/>
    <w:rsid w:val="6C9D744C"/>
    <w:rsid w:val="6CE84C14"/>
    <w:rsid w:val="6CF77DD5"/>
    <w:rsid w:val="6D095233"/>
    <w:rsid w:val="6D167928"/>
    <w:rsid w:val="6D26299B"/>
    <w:rsid w:val="6D4772EC"/>
    <w:rsid w:val="6D4F2026"/>
    <w:rsid w:val="6D773038"/>
    <w:rsid w:val="6D9078AF"/>
    <w:rsid w:val="6DAA3FEF"/>
    <w:rsid w:val="6DB0533B"/>
    <w:rsid w:val="6DC0172B"/>
    <w:rsid w:val="6DCB5330"/>
    <w:rsid w:val="6DCB690C"/>
    <w:rsid w:val="6DCC4B8E"/>
    <w:rsid w:val="6DD3216E"/>
    <w:rsid w:val="6DD41A5B"/>
    <w:rsid w:val="6DF00C3F"/>
    <w:rsid w:val="6DF43C2E"/>
    <w:rsid w:val="6DF51CA3"/>
    <w:rsid w:val="6E4A2426"/>
    <w:rsid w:val="6E58315D"/>
    <w:rsid w:val="6E625D89"/>
    <w:rsid w:val="6E7A7577"/>
    <w:rsid w:val="6E8335BD"/>
    <w:rsid w:val="6E8E12EF"/>
    <w:rsid w:val="6E972936"/>
    <w:rsid w:val="6E9C11C4"/>
    <w:rsid w:val="6ED446C5"/>
    <w:rsid w:val="6F2A7D94"/>
    <w:rsid w:val="6F4D07E7"/>
    <w:rsid w:val="6F712728"/>
    <w:rsid w:val="6F8331F1"/>
    <w:rsid w:val="6F871F4B"/>
    <w:rsid w:val="6F891957"/>
    <w:rsid w:val="6FAE1A09"/>
    <w:rsid w:val="6FD75BF8"/>
    <w:rsid w:val="6FFFDA94"/>
    <w:rsid w:val="703A1176"/>
    <w:rsid w:val="703A1840"/>
    <w:rsid w:val="704818F8"/>
    <w:rsid w:val="707723D0"/>
    <w:rsid w:val="70787AE6"/>
    <w:rsid w:val="70A13C0D"/>
    <w:rsid w:val="70BD7BEF"/>
    <w:rsid w:val="70D80603"/>
    <w:rsid w:val="70E74003"/>
    <w:rsid w:val="70F5661B"/>
    <w:rsid w:val="71184BBD"/>
    <w:rsid w:val="7134169A"/>
    <w:rsid w:val="71360107"/>
    <w:rsid w:val="713B688E"/>
    <w:rsid w:val="714010CD"/>
    <w:rsid w:val="71A36DE5"/>
    <w:rsid w:val="71AB644D"/>
    <w:rsid w:val="71D43752"/>
    <w:rsid w:val="71F1796A"/>
    <w:rsid w:val="71F413EE"/>
    <w:rsid w:val="71F72800"/>
    <w:rsid w:val="71FD669E"/>
    <w:rsid w:val="72007D93"/>
    <w:rsid w:val="72154626"/>
    <w:rsid w:val="72262B5D"/>
    <w:rsid w:val="72283FF7"/>
    <w:rsid w:val="722E7212"/>
    <w:rsid w:val="723A0474"/>
    <w:rsid w:val="723C4321"/>
    <w:rsid w:val="72566D45"/>
    <w:rsid w:val="725923E4"/>
    <w:rsid w:val="72864BF7"/>
    <w:rsid w:val="729023FC"/>
    <w:rsid w:val="72D80FE3"/>
    <w:rsid w:val="73045661"/>
    <w:rsid w:val="73335CF8"/>
    <w:rsid w:val="73350CD4"/>
    <w:rsid w:val="73423684"/>
    <w:rsid w:val="734A27AC"/>
    <w:rsid w:val="73582593"/>
    <w:rsid w:val="73C0646E"/>
    <w:rsid w:val="73CE0D05"/>
    <w:rsid w:val="74055B35"/>
    <w:rsid w:val="74122000"/>
    <w:rsid w:val="742222F5"/>
    <w:rsid w:val="744237E2"/>
    <w:rsid w:val="74476126"/>
    <w:rsid w:val="744C7282"/>
    <w:rsid w:val="74544736"/>
    <w:rsid w:val="74706664"/>
    <w:rsid w:val="747B74B3"/>
    <w:rsid w:val="747F3682"/>
    <w:rsid w:val="748142F7"/>
    <w:rsid w:val="74942F37"/>
    <w:rsid w:val="749C4185"/>
    <w:rsid w:val="74BA06CD"/>
    <w:rsid w:val="74BB2697"/>
    <w:rsid w:val="74BE612F"/>
    <w:rsid w:val="74BE7A92"/>
    <w:rsid w:val="75067759"/>
    <w:rsid w:val="750C2B3F"/>
    <w:rsid w:val="752E6DCD"/>
    <w:rsid w:val="75461F61"/>
    <w:rsid w:val="7551380D"/>
    <w:rsid w:val="75577D0C"/>
    <w:rsid w:val="75600BE5"/>
    <w:rsid w:val="7564475C"/>
    <w:rsid w:val="7583797F"/>
    <w:rsid w:val="75D20F1D"/>
    <w:rsid w:val="75DA2C18"/>
    <w:rsid w:val="75F54412"/>
    <w:rsid w:val="761D08E0"/>
    <w:rsid w:val="7625426C"/>
    <w:rsid w:val="765D347C"/>
    <w:rsid w:val="76826699"/>
    <w:rsid w:val="768A2321"/>
    <w:rsid w:val="769D2054"/>
    <w:rsid w:val="76A02054"/>
    <w:rsid w:val="76C87133"/>
    <w:rsid w:val="76CD08D5"/>
    <w:rsid w:val="76D161A2"/>
    <w:rsid w:val="76DB4B92"/>
    <w:rsid w:val="77052AA4"/>
    <w:rsid w:val="770737D2"/>
    <w:rsid w:val="77136511"/>
    <w:rsid w:val="771816DB"/>
    <w:rsid w:val="77340A39"/>
    <w:rsid w:val="77351FD0"/>
    <w:rsid w:val="77472422"/>
    <w:rsid w:val="777F31F2"/>
    <w:rsid w:val="77C6166C"/>
    <w:rsid w:val="77C7588D"/>
    <w:rsid w:val="77D1700D"/>
    <w:rsid w:val="77EC04CC"/>
    <w:rsid w:val="77F81137"/>
    <w:rsid w:val="782566D7"/>
    <w:rsid w:val="78654422"/>
    <w:rsid w:val="786B4A56"/>
    <w:rsid w:val="78775729"/>
    <w:rsid w:val="787C365F"/>
    <w:rsid w:val="78A42DB0"/>
    <w:rsid w:val="78A656AB"/>
    <w:rsid w:val="78B2245C"/>
    <w:rsid w:val="78CF04BF"/>
    <w:rsid w:val="78E172CC"/>
    <w:rsid w:val="78E76CB7"/>
    <w:rsid w:val="78EA1D1F"/>
    <w:rsid w:val="78F30652"/>
    <w:rsid w:val="7904172F"/>
    <w:rsid w:val="790F7E27"/>
    <w:rsid w:val="792A231A"/>
    <w:rsid w:val="79312F28"/>
    <w:rsid w:val="79316829"/>
    <w:rsid w:val="79386064"/>
    <w:rsid w:val="797E66A9"/>
    <w:rsid w:val="798518A4"/>
    <w:rsid w:val="799B1197"/>
    <w:rsid w:val="79A97383"/>
    <w:rsid w:val="79C913B2"/>
    <w:rsid w:val="79CD2C51"/>
    <w:rsid w:val="79E27E8B"/>
    <w:rsid w:val="79EC333E"/>
    <w:rsid w:val="79F850CE"/>
    <w:rsid w:val="79FD443C"/>
    <w:rsid w:val="7A1A39BC"/>
    <w:rsid w:val="7A1D1975"/>
    <w:rsid w:val="7A21163B"/>
    <w:rsid w:val="7A3E5150"/>
    <w:rsid w:val="7A4670D6"/>
    <w:rsid w:val="7A5213A8"/>
    <w:rsid w:val="7A534B63"/>
    <w:rsid w:val="7A615382"/>
    <w:rsid w:val="7A67303B"/>
    <w:rsid w:val="7AAB1D04"/>
    <w:rsid w:val="7ABA4368"/>
    <w:rsid w:val="7AD05746"/>
    <w:rsid w:val="7B11214F"/>
    <w:rsid w:val="7B257FFD"/>
    <w:rsid w:val="7B343476"/>
    <w:rsid w:val="7B451DEC"/>
    <w:rsid w:val="7B4A56D3"/>
    <w:rsid w:val="7B4C7136"/>
    <w:rsid w:val="7B5A2978"/>
    <w:rsid w:val="7B5A7E4C"/>
    <w:rsid w:val="7B667AF9"/>
    <w:rsid w:val="7B7468F8"/>
    <w:rsid w:val="7B7815C5"/>
    <w:rsid w:val="7B874748"/>
    <w:rsid w:val="7BEE0103"/>
    <w:rsid w:val="7BFC4543"/>
    <w:rsid w:val="7C0A0FE4"/>
    <w:rsid w:val="7C254906"/>
    <w:rsid w:val="7C590818"/>
    <w:rsid w:val="7C7C10F6"/>
    <w:rsid w:val="7C853BEA"/>
    <w:rsid w:val="7C881368"/>
    <w:rsid w:val="7CAF4890"/>
    <w:rsid w:val="7CBC51FE"/>
    <w:rsid w:val="7CE27788"/>
    <w:rsid w:val="7D0C32F1"/>
    <w:rsid w:val="7D0F408D"/>
    <w:rsid w:val="7D226E5A"/>
    <w:rsid w:val="7D237874"/>
    <w:rsid w:val="7D3F20B7"/>
    <w:rsid w:val="7D491C6C"/>
    <w:rsid w:val="7D5429C0"/>
    <w:rsid w:val="7D6E6D43"/>
    <w:rsid w:val="7D867588"/>
    <w:rsid w:val="7DB57A34"/>
    <w:rsid w:val="7DD829F1"/>
    <w:rsid w:val="7DE60973"/>
    <w:rsid w:val="7DEF0916"/>
    <w:rsid w:val="7E1E5218"/>
    <w:rsid w:val="7E663674"/>
    <w:rsid w:val="7E9A4E1F"/>
    <w:rsid w:val="7EA7723A"/>
    <w:rsid w:val="7EDE489E"/>
    <w:rsid w:val="7EF56FBB"/>
    <w:rsid w:val="7F0768EB"/>
    <w:rsid w:val="7F143BEC"/>
    <w:rsid w:val="7F715AF2"/>
    <w:rsid w:val="7F805BDA"/>
    <w:rsid w:val="7F886E69"/>
    <w:rsid w:val="7F9A4CEF"/>
    <w:rsid w:val="7FCF73A0"/>
    <w:rsid w:val="7FDB4D32"/>
    <w:rsid w:val="8E77E5CF"/>
    <w:rsid w:val="BB7FA927"/>
    <w:rsid w:val="EB8F06FB"/>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uiPriority w:val="1"/>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88"/>
    <w:autoRedefine/>
    <w:qFormat/>
    <w:uiPriority w:val="0"/>
    <w:pPr>
      <w:shd w:val="clear" w:color="auto" w:fill="000080"/>
    </w:pPr>
  </w:style>
  <w:style w:type="paragraph" w:styleId="19">
    <w:name w:val="annotation text"/>
    <w:basedOn w:val="1"/>
    <w:link w:val="89"/>
    <w:autoRedefine/>
    <w:qFormat/>
    <w:uiPriority w:val="99"/>
    <w:pPr>
      <w:jc w:val="left"/>
    </w:pPr>
  </w:style>
  <w:style w:type="paragraph" w:styleId="20">
    <w:name w:val="Salutation"/>
    <w:basedOn w:val="1"/>
    <w:next w:val="1"/>
    <w:link w:val="90"/>
    <w:autoRedefine/>
    <w:qFormat/>
    <w:uiPriority w:val="0"/>
    <w:rPr>
      <w:rFonts w:ascii="仿宋_GB2312" w:eastAsia="仿宋_GB2312"/>
      <w:sz w:val="28"/>
      <w:szCs w:val="20"/>
    </w:rPr>
  </w:style>
  <w:style w:type="paragraph" w:styleId="21">
    <w:name w:val="Body Text 3"/>
    <w:basedOn w:val="1"/>
    <w:link w:val="9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92"/>
    <w:autoRedefine/>
    <w:qFormat/>
    <w:uiPriority w:val="0"/>
    <w:pPr>
      <w:autoSpaceDE w:val="0"/>
      <w:autoSpaceDN w:val="0"/>
      <w:spacing w:line="360" w:lineRule="auto"/>
    </w:pPr>
    <w:rPr>
      <w:rFonts w:ascii="宋体" w:hAnsi="Arial" w:cs="Arial"/>
      <w:snapToGrid/>
      <w:sz w:val="24"/>
      <w:szCs w:val="21"/>
      <w:lang w:val="zh-CN"/>
    </w:rPr>
  </w:style>
  <w:style w:type="paragraph" w:styleId="24">
    <w:name w:val="Body Text Indent"/>
    <w:basedOn w:val="1"/>
    <w:link w:val="9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autoRedefine/>
    <w:qFormat/>
    <w:uiPriority w:val="0"/>
    <w:rPr>
      <w:rFonts w:ascii="宋体" w:hAnsi="Courier New" w:cs="Arial"/>
      <w:snapToGrid/>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96"/>
    <w:autoRedefine/>
    <w:qFormat/>
    <w:uiPriority w:val="0"/>
    <w:pPr>
      <w:ind w:left="100" w:leftChars="2500"/>
    </w:pPr>
    <w:rPr>
      <w:rFonts w:ascii="宋体"/>
      <w:sz w:val="24"/>
      <w:szCs w:val="21"/>
      <w:lang w:val="zh-CN"/>
    </w:rPr>
  </w:style>
  <w:style w:type="paragraph" w:styleId="36">
    <w:name w:val="Body Text Indent 2"/>
    <w:basedOn w:val="1"/>
    <w:link w:val="9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8"/>
    <w:autoRedefine/>
    <w:qFormat/>
    <w:uiPriority w:val="0"/>
    <w:rPr>
      <w:lang w:val="zh-CN"/>
    </w:rPr>
  </w:style>
  <w:style w:type="paragraph" w:styleId="38">
    <w:name w:val="Balloon Text"/>
    <w:basedOn w:val="1"/>
    <w:link w:val="99"/>
    <w:autoRedefine/>
    <w:qFormat/>
    <w:uiPriority w:val="0"/>
    <w:rPr>
      <w:sz w:val="18"/>
      <w:szCs w:val="18"/>
    </w:rPr>
  </w:style>
  <w:style w:type="paragraph" w:styleId="39">
    <w:name w:val="footer"/>
    <w:basedOn w:val="1"/>
    <w:link w:val="100"/>
    <w:autoRedefine/>
    <w:qFormat/>
    <w:uiPriority w:val="99"/>
    <w:pPr>
      <w:tabs>
        <w:tab w:val="center" w:pos="4153"/>
        <w:tab w:val="right" w:pos="8306"/>
      </w:tabs>
      <w:snapToGrid w:val="0"/>
      <w:jc w:val="left"/>
    </w:pPr>
    <w:rPr>
      <w:sz w:val="18"/>
      <w:szCs w:val="18"/>
    </w:rPr>
  </w:style>
  <w:style w:type="paragraph" w:styleId="40">
    <w:name w:val="header"/>
    <w:basedOn w:val="1"/>
    <w:link w:val="10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104"/>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0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106"/>
    <w:autoRedefine/>
    <w:qFormat/>
    <w:uiPriority w:val="0"/>
    <w:pPr>
      <w:spacing w:after="120" w:line="480" w:lineRule="auto"/>
    </w:pPr>
  </w:style>
  <w:style w:type="paragraph" w:styleId="56">
    <w:name w:val="HTML Preformatted"/>
    <w:basedOn w:val="1"/>
    <w:link w:val="1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autoRedefine/>
    <w:qFormat/>
    <w:uiPriority w:val="0"/>
    <w:rPr>
      <w:b/>
      <w:bCs/>
    </w:rPr>
  </w:style>
  <w:style w:type="paragraph" w:styleId="60">
    <w:name w:val="Body Text First Indent"/>
    <w:basedOn w:val="23"/>
    <w:next w:val="1"/>
    <w:link w:val="110"/>
    <w:autoRedefine/>
    <w:qFormat/>
    <w:uiPriority w:val="0"/>
    <w:pPr>
      <w:ind w:firstLine="420"/>
    </w:pPr>
    <w:rPr>
      <w:rFonts w:hAnsi="Calibri" w:cs="Times New Roman"/>
      <w:snapToGrid/>
      <w:szCs w:val="20"/>
    </w:rPr>
  </w:style>
  <w:style w:type="paragraph" w:styleId="61">
    <w:name w:val="Body Text First Indent 2"/>
    <w:basedOn w:val="24"/>
    <w:link w:val="11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autoRedefine/>
    <w:qFormat/>
    <w:uiPriority w:val="0"/>
    <w:rPr>
      <w:rFonts w:ascii="Arial" w:hAnsi="Arial" w:eastAsia="黑体" w:cs="Arial"/>
      <w:snapToGrid/>
      <w:kern w:val="0"/>
      <w:szCs w:val="21"/>
    </w:rPr>
  </w:style>
  <w:style w:type="character" w:styleId="73">
    <w:name w:val="FollowedHyperlink"/>
    <w:autoRedefine/>
    <w:qFormat/>
    <w:uiPriority w:val="99"/>
    <w:rPr>
      <w:rFonts w:ascii="Arial" w:hAnsi="Arial" w:eastAsia="黑体" w:cs="Arial"/>
      <w:snapToGrid/>
      <w:color w:val="000000"/>
      <w:kern w:val="0"/>
      <w:sz w:val="18"/>
      <w:szCs w:val="18"/>
      <w:u w:val="none"/>
    </w:rPr>
  </w:style>
  <w:style w:type="character" w:styleId="74">
    <w:name w:val="Emphasis"/>
    <w:autoRedefine/>
    <w:qFormat/>
    <w:uiPriority w:val="20"/>
    <w:rPr>
      <w:color w:val="CC0033"/>
    </w:rPr>
  </w:style>
  <w:style w:type="character" w:styleId="75">
    <w:name w:val="line number"/>
    <w:autoRedefine/>
    <w:qFormat/>
    <w:uiPriority w:val="0"/>
    <w:rPr>
      <w:rFonts w:ascii="Arial" w:hAnsi="Arial" w:eastAsia="黑体" w:cs="Arial"/>
      <w:snapToGrid/>
      <w:kern w:val="0"/>
      <w:szCs w:val="21"/>
    </w:rPr>
  </w:style>
  <w:style w:type="character" w:styleId="76">
    <w:name w:val="Hyperlink"/>
    <w:autoRedefine/>
    <w:qFormat/>
    <w:uiPriority w:val="99"/>
    <w:rPr>
      <w:rFonts w:ascii="Arial" w:hAnsi="Arial" w:eastAsia="黑体" w:cs="Arial"/>
      <w:snapToGrid/>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link w:val="2"/>
    <w:autoRedefine/>
    <w:qFormat/>
    <w:uiPriority w:val="9"/>
    <w:rPr>
      <w:b/>
      <w:bCs/>
      <w:kern w:val="44"/>
      <w:sz w:val="44"/>
      <w:szCs w:val="44"/>
    </w:rPr>
  </w:style>
  <w:style w:type="character" w:customStyle="1" w:styleId="80">
    <w:name w:val="正文缩进 Char2"/>
    <w:link w:val="5"/>
    <w:autoRedefine/>
    <w:qFormat/>
    <w:uiPriority w:val="0"/>
    <w:rPr>
      <w:rFonts w:ascii="宋体" w:eastAsia="宋体"/>
      <w:snapToGrid/>
      <w:color w:val="000000"/>
      <w:kern w:val="28"/>
      <w:sz w:val="28"/>
      <w:lang w:val="en-US" w:eastAsia="zh-CN" w:bidi="ar-SA"/>
    </w:rPr>
  </w:style>
  <w:style w:type="character" w:customStyle="1" w:styleId="81">
    <w:name w:val="标题 4 Char2"/>
    <w:link w:val="6"/>
    <w:autoRedefine/>
    <w:qFormat/>
    <w:uiPriority w:val="9"/>
    <w:rPr>
      <w:rFonts w:ascii="Arial" w:hAnsi="Arial" w:eastAsia="黑体"/>
      <w:b/>
      <w:bCs/>
      <w:kern w:val="2"/>
      <w:sz w:val="28"/>
      <w:szCs w:val="28"/>
      <w:lang w:val="zh-CN"/>
    </w:rPr>
  </w:style>
  <w:style w:type="character" w:customStyle="1" w:styleId="82">
    <w:name w:val="标题 5 Char"/>
    <w:link w:val="7"/>
    <w:autoRedefine/>
    <w:qFormat/>
    <w:uiPriority w:val="9"/>
    <w:rPr>
      <w:b/>
      <w:bCs/>
      <w:kern w:val="2"/>
      <w:sz w:val="28"/>
      <w:szCs w:val="28"/>
    </w:rPr>
  </w:style>
  <w:style w:type="character" w:customStyle="1" w:styleId="83">
    <w:name w:val="标题 6 Char"/>
    <w:link w:val="8"/>
    <w:autoRedefine/>
    <w:qFormat/>
    <w:uiPriority w:val="0"/>
    <w:rPr>
      <w:rFonts w:ascii="Arial" w:hAnsi="Arial" w:eastAsia="黑体"/>
      <w:b/>
      <w:bCs/>
      <w:kern w:val="2"/>
      <w:sz w:val="24"/>
      <w:szCs w:val="24"/>
    </w:rPr>
  </w:style>
  <w:style w:type="character" w:customStyle="1" w:styleId="84">
    <w:name w:val="标题 7 Char"/>
    <w:link w:val="9"/>
    <w:autoRedefine/>
    <w:qFormat/>
    <w:uiPriority w:val="0"/>
    <w:rPr>
      <w:b/>
      <w:bCs/>
      <w:kern w:val="2"/>
      <w:sz w:val="24"/>
      <w:szCs w:val="24"/>
    </w:rPr>
  </w:style>
  <w:style w:type="character" w:customStyle="1" w:styleId="85">
    <w:name w:val="标题 8 Char"/>
    <w:link w:val="10"/>
    <w:autoRedefine/>
    <w:qFormat/>
    <w:uiPriority w:val="0"/>
    <w:rPr>
      <w:rFonts w:ascii="Arial" w:hAnsi="Arial" w:eastAsia="黑体"/>
      <w:kern w:val="2"/>
      <w:sz w:val="24"/>
      <w:szCs w:val="24"/>
    </w:rPr>
  </w:style>
  <w:style w:type="character" w:customStyle="1" w:styleId="86">
    <w:name w:val="标题 9 Char"/>
    <w:link w:val="11"/>
    <w:autoRedefine/>
    <w:qFormat/>
    <w:uiPriority w:val="0"/>
    <w:rPr>
      <w:rFonts w:ascii="Arial" w:hAnsi="Arial" w:eastAsia="黑体"/>
      <w:kern w:val="2"/>
      <w:sz w:val="21"/>
      <w:szCs w:val="21"/>
    </w:rPr>
  </w:style>
  <w:style w:type="character" w:customStyle="1" w:styleId="87">
    <w:name w:val="题注 Char"/>
    <w:link w:val="16"/>
    <w:autoRedefine/>
    <w:qFormat/>
    <w:uiPriority w:val="0"/>
    <w:rPr>
      <w:b/>
      <w:kern w:val="2"/>
      <w:sz w:val="28"/>
    </w:rPr>
  </w:style>
  <w:style w:type="character" w:customStyle="1" w:styleId="88">
    <w:name w:val="文档结构图 Char1"/>
    <w:link w:val="18"/>
    <w:autoRedefine/>
    <w:qFormat/>
    <w:uiPriority w:val="0"/>
    <w:rPr>
      <w:kern w:val="2"/>
      <w:sz w:val="21"/>
      <w:szCs w:val="24"/>
      <w:shd w:val="clear" w:color="auto" w:fill="000080"/>
    </w:rPr>
  </w:style>
  <w:style w:type="character" w:customStyle="1" w:styleId="89">
    <w:name w:val="批注文字 Char1"/>
    <w:link w:val="19"/>
    <w:autoRedefine/>
    <w:qFormat/>
    <w:uiPriority w:val="0"/>
    <w:rPr>
      <w:kern w:val="2"/>
      <w:sz w:val="21"/>
      <w:szCs w:val="24"/>
    </w:rPr>
  </w:style>
  <w:style w:type="character" w:customStyle="1" w:styleId="90">
    <w:name w:val="称呼 Char"/>
    <w:link w:val="20"/>
    <w:autoRedefine/>
    <w:qFormat/>
    <w:uiPriority w:val="0"/>
    <w:rPr>
      <w:rFonts w:ascii="仿宋_GB2312" w:eastAsia="仿宋_GB2312"/>
      <w:kern w:val="2"/>
      <w:sz w:val="28"/>
    </w:rPr>
  </w:style>
  <w:style w:type="character" w:customStyle="1" w:styleId="91">
    <w:name w:val="正文文本 3 Char"/>
    <w:link w:val="21"/>
    <w:autoRedefine/>
    <w:qFormat/>
    <w:uiPriority w:val="0"/>
    <w:rPr>
      <w:kern w:val="2"/>
      <w:sz w:val="21"/>
    </w:rPr>
  </w:style>
  <w:style w:type="character" w:customStyle="1" w:styleId="92">
    <w:name w:val="正文文本 Char1"/>
    <w:link w:val="23"/>
    <w:autoRedefine/>
    <w:qFormat/>
    <w:uiPriority w:val="0"/>
    <w:rPr>
      <w:rFonts w:ascii="宋体" w:hAnsi="Arial" w:eastAsia="宋体" w:cs="Arial"/>
      <w:snapToGrid/>
      <w:kern w:val="2"/>
      <w:sz w:val="24"/>
      <w:szCs w:val="21"/>
      <w:lang w:val="zh-CN" w:eastAsia="zh-CN" w:bidi="ar-SA"/>
    </w:rPr>
  </w:style>
  <w:style w:type="character" w:customStyle="1" w:styleId="93">
    <w:name w:val="正文文本缩进 Char3"/>
    <w:link w:val="24"/>
    <w:autoRedefine/>
    <w:qFormat/>
    <w:uiPriority w:val="0"/>
    <w:rPr>
      <w:rFonts w:ascii="宋体" w:hAnsi="宋体"/>
      <w:kern w:val="2"/>
      <w:sz w:val="24"/>
      <w:szCs w:val="24"/>
    </w:rPr>
  </w:style>
  <w:style w:type="character" w:customStyle="1" w:styleId="94">
    <w:name w:val="HTML 地址 Char"/>
    <w:link w:val="29"/>
    <w:autoRedefine/>
    <w:qFormat/>
    <w:uiPriority w:val="0"/>
    <w:rPr>
      <w:rFonts w:ascii="宋体" w:hAnsi="宋体"/>
      <w:i/>
      <w:iCs/>
      <w:sz w:val="24"/>
      <w:szCs w:val="24"/>
    </w:rPr>
  </w:style>
  <w:style w:type="character" w:customStyle="1" w:styleId="95">
    <w:name w:val="纯文本 Char"/>
    <w:link w:val="32"/>
    <w:autoRedefine/>
    <w:qFormat/>
    <w:uiPriority w:val="0"/>
    <w:rPr>
      <w:rFonts w:ascii="宋体" w:hAnsi="Courier New" w:eastAsia="宋体" w:cs="Arial"/>
      <w:snapToGrid/>
      <w:kern w:val="2"/>
      <w:sz w:val="21"/>
      <w:szCs w:val="21"/>
      <w:lang w:val="en-US" w:eastAsia="zh-CN" w:bidi="ar-SA"/>
    </w:rPr>
  </w:style>
  <w:style w:type="character" w:customStyle="1" w:styleId="96">
    <w:name w:val="日期 Char"/>
    <w:link w:val="35"/>
    <w:autoRedefine/>
    <w:qFormat/>
    <w:uiPriority w:val="0"/>
    <w:rPr>
      <w:rFonts w:ascii="宋体"/>
      <w:kern w:val="2"/>
      <w:sz w:val="24"/>
      <w:szCs w:val="21"/>
      <w:lang w:val="zh-CN"/>
    </w:rPr>
  </w:style>
  <w:style w:type="character" w:customStyle="1" w:styleId="97">
    <w:name w:val="正文文本缩进 2 Char"/>
    <w:link w:val="36"/>
    <w:autoRedefine/>
    <w:qFormat/>
    <w:uiPriority w:val="0"/>
    <w:rPr>
      <w:rFonts w:ascii="宋体"/>
      <w:sz w:val="28"/>
    </w:rPr>
  </w:style>
  <w:style w:type="character" w:customStyle="1" w:styleId="98">
    <w:name w:val="尾注文本 Char"/>
    <w:link w:val="37"/>
    <w:autoRedefine/>
    <w:qFormat/>
    <w:uiPriority w:val="0"/>
    <w:rPr>
      <w:kern w:val="2"/>
      <w:sz w:val="21"/>
      <w:szCs w:val="24"/>
      <w:lang w:val="zh-CN"/>
    </w:rPr>
  </w:style>
  <w:style w:type="character" w:customStyle="1" w:styleId="99">
    <w:name w:val="批注框文本 Char"/>
    <w:link w:val="38"/>
    <w:autoRedefine/>
    <w:qFormat/>
    <w:uiPriority w:val="0"/>
    <w:rPr>
      <w:kern w:val="2"/>
      <w:sz w:val="18"/>
      <w:szCs w:val="18"/>
    </w:rPr>
  </w:style>
  <w:style w:type="character" w:customStyle="1" w:styleId="100">
    <w:name w:val="页脚 Char2"/>
    <w:link w:val="39"/>
    <w:autoRedefine/>
    <w:qFormat/>
    <w:locked/>
    <w:uiPriority w:val="99"/>
    <w:rPr>
      <w:kern w:val="2"/>
      <w:sz w:val="18"/>
      <w:szCs w:val="18"/>
    </w:rPr>
  </w:style>
  <w:style w:type="character" w:customStyle="1" w:styleId="101">
    <w:name w:val="页眉 Char2"/>
    <w:link w:val="40"/>
    <w:autoRedefine/>
    <w:qFormat/>
    <w:uiPriority w:val="99"/>
    <w:rPr>
      <w:kern w:val="2"/>
      <w:sz w:val="18"/>
      <w:szCs w:val="18"/>
    </w:rPr>
  </w:style>
  <w:style w:type="character" w:customStyle="1" w:styleId="102">
    <w:name w:val="签名 Char"/>
    <w:link w:val="41"/>
    <w:autoRedefine/>
    <w:qFormat/>
    <w:uiPriority w:val="0"/>
    <w:rPr>
      <w:rFonts w:eastAsia="仿宋_GB2312"/>
      <w:sz w:val="24"/>
    </w:rPr>
  </w:style>
  <w:style w:type="character" w:customStyle="1" w:styleId="103">
    <w:name w:val="副标题 Char"/>
    <w:link w:val="46"/>
    <w:autoRedefine/>
    <w:qFormat/>
    <w:uiPriority w:val="0"/>
    <w:rPr>
      <w:rFonts w:ascii="Arial" w:hAnsi="Arial" w:eastAsia="隶书"/>
      <w:b/>
      <w:bCs/>
      <w:kern w:val="28"/>
      <w:sz w:val="44"/>
      <w:szCs w:val="32"/>
      <w:lang w:val="en-US" w:eastAsia="zh-CN" w:bidi="ar-SA"/>
    </w:rPr>
  </w:style>
  <w:style w:type="character" w:customStyle="1" w:styleId="104">
    <w:name w:val="脚注文本 Char"/>
    <w:link w:val="49"/>
    <w:autoRedefine/>
    <w:qFormat/>
    <w:uiPriority w:val="0"/>
    <w:rPr>
      <w:color w:val="0000FF"/>
      <w:sz w:val="21"/>
    </w:rPr>
  </w:style>
  <w:style w:type="character" w:customStyle="1" w:styleId="105">
    <w:name w:val="正文文本缩进 3 Char"/>
    <w:link w:val="52"/>
    <w:autoRedefine/>
    <w:qFormat/>
    <w:uiPriority w:val="0"/>
    <w:rPr>
      <w:kern w:val="2"/>
      <w:sz w:val="24"/>
    </w:rPr>
  </w:style>
  <w:style w:type="character" w:customStyle="1" w:styleId="106">
    <w:name w:val="正文文本 2 Char1"/>
    <w:link w:val="55"/>
    <w:autoRedefine/>
    <w:qFormat/>
    <w:uiPriority w:val="0"/>
    <w:rPr>
      <w:kern w:val="2"/>
      <w:sz w:val="21"/>
      <w:szCs w:val="24"/>
    </w:rPr>
  </w:style>
  <w:style w:type="character" w:customStyle="1" w:styleId="107">
    <w:name w:val="HTML 预设格式 Char"/>
    <w:link w:val="56"/>
    <w:autoRedefine/>
    <w:qFormat/>
    <w:uiPriority w:val="0"/>
    <w:rPr>
      <w:rFonts w:ascii="黑体" w:hAnsi="Courier New" w:eastAsia="黑体"/>
    </w:rPr>
  </w:style>
  <w:style w:type="character" w:customStyle="1" w:styleId="108">
    <w:name w:val="标题 Char2"/>
    <w:link w:val="58"/>
    <w:autoRedefine/>
    <w:qFormat/>
    <w:uiPriority w:val="10"/>
    <w:rPr>
      <w:b/>
      <w:sz w:val="24"/>
      <w:lang w:val="en-GB"/>
    </w:rPr>
  </w:style>
  <w:style w:type="character" w:customStyle="1" w:styleId="109">
    <w:name w:val="批注主题 Char1"/>
    <w:link w:val="59"/>
    <w:autoRedefine/>
    <w:qFormat/>
    <w:uiPriority w:val="0"/>
    <w:rPr>
      <w:b/>
      <w:bCs/>
      <w:kern w:val="2"/>
      <w:sz w:val="21"/>
      <w:szCs w:val="24"/>
    </w:rPr>
  </w:style>
  <w:style w:type="character" w:customStyle="1" w:styleId="110">
    <w:name w:val="正文首行缩进 Char"/>
    <w:link w:val="60"/>
    <w:autoRedefine/>
    <w:qFormat/>
    <w:uiPriority w:val="0"/>
    <w:rPr>
      <w:rFonts w:ascii="宋体"/>
      <w:kern w:val="2"/>
      <w:sz w:val="24"/>
      <w:lang w:val="zh-CN"/>
    </w:rPr>
  </w:style>
  <w:style w:type="character" w:customStyle="1" w:styleId="111">
    <w:name w:val="正文首行缩进 2 Char"/>
    <w:link w:val="61"/>
    <w:autoRedefine/>
    <w:qFormat/>
    <w:uiPriority w:val="0"/>
    <w:rPr>
      <w:rFonts w:ascii="宋体" w:hAnsi="宋体"/>
      <w:kern w:val="2"/>
      <w:sz w:val="21"/>
      <w:szCs w:val="24"/>
    </w:rPr>
  </w:style>
  <w:style w:type="paragraph" w:customStyle="1" w:styleId="112">
    <w:name w:val="[Normal]"/>
    <w:autoRedefine/>
    <w:qFormat/>
    <w:uiPriority w:val="0"/>
    <w:rPr>
      <w:rFonts w:ascii="宋体" w:hAnsi="宋体" w:eastAsia="宋体" w:cs="Times New Roman"/>
      <w:sz w:val="24"/>
      <w:szCs w:val="22"/>
      <w:lang w:val="zh-CN" w:eastAsia="zh-CN" w:bidi="ar-SA"/>
    </w:rPr>
  </w:style>
  <w:style w:type="character" w:customStyle="1" w:styleId="113">
    <w:name w:val="列出段落 Char1"/>
    <w:link w:val="114"/>
    <w:autoRedefine/>
    <w:qFormat/>
    <w:uiPriority w:val="0"/>
    <w:rPr>
      <w:rFonts w:ascii="Calibri" w:hAnsi="Calibri"/>
      <w:sz w:val="24"/>
      <w:lang w:eastAsia="en-US"/>
    </w:rPr>
  </w:style>
  <w:style w:type="paragraph" w:customStyle="1" w:styleId="114">
    <w:name w:val="列表1"/>
    <w:basedOn w:val="1"/>
    <w:next w:val="115"/>
    <w:link w:val="11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11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116">
    <w:name w:val="Char Char22"/>
    <w:autoRedefine/>
    <w:qFormat/>
    <w:uiPriority w:val="6"/>
    <w:rPr>
      <w:rFonts w:ascii="宋体" w:hAnsi="宋体"/>
      <w:kern w:val="1"/>
      <w:sz w:val="24"/>
      <w:szCs w:val="24"/>
    </w:rPr>
  </w:style>
  <w:style w:type="character" w:customStyle="1" w:styleId="117">
    <w:name w:val="正文说明 Char"/>
    <w:link w:val="118"/>
    <w:autoRedefine/>
    <w:qFormat/>
    <w:uiPriority w:val="0"/>
    <w:rPr>
      <w:sz w:val="24"/>
      <w:szCs w:val="24"/>
    </w:rPr>
  </w:style>
  <w:style w:type="paragraph" w:customStyle="1" w:styleId="118">
    <w:name w:val="正文说明"/>
    <w:basedOn w:val="1"/>
    <w:link w:val="117"/>
    <w:autoRedefine/>
    <w:qFormat/>
    <w:uiPriority w:val="0"/>
    <w:pPr>
      <w:adjustRightInd/>
      <w:spacing w:line="360" w:lineRule="auto"/>
    </w:pPr>
    <w:rPr>
      <w:kern w:val="0"/>
      <w:sz w:val="24"/>
    </w:rPr>
  </w:style>
  <w:style w:type="character" w:customStyle="1" w:styleId="119">
    <w:name w:val="Heading 1 Char"/>
    <w:autoRedefine/>
    <w:qFormat/>
    <w:uiPriority w:val="6"/>
    <w:rPr>
      <w:rFonts w:ascii="Times New Roman" w:hAnsi="Times New Roman" w:eastAsia="黑体" w:cs="Times New Roman"/>
      <w:b/>
      <w:kern w:val="0"/>
      <w:sz w:val="24"/>
      <w:szCs w:val="24"/>
    </w:rPr>
  </w:style>
  <w:style w:type="character" w:customStyle="1" w:styleId="120">
    <w:name w:val="Item List Char"/>
    <w:link w:val="121"/>
    <w:autoRedefine/>
    <w:qFormat/>
    <w:uiPriority w:val="0"/>
    <w:rPr>
      <w:rFonts w:ascii="Arial"/>
      <w:bCs/>
      <w:sz w:val="21"/>
      <w:szCs w:val="21"/>
      <w:lang w:val="en-US" w:eastAsia="zh-CN" w:bidi="ar-SA"/>
    </w:rPr>
  </w:style>
  <w:style w:type="paragraph" w:customStyle="1" w:styleId="121">
    <w:name w:val="Item List"/>
    <w:link w:val="1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22">
    <w:name w:val="h Char Char1"/>
    <w:autoRedefine/>
    <w:qFormat/>
    <w:uiPriority w:val="0"/>
    <w:rPr>
      <w:rFonts w:eastAsia="宋体"/>
      <w:kern w:val="2"/>
      <w:sz w:val="18"/>
      <w:szCs w:val="18"/>
      <w:lang w:val="en-US" w:eastAsia="zh-CN" w:bidi="ar-SA"/>
    </w:rPr>
  </w:style>
  <w:style w:type="character" w:customStyle="1" w:styleId="123">
    <w:name w:val="question-title2"/>
    <w:autoRedefine/>
    <w:qFormat/>
    <w:uiPriority w:val="6"/>
    <w:rPr>
      <w:rFonts w:ascii="Arial" w:hAnsi="Arial" w:eastAsia="黑体" w:cs="Arial"/>
      <w:snapToGrid/>
      <w:kern w:val="0"/>
      <w:szCs w:val="21"/>
    </w:rPr>
  </w:style>
  <w:style w:type="character" w:customStyle="1" w:styleId="124">
    <w:name w:val="页眉 Char1"/>
    <w:autoRedefine/>
    <w:qFormat/>
    <w:uiPriority w:val="0"/>
    <w:rPr>
      <w:rFonts w:eastAsia="宋体"/>
      <w:kern w:val="2"/>
      <w:sz w:val="18"/>
      <w:szCs w:val="18"/>
      <w:lang w:val="en-US" w:eastAsia="zh-CN" w:bidi="ar-SA"/>
    </w:rPr>
  </w:style>
  <w:style w:type="character" w:customStyle="1" w:styleId="125">
    <w:name w:val="Document Map Char"/>
    <w:autoRedefine/>
    <w:qFormat/>
    <w:locked/>
    <w:uiPriority w:val="0"/>
    <w:rPr>
      <w:rFonts w:eastAsia="宋体"/>
      <w:kern w:val="2"/>
      <w:sz w:val="21"/>
      <w:szCs w:val="24"/>
      <w:lang w:val="en-US" w:eastAsia="zh-CN" w:bidi="ar-SA"/>
    </w:rPr>
  </w:style>
  <w:style w:type="character" w:customStyle="1" w:styleId="126">
    <w:name w:val="交叉引用"/>
    <w:autoRedefine/>
    <w:qFormat/>
    <w:uiPriority w:val="1"/>
    <w:rPr>
      <w:rFonts w:ascii="Arial" w:hAnsi="Arial" w:eastAsia="黑体"/>
      <w:snapToGrid/>
      <w:color w:val="0000FF"/>
      <w:kern w:val="0"/>
      <w:sz w:val="20"/>
      <w:szCs w:val="21"/>
      <w:u w:val="single"/>
      <w:lang w:val="en-US" w:eastAsia="zh-CN"/>
    </w:rPr>
  </w:style>
  <w:style w:type="character" w:customStyle="1" w:styleId="127">
    <w:name w:val="文档结构图 Char"/>
    <w:autoRedefine/>
    <w:qFormat/>
    <w:uiPriority w:val="0"/>
    <w:rPr>
      <w:rFonts w:eastAsia="宋体"/>
      <w:kern w:val="2"/>
      <w:sz w:val="21"/>
      <w:szCs w:val="24"/>
      <w:lang w:val="en-US" w:eastAsia="zh-CN" w:bidi="ar-SA"/>
    </w:rPr>
  </w:style>
  <w:style w:type="character" w:customStyle="1" w:styleId="128">
    <w:name w:val="3级 Char"/>
    <w:link w:val="129"/>
    <w:autoRedefine/>
    <w:qFormat/>
    <w:uiPriority w:val="0"/>
    <w:rPr>
      <w:rFonts w:ascii="宋体" w:hAnsi="宋体"/>
      <w:b/>
      <w:bCs/>
      <w:snapToGrid w:val="0"/>
      <w:sz w:val="28"/>
    </w:rPr>
  </w:style>
  <w:style w:type="paragraph" w:customStyle="1" w:styleId="129">
    <w:name w:val="3级"/>
    <w:basedOn w:val="130"/>
    <w:link w:val="128"/>
    <w:autoRedefine/>
    <w:qFormat/>
    <w:uiPriority w:val="0"/>
    <w:pPr>
      <w:ind w:left="0" w:right="466" w:firstLine="288"/>
    </w:pPr>
    <w:rPr>
      <w:rFonts w:hAnsi="宋体"/>
      <w:snapToGrid/>
    </w:rPr>
  </w:style>
  <w:style w:type="paragraph" w:customStyle="1" w:styleId="13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kern w:val="0"/>
      <w:sz w:val="28"/>
      <w:szCs w:val="20"/>
    </w:rPr>
  </w:style>
  <w:style w:type="character" w:customStyle="1" w:styleId="131">
    <w:name w:val="Char Char72"/>
    <w:qFormat/>
    <w:uiPriority w:val="0"/>
    <w:rPr>
      <w:rFonts w:eastAsia="宋体"/>
      <w:kern w:val="2"/>
      <w:sz w:val="21"/>
      <w:szCs w:val="24"/>
      <w:lang w:val="en-US" w:eastAsia="zh-CN" w:bidi="ar-SA"/>
    </w:rPr>
  </w:style>
  <w:style w:type="character" w:customStyle="1" w:styleId="132">
    <w:name w:val="font61"/>
    <w:qFormat/>
    <w:uiPriority w:val="0"/>
    <w:rPr>
      <w:rFonts w:hint="eastAsia" w:ascii="仿宋" w:hAnsi="仿宋" w:eastAsia="仿宋" w:cs="仿宋"/>
      <w:color w:val="000000"/>
      <w:sz w:val="20"/>
      <w:szCs w:val="20"/>
      <w:u w:val="none"/>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标题 1 字符"/>
    <w:qFormat/>
    <w:uiPriority w:val="9"/>
    <w:rPr>
      <w:rFonts w:ascii="Arial" w:hAnsi="Arial" w:eastAsia="黑体" w:cs="Arial"/>
      <w:b/>
      <w:bCs/>
      <w:snapToGrid/>
      <w:kern w:val="44"/>
      <w:sz w:val="44"/>
      <w:szCs w:val="44"/>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99"/>
    <w:pPr>
      <w:spacing w:before="156" w:line="360" w:lineRule="auto"/>
      <w:ind w:firstLine="510" w:firstLineChars="200"/>
    </w:pPr>
    <w:rPr>
      <w:sz w:val="24"/>
      <w:szCs w:val="20"/>
    </w:rPr>
  </w:style>
  <w:style w:type="character" w:customStyle="1" w:styleId="137">
    <w:name w:val="样式6 Char"/>
    <w:qFormat/>
    <w:uiPriority w:val="0"/>
    <w:rPr>
      <w:rFonts w:ascii="仿宋_GB2312" w:hAnsi="宋体" w:eastAsia="仿宋_GB2312"/>
      <w:b/>
      <w:bCs/>
      <w:kern w:val="2"/>
      <w:sz w:val="24"/>
      <w:szCs w:val="24"/>
      <w:lang w:val="en-US" w:eastAsia="zh-CN" w:bidi="ar-SA"/>
    </w:rPr>
  </w:style>
  <w:style w:type="character" w:customStyle="1" w:styleId="138">
    <w:name w:val="Char Char24"/>
    <w:qFormat/>
    <w:uiPriority w:val="6"/>
    <w:rPr>
      <w:kern w:val="1"/>
      <w:sz w:val="21"/>
    </w:rPr>
  </w:style>
  <w:style w:type="character" w:customStyle="1" w:styleId="139">
    <w:name w:val="正文2 Char"/>
    <w:qFormat/>
    <w:uiPriority w:val="0"/>
    <w:rPr>
      <w:rFonts w:eastAsia="宋体"/>
      <w:kern w:val="2"/>
      <w:sz w:val="24"/>
      <w:lang w:val="en-US" w:eastAsia="zh-CN" w:bidi="ar-SA"/>
    </w:rPr>
  </w:style>
  <w:style w:type="character" w:customStyle="1" w:styleId="140">
    <w:name w:val="样式5 Char"/>
    <w:qFormat/>
    <w:uiPriority w:val="0"/>
    <w:rPr>
      <w:rFonts w:ascii="仿宋_GB2312" w:hAnsi="仿宋" w:eastAsia="仿宋_GB2312"/>
      <w:kern w:val="2"/>
      <w:sz w:val="24"/>
      <w:szCs w:val="24"/>
    </w:rPr>
  </w:style>
  <w:style w:type="character" w:customStyle="1" w:styleId="141">
    <w:name w:val="公文正文 Char"/>
    <w:qFormat/>
    <w:uiPriority w:val="0"/>
    <w:rPr>
      <w:rFonts w:ascii="仿宋_GB2312" w:eastAsia="仿宋_GB2312"/>
      <w:kern w:val="2"/>
      <w:sz w:val="24"/>
      <w:szCs w:val="24"/>
      <w:lang w:val="en-US" w:eastAsia="zh-CN" w:bidi="ar-SA"/>
    </w:rPr>
  </w:style>
  <w:style w:type="character" w:customStyle="1" w:styleId="142">
    <w:name w:val="公文正文 Char Char"/>
    <w:link w:val="143"/>
    <w:qFormat/>
    <w:uiPriority w:val="0"/>
    <w:rPr>
      <w:rFonts w:ascii="仿宋_GB2312" w:eastAsia="仿宋_GB2312"/>
      <w:kern w:val="2"/>
      <w:sz w:val="24"/>
      <w:szCs w:val="24"/>
    </w:rPr>
  </w:style>
  <w:style w:type="paragraph" w:customStyle="1" w:styleId="143">
    <w:name w:val="公文正文"/>
    <w:basedOn w:val="1"/>
    <w:link w:val="142"/>
    <w:qFormat/>
    <w:uiPriority w:val="0"/>
    <w:pPr>
      <w:adjustRightInd/>
      <w:spacing w:before="156" w:line="360" w:lineRule="auto"/>
      <w:ind w:firstLine="360" w:firstLineChars="200"/>
    </w:pPr>
    <w:rPr>
      <w:rFonts w:ascii="仿宋_GB2312" w:eastAsia="仿宋_GB2312"/>
      <w:sz w:val="24"/>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签名 Char1"/>
    <w:qFormat/>
    <w:uiPriority w:val="0"/>
    <w:rPr>
      <w:rFonts w:ascii="Times New Roman" w:hAnsi="Times New Roman" w:eastAsia="宋体" w:cs="Times New Roman"/>
      <w:szCs w:val="24"/>
    </w:rPr>
  </w:style>
  <w:style w:type="character" w:customStyle="1" w:styleId="147">
    <w:name w:val="Char Char33"/>
    <w:qFormat/>
    <w:uiPriority w:val="6"/>
    <w:rPr>
      <w:rFonts w:ascii="Arial" w:hAnsi="Arial" w:eastAsia="黑体"/>
      <w:b/>
      <w:kern w:val="1"/>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无间隔 Char"/>
    <w:link w:val="150"/>
    <w:qFormat/>
    <w:uiPriority w:val="99"/>
    <w:rPr>
      <w:kern w:val="2"/>
      <w:sz w:val="21"/>
      <w:szCs w:val="22"/>
    </w:rPr>
  </w:style>
  <w:style w:type="paragraph" w:styleId="150">
    <w:name w:val="No Spacing"/>
    <w:basedOn w:val="1"/>
    <w:link w:val="149"/>
    <w:qFormat/>
    <w:uiPriority w:val="99"/>
    <w:rPr>
      <w:szCs w:val="22"/>
    </w:rPr>
  </w:style>
  <w:style w:type="character" w:customStyle="1" w:styleId="151">
    <w:name w:val="文档结构图 字符1"/>
    <w:qFormat/>
    <w:uiPriority w:val="0"/>
    <w:rPr>
      <w:rFonts w:ascii="宋体" w:hAnsi="Calibri" w:eastAsia="黑体" w:cs="Arial"/>
      <w:snapToGrid/>
      <w:kern w:val="2"/>
      <w:sz w:val="18"/>
      <w:szCs w:val="18"/>
    </w:rPr>
  </w:style>
  <w:style w:type="character" w:customStyle="1" w:styleId="152">
    <w:name w:val="style91"/>
    <w:qFormat/>
    <w:uiPriority w:val="0"/>
    <w:rPr>
      <w:color w:val="333333"/>
    </w:rPr>
  </w:style>
  <w:style w:type="character" w:customStyle="1" w:styleId="153">
    <w:name w:val="仿宋正文 Char"/>
    <w:link w:val="154"/>
    <w:qFormat/>
    <w:uiPriority w:val="0"/>
    <w:rPr>
      <w:rFonts w:ascii="仿宋_GB2312" w:eastAsia="仿宋_GB2312"/>
      <w:kern w:val="2"/>
      <w:sz w:val="24"/>
      <w:lang w:val="en-US" w:eastAsia="zh-CN" w:bidi="ar-SA"/>
    </w:rPr>
  </w:style>
  <w:style w:type="paragraph" w:customStyle="1" w:styleId="154">
    <w:name w:val="仿宋正文"/>
    <w:basedOn w:val="1"/>
    <w:link w:val="153"/>
    <w:qFormat/>
    <w:uiPriority w:val="0"/>
    <w:pPr>
      <w:adjustRightInd/>
      <w:spacing w:line="360" w:lineRule="auto"/>
      <w:ind w:firstLine="480" w:firstLineChars="200"/>
    </w:pPr>
    <w:rPr>
      <w:rFonts w:ascii="仿宋_GB2312" w:eastAsia="仿宋_GB2312"/>
      <w:sz w:val="24"/>
      <w:szCs w:val="20"/>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列出段落 Char2"/>
    <w:qFormat/>
    <w:uiPriority w:val="34"/>
    <w:rPr>
      <w:rFonts w:ascii="Calibri" w:hAnsi="Calibri"/>
      <w:kern w:val="2"/>
      <w:sz w:val="28"/>
    </w:rPr>
  </w:style>
  <w:style w:type="character" w:customStyle="1" w:styleId="158">
    <w:name w:val="content"/>
    <w:qFormat/>
    <w:uiPriority w:val="0"/>
  </w:style>
  <w:style w:type="character" w:customStyle="1" w:styleId="159">
    <w:name w:val="标题 2 Char Char"/>
    <w:qFormat/>
    <w:uiPriority w:val="0"/>
    <w:rPr>
      <w:rFonts w:ascii="楷体_GB2312" w:hAnsi="Arial" w:eastAsia="楷体_GB2312"/>
      <w:b/>
      <w:bCs/>
      <w:kern w:val="2"/>
      <w:sz w:val="24"/>
      <w:szCs w:val="32"/>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apple-style-span"/>
    <w:qFormat/>
    <w:uiPriority w:val="0"/>
    <w:rPr>
      <w:rFonts w:ascii="Arial" w:hAnsi="Arial" w:eastAsia="黑体" w:cs="Arial"/>
      <w:snapToGrid/>
      <w:kern w:val="0"/>
      <w:szCs w:val="21"/>
    </w:rPr>
  </w:style>
  <w:style w:type="character" w:customStyle="1" w:styleId="162">
    <w:name w:val="tw4winError"/>
    <w:qFormat/>
    <w:uiPriority w:val="0"/>
    <w:rPr>
      <w:rFonts w:ascii="Courier New" w:hAnsi="Courier New" w:cs="Courier New"/>
      <w:color w:val="00FF00"/>
      <w:sz w:val="40"/>
      <w:szCs w:val="40"/>
    </w:rPr>
  </w:style>
  <w:style w:type="character" w:customStyle="1" w:styleId="163">
    <w:name w:val="U_正文 Char"/>
    <w:link w:val="164"/>
    <w:qFormat/>
    <w:uiPriority w:val="0"/>
    <w:rPr>
      <w:sz w:val="24"/>
      <w:szCs w:val="24"/>
    </w:rPr>
  </w:style>
  <w:style w:type="paragraph" w:customStyle="1" w:styleId="164">
    <w:name w:val="U_正文"/>
    <w:basedOn w:val="1"/>
    <w:link w:val="163"/>
    <w:qFormat/>
    <w:uiPriority w:val="0"/>
    <w:pPr>
      <w:adjustRightInd/>
      <w:spacing w:beforeLines="20" w:afterLines="20" w:line="300" w:lineRule="auto"/>
      <w:ind w:firstLine="200" w:firstLineChars="200"/>
    </w:pPr>
    <w:rPr>
      <w:kern w:val="0"/>
      <w:sz w:val="24"/>
    </w:rPr>
  </w:style>
  <w:style w:type="character" w:customStyle="1" w:styleId="165">
    <w:name w:val="页眉 字符"/>
    <w:qFormat/>
    <w:uiPriority w:val="99"/>
    <w:rPr>
      <w:kern w:val="2"/>
      <w:sz w:val="18"/>
      <w:szCs w:val="18"/>
    </w:rPr>
  </w:style>
  <w:style w:type="character" w:customStyle="1" w:styleId="166">
    <w:name w:val="正文文字缩进 2 Char Char"/>
    <w:qFormat/>
    <w:uiPriority w:val="0"/>
    <w:rPr>
      <w:rFonts w:ascii="宋体"/>
      <w:sz w:val="28"/>
    </w:rPr>
  </w:style>
  <w:style w:type="character" w:customStyle="1" w:styleId="167">
    <w:name w:val="正文非缩进 Char3"/>
    <w:qFormat/>
    <w:uiPriority w:val="0"/>
    <w:rPr>
      <w:rFonts w:ascii="宋体" w:eastAsia="宋体"/>
      <w:snapToGrid/>
      <w:color w:val="000000"/>
      <w:kern w:val="28"/>
      <w:sz w:val="28"/>
      <w:lang w:val="en-US" w:eastAsia="zh-CN" w:bidi="ar-SA"/>
    </w:rPr>
  </w:style>
  <w:style w:type="character" w:customStyle="1" w:styleId="16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9">
    <w:name w:val="tw4winInternal"/>
    <w:qFormat/>
    <w:uiPriority w:val="0"/>
    <w:rPr>
      <w:rFonts w:ascii="Courier New" w:hAnsi="Courier New" w:cs="Courier New"/>
      <w:color w:val="FF0000"/>
      <w:lang w:val="en-US" w:eastAsia="zh-CN"/>
    </w:rPr>
  </w:style>
  <w:style w:type="character" w:customStyle="1" w:styleId="170">
    <w:name w:val="标题 2 Char"/>
    <w:qFormat/>
    <w:uiPriority w:val="0"/>
    <w:rPr>
      <w:rFonts w:ascii="Arial" w:hAnsi="Arial" w:eastAsia="黑体"/>
      <w:b/>
      <w:kern w:val="2"/>
      <w:sz w:val="32"/>
      <w:lang w:val="en-US" w:eastAsia="zh-CN"/>
    </w:rPr>
  </w:style>
  <w:style w:type="character" w:customStyle="1" w:styleId="171">
    <w:name w:val="h Char Char"/>
    <w:qFormat/>
    <w:uiPriority w:val="0"/>
    <w:rPr>
      <w:rFonts w:eastAsia="宋体"/>
      <w:kern w:val="2"/>
      <w:sz w:val="18"/>
      <w:lang w:val="en-US" w:eastAsia="zh-CN" w:bidi="ar-SA"/>
    </w:rPr>
  </w:style>
  <w:style w:type="character" w:customStyle="1" w:styleId="172">
    <w:name w:val="表格非标题文字 Char"/>
    <w:link w:val="173"/>
    <w:qFormat/>
    <w:uiPriority w:val="0"/>
    <w:rPr>
      <w:rFonts w:ascii="Futura Bk" w:hAnsi="Futura Bk"/>
      <w:kern w:val="2"/>
      <w:sz w:val="18"/>
      <w:szCs w:val="21"/>
      <w:lang w:val="en-US" w:eastAsia="zh-CN" w:bidi="ar-SA"/>
    </w:rPr>
  </w:style>
  <w:style w:type="paragraph" w:customStyle="1" w:styleId="173">
    <w:name w:val="表格非标题文字"/>
    <w:link w:val="17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74">
    <w:name w:val="H5 Char"/>
    <w:qFormat/>
    <w:uiPriority w:val="0"/>
    <w:rPr>
      <w:b/>
      <w:bCs/>
      <w:kern w:val="2"/>
      <w:sz w:val="28"/>
      <w:szCs w:val="28"/>
    </w:rPr>
  </w:style>
  <w:style w:type="character" w:customStyle="1" w:styleId="175">
    <w:name w:val="Normal Indent Char"/>
    <w:qFormat/>
    <w:locked/>
    <w:uiPriority w:val="0"/>
    <w:rPr>
      <w:rFonts w:ascii="Calibri" w:hAnsi="Calibri" w:eastAsia="宋体" w:cs="黑体"/>
      <w:snapToGrid/>
      <w:kern w:val="2"/>
      <w:sz w:val="24"/>
      <w:szCs w:val="22"/>
      <w:lang w:val="en-US" w:eastAsia="zh-CN" w:bidi="ar-SA"/>
    </w:rPr>
  </w:style>
  <w:style w:type="character" w:customStyle="1" w:styleId="176">
    <w:name w:val="Char Char26"/>
    <w:qFormat/>
    <w:uiPriority w:val="6"/>
    <w:rPr>
      <w:kern w:val="1"/>
      <w:sz w:val="21"/>
      <w:szCs w:val="24"/>
    </w:rPr>
  </w:style>
  <w:style w:type="character" w:customStyle="1" w:styleId="177">
    <w:name w:val="正文（绿盟科技） Char"/>
    <w:link w:val="178"/>
    <w:qFormat/>
    <w:uiPriority w:val="0"/>
    <w:rPr>
      <w:rFonts w:ascii="Arial" w:hAnsi="Arial"/>
      <w:sz w:val="21"/>
      <w:szCs w:val="21"/>
    </w:rPr>
  </w:style>
  <w:style w:type="paragraph" w:customStyle="1" w:styleId="178">
    <w:name w:val="正文（绿盟科技）"/>
    <w:link w:val="177"/>
    <w:qFormat/>
    <w:uiPriority w:val="0"/>
    <w:pPr>
      <w:spacing w:line="300" w:lineRule="auto"/>
    </w:pPr>
    <w:rPr>
      <w:rFonts w:ascii="Arial" w:hAnsi="Arial" w:eastAsia="宋体" w:cs="Times New Roman"/>
      <w:sz w:val="21"/>
      <w:szCs w:val="21"/>
      <w:lang w:val="en-US" w:eastAsia="zh-CN" w:bidi="ar-SA"/>
    </w:rPr>
  </w:style>
  <w:style w:type="character" w:customStyle="1" w:styleId="179">
    <w:name w:val="Char Char36"/>
    <w:qFormat/>
    <w:uiPriority w:val="6"/>
    <w:rPr>
      <w:rFonts w:ascii="仿宋_GB2312" w:hAnsi="仿宋_GB2312" w:eastAsia="仿宋_GB2312" w:cs="Arial"/>
      <w:b/>
      <w:kern w:val="1"/>
      <w:sz w:val="32"/>
      <w:szCs w:val="32"/>
      <w:lang w:val="zh-CN" w:eastAsia="zh-CN" w:bidi="ar-SA"/>
    </w:rPr>
  </w:style>
  <w:style w:type="character" w:customStyle="1" w:styleId="180">
    <w:name w:val="正文缩进 Char"/>
    <w:qFormat/>
    <w:uiPriority w:val="0"/>
    <w:rPr>
      <w:rFonts w:eastAsia="宋体"/>
      <w:kern w:val="2"/>
      <w:sz w:val="21"/>
      <w:lang w:val="en-US" w:eastAsia="zh-CN"/>
    </w:rPr>
  </w:style>
  <w:style w:type="character" w:customStyle="1" w:styleId="181">
    <w:name w:val="style1"/>
    <w:qFormat/>
    <w:uiPriority w:val="0"/>
    <w:rPr>
      <w:rFonts w:ascii="Arial" w:hAnsi="Arial" w:eastAsia="黑体" w:cs="Arial"/>
      <w:snapToGrid/>
      <w:kern w:val="0"/>
      <w:szCs w:val="21"/>
    </w:rPr>
  </w:style>
  <w:style w:type="character" w:customStyle="1" w:styleId="182">
    <w:name w:val="Char Char311"/>
    <w:qFormat/>
    <w:uiPriority w:val="0"/>
    <w:rPr>
      <w:rFonts w:eastAsia="宋体"/>
      <w:kern w:val="2"/>
      <w:sz w:val="21"/>
      <w:szCs w:val="24"/>
      <w:lang w:val="en-US" w:eastAsia="zh-CN" w:bidi="ar-SA"/>
    </w:rPr>
  </w:style>
  <w:style w:type="character" w:customStyle="1" w:styleId="183">
    <w:name w:val="批注主题 Char"/>
    <w:qFormat/>
    <w:uiPriority w:val="0"/>
    <w:rPr>
      <w:rFonts w:eastAsia="宋体"/>
      <w:b/>
      <w:bCs/>
      <w:kern w:val="2"/>
      <w:sz w:val="21"/>
      <w:szCs w:val="24"/>
      <w:lang w:val="en-US" w:eastAsia="zh-CN" w:bidi="ar-SA"/>
    </w:rPr>
  </w:style>
  <w:style w:type="character" w:customStyle="1" w:styleId="184">
    <w:name w:val="样式3 Char"/>
    <w:qFormat/>
    <w:uiPriority w:val="0"/>
    <w:rPr>
      <w:rFonts w:ascii="仿宋_GB2312" w:hAnsi="仿宋" w:eastAsia="仿宋_GB2312" w:cs="仿宋_GB2312"/>
      <w:b/>
      <w:bCs/>
      <w:sz w:val="32"/>
      <w:szCs w:val="30"/>
      <w:lang w:val="zh-CN"/>
    </w:rPr>
  </w:style>
  <w:style w:type="character" w:customStyle="1" w:styleId="185">
    <w:name w:val="highlight1"/>
    <w:qFormat/>
    <w:uiPriority w:val="0"/>
    <w:rPr>
      <w:rFonts w:ascii="仿宋_GB2312" w:eastAsia="微软雅黑"/>
      <w:b/>
      <w:kern w:val="2"/>
      <w:sz w:val="23"/>
      <w:szCs w:val="23"/>
      <w:lang w:val="en-US" w:eastAsia="zh-CN" w:bidi="ar-SA"/>
    </w:rPr>
  </w:style>
  <w:style w:type="character" w:customStyle="1" w:styleId="186">
    <w:name w:val="Char Char8"/>
    <w:qFormat/>
    <w:uiPriority w:val="0"/>
    <w:rPr>
      <w:rFonts w:eastAsia="宋体"/>
      <w:b/>
      <w:sz w:val="24"/>
      <w:lang w:val="en-GB" w:eastAsia="zh-CN"/>
    </w:rPr>
  </w:style>
  <w:style w:type="character" w:customStyle="1" w:styleId="187">
    <w:name w:val="插图说明 Char"/>
    <w:qFormat/>
    <w:uiPriority w:val="0"/>
    <w:rPr>
      <w:rFonts w:eastAsia="黑体"/>
      <w:sz w:val="24"/>
      <w:lang w:val="en-US" w:eastAsia="zh-CN"/>
    </w:rPr>
  </w:style>
  <w:style w:type="character" w:customStyle="1" w:styleId="188">
    <w:name w:val="Char Char34"/>
    <w:qFormat/>
    <w:uiPriority w:val="6"/>
    <w:rPr>
      <w:b/>
      <w:kern w:val="1"/>
      <w:sz w:val="28"/>
      <w:szCs w:val="28"/>
    </w:rPr>
  </w:style>
  <w:style w:type="character" w:customStyle="1" w:styleId="189">
    <w:name w:val="表名 Char"/>
    <w:qFormat/>
    <w:uiPriority w:val="0"/>
    <w:rPr>
      <w:rFonts w:eastAsia="宋体"/>
      <w:b/>
      <w:bCs/>
      <w:kern w:val="2"/>
      <w:sz w:val="24"/>
      <w:szCs w:val="24"/>
      <w:lang w:val="en-US" w:eastAsia="zh-CN" w:bidi="ar-SA"/>
    </w:rPr>
  </w:style>
  <w:style w:type="character" w:customStyle="1" w:styleId="190">
    <w:name w:val="Char Char18"/>
    <w:qFormat/>
    <w:uiPriority w:val="6"/>
    <w:rPr>
      <w:rFonts w:ascii="宋体" w:hAnsi="宋体"/>
      <w:sz w:val="28"/>
    </w:rPr>
  </w:style>
  <w:style w:type="character" w:customStyle="1" w:styleId="191">
    <w:name w:val="二级标题 Char Char"/>
    <w:qFormat/>
    <w:uiPriority w:val="0"/>
    <w:rPr>
      <w:rFonts w:ascii="宋体" w:hAnsi="宋体" w:eastAsia="宋体"/>
      <w:b/>
      <w:snapToGrid/>
      <w:kern w:val="2"/>
      <w:sz w:val="24"/>
      <w:szCs w:val="24"/>
      <w:lang w:val="en-US" w:eastAsia="zh-CN" w:bidi="ar-SA"/>
    </w:rPr>
  </w:style>
  <w:style w:type="character" w:customStyle="1" w:styleId="192">
    <w:name w:val="tw4winJump"/>
    <w:qFormat/>
    <w:uiPriority w:val="0"/>
    <w:rPr>
      <w:rFonts w:ascii="Courier New" w:hAnsi="Courier New" w:cs="Courier New"/>
      <w:color w:val="008080"/>
      <w:lang w:val="en-US" w:eastAsia="zh-CN"/>
    </w:rPr>
  </w:style>
  <w:style w:type="character" w:customStyle="1" w:styleId="193">
    <w:name w:val="页脚 Char"/>
    <w:qFormat/>
    <w:uiPriority w:val="0"/>
    <w:rPr>
      <w:rFonts w:eastAsia="仿宋_GB2312"/>
      <w:kern w:val="2"/>
      <w:sz w:val="18"/>
      <w:lang w:val="en-US" w:eastAsia="zh-CN"/>
    </w:rPr>
  </w:style>
  <w:style w:type="character" w:customStyle="1" w:styleId="194">
    <w:name w:val="普通文字 Char Char1"/>
    <w:qFormat/>
    <w:uiPriority w:val="0"/>
    <w:rPr>
      <w:rFonts w:ascii="宋体" w:hAnsi="Courier New"/>
      <w:kern w:val="2"/>
      <w:sz w:val="21"/>
    </w:rPr>
  </w:style>
  <w:style w:type="character" w:customStyle="1" w:styleId="195">
    <w:name w:val="标题 4 Char"/>
    <w:qFormat/>
    <w:uiPriority w:val="0"/>
    <w:rPr>
      <w:rFonts w:ascii="Arial" w:hAnsi="Arial" w:eastAsia="黑体"/>
      <w:b/>
      <w:kern w:val="2"/>
      <w:sz w:val="28"/>
    </w:rPr>
  </w:style>
  <w:style w:type="character" w:customStyle="1" w:styleId="196">
    <w:name w:val="正文首行缩进 Char Char Char Char Char"/>
    <w:qFormat/>
    <w:uiPriority w:val="0"/>
    <w:rPr>
      <w:rFonts w:ascii="宋体"/>
      <w:kern w:val="2"/>
      <w:sz w:val="24"/>
      <w:lang w:val="zh-CN"/>
    </w:rPr>
  </w:style>
  <w:style w:type="character" w:customStyle="1" w:styleId="197">
    <w:name w:val="Char Char61"/>
    <w:qFormat/>
    <w:uiPriority w:val="6"/>
    <w:rPr>
      <w:rFonts w:eastAsia="宋体"/>
      <w:kern w:val="2"/>
      <w:sz w:val="21"/>
      <w:szCs w:val="24"/>
      <w:lang w:val="en-US" w:eastAsia="zh-CN" w:bidi="ar-SA"/>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Char Char41"/>
    <w:qFormat/>
    <w:uiPriority w:val="0"/>
    <w:rPr>
      <w:rFonts w:eastAsia="宋体"/>
      <w:b/>
      <w:sz w:val="24"/>
      <w:lang w:val="en-GB" w:eastAsia="zh-CN" w:bidi="ar-SA"/>
    </w:rPr>
  </w:style>
  <w:style w:type="character" w:customStyle="1" w:styleId="200">
    <w:name w:val="mdeck"/>
    <w:qFormat/>
    <w:uiPriority w:val="0"/>
    <w:rPr>
      <w:rFonts w:ascii="仿宋_GB2312" w:eastAsia="微软雅黑"/>
      <w:b/>
      <w:kern w:val="2"/>
      <w:sz w:val="32"/>
      <w:szCs w:val="32"/>
      <w:lang w:val="en-US" w:eastAsia="zh-CN" w:bidi="ar-SA"/>
    </w:rPr>
  </w:style>
  <w:style w:type="character" w:customStyle="1" w:styleId="201">
    <w:name w:val="param-name"/>
    <w:qFormat/>
    <w:uiPriority w:val="99"/>
    <w:rPr>
      <w:rFonts w:ascii="Arial" w:hAnsi="Arial" w:eastAsia="黑体" w:cs="Arial"/>
      <w:snapToGrid/>
      <w:kern w:val="0"/>
      <w:szCs w:val="21"/>
    </w:rPr>
  </w:style>
  <w:style w:type="character" w:customStyle="1" w:styleId="202">
    <w:name w:val="正文样式 Char"/>
    <w:link w:val="203"/>
    <w:qFormat/>
    <w:uiPriority w:val="0"/>
    <w:rPr>
      <w:rFonts w:ascii="Calibri" w:hAnsi="Calibri"/>
      <w:sz w:val="24"/>
      <w:szCs w:val="24"/>
    </w:rPr>
  </w:style>
  <w:style w:type="paragraph" w:customStyle="1" w:styleId="203">
    <w:name w:val="正文样式"/>
    <w:basedOn w:val="1"/>
    <w:link w:val="202"/>
    <w:qFormat/>
    <w:uiPriority w:val="0"/>
    <w:pPr>
      <w:adjustRightInd/>
      <w:spacing w:line="360" w:lineRule="auto"/>
      <w:ind w:firstLine="480" w:firstLineChars="200"/>
    </w:pPr>
    <w:rPr>
      <w:kern w:val="0"/>
      <w:sz w:val="24"/>
    </w:rPr>
  </w:style>
  <w:style w:type="character" w:customStyle="1" w:styleId="204">
    <w:name w:val="Char Char13"/>
    <w:qFormat/>
    <w:uiPriority w:val="6"/>
    <w:rPr>
      <w:rFonts w:ascii="宋体" w:hAnsi="宋体"/>
      <w:kern w:val="1"/>
      <w:sz w:val="21"/>
      <w:szCs w:val="24"/>
    </w:rPr>
  </w:style>
  <w:style w:type="character" w:customStyle="1" w:styleId="205">
    <w:name w:val="表正文 Char3"/>
    <w:qFormat/>
    <w:uiPriority w:val="0"/>
    <w:rPr>
      <w:rFonts w:eastAsia="宋体"/>
    </w:rPr>
  </w:style>
  <w:style w:type="character" w:customStyle="1" w:styleId="206">
    <w:name w:val="图名 Char"/>
    <w:qFormat/>
    <w:uiPriority w:val="0"/>
    <w:rPr>
      <w:rFonts w:ascii="Arial" w:hAnsi="Arial" w:eastAsia="黑体"/>
      <w:kern w:val="2"/>
      <w:sz w:val="24"/>
      <w:szCs w:val="24"/>
      <w:lang w:val="en-US" w:eastAsia="zh-CN" w:bidi="ar-SA"/>
    </w:rPr>
  </w:style>
  <w:style w:type="character" w:customStyle="1" w:styleId="207">
    <w:name w:val="Char Char3"/>
    <w:qFormat/>
    <w:uiPriority w:val="0"/>
    <w:rPr>
      <w:rFonts w:eastAsia="宋体"/>
      <w:kern w:val="2"/>
      <w:sz w:val="21"/>
      <w:szCs w:val="24"/>
      <w:lang w:val="en-US" w:eastAsia="zh-CN" w:bidi="ar-SA"/>
    </w:rPr>
  </w:style>
  <w:style w:type="character" w:customStyle="1" w:styleId="208">
    <w:name w:val="Char Char81"/>
    <w:qFormat/>
    <w:uiPriority w:val="6"/>
    <w:rPr>
      <w:rFonts w:eastAsia="宋体"/>
      <w:b/>
      <w:sz w:val="24"/>
      <w:lang w:val="en-GB" w:eastAsia="zh-CN"/>
    </w:rPr>
  </w:style>
  <w:style w:type="character" w:customStyle="1" w:styleId="209">
    <w:name w:val="Char Char71"/>
    <w:semiHidden/>
    <w:qFormat/>
    <w:uiPriority w:val="0"/>
    <w:rPr>
      <w:rFonts w:eastAsia="宋体"/>
      <w:kern w:val="2"/>
      <w:sz w:val="21"/>
      <w:szCs w:val="24"/>
      <w:lang w:val="en-US" w:eastAsia="zh-CN" w:bidi="ar-SA"/>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正文首行缩进 Char1"/>
    <w:qFormat/>
    <w:uiPriority w:val="0"/>
    <w:rPr>
      <w:rFonts w:ascii="宋体" w:hAnsi="Times New Roman" w:eastAsia="宋体" w:cs="Times New Roman"/>
      <w:snapToGrid/>
      <w:kern w:val="2"/>
      <w:sz w:val="24"/>
      <w:szCs w:val="21"/>
      <w:lang w:val="zh-CN"/>
    </w:rPr>
  </w:style>
  <w:style w:type="character" w:customStyle="1" w:styleId="212">
    <w:name w:val="gf正文1 Char Char"/>
    <w:link w:val="213"/>
    <w:qFormat/>
    <w:uiPriority w:val="0"/>
    <w:rPr>
      <w:rFonts w:ascii="宋体" w:hAnsi="宋体" w:cs="宋体"/>
      <w:kern w:val="2"/>
      <w:sz w:val="24"/>
      <w:szCs w:val="24"/>
    </w:rPr>
  </w:style>
  <w:style w:type="paragraph" w:customStyle="1" w:styleId="213">
    <w:name w:val="gf正文1"/>
    <w:basedOn w:val="1"/>
    <w:link w:val="21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14">
    <w:name w:val="md"/>
    <w:qFormat/>
    <w:uiPriority w:val="0"/>
    <w:rPr>
      <w:rFonts w:ascii="Arial" w:hAnsi="Arial" w:eastAsia="黑体" w:cs="Arial"/>
      <w:snapToGrid/>
      <w:kern w:val="0"/>
      <w:szCs w:val="21"/>
    </w:rPr>
  </w:style>
  <w:style w:type="character" w:customStyle="1" w:styleId="215">
    <w:name w:val="标题4-dyf Char"/>
    <w:link w:val="216"/>
    <w:qFormat/>
    <w:uiPriority w:val="0"/>
    <w:rPr>
      <w:rFonts w:ascii="Cambria" w:hAnsi="Cambria"/>
      <w:b/>
      <w:bCs/>
      <w:color w:val="000000"/>
      <w:kern w:val="2"/>
      <w:sz w:val="21"/>
      <w:szCs w:val="21"/>
    </w:rPr>
  </w:style>
  <w:style w:type="paragraph" w:customStyle="1" w:styleId="216">
    <w:name w:val="标题4-dyf"/>
    <w:basedOn w:val="6"/>
    <w:link w:val="21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17">
    <w:name w:val="txt"/>
    <w:qFormat/>
    <w:uiPriority w:val="0"/>
    <w:rPr>
      <w:rFonts w:ascii="仿宋_GB2312" w:eastAsia="微软雅黑"/>
      <w:b/>
      <w:kern w:val="2"/>
      <w:sz w:val="32"/>
      <w:szCs w:val="32"/>
      <w:lang w:val="en-US" w:eastAsia="zh-CN" w:bidi="ar-SA"/>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Footer Char"/>
    <w:qFormat/>
    <w:locked/>
    <w:uiPriority w:val="0"/>
    <w:rPr>
      <w:rFonts w:eastAsia="宋体"/>
      <w:kern w:val="2"/>
      <w:sz w:val="18"/>
      <w:lang w:val="en-US" w:eastAsia="zh-CN" w:bidi="ar-SA"/>
    </w:rPr>
  </w:style>
  <w:style w:type="character" w:customStyle="1" w:styleId="220">
    <w:name w:val="Char Char7"/>
    <w:semiHidden/>
    <w:qFormat/>
    <w:uiPriority w:val="0"/>
    <w:rPr>
      <w:rFonts w:eastAsia="宋体"/>
      <w:kern w:val="2"/>
      <w:sz w:val="21"/>
      <w:szCs w:val="24"/>
      <w:lang w:val="en-US" w:eastAsia="zh-CN" w:bidi="ar-SA"/>
    </w:rPr>
  </w:style>
  <w:style w:type="character" w:customStyle="1" w:styleId="221">
    <w:name w:val="HTML 预设格式 Char1"/>
    <w:qFormat/>
    <w:uiPriority w:val="0"/>
    <w:rPr>
      <w:rFonts w:ascii="Courier New" w:hAnsi="Courier New" w:eastAsia="宋体" w:cs="Courier New"/>
      <w:sz w:val="20"/>
      <w:szCs w:val="20"/>
    </w:rPr>
  </w:style>
  <w:style w:type="character" w:customStyle="1" w:styleId="222">
    <w:name w:val="PI Char"/>
    <w:qFormat/>
    <w:uiPriority w:val="0"/>
    <w:rPr>
      <w:rFonts w:ascii="宋体" w:hAnsi="宋体" w:eastAsia="宋体"/>
      <w:kern w:val="2"/>
      <w:sz w:val="24"/>
      <w:szCs w:val="24"/>
      <w:lang w:val="en-US" w:eastAsia="zh-CN" w:bidi="ar-SA"/>
    </w:rPr>
  </w:style>
  <w:style w:type="character" w:customStyle="1" w:styleId="223">
    <w:name w:val="标题 2 字符"/>
    <w:qFormat/>
    <w:uiPriority w:val="1"/>
    <w:rPr>
      <w:rFonts w:ascii="仿宋_GB2312" w:hAnsi="Times New Roman" w:eastAsia="仿宋_GB2312" w:cs="Times New Roman"/>
      <w:b/>
      <w:kern w:val="2"/>
      <w:sz w:val="24"/>
      <w:lang w:val="zh-CN"/>
    </w:rPr>
  </w:style>
  <w:style w:type="character" w:customStyle="1" w:styleId="224">
    <w:name w:val="正文文本 Char"/>
    <w:autoRedefine/>
    <w:qFormat/>
    <w:uiPriority w:val="0"/>
    <w:rPr>
      <w:rFonts w:eastAsia="宋体"/>
      <w:kern w:val="2"/>
      <w:sz w:val="24"/>
      <w:szCs w:val="24"/>
      <w:lang w:val="en-US" w:eastAsia="zh-CN" w:bidi="ar-SA"/>
    </w:rPr>
  </w:style>
  <w:style w:type="character" w:customStyle="1" w:styleId="225">
    <w:name w:val="标准文本 Char Char"/>
    <w:link w:val="226"/>
    <w:autoRedefine/>
    <w:qFormat/>
    <w:uiPriority w:val="0"/>
    <w:rPr>
      <w:rFonts w:cs="宋体"/>
      <w:kern w:val="2"/>
      <w:sz w:val="24"/>
    </w:rPr>
  </w:style>
  <w:style w:type="paragraph" w:customStyle="1" w:styleId="226">
    <w:name w:val="标准文本"/>
    <w:basedOn w:val="1"/>
    <w:link w:val="225"/>
    <w:autoRedefine/>
    <w:qFormat/>
    <w:uiPriority w:val="0"/>
    <w:pPr>
      <w:adjustRightInd/>
      <w:spacing w:line="360" w:lineRule="auto"/>
      <w:ind w:firstLine="480" w:firstLineChars="200"/>
    </w:pPr>
    <w:rPr>
      <w:rFonts w:cs="宋体"/>
      <w:sz w:val="24"/>
      <w:szCs w:val="20"/>
    </w:rPr>
  </w:style>
  <w:style w:type="character" w:customStyle="1" w:styleId="227">
    <w:name w:val="H6 Char"/>
    <w:autoRedefine/>
    <w:qFormat/>
    <w:uiPriority w:val="0"/>
    <w:rPr>
      <w:rFonts w:ascii="Arial" w:hAnsi="Arial" w:eastAsia="黑体"/>
      <w:b/>
      <w:bCs/>
      <w:kern w:val="2"/>
      <w:sz w:val="24"/>
      <w:szCs w:val="24"/>
    </w:rPr>
  </w:style>
  <w:style w:type="character" w:customStyle="1" w:styleId="228">
    <w:name w:val="Char Char211"/>
    <w:autoRedefine/>
    <w:qFormat/>
    <w:uiPriority w:val="0"/>
    <w:rPr>
      <w:rFonts w:eastAsia="宋体"/>
      <w:b/>
      <w:bCs/>
      <w:kern w:val="2"/>
      <w:sz w:val="21"/>
      <w:szCs w:val="24"/>
      <w:lang w:val="en-US" w:eastAsia="zh-CN" w:bidi="ar-SA"/>
    </w:rPr>
  </w:style>
  <w:style w:type="character" w:customStyle="1" w:styleId="229">
    <w:name w:val="maywed421"/>
    <w:autoRedefine/>
    <w:qFormat/>
    <w:uiPriority w:val="0"/>
    <w:rPr>
      <w:color w:val="366FB6"/>
      <w:u w:val="none"/>
    </w:rPr>
  </w:style>
  <w:style w:type="character" w:customStyle="1" w:styleId="230">
    <w:name w:val="Char Char15"/>
    <w:autoRedefine/>
    <w:qFormat/>
    <w:uiPriority w:val="6"/>
    <w:rPr>
      <w:rFonts w:ascii="宋体" w:hAnsi="宋体"/>
      <w:kern w:val="1"/>
      <w:sz w:val="21"/>
    </w:rPr>
  </w:style>
  <w:style w:type="character" w:customStyle="1" w:styleId="231">
    <w:name w:val="big1"/>
    <w:autoRedefine/>
    <w:qFormat/>
    <w:uiPriority w:val="0"/>
    <w:rPr>
      <w:rFonts w:hint="eastAsia" w:ascii="宋体" w:hAnsi="宋体" w:eastAsia="宋体"/>
      <w:color w:val="333333"/>
      <w:sz w:val="22"/>
      <w:szCs w:val="22"/>
    </w:rPr>
  </w:style>
  <w:style w:type="character" w:customStyle="1" w:styleId="232">
    <w:name w:val="Font Style82"/>
    <w:autoRedefine/>
    <w:qFormat/>
    <w:uiPriority w:val="99"/>
    <w:rPr>
      <w:rFonts w:ascii="宋体" w:eastAsia="宋体" w:cs="宋体"/>
      <w:color w:val="000000"/>
      <w:sz w:val="14"/>
      <w:szCs w:val="14"/>
    </w:rPr>
  </w:style>
  <w:style w:type="character" w:customStyle="1" w:styleId="233">
    <w:name w:val="font71"/>
    <w:autoRedefine/>
    <w:qFormat/>
    <w:uiPriority w:val="0"/>
    <w:rPr>
      <w:rFonts w:hint="eastAsia" w:ascii="宋体" w:hAnsi="宋体" w:eastAsia="宋体" w:cs="宋体"/>
      <w:color w:val="000000"/>
      <w:sz w:val="22"/>
      <w:szCs w:val="22"/>
      <w:u w:val="none"/>
    </w:rPr>
  </w:style>
  <w:style w:type="character" w:customStyle="1" w:styleId="234">
    <w:name w:val="副标题 Char2"/>
    <w:autoRedefine/>
    <w:qFormat/>
    <w:uiPriority w:val="0"/>
    <w:rPr>
      <w:rFonts w:ascii="Cambria" w:hAnsi="Cambria" w:eastAsia="宋体" w:cs="Times New Roman"/>
      <w:b/>
      <w:bCs/>
      <w:snapToGrid/>
      <w:kern w:val="28"/>
      <w:sz w:val="32"/>
      <w:szCs w:val="32"/>
    </w:rPr>
  </w:style>
  <w:style w:type="character" w:customStyle="1" w:styleId="235">
    <w:name w:val="ca-131"/>
    <w:autoRedefine/>
    <w:qFormat/>
    <w:uiPriority w:val="0"/>
    <w:rPr>
      <w:rFonts w:hint="eastAsia" w:ascii="仿宋_GB2312" w:eastAsia="仿宋_GB2312"/>
      <w:b/>
      <w:bCs/>
      <w:color w:val="000000"/>
      <w:spacing w:val="-20"/>
      <w:sz w:val="24"/>
      <w:szCs w:val="24"/>
    </w:rPr>
  </w:style>
  <w:style w:type="character" w:customStyle="1" w:styleId="236">
    <w:name w:val="列表段落 字符"/>
    <w:autoRedefine/>
    <w:qFormat/>
    <w:uiPriority w:val="99"/>
  </w:style>
  <w:style w:type="character" w:customStyle="1" w:styleId="237">
    <w:name w:val="Char Char30"/>
    <w:autoRedefine/>
    <w:qFormat/>
    <w:uiPriority w:val="6"/>
    <w:rPr>
      <w:rFonts w:ascii="Arial" w:hAnsi="Arial" w:eastAsia="黑体"/>
      <w:kern w:val="1"/>
      <w:sz w:val="21"/>
      <w:szCs w:val="21"/>
    </w:rPr>
  </w:style>
  <w:style w:type="character" w:customStyle="1" w:styleId="238">
    <w:name w:val="Char Char20"/>
    <w:autoRedefine/>
    <w:qFormat/>
    <w:uiPriority w:val="6"/>
    <w:rPr>
      <w:kern w:val="1"/>
      <w:sz w:val="24"/>
    </w:rPr>
  </w:style>
  <w:style w:type="character" w:customStyle="1" w:styleId="239">
    <w:name w:val="标题 4 Char1"/>
    <w:autoRedefine/>
    <w:qFormat/>
    <w:uiPriority w:val="9"/>
    <w:rPr>
      <w:rFonts w:ascii="Cambria" w:hAnsi="Cambria" w:eastAsia="宋体" w:cs="Times New Roman"/>
      <w:b/>
      <w:bCs/>
      <w:kern w:val="2"/>
      <w:sz w:val="28"/>
      <w:szCs w:val="28"/>
    </w:rPr>
  </w:style>
  <w:style w:type="character" w:customStyle="1" w:styleId="240">
    <w:name w:val="批注文字 Char2"/>
    <w:autoRedefine/>
    <w:qFormat/>
    <w:uiPriority w:val="99"/>
    <w:rPr>
      <w:rFonts w:ascii="Times New Roman" w:hAnsi="Times New Roman" w:eastAsia="宋体" w:cs="Times New Roman"/>
      <w:snapToGrid/>
      <w:kern w:val="0"/>
      <w:szCs w:val="24"/>
    </w:rPr>
  </w:style>
  <w:style w:type="character" w:customStyle="1" w:styleId="241">
    <w:name w:val="Char Char23"/>
    <w:autoRedefine/>
    <w:qFormat/>
    <w:uiPriority w:val="6"/>
    <w:rPr>
      <w:color w:val="0000FF"/>
      <w:sz w:val="21"/>
    </w:rPr>
  </w:style>
  <w:style w:type="character" w:customStyle="1" w:styleId="242">
    <w:name w:val="message1"/>
    <w:autoRedefine/>
    <w:qFormat/>
    <w:uiPriority w:val="0"/>
    <w:rPr>
      <w:rFonts w:hint="default" w:ascii="Tahoma" w:hAnsi="Tahoma" w:cs="Tahoma"/>
      <w:sz w:val="18"/>
      <w:szCs w:val="18"/>
    </w:rPr>
  </w:style>
  <w:style w:type="character" w:customStyle="1" w:styleId="243">
    <w:name w:val="Char Char25"/>
    <w:autoRedefine/>
    <w:qFormat/>
    <w:uiPriority w:val="6"/>
    <w:rPr>
      <w:rFonts w:ascii="宋体" w:hAnsi="宋体"/>
      <w:kern w:val="1"/>
      <w:sz w:val="24"/>
      <w:lang w:val="zh-CN"/>
    </w:rPr>
  </w:style>
  <w:style w:type="character" w:customStyle="1" w:styleId="244">
    <w:name w:val="此正文 Char"/>
    <w:link w:val="245"/>
    <w:autoRedefine/>
    <w:qFormat/>
    <w:uiPriority w:val="0"/>
    <w:rPr>
      <w:kern w:val="2"/>
      <w:sz w:val="24"/>
      <w:szCs w:val="24"/>
    </w:rPr>
  </w:style>
  <w:style w:type="paragraph" w:customStyle="1" w:styleId="245">
    <w:name w:val="此正文"/>
    <w:basedOn w:val="1"/>
    <w:link w:val="244"/>
    <w:autoRedefine/>
    <w:qFormat/>
    <w:uiPriority w:val="0"/>
    <w:pPr>
      <w:adjustRightInd/>
      <w:spacing w:line="360" w:lineRule="auto"/>
      <w:ind w:firstLine="200" w:firstLineChars="200"/>
    </w:pPr>
    <w:rPr>
      <w:sz w:val="24"/>
    </w:rPr>
  </w:style>
  <w:style w:type="character" w:customStyle="1" w:styleId="246">
    <w:name w:val="Footer-Even Char1"/>
    <w:autoRedefine/>
    <w:qFormat/>
    <w:uiPriority w:val="0"/>
    <w:rPr>
      <w:rFonts w:eastAsia="宋体"/>
      <w:kern w:val="2"/>
      <w:sz w:val="18"/>
      <w:szCs w:val="18"/>
      <w:lang w:val="en-US" w:eastAsia="zh-CN" w:bidi="ar-SA"/>
    </w:rPr>
  </w:style>
  <w:style w:type="character" w:customStyle="1" w:styleId="247">
    <w:name w:val="Char Char29"/>
    <w:autoRedefine/>
    <w:qFormat/>
    <w:uiPriority w:val="6"/>
    <w:rPr>
      <w:rFonts w:ascii="Arial" w:hAnsi="Arial" w:eastAsia="微软雅黑"/>
      <w:b/>
      <w:kern w:val="1"/>
      <w:sz w:val="44"/>
      <w:szCs w:val="32"/>
      <w:lang w:val="en-US" w:eastAsia="zh-CN" w:bidi="ar-SA"/>
    </w:rPr>
  </w:style>
  <w:style w:type="character" w:customStyle="1" w:styleId="248">
    <w:name w:val="t21"/>
    <w:autoRedefine/>
    <w:qFormat/>
    <w:uiPriority w:val="0"/>
    <w:rPr>
      <w:rFonts w:ascii="仿宋_GB2312" w:eastAsia="微软雅黑"/>
      <w:b/>
      <w:kern w:val="2"/>
      <w:sz w:val="23"/>
      <w:szCs w:val="23"/>
      <w:lang w:val="en-US" w:eastAsia="zh-CN" w:bidi="ar-SA"/>
    </w:rPr>
  </w:style>
  <w:style w:type="character" w:customStyle="1" w:styleId="249">
    <w:name w:val="font81"/>
    <w:autoRedefine/>
    <w:qFormat/>
    <w:uiPriority w:val="0"/>
    <w:rPr>
      <w:rFonts w:ascii="微软雅黑" w:hAnsi="微软雅黑" w:eastAsia="微软雅黑" w:cs="微软雅黑"/>
      <w:color w:val="000000"/>
      <w:sz w:val="20"/>
      <w:szCs w:val="20"/>
      <w:u w:val="none"/>
    </w:rPr>
  </w:style>
  <w:style w:type="character" w:customStyle="1" w:styleId="250">
    <w:name w:val="标题 6 Char1"/>
    <w:autoRedefine/>
    <w:qFormat/>
    <w:uiPriority w:val="0"/>
    <w:rPr>
      <w:rFonts w:ascii="Arial" w:hAnsi="Arial" w:eastAsia="黑体" w:cs="Times New Roman"/>
      <w:b/>
      <w:sz w:val="24"/>
      <w:szCs w:val="20"/>
      <w:lang w:bidi="ar-SA"/>
    </w:rPr>
  </w:style>
  <w:style w:type="character" w:customStyle="1" w:styleId="251">
    <w:name w:val="正文文本 字符1"/>
    <w:autoRedefine/>
    <w:qFormat/>
    <w:uiPriority w:val="0"/>
    <w:rPr>
      <w:rFonts w:ascii="Calibri" w:hAnsi="Calibri" w:eastAsia="黑体" w:cs="Arial"/>
      <w:snapToGrid/>
      <w:kern w:val="2"/>
      <w:sz w:val="28"/>
      <w:szCs w:val="21"/>
    </w:rPr>
  </w:style>
  <w:style w:type="character" w:customStyle="1" w:styleId="252">
    <w:name w:val="正文首行缩进 Char Char Char Char Char Char1"/>
    <w:autoRedefine/>
    <w:qFormat/>
    <w:uiPriority w:val="0"/>
    <w:rPr>
      <w:rFonts w:ascii="宋体" w:eastAsia="宋体"/>
      <w:kern w:val="2"/>
      <w:sz w:val="24"/>
      <w:szCs w:val="24"/>
      <w:lang w:val="zh-CN" w:bidi="ar-SA"/>
    </w:rPr>
  </w:style>
  <w:style w:type="character" w:customStyle="1" w:styleId="253">
    <w:name w:val="正文缩进 字符"/>
    <w:autoRedefine/>
    <w:qFormat/>
    <w:uiPriority w:val="0"/>
    <w:rPr>
      <w:rFonts w:ascii="宋体" w:eastAsia="宋体"/>
      <w:snapToGrid/>
      <w:color w:val="000000"/>
      <w:kern w:val="28"/>
      <w:sz w:val="28"/>
      <w:lang w:val="en-US" w:eastAsia="zh-CN" w:bidi="ar-SA"/>
    </w:rPr>
  </w:style>
  <w:style w:type="character" w:customStyle="1" w:styleId="254">
    <w:name w:val="样式 标题 4h4H4Fab-4T5Ref Heading 1rh1Heading sqlsect 1.2.3.... Char"/>
    <w:link w:val="255"/>
    <w:autoRedefine/>
    <w:qFormat/>
    <w:uiPriority w:val="0"/>
    <w:rPr>
      <w:rFonts w:ascii="微软雅黑" w:hAnsi="微软雅黑" w:eastAsia="微软雅黑"/>
      <w:b/>
      <w:bCs/>
      <w:kern w:val="2"/>
      <w:sz w:val="24"/>
      <w:szCs w:val="28"/>
    </w:rPr>
  </w:style>
  <w:style w:type="paragraph" w:customStyle="1" w:styleId="255">
    <w:name w:val="样式 标题 4h4H4Fab-4T5Ref Heading 1rh1Heading sqlsect 1.2.3...."/>
    <w:basedOn w:val="6"/>
    <w:link w:val="25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56">
    <w:name w:val="font21"/>
    <w:autoRedefine/>
    <w:qFormat/>
    <w:uiPriority w:val="0"/>
    <w:rPr>
      <w:rFonts w:hint="eastAsia" w:ascii="宋体" w:hAnsi="宋体" w:eastAsia="宋体"/>
      <w:kern w:val="2"/>
      <w:sz w:val="28"/>
      <w:szCs w:val="28"/>
      <w:lang w:val="en-US" w:eastAsia="zh-CN" w:bidi="ar-SA"/>
    </w:rPr>
  </w:style>
  <w:style w:type="character" w:customStyle="1" w:styleId="257">
    <w:name w:val="正文缩进 Char1"/>
    <w:autoRedefine/>
    <w:qFormat/>
    <w:uiPriority w:val="0"/>
    <w:rPr>
      <w:rFonts w:ascii="宋体" w:eastAsia="宋体"/>
      <w:snapToGrid/>
      <w:color w:val="000000"/>
      <w:kern w:val="28"/>
      <w:sz w:val="28"/>
      <w:lang w:val="en-US" w:eastAsia="zh-CN" w:bidi="ar-SA"/>
    </w:rPr>
  </w:style>
  <w:style w:type="character" w:customStyle="1" w:styleId="258">
    <w:name w:val="称呼 Char1"/>
    <w:autoRedefine/>
    <w:qFormat/>
    <w:uiPriority w:val="0"/>
    <w:rPr>
      <w:rFonts w:ascii="Times New Roman" w:hAnsi="Times New Roman" w:eastAsia="宋体" w:cs="Times New Roman"/>
      <w:szCs w:val="24"/>
    </w:rPr>
  </w:style>
  <w:style w:type="character" w:customStyle="1" w:styleId="259">
    <w:name w:val="solutionfonts"/>
    <w:autoRedefine/>
    <w:qFormat/>
    <w:uiPriority w:val="0"/>
  </w:style>
  <w:style w:type="character" w:customStyle="1" w:styleId="260">
    <w:name w:val="首行缩进 Char"/>
    <w:autoRedefine/>
    <w:qFormat/>
    <w:uiPriority w:val="0"/>
    <w:rPr>
      <w:rFonts w:ascii="宋体" w:eastAsia="宋体"/>
      <w:kern w:val="2"/>
      <w:sz w:val="24"/>
      <w:lang w:val="en-US" w:eastAsia="zh-CN" w:bidi="ar-SA"/>
    </w:rPr>
  </w:style>
  <w:style w:type="character" w:customStyle="1" w:styleId="261">
    <w:name w:val="纯文本 Char1"/>
    <w:link w:val="262"/>
    <w:autoRedefine/>
    <w:qFormat/>
    <w:uiPriority w:val="0"/>
    <w:rPr>
      <w:rFonts w:ascii="宋体" w:hAnsi="Courier New"/>
    </w:rPr>
  </w:style>
  <w:style w:type="paragraph" w:customStyle="1" w:styleId="262">
    <w:name w:val="纯文本1"/>
    <w:basedOn w:val="1"/>
    <w:link w:val="261"/>
    <w:autoRedefine/>
    <w:qFormat/>
    <w:uiPriority w:val="0"/>
    <w:pPr>
      <w:adjustRightInd/>
    </w:pPr>
    <w:rPr>
      <w:rFonts w:ascii="宋体" w:hAnsi="Courier New"/>
      <w:kern w:val="0"/>
      <w:sz w:val="20"/>
      <w:szCs w:val="20"/>
    </w:rPr>
  </w:style>
  <w:style w:type="character" w:customStyle="1" w:styleId="263">
    <w:name w:val="标题 Char"/>
    <w:autoRedefine/>
    <w:qFormat/>
    <w:uiPriority w:val="0"/>
    <w:rPr>
      <w:rFonts w:eastAsia="宋体"/>
      <w:b/>
      <w:sz w:val="24"/>
      <w:lang w:val="en-GB" w:eastAsia="zh-CN" w:bidi="ar-SA"/>
    </w:rPr>
  </w:style>
  <w:style w:type="character" w:customStyle="1" w:styleId="264">
    <w:name w:val="Char Char35"/>
    <w:autoRedefine/>
    <w:qFormat/>
    <w:uiPriority w:val="6"/>
    <w:rPr>
      <w:rFonts w:ascii="Arial" w:hAnsi="Arial" w:eastAsia="黑体"/>
      <w:b/>
      <w:kern w:val="1"/>
      <w:sz w:val="28"/>
      <w:szCs w:val="28"/>
      <w:lang w:val="zh-CN"/>
    </w:rPr>
  </w:style>
  <w:style w:type="character" w:customStyle="1" w:styleId="265">
    <w:name w:val="Bold"/>
    <w:autoRedefine/>
    <w:qFormat/>
    <w:uiPriority w:val="0"/>
    <w:rPr>
      <w:rFonts w:ascii="Arial" w:hAnsi="Arial" w:eastAsia="黑体" w:cs="Times New Roman"/>
      <w:b/>
      <w:kern w:val="2"/>
      <w:sz w:val="32"/>
      <w:szCs w:val="32"/>
      <w:lang w:val="en-US" w:eastAsia="zh-CN" w:bidi="ar-SA"/>
    </w:rPr>
  </w:style>
  <w:style w:type="character" w:customStyle="1" w:styleId="266">
    <w:name w:val="Table Text Char1"/>
    <w:autoRedefine/>
    <w:qFormat/>
    <w:uiPriority w:val="0"/>
    <w:rPr>
      <w:rFonts w:eastAsia="宋体"/>
      <w:sz w:val="24"/>
      <w:szCs w:val="24"/>
      <w:lang w:val="en-US" w:eastAsia="zh-CN" w:bidi="ar-SA"/>
    </w:rPr>
  </w:style>
  <w:style w:type="character" w:customStyle="1" w:styleId="267">
    <w:name w:val="Body Text(ch) Char Char"/>
    <w:autoRedefine/>
    <w:qFormat/>
    <w:uiPriority w:val="0"/>
    <w:rPr>
      <w:rFonts w:ascii="宋体"/>
      <w:kern w:val="2"/>
      <w:sz w:val="24"/>
      <w:szCs w:val="21"/>
      <w:lang w:val="zh-CN"/>
    </w:rPr>
  </w:style>
  <w:style w:type="character" w:customStyle="1" w:styleId="268">
    <w:name w:val="Char Char213"/>
    <w:autoRedefine/>
    <w:qFormat/>
    <w:uiPriority w:val="0"/>
    <w:rPr>
      <w:rFonts w:eastAsia="Century Gothic"/>
      <w:b/>
      <w:bCs/>
      <w:kern w:val="44"/>
      <w:sz w:val="32"/>
      <w:szCs w:val="44"/>
      <w:lang w:val="en-US" w:eastAsia="zh-CN" w:bidi="ar-SA"/>
    </w:rPr>
  </w:style>
  <w:style w:type="character" w:customStyle="1" w:styleId="269">
    <w:name w:val="正文文本缩进 字符"/>
    <w:autoRedefine/>
    <w:qFormat/>
    <w:uiPriority w:val="0"/>
    <w:rPr>
      <w:rFonts w:ascii="Century Gothic" w:hAnsi="Century Gothic" w:eastAsia="Century Gothic"/>
      <w:kern w:val="2"/>
      <w:sz w:val="24"/>
      <w:lang w:val="en-US" w:eastAsia="zh-CN" w:bidi="ar-SA"/>
    </w:rPr>
  </w:style>
  <w:style w:type="character" w:customStyle="1" w:styleId="270">
    <w:name w:val="16"/>
    <w:autoRedefine/>
    <w:qFormat/>
    <w:uiPriority w:val="0"/>
    <w:rPr>
      <w:rFonts w:hint="eastAsia" w:ascii="宋体" w:hAnsi="宋体" w:eastAsia="宋体"/>
      <w:color w:val="000000"/>
      <w:sz w:val="20"/>
      <w:szCs w:val="20"/>
    </w:rPr>
  </w:style>
  <w:style w:type="character" w:customStyle="1" w:styleId="271">
    <w:name w:val="标书表格字体格式 Char"/>
    <w:autoRedefine/>
    <w:qFormat/>
    <w:uiPriority w:val="0"/>
    <w:rPr>
      <w:kern w:val="2"/>
      <w:sz w:val="21"/>
      <w:szCs w:val="24"/>
      <w:lang w:bidi="ar-SA"/>
    </w:rPr>
  </w:style>
  <w:style w:type="character" w:customStyle="1" w:styleId="272">
    <w:name w:val="Char Char212"/>
    <w:autoRedefine/>
    <w:qFormat/>
    <w:uiPriority w:val="0"/>
    <w:rPr>
      <w:rFonts w:eastAsia="宋体"/>
      <w:b/>
      <w:bCs/>
      <w:kern w:val="2"/>
      <w:sz w:val="21"/>
      <w:szCs w:val="24"/>
      <w:lang w:val="en-US" w:eastAsia="zh-CN" w:bidi="ar-SA"/>
    </w:rPr>
  </w:style>
  <w:style w:type="character" w:customStyle="1" w:styleId="273">
    <w:name w:val="Char Char121"/>
    <w:autoRedefine/>
    <w:qFormat/>
    <w:uiPriority w:val="6"/>
    <w:rPr>
      <w:rFonts w:ascii="仿宋_GB2312" w:eastAsia="仿宋_GB2312"/>
      <w:b/>
      <w:bCs/>
      <w:kern w:val="2"/>
      <w:sz w:val="24"/>
      <w:szCs w:val="24"/>
      <w:lang w:val="zh-CN" w:eastAsia="zh-CN" w:bidi="ar-SA"/>
    </w:rPr>
  </w:style>
  <w:style w:type="character" w:customStyle="1" w:styleId="274">
    <w:name w:val="HTML 地址 Char1"/>
    <w:autoRedefine/>
    <w:qFormat/>
    <w:uiPriority w:val="0"/>
    <w:rPr>
      <w:rFonts w:ascii="Times New Roman" w:hAnsi="Times New Roman" w:eastAsia="宋体" w:cs="Times New Roman"/>
      <w:i/>
      <w:iCs/>
      <w:szCs w:val="24"/>
    </w:rPr>
  </w:style>
  <w:style w:type="character" w:customStyle="1" w:styleId="275">
    <w:name w:val="标书1 Char"/>
    <w:autoRedefine/>
    <w:qFormat/>
    <w:uiPriority w:val="0"/>
    <w:rPr>
      <w:rFonts w:eastAsia="宋体"/>
      <w:b/>
      <w:bCs/>
      <w:kern w:val="44"/>
      <w:sz w:val="44"/>
      <w:szCs w:val="44"/>
      <w:lang w:val="en-US" w:eastAsia="zh-CN" w:bidi="ar-SA"/>
    </w:rPr>
  </w:style>
  <w:style w:type="character" w:customStyle="1" w:styleId="276">
    <w:name w:val="标题 3 字符"/>
    <w:autoRedefine/>
    <w:qFormat/>
    <w:uiPriority w:val="9"/>
    <w:rPr>
      <w:b/>
      <w:bCs/>
      <w:kern w:val="2"/>
      <w:sz w:val="32"/>
      <w:szCs w:val="32"/>
    </w:rPr>
  </w:style>
  <w:style w:type="character" w:customStyle="1" w:styleId="277">
    <w:name w:val="表正文 Char1"/>
    <w:autoRedefine/>
    <w:qFormat/>
    <w:uiPriority w:val="0"/>
    <w:rPr>
      <w:rFonts w:ascii="宋体" w:eastAsia="宋体"/>
      <w:snapToGrid/>
      <w:color w:val="000000"/>
      <w:kern w:val="28"/>
      <w:sz w:val="28"/>
    </w:rPr>
  </w:style>
  <w:style w:type="character" w:customStyle="1" w:styleId="278">
    <w:name w:val="hei16b1"/>
    <w:autoRedefine/>
    <w:qFormat/>
    <w:uiPriority w:val="0"/>
    <w:rPr>
      <w:rFonts w:hint="default" w:ascii="Arial" w:hAnsi="Arial" w:cs="Arial"/>
      <w:b/>
      <w:bCs/>
      <w:color w:val="000000"/>
      <w:sz w:val="24"/>
      <w:szCs w:val="24"/>
    </w:rPr>
  </w:style>
  <w:style w:type="character" w:customStyle="1" w:styleId="279">
    <w:name w:val="标题 4 字符"/>
    <w:autoRedefine/>
    <w:qFormat/>
    <w:uiPriority w:val="9"/>
    <w:rPr>
      <w:rFonts w:ascii="等线 Light" w:hAnsi="等线 Light" w:eastAsia="等线 Light" w:cs="Times New Roman"/>
      <w:b/>
      <w:bCs/>
      <w:snapToGrid/>
      <w:kern w:val="0"/>
      <w:sz w:val="28"/>
      <w:szCs w:val="28"/>
    </w:rPr>
  </w:style>
  <w:style w:type="character" w:customStyle="1" w:styleId="280">
    <w:name w:val="正文1 Char1"/>
    <w:autoRedefine/>
    <w:qFormat/>
    <w:uiPriority w:val="0"/>
    <w:rPr>
      <w:rFonts w:ascii="仿宋_GB2312" w:hAnsi="Courier New" w:eastAsia="仿宋_GB2312"/>
      <w:kern w:val="28"/>
      <w:sz w:val="24"/>
      <w:szCs w:val="24"/>
      <w:lang w:val="en-US" w:eastAsia="zh-CN"/>
    </w:rPr>
  </w:style>
  <w:style w:type="character" w:customStyle="1" w:styleId="281">
    <w:name w:val="Footer-Even Char"/>
    <w:autoRedefine/>
    <w:qFormat/>
    <w:uiPriority w:val="0"/>
    <w:rPr>
      <w:rFonts w:eastAsia="宋体"/>
      <w:kern w:val="2"/>
      <w:sz w:val="18"/>
      <w:lang w:val="en-US" w:eastAsia="zh-CN" w:bidi="ar-SA"/>
    </w:rPr>
  </w:style>
  <w:style w:type="character" w:customStyle="1" w:styleId="282">
    <w:name w:val="font51"/>
    <w:autoRedefine/>
    <w:qFormat/>
    <w:uiPriority w:val="0"/>
    <w:rPr>
      <w:rFonts w:hint="eastAsia" w:ascii="仿宋" w:hAnsi="仿宋" w:eastAsia="仿宋" w:cs="仿宋"/>
      <w:color w:val="000000"/>
      <w:sz w:val="20"/>
      <w:szCs w:val="20"/>
      <w:u w:val="none"/>
    </w:rPr>
  </w:style>
  <w:style w:type="character" w:customStyle="1" w:styleId="283">
    <w:name w:val="dandyren_title1"/>
    <w:autoRedefine/>
    <w:qFormat/>
    <w:uiPriority w:val="0"/>
    <w:rPr>
      <w:b/>
      <w:bCs/>
      <w:color w:val="FF6633"/>
      <w:sz w:val="18"/>
      <w:szCs w:val="18"/>
    </w:rPr>
  </w:style>
  <w:style w:type="character" w:customStyle="1" w:styleId="284">
    <w:name w:val="编号，小四 Char"/>
    <w:link w:val="285"/>
    <w:autoRedefine/>
    <w:qFormat/>
    <w:uiPriority w:val="0"/>
    <w:rPr>
      <w:rFonts w:ascii="Arial" w:hAnsi="Arial"/>
      <w:sz w:val="24"/>
    </w:rPr>
  </w:style>
  <w:style w:type="paragraph" w:customStyle="1" w:styleId="285">
    <w:name w:val="编号，小四"/>
    <w:basedOn w:val="1"/>
    <w:link w:val="28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286">
    <w:name w:val="gray6"/>
    <w:autoRedefine/>
    <w:qFormat/>
    <w:uiPriority w:val="0"/>
    <w:rPr>
      <w:rFonts w:ascii="Arial" w:hAnsi="Arial" w:eastAsia="黑体" w:cs="Arial"/>
      <w:snapToGrid/>
      <w:kern w:val="0"/>
      <w:szCs w:val="21"/>
    </w:rPr>
  </w:style>
  <w:style w:type="character" w:customStyle="1" w:styleId="287">
    <w:name w:val="Char Char17"/>
    <w:autoRedefine/>
    <w:qFormat/>
    <w:uiPriority w:val="6"/>
    <w:rPr>
      <w:rFonts w:eastAsia="仿宋_GB2312"/>
      <w:sz w:val="24"/>
    </w:rPr>
  </w:style>
  <w:style w:type="character" w:customStyle="1" w:styleId="288">
    <w:name w:val="Char Char31"/>
    <w:qFormat/>
    <w:uiPriority w:val="6"/>
    <w:rPr>
      <w:rFonts w:ascii="Arial" w:hAnsi="Arial" w:eastAsia="黑体"/>
      <w:kern w:val="1"/>
      <w:sz w:val="24"/>
      <w:szCs w:val="24"/>
    </w:rPr>
  </w:style>
  <w:style w:type="character" w:customStyle="1" w:styleId="289">
    <w:name w:val="Char Char1211"/>
    <w:qFormat/>
    <w:uiPriority w:val="0"/>
    <w:rPr>
      <w:rFonts w:ascii="仿宋_GB2312" w:eastAsia="仿宋_GB2312"/>
      <w:b/>
      <w:bCs/>
      <w:kern w:val="2"/>
      <w:sz w:val="24"/>
      <w:szCs w:val="24"/>
      <w:lang w:val="zh-CN" w:eastAsia="zh-CN" w:bidi="ar-SA"/>
    </w:rPr>
  </w:style>
  <w:style w:type="character" w:customStyle="1" w:styleId="290">
    <w:name w:val="DO_NOT_TRANSLATE"/>
    <w:qFormat/>
    <w:uiPriority w:val="0"/>
    <w:rPr>
      <w:rFonts w:ascii="Courier New" w:hAnsi="Courier New" w:cs="Courier New"/>
      <w:color w:val="800000"/>
      <w:lang w:val="en-US" w:eastAsia="zh-CN"/>
    </w:rPr>
  </w:style>
  <w:style w:type="character" w:customStyle="1" w:styleId="291">
    <w:name w:val="批注文字 字符"/>
    <w:qFormat/>
    <w:uiPriority w:val="0"/>
    <w:rPr>
      <w:rFonts w:ascii="Arial" w:hAnsi="Arial" w:eastAsia="黑体" w:cs="Arial"/>
      <w:snapToGrid/>
      <w:kern w:val="0"/>
      <w:szCs w:val="21"/>
    </w:rPr>
  </w:style>
  <w:style w:type="character" w:customStyle="1" w:styleId="292">
    <w:name w:val="style36"/>
    <w:qFormat/>
    <w:uiPriority w:val="0"/>
    <w:rPr>
      <w:rFonts w:ascii="Arial" w:hAnsi="Arial" w:eastAsia="黑体" w:cs="Arial"/>
      <w:snapToGrid/>
      <w:kern w:val="0"/>
      <w:szCs w:val="21"/>
    </w:rPr>
  </w:style>
  <w:style w:type="character" w:customStyle="1" w:styleId="293">
    <w:name w:val="zbggmain style9"/>
    <w:qFormat/>
    <w:uiPriority w:val="0"/>
  </w:style>
  <w:style w:type="character" w:customStyle="1" w:styleId="294">
    <w:name w:val="Char Char52"/>
    <w:qFormat/>
    <w:uiPriority w:val="0"/>
    <w:rPr>
      <w:rFonts w:ascii="宋体" w:hAnsi="Courier New" w:eastAsia="宋体"/>
      <w:kern w:val="2"/>
      <w:sz w:val="21"/>
      <w:lang w:val="en-US" w:eastAsia="zh-CN"/>
    </w:rPr>
  </w:style>
  <w:style w:type="character" w:customStyle="1" w:styleId="295">
    <w:name w:val="Table Text Char"/>
    <w:link w:val="296"/>
    <w:qFormat/>
    <w:uiPriority w:val="0"/>
    <w:rPr>
      <w:sz w:val="24"/>
      <w:szCs w:val="24"/>
    </w:rPr>
  </w:style>
  <w:style w:type="paragraph" w:customStyle="1" w:styleId="296">
    <w:name w:val="Table Text"/>
    <w:basedOn w:val="1"/>
    <w:link w:val="295"/>
    <w:qFormat/>
    <w:uiPriority w:val="0"/>
    <w:pPr>
      <w:widowControl/>
      <w:spacing w:before="60" w:after="60"/>
      <w:jc w:val="left"/>
    </w:pPr>
    <w:rPr>
      <w:kern w:val="0"/>
      <w:sz w:val="24"/>
    </w:rPr>
  </w:style>
  <w:style w:type="character" w:customStyle="1" w:styleId="297">
    <w:name w:val="正文文本缩进 Char1"/>
    <w:qFormat/>
    <w:uiPriority w:val="0"/>
    <w:rPr>
      <w:rFonts w:ascii="Calibri" w:hAnsi="Calibri"/>
      <w:sz w:val="28"/>
    </w:rPr>
  </w:style>
  <w:style w:type="character" w:customStyle="1" w:styleId="298">
    <w:name w:val="h4 Char"/>
    <w:qFormat/>
    <w:uiPriority w:val="0"/>
    <w:rPr>
      <w:rFonts w:ascii="Arial" w:hAnsi="Arial" w:eastAsia="黑体"/>
      <w:b/>
      <w:bCs/>
      <w:kern w:val="2"/>
      <w:sz w:val="28"/>
      <w:szCs w:val="28"/>
      <w:lang w:val="zh-CN" w:eastAsia="zh-CN" w:bidi="ar-SA"/>
    </w:rPr>
  </w:style>
  <w:style w:type="character" w:customStyle="1" w:styleId="299">
    <w:name w:val="font11"/>
    <w:qFormat/>
    <w:uiPriority w:val="0"/>
    <w:rPr>
      <w:rFonts w:hint="default" w:ascii="Times New Roman" w:hAnsi="Times New Roman" w:cs="Times New Roman"/>
      <w:color w:val="000000"/>
      <w:sz w:val="22"/>
      <w:szCs w:val="22"/>
      <w:u w:val="none"/>
    </w:rPr>
  </w:style>
  <w:style w:type="character" w:customStyle="1" w:styleId="300">
    <w:name w:val="样式4 Char"/>
    <w:qFormat/>
    <w:uiPriority w:val="0"/>
    <w:rPr>
      <w:rFonts w:ascii="仿宋_GB2312" w:hAnsi="仿宋" w:eastAsia="仿宋_GB2312"/>
      <w:b/>
      <w:kern w:val="2"/>
      <w:sz w:val="32"/>
      <w:szCs w:val="32"/>
      <w:lang w:bidi="ar-SA"/>
    </w:rPr>
  </w:style>
  <w:style w:type="character" w:customStyle="1" w:styleId="301">
    <w:name w:val="gf正文1 Char"/>
    <w:qFormat/>
    <w:uiPriority w:val="0"/>
    <w:rPr>
      <w:rFonts w:ascii="宋体" w:hAnsi="宋体" w:eastAsia="宋体" w:cs="宋体"/>
      <w:kern w:val="2"/>
      <w:sz w:val="24"/>
      <w:szCs w:val="24"/>
      <w:lang w:val="en-US" w:eastAsia="zh-CN" w:bidi="ar-SA"/>
    </w:rPr>
  </w:style>
  <w:style w:type="character" w:customStyle="1" w:styleId="302">
    <w:name w:val="font41"/>
    <w:qFormat/>
    <w:uiPriority w:val="0"/>
    <w:rPr>
      <w:rFonts w:hint="eastAsia" w:ascii="仿宋_GB2312" w:eastAsia="仿宋_GB2312" w:cs="仿宋_GB2312"/>
      <w:color w:val="000000"/>
      <w:sz w:val="22"/>
      <w:szCs w:val="22"/>
      <w:u w:val="none"/>
    </w:rPr>
  </w:style>
  <w:style w:type="character" w:customStyle="1" w:styleId="303">
    <w:name w:val="Balloon Text Char"/>
    <w:qFormat/>
    <w:locked/>
    <w:uiPriority w:val="0"/>
    <w:rPr>
      <w:rFonts w:eastAsia="宋体"/>
      <w:kern w:val="2"/>
      <w:sz w:val="18"/>
      <w:szCs w:val="18"/>
      <w:lang w:val="en-US" w:eastAsia="zh-CN" w:bidi="ar-SA"/>
    </w:rPr>
  </w:style>
  <w:style w:type="character" w:customStyle="1" w:styleId="304">
    <w:name w:val="Comment Text Char"/>
    <w:qFormat/>
    <w:locked/>
    <w:uiPriority w:val="0"/>
    <w:rPr>
      <w:rFonts w:ascii="宋体" w:hAnsi="宋体" w:eastAsia="宋体"/>
      <w:kern w:val="2"/>
      <w:sz w:val="24"/>
      <w:lang w:val="en-US" w:eastAsia="zh-CN" w:bidi="ar-SA"/>
    </w:rPr>
  </w:style>
  <w:style w:type="character" w:customStyle="1" w:styleId="305">
    <w:name w:val="Char Char28"/>
    <w:qFormat/>
    <w:uiPriority w:val="6"/>
    <w:rPr>
      <w:rFonts w:ascii="仿宋_GB2312" w:hAnsi="仿宋_GB2312" w:eastAsia="仿宋_GB2312"/>
      <w:kern w:val="1"/>
      <w:sz w:val="28"/>
    </w:rPr>
  </w:style>
  <w:style w:type="character" w:customStyle="1" w:styleId="306">
    <w:name w:val="正文文本缩进 Char2"/>
    <w:qFormat/>
    <w:uiPriority w:val="0"/>
    <w:rPr>
      <w:rFonts w:ascii="Times New Roman" w:hAnsi="Times New Roman" w:eastAsia="宋体" w:cs="Times New Roman"/>
      <w:snapToGrid/>
      <w:kern w:val="0"/>
      <w:szCs w:val="24"/>
    </w:rPr>
  </w:style>
  <w:style w:type="character" w:customStyle="1" w:styleId="307">
    <w:name w:val="Char Char4"/>
    <w:qFormat/>
    <w:uiPriority w:val="0"/>
    <w:rPr>
      <w:rFonts w:eastAsia="宋体"/>
      <w:b/>
      <w:sz w:val="24"/>
      <w:lang w:val="en-GB" w:eastAsia="zh-CN" w:bidi="ar-SA"/>
    </w:rPr>
  </w:style>
  <w:style w:type="character" w:customStyle="1" w:styleId="308">
    <w:name w:val="Char Char10"/>
    <w:semiHidden/>
    <w:qFormat/>
    <w:uiPriority w:val="0"/>
    <w:rPr>
      <w:rFonts w:ascii="宋体" w:hAnsi="宋体"/>
      <w:kern w:val="2"/>
      <w:sz w:val="21"/>
      <w:szCs w:val="24"/>
      <w:lang w:val="en-US" w:eastAsia="zh-CN"/>
    </w:rPr>
  </w:style>
  <w:style w:type="character" w:customStyle="1" w:styleId="309">
    <w:name w:val="未处理的提及1"/>
    <w:qFormat/>
    <w:uiPriority w:val="0"/>
    <w:rPr>
      <w:color w:val="808080"/>
      <w:shd w:val="clear" w:color="auto" w:fill="E6E6E6"/>
    </w:rPr>
  </w:style>
  <w:style w:type="character" w:customStyle="1" w:styleId="310">
    <w:name w:val="Char Char"/>
    <w:qFormat/>
    <w:uiPriority w:val="0"/>
    <w:rPr>
      <w:rFonts w:ascii="宋体" w:hAnsi="Courier New" w:eastAsia="宋体"/>
      <w:kern w:val="2"/>
      <w:sz w:val="21"/>
      <w:lang w:val="en-US" w:eastAsia="zh-CN" w:bidi="ar-SA"/>
    </w:rPr>
  </w:style>
  <w:style w:type="character" w:customStyle="1" w:styleId="311">
    <w:name w:val="表正文 Char"/>
    <w:qFormat/>
    <w:uiPriority w:val="0"/>
    <w:rPr>
      <w:rFonts w:ascii="宋体" w:eastAsia="宋体"/>
      <w:snapToGrid/>
      <w:color w:val="000000"/>
      <w:kern w:val="28"/>
      <w:sz w:val="28"/>
      <w:lang w:val="en-US" w:eastAsia="zh-CN" w:bidi="ar-SA"/>
    </w:rPr>
  </w:style>
  <w:style w:type="character" w:customStyle="1" w:styleId="312">
    <w:name w:val="5正文 Char"/>
    <w:link w:val="313"/>
    <w:qFormat/>
    <w:uiPriority w:val="0"/>
    <w:rPr>
      <w:rFonts w:ascii="仿宋_GB2312" w:hAnsi="微软雅黑" w:eastAsia="仿宋_GB2312"/>
      <w:sz w:val="28"/>
      <w:szCs w:val="21"/>
    </w:rPr>
  </w:style>
  <w:style w:type="paragraph" w:customStyle="1" w:styleId="313">
    <w:name w:val="5正文"/>
    <w:basedOn w:val="1"/>
    <w:link w:val="3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14">
    <w:name w:val="shadow11"/>
    <w:qFormat/>
    <w:uiPriority w:val="0"/>
    <w:rPr>
      <w:color w:val="000000"/>
      <w:sz w:val="21"/>
    </w:rPr>
  </w:style>
  <w:style w:type="character" w:customStyle="1" w:styleId="315">
    <w:name w:val="FA正文 Char Char"/>
    <w:qFormat/>
    <w:uiPriority w:val="0"/>
    <w:rPr>
      <w:rFonts w:hAnsi="宋体"/>
      <w:kern w:val="2"/>
      <w:sz w:val="24"/>
      <w:lang w:bidi="ar-SA"/>
    </w:rPr>
  </w:style>
  <w:style w:type="character" w:customStyle="1" w:styleId="316">
    <w:name w:val="Char Char14"/>
    <w:qFormat/>
    <w:uiPriority w:val="6"/>
    <w:rPr>
      <w:rFonts w:ascii="黑体" w:hAnsi="黑体" w:eastAsia="黑体"/>
    </w:rPr>
  </w:style>
  <w:style w:type="character" w:customStyle="1" w:styleId="317">
    <w:name w:val="标题 Char1"/>
    <w:qFormat/>
    <w:uiPriority w:val="0"/>
    <w:rPr>
      <w:rFonts w:ascii="Cambria" w:hAnsi="Cambria" w:eastAsia="宋体" w:cs="Times New Roman"/>
      <w:b/>
      <w:bCs/>
      <w:sz w:val="32"/>
      <w:szCs w:val="32"/>
      <w:lang w:bidi="ar-SA"/>
    </w:rPr>
  </w:style>
  <w:style w:type="character" w:customStyle="1" w:styleId="318">
    <w:name w:val="正文 项目2 Char"/>
    <w:qFormat/>
    <w:uiPriority w:val="0"/>
    <w:rPr>
      <w:rFonts w:ascii="仿宋_GB2312" w:hAnsi="仿宋_GB2312" w:eastAsia="仿宋_GB2312"/>
      <w:kern w:val="2"/>
      <w:sz w:val="24"/>
      <w:lang w:bidi="ar-SA"/>
    </w:rPr>
  </w:style>
  <w:style w:type="character" w:customStyle="1" w:styleId="319">
    <w:name w:val="c7 style3"/>
    <w:qFormat/>
    <w:uiPriority w:val="0"/>
  </w:style>
  <w:style w:type="character" w:customStyle="1" w:styleId="320">
    <w:name w:val="Char Char51"/>
    <w:qFormat/>
    <w:uiPriority w:val="0"/>
    <w:rPr>
      <w:rFonts w:ascii="宋体" w:hAnsi="Courier New" w:eastAsia="宋体"/>
      <w:kern w:val="2"/>
      <w:sz w:val="21"/>
      <w:lang w:val="en-US" w:eastAsia="zh-CN"/>
    </w:rPr>
  </w:style>
  <w:style w:type="character" w:customStyle="1" w:styleId="321">
    <w:name w:val="PI Char1"/>
    <w:qFormat/>
    <w:uiPriority w:val="0"/>
    <w:rPr>
      <w:rFonts w:ascii="宋体" w:hAnsi="宋体"/>
      <w:kern w:val="2"/>
      <w:sz w:val="24"/>
      <w:szCs w:val="24"/>
    </w:rPr>
  </w:style>
  <w:style w:type="character" w:customStyle="1" w:styleId="322">
    <w:name w:val="样式7 Char"/>
    <w:qFormat/>
    <w:uiPriority w:val="0"/>
    <w:rPr>
      <w:rFonts w:ascii="仿宋_GB2312" w:hAnsi="仿宋" w:eastAsia="仿宋_GB2312"/>
      <w:b/>
      <w:kern w:val="2"/>
      <w:sz w:val="24"/>
      <w:szCs w:val="24"/>
    </w:rPr>
  </w:style>
  <w:style w:type="character" w:customStyle="1" w:styleId="323">
    <w:name w:val="纯文本 Char_0"/>
    <w:link w:val="324"/>
    <w:qFormat/>
    <w:uiPriority w:val="0"/>
    <w:rPr>
      <w:rFonts w:ascii="宋体" w:hAnsi="Courier New"/>
      <w:kern w:val="2"/>
      <w:sz w:val="21"/>
      <w:szCs w:val="21"/>
      <w:lang w:val="en-US" w:eastAsia="zh-CN"/>
    </w:rPr>
  </w:style>
  <w:style w:type="paragraph" w:customStyle="1" w:styleId="324">
    <w:name w:val="纯文本_0_0"/>
    <w:basedOn w:val="325"/>
    <w:link w:val="323"/>
    <w:qFormat/>
    <w:uiPriority w:val="0"/>
    <w:rPr>
      <w:rFonts w:ascii="宋体" w:hAnsi="Courier New"/>
      <w:szCs w:val="21"/>
    </w:rPr>
  </w:style>
  <w:style w:type="paragraph" w:customStyle="1" w:styleId="3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6">
    <w:name w:val="Char Char27"/>
    <w:qFormat/>
    <w:uiPriority w:val="6"/>
    <w:rPr>
      <w:rFonts w:ascii="宋体" w:hAnsi="宋体" w:eastAsia="宋体"/>
      <w:color w:val="000000"/>
      <w:kern w:val="1"/>
      <w:sz w:val="28"/>
      <w:lang w:val="en-US" w:eastAsia="zh-CN" w:bidi="ar-SA"/>
    </w:rPr>
  </w:style>
  <w:style w:type="character" w:customStyle="1" w:styleId="327">
    <w:name w:val="正文文本缩进 2 Char1"/>
    <w:semiHidden/>
    <w:qFormat/>
    <w:uiPriority w:val="99"/>
    <w:rPr>
      <w:rFonts w:ascii="Times New Roman" w:hAnsi="Times New Roman" w:eastAsia="宋体" w:cs="Times New Roman"/>
      <w:szCs w:val="24"/>
    </w:rPr>
  </w:style>
  <w:style w:type="character" w:customStyle="1" w:styleId="328">
    <w:name w:val="my正文 Char"/>
    <w:link w:val="329"/>
    <w:qFormat/>
    <w:locked/>
    <w:uiPriority w:val="0"/>
    <w:rPr>
      <w:rFonts w:ascii="Tahoma" w:hAnsi="Tahoma"/>
      <w:sz w:val="24"/>
      <w:szCs w:val="24"/>
    </w:rPr>
  </w:style>
  <w:style w:type="paragraph" w:customStyle="1" w:styleId="329">
    <w:name w:val="my正文"/>
    <w:basedOn w:val="1"/>
    <w:link w:val="328"/>
    <w:qFormat/>
    <w:uiPriority w:val="0"/>
    <w:pPr>
      <w:adjustRightInd/>
      <w:spacing w:line="360" w:lineRule="auto"/>
      <w:ind w:firstLine="480" w:firstLineChars="200"/>
    </w:pPr>
    <w:rPr>
      <w:rFonts w:ascii="Tahoma" w:hAnsi="Tahoma"/>
      <w:kern w:val="0"/>
      <w:sz w:val="24"/>
    </w:rPr>
  </w:style>
  <w:style w:type="character" w:customStyle="1" w:styleId="330">
    <w:name w:val="正文文本 3 Char1"/>
    <w:semiHidden/>
    <w:qFormat/>
    <w:uiPriority w:val="99"/>
    <w:rPr>
      <w:rFonts w:ascii="Times New Roman" w:hAnsi="Times New Roman" w:eastAsia="宋体" w:cs="Times New Roman"/>
      <w:sz w:val="16"/>
      <w:szCs w:val="16"/>
    </w:rPr>
  </w:style>
  <w:style w:type="character" w:customStyle="1" w:styleId="331">
    <w:name w:val="Char Char101"/>
    <w:qFormat/>
    <w:uiPriority w:val="6"/>
    <w:rPr>
      <w:rFonts w:ascii="宋体" w:hAnsi="宋体"/>
      <w:kern w:val="2"/>
      <w:sz w:val="21"/>
      <w:szCs w:val="24"/>
      <w:lang w:val="en-US" w:eastAsia="zh-CN"/>
    </w:rPr>
  </w:style>
  <w:style w:type="character" w:customStyle="1" w:styleId="332">
    <w:name w:val="纯文本 Char Char Char"/>
    <w:qFormat/>
    <w:uiPriority w:val="0"/>
    <w:rPr>
      <w:rFonts w:ascii="宋体" w:hAnsi="Courier New" w:eastAsia="宋体"/>
      <w:kern w:val="2"/>
      <w:sz w:val="21"/>
      <w:lang w:val="en-US" w:eastAsia="zh-CN" w:bidi="ar-SA"/>
    </w:rPr>
  </w:style>
  <w:style w:type="character" w:customStyle="1" w:styleId="333">
    <w:name w:val="正文文本缩进 3 Char1"/>
    <w:semiHidden/>
    <w:qFormat/>
    <w:uiPriority w:val="99"/>
    <w:rPr>
      <w:rFonts w:ascii="Times New Roman" w:hAnsi="Times New Roman" w:eastAsia="宋体" w:cs="Times New Roman"/>
      <w:sz w:val="16"/>
      <w:szCs w:val="16"/>
    </w:rPr>
  </w:style>
  <w:style w:type="character" w:customStyle="1" w:styleId="334">
    <w:name w:val="标题 1 Char Char"/>
    <w:qFormat/>
    <w:uiPriority w:val="0"/>
    <w:rPr>
      <w:rFonts w:hint="eastAsia" w:ascii="宋体" w:hAnsi="宋体" w:eastAsia="宋体"/>
      <w:b/>
      <w:spacing w:val="-2"/>
      <w:sz w:val="24"/>
      <w:lang w:val="en-US" w:eastAsia="zh-CN" w:bidi="ar-SA"/>
    </w:rPr>
  </w:style>
  <w:style w:type="character" w:customStyle="1" w:styleId="335">
    <w:name w:val="tw4winPopup"/>
    <w:qFormat/>
    <w:uiPriority w:val="0"/>
    <w:rPr>
      <w:rFonts w:ascii="Courier New" w:hAnsi="Courier New" w:cs="Courier New"/>
      <w:color w:val="008000"/>
      <w:lang w:val="en-US" w:eastAsia="zh-CN"/>
    </w:rPr>
  </w:style>
  <w:style w:type="character" w:customStyle="1" w:styleId="336">
    <w:name w:val="large1"/>
    <w:qFormat/>
    <w:uiPriority w:val="0"/>
    <w:rPr>
      <w:rFonts w:hint="eastAsia" w:ascii="宋体" w:hAnsi="宋体" w:eastAsia="宋体"/>
      <w:sz w:val="21"/>
      <w:szCs w:val="21"/>
    </w:rPr>
  </w:style>
  <w:style w:type="character" w:customStyle="1" w:styleId="337">
    <w:name w:val="标题 3 Char2"/>
    <w:qFormat/>
    <w:uiPriority w:val="0"/>
    <w:rPr>
      <w:rFonts w:eastAsia="宋体"/>
      <w:b/>
      <w:bCs/>
      <w:kern w:val="2"/>
      <w:sz w:val="32"/>
      <w:szCs w:val="32"/>
      <w:lang w:val="en-US" w:eastAsia="zh-CN" w:bidi="ar-SA"/>
    </w:rPr>
  </w:style>
  <w:style w:type="character" w:customStyle="1" w:styleId="338">
    <w:name w:val="页脚 字符"/>
    <w:qFormat/>
    <w:uiPriority w:val="99"/>
    <w:rPr>
      <w:kern w:val="2"/>
      <w:sz w:val="18"/>
      <w:szCs w:val="18"/>
    </w:rPr>
  </w:style>
  <w:style w:type="character" w:customStyle="1" w:styleId="339">
    <w:name w:val="h Char1"/>
    <w:qFormat/>
    <w:uiPriority w:val="0"/>
    <w:rPr>
      <w:sz w:val="18"/>
      <w:szCs w:val="18"/>
    </w:rPr>
  </w:style>
  <w:style w:type="character" w:customStyle="1" w:styleId="340">
    <w:name w:val="hui3"/>
    <w:qFormat/>
    <w:uiPriority w:val="0"/>
    <w:rPr>
      <w:color w:val="333333"/>
    </w:rPr>
  </w:style>
  <w:style w:type="character" w:customStyle="1" w:styleId="341">
    <w:name w:val="正文首行缩进两字 Char"/>
    <w:qFormat/>
    <w:uiPriority w:val="0"/>
    <w:rPr>
      <w:sz w:val="24"/>
      <w:szCs w:val="24"/>
      <w:lang w:val="en-US" w:eastAsia="zh-CN" w:bidi="ar-SA"/>
    </w:rPr>
  </w:style>
  <w:style w:type="character" w:customStyle="1" w:styleId="342">
    <w:name w:val="Char Char82"/>
    <w:qFormat/>
    <w:uiPriority w:val="0"/>
    <w:rPr>
      <w:rFonts w:eastAsia="宋体"/>
      <w:b/>
      <w:sz w:val="24"/>
      <w:lang w:val="en-GB" w:eastAsia="zh-CN"/>
    </w:rPr>
  </w:style>
  <w:style w:type="character" w:customStyle="1" w:styleId="343">
    <w:name w:val="f141"/>
    <w:qFormat/>
    <w:uiPriority w:val="0"/>
    <w:rPr>
      <w:rFonts w:ascii="Tahoma" w:hAnsi="Tahoma" w:eastAsia="宋体"/>
      <w:b/>
      <w:kern w:val="2"/>
      <w:sz w:val="21"/>
      <w:szCs w:val="21"/>
      <w:lang w:val="en-US" w:eastAsia="zh-CN" w:bidi="ar-SA"/>
    </w:rPr>
  </w:style>
  <w:style w:type="character" w:customStyle="1" w:styleId="344">
    <w:name w:val="未用 Char"/>
    <w:qFormat/>
    <w:uiPriority w:val="0"/>
    <w:rPr>
      <w:rFonts w:ascii="Arial" w:hAnsi="Arial" w:eastAsia="黑体"/>
      <w:kern w:val="2"/>
      <w:sz w:val="21"/>
      <w:szCs w:val="21"/>
      <w:lang w:val="en-US" w:eastAsia="zh-CN" w:bidi="ar-SA"/>
    </w:rPr>
  </w:style>
  <w:style w:type="character" w:customStyle="1" w:styleId="345">
    <w:name w:val="样式 宋体"/>
    <w:qFormat/>
    <w:uiPriority w:val="0"/>
    <w:rPr>
      <w:rFonts w:ascii="宋体" w:hAnsi="宋体"/>
      <w:sz w:val="24"/>
    </w:rPr>
  </w:style>
  <w:style w:type="character" w:customStyle="1" w:styleId="346">
    <w:name w:val="标书1 Char1"/>
    <w:qFormat/>
    <w:uiPriority w:val="0"/>
    <w:rPr>
      <w:rFonts w:eastAsia="宋体"/>
      <w:b/>
      <w:bCs/>
      <w:kern w:val="44"/>
      <w:sz w:val="44"/>
      <w:szCs w:val="44"/>
      <w:lang w:val="en-US" w:eastAsia="zh-CN" w:bidi="ar-SA"/>
    </w:rPr>
  </w:style>
  <w:style w:type="character" w:customStyle="1" w:styleId="347">
    <w:name w:val="*正文 Char"/>
    <w:link w:val="348"/>
    <w:qFormat/>
    <w:locked/>
    <w:uiPriority w:val="0"/>
    <w:rPr>
      <w:rFonts w:ascii="宋体" w:hAnsi="宋体"/>
      <w:sz w:val="24"/>
    </w:rPr>
  </w:style>
  <w:style w:type="paragraph" w:customStyle="1" w:styleId="348">
    <w:name w:val="*正文"/>
    <w:basedOn w:val="1"/>
    <w:link w:val="347"/>
    <w:qFormat/>
    <w:uiPriority w:val="0"/>
    <w:pPr>
      <w:snapToGrid w:val="0"/>
      <w:spacing w:line="360" w:lineRule="auto"/>
      <w:ind w:firstLine="482"/>
      <w:jc w:val="left"/>
    </w:pPr>
    <w:rPr>
      <w:rFonts w:ascii="宋体" w:hAnsi="宋体"/>
      <w:kern w:val="0"/>
      <w:sz w:val="24"/>
      <w:szCs w:val="20"/>
    </w:rPr>
  </w:style>
  <w:style w:type="character" w:customStyle="1" w:styleId="349">
    <w:name w:val="Char Char6"/>
    <w:qFormat/>
    <w:uiPriority w:val="0"/>
    <w:rPr>
      <w:rFonts w:eastAsia="宋体"/>
      <w:kern w:val="2"/>
      <w:sz w:val="21"/>
      <w:szCs w:val="24"/>
      <w:lang w:val="en-US" w:eastAsia="zh-CN" w:bidi="ar-SA"/>
    </w:rPr>
  </w:style>
  <w:style w:type="character" w:customStyle="1" w:styleId="3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51">
    <w:name w:val="哈哈正文 Char"/>
    <w:link w:val="352"/>
    <w:qFormat/>
    <w:uiPriority w:val="0"/>
    <w:rPr>
      <w:rFonts w:ascii="宋体" w:hAnsi="宋体" w:eastAsia="宋体"/>
      <w:kern w:val="2"/>
      <w:sz w:val="24"/>
      <w:lang w:bidi="ar-SA"/>
    </w:rPr>
  </w:style>
  <w:style w:type="paragraph" w:customStyle="1" w:styleId="352">
    <w:name w:val="哈哈正文"/>
    <w:basedOn w:val="1"/>
    <w:link w:val="351"/>
    <w:qFormat/>
    <w:uiPriority w:val="0"/>
    <w:pPr>
      <w:adjustRightInd/>
      <w:spacing w:line="360" w:lineRule="auto"/>
      <w:ind w:firstLine="200" w:firstLineChars="200"/>
    </w:pPr>
    <w:rPr>
      <w:rFonts w:ascii="宋体" w:hAnsi="宋体"/>
      <w:sz w:val="24"/>
      <w:szCs w:val="20"/>
    </w:rPr>
  </w:style>
  <w:style w:type="character" w:customStyle="1" w:styleId="353">
    <w:name w:val="Char Char32"/>
    <w:qFormat/>
    <w:uiPriority w:val="6"/>
    <w:rPr>
      <w:b/>
      <w:kern w:val="1"/>
      <w:sz w:val="24"/>
      <w:szCs w:val="24"/>
    </w:rPr>
  </w:style>
  <w:style w:type="character" w:customStyle="1" w:styleId="354">
    <w:name w:val="tw4winTerm"/>
    <w:qFormat/>
    <w:uiPriority w:val="0"/>
    <w:rPr>
      <w:color w:val="0000FF"/>
    </w:rPr>
  </w:style>
  <w:style w:type="character" w:customStyle="1" w:styleId="355">
    <w:name w:val="链接"/>
    <w:qFormat/>
    <w:uiPriority w:val="0"/>
    <w:rPr>
      <w:color w:val="0000FF"/>
      <w:sz w:val="21"/>
      <w:szCs w:val="21"/>
      <w:u w:val="single"/>
    </w:rPr>
  </w:style>
  <w:style w:type="character" w:customStyle="1" w:styleId="356">
    <w:name w:val="Heading 2 Hidden Char"/>
    <w:qFormat/>
    <w:uiPriority w:val="0"/>
    <w:rPr>
      <w:rFonts w:ascii="仿宋_GB2312" w:eastAsia="仿宋_GB2312"/>
      <w:b/>
      <w:bCs/>
      <w:kern w:val="2"/>
      <w:sz w:val="24"/>
      <w:szCs w:val="24"/>
      <w:lang w:val="zh-CN" w:eastAsia="zh-CN" w:bidi="ar-SA"/>
    </w:rPr>
  </w:style>
  <w:style w:type="character" w:customStyle="1" w:styleId="357">
    <w:name w:val="blue1"/>
    <w:qFormat/>
    <w:uiPriority w:val="0"/>
    <w:rPr>
      <w:rFonts w:ascii="Arial" w:hAnsi="Arial" w:eastAsia="黑体" w:cs="Arial"/>
      <w:snapToGrid/>
      <w:kern w:val="0"/>
      <w:szCs w:val="21"/>
    </w:rPr>
  </w:style>
  <w:style w:type="character" w:customStyle="1" w:styleId="358">
    <w:name w:val="普通文字 Char1 Char"/>
    <w:qFormat/>
    <w:uiPriority w:val="0"/>
    <w:rPr>
      <w:rFonts w:ascii="宋体" w:hAnsi="Courier New" w:eastAsia="宋体"/>
      <w:kern w:val="2"/>
      <w:sz w:val="21"/>
      <w:szCs w:val="24"/>
      <w:lang w:val="en-US" w:eastAsia="zh-CN" w:bidi="ar-SA"/>
    </w:rPr>
  </w:style>
  <w:style w:type="character" w:customStyle="1" w:styleId="359">
    <w:name w:val="h3 Char1"/>
    <w:qFormat/>
    <w:uiPriority w:val="0"/>
    <w:rPr>
      <w:rFonts w:eastAsia="宋体"/>
      <w:b/>
      <w:bCs/>
      <w:kern w:val="2"/>
      <w:sz w:val="32"/>
      <w:szCs w:val="32"/>
      <w:lang w:bidi="ar-SA"/>
    </w:rPr>
  </w:style>
  <w:style w:type="character" w:customStyle="1" w:styleId="360">
    <w:name w:val="普通文字 Char1"/>
    <w:qFormat/>
    <w:uiPriority w:val="0"/>
    <w:rPr>
      <w:rFonts w:ascii="宋体" w:hAnsi="Courier New" w:eastAsia="宋体"/>
      <w:kern w:val="2"/>
      <w:sz w:val="21"/>
      <w:lang w:val="en-US" w:eastAsia="zh-CN"/>
    </w:rPr>
  </w:style>
  <w:style w:type="character" w:customStyle="1" w:styleId="361">
    <w:name w:val="表格名称[858D7CFB-ED40-4347-BF05-701D383B685F]"/>
    <w:link w:val="362"/>
    <w:qFormat/>
    <w:uiPriority w:val="0"/>
    <w:rPr>
      <w:sz w:val="32"/>
    </w:rPr>
  </w:style>
  <w:style w:type="paragraph" w:customStyle="1" w:styleId="362">
    <w:name w:val="表格名称"/>
    <w:basedOn w:val="3"/>
    <w:link w:val="36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363">
    <w:name w:val="批注文字 Char"/>
    <w:qFormat/>
    <w:uiPriority w:val="99"/>
    <w:rPr>
      <w:kern w:val="2"/>
      <w:sz w:val="21"/>
      <w:szCs w:val="24"/>
    </w:rPr>
  </w:style>
  <w:style w:type="character" w:customStyle="1" w:styleId="364">
    <w:name w:val="pt141"/>
    <w:qFormat/>
    <w:uiPriority w:val="0"/>
    <w:rPr>
      <w:color w:val="330066"/>
      <w:sz w:val="22"/>
      <w:szCs w:val="22"/>
    </w:rPr>
  </w:style>
  <w:style w:type="character" w:customStyle="1" w:styleId="365">
    <w:name w:val="Used by Word for text of Help footnotes Char Char1"/>
    <w:qFormat/>
    <w:uiPriority w:val="0"/>
    <w:rPr>
      <w:color w:val="0000FF"/>
      <w:sz w:val="21"/>
    </w:rPr>
  </w:style>
  <w:style w:type="character" w:customStyle="1" w:styleId="366">
    <w:name w:val="页眉 Char"/>
    <w:qFormat/>
    <w:uiPriority w:val="0"/>
    <w:rPr>
      <w:rFonts w:eastAsia="仿宋_GB2312"/>
      <w:kern w:val="2"/>
      <w:sz w:val="18"/>
      <w:lang w:val="en-US" w:eastAsia="zh-CN"/>
    </w:rPr>
  </w:style>
  <w:style w:type="character" w:customStyle="1" w:styleId="367">
    <w:name w:val="纯文本 字符"/>
    <w:qFormat/>
    <w:uiPriority w:val="0"/>
    <w:rPr>
      <w:rFonts w:ascii="宋体" w:hAnsi="Courier New" w:eastAsia="宋体" w:cs="Arial"/>
      <w:snapToGrid/>
      <w:kern w:val="2"/>
      <w:sz w:val="21"/>
      <w:szCs w:val="21"/>
      <w:lang w:val="en-US" w:eastAsia="zh-CN" w:bidi="ar-SA"/>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myp11"/>
    <w:qFormat/>
    <w:uiPriority w:val="0"/>
    <w:rPr>
      <w:rFonts w:ascii="仿宋_GB2312" w:eastAsia="微软雅黑"/>
      <w:b/>
      <w:kern w:val="2"/>
      <w:sz w:val="32"/>
      <w:szCs w:val="32"/>
      <w:lang w:val="en-US" w:eastAsia="zh-CN" w:bidi="ar-SA"/>
    </w:rPr>
  </w:style>
  <w:style w:type="character" w:customStyle="1" w:styleId="370">
    <w:name w:val="Char Char91"/>
    <w:qFormat/>
    <w:uiPriority w:val="0"/>
    <w:rPr>
      <w:rFonts w:eastAsia="宋体"/>
      <w:kern w:val="2"/>
      <w:sz w:val="18"/>
      <w:szCs w:val="18"/>
      <w:lang w:val="en-US" w:eastAsia="zh-CN" w:bidi="ar-SA"/>
    </w:rPr>
  </w:style>
  <w:style w:type="character" w:customStyle="1" w:styleId="371">
    <w:name w:val="Char Char16"/>
    <w:qFormat/>
    <w:uiPriority w:val="6"/>
    <w:rPr>
      <w:kern w:val="1"/>
      <w:sz w:val="18"/>
      <w:szCs w:val="18"/>
    </w:rPr>
  </w:style>
  <w:style w:type="character" w:customStyle="1" w:styleId="372">
    <w:name w:val="副标题 Char1"/>
    <w:qFormat/>
    <w:uiPriority w:val="0"/>
    <w:rPr>
      <w:rFonts w:ascii="Cambria" w:hAnsi="Cambria" w:eastAsia="宋体" w:cs="Times New Roman"/>
      <w:b/>
      <w:bCs/>
      <w:snapToGrid/>
      <w:kern w:val="28"/>
      <w:sz w:val="32"/>
      <w:szCs w:val="32"/>
    </w:rPr>
  </w:style>
  <w:style w:type="character" w:customStyle="1" w:styleId="373">
    <w:name w:val="b11_01b Char"/>
    <w:link w:val="374"/>
    <w:qFormat/>
    <w:uiPriority w:val="0"/>
    <w:rPr>
      <w:rFonts w:ascii="Verdana" w:hAnsi="Verdana"/>
      <w:b/>
      <w:bCs/>
      <w:color w:val="4A82CA"/>
      <w:sz w:val="17"/>
      <w:szCs w:val="17"/>
    </w:rPr>
  </w:style>
  <w:style w:type="paragraph" w:customStyle="1" w:styleId="374">
    <w:name w:val="b11_01b"/>
    <w:basedOn w:val="1"/>
    <w:next w:val="1"/>
    <w:link w:val="37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5">
    <w:name w:val="段落 Char Char"/>
    <w:link w:val="376"/>
    <w:qFormat/>
    <w:uiPriority w:val="0"/>
    <w:rPr>
      <w:rFonts w:ascii="宋体" w:hAnsi="宋体"/>
      <w:sz w:val="24"/>
    </w:rPr>
  </w:style>
  <w:style w:type="paragraph" w:customStyle="1" w:styleId="376">
    <w:name w:val="段落"/>
    <w:basedOn w:val="1"/>
    <w:link w:val="375"/>
    <w:qFormat/>
    <w:uiPriority w:val="0"/>
    <w:pPr>
      <w:adjustRightInd/>
      <w:spacing w:line="360" w:lineRule="auto"/>
      <w:ind w:firstLine="480" w:firstLineChars="200"/>
    </w:pPr>
    <w:rPr>
      <w:rFonts w:ascii="宋体" w:hAnsi="宋体"/>
      <w:kern w:val="0"/>
      <w:sz w:val="24"/>
      <w:szCs w:val="20"/>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正文文本缩进 Char"/>
    <w:qFormat/>
    <w:uiPriority w:val="0"/>
    <w:rPr>
      <w:rFonts w:ascii="宋体" w:hAnsi="宋体"/>
      <w:kern w:val="2"/>
      <w:sz w:val="24"/>
      <w:szCs w:val="24"/>
    </w:rPr>
  </w:style>
  <w:style w:type="character" w:customStyle="1" w:styleId="379">
    <w:name w:val="Char Char102"/>
    <w:semiHidden/>
    <w:qFormat/>
    <w:uiPriority w:val="0"/>
    <w:rPr>
      <w:rFonts w:ascii="宋体" w:hAnsi="宋体"/>
      <w:kern w:val="2"/>
      <w:sz w:val="21"/>
      <w:szCs w:val="24"/>
      <w:lang w:val="en-US" w:eastAsia="zh-CN"/>
    </w:rPr>
  </w:style>
  <w:style w:type="character" w:customStyle="1" w:styleId="380">
    <w:name w:val="apple-converted-space"/>
    <w:qFormat/>
    <w:uiPriority w:val="0"/>
  </w:style>
  <w:style w:type="character" w:customStyle="1" w:styleId="381">
    <w:name w:val="Char Char9"/>
    <w:qFormat/>
    <w:uiPriority w:val="0"/>
    <w:rPr>
      <w:rFonts w:eastAsia="宋体"/>
      <w:kern w:val="2"/>
      <w:sz w:val="18"/>
      <w:szCs w:val="18"/>
      <w:lang w:val="en-US" w:eastAsia="zh-CN" w:bidi="ar-SA"/>
    </w:rPr>
  </w:style>
  <w:style w:type="character" w:customStyle="1" w:styleId="382">
    <w:name w:val="正文段 Char"/>
    <w:link w:val="383"/>
    <w:qFormat/>
    <w:uiPriority w:val="0"/>
    <w:rPr>
      <w:sz w:val="24"/>
    </w:rPr>
  </w:style>
  <w:style w:type="paragraph" w:customStyle="1" w:styleId="383">
    <w:name w:val="正文段"/>
    <w:basedOn w:val="1"/>
    <w:link w:val="382"/>
    <w:qFormat/>
    <w:uiPriority w:val="0"/>
    <w:pPr>
      <w:widowControl/>
      <w:snapToGrid w:val="0"/>
      <w:spacing w:after="156" w:afterLines="50"/>
      <w:ind w:firstLine="200" w:firstLineChars="200"/>
    </w:pPr>
    <w:rPr>
      <w:kern w:val="0"/>
      <w:sz w:val="24"/>
      <w:szCs w:val="20"/>
    </w:rPr>
  </w:style>
  <w:style w:type="character" w:customStyle="1" w:styleId="384">
    <w:name w:val="冯广丽 Char"/>
    <w:link w:val="385"/>
    <w:qFormat/>
    <w:uiPriority w:val="0"/>
    <w:rPr>
      <w:rFonts w:ascii="宋体" w:hAnsi="宋体"/>
      <w:kern w:val="2"/>
      <w:sz w:val="24"/>
      <w:szCs w:val="22"/>
    </w:rPr>
  </w:style>
  <w:style w:type="paragraph" w:customStyle="1" w:styleId="385">
    <w:name w:val="冯广丽"/>
    <w:basedOn w:val="1"/>
    <w:link w:val="384"/>
    <w:qFormat/>
    <w:uiPriority w:val="0"/>
    <w:pPr>
      <w:adjustRightInd/>
      <w:spacing w:line="360" w:lineRule="auto"/>
      <w:ind w:firstLine="480" w:firstLineChars="200"/>
    </w:pPr>
    <w:rPr>
      <w:rFonts w:ascii="宋体" w:hAnsi="宋体"/>
      <w:sz w:val="24"/>
      <w:szCs w:val="22"/>
    </w:rPr>
  </w:style>
  <w:style w:type="character" w:customStyle="1" w:styleId="38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87">
    <w:name w:val="Char Char161"/>
    <w:qFormat/>
    <w:uiPriority w:val="0"/>
    <w:rPr>
      <w:rFonts w:eastAsia="宋体"/>
      <w:b/>
      <w:kern w:val="2"/>
      <w:sz w:val="32"/>
      <w:lang w:val="en-US" w:eastAsia="zh-CN"/>
    </w:rPr>
  </w:style>
  <w:style w:type="character" w:customStyle="1" w:styleId="388">
    <w:name w:val="javascript"/>
    <w:qFormat/>
    <w:uiPriority w:val="0"/>
  </w:style>
  <w:style w:type="character" w:customStyle="1" w:styleId="389">
    <w:name w:val="正文首行缩进 2 Char1"/>
    <w:qFormat/>
    <w:uiPriority w:val="0"/>
    <w:rPr>
      <w:rFonts w:ascii="Times New Roman" w:hAnsi="Times New Roman" w:eastAsia="宋体" w:cs="Times New Roman"/>
      <w:kern w:val="2"/>
      <w:sz w:val="24"/>
      <w:szCs w:val="24"/>
    </w:rPr>
  </w:style>
  <w:style w:type="character" w:customStyle="1" w:styleId="390">
    <w:name w:val="myp1111"/>
    <w:qFormat/>
    <w:uiPriority w:val="0"/>
    <w:rPr>
      <w:rFonts w:hint="default" w:ascii="ˎ̥" w:hAnsi="ˎ̥"/>
      <w:color w:val="000000"/>
      <w:sz w:val="20"/>
      <w:szCs w:val="20"/>
      <w:u w:val="none"/>
    </w:rPr>
  </w:style>
  <w:style w:type="character" w:customStyle="1" w:styleId="391">
    <w:name w:val="Used by Word for text of Help footnotes Char Char"/>
    <w:qFormat/>
    <w:uiPriority w:val="0"/>
    <w:rPr>
      <w:rFonts w:ascii="Times New Roman" w:hAnsi="Times New Roman" w:eastAsia="宋体" w:cs="Times New Roman"/>
      <w:sz w:val="20"/>
      <w:szCs w:val="20"/>
    </w:rPr>
  </w:style>
  <w:style w:type="character" w:customStyle="1" w:styleId="392">
    <w:name w:val="dectext1"/>
    <w:qFormat/>
    <w:uiPriority w:val="0"/>
    <w:rPr>
      <w:rFonts w:ascii="宋体" w:hAnsi="宋体" w:eastAsia="宋体"/>
      <w:color w:val="333333"/>
      <w:sz w:val="21"/>
      <w:szCs w:val="21"/>
      <w:u w:val="none"/>
    </w:rPr>
  </w:style>
  <w:style w:type="character" w:customStyle="1" w:styleId="393">
    <w:name w:val="冯 Char"/>
    <w:link w:val="394"/>
    <w:qFormat/>
    <w:uiPriority w:val="0"/>
    <w:rPr>
      <w:rFonts w:ascii="宋体" w:hAnsi="宋体"/>
      <w:color w:val="000000"/>
      <w:sz w:val="24"/>
      <w:szCs w:val="24"/>
    </w:rPr>
  </w:style>
  <w:style w:type="paragraph" w:customStyle="1" w:styleId="394">
    <w:name w:val="冯"/>
    <w:basedOn w:val="1"/>
    <w:link w:val="393"/>
    <w:qFormat/>
    <w:uiPriority w:val="0"/>
    <w:pPr>
      <w:widowControl/>
      <w:adjustRightInd/>
      <w:spacing w:line="360" w:lineRule="auto"/>
      <w:ind w:firstLine="480" w:firstLineChars="200"/>
    </w:pPr>
    <w:rPr>
      <w:rFonts w:ascii="宋体" w:hAnsi="宋体"/>
      <w:color w:val="000000"/>
      <w:kern w:val="0"/>
      <w:sz w:val="24"/>
    </w:rPr>
  </w:style>
  <w:style w:type="character" w:customStyle="1" w:styleId="395">
    <w:name w:val="Header Char"/>
    <w:qFormat/>
    <w:locked/>
    <w:uiPriority w:val="0"/>
    <w:rPr>
      <w:rFonts w:eastAsia="宋体"/>
      <w:kern w:val="2"/>
      <w:sz w:val="18"/>
      <w:szCs w:val="18"/>
      <w:lang w:val="en-US" w:eastAsia="zh-CN" w:bidi="ar-SA"/>
    </w:rPr>
  </w:style>
  <w:style w:type="character" w:customStyle="1" w:styleId="396">
    <w:name w:val="Char Char12"/>
    <w:qFormat/>
    <w:uiPriority w:val="0"/>
    <w:rPr>
      <w:rFonts w:ascii="仿宋_GB2312" w:eastAsia="仿宋_GB2312"/>
      <w:b/>
      <w:bCs/>
      <w:kern w:val="2"/>
      <w:sz w:val="24"/>
      <w:szCs w:val="24"/>
      <w:lang w:val="zh-CN" w:eastAsia="zh-CN" w:bidi="ar-SA"/>
    </w:rPr>
  </w:style>
  <w:style w:type="character" w:customStyle="1" w:styleId="397">
    <w:name w:val="普通文字 Char3"/>
    <w:qFormat/>
    <w:uiPriority w:val="0"/>
    <w:rPr>
      <w:rFonts w:ascii="宋体" w:hAnsi="Courier New" w:eastAsia="宋体"/>
      <w:kern w:val="2"/>
      <w:sz w:val="21"/>
      <w:lang w:val="en-US" w:eastAsia="zh-CN" w:bidi="ar-SA"/>
    </w:rPr>
  </w:style>
  <w:style w:type="character" w:customStyle="1" w:styleId="398">
    <w:name w:val="pt9"/>
    <w:qFormat/>
    <w:uiPriority w:val="0"/>
    <w:rPr>
      <w:rFonts w:ascii="仿宋_GB2312" w:eastAsia="微软雅黑"/>
      <w:b/>
      <w:kern w:val="2"/>
      <w:sz w:val="32"/>
      <w:szCs w:val="32"/>
      <w:lang w:val="en-US" w:eastAsia="zh-CN" w:bidi="ar-SA"/>
    </w:rPr>
  </w:style>
  <w:style w:type="character" w:customStyle="1" w:styleId="399">
    <w:name w:val="Char Char21"/>
    <w:qFormat/>
    <w:uiPriority w:val="6"/>
    <w:rPr>
      <w:rFonts w:ascii="宋体" w:hAnsi="宋体"/>
      <w:kern w:val="1"/>
      <w:sz w:val="24"/>
      <w:szCs w:val="21"/>
      <w:lang w:val="zh-CN"/>
    </w:rPr>
  </w:style>
  <w:style w:type="character" w:customStyle="1" w:styleId="400">
    <w:name w:val="hui"/>
    <w:qFormat/>
    <w:uiPriority w:val="0"/>
    <w:rPr>
      <w:rFonts w:ascii="Arial" w:hAnsi="Arial" w:eastAsia="黑体" w:cs="Arial"/>
      <w:snapToGrid/>
      <w:kern w:val="0"/>
      <w:szCs w:val="21"/>
    </w:rPr>
  </w:style>
  <w:style w:type="character" w:customStyle="1" w:styleId="401">
    <w:name w:val="Default Char"/>
    <w:link w:val="402"/>
    <w:qFormat/>
    <w:uiPriority w:val="0"/>
    <w:rPr>
      <w:rFonts w:ascii="仿宋_GB2312" w:eastAsia="仿宋_GB2312" w:cs="仿宋_GB2312"/>
      <w:color w:val="000000"/>
      <w:sz w:val="24"/>
      <w:szCs w:val="24"/>
      <w:lang w:val="en-US" w:eastAsia="zh-CN" w:bidi="ar-SA"/>
    </w:rPr>
  </w:style>
  <w:style w:type="paragraph" w:customStyle="1" w:styleId="402">
    <w:name w:val="Default"/>
    <w:link w:val="4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03">
    <w:name w:val="哈哈正文 Char Char"/>
    <w:qFormat/>
    <w:uiPriority w:val="0"/>
    <w:rPr>
      <w:rFonts w:ascii="宋体" w:hAnsi="宋体" w:eastAsia="宋体" w:cs="宋体"/>
      <w:kern w:val="2"/>
      <w:sz w:val="24"/>
      <w:lang w:val="en-US" w:eastAsia="zh-CN" w:bidi="ar-SA"/>
    </w:rPr>
  </w:style>
  <w:style w:type="character" w:customStyle="1" w:styleId="404">
    <w:name w:val="页脚 字符1"/>
    <w:qFormat/>
    <w:locked/>
    <w:uiPriority w:val="99"/>
    <w:rPr>
      <w:kern w:val="2"/>
      <w:sz w:val="18"/>
      <w:szCs w:val="18"/>
    </w:rPr>
  </w:style>
  <w:style w:type="character" w:customStyle="1" w:styleId="405">
    <w:name w:val="unnamed11"/>
    <w:qFormat/>
    <w:uiPriority w:val="0"/>
    <w:rPr>
      <w:sz w:val="20"/>
      <w:szCs w:val="20"/>
    </w:rPr>
  </w:style>
  <w:style w:type="character" w:customStyle="1" w:styleId="406">
    <w:name w:val="正文文本 Char2"/>
    <w:semiHidden/>
    <w:qFormat/>
    <w:uiPriority w:val="99"/>
    <w:rPr>
      <w:rFonts w:ascii="Times New Roman" w:hAnsi="Times New Roman" w:eastAsia="宋体" w:cs="Times New Roman"/>
      <w:snapToGrid/>
      <w:kern w:val="0"/>
      <w:szCs w:val="24"/>
    </w:rPr>
  </w:style>
  <w:style w:type="character" w:customStyle="1" w:styleId="407">
    <w:name w:val="正文缩进 字符1"/>
    <w:qFormat/>
    <w:uiPriority w:val="0"/>
    <w:rPr>
      <w:rFonts w:ascii="宋体" w:eastAsia="宋体"/>
      <w:snapToGrid/>
      <w:color w:val="000000"/>
      <w:kern w:val="28"/>
      <w:sz w:val="28"/>
      <w:lang w:val="en-US" w:eastAsia="zh-CN" w:bidi="ar-SA"/>
    </w:rPr>
  </w:style>
  <w:style w:type="character" w:customStyle="1" w:styleId="408">
    <w:name w:val="标书正文格式 Char"/>
    <w:qFormat/>
    <w:uiPriority w:val="0"/>
    <w:rPr>
      <w:rFonts w:eastAsia="楷体_GB2312"/>
      <w:kern w:val="2"/>
      <w:sz w:val="24"/>
      <w:szCs w:val="24"/>
      <w:lang w:bidi="ar-SA"/>
    </w:rPr>
  </w:style>
  <w:style w:type="character" w:customStyle="1" w:styleId="409">
    <w:name w:val="Char Char11"/>
    <w:qFormat/>
    <w:locked/>
    <w:uiPriority w:val="0"/>
    <w:rPr>
      <w:rFonts w:ascii="宋体" w:hAnsi="宋体" w:eastAsia="宋体"/>
      <w:b/>
      <w:kern w:val="2"/>
      <w:sz w:val="24"/>
      <w:szCs w:val="24"/>
      <w:lang w:val="en-US" w:eastAsia="zh-CN" w:bidi="ar-SA"/>
    </w:rPr>
  </w:style>
  <w:style w:type="character" w:customStyle="1" w:styleId="410">
    <w:name w:val="页眉 字符1"/>
    <w:qFormat/>
    <w:uiPriority w:val="99"/>
    <w:rPr>
      <w:kern w:val="2"/>
      <w:sz w:val="18"/>
      <w:szCs w:val="18"/>
    </w:rPr>
  </w:style>
  <w:style w:type="character" w:customStyle="1" w:styleId="411">
    <w:name w:val="tw4winMark"/>
    <w:qFormat/>
    <w:uiPriority w:val="0"/>
    <w:rPr>
      <w:rFonts w:ascii="Courier New" w:hAnsi="Courier New" w:cs="Courier New"/>
      <w:vanish/>
      <w:color w:val="800080"/>
      <w:sz w:val="24"/>
      <w:szCs w:val="24"/>
      <w:vertAlign w:val="subscript"/>
    </w:rPr>
  </w:style>
  <w:style w:type="character" w:customStyle="1" w:styleId="412">
    <w:name w:val="样式 正文缩进 + 首行缩进:  2 字符 Char Char"/>
    <w:link w:val="413"/>
    <w:qFormat/>
    <w:uiPriority w:val="0"/>
    <w:rPr>
      <w:rFonts w:cs="宋体"/>
      <w:kern w:val="2"/>
      <w:sz w:val="24"/>
    </w:rPr>
  </w:style>
  <w:style w:type="paragraph" w:customStyle="1" w:styleId="413">
    <w:name w:val="样式 正文缩进 + 首行缩进:  2 字符"/>
    <w:basedOn w:val="5"/>
    <w:link w:val="41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14">
    <w:name w:val="15"/>
    <w:qFormat/>
    <w:uiPriority w:val="0"/>
    <w:rPr>
      <w:rFonts w:hint="default" w:ascii="Calibri" w:hAnsi="Calibri"/>
      <w:color w:val="0000FF"/>
      <w:u w:val="single"/>
    </w:rPr>
  </w:style>
  <w:style w:type="character" w:customStyle="1" w:styleId="415">
    <w:name w:val="edui-unclickable"/>
    <w:qFormat/>
    <w:uiPriority w:val="0"/>
    <w:rPr>
      <w:color w:val="808080"/>
    </w:rPr>
  </w:style>
  <w:style w:type="character" w:customStyle="1" w:styleId="416">
    <w:name w:val="tpc_content1"/>
    <w:qFormat/>
    <w:uiPriority w:val="0"/>
    <w:rPr>
      <w:sz w:val="20"/>
      <w:szCs w:val="20"/>
    </w:rPr>
  </w:style>
  <w:style w:type="character" w:customStyle="1" w:styleId="417">
    <w:name w:val="正文 编号 Char"/>
    <w:qFormat/>
    <w:uiPriority w:val="0"/>
    <w:rPr>
      <w:rFonts w:ascii="仿宋_GB2312" w:hAnsi="仿宋_GB2312" w:eastAsia="仿宋_GB2312"/>
      <w:kern w:val="2"/>
      <w:sz w:val="24"/>
      <w:lang w:bidi="ar-SA"/>
    </w:rPr>
  </w:style>
  <w:style w:type="character" w:customStyle="1" w:styleId="418">
    <w:name w:val="正文文本 2 字符"/>
    <w:qFormat/>
    <w:uiPriority w:val="0"/>
    <w:rPr>
      <w:rFonts w:ascii="Arial" w:hAnsi="Arial" w:eastAsia="宋体"/>
      <w:kern w:val="2"/>
      <w:sz w:val="24"/>
      <w:szCs w:val="24"/>
      <w:lang w:val="en-US" w:eastAsia="zh-CN" w:bidi="ar-SA"/>
    </w:rPr>
  </w:style>
  <w:style w:type="character" w:customStyle="1" w:styleId="419">
    <w:name w:val="edui-clickable2"/>
    <w:qFormat/>
    <w:uiPriority w:val="0"/>
    <w:rPr>
      <w:color w:val="0000FF"/>
      <w:u w:val="single"/>
    </w:rPr>
  </w:style>
  <w:style w:type="character" w:customStyle="1" w:styleId="420">
    <w:name w:val="zbggtop11 style5"/>
    <w:qFormat/>
    <w:uiPriority w:val="0"/>
    <w:rPr>
      <w:rFonts w:ascii="Arial" w:hAnsi="Arial" w:eastAsia="黑体" w:cs="Arial"/>
      <w:snapToGrid/>
      <w:kern w:val="0"/>
      <w:szCs w:val="21"/>
    </w:rPr>
  </w:style>
  <w:style w:type="character" w:customStyle="1" w:styleId="421">
    <w:name w:val="正文缩进 Char3"/>
    <w:qFormat/>
    <w:uiPriority w:val="0"/>
    <w:rPr>
      <w:rFonts w:ascii="宋体" w:eastAsia="宋体"/>
      <w:snapToGrid/>
      <w:color w:val="000000"/>
      <w:kern w:val="28"/>
      <w:sz w:val="28"/>
      <w:lang w:val="en-US" w:eastAsia="zh-CN" w:bidi="ar-SA"/>
    </w:rPr>
  </w:style>
  <w:style w:type="character" w:customStyle="1" w:styleId="422">
    <w:name w:val="纯文本 Char Char Char Char Char Char Char Char Char Char Char Char Char Char Char"/>
    <w:qFormat/>
    <w:uiPriority w:val="0"/>
    <w:rPr>
      <w:rFonts w:ascii="宋体" w:hAnsi="Courier New" w:eastAsia="宋体" w:cs="Courier New"/>
      <w:snapToGrid/>
      <w:sz w:val="18"/>
      <w:szCs w:val="21"/>
      <w:lang w:val="en-US" w:eastAsia="zh-CN" w:bidi="ar-SA"/>
    </w:rPr>
  </w:style>
  <w:style w:type="character" w:customStyle="1" w:styleId="423">
    <w:name w:val="bulletintext1"/>
    <w:qFormat/>
    <w:uiPriority w:val="0"/>
    <w:rPr>
      <w:color w:val="000000"/>
      <w:sz w:val="18"/>
    </w:rPr>
  </w:style>
  <w:style w:type="character" w:customStyle="1" w:styleId="424">
    <w:name w:val="ksfind_class_select1"/>
    <w:qFormat/>
    <w:uiPriority w:val="0"/>
    <w:rPr>
      <w:color w:val="000000"/>
      <w:shd w:val="clear" w:color="auto" w:fill="EFD200"/>
    </w:rPr>
  </w:style>
  <w:style w:type="character" w:customStyle="1" w:styleId="425">
    <w:name w:val="Ò³Ã¼ Char Char1"/>
    <w:qFormat/>
    <w:uiPriority w:val="0"/>
    <w:rPr>
      <w:rFonts w:eastAsia="宋体"/>
      <w:kern w:val="2"/>
      <w:sz w:val="18"/>
      <w:szCs w:val="18"/>
      <w:lang w:val="en-US" w:eastAsia="zh-CN" w:bidi="ar-SA"/>
    </w:rPr>
  </w:style>
  <w:style w:type="character" w:customStyle="1" w:styleId="426">
    <w:name w:val="方案正文 Char"/>
    <w:qFormat/>
    <w:uiPriority w:val="0"/>
    <w:rPr>
      <w:rFonts w:ascii="仿宋_GB2312" w:eastAsia="仿宋_GB2312"/>
      <w:b/>
      <w:color w:val="000000"/>
      <w:kern w:val="2"/>
      <w:sz w:val="24"/>
      <w:lang w:val="en-US" w:eastAsia="zh-CN" w:bidi="ar-SA"/>
    </w:rPr>
  </w:style>
  <w:style w:type="character" w:customStyle="1" w:styleId="427">
    <w:name w:val="font91"/>
    <w:qFormat/>
    <w:uiPriority w:val="0"/>
    <w:rPr>
      <w:rFonts w:hint="eastAsia" w:ascii="仿宋" w:hAnsi="仿宋" w:eastAsia="仿宋" w:cs="仿宋"/>
      <w:color w:val="000000"/>
      <w:sz w:val="22"/>
      <w:szCs w:val="22"/>
      <w:u w:val="none"/>
    </w:rPr>
  </w:style>
  <w:style w:type="character" w:customStyle="1" w:styleId="428">
    <w:name w:val="font01"/>
    <w:qFormat/>
    <w:uiPriority w:val="0"/>
    <w:rPr>
      <w:rFonts w:hint="eastAsia" w:ascii="微软雅黑" w:hAnsi="微软雅黑" w:eastAsia="微软雅黑" w:cs="微软雅黑"/>
      <w:color w:val="000000"/>
      <w:sz w:val="20"/>
      <w:szCs w:val="20"/>
      <w:u w:val="none"/>
    </w:rPr>
  </w:style>
  <w:style w:type="character" w:customStyle="1" w:styleId="429">
    <w:name w:val="tw4winExternal"/>
    <w:qFormat/>
    <w:uiPriority w:val="0"/>
    <w:rPr>
      <w:rFonts w:ascii="Courier New" w:hAnsi="Courier New" w:cs="Courier New"/>
      <w:color w:val="808080"/>
      <w:lang w:val="en-US" w:eastAsia="zh-CN"/>
    </w:rPr>
  </w:style>
  <w:style w:type="character" w:customStyle="1" w:styleId="430">
    <w:name w:val="正文文本 2 Char"/>
    <w:qFormat/>
    <w:uiPriority w:val="0"/>
    <w:rPr>
      <w:rFonts w:eastAsia="宋体"/>
      <w:kern w:val="2"/>
      <w:sz w:val="21"/>
      <w:szCs w:val="24"/>
      <w:lang w:val="en-US" w:eastAsia="zh-CN" w:bidi="ar-SA"/>
    </w:rPr>
  </w:style>
  <w:style w:type="character" w:customStyle="1" w:styleId="431">
    <w:name w:val="Ò³Ã¼ Char Char"/>
    <w:qFormat/>
    <w:uiPriority w:val="0"/>
    <w:rPr>
      <w:rFonts w:eastAsia="宋体"/>
      <w:kern w:val="2"/>
      <w:sz w:val="18"/>
      <w:lang w:val="en-US" w:eastAsia="zh-CN" w:bidi="ar-SA"/>
    </w:rPr>
  </w:style>
  <w:style w:type="character" w:customStyle="1" w:styleId="432">
    <w:name w:val="批注框文本 字符"/>
    <w:qFormat/>
    <w:uiPriority w:val="0"/>
    <w:rPr>
      <w:rFonts w:ascii="Arial" w:hAnsi="Arial" w:eastAsia="黑体" w:cs="Arial"/>
      <w:snapToGrid/>
      <w:kern w:val="0"/>
      <w:sz w:val="18"/>
      <w:szCs w:val="18"/>
    </w:rPr>
  </w:style>
  <w:style w:type="character" w:customStyle="1" w:styleId="433">
    <w:name w:val="纯文本 Char2"/>
    <w:semiHidden/>
    <w:qFormat/>
    <w:uiPriority w:val="99"/>
    <w:rPr>
      <w:rFonts w:ascii="宋体" w:hAnsi="Courier New" w:eastAsia="宋体" w:cs="Courier New"/>
    </w:rPr>
  </w:style>
  <w:style w:type="character" w:customStyle="1" w:styleId="434">
    <w:name w:val="Char Char411"/>
    <w:qFormat/>
    <w:uiPriority w:val="0"/>
    <w:rPr>
      <w:rFonts w:eastAsia="宋体"/>
      <w:b/>
      <w:sz w:val="24"/>
      <w:lang w:val="en-GB" w:eastAsia="zh-CN" w:bidi="ar-SA"/>
    </w:rPr>
  </w:style>
  <w:style w:type="character" w:customStyle="1" w:styleId="435">
    <w:name w:val="Heading 7 Char"/>
    <w:qFormat/>
    <w:locked/>
    <w:uiPriority w:val="0"/>
    <w:rPr>
      <w:rFonts w:ascii="宋体" w:hAnsi="宋体" w:eastAsia="宋体"/>
      <w:b/>
      <w:bCs/>
      <w:kern w:val="2"/>
      <w:sz w:val="24"/>
      <w:szCs w:val="24"/>
      <w:lang w:val="en-US" w:eastAsia="zh-CN" w:bidi="ar-SA"/>
    </w:rPr>
  </w:style>
  <w:style w:type="character" w:customStyle="1" w:styleId="436">
    <w:name w:val="Char Char2"/>
    <w:qFormat/>
    <w:uiPriority w:val="0"/>
    <w:rPr>
      <w:rFonts w:eastAsia="宋体"/>
      <w:b/>
      <w:bCs/>
      <w:kern w:val="2"/>
      <w:sz w:val="21"/>
      <w:szCs w:val="24"/>
      <w:lang w:val="en-US" w:eastAsia="zh-CN" w:bidi="ar-SA"/>
    </w:rPr>
  </w:style>
  <w:style w:type="character" w:customStyle="1" w:styleId="437">
    <w:name w:val="Char Char312"/>
    <w:qFormat/>
    <w:uiPriority w:val="0"/>
    <w:rPr>
      <w:rFonts w:ascii="Times New Roman" w:hAnsi="Times New Roman" w:eastAsia="宋体" w:cs="Times New Roman"/>
      <w:b/>
      <w:kern w:val="2"/>
      <w:sz w:val="32"/>
      <w:szCs w:val="24"/>
      <w:lang w:val="en-US" w:eastAsia="zh-CN" w:bidi="ar-SA"/>
    </w:rPr>
  </w:style>
  <w:style w:type="character" w:customStyle="1" w:styleId="438">
    <w:name w:val="样式8 Char"/>
    <w:qFormat/>
    <w:uiPriority w:val="0"/>
    <w:rPr>
      <w:rFonts w:ascii="仿宋_GB2312" w:hAnsi="宋体" w:eastAsia="仿宋_GB2312"/>
      <w:b/>
      <w:bCs/>
      <w:kern w:val="2"/>
      <w:sz w:val="24"/>
      <w:szCs w:val="24"/>
    </w:rPr>
  </w:style>
  <w:style w:type="character" w:customStyle="1" w:styleId="439">
    <w:name w:val="表格 Char Char"/>
    <w:qFormat/>
    <w:uiPriority w:val="0"/>
    <w:rPr>
      <w:rFonts w:ascii="宋体" w:hAnsi="宋体" w:eastAsia="宋体"/>
      <w:lang w:bidi="ar-SA"/>
    </w:rPr>
  </w:style>
  <w:style w:type="character" w:customStyle="1" w:styleId="440">
    <w:name w:val="带编号样式 Char"/>
    <w:qFormat/>
    <w:uiPriority w:val="0"/>
    <w:rPr>
      <w:rFonts w:ascii="仿宋_GB2312" w:eastAsia="仿宋_GB2312"/>
      <w:color w:val="000000"/>
      <w:sz w:val="24"/>
      <w:lang w:bidi="ar-SA"/>
    </w:rPr>
  </w:style>
  <w:style w:type="character" w:customStyle="1" w:styleId="441">
    <w:name w:val="unnamed31"/>
    <w:qFormat/>
    <w:uiPriority w:val="0"/>
    <w:rPr>
      <w:rFonts w:ascii="Tahoma" w:hAnsi="Tahoma" w:eastAsia="宋体"/>
      <w:b/>
      <w:kern w:val="2"/>
      <w:sz w:val="24"/>
      <w:szCs w:val="32"/>
      <w:u w:val="none"/>
      <w:lang w:val="en-US" w:eastAsia="zh-CN" w:bidi="ar-SA"/>
    </w:rPr>
  </w:style>
  <w:style w:type="character" w:customStyle="1" w:styleId="442">
    <w:name w:val="文本正文 Char Char"/>
    <w:qFormat/>
    <w:locked/>
    <w:uiPriority w:val="0"/>
    <w:rPr>
      <w:sz w:val="24"/>
      <w:lang w:bidi="ar-SA"/>
    </w:rPr>
  </w:style>
  <w:style w:type="character" w:customStyle="1" w:styleId="443">
    <w:name w:val="样式 样式 标题 4h4H4Fab-4T5Ref Heading 1rh1Heading sqlsect 1.2.3.... +... Char"/>
    <w:link w:val="444"/>
    <w:qFormat/>
    <w:uiPriority w:val="0"/>
    <w:rPr>
      <w:rFonts w:ascii="微软雅黑" w:hAnsi="微软雅黑" w:eastAsia="微软雅黑"/>
      <w:b/>
      <w:bCs/>
      <w:kern w:val="2"/>
      <w:sz w:val="24"/>
      <w:szCs w:val="28"/>
    </w:rPr>
  </w:style>
  <w:style w:type="paragraph" w:customStyle="1" w:styleId="444">
    <w:name w:val="样式 样式 标题 4h4H4Fab-4T5Ref Heading 1rh1Heading sqlsect 1.2.3.... +..."/>
    <w:basedOn w:val="255"/>
    <w:link w:val="443"/>
    <w:qFormat/>
    <w:uiPriority w:val="0"/>
  </w:style>
  <w:style w:type="character" w:customStyle="1" w:styleId="445">
    <w:name w:val="正文非缩进 Char"/>
    <w:qFormat/>
    <w:uiPriority w:val="0"/>
    <w:rPr>
      <w:rFonts w:ascii="宋体" w:eastAsia="宋体"/>
      <w:snapToGrid/>
      <w:color w:val="000000"/>
      <w:kern w:val="28"/>
      <w:sz w:val="28"/>
      <w:lang w:val="en-US" w:eastAsia="zh-CN" w:bidi="ar-SA"/>
    </w:rPr>
  </w:style>
  <w:style w:type="character" w:customStyle="1" w:styleId="446">
    <w:name w:val="Char Char5"/>
    <w:qFormat/>
    <w:uiPriority w:val="0"/>
    <w:rPr>
      <w:rFonts w:ascii="宋体" w:hAnsi="Courier New" w:eastAsia="宋体"/>
      <w:kern w:val="2"/>
      <w:sz w:val="21"/>
      <w:lang w:val="en-US" w:eastAsia="zh-CN"/>
    </w:rPr>
  </w:style>
  <w:style w:type="character" w:customStyle="1" w:styleId="447">
    <w:name w:val="正文1 Char"/>
    <w:qFormat/>
    <w:uiPriority w:val="0"/>
    <w:rPr>
      <w:rFonts w:ascii="宋体" w:eastAsia="宋体"/>
      <w:snapToGrid/>
      <w:color w:val="000000"/>
      <w:kern w:val="28"/>
      <w:sz w:val="28"/>
      <w:lang w:val="en-US" w:eastAsia="zh-CN" w:bidi="ar-SA"/>
    </w:rPr>
  </w:style>
  <w:style w:type="character" w:customStyle="1" w:styleId="448">
    <w:name w:val="批注框文本 Char1"/>
    <w:qFormat/>
    <w:uiPriority w:val="0"/>
    <w:rPr>
      <w:rFonts w:ascii="Times New Roman" w:hAnsi="Times New Roman" w:eastAsia="宋体" w:cs="Times New Roman"/>
      <w:sz w:val="18"/>
      <w:szCs w:val="18"/>
    </w:rPr>
  </w:style>
  <w:style w:type="character" w:customStyle="1" w:styleId="449">
    <w:name w:val="h3 Char"/>
    <w:qFormat/>
    <w:uiPriority w:val="0"/>
    <w:rPr>
      <w:rFonts w:eastAsia="宋体"/>
      <w:b/>
      <w:kern w:val="2"/>
      <w:sz w:val="32"/>
      <w:lang w:val="en-US" w:eastAsia="zh-CN" w:bidi="ar-SA"/>
    </w:rPr>
  </w:style>
  <w:style w:type="character" w:customStyle="1" w:styleId="450">
    <w:name w:val="font31"/>
    <w:qFormat/>
    <w:uiPriority w:val="0"/>
    <w:rPr>
      <w:rFonts w:hint="eastAsia" w:ascii="仿宋" w:hAnsi="仿宋" w:eastAsia="仿宋" w:cs="仿宋"/>
      <w:color w:val="000000"/>
      <w:sz w:val="20"/>
      <w:szCs w:val="20"/>
      <w:u w:val="none"/>
    </w:rPr>
  </w:style>
  <w:style w:type="character" w:customStyle="1" w:styleId="451">
    <w:name w:val="脚注文本 Char1"/>
    <w:qFormat/>
    <w:uiPriority w:val="0"/>
    <w:rPr>
      <w:rFonts w:ascii="Times New Roman" w:hAnsi="Times New Roman" w:eastAsia="宋体" w:cs="Times New Roman"/>
      <w:sz w:val="18"/>
      <w:szCs w:val="18"/>
    </w:rPr>
  </w:style>
  <w:style w:type="character" w:customStyle="1" w:styleId="452">
    <w:name w:val="页脚 Char1"/>
    <w:qFormat/>
    <w:uiPriority w:val="0"/>
    <w:rPr>
      <w:rFonts w:eastAsia="宋体"/>
      <w:kern w:val="2"/>
      <w:sz w:val="18"/>
      <w:szCs w:val="18"/>
      <w:lang w:val="en-US" w:eastAsia="zh-CN" w:bidi="ar-SA"/>
    </w:rPr>
  </w:style>
  <w:style w:type="character" w:customStyle="1" w:styleId="453">
    <w:name w:val="Char Char37"/>
    <w:qFormat/>
    <w:uiPriority w:val="6"/>
    <w:rPr>
      <w:b/>
      <w:kern w:val="1"/>
      <w:sz w:val="44"/>
      <w:szCs w:val="44"/>
    </w:rPr>
  </w:style>
  <w:style w:type="character" w:customStyle="1" w:styleId="454">
    <w:name w:val="列出段落 Char"/>
    <w:qFormat/>
    <w:uiPriority w:val="0"/>
    <w:rPr>
      <w:rFonts w:eastAsia="楷体_GB2312" w:cs="Lucida Sans"/>
      <w:kern w:val="2"/>
      <w:sz w:val="24"/>
      <w:szCs w:val="24"/>
      <w:lang w:val="en-US" w:eastAsia="zh-CN" w:bidi="ar-SA"/>
    </w:rPr>
  </w:style>
  <w:style w:type="character" w:customStyle="1" w:styleId="455">
    <w:name w:val="正文（缩进2汉字） Char"/>
    <w:link w:val="456"/>
    <w:qFormat/>
    <w:uiPriority w:val="0"/>
    <w:rPr>
      <w:rFonts w:ascii="宋体"/>
    </w:rPr>
  </w:style>
  <w:style w:type="paragraph" w:customStyle="1" w:styleId="456">
    <w:name w:val="正文（缩进2汉字）"/>
    <w:basedOn w:val="1"/>
    <w:link w:val="4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45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5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0">
    <w:name w:val="MM Topic 1"/>
    <w:basedOn w:val="2"/>
    <w:qFormat/>
    <w:uiPriority w:val="0"/>
    <w:pPr>
      <w:tabs>
        <w:tab w:val="left" w:pos="840"/>
      </w:tabs>
      <w:adjustRightInd/>
      <w:ind w:left="840" w:hanging="420"/>
    </w:p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单元格居中"/>
    <w:basedOn w:val="1"/>
    <w:qFormat/>
    <w:uiPriority w:val="0"/>
    <w:pPr>
      <w:adjustRightInd/>
      <w:spacing w:line="360" w:lineRule="auto"/>
      <w:jc w:val="center"/>
    </w:pPr>
    <w:rPr>
      <w:sz w:val="24"/>
    </w:rPr>
  </w:style>
  <w:style w:type="paragraph" w:customStyle="1" w:styleId="463">
    <w:name w:val="Char1 Char Char Char4"/>
    <w:basedOn w:val="1"/>
    <w:qFormat/>
    <w:uiPriority w:val="0"/>
    <w:pPr>
      <w:adjustRightInd/>
      <w:ind w:firstLine="200" w:firstLineChars="200"/>
    </w:pPr>
    <w:rPr>
      <w:rFonts w:ascii="Tahoma" w:hAnsi="Tahoma"/>
      <w:sz w:val="24"/>
      <w:szCs w:val="20"/>
    </w:rPr>
  </w:style>
  <w:style w:type="paragraph" w:customStyle="1" w:styleId="464">
    <w:name w:val="_Style 11"/>
    <w:basedOn w:val="1"/>
    <w:qFormat/>
    <w:uiPriority w:val="34"/>
    <w:pPr>
      <w:adjustRightInd/>
      <w:ind w:firstLine="420" w:firstLineChars="200"/>
    </w:pPr>
    <w:rPr>
      <w:rFonts w:eastAsia="仿宋_GB2312"/>
      <w:sz w:val="28"/>
    </w:rPr>
  </w:style>
  <w:style w:type="paragraph" w:customStyle="1" w:styleId="46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46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467">
    <w:name w:val="Char Char Char1 Char1"/>
    <w:basedOn w:val="1"/>
    <w:qFormat/>
    <w:uiPriority w:val="6"/>
    <w:rPr>
      <w:szCs w:val="20"/>
    </w:rPr>
  </w:style>
  <w:style w:type="paragraph" w:customStyle="1" w:styleId="46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46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70">
    <w:name w:val="Char Char Char Char Char Char Char Char Char Char2"/>
    <w:basedOn w:val="1"/>
    <w:qFormat/>
    <w:uiPriority w:val="0"/>
    <w:rPr>
      <w:rFonts w:ascii="仿宋_GB2312" w:eastAsia="仿宋_GB2312"/>
      <w:b/>
      <w:sz w:val="32"/>
      <w:szCs w:val="32"/>
    </w:rPr>
  </w:style>
  <w:style w:type="paragraph" w:customStyle="1" w:styleId="47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5">
    <w:name w:val="四级条标题"/>
    <w:basedOn w:val="476"/>
    <w:next w:val="480"/>
    <w:qFormat/>
    <w:uiPriority w:val="0"/>
    <w:pPr>
      <w:tabs>
        <w:tab w:val="left" w:pos="1260"/>
        <w:tab w:val="left" w:pos="1680"/>
        <w:tab w:val="left" w:pos="2100"/>
        <w:tab w:val="left" w:pos="2520"/>
        <w:tab w:val="left" w:pos="2940"/>
      </w:tabs>
      <w:ind w:left="2940"/>
      <w:outlineLvl w:val="5"/>
    </w:pPr>
  </w:style>
  <w:style w:type="paragraph" w:customStyle="1" w:styleId="476">
    <w:name w:val="三级条标题"/>
    <w:basedOn w:val="477"/>
    <w:next w:val="480"/>
    <w:qFormat/>
    <w:uiPriority w:val="0"/>
    <w:pPr>
      <w:tabs>
        <w:tab w:val="left" w:pos="1260"/>
        <w:tab w:val="left" w:pos="1680"/>
        <w:tab w:val="left" w:pos="2100"/>
        <w:tab w:val="left" w:pos="2520"/>
      </w:tabs>
      <w:ind w:left="2520"/>
      <w:outlineLvl w:val="4"/>
    </w:pPr>
  </w:style>
  <w:style w:type="paragraph" w:customStyle="1" w:styleId="477">
    <w:name w:val="二级条标题"/>
    <w:basedOn w:val="478"/>
    <w:next w:val="480"/>
    <w:qFormat/>
    <w:uiPriority w:val="0"/>
    <w:pPr>
      <w:tabs>
        <w:tab w:val="left" w:pos="1260"/>
        <w:tab w:val="left" w:pos="1680"/>
        <w:tab w:val="left" w:pos="2100"/>
      </w:tabs>
      <w:ind w:left="0"/>
      <w:outlineLvl w:val="3"/>
    </w:pPr>
  </w:style>
  <w:style w:type="paragraph" w:customStyle="1" w:styleId="478">
    <w:name w:val="一级条标题"/>
    <w:basedOn w:val="479"/>
    <w:next w:val="480"/>
    <w:qFormat/>
    <w:uiPriority w:val="0"/>
    <w:pPr>
      <w:tabs>
        <w:tab w:val="left" w:pos="1260"/>
        <w:tab w:val="left" w:pos="1680"/>
      </w:tabs>
      <w:spacing w:before="0" w:beforeLines="0" w:after="0" w:afterLines="0"/>
      <w:ind w:left="1680"/>
      <w:outlineLvl w:val="2"/>
    </w:pPr>
  </w:style>
  <w:style w:type="paragraph" w:customStyle="1" w:styleId="479">
    <w:name w:val="章标题"/>
    <w:next w:val="4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1">
    <w:name w:val="Char Char11 Char Char Char Char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4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8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5">
    <w:name w:val="样式 左侧:  0.85 厘米"/>
    <w:basedOn w:val="1"/>
    <w:qFormat/>
    <w:uiPriority w:val="2"/>
    <w:pPr>
      <w:adjustRightInd/>
      <w:spacing w:line="360" w:lineRule="auto"/>
    </w:pPr>
    <w:rPr>
      <w:rFonts w:cs="宋体"/>
      <w:sz w:val="24"/>
      <w:szCs w:val="20"/>
    </w:rPr>
  </w:style>
  <w:style w:type="paragraph" w:customStyle="1" w:styleId="486">
    <w:name w:val="Body Text 2*"/>
    <w:basedOn w:val="1"/>
    <w:qFormat/>
    <w:uiPriority w:val="6"/>
    <w:pPr>
      <w:widowControl/>
      <w:adjustRightInd/>
      <w:ind w:left="720" w:hanging="720"/>
    </w:pPr>
    <w:rPr>
      <w:color w:val="000000"/>
      <w:kern w:val="0"/>
      <w:sz w:val="24"/>
      <w:szCs w:val="20"/>
      <w:lang w:val="en-GB"/>
    </w:rPr>
  </w:style>
  <w:style w:type="paragraph" w:customStyle="1" w:styleId="48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91">
    <w:name w:val="样式 标题 3H3 + 两端对齐"/>
    <w:basedOn w:val="4"/>
    <w:qFormat/>
    <w:uiPriority w:val="0"/>
    <w:pPr>
      <w:keepLines w:val="0"/>
      <w:spacing w:before="0" w:after="0" w:line="240" w:lineRule="auto"/>
      <w:jc w:val="left"/>
    </w:pPr>
    <w:rPr>
      <w:rFonts w:cs="宋体"/>
      <w:sz w:val="21"/>
      <w:szCs w:val="20"/>
    </w:rPr>
  </w:style>
  <w:style w:type="paragraph" w:customStyle="1" w:styleId="492">
    <w:name w:val="图中文字"/>
    <w:basedOn w:val="1"/>
    <w:qFormat/>
    <w:uiPriority w:val="0"/>
    <w:pPr>
      <w:snapToGrid w:val="0"/>
      <w:spacing w:line="0" w:lineRule="atLeast"/>
      <w:ind w:firstLine="200" w:firstLineChars="200"/>
      <w:jc w:val="center"/>
    </w:pPr>
    <w:rPr>
      <w:sz w:val="24"/>
      <w:szCs w:val="20"/>
    </w:rPr>
  </w:style>
  <w:style w:type="paragraph" w:customStyle="1" w:styleId="49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5">
    <w:name w:val="默认段落字体 Para Char Char Char Char"/>
    <w:basedOn w:val="1"/>
    <w:qFormat/>
    <w:uiPriority w:val="0"/>
    <w:pPr>
      <w:spacing w:line="360" w:lineRule="auto"/>
    </w:pPr>
    <w:rPr>
      <w:szCs w:val="20"/>
    </w:rPr>
  </w:style>
  <w:style w:type="paragraph" w:customStyle="1" w:styleId="49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9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99">
    <w:name w:val="_Style 498"/>
    <w:unhideWhenUsed/>
    <w:uiPriority w:val="99"/>
    <w:rPr>
      <w:rFonts w:ascii="Times New Roman" w:hAnsi="Times New Roman" w:eastAsia="宋体" w:cs="Times New Roman"/>
      <w:kern w:val="2"/>
      <w:sz w:val="21"/>
      <w:szCs w:val="24"/>
      <w:lang w:val="en-US" w:eastAsia="zh-CN" w:bidi="ar-SA"/>
    </w:rPr>
  </w:style>
  <w:style w:type="paragraph" w:customStyle="1" w:styleId="500">
    <w:name w:val="Char1"/>
    <w:basedOn w:val="1"/>
    <w:qFormat/>
    <w:uiPriority w:val="0"/>
    <w:rPr>
      <w:rFonts w:ascii="仿宋_GB2312" w:eastAsia="仿宋_GB2312"/>
      <w:b/>
      <w:sz w:val="32"/>
      <w:szCs w:val="32"/>
    </w:rPr>
  </w:style>
  <w:style w:type="paragraph" w:customStyle="1" w:styleId="5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02">
    <w:name w:val="Char3 Char Char Char11"/>
    <w:basedOn w:val="1"/>
    <w:qFormat/>
    <w:uiPriority w:val="0"/>
    <w:pPr>
      <w:widowControl/>
      <w:adjustRightInd/>
      <w:spacing w:after="160" w:line="240" w:lineRule="exact"/>
      <w:jc w:val="left"/>
    </w:pPr>
    <w:rPr>
      <w:szCs w:val="20"/>
    </w:rPr>
  </w:style>
  <w:style w:type="paragraph" w:customStyle="1" w:styleId="5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04">
    <w:name w:val="修订5"/>
    <w:semiHidden/>
    <w:uiPriority w:val="99"/>
    <w:rPr>
      <w:rFonts w:ascii="Times New Roman" w:hAnsi="Times New Roman" w:eastAsia="宋体" w:cs="Times New Roman"/>
      <w:kern w:val="2"/>
      <w:sz w:val="21"/>
      <w:szCs w:val="24"/>
      <w:lang w:val="en-US" w:eastAsia="zh-CN" w:bidi="ar-SA"/>
    </w:rPr>
  </w:style>
  <w:style w:type="paragraph" w:customStyle="1" w:styleId="5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7">
    <w:name w:val="Char Char Char"/>
    <w:basedOn w:val="1"/>
    <w:qFormat/>
    <w:uiPriority w:val="0"/>
    <w:rPr>
      <w:rFonts w:ascii="Tahoma" w:hAnsi="Tahoma"/>
      <w:sz w:val="24"/>
      <w:szCs w:val="20"/>
    </w:rPr>
  </w:style>
  <w:style w:type="paragraph" w:customStyle="1" w:styleId="50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9">
    <w:name w:val="正文标准"/>
    <w:basedOn w:val="1"/>
    <w:qFormat/>
    <w:uiPriority w:val="0"/>
    <w:pPr>
      <w:adjustRightInd/>
      <w:spacing w:line="360" w:lineRule="auto"/>
      <w:ind w:firstLine="200" w:firstLineChars="200"/>
    </w:pPr>
    <w:rPr>
      <w:rFonts w:ascii="宋体" w:hAnsi="Calibri"/>
      <w:sz w:val="24"/>
    </w:rPr>
  </w:style>
  <w:style w:type="paragraph" w:customStyle="1" w:styleId="510">
    <w:name w:val="5级标题"/>
    <w:basedOn w:val="51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511">
    <w:name w:val="4级标题"/>
    <w:basedOn w:val="11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12">
    <w:name w:val="P1"/>
    <w:basedOn w:val="1"/>
    <w:qFormat/>
    <w:uiPriority w:val="0"/>
    <w:pPr>
      <w:adjustRightInd/>
      <w:spacing w:line="288" w:lineRule="auto"/>
      <w:ind w:firstLine="425" w:firstLineChars="200"/>
    </w:pPr>
  </w:style>
  <w:style w:type="paragraph" w:customStyle="1" w:styleId="51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15">
    <w:name w:val="正文_0_0"/>
    <w:qFormat/>
    <w:uiPriority w:val="0"/>
    <w:rPr>
      <w:rFonts w:ascii="Times New Roman" w:hAnsi="Times New Roman" w:eastAsia="宋体" w:cs="Times New Roman"/>
      <w:lang w:val="en-US" w:eastAsia="zh-CN" w:bidi="ar-SA"/>
    </w:rPr>
  </w:style>
  <w:style w:type="paragraph" w:customStyle="1" w:styleId="51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19">
    <w:name w:val="Char Char Char Char11"/>
    <w:basedOn w:val="1"/>
    <w:qFormat/>
    <w:uiPriority w:val="0"/>
    <w:rPr>
      <w:rFonts w:ascii="Tahoma" w:hAnsi="Tahoma"/>
      <w:sz w:val="24"/>
      <w:szCs w:val="20"/>
    </w:rPr>
  </w:style>
  <w:style w:type="paragraph" w:customStyle="1" w:styleId="5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1">
    <w:name w:val="Char1 Char Char Char3"/>
    <w:basedOn w:val="1"/>
    <w:qFormat/>
    <w:uiPriority w:val="0"/>
    <w:pPr>
      <w:adjustRightInd/>
      <w:ind w:firstLine="200" w:firstLineChars="200"/>
    </w:pPr>
    <w:rPr>
      <w:rFonts w:ascii="Tahoma" w:hAnsi="Tahoma"/>
      <w:sz w:val="24"/>
      <w:szCs w:val="20"/>
    </w:rPr>
  </w:style>
  <w:style w:type="paragraph" w:customStyle="1" w:styleId="5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25">
    <w:name w:val="MM Topic 2"/>
    <w:basedOn w:val="3"/>
    <w:qFormat/>
    <w:uiPriority w:val="0"/>
    <w:pPr>
      <w:tabs>
        <w:tab w:val="left" w:pos="1260"/>
      </w:tabs>
      <w:ind w:left="1260" w:hanging="420"/>
    </w:pPr>
    <w:rPr>
      <w:rFonts w:ascii="Arial" w:hAnsi="Arial" w:eastAsia="黑体"/>
      <w:lang w:val="en-US"/>
    </w:rPr>
  </w:style>
  <w:style w:type="paragraph" w:customStyle="1" w:styleId="52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2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9">
    <w:name w:val="正文表标题"/>
    <w:next w:val="4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30">
    <w:name w:val="Char Char1"/>
    <w:basedOn w:val="1"/>
    <w:qFormat/>
    <w:uiPriority w:val="0"/>
    <w:pPr>
      <w:widowControl/>
      <w:spacing w:after="160" w:line="240" w:lineRule="exact"/>
      <w:jc w:val="left"/>
    </w:pPr>
    <w:rPr>
      <w:rFonts w:eastAsia="仿宋_GB2312"/>
      <w:sz w:val="28"/>
    </w:rPr>
  </w:style>
  <w:style w:type="paragraph" w:customStyle="1" w:styleId="53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32">
    <w:name w:val="Thf"/>
    <w:basedOn w:val="533"/>
    <w:qFormat/>
    <w:uiPriority w:val="0"/>
    <w:pPr>
      <w:ind w:left="0"/>
    </w:pPr>
  </w:style>
  <w:style w:type="paragraph" w:customStyle="1" w:styleId="53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34">
    <w:name w:val="左对齐表格文字"/>
    <w:basedOn w:val="1"/>
    <w:qFormat/>
    <w:uiPriority w:val="0"/>
    <w:pPr>
      <w:adjustRightInd/>
      <w:ind w:firstLine="200" w:firstLineChars="200"/>
      <w:jc w:val="right"/>
    </w:pPr>
  </w:style>
  <w:style w:type="paragraph" w:customStyle="1" w:styleId="535">
    <w:name w:val="标书表格字体格式"/>
    <w:next w:val="514"/>
    <w:qFormat/>
    <w:uiPriority w:val="0"/>
    <w:rPr>
      <w:rFonts w:ascii="Times New Roman" w:hAnsi="Times New Roman" w:eastAsia="宋体" w:cs="Times New Roman"/>
      <w:kern w:val="2"/>
      <w:sz w:val="21"/>
      <w:szCs w:val="24"/>
      <w:lang w:val="en-US" w:eastAsia="zh-CN" w:bidi="ar-SA"/>
    </w:rPr>
  </w:style>
  <w:style w:type="paragraph" w:customStyle="1" w:styleId="53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3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9">
    <w:name w:val="U_编号2"/>
    <w:basedOn w:val="1"/>
    <w:qFormat/>
    <w:uiPriority w:val="0"/>
    <w:pPr>
      <w:tabs>
        <w:tab w:val="left" w:pos="785"/>
      </w:tabs>
      <w:adjustRightInd/>
      <w:spacing w:beforeLines="10" w:afterLines="10" w:line="300" w:lineRule="auto"/>
    </w:pPr>
    <w:rPr>
      <w:sz w:val="24"/>
    </w:rPr>
  </w:style>
  <w:style w:type="paragraph" w:customStyle="1" w:styleId="54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4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3">
    <w:name w:val="正文文字 2"/>
    <w:basedOn w:val="402"/>
    <w:next w:val="402"/>
    <w:qFormat/>
    <w:uiPriority w:val="0"/>
    <w:rPr>
      <w:rFonts w:ascii="宋体" w:eastAsia="宋体" w:cs="Times New Roman"/>
      <w:color w:val="auto"/>
    </w:rPr>
  </w:style>
  <w:style w:type="paragraph" w:customStyle="1" w:styleId="54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5">
    <w:name w:val="正文 图"/>
    <w:basedOn w:val="546"/>
    <w:qFormat/>
    <w:uiPriority w:val="0"/>
    <w:pPr>
      <w:adjustRightInd/>
      <w:spacing w:before="0"/>
      <w:ind w:firstLine="0"/>
      <w:jc w:val="center"/>
    </w:pPr>
    <w:rPr>
      <w:rFonts w:ascii="微软雅黑" w:hAnsi="微软雅黑"/>
    </w:rPr>
  </w:style>
  <w:style w:type="paragraph" w:customStyle="1" w:styleId="546">
    <w:name w:val="My正文"/>
    <w:basedOn w:val="1"/>
    <w:qFormat/>
    <w:uiPriority w:val="0"/>
    <w:pPr>
      <w:spacing w:before="120" w:line="360" w:lineRule="auto"/>
      <w:ind w:firstLine="567"/>
    </w:pPr>
    <w:rPr>
      <w:rFonts w:ascii="Arial" w:hAnsi="Arial"/>
      <w:sz w:val="20"/>
      <w:szCs w:val="20"/>
    </w:rPr>
  </w:style>
  <w:style w:type="paragraph" w:customStyle="1" w:styleId="54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48">
    <w:name w:val="MM Topic 4"/>
    <w:basedOn w:val="6"/>
    <w:qFormat/>
    <w:uiPriority w:val="0"/>
    <w:pPr>
      <w:tabs>
        <w:tab w:val="left" w:pos="2100"/>
      </w:tabs>
      <w:adjustRightInd/>
      <w:ind w:left="2100" w:hanging="420"/>
    </w:pPr>
    <w:rPr>
      <w:lang w:val="en-US"/>
    </w:rPr>
  </w:style>
  <w:style w:type="paragraph" w:customStyle="1" w:styleId="54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50">
    <w:name w:val="Char Char281"/>
    <w:basedOn w:val="1"/>
    <w:qFormat/>
    <w:uiPriority w:val="0"/>
    <w:pPr>
      <w:adjustRightInd/>
      <w:snapToGrid w:val="0"/>
      <w:spacing w:line="360" w:lineRule="auto"/>
    </w:pPr>
    <w:rPr>
      <w:rFonts w:ascii="Arial" w:hAnsi="Arial" w:eastAsia="黑体"/>
      <w:snapToGrid/>
      <w:kern w:val="0"/>
      <w:sz w:val="20"/>
      <w:szCs w:val="21"/>
    </w:rPr>
  </w:style>
  <w:style w:type="paragraph" w:customStyle="1" w:styleId="55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5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4">
    <w:name w:val="List Paragraph1"/>
    <w:basedOn w:val="1"/>
    <w:qFormat/>
    <w:uiPriority w:val="0"/>
    <w:pPr>
      <w:spacing w:line="360" w:lineRule="auto"/>
      <w:ind w:firstLine="200" w:firstLineChars="200"/>
    </w:pPr>
    <w:rPr>
      <w:rFonts w:eastAsia="楷体_GB2312" w:cs="Lucida Sans"/>
      <w:sz w:val="24"/>
    </w:rPr>
  </w:style>
  <w:style w:type="paragraph" w:customStyle="1" w:styleId="555">
    <w:name w:val="_Style 947"/>
    <w:basedOn w:val="1"/>
    <w:next w:val="115"/>
    <w:qFormat/>
    <w:uiPriority w:val="34"/>
    <w:pPr>
      <w:adjustRightInd/>
      <w:ind w:firstLine="420" w:firstLineChars="200"/>
    </w:pPr>
  </w:style>
  <w:style w:type="paragraph" w:customStyle="1" w:styleId="556">
    <w:name w:val="_标题2"/>
    <w:basedOn w:val="557"/>
    <w:next w:val="55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5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58">
    <w:name w:val="a1"/>
    <w:basedOn w:val="1"/>
    <w:qFormat/>
    <w:uiPriority w:val="0"/>
    <w:pPr>
      <w:widowControl/>
      <w:spacing w:line="300" w:lineRule="atLeast"/>
      <w:jc w:val="left"/>
    </w:pPr>
    <w:rPr>
      <w:rFonts w:ascii="宋体" w:hAnsi="宋体"/>
      <w:kern w:val="0"/>
      <w:sz w:val="18"/>
      <w:szCs w:val="20"/>
    </w:rPr>
  </w:style>
  <w:style w:type="paragraph" w:customStyle="1" w:styleId="559">
    <w:name w:val="正文1.25"/>
    <w:basedOn w:val="1"/>
    <w:qFormat/>
    <w:uiPriority w:val="0"/>
    <w:pPr>
      <w:adjustRightInd/>
      <w:spacing w:line="300" w:lineRule="auto"/>
      <w:ind w:firstLine="480" w:firstLineChars="200"/>
    </w:pPr>
    <w:rPr>
      <w:sz w:val="24"/>
      <w:szCs w:val="20"/>
    </w:rPr>
  </w:style>
  <w:style w:type="paragraph" w:customStyle="1" w:styleId="560">
    <w:name w:val="Char Char1 Char Char Char Char Char Char2"/>
    <w:basedOn w:val="1"/>
    <w:qFormat/>
    <w:uiPriority w:val="0"/>
    <w:rPr>
      <w:rFonts w:ascii="仿宋_GB2312" w:eastAsia="仿宋_GB2312"/>
      <w:b/>
      <w:sz w:val="32"/>
      <w:szCs w:val="20"/>
    </w:rPr>
  </w:style>
  <w:style w:type="paragraph" w:customStyle="1" w:styleId="561">
    <w:name w:val="Char2 Char Char2"/>
    <w:basedOn w:val="1"/>
    <w:qFormat/>
    <w:uiPriority w:val="0"/>
    <w:pPr>
      <w:adjustRightInd/>
    </w:pPr>
    <w:rPr>
      <w:rFonts w:ascii="Tahoma" w:hAnsi="Tahoma"/>
      <w:sz w:val="24"/>
      <w:szCs w:val="20"/>
    </w:rPr>
  </w:style>
  <w:style w:type="paragraph" w:customStyle="1" w:styleId="5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kern w:val="0"/>
      <w:szCs w:val="20"/>
      <w:lang w:val="en-US"/>
    </w:rPr>
  </w:style>
  <w:style w:type="paragraph" w:customStyle="1" w:styleId="565">
    <w:name w:val="表格（小）"/>
    <w:basedOn w:val="1"/>
    <w:qFormat/>
    <w:uiPriority w:val="0"/>
    <w:pPr>
      <w:adjustRightInd/>
      <w:snapToGrid w:val="0"/>
      <w:spacing w:line="300" w:lineRule="auto"/>
    </w:pPr>
    <w:rPr>
      <w:rFonts w:eastAsia="仿宋"/>
      <w:szCs w:val="21"/>
    </w:rPr>
  </w:style>
  <w:style w:type="paragraph" w:customStyle="1" w:styleId="5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69">
    <w:name w:val="WW-正文文字缩进 2"/>
    <w:basedOn w:val="1"/>
    <w:qFormat/>
    <w:uiPriority w:val="0"/>
    <w:pPr>
      <w:suppressAutoHyphens/>
      <w:adjustRightInd/>
      <w:ind w:firstLine="420"/>
    </w:pPr>
    <w:rPr>
      <w:kern w:val="1"/>
      <w:szCs w:val="20"/>
    </w:rPr>
  </w:style>
  <w:style w:type="paragraph" w:customStyle="1" w:styleId="57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7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72">
    <w:name w:val="_Style 1"/>
    <w:basedOn w:val="1"/>
    <w:qFormat/>
    <w:uiPriority w:val="34"/>
    <w:pPr>
      <w:adjustRightInd/>
      <w:ind w:firstLine="420" w:firstLineChars="200"/>
    </w:pPr>
    <w:rPr>
      <w:rFonts w:eastAsia="仿宋_GB2312"/>
      <w:sz w:val="2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57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7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7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580">
    <w:name w:val="Char Char1 Char Char1 Char Char1"/>
    <w:basedOn w:val="1"/>
    <w:qFormat/>
    <w:uiPriority w:val="0"/>
    <w:pPr>
      <w:tabs>
        <w:tab w:val="left" w:pos="840"/>
      </w:tabs>
      <w:ind w:left="840" w:hanging="420"/>
    </w:pPr>
    <w:rPr>
      <w:rFonts w:ascii="Tahoma" w:hAnsi="Tahoma"/>
      <w:sz w:val="24"/>
    </w:rPr>
  </w:style>
  <w:style w:type="paragraph" w:customStyle="1" w:styleId="581">
    <w:name w:val="6级标题"/>
    <w:basedOn w:val="510"/>
    <w:qFormat/>
    <w:uiPriority w:val="0"/>
    <w:pPr>
      <w:keepNext/>
      <w:spacing w:before="0" w:after="0"/>
      <w:outlineLvl w:val="5"/>
    </w:pPr>
  </w:style>
  <w:style w:type="paragraph" w:customStyle="1" w:styleId="58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83">
    <w:name w:val="Char111"/>
    <w:basedOn w:val="1"/>
    <w:qFormat/>
    <w:uiPriority w:val="0"/>
    <w:rPr>
      <w:rFonts w:ascii="仿宋_GB2312" w:eastAsia="仿宋_GB2312"/>
      <w:b/>
      <w:sz w:val="32"/>
      <w:szCs w:val="32"/>
    </w:rPr>
  </w:style>
  <w:style w:type="paragraph" w:customStyle="1" w:styleId="5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8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默认段落字体 Para Char Char Char1 Char"/>
    <w:basedOn w:val="1"/>
    <w:qFormat/>
    <w:uiPriority w:val="0"/>
    <w:pPr>
      <w:spacing w:line="240" w:lineRule="atLeast"/>
      <w:ind w:left="420" w:firstLine="420"/>
    </w:pPr>
    <w:rPr>
      <w:sz w:val="24"/>
    </w:rPr>
  </w:style>
  <w:style w:type="paragraph" w:customStyle="1" w:styleId="58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9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59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95">
    <w:name w:val="Char Char1 Char Char Char2"/>
    <w:basedOn w:val="1"/>
    <w:qFormat/>
    <w:uiPriority w:val="0"/>
    <w:rPr>
      <w:rFonts w:ascii="仿宋_GB2312" w:eastAsia="仿宋_GB2312"/>
      <w:b/>
      <w:sz w:val="32"/>
      <w:szCs w:val="32"/>
    </w:rPr>
  </w:style>
  <w:style w:type="paragraph" w:customStyle="1" w:styleId="596">
    <w:name w:val="表1"/>
    <w:basedOn w:val="1"/>
    <w:qFormat/>
    <w:uiPriority w:val="0"/>
    <w:pPr>
      <w:tabs>
        <w:tab w:val="left" w:pos="703"/>
      </w:tabs>
      <w:adjustRightInd/>
      <w:spacing w:line="360" w:lineRule="auto"/>
      <w:ind w:left="703"/>
      <w:jc w:val="center"/>
    </w:p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600">
    <w:name w:val="列出段落111"/>
    <w:basedOn w:val="1"/>
    <w:qFormat/>
    <w:uiPriority w:val="34"/>
    <w:pPr>
      <w:ind w:firstLine="420" w:firstLineChars="200"/>
    </w:pPr>
  </w:style>
  <w:style w:type="paragraph" w:customStyle="1" w:styleId="60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0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0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0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60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09">
    <w:name w:val="Char2"/>
    <w:basedOn w:val="1"/>
    <w:qFormat/>
    <w:uiPriority w:val="0"/>
    <w:rPr>
      <w:rFonts w:ascii="仿宋_GB2312" w:eastAsia="仿宋_GB2312"/>
      <w:b/>
      <w:sz w:val="32"/>
      <w:szCs w:val="32"/>
    </w:rPr>
  </w:style>
  <w:style w:type="paragraph" w:customStyle="1" w:styleId="61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61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1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1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14">
    <w:name w:val="首行缩进"/>
    <w:basedOn w:val="1"/>
    <w:qFormat/>
    <w:uiPriority w:val="0"/>
    <w:pPr>
      <w:spacing w:line="360" w:lineRule="auto"/>
      <w:ind w:firstLine="480" w:firstLineChars="200"/>
    </w:pPr>
    <w:rPr>
      <w:rFonts w:ascii="宋体"/>
      <w:sz w:val="24"/>
      <w:szCs w:val="20"/>
    </w:rPr>
  </w:style>
  <w:style w:type="paragraph" w:customStyle="1" w:styleId="615">
    <w:name w:val="列表内容"/>
    <w:basedOn w:val="1"/>
    <w:next w:val="1"/>
    <w:qFormat/>
    <w:uiPriority w:val="0"/>
    <w:pPr>
      <w:widowControl/>
      <w:tabs>
        <w:tab w:val="left" w:pos="840"/>
      </w:tabs>
      <w:ind w:left="840" w:hanging="420"/>
      <w:jc w:val="left"/>
    </w:pPr>
    <w:rPr>
      <w:kern w:val="0"/>
      <w:sz w:val="18"/>
    </w:rPr>
  </w:style>
  <w:style w:type="paragraph" w:customStyle="1" w:styleId="616">
    <w:name w:val="Char Char Char Char"/>
    <w:basedOn w:val="1"/>
    <w:qFormat/>
    <w:uiPriority w:val="0"/>
    <w:rPr>
      <w:rFonts w:ascii="Tahoma" w:hAnsi="Tahoma"/>
      <w:sz w:val="24"/>
      <w:szCs w:val="20"/>
    </w:rPr>
  </w:style>
  <w:style w:type="paragraph" w:customStyle="1" w:styleId="6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2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23">
    <w:name w:val="Char1 Char Char Char2"/>
    <w:basedOn w:val="1"/>
    <w:qFormat/>
    <w:uiPriority w:val="0"/>
    <w:pPr>
      <w:adjustRightInd/>
      <w:ind w:firstLine="200" w:firstLineChars="200"/>
    </w:pPr>
    <w:rPr>
      <w:rFonts w:ascii="Tahoma" w:hAnsi="Tahoma"/>
      <w:sz w:val="24"/>
      <w:szCs w:val="20"/>
    </w:rPr>
  </w:style>
  <w:style w:type="paragraph" w:customStyle="1" w:styleId="62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Test2"/>
    <w:basedOn w:val="3"/>
    <w:qFormat/>
    <w:uiPriority w:val="0"/>
    <w:pPr>
      <w:widowControl/>
      <w:adjustRightInd w:val="0"/>
      <w:snapToGrid w:val="0"/>
      <w:spacing w:before="360" w:after="360" w:line="240" w:lineRule="atLeast"/>
    </w:pPr>
    <w:rPr>
      <w:rFonts w:ascii="宋体" w:hAnsi="Arial" w:eastAsia="宋体"/>
      <w:snapToGrid/>
      <w:kern w:val="0"/>
      <w:sz w:val="28"/>
      <w:lang w:val="en-US"/>
    </w:rPr>
  </w:style>
  <w:style w:type="paragraph" w:customStyle="1" w:styleId="6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2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33">
    <w:name w:val="文章标题"/>
    <w:next w:val="6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34">
    <w:name w:val="封面公司名"/>
    <w:qFormat/>
    <w:uiPriority w:val="0"/>
    <w:pPr>
      <w:jc w:val="center"/>
    </w:pPr>
    <w:rPr>
      <w:rFonts w:ascii="Arial" w:hAnsi="Arial" w:eastAsia="楷体_GB2312" w:cs="宋体"/>
      <w:bCs/>
      <w:kern w:val="2"/>
      <w:sz w:val="28"/>
      <w:lang w:val="en-US" w:eastAsia="zh-CN" w:bidi="ar-SA"/>
    </w:rPr>
  </w:style>
  <w:style w:type="paragraph" w:customStyle="1" w:styleId="63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trademark"/>
    <w:qFormat/>
    <w:uiPriority w:val="0"/>
    <w:pPr>
      <w:spacing w:after="60"/>
    </w:pPr>
    <w:rPr>
      <w:rFonts w:ascii="Futura Bk" w:hAnsi="Futura Bk" w:eastAsia="宋体" w:cs="Times New Roman"/>
      <w:sz w:val="15"/>
      <w:lang w:val="en-US" w:eastAsia="en-US" w:bidi="ar-SA"/>
    </w:rPr>
  </w:style>
  <w:style w:type="paragraph" w:customStyle="1" w:styleId="6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40">
    <w:name w:val="Char Char11 Char Char Char"/>
    <w:basedOn w:val="1"/>
    <w:qFormat/>
    <w:uiPriority w:val="0"/>
    <w:pPr>
      <w:spacing w:line="360" w:lineRule="auto"/>
    </w:pPr>
    <w:rPr>
      <w:szCs w:val="20"/>
    </w:rPr>
  </w:style>
  <w:style w:type="paragraph" w:customStyle="1" w:styleId="64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4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44">
    <w:name w:val="bullet"/>
    <w:basedOn w:val="1"/>
    <w:qFormat/>
    <w:uiPriority w:val="0"/>
    <w:pPr>
      <w:tabs>
        <w:tab w:val="left" w:pos="840"/>
      </w:tabs>
      <w:adjustRightInd/>
      <w:ind w:left="840" w:hanging="420"/>
    </w:pPr>
  </w:style>
  <w:style w:type="paragraph" w:customStyle="1" w:styleId="6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6">
    <w:name w:val="Char Char Char Char Char Char Char2"/>
    <w:basedOn w:val="1"/>
    <w:qFormat/>
    <w:uiPriority w:val="0"/>
    <w:rPr>
      <w:rFonts w:ascii="仿宋_GB2312" w:eastAsia="仿宋_GB2312"/>
      <w:b/>
      <w:sz w:val="32"/>
      <w:szCs w:val="32"/>
    </w:rPr>
  </w:style>
  <w:style w:type="paragraph" w:customStyle="1" w:styleId="6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8">
    <w:name w:val="样式 样式2 + 左侧:  1 字符 右侧:  1 字符"/>
    <w:basedOn w:val="5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6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2">
    <w:name w:val="Char Char Char Char Char Char Char Char1"/>
    <w:basedOn w:val="1"/>
    <w:qFormat/>
    <w:uiPriority w:val="0"/>
    <w:pPr>
      <w:tabs>
        <w:tab w:val="left" w:pos="360"/>
      </w:tabs>
    </w:pPr>
    <w:rPr>
      <w:sz w:val="24"/>
      <w:szCs w:val="20"/>
    </w:rPr>
  </w:style>
  <w:style w:type="paragraph" w:customStyle="1" w:styleId="6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5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5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7">
    <w:name w:val="FA正文"/>
    <w:basedOn w:val="1"/>
    <w:qFormat/>
    <w:uiPriority w:val="0"/>
    <w:pPr>
      <w:spacing w:line="360" w:lineRule="auto"/>
      <w:ind w:firstLine="480" w:firstLineChars="200"/>
    </w:pPr>
    <w:rPr>
      <w:rFonts w:hAnsi="宋体"/>
      <w:sz w:val="24"/>
      <w:szCs w:val="20"/>
    </w:rPr>
  </w:style>
  <w:style w:type="paragraph" w:customStyle="1" w:styleId="65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6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2">
    <w:name w:val="Char2 Char Char"/>
    <w:basedOn w:val="1"/>
    <w:qFormat/>
    <w:uiPriority w:val="0"/>
    <w:pPr>
      <w:adjustRightInd/>
    </w:pPr>
    <w:rPr>
      <w:rFonts w:ascii="Tahoma" w:hAnsi="Tahoma"/>
      <w:sz w:val="24"/>
      <w:szCs w:val="20"/>
    </w:rPr>
  </w:style>
  <w:style w:type="paragraph" w:customStyle="1" w:styleId="6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64">
    <w:name w:val="单元格左对齐"/>
    <w:basedOn w:val="1"/>
    <w:qFormat/>
    <w:uiPriority w:val="0"/>
    <w:pPr>
      <w:adjustRightInd/>
      <w:spacing w:line="360" w:lineRule="auto"/>
    </w:pPr>
    <w:rPr>
      <w:sz w:val="24"/>
    </w:rPr>
  </w:style>
  <w:style w:type="paragraph" w:customStyle="1" w:styleId="665">
    <w:name w:val="CM14"/>
    <w:basedOn w:val="402"/>
    <w:next w:val="402"/>
    <w:qFormat/>
    <w:uiPriority w:val="0"/>
    <w:pPr>
      <w:spacing w:after="68"/>
    </w:pPr>
    <w:rPr>
      <w:rFonts w:ascii="FHLHE E+ Futura Bk" w:eastAsia="FHLHE E+ Futura Bk" w:cs="Times New Roman"/>
      <w:color w:val="auto"/>
    </w:rPr>
  </w:style>
  <w:style w:type="paragraph" w:customStyle="1" w:styleId="666">
    <w:name w:val="表格标题2"/>
    <w:basedOn w:val="667"/>
    <w:qFormat/>
    <w:uiPriority w:val="0"/>
    <w:rPr>
      <w:b/>
    </w:rPr>
  </w:style>
  <w:style w:type="paragraph" w:customStyle="1" w:styleId="667">
    <w:name w:val="表格内文"/>
    <w:basedOn w:val="1"/>
    <w:qFormat/>
    <w:uiPriority w:val="0"/>
    <w:pPr>
      <w:adjustRightInd/>
      <w:spacing w:line="360" w:lineRule="auto"/>
    </w:pPr>
    <w:rPr>
      <w:rFonts w:ascii="宋体" w:hAnsi="宋体" w:cs="宋体"/>
      <w:color w:val="000000"/>
      <w:szCs w:val="20"/>
    </w:rPr>
  </w:style>
  <w:style w:type="paragraph" w:customStyle="1" w:styleId="668">
    <w:name w:val="Char Char11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66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7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71">
    <w:name w:val="Char Char Char1 Char"/>
    <w:basedOn w:val="1"/>
    <w:qFormat/>
    <w:uiPriority w:val="0"/>
    <w:rPr>
      <w:szCs w:val="20"/>
    </w:rPr>
  </w:style>
  <w:style w:type="paragraph" w:customStyle="1" w:styleId="672">
    <w:name w:val="Char Char11 Char Char Char Char Char Char Char Char Char Char Char1"/>
    <w:basedOn w:val="1"/>
    <w:qFormat/>
    <w:uiPriority w:val="6"/>
    <w:pPr>
      <w:adjustRightInd/>
      <w:spacing w:line="360" w:lineRule="auto"/>
    </w:pPr>
    <w:rPr>
      <w:rFonts w:ascii="Arial" w:hAnsi="Arial" w:eastAsia="黑体" w:cs="Arial"/>
      <w:snapToGrid/>
      <w:kern w:val="0"/>
      <w:szCs w:val="21"/>
    </w:rPr>
  </w:style>
  <w:style w:type="paragraph" w:customStyle="1" w:styleId="673">
    <w:name w:val="Char Char Char Char Char Char Char Char Char Char Char Char1 Char1"/>
    <w:basedOn w:val="1"/>
    <w:qFormat/>
    <w:uiPriority w:val="6"/>
    <w:rPr>
      <w:rFonts w:ascii="Tahoma" w:hAnsi="Tahoma" w:cs="仿宋_GB2312"/>
      <w:sz w:val="24"/>
      <w:szCs w:val="20"/>
    </w:rPr>
  </w:style>
  <w:style w:type="paragraph" w:customStyle="1" w:styleId="6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7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77">
    <w:name w:val="四号　首行缩进"/>
    <w:basedOn w:val="1"/>
    <w:qFormat/>
    <w:uiPriority w:val="0"/>
    <w:pPr>
      <w:adjustRightInd/>
      <w:spacing w:line="360" w:lineRule="auto"/>
    </w:pPr>
    <w:rPr>
      <w:rFonts w:ascii="宋体" w:hAnsi="宋体"/>
      <w:szCs w:val="2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8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5">
    <w:name w:val="_正文段落"/>
    <w:basedOn w:val="1"/>
    <w:qFormat/>
    <w:uiPriority w:val="0"/>
    <w:pPr>
      <w:adjustRightInd/>
      <w:ind w:firstLine="560"/>
    </w:pPr>
    <w:rPr>
      <w:rFonts w:ascii="仿宋_GB2312" w:hAnsi="仿宋" w:eastAsia="仿宋_GB2312"/>
      <w:kern w:val="0"/>
      <w:sz w:val="28"/>
      <w:szCs w:val="28"/>
    </w:rPr>
  </w:style>
  <w:style w:type="paragraph" w:customStyle="1" w:styleId="68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8">
    <w:name w:val="_Style 3"/>
    <w:basedOn w:val="1"/>
    <w:qFormat/>
    <w:uiPriority w:val="0"/>
    <w:pPr>
      <w:adjustRightInd/>
      <w:ind w:firstLine="420" w:firstLineChars="200"/>
    </w:pPr>
    <w:rPr>
      <w:rFonts w:eastAsia="仿宋_GB2312"/>
      <w:sz w:val="28"/>
    </w:rPr>
  </w:style>
  <w:style w:type="paragraph" w:customStyle="1" w:styleId="689">
    <w:name w:val="Char Char11 Char Char Char Char Char Char Char Char Char Char Char Char Char"/>
    <w:basedOn w:val="1"/>
    <w:qFormat/>
    <w:uiPriority w:val="0"/>
    <w:pPr>
      <w:adjustRightInd/>
      <w:spacing w:line="360" w:lineRule="auto"/>
    </w:pPr>
    <w:rPr>
      <w:rFonts w:ascii="Arial" w:hAnsi="Arial" w:eastAsia="黑体"/>
      <w:snapToGrid/>
      <w:kern w:val="0"/>
      <w:sz w:val="20"/>
      <w:szCs w:val="21"/>
    </w:rPr>
  </w:style>
  <w:style w:type="paragraph" w:customStyle="1" w:styleId="6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91">
    <w:name w:val="Char"/>
    <w:basedOn w:val="1"/>
    <w:qFormat/>
    <w:uiPriority w:val="0"/>
    <w:rPr>
      <w:rFonts w:ascii="仿宋_GB2312" w:eastAsia="仿宋_GB2312"/>
      <w:b/>
      <w:sz w:val="32"/>
      <w:szCs w:val="32"/>
    </w:rPr>
  </w:style>
  <w:style w:type="paragraph" w:customStyle="1" w:styleId="692">
    <w:name w:val="Table Paragraph"/>
    <w:basedOn w:val="1"/>
    <w:qFormat/>
    <w:uiPriority w:val="0"/>
    <w:pPr>
      <w:adjustRightInd/>
      <w:jc w:val="left"/>
    </w:pPr>
    <w:rPr>
      <w:rFonts w:ascii="Calibri" w:hAnsi="Calibri"/>
      <w:kern w:val="0"/>
      <w:sz w:val="22"/>
      <w:szCs w:val="22"/>
      <w:lang w:eastAsia="en-US"/>
    </w:rPr>
  </w:style>
  <w:style w:type="paragraph" w:customStyle="1" w:styleId="69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94">
    <w:name w:val="修订2"/>
    <w:qFormat/>
    <w:uiPriority w:val="0"/>
    <w:rPr>
      <w:rFonts w:ascii="Times New Roman" w:hAnsi="Times New Roman" w:eastAsia="宋体" w:cs="Times New Roman"/>
      <w:kern w:val="2"/>
      <w:sz w:val="21"/>
      <w:lang w:val="en-US" w:eastAsia="zh-CN" w:bidi="ar-SA"/>
    </w:rPr>
  </w:style>
  <w:style w:type="paragraph" w:customStyle="1" w:styleId="695">
    <w:name w:val="Char1 Char Char Char21"/>
    <w:basedOn w:val="1"/>
    <w:qFormat/>
    <w:uiPriority w:val="0"/>
    <w:rPr>
      <w:rFonts w:ascii="Tahoma" w:hAnsi="Tahoma"/>
      <w:sz w:val="24"/>
      <w:szCs w:val="20"/>
    </w:rPr>
  </w:style>
  <w:style w:type="paragraph" w:customStyle="1" w:styleId="696">
    <w:name w:val="Char Char1 Char Char Char Char Char Char"/>
    <w:basedOn w:val="1"/>
    <w:qFormat/>
    <w:uiPriority w:val="0"/>
    <w:rPr>
      <w:rFonts w:ascii="仿宋_GB2312" w:eastAsia="仿宋_GB2312"/>
      <w:b/>
      <w:sz w:val="32"/>
      <w:szCs w:val="20"/>
    </w:rPr>
  </w:style>
  <w:style w:type="paragraph" w:customStyle="1" w:styleId="697">
    <w:name w:val="修订1"/>
    <w:qFormat/>
    <w:uiPriority w:val="3"/>
    <w:rPr>
      <w:rFonts w:ascii="Times New Roman" w:hAnsi="Times New Roman" w:eastAsia="宋体" w:cs="Times New Roman"/>
      <w:color w:val="000000"/>
      <w:kern w:val="1"/>
      <w:sz w:val="21"/>
      <w:lang w:val="en-US" w:eastAsia="zh-CN" w:bidi="ar-SA"/>
    </w:rPr>
  </w:style>
  <w:style w:type="paragraph" w:customStyle="1" w:styleId="69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9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70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701">
    <w:name w:val="Char Char Char Char Char Char Char Char Char Char"/>
    <w:basedOn w:val="1"/>
    <w:qFormat/>
    <w:uiPriority w:val="0"/>
    <w:rPr>
      <w:rFonts w:ascii="仿宋_GB2312" w:eastAsia="仿宋_GB2312"/>
      <w:b/>
      <w:sz w:val="32"/>
      <w:szCs w:val="32"/>
    </w:rPr>
  </w:style>
  <w:style w:type="paragraph" w:customStyle="1" w:styleId="70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0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4">
    <w:name w:val="Char Char Char Char Char Char Char"/>
    <w:basedOn w:val="1"/>
    <w:qFormat/>
    <w:uiPriority w:val="0"/>
    <w:rPr>
      <w:rFonts w:ascii="仿宋_GB2312" w:eastAsia="仿宋_GB2312"/>
      <w:b/>
      <w:sz w:val="32"/>
      <w:szCs w:val="32"/>
    </w:rPr>
  </w:style>
  <w:style w:type="paragraph" w:customStyle="1" w:styleId="705">
    <w:name w:val="默认段落字体 Para Char Char Char Char Char Char Char"/>
    <w:basedOn w:val="1"/>
    <w:qFormat/>
    <w:uiPriority w:val="0"/>
    <w:rPr>
      <w:rFonts w:eastAsia="仿宋_GB2312"/>
      <w:sz w:val="28"/>
      <w:szCs w:val="20"/>
    </w:rPr>
  </w:style>
  <w:style w:type="paragraph" w:customStyle="1" w:styleId="70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07">
    <w:name w:val="Char24"/>
    <w:basedOn w:val="1"/>
    <w:qFormat/>
    <w:uiPriority w:val="0"/>
    <w:rPr>
      <w:rFonts w:ascii="仿宋_GB2312" w:eastAsia="仿宋_GB2312"/>
      <w:b/>
      <w:sz w:val="32"/>
      <w:szCs w:val="32"/>
    </w:rPr>
  </w:style>
  <w:style w:type="paragraph" w:customStyle="1" w:styleId="70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1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71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712">
    <w:name w:val="Char Char11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71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7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16">
    <w:name w:val="MM Topic 3"/>
    <w:basedOn w:val="4"/>
    <w:qFormat/>
    <w:uiPriority w:val="0"/>
    <w:pPr>
      <w:tabs>
        <w:tab w:val="left" w:pos="1680"/>
      </w:tabs>
      <w:adjustRightInd/>
      <w:ind w:left="1680" w:hanging="420"/>
    </w:pPr>
  </w:style>
  <w:style w:type="paragraph" w:customStyle="1" w:styleId="71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0">
    <w:name w:val="样式 正文文本缩进 + 段前: 2 字符"/>
    <w:basedOn w:val="1"/>
    <w:qFormat/>
    <w:uiPriority w:val="0"/>
    <w:pPr>
      <w:adjustRightInd/>
      <w:ind w:left="420" w:leftChars="200"/>
      <w:jc w:val="left"/>
    </w:pPr>
    <w:rPr>
      <w:sz w:val="28"/>
      <w:szCs w:val="20"/>
      <w:lang w:eastAsia="zh-TW"/>
    </w:rPr>
  </w:style>
  <w:style w:type="paragraph" w:customStyle="1" w:styleId="72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23">
    <w:name w:val="Char Char11 Char Char Char Char Char Char Char Char Char1"/>
    <w:basedOn w:val="1"/>
    <w:qFormat/>
    <w:uiPriority w:val="6"/>
    <w:pPr>
      <w:spacing w:line="360" w:lineRule="auto"/>
    </w:pPr>
    <w:rPr>
      <w:szCs w:val="20"/>
    </w:rPr>
  </w:style>
  <w:style w:type="paragraph" w:customStyle="1" w:styleId="72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5">
    <w:name w:val="Char Char111"/>
    <w:basedOn w:val="1"/>
    <w:qFormat/>
    <w:uiPriority w:val="0"/>
    <w:pPr>
      <w:spacing w:line="360" w:lineRule="auto"/>
    </w:pPr>
    <w:rPr>
      <w:szCs w:val="20"/>
    </w:rPr>
  </w:style>
  <w:style w:type="paragraph" w:customStyle="1" w:styleId="7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28">
    <w:name w:val="_Style 6"/>
    <w:basedOn w:val="1"/>
    <w:qFormat/>
    <w:uiPriority w:val="34"/>
    <w:pPr>
      <w:adjustRightInd/>
      <w:ind w:firstLine="420" w:firstLineChars="200"/>
    </w:pPr>
    <w:rPr>
      <w:rFonts w:eastAsia="仿宋_GB2312"/>
      <w:sz w:val="28"/>
    </w:rPr>
  </w:style>
  <w:style w:type="paragraph" w:customStyle="1" w:styleId="729">
    <w:name w:val="Char3 Char Char Char Char Char Char1"/>
    <w:basedOn w:val="1"/>
    <w:qFormat/>
    <w:uiPriority w:val="6"/>
    <w:pPr>
      <w:adjustRightInd/>
      <w:spacing w:line="360" w:lineRule="auto"/>
    </w:pPr>
    <w:rPr>
      <w:rFonts w:ascii="Arial" w:hAnsi="Arial" w:eastAsia="黑体" w:cs="Arial"/>
      <w:snapToGrid/>
      <w:kern w:val="0"/>
      <w:szCs w:val="21"/>
    </w:rPr>
  </w:style>
  <w:style w:type="paragraph" w:customStyle="1" w:styleId="730">
    <w:name w:val="数字标题3"/>
    <w:basedOn w:val="4"/>
    <w:next w:val="1"/>
    <w:qFormat/>
    <w:uiPriority w:val="0"/>
    <w:pPr>
      <w:spacing w:line="240" w:lineRule="auto"/>
    </w:pPr>
    <w:rPr>
      <w:sz w:val="28"/>
      <w:szCs w:val="28"/>
    </w:rPr>
  </w:style>
  <w:style w:type="paragraph" w:customStyle="1" w:styleId="731">
    <w:name w:val="正文主体"/>
    <w:basedOn w:val="625"/>
    <w:qFormat/>
    <w:uiPriority w:val="0"/>
  </w:style>
  <w:style w:type="paragraph" w:customStyle="1" w:styleId="732">
    <w:name w:val="标题4_自定义"/>
    <w:basedOn w:val="6"/>
    <w:qFormat/>
    <w:uiPriority w:val="0"/>
    <w:pPr>
      <w:adjustRightInd/>
      <w:spacing w:before="0" w:after="0" w:line="360" w:lineRule="auto"/>
    </w:pPr>
    <w:rPr>
      <w:rFonts w:ascii="Verdana" w:eastAsia="Verdana"/>
      <w:sz w:val="21"/>
      <w:lang w:val="en-US"/>
    </w:rPr>
  </w:style>
  <w:style w:type="paragraph" w:customStyle="1" w:styleId="7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34">
    <w:name w:val="Char Char Char Char Char Char Char1"/>
    <w:basedOn w:val="1"/>
    <w:qFormat/>
    <w:uiPriority w:val="6"/>
    <w:rPr>
      <w:rFonts w:ascii="仿宋_GB2312" w:eastAsia="仿宋_GB2312"/>
      <w:b/>
      <w:sz w:val="32"/>
      <w:szCs w:val="32"/>
    </w:rPr>
  </w:style>
  <w:style w:type="paragraph" w:customStyle="1" w:styleId="735">
    <w:name w:val="默认段落字体 Para Char"/>
    <w:basedOn w:val="1"/>
    <w:qFormat/>
    <w:uiPriority w:val="0"/>
    <w:rPr>
      <w:rFonts w:ascii="Tahoma" w:hAnsi="Tahoma"/>
      <w:sz w:val="24"/>
      <w:szCs w:val="20"/>
    </w:rPr>
  </w:style>
  <w:style w:type="paragraph" w:customStyle="1" w:styleId="73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3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73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39">
    <w:name w:val="Char311"/>
    <w:basedOn w:val="1"/>
    <w:qFormat/>
    <w:uiPriority w:val="0"/>
    <w:pPr>
      <w:adjustRightInd/>
      <w:ind w:firstLine="200" w:firstLineChars="200"/>
    </w:pPr>
    <w:rPr>
      <w:rFonts w:ascii="Tahoma" w:hAnsi="Tahoma"/>
      <w:sz w:val="24"/>
      <w:szCs w:val="20"/>
    </w:rPr>
  </w:style>
  <w:style w:type="paragraph" w:customStyle="1" w:styleId="740">
    <w:name w:val="五级无标题条"/>
    <w:basedOn w:val="1"/>
    <w:qFormat/>
    <w:uiPriority w:val="0"/>
    <w:pPr>
      <w:adjustRightInd/>
    </w:pPr>
  </w:style>
  <w:style w:type="paragraph" w:customStyle="1" w:styleId="74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2">
    <w:name w:val="Char21"/>
    <w:basedOn w:val="1"/>
    <w:qFormat/>
    <w:uiPriority w:val="0"/>
    <w:pPr>
      <w:adjustRightInd/>
      <w:ind w:firstLine="200" w:firstLineChars="200"/>
    </w:pPr>
    <w:rPr>
      <w:rFonts w:ascii="仿宋_GB2312" w:eastAsia="仿宋_GB2312"/>
      <w:b/>
      <w:sz w:val="32"/>
      <w:szCs w:val="32"/>
    </w:rPr>
  </w:style>
  <w:style w:type="paragraph" w:customStyle="1" w:styleId="74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5">
    <w:name w:val="MM Empty"/>
    <w:basedOn w:val="1"/>
    <w:qFormat/>
    <w:uiPriority w:val="0"/>
    <w:pPr>
      <w:adjustRightInd/>
    </w:pPr>
  </w:style>
  <w:style w:type="paragraph" w:customStyle="1" w:styleId="746">
    <w:name w:val="有符号正文"/>
    <w:basedOn w:val="1"/>
    <w:qFormat/>
    <w:uiPriority w:val="0"/>
    <w:pPr>
      <w:adjustRightInd/>
      <w:spacing w:line="400" w:lineRule="exact"/>
      <w:ind w:firstLine="200" w:firstLineChars="200"/>
    </w:pPr>
    <w:rPr>
      <w:rFonts w:ascii="Arial" w:hAnsi="Arial"/>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74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50">
    <w:name w:val="Char Char112"/>
    <w:basedOn w:val="1"/>
    <w:qFormat/>
    <w:uiPriority w:val="6"/>
    <w:pPr>
      <w:widowControl/>
      <w:spacing w:after="160" w:line="240" w:lineRule="exact"/>
      <w:jc w:val="left"/>
    </w:pPr>
    <w:rPr>
      <w:rFonts w:eastAsia="仿宋_GB2312"/>
      <w:sz w:val="28"/>
    </w:rPr>
  </w:style>
  <w:style w:type="paragraph" w:customStyle="1" w:styleId="75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2">
    <w:name w:val="Char3 Char Char Char"/>
    <w:basedOn w:val="1"/>
    <w:qFormat/>
    <w:uiPriority w:val="0"/>
    <w:pPr>
      <w:widowControl/>
      <w:adjustRightInd/>
      <w:spacing w:after="160" w:line="240" w:lineRule="exact"/>
      <w:jc w:val="left"/>
    </w:pPr>
    <w:rPr>
      <w:szCs w:val="20"/>
    </w:rPr>
  </w:style>
  <w:style w:type="paragraph" w:customStyle="1" w:styleId="75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75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755">
    <w:name w:val="Char Char1 Char Char Char1"/>
    <w:basedOn w:val="1"/>
    <w:qFormat/>
    <w:uiPriority w:val="6"/>
    <w:rPr>
      <w:rFonts w:ascii="仿宋_GB2312" w:eastAsia="仿宋_GB2312"/>
      <w:b/>
      <w:sz w:val="32"/>
      <w:szCs w:val="20"/>
    </w:rPr>
  </w:style>
  <w:style w:type="paragraph" w:customStyle="1" w:styleId="756">
    <w:name w:val="Char1 Char Char Char1"/>
    <w:basedOn w:val="1"/>
    <w:qFormat/>
    <w:uiPriority w:val="0"/>
    <w:pPr>
      <w:adjustRightInd/>
      <w:ind w:firstLine="200" w:firstLineChars="200"/>
    </w:pPr>
    <w:rPr>
      <w:rFonts w:ascii="Tahoma" w:hAnsi="Tahoma"/>
      <w:sz w:val="24"/>
      <w:szCs w:val="20"/>
    </w:rPr>
  </w:style>
  <w:style w:type="paragraph" w:customStyle="1" w:styleId="757">
    <w:name w:val="修订4"/>
    <w:semiHidden/>
    <w:uiPriority w:val="99"/>
    <w:rPr>
      <w:rFonts w:ascii="Times New Roman" w:hAnsi="Times New Roman" w:eastAsia="宋体" w:cs="Times New Roman"/>
      <w:kern w:val="2"/>
      <w:sz w:val="21"/>
      <w:szCs w:val="24"/>
      <w:lang w:val="en-US" w:eastAsia="zh-CN" w:bidi="ar-SA"/>
    </w:rPr>
  </w:style>
  <w:style w:type="paragraph" w:customStyle="1" w:styleId="758">
    <w:name w:val="Char Char Char1 Char2"/>
    <w:basedOn w:val="1"/>
    <w:qFormat/>
    <w:uiPriority w:val="0"/>
    <w:rPr>
      <w:szCs w:val="20"/>
    </w:rPr>
  </w:style>
  <w:style w:type="paragraph" w:customStyle="1" w:styleId="759">
    <w:name w:val="Char Char11 Char Char Char Char Char Char Char Char Char Char Char Char Char12"/>
    <w:basedOn w:val="1"/>
    <w:qFormat/>
    <w:uiPriority w:val="0"/>
    <w:pPr>
      <w:adjustRightInd/>
      <w:spacing w:line="360" w:lineRule="auto"/>
    </w:pPr>
    <w:rPr>
      <w:rFonts w:ascii="Arial" w:hAnsi="Arial" w:eastAsia="黑体" w:cs="Arial"/>
      <w:snapToGrid/>
      <w:kern w:val="0"/>
      <w:szCs w:val="21"/>
    </w:rPr>
  </w:style>
  <w:style w:type="paragraph" w:customStyle="1" w:styleId="7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62">
    <w:name w:val="Char2 Char Char Char1"/>
    <w:basedOn w:val="1"/>
    <w:qFormat/>
    <w:uiPriority w:val="6"/>
    <w:rPr>
      <w:rFonts w:ascii="仿宋_GB2312" w:eastAsia="仿宋_GB2312"/>
      <w:b/>
      <w:sz w:val="32"/>
      <w:szCs w:val="32"/>
    </w:rPr>
  </w:style>
  <w:style w:type="paragraph" w:customStyle="1" w:styleId="763">
    <w:name w:val="标题 21"/>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paragraph" w:customStyle="1" w:styleId="76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65">
    <w:name w:val="表格"/>
    <w:basedOn w:val="1"/>
    <w:qFormat/>
    <w:uiPriority w:val="0"/>
    <w:pPr>
      <w:snapToGrid w:val="0"/>
      <w:ind w:firstLine="42" w:firstLineChars="21"/>
    </w:pPr>
    <w:rPr>
      <w:rFonts w:ascii="宋体" w:hAnsi="宋体"/>
      <w:kern w:val="0"/>
      <w:sz w:val="20"/>
      <w:szCs w:val="20"/>
    </w:rPr>
  </w:style>
  <w:style w:type="paragraph" w:customStyle="1" w:styleId="766">
    <w:name w:val="Char Char11 Char Char Char Char Char Char Char Char Char"/>
    <w:basedOn w:val="1"/>
    <w:qFormat/>
    <w:uiPriority w:val="0"/>
    <w:pPr>
      <w:spacing w:line="360" w:lineRule="auto"/>
    </w:pPr>
    <w:rPr>
      <w:szCs w:val="20"/>
    </w:rPr>
  </w:style>
  <w:style w:type="paragraph" w:customStyle="1" w:styleId="7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8">
    <w:name w:val="列出段落5"/>
    <w:basedOn w:val="1"/>
    <w:qFormat/>
    <w:uiPriority w:val="0"/>
    <w:pPr>
      <w:spacing w:line="360" w:lineRule="auto"/>
      <w:ind w:firstLine="200" w:firstLineChars="200"/>
    </w:pPr>
    <w:rPr>
      <w:rFonts w:eastAsia="楷体_GB2312" w:cs="Lucida Sans"/>
      <w:sz w:val="24"/>
    </w:rPr>
  </w:style>
  <w:style w:type="paragraph" w:customStyle="1" w:styleId="76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7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771">
    <w:name w:val="Char2 Char Char Char"/>
    <w:basedOn w:val="1"/>
    <w:qFormat/>
    <w:uiPriority w:val="0"/>
    <w:rPr>
      <w:rFonts w:ascii="仿宋_GB2312" w:eastAsia="仿宋_GB2312"/>
      <w:b/>
      <w:sz w:val="32"/>
      <w:szCs w:val="32"/>
    </w:rPr>
  </w:style>
  <w:style w:type="paragraph" w:customStyle="1" w:styleId="772">
    <w:name w:val="_Style 12"/>
    <w:basedOn w:val="18"/>
    <w:qFormat/>
    <w:uiPriority w:val="0"/>
    <w:pPr>
      <w:snapToGrid w:val="0"/>
      <w:spacing w:line="360" w:lineRule="auto"/>
    </w:pPr>
  </w:style>
  <w:style w:type="paragraph" w:customStyle="1" w:styleId="77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774">
    <w:name w:val="正文 首行缩进:  2 字符 Char"/>
    <w:basedOn w:val="1"/>
    <w:qFormat/>
    <w:uiPriority w:val="0"/>
    <w:pPr>
      <w:adjustRightInd/>
      <w:spacing w:line="360" w:lineRule="auto"/>
      <w:ind w:firstLine="480"/>
    </w:pPr>
    <w:rPr>
      <w:rFonts w:cs="宋体"/>
      <w:sz w:val="24"/>
      <w:szCs w:val="20"/>
    </w:rPr>
  </w:style>
  <w:style w:type="paragraph" w:customStyle="1" w:styleId="775">
    <w:name w:val="列出段落2"/>
    <w:basedOn w:val="1"/>
    <w:qFormat/>
    <w:uiPriority w:val="0"/>
    <w:pPr>
      <w:adjustRightInd/>
      <w:ind w:firstLine="420" w:firstLineChars="200"/>
    </w:pPr>
    <w:rPr>
      <w:rFonts w:ascii="宋体" w:hAnsi="宋体"/>
      <w:sz w:val="24"/>
    </w:rPr>
  </w:style>
  <w:style w:type="paragraph" w:customStyle="1" w:styleId="77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77">
    <w:name w:val="文本正文 Char"/>
    <w:basedOn w:val="1"/>
    <w:qFormat/>
    <w:uiPriority w:val="0"/>
    <w:pPr>
      <w:spacing w:line="360" w:lineRule="auto"/>
      <w:ind w:firstLine="200" w:firstLineChars="200"/>
    </w:pPr>
    <w:rPr>
      <w:kern w:val="0"/>
      <w:sz w:val="24"/>
      <w:szCs w:val="20"/>
    </w:rPr>
  </w:style>
  <w:style w:type="paragraph" w:customStyle="1" w:styleId="77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7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83">
    <w:name w:val="Char Char11 Char Char Char1"/>
    <w:basedOn w:val="1"/>
    <w:qFormat/>
    <w:uiPriority w:val="6"/>
    <w:pPr>
      <w:spacing w:line="360" w:lineRule="auto"/>
    </w:pPr>
    <w:rPr>
      <w:szCs w:val="20"/>
    </w:rPr>
  </w:style>
  <w:style w:type="paragraph" w:customStyle="1" w:styleId="78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8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Char Char110"/>
    <w:basedOn w:val="1"/>
    <w:qFormat/>
    <w:uiPriority w:val="6"/>
    <w:pPr>
      <w:spacing w:line="360" w:lineRule="auto"/>
    </w:pPr>
    <w:rPr>
      <w:rFonts w:ascii="Tahoma" w:hAnsi="Tahoma"/>
      <w:sz w:val="24"/>
      <w:szCs w:val="20"/>
    </w:rPr>
  </w:style>
  <w:style w:type="paragraph" w:customStyle="1" w:styleId="7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9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79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5">
    <w:name w:val="样式1 + (中宋体"/>
    <w:basedOn w:val="59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9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98">
    <w:name w:val="Char Char1 Char"/>
    <w:basedOn w:val="1"/>
    <w:qFormat/>
    <w:uiPriority w:val="0"/>
    <w:rPr>
      <w:rFonts w:ascii="仿宋_GB2312" w:eastAsia="仿宋_GB2312"/>
      <w:b/>
      <w:sz w:val="32"/>
      <w:szCs w:val="32"/>
    </w:rPr>
  </w:style>
  <w:style w:type="paragraph" w:customStyle="1" w:styleId="799">
    <w:name w:val="正文21"/>
    <w:basedOn w:val="1"/>
    <w:qFormat/>
    <w:uiPriority w:val="0"/>
    <w:pPr>
      <w:adjustRightInd/>
      <w:spacing w:before="156" w:line="360" w:lineRule="auto"/>
      <w:ind w:firstLine="510" w:firstLineChars="200"/>
    </w:pPr>
    <w:rPr>
      <w:sz w:val="24"/>
      <w:szCs w:val="20"/>
    </w:rPr>
  </w:style>
  <w:style w:type="paragraph" w:customStyle="1" w:styleId="80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01">
    <w:name w:val="正文 项目2"/>
    <w:basedOn w:val="563"/>
    <w:qFormat/>
    <w:uiPriority w:val="0"/>
    <w:pPr>
      <w:spacing w:after="0"/>
      <w:ind w:left="900"/>
    </w:pPr>
  </w:style>
  <w:style w:type="paragraph" w:customStyle="1" w:styleId="802">
    <w:name w:val="Char Char11 Char Char Char Char Char Char Char Char Char Char Char11"/>
    <w:basedOn w:val="1"/>
    <w:qFormat/>
    <w:uiPriority w:val="0"/>
    <w:pPr>
      <w:adjustRightInd/>
      <w:spacing w:line="360" w:lineRule="auto"/>
    </w:pPr>
    <w:rPr>
      <w:rFonts w:ascii="Arial" w:hAnsi="Arial" w:eastAsia="黑体" w:cs="Arial"/>
      <w:snapToGrid/>
      <w:kern w:val="0"/>
      <w:szCs w:val="21"/>
    </w:rPr>
  </w:style>
  <w:style w:type="paragraph" w:customStyle="1" w:styleId="803">
    <w:name w:val="列表段落1"/>
    <w:basedOn w:val="1"/>
    <w:qFormat/>
    <w:uiPriority w:val="34"/>
    <w:pPr>
      <w:adjustRightInd/>
      <w:ind w:right="238" w:firstLine="420"/>
    </w:pPr>
    <w:rPr>
      <w:rFonts w:ascii="Calibri" w:hAnsi="Calibri"/>
      <w:sz w:val="24"/>
    </w:rPr>
  </w:style>
  <w:style w:type="paragraph" w:customStyle="1" w:styleId="804">
    <w:name w:val="样式3"/>
    <w:basedOn w:val="568"/>
    <w:qFormat/>
    <w:uiPriority w:val="0"/>
    <w:pPr>
      <w:spacing w:before="312" w:beforeLines="100"/>
      <w:jc w:val="left"/>
    </w:pPr>
  </w:style>
  <w:style w:type="paragraph" w:customStyle="1" w:styleId="805">
    <w:name w:val="Char Char11 Char Char Char Char Char Char Char Char Char11"/>
    <w:basedOn w:val="1"/>
    <w:qFormat/>
    <w:uiPriority w:val="0"/>
    <w:pPr>
      <w:spacing w:line="360" w:lineRule="auto"/>
    </w:pPr>
    <w:rPr>
      <w:szCs w:val="20"/>
    </w:rPr>
  </w:style>
  <w:style w:type="paragraph" w:customStyle="1" w:styleId="80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7">
    <w:name w:val="样式 标题 4PIM 4H4h4bulletblbbH41H42H43H44H45H46H47H48...1"/>
    <w:basedOn w:val="6"/>
    <w:qFormat/>
    <w:uiPriority w:val="0"/>
    <w:pPr>
      <w:widowControl/>
      <w:jc w:val="left"/>
    </w:pPr>
    <w:rPr>
      <w:rFonts w:cs="宋体"/>
      <w:sz w:val="24"/>
      <w:szCs w:val="20"/>
    </w:rPr>
  </w:style>
  <w:style w:type="paragraph" w:customStyle="1" w:styleId="80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0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0">
    <w:name w:val="标准小四"/>
    <w:basedOn w:val="1"/>
    <w:qFormat/>
    <w:uiPriority w:val="0"/>
    <w:pPr>
      <w:spacing w:line="360" w:lineRule="auto"/>
      <w:ind w:firstLine="480" w:firstLineChars="200"/>
    </w:pPr>
    <w:rPr>
      <w:rFonts w:ascii="Arial" w:hAnsi="Arial"/>
      <w:sz w:val="24"/>
      <w:szCs w:val="21"/>
    </w:rPr>
  </w:style>
  <w:style w:type="paragraph" w:customStyle="1" w:styleId="811">
    <w:name w:val="Plain Text1"/>
    <w:basedOn w:val="1"/>
    <w:qFormat/>
    <w:uiPriority w:val="7"/>
    <w:pPr>
      <w:adjustRightInd/>
    </w:pPr>
    <w:rPr>
      <w:rFonts w:ascii="宋体" w:hAnsi="Courier New"/>
    </w:rPr>
  </w:style>
  <w:style w:type="paragraph" w:customStyle="1" w:styleId="812">
    <w:name w:val="封面"/>
    <w:basedOn w:val="1"/>
    <w:qFormat/>
    <w:uiPriority w:val="0"/>
    <w:pPr>
      <w:spacing w:line="360" w:lineRule="atLeast"/>
      <w:jc w:val="right"/>
      <w:textAlignment w:val="baseline"/>
    </w:pPr>
    <w:rPr>
      <w:rFonts w:ascii="Symbol" w:hAnsi="Symbol"/>
      <w:kern w:val="0"/>
      <w:szCs w:val="20"/>
    </w:rPr>
  </w:style>
  <w:style w:type="paragraph" w:customStyle="1" w:styleId="8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14">
    <w:name w:val="Char3 Char Char Char1"/>
    <w:basedOn w:val="1"/>
    <w:qFormat/>
    <w:uiPriority w:val="6"/>
    <w:pPr>
      <w:widowControl/>
      <w:adjustRightInd/>
      <w:spacing w:after="160" w:line="240" w:lineRule="exact"/>
      <w:jc w:val="left"/>
    </w:pPr>
    <w:rPr>
      <w:szCs w:val="20"/>
    </w:rPr>
  </w:style>
  <w:style w:type="paragraph" w:customStyle="1" w:styleId="8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17">
    <w:name w:val="Normal0"/>
    <w:qFormat/>
    <w:uiPriority w:val="0"/>
    <w:rPr>
      <w:rFonts w:ascii="Times New Roman" w:hAnsi="Times New Roman" w:eastAsia="宋体" w:cs="Times New Roman"/>
      <w:lang w:val="en-US" w:eastAsia="en-US" w:bidi="ar-SA"/>
    </w:rPr>
  </w:style>
  <w:style w:type="paragraph" w:customStyle="1" w:styleId="81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1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20">
    <w:name w:val="文档正文"/>
    <w:basedOn w:val="1"/>
    <w:qFormat/>
    <w:uiPriority w:val="0"/>
    <w:pPr>
      <w:spacing w:line="480" w:lineRule="atLeast"/>
      <w:ind w:firstLine="567"/>
      <w:textAlignment w:val="baseline"/>
    </w:pPr>
    <w:rPr>
      <w:kern w:val="0"/>
      <w:sz w:val="24"/>
      <w:szCs w:val="20"/>
    </w:rPr>
  </w:style>
  <w:style w:type="paragraph" w:customStyle="1" w:styleId="8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82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2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2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5">
    <w:name w:val="带编号样式"/>
    <w:basedOn w:val="777"/>
    <w:qFormat/>
    <w:uiPriority w:val="0"/>
    <w:pPr>
      <w:tabs>
        <w:tab w:val="left" w:pos="840"/>
      </w:tabs>
      <w:snapToGrid w:val="0"/>
      <w:ind w:left="840" w:hanging="420" w:firstLineChars="0"/>
    </w:pPr>
    <w:rPr>
      <w:rFonts w:ascii="仿宋_GB2312" w:eastAsia="仿宋_GB2312"/>
      <w:color w:val="000000"/>
    </w:rPr>
  </w:style>
  <w:style w:type="paragraph" w:customStyle="1" w:styleId="826">
    <w:name w:val="Char19"/>
    <w:basedOn w:val="1"/>
    <w:qFormat/>
    <w:uiPriority w:val="0"/>
    <w:pPr>
      <w:adjustRightInd/>
    </w:pPr>
    <w:rPr>
      <w:szCs w:val="20"/>
    </w:rPr>
  </w:style>
  <w:style w:type="paragraph" w:customStyle="1" w:styleId="827">
    <w:name w:val="Char Char11 Char Char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82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30">
    <w:name w:val="Char Char Char Char Char Char Char Char Char Char Char Char1 Char2"/>
    <w:basedOn w:val="1"/>
    <w:qFormat/>
    <w:uiPriority w:val="0"/>
    <w:rPr>
      <w:rFonts w:ascii="Tahoma" w:hAnsi="Tahoma" w:cs="仿宋_GB2312"/>
      <w:sz w:val="24"/>
      <w:szCs w:val="20"/>
    </w:rPr>
  </w:style>
  <w:style w:type="paragraph" w:customStyle="1" w:styleId="83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2">
    <w:name w:val="0"/>
    <w:basedOn w:val="1"/>
    <w:qFormat/>
    <w:uiPriority w:val="0"/>
    <w:pPr>
      <w:widowControl/>
    </w:pPr>
    <w:rPr>
      <w:kern w:val="0"/>
      <w:sz w:val="24"/>
      <w:szCs w:val="20"/>
    </w:rPr>
  </w:style>
  <w:style w:type="paragraph" w:customStyle="1" w:styleId="833">
    <w:name w:val="批注框文本 Char Char"/>
    <w:basedOn w:val="1"/>
    <w:qFormat/>
    <w:uiPriority w:val="0"/>
    <w:pPr>
      <w:adjustRightInd/>
    </w:pPr>
    <w:rPr>
      <w:sz w:val="18"/>
      <w:szCs w:val="20"/>
    </w:rPr>
  </w:style>
  <w:style w:type="paragraph" w:customStyle="1" w:styleId="83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5">
    <w:name w:val="正文（标题三）"/>
    <w:basedOn w:val="1"/>
    <w:qFormat/>
    <w:uiPriority w:val="0"/>
    <w:pPr>
      <w:spacing w:line="360" w:lineRule="auto"/>
      <w:ind w:firstLine="200" w:firstLineChars="200"/>
    </w:pPr>
    <w:rPr>
      <w:sz w:val="24"/>
    </w:rPr>
  </w:style>
  <w:style w:type="paragraph" w:customStyle="1" w:styleId="836">
    <w:name w:val="Char3"/>
    <w:basedOn w:val="1"/>
    <w:qFormat/>
    <w:uiPriority w:val="0"/>
    <w:pPr>
      <w:adjustRightInd/>
    </w:pPr>
    <w:rPr>
      <w:rFonts w:ascii="仿宋_GB2312" w:eastAsia="仿宋_GB2312"/>
      <w:b/>
      <w:sz w:val="32"/>
      <w:szCs w:val="32"/>
    </w:rPr>
  </w:style>
  <w:style w:type="paragraph" w:customStyle="1" w:styleId="837">
    <w:name w:val="彩色列表 - 强调文字颜色 11"/>
    <w:basedOn w:val="1"/>
    <w:qFormat/>
    <w:uiPriority w:val="0"/>
    <w:pPr>
      <w:adjustRightInd/>
      <w:ind w:firstLine="420" w:firstLineChars="200"/>
    </w:pPr>
    <w:rPr>
      <w:rFonts w:ascii="Calibri" w:hAnsi="Calibri"/>
      <w:szCs w:val="22"/>
    </w:rPr>
  </w:style>
  <w:style w:type="paragraph" w:customStyle="1" w:styleId="838">
    <w:name w:val="Char23"/>
    <w:basedOn w:val="1"/>
    <w:qFormat/>
    <w:uiPriority w:val="0"/>
    <w:rPr>
      <w:rFonts w:ascii="仿宋_GB2312" w:eastAsia="仿宋_GB2312"/>
      <w:b/>
      <w:sz w:val="32"/>
      <w:szCs w:val="32"/>
    </w:rPr>
  </w:style>
  <w:style w:type="paragraph" w:customStyle="1" w:styleId="839">
    <w:name w:val="Char Char Char Char Char Char Char Char"/>
    <w:basedOn w:val="1"/>
    <w:qFormat/>
    <w:uiPriority w:val="0"/>
    <w:pPr>
      <w:tabs>
        <w:tab w:val="left" w:pos="360"/>
      </w:tabs>
    </w:pPr>
    <w:rPr>
      <w:sz w:val="24"/>
      <w:szCs w:val="20"/>
    </w:rPr>
  </w:style>
  <w:style w:type="paragraph" w:customStyle="1" w:styleId="84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42">
    <w:name w:val="Char Char1 Char Char Char Char Char Char1"/>
    <w:basedOn w:val="1"/>
    <w:qFormat/>
    <w:uiPriority w:val="0"/>
    <w:rPr>
      <w:rFonts w:ascii="仿宋_GB2312" w:eastAsia="仿宋_GB2312"/>
      <w:b/>
      <w:sz w:val="32"/>
      <w:szCs w:val="20"/>
    </w:rPr>
  </w:style>
  <w:style w:type="paragraph" w:customStyle="1" w:styleId="84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4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46">
    <w:name w:val="Char Char Char 字元 字元"/>
    <w:basedOn w:val="1"/>
    <w:qFormat/>
    <w:uiPriority w:val="0"/>
    <w:pPr>
      <w:adjustRightInd/>
      <w:spacing w:line="360" w:lineRule="auto"/>
      <w:ind w:firstLine="200" w:firstLineChars="200"/>
    </w:pPr>
    <w:rPr>
      <w:szCs w:val="20"/>
    </w:rPr>
  </w:style>
  <w:style w:type="paragraph" w:customStyle="1" w:styleId="8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5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5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5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53">
    <w:name w:val="4"/>
    <w:basedOn w:val="1"/>
    <w:next w:val="36"/>
    <w:qFormat/>
    <w:uiPriority w:val="0"/>
    <w:pPr>
      <w:spacing w:after="120" w:line="480" w:lineRule="auto"/>
      <w:ind w:left="420" w:leftChars="200"/>
    </w:pPr>
    <w:rPr>
      <w:sz w:val="24"/>
      <w:szCs w:val="20"/>
    </w:rPr>
  </w:style>
  <w:style w:type="paragraph" w:customStyle="1" w:styleId="854">
    <w:name w:val="Char2 Char Char1"/>
    <w:basedOn w:val="1"/>
    <w:qFormat/>
    <w:uiPriority w:val="6"/>
    <w:pPr>
      <w:adjustRightInd/>
    </w:pPr>
    <w:rPr>
      <w:rFonts w:ascii="Tahoma" w:hAnsi="Tahoma"/>
      <w:sz w:val="24"/>
      <w:szCs w:val="20"/>
    </w:rPr>
  </w:style>
  <w:style w:type="paragraph" w:customStyle="1" w:styleId="85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57">
    <w:name w:val="正文 内标 序号标"/>
    <w:basedOn w:val="546"/>
    <w:qFormat/>
    <w:uiPriority w:val="0"/>
    <w:pPr>
      <w:tabs>
        <w:tab w:val="left" w:pos="0"/>
      </w:tabs>
      <w:adjustRightInd/>
      <w:spacing w:before="0"/>
      <w:ind w:firstLine="482"/>
    </w:pPr>
    <w:rPr>
      <w:rFonts w:ascii="微软雅黑" w:hAnsi="微软雅黑"/>
      <w:sz w:val="24"/>
      <w:szCs w:val="24"/>
    </w:rPr>
  </w:style>
  <w:style w:type="paragraph" w:customStyle="1" w:styleId="858">
    <w:name w:val="2级标题"/>
    <w:basedOn w:val="678"/>
    <w:qFormat/>
    <w:uiPriority w:val="0"/>
    <w:pPr>
      <w:jc w:val="left"/>
      <w:outlineLvl w:val="1"/>
    </w:pPr>
    <w:rPr>
      <w:rFonts w:ascii="Times New Roman" w:hAnsi="Times New Roman" w:eastAsia="仿宋"/>
      <w:sz w:val="30"/>
    </w:rPr>
  </w:style>
  <w:style w:type="paragraph" w:customStyle="1" w:styleId="85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60">
    <w:name w:val="EB_表格"/>
    <w:basedOn w:val="1"/>
    <w:qFormat/>
    <w:uiPriority w:val="0"/>
    <w:pPr>
      <w:adjustRightInd/>
      <w:spacing w:line="300" w:lineRule="auto"/>
      <w:jc w:val="center"/>
    </w:pPr>
  </w:style>
  <w:style w:type="paragraph" w:customStyle="1" w:styleId="8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6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64">
    <w:name w:val="Char Char1101"/>
    <w:basedOn w:val="1"/>
    <w:autoRedefine/>
    <w:qFormat/>
    <w:uiPriority w:val="0"/>
    <w:pPr>
      <w:spacing w:line="360" w:lineRule="auto"/>
    </w:pPr>
    <w:rPr>
      <w:rFonts w:ascii="Tahoma" w:hAnsi="Tahoma"/>
      <w:sz w:val="24"/>
      <w:szCs w:val="20"/>
    </w:rPr>
  </w:style>
  <w:style w:type="paragraph" w:customStyle="1" w:styleId="86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866">
    <w:name w:val="索引 11"/>
    <w:basedOn w:val="1"/>
    <w:next w:val="1"/>
    <w:qFormat/>
    <w:uiPriority w:val="99"/>
    <w:pPr>
      <w:adjustRightInd/>
      <w:spacing w:line="360" w:lineRule="auto"/>
    </w:pPr>
    <w:rPr>
      <w:rFonts w:ascii="仿宋_GB2312" w:eastAsia="仿宋_GB2312"/>
      <w:sz w:val="24"/>
      <w:szCs w:val="20"/>
    </w:rPr>
  </w:style>
  <w:style w:type="paragraph" w:customStyle="1" w:styleId="867">
    <w:name w:val="修订3"/>
    <w:qFormat/>
    <w:uiPriority w:val="0"/>
    <w:rPr>
      <w:rFonts w:ascii="Times New Roman" w:hAnsi="Times New Roman" w:eastAsia="宋体" w:cs="Times New Roman"/>
      <w:kern w:val="2"/>
      <w:sz w:val="21"/>
      <w:lang w:val="en-US" w:eastAsia="zh-CN" w:bidi="ar-SA"/>
    </w:rPr>
  </w:style>
  <w:style w:type="paragraph" w:customStyle="1" w:styleId="86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69">
    <w:name w:val="Char5"/>
    <w:basedOn w:val="1"/>
    <w:qFormat/>
    <w:uiPriority w:val="0"/>
    <w:rPr>
      <w:rFonts w:ascii="仿宋_GB2312" w:eastAsia="仿宋_GB2312"/>
      <w:b/>
      <w:sz w:val="32"/>
      <w:szCs w:val="32"/>
    </w:rPr>
  </w:style>
  <w:style w:type="paragraph" w:customStyle="1" w:styleId="8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72">
    <w:name w:val="Char Char1 Char Char Char"/>
    <w:basedOn w:val="1"/>
    <w:qFormat/>
    <w:uiPriority w:val="0"/>
    <w:rPr>
      <w:rFonts w:ascii="仿宋_GB2312" w:eastAsia="仿宋_GB2312"/>
      <w:b/>
      <w:sz w:val="32"/>
      <w:szCs w:val="20"/>
    </w:rPr>
  </w:style>
  <w:style w:type="paragraph" w:customStyle="1" w:styleId="87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74">
    <w:name w:val="Char Char Char Char Char Char Char Char Char Char Char1 Char"/>
    <w:basedOn w:val="1"/>
    <w:qFormat/>
    <w:uiPriority w:val="0"/>
    <w:pPr>
      <w:adjustRightInd/>
    </w:pPr>
    <w:rPr>
      <w:rFonts w:ascii="Tahoma" w:hAnsi="Tahoma"/>
      <w:sz w:val="24"/>
    </w:rPr>
  </w:style>
  <w:style w:type="paragraph" w:customStyle="1" w:styleId="87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7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77">
    <w:name w:val="MM Topic 5"/>
    <w:basedOn w:val="7"/>
    <w:qFormat/>
    <w:uiPriority w:val="0"/>
    <w:pPr>
      <w:tabs>
        <w:tab w:val="left" w:pos="2520"/>
      </w:tabs>
      <w:adjustRightInd/>
      <w:ind w:left="2520" w:hanging="420"/>
    </w:pPr>
  </w:style>
  <w:style w:type="paragraph" w:customStyle="1" w:styleId="878">
    <w:name w:val="Char Char1121"/>
    <w:basedOn w:val="1"/>
    <w:qFormat/>
    <w:uiPriority w:val="0"/>
    <w:pPr>
      <w:spacing w:line="360" w:lineRule="auto"/>
    </w:pPr>
    <w:rPr>
      <w:szCs w:val="20"/>
    </w:rPr>
  </w:style>
  <w:style w:type="paragraph" w:customStyle="1" w:styleId="879">
    <w:name w:val="Char1 Char Char Char5"/>
    <w:basedOn w:val="1"/>
    <w:qFormat/>
    <w:uiPriority w:val="0"/>
    <w:pPr>
      <w:adjustRightInd/>
      <w:ind w:firstLine="200" w:firstLineChars="200"/>
    </w:pPr>
    <w:rPr>
      <w:rFonts w:ascii="Tahoma" w:hAnsi="Tahoma"/>
      <w:sz w:val="24"/>
      <w:szCs w:val="20"/>
    </w:rPr>
  </w:style>
  <w:style w:type="paragraph" w:customStyle="1" w:styleId="88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81">
    <w:name w:val="Char Char11 Char Char Char Char Char Char Char Char Char Char Char Char Char11"/>
    <w:basedOn w:val="1"/>
    <w:qFormat/>
    <w:uiPriority w:val="6"/>
    <w:pPr>
      <w:adjustRightInd/>
      <w:spacing w:line="360" w:lineRule="auto"/>
    </w:pPr>
    <w:rPr>
      <w:rFonts w:ascii="Arial" w:hAnsi="Arial" w:eastAsia="黑体" w:cs="Arial"/>
      <w:snapToGrid/>
      <w:kern w:val="0"/>
      <w:szCs w:val="21"/>
    </w:rPr>
  </w:style>
  <w:style w:type="paragraph" w:customStyle="1" w:styleId="882">
    <w:name w:val="_Style 5"/>
    <w:basedOn w:val="1"/>
    <w:qFormat/>
    <w:uiPriority w:val="34"/>
    <w:pPr>
      <w:adjustRightInd/>
      <w:ind w:firstLine="420" w:firstLineChars="200"/>
    </w:pPr>
    <w:rPr>
      <w:rFonts w:eastAsia="仿宋_GB2312"/>
      <w:sz w:val="28"/>
    </w:rPr>
  </w:style>
  <w:style w:type="paragraph" w:customStyle="1" w:styleId="8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8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8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88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8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89">
    <w:name w:val="标题五"/>
    <w:basedOn w:val="1"/>
    <w:qFormat/>
    <w:uiPriority w:val="0"/>
    <w:pPr>
      <w:adjustRightInd/>
      <w:spacing w:before="156" w:beforeLines="50" w:line="360" w:lineRule="auto"/>
    </w:pPr>
    <w:rPr>
      <w:b/>
      <w:sz w:val="24"/>
    </w:rPr>
  </w:style>
  <w:style w:type="paragraph" w:customStyle="1" w:styleId="890">
    <w:name w:val="Char Char Char Char Char Char Char Char2"/>
    <w:basedOn w:val="1"/>
    <w:qFormat/>
    <w:uiPriority w:val="0"/>
    <w:pPr>
      <w:tabs>
        <w:tab w:val="left" w:pos="360"/>
      </w:tabs>
    </w:pPr>
    <w:rPr>
      <w:sz w:val="24"/>
      <w:szCs w:val="20"/>
    </w:rPr>
  </w:style>
  <w:style w:type="paragraph" w:customStyle="1" w:styleId="89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92">
    <w:name w:val="五级条标题"/>
    <w:basedOn w:val="475"/>
    <w:next w:val="480"/>
    <w:qFormat/>
    <w:uiPriority w:val="0"/>
    <w:pPr>
      <w:tabs>
        <w:tab w:val="left" w:pos="3360"/>
      </w:tabs>
      <w:ind w:left="3360"/>
      <w:outlineLvl w:val="6"/>
    </w:pPr>
  </w:style>
  <w:style w:type="paragraph" w:customStyle="1" w:styleId="893">
    <w:name w:val="Char Char Char Char Char Char Char Char Char Char1"/>
    <w:basedOn w:val="1"/>
    <w:qFormat/>
    <w:uiPriority w:val="0"/>
    <w:rPr>
      <w:rFonts w:ascii="仿宋_GB2312" w:eastAsia="仿宋_GB2312"/>
      <w:b/>
      <w:sz w:val="32"/>
      <w:szCs w:val="32"/>
    </w:rPr>
  </w:style>
  <w:style w:type="paragraph" w:customStyle="1" w:styleId="8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95">
    <w:name w:val="p0"/>
    <w:basedOn w:val="1"/>
    <w:qFormat/>
    <w:uiPriority w:val="0"/>
    <w:pPr>
      <w:widowControl/>
      <w:adjustRightInd/>
    </w:pPr>
    <w:rPr>
      <w:kern w:val="0"/>
      <w:szCs w:val="21"/>
    </w:rPr>
  </w:style>
  <w:style w:type="paragraph" w:customStyle="1" w:styleId="896">
    <w:name w:val="样式7"/>
    <w:basedOn w:val="690"/>
    <w:next w:val="1"/>
    <w:qFormat/>
    <w:uiPriority w:val="0"/>
    <w:pPr>
      <w:spacing w:after="156" w:afterLines="50"/>
      <w:jc w:val="left"/>
      <w:outlineLvl w:val="3"/>
    </w:pPr>
    <w:rPr>
      <w:sz w:val="24"/>
      <w:szCs w:val="24"/>
    </w:rPr>
  </w:style>
  <w:style w:type="paragraph" w:customStyle="1" w:styleId="89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Char3 Char Char Char Char Char Char11"/>
    <w:basedOn w:val="1"/>
    <w:qFormat/>
    <w:uiPriority w:val="0"/>
    <w:pPr>
      <w:adjustRightInd/>
      <w:spacing w:line="360" w:lineRule="auto"/>
    </w:pPr>
    <w:rPr>
      <w:rFonts w:ascii="Arial" w:hAnsi="Arial" w:eastAsia="黑体" w:cs="Arial"/>
      <w:snapToGrid/>
      <w:kern w:val="0"/>
      <w:szCs w:val="21"/>
    </w:rPr>
  </w:style>
  <w:style w:type="paragraph" w:customStyle="1" w:styleId="900">
    <w:name w:val="Char6"/>
    <w:basedOn w:val="1"/>
    <w:qFormat/>
    <w:uiPriority w:val="0"/>
    <w:rPr>
      <w:rFonts w:ascii="仿宋_GB2312" w:eastAsia="仿宋_GB2312"/>
      <w:b/>
      <w:sz w:val="32"/>
      <w:szCs w:val="32"/>
    </w:rPr>
  </w:style>
  <w:style w:type="paragraph" w:customStyle="1" w:styleId="901">
    <w:name w:val="彩色列表 - 强调文字颜色 12"/>
    <w:basedOn w:val="1"/>
    <w:qFormat/>
    <w:uiPriority w:val="0"/>
    <w:pPr>
      <w:adjustRightInd/>
      <w:ind w:firstLine="420" w:firstLineChars="200"/>
    </w:pPr>
    <w:rPr>
      <w:rFonts w:ascii="Calibri" w:hAnsi="Calibri"/>
      <w:szCs w:val="22"/>
    </w:rPr>
  </w:style>
  <w:style w:type="paragraph" w:customStyle="1" w:styleId="9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903">
    <w:name w:val="注释"/>
    <w:basedOn w:val="1"/>
    <w:qFormat/>
    <w:uiPriority w:val="0"/>
    <w:pPr>
      <w:adjustRightInd/>
      <w:spacing w:line="360" w:lineRule="auto"/>
      <w:ind w:firstLine="480"/>
    </w:pPr>
    <w:rPr>
      <w:sz w:val="24"/>
    </w:rPr>
  </w:style>
  <w:style w:type="paragraph" w:customStyle="1" w:styleId="904">
    <w:name w:val="Char31"/>
    <w:basedOn w:val="1"/>
    <w:qFormat/>
    <w:uiPriority w:val="0"/>
    <w:pPr>
      <w:adjustRightInd/>
    </w:pPr>
    <w:rPr>
      <w:rFonts w:ascii="仿宋_GB2312" w:eastAsia="仿宋_GB2312"/>
      <w:b/>
      <w:sz w:val="32"/>
      <w:szCs w:val="32"/>
    </w:rPr>
  </w:style>
  <w:style w:type="paragraph" w:customStyle="1" w:styleId="905">
    <w:name w:val="Char2 Char Char Char2"/>
    <w:basedOn w:val="1"/>
    <w:qFormat/>
    <w:uiPriority w:val="0"/>
    <w:rPr>
      <w:rFonts w:ascii="仿宋_GB2312" w:eastAsia="仿宋_GB2312"/>
      <w:b/>
      <w:sz w:val="32"/>
      <w:szCs w:val="32"/>
    </w:rPr>
  </w:style>
  <w:style w:type="paragraph" w:customStyle="1" w:styleId="90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908">
    <w:name w:val="3级标题"/>
    <w:basedOn w:val="858"/>
    <w:qFormat/>
    <w:uiPriority w:val="0"/>
    <w:pPr>
      <w:outlineLvl w:val="2"/>
    </w:pPr>
  </w:style>
  <w:style w:type="paragraph" w:customStyle="1" w:styleId="90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910">
    <w:name w:val="Blockquote"/>
    <w:basedOn w:val="1"/>
    <w:qFormat/>
    <w:uiPriority w:val="0"/>
    <w:pPr>
      <w:autoSpaceDE w:val="0"/>
      <w:autoSpaceDN w:val="0"/>
      <w:spacing w:before="100" w:after="100"/>
      <w:ind w:left="360" w:right="360"/>
      <w:jc w:val="left"/>
    </w:pPr>
    <w:rPr>
      <w:kern w:val="0"/>
      <w:sz w:val="24"/>
      <w:szCs w:val="20"/>
    </w:rPr>
  </w:style>
  <w:style w:type="paragraph" w:customStyle="1" w:styleId="91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91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914">
    <w:name w:val="_标题3"/>
    <w:basedOn w:val="557"/>
    <w:next w:val="557"/>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915">
    <w:name w:val="正文（首行缩进2字符）"/>
    <w:basedOn w:val="1"/>
    <w:qFormat/>
    <w:uiPriority w:val="0"/>
    <w:pPr>
      <w:adjustRightInd/>
      <w:spacing w:line="360" w:lineRule="auto"/>
      <w:ind w:firstLine="480" w:firstLineChars="200"/>
    </w:pPr>
    <w:rPr>
      <w:sz w:val="24"/>
      <w:szCs w:val="20"/>
    </w:rPr>
  </w:style>
  <w:style w:type="paragraph" w:customStyle="1" w:styleId="916">
    <w:name w:val="Char Char4 Char Char"/>
    <w:basedOn w:val="1"/>
    <w:qFormat/>
    <w:uiPriority w:val="0"/>
    <w:pPr>
      <w:widowControl/>
      <w:adjustRightInd/>
      <w:spacing w:after="160" w:line="240" w:lineRule="exact"/>
      <w:jc w:val="left"/>
    </w:pPr>
  </w:style>
  <w:style w:type="paragraph" w:customStyle="1" w:styleId="917">
    <w:name w:val="Char Char11 Char Char Char2"/>
    <w:basedOn w:val="1"/>
    <w:qFormat/>
    <w:uiPriority w:val="0"/>
    <w:pPr>
      <w:spacing w:line="360" w:lineRule="auto"/>
    </w:pPr>
    <w:rPr>
      <w:szCs w:val="20"/>
    </w:rPr>
  </w:style>
  <w:style w:type="paragraph" w:customStyle="1" w:styleId="918">
    <w:name w:val="p1"/>
    <w:basedOn w:val="1"/>
    <w:qFormat/>
    <w:uiPriority w:val="0"/>
    <w:pPr>
      <w:widowControl/>
      <w:adjustRightInd/>
      <w:jc w:val="left"/>
    </w:pPr>
    <w:rPr>
      <w:rFonts w:ascii=".PingFang SC" w:eastAsia=".PingFang SC"/>
      <w:color w:val="454545"/>
      <w:kern w:val="0"/>
      <w:sz w:val="18"/>
      <w:szCs w:val="18"/>
    </w:rPr>
  </w:style>
  <w:style w:type="paragraph" w:customStyle="1" w:styleId="91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2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26">
    <w:name w:val="正文 内标"/>
    <w:basedOn w:val="779"/>
    <w:qFormat/>
    <w:uiPriority w:val="0"/>
    <w:pPr>
      <w:tabs>
        <w:tab w:val="left" w:pos="0"/>
      </w:tabs>
      <w:ind w:left="900" w:firstLine="0" w:firstLineChars="0"/>
    </w:pPr>
  </w:style>
  <w:style w:type="paragraph" w:customStyle="1" w:styleId="927">
    <w:name w:val="Bulleted List"/>
    <w:basedOn w:val="1"/>
    <w:qFormat/>
    <w:uiPriority w:val="0"/>
    <w:pPr>
      <w:tabs>
        <w:tab w:val="left" w:pos="1260"/>
      </w:tabs>
      <w:adjustRightInd/>
      <w:ind w:left="1260" w:hanging="420"/>
    </w:pPr>
  </w:style>
  <w:style w:type="paragraph" w:customStyle="1" w:styleId="92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929">
    <w:name w:val="Char Char Char Char Char Char Char Char Char Char Char Char1 Char"/>
    <w:basedOn w:val="1"/>
    <w:qFormat/>
    <w:uiPriority w:val="0"/>
    <w:rPr>
      <w:rFonts w:ascii="Tahoma" w:hAnsi="Tahoma" w:cs="仿宋_GB2312"/>
      <w:sz w:val="24"/>
      <w:szCs w:val="20"/>
    </w:rPr>
  </w:style>
  <w:style w:type="paragraph" w:customStyle="1" w:styleId="93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932">
    <w:name w:val="Char Char11 Char Char Char Char Char Char Char Char Char Char Char Char Char2"/>
    <w:basedOn w:val="1"/>
    <w:qFormat/>
    <w:uiPriority w:val="0"/>
    <w:pPr>
      <w:adjustRightInd/>
      <w:spacing w:line="360" w:lineRule="auto"/>
    </w:pPr>
    <w:rPr>
      <w:rFonts w:ascii="Arial" w:hAnsi="Arial" w:eastAsia="黑体"/>
      <w:snapToGrid/>
      <w:kern w:val="0"/>
      <w:sz w:val="20"/>
      <w:szCs w:val="21"/>
    </w:rPr>
  </w:style>
  <w:style w:type="paragraph" w:customStyle="1" w:styleId="93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3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3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0">
    <w:name w:val="_Style 94"/>
    <w:basedOn w:val="1"/>
    <w:next w:val="115"/>
    <w:qFormat/>
    <w:uiPriority w:val="34"/>
    <w:pPr>
      <w:adjustRightInd/>
      <w:spacing w:line="360" w:lineRule="auto"/>
      <w:ind w:firstLine="200" w:firstLineChars="200"/>
    </w:pPr>
    <w:rPr>
      <w:rFonts w:ascii="Calibri" w:hAnsi="Calibri"/>
      <w:sz w:val="28"/>
      <w:szCs w:val="20"/>
    </w:rPr>
  </w:style>
  <w:style w:type="paragraph" w:customStyle="1" w:styleId="94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4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3">
    <w:name w:val="正文箭头"/>
    <w:basedOn w:val="865"/>
    <w:qFormat/>
    <w:uiPriority w:val="0"/>
  </w:style>
  <w:style w:type="paragraph" w:customStyle="1" w:styleId="94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4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47">
    <w:name w:val="表格 内容"/>
    <w:basedOn w:val="549"/>
    <w:qFormat/>
    <w:uiPriority w:val="0"/>
    <w:rPr>
      <w:b w:val="0"/>
      <w:sz w:val="20"/>
    </w:rPr>
  </w:style>
  <w:style w:type="paragraph" w:customStyle="1" w:styleId="94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9">
    <w:name w:val="数字标题5"/>
    <w:basedOn w:val="7"/>
    <w:next w:val="1"/>
    <w:qFormat/>
    <w:uiPriority w:val="0"/>
    <w:pPr>
      <w:tabs>
        <w:tab w:val="left" w:pos="1080"/>
      </w:tabs>
      <w:ind w:left="1080" w:hanging="1080"/>
    </w:pPr>
  </w:style>
  <w:style w:type="paragraph" w:customStyle="1" w:styleId="950">
    <w:name w:val="数字标题1"/>
    <w:basedOn w:val="2"/>
    <w:next w:val="1"/>
    <w:qFormat/>
    <w:uiPriority w:val="0"/>
    <w:pPr>
      <w:tabs>
        <w:tab w:val="left" w:pos="480"/>
      </w:tabs>
      <w:ind w:left="480" w:hanging="480"/>
    </w:p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53">
    <w:name w:val="Char Char113"/>
    <w:basedOn w:val="1"/>
    <w:qFormat/>
    <w:uiPriority w:val="0"/>
    <w:pPr>
      <w:widowControl/>
      <w:spacing w:after="160" w:line="240" w:lineRule="exact"/>
      <w:jc w:val="left"/>
    </w:pPr>
    <w:rPr>
      <w:rFonts w:eastAsia="仿宋_GB2312"/>
      <w:sz w:val="28"/>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6">
    <w:name w:val="_Style 8"/>
    <w:basedOn w:val="1"/>
    <w:qFormat/>
    <w:uiPriority w:val="34"/>
    <w:pPr>
      <w:adjustRightInd/>
      <w:ind w:firstLine="420" w:firstLineChars="200"/>
    </w:pPr>
    <w:rPr>
      <w:rFonts w:eastAsia="仿宋_GB2312"/>
      <w:sz w:val="28"/>
    </w:rPr>
  </w:style>
  <w:style w:type="paragraph" w:customStyle="1" w:styleId="95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列出段落11"/>
    <w:basedOn w:val="1"/>
    <w:qFormat/>
    <w:uiPriority w:val="0"/>
    <w:pPr>
      <w:ind w:firstLine="420" w:firstLineChars="200"/>
    </w:pPr>
    <w:rPr>
      <w:sz w:val="28"/>
      <w:szCs w:val="20"/>
    </w:rPr>
  </w:style>
  <w:style w:type="paragraph" w:customStyle="1" w:styleId="969">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7233</Words>
  <Characters>41232</Characters>
  <Lines>343</Lines>
  <Paragraphs>96</Paragraphs>
  <TotalTime>0</TotalTime>
  <ScaleCrop>false</ScaleCrop>
  <LinksUpToDate>false</LinksUpToDate>
  <CharactersWithSpaces>48369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2023-04-23T11:58:00Z</dcterms:created>
  <dc:creator>玥</dc:creator>
  <cp:lastModifiedBy>WPS_1701756769</cp:lastModifiedBy>
  <cp:lastPrinted>2023-05-30T03:16:00Z</cp:lastPrinted>
  <dcterms:modified xsi:type="dcterms:W3CDTF">2024-02-26T01:54:03Z</dcterms:modified>
  <cp:revision>18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CFA4ED83092D4506AA904ED9F4E27B8F_13</vt:lpwstr>
  </property>
</Properties>
</file>