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杭州市上城区综合行政执法局</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2023年上城区东站周边区域市政设施长效养护服务项目招标文件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上城政采分-2022-01141</w:t>
      </w:r>
    </w:p>
    <w:p>
      <w:pPr>
        <w:snapToGrid w:val="0"/>
        <w:spacing w:line="360" w:lineRule="auto"/>
        <w:jc w:val="center"/>
        <w:rPr>
          <w:rFonts w:hint="eastAsia" w:ascii="宋体" w:hAnsi="宋体" w:eastAsia="宋体" w:cs="宋体"/>
          <w:color w:val="auto"/>
          <w:sz w:val="30"/>
          <w:szCs w:val="30"/>
          <w:highlight w:val="none"/>
        </w:rPr>
      </w:pP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color w:val="auto"/>
          <w:sz w:val="24"/>
          <w:highlight w:val="none"/>
        </w:rPr>
      </w:pPr>
    </w:p>
    <w:p>
      <w:pPr>
        <w:pStyle w:val="25"/>
        <w:spacing w:line="360" w:lineRule="auto"/>
        <w:rPr>
          <w:rFonts w:hint="eastAsia" w:ascii="宋体" w:hAnsi="宋体" w:eastAsia="宋体" w:cs="宋体"/>
          <w:color w:val="auto"/>
          <w:sz w:val="24"/>
          <w:highlight w:val="none"/>
        </w:rPr>
      </w:pPr>
    </w:p>
    <w:p>
      <w:pPr>
        <w:pStyle w:val="26"/>
        <w:spacing w:line="360" w:lineRule="auto"/>
        <w:rPr>
          <w:rFonts w:hint="eastAsia" w:ascii="宋体" w:hAnsi="宋体" w:eastAsia="宋体" w:cs="宋体"/>
          <w:color w:val="auto"/>
          <w:sz w:val="24"/>
          <w:highlight w:val="none"/>
        </w:rPr>
      </w:pPr>
    </w:p>
    <w:p>
      <w:pPr>
        <w:pStyle w:val="27"/>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25"/>
        <w:spacing w:line="360" w:lineRule="auto"/>
        <w:rPr>
          <w:rFonts w:hint="eastAsia" w:ascii="宋体" w:hAnsi="宋体" w:eastAsia="宋体" w:cs="宋体"/>
          <w:color w:val="auto"/>
          <w:sz w:val="24"/>
          <w:highlight w:val="none"/>
        </w:rPr>
      </w:pPr>
    </w:p>
    <w:p>
      <w:pPr>
        <w:pStyle w:val="26"/>
        <w:spacing w:line="360" w:lineRule="auto"/>
        <w:rPr>
          <w:rFonts w:hint="eastAsia" w:ascii="宋体" w:hAnsi="宋体" w:eastAsia="宋体" w:cs="宋体"/>
          <w:color w:val="auto"/>
          <w:sz w:val="24"/>
          <w:highlight w:val="none"/>
        </w:rPr>
      </w:pPr>
    </w:p>
    <w:p>
      <w:pPr>
        <w:pStyle w:val="27"/>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（采购人）杭州市上城区综合行政执法局</w:t>
      </w: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val="en-US" w:eastAsia="zh-CN"/>
        </w:rPr>
        <w:t xml:space="preserve">浙江科佳工程咨询有限公司 </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eastAsia="zh-CN"/>
        </w:rPr>
        <w:t>十一</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八</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79"/>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2023年上城区东站周边区域市政设施长效养护服务项目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 xml:space="preserve">月 </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szCs w:val="24"/>
          <w:highlight w:val="none"/>
          <w:lang w:eastAsia="zh-CN"/>
        </w:rPr>
        <w:t>上城政采分-2022-01141</w:t>
      </w:r>
      <w:r>
        <w:rPr>
          <w:rFonts w:hint="eastAsia" w:ascii="宋体" w:hAnsi="宋体" w:eastAsia="宋体" w:cs="宋体"/>
          <w:color w:val="auto"/>
          <w:sz w:val="24"/>
          <w:highlight w:val="none"/>
        </w:rPr>
        <w:t xml:space="preserve">   </w:t>
      </w:r>
      <w:r>
        <w:rPr>
          <w:rFonts w:hint="eastAsia" w:ascii="宋体" w:hAnsi="宋体" w:eastAsia="宋体" w:cs="宋体"/>
          <w:b w:val="0"/>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2023年上城区东站周边区域市政设施长效养护服务项目</w:t>
      </w:r>
    </w:p>
    <w:p>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lang w:val="en-US" w:eastAsia="zh-CN"/>
        </w:rPr>
        <w:t>8353236.57</w:t>
      </w:r>
    </w:p>
    <w:p>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8353236.57</w:t>
      </w:r>
    </w:p>
    <w:p>
      <w:pPr>
        <w:pStyle w:val="7"/>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rPr>
        <w:t>2023年上城区东站周边区域市政设施长效养护服务项目</w:t>
      </w:r>
      <w:r>
        <w:rPr>
          <w:rFonts w:hint="eastAsia" w:ascii="宋体" w:hAnsi="宋体" w:eastAsia="宋体" w:cs="宋体"/>
          <w:color w:val="auto"/>
          <w:sz w:val="24"/>
          <w:highlight w:val="none"/>
          <w:lang w:eastAsia="zh-CN"/>
        </w:rPr>
        <w:t>，</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color w:val="auto"/>
          <w:sz w:val="24"/>
          <w:highlight w:val="none"/>
        </w:rPr>
        <w:t>上城区东站片区市政设施长效养护服务</w:t>
      </w:r>
      <w:r>
        <w:rPr>
          <w:rFonts w:hint="eastAsia" w:ascii="宋体" w:hAnsi="宋体" w:eastAsia="宋体" w:cs="宋体"/>
          <w:bCs/>
          <w:snapToGrid/>
          <w:color w:val="auto"/>
          <w:kern w:val="2"/>
          <w:sz w:val="24"/>
          <w:szCs w:val="24"/>
          <w:highlight w:val="none"/>
        </w:rPr>
        <w:t>，服务期：</w:t>
      </w:r>
      <w:r>
        <w:rPr>
          <w:rFonts w:hint="eastAsia" w:ascii="宋体" w:hAnsi="宋体" w:eastAsia="宋体" w:cs="宋体"/>
          <w:bCs/>
          <w:snapToGrid/>
          <w:color w:val="auto"/>
          <w:kern w:val="2"/>
          <w:sz w:val="24"/>
          <w:szCs w:val="24"/>
          <w:highlight w:val="none"/>
          <w:lang w:val="en-US" w:eastAsia="zh-CN"/>
        </w:rPr>
        <w:t>12</w:t>
      </w:r>
      <w:r>
        <w:rPr>
          <w:rFonts w:hint="eastAsia" w:ascii="宋体" w:hAnsi="宋体" w:eastAsia="宋体" w:cs="宋体"/>
          <w:bCs/>
          <w:snapToGrid/>
          <w:color w:val="auto"/>
          <w:kern w:val="2"/>
          <w:sz w:val="24"/>
          <w:szCs w:val="24"/>
          <w:highlight w:val="none"/>
        </w:rPr>
        <w:t>个月。详见招标文件第三部分采购需求。</w:t>
      </w:r>
    </w:p>
    <w:p>
      <w:pPr>
        <w:pStyle w:val="129"/>
        <w:spacing w:line="360" w:lineRule="auto"/>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按招标文件规定。</w:t>
      </w:r>
    </w:p>
    <w:p>
      <w:pPr>
        <w:pStyle w:val="7"/>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本项目的特定资格要求：（1）具有市政公用工程施工总承包企业资质三级（含）以上；（2）具有有效期内的安全生产许可证；（3）联合体投标的，联合体成员均应满足资格要求，成员数量不多于 2 个，合同份额占比大的作为牵头人,项目负责人由牵头人派遣。</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称：杭州市上城区综合行政执法局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址：杭州市上城区码头路8号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项目联系人（询问）：周颖</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项目联系方式（询问）：0571-56560060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质疑联系人：叶峰</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质疑联系方式：0571-56560060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浙江科佳工程咨询有限公司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杭州市上城区环站东路99号</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eastAsia="zh-CN"/>
        </w:rPr>
        <w:t>18458898685</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eastAsia="zh-CN"/>
        </w:rPr>
        <w:t>费龙生</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eastAsia="zh-CN"/>
        </w:rPr>
        <w:t>18458898685</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季晓瑾</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 </w:t>
      </w:r>
      <w:r>
        <w:rPr>
          <w:rFonts w:hint="eastAsia" w:ascii="宋体" w:hAnsi="宋体" w:eastAsia="宋体" w:cs="宋体"/>
          <w:color w:val="auto"/>
          <w:sz w:val="24"/>
          <w:highlight w:val="none"/>
          <w:lang w:eastAsia="zh-CN"/>
        </w:rPr>
        <w:t>15395828515</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称：杭州市上城区财政局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址：杭州市望潮路77号</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w:t>
      </w:r>
      <w:r>
        <w:rPr>
          <w:rFonts w:hint="eastAsia" w:ascii="宋体" w:hAnsi="宋体" w:eastAsia="宋体" w:cs="宋体"/>
          <w:color w:val="auto"/>
          <w:sz w:val="24"/>
          <w:highlight w:val="none"/>
          <w:lang w:val="en-US" w:eastAsia="zh-CN"/>
        </w:rPr>
        <w:t>余工</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监督投诉电话：0571-89500860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w:t>
            </w:r>
            <w:r>
              <w:rPr>
                <w:rFonts w:hint="eastAsia" w:ascii="宋体" w:hAnsi="宋体" w:eastAsia="宋体" w:cs="宋体"/>
                <w:b/>
                <w:color w:val="auto"/>
                <w:kern w:val="0"/>
                <w:sz w:val="24"/>
                <w:highlight w:val="none"/>
                <w:lang w:val="zh-CN"/>
              </w:rPr>
              <w:sym w:font="Wingdings" w:char="00A8"/>
            </w:r>
            <w:r>
              <w:rPr>
                <w:rFonts w:hint="eastAsia" w:ascii="宋体" w:hAnsi="宋体" w:eastAsia="宋体" w:cs="宋体"/>
                <w:b w:val="0"/>
                <w:bCs/>
                <w:color w:val="auto"/>
                <w:kern w:val="0"/>
                <w:sz w:val="24"/>
                <w:highlight w:val="none"/>
                <w:lang w:val="zh-CN"/>
              </w:rPr>
              <w:t>本项目履约验收时委托第三方检测，验收时检测费用由采购人承担，不包含在投标总价中。</w:t>
            </w:r>
            <w:r>
              <w:rPr>
                <w:rFonts w:hint="eastAsia" w:ascii="宋体" w:hAnsi="宋体" w:eastAsia="宋体" w:cs="宋体"/>
                <w:b/>
                <w:color w:val="auto"/>
                <w:kern w:val="0"/>
                <w:sz w:val="24"/>
                <w:highlight w:val="none"/>
                <w:lang w:val="zh-CN"/>
              </w:rPr>
              <w:sym w:font="Wingdings" w:char="00FE"/>
            </w:r>
            <w:r>
              <w:rPr>
                <w:rFonts w:hint="eastAsia" w:ascii="宋体" w:hAnsi="宋体" w:eastAsia="宋体" w:cs="宋体"/>
                <w:b w:val="0"/>
                <w:bCs/>
                <w:color w:val="auto"/>
                <w:kern w:val="0"/>
                <w:sz w:val="24"/>
                <w:highlight w:val="none"/>
                <w:lang w:val="zh-CN"/>
              </w:rPr>
              <w:t>本项目履约验收时不委托第三方检测。</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2"/>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lang w:val="en-US" w:eastAsia="zh-CN"/>
              </w:rPr>
              <w:t>栏杆维修和</w:t>
            </w:r>
            <w:r>
              <w:rPr>
                <w:rFonts w:hint="eastAsia" w:ascii="宋体" w:hAnsi="宋体" w:eastAsia="宋体" w:cs="宋体"/>
                <w:color w:val="auto"/>
                <w:kern w:val="2"/>
                <w:sz w:val="24"/>
                <w:szCs w:val="24"/>
                <w:highlight w:val="none"/>
                <w:lang w:val="zh-CN" w:eastAsia="zh-CN" w:bidi="ar-SA"/>
              </w:rPr>
              <w:t>道路、桥梁结构性检测</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0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0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lang w:val="en-US" w:eastAsia="zh-CN"/>
              </w:rPr>
              <w:t>2023年上城区东站周边区域市政设施长效养护服务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其他未列明</w:t>
            </w:r>
            <w:r>
              <w:rPr>
                <w:rFonts w:hint="eastAsia" w:ascii="宋体" w:hAnsi="宋体" w:eastAsia="宋体" w:cs="宋体"/>
                <w:color w:val="auto"/>
                <w:kern w:val="0"/>
                <w:sz w:val="24"/>
                <w:highlight w:val="none"/>
                <w:u w:val="single"/>
              </w:rPr>
              <w:t>行业</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lang w:val="en-US"/>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lang w:eastAsia="zh-CN"/>
              </w:rPr>
              <w:t>杭州市上城区环站东路99号</w:t>
            </w:r>
            <w:r>
              <w:rPr>
                <w:rFonts w:hint="eastAsia" w:ascii="宋体" w:hAnsi="宋体" w:eastAsia="宋体" w:cs="宋体"/>
                <w:color w:val="auto"/>
                <w:sz w:val="24"/>
                <w:highlight w:val="none"/>
                <w:lang w:val="en-US" w:eastAsia="zh-CN"/>
              </w:rPr>
              <w:t>1号楼702</w:t>
            </w:r>
            <w:r>
              <w:rPr>
                <w:rFonts w:hint="eastAsia" w:ascii="宋体" w:hAnsi="宋体" w:eastAsia="宋体" w:cs="宋体"/>
                <w:color w:val="auto"/>
                <w:kern w:val="28"/>
                <w:sz w:val="24"/>
                <w:szCs w:val="24"/>
                <w:highlight w:val="none"/>
              </w:rPr>
              <w:t xml:space="preserve">；备份投标文件签收人员联系电话：18458898685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722"/>
              <w:snapToGrid w:val="0"/>
              <w:spacing w:line="360" w:lineRule="auto"/>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采购代理服务费金额：经与采购人签订合同，约定本项目采购代理服务费由中标人支付给采购代理机构。采购代理服务费按浙价服1980号文服务的69%进行收取。采购代理服务费交纳形式：汇票/支票/电汇。</w:t>
            </w:r>
          </w:p>
          <w:p>
            <w:pPr>
              <w:pStyle w:val="722"/>
              <w:snapToGrid w:val="0"/>
              <w:spacing w:line="360" w:lineRule="auto"/>
              <w:ind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采购代理服务费由中标人在领取中标通知书前时以人民币方式向采购代理机构支付。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根据《关于在政府采购活动中查询及使用信用记录有关问题的通知》财库[2016]125号的规定：</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（1）采购人或采购代理机构将对本项目投标人的信用信息进行查询。</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（2）查询渠道为信用中国网站（www.creditchina.gov.cn）、中国政府采购网（www.ccgp.gov.cn）。</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（3）执行人名单、重大税收违法案件当事人名单、政府采购严重违法失信行为记录名单等投标人信用信息均将用于本项目。</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（4）信用信息查询记录和证据以网页截图等方式留存。</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szCs w:val="24"/>
                <w:highlight w:val="none"/>
              </w:rPr>
              <w:t>（5）投标截止日当日网站显示的信用信息将作为评审和确定中标人的依据。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中标人应提供与电子投标文件内容一致的纸质投标文件一正二副，装订成册，采用胶订或线订，不得采用活页夹等可随时拆换的方式装订。（胶订或线订以外装订形式视为活页装订）</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szCs w:val="24"/>
                <w:highlight w:val="none"/>
              </w:rPr>
              <w:t>中标人在领取中标通知书时提供纸质投标文件。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722"/>
              <w:pageBreakBefore w:val="0"/>
              <w:kinsoku/>
              <w:wordWrap/>
              <w:overflowPunct/>
              <w:bidi w:val="0"/>
              <w:adjustRightInd w:val="0"/>
              <w:snapToGrid w:val="0"/>
              <w:spacing w:line="360" w:lineRule="auto"/>
              <w:ind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供应商支付申请和查询</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val="0"/>
                <w:bCs/>
                <w:color w:val="auto"/>
                <w:sz w:val="24"/>
                <w:szCs w:val="24"/>
                <w:highlight w:val="none"/>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tc>
      </w:tr>
      <w:bookmarkEnd w:id="9"/>
    </w:tbl>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第三部分"/>
      <w:bookmarkStart w:id="11" w:name="_Toc164416483"/>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9"/>
        <w:snapToGrid w:val="0"/>
        <w:spacing w:before="0" w:line="360" w:lineRule="auto"/>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spacing w:line="360" w:lineRule="auto"/>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11.2.3</w:t>
      </w:r>
      <w:r>
        <w:rPr>
          <w:rFonts w:hint="eastAsia" w:ascii="宋体" w:hAnsi="宋体" w:eastAsia="宋体" w:cs="宋体"/>
          <w:color w:val="auto"/>
          <w:sz w:val="24"/>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11.2.4</w:t>
      </w:r>
      <w:r>
        <w:rPr>
          <w:rFonts w:hint="eastAsia" w:ascii="宋体" w:hAnsi="宋体" w:eastAsia="宋体" w:cs="宋体"/>
          <w:color w:val="auto"/>
          <w:sz w:val="24"/>
          <w:highlight w:val="none"/>
        </w:rPr>
        <w:t>分包意向协议（如果有）；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其他资信资料；</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同类业绩表；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11.2.11</w:t>
      </w:r>
      <w:r>
        <w:rPr>
          <w:rFonts w:hint="eastAsia" w:ascii="宋体" w:hAnsi="宋体" w:eastAsia="宋体" w:cs="宋体"/>
          <w:color w:val="auto"/>
          <w:sz w:val="24"/>
          <w:highlight w:val="none"/>
          <w:lang w:val="zh-CN"/>
        </w:rPr>
        <w:t>提供针对项目的完整技术解决方案。</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2投标价格组成明细表；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3交纳采购代理服务费承诺书</w:t>
      </w:r>
      <w:r>
        <w:rPr>
          <w:rFonts w:hint="eastAsia" w:ascii="宋体" w:hAnsi="宋体" w:eastAsia="宋体" w:cs="宋体"/>
          <w:color w:val="auto"/>
          <w:sz w:val="24"/>
          <w:highlight w:val="none"/>
        </w:rPr>
        <w:t>。</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9"/>
        <w:snapToGrid w:val="0"/>
        <w:spacing w:before="0" w:line="360" w:lineRule="auto"/>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9"/>
        <w:snapToGrid w:val="0"/>
        <w:spacing w:before="0" w:line="360" w:lineRule="auto"/>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9"/>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9"/>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Cs w:val="24"/>
          <w:highlight w:val="none"/>
        </w:rPr>
        <w:t>16.投标文件的无效处理</w:t>
      </w:r>
      <w:r>
        <w:rPr>
          <w:rFonts w:hint="eastAsia" w:ascii="宋体" w:hAnsi="宋体" w:eastAsia="宋体" w:cs="宋体"/>
          <w:b/>
          <w:color w:val="auto"/>
          <w:sz w:val="24"/>
          <w:szCs w:val="24"/>
          <w:highlight w:val="none"/>
        </w:rPr>
        <w:t>标无效。</w:t>
      </w:r>
    </w:p>
    <w:p>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129"/>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line="360" w:lineRule="auto"/>
        <w:ind w:firstLine="643"/>
        <w:rPr>
          <w:rFonts w:hint="eastAsia" w:ascii="宋体" w:hAnsi="宋体" w:eastAsia="宋体" w:cs="宋体"/>
          <w:b/>
          <w:color w:val="auto"/>
          <w:sz w:val="32"/>
          <w:highlight w:val="none"/>
        </w:rPr>
      </w:pPr>
    </w:p>
    <w:p>
      <w:pPr>
        <w:pStyle w:val="129"/>
        <w:spacing w:before="0" w:line="360" w:lineRule="auto"/>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9"/>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9"/>
        <w:spacing w:before="0" w:line="360"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pacing w:before="0" w:line="360"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line="360"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9"/>
        <w:spacing w:before="0" w:line="360" w:lineRule="auto"/>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五、评标</w:t>
      </w:r>
    </w:p>
    <w:p>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9"/>
        <w:snapToGrid w:val="0"/>
        <w:spacing w:before="0" w:line="360" w:lineRule="auto"/>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129"/>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line="360" w:lineRule="auto"/>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eastAsia="宋体" w:cs="宋体"/>
          <w:color w:val="auto"/>
          <w:sz w:val="24"/>
          <w:szCs w:val="20"/>
          <w:highlight w:val="none"/>
          <w:lang w:val="en-US" w:eastAsia="zh-CN"/>
        </w:rPr>
        <w:t>0.5</w:t>
      </w:r>
      <w:r>
        <w:rPr>
          <w:rFonts w:hint="eastAsia" w:ascii="宋体" w:hAnsi="宋体" w:eastAsia="宋体" w:cs="宋体"/>
          <w:color w:val="auto"/>
          <w:sz w:val="24"/>
          <w:szCs w:val="20"/>
          <w:highlight w:val="none"/>
        </w:rPr>
        <w:t>%；评价总分在90分以下或者暂无评分的，收取履约保证金不得高于合同金额</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w:t>
      </w:r>
    </w:p>
    <w:p>
      <w:pPr>
        <w:pStyle w:val="5"/>
        <w:spacing w:line="360" w:lineRule="auto"/>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9"/>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29"/>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13" w:name="_Hlt74714665"/>
      <w:bookmarkEnd w:id="13"/>
      <w:bookmarkStart w:id="14" w:name="_Hlt68073093"/>
      <w:bookmarkEnd w:id="14"/>
      <w:bookmarkStart w:id="15" w:name="_Hlt68072998"/>
      <w:bookmarkEnd w:id="15"/>
      <w:bookmarkStart w:id="16" w:name="_Hlt68403820"/>
      <w:bookmarkEnd w:id="16"/>
      <w:bookmarkStart w:id="17" w:name="_Hlt75236101"/>
      <w:bookmarkEnd w:id="17"/>
      <w:bookmarkStart w:id="18" w:name="_Hlt74729768"/>
      <w:bookmarkEnd w:id="18"/>
      <w:bookmarkStart w:id="19" w:name="_Hlt68057669"/>
      <w:bookmarkEnd w:id="19"/>
      <w:bookmarkStart w:id="20" w:name="_Hlt68072990"/>
      <w:bookmarkEnd w:id="20"/>
      <w:bookmarkStart w:id="21" w:name="_Hlt75236011"/>
      <w:bookmarkEnd w:id="21"/>
      <w:bookmarkStart w:id="22" w:name="_Hlt74730295"/>
      <w:bookmarkEnd w:id="22"/>
      <w:bookmarkStart w:id="23" w:name="_Hlt75236290"/>
      <w:bookmarkEnd w:id="23"/>
      <w:bookmarkStart w:id="24" w:name="_Hlt74707468"/>
      <w:bookmarkEnd w:id="24"/>
    </w:p>
    <w:bookmarkEnd w:id="10"/>
    <w:bookmarkEnd w:id="11"/>
    <w:p>
      <w:pPr>
        <w:spacing w:line="360" w:lineRule="auto"/>
        <w:jc w:val="center"/>
        <w:outlineLvl w:val="0"/>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rPr>
        <w:t>第三部分   采购需求</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 xml:space="preserve"> 采购内容一览表</w:t>
      </w:r>
    </w:p>
    <w:tbl>
      <w:tblPr>
        <w:tblStyle w:val="62"/>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22"/>
        <w:gridCol w:w="752"/>
        <w:gridCol w:w="802"/>
        <w:gridCol w:w="1268"/>
        <w:gridCol w:w="2255"/>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标项名称</w:t>
            </w:r>
          </w:p>
        </w:tc>
        <w:tc>
          <w:tcPr>
            <w:tcW w:w="7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8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p>
        </w:tc>
        <w:tc>
          <w:tcPr>
            <w:tcW w:w="225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简要技术</w:t>
            </w:r>
          </w:p>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w:t>
            </w:r>
          </w:p>
        </w:tc>
        <w:tc>
          <w:tcPr>
            <w:tcW w:w="252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2023年上城区东站周边区域市政设施长效养护服务</w:t>
            </w:r>
          </w:p>
        </w:tc>
        <w:tc>
          <w:tcPr>
            <w:tcW w:w="7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8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8353236.57</w:t>
            </w:r>
            <w:r>
              <w:rPr>
                <w:rFonts w:hint="eastAsia" w:ascii="宋体" w:hAnsi="宋体" w:eastAsia="宋体" w:cs="宋体"/>
                <w:color w:val="auto"/>
                <w:sz w:val="24"/>
                <w:szCs w:val="24"/>
                <w:highlight w:val="none"/>
              </w:rPr>
              <w:t>元</w:t>
            </w:r>
          </w:p>
        </w:tc>
        <w:tc>
          <w:tcPr>
            <w:tcW w:w="225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上城区东站</w:t>
            </w:r>
            <w:r>
              <w:rPr>
                <w:rFonts w:hint="eastAsia" w:ascii="宋体" w:hAnsi="宋体" w:eastAsia="宋体" w:cs="宋体"/>
                <w:color w:val="auto"/>
                <w:kern w:val="0"/>
                <w:sz w:val="24"/>
                <w:szCs w:val="24"/>
                <w:highlight w:val="none"/>
                <w:lang w:val="en-US" w:eastAsia="zh-CN"/>
              </w:rPr>
              <w:t>周边区域</w:t>
            </w:r>
            <w:r>
              <w:rPr>
                <w:rFonts w:hint="eastAsia" w:ascii="宋体" w:hAnsi="宋体" w:eastAsia="宋体" w:cs="宋体"/>
                <w:color w:val="auto"/>
                <w:kern w:val="0"/>
                <w:sz w:val="24"/>
                <w:szCs w:val="24"/>
                <w:highlight w:val="none"/>
              </w:rPr>
              <w:t>市政设施长效养护服务，具体内容详见招标文件。</w:t>
            </w:r>
          </w:p>
        </w:tc>
        <w:tc>
          <w:tcPr>
            <w:tcW w:w="2524" w:type="dxa"/>
            <w:vAlign w:val="center"/>
          </w:tcPr>
          <w:p>
            <w:pPr>
              <w:widowControl/>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上城政采分；最高限价：</w:t>
            </w:r>
            <w:r>
              <w:rPr>
                <w:rFonts w:hint="eastAsia" w:ascii="宋体" w:hAnsi="宋体" w:eastAsia="宋体" w:cs="宋体"/>
                <w:color w:val="auto"/>
                <w:sz w:val="24"/>
                <w:highlight w:val="none"/>
                <w:lang w:val="en-US" w:eastAsia="zh-CN"/>
              </w:rPr>
              <w:t>8353236.57</w:t>
            </w:r>
            <w:r>
              <w:rPr>
                <w:rFonts w:hint="eastAsia" w:ascii="宋体" w:hAnsi="宋体" w:eastAsia="宋体" w:cs="宋体"/>
                <w:color w:val="auto"/>
                <w:sz w:val="24"/>
                <w:szCs w:val="24"/>
                <w:highlight w:val="none"/>
              </w:rPr>
              <w:t>元；类型：服务</w:t>
            </w:r>
            <w:r>
              <w:rPr>
                <w:rFonts w:hint="eastAsia" w:ascii="宋体" w:hAnsi="宋体" w:eastAsia="宋体" w:cs="宋体"/>
                <w:color w:val="auto"/>
                <w:kern w:val="0"/>
                <w:sz w:val="24"/>
                <w:szCs w:val="24"/>
                <w:highlight w:val="none"/>
              </w:rPr>
              <w:t>项目</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服务期：</w:t>
            </w:r>
            <w:r>
              <w:rPr>
                <w:rFonts w:hint="eastAsia" w:ascii="宋体" w:hAnsi="宋体" w:eastAsia="宋体" w:cs="宋体"/>
                <w:color w:val="auto"/>
                <w:kern w:val="0"/>
                <w:sz w:val="24"/>
                <w:szCs w:val="24"/>
                <w:highlight w:val="none"/>
                <w:lang w:val="en-US" w:eastAsia="zh-CN"/>
              </w:rPr>
              <w:t>12个月</w:t>
            </w:r>
            <w:r>
              <w:rPr>
                <w:rFonts w:hint="eastAsia" w:ascii="宋体" w:hAnsi="宋体" w:eastAsia="宋体" w:cs="宋体"/>
                <w:color w:val="auto"/>
                <w:kern w:val="0"/>
                <w:sz w:val="24"/>
                <w:szCs w:val="24"/>
                <w:highlight w:val="none"/>
              </w:rPr>
              <w:t>。</w:t>
            </w:r>
          </w:p>
        </w:tc>
      </w:tr>
    </w:tbl>
    <w:p>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 xml:space="preserve"> 采购需求</w:t>
      </w:r>
    </w:p>
    <w:p>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项目概况</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设施长效养护的涵义指的是道路、桥梁及附属设施等市政设施的日常维修、保养、设施巡查、应急保障（如防汛、抗台、抗雪）、临时维护（配套管线、管沟、无产权单位窨井发生下沉、坍塌等），按照道路、桥梁等设施养护的有关规范和技术要求进行道路和桥梁的常规检测及评价、大面积维修、栏杆的维修和保洁、检测等。</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2023年上城区东站周边区域市政设施长效养护服务，道路面积约789559.959平方米，养护招标包括道路设施、桥梁设施等养护服务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服务期为2023年1月1日至2023年12月31日</w:t>
      </w:r>
      <w:r>
        <w:rPr>
          <w:rFonts w:hint="eastAsia" w:ascii="宋体" w:hAnsi="宋体" w:eastAsia="宋体" w:cs="宋体"/>
          <w:color w:val="auto"/>
          <w:sz w:val="24"/>
          <w:szCs w:val="24"/>
          <w:highlight w:val="none"/>
        </w:rPr>
        <w:t>。</w:t>
      </w:r>
    </w:p>
    <w:p>
      <w:pPr>
        <w:pStyle w:val="7"/>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二、承包方式</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1、本次招标项目采用</w:t>
      </w:r>
      <w:r>
        <w:rPr>
          <w:rFonts w:hint="eastAsia" w:ascii="宋体" w:hAnsi="宋体" w:eastAsia="宋体" w:cs="宋体"/>
          <w:color w:val="auto"/>
          <w:sz w:val="24"/>
          <w:szCs w:val="24"/>
          <w:highlight w:val="none"/>
          <w:lang w:val="en-US" w:eastAsia="zh-CN"/>
        </w:rPr>
        <w:t>固定单价</w:t>
      </w:r>
      <w:r>
        <w:rPr>
          <w:rFonts w:hint="eastAsia" w:ascii="宋体" w:hAnsi="宋体" w:eastAsia="宋体" w:cs="宋体"/>
          <w:color w:val="auto"/>
          <w:sz w:val="24"/>
          <w:szCs w:val="24"/>
          <w:highlight w:val="none"/>
        </w:rPr>
        <w:t>承包（包括道路（含随路桥梁）设施养护具体养护设施以附后养护设施量清单为准）</w:t>
      </w:r>
      <w:r>
        <w:rPr>
          <w:rFonts w:hint="eastAsia" w:ascii="宋体" w:hAnsi="宋体" w:eastAsia="宋体" w:cs="宋体"/>
          <w:color w:val="auto"/>
          <w:sz w:val="24"/>
          <w:szCs w:val="24"/>
          <w:highlight w:val="none"/>
          <w:lang w:eastAsia="zh-CN"/>
        </w:rPr>
        <w:t>，且结算价不超过合同价</w:t>
      </w:r>
      <w:r>
        <w:rPr>
          <w:rFonts w:hint="eastAsia" w:ascii="宋体" w:hAnsi="宋体" w:eastAsia="宋体" w:cs="宋体"/>
          <w:color w:val="auto"/>
          <w:sz w:val="24"/>
          <w:szCs w:val="24"/>
          <w:highlight w:val="none"/>
        </w:rPr>
        <w:t>。</w:t>
      </w:r>
    </w:p>
    <w:p>
      <w:pPr>
        <w:pStyle w:val="7"/>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2、供应商存在以下情况之一的，一经发现立即取消承包资格，作违约处理，并承担由此引起的法律责任及一切经济损失：</w:t>
      </w:r>
    </w:p>
    <w:p>
      <w:pPr>
        <w:pStyle w:val="7"/>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（1）除允许分包的栏杆维修工作外，其他工作进行分包；</w:t>
      </w:r>
    </w:p>
    <w:p>
      <w:pPr>
        <w:pStyle w:val="7"/>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（2）项目转包、内部经济承包及变相经济转承包。</w:t>
      </w:r>
    </w:p>
    <w:p>
      <w:pPr>
        <w:pStyle w:val="7"/>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道路市政养护规范</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1.1《城镇道路养护技术规范》（CJJ36-2016）</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1.2《沥青路面施工及验收规范》（GB50092-96）</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1.3《杭州市城市道路管理养护技术要求(试行)》（杭城管〔2011〕37号）</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1.4《杭州市城市道路市政养护技术规程》（CJS-02-2000）</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1.5《城市桥梁养护标准》（CJJ99-2017）</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1.6《城市桥梁检测和养护维修管理办法》（建设部2003年118号令）</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1.7《杭州市城市桥梁养护技术规程》（CJS-03-2000）</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1.8《杭州市市政设施管理条例》</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1.9《城市道路杆件及标识整合技术规范》（DB3301/T 0232—2018）</w:t>
      </w:r>
    </w:p>
    <w:p>
      <w:pPr>
        <w:pStyle w:val="7"/>
        <w:spacing w:line="360" w:lineRule="auto"/>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1.10《关于进一步加强道路、河道养护及环卫保洁作业设备管理的通知》（杭城管委〔2018〕255号）1.11《道路交通指示标识英文译写规范》（DB3301T0170-2016）</w:t>
      </w:r>
    </w:p>
    <w:p>
      <w:pPr>
        <w:pStyle w:val="7"/>
        <w:spacing w:line="360" w:lineRule="auto"/>
        <w:ind w:left="900" w:leftChars="200" w:hanging="480" w:hanging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关于印发2021年度各区县（市）政府（管委会）城市管理考核相关评分细则的通知（杭城管综执联办</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3号）</w:t>
      </w:r>
      <w:r>
        <w:rPr>
          <w:rFonts w:hint="eastAsia" w:ascii="宋体" w:hAnsi="宋体" w:eastAsia="宋体" w:cs="宋体"/>
          <w:color w:val="auto"/>
          <w:sz w:val="24"/>
          <w:szCs w:val="24"/>
          <w:highlight w:val="none"/>
          <w:lang w:eastAsia="zh-CN"/>
        </w:rPr>
        <w:t>》</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1.13关于印发《杭州市区城市道路路面技术状况检测方案》的通知（杭城管委﹝2016﹞292号）</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1.14《城市道路养护规范》（DB3301/T0012-2013）</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1.15关于印发《杭州市城市道路市政检查井提升改造通用图》的通知（杭城管委〔2015〕149号）</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1.16关于进一步加强临时占用挖掘城市道路批后监管的通知（杭城管委〔2015〕207号）</w:t>
      </w:r>
    </w:p>
    <w:p>
      <w:pPr>
        <w:pStyle w:val="7"/>
        <w:spacing w:line="360" w:lineRule="auto"/>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1.17关于印发《杭州市市政养护市场诚信信息管理办法》《杭州市市政养护市场诚信评价标准》的通知（杭城管委﹝2018﹞19号）</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注：如市、区相应规范标准有更新，按照最新版本执行。</w:t>
      </w:r>
    </w:p>
    <w:p>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四、养护质量标准和要求</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（一）养护质量标准：</w:t>
      </w:r>
    </w:p>
    <w:p>
      <w:pPr>
        <w:pStyle w:val="7"/>
        <w:spacing w:line="360" w:lineRule="auto"/>
        <w:ind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根据《城镇道路养护技术规范》(CJJ36—2006)、《城市道路养护规范》（DB 3301/T 0012-2013）、《城市桥梁养护技术规范》（CJJ99-2017）、《城市桥梁检测和养护维修管理办法》（建设部2003年118号令）、等新颁布的相关规程、规范和国家有关强制性标准的规定执行。</w:t>
      </w:r>
    </w:p>
    <w:p>
      <w:pPr>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（二）养护考核：</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按照国家有关规范、技术标准及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关于印发2021年度各区县（市）政府（管委会）城市管理考核相关评分细则的通知（杭城管综执联办</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zh-CN" w:eastAsia="zh-CN" w:bidi="ar-SA"/>
        </w:rPr>
        <w:t>等相关规定执行，如市、区相应规范标准有更新，按照最新版本执行。</w:t>
      </w:r>
    </w:p>
    <w:p>
      <w:pPr>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（三）养护检测评估：</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根据《关于印发&lt;杭州市区城市道路路面技术状况检测方案）&gt;的通知》（杭城管委[2016]292号）和《关于进一步规范城市桥梁检查检测工作的通知》（杭城管委[2017]247号）等相关通知要求，在道路及桥梁设施养护过程中，配备与养护设施量相适应养护技术人员、检查工具和检测设备，进行经常性检查。确保合同范围内所有道路、桥梁在合同期内进行一次常规检测（含桥梁沉降观测），道路、桥梁结构性检测由采购人于合同期始制定检测计划（占总面积三分之一的道路，占总座数六分之一的桥梁），由中标单位负责检测（或委托有检测资质单位实施）。每年11月底前提供相关检测报告。</w:t>
      </w:r>
    </w:p>
    <w:p>
      <w:pPr>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（四）人员、设备配置：</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市政道路养护人员配备1个沥青班组人员（每个班组8人）、3个人行道班组（每个班组4人）。</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道路养护设备：每个沥青班组必须配备</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sz w:val="24"/>
          <w:highlight w:val="none"/>
        </w:rPr>
        <w:t>5t（含）及以上压路机，</w:t>
      </w:r>
      <w:r>
        <w:rPr>
          <w:rFonts w:hint="eastAsia" w:ascii="宋体" w:hAnsi="宋体" w:eastAsia="宋体" w:cs="宋体"/>
          <w:color w:val="auto"/>
          <w:sz w:val="24"/>
          <w:highlight w:val="none"/>
          <w:lang w:val="en-US" w:eastAsia="zh-CN"/>
        </w:rPr>
        <w:t>1台</w:t>
      </w:r>
      <w:r>
        <w:rPr>
          <w:rFonts w:hint="eastAsia" w:ascii="宋体" w:hAnsi="宋体" w:eastAsia="宋体" w:cs="宋体"/>
          <w:color w:val="auto"/>
          <w:sz w:val="24"/>
          <w:highlight w:val="none"/>
        </w:rPr>
        <w:t>铣刨机：铣刨宽度300mm（含）以上，</w:t>
      </w:r>
      <w:r>
        <w:rPr>
          <w:rFonts w:hint="eastAsia" w:ascii="宋体" w:hAnsi="宋体" w:eastAsia="宋体" w:cs="宋体"/>
          <w:color w:val="auto"/>
          <w:sz w:val="24"/>
          <w:highlight w:val="none"/>
          <w:lang w:val="en-US" w:eastAsia="zh-CN"/>
        </w:rPr>
        <w:t>1辆沥青保温车</w:t>
      </w:r>
      <w:r>
        <w:rPr>
          <w:rFonts w:hint="eastAsia" w:ascii="宋体" w:hAnsi="宋体" w:eastAsia="宋体" w:cs="宋体"/>
          <w:color w:val="auto"/>
          <w:sz w:val="24"/>
          <w:highlight w:val="none"/>
        </w:rPr>
        <w:t>：核定载质量6t及以上</w:t>
      </w:r>
      <w:r>
        <w:rPr>
          <w:rFonts w:hint="eastAsia" w:ascii="宋体" w:hAnsi="宋体" w:eastAsia="宋体" w:cs="宋体"/>
          <w:color w:val="auto"/>
          <w:kern w:val="0"/>
          <w:sz w:val="24"/>
          <w:szCs w:val="24"/>
          <w:highlight w:val="none"/>
          <w:lang w:val="zh-CN"/>
        </w:rPr>
        <w:t>、2个装载车（施工班组人员乘坐的车辆）、1套应急设备（大功率排水泵车、多功能滑移装载机）。每个人行道班组必须配备1个装载车（施工班组人员乘坐的车辆）。</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highlight w:val="none"/>
        </w:rPr>
        <w:t>5t（含）及以上压路机，铣刨机：铣刨宽度300mm（含）以上，沥青路面综合养护车：核定载质量6t及以上</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zh-CN"/>
        </w:rPr>
        <w:t>装载车（施工班组人员乘坐的车辆）需固定为本项目服务。固定用于项目中的机具车辆设备应装GPS</w:t>
      </w:r>
      <w:r>
        <w:rPr>
          <w:rFonts w:hint="eastAsia" w:ascii="宋体" w:hAnsi="宋体" w:eastAsia="宋体" w:cs="宋体"/>
          <w:color w:val="auto"/>
          <w:kern w:val="0"/>
          <w:sz w:val="24"/>
          <w:szCs w:val="24"/>
          <w:highlight w:val="none"/>
          <w:lang w:val="en-US" w:eastAsia="zh-CN"/>
        </w:rPr>
        <w:t>模块</w:t>
      </w:r>
      <w:r>
        <w:rPr>
          <w:rFonts w:hint="eastAsia" w:ascii="宋体" w:hAnsi="宋体" w:eastAsia="宋体" w:cs="宋体"/>
          <w:color w:val="auto"/>
          <w:kern w:val="0"/>
          <w:sz w:val="24"/>
          <w:szCs w:val="24"/>
          <w:highlight w:val="none"/>
          <w:lang w:val="zh-CN"/>
        </w:rPr>
        <w:t>，安装GPS</w:t>
      </w:r>
      <w:r>
        <w:rPr>
          <w:rFonts w:hint="eastAsia" w:ascii="宋体" w:hAnsi="宋体" w:eastAsia="宋体" w:cs="宋体"/>
          <w:color w:val="auto"/>
          <w:kern w:val="0"/>
          <w:sz w:val="24"/>
          <w:szCs w:val="24"/>
          <w:highlight w:val="none"/>
          <w:lang w:val="en-US" w:eastAsia="zh-CN"/>
        </w:rPr>
        <w:t>模块</w:t>
      </w:r>
      <w:r>
        <w:rPr>
          <w:rFonts w:hint="eastAsia" w:ascii="宋体" w:hAnsi="宋体" w:eastAsia="宋体" w:cs="宋体"/>
          <w:color w:val="auto"/>
          <w:kern w:val="0"/>
          <w:sz w:val="24"/>
          <w:szCs w:val="24"/>
          <w:highlight w:val="none"/>
          <w:lang w:val="zh-CN"/>
        </w:rPr>
        <w:t>的设备信息须</w:t>
      </w:r>
      <w:r>
        <w:rPr>
          <w:rFonts w:hint="eastAsia" w:ascii="宋体" w:hAnsi="宋体" w:eastAsia="宋体" w:cs="宋体"/>
          <w:color w:val="auto"/>
          <w:kern w:val="0"/>
          <w:sz w:val="24"/>
          <w:szCs w:val="24"/>
          <w:highlight w:val="none"/>
          <w:lang w:val="en-US" w:eastAsia="zh-CN"/>
        </w:rPr>
        <w:t>满足</w:t>
      </w:r>
      <w:r>
        <w:rPr>
          <w:rFonts w:hint="eastAsia" w:ascii="宋体" w:hAnsi="宋体" w:eastAsia="宋体" w:cs="宋体"/>
          <w:color w:val="auto"/>
          <w:kern w:val="0"/>
          <w:sz w:val="24"/>
          <w:szCs w:val="24"/>
          <w:highlight w:val="none"/>
          <w:lang w:val="zh-CN"/>
        </w:rPr>
        <w:t>接入市城管委智慧城管统一定位系统，若养护单位需调整、更换车辆设备，必须经区级管理部门同意后，方可调整，同时向市级监管部门备案。</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（五）应急保障措施：</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防汛防台、抗雪防冻、突发事件应急处理及重大活动保障等服务。</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（六）档案资料：</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以一条路为单位建立道路、桥梁养护档案，健全日常养护作业记录，认真做好台帐的整理和归档工作，尤其是及时将日常养护、维修、检测、技术状况评价等相关数据，及时、准确录入市级监管部门的管理系统；每年11月底将养护档案资料、道路和桥梁的检测报告上报采购人一份。</w:t>
      </w:r>
    </w:p>
    <w:p>
      <w:pPr>
        <w:pStyle w:val="5"/>
        <w:numPr>
          <w:ilvl w:val="0"/>
          <w:numId w:val="0"/>
        </w:numPr>
        <w:spacing w:line="360" w:lineRule="auto"/>
        <w:ind w:leftChars="200"/>
        <w:jc w:val="both"/>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snapToGrid w:val="0"/>
          <w:color w:val="auto"/>
          <w:sz w:val="24"/>
          <w:szCs w:val="24"/>
          <w:highlight w:val="none"/>
        </w:rPr>
        <w:t>验收方式</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按照《杭州市政府采购履约验收暂行办法》（杭财采监〔2019〕10号）文件规定，做好履约验收相关工作。</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本项目最终以组织专家验收会的形式，对项目成果进行验收，检测成果需达到国家相关验收标准。若一次验收不通过，再次验收产生的费用由供应商承担。</w:t>
      </w:r>
    </w:p>
    <w:p>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）其他：</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承担养护范围内的雨水检查井盖的日常管理工作(包括窨井盖补盖工作)。对养护范围内的其他窨井盖，如接到举报或发现窨井盖缺失，应在1小时内用备用井盖覆盖，确保行人、车辆安全，再查找产权单位；对道路上确认无主认领、存在安全隐患的检查井予以填埋；其余按《杭州市地下管线盖板管理办法》及有关文件、规定执行。</w:t>
      </w:r>
    </w:p>
    <w:p>
      <w:pPr>
        <w:widowControl/>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为进一步保障职工合法权益，按照《关于进一步落实好城管一线职工待遇的通知》（杭城管局〔2019〕103号）文件精神，落实职工待遇，在投标文件中须明确对职工工资、福利待遇等到位情况的要求，若出现集体上访事件，对中标单位作出相应处罚。</w:t>
      </w:r>
    </w:p>
    <w:p>
      <w:pPr>
        <w:pStyle w:val="25"/>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3、城市桥梁护栏升级改造、桥头跳车整治要满足省市标准要求。</w:t>
      </w:r>
    </w:p>
    <w:p>
      <w:pPr>
        <w:snapToGrid w:val="0"/>
        <w:spacing w:line="360" w:lineRule="auto"/>
        <w:ind w:firstLine="482" w:firstLineChars="200"/>
        <w:rPr>
          <w:rFonts w:hint="eastAsia" w:ascii="宋体" w:hAnsi="宋体" w:eastAsia="宋体" w:cs="宋体"/>
          <w:b/>
          <w:bCs/>
          <w:color w:val="auto"/>
          <w:sz w:val="24"/>
          <w:szCs w:val="24"/>
          <w:highlight w:val="none"/>
          <w:u w:val="double"/>
          <w:lang w:val="zh-CN"/>
        </w:rPr>
      </w:pPr>
      <w:r>
        <w:rPr>
          <w:rFonts w:hint="eastAsia" w:ascii="宋体" w:hAnsi="宋体" w:eastAsia="宋体" w:cs="宋体"/>
          <w:b/>
          <w:bCs/>
          <w:color w:val="auto"/>
          <w:sz w:val="24"/>
          <w:szCs w:val="24"/>
          <w:highlight w:val="none"/>
          <w:u w:val="double"/>
          <w:lang w:val="en-US" w:eastAsia="zh-CN"/>
        </w:rPr>
        <w:t>五、</w:t>
      </w:r>
      <w:r>
        <w:rPr>
          <w:rFonts w:hint="eastAsia" w:ascii="宋体" w:hAnsi="宋体" w:eastAsia="宋体" w:cs="宋体"/>
          <w:b/>
          <w:bCs/>
          <w:color w:val="auto"/>
          <w:sz w:val="24"/>
          <w:szCs w:val="24"/>
          <w:highlight w:val="none"/>
          <w:u w:val="double"/>
          <w:lang w:val="zh-CN"/>
        </w:rPr>
        <w:t>养护范围</w:t>
      </w:r>
    </w:p>
    <w:p>
      <w:pPr>
        <w:pStyle w:val="7"/>
        <w:jc w:val="left"/>
        <w:rPr>
          <w:rFonts w:hint="eastAsia" w:ascii="宋体" w:hAnsi="宋体" w:eastAsia="宋体" w:cs="宋体"/>
          <w:b/>
          <w:bCs/>
          <w:color w:val="auto"/>
          <w:sz w:val="24"/>
          <w:szCs w:val="24"/>
          <w:highlight w:val="none"/>
          <w:u w:val="double"/>
          <w:lang w:val="zh-CN"/>
        </w:rPr>
      </w:pPr>
      <w:bookmarkStart w:id="26" w:name="_Toc31036"/>
      <w:bookmarkStart w:id="27" w:name="_Toc1531"/>
      <w:bookmarkStart w:id="28" w:name="_Toc31099"/>
      <w:bookmarkStart w:id="29" w:name="_Toc15099"/>
      <w:r>
        <w:rPr>
          <w:rFonts w:hint="eastAsia" w:ascii="宋体" w:hAnsi="宋体" w:eastAsia="宋体" w:cs="宋体"/>
          <w:b/>
          <w:bCs/>
          <w:color w:val="auto"/>
          <w:sz w:val="24"/>
          <w:szCs w:val="24"/>
          <w:highlight w:val="none"/>
          <w:u w:val="double"/>
          <w:lang w:val="en-US" w:eastAsia="zh-CN"/>
        </w:rPr>
        <w:t>（一）</w:t>
      </w:r>
      <w:r>
        <w:rPr>
          <w:rFonts w:hint="eastAsia" w:ascii="宋体" w:hAnsi="宋体" w:eastAsia="宋体" w:cs="宋体"/>
          <w:b/>
          <w:bCs/>
          <w:color w:val="auto"/>
          <w:sz w:val="24"/>
          <w:szCs w:val="24"/>
          <w:highlight w:val="none"/>
          <w:u w:val="double"/>
          <w:lang w:val="zh-CN"/>
        </w:rPr>
        <w:t>养护范围清单：</w:t>
      </w:r>
      <w:bookmarkEnd w:id="26"/>
      <w:bookmarkEnd w:id="27"/>
      <w:bookmarkEnd w:id="28"/>
      <w:bookmarkEnd w:id="29"/>
    </w:p>
    <w:p>
      <w:pPr>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pPr>
        <w:pStyle w:val="7"/>
        <w:spacing w:line="360" w:lineRule="auto"/>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2023年上城区东站周边区域市政设施长效养护服务项目</w:t>
      </w:r>
    </w:p>
    <w:p>
      <w:pPr>
        <w:spacing w:line="360" w:lineRule="auto"/>
        <w:rPr>
          <w:rFonts w:hint="eastAsia" w:ascii="宋体" w:hAnsi="宋体" w:eastAsia="宋体" w:cs="宋体"/>
          <w:color w:val="auto"/>
          <w:highlight w:val="none"/>
        </w:rPr>
      </w:pPr>
    </w:p>
    <w:tbl>
      <w:tblPr>
        <w:tblStyle w:val="62"/>
        <w:tblW w:w="9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7"/>
        <w:gridCol w:w="1181"/>
        <w:gridCol w:w="1184"/>
        <w:gridCol w:w="1109"/>
        <w:gridCol w:w="951"/>
        <w:gridCol w:w="1238"/>
        <w:gridCol w:w="1331"/>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1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道路名称</w:t>
            </w:r>
          </w:p>
        </w:tc>
        <w:tc>
          <w:tcPr>
            <w:tcW w:w="11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起止点</w:t>
            </w:r>
          </w:p>
        </w:tc>
        <w:tc>
          <w:tcPr>
            <w:tcW w:w="11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长度（m）</w:t>
            </w:r>
          </w:p>
        </w:tc>
        <w:tc>
          <w:tcPr>
            <w:tcW w:w="9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宽度（m）</w:t>
            </w:r>
          </w:p>
        </w:tc>
        <w:tc>
          <w:tcPr>
            <w:tcW w:w="12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道路总面积（㎡）</w:t>
            </w:r>
          </w:p>
        </w:tc>
        <w:tc>
          <w:tcPr>
            <w:tcW w:w="13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车行道面积（㎡）</w:t>
            </w:r>
          </w:p>
        </w:tc>
        <w:tc>
          <w:tcPr>
            <w:tcW w:w="1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人行道面积（㎡）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1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新塘路</w:t>
            </w:r>
          </w:p>
        </w:tc>
        <w:tc>
          <w:tcPr>
            <w:tcW w:w="11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环站东路-莲花桥路</w:t>
            </w:r>
          </w:p>
        </w:tc>
        <w:tc>
          <w:tcPr>
            <w:tcW w:w="11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691</w:t>
            </w:r>
          </w:p>
        </w:tc>
        <w:tc>
          <w:tcPr>
            <w:tcW w:w="9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2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31590</w:t>
            </w:r>
          </w:p>
        </w:tc>
        <w:tc>
          <w:tcPr>
            <w:tcW w:w="13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27620</w:t>
            </w:r>
          </w:p>
        </w:tc>
        <w:tc>
          <w:tcPr>
            <w:tcW w:w="14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新塘路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莲花桥路-沪杭高速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185.759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4162.5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4112.5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新塘路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沪杭高速-同协路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16132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13990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新塘路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同协路-三官塘路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843.962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34384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29676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新塘路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三官塘路-红普路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40610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新塘路（九源路）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红普路-九环路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15048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12540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新塘路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九环路-杭海路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877.754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34960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28890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明月桥路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天城路-沪杭高速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1458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55480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47560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明月桥路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环站北路-天城路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7390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明月桥路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备塘路-艮山东路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5745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环站东路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环站南路-元宝塘巷</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6480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环站东路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元宝塘巷-艮山西路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环站北路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环站东路-同协路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22665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18765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环站北路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二号港西-环站东路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15288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12012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环站南路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环站东路-明月桥路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9130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元宝塘南巷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元宝塘巷-十六号支路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开创街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机场路-同协路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15255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12205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开创街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同协路-药香路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34210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27560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开创街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机场路-桐德路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482.863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14485.89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11105.85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3380.04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开创街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药香路-浜河路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368.238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12257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9612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驿城路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德胜路-百田巷</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11209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8604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驿城路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新风路-百田巷</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325.162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6503.24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4552.268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1950.972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东宁路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机场路-德胜中路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10080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和兴路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天城路—明月桥路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5051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3157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新风路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机场路-石桥路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22578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17808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新风路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环站南路-艮山西路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8680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7560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钱江新城新宁路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东宁路～环站东路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377.939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6048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3780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观云巷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彭埠单元R21-09地块-环站北路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205.61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2472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1648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彭埠单元二十四号支路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东宁路-彭埠单元U42-01地块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2723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百田巷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百田巷-石桥路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337.28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6745.6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4721.92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梅家曲街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邻里路-工农路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4938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梅家曲街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工农路—规划U11-01地块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99.658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1195.896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697.606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白石庙路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安居路-彭埠支路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456.499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8405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6062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德学巷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埠四路-环站北路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2059.7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1365.5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源聚路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明石路-白石路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156.868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3764.842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2823.624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941.218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同德路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明石路-规划支路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16285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12571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花埠路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源聚路-沪杭高速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220.012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3300.185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1980.108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1320.077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东锦巷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天城路-备塘路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197.033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2364.396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1576.264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788.132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四堡七堡单元五号港路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艮山东路—沿江大道</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650.721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13014.42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9110.094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3904.326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三官塘路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艮山东路-建华路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1141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31953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25106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三官塘路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之江东路-艮山东路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784.02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22736.58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18032.46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机场路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艮山西路—机场港桥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5217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43-51.2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177802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156885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蔡阳路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同协路-南都路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658.116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17267.87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13788.4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3479.47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南都路(双凉环路-蔡阳路)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全福桥路-梅家曲巷</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192.271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5491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4125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1366</w:t>
            </w:r>
          </w:p>
        </w:tc>
      </w:tr>
    </w:tbl>
    <w:p>
      <w:pPr>
        <w:spacing w:line="360" w:lineRule="auto"/>
        <w:rPr>
          <w:rFonts w:hint="eastAsia" w:ascii="宋体" w:hAnsi="宋体" w:eastAsia="宋体" w:cs="宋体"/>
          <w:color w:val="auto"/>
          <w:highlight w:val="none"/>
        </w:rPr>
      </w:pPr>
    </w:p>
    <w:p>
      <w:pPr>
        <w:numPr>
          <w:ilvl w:val="0"/>
          <w:numId w:val="2"/>
        </w:numPr>
        <w:snapToGrid w:val="0"/>
        <w:spacing w:line="240" w:lineRule="auto"/>
        <w:ind w:firstLine="0" w:firstLineChars="0"/>
        <w:rPr>
          <w:rFonts w:hint="eastAsia" w:ascii="宋体" w:hAnsi="宋体" w:eastAsia="宋体" w:cs="宋体"/>
          <w:b/>
          <w:bCs/>
          <w:color w:val="auto"/>
          <w:sz w:val="24"/>
          <w:szCs w:val="24"/>
          <w:highlight w:val="none"/>
          <w:u w:val="none"/>
          <w:lang w:val="zh-CN"/>
        </w:rPr>
      </w:pPr>
      <w:r>
        <w:rPr>
          <w:rFonts w:hint="eastAsia" w:ascii="宋体" w:hAnsi="宋体" w:eastAsia="宋体" w:cs="宋体"/>
          <w:b/>
          <w:bCs/>
          <w:color w:val="auto"/>
          <w:sz w:val="24"/>
          <w:szCs w:val="24"/>
          <w:highlight w:val="none"/>
          <w:u w:val="none"/>
          <w:lang w:val="zh-CN"/>
        </w:rPr>
        <w:t>养护设施量清单及设施资料卡详见附件</w:t>
      </w:r>
    </w:p>
    <w:p>
      <w:pPr>
        <w:pStyle w:val="7"/>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7"/>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7"/>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三章</w:t>
      </w:r>
      <w:r>
        <w:rPr>
          <w:rFonts w:hint="eastAsia" w:ascii="宋体" w:hAnsi="宋体" w:eastAsia="宋体" w:cs="宋体"/>
          <w:b/>
          <w:bCs/>
          <w:color w:val="auto"/>
          <w:sz w:val="24"/>
          <w:szCs w:val="24"/>
          <w:highlight w:val="none"/>
        </w:rPr>
        <w:t xml:space="preserve"> 商务要求</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一、报价要求</w:t>
      </w:r>
    </w:p>
    <w:p>
      <w:pPr>
        <w:pStyle w:val="26"/>
        <w:spacing w:line="360" w:lineRule="auto"/>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u w:val="single"/>
          <w:lang w:val="en-US"/>
        </w:rPr>
        <w:t>▲报价应包括为完成本项目内容可能发生的全部费用及投标人的利润和应交纳的税金等（包括人员工资、各种社会保险费、机械及工具、办公费、设备使用费、后续服务费、售后服务费等等）。</w:t>
      </w:r>
    </w:p>
    <w:p>
      <w:pPr>
        <w:pStyle w:val="26"/>
        <w:spacing w:line="360" w:lineRule="auto"/>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u w:val="single"/>
          <w:lang w:val="en-US" w:eastAsia="zh-CN"/>
        </w:rPr>
        <w:t>▲人员工资不得低于《杭州市人民政府关于调整市区最低工资标准的通知》杭政函〔2021〕69号的最低工资标准。必须落实职工劳保福利待遇，并按时缴纳社会保险费（养老保险、医疗保险、失业保险、工伤保险和生育保险）；为签订一年以上劳动合同制职工缴纳住房公积金。“五险一金”及意外伤害险等必须缴纳在杭州本地，保障职工休息休假权利。并充分考虑最低工资调整因素。</w:t>
      </w:r>
    </w:p>
    <w:p>
      <w:pPr>
        <w:pStyle w:val="26"/>
        <w:spacing w:line="360" w:lineRule="auto"/>
        <w:rPr>
          <w:rFonts w:hint="eastAsia" w:ascii="宋体" w:hAnsi="宋体" w:eastAsia="宋体" w:cs="宋体"/>
          <w:b/>
          <w:bCs/>
          <w:color w:val="auto"/>
          <w:kern w:val="2"/>
          <w:sz w:val="24"/>
          <w:szCs w:val="24"/>
          <w:highlight w:val="none"/>
          <w:u w:val="single"/>
          <w:lang w:val="en-US"/>
        </w:rPr>
      </w:pPr>
      <w:r>
        <w:rPr>
          <w:rFonts w:hint="eastAsia" w:ascii="宋体" w:hAnsi="宋体" w:eastAsia="宋体" w:cs="宋体"/>
          <w:b/>
          <w:bCs/>
          <w:color w:val="auto"/>
          <w:kern w:val="2"/>
          <w:sz w:val="24"/>
          <w:szCs w:val="24"/>
          <w:highlight w:val="none"/>
          <w:u w:val="single"/>
          <w:lang w:val="en-US"/>
        </w:rPr>
        <w:t>▲本次报价为人民币价。</w:t>
      </w:r>
    </w:p>
    <w:p>
      <w:pPr>
        <w:pStyle w:val="26"/>
        <w:spacing w:line="360" w:lineRule="auto"/>
        <w:rPr>
          <w:rFonts w:hint="eastAsia" w:ascii="宋体" w:hAnsi="宋体" w:eastAsia="宋体" w:cs="宋体"/>
          <w:b/>
          <w:bCs/>
          <w:color w:val="auto"/>
          <w:sz w:val="24"/>
          <w:szCs w:val="24"/>
          <w:highlight w:val="none"/>
          <w:u w:val="single"/>
          <w:lang w:val="en-US"/>
        </w:rPr>
      </w:pPr>
      <w:r>
        <w:rPr>
          <w:rFonts w:hint="eastAsia" w:ascii="宋体" w:hAnsi="宋体" w:eastAsia="宋体" w:cs="宋体"/>
          <w:b/>
          <w:bCs/>
          <w:color w:val="auto"/>
          <w:kern w:val="2"/>
          <w:sz w:val="24"/>
          <w:szCs w:val="24"/>
          <w:highlight w:val="none"/>
          <w:u w:val="single"/>
          <w:lang w:val="en-US"/>
        </w:rPr>
        <w:t xml:space="preserve">▲填报单价及总价。 </w:t>
      </w:r>
    </w:p>
    <w:p>
      <w:pPr>
        <w:pStyle w:val="26"/>
        <w:spacing w:line="360" w:lineRule="auto"/>
        <w:rPr>
          <w:rFonts w:hint="eastAsia" w:ascii="宋体" w:hAnsi="宋体" w:eastAsia="宋体" w:cs="宋体"/>
          <w:b/>
          <w:bCs/>
          <w:color w:val="auto"/>
          <w:kern w:val="2"/>
          <w:sz w:val="24"/>
          <w:szCs w:val="24"/>
          <w:highlight w:val="none"/>
          <w:u w:val="single"/>
          <w:lang w:val="en-US"/>
        </w:rPr>
      </w:pPr>
      <w:r>
        <w:rPr>
          <w:rFonts w:hint="eastAsia" w:ascii="宋体" w:hAnsi="宋体" w:eastAsia="宋体" w:cs="宋体"/>
          <w:b/>
          <w:bCs/>
          <w:color w:val="auto"/>
          <w:kern w:val="2"/>
          <w:sz w:val="24"/>
          <w:szCs w:val="24"/>
          <w:highlight w:val="none"/>
          <w:u w:val="single"/>
          <w:lang w:val="en-US"/>
        </w:rPr>
        <w:t>▲本次项目最高限价为</w:t>
      </w:r>
      <w:r>
        <w:rPr>
          <w:rFonts w:hint="eastAsia" w:ascii="宋体" w:hAnsi="宋体" w:eastAsia="宋体" w:cs="宋体"/>
          <w:b/>
          <w:bCs/>
          <w:color w:val="auto"/>
          <w:kern w:val="2"/>
          <w:sz w:val="24"/>
          <w:szCs w:val="24"/>
          <w:highlight w:val="none"/>
          <w:u w:val="single"/>
          <w:lang w:val="en-US" w:eastAsia="zh-CN"/>
        </w:rPr>
        <w:t>8353236.57</w:t>
      </w:r>
      <w:r>
        <w:rPr>
          <w:rFonts w:hint="eastAsia" w:ascii="宋体" w:hAnsi="宋体" w:eastAsia="宋体" w:cs="宋体"/>
          <w:b/>
          <w:bCs/>
          <w:color w:val="auto"/>
          <w:kern w:val="2"/>
          <w:sz w:val="24"/>
          <w:szCs w:val="24"/>
          <w:highlight w:val="none"/>
          <w:u w:val="single"/>
          <w:lang w:val="en-US"/>
        </w:rPr>
        <w:t>元。</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二、签订合同</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▲本项目合同甲方为杭州市上城区综合行政执法局，乙方为中标人，合同款支付给乙方。</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三、履约保证金交纳</w:t>
      </w:r>
    </w:p>
    <w:p>
      <w:pPr>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▲按《第五部分</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拟签订的合同文本》规定。</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四、付款条件</w:t>
      </w:r>
    </w:p>
    <w:p>
      <w:pPr>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▲按《第五部分</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拟签订的合同文本》规定。</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详见招标文件的</w:t>
      </w:r>
      <w:r>
        <w:rPr>
          <w:rFonts w:hint="eastAsia" w:ascii="宋体" w:hAnsi="宋体" w:eastAsia="宋体" w:cs="宋体"/>
          <w:b/>
          <w:bCs/>
          <w:color w:val="auto"/>
          <w:sz w:val="24"/>
          <w:szCs w:val="24"/>
          <w:highlight w:val="none"/>
          <w:u w:val="single"/>
        </w:rPr>
        <w:t>《第五部分</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拟签订的合同文本》</w:t>
      </w:r>
      <w:r>
        <w:rPr>
          <w:rFonts w:hint="eastAsia" w:ascii="宋体" w:hAnsi="宋体" w:eastAsia="宋体" w:cs="宋体"/>
          <w:color w:val="auto"/>
          <w:sz w:val="24"/>
          <w:szCs w:val="24"/>
          <w:highlight w:val="none"/>
        </w:rPr>
        <w:t>，投标人应对合同内容进行审核，如有偏离，请在投标文件的“</w:t>
      </w:r>
      <w:r>
        <w:rPr>
          <w:rFonts w:hint="eastAsia" w:ascii="宋体" w:hAnsi="宋体" w:eastAsia="宋体" w:cs="宋体"/>
          <w:color w:val="auto"/>
          <w:sz w:val="24"/>
          <w:szCs w:val="24"/>
          <w:highlight w:val="none"/>
          <w:lang w:val="en-US" w:eastAsia="zh-CN"/>
        </w:rPr>
        <w:t>商务技术</w:t>
      </w:r>
      <w:r>
        <w:rPr>
          <w:rFonts w:hint="eastAsia" w:ascii="宋体" w:hAnsi="宋体" w:eastAsia="宋体" w:cs="宋体"/>
          <w:color w:val="auto"/>
          <w:sz w:val="24"/>
          <w:szCs w:val="24"/>
          <w:highlight w:val="none"/>
        </w:rPr>
        <w:t>偏离表”中反映。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本项目是否有属于节能产品品目清单内政府强制采购产品：【</w:t>
      </w:r>
      <w:r>
        <w:rPr>
          <w:rFonts w:hint="eastAsia" w:ascii="宋体" w:hAnsi="宋体" w:eastAsia="宋体" w:cs="宋体"/>
          <w:b/>
          <w:bCs/>
          <w:color w:val="auto"/>
          <w:sz w:val="24"/>
          <w:szCs w:val="24"/>
          <w:highlight w:val="none"/>
          <w:u w:val="single"/>
        </w:rPr>
        <w:t>否</w:t>
      </w:r>
      <w:r>
        <w:rPr>
          <w:rFonts w:hint="eastAsia" w:ascii="宋体" w:hAnsi="宋体" w:eastAsia="宋体" w:cs="宋体"/>
          <w:color w:val="auto"/>
          <w:sz w:val="24"/>
          <w:szCs w:val="24"/>
          <w:highlight w:val="none"/>
        </w:rPr>
        <w:t>】。</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六、分包和转包</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本项目内容不得转包：供应商不得将本合同标的转包由其他单位承担；</w:t>
      </w:r>
    </w:p>
    <w:p>
      <w:pPr>
        <w:snapToGrid w:val="0"/>
        <w:spacing w:line="360" w:lineRule="auto"/>
        <w:ind w:firstLine="480" w:firstLineChars="200"/>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本项目内容</w:t>
      </w:r>
      <w:r>
        <w:rPr>
          <w:rFonts w:hint="eastAsia" w:ascii="宋体" w:hAnsi="宋体" w:eastAsia="宋体" w:cs="宋体"/>
          <w:b/>
          <w:bCs/>
          <w:color w:val="auto"/>
          <w:sz w:val="24"/>
          <w:szCs w:val="24"/>
          <w:highlight w:val="none"/>
          <w:u w:val="single"/>
          <w:lang w:eastAsia="zh-CN"/>
        </w:rPr>
        <w:t>允许</w:t>
      </w:r>
      <w:r>
        <w:rPr>
          <w:rFonts w:hint="eastAsia" w:ascii="宋体" w:hAnsi="宋体" w:eastAsia="宋体" w:cs="宋体"/>
          <w:b/>
          <w:bCs/>
          <w:color w:val="auto"/>
          <w:sz w:val="24"/>
          <w:szCs w:val="24"/>
          <w:highlight w:val="none"/>
          <w:u w:val="single"/>
        </w:rPr>
        <w:t>分包：</w:t>
      </w:r>
      <w:r>
        <w:rPr>
          <w:rFonts w:hint="eastAsia" w:ascii="宋体" w:hAnsi="宋体" w:eastAsia="宋体" w:cs="宋体"/>
          <w:b/>
          <w:bCs/>
          <w:color w:val="auto"/>
          <w:sz w:val="24"/>
          <w:szCs w:val="24"/>
          <w:highlight w:val="none"/>
          <w:u w:val="single"/>
          <w:lang w:eastAsia="zh-CN"/>
        </w:rPr>
        <w:t>详见采购文件前附表所示。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享受《政府采购促进中小企业发展管理办法》的通知（财库〔2020〕46号）的规定扶持政策获得政府采购合同的，小微企业不得将合同分包给大中型企业，中型企业不得将合同分包给大型企业；</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如有违反以上情形，采购人有权解除合同，并追究中标人的违约责任。</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四章</w:t>
      </w:r>
      <w:r>
        <w:rPr>
          <w:rFonts w:hint="eastAsia" w:ascii="宋体" w:hAnsi="宋体" w:eastAsia="宋体" w:cs="宋体"/>
          <w:b/>
          <w:bCs/>
          <w:color w:val="auto"/>
          <w:sz w:val="24"/>
          <w:szCs w:val="24"/>
          <w:highlight w:val="none"/>
        </w:rPr>
        <w:t xml:space="preserve"> 实质性要求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中所有带▲的内容是采购人提出的实质性要求，投标文件响应内容若不满足实质性要求，该投标文件将被评标委员会认定为无效。</w:t>
      </w:r>
    </w:p>
    <w:p>
      <w:pPr>
        <w:spacing w:line="360" w:lineRule="auto"/>
        <w:ind w:firstLine="105" w:firstLineChars="50"/>
        <w:rPr>
          <w:rFonts w:hint="eastAsia" w:ascii="宋体" w:hAnsi="宋体" w:eastAsia="宋体" w:cs="宋体"/>
          <w:b/>
          <w:color w:val="auto"/>
          <w:sz w:val="21"/>
          <w:szCs w:val="21"/>
          <w:highlight w:val="none"/>
        </w:rPr>
      </w:pPr>
    </w:p>
    <w:p>
      <w:pPr>
        <w:spacing w:line="360" w:lineRule="auto"/>
        <w:rPr>
          <w:rFonts w:hint="eastAsia" w:ascii="宋体" w:hAnsi="宋体" w:eastAsia="宋体" w:cs="宋体"/>
          <w:color w:val="auto"/>
          <w:sz w:val="24"/>
          <w:highlight w:val="none"/>
        </w:rPr>
      </w:pPr>
    </w:p>
    <w:p>
      <w:pPr>
        <w:widowControl/>
        <w:spacing w:line="360" w:lineRule="auto"/>
        <w:ind w:firstLine="720" w:firstLineChars="300"/>
        <w:jc w:val="left"/>
        <w:rPr>
          <w:rFonts w:hint="eastAsia" w:ascii="宋体" w:hAnsi="宋体" w:eastAsia="宋体" w:cs="宋体"/>
          <w:bCs/>
          <w:color w:val="auto"/>
          <w:sz w:val="24"/>
          <w:highlight w:val="none"/>
        </w:rPr>
      </w:pPr>
    </w:p>
    <w:p>
      <w:pPr>
        <w:spacing w:line="360" w:lineRule="auto"/>
        <w:rPr>
          <w:rFonts w:hint="eastAsia" w:ascii="宋体" w:hAnsi="宋体" w:eastAsia="宋体" w:cs="宋体"/>
          <w:snapToGrid w:val="0"/>
          <w:color w:val="auto"/>
          <w:kern w:val="0"/>
          <w:sz w:val="24"/>
          <w:highlight w:val="none"/>
        </w:rPr>
      </w:pP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0" w:name="_Toc184314444"/>
      <w:bookmarkEnd w:id="30"/>
      <w:bookmarkStart w:id="31" w:name="_Toc184310282"/>
      <w:bookmarkEnd w:id="31"/>
      <w:bookmarkStart w:id="32" w:name="_Toc184312136"/>
      <w:bookmarkEnd w:id="32"/>
      <w:bookmarkStart w:id="33" w:name="_Toc184313305"/>
      <w:bookmarkEnd w:id="33"/>
      <w:bookmarkStart w:id="34" w:name="_Toc184310344"/>
      <w:bookmarkEnd w:id="34"/>
      <w:bookmarkStart w:id="35" w:name="_Toc184310317"/>
      <w:bookmarkEnd w:id="35"/>
      <w:bookmarkStart w:id="36" w:name="_Toc184310336"/>
      <w:bookmarkEnd w:id="36"/>
      <w:bookmarkStart w:id="37" w:name="_Toc184310286"/>
      <w:bookmarkEnd w:id="37"/>
      <w:bookmarkStart w:id="38" w:name="_Toc184310292"/>
      <w:bookmarkEnd w:id="38"/>
      <w:bookmarkStart w:id="39" w:name="_Toc184310316"/>
      <w:bookmarkEnd w:id="39"/>
      <w:bookmarkStart w:id="40" w:name="_Toc184308099"/>
      <w:bookmarkEnd w:id="40"/>
      <w:bookmarkStart w:id="41" w:name="_Toc184310304"/>
      <w:bookmarkEnd w:id="41"/>
      <w:bookmarkStart w:id="42" w:name="_Toc184310294"/>
      <w:bookmarkEnd w:id="42"/>
      <w:bookmarkStart w:id="43" w:name="_Toc184312094"/>
      <w:bookmarkEnd w:id="43"/>
      <w:bookmarkStart w:id="44" w:name="_Toc184314445"/>
      <w:bookmarkEnd w:id="44"/>
      <w:bookmarkStart w:id="45" w:name="_Toc184308108"/>
      <w:bookmarkEnd w:id="45"/>
      <w:bookmarkStart w:id="46" w:name="_Toc184310287"/>
      <w:bookmarkEnd w:id="46"/>
      <w:bookmarkStart w:id="47" w:name="_Toc184313304"/>
      <w:bookmarkEnd w:id="47"/>
      <w:bookmarkStart w:id="48" w:name="_Toc184313263"/>
      <w:bookmarkEnd w:id="48"/>
      <w:bookmarkStart w:id="49" w:name="_Toc184312134"/>
      <w:bookmarkEnd w:id="49"/>
      <w:bookmarkStart w:id="50" w:name="_Toc184313245"/>
      <w:bookmarkEnd w:id="50"/>
      <w:bookmarkStart w:id="51" w:name="_Toc184310326"/>
      <w:bookmarkEnd w:id="51"/>
      <w:bookmarkStart w:id="52" w:name="_Toc184310328"/>
      <w:bookmarkEnd w:id="52"/>
      <w:bookmarkStart w:id="53" w:name="_Toc184313294"/>
      <w:bookmarkEnd w:id="53"/>
      <w:bookmarkStart w:id="54" w:name="_Toc184314477"/>
      <w:bookmarkEnd w:id="54"/>
      <w:bookmarkStart w:id="55" w:name="_Toc184308072"/>
      <w:bookmarkEnd w:id="55"/>
      <w:bookmarkStart w:id="56" w:name="_Toc184312105"/>
      <w:bookmarkEnd w:id="56"/>
      <w:bookmarkStart w:id="57" w:name="_Toc184310306"/>
      <w:bookmarkEnd w:id="57"/>
      <w:bookmarkStart w:id="58" w:name="_Toc184312108"/>
      <w:bookmarkEnd w:id="58"/>
      <w:bookmarkStart w:id="59" w:name="_Toc184308097"/>
      <w:bookmarkEnd w:id="59"/>
      <w:bookmarkStart w:id="60" w:name="_Toc184314414"/>
      <w:bookmarkEnd w:id="60"/>
      <w:bookmarkStart w:id="61" w:name="_Toc184310288"/>
      <w:bookmarkEnd w:id="61"/>
      <w:bookmarkStart w:id="62" w:name="_Toc184312127"/>
      <w:bookmarkEnd w:id="62"/>
      <w:bookmarkStart w:id="63" w:name="_Toc184310323"/>
      <w:bookmarkEnd w:id="63"/>
      <w:bookmarkStart w:id="64" w:name="_Toc184314410"/>
      <w:bookmarkEnd w:id="64"/>
      <w:bookmarkStart w:id="65" w:name="_Toc184310343"/>
      <w:bookmarkEnd w:id="65"/>
      <w:bookmarkStart w:id="66" w:name="_Toc184312106"/>
      <w:bookmarkEnd w:id="66"/>
      <w:bookmarkStart w:id="67" w:name="_Toc184314425"/>
      <w:bookmarkEnd w:id="67"/>
      <w:bookmarkStart w:id="68" w:name="_Toc184312115"/>
      <w:bookmarkEnd w:id="68"/>
      <w:bookmarkStart w:id="69" w:name="_Toc184308069"/>
      <w:bookmarkEnd w:id="69"/>
      <w:bookmarkStart w:id="70" w:name="_Toc184312112"/>
      <w:bookmarkEnd w:id="70"/>
      <w:bookmarkStart w:id="71" w:name="_Toc184313303"/>
      <w:bookmarkEnd w:id="71"/>
      <w:bookmarkStart w:id="72" w:name="_Toc184312079"/>
      <w:bookmarkEnd w:id="72"/>
      <w:bookmarkStart w:id="73" w:name="_Toc184314428"/>
      <w:bookmarkEnd w:id="73"/>
      <w:bookmarkStart w:id="74" w:name="_Toc184312078"/>
      <w:bookmarkEnd w:id="74"/>
      <w:bookmarkStart w:id="75" w:name="_Toc184308054"/>
      <w:bookmarkEnd w:id="75"/>
      <w:bookmarkStart w:id="76" w:name="_Toc184312117"/>
      <w:bookmarkEnd w:id="76"/>
      <w:bookmarkStart w:id="77" w:name="_Toc184308063"/>
      <w:bookmarkEnd w:id="77"/>
      <w:bookmarkStart w:id="78" w:name="_Toc184314476"/>
      <w:bookmarkEnd w:id="78"/>
      <w:bookmarkStart w:id="79" w:name="_Toc184313252"/>
      <w:bookmarkEnd w:id="79"/>
      <w:bookmarkStart w:id="80" w:name="_Toc184314465"/>
      <w:bookmarkEnd w:id="80"/>
      <w:bookmarkStart w:id="81" w:name="_Toc184313307"/>
      <w:bookmarkEnd w:id="81"/>
      <w:bookmarkStart w:id="82" w:name="_Toc184314424"/>
      <w:bookmarkEnd w:id="82"/>
      <w:bookmarkStart w:id="83" w:name="_Toc184312103"/>
      <w:bookmarkEnd w:id="83"/>
      <w:bookmarkStart w:id="84" w:name="_Toc184308058"/>
      <w:bookmarkEnd w:id="84"/>
      <w:bookmarkStart w:id="85" w:name="_Toc184314418"/>
      <w:bookmarkEnd w:id="85"/>
      <w:bookmarkStart w:id="86" w:name="_Toc184310332"/>
      <w:bookmarkEnd w:id="86"/>
      <w:bookmarkStart w:id="87" w:name="_Toc184313297"/>
      <w:bookmarkEnd w:id="87"/>
      <w:bookmarkStart w:id="88" w:name="_Toc184314449"/>
      <w:bookmarkEnd w:id="88"/>
      <w:bookmarkStart w:id="89" w:name="_Toc184310333"/>
      <w:bookmarkEnd w:id="89"/>
      <w:bookmarkStart w:id="90" w:name="_Toc184314419"/>
      <w:bookmarkEnd w:id="90"/>
      <w:bookmarkStart w:id="91" w:name="_Toc184308046"/>
      <w:bookmarkEnd w:id="91"/>
      <w:bookmarkStart w:id="92" w:name="_Toc184314427"/>
      <w:bookmarkEnd w:id="92"/>
      <w:bookmarkStart w:id="93" w:name="_Toc184308086"/>
      <w:bookmarkEnd w:id="93"/>
      <w:bookmarkStart w:id="94" w:name="_Toc184313262"/>
      <w:bookmarkEnd w:id="94"/>
      <w:bookmarkStart w:id="95" w:name="_Toc184314458"/>
      <w:bookmarkEnd w:id="95"/>
      <w:bookmarkStart w:id="96" w:name="_Toc184314439"/>
      <w:bookmarkEnd w:id="96"/>
      <w:bookmarkStart w:id="97" w:name="_Toc184308087"/>
      <w:bookmarkEnd w:id="97"/>
      <w:bookmarkStart w:id="98" w:name="_Toc184312120"/>
      <w:bookmarkEnd w:id="98"/>
      <w:bookmarkStart w:id="99" w:name="_Toc184314433"/>
      <w:bookmarkEnd w:id="99"/>
      <w:bookmarkStart w:id="100" w:name="_Toc184312124"/>
      <w:bookmarkEnd w:id="100"/>
      <w:bookmarkStart w:id="101" w:name="_Toc184310320"/>
      <w:bookmarkEnd w:id="101"/>
      <w:bookmarkStart w:id="102" w:name="_Toc184313265"/>
      <w:bookmarkEnd w:id="102"/>
      <w:bookmarkStart w:id="103" w:name="_Toc184313290"/>
      <w:bookmarkEnd w:id="103"/>
      <w:bookmarkStart w:id="104" w:name="_Toc184313269"/>
      <w:bookmarkEnd w:id="104"/>
      <w:bookmarkStart w:id="105" w:name="_Toc184308059"/>
      <w:bookmarkEnd w:id="105"/>
      <w:bookmarkStart w:id="106" w:name="_Toc184313286"/>
      <w:bookmarkEnd w:id="106"/>
      <w:bookmarkStart w:id="107" w:name="_Toc184308082"/>
      <w:bookmarkEnd w:id="107"/>
      <w:bookmarkStart w:id="108" w:name="_Toc184310280"/>
      <w:bookmarkEnd w:id="108"/>
      <w:bookmarkStart w:id="109" w:name="_Toc184312130"/>
      <w:bookmarkEnd w:id="109"/>
      <w:bookmarkStart w:id="110" w:name="_Toc184310338"/>
      <w:bookmarkEnd w:id="110"/>
      <w:bookmarkStart w:id="111" w:name="_Toc184308088"/>
      <w:bookmarkEnd w:id="111"/>
      <w:bookmarkStart w:id="112" w:name="_Toc184310331"/>
      <w:bookmarkEnd w:id="112"/>
      <w:bookmarkStart w:id="113" w:name="_Toc184310305"/>
      <w:bookmarkEnd w:id="113"/>
      <w:bookmarkStart w:id="114" w:name="_Toc184313246"/>
      <w:bookmarkEnd w:id="114"/>
      <w:bookmarkStart w:id="115" w:name="_Toc184313267"/>
      <w:bookmarkEnd w:id="115"/>
      <w:bookmarkStart w:id="116" w:name="_Toc184312114"/>
      <w:bookmarkEnd w:id="116"/>
      <w:bookmarkStart w:id="117" w:name="_Toc184313295"/>
      <w:bookmarkEnd w:id="117"/>
      <w:bookmarkStart w:id="118" w:name="_Toc184310319"/>
      <w:bookmarkEnd w:id="118"/>
      <w:bookmarkStart w:id="119" w:name="_Toc184308053"/>
      <w:bookmarkEnd w:id="119"/>
      <w:bookmarkStart w:id="120" w:name="_Toc184312104"/>
      <w:bookmarkEnd w:id="120"/>
      <w:bookmarkStart w:id="121" w:name="_Toc184310278"/>
      <w:bookmarkEnd w:id="121"/>
      <w:bookmarkStart w:id="122" w:name="_Toc184312133"/>
      <w:bookmarkEnd w:id="122"/>
      <w:bookmarkStart w:id="123" w:name="_Toc184314452"/>
      <w:bookmarkEnd w:id="123"/>
      <w:bookmarkStart w:id="124" w:name="_Toc184313309"/>
      <w:bookmarkEnd w:id="124"/>
      <w:bookmarkStart w:id="125" w:name="_Toc184310302"/>
      <w:bookmarkEnd w:id="125"/>
      <w:bookmarkStart w:id="126" w:name="_Toc184312137"/>
      <w:bookmarkEnd w:id="126"/>
      <w:bookmarkStart w:id="127" w:name="_Toc184312122"/>
      <w:bookmarkEnd w:id="127"/>
      <w:bookmarkStart w:id="128" w:name="_Toc184314420"/>
      <w:bookmarkEnd w:id="128"/>
      <w:bookmarkStart w:id="129" w:name="_Toc184313272"/>
      <w:bookmarkEnd w:id="129"/>
      <w:bookmarkStart w:id="130" w:name="_Toc184312086"/>
      <w:bookmarkEnd w:id="130"/>
      <w:bookmarkStart w:id="131" w:name="_Toc184310324"/>
      <w:bookmarkEnd w:id="131"/>
      <w:bookmarkStart w:id="132" w:name="_Toc184312110"/>
      <w:bookmarkEnd w:id="132"/>
      <w:bookmarkStart w:id="133" w:name="_Toc184310342"/>
      <w:bookmarkEnd w:id="133"/>
      <w:bookmarkStart w:id="134" w:name="_Toc184313255"/>
      <w:bookmarkEnd w:id="134"/>
      <w:bookmarkStart w:id="135" w:name="_Toc184314437"/>
      <w:bookmarkEnd w:id="135"/>
      <w:bookmarkStart w:id="136" w:name="_Toc184308078"/>
      <w:bookmarkEnd w:id="136"/>
      <w:bookmarkStart w:id="137" w:name="_Toc184308044"/>
      <w:bookmarkEnd w:id="137"/>
      <w:bookmarkStart w:id="138" w:name="_Toc184314412"/>
      <w:bookmarkEnd w:id="138"/>
      <w:bookmarkStart w:id="139" w:name="_Toc184314471"/>
      <w:bookmarkEnd w:id="139"/>
      <w:bookmarkStart w:id="140" w:name="_Toc184308089"/>
      <w:bookmarkEnd w:id="140"/>
      <w:bookmarkStart w:id="141" w:name="_Toc184313238"/>
      <w:bookmarkEnd w:id="141"/>
      <w:bookmarkStart w:id="142" w:name="_Toc184314411"/>
      <w:bookmarkEnd w:id="142"/>
      <w:bookmarkStart w:id="143" w:name="_Toc184313241"/>
      <w:bookmarkEnd w:id="143"/>
      <w:bookmarkStart w:id="144" w:name="_Toc184314474"/>
      <w:bookmarkEnd w:id="144"/>
      <w:bookmarkStart w:id="145" w:name="_Toc184312138"/>
      <w:bookmarkEnd w:id="145"/>
      <w:bookmarkStart w:id="146" w:name="_Toc184310318"/>
      <w:bookmarkEnd w:id="146"/>
      <w:bookmarkStart w:id="147" w:name="_Toc184308107"/>
      <w:bookmarkEnd w:id="147"/>
      <w:bookmarkStart w:id="148" w:name="_Toc184313284"/>
      <w:bookmarkEnd w:id="148"/>
      <w:bookmarkStart w:id="149" w:name="_Toc184312076"/>
      <w:bookmarkEnd w:id="149"/>
      <w:bookmarkStart w:id="150" w:name="_Toc184310340"/>
      <w:bookmarkEnd w:id="150"/>
      <w:bookmarkStart w:id="151" w:name="_Toc184313253"/>
      <w:bookmarkEnd w:id="151"/>
      <w:bookmarkStart w:id="152" w:name="_Toc184312091"/>
      <w:bookmarkEnd w:id="152"/>
      <w:bookmarkStart w:id="153" w:name="_Toc184314463"/>
      <w:bookmarkEnd w:id="153"/>
      <w:bookmarkStart w:id="154" w:name="_Toc184313279"/>
      <w:bookmarkEnd w:id="154"/>
      <w:bookmarkStart w:id="155" w:name="_Toc184308041"/>
      <w:bookmarkEnd w:id="155"/>
      <w:bookmarkStart w:id="156" w:name="_Toc184313282"/>
      <w:bookmarkEnd w:id="156"/>
      <w:bookmarkStart w:id="157" w:name="_Toc184313268"/>
      <w:bookmarkEnd w:id="157"/>
      <w:bookmarkStart w:id="158" w:name="_Toc184314454"/>
      <w:bookmarkEnd w:id="158"/>
      <w:bookmarkStart w:id="159" w:name="_Toc184308098"/>
      <w:bookmarkEnd w:id="159"/>
      <w:bookmarkStart w:id="160" w:name="_Toc184313260"/>
      <w:bookmarkEnd w:id="160"/>
      <w:bookmarkStart w:id="161" w:name="_Toc184313259"/>
      <w:bookmarkEnd w:id="161"/>
      <w:bookmarkStart w:id="162" w:name="_Toc184312135"/>
      <w:bookmarkEnd w:id="162"/>
      <w:bookmarkStart w:id="163" w:name="_Toc184312123"/>
      <w:bookmarkEnd w:id="163"/>
      <w:bookmarkStart w:id="164" w:name="_Toc184308074"/>
      <w:bookmarkEnd w:id="164"/>
      <w:bookmarkStart w:id="165" w:name="_Toc184314417"/>
      <w:bookmarkEnd w:id="165"/>
      <w:bookmarkStart w:id="166" w:name="_Toc184308094"/>
      <w:bookmarkEnd w:id="166"/>
      <w:bookmarkStart w:id="167" w:name="_Toc184314468"/>
      <w:bookmarkEnd w:id="167"/>
      <w:bookmarkStart w:id="168" w:name="_Toc184314475"/>
      <w:bookmarkEnd w:id="168"/>
      <w:bookmarkStart w:id="169" w:name="_Toc184312084"/>
      <w:bookmarkEnd w:id="169"/>
      <w:bookmarkStart w:id="170" w:name="_Toc184310297"/>
      <w:bookmarkEnd w:id="170"/>
      <w:bookmarkStart w:id="171" w:name="_Toc184313288"/>
      <w:bookmarkEnd w:id="171"/>
      <w:bookmarkStart w:id="172" w:name="_Toc184314470"/>
      <w:bookmarkEnd w:id="172"/>
      <w:bookmarkStart w:id="173" w:name="_Toc184314450"/>
      <w:bookmarkEnd w:id="173"/>
      <w:bookmarkStart w:id="174" w:name="_Toc184310310"/>
      <w:bookmarkEnd w:id="174"/>
      <w:bookmarkStart w:id="175" w:name="_Toc184312116"/>
      <w:bookmarkEnd w:id="175"/>
      <w:bookmarkStart w:id="176" w:name="_Toc184314461"/>
      <w:bookmarkEnd w:id="176"/>
      <w:bookmarkStart w:id="177" w:name="_Toc184312132"/>
      <w:bookmarkEnd w:id="177"/>
      <w:bookmarkStart w:id="178" w:name="_Toc184308106"/>
      <w:bookmarkEnd w:id="178"/>
      <w:bookmarkStart w:id="179" w:name="_Toc184312109"/>
      <w:bookmarkEnd w:id="179"/>
      <w:bookmarkStart w:id="180" w:name="_Toc184310279"/>
      <w:bookmarkEnd w:id="180"/>
      <w:bookmarkStart w:id="181" w:name="_Toc184308060"/>
      <w:bookmarkEnd w:id="181"/>
      <w:bookmarkStart w:id="182" w:name="_Toc184308036"/>
      <w:bookmarkEnd w:id="182"/>
      <w:bookmarkStart w:id="183" w:name="_Toc184308090"/>
      <w:bookmarkEnd w:id="183"/>
      <w:bookmarkStart w:id="184" w:name="_Toc184308080"/>
      <w:bookmarkEnd w:id="184"/>
      <w:bookmarkStart w:id="185" w:name="_Toc184310322"/>
      <w:bookmarkEnd w:id="185"/>
      <w:bookmarkStart w:id="186" w:name="_Toc184308038"/>
      <w:bookmarkEnd w:id="186"/>
      <w:bookmarkStart w:id="187" w:name="_Toc184308071"/>
      <w:bookmarkEnd w:id="187"/>
      <w:bookmarkStart w:id="188" w:name="_Toc184313281"/>
      <w:bookmarkEnd w:id="188"/>
      <w:bookmarkStart w:id="189" w:name="_Toc184308045"/>
      <w:bookmarkEnd w:id="189"/>
      <w:bookmarkStart w:id="190" w:name="_Toc184313289"/>
      <w:bookmarkEnd w:id="190"/>
      <w:bookmarkStart w:id="191" w:name="_Toc184308052"/>
      <w:bookmarkEnd w:id="191"/>
      <w:bookmarkStart w:id="192" w:name="_Toc184310277"/>
      <w:bookmarkEnd w:id="192"/>
      <w:bookmarkStart w:id="193" w:name="_Toc184314430"/>
      <w:bookmarkEnd w:id="193"/>
      <w:bookmarkStart w:id="194" w:name="_Toc184313306"/>
      <w:bookmarkEnd w:id="194"/>
      <w:bookmarkStart w:id="195" w:name="_Toc184312113"/>
      <w:bookmarkEnd w:id="195"/>
      <w:bookmarkStart w:id="196" w:name="_Toc184314434"/>
      <w:bookmarkEnd w:id="196"/>
      <w:bookmarkStart w:id="197" w:name="_Toc184314457"/>
      <w:bookmarkEnd w:id="197"/>
      <w:bookmarkStart w:id="198" w:name="_Toc184312102"/>
      <w:bookmarkEnd w:id="198"/>
      <w:bookmarkStart w:id="199" w:name="_Toc184314415"/>
      <w:bookmarkEnd w:id="199"/>
      <w:bookmarkStart w:id="200" w:name="_Toc184313264"/>
      <w:bookmarkEnd w:id="200"/>
      <w:bookmarkStart w:id="201" w:name="_Toc184312080"/>
      <w:bookmarkEnd w:id="201"/>
      <w:bookmarkStart w:id="202" w:name="_Toc184314432"/>
      <w:bookmarkEnd w:id="202"/>
      <w:bookmarkStart w:id="203" w:name="_Toc184313244"/>
      <w:bookmarkEnd w:id="203"/>
      <w:bookmarkStart w:id="204" w:name="_Toc184308062"/>
      <w:bookmarkEnd w:id="204"/>
      <w:bookmarkStart w:id="205" w:name="_Toc184314436"/>
      <w:bookmarkEnd w:id="205"/>
      <w:bookmarkStart w:id="206" w:name="_Toc184312139"/>
      <w:bookmarkEnd w:id="206"/>
      <w:bookmarkStart w:id="207" w:name="_Toc184310299"/>
      <w:bookmarkEnd w:id="207"/>
      <w:bookmarkStart w:id="208" w:name="_Toc184312128"/>
      <w:bookmarkEnd w:id="208"/>
      <w:bookmarkStart w:id="209" w:name="_Toc184308073"/>
      <w:bookmarkEnd w:id="209"/>
      <w:bookmarkStart w:id="210" w:name="_Toc184314442"/>
      <w:bookmarkEnd w:id="210"/>
      <w:bookmarkStart w:id="211" w:name="_Toc184312107"/>
      <w:bookmarkEnd w:id="211"/>
      <w:bookmarkStart w:id="212" w:name="_Toc184313277"/>
      <w:bookmarkEnd w:id="212"/>
      <w:bookmarkStart w:id="213" w:name="_Toc184313310"/>
      <w:bookmarkEnd w:id="213"/>
      <w:bookmarkStart w:id="214" w:name="_Toc184314478"/>
      <w:bookmarkEnd w:id="214"/>
      <w:bookmarkStart w:id="215" w:name="_Toc184310321"/>
      <w:bookmarkEnd w:id="215"/>
      <w:bookmarkStart w:id="216" w:name="_Toc184310337"/>
      <w:bookmarkEnd w:id="216"/>
      <w:bookmarkStart w:id="217" w:name="_Toc184314426"/>
      <w:bookmarkEnd w:id="217"/>
      <w:bookmarkStart w:id="218" w:name="_Toc184313274"/>
      <w:bookmarkEnd w:id="218"/>
      <w:bookmarkStart w:id="219" w:name="_Toc184313261"/>
      <w:bookmarkEnd w:id="219"/>
      <w:bookmarkStart w:id="220" w:name="_Toc184314460"/>
      <w:bookmarkEnd w:id="220"/>
      <w:bookmarkStart w:id="221" w:name="_Toc184313287"/>
      <w:bookmarkEnd w:id="221"/>
      <w:bookmarkStart w:id="222" w:name="_Toc184313239"/>
      <w:bookmarkEnd w:id="222"/>
      <w:bookmarkStart w:id="223" w:name="_Toc184314482"/>
      <w:bookmarkEnd w:id="223"/>
      <w:bookmarkStart w:id="224" w:name="_Toc184308081"/>
      <w:bookmarkEnd w:id="224"/>
      <w:bookmarkStart w:id="225" w:name="_Toc184313296"/>
      <w:bookmarkEnd w:id="225"/>
      <w:bookmarkStart w:id="226" w:name="_Toc184314440"/>
      <w:bookmarkEnd w:id="226"/>
      <w:bookmarkStart w:id="227" w:name="_Toc184310283"/>
      <w:bookmarkEnd w:id="227"/>
      <w:bookmarkStart w:id="228" w:name="_Toc184312077"/>
      <w:bookmarkEnd w:id="228"/>
      <w:bookmarkStart w:id="229" w:name="_Toc184310330"/>
      <w:bookmarkEnd w:id="229"/>
      <w:bookmarkStart w:id="230" w:name="_Toc184310284"/>
      <w:bookmarkEnd w:id="230"/>
      <w:bookmarkStart w:id="231" w:name="_Toc184313240"/>
      <w:bookmarkEnd w:id="231"/>
      <w:bookmarkStart w:id="232" w:name="_Toc184313285"/>
      <w:bookmarkEnd w:id="232"/>
      <w:bookmarkStart w:id="233" w:name="_Toc184308061"/>
      <w:bookmarkEnd w:id="233"/>
      <w:bookmarkStart w:id="234" w:name="_Toc184314473"/>
      <w:bookmarkEnd w:id="234"/>
      <w:bookmarkStart w:id="235" w:name="_Toc184308105"/>
      <w:bookmarkEnd w:id="235"/>
      <w:bookmarkStart w:id="236" w:name="_Toc184308104"/>
      <w:bookmarkEnd w:id="236"/>
      <w:bookmarkStart w:id="237" w:name="_Toc184308102"/>
      <w:bookmarkEnd w:id="237"/>
      <w:bookmarkStart w:id="238" w:name="_Toc184310273"/>
      <w:bookmarkEnd w:id="238"/>
      <w:bookmarkStart w:id="239" w:name="_Toc184308092"/>
      <w:bookmarkEnd w:id="239"/>
      <w:bookmarkStart w:id="240" w:name="_Toc184310312"/>
      <w:bookmarkEnd w:id="240"/>
      <w:bookmarkStart w:id="241" w:name="_Toc184314435"/>
      <w:bookmarkEnd w:id="241"/>
      <w:bookmarkStart w:id="242" w:name="_Toc184313248"/>
      <w:bookmarkEnd w:id="242"/>
      <w:bookmarkStart w:id="243" w:name="_Toc184312100"/>
      <w:bookmarkEnd w:id="243"/>
      <w:bookmarkStart w:id="244" w:name="_Toc184314472"/>
      <w:bookmarkEnd w:id="244"/>
      <w:bookmarkStart w:id="245" w:name="_Toc184308039"/>
      <w:bookmarkEnd w:id="245"/>
      <w:bookmarkStart w:id="246" w:name="_Toc184308050"/>
      <w:bookmarkEnd w:id="246"/>
      <w:bookmarkStart w:id="247" w:name="_Toc184308051"/>
      <w:bookmarkEnd w:id="247"/>
      <w:bookmarkStart w:id="248" w:name="_Toc184310313"/>
      <w:bookmarkEnd w:id="248"/>
      <w:bookmarkStart w:id="249" w:name="_Toc184312097"/>
      <w:bookmarkEnd w:id="249"/>
      <w:bookmarkStart w:id="250" w:name="_Toc184314469"/>
      <w:bookmarkEnd w:id="250"/>
      <w:bookmarkStart w:id="251" w:name="_Toc184308042"/>
      <w:bookmarkEnd w:id="251"/>
      <w:bookmarkStart w:id="252" w:name="_Toc184313243"/>
      <w:bookmarkEnd w:id="252"/>
      <w:bookmarkStart w:id="253" w:name="_Toc184310339"/>
      <w:bookmarkEnd w:id="253"/>
      <w:bookmarkStart w:id="254" w:name="_Toc184312089"/>
      <w:bookmarkEnd w:id="254"/>
      <w:bookmarkStart w:id="255" w:name="_Toc184314448"/>
      <w:bookmarkEnd w:id="255"/>
      <w:bookmarkStart w:id="256" w:name="_Toc184312093"/>
      <w:bookmarkEnd w:id="256"/>
      <w:bookmarkStart w:id="257" w:name="_Toc184313300"/>
      <w:bookmarkEnd w:id="257"/>
      <w:bookmarkStart w:id="258" w:name="_Toc184308091"/>
      <w:bookmarkEnd w:id="258"/>
      <w:bookmarkStart w:id="259" w:name="_Toc184308055"/>
      <w:bookmarkEnd w:id="259"/>
      <w:bookmarkStart w:id="260" w:name="_Toc184312118"/>
      <w:bookmarkEnd w:id="260"/>
      <w:bookmarkStart w:id="261" w:name="_Toc184312068"/>
      <w:bookmarkEnd w:id="261"/>
      <w:bookmarkStart w:id="262" w:name="_Toc184308043"/>
      <w:bookmarkEnd w:id="262"/>
      <w:bookmarkStart w:id="263" w:name="_Toc184308057"/>
      <w:bookmarkEnd w:id="263"/>
      <w:bookmarkStart w:id="264" w:name="_Toc184310335"/>
      <w:bookmarkEnd w:id="264"/>
      <w:bookmarkStart w:id="265" w:name="_Toc184313308"/>
      <w:bookmarkEnd w:id="265"/>
      <w:bookmarkStart w:id="266" w:name="_Toc184312119"/>
      <w:bookmarkEnd w:id="266"/>
      <w:bookmarkStart w:id="267" w:name="_Toc184310301"/>
      <w:bookmarkEnd w:id="267"/>
      <w:bookmarkStart w:id="268" w:name="_Toc184308037"/>
      <w:bookmarkEnd w:id="268"/>
      <w:bookmarkStart w:id="269" w:name="_Toc184312081"/>
      <w:bookmarkEnd w:id="269"/>
      <w:bookmarkStart w:id="270" w:name="_Toc184310289"/>
      <w:bookmarkEnd w:id="270"/>
      <w:bookmarkStart w:id="271" w:name="_Toc184314451"/>
      <w:bookmarkEnd w:id="271"/>
      <w:bookmarkStart w:id="272" w:name="_Toc184310329"/>
      <w:bookmarkEnd w:id="272"/>
      <w:bookmarkStart w:id="273" w:name="_Toc184313249"/>
      <w:bookmarkEnd w:id="273"/>
      <w:bookmarkStart w:id="274" w:name="_Toc184308077"/>
      <w:bookmarkEnd w:id="274"/>
      <w:bookmarkStart w:id="275" w:name="_Toc184310314"/>
      <w:bookmarkEnd w:id="275"/>
      <w:bookmarkStart w:id="276" w:name="_Toc184314459"/>
      <w:bookmarkEnd w:id="276"/>
      <w:bookmarkStart w:id="277" w:name="_Toc184308049"/>
      <w:bookmarkEnd w:id="277"/>
      <w:bookmarkStart w:id="278" w:name="_Toc184313302"/>
      <w:bookmarkEnd w:id="278"/>
      <w:bookmarkStart w:id="279" w:name="_Toc184313254"/>
      <w:bookmarkEnd w:id="279"/>
      <w:bookmarkStart w:id="280" w:name="_Toc184313275"/>
      <w:bookmarkEnd w:id="280"/>
      <w:bookmarkStart w:id="281" w:name="_Toc184312090"/>
      <w:bookmarkEnd w:id="281"/>
      <w:bookmarkStart w:id="282" w:name="_Toc184312125"/>
      <w:bookmarkEnd w:id="282"/>
      <w:bookmarkStart w:id="283" w:name="_Toc184310315"/>
      <w:bookmarkEnd w:id="283"/>
      <w:bookmarkStart w:id="284" w:name="_Toc184314422"/>
      <w:bookmarkEnd w:id="284"/>
      <w:bookmarkStart w:id="285" w:name="_Toc184310296"/>
      <w:bookmarkEnd w:id="285"/>
      <w:bookmarkStart w:id="286" w:name="_Toc184313293"/>
      <w:bookmarkEnd w:id="286"/>
      <w:bookmarkStart w:id="287" w:name="_Toc184313258"/>
      <w:bookmarkEnd w:id="287"/>
      <w:bookmarkStart w:id="288" w:name="_Toc184308040"/>
      <w:bookmarkEnd w:id="288"/>
      <w:bookmarkStart w:id="289" w:name="_Toc184312101"/>
      <w:bookmarkEnd w:id="289"/>
      <w:bookmarkStart w:id="290" w:name="_Toc184313278"/>
      <w:bookmarkEnd w:id="290"/>
      <w:bookmarkStart w:id="291" w:name="_Toc184313276"/>
      <w:bookmarkEnd w:id="291"/>
      <w:bookmarkStart w:id="292" w:name="_Toc184308085"/>
      <w:bookmarkEnd w:id="292"/>
      <w:bookmarkStart w:id="293" w:name="_Toc184308076"/>
      <w:bookmarkEnd w:id="293"/>
      <w:bookmarkStart w:id="294" w:name="_Toc184310285"/>
      <w:bookmarkEnd w:id="294"/>
      <w:bookmarkStart w:id="295" w:name="_Toc184310295"/>
      <w:bookmarkEnd w:id="295"/>
      <w:bookmarkStart w:id="296" w:name="_Toc184308065"/>
      <w:bookmarkEnd w:id="296"/>
      <w:bookmarkStart w:id="297" w:name="_Toc184314467"/>
      <w:bookmarkEnd w:id="297"/>
      <w:bookmarkStart w:id="298" w:name="_Toc184313251"/>
      <w:bookmarkEnd w:id="298"/>
      <w:bookmarkStart w:id="299" w:name="_Toc184314441"/>
      <w:bookmarkEnd w:id="299"/>
      <w:bookmarkStart w:id="300" w:name="_Toc184310274"/>
      <w:bookmarkEnd w:id="300"/>
      <w:bookmarkStart w:id="301" w:name="_Toc184310341"/>
      <w:bookmarkEnd w:id="301"/>
      <w:bookmarkStart w:id="302" w:name="_Toc184314479"/>
      <w:bookmarkEnd w:id="302"/>
      <w:bookmarkStart w:id="303" w:name="_Toc184314438"/>
      <w:bookmarkEnd w:id="303"/>
      <w:bookmarkStart w:id="304" w:name="_Toc184312126"/>
      <w:bookmarkEnd w:id="304"/>
      <w:bookmarkStart w:id="305" w:name="_Toc184313280"/>
      <w:bookmarkEnd w:id="305"/>
      <w:bookmarkStart w:id="306" w:name="_Toc184313266"/>
      <w:bookmarkEnd w:id="306"/>
      <w:bookmarkStart w:id="307" w:name="_Toc184314455"/>
      <w:bookmarkEnd w:id="307"/>
      <w:bookmarkStart w:id="308" w:name="_Toc184308056"/>
      <w:bookmarkEnd w:id="308"/>
      <w:bookmarkStart w:id="309" w:name="_Toc184308079"/>
      <w:bookmarkEnd w:id="309"/>
      <w:bookmarkStart w:id="310" w:name="_Toc184313273"/>
      <w:bookmarkEnd w:id="310"/>
      <w:bookmarkStart w:id="311" w:name="_Toc184310309"/>
      <w:bookmarkEnd w:id="311"/>
      <w:bookmarkStart w:id="312" w:name="_Toc184310303"/>
      <w:bookmarkEnd w:id="312"/>
      <w:bookmarkStart w:id="313" w:name="_Toc184313301"/>
      <w:bookmarkEnd w:id="313"/>
      <w:bookmarkStart w:id="314" w:name="_Toc184314466"/>
      <w:bookmarkEnd w:id="314"/>
      <w:bookmarkStart w:id="315" w:name="_Toc184314421"/>
      <w:bookmarkEnd w:id="315"/>
      <w:bookmarkStart w:id="316" w:name="_Toc184313283"/>
      <w:bookmarkEnd w:id="316"/>
      <w:bookmarkStart w:id="317" w:name="_Toc184312092"/>
      <w:bookmarkEnd w:id="317"/>
      <w:bookmarkStart w:id="318" w:name="_Toc184312111"/>
      <w:bookmarkEnd w:id="318"/>
      <w:bookmarkStart w:id="319" w:name="_Toc184308064"/>
      <w:bookmarkEnd w:id="319"/>
      <w:bookmarkStart w:id="320" w:name="_Toc184314413"/>
      <w:bookmarkEnd w:id="320"/>
      <w:bookmarkStart w:id="321" w:name="_Toc184314447"/>
      <w:bookmarkEnd w:id="321"/>
      <w:bookmarkStart w:id="322" w:name="_Toc184314416"/>
      <w:bookmarkEnd w:id="322"/>
      <w:bookmarkStart w:id="323" w:name="_Toc184312129"/>
      <w:bookmarkEnd w:id="323"/>
      <w:bookmarkStart w:id="324" w:name="_Toc184312069"/>
      <w:bookmarkEnd w:id="324"/>
      <w:bookmarkStart w:id="325" w:name="_Toc184314423"/>
      <w:bookmarkEnd w:id="325"/>
      <w:bookmarkStart w:id="326" w:name="_Toc184312067"/>
      <w:bookmarkEnd w:id="326"/>
      <w:bookmarkStart w:id="327" w:name="_Toc184310298"/>
      <w:bookmarkEnd w:id="327"/>
      <w:bookmarkStart w:id="328" w:name="_Toc184312085"/>
      <w:bookmarkEnd w:id="328"/>
      <w:bookmarkStart w:id="329" w:name="_Toc184314429"/>
      <w:bookmarkEnd w:id="329"/>
      <w:bookmarkStart w:id="330" w:name="_Toc184310275"/>
      <w:bookmarkEnd w:id="330"/>
      <w:bookmarkStart w:id="331" w:name="_Toc184313256"/>
      <w:bookmarkEnd w:id="331"/>
      <w:bookmarkStart w:id="332" w:name="_Toc184312075"/>
      <w:bookmarkEnd w:id="332"/>
      <w:bookmarkStart w:id="333" w:name="_Toc184308083"/>
      <w:bookmarkEnd w:id="333"/>
      <w:bookmarkStart w:id="334" w:name="_Toc184313250"/>
      <w:bookmarkEnd w:id="334"/>
      <w:bookmarkStart w:id="335" w:name="_Toc184312082"/>
      <w:bookmarkEnd w:id="335"/>
      <w:bookmarkStart w:id="336" w:name="_Toc184314453"/>
      <w:bookmarkEnd w:id="336"/>
      <w:bookmarkStart w:id="337" w:name="_Toc184308048"/>
      <w:bookmarkEnd w:id="337"/>
      <w:bookmarkStart w:id="338" w:name="_Toc184308047"/>
      <w:bookmarkEnd w:id="338"/>
      <w:bookmarkStart w:id="339" w:name="_Toc184312099"/>
      <w:bookmarkEnd w:id="339"/>
      <w:bookmarkStart w:id="340" w:name="_Toc184310311"/>
      <w:bookmarkEnd w:id="340"/>
      <w:bookmarkStart w:id="341" w:name="_Toc184314464"/>
      <w:bookmarkEnd w:id="341"/>
      <w:bookmarkStart w:id="342" w:name="_Toc184310327"/>
      <w:bookmarkEnd w:id="342"/>
      <w:bookmarkStart w:id="343" w:name="_Toc184312121"/>
      <w:bookmarkEnd w:id="343"/>
      <w:bookmarkStart w:id="344" w:name="_Toc184313291"/>
      <w:bookmarkEnd w:id="344"/>
      <w:bookmarkStart w:id="345" w:name="_Toc184314462"/>
      <w:bookmarkEnd w:id="345"/>
      <w:bookmarkStart w:id="346" w:name="_Toc184313242"/>
      <w:bookmarkEnd w:id="346"/>
      <w:bookmarkStart w:id="347" w:name="_Toc184308066"/>
      <w:bookmarkEnd w:id="347"/>
      <w:bookmarkStart w:id="348" w:name="_Toc184308093"/>
      <w:bookmarkEnd w:id="348"/>
      <w:bookmarkStart w:id="349" w:name="_Toc184314431"/>
      <w:bookmarkEnd w:id="349"/>
      <w:bookmarkStart w:id="350" w:name="_Toc184308101"/>
      <w:bookmarkEnd w:id="350"/>
      <w:bookmarkStart w:id="351" w:name="_Toc184310300"/>
      <w:bookmarkEnd w:id="351"/>
      <w:bookmarkStart w:id="352" w:name="_Toc184312074"/>
      <w:bookmarkEnd w:id="352"/>
      <w:bookmarkStart w:id="353" w:name="_Toc184310293"/>
      <w:bookmarkEnd w:id="353"/>
      <w:bookmarkStart w:id="354" w:name="_Toc184312096"/>
      <w:bookmarkEnd w:id="354"/>
      <w:bookmarkStart w:id="355" w:name="_Toc184314446"/>
      <w:bookmarkEnd w:id="355"/>
      <w:bookmarkStart w:id="356" w:name="_Toc184312070"/>
      <w:bookmarkEnd w:id="356"/>
      <w:bookmarkStart w:id="357" w:name="_Toc184310272"/>
      <w:bookmarkEnd w:id="357"/>
      <w:bookmarkStart w:id="358" w:name="_Toc184312071"/>
      <w:bookmarkEnd w:id="358"/>
      <w:bookmarkStart w:id="359" w:name="_Toc184310290"/>
      <w:bookmarkEnd w:id="359"/>
      <w:bookmarkStart w:id="360" w:name="_Toc184308067"/>
      <w:bookmarkEnd w:id="360"/>
      <w:bookmarkStart w:id="361" w:name="_Toc184313271"/>
      <w:bookmarkEnd w:id="361"/>
      <w:bookmarkStart w:id="362" w:name="_Toc184313292"/>
      <w:bookmarkEnd w:id="362"/>
      <w:bookmarkStart w:id="363" w:name="_Toc184308096"/>
      <w:bookmarkEnd w:id="363"/>
      <w:bookmarkStart w:id="364" w:name="_Toc184314443"/>
      <w:bookmarkEnd w:id="364"/>
      <w:bookmarkStart w:id="365" w:name="_Toc184313257"/>
      <w:bookmarkEnd w:id="365"/>
      <w:bookmarkStart w:id="366" w:name="_Toc184313298"/>
      <w:bookmarkEnd w:id="366"/>
      <w:bookmarkStart w:id="367" w:name="_Toc184310281"/>
      <w:bookmarkEnd w:id="367"/>
      <w:bookmarkStart w:id="368" w:name="_Toc184310307"/>
      <w:bookmarkEnd w:id="368"/>
      <w:bookmarkStart w:id="369" w:name="_Toc184314480"/>
      <w:bookmarkEnd w:id="369"/>
      <w:bookmarkStart w:id="370" w:name="_Toc184308095"/>
      <w:bookmarkEnd w:id="370"/>
      <w:bookmarkStart w:id="371" w:name="_Toc184308100"/>
      <w:bookmarkEnd w:id="371"/>
      <w:bookmarkStart w:id="372" w:name="_Toc184313247"/>
      <w:bookmarkEnd w:id="372"/>
      <w:bookmarkStart w:id="373" w:name="_Toc184308070"/>
      <w:bookmarkEnd w:id="373"/>
      <w:bookmarkStart w:id="374" w:name="_Toc184310291"/>
      <w:bookmarkEnd w:id="374"/>
      <w:bookmarkStart w:id="375" w:name="_Toc184312088"/>
      <w:bookmarkEnd w:id="375"/>
      <w:bookmarkStart w:id="376" w:name="_Toc184308084"/>
      <w:bookmarkEnd w:id="376"/>
      <w:bookmarkStart w:id="377" w:name="_Toc184312131"/>
      <w:bookmarkEnd w:id="377"/>
      <w:bookmarkStart w:id="378" w:name="_Toc184312072"/>
      <w:bookmarkEnd w:id="378"/>
      <w:bookmarkStart w:id="379" w:name="_Toc184313270"/>
      <w:bookmarkEnd w:id="379"/>
      <w:bookmarkStart w:id="380" w:name="_Toc184310334"/>
      <w:bookmarkEnd w:id="380"/>
      <w:bookmarkStart w:id="381" w:name="_Toc184310308"/>
      <w:bookmarkEnd w:id="381"/>
      <w:bookmarkStart w:id="382" w:name="_Toc184312095"/>
      <w:bookmarkEnd w:id="382"/>
      <w:bookmarkStart w:id="383" w:name="_Toc184308068"/>
      <w:bookmarkEnd w:id="383"/>
      <w:bookmarkStart w:id="384" w:name="_Toc184312087"/>
      <w:bookmarkEnd w:id="384"/>
      <w:bookmarkStart w:id="385" w:name="_Toc184308075"/>
      <w:bookmarkEnd w:id="385"/>
      <w:bookmarkStart w:id="386" w:name="_Toc184312083"/>
      <w:bookmarkEnd w:id="386"/>
      <w:bookmarkStart w:id="387" w:name="_Toc184314481"/>
      <w:bookmarkEnd w:id="387"/>
      <w:bookmarkStart w:id="388" w:name="_Toc184312073"/>
      <w:bookmarkEnd w:id="388"/>
      <w:bookmarkStart w:id="389" w:name="_Toc184310276"/>
      <w:bookmarkEnd w:id="389"/>
      <w:bookmarkStart w:id="390" w:name="_Toc184314456"/>
      <w:bookmarkEnd w:id="390"/>
      <w:bookmarkStart w:id="391" w:name="_Toc184310325"/>
      <w:bookmarkEnd w:id="391"/>
      <w:bookmarkStart w:id="392" w:name="_Toc184312098"/>
      <w:bookmarkEnd w:id="392"/>
      <w:bookmarkStart w:id="393" w:name="_Toc184313299"/>
      <w:bookmarkEnd w:id="393"/>
      <w:bookmarkStart w:id="394" w:name="_Toc184308103"/>
      <w:bookmarkEnd w:id="394"/>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Spec="center" w:tblpY="126"/>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922"/>
        <w:gridCol w:w="119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835" w:type="dxa"/>
            <w:vAlign w:val="center"/>
          </w:tcPr>
          <w:p>
            <w:pP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922" w:type="dxa"/>
            <w:vAlign w:val="center"/>
          </w:tcPr>
          <w:p>
            <w:pPr>
              <w:spacing w:line="360" w:lineRule="auto"/>
              <w:ind w:firstLine="1560" w:firstLineChars="65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1199" w:type="dxa"/>
            <w:vAlign w:val="center"/>
          </w:tcPr>
          <w:p>
            <w:pP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1715" w:type="dxa"/>
          </w:tcPr>
          <w:p>
            <w:pP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vAlign w:val="center"/>
          </w:tcPr>
          <w:p>
            <w:pPr>
              <w:spacing w:line="360" w:lineRule="auto"/>
              <w:ind w:firstLine="360" w:firstLineChars="150"/>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管理体系认证（1分）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w:t>
            </w:r>
            <w:r>
              <w:rPr>
                <w:rFonts w:hint="eastAsia" w:ascii="宋体" w:hAnsi="宋体" w:eastAsia="宋体" w:cs="宋体"/>
                <w:bCs/>
                <w:color w:val="auto"/>
                <w:kern w:val="0"/>
                <w:sz w:val="24"/>
                <w:szCs w:val="24"/>
                <w:highlight w:val="none"/>
              </w:rPr>
              <w:t>具有有效的质量管理体系认证</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环境管理体系认证</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职业健康管理体系认证</w:t>
            </w:r>
            <w:r>
              <w:rPr>
                <w:rFonts w:hint="eastAsia" w:ascii="宋体" w:hAnsi="宋体" w:eastAsia="宋体" w:cs="宋体"/>
                <w:bCs/>
                <w:color w:val="auto"/>
                <w:kern w:val="0"/>
                <w:sz w:val="24"/>
                <w:szCs w:val="24"/>
                <w:highlight w:val="none"/>
                <w:lang w:val="en-US" w:eastAsia="zh-CN"/>
              </w:rPr>
              <w:t>证书</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三个齐全得1分，否则不得分</w:t>
            </w:r>
            <w:r>
              <w:rPr>
                <w:rFonts w:hint="eastAsia" w:ascii="宋体" w:hAnsi="宋体" w:eastAsia="宋体" w:cs="宋体"/>
                <w:bCs/>
                <w:color w:val="auto"/>
                <w:kern w:val="0"/>
                <w:sz w:val="24"/>
                <w:szCs w:val="24"/>
                <w:highlight w:val="none"/>
              </w:rPr>
              <w:t>。</w:t>
            </w:r>
            <w:r>
              <w:rPr>
                <w:rFonts w:hint="eastAsia" w:ascii="宋体" w:hAnsi="宋体" w:eastAsia="宋体" w:cs="宋体"/>
                <w:b/>
                <w:color w:val="auto"/>
                <w:kern w:val="0"/>
                <w:sz w:val="24"/>
                <w:szCs w:val="24"/>
                <w:highlight w:val="none"/>
              </w:rPr>
              <w:t xml:space="preserve">投标文件中应提供证明材料复印件，投标文件中未完整提供证明材料复印件或证书不在有效期内的不得分。 </w:t>
            </w:r>
            <w:r>
              <w:rPr>
                <w:rFonts w:hint="eastAsia" w:ascii="宋体" w:hAnsi="宋体" w:eastAsia="宋体" w:cs="宋体"/>
                <w:b/>
                <w:bCs/>
                <w:color w:val="auto"/>
                <w:sz w:val="24"/>
                <w:szCs w:val="24"/>
                <w:highlight w:val="none"/>
                <w:lang w:val="en-US" w:eastAsia="zh-CN"/>
              </w:rPr>
              <w:t>如投标人为联合体，联合体任一成员具备即可得分。</w:t>
            </w:r>
            <w:r>
              <w:rPr>
                <w:rFonts w:hint="eastAsia" w:ascii="宋体" w:hAnsi="宋体" w:eastAsia="宋体" w:cs="宋体"/>
                <w:b/>
                <w:color w:val="auto"/>
                <w:kern w:val="0"/>
                <w:sz w:val="24"/>
                <w:szCs w:val="24"/>
                <w:highlight w:val="none"/>
              </w:rPr>
              <w:t xml:space="preserve">   </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715" w:type="dxa"/>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35" w:type="dxa"/>
            <w:vAlign w:val="center"/>
          </w:tcPr>
          <w:p>
            <w:pPr>
              <w:spacing w:line="360" w:lineRule="auto"/>
              <w:ind w:firstLine="360" w:firstLineChars="150"/>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投标人类似项目业绩情况（</w:t>
            </w: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◇投标人提供承接类似市政设施养护项目的业绩，合同签订时间为201</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年1月1日起至今，一个项目合同得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投标文件中应提供证明材料复印件，投标文件中未提供证明材料复印件不给分。</w:t>
            </w:r>
            <w:r>
              <w:rPr>
                <w:rFonts w:hint="eastAsia" w:ascii="宋体" w:hAnsi="宋体" w:eastAsia="宋体" w:cs="宋体"/>
                <w:b/>
                <w:bCs/>
                <w:color w:val="auto"/>
                <w:sz w:val="24"/>
                <w:szCs w:val="24"/>
                <w:highlight w:val="none"/>
                <w:lang w:val="en-US" w:eastAsia="zh-CN"/>
              </w:rPr>
              <w:t>如投标人为联合体，联合体任一成员具备即可得分。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35" w:type="dxa"/>
            <w:vAlign w:val="center"/>
          </w:tcPr>
          <w:p>
            <w:pPr>
              <w:spacing w:line="360" w:lineRule="auto"/>
              <w:ind w:firstLine="360" w:firstLineChars="150"/>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项目负责人、管理人员情况（1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◇项目总负责人（联合体投标的由牵头人派遣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：拟担任本项专职目负责人的专业素质、技术能力、经验、资质等情况，项目负责人具备工程师及以上职称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并有本科或以上学历</w:t>
            </w:r>
            <w:r>
              <w:rPr>
                <w:rFonts w:hint="eastAsia" w:ascii="宋体" w:hAnsi="宋体" w:eastAsia="宋体" w:cs="宋体"/>
                <w:b/>
                <w:bCs/>
                <w:color w:val="auto"/>
                <w:sz w:val="24"/>
                <w:szCs w:val="24"/>
                <w:highlight w:val="none"/>
              </w:rPr>
              <w:t>(提供相关毕业证书、劳动合同</w:t>
            </w:r>
            <w:r>
              <w:rPr>
                <w:rFonts w:hint="eastAsia" w:ascii="宋体" w:hAnsi="宋体" w:eastAsia="宋体" w:cs="宋体"/>
                <w:b/>
                <w:bCs/>
                <w:color w:val="auto"/>
                <w:sz w:val="24"/>
                <w:szCs w:val="24"/>
                <w:highlight w:val="none"/>
                <w:lang w:eastAsia="zh-CN"/>
              </w:rPr>
              <w:t>、职称证书</w:t>
            </w:r>
            <w:r>
              <w:rPr>
                <w:rFonts w:hint="eastAsia" w:ascii="宋体" w:hAnsi="宋体" w:eastAsia="宋体" w:cs="宋体"/>
                <w:b/>
                <w:bCs/>
                <w:color w:val="auto"/>
                <w:sz w:val="24"/>
                <w:szCs w:val="24"/>
                <w:highlight w:val="none"/>
              </w:rPr>
              <w:t>复印件、近一个月社保证明，未能提供</w:t>
            </w:r>
            <w:r>
              <w:rPr>
                <w:rFonts w:hint="eastAsia" w:ascii="宋体" w:hAnsi="宋体" w:eastAsia="宋体" w:cs="宋体"/>
                <w:b/>
                <w:bCs/>
                <w:color w:val="auto"/>
                <w:sz w:val="24"/>
                <w:szCs w:val="24"/>
                <w:highlight w:val="none"/>
                <w:lang w:eastAsia="zh-CN"/>
              </w:rPr>
              <w:t>或提供不完整的</w:t>
            </w:r>
            <w:r>
              <w:rPr>
                <w:rFonts w:hint="eastAsia" w:ascii="宋体" w:hAnsi="宋体" w:eastAsia="宋体" w:cs="宋体"/>
                <w:b/>
                <w:bCs/>
                <w:color w:val="auto"/>
                <w:sz w:val="24"/>
                <w:szCs w:val="24"/>
                <w:highlight w:val="none"/>
              </w:rPr>
              <w:t xml:space="preserve">不得分) </w:t>
            </w:r>
            <w:r>
              <w:rPr>
                <w:rFonts w:hint="eastAsia" w:ascii="宋体" w:hAnsi="宋体" w:eastAsia="宋体" w:cs="宋体"/>
                <w:color w:val="auto"/>
                <w:sz w:val="24"/>
                <w:szCs w:val="24"/>
                <w:highlight w:val="none"/>
              </w:rPr>
              <w:t>一个职位不可兼任(</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项目技术负责人（联合体投标的由牵头人派遣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：投入本项目的项目技术负责人是否具有工程师及以上职称，并有本科及以上学历，(提供相关职称证书、毕业证书、劳动合同复印件、近一个月社保证明，未能提供不得分)。</w:t>
            </w:r>
            <w:r>
              <w:rPr>
                <w:rFonts w:hint="eastAsia" w:ascii="宋体" w:hAnsi="宋体" w:eastAsia="宋体" w:cs="宋体"/>
                <w:b/>
                <w:bCs/>
                <w:color w:val="auto"/>
                <w:sz w:val="24"/>
                <w:szCs w:val="24"/>
                <w:highlight w:val="none"/>
              </w:rPr>
              <w:t>(提供相关职称证书、毕业证书、劳动合同复印件、近一个月社保证明，未能提供</w:t>
            </w:r>
            <w:r>
              <w:rPr>
                <w:rFonts w:hint="eastAsia" w:ascii="宋体" w:hAnsi="宋体" w:eastAsia="宋体" w:cs="宋体"/>
                <w:b/>
                <w:bCs/>
                <w:color w:val="auto"/>
                <w:sz w:val="24"/>
                <w:szCs w:val="24"/>
                <w:highlight w:val="none"/>
                <w:lang w:eastAsia="zh-CN"/>
              </w:rPr>
              <w:t>或提供不完整的</w:t>
            </w:r>
            <w:r>
              <w:rPr>
                <w:rFonts w:hint="eastAsia" w:ascii="宋体" w:hAnsi="宋体" w:eastAsia="宋体" w:cs="宋体"/>
                <w:b/>
                <w:bCs/>
                <w:color w:val="auto"/>
                <w:sz w:val="24"/>
                <w:szCs w:val="24"/>
                <w:highlight w:val="none"/>
              </w:rPr>
              <w:t>不得分)</w:t>
            </w:r>
            <w:r>
              <w:rPr>
                <w:rFonts w:hint="eastAsia" w:ascii="宋体" w:hAnsi="宋体" w:eastAsia="宋体" w:cs="宋体"/>
                <w:color w:val="auto"/>
                <w:sz w:val="24"/>
                <w:szCs w:val="24"/>
                <w:highlight w:val="none"/>
              </w:rPr>
              <w:t>。一个职位不可兼任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项目组实施管理人员：养护管理人员安排，技术负责人、质量负责人、机械设备负责人、财务主管、道路养护项目主管、桥梁养护主管、桥梁巡查负责人等管理人员（≥10人）配备明确（2分）；道路养护项目主管具有中级职称（1分）；桥梁养护项目主管具有中级职称（1分）；项目组管理人员要有较高的文化的素质（大专及以上学历）、技术能力（4分，至少4人有中级职称证书，每少一人扣0.5分，扣完为止）(提供相关职称证书、毕业证书、劳动合同复印件、近一月社保证明，</w:t>
            </w:r>
            <w:r>
              <w:rPr>
                <w:rFonts w:hint="eastAsia" w:ascii="宋体" w:hAnsi="宋体" w:eastAsia="宋体" w:cs="宋体"/>
                <w:b/>
                <w:bCs/>
                <w:color w:val="auto"/>
                <w:sz w:val="24"/>
                <w:szCs w:val="24"/>
                <w:highlight w:val="none"/>
              </w:rPr>
              <w:t>未能提供</w:t>
            </w:r>
            <w:r>
              <w:rPr>
                <w:rFonts w:hint="eastAsia" w:ascii="宋体" w:hAnsi="宋体" w:eastAsia="宋体" w:cs="宋体"/>
                <w:b/>
                <w:bCs/>
                <w:color w:val="auto"/>
                <w:sz w:val="24"/>
                <w:szCs w:val="24"/>
                <w:highlight w:val="none"/>
                <w:lang w:eastAsia="zh-CN"/>
              </w:rPr>
              <w:t>或提供不完整的</w:t>
            </w:r>
            <w:r>
              <w:rPr>
                <w:rFonts w:hint="eastAsia" w:ascii="宋体" w:hAnsi="宋体" w:eastAsia="宋体" w:cs="宋体"/>
                <w:b/>
                <w:bCs/>
                <w:color w:val="auto"/>
                <w:sz w:val="24"/>
                <w:szCs w:val="24"/>
                <w:highlight w:val="none"/>
              </w:rPr>
              <w:t>不得分</w:t>
            </w:r>
            <w:r>
              <w:rPr>
                <w:rFonts w:hint="eastAsia" w:ascii="宋体" w:hAnsi="宋体" w:eastAsia="宋体" w:cs="宋体"/>
                <w:color w:val="auto"/>
                <w:sz w:val="24"/>
                <w:szCs w:val="24"/>
                <w:highlight w:val="none"/>
              </w:rPr>
              <w:t>)（8分）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（需提供相关人员的职称证书等证明材料原件的电子扫描件和投标单位为其缴纳的社保证明清单，否则无效。</w:t>
            </w:r>
            <w:r>
              <w:rPr>
                <w:rFonts w:hint="eastAsia" w:ascii="宋体" w:hAnsi="宋体" w:eastAsia="宋体" w:cs="宋体"/>
                <w:b/>
                <w:bCs/>
                <w:color w:val="auto"/>
                <w:sz w:val="24"/>
                <w:szCs w:val="24"/>
                <w:highlight w:val="none"/>
                <w:lang w:val="en-US" w:eastAsia="zh-CN"/>
              </w:rPr>
              <w:t>如投标人为联合体，联合体任一成员具备即可得分。</w:t>
            </w:r>
            <w:r>
              <w:rPr>
                <w:rFonts w:hint="eastAsia" w:ascii="宋体" w:hAnsi="宋体" w:eastAsia="宋体" w:cs="宋体"/>
                <w:b/>
                <w:bCs/>
                <w:color w:val="auto"/>
                <w:sz w:val="24"/>
                <w:szCs w:val="24"/>
                <w:highlight w:val="none"/>
              </w:rPr>
              <w:t>）</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项目作业人员情况（2分）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◇作业人员：数量充足，配置合理，投入本项目的班组人员需固定。至少配备1个沥青班组人员（每个班组8人）、3个人行道班组（每个班组4人）。</w:t>
            </w:r>
            <w:r>
              <w:rPr>
                <w:rFonts w:hint="eastAsia" w:ascii="宋体" w:hAnsi="宋体" w:eastAsia="宋体" w:cs="宋体"/>
                <w:b/>
                <w:bCs/>
                <w:color w:val="auto"/>
                <w:sz w:val="24"/>
                <w:szCs w:val="24"/>
                <w:highlight w:val="none"/>
              </w:rPr>
              <w:t>（需提供劳动合同复印件、近一个月社保证明，社保由劳务公司缴纳的劳务派遣员工，需提供用人单位与劳务公司签订的劳务派遣协议，未能提供</w:t>
            </w:r>
            <w:r>
              <w:rPr>
                <w:rFonts w:hint="eastAsia" w:ascii="宋体" w:hAnsi="宋体" w:eastAsia="宋体" w:cs="宋体"/>
                <w:b/>
                <w:bCs/>
                <w:color w:val="auto"/>
                <w:sz w:val="24"/>
                <w:szCs w:val="24"/>
                <w:highlight w:val="none"/>
                <w:lang w:eastAsia="zh-CN"/>
              </w:rPr>
              <w:t>或提供不完整的</w:t>
            </w:r>
            <w:r>
              <w:rPr>
                <w:rFonts w:hint="eastAsia" w:ascii="宋体" w:hAnsi="宋体" w:eastAsia="宋体" w:cs="宋体"/>
                <w:b/>
                <w:bCs/>
                <w:color w:val="auto"/>
                <w:sz w:val="24"/>
                <w:szCs w:val="24"/>
                <w:highlight w:val="none"/>
              </w:rPr>
              <w:t>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如投标人为联合体，联合体任一成员具备即可得分。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1715"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835"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投标人获得的</w:t>
            </w:r>
            <w:r>
              <w:rPr>
                <w:rFonts w:hint="eastAsia" w:ascii="宋体" w:hAnsi="宋体" w:eastAsia="宋体" w:cs="宋体"/>
                <w:b/>
                <w:bCs/>
                <w:color w:val="auto"/>
                <w:sz w:val="24"/>
                <w:szCs w:val="24"/>
                <w:highlight w:val="none"/>
                <w:lang w:val="en-US" w:eastAsia="zh-CN"/>
              </w:rPr>
              <w:t>表彰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以颁发时间为准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投标人或投标人养护的设施</w:t>
            </w:r>
            <w:r>
              <w:rPr>
                <w:rFonts w:hint="eastAsia" w:ascii="宋体" w:hAnsi="宋体" w:eastAsia="宋体" w:cs="宋体"/>
                <w:color w:val="auto"/>
                <w:sz w:val="24"/>
                <w:szCs w:val="24"/>
                <w:highlight w:val="none"/>
              </w:rPr>
              <w:t>获得市政养护类市级</w:t>
            </w:r>
            <w:r>
              <w:rPr>
                <w:rFonts w:hint="eastAsia" w:ascii="宋体" w:hAnsi="宋体" w:eastAsia="宋体" w:cs="宋体"/>
                <w:b w:val="0"/>
                <w:bCs w:val="0"/>
                <w:color w:val="auto"/>
                <w:sz w:val="24"/>
                <w:szCs w:val="24"/>
                <w:highlight w:val="none"/>
                <w:lang w:val="en-US" w:eastAsia="zh-CN"/>
              </w:rPr>
              <w:t>表彰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每有1个得0.2分，最高得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；获得市政养护类</w:t>
            </w:r>
            <w:r>
              <w:rPr>
                <w:rFonts w:hint="eastAsia"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rPr>
              <w:t>级</w:t>
            </w:r>
            <w:r>
              <w:rPr>
                <w:rFonts w:hint="eastAsia" w:ascii="宋体" w:hAnsi="宋体" w:eastAsia="宋体" w:cs="宋体"/>
                <w:b w:val="0"/>
                <w:bCs w:val="0"/>
                <w:color w:val="auto"/>
                <w:sz w:val="24"/>
                <w:szCs w:val="24"/>
                <w:highlight w:val="none"/>
                <w:lang w:val="en-US" w:eastAsia="zh-CN"/>
              </w:rPr>
              <w:t>表彰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每有1个得0.5分，最高得1.5分；</w:t>
            </w:r>
            <w:r>
              <w:rPr>
                <w:rFonts w:hint="eastAsia" w:ascii="宋体" w:hAnsi="宋体" w:eastAsia="宋体" w:cs="宋体"/>
                <w:color w:val="auto"/>
                <w:sz w:val="24"/>
                <w:szCs w:val="24"/>
                <w:highlight w:val="none"/>
              </w:rPr>
              <w:t>获得市政养护类国家级</w:t>
            </w:r>
            <w:r>
              <w:rPr>
                <w:rFonts w:hint="eastAsia" w:ascii="宋体" w:hAnsi="宋体" w:eastAsia="宋体" w:cs="宋体"/>
                <w:b w:val="0"/>
                <w:bCs w:val="0"/>
                <w:color w:val="auto"/>
                <w:sz w:val="24"/>
                <w:szCs w:val="24"/>
                <w:highlight w:val="none"/>
                <w:lang w:val="en-US" w:eastAsia="zh-CN"/>
              </w:rPr>
              <w:t>表彰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每有1个得1分，最高得3分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本项最高3分，同一项目的荣誉不累计得分。</w:t>
            </w:r>
            <w:r>
              <w:rPr>
                <w:rFonts w:hint="eastAsia" w:ascii="宋体" w:hAnsi="宋体" w:eastAsia="宋体" w:cs="宋体"/>
                <w:b/>
                <w:bCs/>
                <w:color w:val="auto"/>
                <w:sz w:val="24"/>
                <w:szCs w:val="24"/>
                <w:highlight w:val="none"/>
              </w:rPr>
              <w:t>（需提供奖状或网站公示截图等证明材料复印件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如投标人为联合体，联合体任一成员具备即可得分。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922" w:type="dxa"/>
            <w:vAlign w:val="center"/>
          </w:tcPr>
          <w:p>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针对项目的重点、难点分析</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lang w:val="en-US" w:eastAsia="zh-CN"/>
              </w:rPr>
              <w:t>0-2</w:t>
            </w:r>
            <w:r>
              <w:rPr>
                <w:rFonts w:hint="eastAsia" w:ascii="宋体" w:hAnsi="宋体" w:eastAsia="宋体" w:cs="宋体"/>
                <w:b/>
                <w:bCs/>
                <w:color w:val="auto"/>
                <w:sz w:val="24"/>
                <w:szCs w:val="24"/>
                <w:highlight w:val="none"/>
                <w:shd w:val="clear" w:color="auto" w:fill="FFFFFF"/>
              </w:rPr>
              <w:t>分）</w:t>
            </w:r>
          </w:p>
          <w:p>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◇根据投标人对本项目的重点、难点的分析的全面性，是否到位等。（</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p>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◇根据解决方案的全面性，是否符合招标文件采购内容的要求等。（</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项目养护管理方案（</w:t>
            </w: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◇市政道路养护方案（沥青路面、人行道平侧石、桥梁及附属设施、检查井、路牌等市政道路设施养护方案。）（</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a.针对各类养护问题采用不同的养护维修工艺或处理方法；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b.有完善的项目班子成员的专业结构；</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新技术、新工艺（4分）</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具有城市道路或桥梁或排水</w:t>
            </w:r>
            <w:r>
              <w:rPr>
                <w:rFonts w:hint="eastAsia" w:ascii="宋体" w:hAnsi="宋体" w:eastAsia="宋体" w:cs="宋体"/>
                <w:color w:val="auto"/>
                <w:sz w:val="24"/>
                <w:szCs w:val="24"/>
                <w:highlight w:val="none"/>
                <w:lang w:val="zh-CN"/>
              </w:rPr>
              <w:t>修复方面的创新工艺或工法</w:t>
            </w:r>
            <w:r>
              <w:rPr>
                <w:rFonts w:hint="eastAsia" w:ascii="宋体" w:hAnsi="宋体" w:eastAsia="宋体" w:cs="宋体"/>
                <w:color w:val="auto"/>
                <w:sz w:val="24"/>
                <w:szCs w:val="24"/>
                <w:highlight w:val="none"/>
                <w:lang w:val="en-US" w:eastAsia="zh-CN"/>
              </w:rPr>
              <w:t>或科研项目相关专利等</w:t>
            </w:r>
            <w:r>
              <w:rPr>
                <w:rFonts w:hint="eastAsia" w:ascii="宋体" w:hAnsi="宋体" w:eastAsia="宋体" w:cs="宋体"/>
                <w:color w:val="auto"/>
                <w:sz w:val="24"/>
                <w:szCs w:val="24"/>
                <w:highlight w:val="none"/>
                <w:lang w:val="zh-CN"/>
              </w:rPr>
              <w:t>，并通过</w:t>
            </w:r>
            <w:r>
              <w:rPr>
                <w:rFonts w:hint="eastAsia" w:ascii="宋体" w:hAnsi="宋体" w:eastAsia="宋体" w:cs="宋体"/>
                <w:strike w:val="0"/>
                <w:dstrike w:val="0"/>
                <w:color w:val="auto"/>
                <w:sz w:val="24"/>
                <w:szCs w:val="24"/>
                <w:highlight w:val="none"/>
                <w:lang w:val="zh-CN"/>
              </w:rPr>
              <w:t>相关</w:t>
            </w:r>
            <w:r>
              <w:rPr>
                <w:rFonts w:hint="eastAsia" w:ascii="宋体" w:hAnsi="宋体" w:eastAsia="宋体" w:cs="宋体"/>
                <w:color w:val="auto"/>
                <w:sz w:val="24"/>
                <w:szCs w:val="24"/>
                <w:highlight w:val="none"/>
                <w:lang w:val="zh-CN"/>
              </w:rPr>
              <w:t>行业主管部门认证</w:t>
            </w:r>
            <w:r>
              <w:rPr>
                <w:rFonts w:hint="eastAsia" w:ascii="宋体" w:hAnsi="宋体" w:eastAsia="宋体" w:cs="宋体"/>
                <w:color w:val="auto"/>
                <w:sz w:val="24"/>
                <w:szCs w:val="24"/>
                <w:highlight w:val="none"/>
                <w:lang w:val="en-US" w:eastAsia="zh-CN"/>
              </w:rPr>
              <w:t>或验收的得4分。</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◇承诺在项目服务期间自有开发或采购使用市政数字化系统平台投入本标项市政养护管理的得2分。（2分）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◇养护方案组织和技术措施（</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a.劳动力投入计划。</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b.养护保障机械配置方案；</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◇安全文明养护（</w:t>
            </w:r>
            <w:r>
              <w:rPr>
                <w:rFonts w:hint="eastAsia" w:ascii="宋体" w:hAnsi="宋体" w:eastAsia="宋体" w:cs="宋体"/>
                <w:color w:val="auto"/>
                <w:sz w:val="24"/>
                <w:szCs w:val="24"/>
                <w:highlight w:val="none"/>
                <w:lang w:val="en-US" w:eastAsia="zh-CN"/>
              </w:rPr>
              <w:t>0-3分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道路市政养护安全保证体系和安全管理制度；</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文明养护管理措施；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环境保护措施；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◇道路市政养护考核方案（</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内部管理制度、考核监督制度等，是否科学合理、具有针对性及可操作性。科学合理、具有针对性及可操作性；</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◇道路市政养护资料管理方案（</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日常养护、设备维修、检测、技术状况评价等资料的整理归档方案是否符合相关规范要求。达到项目预定要求，科学合理、具有针对性及可操作性的；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根据是否符合规范要求，且方案具有科学合理、具有针对性及可操作性进行评分。以上未提供相关内容得0分。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lang w:val="en-US" w:eastAsia="zh-CN"/>
              </w:rPr>
              <w:t>17</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养护移交平稳过渡计划实施方案（</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2分）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◇根据实施方案的可操作性进行评分，能确保养护移交平稳过渡，未提供不得分。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应急保障措施（</w:t>
            </w:r>
            <w:r>
              <w:rPr>
                <w:rFonts w:hint="eastAsia" w:ascii="宋体" w:hAnsi="宋体" w:eastAsia="宋体" w:cs="宋体"/>
                <w:b/>
                <w:bCs/>
                <w:color w:val="auto"/>
                <w:sz w:val="24"/>
                <w:szCs w:val="24"/>
                <w:highlight w:val="none"/>
                <w:lang w:val="en-US" w:eastAsia="zh-CN"/>
              </w:rPr>
              <w:t>0-2</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◇应急保障措施（防汛防台、突发事件应急处理及重大活动保障的人员配备、应急处置方案，落实专职人员等内容），根据方案是否覆盖全面、是否科学合理、具有针对性和可操作性打分。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投入本项目的设备（</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道路养护需有“压路机（5t及以上）≥1台”、“摊铺机（摊铺宽度3米及以上）≥1台”、“铣刨机（铣刨宽度300mm及以上）≥1台”、“沥青保温车（核定载质量6t及以上）≥1辆”、“装载车（货车）≥4辆的”，每提供1</w:t>
            </w:r>
            <w:r>
              <w:rPr>
                <w:rFonts w:hint="eastAsia" w:ascii="宋体" w:hAnsi="宋体" w:eastAsia="宋体" w:cs="宋体"/>
                <w:color w:val="auto"/>
                <w:sz w:val="24"/>
                <w:szCs w:val="24"/>
                <w:highlight w:val="none"/>
                <w:lang w:val="en-US" w:eastAsia="zh-CN"/>
              </w:rPr>
              <w:t>种类型设备</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最高得5分。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须提供以下两种材料中任意一种：1.自有的须提供购置发票、设备外观照片、车辆还须提供车辆行驶证；2.政府划拨的须提供资产划拨单、原采购单位的购置发票、设备外观照片、车辆还须提供车辆行驶证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◇投标人要求的压路机、摊铺机、铣刨机、沥青保温车外，是否</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有灌缝机、吸泥车、</w:t>
            </w:r>
            <w:r>
              <w:rPr>
                <w:rFonts w:hint="eastAsia" w:ascii="宋体" w:hAnsi="宋体" w:eastAsia="宋体" w:cs="宋体"/>
                <w:strike w:val="0"/>
                <w:dstrike w:val="0"/>
                <w:color w:val="auto"/>
                <w:sz w:val="24"/>
                <w:szCs w:val="24"/>
                <w:highlight w:val="none"/>
                <w:lang w:val="en-US" w:eastAsia="zh-CN"/>
              </w:rPr>
              <w:t>车载式三维探地雷达（须含配套检测车）、</w:t>
            </w:r>
            <w:r>
              <w:rPr>
                <w:rFonts w:hint="eastAsia" w:ascii="宋体" w:hAnsi="宋体" w:eastAsia="宋体" w:cs="宋体"/>
                <w:color w:val="auto"/>
                <w:sz w:val="24"/>
                <w:szCs w:val="24"/>
                <w:highlight w:val="none"/>
              </w:rPr>
              <w:t>登高作业车（园林吊）</w:t>
            </w:r>
            <w:r>
              <w:rPr>
                <w:rFonts w:hint="eastAsia" w:ascii="宋体" w:hAnsi="宋体" w:eastAsia="宋体" w:cs="宋体"/>
                <w:color w:val="auto"/>
                <w:sz w:val="24"/>
                <w:szCs w:val="24"/>
                <w:highlight w:val="none"/>
                <w:lang w:eastAsia="zh-CN"/>
              </w:rPr>
              <w:t>、沥青</w:t>
            </w:r>
            <w:r>
              <w:rPr>
                <w:rFonts w:hint="eastAsia" w:ascii="宋体" w:hAnsi="宋体" w:eastAsia="宋体" w:cs="宋体"/>
                <w:color w:val="auto"/>
                <w:sz w:val="24"/>
                <w:szCs w:val="24"/>
                <w:highlight w:val="none"/>
              </w:rPr>
              <w:t>热再生设备、病害</w:t>
            </w:r>
            <w:r>
              <w:rPr>
                <w:rFonts w:hint="eastAsia" w:ascii="宋体" w:hAnsi="宋体" w:eastAsia="宋体" w:cs="宋体"/>
                <w:color w:val="auto"/>
                <w:sz w:val="24"/>
                <w:szCs w:val="24"/>
                <w:highlight w:val="none"/>
                <w:lang w:eastAsia="zh-CN"/>
              </w:rPr>
              <w:t>智能</w:t>
            </w:r>
            <w:r>
              <w:rPr>
                <w:rFonts w:hint="eastAsia" w:ascii="宋体" w:hAnsi="宋体" w:eastAsia="宋体" w:cs="宋体"/>
                <w:color w:val="auto"/>
                <w:sz w:val="24"/>
                <w:szCs w:val="24"/>
                <w:highlight w:val="none"/>
              </w:rPr>
              <w:t>采集</w:t>
            </w:r>
            <w:r>
              <w:rPr>
                <w:rFonts w:hint="eastAsia" w:ascii="宋体" w:hAnsi="宋体" w:eastAsia="宋体" w:cs="宋体"/>
                <w:color w:val="auto"/>
                <w:sz w:val="24"/>
                <w:szCs w:val="24"/>
                <w:highlight w:val="none"/>
                <w:lang w:eastAsia="zh-CN"/>
              </w:rPr>
              <w:t>设备</w:t>
            </w:r>
            <w:r>
              <w:rPr>
                <w:rFonts w:hint="eastAsia" w:ascii="宋体" w:hAnsi="宋体" w:eastAsia="宋体" w:cs="宋体"/>
                <w:color w:val="auto"/>
                <w:sz w:val="24"/>
                <w:szCs w:val="24"/>
                <w:highlight w:val="none"/>
              </w:rPr>
              <w:t>等机械设备，每提供一种类型的设备、车辆得1分（</w:t>
            </w:r>
            <w:r>
              <w:rPr>
                <w:rFonts w:hint="eastAsia" w:ascii="宋体" w:hAnsi="宋体" w:eastAsia="宋体" w:cs="宋体"/>
                <w:color w:val="auto"/>
                <w:sz w:val="24"/>
                <w:szCs w:val="24"/>
                <w:highlight w:val="none"/>
                <w:lang w:val="en-US" w:eastAsia="zh-CN"/>
              </w:rPr>
              <w:t>须提供以下两种材料中任意一种：1.自有的须提供购置发票、设备外观照片、车辆还须提供车辆行驶证；2.政府划拨的须提供资产划拨单、原采购单位的购置发票、设备外观照片、车辆还须提供车辆行驶证。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投标人自有应急抢险的排水泵</w:t>
            </w:r>
            <w:r>
              <w:rPr>
                <w:rFonts w:hint="eastAsia" w:ascii="宋体" w:hAnsi="宋体" w:eastAsia="宋体" w:cs="宋体"/>
                <w:color w:val="auto"/>
                <w:sz w:val="24"/>
                <w:szCs w:val="24"/>
                <w:highlight w:val="none"/>
              </w:rPr>
              <w:t>功率≥</w:t>
            </w:r>
            <w:r>
              <w:rPr>
                <w:rFonts w:hint="eastAsia" w:ascii="宋体" w:hAnsi="宋体" w:eastAsia="宋体" w:cs="宋体"/>
                <w:color w:val="auto"/>
                <w:sz w:val="24"/>
                <w:szCs w:val="24"/>
                <w:highlight w:val="none"/>
                <w:lang w:val="en-US" w:eastAsia="zh-CN"/>
              </w:rPr>
              <w:t>150m³</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每提供一台得0.5分，最高得3分；自有</w:t>
            </w:r>
            <w:r>
              <w:rPr>
                <w:rFonts w:hint="eastAsia" w:ascii="宋体" w:hAnsi="宋体" w:eastAsia="宋体" w:cs="宋体"/>
                <w:color w:val="auto"/>
                <w:sz w:val="24"/>
                <w:szCs w:val="24"/>
                <w:highlight w:val="none"/>
              </w:rPr>
              <w:t>桥梁</w:t>
            </w: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rPr>
              <w:t>车得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自有</w:t>
            </w:r>
            <w:r>
              <w:rPr>
                <w:rFonts w:hint="eastAsia" w:ascii="宋体" w:hAnsi="宋体" w:eastAsia="宋体" w:cs="宋体"/>
                <w:color w:val="auto"/>
                <w:sz w:val="24"/>
                <w:szCs w:val="24"/>
                <w:highlight w:val="none"/>
              </w:rPr>
              <w:t>大功率排水泵车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总排水量</w:t>
            </w:r>
            <w:r>
              <w:rPr>
                <w:rFonts w:hint="eastAsia" w:ascii="宋体" w:hAnsi="宋体" w:eastAsia="宋体" w:cs="宋体"/>
                <w:color w:val="auto"/>
                <w:sz w:val="24"/>
                <w:szCs w:val="24"/>
                <w:highlight w:val="none"/>
              </w:rPr>
              <w:t>≥1500</w:t>
            </w:r>
            <w:r>
              <w:rPr>
                <w:rFonts w:hint="eastAsia" w:ascii="宋体" w:hAnsi="宋体" w:eastAsia="宋体" w:cs="宋体"/>
                <w:color w:val="auto"/>
                <w:sz w:val="24"/>
                <w:szCs w:val="24"/>
                <w:highlight w:val="none"/>
                <w:lang w:val="en-US" w:eastAsia="zh-CN"/>
              </w:rPr>
              <w:t>m³</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须提供以下两种材料中任意一种：1.自有的须提供购置发票、设备外观照片、车辆还须提供车辆行驶证；2.政府划拨的须提供资产划拨单、原采购单位的购置发票、设备外观照片、车辆还须提供车辆行驶证。（9分）</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◇为确保汛期及冬季应急保障的快速反应需求，要求自有并用于应急保障的工程救险的车辆（机动车行驶证上的使用性质为工程救（抢）险）达到10辆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以上的得1分，20辆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0辆（含）以上的得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0辆（含）以上的得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分，未达到不得分。（</w:t>
            </w:r>
            <w:r>
              <w:rPr>
                <w:rFonts w:hint="eastAsia" w:ascii="宋体" w:hAnsi="宋体" w:eastAsia="宋体" w:cs="宋体"/>
                <w:color w:val="auto"/>
                <w:sz w:val="24"/>
                <w:szCs w:val="24"/>
                <w:highlight w:val="none"/>
                <w:lang w:val="en-US" w:eastAsia="zh-CN"/>
              </w:rPr>
              <w:t>须提供以下两种材料中任意一种：1.自有的须提供购置发票、设备外观照片、车辆还须提供车辆行驶证；2.政府划拨的须提供资产划拨单、原采购单位的购置发票、设备外观照片、车辆还须提供车辆行驶证。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。（4分）</w:t>
            </w:r>
          </w:p>
          <w:p>
            <w:pPr>
              <w:pStyle w:val="25"/>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eastAsia="宋体" w:cs="宋体"/>
                <w:snapToGrid/>
                <w:color w:val="auto"/>
                <w:kern w:val="2"/>
                <w:sz w:val="24"/>
                <w:szCs w:val="24"/>
                <w:highlight w:val="none"/>
                <w:lang w:val="zh-CN" w:eastAsia="zh-CN" w:bidi="ar-SA"/>
              </w:rPr>
              <w:t>为保证养护路面的完整性，不影响路面养护时对交通影响，投标人具有先进的管道非开挖修复技术工艺，自有管道机器人紫外光固化设备（须自持）的得</w:t>
            </w:r>
            <w:r>
              <w:rPr>
                <w:rFonts w:hint="eastAsia" w:ascii="宋体" w:hAnsi="宋体" w:eastAsia="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zh-CN" w:eastAsia="zh-CN" w:bidi="ar-SA"/>
              </w:rPr>
              <w:t>分（</w:t>
            </w:r>
            <w:r>
              <w:rPr>
                <w:rFonts w:hint="eastAsia" w:ascii="宋体" w:hAnsi="宋体" w:eastAsia="宋体" w:cs="宋体"/>
                <w:color w:val="auto"/>
                <w:sz w:val="24"/>
                <w:szCs w:val="24"/>
                <w:highlight w:val="none"/>
                <w:lang w:val="en-US" w:eastAsia="zh-CN"/>
              </w:rPr>
              <w:t>须提供以下两种材料中任意一种：1.自有的须提供购置发票、设备外观照片、车辆还须提供车辆行驶证；2.政府划拨的须提供资产划拨单、原采购单位的购置发票、设备外观照片、车辆还须提供车辆行驶证。</w:t>
            </w:r>
            <w:r>
              <w:rPr>
                <w:rFonts w:hint="eastAsia" w:ascii="宋体" w:hAnsi="宋体" w:eastAsia="宋体" w:cs="宋体"/>
                <w:b w:val="0"/>
                <w:bCs w:val="0"/>
                <w:snapToGrid/>
                <w:color w:val="auto"/>
                <w:kern w:val="2"/>
                <w:sz w:val="24"/>
                <w:szCs w:val="24"/>
                <w:highlight w:val="none"/>
                <w:lang w:val="zh-CN" w:eastAsia="zh-CN" w:bidi="ar-SA"/>
              </w:rPr>
              <w:t>）。(</w:t>
            </w:r>
            <w:r>
              <w:rPr>
                <w:rFonts w:hint="eastAsia" w:ascii="宋体" w:hAnsi="宋体" w:eastAsia="宋体" w:cs="宋体"/>
                <w:b w:val="0"/>
                <w:bCs w:val="0"/>
                <w:snapToGrid/>
                <w:color w:val="auto"/>
                <w:kern w:val="2"/>
                <w:sz w:val="24"/>
                <w:szCs w:val="24"/>
                <w:highlight w:val="none"/>
                <w:lang w:val="en-US" w:eastAsia="zh-CN" w:bidi="ar-SA"/>
              </w:rPr>
              <w:t>2</w:t>
            </w:r>
            <w:r>
              <w:rPr>
                <w:rFonts w:hint="eastAsia" w:ascii="宋体" w:hAnsi="宋体" w:eastAsia="宋体" w:cs="宋体"/>
                <w:b w:val="0"/>
                <w:bCs w:val="0"/>
                <w:snapToGrid/>
                <w:color w:val="auto"/>
                <w:kern w:val="2"/>
                <w:sz w:val="24"/>
                <w:szCs w:val="24"/>
                <w:highlight w:val="none"/>
                <w:lang w:val="zh-CN" w:eastAsia="zh-CN" w:bidi="ar-SA"/>
              </w:rPr>
              <w:t>分)</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以上所有设备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排水泵除外</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均需</w:t>
            </w:r>
            <w:r>
              <w:rPr>
                <w:rFonts w:hint="eastAsia" w:ascii="宋体" w:hAnsi="宋体" w:eastAsia="宋体" w:cs="宋体"/>
                <w:b/>
                <w:bCs/>
                <w:color w:val="auto"/>
                <w:sz w:val="24"/>
                <w:szCs w:val="24"/>
                <w:highlight w:val="none"/>
                <w:lang w:val="en-US" w:eastAsia="zh-CN"/>
              </w:rPr>
              <w:t>承诺</w:t>
            </w:r>
            <w:r>
              <w:rPr>
                <w:rFonts w:hint="eastAsia" w:ascii="宋体" w:hAnsi="宋体" w:eastAsia="宋体" w:cs="宋体"/>
                <w:b/>
                <w:bCs/>
                <w:color w:val="auto"/>
                <w:sz w:val="24"/>
                <w:szCs w:val="24"/>
                <w:highlight w:val="none"/>
              </w:rPr>
              <w:t>安装GPS</w:t>
            </w:r>
            <w:r>
              <w:rPr>
                <w:rFonts w:hint="eastAsia" w:ascii="宋体" w:hAnsi="宋体" w:eastAsia="宋体" w:cs="宋体"/>
                <w:b/>
                <w:bCs/>
                <w:color w:val="auto"/>
                <w:sz w:val="24"/>
                <w:szCs w:val="24"/>
                <w:highlight w:val="none"/>
                <w:lang w:val="en-US" w:eastAsia="zh-CN"/>
              </w:rPr>
              <w:t>模块</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提供能接入智慧城管系统的承诺书；不提供不得分</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所有设备机具需提供保证仅用于</w:t>
            </w:r>
            <w:r>
              <w:rPr>
                <w:rFonts w:hint="eastAsia" w:ascii="宋体" w:hAnsi="宋体" w:eastAsia="宋体" w:cs="宋体"/>
                <w:b/>
                <w:bCs/>
                <w:color w:val="auto"/>
                <w:sz w:val="24"/>
                <w:szCs w:val="24"/>
                <w:highlight w:val="none"/>
                <w:lang w:val="en-US" w:eastAsia="zh-CN"/>
              </w:rPr>
              <w:t>本标项</w:t>
            </w:r>
            <w:r>
              <w:rPr>
                <w:rFonts w:hint="eastAsia" w:ascii="宋体" w:hAnsi="宋体" w:eastAsia="宋体" w:cs="宋体"/>
                <w:b/>
                <w:bCs/>
                <w:color w:val="auto"/>
                <w:sz w:val="24"/>
                <w:szCs w:val="24"/>
                <w:highlight w:val="none"/>
              </w:rPr>
              <w:t>的书面承诺书。没有提供承诺书的，均不得分。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lang w:val="en-US"/>
              </w:rPr>
            </w:pPr>
            <w:bookmarkStart w:id="407" w:name="_GoBack"/>
            <w:bookmarkEnd w:id="407"/>
            <w:r>
              <w:rPr>
                <w:rFonts w:hint="eastAsia" w:ascii="宋体" w:hAnsi="宋体" w:cs="宋体"/>
                <w:color w:val="auto"/>
                <w:sz w:val="24"/>
                <w:szCs w:val="24"/>
                <w:highlight w:val="none"/>
                <w:lang w:val="en-US" w:eastAsia="zh-CN"/>
              </w:rPr>
              <w:t>24</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项目城区养护基地情况（</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自有或承诺在中标后一周内落实以下规模的养护基地</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具有养护基地2000㎡≥总面积＞500㎡，并距离项目服务范围不超过20KM，的得2分，3000㎡≥总面积＞2000㎡，并距离项目服务范围不超过20KM，的得4分，4000㎡≥总面积＞3000㎡，并距离项目服务范围不超过20KM，的得6分。总面积＞4000㎡，并距离项目服务范围不超过20KM，的得8分。提供承诺函，不提供不得分，如中标后未能在承诺时效内提供的视作提供不实资料骗取中标，取消中标资格并上报主管部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8分</w:t>
            </w:r>
            <w:r>
              <w:rPr>
                <w:rFonts w:hint="eastAsia" w:ascii="宋体" w:hAnsi="宋体" w:eastAsia="宋体" w:cs="宋体"/>
                <w:color w:val="auto"/>
                <w:kern w:val="0"/>
                <w:sz w:val="24"/>
                <w:szCs w:val="24"/>
                <w:highlight w:val="none"/>
                <w:lang w:eastAsia="zh-CN"/>
              </w:rPr>
              <w:t>）</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沥青混凝土供应情况（8分）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投标人具有投入本项目的沥青搅拌站或沥青砼生产厂（公司）（可共同经营），具有实际生产沥青砼料 (需提供营业执照及出具经市场监督管理局备案的相关证明文件为准，并提供</w:t>
            </w:r>
            <w:r>
              <w:rPr>
                <w:rFonts w:hint="eastAsia" w:ascii="宋体" w:hAnsi="宋体" w:eastAsia="宋体" w:cs="宋体"/>
                <w:color w:val="auto"/>
                <w:sz w:val="24"/>
                <w:szCs w:val="24"/>
                <w:highlight w:val="none"/>
              </w:rPr>
              <w:t>截止投标时间</w:t>
            </w:r>
            <w:r>
              <w:rPr>
                <w:rFonts w:hint="eastAsia" w:ascii="宋体" w:hAnsi="宋体" w:eastAsia="宋体" w:cs="宋体"/>
                <w:color w:val="auto"/>
                <w:sz w:val="24"/>
                <w:szCs w:val="24"/>
                <w:highlight w:val="none"/>
                <w:lang w:val="zh-CN"/>
              </w:rPr>
              <w:t>近六个月每月的部分产量证明（供货发票复印件加盖公章），得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投标人具有保障本项目沥青砼供应的合作生产企业（有效供应协议复印件加盖公章）得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 xml:space="preserve">分。 </w:t>
            </w:r>
            <w:r>
              <w:rPr>
                <w:rFonts w:hint="eastAsia" w:ascii="宋体" w:hAnsi="宋体" w:eastAsia="宋体" w:cs="宋体"/>
                <w:color w:val="auto"/>
                <w:sz w:val="24"/>
                <w:szCs w:val="24"/>
                <w:highlight w:val="none"/>
                <w:lang w:val="en-US" w:eastAsia="zh-CN"/>
              </w:rPr>
              <w:t>（8分）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投标人内部管理情况（</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2分）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◇财务管理（</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制定财务管理制度的得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分，未制定的该项不得分。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◇员工管理（</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员工管理制度、考核制度健全，员工劳动合同签订率和社会保险费缴费率均达100%的，提供员工社保缴纳清单，未达到的该项不得分</w:t>
            </w:r>
            <w:r>
              <w:rPr>
                <w:rFonts w:hint="eastAsia" w:ascii="宋体" w:hAnsi="宋体" w:eastAsia="宋体" w:cs="宋体"/>
                <w:color w:val="auto"/>
                <w:sz w:val="24"/>
                <w:szCs w:val="24"/>
                <w:highlight w:val="none"/>
                <w:lang w:eastAsia="zh-CN"/>
              </w:rPr>
              <w:t>。</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92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安全生产管理（</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4分）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◇制订安全生产制度的，得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2分，未制订的，该项不得分。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◇有专职安全员，定期开展安全生产培训，记录完整的，得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2分，未定期开展培训或无记录的，或无专职安全员的，该项不得分</w:t>
            </w:r>
            <w:r>
              <w:rPr>
                <w:rFonts w:hint="eastAsia" w:ascii="宋体" w:hAnsi="宋体" w:eastAsia="宋体" w:cs="宋体"/>
                <w:color w:val="auto"/>
                <w:sz w:val="24"/>
                <w:szCs w:val="24"/>
                <w:highlight w:val="none"/>
                <w:lang w:val="en-US" w:eastAsia="zh-CN"/>
              </w:rPr>
              <w:t>，须提供证书复印件及近一个月社保证明，不提供不得分</w:t>
            </w:r>
            <w:r>
              <w:rPr>
                <w:rFonts w:hint="eastAsia" w:ascii="宋体" w:hAnsi="宋体" w:eastAsia="宋体" w:cs="宋体"/>
                <w:color w:val="auto"/>
                <w:sz w:val="24"/>
                <w:szCs w:val="24"/>
                <w:highlight w:val="none"/>
              </w:rPr>
              <w:t>。</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92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投标人对此项目年度养护承诺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投标人对此项目年度养护成绩，承诺中标后项目在区对养护单位年度考核成绩达到优胜的得2分。该</w:t>
            </w:r>
            <w:r>
              <w:rPr>
                <w:rFonts w:hint="eastAsia" w:ascii="宋体" w:hAnsi="宋体" w:eastAsia="宋体" w:cs="宋体"/>
                <w:color w:val="auto"/>
                <w:sz w:val="24"/>
                <w:szCs w:val="24"/>
                <w:highlight w:val="none"/>
              </w:rPr>
              <w:t>承诺将与年度养护经费挂钩，无承诺不得分。（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1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71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vAlign w:val="center"/>
          </w:tcPr>
          <w:p>
            <w:pPr>
              <w:spacing w:line="360" w:lineRule="auto"/>
              <w:ind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5922" w:type="dxa"/>
            <w:vAlign w:val="top"/>
          </w:tcPr>
          <w:p>
            <w:pPr>
              <w:keepNext w:val="0"/>
              <w:keepLines w:val="0"/>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有效投标报价的最低价作为评标基准价，其最低报价为满分；按［投标报价得分=（评标基准价/投标报价）*10］的计算公式计算。</w:t>
            </w:r>
          </w:p>
          <w:p>
            <w:pPr>
              <w:keepNext w:val="0"/>
              <w:keepLines w:val="0"/>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pPr>
              <w:keepNext w:val="0"/>
              <w:keepLines w:val="0"/>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因落实政府采购政策需要进行价格调整的，以调整后的价格计算评标基准价和投标报价。</w:t>
            </w:r>
          </w:p>
        </w:tc>
        <w:tc>
          <w:tcPr>
            <w:tcW w:w="1199"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tc>
        <w:tc>
          <w:tcPr>
            <w:tcW w:w="1715"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9"/>
        <w:spacing w:before="0" w:line="360" w:lineRule="auto"/>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9"/>
        <w:spacing w:before="0" w:line="360" w:lineRule="auto"/>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5"/>
        <w:spacing w:line="360" w:lineRule="auto"/>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宋体" w:hAnsi="宋体" w:eastAsia="宋体" w:cs="宋体"/>
          <w:color w:val="auto"/>
          <w:highlight w:val="none"/>
        </w:rPr>
      </w:pPr>
    </w:p>
    <w:bookmarkEnd w:id="25"/>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5" w:name="第五部分"/>
      <w:bookmarkStart w:id="396" w:name="_Toc86217003"/>
    </w:p>
    <w:p>
      <w:pPr>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val="en-US" w:eastAsia="zh-CN"/>
        </w:rPr>
        <w:t>服务</w:t>
      </w:r>
      <w:r>
        <w:rPr>
          <w:rFonts w:hint="eastAsia" w:ascii="宋体" w:hAnsi="宋体" w:eastAsia="宋体" w:cs="宋体"/>
          <w:b/>
          <w:color w:val="auto"/>
          <w:sz w:val="36"/>
          <w:szCs w:val="36"/>
          <w:highlight w:val="none"/>
        </w:rPr>
        <w:t>类）</w:t>
      </w:r>
    </w:p>
    <w:p>
      <w:pPr>
        <w:pStyle w:val="700"/>
        <w:spacing w:line="360" w:lineRule="auto"/>
        <w:rPr>
          <w:rFonts w:hint="eastAsia" w:ascii="宋体" w:hAnsi="宋体" w:eastAsia="宋体" w:cs="宋体"/>
          <w:color w:val="auto"/>
          <w:szCs w:val="24"/>
          <w:highlight w:val="none"/>
        </w:rPr>
      </w:pPr>
    </w:p>
    <w:p>
      <w:pPr>
        <w:pStyle w:val="700"/>
        <w:spacing w:line="360" w:lineRule="auto"/>
        <w:rPr>
          <w:rFonts w:hint="eastAsia" w:ascii="宋体" w:hAnsi="宋体" w:eastAsia="宋体" w:cs="宋体"/>
          <w:color w:val="auto"/>
          <w:szCs w:val="24"/>
          <w:highlight w:val="none"/>
        </w:rPr>
      </w:pPr>
    </w:p>
    <w:p>
      <w:pPr>
        <w:pStyle w:val="700"/>
        <w:spacing w:line="360" w:lineRule="auto"/>
        <w:jc w:val="center"/>
        <w:rPr>
          <w:rFonts w:hint="eastAsia" w:ascii="宋体" w:hAnsi="宋体" w:eastAsia="宋体" w:cs="宋体"/>
          <w:color w:val="auto"/>
          <w:szCs w:val="24"/>
          <w:highlight w:val="none"/>
        </w:rPr>
      </w:pPr>
    </w:p>
    <w:p>
      <w:pPr>
        <w:pStyle w:val="700"/>
        <w:spacing w:line="360" w:lineRule="auto"/>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700"/>
        <w:spacing w:line="360" w:lineRule="auto"/>
        <w:rPr>
          <w:rFonts w:hint="eastAsia" w:ascii="宋体" w:hAnsi="宋体" w:eastAsia="宋体" w:cs="宋体"/>
          <w:color w:val="auto"/>
          <w:szCs w:val="24"/>
          <w:highlight w:val="none"/>
        </w:rPr>
      </w:pPr>
    </w:p>
    <w:p>
      <w:pPr>
        <w:pStyle w:val="700"/>
        <w:spacing w:line="360" w:lineRule="auto"/>
        <w:rPr>
          <w:rFonts w:hint="eastAsia" w:ascii="宋体" w:hAnsi="宋体" w:eastAsia="宋体" w:cs="宋体"/>
          <w:color w:val="auto"/>
          <w:szCs w:val="24"/>
          <w:highlight w:val="none"/>
        </w:rPr>
      </w:pPr>
    </w:p>
    <w:p>
      <w:pPr>
        <w:spacing w:before="120" w:line="360" w:lineRule="auto"/>
        <w:rPr>
          <w:rFonts w:hint="eastAsia" w:ascii="宋体" w:hAnsi="宋体" w:eastAsia="宋体" w:cs="宋体"/>
          <w:color w:val="auto"/>
          <w:sz w:val="24"/>
          <w:highlight w:val="none"/>
        </w:rPr>
      </w:pPr>
    </w:p>
    <w:p>
      <w:pPr>
        <w:spacing w:before="120" w:line="360" w:lineRule="auto"/>
        <w:ind w:left="22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2023年上城区东站周边区域市政设施长效养护服务项目</w:t>
      </w:r>
    </w:p>
    <w:p>
      <w:pPr>
        <w:pStyle w:val="597"/>
        <w:spacing w:before="120"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 w:val="24"/>
          <w:highlight w:val="none"/>
        </w:rPr>
      </w:pPr>
    </w:p>
    <w:p>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杭州市上城区综合行政执法局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spacing w:line="360" w:lineRule="auto"/>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pgNumType w:fmt="decimal"/>
          <w:cols w:space="720" w:num="1"/>
        </w:sect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加强杭州市区道路设施的养护、维修，确保市政设施完好、整洁，甲乙双方按照《中华人民共和国合同法》及其他有关规定，遵循平等、自愿、公平和诚实信用的原则，就市区道路等设施养护运行及临时应急任务等事项协商一致，订立本合同。</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一、养护范围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养护设施范围（包括养护道路清单、设施量、资料卡、明细等）见合同附件。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（合同签订时附后)。</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二、养护的内容</w:t>
      </w:r>
    </w:p>
    <w:p>
      <w:pPr>
        <w:pStyle w:val="3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(按清单及甲方要求)</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三、养护承包方式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(一)乙方在确定的范围内以包工包料的方式实施固定单价承包且</w:t>
      </w:r>
      <w:r>
        <w:rPr>
          <w:rFonts w:hint="eastAsia" w:ascii="宋体" w:hAnsi="宋体" w:eastAsia="宋体" w:cs="宋体"/>
          <w:color w:val="auto"/>
          <w:sz w:val="24"/>
          <w:szCs w:val="24"/>
          <w:highlight w:val="none"/>
          <w:lang w:eastAsia="zh-CN"/>
        </w:rPr>
        <w:t>结算价</w:t>
      </w:r>
      <w:r>
        <w:rPr>
          <w:rFonts w:hint="eastAsia" w:ascii="宋体" w:hAnsi="宋体" w:eastAsia="宋体" w:cs="宋体"/>
          <w:color w:val="auto"/>
          <w:sz w:val="24"/>
          <w:szCs w:val="24"/>
          <w:highlight w:val="none"/>
        </w:rPr>
        <w:t>不超过合同价。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(二)除特殊材料及新工艺、新材料需报甲方认可外，养护所需一般材料、成品、设备等，均由乙方自行解决，但必须符合有关养护及施工技术规程、规范要求。</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四、养护费用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12个月</w:t>
      </w:r>
      <w:r>
        <w:rPr>
          <w:rFonts w:hint="eastAsia" w:ascii="宋体" w:hAnsi="宋体" w:eastAsia="宋体" w:cs="宋体"/>
          <w:color w:val="auto"/>
          <w:sz w:val="24"/>
          <w:szCs w:val="24"/>
          <w:highlight w:val="none"/>
        </w:rPr>
        <w:t>养护金额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(若遇设施量发生变化等，则相应调整合同养护费用)</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五、养护期限</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本次养护期限暂签订</w:t>
      </w:r>
      <w:r>
        <w:rPr>
          <w:rFonts w:hint="eastAsia" w:ascii="宋体" w:hAnsi="宋体" w:eastAsia="宋体" w:cs="宋体"/>
          <w:b/>
          <w:color w:val="auto"/>
          <w:sz w:val="24"/>
          <w:szCs w:val="24"/>
          <w:highlight w:val="none"/>
          <w:lang w:val="en-US" w:eastAsia="zh-CN"/>
        </w:rPr>
        <w:t>12个月</w:t>
      </w:r>
      <w:r>
        <w:rPr>
          <w:rFonts w:hint="eastAsia" w:ascii="宋体" w:hAnsi="宋体" w:eastAsia="宋体" w:cs="宋体"/>
          <w:b/>
          <w:color w:val="auto"/>
          <w:sz w:val="24"/>
          <w:szCs w:val="24"/>
          <w:highlight w:val="none"/>
        </w:rPr>
        <w:t>，从</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起至</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日止；合同经双方签字盖章后生效。</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六、甲方的权利、职责与义务</w:t>
      </w:r>
    </w:p>
    <w:p>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1、对合同范围内的所有市政设施及其附属设施进行管理，对占用或利用市政设施及其附属设施设置广告、管线、标志等以及在道路保护区域范围内进行施工等进行审批。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2、审定年度和月度养护计划、大面积维修计划，检查养护计划执行情况，审定乙方上报的养护工作量报表。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3、对乙方日常养护的质量、安全和巡查工作及资料台帐进行定期或不定期的检查，并对设施完好和运行安全情况进行月度、半年度、年度考核。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4、在有必要的情况下，可要求乙方对设施进行特殊养护。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5、甲方以及其委派的任何人，在一切合理的时间内均可对乙方养护范围内的设施养护状况进行检查。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(二)甲方的职责与义务：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1、向乙方提供有关市政设施养护所需的设施竣工资料和规范性文件，以及相关的技术规程和考核办法，下发各类报表样式，指导乙方健全内业资料。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u w:val="single"/>
        </w:rPr>
        <w:t>严格按照考核办法进行月度检查考核，</w:t>
      </w:r>
      <w:r>
        <w:rPr>
          <w:rFonts w:hint="eastAsia" w:ascii="宋体" w:hAnsi="宋体" w:eastAsia="宋体" w:cs="宋体"/>
          <w:color w:val="auto"/>
          <w:sz w:val="24"/>
          <w:szCs w:val="24"/>
          <w:highlight w:val="none"/>
        </w:rPr>
        <w:t>协助处理养护工作中与相关单位的协调工作。</w:t>
      </w:r>
      <w:r>
        <w:rPr>
          <w:rFonts w:hint="eastAsia" w:ascii="宋体" w:hAnsi="宋体" w:eastAsia="宋体" w:cs="宋体"/>
          <w:b/>
          <w:color w:val="auto"/>
          <w:sz w:val="24"/>
          <w:szCs w:val="24"/>
          <w:highlight w:val="none"/>
          <w:u w:val="single"/>
        </w:rPr>
        <w:t>例如确认乙方需要更换项目负责人或项目技术负责人、各类专业技术人员和道路养护工等事项，并及时报市级监管部门备案等。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3、及时审核、下达乙方上报的月度、年度、大面积维修计划，并组织对大面积维修项目进行验收。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4、对乙方承包养护的养护工作进行检查、督促，对设施完好状况进行跟踪检测；发现乙方未按规范要求进行养护时，应按合同约定进行处理；发现设施处于危急状况时立即限期要求乙方采取应急措施。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5、对养护工作中采用新工艺、新材料、新方法的适用性、安全性进行审查。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6、负责处理或协调因人为因素、自然因素造成的设施损坏和侵害事件。</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七、乙方的权利、职责与义务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1、按照本合同确定的养护设施范围，根据考核情况取得相应确定的养护经费。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2、编制年度、月度养护计划和大面积维修计划，经甲方审定后安排日常养护工作，实施大面积维修工程。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3、按甲方要求进行临时养护的项目，</w:t>
      </w:r>
      <w:r>
        <w:rPr>
          <w:rFonts w:hint="eastAsia" w:ascii="宋体" w:hAnsi="宋体" w:eastAsia="宋体" w:cs="宋体"/>
          <w:color w:val="auto"/>
          <w:sz w:val="24"/>
          <w:szCs w:val="24"/>
          <w:highlight w:val="none"/>
          <w:lang w:val="en-US" w:eastAsia="zh-CN"/>
        </w:rPr>
        <w:t>不得新增加养护费用</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(二)乙方的职责与义务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1、按照现行的有关规范要求并根据合同的各项规定，精心组织养护。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2、掌握合同范围内设施动态，及时发现、防止和处理设施缺陷，确保市政设施完好和安全运行。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4、对合同范围内的所有市政设施和附属设施按有关规定进行巡查，在重大活动期间和节假日应加大巡查频率，必要时采取监护措施。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5、对全部现场作业和施工方法的适应、稳妥和安全性承担全部责任。在养护工作中，力求采用成熟的工艺、材料和方法。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养护计划编制养护方案，并应在每月月底前报送当月完成的工作量和下月的计划。乙方在接到甲方下达的大面积维修项目计划一个月内，应编制详细的施工方案和预算，经甲方批复后组织施工；项目完成后提交完整的竣工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合同附表配备技术熟练、经验丰富的项目负责人、项目技术负责人、各类专业技术人员和技工，并保持其岗位的相对稳定，如果需要更换项目负责人或项目技术负责人，应事先报请甲方同意；甲方有权要求乙方撤换那些工作不能胜任或玩忽职守、工作不负责的人员；养护期间应保证一定的机具设备，不得另作他用（具体以乙方投标文件中的相关承诺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8、配合甲方做好合同范围内设施量及设施现状调查工作，并为甲方的检测和检查等提供协助。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9、配合做好大型公共活动的服务及安全保障工作。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10、在合同期间内，乙方有责任发现并及时制止合同范围内的所有设施免遭人为等因素导致的损坏和侵害，并做好赔偿、修复的调查工作。</w:t>
      </w:r>
    </w:p>
    <w:p>
      <w:pPr>
        <w:pStyle w:val="3"/>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八、养护质量标准和要求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(一)养护质量标准：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根据《城镇道路养护技术规范》(CJJ36—2006)、《杭州市城市道路管理养护技术要求(试行)》杭城管〔2011〕37号以及新颁布的相关规程、规范和国家有关强制性标准的规定执行。</w:t>
      </w:r>
    </w:p>
    <w:p>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(二)养护考核：</w:t>
      </w:r>
    </w:p>
    <w:p>
      <w:pPr>
        <w:spacing w:line="360" w:lineRule="auto"/>
        <w:ind w:firstLine="408" w:firstLineChars="1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按照杭州市人民政府《关于杭州市区城市道路设施完好度检查考核试行办法》及国家强制性标准等</w:t>
      </w:r>
      <w:r>
        <w:rPr>
          <w:rFonts w:hint="eastAsia" w:ascii="宋体" w:hAnsi="宋体" w:eastAsia="宋体" w:cs="宋体"/>
          <w:color w:val="auto"/>
          <w:sz w:val="24"/>
          <w:szCs w:val="24"/>
          <w:highlight w:val="none"/>
          <w:lang w:val="en-US" w:eastAsia="zh-CN"/>
        </w:rPr>
        <w:t>最新</w:t>
      </w:r>
      <w:r>
        <w:rPr>
          <w:rFonts w:hint="eastAsia" w:ascii="宋体" w:hAnsi="宋体" w:eastAsia="宋体" w:cs="宋体"/>
          <w:color w:val="auto"/>
          <w:sz w:val="24"/>
          <w:szCs w:val="24"/>
          <w:highlight w:val="none"/>
        </w:rPr>
        <w:t>相关规定。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(三)养护检测评估：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在道路及附属设施养护过程中，乙方应配备与养护设施量相适应养护技术人员、检查工具和检测设备，进行经常性检查的定期检测。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(四)养护工程：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日常巡检、经常性检查和常规的定期检测、定期维护中，发现设施有明显破损、设备有隐患，应及时进行保养或大面积维修报甲方审核后实施。对道路因不适应现有交通量、载重量增长的需要及结构严重损坏，需恢复或提高技术等级，从而提高其运行能力的加固、改扩建工程，乙方应专题上报，并经甲方审定后申请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(五)档案资料：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乙方应以一条路为单位建立养护档案，健全日常养护作业记录，认真做好台帐的整理和归档工作；应每年将养护档案资料移交甲方一份。</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九、突发事件处理及防汛、抗台、抗雪</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成立突发事件应急处理领导小组和应急抢险突击队，切实按照《杭州市突发事件应急抢险预案》、《杭州市防汛抗台应急抢险预案》、《杭州市抗雪应急抢险预案》制定相关预案并组织实施。认真做好防汛、抗台、抗雪防冻及突发事件应急抢险工作，确保人员、设备、材料“三落实”，并做好数据、图片和台帐的记录、存档，及时反映情况，严格服从甲方的统一指挥和安排。</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若发生非养护原因引起的意外事故或人为破坏造成的设施损坏，乙方应立即采取相关措施或临时应急措施，并通知甲方和相关部门。</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十、考核及支付</w:t>
      </w:r>
    </w:p>
    <w:p>
      <w:pPr>
        <w:pStyle w:val="35"/>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(一)考核</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考核办法：管理考核采取日常巡查</w:t>
      </w: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rPr>
        <w:t>和检查考核相结合</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上综法〔202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号关于印发《</w:t>
      </w:r>
      <w:r>
        <w:rPr>
          <w:rFonts w:hint="eastAsia" w:ascii="宋体" w:hAnsi="宋体" w:eastAsia="宋体" w:cs="宋体"/>
          <w:color w:val="auto"/>
          <w:sz w:val="24"/>
          <w:szCs w:val="24"/>
          <w:highlight w:val="none"/>
          <w:lang w:val="en-US" w:eastAsia="zh-CN"/>
        </w:rPr>
        <w:t>上城区综合行政执法局</w:t>
      </w:r>
      <w:r>
        <w:rPr>
          <w:rFonts w:hint="eastAsia" w:ascii="宋体" w:hAnsi="宋体" w:eastAsia="宋体" w:cs="宋体"/>
          <w:color w:val="auto"/>
          <w:sz w:val="24"/>
          <w:szCs w:val="24"/>
          <w:highlight w:val="none"/>
        </w:rPr>
        <w:t>市政设施监管考核实施细则(</w:t>
      </w:r>
      <w:r>
        <w:rPr>
          <w:rFonts w:hint="eastAsia" w:ascii="宋体" w:hAnsi="宋体" w:eastAsia="宋体" w:cs="宋体"/>
          <w:color w:val="auto"/>
          <w:sz w:val="24"/>
          <w:szCs w:val="24"/>
          <w:highlight w:val="none"/>
          <w:lang w:val="en-US" w:eastAsia="zh-CN"/>
        </w:rPr>
        <w:t>指引</w:t>
      </w:r>
      <w:r>
        <w:rPr>
          <w:rFonts w:hint="eastAsia" w:ascii="宋体" w:hAnsi="宋体" w:eastAsia="宋体" w:cs="宋体"/>
          <w:color w:val="auto"/>
          <w:sz w:val="24"/>
          <w:szCs w:val="24"/>
          <w:highlight w:val="none"/>
        </w:rPr>
        <w:t>)》的通知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合同期内市区相关主管部门出台的最新考核办法等相关规定的，按最新规定执行考核。</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2、警告退出办法</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2.1.在养护作业合同期间，有下列情景之一的给予1次警告:</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(1)防汛防台、抗雪防冻、突发事件应急处理及重大活动保障处置不力的；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(2)管理混乱，发生管养人员集体上访的；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(3)不遵守交通法规，未按照规程操作发生有责交通事故的。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(4)月度合同标段(非市场化招标的按照养护范围)数字 城管问题及时整改率未达到100%的；</w:t>
      </w:r>
    </w:p>
    <w:p>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(5)乙方因职工工资、福利待遇、员工权益保障不到位等相关情况引发的群体上访事件。</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2.2.在养护作业期间，存在以下之一的甲方有权提前终止养护合同：</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(1)组织管理机构、人员素质、养护人数与投标承诺不符, 无法完成市政设施管养任务的；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(2)同一养护标段一年内累计被警告2次的；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(3)月度考核连续2次低于90分或一年内累计4次低于 90分的；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(4)上级有关部门发出整改通知书且不整改或整改不力的, 合同期一年内累计达到2次的，予以解除合同，履约保证金不予归还；</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(5)重大违反国家有关法律法规的行为及发生严重伤亡安全事故的；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(6)养护人员工资低于杭州市劳动保障部门有关规定，未 落实职工劳保福利待遇，职工未缴纳社会保险费（养老保险、医 疗保险、失业保险、工伤保险和生育保险）与住房公积金，职工 休息休假权利没有保障，未足额支付加班费的；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w:t>
      </w:r>
      <w:r>
        <w:rPr>
          <w:rFonts w:hint="eastAsia" w:ascii="宋体" w:hAnsi="宋体" w:eastAsia="宋体" w:cs="宋体"/>
          <w:color w:val="auto"/>
          <w:sz w:val="24"/>
          <w:szCs w:val="24"/>
          <w:highlight w:val="none"/>
          <w:lang w:eastAsia="zh-CN"/>
        </w:rPr>
        <w:t>除招标文件前附表允许的分包项目以外</w:t>
      </w:r>
      <w:r>
        <w:rPr>
          <w:rFonts w:hint="eastAsia" w:ascii="宋体" w:hAnsi="宋体" w:eastAsia="宋体" w:cs="宋体"/>
          <w:color w:val="auto"/>
          <w:sz w:val="24"/>
          <w:szCs w:val="24"/>
          <w:highlight w:val="none"/>
        </w:rPr>
        <w:t>向他人转包或分包养护项目。一经发现，甲方有权全额扣除履约保证金，由此产生的法律责任和经济损失由乙方承担；</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(8)乙方在综合养护服务过程中达不到甲方的要求和标准, 甲方有权按规定进行经济处罚，直至终止合同。</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（二）考核扣款</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1、由区级及以上管理部门发出的考核通报及行业专报中点名批评的问题，月度考核中每个问题按类别扣除相应标段两倍分数。</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2、针对市、区级管理部门检查抄告的问题，扣除相应标段 的养护资金200元/件，未及时整改或整改不到位的，扣款400 元/件；被市、区级管理部门书面通报为养护质量差的道路，每次每条路扣款1万元。</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3、月度考核成绩累计三次低于90分或者年度成绩低于90 分，且年度新闻媒体曝光两次以上造成负面影响的，加扣养护单位年市政养护经费10%；道路检测全年覆盖率不足100%的，桥梁常规检测覆盖率不足100%的，分别扣除养护单位年市政养护经费5%;因养护责任不落实发生死亡1人及以上，重伤2人及以上事故的养护单位，加扣养护单位年养护经费15%,并报送市城管局备案。</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4、如遇省级及以上部门临时抽检，检查发现辖区内一处有责问题，扣除相应标段养护单位年度经费10万元，以此类推。</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5、每个月在全区范围内综合评出红、橙、黄色预警道路。“红橙黄”预警道路一经发布，被预警道路的养护单位要迅速制 定整改措施，并于3个工作日报发展中心市政科备案。“红橙黄” 预警期限为2个月，到期前完成问题整改，达标后解除“红橙黄”预警。被评判为红色预警道路的，每次单条道路扣款5万元；被 评判为橙色预警道路的，每次单条道路扣款3万元；被评判为黄色预警道路的，每次单条道路扣款1万元。</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、乙方在投标文件中承诺的城区年度考核成绩，满足承诺的不扣款。未满足承诺的年度考核成绩扣除全年中标养护的5%。</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(三)养护经费支付</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1、日常养护经费按</w:t>
      </w:r>
      <w:r>
        <w:rPr>
          <w:rFonts w:hint="eastAsia" w:ascii="宋体" w:hAnsi="宋体" w:eastAsia="宋体" w:cs="宋体"/>
          <w:color w:val="auto"/>
          <w:sz w:val="24"/>
          <w:szCs w:val="24"/>
          <w:highlight w:val="none"/>
          <w:lang w:eastAsia="zh-CN"/>
        </w:rPr>
        <w:t>季</w:t>
      </w:r>
      <w:r>
        <w:rPr>
          <w:rFonts w:hint="eastAsia" w:ascii="宋体" w:hAnsi="宋体" w:eastAsia="宋体" w:cs="宋体"/>
          <w:color w:val="auto"/>
          <w:sz w:val="24"/>
          <w:szCs w:val="24"/>
          <w:highlight w:val="none"/>
        </w:rPr>
        <w:t>支付：</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①前三季度：季度养护费用=年度养护经费*100%/4。季度考核分数≥90分时，全额拨付当季养护费用；季度考核分数&lt;90分时，当季实得养护费用=(当季分数/90)*季度均养护费用。</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②第四季度：如全年维修量达到85%(含)以上，按前三季度拨付方式拨付经费；如维修量未达到85%，则按实际维修量结合考核分进行结算，且前三季度养护经费同比例扣除相应费用。</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2、甲方每季将考核结果及季度养护费用通知财政并要求支付。</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3、乙方按被告知的应得养护费用向甲方结算，并出具有效收据。</w:t>
      </w:r>
    </w:p>
    <w:p>
      <w:pPr>
        <w:pStyle w:val="35"/>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4、如合同期内涉及道路整治等项目而不需要乙方进行养护，相应的养护费用需扣除。</w:t>
      </w:r>
    </w:p>
    <w:p>
      <w:pPr>
        <w:pStyle w:val="3"/>
        <w:spacing w:line="360" w:lineRule="auto"/>
        <w:ind w:firstLine="48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十一、</w:t>
      </w:r>
      <w:r>
        <w:rPr>
          <w:rFonts w:hint="eastAsia" w:ascii="宋体" w:hAnsi="宋体" w:eastAsia="宋体" w:cs="宋体"/>
          <w:b/>
          <w:color w:val="auto"/>
          <w:sz w:val="24"/>
          <w:szCs w:val="24"/>
          <w:highlight w:val="none"/>
          <w:lang w:val="en-US" w:eastAsia="zh-CN"/>
        </w:rPr>
        <w:t>验收</w:t>
      </w:r>
    </w:p>
    <w:p>
      <w:pPr>
        <w:pStyle w:val="35"/>
        <w:spacing w:line="360" w:lineRule="auto"/>
        <w:ind w:firstLine="53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1.由甲方负责进行验收考核，乙方协助。</w:t>
      </w:r>
    </w:p>
    <w:p>
      <w:pPr>
        <w:pStyle w:val="35"/>
        <w:spacing w:line="360" w:lineRule="auto"/>
        <w:ind w:firstLine="53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2.甲方在乙方提供相关服务的过程中，不定期对服务内容和质量进行考核。不达要求者，乙方承担一切损失和费用，验收考核详见本合同第十点“考核及支付”。</w:t>
      </w:r>
    </w:p>
    <w:p>
      <w:pPr>
        <w:pStyle w:val="35"/>
        <w:spacing w:line="360" w:lineRule="auto"/>
        <w:ind w:firstLine="53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3.本项目最终以验收小组的形式，对项目成果进行验收，检测成果需达到国家相关验收标准。若一次验收不通过，再次验收产生的费用由乙方承担。</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十二、</w:t>
      </w:r>
      <w:r>
        <w:rPr>
          <w:rFonts w:hint="eastAsia" w:ascii="宋体" w:hAnsi="宋体" w:eastAsia="宋体" w:cs="宋体"/>
          <w:b/>
          <w:bCs/>
          <w:color w:val="auto"/>
          <w:sz w:val="24"/>
          <w:szCs w:val="24"/>
          <w:highlight w:val="none"/>
          <w:lang w:val="en-US" w:eastAsia="zh-CN"/>
        </w:rPr>
        <w:t>争议处理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在合同履约过程中，双方如发生争议，应当协商解决，协商不成的，提请杭州市仲裁委员会仲裁。</w:t>
      </w:r>
    </w:p>
    <w:p>
      <w:pPr>
        <w:pStyle w:val="3"/>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安全、文明施工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为确保安全、文明施工，应该本着“安全第一，预防为主”的原则，建立安全管理组织体系；严格贯彻国家、省、市和劳动保护、安全生产部门颁发的有关安全生产、消防工作的方针、政策、法规、条例、规定等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(二)合同期间，甲乙方应签订《养护项目安全责任协议书》(详见附件)。由于</w:t>
      </w:r>
      <w:r>
        <w:rPr>
          <w:rFonts w:hint="eastAsia" w:ascii="宋体" w:hAnsi="宋体" w:eastAsia="宋体" w:cs="宋体"/>
          <w:color w:val="auto"/>
          <w:sz w:val="24"/>
          <w:szCs w:val="24"/>
          <w:highlight w:val="none"/>
        </w:rPr>
        <w:t>乙方安全措施不力、养护工作不到位、违反安全操作规程而导致责任事故或伤害，所发生的费用均由乙方自负，甲方保留追究责任的权利。</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十四、</w:t>
      </w:r>
      <w:r>
        <w:rPr>
          <w:rFonts w:hint="eastAsia" w:ascii="宋体" w:hAnsi="宋体" w:eastAsia="宋体" w:cs="宋体"/>
          <w:b/>
          <w:bCs/>
          <w:color w:val="auto"/>
          <w:sz w:val="24"/>
          <w:szCs w:val="24"/>
          <w:highlight w:val="none"/>
        </w:rPr>
        <w:t>其他</w:t>
      </w:r>
    </w:p>
    <w:p>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w:t>
      </w:r>
    </w:p>
    <w:p>
      <w:pPr>
        <w:pStyle w:val="35"/>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1、签订合同后3个工作日内，中标人须向采购人交纳相当于年养护经费</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％的履约保证金</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2、中标人如未按时交纳履约保证金，采购机构有权撤销其中标资格，并根据谈判小组确定的中标候选人名单与下一顺序单位商谈合同，或报请批准后另行采购。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3、履约保证金可以用支票、银行汇票、银行保函等形式交纳。</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4、服务合同履约中止且所有义务已履行完毕后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个工作日内退还。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(二)窨井盖管理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乙方受甲方委托，承担养护范围内的雨水检查井盖的日常管理工作(包括窨井盖补盖工作)。对养护范围内的其他窨井盖，如接到举报或发现窨井盖缺失，应在1小时内用备用井盖覆盖，再查找产权单位</w:t>
      </w:r>
      <w:r>
        <w:rPr>
          <w:rFonts w:hint="eastAsia" w:ascii="宋体" w:hAnsi="宋体" w:eastAsia="宋体" w:cs="宋体"/>
          <w:color w:val="auto"/>
          <w:sz w:val="24"/>
          <w:szCs w:val="24"/>
          <w:highlight w:val="none"/>
          <w:lang w:val="en-US" w:eastAsia="zh-CN"/>
        </w:rPr>
        <w:t>,</w:t>
      </w:r>
      <w:bookmarkStart w:id="397" w:name="_Hlk117694529"/>
      <w:r>
        <w:rPr>
          <w:rFonts w:hint="eastAsia" w:ascii="宋体" w:hAnsi="宋体" w:eastAsia="宋体" w:cs="宋体"/>
          <w:color w:val="auto"/>
          <w:kern w:val="0"/>
          <w:sz w:val="24"/>
          <w:szCs w:val="24"/>
          <w:highlight w:val="none"/>
          <w:lang w:val="zh-CN"/>
        </w:rPr>
        <w:t>对道路上确认无主认领、存在安全隐患的检查井予以填埋</w:t>
      </w:r>
      <w:bookmarkEnd w:id="397"/>
      <w:r>
        <w:rPr>
          <w:rFonts w:hint="eastAsia" w:ascii="宋体" w:hAnsi="宋体" w:eastAsia="宋体" w:cs="宋体"/>
          <w:color w:val="auto"/>
          <w:sz w:val="24"/>
          <w:szCs w:val="24"/>
          <w:highlight w:val="none"/>
        </w:rPr>
        <w:t>；其余按《杭州市地下管线盖板管理办法》及有关文件、规定执行。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(三)三来件处理及12345回复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乙方应建立24小时值班制度，及时处理三来件及12345交办事项，保证办结率和回复率达到100%，满意率98%以上。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(四)下列内容不包括在本合同养护经费内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1、不可抗力或非乙方人为因素造成设施损坏需抢修或维修，经甲方核实同意发生的抢修费用。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2、经上级审批立项的道路专项工程费用。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3、按甲方要求进行临时养护项目。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4、配合甲方完成本合同约定养护内容以外的工作所发生的费用。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(五)本合同在履行过程中如有未尽事宜或需变更合同内容，双方可另行签定补充协议，与合同具有相同的法律效力。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非联合体</w:t>
      </w:r>
      <w:r>
        <w:rPr>
          <w:rFonts w:hint="eastAsia" w:ascii="宋体" w:hAnsi="宋体" w:eastAsia="宋体" w:cs="宋体"/>
          <w:color w:val="auto"/>
          <w:sz w:val="24"/>
          <w:szCs w:val="24"/>
          <w:highlight w:val="none"/>
        </w:rPr>
        <w:t>乙方应当按照本合同约定完成养护任务，不得向他人转包或分包</w:t>
      </w:r>
      <w:r>
        <w:rPr>
          <w:rFonts w:hint="eastAsia" w:ascii="宋体" w:hAnsi="宋体" w:eastAsia="宋体" w:cs="宋体"/>
          <w:color w:val="auto"/>
          <w:sz w:val="24"/>
          <w:szCs w:val="24"/>
          <w:highlight w:val="none"/>
          <w:lang w:eastAsia="zh-CN"/>
        </w:rPr>
        <w:t>（除招标文件前附表允许的分包项目）</w:t>
      </w:r>
      <w:r>
        <w:rPr>
          <w:rFonts w:hint="eastAsia" w:ascii="宋体" w:hAnsi="宋体" w:eastAsia="宋体" w:cs="宋体"/>
          <w:color w:val="auto"/>
          <w:sz w:val="24"/>
          <w:szCs w:val="24"/>
          <w:highlight w:val="none"/>
        </w:rPr>
        <w:t>。一经发现，甲方有权立即终止本合同。由此产生的法律责任和经济损失由乙方承担。对于乙方因设备或技术等原因无法实施的部分工作，在报请甲方同意后，委托他人实施的，乙方对分报人的所有行为负全责。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)本合同自双方法定代表人签字、加盖单位公章后生效，合同期满后失效。</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)本合同一式九份，其中正本两份，双方各执一份；副本六份，双方各执三份，采购代理机构执一份。</w:t>
      </w:r>
    </w:p>
    <w:p>
      <w:pPr>
        <w:autoSpaceDE w:val="0"/>
        <w:autoSpaceDN w:val="0"/>
        <w:spacing w:line="360" w:lineRule="auto"/>
        <w:rPr>
          <w:rFonts w:hint="eastAsia" w:ascii="宋体" w:hAnsi="宋体" w:eastAsia="宋体" w:cs="宋体"/>
          <w:color w:val="auto"/>
          <w:sz w:val="24"/>
          <w:highlight w:val="none"/>
          <w:lang w:val="zh-CN"/>
        </w:rPr>
      </w:pP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360" w:lineRule="auto"/>
        <w:jc w:val="left"/>
        <w:rPr>
          <w:rFonts w:hint="eastAsia" w:ascii="宋体" w:hAnsi="宋体" w:eastAsia="宋体" w:cs="宋体"/>
          <w:b/>
          <w:color w:val="auto"/>
          <w:sz w:val="24"/>
          <w:highlight w:val="none"/>
        </w:rPr>
      </w:pPr>
      <w:bookmarkStart w:id="398" w:name="_Toc331685783"/>
    </w:p>
    <w:bookmarkEnd w:id="398"/>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rPr>
          <w:rFonts w:hint="eastAsia" w:ascii="宋体" w:hAnsi="宋体" w:eastAsia="宋体" w:cs="宋体"/>
          <w:color w:val="auto"/>
          <w:sz w:val="24"/>
          <w:highlight w:val="none"/>
          <w:lang w:eastAsia="zh-CN"/>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杭州市上城区综合行政执法局、（采购代理机构）：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我方参与2023年上城区东站周边区域市政设施长效养护服务项目【招标编号：（采购编号）】政府采购活动，郑重承诺：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both"/>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widowControl/>
        <w:spacing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b w:val="0"/>
          <w:bCs/>
          <w:color w:val="auto"/>
          <w:sz w:val="24"/>
          <w:highlight w:val="none"/>
          <w:lang w:val="en-US" w:eastAsia="zh-CN"/>
        </w:rPr>
        <w:t>无</w:t>
      </w:r>
      <w:r>
        <w:rPr>
          <w:rFonts w:hint="eastAsia" w:ascii="宋体" w:hAnsi="宋体" w:eastAsia="宋体" w:cs="宋体"/>
          <w:b w:val="0"/>
          <w:bCs/>
          <w:color w:val="auto"/>
          <w:sz w:val="24"/>
          <w:highlight w:val="none"/>
        </w:rPr>
        <w:t>。</w:t>
      </w: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spacing w:line="360" w:lineRule="auto"/>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val="0"/>
          <w:snapToGrid w:val="0"/>
          <w:color w:val="auto"/>
          <w:kern w:val="0"/>
          <w:sz w:val="28"/>
          <w:szCs w:val="28"/>
          <w:highlight w:val="none"/>
          <w:lang w:val="en-US" w:eastAsia="zh-CN" w:bidi="ar-SA"/>
        </w:rPr>
      </w:pPr>
      <w:r>
        <w:rPr>
          <w:rFonts w:hint="eastAsia" w:ascii="宋体" w:hAnsi="宋体" w:eastAsia="宋体" w:cs="宋体"/>
          <w:b/>
          <w:bCs w:val="0"/>
          <w:snapToGrid w:val="0"/>
          <w:color w:val="auto"/>
          <w:kern w:val="0"/>
          <w:sz w:val="28"/>
          <w:szCs w:val="28"/>
          <w:highlight w:val="none"/>
          <w:lang w:val="en-US" w:eastAsia="zh-CN" w:bidi="ar-SA"/>
        </w:rPr>
        <w:t>（1）具有市政公用工程施工总承包企业资质三级（含）及以上。</w:t>
      </w:r>
    </w:p>
    <w:p>
      <w:pPr>
        <w:spacing w:line="360" w:lineRule="auto"/>
        <w:rPr>
          <w:rFonts w:hint="eastAsia" w:ascii="宋体" w:hAnsi="宋体" w:eastAsia="宋体" w:cs="宋体"/>
          <w:b/>
          <w:bCs w:val="0"/>
          <w:snapToGrid w:val="0"/>
          <w:color w:val="auto"/>
          <w:kern w:val="0"/>
          <w:sz w:val="28"/>
          <w:szCs w:val="28"/>
          <w:highlight w:val="none"/>
          <w:lang w:val="en-US" w:eastAsia="zh-CN" w:bidi="ar-SA"/>
        </w:rPr>
      </w:pPr>
    </w:p>
    <w:p>
      <w:pPr>
        <w:spacing w:line="360" w:lineRule="auto"/>
        <w:rPr>
          <w:rFonts w:hint="eastAsia" w:ascii="宋体" w:hAnsi="宋体" w:eastAsia="宋体" w:cs="宋体"/>
          <w:b/>
          <w:bCs w:val="0"/>
          <w:snapToGrid w:val="0"/>
          <w:color w:val="auto"/>
          <w:kern w:val="0"/>
          <w:sz w:val="28"/>
          <w:szCs w:val="28"/>
          <w:highlight w:val="none"/>
          <w:lang w:val="en-US" w:eastAsia="zh-CN" w:bidi="ar-SA"/>
        </w:rPr>
      </w:pPr>
    </w:p>
    <w:p>
      <w:pPr>
        <w:snapToGrid w:val="0"/>
        <w:spacing w:line="360" w:lineRule="auto"/>
        <w:ind w:firstLine="420" w:firstLineChars="200"/>
        <w:jc w:val="left"/>
        <w:rPr>
          <w:rFonts w:hint="eastAsia" w:ascii="宋体" w:hAnsi="宋体" w:eastAsia="宋体" w:cs="宋体"/>
          <w:color w:val="auto"/>
          <w:szCs w:val="21"/>
          <w:highlight w:val="none"/>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pStyle w:val="79"/>
        <w:spacing w:line="360" w:lineRule="auto"/>
        <w:rPr>
          <w:rFonts w:hint="eastAsia" w:ascii="宋体" w:hAnsi="宋体" w:eastAsia="宋体" w:cs="宋体"/>
          <w:color w:val="auto"/>
          <w:highlight w:val="none"/>
          <w:lang w:eastAsia="zh-CN"/>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）其他资信资料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）同类业绩表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val="zh-CN"/>
        </w:rPr>
        <w:t>）提供针对项目的完整技术解决方案</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25"/>
        <w:spacing w:line="360" w:lineRule="auto"/>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snapToGrid w:val="0"/>
        <w:spacing w:line="360" w:lineRule="auto"/>
        <w:jc w:val="both"/>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杭州市上城区综合行政执法局、（采购代理机构）：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我方参加你方组织的2023年上城区东站周边区域市政设施长效养护服务项目【招标编号：</w:t>
      </w:r>
      <w:r>
        <w:rPr>
          <w:rFonts w:hint="eastAsia" w:ascii="宋体" w:hAnsi="宋体" w:cs="宋体"/>
          <w:color w:val="auto"/>
          <w:sz w:val="24"/>
          <w:highlight w:val="none"/>
          <w:lang w:eastAsia="zh-CN"/>
        </w:rPr>
        <w:t>上城政采分-2022-01141</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2.1.3本项目的特定资格要求（如果有）</w:t>
      </w:r>
      <w:r>
        <w:rPr>
          <w:rFonts w:hint="eastAsia" w:ascii="宋体" w:hAnsi="宋体" w:eastAsia="宋体" w:cs="宋体"/>
          <w:color w:val="auto"/>
          <w:sz w:val="24"/>
          <w:highlight w:val="none"/>
          <w:lang w:eastAsia="zh-CN"/>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2.2.9</w:t>
      </w:r>
      <w:r>
        <w:rPr>
          <w:rFonts w:hint="eastAsia" w:ascii="宋体" w:hAnsi="宋体" w:eastAsia="宋体" w:cs="宋体"/>
          <w:color w:val="auto"/>
          <w:sz w:val="24"/>
          <w:highlight w:val="none"/>
          <w:lang w:val="zh-CN"/>
        </w:rPr>
        <w:t>其他资信资料；</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2.2.10</w:t>
      </w:r>
      <w:r>
        <w:rPr>
          <w:rFonts w:hint="eastAsia" w:ascii="宋体" w:hAnsi="宋体" w:eastAsia="宋体" w:cs="宋体"/>
          <w:color w:val="auto"/>
          <w:sz w:val="24"/>
          <w:highlight w:val="none"/>
          <w:lang w:val="zh-CN"/>
        </w:rPr>
        <w:t>同类业绩表；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2.2.11</w:t>
      </w:r>
      <w:r>
        <w:rPr>
          <w:rFonts w:hint="eastAsia" w:ascii="宋体" w:hAnsi="宋体" w:eastAsia="宋体" w:cs="宋体"/>
          <w:color w:val="auto"/>
          <w:sz w:val="24"/>
          <w:highlight w:val="none"/>
          <w:lang w:val="zh-CN"/>
        </w:rPr>
        <w:t>提供针对项目的完整技术解决方案。</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2.3.2投标价格组成明细表；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3交纳采购代理服务费承诺书</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杭州市上城区综合行政执法局、</w:t>
      </w:r>
      <w:r>
        <w:rPr>
          <w:rFonts w:hint="eastAsia" w:ascii="宋体" w:hAnsi="宋体" w:eastAsia="宋体" w:cs="宋体"/>
          <w:color w:val="auto"/>
          <w:sz w:val="24"/>
          <w:highlight w:val="none"/>
          <w:lang w:eastAsia="zh-CN"/>
        </w:rPr>
        <w:t>浙江科佳工程咨询有限公司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2023年上城区东站周边区域市政设施长效养护服务项目【招标编号：</w:t>
      </w:r>
      <w:r>
        <w:rPr>
          <w:rFonts w:hint="eastAsia" w:ascii="宋体" w:hAnsi="宋体" w:cs="宋体"/>
          <w:color w:val="auto"/>
          <w:sz w:val="24"/>
          <w:highlight w:val="none"/>
          <w:lang w:val="en-US" w:eastAsia="zh-CN"/>
        </w:rPr>
        <w:t>上城政采分-2022-01141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7"/>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right="480"/>
        <w:rPr>
          <w:rFonts w:hint="eastAsia" w:ascii="宋体" w:hAnsi="宋体" w:eastAsia="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spacing w:line="360" w:lineRule="auto"/>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、符合性审查资料</w:t>
      </w:r>
    </w:p>
    <w:p>
      <w:pPr>
        <w:spacing w:line="360" w:lineRule="auto"/>
        <w:jc w:val="center"/>
        <w:rPr>
          <w:rFonts w:hint="eastAsia" w:ascii="宋体" w:hAnsi="宋体" w:eastAsia="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5"/>
              <w:spacing w:line="360" w:lineRule="auto"/>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spacing w:line="360" w:lineRule="auto"/>
              <w:jc w:val="center"/>
              <w:rPr>
                <w:rFonts w:hint="eastAsia" w:ascii="宋体" w:hAnsi="宋体" w:eastAsia="宋体" w:cs="宋体"/>
                <w:b/>
                <w:color w:val="auto"/>
                <w:kern w:val="0"/>
                <w:sz w:val="32"/>
                <w:szCs w:val="32"/>
                <w:highlight w:val="none"/>
              </w:rPr>
            </w:pPr>
          </w:p>
        </w:tc>
        <w:tc>
          <w:tcPr>
            <w:tcW w:w="3546" w:type="dxa"/>
          </w:tcPr>
          <w:p>
            <w:pPr>
              <w:spacing w:line="360" w:lineRule="auto"/>
              <w:jc w:val="center"/>
              <w:rPr>
                <w:rFonts w:hint="eastAsia" w:ascii="宋体" w:hAnsi="宋体" w:eastAsia="宋体" w:cs="宋体"/>
                <w:b/>
                <w:color w:val="auto"/>
                <w:kern w:val="0"/>
                <w:sz w:val="32"/>
                <w:szCs w:val="32"/>
                <w:highlight w:val="none"/>
              </w:rPr>
            </w:pPr>
          </w:p>
        </w:tc>
        <w:tc>
          <w:tcPr>
            <w:tcW w:w="1276" w:type="dxa"/>
          </w:tcPr>
          <w:p>
            <w:pPr>
              <w:spacing w:line="360" w:lineRule="auto"/>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spacing w:line="360" w:lineRule="auto"/>
              <w:jc w:val="center"/>
              <w:rPr>
                <w:rFonts w:hint="eastAsia" w:ascii="宋体" w:hAnsi="宋体" w:eastAsia="宋体" w:cs="宋体"/>
                <w:b/>
                <w:color w:val="auto"/>
                <w:kern w:val="0"/>
                <w:sz w:val="32"/>
                <w:szCs w:val="32"/>
                <w:highlight w:val="none"/>
              </w:rPr>
            </w:pPr>
          </w:p>
        </w:tc>
        <w:tc>
          <w:tcPr>
            <w:tcW w:w="3546" w:type="dxa"/>
          </w:tcPr>
          <w:p>
            <w:pPr>
              <w:spacing w:line="360" w:lineRule="auto"/>
              <w:jc w:val="center"/>
              <w:rPr>
                <w:rFonts w:hint="eastAsia" w:ascii="宋体" w:hAnsi="宋体" w:eastAsia="宋体" w:cs="宋体"/>
                <w:b/>
                <w:color w:val="auto"/>
                <w:kern w:val="0"/>
                <w:sz w:val="32"/>
                <w:szCs w:val="32"/>
                <w:highlight w:val="none"/>
              </w:rPr>
            </w:pPr>
          </w:p>
        </w:tc>
        <w:tc>
          <w:tcPr>
            <w:tcW w:w="1276" w:type="dxa"/>
          </w:tcPr>
          <w:p>
            <w:pPr>
              <w:spacing w:line="360" w:lineRule="auto"/>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spacing w:line="360" w:lineRule="auto"/>
              <w:jc w:val="center"/>
              <w:rPr>
                <w:rFonts w:hint="eastAsia" w:ascii="宋体" w:hAnsi="宋体" w:eastAsia="宋体" w:cs="宋体"/>
                <w:b/>
                <w:color w:val="auto"/>
                <w:kern w:val="0"/>
                <w:sz w:val="32"/>
                <w:szCs w:val="32"/>
                <w:highlight w:val="none"/>
              </w:rPr>
            </w:pPr>
          </w:p>
        </w:tc>
        <w:tc>
          <w:tcPr>
            <w:tcW w:w="3546" w:type="dxa"/>
          </w:tcPr>
          <w:p>
            <w:pPr>
              <w:spacing w:line="360" w:lineRule="auto"/>
              <w:jc w:val="center"/>
              <w:rPr>
                <w:rFonts w:hint="eastAsia" w:ascii="宋体" w:hAnsi="宋体" w:eastAsia="宋体" w:cs="宋体"/>
                <w:b/>
                <w:color w:val="auto"/>
                <w:kern w:val="0"/>
                <w:sz w:val="32"/>
                <w:szCs w:val="32"/>
                <w:highlight w:val="none"/>
              </w:rPr>
            </w:pPr>
          </w:p>
        </w:tc>
        <w:tc>
          <w:tcPr>
            <w:tcW w:w="1276" w:type="dxa"/>
          </w:tcPr>
          <w:p>
            <w:pPr>
              <w:spacing w:line="360" w:lineRule="auto"/>
              <w:jc w:val="center"/>
              <w:rPr>
                <w:rFonts w:hint="eastAsia" w:ascii="宋体" w:hAnsi="宋体" w:eastAsia="宋体" w:cs="宋体"/>
                <w:b/>
                <w:color w:val="auto"/>
                <w:kern w:val="0"/>
                <w:sz w:val="32"/>
                <w:szCs w:val="32"/>
                <w:highlight w:val="none"/>
              </w:rPr>
            </w:pPr>
          </w:p>
        </w:tc>
      </w:tr>
    </w:tbl>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杭州市上城区综合行政执法局、（采购代理机构）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其他资信资料</w:t>
      </w:r>
    </w:p>
    <w:p>
      <w:pPr>
        <w:pStyle w:val="45"/>
        <w:spacing w:line="360" w:lineRule="auto"/>
        <w:rPr>
          <w:rFonts w:hint="eastAsia" w:ascii="宋体" w:hAnsi="宋体" w:eastAsia="宋体" w:cs="宋体"/>
          <w:color w:val="auto"/>
          <w:highlight w:val="none"/>
          <w:lang w:val="en-US" w:eastAsia="zh-CN"/>
        </w:rPr>
      </w:pPr>
    </w:p>
    <w:tbl>
      <w:tblPr>
        <w:tblStyle w:val="62"/>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4"/>
        <w:gridCol w:w="1066"/>
        <w:gridCol w:w="113"/>
        <w:gridCol w:w="772"/>
        <w:gridCol w:w="2022"/>
        <w:gridCol w:w="681"/>
        <w:gridCol w:w="666"/>
        <w:gridCol w:w="686"/>
        <w:gridCol w:w="654"/>
        <w:gridCol w:w="649"/>
        <w:gridCol w:w="587"/>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1066"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85"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2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w:t>
            </w:r>
          </w:p>
        </w:tc>
        <w:tc>
          <w:tcPr>
            <w:tcW w:w="666"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340"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单位法人</w:t>
            </w:r>
          </w:p>
        </w:tc>
        <w:tc>
          <w:tcPr>
            <w:tcW w:w="64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87"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565"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1066"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85"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02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666"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340"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4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87"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565"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restart"/>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单位概况</w:t>
            </w:r>
          </w:p>
        </w:tc>
        <w:tc>
          <w:tcPr>
            <w:tcW w:w="1179"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营业执照经营范围</w:t>
            </w:r>
          </w:p>
        </w:tc>
        <w:tc>
          <w:tcPr>
            <w:tcW w:w="2794" w:type="dxa"/>
            <w:gridSpan w:val="2"/>
            <w:vAlign w:val="center"/>
          </w:tcPr>
          <w:p>
            <w:pPr>
              <w:snapToGrid w:val="0"/>
              <w:spacing w:line="360" w:lineRule="auto"/>
              <w:jc w:val="left"/>
              <w:rPr>
                <w:rFonts w:hint="eastAsia" w:ascii="宋体" w:hAnsi="宋体" w:eastAsia="宋体" w:cs="宋体"/>
                <w:color w:val="auto"/>
                <w:sz w:val="24"/>
                <w:szCs w:val="24"/>
                <w:highlight w:val="none"/>
              </w:rPr>
            </w:pPr>
          </w:p>
        </w:tc>
        <w:tc>
          <w:tcPr>
            <w:tcW w:w="681" w:type="dxa"/>
            <w:vMerge w:val="restart"/>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上一年主要经济指标</w:t>
            </w:r>
          </w:p>
        </w:tc>
        <w:tc>
          <w:tcPr>
            <w:tcW w:w="1352" w:type="dxa"/>
            <w:gridSpan w:val="2"/>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年营业收入</w:t>
            </w:r>
          </w:p>
        </w:tc>
        <w:tc>
          <w:tcPr>
            <w:tcW w:w="2455" w:type="dxa"/>
            <w:gridSpan w:val="4"/>
            <w:tcBorders>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794" w:type="dxa"/>
            <w:gridSpan w:val="2"/>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资产总额</w:t>
            </w:r>
          </w:p>
        </w:tc>
        <w:tc>
          <w:tcPr>
            <w:tcW w:w="2455" w:type="dxa"/>
            <w:gridSpan w:val="4"/>
            <w:tcBorders>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2794" w:type="dxa"/>
            <w:gridSpan w:val="2"/>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left w:val="single" w:color="auto" w:sz="4" w:space="0"/>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信用情况</w:t>
            </w:r>
          </w:p>
        </w:tc>
        <w:tc>
          <w:tcPr>
            <w:tcW w:w="2794" w:type="dxa"/>
            <w:gridSpan w:val="2"/>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荣誉情况</w:t>
            </w:r>
          </w:p>
        </w:tc>
        <w:tc>
          <w:tcPr>
            <w:tcW w:w="2794"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w:t>
            </w:r>
          </w:p>
        </w:tc>
        <w:tc>
          <w:tcPr>
            <w:tcW w:w="2794"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794"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794"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continue"/>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2794" w:type="dxa"/>
            <w:gridSpan w:val="2"/>
            <w:tcBorders>
              <w:bottom w:val="single" w:color="auto" w:sz="4" w:space="0"/>
            </w:tcBorders>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  人</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681" w:type="dxa"/>
            <w:vMerge w:val="continue"/>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67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8461" w:type="dxa"/>
            <w:gridSpan w:val="11"/>
            <w:vAlign w:val="center"/>
          </w:tcPr>
          <w:p>
            <w:pPr>
              <w:snapToGrid w:val="0"/>
              <w:spacing w:line="360" w:lineRule="auto"/>
              <w:jc w:val="center"/>
              <w:rPr>
                <w:rFonts w:hint="eastAsia" w:ascii="宋体" w:hAnsi="宋体" w:eastAsia="宋体" w:cs="宋体"/>
                <w:color w:val="auto"/>
                <w:sz w:val="24"/>
                <w:szCs w:val="24"/>
                <w:highlight w:val="none"/>
                <w:u w:val="single"/>
              </w:rPr>
            </w:pPr>
          </w:p>
        </w:tc>
      </w:tr>
    </w:tbl>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【说明】：相关证明材料附后。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投标人名称(电子签名)：                              </w:t>
      </w:r>
    </w:p>
    <w:p>
      <w:pP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b/>
          <w:color w:val="auto"/>
          <w:kern w:val="0"/>
          <w:sz w:val="32"/>
          <w:szCs w:val="32"/>
          <w:highlight w:val="none"/>
        </w:rPr>
        <w:br w:type="page"/>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十、同类</w:t>
      </w:r>
      <w:r>
        <w:rPr>
          <w:rFonts w:hint="eastAsia" w:ascii="宋体" w:hAnsi="宋体" w:eastAsia="宋体" w:cs="宋体"/>
          <w:b/>
          <w:color w:val="auto"/>
          <w:kern w:val="0"/>
          <w:sz w:val="32"/>
          <w:szCs w:val="32"/>
          <w:highlight w:val="none"/>
        </w:rPr>
        <w:t>业绩表</w:t>
      </w:r>
    </w:p>
    <w:p>
      <w:pPr>
        <w:snapToGrid w:val="0"/>
        <w:spacing w:line="360" w:lineRule="auto"/>
        <w:rPr>
          <w:rFonts w:hint="eastAsia" w:ascii="宋体" w:hAnsi="宋体" w:eastAsia="宋体" w:cs="宋体"/>
          <w:color w:val="auto"/>
          <w:sz w:val="24"/>
          <w:szCs w:val="24"/>
          <w:highlight w:val="none"/>
          <w:lang w:val="en-US" w:eastAsia="zh-CN"/>
        </w:rPr>
      </w:pPr>
    </w:p>
    <w:p>
      <w:pPr>
        <w:snapToGrid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项目名称：2023年上城区东站周边区域市政设施长效养护服务项目</w:t>
      </w:r>
    </w:p>
    <w:p>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项目编号：（采购编号）</w:t>
      </w:r>
    </w:p>
    <w:p>
      <w:pPr>
        <w:pStyle w:val="638"/>
        <w:spacing w:line="360" w:lineRule="auto"/>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2023年上城区东站周边区域市政设施长效养护服务</w:t>
      </w:r>
    </w:p>
    <w:tbl>
      <w:tblPr>
        <w:tblStyle w:val="62"/>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440"/>
        <w:gridCol w:w="1390"/>
        <w:gridCol w:w="1310"/>
        <w:gridCol w:w="1080"/>
        <w:gridCol w:w="900"/>
        <w:gridCol w:w="90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序号</w:t>
            </w:r>
          </w:p>
        </w:tc>
        <w:tc>
          <w:tcPr>
            <w:tcW w:w="108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olor w:val="auto"/>
                <w:sz w:val="24"/>
                <w:szCs w:val="24"/>
                <w:highlight w:val="none"/>
              </w:rPr>
              <w:t>合同编号</w:t>
            </w:r>
          </w:p>
        </w:tc>
        <w:tc>
          <w:tcPr>
            <w:tcW w:w="144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用户名称</w:t>
            </w:r>
          </w:p>
        </w:tc>
        <w:tc>
          <w:tcPr>
            <w:tcW w:w="139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合同内容描述</w:t>
            </w:r>
          </w:p>
        </w:tc>
        <w:tc>
          <w:tcPr>
            <w:tcW w:w="131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合同金额</w:t>
            </w:r>
          </w:p>
        </w:tc>
        <w:tc>
          <w:tcPr>
            <w:tcW w:w="108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olor w:val="auto"/>
                <w:sz w:val="24"/>
                <w:szCs w:val="24"/>
                <w:highlight w:val="none"/>
              </w:rPr>
              <w:t>签约及完成日期</w:t>
            </w:r>
          </w:p>
        </w:tc>
        <w:tc>
          <w:tcPr>
            <w:tcW w:w="9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9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719"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bl>
    <w:p>
      <w:pPr>
        <w:adjustRightInd w:val="0"/>
        <w:snapToGrid w:val="0"/>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6"/>
        <w:tabs>
          <w:tab w:val="left" w:pos="720"/>
          <w:tab w:val="clear" w:pos="900"/>
        </w:tabs>
        <w:spacing w:line="360" w:lineRule="auto"/>
        <w:ind w:firstLine="502"/>
        <w:rPr>
          <w:rFonts w:hint="eastAsia" w:ascii="宋体" w:hAnsi="宋体" w:eastAsia="宋体" w:cs="宋体"/>
          <w:color w:val="auto"/>
          <w:spacing w:val="20"/>
          <w:sz w:val="24"/>
          <w:szCs w:val="24"/>
          <w:highlight w:val="none"/>
        </w:rPr>
      </w:pP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填表说明：</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（1）此表不提供，可视为无业绩。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（2）此表仅提供了格式，表格不够可自行增加。</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（3）表后附合同等相关证明材料。</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（4）评标办法所要求资料请务必提供。</w:t>
      </w:r>
    </w:p>
    <w:p>
      <w:pP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十一、提供针对项目的完整技术解决方案</w:t>
      </w:r>
    </w:p>
    <w:p>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提供针对本项目的完整技术解决方案</w:t>
      </w:r>
    </w:p>
    <w:p>
      <w:pPr>
        <w:keepNext/>
        <w:keepLines/>
        <w:tabs>
          <w:tab w:val="left" w:pos="720"/>
        </w:tabs>
        <w:adjustRightInd w:val="0"/>
        <w:spacing w:before="120"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（一）项目需求分析</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根据投标人的调查情况，结合招标文件内容，阐述项目的现状，以及项目实施的重点、难点。</w:t>
      </w:r>
    </w:p>
    <w:p>
      <w:pPr>
        <w:keepNext/>
        <w:keepLines/>
        <w:tabs>
          <w:tab w:val="left" w:pos="720"/>
        </w:tabs>
        <w:adjustRightInd w:val="0"/>
        <w:spacing w:before="120"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（二）采购需求响应说明</w:t>
      </w:r>
    </w:p>
    <w:tbl>
      <w:tblPr>
        <w:tblStyle w:val="62"/>
        <w:tblW w:w="9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770"/>
        <w:gridCol w:w="2551"/>
        <w:gridCol w:w="1700"/>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62" w:type="dxa"/>
            <w:gridSpan w:val="3"/>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1700" w:type="dxa"/>
            <w:vMerge w:val="restart"/>
            <w:tcBorders>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w:t>
            </w:r>
          </w:p>
        </w:tc>
        <w:tc>
          <w:tcPr>
            <w:tcW w:w="2132" w:type="dxa"/>
            <w:vMerge w:val="restart"/>
            <w:tcBorders>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是否满足</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序号</w:t>
            </w:r>
          </w:p>
        </w:tc>
        <w:tc>
          <w:tcPr>
            <w:tcW w:w="2770"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内容名称</w:t>
            </w:r>
          </w:p>
        </w:tc>
        <w:tc>
          <w:tcPr>
            <w:tcW w:w="2551"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具体要求</w:t>
            </w:r>
          </w:p>
        </w:tc>
        <w:tc>
          <w:tcPr>
            <w:tcW w:w="1700" w:type="dxa"/>
            <w:vMerge w:val="continue"/>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2132" w:type="dxa"/>
            <w:vMerge w:val="continue"/>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94" w:type="dxa"/>
            <w:gridSpan w:val="5"/>
            <w:vAlign w:val="center"/>
          </w:tcPr>
          <w:p>
            <w:pPr>
              <w:widowControl/>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0"/>
                <w:sz w:val="24"/>
                <w:szCs w:val="24"/>
                <w:highlight w:val="none"/>
                <w:lang w:bidi="ar"/>
              </w:rPr>
              <w:t>“第三部分</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采购需求”内容（要求点对点逐项列明）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adjustRightInd w:val="0"/>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1</w:t>
            </w:r>
          </w:p>
        </w:tc>
        <w:tc>
          <w:tcPr>
            <w:tcW w:w="2770" w:type="dxa"/>
            <w:tcBorders>
              <w:left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auto"/>
                <w:kern w:val="40"/>
                <w:sz w:val="24"/>
                <w:szCs w:val="24"/>
                <w:highlight w:val="none"/>
              </w:rPr>
            </w:pPr>
          </w:p>
        </w:tc>
        <w:tc>
          <w:tcPr>
            <w:tcW w:w="2551"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1700"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2132"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adjustRightInd w:val="0"/>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2</w:t>
            </w:r>
          </w:p>
        </w:tc>
        <w:tc>
          <w:tcPr>
            <w:tcW w:w="2770" w:type="dxa"/>
            <w:tcBorders>
              <w:left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auto"/>
                <w:kern w:val="40"/>
                <w:sz w:val="24"/>
                <w:szCs w:val="24"/>
                <w:highlight w:val="none"/>
              </w:rPr>
            </w:pPr>
          </w:p>
        </w:tc>
        <w:tc>
          <w:tcPr>
            <w:tcW w:w="2551"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1700"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2132"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41" w:type="dxa"/>
            <w:tcBorders>
              <w:right w:val="single" w:color="auto" w:sz="4" w:space="0"/>
            </w:tcBorders>
            <w:vAlign w:val="center"/>
          </w:tcPr>
          <w:p>
            <w:pPr>
              <w:adjustRightInd w:val="0"/>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w:t>
            </w:r>
          </w:p>
        </w:tc>
        <w:tc>
          <w:tcPr>
            <w:tcW w:w="2770" w:type="dxa"/>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w:t>
            </w:r>
          </w:p>
        </w:tc>
        <w:tc>
          <w:tcPr>
            <w:tcW w:w="2551"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w:t>
            </w:r>
          </w:p>
        </w:tc>
        <w:tc>
          <w:tcPr>
            <w:tcW w:w="1700"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2132"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94" w:type="dxa"/>
            <w:gridSpan w:val="5"/>
            <w:vAlign w:val="center"/>
          </w:tcPr>
          <w:p>
            <w:pPr>
              <w:widowControl/>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0"/>
                <w:sz w:val="24"/>
                <w:szCs w:val="24"/>
                <w:highlight w:val="none"/>
                <w:lang w:bidi="ar"/>
              </w:rPr>
              <w:t>“第</w:t>
            </w:r>
            <w:r>
              <w:rPr>
                <w:rFonts w:hint="eastAsia" w:ascii="宋体" w:hAnsi="宋体" w:eastAsia="宋体" w:cs="宋体"/>
                <w:color w:val="auto"/>
                <w:kern w:val="0"/>
                <w:sz w:val="24"/>
                <w:szCs w:val="24"/>
                <w:highlight w:val="none"/>
                <w:lang w:val="en-US" w:eastAsia="zh-CN" w:bidi="ar"/>
              </w:rPr>
              <w:t>五部分</w:t>
            </w:r>
            <w:r>
              <w:rPr>
                <w:rFonts w:hint="eastAsia" w:ascii="宋体" w:hAnsi="宋体" w:eastAsia="宋体" w:cs="宋体"/>
                <w:color w:val="auto"/>
                <w:kern w:val="0"/>
                <w:sz w:val="24"/>
                <w:szCs w:val="24"/>
                <w:highlight w:val="none"/>
                <w:lang w:bidi="ar"/>
              </w:rPr>
              <w:t xml:space="preserve"> 拟签订的合同文本”内容（直接注明不能符合内容即可，未注明视为全部满足）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277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551"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170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132" w:type="dxa"/>
            <w:tcBorders>
              <w:lef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77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551"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170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132" w:type="dxa"/>
            <w:tcBorders>
              <w:lef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p>
        </w:tc>
        <w:tc>
          <w:tcPr>
            <w:tcW w:w="277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p>
        </w:tc>
        <w:tc>
          <w:tcPr>
            <w:tcW w:w="2551"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p>
        </w:tc>
        <w:tc>
          <w:tcPr>
            <w:tcW w:w="170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132" w:type="dxa"/>
            <w:tcBorders>
              <w:lef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r>
    </w:tbl>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1）投标人应对招标文件要求进行逐条响应，并说明具体响应内容。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2）投标人不得提供与本项目采购无关的其他商品、服务。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3）不限于表格形式，可采用其他形式表述。</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 xml:space="preserve">（三）针对本项目的实施方案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1.重点难点问题分析及应对措施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2.针对本项目熟悉理解情况</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3.项目掌握程度及技术方案情况</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4.项目成果要求掌握情况</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5.质量保证措施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6.安全保证措施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7.项目管理制度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8.数据保密措施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9.售后服务情况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投标人自身经验拟定的验收方案齐备性、可操作性、科学性，应从有利于项目实施角度制订方案。 </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10.其他需要说明的内容</w:t>
      </w:r>
    </w:p>
    <w:p>
      <w:pPr>
        <w:widowControl/>
        <w:spacing w:line="360" w:lineRule="auto"/>
        <w:jc w:val="left"/>
        <w:rPr>
          <w:rFonts w:hint="eastAsia" w:ascii="宋体" w:hAnsi="宋体" w:eastAsia="宋体" w:cs="宋体"/>
          <w:b/>
          <w:bCs/>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kern w:val="0"/>
          <w:sz w:val="24"/>
          <w:szCs w:val="24"/>
          <w:highlight w:val="none"/>
          <w:lang w:bidi="ar"/>
        </w:rPr>
        <w:t>本项目拟投入的主要设施表</w:t>
      </w:r>
    </w:p>
    <w:tbl>
      <w:tblPr>
        <w:tblStyle w:val="63"/>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4"/>
        <w:gridCol w:w="814"/>
        <w:gridCol w:w="814"/>
        <w:gridCol w:w="814"/>
        <w:gridCol w:w="814"/>
        <w:gridCol w:w="814"/>
        <w:gridCol w:w="1010"/>
        <w:gridCol w:w="814"/>
        <w:gridCol w:w="8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序号</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设备名称</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型号</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规格</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数量</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国别</w:t>
            </w:r>
          </w:p>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产地</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制造</w:t>
            </w:r>
          </w:p>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年份</w:t>
            </w:r>
          </w:p>
        </w:tc>
        <w:tc>
          <w:tcPr>
            <w:tcW w:w="1010"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额定功率（kW）</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生产</w:t>
            </w:r>
          </w:p>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能力</w:t>
            </w:r>
          </w:p>
        </w:tc>
        <w:tc>
          <w:tcPr>
            <w:tcW w:w="815"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用途</w:t>
            </w:r>
          </w:p>
        </w:tc>
        <w:tc>
          <w:tcPr>
            <w:tcW w:w="815"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bl>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b/>
          <w:bCs/>
          <w:color w:val="auto"/>
          <w:sz w:val="24"/>
          <w:szCs w:val="24"/>
          <w:highlight w:val="none"/>
        </w:rPr>
        <w:t>（五）</w:t>
      </w:r>
      <w:r>
        <w:rPr>
          <w:rFonts w:hint="eastAsia" w:ascii="宋体" w:hAnsi="宋体" w:eastAsia="宋体" w:cs="宋体"/>
          <w:b/>
          <w:bCs/>
          <w:color w:val="auto"/>
          <w:kern w:val="0"/>
          <w:sz w:val="24"/>
          <w:szCs w:val="24"/>
          <w:highlight w:val="none"/>
          <w:lang w:bidi="ar"/>
        </w:rPr>
        <w:t xml:space="preserve">投标人为完成本项目组建的项目组人员名单 </w:t>
      </w:r>
    </w:p>
    <w:p>
      <w:pPr>
        <w:widowControl/>
        <w:spacing w:line="360" w:lineRule="auto"/>
        <w:ind w:right="-733" w:rightChars="-349"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每个专业人员的情况应该明确表示，明确各阶段投入人数，在提交的标书中安排的人员，须为单位的固定职员；每个参加项目人员的履历表应随标书一并提交，主要内容包括学历（学院、大学和其他职业教育，列出大学的名称，就学日期以及所取得的学位）、工作特长（特长领域、能力取向等）、 经验与业绩（主要是类似项目的经验，该人员参与的时间以及在项目中的责任）等、资质情况等； </w:t>
      </w:r>
    </w:p>
    <w:p>
      <w:pPr>
        <w:widowControl/>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不限于表格形式，可采用其他形式表述。 </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1）项目组人员表 </w:t>
      </w:r>
    </w:p>
    <w:tbl>
      <w:tblPr>
        <w:tblStyle w:val="63"/>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3"/>
        <w:gridCol w:w="1013"/>
        <w:gridCol w:w="1137"/>
        <w:gridCol w:w="889"/>
        <w:gridCol w:w="1013"/>
        <w:gridCol w:w="1013"/>
        <w:gridCol w:w="119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12" w:type="dxa"/>
            <w:vMerge w:val="restart"/>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项目组职务</w:t>
            </w:r>
          </w:p>
        </w:tc>
        <w:tc>
          <w:tcPr>
            <w:tcW w:w="1013" w:type="dxa"/>
            <w:vMerge w:val="restart"/>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姓名</w:t>
            </w:r>
          </w:p>
        </w:tc>
        <w:tc>
          <w:tcPr>
            <w:tcW w:w="1013" w:type="dxa"/>
            <w:vMerge w:val="restart"/>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职称</w:t>
            </w:r>
          </w:p>
        </w:tc>
        <w:tc>
          <w:tcPr>
            <w:tcW w:w="5249" w:type="dxa"/>
            <w:gridSpan w:val="5"/>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人员所具有的执业或职业资格证明</w:t>
            </w:r>
          </w:p>
        </w:tc>
        <w:tc>
          <w:tcPr>
            <w:tcW w:w="1213"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12" w:type="dxa"/>
            <w:vMerge w:val="continue"/>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Merge w:val="continue"/>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Merge w:val="continue"/>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37"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证书名称</w:t>
            </w:r>
          </w:p>
        </w:tc>
        <w:tc>
          <w:tcPr>
            <w:tcW w:w="889"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级别</w:t>
            </w:r>
          </w:p>
        </w:tc>
        <w:tc>
          <w:tcPr>
            <w:tcW w:w="1013"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证号</w:t>
            </w:r>
          </w:p>
        </w:tc>
        <w:tc>
          <w:tcPr>
            <w:tcW w:w="1013"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专业</w:t>
            </w:r>
          </w:p>
        </w:tc>
        <w:tc>
          <w:tcPr>
            <w:tcW w:w="1197"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社保缴纳</w:t>
            </w:r>
          </w:p>
        </w:tc>
        <w:tc>
          <w:tcPr>
            <w:tcW w:w="1213" w:type="dxa"/>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人员能力及实施经验说明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12"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3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889"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9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2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12"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3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889"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9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2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12"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3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889"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9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2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r>
    </w:tbl>
    <w:p>
      <w:pPr>
        <w:topLinePunct/>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附：相关人员的社保机构出具的社保缴纳证明材料。</w:t>
      </w:r>
    </w:p>
    <w:p>
      <w:pPr>
        <w:widowControl/>
        <w:spacing w:line="360" w:lineRule="auto"/>
        <w:ind w:right="-733" w:rightChars="-349"/>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br w:type="page"/>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2）项目负责人简历表 </w:t>
      </w:r>
    </w:p>
    <w:tbl>
      <w:tblPr>
        <w:tblStyle w:val="62"/>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584"/>
        <w:gridCol w:w="1583"/>
        <w:gridCol w:w="1583"/>
        <w:gridCol w:w="158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84"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504"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84"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504"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66"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6253" w:type="dxa"/>
            <w:gridSpan w:val="4"/>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419" w:type="dxa"/>
            <w:gridSpan w:val="6"/>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w:t>
            </w:r>
          </w:p>
        </w:tc>
        <w:tc>
          <w:tcPr>
            <w:tcW w:w="158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主要内容</w:t>
            </w:r>
          </w:p>
        </w:tc>
        <w:tc>
          <w:tcPr>
            <w:tcW w:w="3166"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w:t>
            </w:r>
          </w:p>
        </w:tc>
        <w:tc>
          <w:tcPr>
            <w:tcW w:w="150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left"/>
              <w:rPr>
                <w:rFonts w:hint="eastAsia" w:ascii="宋体" w:hAnsi="宋体" w:eastAsia="宋体" w:cs="宋体"/>
                <w:color w:val="auto"/>
                <w:sz w:val="24"/>
                <w:szCs w:val="24"/>
                <w:highlight w:val="none"/>
              </w:rPr>
            </w:pPr>
          </w:p>
        </w:tc>
        <w:tc>
          <w:tcPr>
            <w:tcW w:w="1584" w:type="dxa"/>
            <w:vAlign w:val="center"/>
          </w:tcPr>
          <w:p>
            <w:pPr>
              <w:snapToGrid w:val="0"/>
              <w:spacing w:line="360" w:lineRule="auto"/>
              <w:jc w:val="left"/>
              <w:rPr>
                <w:rFonts w:hint="eastAsia" w:ascii="宋体" w:hAnsi="宋体" w:eastAsia="宋体" w:cs="宋体"/>
                <w:color w:val="auto"/>
                <w:sz w:val="24"/>
                <w:szCs w:val="24"/>
                <w:highlight w:val="none"/>
              </w:rPr>
            </w:pPr>
          </w:p>
        </w:tc>
        <w:tc>
          <w:tcPr>
            <w:tcW w:w="1583" w:type="dxa"/>
            <w:vAlign w:val="center"/>
          </w:tcPr>
          <w:p>
            <w:pPr>
              <w:snapToGrid w:val="0"/>
              <w:spacing w:line="360" w:lineRule="auto"/>
              <w:jc w:val="left"/>
              <w:rPr>
                <w:rFonts w:hint="eastAsia" w:ascii="宋体" w:hAnsi="宋体" w:eastAsia="宋体" w:cs="宋体"/>
                <w:color w:val="auto"/>
                <w:sz w:val="24"/>
                <w:szCs w:val="24"/>
                <w:highlight w:val="none"/>
              </w:rPr>
            </w:pPr>
          </w:p>
        </w:tc>
        <w:tc>
          <w:tcPr>
            <w:tcW w:w="3166" w:type="dxa"/>
            <w:gridSpan w:val="2"/>
            <w:vAlign w:val="center"/>
          </w:tcPr>
          <w:p>
            <w:pPr>
              <w:snapToGrid w:val="0"/>
              <w:spacing w:line="360" w:lineRule="auto"/>
              <w:jc w:val="left"/>
              <w:rPr>
                <w:rFonts w:hint="eastAsia" w:ascii="宋体" w:hAnsi="宋体" w:eastAsia="宋体" w:cs="宋体"/>
                <w:color w:val="auto"/>
                <w:sz w:val="24"/>
                <w:szCs w:val="24"/>
                <w:highlight w:val="none"/>
              </w:rPr>
            </w:pPr>
          </w:p>
        </w:tc>
        <w:tc>
          <w:tcPr>
            <w:tcW w:w="1504" w:type="dxa"/>
            <w:vAlign w:val="center"/>
          </w:tcPr>
          <w:p>
            <w:pPr>
              <w:snapToGrid w:val="0"/>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82" w:type="dxa"/>
            <w:vAlign w:val="center"/>
          </w:tcPr>
          <w:p>
            <w:pPr>
              <w:snapToGrid w:val="0"/>
              <w:spacing w:line="360" w:lineRule="auto"/>
              <w:jc w:val="left"/>
              <w:rPr>
                <w:rFonts w:hint="eastAsia" w:ascii="宋体" w:hAnsi="宋体" w:eastAsia="宋体" w:cs="宋体"/>
                <w:color w:val="auto"/>
                <w:sz w:val="24"/>
                <w:szCs w:val="24"/>
                <w:highlight w:val="none"/>
              </w:rPr>
            </w:pPr>
          </w:p>
        </w:tc>
        <w:tc>
          <w:tcPr>
            <w:tcW w:w="1584" w:type="dxa"/>
            <w:vAlign w:val="center"/>
          </w:tcPr>
          <w:p>
            <w:pPr>
              <w:snapToGrid w:val="0"/>
              <w:spacing w:line="360" w:lineRule="auto"/>
              <w:jc w:val="left"/>
              <w:rPr>
                <w:rFonts w:hint="eastAsia" w:ascii="宋体" w:hAnsi="宋体" w:eastAsia="宋体" w:cs="宋体"/>
                <w:color w:val="auto"/>
                <w:sz w:val="24"/>
                <w:szCs w:val="24"/>
                <w:highlight w:val="none"/>
              </w:rPr>
            </w:pPr>
          </w:p>
        </w:tc>
        <w:tc>
          <w:tcPr>
            <w:tcW w:w="1583" w:type="dxa"/>
            <w:vAlign w:val="center"/>
          </w:tcPr>
          <w:p>
            <w:pPr>
              <w:snapToGrid w:val="0"/>
              <w:spacing w:line="360" w:lineRule="auto"/>
              <w:jc w:val="left"/>
              <w:rPr>
                <w:rFonts w:hint="eastAsia" w:ascii="宋体" w:hAnsi="宋体" w:eastAsia="宋体" w:cs="宋体"/>
                <w:color w:val="auto"/>
                <w:sz w:val="24"/>
                <w:szCs w:val="24"/>
                <w:highlight w:val="none"/>
              </w:rPr>
            </w:pPr>
          </w:p>
        </w:tc>
        <w:tc>
          <w:tcPr>
            <w:tcW w:w="3166" w:type="dxa"/>
            <w:gridSpan w:val="2"/>
            <w:vAlign w:val="center"/>
          </w:tcPr>
          <w:p>
            <w:pPr>
              <w:snapToGrid w:val="0"/>
              <w:spacing w:line="360" w:lineRule="auto"/>
              <w:jc w:val="left"/>
              <w:rPr>
                <w:rFonts w:hint="eastAsia" w:ascii="宋体" w:hAnsi="宋体" w:eastAsia="宋体" w:cs="宋体"/>
                <w:color w:val="auto"/>
                <w:sz w:val="24"/>
                <w:szCs w:val="24"/>
                <w:highlight w:val="none"/>
              </w:rPr>
            </w:pPr>
          </w:p>
        </w:tc>
        <w:tc>
          <w:tcPr>
            <w:tcW w:w="1504" w:type="dxa"/>
            <w:vAlign w:val="center"/>
          </w:tcPr>
          <w:p>
            <w:pPr>
              <w:snapToGrid w:val="0"/>
              <w:spacing w:line="360" w:lineRule="auto"/>
              <w:jc w:val="left"/>
              <w:rPr>
                <w:rFonts w:hint="eastAsia" w:ascii="宋体" w:hAnsi="宋体" w:eastAsia="宋体" w:cs="宋体"/>
                <w:color w:val="auto"/>
                <w:sz w:val="24"/>
                <w:szCs w:val="24"/>
                <w:highlight w:val="none"/>
              </w:rPr>
            </w:pPr>
          </w:p>
        </w:tc>
      </w:tr>
    </w:tbl>
    <w:p>
      <w:pPr>
        <w:pStyle w:val="722"/>
        <w:snapToGrid w:val="0"/>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应附身份证、学历证等复印件，管理过的项目业绩附相关证明材料。</w:t>
      </w:r>
    </w:p>
    <w:p>
      <w:pPr>
        <w:spacing w:line="360" w:lineRule="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（2）投标价格组成明细表…………………………………………………………（页码）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杭州市上城区综合行政执法局、（采购代理机构）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按你方招标文件要求，我们，本投标文件签字方，谨此向你方发出要约如下：如你方接受本投标，我方承诺按照如下开标一览表（报价表）的价格完成2023年上城区东站周边区域市政设施长效养护服务项目</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pPr w:leftFromText="180" w:rightFromText="180" w:vertAnchor="text" w:horzAnchor="page" w:tblpX="1441" w:tblpY="360"/>
        <w:tblOverlap w:val="never"/>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450"/>
        <w:gridCol w:w="1133"/>
        <w:gridCol w:w="1087"/>
        <w:gridCol w:w="3088"/>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45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p>
        </w:tc>
        <w:tc>
          <w:tcPr>
            <w:tcW w:w="113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08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308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13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5450" w:type="dxa"/>
            <w:vAlign w:val="center"/>
          </w:tcPr>
          <w:p>
            <w:pPr>
              <w:spacing w:line="360" w:lineRule="auto"/>
              <w:jc w:val="center"/>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lang w:eastAsia="zh-CN"/>
              </w:rPr>
              <w:t>2023年上城区东站周边区域市政设施长效养护服务</w:t>
            </w:r>
          </w:p>
        </w:tc>
        <w:tc>
          <w:tcPr>
            <w:tcW w:w="113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08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w:t>
            </w:r>
          </w:p>
        </w:tc>
        <w:tc>
          <w:tcPr>
            <w:tcW w:w="308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响应招标文件要求</w:t>
            </w:r>
          </w:p>
        </w:tc>
        <w:tc>
          <w:tcPr>
            <w:tcW w:w="226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8" w:type="dxa"/>
            <w:gridSpan w:val="3"/>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rPr>
              <w:t>投标报价（小写）</w:t>
            </w:r>
          </w:p>
        </w:tc>
        <w:tc>
          <w:tcPr>
            <w:tcW w:w="6440" w:type="dxa"/>
            <w:gridSpan w:val="3"/>
            <w:vAlign w:val="center"/>
          </w:tcPr>
          <w:p>
            <w:pPr>
              <w:spacing w:line="360" w:lineRule="auto"/>
              <w:jc w:val="cente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718" w:type="dxa"/>
            <w:gridSpan w:val="3"/>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rPr>
              <w:t>投标报价（大写）</w:t>
            </w:r>
          </w:p>
        </w:tc>
        <w:tc>
          <w:tcPr>
            <w:tcW w:w="6440" w:type="dxa"/>
            <w:gridSpan w:val="3"/>
            <w:vAlign w:val="center"/>
          </w:tcPr>
          <w:p>
            <w:pPr>
              <w:spacing w:line="360" w:lineRule="auto"/>
              <w:jc w:val="center"/>
              <w:rPr>
                <w:rFonts w:hint="eastAsia" w:ascii="宋体" w:hAnsi="宋体" w:eastAsia="宋体" w:cs="宋体"/>
                <w:color w:val="auto"/>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b/>
          <w:color w:val="auto"/>
          <w:kern w:val="2"/>
          <w:sz w:val="32"/>
          <w:szCs w:val="32"/>
          <w:highlight w:val="none"/>
          <w:lang w:val="en-US" w:eastAsia="zh-CN" w:bidi="ar-SA"/>
        </w:rPr>
      </w:pPr>
      <w:bookmarkStart w:id="399" w:name="_Toc345575540"/>
      <w:bookmarkStart w:id="400" w:name="_Toc336683580"/>
      <w:r>
        <w:rPr>
          <w:rFonts w:hint="eastAsia" w:ascii="宋体" w:hAnsi="宋体" w:eastAsia="宋体" w:cs="宋体"/>
          <w:color w:val="auto"/>
          <w:kern w:val="2"/>
          <w:sz w:val="32"/>
          <w:szCs w:val="32"/>
          <w:highlight w:val="none"/>
          <w:lang w:val="en-US" w:eastAsia="zh-CN"/>
        </w:rPr>
        <w:t>二、投</w:t>
      </w:r>
      <w:r>
        <w:rPr>
          <w:rFonts w:hint="eastAsia" w:ascii="宋体" w:hAnsi="宋体" w:eastAsia="宋体" w:cs="宋体"/>
          <w:b/>
          <w:color w:val="auto"/>
          <w:kern w:val="2"/>
          <w:sz w:val="32"/>
          <w:szCs w:val="32"/>
          <w:highlight w:val="none"/>
          <w:lang w:val="en-US" w:eastAsia="zh-CN" w:bidi="ar-SA"/>
        </w:rPr>
        <w:t>标价格组成明细表</w:t>
      </w:r>
      <w:bookmarkEnd w:id="399"/>
      <w:bookmarkEnd w:id="400"/>
    </w:p>
    <w:tbl>
      <w:tblPr>
        <w:tblStyle w:val="62"/>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738"/>
        <w:gridCol w:w="1738"/>
        <w:gridCol w:w="1738"/>
        <w:gridCol w:w="1738"/>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9520" w:type="dxa"/>
            <w:gridSpan w:val="6"/>
            <w:tcBorders>
              <w:top w:val="nil"/>
              <w:left w:val="nil"/>
              <w:bottom w:val="nil"/>
              <w:right w:val="nil"/>
            </w:tcBorders>
            <w:shd w:val="clear" w:color="auto" w:fill="auto"/>
            <w:noWrap/>
            <w:vAlign w:val="center"/>
          </w:tcPr>
          <w:p>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8"/>
                <w:szCs w:val="28"/>
                <w:highlight w:val="none"/>
                <w:lang w:val="en-US" w:eastAsia="zh-CN"/>
              </w:rPr>
              <w:t>市政设施长效养护服务报价表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序号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道路名称</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起止点</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面积（㎡）</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道路养护合价（元）</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养护期限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合计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rPr>
                <w:rFonts w:hint="eastAsia" w:ascii="宋体" w:hAnsi="宋体" w:eastAsia="宋体" w:cs="宋体"/>
                <w:color w:val="auto"/>
                <w:kern w:val="0"/>
                <w:sz w:val="24"/>
                <w:szCs w:val="24"/>
                <w:highlight w:val="none"/>
                <w:lang w:val="zh-CN"/>
              </w:rPr>
            </w:pPr>
          </w:p>
        </w:tc>
      </w:tr>
    </w:tbl>
    <w:p>
      <w:pPr>
        <w:snapToGrid w:val="0"/>
        <w:spacing w:line="360" w:lineRule="auto"/>
        <w:rPr>
          <w:rFonts w:hint="eastAsia" w:ascii="宋体" w:hAnsi="宋体" w:eastAsia="宋体" w:cs="宋体"/>
          <w:color w:val="auto"/>
          <w:kern w:val="0"/>
          <w:sz w:val="24"/>
          <w:szCs w:val="24"/>
          <w:highlight w:val="none"/>
          <w:lang w:val="zh-CN"/>
        </w:rPr>
      </w:pPr>
    </w:p>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（1）本项目的投标应以人民币报价，投标人报价应是包括为完成本工程项目可能发生的全部费用及成交人的利润和应交纳的税金等一切费用，采购项目不出具联系单。</w:t>
      </w:r>
    </w:p>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（2）投标人应承担其参加本招标活动自身所发生的费用。</w:t>
      </w:r>
    </w:p>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（3）按提供的工程量清单分别报价，报价内容按工程量清单逐一报价，若有漏项，视为已包含在内。</w:t>
      </w:r>
    </w:p>
    <w:p>
      <w:pPr>
        <w:snapToGrid w:val="0"/>
        <w:spacing w:line="360" w:lineRule="auto"/>
        <w:rPr>
          <w:rFonts w:hint="eastAsia" w:ascii="宋体" w:hAnsi="宋体" w:eastAsia="宋体" w:cs="宋体"/>
          <w:color w:val="auto"/>
          <w:kern w:val="0"/>
          <w:sz w:val="24"/>
          <w:szCs w:val="24"/>
          <w:highlight w:val="none"/>
          <w:lang w:val="zh-CN"/>
        </w:rPr>
      </w:pPr>
    </w:p>
    <w:p>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pStyle w:val="26"/>
        <w:spacing w:line="360" w:lineRule="auto"/>
        <w:rPr>
          <w:rFonts w:hint="eastAsia" w:ascii="宋体" w:hAnsi="宋体" w:eastAsia="宋体" w:cs="宋体"/>
          <w:color w:val="auto"/>
          <w:kern w:val="0"/>
          <w:sz w:val="24"/>
          <w:szCs w:val="24"/>
          <w:highlight w:val="none"/>
          <w:lang w:val="zh-CN"/>
        </w:rPr>
      </w:pPr>
    </w:p>
    <w:p>
      <w:pPr>
        <w:pStyle w:val="25"/>
        <w:spacing w:line="360" w:lineRule="auto"/>
        <w:rPr>
          <w:rFonts w:hint="eastAsia" w:ascii="宋体" w:hAnsi="宋体" w:eastAsia="宋体" w:cs="宋体"/>
          <w:color w:val="auto"/>
          <w:highlight w:val="none"/>
          <w:lang w:val="zh-CN"/>
        </w:rPr>
      </w:pPr>
    </w:p>
    <w:p>
      <w:pPr>
        <w:pStyle w:val="25"/>
        <w:spacing w:line="360" w:lineRule="auto"/>
        <w:rPr>
          <w:rFonts w:hint="eastAsia" w:ascii="宋体" w:hAnsi="宋体" w:eastAsia="宋体" w:cs="宋体"/>
          <w:color w:val="auto"/>
          <w:kern w:val="0"/>
          <w:sz w:val="24"/>
          <w:szCs w:val="24"/>
          <w:highlight w:val="none"/>
          <w:lang w:val="zh-CN"/>
        </w:rPr>
      </w:pPr>
    </w:p>
    <w:p>
      <w:pPr>
        <w:pStyle w:val="26"/>
        <w:rPr>
          <w:rFonts w:hint="eastAsia" w:ascii="宋体" w:hAnsi="宋体" w:eastAsia="宋体" w:cs="宋体"/>
          <w:color w:val="auto"/>
          <w:kern w:val="0"/>
          <w:sz w:val="24"/>
          <w:szCs w:val="24"/>
          <w:highlight w:val="none"/>
          <w:lang w:val="zh-CN"/>
        </w:rPr>
      </w:pPr>
    </w:p>
    <w:p>
      <w:pPr>
        <w:pStyle w:val="27"/>
        <w:rPr>
          <w:rFonts w:hint="eastAsia" w:ascii="宋体" w:hAnsi="宋体" w:eastAsia="宋体" w:cs="宋体"/>
          <w:color w:val="auto"/>
          <w:kern w:val="0"/>
          <w:sz w:val="24"/>
          <w:szCs w:val="24"/>
          <w:highlight w:val="none"/>
          <w:lang w:val="zh-CN"/>
        </w:rPr>
      </w:pPr>
    </w:p>
    <w:p>
      <w:pPr>
        <w:rPr>
          <w:rFonts w:hint="eastAsia" w:ascii="宋体" w:hAnsi="宋体" w:eastAsia="宋体" w:cs="宋体"/>
          <w:color w:val="auto"/>
          <w:kern w:val="0"/>
          <w:sz w:val="24"/>
          <w:szCs w:val="24"/>
          <w:highlight w:val="none"/>
          <w:lang w:val="zh-CN"/>
        </w:rPr>
      </w:pPr>
    </w:p>
    <w:p>
      <w:pPr>
        <w:pStyle w:val="2"/>
        <w:rPr>
          <w:rFonts w:hint="eastAsia" w:ascii="宋体" w:hAnsi="宋体" w:eastAsia="宋体" w:cs="宋体"/>
          <w:color w:val="auto"/>
          <w:highlight w:val="none"/>
          <w:lang w:val="zh-CN"/>
        </w:rPr>
      </w:pPr>
    </w:p>
    <w:p>
      <w:pPr>
        <w:spacing w:line="360" w:lineRule="auto"/>
        <w:jc w:val="center"/>
        <w:rPr>
          <w:rFonts w:hint="eastAsia" w:ascii="宋体" w:hAnsi="宋体" w:eastAsia="宋体" w:cs="宋体"/>
          <w:b/>
          <w:color w:val="auto"/>
          <w:kern w:val="2"/>
          <w:sz w:val="28"/>
          <w:szCs w:val="28"/>
          <w:highlight w:val="none"/>
          <w:lang w:val="zh-CN" w:eastAsia="zh-CN" w:bidi="ar-SA"/>
        </w:rPr>
      </w:pPr>
      <w:r>
        <w:rPr>
          <w:rFonts w:hint="eastAsia" w:ascii="宋体" w:hAnsi="宋体" w:eastAsia="宋体" w:cs="宋体"/>
          <w:b/>
          <w:color w:val="auto"/>
          <w:kern w:val="2"/>
          <w:sz w:val="28"/>
          <w:szCs w:val="28"/>
          <w:highlight w:val="none"/>
          <w:lang w:val="en-US" w:eastAsia="zh-CN" w:bidi="ar-SA"/>
        </w:rPr>
        <w:t>投标价格组成明细表</w:t>
      </w:r>
      <w:r>
        <w:rPr>
          <w:rFonts w:hint="eastAsia" w:ascii="宋体" w:hAnsi="宋体" w:eastAsia="宋体" w:cs="宋体"/>
          <w:b/>
          <w:color w:val="auto"/>
          <w:kern w:val="2"/>
          <w:sz w:val="28"/>
          <w:szCs w:val="28"/>
          <w:highlight w:val="none"/>
          <w:lang w:val="zh-CN" w:eastAsia="zh-CN" w:bidi="ar-SA"/>
        </w:rPr>
        <w:t>（报价表）(单位均为人民币</w:t>
      </w:r>
      <w:r>
        <w:rPr>
          <w:rFonts w:hint="eastAsia" w:ascii="宋体" w:hAnsi="宋体" w:eastAsia="宋体" w:cs="宋体"/>
          <w:b/>
          <w:color w:val="auto"/>
          <w:kern w:val="2"/>
          <w:sz w:val="28"/>
          <w:szCs w:val="28"/>
          <w:highlight w:val="none"/>
          <w:lang w:val="en-US" w:eastAsia="zh-CN" w:bidi="ar-SA"/>
        </w:rPr>
        <w:t xml:space="preserve"> </w:t>
      </w:r>
      <w:r>
        <w:rPr>
          <w:rFonts w:hint="eastAsia" w:ascii="宋体" w:hAnsi="宋体" w:eastAsia="宋体" w:cs="宋体"/>
          <w:b/>
          <w:color w:val="auto"/>
          <w:kern w:val="2"/>
          <w:sz w:val="28"/>
          <w:szCs w:val="28"/>
          <w:highlight w:val="none"/>
          <w:lang w:val="zh-CN" w:eastAsia="zh-CN" w:bidi="ar-SA"/>
        </w:rPr>
        <w:t>元)</w:t>
      </w:r>
    </w:p>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杭州市上城区综合行政执法局、</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szCs w:val="24"/>
          <w:highlight w:val="none"/>
          <w:lang w:val="zh-CN"/>
        </w:rPr>
        <w:t>：</w:t>
      </w:r>
    </w:p>
    <w:p>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投标价格组成明细表（报价表）的价格完成2023年上城区东站周边区域市政设施长效养护服务项目【招标编号：（采购编号）</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tbl>
      <w:tblPr>
        <w:tblStyle w:val="62"/>
        <w:tblW w:w="9653" w:type="dxa"/>
        <w:tblInd w:w="0" w:type="dxa"/>
        <w:tblLayout w:type="fixed"/>
        <w:tblCellMar>
          <w:top w:w="0" w:type="dxa"/>
          <w:left w:w="30" w:type="dxa"/>
          <w:bottom w:w="0" w:type="dxa"/>
          <w:right w:w="30" w:type="dxa"/>
        </w:tblCellMar>
      </w:tblPr>
      <w:tblGrid>
        <w:gridCol w:w="526"/>
        <w:gridCol w:w="2179"/>
        <w:gridCol w:w="634"/>
        <w:gridCol w:w="889"/>
        <w:gridCol w:w="1015"/>
        <w:gridCol w:w="1105"/>
        <w:gridCol w:w="2692"/>
      </w:tblGrid>
      <w:tr>
        <w:tblPrEx>
          <w:tblCellMar>
            <w:top w:w="0" w:type="dxa"/>
            <w:left w:w="30" w:type="dxa"/>
            <w:bottom w:w="0" w:type="dxa"/>
            <w:right w:w="30" w:type="dxa"/>
          </w:tblCellMar>
        </w:tblPrEx>
        <w:trPr>
          <w:trHeight w:val="420" w:hRule="atLeast"/>
        </w:trPr>
        <w:tc>
          <w:tcPr>
            <w:tcW w:w="9040" w:type="dxa"/>
            <w:gridSpan w:val="7"/>
            <w:tcBorders>
              <w:top w:val="single" w:color="000000" w:sz="2" w:space="0"/>
              <w:left w:val="single" w:color="000000" w:sz="2" w:space="0"/>
              <w:bottom w:val="single" w:color="auto" w:sz="6" w:space="0"/>
              <w:right w:val="single" w:color="000000" w:sz="2" w:space="0"/>
            </w:tcBorders>
            <w:vAlign w:val="center"/>
          </w:tcPr>
          <w:p>
            <w:pPr>
              <w:autoSpaceDE w:val="0"/>
              <w:autoSpaceDN w:val="0"/>
              <w:adjustRightInd w:val="0"/>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道路养护工程量清单报价表</w:t>
            </w:r>
          </w:p>
          <w:p>
            <w:pPr>
              <w:autoSpaceDE w:val="0"/>
              <w:autoSpaceDN w:val="0"/>
              <w:adjustRightInd w:val="0"/>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color w:val="auto"/>
                <w:kern w:val="0"/>
                <w:sz w:val="28"/>
                <w:szCs w:val="28"/>
                <w:highlight w:val="none"/>
              </w:rPr>
              <w:t>（报价按壹年考虑）</w:t>
            </w: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序列</w:t>
            </w:r>
          </w:p>
        </w:tc>
        <w:tc>
          <w:tcPr>
            <w:tcW w:w="21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项目名称</w:t>
            </w:r>
          </w:p>
        </w:tc>
        <w:tc>
          <w:tcPr>
            <w:tcW w:w="6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单位</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设施量</w:t>
            </w: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综合单价(元)</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合    价</w:t>
            </w:r>
          </w:p>
          <w:p>
            <w:pPr>
              <w:autoSpaceDE w:val="0"/>
              <w:autoSpaceDN w:val="0"/>
              <w:adjustRightInd w:val="0"/>
              <w:spacing w:line="360" w:lineRule="auto"/>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 元 )</w:t>
            </w: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维护内容</w:t>
            </w:r>
          </w:p>
        </w:tc>
      </w:tr>
      <w:tr>
        <w:tblPrEx>
          <w:tblCellMar>
            <w:top w:w="0" w:type="dxa"/>
            <w:left w:w="30" w:type="dxa"/>
            <w:bottom w:w="0" w:type="dxa"/>
            <w:right w:w="30" w:type="dxa"/>
          </w:tblCellMar>
        </w:tblPrEx>
        <w:trPr>
          <w:trHeight w:val="420" w:hRule="atLeast"/>
        </w:trPr>
        <w:tc>
          <w:tcPr>
            <w:tcW w:w="2705" w:type="dxa"/>
            <w:gridSpan w:val="2"/>
            <w:tcBorders>
              <w:top w:val="single" w:color="auto" w:sz="6" w:space="0"/>
              <w:left w:val="single" w:color="000000" w:sz="2"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道路名称</w:t>
            </w:r>
          </w:p>
        </w:tc>
        <w:tc>
          <w:tcPr>
            <w:tcW w:w="364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建成年：</w:t>
            </w: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highlight w:val="none"/>
              </w:rPr>
              <w:t>有随路桥梁的需标明随路桥梁的名称、跨河位置及跨径</w:t>
            </w: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center"/>
              <w:rPr>
                <w:rFonts w:hint="eastAsia" w:ascii="宋体" w:hAnsi="宋体" w:eastAsia="宋体" w:cs="宋体"/>
                <w:b/>
                <w:color w:val="auto"/>
                <w:kern w:val="0"/>
                <w:sz w:val="20"/>
                <w:szCs w:val="20"/>
                <w:highlight w:val="none"/>
                <w:lang w:bidi="ar"/>
              </w:rPr>
            </w:pPr>
            <w:r>
              <w:rPr>
                <w:rFonts w:hint="eastAsia" w:ascii="宋体" w:hAnsi="宋体" w:eastAsia="宋体" w:cs="宋体"/>
                <w:b/>
                <w:color w:val="auto"/>
                <w:kern w:val="0"/>
                <w:sz w:val="20"/>
                <w:szCs w:val="20"/>
                <w:highlight w:val="none"/>
                <w:lang w:bidi="ar"/>
              </w:rPr>
              <w:t>一</w:t>
            </w:r>
          </w:p>
        </w:tc>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center"/>
              <w:rPr>
                <w:rFonts w:hint="eastAsia" w:ascii="宋体" w:hAnsi="宋体" w:eastAsia="宋体" w:cs="宋体"/>
                <w:b/>
                <w:color w:val="auto"/>
                <w:kern w:val="0"/>
                <w:sz w:val="20"/>
                <w:szCs w:val="20"/>
                <w:highlight w:val="none"/>
                <w:lang w:bidi="ar"/>
              </w:rPr>
            </w:pPr>
            <w:r>
              <w:rPr>
                <w:rFonts w:hint="eastAsia" w:ascii="宋体" w:hAnsi="宋体" w:eastAsia="宋体" w:cs="宋体"/>
                <w:b/>
                <w:color w:val="auto"/>
                <w:kern w:val="0"/>
                <w:sz w:val="20"/>
                <w:szCs w:val="20"/>
                <w:highlight w:val="none"/>
                <w:lang w:bidi="ar"/>
              </w:rPr>
              <w:t>分项养护费</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沥青混凝土路面</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人行道板</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侧石</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m</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9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平石</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m</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道路巡视</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㎞·次</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升检查井及井筒φ700</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座</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调换检查井φ700井座</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座</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调换检查井φ700井盖</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座</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bookmarkStart w:id="401" w:name="OLE_LINK2" w:colFirst="1" w:colLast="3"/>
            <w:bookmarkStart w:id="402" w:name="_Hlk307314353"/>
            <w:bookmarkStart w:id="403" w:name="OLE_LINK1" w:colFirst="1" w:colLast="3"/>
            <w:r>
              <w:rPr>
                <w:rFonts w:hint="eastAsia" w:ascii="宋体" w:hAnsi="宋体" w:eastAsia="宋体" w:cs="宋体"/>
                <w:color w:val="auto"/>
                <w:kern w:val="0"/>
                <w:highlight w:val="none"/>
              </w:rPr>
              <w:t>9</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升雨水口 510*390</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座</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调换雨水口座 510*390</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座</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bookmarkEnd w:id="401"/>
      <w:bookmarkEnd w:id="402"/>
      <w:bookmarkEnd w:id="403"/>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调换雨水口盖 510*390</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座</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调换路名牌直杆</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根</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调换路名牌面</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块</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14</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桥梁栏杆</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m</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15</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调换伸缩缝及清理</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m</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16</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调换橡胶止水带及清理</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m</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17</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支座保养维修</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只</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18</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桥梁常规定期检测及沉降观测</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19</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人行道路护栏修复</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m</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20</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人行道路护栏清洁</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m</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21</w:t>
            </w: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道路常规检测及评价</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次/年</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kern w:val="0"/>
                <w:highlight w:val="none"/>
              </w:rPr>
            </w:pPr>
          </w:p>
        </w:tc>
        <w:tc>
          <w:tcPr>
            <w:tcW w:w="2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小计</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center"/>
              <w:rPr>
                <w:rFonts w:hint="eastAsia" w:ascii="宋体" w:hAnsi="宋体" w:eastAsia="宋体" w:cs="宋体"/>
                <w:b/>
                <w:color w:val="auto"/>
                <w:kern w:val="0"/>
                <w:sz w:val="20"/>
                <w:szCs w:val="20"/>
                <w:highlight w:val="none"/>
                <w:lang w:bidi="ar"/>
              </w:rPr>
            </w:pPr>
            <w:r>
              <w:rPr>
                <w:rFonts w:hint="eastAsia" w:ascii="宋体" w:hAnsi="宋体" w:eastAsia="宋体" w:cs="宋体"/>
                <w:b/>
                <w:color w:val="auto"/>
                <w:kern w:val="0"/>
                <w:sz w:val="20"/>
                <w:szCs w:val="20"/>
                <w:highlight w:val="none"/>
                <w:lang w:bidi="ar"/>
              </w:rPr>
              <w:t>二</w:t>
            </w:r>
          </w:p>
        </w:tc>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center"/>
              <w:rPr>
                <w:rFonts w:hint="eastAsia" w:ascii="宋体" w:hAnsi="宋体" w:eastAsia="宋体" w:cs="宋体"/>
                <w:b/>
                <w:bCs/>
                <w:color w:val="auto"/>
                <w:highlight w:val="none"/>
              </w:rPr>
            </w:pPr>
            <w:r>
              <w:rPr>
                <w:rFonts w:hint="eastAsia" w:ascii="宋体" w:hAnsi="宋体" w:eastAsia="宋体" w:cs="宋体"/>
                <w:b/>
                <w:color w:val="auto"/>
                <w:kern w:val="0"/>
                <w:sz w:val="20"/>
                <w:szCs w:val="20"/>
                <w:highlight w:val="none"/>
                <w:lang w:bidi="ar"/>
              </w:rPr>
              <w:t>规费</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420" w:hRule="atLeast"/>
        </w:trPr>
        <w:tc>
          <w:tcPr>
            <w:tcW w:w="526"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center"/>
              <w:rPr>
                <w:rFonts w:hint="eastAsia" w:ascii="宋体" w:hAnsi="宋体" w:eastAsia="宋体" w:cs="宋体"/>
                <w:b/>
                <w:color w:val="auto"/>
                <w:kern w:val="0"/>
                <w:sz w:val="20"/>
                <w:szCs w:val="20"/>
                <w:highlight w:val="none"/>
                <w:lang w:bidi="ar"/>
              </w:rPr>
            </w:pPr>
            <w:r>
              <w:rPr>
                <w:rFonts w:hint="eastAsia" w:ascii="宋体" w:hAnsi="宋体" w:eastAsia="宋体" w:cs="宋体"/>
                <w:b/>
                <w:color w:val="auto"/>
                <w:kern w:val="0"/>
                <w:sz w:val="20"/>
                <w:szCs w:val="20"/>
                <w:highlight w:val="none"/>
                <w:lang w:bidi="ar"/>
              </w:rPr>
              <w:t>三</w:t>
            </w:r>
          </w:p>
        </w:tc>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center"/>
              <w:rPr>
                <w:rFonts w:hint="eastAsia" w:ascii="宋体" w:hAnsi="宋体" w:eastAsia="宋体" w:cs="宋体"/>
                <w:b/>
                <w:bCs/>
                <w:color w:val="auto"/>
                <w:highlight w:val="none"/>
              </w:rPr>
            </w:pPr>
            <w:r>
              <w:rPr>
                <w:rFonts w:hint="eastAsia" w:ascii="宋体" w:hAnsi="宋体" w:eastAsia="宋体" w:cs="宋体"/>
                <w:b/>
                <w:color w:val="auto"/>
                <w:kern w:val="0"/>
                <w:sz w:val="20"/>
                <w:szCs w:val="20"/>
                <w:highlight w:val="none"/>
                <w:lang w:bidi="ar"/>
              </w:rPr>
              <w:t xml:space="preserve">税金                        </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r>
        <w:tblPrEx>
          <w:tblCellMar>
            <w:top w:w="0" w:type="dxa"/>
            <w:left w:w="30" w:type="dxa"/>
            <w:bottom w:w="0" w:type="dxa"/>
            <w:right w:w="30" w:type="dxa"/>
          </w:tblCellMar>
        </w:tblPrEx>
        <w:trPr>
          <w:trHeight w:val="677" w:hRule="atLeast"/>
        </w:trPr>
        <w:tc>
          <w:tcPr>
            <w:tcW w:w="526"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center"/>
              <w:rPr>
                <w:rFonts w:hint="eastAsia" w:ascii="宋体" w:hAnsi="宋体" w:eastAsia="宋体" w:cs="宋体"/>
                <w:b/>
                <w:color w:val="auto"/>
                <w:kern w:val="0"/>
                <w:sz w:val="20"/>
                <w:szCs w:val="20"/>
                <w:highlight w:val="none"/>
                <w:lang w:bidi="ar"/>
              </w:rPr>
            </w:pPr>
            <w:r>
              <w:rPr>
                <w:rFonts w:hint="eastAsia" w:ascii="宋体" w:hAnsi="宋体" w:eastAsia="宋体" w:cs="宋体"/>
                <w:b/>
                <w:color w:val="auto"/>
                <w:kern w:val="0"/>
                <w:sz w:val="20"/>
                <w:szCs w:val="20"/>
                <w:highlight w:val="none"/>
                <w:lang w:bidi="ar"/>
              </w:rPr>
              <w:t>四</w:t>
            </w:r>
          </w:p>
        </w:tc>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center"/>
              <w:rPr>
                <w:rFonts w:hint="eastAsia" w:ascii="宋体" w:hAnsi="宋体" w:eastAsia="宋体" w:cs="宋体"/>
                <w:b/>
                <w:bCs/>
                <w:color w:val="auto"/>
                <w:highlight w:val="none"/>
              </w:rPr>
            </w:pPr>
            <w:r>
              <w:rPr>
                <w:rFonts w:hint="eastAsia" w:ascii="宋体" w:hAnsi="宋体" w:eastAsia="宋体" w:cs="宋体"/>
                <w:b/>
                <w:color w:val="auto"/>
                <w:kern w:val="0"/>
                <w:sz w:val="20"/>
                <w:szCs w:val="20"/>
                <w:highlight w:val="none"/>
                <w:lang w:bidi="ar"/>
              </w:rPr>
              <w:t xml:space="preserve">养护总价             </w:t>
            </w:r>
          </w:p>
        </w:tc>
        <w:tc>
          <w:tcPr>
            <w:tcW w:w="6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20"/>
                <w:highlight w:val="none"/>
              </w:rPr>
            </w:pPr>
          </w:p>
        </w:tc>
        <w:tc>
          <w:tcPr>
            <w:tcW w:w="26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kern w:val="0"/>
                <w:sz w:val="18"/>
                <w:szCs w:val="18"/>
                <w:highlight w:val="none"/>
              </w:rPr>
            </w:pPr>
          </w:p>
        </w:tc>
      </w:tr>
    </w:tbl>
    <w:p>
      <w:pPr>
        <w:pStyle w:val="35"/>
        <w:adjustRightInd w:val="0"/>
        <w:snapToGrid w:val="0"/>
        <w:spacing w:line="360" w:lineRule="auto"/>
        <w:rPr>
          <w:rFonts w:hint="eastAsia" w:ascii="宋体" w:hAnsi="宋体" w:eastAsia="宋体" w:cs="宋体"/>
          <w:color w:val="auto"/>
          <w:kern w:val="0"/>
          <w:sz w:val="24"/>
          <w:szCs w:val="24"/>
          <w:highlight w:val="none"/>
        </w:rPr>
      </w:pPr>
    </w:p>
    <w:p>
      <w:pPr>
        <w:pStyle w:val="35"/>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w:t>
      </w:r>
    </w:p>
    <w:p>
      <w:pPr>
        <w:pStyle w:val="35"/>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（1）除甲方提供招标文件约定的内容外，其他均由乙方完成。</w:t>
      </w:r>
    </w:p>
    <w:p>
      <w:pPr>
        <w:pStyle w:val="35"/>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（2）合计费用结转至开标一览表。</w:t>
      </w:r>
    </w:p>
    <w:p>
      <w:pPr>
        <w:pStyle w:val="35"/>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（3）表中不得有给予采购人的赠品、回扣或者与本项目采购无关的其他商品、服务。</w:t>
      </w:r>
    </w:p>
    <w:p>
      <w:pPr>
        <w:pStyle w:val="35"/>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（4）各分项报价应合理，且不得低于成本。</w:t>
      </w:r>
    </w:p>
    <w:p>
      <w:pPr>
        <w:pStyle w:val="35"/>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（5）投标价格组成明细表是报价的唯一载体。</w:t>
      </w:r>
    </w:p>
    <w:p>
      <w:pPr>
        <w:pStyle w:val="35"/>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（6）备注栏中明确承接单位名称，包括联合体各成员单位和分包内容承接单位。</w:t>
      </w:r>
    </w:p>
    <w:p>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pStyle w:val="35"/>
        <w:adjustRightInd w:val="0"/>
        <w:snapToGrid w:val="0"/>
        <w:spacing w:line="360" w:lineRule="auto"/>
        <w:ind w:firstLine="480" w:firstLineChars="200"/>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br w:type="page"/>
      </w: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5"/>
        <w:numPr>
          <w:ilvl w:val="255"/>
          <w:numId w:val="0"/>
        </w:numPr>
        <w:spacing w:line="360" w:lineRule="auto"/>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5"/>
        <w:numPr>
          <w:ilvl w:val="255"/>
          <w:numId w:val="0"/>
        </w:numPr>
        <w:spacing w:line="360" w:lineRule="auto"/>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4" w:name="_Toc465665161"/>
      <w:r>
        <w:rPr>
          <w:rFonts w:hint="eastAsia" w:ascii="宋体" w:hAnsi="宋体" w:eastAsia="宋体" w:cs="宋体"/>
          <w:color w:val="auto"/>
          <w:highlight w:val="none"/>
        </w:rPr>
        <w:t>附件</w:t>
      </w:r>
      <w:bookmarkEnd w:id="404"/>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05" w:name="OLE_LINK14"/>
      <w:bookmarkStart w:id="406" w:name="OLE_LINK13"/>
      <w:r>
        <w:rPr>
          <w:rFonts w:hint="eastAsia" w:ascii="宋体" w:hAnsi="宋体" w:eastAsia="宋体" w:cs="宋体"/>
          <w:b/>
          <w:color w:val="auto"/>
          <w:spacing w:val="6"/>
          <w:sz w:val="32"/>
          <w:szCs w:val="32"/>
          <w:highlight w:val="none"/>
        </w:rPr>
        <w:t>残疾人福利性单位声明函</w:t>
      </w:r>
    </w:p>
    <w:bookmarkEnd w:id="405"/>
    <w:bookmarkEnd w:id="406"/>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杭州市上城区综合行政执法局、</w:t>
      </w:r>
      <w:r>
        <w:rPr>
          <w:rFonts w:hint="eastAsia" w:ascii="宋体" w:hAnsi="宋体" w:eastAsia="宋体" w:cs="宋体"/>
          <w:color w:val="auto"/>
          <w:sz w:val="24"/>
          <w:highlight w:val="none"/>
          <w:u w:val="single"/>
          <w:lang w:val="en-US" w:eastAsia="zh-CN"/>
        </w:rPr>
        <w:t>（采购代理机构）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你方组织的2023年上城区东站周边区域市政设施长效养护服务项目【招标编号：（采购编号）】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spacing w:line="360" w:lineRule="auto"/>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宋体" w:hAnsi="宋体" w:eastAsia="宋体" w:cs="宋体"/>
          <w:color w:val="auto"/>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rPr>
        <w:rFonts w:ascii="仿宋_GB2312" w:eastAsia="仿宋_GB2312"/>
        <w:b/>
        <w:i/>
        <w:iCs/>
        <w:u w:val="single"/>
      </w:rPr>
    </w:pPr>
    <w:r>
      <w:t></w:t>
    </w:r>
    <w:r>
      <w:rPr>
        <w:rFonts w:hint="eastAsia"/>
        <w:lang w:val="en-US" w:eastAsia="zh-CN"/>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31D35"/>
    <w:multiLevelType w:val="singleLevel"/>
    <w:tmpl w:val="85A31D35"/>
    <w:lvl w:ilvl="0" w:tentative="0">
      <w:start w:val="2"/>
      <w:numFmt w:val="chineseCounting"/>
      <w:suff w:val="nothing"/>
      <w:lvlText w:val="（%1）"/>
      <w:lvlJc w:val="left"/>
      <w:rPr>
        <w:rFonts w:hint="eastAsia"/>
      </w:rPr>
    </w:lvl>
  </w:abstractNum>
  <w:abstractNum w:abstractNumId="1">
    <w:nsid w:val="3E91048D"/>
    <w:multiLevelType w:val="multilevel"/>
    <w:tmpl w:val="3E91048D"/>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1264DA9"/>
    <w:multiLevelType w:val="singleLevel"/>
    <w:tmpl w:val="51264DA9"/>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M2Y1NmUxYmRhZTVjNWMxMjdjNjNlOTdhMzJlZ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B543A"/>
    <w:rsid w:val="01632467"/>
    <w:rsid w:val="019460D1"/>
    <w:rsid w:val="019B53E2"/>
    <w:rsid w:val="019F7441"/>
    <w:rsid w:val="01B37585"/>
    <w:rsid w:val="01D55165"/>
    <w:rsid w:val="01DF6BF8"/>
    <w:rsid w:val="01EC2C57"/>
    <w:rsid w:val="023F3534"/>
    <w:rsid w:val="024737BC"/>
    <w:rsid w:val="026B2E25"/>
    <w:rsid w:val="0281282A"/>
    <w:rsid w:val="02824D4D"/>
    <w:rsid w:val="02C53D3D"/>
    <w:rsid w:val="02D63692"/>
    <w:rsid w:val="02DC4B10"/>
    <w:rsid w:val="02DD76CE"/>
    <w:rsid w:val="02F36323"/>
    <w:rsid w:val="02F5619C"/>
    <w:rsid w:val="02F8465F"/>
    <w:rsid w:val="03256C0E"/>
    <w:rsid w:val="0326446A"/>
    <w:rsid w:val="032D5555"/>
    <w:rsid w:val="036634D2"/>
    <w:rsid w:val="03936CB9"/>
    <w:rsid w:val="039510F7"/>
    <w:rsid w:val="03B50F2A"/>
    <w:rsid w:val="03DD35E4"/>
    <w:rsid w:val="03F16359"/>
    <w:rsid w:val="04076900"/>
    <w:rsid w:val="041A5A3B"/>
    <w:rsid w:val="042311BA"/>
    <w:rsid w:val="042B157A"/>
    <w:rsid w:val="04334D91"/>
    <w:rsid w:val="04850275"/>
    <w:rsid w:val="048F763B"/>
    <w:rsid w:val="049F330E"/>
    <w:rsid w:val="04AA775C"/>
    <w:rsid w:val="04AF1889"/>
    <w:rsid w:val="04F3493C"/>
    <w:rsid w:val="04F66F48"/>
    <w:rsid w:val="05251E14"/>
    <w:rsid w:val="05533CBE"/>
    <w:rsid w:val="05A16594"/>
    <w:rsid w:val="05A7762D"/>
    <w:rsid w:val="060E5941"/>
    <w:rsid w:val="06110FAF"/>
    <w:rsid w:val="06493CA7"/>
    <w:rsid w:val="065A6178"/>
    <w:rsid w:val="066F1CF3"/>
    <w:rsid w:val="06915006"/>
    <w:rsid w:val="06930BB8"/>
    <w:rsid w:val="07245D42"/>
    <w:rsid w:val="07264C62"/>
    <w:rsid w:val="073A1EC8"/>
    <w:rsid w:val="0779354C"/>
    <w:rsid w:val="078F7471"/>
    <w:rsid w:val="07C53A35"/>
    <w:rsid w:val="07C949D3"/>
    <w:rsid w:val="08061376"/>
    <w:rsid w:val="08452D77"/>
    <w:rsid w:val="086401F8"/>
    <w:rsid w:val="08751CAA"/>
    <w:rsid w:val="087E4C40"/>
    <w:rsid w:val="08C95E5B"/>
    <w:rsid w:val="08D66AD6"/>
    <w:rsid w:val="08DA33A3"/>
    <w:rsid w:val="08E80F13"/>
    <w:rsid w:val="090E0B90"/>
    <w:rsid w:val="09335624"/>
    <w:rsid w:val="0944690F"/>
    <w:rsid w:val="09535675"/>
    <w:rsid w:val="095F057D"/>
    <w:rsid w:val="09642282"/>
    <w:rsid w:val="09733572"/>
    <w:rsid w:val="09772C16"/>
    <w:rsid w:val="098353B5"/>
    <w:rsid w:val="09A92330"/>
    <w:rsid w:val="09B06B87"/>
    <w:rsid w:val="09C13146"/>
    <w:rsid w:val="09E04166"/>
    <w:rsid w:val="09EA6F07"/>
    <w:rsid w:val="0A1C0718"/>
    <w:rsid w:val="0A3E7710"/>
    <w:rsid w:val="0A5B7E63"/>
    <w:rsid w:val="0A777BA9"/>
    <w:rsid w:val="0AA374A5"/>
    <w:rsid w:val="0AAB7649"/>
    <w:rsid w:val="0ABC01A5"/>
    <w:rsid w:val="0ABC5606"/>
    <w:rsid w:val="0ACE3848"/>
    <w:rsid w:val="0AD3537F"/>
    <w:rsid w:val="0B2367D5"/>
    <w:rsid w:val="0B30404E"/>
    <w:rsid w:val="0B4C6C14"/>
    <w:rsid w:val="0B631A88"/>
    <w:rsid w:val="0B683D45"/>
    <w:rsid w:val="0B7F3F11"/>
    <w:rsid w:val="0B884417"/>
    <w:rsid w:val="0BB45646"/>
    <w:rsid w:val="0BF6188C"/>
    <w:rsid w:val="0BF73C91"/>
    <w:rsid w:val="0C170175"/>
    <w:rsid w:val="0C571A41"/>
    <w:rsid w:val="0C5C1171"/>
    <w:rsid w:val="0C5E1CBC"/>
    <w:rsid w:val="0C615B50"/>
    <w:rsid w:val="0C8445DA"/>
    <w:rsid w:val="0C87121B"/>
    <w:rsid w:val="0CA73F79"/>
    <w:rsid w:val="0CC007F7"/>
    <w:rsid w:val="0CFB39AB"/>
    <w:rsid w:val="0CFE707A"/>
    <w:rsid w:val="0D063BDA"/>
    <w:rsid w:val="0D08375F"/>
    <w:rsid w:val="0D0850D4"/>
    <w:rsid w:val="0D184CFB"/>
    <w:rsid w:val="0D4A7419"/>
    <w:rsid w:val="0D827401"/>
    <w:rsid w:val="0D84094E"/>
    <w:rsid w:val="0D8A00E9"/>
    <w:rsid w:val="0D8D589E"/>
    <w:rsid w:val="0DA01C73"/>
    <w:rsid w:val="0DBF4B4E"/>
    <w:rsid w:val="0DC24706"/>
    <w:rsid w:val="0DD5144B"/>
    <w:rsid w:val="0DD63300"/>
    <w:rsid w:val="0DF50604"/>
    <w:rsid w:val="0DF702FE"/>
    <w:rsid w:val="0E060E51"/>
    <w:rsid w:val="0E5604B2"/>
    <w:rsid w:val="0E6D5D79"/>
    <w:rsid w:val="0E9D0089"/>
    <w:rsid w:val="0EB803EE"/>
    <w:rsid w:val="0ED168F0"/>
    <w:rsid w:val="0ED71D6D"/>
    <w:rsid w:val="0EF94D4B"/>
    <w:rsid w:val="0F4958DC"/>
    <w:rsid w:val="0F515DF7"/>
    <w:rsid w:val="0F596BA8"/>
    <w:rsid w:val="0F6248D2"/>
    <w:rsid w:val="0F693536"/>
    <w:rsid w:val="0F7B0511"/>
    <w:rsid w:val="0F7B76D9"/>
    <w:rsid w:val="0F816ACD"/>
    <w:rsid w:val="0F9832DB"/>
    <w:rsid w:val="0FBF3FD2"/>
    <w:rsid w:val="0FBF7FF3"/>
    <w:rsid w:val="0FF37032"/>
    <w:rsid w:val="10135B48"/>
    <w:rsid w:val="10197DE5"/>
    <w:rsid w:val="1054157E"/>
    <w:rsid w:val="10646583"/>
    <w:rsid w:val="106A4437"/>
    <w:rsid w:val="107D4B15"/>
    <w:rsid w:val="108A3C80"/>
    <w:rsid w:val="10AD3B8F"/>
    <w:rsid w:val="10C26171"/>
    <w:rsid w:val="10F33360"/>
    <w:rsid w:val="10FC16EA"/>
    <w:rsid w:val="110F1D40"/>
    <w:rsid w:val="11266F33"/>
    <w:rsid w:val="114A362C"/>
    <w:rsid w:val="118963A1"/>
    <w:rsid w:val="11C6522A"/>
    <w:rsid w:val="11E104CC"/>
    <w:rsid w:val="11E20309"/>
    <w:rsid w:val="11E4697B"/>
    <w:rsid w:val="1212349F"/>
    <w:rsid w:val="12255233"/>
    <w:rsid w:val="12530213"/>
    <w:rsid w:val="127723A9"/>
    <w:rsid w:val="12827F92"/>
    <w:rsid w:val="12862074"/>
    <w:rsid w:val="12883966"/>
    <w:rsid w:val="129E45B4"/>
    <w:rsid w:val="129F0381"/>
    <w:rsid w:val="12D81596"/>
    <w:rsid w:val="13072A44"/>
    <w:rsid w:val="135F4BE2"/>
    <w:rsid w:val="139B1A0A"/>
    <w:rsid w:val="139D25C7"/>
    <w:rsid w:val="13AE36BA"/>
    <w:rsid w:val="13BF3CE4"/>
    <w:rsid w:val="141008D8"/>
    <w:rsid w:val="14125FE6"/>
    <w:rsid w:val="143F3457"/>
    <w:rsid w:val="14465B6D"/>
    <w:rsid w:val="144F5C09"/>
    <w:rsid w:val="146D271E"/>
    <w:rsid w:val="14982588"/>
    <w:rsid w:val="149A5AD9"/>
    <w:rsid w:val="14A7619D"/>
    <w:rsid w:val="150536C3"/>
    <w:rsid w:val="150C1963"/>
    <w:rsid w:val="151447A0"/>
    <w:rsid w:val="154A6454"/>
    <w:rsid w:val="15762120"/>
    <w:rsid w:val="15A074FD"/>
    <w:rsid w:val="15A35C8E"/>
    <w:rsid w:val="15C96904"/>
    <w:rsid w:val="15E365E8"/>
    <w:rsid w:val="16A8729C"/>
    <w:rsid w:val="16B33777"/>
    <w:rsid w:val="16BC70A7"/>
    <w:rsid w:val="16C6339E"/>
    <w:rsid w:val="17173B96"/>
    <w:rsid w:val="172F2D79"/>
    <w:rsid w:val="17345C65"/>
    <w:rsid w:val="17557BEF"/>
    <w:rsid w:val="17D349C1"/>
    <w:rsid w:val="1830729E"/>
    <w:rsid w:val="186D7FD0"/>
    <w:rsid w:val="1870062C"/>
    <w:rsid w:val="18817102"/>
    <w:rsid w:val="18830A15"/>
    <w:rsid w:val="18852B28"/>
    <w:rsid w:val="188B5321"/>
    <w:rsid w:val="18C3565C"/>
    <w:rsid w:val="1934028D"/>
    <w:rsid w:val="19631EF3"/>
    <w:rsid w:val="19932372"/>
    <w:rsid w:val="19A20DD5"/>
    <w:rsid w:val="19AE03F1"/>
    <w:rsid w:val="19DC1548"/>
    <w:rsid w:val="19E146AF"/>
    <w:rsid w:val="1A071A03"/>
    <w:rsid w:val="1A101FB8"/>
    <w:rsid w:val="1A1F16AE"/>
    <w:rsid w:val="1A251426"/>
    <w:rsid w:val="1A3B5C77"/>
    <w:rsid w:val="1A984BAD"/>
    <w:rsid w:val="1AB8220E"/>
    <w:rsid w:val="1AE35B1C"/>
    <w:rsid w:val="1AE4166C"/>
    <w:rsid w:val="1AF06CFB"/>
    <w:rsid w:val="1AF11B8D"/>
    <w:rsid w:val="1B11359C"/>
    <w:rsid w:val="1B2A271F"/>
    <w:rsid w:val="1B311BD7"/>
    <w:rsid w:val="1B530544"/>
    <w:rsid w:val="1B713184"/>
    <w:rsid w:val="1BA209CF"/>
    <w:rsid w:val="1BA55384"/>
    <w:rsid w:val="1BB4777D"/>
    <w:rsid w:val="1BCC2910"/>
    <w:rsid w:val="1BD75AB8"/>
    <w:rsid w:val="1C0459C2"/>
    <w:rsid w:val="1C1B3B4A"/>
    <w:rsid w:val="1C88086E"/>
    <w:rsid w:val="1CA31A0E"/>
    <w:rsid w:val="1CA72241"/>
    <w:rsid w:val="1CE05FE2"/>
    <w:rsid w:val="1D266CE1"/>
    <w:rsid w:val="1D3963AF"/>
    <w:rsid w:val="1D6A673C"/>
    <w:rsid w:val="1D9247AE"/>
    <w:rsid w:val="1DB567EC"/>
    <w:rsid w:val="1DF51A98"/>
    <w:rsid w:val="1E2643D2"/>
    <w:rsid w:val="1E3D060F"/>
    <w:rsid w:val="1E3F7D2E"/>
    <w:rsid w:val="1E4134E4"/>
    <w:rsid w:val="1E4425B3"/>
    <w:rsid w:val="1E4914A3"/>
    <w:rsid w:val="1E5062B3"/>
    <w:rsid w:val="1E523514"/>
    <w:rsid w:val="1E714A66"/>
    <w:rsid w:val="1E802593"/>
    <w:rsid w:val="1E8E0655"/>
    <w:rsid w:val="1EA703CC"/>
    <w:rsid w:val="1EB7330C"/>
    <w:rsid w:val="1EE63920"/>
    <w:rsid w:val="1F0A0FF3"/>
    <w:rsid w:val="1F185E6D"/>
    <w:rsid w:val="1F5771FF"/>
    <w:rsid w:val="1FA84BF4"/>
    <w:rsid w:val="1FE868A9"/>
    <w:rsid w:val="20034907"/>
    <w:rsid w:val="20173E4B"/>
    <w:rsid w:val="204E48BC"/>
    <w:rsid w:val="208921B3"/>
    <w:rsid w:val="20973DEB"/>
    <w:rsid w:val="209F6845"/>
    <w:rsid w:val="20B26522"/>
    <w:rsid w:val="20B44310"/>
    <w:rsid w:val="210B76FF"/>
    <w:rsid w:val="211116EB"/>
    <w:rsid w:val="21421609"/>
    <w:rsid w:val="216133FC"/>
    <w:rsid w:val="21D56769"/>
    <w:rsid w:val="21E52EF3"/>
    <w:rsid w:val="21FB5D7B"/>
    <w:rsid w:val="220B1C3D"/>
    <w:rsid w:val="221D1D20"/>
    <w:rsid w:val="22334A87"/>
    <w:rsid w:val="22940B03"/>
    <w:rsid w:val="22996B48"/>
    <w:rsid w:val="22BE6801"/>
    <w:rsid w:val="22D7247E"/>
    <w:rsid w:val="22E861F7"/>
    <w:rsid w:val="23036E63"/>
    <w:rsid w:val="233500BF"/>
    <w:rsid w:val="23377FF7"/>
    <w:rsid w:val="235D02F2"/>
    <w:rsid w:val="235D4796"/>
    <w:rsid w:val="236B425F"/>
    <w:rsid w:val="23735689"/>
    <w:rsid w:val="237A0EA4"/>
    <w:rsid w:val="23832621"/>
    <w:rsid w:val="23836192"/>
    <w:rsid w:val="23901F29"/>
    <w:rsid w:val="239C0061"/>
    <w:rsid w:val="23B908A4"/>
    <w:rsid w:val="23D0592F"/>
    <w:rsid w:val="23E95BEF"/>
    <w:rsid w:val="23FD0064"/>
    <w:rsid w:val="24181526"/>
    <w:rsid w:val="24331C81"/>
    <w:rsid w:val="245375B0"/>
    <w:rsid w:val="24642C0A"/>
    <w:rsid w:val="24AE25E4"/>
    <w:rsid w:val="24B22173"/>
    <w:rsid w:val="24B95AD9"/>
    <w:rsid w:val="24BE24DA"/>
    <w:rsid w:val="24CF5825"/>
    <w:rsid w:val="24D663E6"/>
    <w:rsid w:val="24D77F2B"/>
    <w:rsid w:val="250003E1"/>
    <w:rsid w:val="250009D8"/>
    <w:rsid w:val="251F58E7"/>
    <w:rsid w:val="258B00E2"/>
    <w:rsid w:val="25A917A6"/>
    <w:rsid w:val="25BE27CC"/>
    <w:rsid w:val="25D52D09"/>
    <w:rsid w:val="25F74A5C"/>
    <w:rsid w:val="2628662C"/>
    <w:rsid w:val="262D45DE"/>
    <w:rsid w:val="26467401"/>
    <w:rsid w:val="264B6B28"/>
    <w:rsid w:val="264F324D"/>
    <w:rsid w:val="26A53EF9"/>
    <w:rsid w:val="26A94201"/>
    <w:rsid w:val="26AC274F"/>
    <w:rsid w:val="26EF57F6"/>
    <w:rsid w:val="27044A29"/>
    <w:rsid w:val="271D34C8"/>
    <w:rsid w:val="275E6143"/>
    <w:rsid w:val="276142BF"/>
    <w:rsid w:val="276443E0"/>
    <w:rsid w:val="27783712"/>
    <w:rsid w:val="27907362"/>
    <w:rsid w:val="2826423B"/>
    <w:rsid w:val="282D518A"/>
    <w:rsid w:val="28333E1D"/>
    <w:rsid w:val="28454BD6"/>
    <w:rsid w:val="28455253"/>
    <w:rsid w:val="28551971"/>
    <w:rsid w:val="285B1C53"/>
    <w:rsid w:val="289F7086"/>
    <w:rsid w:val="28C32028"/>
    <w:rsid w:val="28CC490F"/>
    <w:rsid w:val="28DE40AA"/>
    <w:rsid w:val="2905530D"/>
    <w:rsid w:val="29345E77"/>
    <w:rsid w:val="294C65AD"/>
    <w:rsid w:val="2967312E"/>
    <w:rsid w:val="29806583"/>
    <w:rsid w:val="298B3C4C"/>
    <w:rsid w:val="29F26D24"/>
    <w:rsid w:val="29FC1F21"/>
    <w:rsid w:val="2A15033F"/>
    <w:rsid w:val="2A1662C1"/>
    <w:rsid w:val="2A1C7367"/>
    <w:rsid w:val="2A2815FA"/>
    <w:rsid w:val="2A44045E"/>
    <w:rsid w:val="2A6D6092"/>
    <w:rsid w:val="2A6D61A0"/>
    <w:rsid w:val="2A6E1E53"/>
    <w:rsid w:val="2A7D76B4"/>
    <w:rsid w:val="2AA25464"/>
    <w:rsid w:val="2B437463"/>
    <w:rsid w:val="2B6D01C8"/>
    <w:rsid w:val="2B7807EE"/>
    <w:rsid w:val="2B9374D1"/>
    <w:rsid w:val="2BBF00EC"/>
    <w:rsid w:val="2BC37CFD"/>
    <w:rsid w:val="2BD5237F"/>
    <w:rsid w:val="2BE536CE"/>
    <w:rsid w:val="2BE758D9"/>
    <w:rsid w:val="2C09049E"/>
    <w:rsid w:val="2C0A653C"/>
    <w:rsid w:val="2C191F85"/>
    <w:rsid w:val="2C5A6220"/>
    <w:rsid w:val="2C8D7CF1"/>
    <w:rsid w:val="2CE82D6F"/>
    <w:rsid w:val="2D093882"/>
    <w:rsid w:val="2D343236"/>
    <w:rsid w:val="2DBB2758"/>
    <w:rsid w:val="2DC05276"/>
    <w:rsid w:val="2DCE23DB"/>
    <w:rsid w:val="2DD15014"/>
    <w:rsid w:val="2DF72DE4"/>
    <w:rsid w:val="2E0220AF"/>
    <w:rsid w:val="2E4B082A"/>
    <w:rsid w:val="2E592954"/>
    <w:rsid w:val="2E5D4E86"/>
    <w:rsid w:val="2E5D790B"/>
    <w:rsid w:val="2E9A3C18"/>
    <w:rsid w:val="2EBB0FEE"/>
    <w:rsid w:val="2EC63002"/>
    <w:rsid w:val="2EC851B9"/>
    <w:rsid w:val="2F0A6B38"/>
    <w:rsid w:val="2F946CCB"/>
    <w:rsid w:val="2F9C3622"/>
    <w:rsid w:val="2FD25781"/>
    <w:rsid w:val="2FDC1C40"/>
    <w:rsid w:val="2FE824A6"/>
    <w:rsid w:val="2FFD7934"/>
    <w:rsid w:val="3024093E"/>
    <w:rsid w:val="3030051B"/>
    <w:rsid w:val="30733ACD"/>
    <w:rsid w:val="3076372E"/>
    <w:rsid w:val="308C3862"/>
    <w:rsid w:val="309379D8"/>
    <w:rsid w:val="30A270F7"/>
    <w:rsid w:val="30DF1478"/>
    <w:rsid w:val="30EC586F"/>
    <w:rsid w:val="31224929"/>
    <w:rsid w:val="31722255"/>
    <w:rsid w:val="319C6071"/>
    <w:rsid w:val="31AC537E"/>
    <w:rsid w:val="31E3679B"/>
    <w:rsid w:val="31E732FD"/>
    <w:rsid w:val="3202443C"/>
    <w:rsid w:val="32517576"/>
    <w:rsid w:val="326B4AAE"/>
    <w:rsid w:val="32BA5413"/>
    <w:rsid w:val="32BE5C2C"/>
    <w:rsid w:val="32FB6478"/>
    <w:rsid w:val="33263B3F"/>
    <w:rsid w:val="33602684"/>
    <w:rsid w:val="336963EB"/>
    <w:rsid w:val="33816EEB"/>
    <w:rsid w:val="33E331FC"/>
    <w:rsid w:val="33EB55CD"/>
    <w:rsid w:val="33EC4C02"/>
    <w:rsid w:val="340D2360"/>
    <w:rsid w:val="3410665D"/>
    <w:rsid w:val="34120C85"/>
    <w:rsid w:val="34211214"/>
    <w:rsid w:val="342E63AB"/>
    <w:rsid w:val="34950E68"/>
    <w:rsid w:val="34986E94"/>
    <w:rsid w:val="34AF62C9"/>
    <w:rsid w:val="34CB4388"/>
    <w:rsid w:val="34FA6E12"/>
    <w:rsid w:val="35155921"/>
    <w:rsid w:val="353F679D"/>
    <w:rsid w:val="357C6BC8"/>
    <w:rsid w:val="358D5588"/>
    <w:rsid w:val="36293E96"/>
    <w:rsid w:val="363A3B40"/>
    <w:rsid w:val="365302AE"/>
    <w:rsid w:val="36607A0A"/>
    <w:rsid w:val="366E227C"/>
    <w:rsid w:val="366F2E0D"/>
    <w:rsid w:val="367B6A5C"/>
    <w:rsid w:val="36A74ADA"/>
    <w:rsid w:val="36AD60D5"/>
    <w:rsid w:val="36B224F9"/>
    <w:rsid w:val="36EC0CC9"/>
    <w:rsid w:val="373142A5"/>
    <w:rsid w:val="373F410B"/>
    <w:rsid w:val="37442A19"/>
    <w:rsid w:val="37702140"/>
    <w:rsid w:val="37AD037D"/>
    <w:rsid w:val="37BA600E"/>
    <w:rsid w:val="37EE7094"/>
    <w:rsid w:val="38296C89"/>
    <w:rsid w:val="383002EB"/>
    <w:rsid w:val="38526D02"/>
    <w:rsid w:val="38586797"/>
    <w:rsid w:val="389E6F8B"/>
    <w:rsid w:val="38A328E1"/>
    <w:rsid w:val="38BC0149"/>
    <w:rsid w:val="38D87D1C"/>
    <w:rsid w:val="390069D0"/>
    <w:rsid w:val="394F6849"/>
    <w:rsid w:val="39636459"/>
    <w:rsid w:val="396B7F6C"/>
    <w:rsid w:val="399A2542"/>
    <w:rsid w:val="39AC23F5"/>
    <w:rsid w:val="39B417A9"/>
    <w:rsid w:val="39BE79D3"/>
    <w:rsid w:val="39FC5695"/>
    <w:rsid w:val="3A006D8E"/>
    <w:rsid w:val="3A3651E5"/>
    <w:rsid w:val="3A5723F8"/>
    <w:rsid w:val="3A744481"/>
    <w:rsid w:val="3A8C7BEF"/>
    <w:rsid w:val="3A906246"/>
    <w:rsid w:val="3B2349B7"/>
    <w:rsid w:val="3B5E4395"/>
    <w:rsid w:val="3B616CFF"/>
    <w:rsid w:val="3B6259F6"/>
    <w:rsid w:val="3B976654"/>
    <w:rsid w:val="3BC01EFC"/>
    <w:rsid w:val="3BCA786A"/>
    <w:rsid w:val="3BD31E2F"/>
    <w:rsid w:val="3BF15831"/>
    <w:rsid w:val="3C105946"/>
    <w:rsid w:val="3C471448"/>
    <w:rsid w:val="3C5F759A"/>
    <w:rsid w:val="3C6C525A"/>
    <w:rsid w:val="3CCE23CB"/>
    <w:rsid w:val="3CD17D17"/>
    <w:rsid w:val="3CFE624A"/>
    <w:rsid w:val="3D3C7F39"/>
    <w:rsid w:val="3D440F09"/>
    <w:rsid w:val="3D4504A0"/>
    <w:rsid w:val="3D6817B9"/>
    <w:rsid w:val="3D7070EC"/>
    <w:rsid w:val="3D8734BB"/>
    <w:rsid w:val="3D9A11D4"/>
    <w:rsid w:val="3DA16D89"/>
    <w:rsid w:val="3DA364BE"/>
    <w:rsid w:val="3DE03BA2"/>
    <w:rsid w:val="3DE041CB"/>
    <w:rsid w:val="3DE11DF4"/>
    <w:rsid w:val="3DE844EE"/>
    <w:rsid w:val="3DEE5FAA"/>
    <w:rsid w:val="3E0D48F6"/>
    <w:rsid w:val="3E1868B4"/>
    <w:rsid w:val="3E377251"/>
    <w:rsid w:val="3E42664B"/>
    <w:rsid w:val="3E4E0186"/>
    <w:rsid w:val="3E524B8D"/>
    <w:rsid w:val="3E5A7334"/>
    <w:rsid w:val="3E7B5D6B"/>
    <w:rsid w:val="3E843E66"/>
    <w:rsid w:val="3E8F51FE"/>
    <w:rsid w:val="3E926F87"/>
    <w:rsid w:val="3E9A59DE"/>
    <w:rsid w:val="3EAF4836"/>
    <w:rsid w:val="3EC33DFA"/>
    <w:rsid w:val="3F060E16"/>
    <w:rsid w:val="3F1D1096"/>
    <w:rsid w:val="3F2F0234"/>
    <w:rsid w:val="3F6363FE"/>
    <w:rsid w:val="3F756B8F"/>
    <w:rsid w:val="3F9511D6"/>
    <w:rsid w:val="3F95482B"/>
    <w:rsid w:val="3FF87828"/>
    <w:rsid w:val="4019356B"/>
    <w:rsid w:val="40592157"/>
    <w:rsid w:val="406E1CAE"/>
    <w:rsid w:val="40A0133A"/>
    <w:rsid w:val="40A62C76"/>
    <w:rsid w:val="40B41A41"/>
    <w:rsid w:val="40C31A53"/>
    <w:rsid w:val="40F46F69"/>
    <w:rsid w:val="40FF545D"/>
    <w:rsid w:val="410067C8"/>
    <w:rsid w:val="412179FD"/>
    <w:rsid w:val="413B45AF"/>
    <w:rsid w:val="418F0D2A"/>
    <w:rsid w:val="41A24A28"/>
    <w:rsid w:val="41D01505"/>
    <w:rsid w:val="42205D8F"/>
    <w:rsid w:val="42474939"/>
    <w:rsid w:val="424C3C57"/>
    <w:rsid w:val="424F6489"/>
    <w:rsid w:val="42613FF3"/>
    <w:rsid w:val="42660D96"/>
    <w:rsid w:val="42786693"/>
    <w:rsid w:val="428146C2"/>
    <w:rsid w:val="428667D2"/>
    <w:rsid w:val="429F5DD9"/>
    <w:rsid w:val="42A048A1"/>
    <w:rsid w:val="42C83582"/>
    <w:rsid w:val="42C83AAC"/>
    <w:rsid w:val="42CD1CE0"/>
    <w:rsid w:val="42E1381E"/>
    <w:rsid w:val="42ED6459"/>
    <w:rsid w:val="42FE58DD"/>
    <w:rsid w:val="431272F0"/>
    <w:rsid w:val="43174B3D"/>
    <w:rsid w:val="4331014B"/>
    <w:rsid w:val="434B1776"/>
    <w:rsid w:val="434B790E"/>
    <w:rsid w:val="4360274F"/>
    <w:rsid w:val="438927A9"/>
    <w:rsid w:val="43977AB6"/>
    <w:rsid w:val="43A3342B"/>
    <w:rsid w:val="43C77C27"/>
    <w:rsid w:val="43D72F83"/>
    <w:rsid w:val="43DE09EE"/>
    <w:rsid w:val="44002FAD"/>
    <w:rsid w:val="443E66E7"/>
    <w:rsid w:val="44445C92"/>
    <w:rsid w:val="449101DD"/>
    <w:rsid w:val="44AD2DFB"/>
    <w:rsid w:val="44DE1391"/>
    <w:rsid w:val="451B225C"/>
    <w:rsid w:val="45230982"/>
    <w:rsid w:val="452410C9"/>
    <w:rsid w:val="45317DFB"/>
    <w:rsid w:val="456D3CE4"/>
    <w:rsid w:val="4579042C"/>
    <w:rsid w:val="457F0571"/>
    <w:rsid w:val="45800232"/>
    <w:rsid w:val="45851176"/>
    <w:rsid w:val="45C63B94"/>
    <w:rsid w:val="45CD4785"/>
    <w:rsid w:val="45D05CDD"/>
    <w:rsid w:val="460E7DA5"/>
    <w:rsid w:val="46422483"/>
    <w:rsid w:val="4659254A"/>
    <w:rsid w:val="465B0637"/>
    <w:rsid w:val="465E3F0D"/>
    <w:rsid w:val="466A16E6"/>
    <w:rsid w:val="46893F2B"/>
    <w:rsid w:val="469A3487"/>
    <w:rsid w:val="46C4686E"/>
    <w:rsid w:val="46C57C00"/>
    <w:rsid w:val="47184BD9"/>
    <w:rsid w:val="477B778F"/>
    <w:rsid w:val="478203EC"/>
    <w:rsid w:val="479928B9"/>
    <w:rsid w:val="47B025FA"/>
    <w:rsid w:val="47E34AA8"/>
    <w:rsid w:val="4809698F"/>
    <w:rsid w:val="4811697D"/>
    <w:rsid w:val="487A3E25"/>
    <w:rsid w:val="488B5503"/>
    <w:rsid w:val="48937E21"/>
    <w:rsid w:val="489A0361"/>
    <w:rsid w:val="48B94FF3"/>
    <w:rsid w:val="48E37AAB"/>
    <w:rsid w:val="48FD4B4C"/>
    <w:rsid w:val="490A68E0"/>
    <w:rsid w:val="491055FE"/>
    <w:rsid w:val="491C0184"/>
    <w:rsid w:val="495F5B3E"/>
    <w:rsid w:val="496F77D7"/>
    <w:rsid w:val="497654FD"/>
    <w:rsid w:val="49B64211"/>
    <w:rsid w:val="49C0077B"/>
    <w:rsid w:val="49F6167F"/>
    <w:rsid w:val="4A064FA0"/>
    <w:rsid w:val="4A16615C"/>
    <w:rsid w:val="4A2D4EFF"/>
    <w:rsid w:val="4A4424D7"/>
    <w:rsid w:val="4A8E5FA5"/>
    <w:rsid w:val="4A99254F"/>
    <w:rsid w:val="4AB82D0F"/>
    <w:rsid w:val="4AD11442"/>
    <w:rsid w:val="4AEB7664"/>
    <w:rsid w:val="4AFD7C19"/>
    <w:rsid w:val="4B0567D1"/>
    <w:rsid w:val="4B236AAE"/>
    <w:rsid w:val="4B707271"/>
    <w:rsid w:val="4B86063D"/>
    <w:rsid w:val="4B9739F7"/>
    <w:rsid w:val="4BC62629"/>
    <w:rsid w:val="4BD03596"/>
    <w:rsid w:val="4BEE2503"/>
    <w:rsid w:val="4BF60C4C"/>
    <w:rsid w:val="4C245A30"/>
    <w:rsid w:val="4C6E5A37"/>
    <w:rsid w:val="4C7E769C"/>
    <w:rsid w:val="4CB6685F"/>
    <w:rsid w:val="4CBB7B07"/>
    <w:rsid w:val="4CC367FE"/>
    <w:rsid w:val="4CCE48A1"/>
    <w:rsid w:val="4CD25F29"/>
    <w:rsid w:val="4D077F3C"/>
    <w:rsid w:val="4D123355"/>
    <w:rsid w:val="4D2A3B31"/>
    <w:rsid w:val="4D312C52"/>
    <w:rsid w:val="4D6A2FDA"/>
    <w:rsid w:val="4D905305"/>
    <w:rsid w:val="4D964A72"/>
    <w:rsid w:val="4D9C1254"/>
    <w:rsid w:val="4E3F4B0E"/>
    <w:rsid w:val="4E522680"/>
    <w:rsid w:val="4E793892"/>
    <w:rsid w:val="4E800872"/>
    <w:rsid w:val="4EC569ED"/>
    <w:rsid w:val="4ED50EA1"/>
    <w:rsid w:val="4EEC050C"/>
    <w:rsid w:val="4F104EC3"/>
    <w:rsid w:val="4F247327"/>
    <w:rsid w:val="4F47354A"/>
    <w:rsid w:val="4F7F68E8"/>
    <w:rsid w:val="4F911C54"/>
    <w:rsid w:val="4FE625E0"/>
    <w:rsid w:val="5021480F"/>
    <w:rsid w:val="50936669"/>
    <w:rsid w:val="50962ECB"/>
    <w:rsid w:val="50A42E38"/>
    <w:rsid w:val="50A4577F"/>
    <w:rsid w:val="50B73D1F"/>
    <w:rsid w:val="50BD5BC9"/>
    <w:rsid w:val="50C11EEE"/>
    <w:rsid w:val="50D153FA"/>
    <w:rsid w:val="50E97CFC"/>
    <w:rsid w:val="50EB28D9"/>
    <w:rsid w:val="50F842E1"/>
    <w:rsid w:val="50FA4028"/>
    <w:rsid w:val="510D65B7"/>
    <w:rsid w:val="511157AB"/>
    <w:rsid w:val="51370A69"/>
    <w:rsid w:val="5142540C"/>
    <w:rsid w:val="518832C8"/>
    <w:rsid w:val="51A0432A"/>
    <w:rsid w:val="51A86090"/>
    <w:rsid w:val="51B7396D"/>
    <w:rsid w:val="520E054F"/>
    <w:rsid w:val="522E4CC3"/>
    <w:rsid w:val="52423A8B"/>
    <w:rsid w:val="5244713B"/>
    <w:rsid w:val="52615633"/>
    <w:rsid w:val="52977FD4"/>
    <w:rsid w:val="52A25790"/>
    <w:rsid w:val="52A96B6F"/>
    <w:rsid w:val="52B45975"/>
    <w:rsid w:val="52D94AA4"/>
    <w:rsid w:val="52EA3A62"/>
    <w:rsid w:val="52F50BB8"/>
    <w:rsid w:val="53097272"/>
    <w:rsid w:val="53544462"/>
    <w:rsid w:val="536270DB"/>
    <w:rsid w:val="5397158E"/>
    <w:rsid w:val="54013861"/>
    <w:rsid w:val="54487265"/>
    <w:rsid w:val="544D6070"/>
    <w:rsid w:val="54605E1E"/>
    <w:rsid w:val="548C17AC"/>
    <w:rsid w:val="54B3506A"/>
    <w:rsid w:val="54CA0D16"/>
    <w:rsid w:val="54D87EA6"/>
    <w:rsid w:val="54DD4057"/>
    <w:rsid w:val="54E7490F"/>
    <w:rsid w:val="550764A4"/>
    <w:rsid w:val="550B2BF6"/>
    <w:rsid w:val="5521017E"/>
    <w:rsid w:val="55214EB5"/>
    <w:rsid w:val="55364EFD"/>
    <w:rsid w:val="55496F5F"/>
    <w:rsid w:val="555D4828"/>
    <w:rsid w:val="55607602"/>
    <w:rsid w:val="557A4C8B"/>
    <w:rsid w:val="558931E1"/>
    <w:rsid w:val="55923347"/>
    <w:rsid w:val="55925180"/>
    <w:rsid w:val="55983B1B"/>
    <w:rsid w:val="55A8376B"/>
    <w:rsid w:val="55DC29B6"/>
    <w:rsid w:val="55DD4241"/>
    <w:rsid w:val="564C575A"/>
    <w:rsid w:val="566B6D1E"/>
    <w:rsid w:val="57032A2C"/>
    <w:rsid w:val="570F5219"/>
    <w:rsid w:val="572D5C2A"/>
    <w:rsid w:val="575D12B5"/>
    <w:rsid w:val="57610A87"/>
    <w:rsid w:val="577B1140"/>
    <w:rsid w:val="577B7F21"/>
    <w:rsid w:val="577F181B"/>
    <w:rsid w:val="57921984"/>
    <w:rsid w:val="579737F0"/>
    <w:rsid w:val="57AB7B30"/>
    <w:rsid w:val="57AF5251"/>
    <w:rsid w:val="57B26373"/>
    <w:rsid w:val="57B63F04"/>
    <w:rsid w:val="57C71C02"/>
    <w:rsid w:val="57CD20C2"/>
    <w:rsid w:val="57D675AB"/>
    <w:rsid w:val="57D95FDD"/>
    <w:rsid w:val="58013BC2"/>
    <w:rsid w:val="58917D2F"/>
    <w:rsid w:val="5894085C"/>
    <w:rsid w:val="58AE4F0C"/>
    <w:rsid w:val="58B85899"/>
    <w:rsid w:val="58E363A9"/>
    <w:rsid w:val="595E1678"/>
    <w:rsid w:val="596D5BD4"/>
    <w:rsid w:val="597E3DD8"/>
    <w:rsid w:val="59E06A7E"/>
    <w:rsid w:val="59F80043"/>
    <w:rsid w:val="5A09252F"/>
    <w:rsid w:val="5A0B2778"/>
    <w:rsid w:val="5A2A7C7B"/>
    <w:rsid w:val="5A392F01"/>
    <w:rsid w:val="5A3E2560"/>
    <w:rsid w:val="5A4B2EF8"/>
    <w:rsid w:val="5A5D3B6E"/>
    <w:rsid w:val="5A637A76"/>
    <w:rsid w:val="5A6D33BA"/>
    <w:rsid w:val="5A792B1F"/>
    <w:rsid w:val="5A874767"/>
    <w:rsid w:val="5AAD6F28"/>
    <w:rsid w:val="5AC71F19"/>
    <w:rsid w:val="5AD63A24"/>
    <w:rsid w:val="5AE12FDB"/>
    <w:rsid w:val="5AF95C18"/>
    <w:rsid w:val="5B0B0567"/>
    <w:rsid w:val="5B226B5D"/>
    <w:rsid w:val="5B2E1A1D"/>
    <w:rsid w:val="5B843A1C"/>
    <w:rsid w:val="5B873E3F"/>
    <w:rsid w:val="5BE32549"/>
    <w:rsid w:val="5BFF03C8"/>
    <w:rsid w:val="5C02690E"/>
    <w:rsid w:val="5C196DA7"/>
    <w:rsid w:val="5C2A048C"/>
    <w:rsid w:val="5C80234E"/>
    <w:rsid w:val="5C8A680C"/>
    <w:rsid w:val="5C8F0DC6"/>
    <w:rsid w:val="5C997395"/>
    <w:rsid w:val="5CD13A1E"/>
    <w:rsid w:val="5D0C4701"/>
    <w:rsid w:val="5D0F0395"/>
    <w:rsid w:val="5D221076"/>
    <w:rsid w:val="5D397964"/>
    <w:rsid w:val="5D5A391C"/>
    <w:rsid w:val="5D5F10C0"/>
    <w:rsid w:val="5D641BD8"/>
    <w:rsid w:val="5D675118"/>
    <w:rsid w:val="5D891B7B"/>
    <w:rsid w:val="5DAD38EE"/>
    <w:rsid w:val="5DDE1A54"/>
    <w:rsid w:val="5E006862"/>
    <w:rsid w:val="5E014B35"/>
    <w:rsid w:val="5E0207B9"/>
    <w:rsid w:val="5E0F6A23"/>
    <w:rsid w:val="5E1834A1"/>
    <w:rsid w:val="5E261785"/>
    <w:rsid w:val="5E2F0501"/>
    <w:rsid w:val="5E4A7017"/>
    <w:rsid w:val="5E552BBA"/>
    <w:rsid w:val="5E611C10"/>
    <w:rsid w:val="5E9D546B"/>
    <w:rsid w:val="5EEA04A7"/>
    <w:rsid w:val="5EFC7377"/>
    <w:rsid w:val="5F06174D"/>
    <w:rsid w:val="5F3A3602"/>
    <w:rsid w:val="5F6277C6"/>
    <w:rsid w:val="5F6D0B1D"/>
    <w:rsid w:val="5F8D0B82"/>
    <w:rsid w:val="5FAC3D1F"/>
    <w:rsid w:val="5FCC5339"/>
    <w:rsid w:val="5FE34A5B"/>
    <w:rsid w:val="5FFE1E36"/>
    <w:rsid w:val="600F2399"/>
    <w:rsid w:val="60232584"/>
    <w:rsid w:val="607330CE"/>
    <w:rsid w:val="60825176"/>
    <w:rsid w:val="609F2AC4"/>
    <w:rsid w:val="60B4383A"/>
    <w:rsid w:val="60FA2EE8"/>
    <w:rsid w:val="6103309D"/>
    <w:rsid w:val="61054A27"/>
    <w:rsid w:val="610A52BC"/>
    <w:rsid w:val="611D2366"/>
    <w:rsid w:val="61421856"/>
    <w:rsid w:val="615227C4"/>
    <w:rsid w:val="615E1CD0"/>
    <w:rsid w:val="61654E3F"/>
    <w:rsid w:val="6182292A"/>
    <w:rsid w:val="619F7F92"/>
    <w:rsid w:val="61DC62AA"/>
    <w:rsid w:val="61F94C26"/>
    <w:rsid w:val="62000E56"/>
    <w:rsid w:val="624D6E09"/>
    <w:rsid w:val="624F3E49"/>
    <w:rsid w:val="62632286"/>
    <w:rsid w:val="627C7354"/>
    <w:rsid w:val="62885958"/>
    <w:rsid w:val="62F40B65"/>
    <w:rsid w:val="62FC2CFE"/>
    <w:rsid w:val="63024505"/>
    <w:rsid w:val="635B1DB5"/>
    <w:rsid w:val="63711FED"/>
    <w:rsid w:val="63880DDC"/>
    <w:rsid w:val="638D750D"/>
    <w:rsid w:val="63AC6CC0"/>
    <w:rsid w:val="64055776"/>
    <w:rsid w:val="64240056"/>
    <w:rsid w:val="643E143A"/>
    <w:rsid w:val="648B6EEF"/>
    <w:rsid w:val="64C01444"/>
    <w:rsid w:val="64C158BF"/>
    <w:rsid w:val="64CB5BE2"/>
    <w:rsid w:val="64CE2EAA"/>
    <w:rsid w:val="653C3090"/>
    <w:rsid w:val="65707E9B"/>
    <w:rsid w:val="65854376"/>
    <w:rsid w:val="658767BE"/>
    <w:rsid w:val="65892531"/>
    <w:rsid w:val="66195831"/>
    <w:rsid w:val="66232993"/>
    <w:rsid w:val="662E75B1"/>
    <w:rsid w:val="66342C2E"/>
    <w:rsid w:val="663E784C"/>
    <w:rsid w:val="665D6699"/>
    <w:rsid w:val="668B6A45"/>
    <w:rsid w:val="66B45830"/>
    <w:rsid w:val="66CA526B"/>
    <w:rsid w:val="66EC69B3"/>
    <w:rsid w:val="672F3F24"/>
    <w:rsid w:val="673E055F"/>
    <w:rsid w:val="67551CE3"/>
    <w:rsid w:val="679C19C6"/>
    <w:rsid w:val="67A22552"/>
    <w:rsid w:val="67B22DCC"/>
    <w:rsid w:val="67BE71AA"/>
    <w:rsid w:val="67D90273"/>
    <w:rsid w:val="67DE5875"/>
    <w:rsid w:val="67E55852"/>
    <w:rsid w:val="67EB1AB4"/>
    <w:rsid w:val="67FA1285"/>
    <w:rsid w:val="680F4B55"/>
    <w:rsid w:val="683601B8"/>
    <w:rsid w:val="68551F4F"/>
    <w:rsid w:val="687C10C9"/>
    <w:rsid w:val="68840C16"/>
    <w:rsid w:val="68876EFB"/>
    <w:rsid w:val="68884654"/>
    <w:rsid w:val="689F444F"/>
    <w:rsid w:val="68B96DBB"/>
    <w:rsid w:val="68CA2805"/>
    <w:rsid w:val="68CA4D2A"/>
    <w:rsid w:val="68E937A3"/>
    <w:rsid w:val="693E15D3"/>
    <w:rsid w:val="69627681"/>
    <w:rsid w:val="6977531D"/>
    <w:rsid w:val="69791EA7"/>
    <w:rsid w:val="6983299E"/>
    <w:rsid w:val="69CC2BFF"/>
    <w:rsid w:val="69FD55B8"/>
    <w:rsid w:val="6A046544"/>
    <w:rsid w:val="6A0B1C62"/>
    <w:rsid w:val="6A2406C8"/>
    <w:rsid w:val="6A331379"/>
    <w:rsid w:val="6A803185"/>
    <w:rsid w:val="6ADE0BD1"/>
    <w:rsid w:val="6AE96859"/>
    <w:rsid w:val="6B147746"/>
    <w:rsid w:val="6B24787C"/>
    <w:rsid w:val="6B573233"/>
    <w:rsid w:val="6B5B6274"/>
    <w:rsid w:val="6B8553A9"/>
    <w:rsid w:val="6B9232FA"/>
    <w:rsid w:val="6B935D53"/>
    <w:rsid w:val="6C196F71"/>
    <w:rsid w:val="6C226FCB"/>
    <w:rsid w:val="6C31226F"/>
    <w:rsid w:val="6C361B51"/>
    <w:rsid w:val="6C38533C"/>
    <w:rsid w:val="6C4B2A55"/>
    <w:rsid w:val="6C552F0B"/>
    <w:rsid w:val="6C8C67B7"/>
    <w:rsid w:val="6C945663"/>
    <w:rsid w:val="6C9D744C"/>
    <w:rsid w:val="6D167928"/>
    <w:rsid w:val="6D232DB9"/>
    <w:rsid w:val="6D26299B"/>
    <w:rsid w:val="6D4772EC"/>
    <w:rsid w:val="6D5B2E17"/>
    <w:rsid w:val="6D9078AF"/>
    <w:rsid w:val="6DA15D94"/>
    <w:rsid w:val="6DAA3FEF"/>
    <w:rsid w:val="6DBD2F07"/>
    <w:rsid w:val="6DC0172B"/>
    <w:rsid w:val="6DCB690C"/>
    <w:rsid w:val="6DD41A5B"/>
    <w:rsid w:val="6DE2733E"/>
    <w:rsid w:val="6DF43C2E"/>
    <w:rsid w:val="6DF51CA3"/>
    <w:rsid w:val="6E8335BD"/>
    <w:rsid w:val="6E8E12EF"/>
    <w:rsid w:val="6E972936"/>
    <w:rsid w:val="6EB95A85"/>
    <w:rsid w:val="6ED446C5"/>
    <w:rsid w:val="6EE32BAC"/>
    <w:rsid w:val="6F0F5C83"/>
    <w:rsid w:val="6F2A7D94"/>
    <w:rsid w:val="6F8331F1"/>
    <w:rsid w:val="6FAE1A09"/>
    <w:rsid w:val="6FD74555"/>
    <w:rsid w:val="6FD75BF8"/>
    <w:rsid w:val="701D64FA"/>
    <w:rsid w:val="70523DD4"/>
    <w:rsid w:val="707723D0"/>
    <w:rsid w:val="70820965"/>
    <w:rsid w:val="70AC6330"/>
    <w:rsid w:val="70F5661B"/>
    <w:rsid w:val="70F86B47"/>
    <w:rsid w:val="71192DCC"/>
    <w:rsid w:val="71360107"/>
    <w:rsid w:val="713B688E"/>
    <w:rsid w:val="71C04054"/>
    <w:rsid w:val="71D05CC7"/>
    <w:rsid w:val="71D32A18"/>
    <w:rsid w:val="71D43752"/>
    <w:rsid w:val="71F1796A"/>
    <w:rsid w:val="72154626"/>
    <w:rsid w:val="72262B5D"/>
    <w:rsid w:val="72283FF7"/>
    <w:rsid w:val="722E7212"/>
    <w:rsid w:val="723A0474"/>
    <w:rsid w:val="724A54B2"/>
    <w:rsid w:val="725923E4"/>
    <w:rsid w:val="72864BF7"/>
    <w:rsid w:val="729023FC"/>
    <w:rsid w:val="72AF474C"/>
    <w:rsid w:val="731D3E5F"/>
    <w:rsid w:val="73C0646E"/>
    <w:rsid w:val="73CF21A0"/>
    <w:rsid w:val="74147B26"/>
    <w:rsid w:val="742222F5"/>
    <w:rsid w:val="74476126"/>
    <w:rsid w:val="74706664"/>
    <w:rsid w:val="747F3682"/>
    <w:rsid w:val="749C4185"/>
    <w:rsid w:val="74D6127F"/>
    <w:rsid w:val="75067759"/>
    <w:rsid w:val="751D2A9F"/>
    <w:rsid w:val="752E6DCD"/>
    <w:rsid w:val="7551380D"/>
    <w:rsid w:val="755B0018"/>
    <w:rsid w:val="75600BE5"/>
    <w:rsid w:val="7560618C"/>
    <w:rsid w:val="7564475C"/>
    <w:rsid w:val="7583797F"/>
    <w:rsid w:val="758D193E"/>
    <w:rsid w:val="75B96BD7"/>
    <w:rsid w:val="75D20F1D"/>
    <w:rsid w:val="75DA2C18"/>
    <w:rsid w:val="75F54412"/>
    <w:rsid w:val="761D08E0"/>
    <w:rsid w:val="765D347C"/>
    <w:rsid w:val="76826699"/>
    <w:rsid w:val="76C27D0D"/>
    <w:rsid w:val="76C87133"/>
    <w:rsid w:val="76CD08D5"/>
    <w:rsid w:val="76DB4B92"/>
    <w:rsid w:val="77052AA4"/>
    <w:rsid w:val="77136511"/>
    <w:rsid w:val="772864A4"/>
    <w:rsid w:val="77340A39"/>
    <w:rsid w:val="77351FD0"/>
    <w:rsid w:val="77472422"/>
    <w:rsid w:val="777F31F2"/>
    <w:rsid w:val="77A25449"/>
    <w:rsid w:val="77A613DD"/>
    <w:rsid w:val="77D1700D"/>
    <w:rsid w:val="77EC04CC"/>
    <w:rsid w:val="78411105"/>
    <w:rsid w:val="78775729"/>
    <w:rsid w:val="78A42DB0"/>
    <w:rsid w:val="78A656AB"/>
    <w:rsid w:val="78B2245C"/>
    <w:rsid w:val="78E172CC"/>
    <w:rsid w:val="78EA1D1F"/>
    <w:rsid w:val="7904172F"/>
    <w:rsid w:val="790668BA"/>
    <w:rsid w:val="790F7E27"/>
    <w:rsid w:val="792A231A"/>
    <w:rsid w:val="79316829"/>
    <w:rsid w:val="797E66A9"/>
    <w:rsid w:val="79A97383"/>
    <w:rsid w:val="79AA4154"/>
    <w:rsid w:val="79E27E8B"/>
    <w:rsid w:val="79F850CE"/>
    <w:rsid w:val="79FD443C"/>
    <w:rsid w:val="7A083C89"/>
    <w:rsid w:val="7A1D1975"/>
    <w:rsid w:val="7A3E5150"/>
    <w:rsid w:val="7A4670D6"/>
    <w:rsid w:val="7A534B63"/>
    <w:rsid w:val="7A615382"/>
    <w:rsid w:val="7A67303B"/>
    <w:rsid w:val="7A7255A6"/>
    <w:rsid w:val="7AAB1D04"/>
    <w:rsid w:val="7ABA4368"/>
    <w:rsid w:val="7ACD0A2E"/>
    <w:rsid w:val="7AD05746"/>
    <w:rsid w:val="7B257FFD"/>
    <w:rsid w:val="7B343476"/>
    <w:rsid w:val="7B456311"/>
    <w:rsid w:val="7B5A2978"/>
    <w:rsid w:val="7B5A7E4C"/>
    <w:rsid w:val="7B667AF9"/>
    <w:rsid w:val="7B7468F8"/>
    <w:rsid w:val="7B7A0BB6"/>
    <w:rsid w:val="7BEE0103"/>
    <w:rsid w:val="7C0A0FE4"/>
    <w:rsid w:val="7C254906"/>
    <w:rsid w:val="7C590818"/>
    <w:rsid w:val="7C7C10F6"/>
    <w:rsid w:val="7C853BEA"/>
    <w:rsid w:val="7C881368"/>
    <w:rsid w:val="7C9453FC"/>
    <w:rsid w:val="7CE27788"/>
    <w:rsid w:val="7D0C32F1"/>
    <w:rsid w:val="7D0D76EC"/>
    <w:rsid w:val="7D0F408D"/>
    <w:rsid w:val="7D491C6C"/>
    <w:rsid w:val="7D5429C0"/>
    <w:rsid w:val="7D6E6D43"/>
    <w:rsid w:val="7D74708C"/>
    <w:rsid w:val="7DB57A34"/>
    <w:rsid w:val="7DE60973"/>
    <w:rsid w:val="7DEF0916"/>
    <w:rsid w:val="7E1E5218"/>
    <w:rsid w:val="7E8D5F9C"/>
    <w:rsid w:val="7E9A4E1F"/>
    <w:rsid w:val="7EA7723A"/>
    <w:rsid w:val="7EAB1087"/>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qFormat/>
    <w:uiPriority w:val="0"/>
    <w:pPr>
      <w:adjustRightInd/>
      <w:spacing w:after="120" w:line="240" w:lineRule="auto"/>
      <w:ind w:left="420" w:leftChars="200" w:firstLine="210"/>
    </w:pPr>
    <w:rPr>
      <w:sz w:val="21"/>
    </w:rPr>
  </w:style>
  <w:style w:type="paragraph" w:styleId="3">
    <w:name w:val="Body Text Indent"/>
    <w:basedOn w:val="1"/>
    <w:next w:val="1"/>
    <w:link w:val="263"/>
    <w:qFormat/>
    <w:uiPriority w:val="0"/>
    <w:pPr>
      <w:spacing w:line="480" w:lineRule="exact"/>
      <w:ind w:firstLine="480" w:firstLineChars="200"/>
    </w:pPr>
    <w:rPr>
      <w:rFonts w:ascii="宋体" w:hAnsi="宋体"/>
      <w:sz w:val="24"/>
    </w:rPr>
  </w:style>
  <w:style w:type="paragraph" w:styleId="7">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9"/>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adjustRightInd/>
      <w:ind w:firstLine="420"/>
    </w:pPr>
    <w:rPr>
      <w:sz w:val="28"/>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63">
    <w:name w:val="font131"/>
    <w:basedOn w:val="69"/>
    <w:qFormat/>
    <w:uiPriority w:val="0"/>
    <w:rPr>
      <w:rFonts w:hint="eastAsia" w:ascii="宋体" w:hAnsi="宋体" w:eastAsia="宋体" w:cs="宋体"/>
      <w:color w:val="000000"/>
      <w:sz w:val="20"/>
      <w:szCs w:val="20"/>
      <w:u w:val="none"/>
      <w:vertAlign w:val="superscript"/>
    </w:rPr>
  </w:style>
  <w:style w:type="character" w:customStyle="1" w:styleId="964">
    <w:name w:val="font141"/>
    <w:basedOn w:val="69"/>
    <w:qFormat/>
    <w:uiPriority w:val="0"/>
    <w:rPr>
      <w:rFonts w:hint="eastAsia" w:ascii="新宋体" w:hAnsi="新宋体" w:eastAsia="新宋体" w:cs="新宋体"/>
      <w:color w:val="000000"/>
      <w:sz w:val="18"/>
      <w:szCs w:val="18"/>
      <w:u w:val="none"/>
      <w:vertAlign w:val="superscript"/>
    </w:rPr>
  </w:style>
  <w:style w:type="character" w:customStyle="1" w:styleId="965">
    <w:name w:val="font101"/>
    <w:basedOn w:val="69"/>
    <w:qFormat/>
    <w:uiPriority w:val="0"/>
    <w:rPr>
      <w:rFonts w:ascii="Arial" w:hAnsi="Arial" w:cs="Arial"/>
      <w:color w:val="000000"/>
      <w:sz w:val="20"/>
      <w:szCs w:val="20"/>
      <w:u w:val="none"/>
    </w:rPr>
  </w:style>
  <w:style w:type="character" w:customStyle="1" w:styleId="966">
    <w:name w:val="font111"/>
    <w:basedOn w:val="69"/>
    <w:qFormat/>
    <w:uiPriority w:val="0"/>
    <w:rPr>
      <w:rFonts w:hint="default" w:ascii="仿宋_GB2312" w:eastAsia="仿宋_GB2312" w:cs="仿宋_GB2312"/>
      <w:color w:val="000000"/>
      <w:sz w:val="20"/>
      <w:szCs w:val="20"/>
      <w:u w:val="none"/>
      <w:vertAlign w:val="superscript"/>
    </w:rPr>
  </w:style>
  <w:style w:type="character" w:customStyle="1" w:styleId="967">
    <w:name w:val="font112"/>
    <w:basedOn w:val="69"/>
    <w:qFormat/>
    <w:uiPriority w:val="0"/>
    <w:rPr>
      <w:rFonts w:hint="eastAsia" w:ascii="新宋体" w:hAnsi="新宋体" w:eastAsia="新宋体" w:cs="新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41426</Words>
  <Characters>44406</Characters>
  <Lines>287</Lines>
  <Paragraphs>81</Paragraphs>
  <TotalTime>35</TotalTime>
  <ScaleCrop>false</ScaleCrop>
  <LinksUpToDate>false</LinksUpToDate>
  <CharactersWithSpaces>50273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jxj</cp:lastModifiedBy>
  <cp:lastPrinted>2022-08-25T15:03:00Z</cp:lastPrinted>
  <dcterms:modified xsi:type="dcterms:W3CDTF">2022-11-16T07:56:15Z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96D79DDA6E42441A96ECFE7ECB0C05DD</vt:lpwstr>
  </property>
</Properties>
</file>