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color w:val="000000" w:themeColor="text1"/>
          <w:sz w:val="48"/>
          <w:szCs w:val="48"/>
          <w:highlight w:val="none"/>
          <w14:textFill>
            <w14:solidFill>
              <w14:schemeClr w14:val="tx1"/>
            </w14:solidFill>
          </w14:textFill>
        </w:rPr>
      </w:pPr>
    </w:p>
    <w:p>
      <w:pPr>
        <w:spacing w:line="360" w:lineRule="auto"/>
        <w:jc w:val="center"/>
        <w:rPr>
          <w:rFonts w:ascii="仿宋" w:hAnsi="仿宋" w:eastAsia="仿宋" w:cs="仿宋_GB2312"/>
          <w:color w:val="000000" w:themeColor="text1"/>
          <w:sz w:val="48"/>
          <w:szCs w:val="48"/>
          <w:highlight w:val="none"/>
          <w14:textFill>
            <w14:solidFill>
              <w14:schemeClr w14:val="tx1"/>
            </w14:solidFill>
          </w14:textFill>
        </w:rPr>
      </w:pPr>
    </w:p>
    <w:p>
      <w:pPr>
        <w:spacing w:line="360" w:lineRule="auto"/>
        <w:jc w:val="center"/>
        <w:rPr>
          <w:rFonts w:ascii="仿宋" w:hAnsi="仿宋" w:eastAsia="仿宋" w:cs="仿宋_GB2312"/>
          <w:color w:val="000000" w:themeColor="text1"/>
          <w:sz w:val="48"/>
          <w:szCs w:val="48"/>
          <w:highlight w:val="none"/>
          <w14:textFill>
            <w14:solidFill>
              <w14:schemeClr w14:val="tx1"/>
            </w14:solidFill>
          </w14:textFill>
        </w:rPr>
      </w:pPr>
    </w:p>
    <w:p>
      <w:pPr>
        <w:spacing w:line="360" w:lineRule="auto"/>
        <w:jc w:val="center"/>
        <w:rPr>
          <w:rFonts w:ascii="仿宋" w:hAnsi="仿宋" w:eastAsia="仿宋" w:cs="仿宋_GB2312"/>
          <w:color w:val="000000" w:themeColor="text1"/>
          <w:sz w:val="48"/>
          <w:szCs w:val="48"/>
          <w:highlight w:val="none"/>
          <w14:textFill>
            <w14:solidFill>
              <w14:schemeClr w14:val="tx1"/>
            </w14:solidFill>
          </w14:textFill>
        </w:rPr>
      </w:pPr>
    </w:p>
    <w:p>
      <w:pPr>
        <w:spacing w:line="360" w:lineRule="auto"/>
        <w:jc w:val="center"/>
        <w:rPr>
          <w:rFonts w:hint="eastAsia" w:ascii="仿宋" w:hAnsi="仿宋" w:eastAsia="仿宋" w:cs="仿宋_GB2312"/>
          <w:b/>
          <w:color w:val="000000" w:themeColor="text1"/>
          <w:sz w:val="24"/>
          <w:highlight w:val="none"/>
          <w:lang w:eastAsia="zh-CN"/>
          <w14:textFill>
            <w14:solidFill>
              <w14:schemeClr w14:val="tx1"/>
            </w14:solidFill>
          </w14:textFill>
        </w:rPr>
      </w:pPr>
      <w:r>
        <w:rPr>
          <w:rFonts w:hint="eastAsia" w:ascii="仿宋" w:hAnsi="仿宋" w:eastAsia="仿宋" w:cs="仿宋_GB2312"/>
          <w:color w:val="000000" w:themeColor="text1"/>
          <w:sz w:val="44"/>
          <w:szCs w:val="44"/>
          <w:highlight w:val="none"/>
          <w:lang w:eastAsia="zh-CN"/>
          <w14:textFill>
            <w14:solidFill>
              <w14:schemeClr w14:val="tx1"/>
            </w14:solidFill>
          </w14:textFill>
        </w:rPr>
        <w:t>2022年江山市倾斜摄影影实景三维更新项目</w:t>
      </w:r>
    </w:p>
    <w:p>
      <w:pPr>
        <w:adjustRightInd/>
        <w:spacing w:line="360" w:lineRule="auto"/>
        <w:jc w:val="center"/>
        <w:rPr>
          <w:rFonts w:ascii="仿宋" w:hAnsi="仿宋" w:eastAsia="仿宋" w:cs="仿宋_GB2312"/>
          <w:color w:val="000000" w:themeColor="text1"/>
          <w:sz w:val="48"/>
          <w:szCs w:val="48"/>
          <w:highlight w:val="none"/>
          <w14:textFill>
            <w14:solidFill>
              <w14:schemeClr w14:val="tx1"/>
            </w14:solidFill>
          </w14:textFill>
        </w:rPr>
      </w:pPr>
      <w:r>
        <w:rPr>
          <w:rFonts w:hint="eastAsia" w:ascii="仿宋" w:hAnsi="仿宋" w:eastAsia="仿宋" w:cs="仿宋_GB2312"/>
          <w:color w:val="000000" w:themeColor="text1"/>
          <w:sz w:val="48"/>
          <w:szCs w:val="48"/>
          <w:highlight w:val="none"/>
          <w14:textFill>
            <w14:solidFill>
              <w14:schemeClr w14:val="tx1"/>
            </w14:solidFill>
          </w14:textFill>
        </w:rPr>
        <w:t>公开招标文件</w:t>
      </w:r>
    </w:p>
    <w:p>
      <w:pPr>
        <w:adjustRightInd/>
        <w:spacing w:line="360" w:lineRule="auto"/>
        <w:jc w:val="center"/>
        <w:rPr>
          <w:rFonts w:ascii="仿宋" w:hAnsi="仿宋" w:eastAsia="仿宋" w:cs="仿宋_GB2312"/>
          <w:b/>
          <w:color w:val="000000" w:themeColor="text1"/>
          <w:sz w:val="44"/>
          <w:szCs w:val="44"/>
          <w:highlight w:val="none"/>
          <w14:textFill>
            <w14:solidFill>
              <w14:schemeClr w14:val="tx1"/>
            </w14:solidFill>
          </w14:textFill>
        </w:rPr>
      </w:pPr>
      <w:r>
        <w:rPr>
          <w:rFonts w:ascii="仿宋" w:hAnsi="仿宋" w:eastAsia="仿宋" w:cs="仿宋_GB2312"/>
          <w:b/>
          <w:color w:val="000000" w:themeColor="text1"/>
          <w:sz w:val="44"/>
          <w:szCs w:val="44"/>
          <w:highlight w:val="none"/>
          <w14:textFill>
            <w14:solidFill>
              <w14:schemeClr w14:val="tx1"/>
            </w14:solidFill>
          </w14:textFill>
        </w:rPr>
        <w:t xml:space="preserve"> （电子招投标）</w:t>
      </w:r>
    </w:p>
    <w:p>
      <w:pPr>
        <w:snapToGrid w:val="0"/>
        <w:spacing w:line="360" w:lineRule="auto"/>
        <w:jc w:val="center"/>
        <w:rPr>
          <w:rFonts w:hint="eastAsia" w:ascii="仿宋" w:hAnsi="仿宋" w:eastAsia="仿宋" w:cs="仿宋_GB2312"/>
          <w:color w:val="000000" w:themeColor="text1"/>
          <w:sz w:val="30"/>
          <w:szCs w:val="30"/>
          <w:highlight w:val="none"/>
          <w:lang w:eastAsia="zh-CN"/>
          <w14:textFill>
            <w14:solidFill>
              <w14:schemeClr w14:val="tx1"/>
            </w14:solidFill>
          </w14:textFill>
        </w:rPr>
      </w:pPr>
      <w:r>
        <w:rPr>
          <w:rFonts w:hint="eastAsia" w:ascii="仿宋" w:hAnsi="仿宋" w:eastAsia="仿宋" w:cs="仿宋_GB2312"/>
          <w:color w:val="000000" w:themeColor="text1"/>
          <w:sz w:val="30"/>
          <w:szCs w:val="30"/>
          <w:highlight w:val="none"/>
          <w14:textFill>
            <w14:solidFill>
              <w14:schemeClr w14:val="tx1"/>
            </w14:solidFill>
          </w14:textFill>
        </w:rPr>
        <w:t>编号</w:t>
      </w:r>
      <w:r>
        <w:rPr>
          <w:rFonts w:ascii="仿宋" w:hAnsi="仿宋" w:eastAsia="仿宋" w:cs="仿宋_GB2312"/>
          <w:color w:val="000000" w:themeColor="text1"/>
          <w:sz w:val="30"/>
          <w:szCs w:val="30"/>
          <w:highlight w:val="none"/>
          <w14:textFill>
            <w14:solidFill>
              <w14:schemeClr w14:val="tx1"/>
            </w14:solidFill>
          </w14:textFill>
        </w:rPr>
        <w:t>:</w:t>
      </w:r>
      <w:r>
        <w:rPr>
          <w:rFonts w:hint="eastAsia" w:ascii="仿宋" w:hAnsi="仿宋" w:eastAsia="仿宋" w:cs="仿宋_GB2312"/>
          <w:color w:val="000000" w:themeColor="text1"/>
          <w:sz w:val="30"/>
          <w:szCs w:val="30"/>
          <w:highlight w:val="none"/>
          <w:lang w:eastAsia="zh-CN"/>
          <w14:textFill>
            <w14:solidFill>
              <w14:schemeClr w14:val="tx1"/>
            </w14:solidFill>
          </w14:textFill>
        </w:rPr>
        <w:t>ZJJY-2022-289</w:t>
      </w:r>
    </w:p>
    <w:p>
      <w:pPr>
        <w:adjustRightInd/>
        <w:spacing w:line="360" w:lineRule="auto"/>
        <w:rPr>
          <w:rFonts w:ascii="仿宋" w:hAnsi="仿宋" w:eastAsia="仿宋" w:cs="仿宋_GB2312"/>
          <w:color w:val="000000" w:themeColor="text1"/>
          <w:sz w:val="28"/>
          <w:szCs w:val="20"/>
          <w:highlight w:val="none"/>
          <w14:textFill>
            <w14:solidFill>
              <w14:schemeClr w14:val="tx1"/>
            </w14:solidFill>
          </w14:textFill>
        </w:rPr>
      </w:pPr>
    </w:p>
    <w:p>
      <w:pPr>
        <w:spacing w:line="360" w:lineRule="auto"/>
        <w:jc w:val="center"/>
        <w:rPr>
          <w:rFonts w:ascii="仿宋" w:hAnsi="仿宋" w:eastAsia="仿宋" w:cs="仿宋_GB2312"/>
          <w:b/>
          <w:color w:val="000000" w:themeColor="text1"/>
          <w:sz w:val="44"/>
          <w:szCs w:val="44"/>
          <w:highlight w:val="none"/>
          <w14:textFill>
            <w14:solidFill>
              <w14:schemeClr w14:val="tx1"/>
            </w14:solidFill>
          </w14:textFill>
        </w:rPr>
      </w:pPr>
      <w:r>
        <w:rPr>
          <w:rFonts w:ascii="仿宋" w:hAnsi="仿宋" w:eastAsia="仿宋" w:cs="仿宋_GB2312"/>
          <w:b/>
          <w:color w:val="000000" w:themeColor="text1"/>
          <w:sz w:val="44"/>
          <w:szCs w:val="44"/>
          <w:highlight w:val="none"/>
          <w14:textFill>
            <w14:solidFill>
              <w14:schemeClr w14:val="tx1"/>
            </w14:solidFill>
          </w14:textFill>
        </w:rPr>
        <w:t xml:space="preserve"> </w:t>
      </w:r>
    </w:p>
    <w:p>
      <w:pPr>
        <w:spacing w:line="360" w:lineRule="auto"/>
        <w:jc w:val="center"/>
        <w:rPr>
          <w:rFonts w:ascii="仿宋" w:hAnsi="仿宋" w:eastAsia="仿宋" w:cs="仿宋_GB2312"/>
          <w:b/>
          <w:color w:val="000000" w:themeColor="text1"/>
          <w:sz w:val="44"/>
          <w:szCs w:val="44"/>
          <w:highlight w:val="none"/>
          <w14:textFill>
            <w14:solidFill>
              <w14:schemeClr w14:val="tx1"/>
            </w14:solidFill>
          </w14:textFill>
        </w:rPr>
      </w:pPr>
    </w:p>
    <w:p>
      <w:pPr>
        <w:spacing w:line="360" w:lineRule="auto"/>
        <w:jc w:val="center"/>
        <w:rPr>
          <w:rFonts w:ascii="仿宋" w:hAnsi="仿宋" w:eastAsia="仿宋" w:cs="仿宋_GB2312"/>
          <w:color w:val="000000" w:themeColor="text1"/>
          <w:sz w:val="24"/>
          <w:highlight w:val="none"/>
          <w14:textFill>
            <w14:solidFill>
              <w14:schemeClr w14:val="tx1"/>
            </w14:solidFill>
          </w14:textFill>
        </w:rPr>
      </w:pPr>
    </w:p>
    <w:p>
      <w:pPr>
        <w:spacing w:line="360" w:lineRule="auto"/>
        <w:jc w:val="center"/>
        <w:rPr>
          <w:rFonts w:ascii="仿宋" w:hAnsi="仿宋" w:eastAsia="仿宋" w:cs="仿宋_GB2312"/>
          <w:color w:val="000000" w:themeColor="text1"/>
          <w:sz w:val="24"/>
          <w:highlight w:val="none"/>
          <w14:textFill>
            <w14:solidFill>
              <w14:schemeClr w14:val="tx1"/>
            </w14:solidFill>
          </w14:textFill>
        </w:rPr>
      </w:pPr>
    </w:p>
    <w:p>
      <w:pPr>
        <w:spacing w:line="360" w:lineRule="auto"/>
        <w:rPr>
          <w:rFonts w:ascii="仿宋" w:hAnsi="仿宋" w:eastAsia="仿宋" w:cs="仿宋_GB2312"/>
          <w:color w:val="000000" w:themeColor="text1"/>
          <w:sz w:val="32"/>
          <w:szCs w:val="32"/>
          <w:highlight w:val="none"/>
          <w14:textFill>
            <w14:solidFill>
              <w14:schemeClr w14:val="tx1"/>
            </w14:solidFill>
          </w14:textFill>
        </w:rPr>
      </w:pPr>
    </w:p>
    <w:p>
      <w:pPr>
        <w:snapToGrid w:val="0"/>
        <w:spacing w:line="360" w:lineRule="auto"/>
        <w:jc w:val="center"/>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采购人：江山市自然资源和规划局</w:t>
      </w:r>
    </w:p>
    <w:p>
      <w:pPr>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采购代理机构：浙江建友工程咨询有限公司</w:t>
      </w:r>
    </w:p>
    <w:p>
      <w:pPr>
        <w:snapToGrid w:val="0"/>
        <w:spacing w:line="360" w:lineRule="auto"/>
        <w:jc w:val="center"/>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二</w:t>
      </w:r>
      <w:r>
        <w:rPr>
          <w:rFonts w:hint="eastAsia" w:ascii="宋体" w:hAnsi="宋体" w:cs="宋体"/>
          <w:bCs/>
          <w:color w:val="000000" w:themeColor="text1"/>
          <w:sz w:val="32"/>
          <w:szCs w:val="32"/>
          <w:highlight w:val="none"/>
          <w14:textFill>
            <w14:solidFill>
              <w14:schemeClr w14:val="tx1"/>
            </w14:solidFill>
          </w14:textFill>
        </w:rPr>
        <w:t>〇</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二</w:t>
      </w:r>
      <w:r>
        <w:rPr>
          <w:rFonts w:hint="eastAsia" w:ascii="宋体" w:hAnsi="宋体" w:eastAsia="仿宋_GB2312" w:cs="宋体"/>
          <w:bCs/>
          <w:color w:val="000000" w:themeColor="text1"/>
          <w:sz w:val="32"/>
          <w:szCs w:val="32"/>
          <w:highlight w:val="none"/>
          <w14:textFill>
            <w14:solidFill>
              <w14:schemeClr w14:val="tx1"/>
            </w14:solidFill>
          </w14:textFill>
        </w:rPr>
        <w:t>二</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八</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月</w:t>
      </w:r>
    </w:p>
    <w:p>
      <w:pPr>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br w:type="page"/>
      </w:r>
      <w:bookmarkStart w:id="0" w:name="_Hlt67893495"/>
      <w:bookmarkEnd w:id="0"/>
    </w:p>
    <w:p>
      <w:pPr>
        <w:spacing w:line="360" w:lineRule="auto"/>
        <w:jc w:val="center"/>
        <w:rPr>
          <w:rFonts w:ascii="仿宋" w:hAnsi="仿宋" w:eastAsia="仿宋" w:cs="仿宋_GB2312"/>
          <w:color w:val="000000" w:themeColor="text1"/>
          <w:sz w:val="24"/>
          <w:highlight w:val="none"/>
          <w14:textFill>
            <w14:solidFill>
              <w14:schemeClr w14:val="tx1"/>
            </w14:solidFill>
          </w14:textFill>
        </w:rPr>
      </w:pPr>
    </w:p>
    <w:p>
      <w:pPr>
        <w:spacing w:line="360" w:lineRule="auto"/>
        <w:jc w:val="center"/>
        <w:rPr>
          <w:rFonts w:ascii="仿宋" w:hAnsi="仿宋" w:eastAsia="仿宋" w:cs="仿宋_GB2312"/>
          <w:b/>
          <w:color w:val="000000" w:themeColor="text1"/>
          <w:sz w:val="48"/>
          <w:szCs w:val="48"/>
          <w:highlight w:val="none"/>
          <w14:textFill>
            <w14:solidFill>
              <w14:schemeClr w14:val="tx1"/>
            </w14:solidFill>
          </w14:textFill>
        </w:rPr>
      </w:pPr>
      <w:r>
        <w:rPr>
          <w:rFonts w:hint="eastAsia" w:ascii="仿宋" w:hAnsi="仿宋" w:eastAsia="仿宋" w:cs="仿宋_GB2312"/>
          <w:b/>
          <w:color w:val="000000" w:themeColor="text1"/>
          <w:sz w:val="48"/>
          <w:szCs w:val="48"/>
          <w:highlight w:val="none"/>
          <w14:textFill>
            <w14:solidFill>
              <w14:schemeClr w14:val="tx1"/>
            </w14:solidFill>
          </w14:textFill>
        </w:rPr>
        <w:t>目</w:t>
      </w:r>
      <w:r>
        <w:rPr>
          <w:rFonts w:ascii="仿宋" w:hAnsi="仿宋" w:eastAsia="仿宋" w:cs="仿宋_GB2312"/>
          <w:b/>
          <w:color w:val="000000" w:themeColor="text1"/>
          <w:sz w:val="48"/>
          <w:szCs w:val="48"/>
          <w:highlight w:val="none"/>
          <w14:textFill>
            <w14:solidFill>
              <w14:schemeClr w14:val="tx1"/>
            </w14:solidFill>
          </w14:textFill>
        </w:rPr>
        <w:t xml:space="preserve">  </w:t>
      </w:r>
      <w:r>
        <w:rPr>
          <w:rFonts w:hint="eastAsia" w:ascii="仿宋" w:hAnsi="仿宋" w:eastAsia="仿宋" w:cs="仿宋_GB2312"/>
          <w:b/>
          <w:color w:val="000000" w:themeColor="text1"/>
          <w:sz w:val="48"/>
          <w:szCs w:val="48"/>
          <w:highlight w:val="none"/>
          <w14:textFill>
            <w14:solidFill>
              <w14:schemeClr w14:val="tx1"/>
            </w14:solidFill>
          </w14:textFill>
        </w:rPr>
        <w:t>录</w:t>
      </w:r>
    </w:p>
    <w:p>
      <w:pPr>
        <w:spacing w:line="360" w:lineRule="auto"/>
        <w:rPr>
          <w:rFonts w:ascii="仿宋" w:hAnsi="仿宋" w:eastAsia="仿宋" w:cs="仿宋_GB2312"/>
          <w:color w:val="000000" w:themeColor="text1"/>
          <w:sz w:val="32"/>
          <w:szCs w:val="32"/>
          <w:highlight w:val="none"/>
          <w14:textFill>
            <w14:solidFill>
              <w14:schemeClr w14:val="tx1"/>
            </w14:solidFill>
          </w14:textFill>
        </w:rPr>
      </w:pPr>
    </w:p>
    <w:p>
      <w:pPr>
        <w:spacing w:line="360" w:lineRule="auto"/>
        <w:rPr>
          <w:rFonts w:ascii="仿宋" w:hAnsi="仿宋" w:eastAsia="仿宋" w:cs="仿宋_GB2312"/>
          <w:color w:val="000000" w:themeColor="text1"/>
          <w:sz w:val="32"/>
          <w:szCs w:val="32"/>
          <w:highlight w:val="none"/>
          <w14:textFill>
            <w14:solidFill>
              <w14:schemeClr w14:val="tx1"/>
            </w14:solidFill>
          </w14:textFill>
        </w:rPr>
      </w:pPr>
    </w:p>
    <w:p>
      <w:pPr>
        <w:spacing w:line="360" w:lineRule="auto"/>
        <w:ind w:firstLine="1280" w:firstLineChars="400"/>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第一部分</w:t>
      </w:r>
      <w:r>
        <w:rPr>
          <w:rFonts w:ascii="仿宋" w:hAnsi="仿宋" w:eastAsia="仿宋" w:cs="仿宋_GB2312"/>
          <w:color w:val="000000" w:themeColor="text1"/>
          <w:sz w:val="32"/>
          <w:szCs w:val="32"/>
          <w:highlight w:val="none"/>
          <w14:textFill>
            <w14:solidFill>
              <w14:schemeClr w14:val="tx1"/>
            </w14:solidFill>
          </w14:textFill>
        </w:rPr>
        <w:t xml:space="preserve">      </w:t>
      </w:r>
      <w:r>
        <w:rPr>
          <w:rFonts w:hint="eastAsia" w:ascii="仿宋" w:hAnsi="仿宋" w:eastAsia="仿宋" w:cs="仿宋_GB2312"/>
          <w:color w:val="000000" w:themeColor="text1"/>
          <w:sz w:val="32"/>
          <w:szCs w:val="32"/>
          <w:highlight w:val="none"/>
          <w14:textFill>
            <w14:solidFill>
              <w14:schemeClr w14:val="tx1"/>
            </w14:solidFill>
          </w14:textFill>
        </w:rPr>
        <w:t>招标公告</w:t>
      </w:r>
    </w:p>
    <w:p>
      <w:pPr>
        <w:spacing w:line="360" w:lineRule="auto"/>
        <w:ind w:firstLine="1280" w:firstLineChars="400"/>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第二部分</w:t>
      </w:r>
      <w:r>
        <w:rPr>
          <w:rFonts w:ascii="仿宋" w:hAnsi="仿宋" w:eastAsia="仿宋" w:cs="仿宋_GB2312"/>
          <w:color w:val="000000" w:themeColor="text1"/>
          <w:sz w:val="32"/>
          <w:szCs w:val="32"/>
          <w:highlight w:val="none"/>
          <w14:textFill>
            <w14:solidFill>
              <w14:schemeClr w14:val="tx1"/>
            </w14:solidFill>
          </w14:textFill>
        </w:rPr>
        <w:t xml:space="preserve">      </w:t>
      </w:r>
      <w:r>
        <w:rPr>
          <w:rFonts w:hint="eastAsia" w:ascii="仿宋" w:hAnsi="仿宋" w:eastAsia="仿宋" w:cs="仿宋_GB2312"/>
          <w:color w:val="000000" w:themeColor="text1"/>
          <w:sz w:val="32"/>
          <w:szCs w:val="32"/>
          <w:highlight w:val="none"/>
          <w14:textFill>
            <w14:solidFill>
              <w14:schemeClr w14:val="tx1"/>
            </w14:solidFill>
          </w14:textFill>
        </w:rPr>
        <w:t>投标人须知</w:t>
      </w:r>
    </w:p>
    <w:p>
      <w:pPr>
        <w:spacing w:line="360" w:lineRule="auto"/>
        <w:ind w:firstLine="1280" w:firstLineChars="400"/>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第三部分</w:t>
      </w:r>
      <w:r>
        <w:rPr>
          <w:rFonts w:ascii="仿宋" w:hAnsi="仿宋" w:eastAsia="仿宋" w:cs="仿宋_GB2312"/>
          <w:color w:val="000000" w:themeColor="text1"/>
          <w:sz w:val="32"/>
          <w:szCs w:val="32"/>
          <w:highlight w:val="none"/>
          <w14:textFill>
            <w14:solidFill>
              <w14:schemeClr w14:val="tx1"/>
            </w14:solidFill>
          </w14:textFill>
        </w:rPr>
        <w:t xml:space="preserve">      </w:t>
      </w:r>
      <w:r>
        <w:rPr>
          <w:rFonts w:hint="eastAsia" w:ascii="仿宋" w:hAnsi="仿宋" w:eastAsia="仿宋" w:cs="仿宋_GB2312"/>
          <w:color w:val="000000" w:themeColor="text1"/>
          <w:sz w:val="32"/>
          <w:szCs w:val="32"/>
          <w:highlight w:val="none"/>
          <w14:textFill>
            <w14:solidFill>
              <w14:schemeClr w14:val="tx1"/>
            </w14:solidFill>
          </w14:textFill>
        </w:rPr>
        <w:t>采购需求</w:t>
      </w:r>
    </w:p>
    <w:p>
      <w:pPr>
        <w:spacing w:line="360" w:lineRule="auto"/>
        <w:ind w:firstLine="1280" w:firstLineChars="400"/>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第四部分</w:t>
      </w:r>
      <w:r>
        <w:rPr>
          <w:rFonts w:ascii="仿宋" w:hAnsi="仿宋" w:eastAsia="仿宋" w:cs="仿宋_GB2312"/>
          <w:color w:val="000000" w:themeColor="text1"/>
          <w:sz w:val="32"/>
          <w:szCs w:val="32"/>
          <w:highlight w:val="none"/>
          <w14:textFill>
            <w14:solidFill>
              <w14:schemeClr w14:val="tx1"/>
            </w14:solidFill>
          </w14:textFill>
        </w:rPr>
        <w:t xml:space="preserve">      </w:t>
      </w:r>
      <w:r>
        <w:rPr>
          <w:rFonts w:hint="eastAsia" w:ascii="仿宋" w:hAnsi="仿宋" w:eastAsia="仿宋" w:cs="仿宋_GB2312"/>
          <w:color w:val="000000" w:themeColor="text1"/>
          <w:sz w:val="32"/>
          <w:szCs w:val="32"/>
          <w:highlight w:val="none"/>
          <w14:textFill>
            <w14:solidFill>
              <w14:schemeClr w14:val="tx1"/>
            </w14:solidFill>
          </w14:textFill>
        </w:rPr>
        <w:t>评标办法</w:t>
      </w:r>
    </w:p>
    <w:p>
      <w:pPr>
        <w:spacing w:line="360" w:lineRule="auto"/>
        <w:ind w:firstLine="1280" w:firstLineChars="400"/>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第五部分</w:t>
      </w:r>
      <w:r>
        <w:rPr>
          <w:rFonts w:ascii="仿宋" w:hAnsi="仿宋" w:eastAsia="仿宋" w:cs="仿宋_GB2312"/>
          <w:color w:val="000000" w:themeColor="text1"/>
          <w:sz w:val="32"/>
          <w:szCs w:val="32"/>
          <w:highlight w:val="none"/>
          <w14:textFill>
            <w14:solidFill>
              <w14:schemeClr w14:val="tx1"/>
            </w14:solidFill>
          </w14:textFill>
        </w:rPr>
        <w:t xml:space="preserve">      </w:t>
      </w:r>
      <w:r>
        <w:rPr>
          <w:rFonts w:hint="eastAsia" w:ascii="仿宋" w:hAnsi="仿宋" w:eastAsia="仿宋" w:cs="仿宋_GB2312"/>
          <w:color w:val="000000" w:themeColor="text1"/>
          <w:sz w:val="32"/>
          <w:szCs w:val="32"/>
          <w:highlight w:val="none"/>
          <w14:textFill>
            <w14:solidFill>
              <w14:schemeClr w14:val="tx1"/>
            </w14:solidFill>
          </w14:textFill>
        </w:rPr>
        <w:t>拟签订的合同文本</w:t>
      </w:r>
    </w:p>
    <w:p>
      <w:pPr>
        <w:spacing w:line="360" w:lineRule="auto"/>
        <w:ind w:firstLine="1280" w:firstLineChars="400"/>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第六部分</w:t>
      </w:r>
      <w:r>
        <w:rPr>
          <w:rFonts w:ascii="仿宋" w:hAnsi="仿宋" w:eastAsia="仿宋" w:cs="仿宋_GB2312"/>
          <w:color w:val="000000" w:themeColor="text1"/>
          <w:sz w:val="32"/>
          <w:szCs w:val="32"/>
          <w:highlight w:val="none"/>
          <w14:textFill>
            <w14:solidFill>
              <w14:schemeClr w14:val="tx1"/>
            </w14:solidFill>
          </w14:textFill>
        </w:rPr>
        <w:t xml:space="preserve">      </w:t>
      </w:r>
      <w:r>
        <w:rPr>
          <w:rFonts w:hint="eastAsia" w:ascii="仿宋" w:hAnsi="仿宋" w:eastAsia="仿宋" w:cs="仿宋_GB2312"/>
          <w:color w:val="000000" w:themeColor="text1"/>
          <w:sz w:val="32"/>
          <w:szCs w:val="32"/>
          <w:highlight w:val="none"/>
          <w14:textFill>
            <w14:solidFill>
              <w14:schemeClr w14:val="tx1"/>
            </w14:solidFill>
          </w14:textFill>
        </w:rPr>
        <w:t>应提交的有关格式范例</w:t>
      </w:r>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bookmarkStart w:id="1" w:name="_Hlt91233176"/>
      <w:bookmarkEnd w:id="1"/>
      <w:bookmarkStart w:id="2" w:name="_Toc91899869"/>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pPr>
        <w:spacing w:line="360" w:lineRule="auto"/>
        <w:rPr>
          <w:rFonts w:ascii="仿宋" w:hAnsi="仿宋" w:eastAsia="仿宋" w:cs="仿宋_GB2312"/>
          <w:color w:val="000000" w:themeColor="text1"/>
          <w:sz w:val="24"/>
          <w:highlight w:val="none"/>
          <w14:textFill>
            <w14:solidFill>
              <w14:schemeClr w14:val="tx1"/>
            </w14:solidFill>
          </w14:textFill>
        </w:rPr>
      </w:pPr>
    </w:p>
    <w:p>
      <w:pPr>
        <w:adjustRightInd/>
        <w:spacing w:line="360" w:lineRule="auto"/>
        <w:jc w:val="center"/>
        <w:outlineLvl w:val="0"/>
        <w:rPr>
          <w:rFonts w:ascii="仿宋_GB2312" w:hAnsi="仿宋" w:eastAsia="仿宋_GB2312" w:cs="仿宋_GB2312"/>
          <w:b/>
          <w:color w:val="000000" w:themeColor="text1"/>
          <w:sz w:val="36"/>
          <w:szCs w:val="20"/>
          <w:highlight w:val="none"/>
          <w14:textFill>
            <w14:solidFill>
              <w14:schemeClr w14:val="tx1"/>
            </w14:solidFill>
          </w14:textFill>
        </w:rPr>
      </w:pPr>
      <w:bookmarkStart w:id="3" w:name="第一部分"/>
      <w:r>
        <w:rPr>
          <w:rFonts w:ascii="仿宋" w:hAnsi="仿宋" w:eastAsia="仿宋" w:cs="仿宋_GB2312"/>
          <w:b/>
          <w:color w:val="000000" w:themeColor="text1"/>
          <w:sz w:val="36"/>
          <w:szCs w:val="36"/>
          <w:highlight w:val="none"/>
          <w14:textFill>
            <w14:solidFill>
              <w14:schemeClr w14:val="tx1"/>
            </w14:solidFill>
          </w14:textFill>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color w:val="000000" w:themeColor="text1"/>
          <w:sz w:val="36"/>
          <w:szCs w:val="20"/>
          <w:highlight w:val="none"/>
          <w14:textFill>
            <w14:solidFill>
              <w14:schemeClr w14:val="tx1"/>
            </w14:solidFill>
          </w14:textFill>
        </w:rPr>
        <w:t>第一部分</w:t>
      </w:r>
      <w:r>
        <w:rPr>
          <w:rFonts w:ascii="仿宋" w:hAnsi="仿宋" w:eastAsia="仿宋" w:cs="仿宋_GB2312"/>
          <w:b/>
          <w:color w:val="000000" w:themeColor="text1"/>
          <w:sz w:val="36"/>
          <w:szCs w:val="20"/>
          <w:highlight w:val="none"/>
          <w14:textFill>
            <w14:solidFill>
              <w14:schemeClr w14:val="tx1"/>
            </w14:solidFill>
          </w14:textFill>
        </w:rPr>
        <w:t xml:space="preserve"> </w:t>
      </w:r>
      <w:r>
        <w:rPr>
          <w:rFonts w:hint="eastAsia" w:ascii="仿宋_GB2312" w:hAnsi="仿宋" w:eastAsia="仿宋_GB2312" w:cs="仿宋_GB2312"/>
          <w:b/>
          <w:color w:val="000000" w:themeColor="text1"/>
          <w:sz w:val="36"/>
          <w:szCs w:val="20"/>
          <w:highlight w:val="none"/>
          <w14:textFill>
            <w14:solidFill>
              <w14:schemeClr w14:val="tx1"/>
            </w14:solidFill>
          </w14:textFill>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s="仿宋_GB2312"/>
          <w:color w:val="000000" w:themeColor="text1"/>
          <w:sz w:val="24"/>
          <w:highlight w:val="none"/>
          <w:u w:val="single"/>
          <w:lang w:eastAsia="zh-CN"/>
          <w14:textFill>
            <w14:solidFill>
              <w14:schemeClr w14:val="tx1"/>
            </w14:solidFill>
          </w14:textFill>
        </w:rPr>
        <w:t>2022年江山市倾斜摄影影实景三维更新项目</w:t>
      </w:r>
      <w:r>
        <w:rPr>
          <w:rFonts w:hint="eastAsia" w:ascii="仿宋_GB2312" w:hAnsi="仿宋" w:eastAsia="仿宋_GB2312"/>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"https://www.zcygov.cn/）获取（下载）招标文件，并于2021年" </w:instrText>
      </w:r>
      <w:r>
        <w:rPr>
          <w:color w:val="000000" w:themeColor="text1"/>
          <w:highlight w:val="none"/>
          <w14:textFill>
            <w14:solidFill>
              <w14:schemeClr w14:val="tx1"/>
            </w14:solidFill>
          </w14:textFill>
        </w:rPr>
        <w:fldChar w:fldCharType="separate"/>
      </w:r>
      <w:r>
        <w:rPr>
          <w:rStyle w:val="76"/>
          <w:rFonts w:ascii="仿宋_GB2312" w:hAnsi="仿宋" w:eastAsia="仿宋_GB2312" w:cs="Times New Roman"/>
          <w:snapToGrid/>
          <w:color w:val="000000" w:themeColor="text1"/>
          <w:kern w:val="2"/>
          <w:sz w:val="24"/>
          <w:szCs w:val="24"/>
          <w:highlight w:val="none"/>
          <w14:textFill>
            <w14:solidFill>
              <w14:schemeClr w14:val="tx1"/>
            </w14:solidFill>
          </w14:textFill>
        </w:rPr>
        <w:t>https://www.zcygov.cn/）获取（下载）招标文件，并于</w:t>
      </w:r>
      <w:r>
        <w:rPr>
          <w:rFonts w:hint="eastAsia" w:ascii="仿宋_GB2312" w:hAnsi="仿宋" w:eastAsia="仿宋_GB2312"/>
          <w:color w:val="000000" w:themeColor="text1"/>
          <w:sz w:val="24"/>
          <w:highlight w:val="none"/>
          <w:u w:val="single"/>
          <w14:textFill>
            <w14:solidFill>
              <w14:schemeClr w14:val="tx1"/>
            </w14:solidFill>
          </w14:textFill>
        </w:rPr>
        <w:t>202</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2</w:t>
      </w:r>
      <w:r>
        <w:rPr>
          <w:rFonts w:ascii="仿宋_GB2312" w:hAnsi="仿宋" w:eastAsia="仿宋_GB2312"/>
          <w:color w:val="000000" w:themeColor="text1"/>
          <w:sz w:val="24"/>
          <w:highlight w:val="none"/>
          <w:u w:val="single"/>
          <w14:textFill>
            <w14:solidFill>
              <w14:schemeClr w14:val="tx1"/>
            </w14:solidFill>
          </w14:textFill>
        </w:rPr>
        <w:t>年</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9</w:t>
      </w:r>
      <w:r>
        <w:rPr>
          <w:rFonts w:hint="eastAsia" w:ascii="仿宋_GB2312" w:hAnsi="仿宋" w:eastAsia="仿宋_GB2312"/>
          <w:color w:val="000000" w:themeColor="text1"/>
          <w:sz w:val="24"/>
          <w:highlight w:val="none"/>
          <w:u w:val="single"/>
          <w14:textFill>
            <w14:solidFill>
              <w14:schemeClr w14:val="tx1"/>
            </w14:solidFill>
          </w14:textFill>
        </w:rPr>
        <w:t>月</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7</w:t>
      </w:r>
      <w:r>
        <w:rPr>
          <w:rFonts w:hint="eastAsia" w:ascii="仿宋_GB2312" w:hAnsi="仿宋" w:eastAsia="仿宋_GB2312"/>
          <w:color w:val="000000" w:themeColor="text1"/>
          <w:sz w:val="24"/>
          <w:highlight w:val="none"/>
          <w:u w:val="single"/>
          <w14:textFill>
            <w14:solidFill>
              <w14:schemeClr w14:val="tx1"/>
            </w14:solidFill>
          </w14:textFill>
        </w:rPr>
        <w:t>日</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9</w:t>
      </w:r>
      <w:r>
        <w:rPr>
          <w:rFonts w:hint="eastAsia" w:ascii="仿宋_GB2312" w:hAnsi="仿宋" w:eastAsia="仿宋_GB2312"/>
          <w:color w:val="000000" w:themeColor="text1"/>
          <w:sz w:val="24"/>
          <w:highlight w:val="none"/>
          <w:u w:val="single"/>
          <w14:textFill>
            <w14:solidFill>
              <w14:schemeClr w14:val="tx1"/>
            </w14:solidFill>
          </w14:textFill>
        </w:rPr>
        <w:t>点</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30</w:t>
      </w:r>
      <w:r>
        <w:rPr>
          <w:rFonts w:hint="eastAsia" w:ascii="仿宋_GB2312" w:hAnsi="仿宋" w:eastAsia="仿宋_GB2312"/>
          <w:color w:val="000000" w:themeColor="text1"/>
          <w:sz w:val="24"/>
          <w:highlight w:val="none"/>
          <w:u w:val="single"/>
          <w14:textFill>
            <w14:solidFill>
              <w14:schemeClr w14:val="tx1"/>
            </w14:solidFill>
          </w14:textFill>
        </w:rPr>
        <w:t>分</w:t>
      </w:r>
      <w:r>
        <w:rPr>
          <w:rFonts w:hint="eastAsia" w:ascii="仿宋_GB2312" w:hAnsi="仿宋" w:eastAsia="仿宋_GB2312"/>
          <w:bCs/>
          <w:color w:val="000000" w:themeColor="text1"/>
          <w:sz w:val="24"/>
          <w:highlight w:val="none"/>
          <w:u w:val="single"/>
          <w14:textFill>
            <w14:solidFill>
              <w14:schemeClr w14:val="tx1"/>
            </w14:solidFill>
          </w14:textFill>
        </w:rPr>
        <w:t>00秒</w:t>
      </w:r>
      <w:r>
        <w:rPr>
          <w:rFonts w:hint="eastAsia" w:ascii="仿宋_GB2312" w:hAnsi="仿宋" w:eastAsia="仿宋_GB2312"/>
          <w:bCs/>
          <w:color w:val="000000" w:themeColor="text1"/>
          <w:sz w:val="24"/>
          <w:highlight w:val="none"/>
          <w:u w:val="single"/>
          <w14:textFill>
            <w14:solidFill>
              <w14:schemeClr w14:val="tx1"/>
            </w14:solidFill>
          </w14:textFill>
        </w:rPr>
        <w:fldChar w:fldCharType="end"/>
      </w:r>
      <w:r>
        <w:rPr>
          <w:rFonts w:hint="eastAsia" w:ascii="仿宋_GB2312" w:hAnsi="仿宋" w:eastAsia="仿宋_GB2312"/>
          <w:bCs/>
          <w:color w:val="000000" w:themeColor="text1"/>
          <w:sz w:val="24"/>
          <w:highlight w:val="none"/>
          <w14:textFill>
            <w14:solidFill>
              <w14:schemeClr w14:val="tx1"/>
            </w14:solidFill>
          </w14:textFill>
        </w:rPr>
        <w:t>（北京时间）前</w:t>
      </w:r>
      <w:r>
        <w:rPr>
          <w:rFonts w:hint="eastAsia" w:ascii="仿宋_GB2312" w:hAnsi="仿宋" w:eastAsia="仿宋_GB2312"/>
          <w:color w:val="000000" w:themeColor="text1"/>
          <w:sz w:val="24"/>
          <w:highlight w:val="none"/>
          <w14:textFill>
            <w14:solidFill>
              <w14:schemeClr w14:val="tx1"/>
            </w14:solidFill>
          </w14:textFill>
        </w:rPr>
        <w:t>递交（上传）投标文件。</w:t>
      </w:r>
    </w:p>
    <w:p>
      <w:pPr>
        <w:pStyle w:val="257"/>
        <w:numPr>
          <w:ilvl w:val="0"/>
          <w:numId w:val="1"/>
        </w:numPr>
        <w:ind w:firstLineChars="0"/>
        <w:rPr>
          <w:rFonts w:ascii="仿宋_GB2312" w:hAnsi="仿宋" w:eastAsia="仿宋_GB2312"/>
          <w:b/>
          <w:color w:val="000000" w:themeColor="text1"/>
          <w:highlight w:val="none"/>
          <w14:textFill>
            <w14:solidFill>
              <w14:schemeClr w14:val="tx1"/>
            </w14:solidFill>
          </w14:textFill>
        </w:rPr>
      </w:pPr>
      <w:r>
        <w:rPr>
          <w:rFonts w:hint="eastAsia" w:ascii="仿宋_GB2312" w:hAnsi="仿宋" w:eastAsia="仿宋_GB2312"/>
          <w:b/>
          <w:color w:val="000000" w:themeColor="text1"/>
          <w:highlight w:val="none"/>
          <w14:textFill>
            <w14:solidFill>
              <w14:schemeClr w14:val="tx1"/>
            </w14:solidFill>
          </w14:textFill>
        </w:rPr>
        <w:t>招标公告发布前事项：</w:t>
      </w:r>
    </w:p>
    <w:p>
      <w:pPr>
        <w:pStyle w:val="257"/>
        <w:ind w:left="720" w:firstLine="0" w:firstLineChars="0"/>
        <w:jc w:val="left"/>
        <w:rPr>
          <w:color w:val="000000" w:themeColor="text1"/>
          <w:highlight w:val="none"/>
          <w14:textFill>
            <w14:solidFill>
              <w14:schemeClr w14:val="tx1"/>
            </w14:solidFill>
          </w14:textFill>
        </w:rPr>
      </w:pPr>
      <w:r>
        <w:rPr>
          <w:rFonts w:hint="eastAsia" w:ascii="仿宋_GB2312" w:hAnsi="仿宋" w:eastAsia="仿宋_GB2312"/>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意向公开的发布链接:</w:t>
      </w:r>
      <w:r>
        <w:rPr>
          <w:rFonts w:hint="eastAsia" w:ascii="仿宋_GB2312" w:hAnsi="仿宋" w:eastAsia="仿宋_GB2312"/>
          <w:color w:val="000000" w:themeColor="text1"/>
          <w:highlight w:val="none"/>
          <w:u w:val="single"/>
          <w14:textFill>
            <w14:solidFill>
              <w14:schemeClr w14:val="tx1"/>
            </w14:solidFill>
          </w14:textFill>
        </w:rPr>
        <w:t>https://zfcg.czt.zj.gov.cn/innerUsed_noticeDetails/index.html?noticeId=8814189&amp;utm=web-government-front.49399a16.0.0.e9fbdb50096411edb61d93208acb4e76</w:t>
      </w:r>
      <w:r>
        <w:rPr>
          <w:rFonts w:hint="eastAsia"/>
          <w:color w:val="000000" w:themeColor="text1"/>
          <w:highlight w:val="none"/>
          <w14:textFill>
            <w14:solidFill>
              <w14:schemeClr w14:val="tx1"/>
            </w14:solidFill>
          </w14:textFill>
        </w:rPr>
        <w:t>。</w:t>
      </w:r>
    </w:p>
    <w:p>
      <w:pPr>
        <w:pStyle w:val="257"/>
        <w:ind w:left="720" w:firstLine="0" w:firstLineChars="0"/>
        <w:rPr>
          <w:rFonts w:ascii="仿宋_GB2312" w:hAnsi="仿宋" w:eastAsia="仿宋_GB2312"/>
          <w:color w:val="000000" w:themeColor="text1"/>
          <w:highlight w:val="none"/>
          <w:u w:val="single"/>
          <w14:textFill>
            <w14:solidFill>
              <w14:schemeClr w14:val="tx1"/>
            </w14:solidFill>
          </w14:textFill>
        </w:rPr>
      </w:pPr>
      <w:r>
        <w:rPr>
          <w:rFonts w:hint="eastAsia" w:ascii="仿宋_GB2312" w:hAnsi="仿宋" w:eastAsia="仿宋_GB2312"/>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意见征询公开的发布链接：</w:t>
      </w:r>
      <w:r>
        <w:rPr>
          <w:rFonts w:ascii="仿宋_GB2312" w:hAnsi="仿宋" w:eastAsia="仿宋_GB2312"/>
          <w:color w:val="000000" w:themeColor="text1"/>
          <w:highlight w:val="none"/>
          <w:u w:val="single"/>
          <w14:textFill>
            <w14:solidFill>
              <w14:schemeClr w14:val="tx1"/>
            </w14:solidFill>
          </w14:textFill>
        </w:rPr>
        <w:t xml:space="preserve">  </w:t>
      </w:r>
      <w:r>
        <w:rPr>
          <w:rFonts w:hint="eastAsia" w:ascii="仿宋_GB2312" w:hAnsi="仿宋" w:eastAsia="仿宋_GB2312"/>
          <w:color w:val="000000" w:themeColor="text1"/>
          <w:highlight w:val="none"/>
          <w:u w:val="single"/>
          <w:lang w:val="en-US" w:eastAsia="zh-CN"/>
          <w14:textFill>
            <w14:solidFill>
              <w14:schemeClr w14:val="tx1"/>
            </w14:solidFill>
          </w14:textFill>
        </w:rPr>
        <w:t>/</w:t>
      </w:r>
      <w:r>
        <w:rPr>
          <w:rFonts w:hint="eastAsia" w:ascii="仿宋_GB2312" w:hAnsi="仿宋" w:eastAsia="仿宋_GB2312"/>
          <w:color w:val="000000" w:themeColor="text1"/>
          <w:highlight w:val="none"/>
          <w:u w:val="single"/>
          <w14:textFill>
            <w14:solidFill>
              <w14:schemeClr w14:val="tx1"/>
            </w14:solidFill>
          </w14:textFill>
        </w:rPr>
        <w:t xml:space="preserve">  </w:t>
      </w:r>
    </w:p>
    <w:p>
      <w:pPr>
        <w:pStyle w:val="257"/>
        <w:ind w:left="720" w:firstLine="360" w:firstLineChars="150"/>
        <w:rPr>
          <w:rFonts w:ascii="仿宋_GB2312" w:hAnsi="仿宋" w:eastAsia="仿宋_GB2312"/>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意见征询公开的结果链接：</w:t>
      </w:r>
      <w:r>
        <w:rPr>
          <w:rFonts w:ascii="仿宋_GB2312" w:hAnsi="仿宋" w:eastAsia="仿宋_GB2312"/>
          <w:color w:val="000000" w:themeColor="text1"/>
          <w:highlight w:val="none"/>
          <w:u w:val="single"/>
          <w14:textFill>
            <w14:solidFill>
              <w14:schemeClr w14:val="tx1"/>
            </w14:solidFill>
          </w14:textFill>
        </w:rPr>
        <w:t xml:space="preserve">  </w:t>
      </w:r>
      <w:r>
        <w:rPr>
          <w:rFonts w:hint="eastAsia" w:ascii="仿宋_GB2312" w:hAnsi="仿宋" w:eastAsia="仿宋_GB2312"/>
          <w:color w:val="000000" w:themeColor="text1"/>
          <w:highlight w:val="none"/>
          <w:u w:val="single"/>
          <w:lang w:val="en-US" w:eastAsia="zh-CN"/>
          <w14:textFill>
            <w14:solidFill>
              <w14:schemeClr w14:val="tx1"/>
            </w14:solidFill>
          </w14:textFill>
        </w:rPr>
        <w:t>/</w:t>
      </w:r>
      <w:r>
        <w:rPr>
          <w:rFonts w:hint="eastAsia" w:ascii="仿宋_GB2312" w:hAnsi="仿宋" w:eastAsia="仿宋_GB2312"/>
          <w:color w:val="000000" w:themeColor="text1"/>
          <w:highlight w:val="none"/>
          <w:u w:val="single"/>
          <w14:textFill>
            <w14:solidFill>
              <w14:schemeClr w14:val="tx1"/>
            </w14:solidFill>
          </w14:textFill>
        </w:rPr>
        <w:t xml:space="preserve"> </w:t>
      </w:r>
      <w:r>
        <w:rPr>
          <w:rFonts w:ascii="仿宋_GB2312" w:hAnsi="仿宋" w:eastAsia="仿宋_GB2312"/>
          <w:color w:val="000000" w:themeColor="text1"/>
          <w:highlight w:val="none"/>
          <w:u w:val="single"/>
          <w14:textFill>
            <w14:solidFill>
              <w14:schemeClr w14:val="tx1"/>
            </w14:solidFill>
          </w14:textFill>
        </w:rPr>
        <w:t xml:space="preserve"> </w:t>
      </w:r>
    </w:p>
    <w:p>
      <w:pPr>
        <w:pStyle w:val="257"/>
        <w:numPr>
          <w:ilvl w:val="0"/>
          <w:numId w:val="1"/>
        </w:numPr>
        <w:ind w:firstLineChars="0"/>
        <w:rPr>
          <w:rFonts w:ascii="仿宋_GB2312" w:hAnsi="仿宋" w:eastAsia="仿宋_GB2312"/>
          <w:b/>
          <w:color w:val="000000" w:themeColor="text1"/>
          <w:highlight w:val="none"/>
          <w14:textFill>
            <w14:solidFill>
              <w14:schemeClr w14:val="tx1"/>
            </w14:solidFill>
          </w14:textFill>
        </w:rPr>
      </w:pPr>
      <w:r>
        <w:rPr>
          <w:rFonts w:hint="eastAsia" w:ascii="仿宋_GB2312" w:hAnsi="仿宋" w:eastAsia="仿宋_GB2312"/>
          <w:b/>
          <w:color w:val="000000" w:themeColor="text1"/>
          <w:highlight w:val="none"/>
          <w14:textFill>
            <w14:solidFill>
              <w14:schemeClr w14:val="tx1"/>
            </w14:solidFill>
          </w14:textFill>
        </w:rPr>
        <w:t>项目基本情况</w:t>
      </w:r>
      <w:r>
        <w:rPr>
          <w:rFonts w:ascii="仿宋_GB2312" w:hAnsi="仿宋" w:eastAsia="仿宋_GB2312"/>
          <w:b/>
          <w:color w:val="000000" w:themeColor="text1"/>
          <w:highlight w:val="none"/>
          <w14:textFill>
            <w14:solidFill>
              <w14:schemeClr w14:val="tx1"/>
            </w14:solidFill>
          </w14:textFill>
        </w:rPr>
        <w:t xml:space="preserve">                                            </w:t>
      </w:r>
    </w:p>
    <w:p>
      <w:pPr>
        <w:spacing w:line="360" w:lineRule="auto"/>
        <w:ind w:left="0" w:leftChars="0" w:firstLine="218" w:firstLineChars="91"/>
        <w:rPr>
          <w:rFonts w:hint="eastAsia" w:ascii="仿宋_GB2312" w:hAnsi="仿宋" w:eastAsia="仿宋_GB2312"/>
          <w:color w:val="000000" w:themeColor="text1"/>
          <w:sz w:val="24"/>
          <w:highlight w:val="none"/>
          <w:lang w:eastAsia="zh-CN"/>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b/>
          <w:color w:val="000000" w:themeColor="text1"/>
          <w:sz w:val="24"/>
          <w:highlight w:val="none"/>
          <w14:textFill>
            <w14:solidFill>
              <w14:schemeClr w14:val="tx1"/>
            </w14:solidFill>
          </w14:textFill>
        </w:rPr>
        <w:t>项目编号：</w:t>
      </w:r>
      <w:r>
        <w:rPr>
          <w:rFonts w:hint="eastAsia" w:ascii="仿宋_GB2312" w:hAnsi="仿宋" w:eastAsia="仿宋_GB2312"/>
          <w:color w:val="000000" w:themeColor="text1"/>
          <w:sz w:val="24"/>
          <w:highlight w:val="none"/>
          <w:lang w:eastAsia="zh-CN"/>
          <w14:textFill>
            <w14:solidFill>
              <w14:schemeClr w14:val="tx1"/>
            </w14:solidFill>
          </w14:textFill>
        </w:rPr>
        <w:t>ZJJY-2022-289</w:t>
      </w:r>
    </w:p>
    <w:p>
      <w:pPr>
        <w:spacing w:line="360" w:lineRule="auto"/>
        <w:ind w:left="0" w:leftChars="0" w:firstLine="218" w:firstLineChars="91"/>
        <w:rPr>
          <w:rFonts w:hint="eastAsia" w:ascii="仿宋_GB2312" w:hAnsi="仿宋" w:eastAsia="仿宋_GB2312"/>
          <w:color w:val="000000" w:themeColor="text1"/>
          <w:sz w:val="24"/>
          <w:highlight w:val="none"/>
          <w:lang w:eastAsia="zh-CN"/>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w:t>
      </w:r>
      <w:r>
        <w:rPr>
          <w:rFonts w:ascii="仿宋_GB2312" w:hAnsi="仿宋" w:eastAsia="仿宋_GB2312"/>
          <w:b/>
          <w:color w:val="000000" w:themeColor="text1"/>
          <w:sz w:val="24"/>
          <w:highlight w:val="none"/>
          <w14:textFill>
            <w14:solidFill>
              <w14:schemeClr w14:val="tx1"/>
            </w14:solidFill>
          </w14:textFill>
        </w:rPr>
        <w:t xml:space="preserve"> </w:t>
      </w:r>
      <w:r>
        <w:rPr>
          <w:rFonts w:hint="eastAsia" w:ascii="仿宋_GB2312" w:hAnsi="仿宋" w:eastAsia="仿宋_GB2312"/>
          <w:b/>
          <w:color w:val="000000" w:themeColor="text1"/>
          <w:sz w:val="24"/>
          <w:highlight w:val="none"/>
          <w14:textFill>
            <w14:solidFill>
              <w14:schemeClr w14:val="tx1"/>
            </w14:solidFill>
          </w14:textFill>
        </w:rPr>
        <w:t>项目名称</w:t>
      </w:r>
      <w:r>
        <w:rPr>
          <w:rFonts w:ascii="仿宋_GB2312" w:hAnsi="仿宋" w:eastAsia="仿宋_GB2312"/>
          <w:b/>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sz w:val="24"/>
          <w:highlight w:val="none"/>
          <w:lang w:eastAsia="zh-CN"/>
          <w14:textFill>
            <w14:solidFill>
              <w14:schemeClr w14:val="tx1"/>
            </w14:solidFill>
          </w14:textFill>
        </w:rPr>
        <w:t>2022年江山市倾斜摄影影实景三维更新项目</w:t>
      </w:r>
    </w:p>
    <w:p>
      <w:pPr>
        <w:spacing w:line="360" w:lineRule="auto"/>
        <w:ind w:left="0" w:leftChars="0" w:firstLine="218" w:firstLineChars="91"/>
        <w:rPr>
          <w:rFonts w:hint="eastAsia" w:ascii="仿宋_GB2312" w:hAnsi="仿宋" w:eastAsia="仿宋_GB2312"/>
          <w:color w:val="000000" w:themeColor="text1"/>
          <w:sz w:val="24"/>
          <w:highlight w:val="none"/>
          <w:lang w:eastAsia="zh-CN"/>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w:t>
      </w:r>
      <w:r>
        <w:rPr>
          <w:rFonts w:ascii="仿宋_GB2312" w:hAnsi="仿宋" w:eastAsia="仿宋_GB2312"/>
          <w:b/>
          <w:color w:val="000000" w:themeColor="text1"/>
          <w:sz w:val="24"/>
          <w:highlight w:val="none"/>
          <w14:textFill>
            <w14:solidFill>
              <w14:schemeClr w14:val="tx1"/>
            </w14:solidFill>
          </w14:textFill>
        </w:rPr>
        <w:t xml:space="preserve"> 预算金额（元）：</w:t>
      </w:r>
      <w:r>
        <w:rPr>
          <w:rFonts w:hint="eastAsia" w:ascii="仿宋_GB2312" w:hAnsi="仿宋" w:eastAsia="仿宋_GB2312"/>
          <w:color w:val="000000" w:themeColor="text1"/>
          <w:sz w:val="24"/>
          <w:highlight w:val="none"/>
          <w:lang w:eastAsia="zh-CN"/>
          <w14:textFill>
            <w14:solidFill>
              <w14:schemeClr w14:val="tx1"/>
            </w14:solidFill>
          </w14:textFill>
        </w:rPr>
        <w:t>1350000.00</w:t>
      </w:r>
    </w:p>
    <w:p>
      <w:pPr>
        <w:spacing w:line="360" w:lineRule="auto"/>
        <w:ind w:left="0" w:leftChars="0" w:firstLine="641" w:firstLineChars="266"/>
        <w:rPr>
          <w:rFonts w:hint="eastAsia" w:ascii="仿宋_GB2312" w:hAnsi="仿宋" w:eastAsia="仿宋_GB2312"/>
          <w:color w:val="000000" w:themeColor="text1"/>
          <w:sz w:val="24"/>
          <w:highlight w:val="none"/>
          <w:lang w:eastAsia="zh-CN"/>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最高限价（元）：</w:t>
      </w:r>
      <w:r>
        <w:rPr>
          <w:rFonts w:hint="eastAsia" w:ascii="仿宋_GB2312" w:hAnsi="仿宋" w:eastAsia="仿宋_GB2312"/>
          <w:color w:val="000000" w:themeColor="text1"/>
          <w:sz w:val="24"/>
          <w:highlight w:val="none"/>
          <w:lang w:eastAsia="zh-CN"/>
          <w14:textFill>
            <w14:solidFill>
              <w14:schemeClr w14:val="tx1"/>
            </w14:solidFill>
          </w14:textFill>
        </w:rPr>
        <w:t>1350000.00</w:t>
      </w:r>
    </w:p>
    <w:p>
      <w:pPr>
        <w:pStyle w:val="5"/>
        <w:spacing w:line="360" w:lineRule="auto"/>
        <w:ind w:left="0" w:leftChars="0" w:firstLine="641" w:firstLineChars="266"/>
        <w:rPr>
          <w:rFonts w:ascii="仿宋_GB2312" w:hAnsi="仿宋" w:eastAsia="仿宋_GB2312"/>
          <w:bCs/>
          <w:snapToGrid/>
          <w:color w:val="000000" w:themeColor="text1"/>
          <w:kern w:val="2"/>
          <w:sz w:val="24"/>
          <w:szCs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采购需求：</w:t>
      </w:r>
    </w:p>
    <w:tbl>
      <w:tblPr>
        <w:tblStyle w:val="62"/>
        <w:tblW w:w="9177" w:type="dxa"/>
        <w:jc w:val="center"/>
        <w:tblLayout w:type="fixed"/>
        <w:tblCellMar>
          <w:top w:w="0" w:type="dxa"/>
          <w:left w:w="108" w:type="dxa"/>
          <w:bottom w:w="0" w:type="dxa"/>
          <w:right w:w="108" w:type="dxa"/>
        </w:tblCellMar>
      </w:tblPr>
      <w:tblGrid>
        <w:gridCol w:w="851"/>
        <w:gridCol w:w="2891"/>
        <w:gridCol w:w="750"/>
        <w:gridCol w:w="795"/>
        <w:gridCol w:w="1841"/>
        <w:gridCol w:w="2049"/>
      </w:tblGrid>
      <w:tr>
        <w:tblPrEx>
          <w:tblCellMar>
            <w:top w:w="0" w:type="dxa"/>
            <w:left w:w="108" w:type="dxa"/>
            <w:bottom w:w="0" w:type="dxa"/>
            <w:right w:w="108" w:type="dxa"/>
          </w:tblCellMar>
        </w:tblPrEx>
        <w:trPr>
          <w:trHeight w:val="569" w:hRule="atLeast"/>
          <w:jc w:val="center"/>
        </w:trPr>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0" w:lineRule="atLeast"/>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序号</w:t>
            </w:r>
          </w:p>
        </w:tc>
        <w:tc>
          <w:tcPr>
            <w:tcW w:w="2891" w:type="dxa"/>
            <w:tcBorders>
              <w:top w:val="single" w:color="000000" w:sz="4" w:space="0"/>
              <w:left w:val="nil"/>
              <w:bottom w:val="single" w:color="000000" w:sz="4" w:space="0"/>
              <w:right w:val="single" w:color="000000" w:sz="4" w:space="0"/>
            </w:tcBorders>
            <w:noWrap/>
            <w:vAlign w:val="center"/>
          </w:tcPr>
          <w:p>
            <w:pPr>
              <w:widowControl/>
              <w:spacing w:line="0" w:lineRule="atLeast"/>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采购内容</w:t>
            </w:r>
          </w:p>
        </w:tc>
        <w:tc>
          <w:tcPr>
            <w:tcW w:w="750" w:type="dxa"/>
            <w:tcBorders>
              <w:top w:val="single" w:color="000000" w:sz="4" w:space="0"/>
              <w:left w:val="nil"/>
              <w:bottom w:val="single" w:color="000000" w:sz="4" w:space="0"/>
              <w:right w:val="single" w:color="000000" w:sz="4" w:space="0"/>
            </w:tcBorders>
            <w:noWrap/>
            <w:vAlign w:val="center"/>
          </w:tcPr>
          <w:p>
            <w:pPr>
              <w:widowControl/>
              <w:spacing w:line="0" w:lineRule="atLeast"/>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数量</w:t>
            </w:r>
          </w:p>
        </w:tc>
        <w:tc>
          <w:tcPr>
            <w:tcW w:w="795" w:type="dxa"/>
            <w:tcBorders>
              <w:top w:val="single" w:color="000000" w:sz="4" w:space="0"/>
              <w:left w:val="nil"/>
              <w:bottom w:val="single" w:color="auto" w:sz="4" w:space="0"/>
              <w:right w:val="single" w:color="000000" w:sz="4" w:space="0"/>
            </w:tcBorders>
            <w:noWrap/>
            <w:vAlign w:val="center"/>
          </w:tcPr>
          <w:p>
            <w:pPr>
              <w:widowControl/>
              <w:spacing w:line="0" w:lineRule="atLeast"/>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单位</w:t>
            </w:r>
          </w:p>
        </w:tc>
        <w:tc>
          <w:tcPr>
            <w:tcW w:w="1841" w:type="dxa"/>
            <w:tcBorders>
              <w:top w:val="single" w:color="000000" w:sz="4" w:space="0"/>
              <w:left w:val="nil"/>
              <w:bottom w:val="single" w:color="auto" w:sz="4" w:space="0"/>
              <w:right w:val="single" w:color="000000" w:sz="4" w:space="0"/>
            </w:tcBorders>
            <w:noWrap/>
            <w:vAlign w:val="center"/>
          </w:tcPr>
          <w:p>
            <w:pPr>
              <w:widowControl/>
              <w:spacing w:line="0" w:lineRule="atLeast"/>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采购预算金额</w:t>
            </w:r>
          </w:p>
        </w:tc>
        <w:tc>
          <w:tcPr>
            <w:tcW w:w="2049" w:type="dxa"/>
            <w:tcBorders>
              <w:top w:val="single" w:color="000000" w:sz="4" w:space="0"/>
              <w:left w:val="nil"/>
              <w:bottom w:val="single" w:color="auto" w:sz="4" w:space="0"/>
              <w:right w:val="single" w:color="000000" w:sz="4" w:space="0"/>
            </w:tcBorders>
            <w:noWrap/>
            <w:vAlign w:val="center"/>
          </w:tcPr>
          <w:p>
            <w:pPr>
              <w:widowControl/>
              <w:spacing w:line="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技术参数、规格及要求</w:t>
            </w:r>
          </w:p>
        </w:tc>
      </w:tr>
      <w:tr>
        <w:tblPrEx>
          <w:tblCellMar>
            <w:top w:w="0" w:type="dxa"/>
            <w:left w:w="108" w:type="dxa"/>
            <w:bottom w:w="0" w:type="dxa"/>
            <w:right w:w="108" w:type="dxa"/>
          </w:tblCellMar>
        </w:tblPrEx>
        <w:trPr>
          <w:trHeight w:val="898" w:hRule="atLeast"/>
          <w:jc w:val="center"/>
        </w:trPr>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0" w:lineRule="atLeast"/>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w:t>
            </w:r>
          </w:p>
        </w:tc>
        <w:tc>
          <w:tcPr>
            <w:tcW w:w="2891" w:type="dxa"/>
            <w:tcBorders>
              <w:top w:val="single" w:color="000000" w:sz="4" w:space="0"/>
              <w:left w:val="nil"/>
              <w:bottom w:val="single" w:color="auto" w:sz="4" w:space="0"/>
              <w:right w:val="single" w:color="000000" w:sz="4" w:space="0"/>
            </w:tcBorders>
            <w:noWrap/>
            <w:vAlign w:val="center"/>
          </w:tcPr>
          <w:p>
            <w:pPr>
              <w:spacing w:line="320" w:lineRule="exact"/>
              <w:jc w:val="center"/>
              <w:rPr>
                <w:rFonts w:hint="eastAsia"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2022年江山市倾斜摄影影实景三维更新项目</w:t>
            </w:r>
          </w:p>
        </w:tc>
        <w:tc>
          <w:tcPr>
            <w:tcW w:w="750" w:type="dxa"/>
            <w:tcBorders>
              <w:top w:val="single" w:color="000000" w:sz="4" w:space="0"/>
              <w:left w:val="nil"/>
              <w:bottom w:val="single" w:color="000000" w:sz="4" w:space="0"/>
              <w:right w:val="single" w:color="auto" w:sz="4" w:space="0"/>
            </w:tcBorders>
            <w:noWrap/>
            <w:vAlign w:val="center"/>
          </w:tcPr>
          <w:p>
            <w:pPr>
              <w:widowControl/>
              <w:spacing w:line="0" w:lineRule="atLeast"/>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w:t>
            </w:r>
          </w:p>
        </w:tc>
        <w:tc>
          <w:tcPr>
            <w:tcW w:w="795"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项</w:t>
            </w:r>
          </w:p>
        </w:tc>
        <w:tc>
          <w:tcPr>
            <w:tcW w:w="1841"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1350000.00</w:t>
            </w:r>
            <w:r>
              <w:rPr>
                <w:rFonts w:hint="eastAsia" w:ascii="宋体" w:hAnsi="宋体" w:cs="宋体"/>
                <w:color w:val="000000" w:themeColor="text1"/>
                <w:sz w:val="24"/>
                <w:highlight w:val="none"/>
                <w14:textFill>
                  <w14:solidFill>
                    <w14:schemeClr w14:val="tx1"/>
                  </w14:solidFill>
                </w14:textFill>
              </w:rPr>
              <w:t>元</w:t>
            </w:r>
          </w:p>
        </w:tc>
        <w:tc>
          <w:tcPr>
            <w:tcW w:w="204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详见招标文件第三部分采购需求</w:t>
            </w:r>
          </w:p>
        </w:tc>
      </w:tr>
    </w:tbl>
    <w:p>
      <w:pPr>
        <w:pStyle w:val="130"/>
        <w:ind w:firstLine="482"/>
        <w:outlineLvl w:val="2"/>
        <w:rPr>
          <w:rFonts w:ascii="仿宋_GB2312" w:hAnsi="仿宋" w:eastAsia="仿宋_GB2312"/>
          <w:color w:val="000000" w:themeColor="text1"/>
          <w:highlight w:val="none"/>
          <w14:textFill>
            <w14:solidFill>
              <w14:schemeClr w14:val="tx1"/>
            </w14:solidFill>
          </w14:textFill>
        </w:rPr>
      </w:pPr>
      <w:r>
        <w:rPr>
          <w:rFonts w:hint="eastAsia" w:ascii="仿宋_GB2312" w:hAnsi="仿宋" w:eastAsia="仿宋_GB2312"/>
          <w:b/>
          <w:color w:val="000000" w:themeColor="text1"/>
          <w:highlight w:val="none"/>
          <w14:textFill>
            <w14:solidFill>
              <w14:schemeClr w14:val="tx1"/>
            </w14:solidFill>
          </w14:textFill>
        </w:rPr>
        <w:t>合同履约期限：按采购人要求</w:t>
      </w:r>
    </w:p>
    <w:p>
      <w:pPr>
        <w:pStyle w:val="5"/>
        <w:spacing w:line="360" w:lineRule="auto"/>
        <w:ind w:firstLine="48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本项目接受联合体投标：</w:t>
      </w:r>
      <w:sdt>
        <w:sdtPr>
          <w:rPr>
            <w:rFonts w:hint="eastAsia" w:ascii="仿宋_GB2312" w:hAnsi="仿宋" w:eastAsia="仿宋_GB2312" w:cs="Arial"/>
            <w:color w:val="000000" w:themeColor="text1"/>
            <w:kern w:val="0"/>
            <w:sz w:val="24"/>
            <w:highlight w:val="none"/>
            <w14:textFill>
              <w14:solidFill>
                <w14:schemeClr w14:val="tx1"/>
              </w14:solidFill>
            </w14:textFill>
          </w:rPr>
          <w:id w:val="2035453831"/>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sym w:font="Wingdings" w:char="00A8"/>
          </w:r>
        </w:sdtContent>
      </w:sdt>
      <w:r>
        <w:rPr>
          <w:rFonts w:hint="eastAsia" w:ascii="仿宋_GB2312" w:hAnsi="仿宋" w:eastAsia="仿宋_GB2312"/>
          <w:b/>
          <w:color w:val="000000" w:themeColor="text1"/>
          <w:sz w:val="24"/>
          <w:highlight w:val="none"/>
          <w14:textFill>
            <w14:solidFill>
              <w14:schemeClr w14:val="tx1"/>
            </w14:solidFill>
          </w14:textFill>
        </w:rPr>
        <w:t>是，</w:t>
      </w:r>
      <w:sdt>
        <w:sdtPr>
          <w:rPr>
            <w:rFonts w:hint="eastAsia" w:ascii="仿宋_GB2312" w:hAnsi="仿宋" w:eastAsia="仿宋_GB2312" w:cs="Arial"/>
            <w:color w:val="000000" w:themeColor="text1"/>
            <w:kern w:val="0"/>
            <w:sz w:val="24"/>
            <w:highlight w:val="none"/>
            <w14:textFill>
              <w14:solidFill>
                <w14:schemeClr w14:val="tx1"/>
              </w14:solidFill>
            </w14:textFill>
          </w:rPr>
          <w:id w:val="-1765526721"/>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sdt>
            <w:sdtPr>
              <w:rPr>
                <w:rFonts w:hint="eastAsia" w:ascii="仿宋_GB2312" w:hAnsi="仿宋" w:eastAsia="仿宋_GB2312" w:cs="Arial"/>
                <w:color w:val="000000" w:themeColor="text1"/>
                <w:kern w:val="0"/>
                <w:sz w:val="24"/>
                <w:highlight w:val="none"/>
                <w14:textFill>
                  <w14:solidFill>
                    <w14:schemeClr w14:val="tx1"/>
                  </w14:solidFill>
                </w14:textFill>
              </w:rPr>
              <w:id w:val="1997374834"/>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sym w:font="Wingdings" w:char="00FE"/>
              </w:r>
            </w:sdtContent>
          </w:sdt>
        </w:sdtContent>
      </w:sdt>
      <w:r>
        <w:rPr>
          <w:rFonts w:hint="eastAsia" w:ascii="仿宋_GB2312" w:hAnsi="仿宋" w:eastAsia="仿宋_GB2312"/>
          <w:b/>
          <w:color w:val="000000" w:themeColor="text1"/>
          <w:sz w:val="24"/>
          <w:highlight w:val="none"/>
          <w14:textFill>
            <w14:solidFill>
              <w14:schemeClr w14:val="tx1"/>
            </w14:solidFill>
          </w14:textFill>
        </w:rPr>
        <w:t>否</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w:t>
      </w:r>
    </w:p>
    <w:p>
      <w:pPr>
        <w:spacing w:line="360" w:lineRule="auto"/>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三、申请人的资格要求：</w:t>
      </w:r>
    </w:p>
    <w:p>
      <w:pPr>
        <w:spacing w:line="360" w:lineRule="auto"/>
        <w:ind w:firstLine="480"/>
        <w:rPr>
          <w:rFonts w:ascii="仿宋" w:hAnsi="仿宋" w:eastAsia="仿宋" w:cs="仿宋_GB2312"/>
          <w:snapToGrid w:val="0"/>
          <w:color w:val="000000" w:themeColor="text1"/>
          <w:kern w:val="28"/>
          <w:sz w:val="24"/>
          <w:szCs w:val="20"/>
          <w:highlight w:val="none"/>
          <w14:textFill>
            <w14:solidFill>
              <w14:schemeClr w14:val="tx1"/>
            </w14:solidFill>
          </w14:textFill>
        </w:rPr>
      </w:pPr>
      <w:r>
        <w:rPr>
          <w:rFonts w:ascii="仿宋" w:hAnsi="仿宋" w:eastAsia="仿宋" w:cs="仿宋_GB2312"/>
          <w:snapToGrid w:val="0"/>
          <w:color w:val="000000" w:themeColor="text1"/>
          <w:kern w:val="28"/>
          <w:sz w:val="24"/>
          <w:szCs w:val="20"/>
          <w:highlight w:val="none"/>
          <w14:textFill>
            <w14:solidFill>
              <w14:schemeClr w14:val="tx1"/>
            </w14:solidFill>
          </w14:textFill>
        </w:rPr>
        <w:t>1.</w:t>
      </w:r>
      <w:r>
        <w:rPr>
          <w:rFonts w:hint="eastAsia" w:ascii="仿宋" w:hAnsi="仿宋" w:eastAsia="仿宋" w:cs="仿宋_GB2312"/>
          <w:snapToGrid w:val="0"/>
          <w:color w:val="000000" w:themeColor="text1"/>
          <w:kern w:val="28"/>
          <w:sz w:val="24"/>
          <w:szCs w:val="20"/>
          <w:highlight w:val="none"/>
          <w14:textFill>
            <w14:solidFill>
              <w14:schemeClr w14:val="tx1"/>
            </w14:solidFill>
          </w14:textFill>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000000" w:themeColor="text1"/>
          <w:kern w:val="28"/>
          <w:sz w:val="24"/>
          <w:szCs w:val="20"/>
          <w:highlight w:val="none"/>
          <w14:textFill>
            <w14:solidFill>
              <w14:schemeClr w14:val="tx1"/>
            </w14:solidFill>
          </w14:textFill>
        </w:rPr>
      </w:pPr>
      <w:r>
        <w:rPr>
          <w:rFonts w:ascii="仿宋" w:hAnsi="仿宋" w:eastAsia="仿宋" w:cs="仿宋_GB2312"/>
          <w:snapToGrid w:val="0"/>
          <w:color w:val="000000" w:themeColor="text1"/>
          <w:kern w:val="28"/>
          <w:sz w:val="24"/>
          <w:szCs w:val="20"/>
          <w:highlight w:val="none"/>
          <w14:textFill>
            <w14:solidFill>
              <w14:schemeClr w14:val="tx1"/>
            </w14:solidFill>
          </w14:textFill>
        </w:rPr>
        <w:t xml:space="preserve">    2.</w:t>
      </w:r>
      <w:r>
        <w:rPr>
          <w:rFonts w:hint="eastAsia" w:ascii="仿宋" w:hAnsi="仿宋" w:eastAsia="仿宋" w:cs="仿宋_GB2312"/>
          <w:snapToGrid w:val="0"/>
          <w:color w:val="000000" w:themeColor="text1"/>
          <w:kern w:val="28"/>
          <w:sz w:val="24"/>
          <w:szCs w:val="20"/>
          <w:highlight w:val="none"/>
          <w14:textFill>
            <w14:solidFill>
              <w14:schemeClr w14:val="tx1"/>
            </w14:solidFill>
          </w14:textFill>
        </w:rPr>
        <w:t>落实政府采购政策需满足的资格要求：</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928616923"/>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sdt>
            <w:sdtPr>
              <w:rPr>
                <w:rFonts w:hint="eastAsia" w:ascii="仿宋_GB2312" w:hAnsi="仿宋" w:eastAsia="仿宋_GB2312" w:cs="Arial"/>
                <w:color w:val="000000" w:themeColor="text1"/>
                <w:kern w:val="0"/>
                <w:sz w:val="24"/>
                <w:highlight w:val="none"/>
                <w14:textFill>
                  <w14:solidFill>
                    <w14:schemeClr w14:val="tx1"/>
                  </w14:solidFill>
                </w14:textFill>
              </w:rPr>
              <w:id w:val="-1024704304"/>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sym w:font="Wingdings" w:char="00FE"/>
              </w:r>
            </w:sdtContent>
          </w:sdt>
        </w:sdtContent>
      </w:sdt>
      <w:r>
        <w:rPr>
          <w:rFonts w:hint="eastAsia" w:ascii="仿宋_GB2312" w:hAnsi="仿宋" w:eastAsia="仿宋_GB2312"/>
          <w:color w:val="000000" w:themeColor="text1"/>
          <w:sz w:val="24"/>
          <w:highlight w:val="none"/>
          <w14:textFill>
            <w14:solidFill>
              <w14:schemeClr w14:val="tx1"/>
            </w14:solidFill>
          </w14:textFill>
        </w:rPr>
        <w:t>无；</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831977308"/>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sym w:font="Wingdings" w:char="00A8"/>
          </w:r>
        </w:sdtContent>
      </w:sdt>
      <w:r>
        <w:rPr>
          <w:rFonts w:hint="eastAsia" w:ascii="仿宋_GB2312" w:hAnsi="仿宋" w:eastAsia="仿宋_GB2312" w:cs="Arial"/>
          <w:color w:val="000000" w:themeColor="text1"/>
          <w:kern w:val="0"/>
          <w:sz w:val="24"/>
          <w:highlight w:val="none"/>
          <w14:textFill>
            <w14:solidFill>
              <w14:schemeClr w14:val="tx1"/>
            </w14:solidFill>
          </w14:textFill>
        </w:rPr>
        <w:t>专</w:t>
      </w:r>
      <w:r>
        <w:rPr>
          <w:rFonts w:hint="eastAsia" w:ascii="仿宋_GB2312" w:hAnsi="仿宋" w:eastAsia="仿宋_GB2312"/>
          <w:color w:val="000000" w:themeColor="text1"/>
          <w:sz w:val="24"/>
          <w:highlight w:val="none"/>
          <w14:textFill>
            <w14:solidFill>
              <w14:schemeClr w14:val="tx1"/>
            </w14:solidFill>
          </w14:textFill>
        </w:rPr>
        <w:t>门面向中小企业</w:t>
      </w:r>
    </w:p>
    <w:p>
      <w:pPr>
        <w:spacing w:line="360" w:lineRule="auto"/>
        <w:ind w:firstLine="897" w:firstLineChars="374"/>
        <w:rPr>
          <w:rFonts w:ascii="仿宋_GB2312" w:hAnsi="仿宋" w:eastAsia="仿宋_GB2312"/>
          <w:color w:val="000000" w:themeColor="text1"/>
          <w:sz w:val="24"/>
          <w:highlight w:val="none"/>
          <w:u w:val="singl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924730588"/>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sym w:font="Wingdings" w:char="00A8"/>
          </w:r>
        </w:sdtContent>
      </w:sdt>
      <w:r>
        <w:rPr>
          <w:rFonts w:hint="eastAsia" w:ascii="仿宋_GB2312" w:hAnsi="仿宋" w:eastAsia="仿宋_GB2312"/>
          <w:color w:val="000000" w:themeColor="text1"/>
          <w:sz w:val="24"/>
          <w:highlight w:val="none"/>
          <w14:textFill>
            <w14:solidFill>
              <w14:schemeClr w14:val="tx1"/>
            </w14:solidFill>
          </w14:textFill>
        </w:rPr>
        <w:t>货物全部由符合政策要求的中小企业制造，提供中小企业声明函；</w:t>
      </w:r>
    </w:p>
    <w:p>
      <w:pPr>
        <w:spacing w:line="360" w:lineRule="auto"/>
        <w:ind w:firstLine="897" w:firstLineChars="374"/>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152604937"/>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仿宋_GB2312" w:cs="Arial"/>
              <w:color w:val="000000" w:themeColor="text1"/>
              <w:kern w:val="0"/>
              <w:sz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货物全部由符合政策要求的小微企业制造，提供中小企业声明函；</w:t>
      </w:r>
    </w:p>
    <w:p>
      <w:pPr>
        <w:spacing w:line="360" w:lineRule="auto"/>
        <w:ind w:firstLine="897" w:firstLineChars="374"/>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030572819"/>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sym w:font="Wingdings" w:char="00A8"/>
          </w:r>
        </w:sdtContent>
      </w:sdt>
      <w:sdt>
        <w:sdtPr>
          <w:rPr>
            <w:rFonts w:hint="eastAsia" w:ascii="仿宋_GB2312" w:hAnsi="仿宋" w:eastAsia="仿宋_GB2312" w:cs="Arial"/>
            <w:color w:val="000000" w:themeColor="text1"/>
            <w:kern w:val="0"/>
            <w:sz w:val="24"/>
            <w:highlight w:val="none"/>
            <w14:textFill>
              <w14:solidFill>
                <w14:schemeClr w14:val="tx1"/>
              </w14:solidFill>
            </w14:textFill>
          </w:rPr>
          <w:id w:val="-333685401"/>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sdt>
      <w:r>
        <w:rPr>
          <w:rFonts w:hint="eastAsia" w:ascii="仿宋_GB2312" w:hAnsi="仿宋" w:eastAsia="仿宋_GB2312"/>
          <w:color w:val="000000" w:themeColor="text1"/>
          <w:sz w:val="24"/>
          <w:highlight w:val="none"/>
          <w14:textFill>
            <w14:solidFill>
              <w14:schemeClr w14:val="tx1"/>
            </w14:solidFill>
          </w14:textFill>
        </w:rPr>
        <w:t>服务全部由符合政策要求的中小企业承接，提供中小企业声明函；</w:t>
      </w:r>
    </w:p>
    <w:p>
      <w:pPr>
        <w:spacing w:line="360" w:lineRule="auto"/>
        <w:ind w:firstLine="897" w:firstLineChars="374"/>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2141025358"/>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仿宋_GB2312" w:cs="Arial"/>
              <w:color w:val="000000" w:themeColor="text1"/>
              <w:kern w:val="0"/>
              <w:sz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服务全部由符合政策要求的小微企业承接，提供中小企业声明函；</w:t>
      </w:r>
    </w:p>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985607795"/>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sdt>
            <w:sdtPr>
              <w:rPr>
                <w:rFonts w:hint="eastAsia" w:ascii="仿宋_GB2312" w:hAnsi="仿宋" w:eastAsia="仿宋_GB2312" w:cs="Arial"/>
                <w:color w:val="000000" w:themeColor="text1"/>
                <w:kern w:val="0"/>
                <w:sz w:val="24"/>
                <w:highlight w:val="none"/>
                <w14:textFill>
                  <w14:solidFill>
                    <w14:schemeClr w14:val="tx1"/>
                  </w14:solidFill>
                </w14:textFill>
              </w:rPr>
              <w:id w:val="1254468644"/>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sym w:font="Wingdings" w:char="00A8"/>
              </w:r>
            </w:sdtContent>
          </w:sdt>
          <w:sdt>
            <w:sdtPr>
              <w:rPr>
                <w:rFonts w:hint="eastAsia" w:ascii="仿宋_GB2312" w:hAnsi="仿宋" w:eastAsia="仿宋_GB2312" w:cs="Arial"/>
                <w:color w:val="000000" w:themeColor="text1"/>
                <w:kern w:val="0"/>
                <w:sz w:val="24"/>
                <w:highlight w:val="none"/>
                <w14:textFill>
                  <w14:solidFill>
                    <w14:schemeClr w14:val="tx1"/>
                  </w14:solidFill>
                </w14:textFill>
              </w:rPr>
              <w:id w:val="1172757956"/>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sdt>
          <w:sdt>
            <w:sdtPr>
              <w:rPr>
                <w:rFonts w:hint="eastAsia" w:ascii="仿宋_GB2312" w:hAnsi="仿宋" w:eastAsia="仿宋_GB2312" w:cs="Arial"/>
                <w:color w:val="000000" w:themeColor="text1"/>
                <w:kern w:val="0"/>
                <w:sz w:val="24"/>
                <w:highlight w:val="none"/>
                <w14:textFill>
                  <w14:solidFill>
                    <w14:schemeClr w14:val="tx1"/>
                  </w14:solidFill>
                </w14:textFill>
              </w:rPr>
              <w:id w:val="34630645"/>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sdt>
        </w:sdtContent>
      </w:sdt>
      <w:r>
        <w:rPr>
          <w:rFonts w:hint="eastAsia" w:ascii="仿宋_GB2312" w:hAnsi="仿宋" w:eastAsia="仿宋_GB2312"/>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%，小</w:t>
      </w:r>
      <w:r>
        <w:rPr>
          <w:rFonts w:hint="eastAsia" w:ascii="仿宋_GB2312" w:hAnsi="仿宋" w:eastAsia="仿宋_GB2312"/>
          <w:color w:val="000000" w:themeColor="text1"/>
          <w:sz w:val="24"/>
          <w:highlight w:val="none"/>
          <w14:textFill>
            <w14:solidFill>
              <w14:schemeClr w14:val="tx1"/>
            </w14:solidFill>
          </w14:textFill>
        </w:rPr>
        <w:t>微企业合同金额应当达到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w:t>
      </w:r>
      <w:r>
        <w:rPr>
          <w:rFonts w:hint="eastAsia" w:ascii="仿宋" w:hAnsi="仿宋" w:eastAsia="仿宋" w:cs="宋体"/>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000000" w:themeColor="text1"/>
          <w:sz w:val="24"/>
          <w:highlight w:val="none"/>
          <w14:textFill>
            <w14:solidFill>
              <w14:schemeClr w14:val="tx1"/>
            </w14:solidFill>
          </w14:textFill>
        </w:rPr>
        <w:t>；</w:t>
      </w:r>
    </w:p>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290123623"/>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sdt>
            <w:sdtPr>
              <w:rPr>
                <w:rFonts w:hint="eastAsia" w:ascii="仿宋_GB2312" w:hAnsi="仿宋" w:eastAsia="仿宋_GB2312" w:cs="Arial"/>
                <w:color w:val="000000" w:themeColor="text1"/>
                <w:kern w:val="0"/>
                <w:sz w:val="24"/>
                <w:highlight w:val="none"/>
                <w14:textFill>
                  <w14:solidFill>
                    <w14:schemeClr w14:val="tx1"/>
                  </w14:solidFill>
                </w14:textFill>
              </w:rPr>
              <w:id w:val="510729945"/>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sdt>
          <w:r>
            <w:rPr>
              <w:rFonts w:ascii="MS Gothic" w:hAnsi="MS Gothic" w:eastAsia="MS Gothic" w:cs="Arial"/>
              <w:color w:val="000000" w:themeColor="text1"/>
              <w:kern w:val="0"/>
              <w:sz w:val="24"/>
              <w:highlight w:val="none"/>
              <w14:textFill>
                <w14:solidFill>
                  <w14:schemeClr w14:val="tx1"/>
                </w14:solidFill>
              </w14:textFill>
            </w:rPr>
            <w:sym w:font="Wingdings" w:char="00A8"/>
          </w:r>
        </w:sdtContent>
      </w:sdt>
      <w:sdt>
        <w:sdtPr>
          <w:rPr>
            <w:rFonts w:hint="eastAsia" w:ascii="仿宋_GB2312" w:hAnsi="仿宋" w:eastAsia="仿宋_GB2312" w:cs="Arial"/>
            <w:color w:val="000000" w:themeColor="text1"/>
            <w:kern w:val="0"/>
            <w:sz w:val="24"/>
            <w:highlight w:val="none"/>
            <w14:textFill>
              <w14:solidFill>
                <w14:schemeClr w14:val="tx1"/>
              </w14:solidFill>
            </w14:textFill>
          </w:rPr>
          <w:id w:val="-1046681629"/>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sdt>
      <w:sdt>
        <w:sdtPr>
          <w:rPr>
            <w:rFonts w:hint="eastAsia" w:ascii="仿宋_GB2312" w:hAnsi="仿宋" w:eastAsia="仿宋_GB2312" w:cs="Arial"/>
            <w:color w:val="000000" w:themeColor="text1"/>
            <w:kern w:val="0"/>
            <w:sz w:val="24"/>
            <w:highlight w:val="none"/>
            <w14:textFill>
              <w14:solidFill>
                <w14:schemeClr w14:val="tx1"/>
              </w14:solidFill>
            </w14:textFill>
          </w:rPr>
          <w:id w:val="1527681191"/>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sdt>
      <w:r>
        <w:rPr>
          <w:rFonts w:hint="eastAsia" w:ascii="仿宋" w:hAnsi="仿宋" w:eastAsia="仿宋"/>
          <w:color w:val="000000" w:themeColor="text1"/>
          <w:sz w:val="24"/>
          <w:highlight w:val="none"/>
          <w14:textFill>
            <w14:solidFill>
              <w14:schemeClr w14:val="tx1"/>
            </w14:solidFill>
          </w14:textFill>
        </w:rPr>
        <w:t>要求合同分包，提供分包意向协议和中小企业声明函，分包意向协议中中小企业合同金额应当达到</w:t>
      </w:r>
      <w:r>
        <w:rPr>
          <w:rFonts w:hint="eastAsia" w:ascii="仿宋_GB2312" w:hAnsi="仿宋" w:eastAsia="仿宋_GB2312"/>
          <w:color w:val="000000" w:themeColor="text1"/>
          <w:sz w:val="24"/>
          <w:highlight w:val="none"/>
          <w14:textFill>
            <w14:solidFill>
              <w14:schemeClr w14:val="tx1"/>
            </w14:solidFill>
          </w14:textFill>
        </w:rPr>
        <w:t>达到</w:t>
      </w:r>
      <w:r>
        <w:rPr>
          <w:rFonts w:hint="eastAsia"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，其中预留给小微企业合同金额应当达到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w:t>
      </w:r>
      <w:r>
        <w:rPr>
          <w:rFonts w:hint="eastAsia" w:ascii="仿宋" w:hAnsi="仿宋" w:eastAsia="仿宋" w:cs="宋体"/>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如果供应商本身提供所有标的均由中小企业制造、承建或承接，视同符合了资格条件，无需再向中小企业分包，无需提供分包意向协议</w:t>
      </w:r>
      <w:r>
        <w:rPr>
          <w:rFonts w:hint="eastAsia" w:ascii="仿宋" w:hAnsi="仿宋" w:eastAsia="仿宋"/>
          <w:color w:val="000000" w:themeColor="text1"/>
          <w:sz w:val="24"/>
          <w:highlight w:val="none"/>
          <w14:textFill>
            <w14:solidFill>
              <w14:schemeClr w14:val="tx1"/>
            </w14:solidFill>
          </w14:textFill>
        </w:rPr>
        <w:t>；</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3.本项目的特定资格要求：无</w:t>
      </w:r>
      <w:r>
        <w:rPr>
          <w:rFonts w:hint="eastAsia" w:ascii="仿宋_GB2312" w:hAnsi="仿宋" w:eastAsia="仿宋_GB2312"/>
          <w:color w:val="000000" w:themeColor="text1"/>
          <w:sz w:val="24"/>
          <w:highlight w:val="none"/>
          <w14:textFill>
            <w14:solidFill>
              <w14:schemeClr w14:val="tx1"/>
            </w14:solidFill>
          </w14:textFill>
        </w:rPr>
        <w:t>；</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4.</w:t>
      </w:r>
      <w:r>
        <w:rPr>
          <w:rFonts w:hint="eastAsia" w:ascii="仿宋_GB2312" w:hAnsi="仿宋" w:eastAsia="仿宋_GB2312"/>
          <w:color w:val="000000" w:themeColor="text1"/>
          <w:sz w:val="24"/>
          <w:highlight w:val="none"/>
          <w14:textFill>
            <w14:solidFill>
              <w14:schemeClr w14:val="tx1"/>
            </w14:solidFill>
          </w14:textFill>
        </w:rPr>
        <w:t>单位负责人为同一人或者存在直接控股、管理关系的不同供应商，不得参加同一合同项下的政府采购活动；</w:t>
      </w:r>
      <w:r>
        <w:rPr>
          <w:rFonts w:ascii="仿宋_GB2312" w:hAnsi="仿宋" w:eastAsia="仿宋_GB2312" w:cs="仿宋_GB2312"/>
          <w:color w:val="000000" w:themeColor="text1"/>
          <w:sz w:val="24"/>
          <w:highlight w:val="none"/>
          <w14:textFill>
            <w14:solidFill>
              <w14:schemeClr w14:val="tx1"/>
            </w14:solidFill>
          </w14:textFill>
        </w:rPr>
        <w:t>为采购项目提供整体设计、规范编制或者项目管理、监理、检测等服务后</w:t>
      </w:r>
      <w:r>
        <w:rPr>
          <w:rFonts w:hint="eastAsia" w:ascii="仿宋_GB2312" w:hAnsi="仿宋" w:eastAsia="仿宋_GB2312" w:cs="仿宋_GB2312"/>
          <w:color w:val="000000" w:themeColor="text1"/>
          <w:sz w:val="24"/>
          <w:highlight w:val="none"/>
          <w14:textFill>
            <w14:solidFill>
              <w14:schemeClr w14:val="tx1"/>
            </w14:solidFill>
          </w14:textFill>
        </w:rPr>
        <w:t>不得</w:t>
      </w:r>
      <w:r>
        <w:rPr>
          <w:rFonts w:ascii="仿宋_GB2312" w:hAnsi="仿宋" w:eastAsia="仿宋_GB2312" w:cs="仿宋_GB2312"/>
          <w:color w:val="000000" w:themeColor="text1"/>
          <w:sz w:val="24"/>
          <w:highlight w:val="none"/>
          <w14:textFill>
            <w14:solidFill>
              <w14:schemeClr w14:val="tx1"/>
            </w14:solidFill>
          </w14:textFill>
        </w:rPr>
        <w:t>再参加该采购项目的其他采购活动。</w:t>
      </w:r>
    </w:p>
    <w:p>
      <w:pPr>
        <w:spacing w:line="360" w:lineRule="auto"/>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四、获取招标文件</w:t>
      </w:r>
      <w:r>
        <w:rPr>
          <w:rFonts w:ascii="仿宋_GB2312" w:hAnsi="仿宋" w:eastAsia="仿宋_GB2312"/>
          <w:b/>
          <w:color w:val="000000" w:themeColor="text1"/>
          <w:sz w:val="24"/>
          <w:highlight w:val="none"/>
          <w14:textFill>
            <w14:solidFill>
              <w14:schemeClr w14:val="tx1"/>
            </w14:solidFill>
          </w14:textFill>
        </w:rPr>
        <w:t xml:space="preserve"> </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时间：</w:t>
      </w:r>
      <w:r>
        <w:rPr>
          <w:rFonts w:hint="eastAsia" w:ascii="仿宋_GB2312" w:hAnsi="仿宋" w:eastAsia="仿宋_GB2312"/>
          <w:color w:val="000000" w:themeColor="text1"/>
          <w:sz w:val="24"/>
          <w:highlight w:val="none"/>
          <w:u w:val="single"/>
          <w14:textFill>
            <w14:solidFill>
              <w14:schemeClr w14:val="tx1"/>
            </w14:solidFill>
          </w14:textFill>
        </w:rPr>
        <w:t>2022</w:t>
      </w:r>
      <w:r>
        <w:rPr>
          <w:rFonts w:ascii="仿宋_GB2312" w:hAnsi="仿宋" w:eastAsia="仿宋_GB2312"/>
          <w:color w:val="000000" w:themeColor="text1"/>
          <w:sz w:val="24"/>
          <w:highlight w:val="none"/>
          <w:u w:val="single"/>
          <w14:textFill>
            <w14:solidFill>
              <w14:schemeClr w14:val="tx1"/>
            </w14:solidFill>
          </w14:textFill>
        </w:rPr>
        <w:t>年</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8</w:t>
      </w:r>
      <w:r>
        <w:rPr>
          <w:rFonts w:ascii="仿宋_GB2312" w:hAnsi="仿宋" w:eastAsia="仿宋_GB2312"/>
          <w:color w:val="000000" w:themeColor="text1"/>
          <w:sz w:val="24"/>
          <w:highlight w:val="none"/>
          <w:u w:val="single"/>
          <w14:textFill>
            <w14:solidFill>
              <w14:schemeClr w14:val="tx1"/>
            </w14:solidFill>
          </w14:textFill>
        </w:rPr>
        <w:t>月</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17</w:t>
      </w:r>
      <w:r>
        <w:rPr>
          <w:rFonts w:ascii="仿宋_GB2312" w:hAnsi="仿宋" w:eastAsia="仿宋_GB2312"/>
          <w:color w:val="000000" w:themeColor="text1"/>
          <w:sz w:val="24"/>
          <w:highlight w:val="none"/>
          <w:u w:val="single"/>
          <w14:textFill>
            <w14:solidFill>
              <w14:schemeClr w14:val="tx1"/>
            </w14:solidFill>
          </w14:textFill>
        </w:rPr>
        <w:t>日</w:t>
      </w:r>
      <w:r>
        <w:rPr>
          <w:rFonts w:hint="eastAsia" w:ascii="仿宋_GB2312" w:hAnsi="仿宋" w:eastAsia="仿宋_GB2312"/>
          <w:color w:val="000000" w:themeColor="text1"/>
          <w:sz w:val="24"/>
          <w:highlight w:val="none"/>
          <w14:textFill>
            <w14:solidFill>
              <w14:schemeClr w14:val="tx1"/>
            </w14:solidFill>
          </w14:textFill>
        </w:rPr>
        <w:t>年</w:t>
      </w:r>
      <w:r>
        <w:rPr>
          <w:rFonts w:ascii="仿宋_GB2312" w:hAnsi="仿宋" w:eastAsia="仿宋_GB2312"/>
          <w:color w:val="000000" w:themeColor="text1"/>
          <w:sz w:val="24"/>
          <w:highlight w:val="none"/>
          <w14:textFill>
            <w14:solidFill>
              <w14:schemeClr w14:val="tx1"/>
            </w14:solidFill>
          </w14:textFill>
        </w:rPr>
        <w:t>至</w:t>
      </w:r>
      <w:r>
        <w:rPr>
          <w:rFonts w:hint="eastAsia" w:ascii="仿宋_GB2312" w:hAnsi="仿宋" w:eastAsia="仿宋_GB2312"/>
          <w:color w:val="000000" w:themeColor="text1"/>
          <w:sz w:val="24"/>
          <w:highlight w:val="none"/>
          <w:u w:val="single"/>
          <w14:textFill>
            <w14:solidFill>
              <w14:schemeClr w14:val="tx1"/>
            </w14:solidFill>
          </w14:textFill>
        </w:rPr>
        <w:t>2022</w:t>
      </w:r>
      <w:r>
        <w:rPr>
          <w:rFonts w:ascii="仿宋_GB2312" w:hAnsi="仿宋" w:eastAsia="仿宋_GB2312"/>
          <w:color w:val="000000" w:themeColor="text1"/>
          <w:sz w:val="24"/>
          <w:highlight w:val="none"/>
          <w:u w:val="single"/>
          <w14:textFill>
            <w14:solidFill>
              <w14:schemeClr w14:val="tx1"/>
            </w14:solidFill>
          </w14:textFill>
        </w:rPr>
        <w:t>年</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9</w:t>
      </w:r>
      <w:r>
        <w:rPr>
          <w:rFonts w:ascii="仿宋_GB2312" w:hAnsi="仿宋" w:eastAsia="仿宋_GB2312"/>
          <w:color w:val="000000" w:themeColor="text1"/>
          <w:sz w:val="24"/>
          <w:highlight w:val="none"/>
          <w:u w:val="single"/>
          <w14:textFill>
            <w14:solidFill>
              <w14:schemeClr w14:val="tx1"/>
            </w14:solidFill>
          </w14:textFill>
        </w:rPr>
        <w:t>月</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7</w:t>
      </w:r>
      <w:r>
        <w:rPr>
          <w:rFonts w:ascii="仿宋_GB2312" w:hAnsi="仿宋" w:eastAsia="仿宋_GB2312"/>
          <w:color w:val="000000" w:themeColor="text1"/>
          <w:sz w:val="24"/>
          <w:highlight w:val="none"/>
          <w:u w:val="single"/>
          <w14:textFill>
            <w14:solidFill>
              <w14:schemeClr w14:val="tx1"/>
            </w14:solidFill>
          </w14:textFill>
        </w:rPr>
        <w:t>日</w:t>
      </w:r>
      <w:r>
        <w:rPr>
          <w:rFonts w:hint="eastAsia" w:ascii="仿宋_GB2312" w:hAnsi="仿宋" w:eastAsia="仿宋_GB2312"/>
          <w:color w:val="000000" w:themeColor="text1"/>
          <w:sz w:val="24"/>
          <w:highlight w:val="none"/>
          <w14:textFill>
            <w14:solidFill>
              <w14:schemeClr w14:val="tx1"/>
            </w14:solidFill>
          </w14:textFill>
        </w:rPr>
        <w:t>，每天上午</w:t>
      </w:r>
      <w:r>
        <w:rPr>
          <w:rFonts w:ascii="仿宋_GB2312" w:hAnsi="仿宋" w:eastAsia="仿宋_GB2312"/>
          <w:color w:val="000000" w:themeColor="text1"/>
          <w:sz w:val="24"/>
          <w:highlight w:val="none"/>
          <w14:textFill>
            <w14:solidFill>
              <w14:schemeClr w14:val="tx1"/>
            </w14:solidFill>
          </w14:textFill>
        </w:rPr>
        <w:t xml:space="preserve">00:00至12:00 </w:t>
      </w:r>
      <w:r>
        <w:rPr>
          <w:rFonts w:hint="eastAsia" w:ascii="仿宋_GB2312" w:hAnsi="仿宋" w:eastAsia="仿宋_GB2312"/>
          <w:color w:val="000000" w:themeColor="text1"/>
          <w:sz w:val="24"/>
          <w:highlight w:val="none"/>
          <w14:textFill>
            <w14:solidFill>
              <w14:schemeClr w14:val="tx1"/>
            </w14:solidFill>
          </w14:textFill>
        </w:rPr>
        <w:t>，下午</w:t>
      </w:r>
      <w:r>
        <w:rPr>
          <w:rFonts w:ascii="仿宋_GB2312" w:hAnsi="仿宋" w:eastAsia="仿宋_GB2312"/>
          <w:color w:val="000000" w:themeColor="text1"/>
          <w:sz w:val="24"/>
          <w:highlight w:val="none"/>
          <w14:textFill>
            <w14:solidFill>
              <w14:schemeClr w14:val="tx1"/>
            </w14:solidFill>
          </w14:textFill>
        </w:rPr>
        <w:t>12:00至23:59（北京时间，线上获取法定节假日均可，线下获取文件法定节假日除外）</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地点（网址）：</w:t>
      </w:r>
      <w:r>
        <w:rPr>
          <w:rFonts w:hint="eastAsia" w:ascii="仿宋_GB2312" w:hAnsi="仿宋" w:eastAsia="仿宋_GB2312"/>
          <w:color w:val="000000" w:themeColor="text1"/>
          <w:sz w:val="24"/>
          <w:highlight w:val="none"/>
          <w14:textFill>
            <w14:solidFill>
              <w14:schemeClr w14:val="tx1"/>
            </w14:solidFill>
          </w14:textFill>
        </w:rPr>
        <w:t>政采云平台（</w:t>
      </w:r>
      <w:r>
        <w:rPr>
          <w:rFonts w:ascii="仿宋_GB2312" w:hAnsi="仿宋" w:eastAsia="仿宋_GB2312"/>
          <w:color w:val="000000" w:themeColor="text1"/>
          <w:sz w:val="24"/>
          <w:highlight w:val="none"/>
          <w14:textFill>
            <w14:solidFill>
              <w14:schemeClr w14:val="tx1"/>
            </w14:solidFill>
          </w14:textFill>
        </w:rPr>
        <w:t xml:space="preserve">https://www.zcygov.cn/） </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方式：</w:t>
      </w:r>
      <w:r>
        <w:rPr>
          <w:rFonts w:hint="eastAsia" w:ascii="仿宋_GB2312" w:hAnsi="仿宋" w:eastAsia="仿宋_GB2312"/>
          <w:color w:val="000000" w:themeColor="text1"/>
          <w:sz w:val="24"/>
          <w:highlight w:val="none"/>
          <w14:textFill>
            <w14:solidFill>
              <w14:schemeClr w14:val="tx1"/>
            </w14:solidFill>
          </w14:textFill>
        </w:rPr>
        <w:t>供应商登录政采云平台</w:t>
      </w:r>
      <w:r>
        <w:rPr>
          <w:rFonts w:ascii="仿宋_GB2312" w:hAnsi="仿宋" w:eastAsia="仿宋_GB2312"/>
          <w:color w:val="000000" w:themeColor="text1"/>
          <w:sz w:val="24"/>
          <w:highlight w:val="none"/>
          <w14:textFill>
            <w14:solidFill>
              <w14:schemeClr w14:val="tx1"/>
            </w14:solidFill>
          </w14:textFill>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售价（元）：0</w:t>
      </w:r>
      <w:r>
        <w:rPr>
          <w:rFonts w:ascii="仿宋_GB2312" w:hAnsi="仿宋" w:eastAsia="仿宋_GB2312"/>
          <w:color w:val="000000" w:themeColor="text1"/>
          <w:sz w:val="24"/>
          <w:highlight w:val="none"/>
          <w14:textFill>
            <w14:solidFill>
              <w14:schemeClr w14:val="tx1"/>
            </w14:solidFill>
          </w14:textFill>
        </w:rPr>
        <w:tab/>
      </w:r>
    </w:p>
    <w:p>
      <w:pPr>
        <w:spacing w:line="360" w:lineRule="auto"/>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五、提交投标文件截止时间、开标时间和地点</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提交投标文件截止时间：</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2022</w:t>
      </w:r>
      <w:r>
        <w:rPr>
          <w:rFonts w:ascii="仿宋_GB2312" w:hAnsi="仿宋" w:eastAsia="仿宋_GB2312"/>
          <w:color w:val="000000" w:themeColor="text1"/>
          <w:sz w:val="24"/>
          <w:highlight w:val="none"/>
          <w:u w:val="single"/>
          <w14:textFill>
            <w14:solidFill>
              <w14:schemeClr w14:val="tx1"/>
            </w14:solidFill>
          </w14:textFill>
        </w:rPr>
        <w:t>年</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9</w:t>
      </w:r>
      <w:r>
        <w:rPr>
          <w:rFonts w:hint="eastAsia" w:ascii="仿宋_GB2312" w:hAnsi="仿宋" w:eastAsia="仿宋_GB2312"/>
          <w:color w:val="000000" w:themeColor="text1"/>
          <w:sz w:val="24"/>
          <w:highlight w:val="none"/>
          <w:u w:val="single"/>
          <w14:textFill>
            <w14:solidFill>
              <w14:schemeClr w14:val="tx1"/>
            </w14:solidFill>
          </w14:textFill>
        </w:rPr>
        <w:t>月</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7</w:t>
      </w:r>
      <w:r>
        <w:rPr>
          <w:rFonts w:hint="eastAsia" w:ascii="仿宋_GB2312" w:hAnsi="仿宋" w:eastAsia="仿宋_GB2312"/>
          <w:color w:val="000000" w:themeColor="text1"/>
          <w:sz w:val="24"/>
          <w:highlight w:val="none"/>
          <w:u w:val="single"/>
          <w14:textFill>
            <w14:solidFill>
              <w14:schemeClr w14:val="tx1"/>
            </w14:solidFill>
          </w14:textFill>
        </w:rPr>
        <w:t>日</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9</w:t>
      </w:r>
      <w:r>
        <w:rPr>
          <w:rFonts w:hint="eastAsia" w:ascii="仿宋_GB2312" w:hAnsi="仿宋" w:eastAsia="仿宋_GB2312"/>
          <w:color w:val="000000" w:themeColor="text1"/>
          <w:sz w:val="24"/>
          <w:highlight w:val="none"/>
          <w:u w:val="single"/>
          <w14:textFill>
            <w14:solidFill>
              <w14:schemeClr w14:val="tx1"/>
            </w14:solidFill>
          </w14:textFill>
        </w:rPr>
        <w:t>点</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30</w:t>
      </w:r>
      <w:r>
        <w:rPr>
          <w:rFonts w:hint="eastAsia" w:ascii="仿宋_GB2312" w:hAnsi="仿宋" w:eastAsia="仿宋_GB2312"/>
          <w:color w:val="000000" w:themeColor="text1"/>
          <w:sz w:val="24"/>
          <w:highlight w:val="none"/>
          <w:u w:val="single"/>
          <w14:textFill>
            <w14:solidFill>
              <w14:schemeClr w14:val="tx1"/>
            </w14:solidFill>
          </w14:textFill>
        </w:rPr>
        <w:t>分</w:t>
      </w:r>
      <w:r>
        <w:rPr>
          <w:rFonts w:hint="eastAsia" w:ascii="仿宋_GB2312" w:hAnsi="仿宋" w:eastAsia="仿宋_GB2312"/>
          <w:bCs/>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（北京时间）</w:t>
      </w:r>
    </w:p>
    <w:p>
      <w:pPr>
        <w:spacing w:line="360" w:lineRule="auto"/>
        <w:ind w:firstLine="482" w:firstLineChars="20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投标地点（网址）：</w:t>
      </w:r>
      <w:r>
        <w:rPr>
          <w:rFonts w:hint="eastAsia" w:ascii="仿宋_GB2312" w:hAnsi="仿宋" w:eastAsia="仿宋_GB2312"/>
          <w:color w:val="000000" w:themeColor="text1"/>
          <w:sz w:val="24"/>
          <w:highlight w:val="none"/>
          <w14:textFill>
            <w14:solidFill>
              <w14:schemeClr w14:val="tx1"/>
            </w14:solidFill>
          </w14:textFill>
        </w:rPr>
        <w:t>政采云平台（</w:t>
      </w:r>
      <w:r>
        <w:rPr>
          <w:rFonts w:ascii="仿宋_GB2312" w:hAnsi="仿宋" w:eastAsia="仿宋_GB2312"/>
          <w:color w:val="000000" w:themeColor="text1"/>
          <w:sz w:val="24"/>
          <w:highlight w:val="none"/>
          <w14:textFill>
            <w14:solidFill>
              <w14:schemeClr w14:val="tx1"/>
            </w14:solidFill>
          </w14:textFill>
        </w:rPr>
        <w:t xml:space="preserve">https://www.zcygov.cn/） </w:t>
      </w:r>
    </w:p>
    <w:p>
      <w:pPr>
        <w:spacing w:line="360" w:lineRule="auto"/>
        <w:ind w:firstLine="482" w:firstLineChars="200"/>
        <w:rPr>
          <w:rFonts w:ascii="仿宋_GB2312" w:hAnsi="仿宋" w:eastAsia="仿宋_GB2312"/>
          <w:bCs/>
          <w:color w:val="000000" w:themeColor="text1"/>
          <w:sz w:val="24"/>
          <w:highlight w:val="none"/>
          <w:u w:val="singl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开标时间：</w:t>
      </w:r>
      <w:r>
        <w:rPr>
          <w:rFonts w:hint="eastAsia" w:ascii="仿宋_GB2312" w:hAnsi="仿宋" w:eastAsia="仿宋_GB2312"/>
          <w:color w:val="000000" w:themeColor="text1"/>
          <w:sz w:val="24"/>
          <w:highlight w:val="none"/>
          <w:u w:val="single"/>
          <w14:textFill>
            <w14:solidFill>
              <w14:schemeClr w14:val="tx1"/>
            </w14:solidFill>
          </w14:textFill>
        </w:rPr>
        <w:t>2022</w:t>
      </w:r>
      <w:r>
        <w:rPr>
          <w:rFonts w:ascii="仿宋_GB2312" w:hAnsi="仿宋" w:eastAsia="仿宋_GB2312"/>
          <w:color w:val="000000" w:themeColor="text1"/>
          <w:sz w:val="24"/>
          <w:highlight w:val="none"/>
          <w:u w:val="single"/>
          <w14:textFill>
            <w14:solidFill>
              <w14:schemeClr w14:val="tx1"/>
            </w14:solidFill>
          </w14:textFill>
        </w:rPr>
        <w:t>年</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9</w:t>
      </w:r>
      <w:r>
        <w:rPr>
          <w:rFonts w:hint="eastAsia" w:ascii="仿宋_GB2312" w:hAnsi="仿宋" w:eastAsia="仿宋_GB2312"/>
          <w:color w:val="000000" w:themeColor="text1"/>
          <w:sz w:val="24"/>
          <w:highlight w:val="none"/>
          <w:u w:val="single"/>
          <w14:textFill>
            <w14:solidFill>
              <w14:schemeClr w14:val="tx1"/>
            </w14:solidFill>
          </w14:textFill>
        </w:rPr>
        <w:t>月</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7</w:t>
      </w:r>
      <w:r>
        <w:rPr>
          <w:rFonts w:hint="eastAsia" w:ascii="仿宋_GB2312" w:hAnsi="仿宋" w:eastAsia="仿宋_GB2312"/>
          <w:color w:val="000000" w:themeColor="text1"/>
          <w:sz w:val="24"/>
          <w:highlight w:val="none"/>
          <w:u w:val="single"/>
          <w14:textFill>
            <w14:solidFill>
              <w14:schemeClr w14:val="tx1"/>
            </w14:solidFill>
          </w14:textFill>
        </w:rPr>
        <w:t>日</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9</w:t>
      </w:r>
      <w:r>
        <w:rPr>
          <w:rFonts w:hint="eastAsia" w:ascii="仿宋_GB2312" w:hAnsi="仿宋" w:eastAsia="仿宋_GB2312"/>
          <w:color w:val="000000" w:themeColor="text1"/>
          <w:sz w:val="24"/>
          <w:highlight w:val="none"/>
          <w:u w:val="single"/>
          <w14:textFill>
            <w14:solidFill>
              <w14:schemeClr w14:val="tx1"/>
            </w14:solidFill>
          </w14:textFill>
        </w:rPr>
        <w:t>点</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30</w:t>
      </w:r>
      <w:r>
        <w:rPr>
          <w:rFonts w:hint="eastAsia" w:ascii="仿宋_GB2312" w:hAnsi="仿宋" w:eastAsia="仿宋_GB2312"/>
          <w:color w:val="000000" w:themeColor="text1"/>
          <w:sz w:val="24"/>
          <w:highlight w:val="none"/>
          <w:u w:val="single"/>
          <w14:textFill>
            <w14:solidFill>
              <w14:schemeClr w14:val="tx1"/>
            </w14:solidFill>
          </w14:textFill>
        </w:rPr>
        <w:t>分</w:t>
      </w:r>
      <w:r>
        <w:rPr>
          <w:rFonts w:hint="eastAsia" w:ascii="仿宋_GB2312" w:hAnsi="仿宋" w:eastAsia="仿宋_GB2312"/>
          <w:bCs/>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开标地点（网址）：</w:t>
      </w:r>
      <w:r>
        <w:rPr>
          <w:rFonts w:ascii="仿宋_GB2312" w:hAnsi="仿宋" w:eastAsia="仿宋_GB2312"/>
          <w:color w:val="000000" w:themeColor="text1"/>
          <w:sz w:val="24"/>
          <w:highlight w:val="none"/>
          <w14:textFill>
            <w14:solidFill>
              <w14:schemeClr w14:val="tx1"/>
            </w14:solidFill>
          </w14:textFill>
        </w:rPr>
        <w:t>政</w:t>
      </w:r>
      <w:r>
        <w:rPr>
          <w:rFonts w:hint="eastAsia" w:ascii="仿宋_GB2312" w:hAnsi="仿宋" w:eastAsia="仿宋_GB2312"/>
          <w:color w:val="000000" w:themeColor="text1"/>
          <w:sz w:val="24"/>
          <w:highlight w:val="none"/>
          <w14:textFill>
            <w14:solidFill>
              <w14:schemeClr w14:val="tx1"/>
            </w14:solidFill>
          </w14:textFill>
        </w:rPr>
        <w:t>采云平台（</w:t>
      </w:r>
      <w:r>
        <w:rPr>
          <w:rFonts w:ascii="仿宋_GB2312" w:hAnsi="仿宋" w:eastAsia="仿宋_GB2312"/>
          <w:color w:val="000000" w:themeColor="text1"/>
          <w:sz w:val="24"/>
          <w:highlight w:val="none"/>
          <w14:textFill>
            <w14:solidFill>
              <w14:schemeClr w14:val="tx1"/>
            </w14:solidFill>
          </w14:textFill>
        </w:rPr>
        <w:t>https://www.zcygov.cn/）</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六、公告期限</w:t>
      </w:r>
      <w:r>
        <w:rPr>
          <w:rFonts w:ascii="仿宋_GB2312" w:hAnsi="仿宋" w:eastAsia="仿宋_GB2312"/>
          <w:b/>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自本公告发布之日起</w:t>
      </w:r>
      <w:r>
        <w:rPr>
          <w:rFonts w:ascii="仿宋_GB2312" w:hAnsi="仿宋" w:eastAsia="仿宋_GB2312"/>
          <w:color w:val="000000" w:themeColor="text1"/>
          <w:sz w:val="24"/>
          <w:highlight w:val="none"/>
          <w14:textFill>
            <w14:solidFill>
              <w14:schemeClr w14:val="tx1"/>
            </w14:solidFill>
          </w14:textFill>
        </w:rPr>
        <w:t>5个工作日。</w:t>
      </w:r>
    </w:p>
    <w:p>
      <w:pPr>
        <w:spacing w:line="360" w:lineRule="auto"/>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七、其他补充事宜</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000000" w:themeColor="text1"/>
          <w:sz w:val="24"/>
          <w:highlight w:val="none"/>
          <w14:textFill>
            <w14:solidFill>
              <w14:schemeClr w14:val="tx1"/>
            </w14:solidFill>
          </w14:textFill>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2.其他事项：（1）需要落实的政府采购政策：包括节约资源、保护环境、支持创新、促进中小企业发展等。详见招标文件的第二部分总则。（2）</w:t>
      </w:r>
      <w:r>
        <w:rPr>
          <w:rFonts w:ascii="仿宋_GB2312" w:hAnsi="仿宋" w:eastAsia="仿宋_GB2312"/>
          <w:color w:val="000000" w:themeColor="text1"/>
          <w:sz w:val="24"/>
          <w:highlight w:val="none"/>
          <w14:textFill>
            <w14:solidFill>
              <w14:schemeClr w14:val="tx1"/>
            </w14:solidFill>
          </w14:textFill>
        </w:rPr>
        <w:t>电子招投标的说明：</w:t>
      </w:r>
      <w:r>
        <w:rPr>
          <w:rFonts w:hint="eastAsia" w:ascii="仿宋_GB2312" w:hAnsi="仿宋" w:eastAsia="仿宋_GB2312" w:cs="仿宋_GB2312"/>
          <w:color w:val="000000" w:themeColor="text1"/>
          <w:sz w:val="24"/>
          <w:highlight w:val="none"/>
          <w14:textFill>
            <w14:solidFill>
              <w14:schemeClr w14:val="tx1"/>
            </w14:solidFill>
          </w14:textFill>
        </w:rPr>
        <w:t>①</w:t>
      </w:r>
      <w:r>
        <w:rPr>
          <w:rFonts w:ascii="仿宋_GB2312" w:hAnsi="仿宋" w:eastAsia="仿宋_GB2312" w:cs="仿宋_GB2312"/>
          <w:color w:val="000000" w:themeColor="text1"/>
          <w:sz w:val="24"/>
          <w:highlight w:val="none"/>
          <w14:textFill>
            <w14:solidFill>
              <w14:schemeClr w14:val="tx1"/>
            </w14:solidFill>
          </w14:textFill>
        </w:rPr>
        <w:t>电子招投标：本项目以数据电文形式，依托“政府采购云平台（www.zcygov.cn）”进行招投标活动，不接受纸质投标文件</w:t>
      </w:r>
      <w:r>
        <w:rPr>
          <w:rFonts w:hint="eastAsia" w:ascii="仿宋_GB2312" w:hAnsi="仿宋" w:eastAsia="仿宋_GB2312" w:cs="仿宋_GB2312"/>
          <w:color w:val="000000" w:themeColor="text1"/>
          <w:sz w:val="24"/>
          <w:highlight w:val="none"/>
          <w14:textFill>
            <w14:solidFill>
              <w14:schemeClr w14:val="tx1"/>
            </w14:solidFill>
          </w14:textFill>
        </w:rPr>
        <w:t>；②</w:t>
      </w:r>
      <w:r>
        <w:rPr>
          <w:rFonts w:ascii="仿宋_GB2312" w:hAnsi="仿宋" w:eastAsia="仿宋_GB2312" w:cs="仿宋_GB2312"/>
          <w:color w:val="000000" w:themeColor="text1"/>
          <w:sz w:val="24"/>
          <w:highlight w:val="none"/>
          <w14:textFill>
            <w14:solidFill>
              <w14:schemeClr w14:val="tx1"/>
            </w14:solidFill>
          </w14:textFill>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000000" w:themeColor="text1"/>
          <w:sz w:val="24"/>
          <w:highlight w:val="none"/>
          <w14:textFill>
            <w14:solidFill>
              <w14:schemeClr w14:val="tx1"/>
            </w14:solidFill>
          </w14:textFill>
        </w:rPr>
        <w:t>采云电子交易客户端”</w:t>
      </w:r>
      <w:r>
        <w:rPr>
          <w:rFonts w:ascii="仿宋_GB2312" w:hAnsi="仿宋" w:eastAsia="仿宋_GB2312" w:cs="仿宋_GB2312"/>
          <w:color w:val="000000" w:themeColor="text1"/>
          <w:sz w:val="24"/>
          <w:highlight w:val="none"/>
          <w14:textFill>
            <w14:solidFill>
              <w14:schemeClr w14:val="tx1"/>
            </w14:solidFill>
          </w14:textFill>
        </w:rPr>
        <w:t>----前往“浙江政府采购网-下载专区-电子交易客户端”进行下载并安装</w:t>
      </w:r>
      <w:r>
        <w:rPr>
          <w:rFonts w:hint="eastAsia" w:ascii="仿宋_GB2312" w:hAnsi="仿宋" w:eastAsia="仿宋_GB2312" w:cs="仿宋_GB2312"/>
          <w:color w:val="000000" w:themeColor="text1"/>
          <w:sz w:val="24"/>
          <w:highlight w:val="none"/>
          <w14:textFill>
            <w14:solidFill>
              <w14:schemeClr w14:val="tx1"/>
            </w14:solidFill>
          </w14:textFill>
        </w:rPr>
        <w:t>；③</w:t>
      </w:r>
      <w:r>
        <w:rPr>
          <w:rFonts w:ascii="仿宋_GB2312" w:hAnsi="仿宋" w:eastAsia="仿宋_GB2312" w:cs="仿宋_GB2312"/>
          <w:color w:val="000000" w:themeColor="text1"/>
          <w:sz w:val="24"/>
          <w:highlight w:val="none"/>
          <w14:textFill>
            <w14:solidFill>
              <w14:schemeClr w14:val="tx1"/>
            </w14:solidFill>
          </w14:textFill>
        </w:rPr>
        <w:t>招标文件的获取：使用账号登录或者使用CA登录政</w:t>
      </w:r>
      <w:r>
        <w:rPr>
          <w:rFonts w:hint="eastAsia" w:ascii="仿宋_GB2312" w:hAnsi="仿宋" w:eastAsia="仿宋_GB2312" w:cs="仿宋_GB2312"/>
          <w:color w:val="000000" w:themeColor="text1"/>
          <w:sz w:val="24"/>
          <w:highlight w:val="none"/>
          <w14:textFill>
            <w14:solidFill>
              <w14:schemeClr w14:val="tx1"/>
            </w14:solidFill>
          </w14:textFill>
        </w:rPr>
        <w:t>采云平台；进入“项目采购”应用，在获取采购文件菜单中选择项目，获取招标文件；④</w:t>
      </w:r>
      <w:r>
        <w:rPr>
          <w:rFonts w:ascii="仿宋_GB2312" w:hAnsi="仿宋" w:eastAsia="仿宋_GB2312" w:cs="仿宋_GB2312"/>
          <w:color w:val="000000" w:themeColor="text1"/>
          <w:sz w:val="24"/>
          <w:highlight w:val="none"/>
          <w14:textFill>
            <w14:solidFill>
              <w14:schemeClr w14:val="tx1"/>
            </w14:solidFill>
          </w14:textFill>
        </w:rPr>
        <w:t>投标文件的制作：在“政</w:t>
      </w:r>
      <w:r>
        <w:rPr>
          <w:rFonts w:hint="eastAsia" w:ascii="仿宋_GB2312" w:hAnsi="仿宋" w:eastAsia="仿宋_GB2312" w:cs="仿宋_GB2312"/>
          <w:color w:val="000000" w:themeColor="text1"/>
          <w:sz w:val="24"/>
          <w:highlight w:val="none"/>
          <w14:textFill>
            <w14:solidFill>
              <w14:schemeClr w14:val="tx1"/>
            </w14:solidFill>
          </w14:textFill>
        </w:rPr>
        <w:t>采云电子交易客户端”中完成“填写基本信息”、“导入投标文件”、“标书关联”、“标书检查”、“电子签名”、“生成电子标书”等操作；</w:t>
      </w:r>
      <w:r>
        <w:rPr>
          <w:rFonts w:hint="eastAsia" w:ascii="仿宋_GB2312" w:hAnsi="仿宋" w:eastAsia="仿宋_GB2312"/>
          <w:color w:val="000000" w:themeColor="text1"/>
          <w:sz w:val="24"/>
          <w:highlight w:val="none"/>
          <w14:textFill>
            <w14:solidFill>
              <w14:schemeClr w14:val="tx1"/>
            </w14:solidFill>
          </w14:textFill>
        </w:rPr>
        <w:t>⑤</w:t>
      </w:r>
      <w:r>
        <w:rPr>
          <w:rFonts w:ascii="仿宋_GB2312" w:hAnsi="仿宋" w:eastAsia="仿宋_GB2312"/>
          <w:color w:val="000000" w:themeColor="text1"/>
          <w:sz w:val="24"/>
          <w:highlight w:val="none"/>
          <w14:textFill>
            <w14:solidFill>
              <w14:schemeClr w14:val="tx1"/>
            </w14:solidFill>
          </w14:textFill>
        </w:rPr>
        <w:t>采购人、采购机构将依托政</w:t>
      </w:r>
      <w:r>
        <w:rPr>
          <w:rFonts w:hint="eastAsia" w:ascii="仿宋_GB2312" w:hAnsi="仿宋" w:eastAsia="仿宋_GB2312"/>
          <w:color w:val="000000" w:themeColor="text1"/>
          <w:sz w:val="24"/>
          <w:highlight w:val="none"/>
          <w14:textFill>
            <w14:solidFill>
              <w14:schemeClr w14:val="tx1"/>
            </w14:solidFill>
          </w14:textFill>
        </w:rPr>
        <w:t>采云平台完成本项目的电子交易活动，平台不接受未按上述方式获取招标文件的供应商进行投标活动；</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⑥</w:t>
      </w:r>
      <w:r>
        <w:rPr>
          <w:rFonts w:ascii="仿宋_GB2312" w:hAnsi="仿宋" w:eastAsia="仿宋_GB2312"/>
          <w:color w:val="000000" w:themeColor="text1"/>
          <w:sz w:val="24"/>
          <w:highlight w:val="none"/>
          <w14:textFill>
            <w14:solidFill>
              <w14:schemeClr w14:val="tx1"/>
            </w14:solidFill>
          </w14:textFill>
        </w:rPr>
        <w:t>对未按上述方式获取招标文件的供应商对该文件提出的质疑，采购人或采购代理机构将</w:t>
      </w:r>
      <w:r>
        <w:rPr>
          <w:rFonts w:hint="eastAsia" w:ascii="仿宋_GB2312" w:hAnsi="仿宋" w:eastAsia="仿宋_GB2312"/>
          <w:color w:val="000000" w:themeColor="text1"/>
          <w:sz w:val="24"/>
          <w:highlight w:val="none"/>
          <w14:textFill>
            <w14:solidFill>
              <w14:schemeClr w14:val="tx1"/>
            </w14:solidFill>
          </w14:textFill>
        </w:rPr>
        <w:t>不予处理；⑦</w:t>
      </w:r>
      <w:r>
        <w:rPr>
          <w:rFonts w:ascii="仿宋_GB2312" w:hAnsi="仿宋" w:eastAsia="仿宋_GB2312"/>
          <w:color w:val="000000" w:themeColor="text1"/>
          <w:sz w:val="24"/>
          <w:highlight w:val="none"/>
          <w14:textFill>
            <w14:solidFill>
              <w14:schemeClr w14:val="tx1"/>
            </w14:solidFill>
          </w14:textFill>
        </w:rPr>
        <w:t>不提供招标文件纸质版</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⑧</w:t>
      </w:r>
      <w:r>
        <w:rPr>
          <w:rFonts w:ascii="仿宋_GB2312" w:hAnsi="仿宋" w:eastAsia="仿宋_GB2312" w:cs="仿宋_GB2312"/>
          <w:color w:val="000000" w:themeColor="text1"/>
          <w:sz w:val="24"/>
          <w:highlight w:val="none"/>
          <w14:textFill>
            <w14:solidFill>
              <w14:schemeClr w14:val="tx1"/>
            </w14:solidFill>
          </w14:textFill>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14:textFill>
            <w14:solidFill>
              <w14:schemeClr w14:val="tx1"/>
            </w14:solidFill>
          </w14:textFill>
        </w:rPr>
        <w:t>⑨</w:t>
      </w:r>
      <w:r>
        <w:rPr>
          <w:rFonts w:hint="eastAsia" w:ascii="仿宋_GB2312" w:hAnsi="仿宋" w:eastAsia="仿宋_GB2312" w:cs="仿宋_GB2312"/>
          <w:color w:val="000000" w:themeColor="text1"/>
          <w:sz w:val="24"/>
          <w:highlight w:val="none"/>
          <w14:textFill>
            <w14:solidFill>
              <w14:schemeClr w14:val="tx1"/>
            </w14:solidFill>
          </w14:textFill>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000000" w:themeColor="text1"/>
          <w:sz w:val="24"/>
          <w:highlight w:val="none"/>
          <w14:textFill>
            <w14:solidFill>
              <w14:schemeClr w14:val="tx1"/>
            </w14:solidFill>
          </w14:textFill>
        </w:rPr>
        <w:t>具体操作指南：详见政</w:t>
      </w:r>
      <w:r>
        <w:rPr>
          <w:rFonts w:hint="eastAsia" w:ascii="仿宋_GB2312" w:hAnsi="仿宋" w:eastAsia="仿宋_GB2312" w:cs="仿宋_GB2312"/>
          <w:color w:val="000000" w:themeColor="text1"/>
          <w:sz w:val="24"/>
          <w:highlight w:val="none"/>
          <w14:textFill>
            <w14:solidFill>
              <w14:schemeClr w14:val="tx1"/>
            </w14:solidFill>
          </w14:textFill>
        </w:rPr>
        <w:t>采云平台“服务中心</w:t>
      </w:r>
      <w:r>
        <w:rPr>
          <w:rFonts w:ascii="仿宋_GB2312" w:hAnsi="仿宋" w:eastAsia="仿宋_GB2312" w:cs="仿宋_GB2312"/>
          <w:color w:val="000000" w:themeColor="text1"/>
          <w:sz w:val="24"/>
          <w:highlight w:val="none"/>
          <w14:textFill>
            <w14:solidFill>
              <w14:schemeClr w14:val="tx1"/>
            </w14:solidFill>
          </w14:textFill>
        </w:rPr>
        <w:t>-帮助文档-项目采购-操作流程-电子招投标-政府采购项目电子交易管理操作指南-供应商”。</w:t>
      </w:r>
    </w:p>
    <w:p>
      <w:pPr>
        <w:spacing w:line="360" w:lineRule="auto"/>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八、对本次采购提出询问、质疑、投诉，请按以下方式联系</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1.采购人信息</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名    称：</w:t>
      </w:r>
      <w:r>
        <w:rPr>
          <w:rFonts w:hint="eastAsia" w:ascii="仿宋_GB2312" w:hAnsi="仿宋" w:eastAsia="仿宋_GB2312"/>
          <w:color w:val="000000" w:themeColor="text1"/>
          <w:sz w:val="24"/>
          <w:highlight w:val="none"/>
          <w14:textFill>
            <w14:solidFill>
              <w14:schemeClr w14:val="tx1"/>
            </w14:solidFill>
          </w14:textFill>
        </w:rPr>
        <w:t>江山市自然资源和规划局</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地    址：</w:t>
      </w:r>
      <w:r>
        <w:rPr>
          <w:rFonts w:hint="eastAsia" w:ascii="仿宋_GB2312" w:hAnsi="仿宋" w:eastAsia="仿宋_GB2312"/>
          <w:color w:val="000000" w:themeColor="text1"/>
          <w:sz w:val="24"/>
          <w:highlight w:val="none"/>
          <w14:textFill>
            <w14:solidFill>
              <w14:schemeClr w14:val="tx1"/>
            </w14:solidFill>
          </w14:textFill>
        </w:rPr>
        <w:t>江山市江滨路61号</w:t>
      </w:r>
    </w:p>
    <w:p>
      <w:pPr>
        <w:spacing w:line="360" w:lineRule="auto"/>
        <w:ind w:firstLine="48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传</w:t>
      </w:r>
      <w:r>
        <w:rPr>
          <w:rFonts w:ascii="仿宋_GB2312" w:hAnsi="仿宋" w:eastAsia="仿宋_GB2312"/>
          <w:color w:val="000000" w:themeColor="text1"/>
          <w:sz w:val="24"/>
          <w:highlight w:val="none"/>
          <w14:textFill>
            <w14:solidFill>
              <w14:schemeClr w14:val="tx1"/>
            </w14:solidFill>
          </w14:textFill>
        </w:rPr>
        <w:t xml:space="preserve">    真： </w:t>
      </w:r>
      <w:r>
        <w:rPr>
          <w:rFonts w:ascii="仿宋" w:hAnsi="仿宋" w:eastAsia="仿宋"/>
          <w:color w:val="000000" w:themeColor="text1"/>
          <w:sz w:val="24"/>
          <w:highlight w:val="none"/>
          <w14:textFill>
            <w14:solidFill>
              <w14:schemeClr w14:val="tx1"/>
            </w14:solidFill>
          </w14:textFill>
        </w:rPr>
        <w:t>/</w:t>
      </w:r>
    </w:p>
    <w:p>
      <w:pPr>
        <w:spacing w:line="360" w:lineRule="auto"/>
        <w:ind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项目联系人（询问）： 胡先生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项目联系方式（询问）： 13867007881</w:t>
      </w:r>
    </w:p>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质疑联系人： </w:t>
      </w:r>
      <w:r>
        <w:rPr>
          <w:rFonts w:hint="eastAsia" w:ascii="仿宋" w:hAnsi="仿宋" w:eastAsia="仿宋" w:cs="仿宋"/>
          <w:color w:val="000000" w:themeColor="text1"/>
          <w:sz w:val="24"/>
          <w:highlight w:val="none"/>
          <w:lang w:eastAsia="zh-CN"/>
          <w14:textFill>
            <w14:solidFill>
              <w14:schemeClr w14:val="tx1"/>
            </w14:solidFill>
          </w14:textFill>
        </w:rPr>
        <w:t>汪先生</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质疑联系方式： </w:t>
      </w:r>
      <w:r>
        <w:rPr>
          <w:rFonts w:hint="eastAsia" w:ascii="仿宋" w:hAnsi="仿宋" w:eastAsia="仿宋" w:cs="仿宋"/>
          <w:color w:val="000000" w:themeColor="text1"/>
          <w:sz w:val="24"/>
          <w:highlight w:val="none"/>
          <w:shd w:val="clear" w:color="auto" w:fill="FFFFFF"/>
          <w14:textFill>
            <w14:solidFill>
              <w14:schemeClr w14:val="tx1"/>
            </w14:solidFill>
          </w14:textFill>
        </w:rPr>
        <w:t>13867007881</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2.采购代理机构信息            </w:t>
      </w:r>
    </w:p>
    <w:p>
      <w:pPr>
        <w:spacing w:line="360" w:lineRule="auto"/>
        <w:ind w:firstLine="48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名</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称：浙江建友工程咨询有限公司</w:t>
      </w:r>
    </w:p>
    <w:p>
      <w:pPr>
        <w:spacing w:line="360" w:lineRule="auto"/>
        <w:ind w:firstLine="480"/>
        <w:rPr>
          <w:rFonts w:ascii="仿宋_GB2312" w:hAnsi="仿宋" w:eastAsia="仿宋"/>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地</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址：江山市景星西路15幢1号二楼</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传    真：/             </w:t>
      </w:r>
    </w:p>
    <w:p>
      <w:pPr>
        <w:spacing w:line="360" w:lineRule="auto"/>
        <w:rPr>
          <w:rFonts w:hint="eastAsia" w:ascii="仿宋_GB2312" w:hAnsi="仿宋" w:eastAsia="仿宋_GB2312"/>
          <w:color w:val="000000" w:themeColor="text1"/>
          <w:sz w:val="24"/>
          <w:highlight w:val="none"/>
          <w:lang w:eastAsia="zh-CN"/>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项目联系人（询问）：</w:t>
      </w:r>
      <w:r>
        <w:rPr>
          <w:rFonts w:hint="eastAsia" w:ascii="仿宋_GB2312" w:hAnsi="仿宋" w:eastAsia="仿宋_GB2312"/>
          <w:color w:val="000000" w:themeColor="text1"/>
          <w:sz w:val="24"/>
          <w:highlight w:val="none"/>
          <w:lang w:eastAsia="zh-CN"/>
          <w14:textFill>
            <w14:solidFill>
              <w14:schemeClr w14:val="tx1"/>
            </w14:solidFill>
          </w14:textFill>
        </w:rPr>
        <w:t>周女士</w:t>
      </w:r>
    </w:p>
    <w:p>
      <w:pPr>
        <w:spacing w:line="360" w:lineRule="auto"/>
        <w:rPr>
          <w:rFonts w:hint="default" w:ascii="仿宋_GB2312" w:hAnsi="仿宋" w:eastAsia="仿宋_GB2312"/>
          <w:color w:val="000000" w:themeColor="text1"/>
          <w:sz w:val="24"/>
          <w:highlight w:val="none"/>
          <w:lang w:val="en-US" w:eastAsia="zh-CN"/>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项目联系方式（询问）：</w:t>
      </w:r>
      <w:r>
        <w:rPr>
          <w:rFonts w:hint="eastAsia" w:ascii="仿宋_GB2312" w:hAnsi="仿宋" w:eastAsia="仿宋_GB2312"/>
          <w:color w:val="000000" w:themeColor="text1"/>
          <w:sz w:val="24"/>
          <w:highlight w:val="none"/>
          <w:lang w:val="en-US" w:eastAsia="zh-CN"/>
          <w14:textFill>
            <w14:solidFill>
              <w14:schemeClr w14:val="tx1"/>
            </w14:solidFill>
          </w14:textFill>
        </w:rPr>
        <w:t>13567010522</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质疑联系人：</w:t>
      </w:r>
      <w:r>
        <w:rPr>
          <w:rFonts w:hint="eastAsia" w:ascii="仿宋" w:hAnsi="仿宋" w:eastAsia="仿宋"/>
          <w:color w:val="000000" w:themeColor="text1"/>
          <w:sz w:val="24"/>
          <w:highlight w:val="none"/>
          <w14:textFill>
            <w14:solidFill>
              <w14:schemeClr w14:val="tx1"/>
            </w14:solidFill>
          </w14:textFill>
        </w:rPr>
        <w:t>蔡工</w:t>
      </w:r>
    </w:p>
    <w:p>
      <w:pPr>
        <w:spacing w:line="360" w:lineRule="auto"/>
        <w:rPr>
          <w:rFonts w:ascii="仿宋" w:hAnsi="仿宋" w:eastAsia="仿宋"/>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质疑联系方式：</w:t>
      </w:r>
      <w:r>
        <w:rPr>
          <w:rFonts w:hint="eastAsia" w:ascii="仿宋_GB2312" w:hAnsi="仿宋" w:eastAsia="仿宋_GB2312"/>
          <w:color w:val="000000" w:themeColor="text1"/>
          <w:sz w:val="24"/>
          <w:highlight w:val="none"/>
          <w14:textFill>
            <w14:solidFill>
              <w14:schemeClr w14:val="tx1"/>
            </w14:solidFill>
          </w14:textFill>
        </w:rPr>
        <w:t>0570-4661101</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3.同级政府采购监督管理部门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名    称：江山市财政局采监科</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地    址：江山市鹿溪中路240号</w:t>
      </w:r>
    </w:p>
    <w:p>
      <w:pPr>
        <w:spacing w:line="360" w:lineRule="auto"/>
        <w:ind w:firstLine="240" w:firstLineChars="1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传    真：</w:t>
      </w:r>
      <w:r>
        <w:rPr>
          <w:rFonts w:hint="eastAsia" w:ascii="仿宋_GB2312" w:hAnsi="仿宋" w:eastAsia="仿宋_GB2312"/>
          <w:color w:val="000000" w:themeColor="text1"/>
          <w:sz w:val="24"/>
          <w:highlight w:val="none"/>
          <w14:textFill>
            <w14:solidFill>
              <w14:schemeClr w14:val="tx1"/>
            </w14:solidFill>
          </w14:textFill>
        </w:rPr>
        <w:t>/</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联系人 ：王科长</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监督投诉电话：0570-4033811</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若对项目采购电子交易系统操作有疑问，可登录政采云（</w:t>
      </w:r>
      <w:r>
        <w:rPr>
          <w:rFonts w:ascii="仿宋_GB2312" w:hAnsi="仿宋" w:eastAsia="仿宋_GB2312"/>
          <w:color w:val="000000" w:themeColor="text1"/>
          <w:sz w:val="24"/>
          <w:highlight w:val="none"/>
          <w14:textFill>
            <w14:solidFill>
              <w14:schemeClr w14:val="tx1"/>
            </w14:solidFill>
          </w14:textFill>
        </w:rPr>
        <w:t>https://www.zcygov.cn/），点击右侧咨询小采，获取采小蜜智能服务管家帮助，或拨打政</w:t>
      </w:r>
      <w:r>
        <w:rPr>
          <w:rFonts w:hint="eastAsia" w:ascii="仿宋_GB2312" w:hAnsi="仿宋" w:eastAsia="仿宋_GB2312"/>
          <w:color w:val="000000" w:themeColor="text1"/>
          <w:sz w:val="24"/>
          <w:highlight w:val="none"/>
          <w14:textFill>
            <w14:solidFill>
              <w14:schemeClr w14:val="tx1"/>
            </w14:solidFill>
          </w14:textFill>
        </w:rPr>
        <w:t>采云服务热线</w:t>
      </w:r>
      <w:r>
        <w:rPr>
          <w:rFonts w:ascii="仿宋_GB2312" w:hAnsi="仿宋" w:eastAsia="仿宋_GB2312"/>
          <w:color w:val="000000" w:themeColor="text1"/>
          <w:sz w:val="24"/>
          <w:highlight w:val="none"/>
          <w14:textFill>
            <w14:solidFill>
              <w14:schemeClr w14:val="tx1"/>
            </w14:solidFill>
          </w14:textFill>
        </w:rPr>
        <w:t>400-881-7190获取热线服务帮助。</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CA问题联系电话（人工）：</w:t>
      </w:r>
      <w:r>
        <w:rPr>
          <w:rFonts w:hint="eastAsia" w:ascii="仿宋_GB2312" w:hAnsi="仿宋" w:eastAsia="仿宋_GB2312"/>
          <w:color w:val="000000" w:themeColor="text1"/>
          <w:sz w:val="24"/>
          <w:highlight w:val="none"/>
          <w14:textFill>
            <w14:solidFill>
              <w14:schemeClr w14:val="tx1"/>
            </w14:solidFill>
          </w14:textFill>
        </w:rPr>
        <w:t>汇信</w:t>
      </w:r>
      <w:r>
        <w:rPr>
          <w:rFonts w:ascii="仿宋_GB2312" w:hAnsi="仿宋" w:eastAsia="仿宋_GB2312"/>
          <w:color w:val="000000" w:themeColor="text1"/>
          <w:sz w:val="24"/>
          <w:highlight w:val="none"/>
          <w14:textFill>
            <w14:solidFill>
              <w14:schemeClr w14:val="tx1"/>
            </w14:solidFill>
          </w14:textFill>
        </w:rPr>
        <w:t>CA 400-888-4636；天谷CA 400-087-8198。</w:t>
      </w:r>
    </w:p>
    <w:p>
      <w:pPr>
        <w:pStyle w:val="32"/>
        <w:spacing w:line="360" w:lineRule="auto"/>
        <w:ind w:firstLine="480" w:firstLineChars="200"/>
        <w:rPr>
          <w:rFonts w:ascii="仿宋" w:hAnsi="仿宋" w:eastAsia="仿宋" w:cs="仿宋_GB2312"/>
          <w:color w:val="000000" w:themeColor="text1"/>
          <w:sz w:val="24"/>
          <w:szCs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 xml:space="preserve">                              </w:t>
      </w:r>
    </w:p>
    <w:p>
      <w:pPr>
        <w:adjustRightInd/>
        <w:spacing w:line="360" w:lineRule="auto"/>
        <w:jc w:val="center"/>
        <w:outlineLvl w:val="0"/>
        <w:rPr>
          <w:rFonts w:ascii="仿宋" w:hAnsi="仿宋" w:eastAsia="仿宋" w:cs="仿宋_GB2312"/>
          <w:b/>
          <w:color w:val="000000" w:themeColor="text1"/>
          <w:sz w:val="36"/>
          <w:szCs w:val="20"/>
          <w:highlight w:val="none"/>
          <w14:textFill>
            <w14:solidFill>
              <w14:schemeClr w14:val="tx1"/>
            </w14:solidFill>
          </w14:textFill>
        </w:rPr>
      </w:pPr>
      <w:r>
        <w:rPr>
          <w:rFonts w:ascii="仿宋" w:hAnsi="仿宋" w:eastAsia="仿宋" w:cs="仿宋_GB2312"/>
          <w:b/>
          <w:color w:val="000000" w:themeColor="text1"/>
          <w:sz w:val="36"/>
          <w:szCs w:val="20"/>
          <w:highlight w:val="none"/>
          <w14:textFill>
            <w14:solidFill>
              <w14:schemeClr w14:val="tx1"/>
            </w14:solidFill>
          </w14:textFill>
        </w:rPr>
        <w:br w:type="page"/>
      </w:r>
      <w:r>
        <w:rPr>
          <w:rFonts w:hint="eastAsia" w:ascii="仿宋" w:hAnsi="仿宋" w:eastAsia="仿宋" w:cs="仿宋_GB2312"/>
          <w:b/>
          <w:color w:val="000000" w:themeColor="text1"/>
          <w:sz w:val="36"/>
          <w:szCs w:val="20"/>
          <w:highlight w:val="none"/>
          <w14:textFill>
            <w14:solidFill>
              <w14:schemeClr w14:val="tx1"/>
            </w14:solidFill>
          </w14:textFill>
        </w:rPr>
        <w:t>第二部分</w:t>
      </w:r>
      <w:bookmarkEnd w:id="8"/>
      <w:r>
        <w:rPr>
          <w:rFonts w:ascii="仿宋" w:hAnsi="仿宋" w:eastAsia="仿宋" w:cs="仿宋_GB2312"/>
          <w:b/>
          <w:color w:val="000000" w:themeColor="text1"/>
          <w:sz w:val="36"/>
          <w:szCs w:val="20"/>
          <w:highlight w:val="none"/>
          <w14:textFill>
            <w14:solidFill>
              <w14:schemeClr w14:val="tx1"/>
            </w14:solidFill>
          </w14:textFill>
        </w:rPr>
        <w:t xml:space="preserve"> 投标人须知</w:t>
      </w:r>
      <w:bookmarkEnd w:id="9"/>
    </w:p>
    <w:p>
      <w:pPr>
        <w:snapToGrid w:val="0"/>
        <w:spacing w:line="360" w:lineRule="auto"/>
        <w:jc w:val="center"/>
        <w:rPr>
          <w:rFonts w:ascii="仿宋" w:hAnsi="仿宋" w:eastAsia="仿宋" w:cs="仿宋_GB2312"/>
          <w:b/>
          <w:color w:val="000000" w:themeColor="text1"/>
          <w:sz w:val="32"/>
          <w:szCs w:val="20"/>
          <w:highlight w:val="none"/>
          <w14:textFill>
            <w14:solidFill>
              <w14:schemeClr w14:val="tx1"/>
            </w14:solidFill>
          </w14:textFill>
        </w:rPr>
      </w:pPr>
      <w:r>
        <w:rPr>
          <w:rFonts w:hint="eastAsia" w:ascii="仿宋" w:hAnsi="仿宋" w:eastAsia="仿宋" w:cs="仿宋_GB2312"/>
          <w:b/>
          <w:color w:val="000000" w:themeColor="text1"/>
          <w:sz w:val="32"/>
          <w:szCs w:val="20"/>
          <w:highlight w:val="none"/>
          <w14:textFill>
            <w14:solidFill>
              <w14:schemeClr w14:val="tx1"/>
            </w14:solidFill>
          </w14:textFill>
        </w:rPr>
        <w:t>前附表</w:t>
      </w:r>
    </w:p>
    <w:tbl>
      <w:tblPr>
        <w:tblStyle w:val="62"/>
        <w:tblW w:w="97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9"/>
        <w:gridCol w:w="2210"/>
        <w:gridCol w:w="6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1"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序号</w:t>
            </w:r>
          </w:p>
        </w:tc>
        <w:tc>
          <w:tcPr>
            <w:tcW w:w="2210" w:type="dxa"/>
            <w:tcBorders>
              <w:top w:val="single" w:color="000000" w:sz="8" w:space="0"/>
              <w:left w:val="single" w:color="auto" w:sz="4" w:space="0"/>
              <w:bottom w:val="single" w:color="000000" w:sz="8" w:space="0"/>
              <w:right w:val="single" w:color="000000" w:sz="8" w:space="0"/>
            </w:tcBorders>
            <w:vAlign w:val="center"/>
          </w:tcPr>
          <w:p>
            <w:pPr>
              <w:snapToGrid w:val="0"/>
              <w:spacing w:line="280" w:lineRule="exact"/>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事项</w:t>
            </w:r>
          </w:p>
        </w:tc>
        <w:tc>
          <w:tcPr>
            <w:tcW w:w="6835" w:type="dxa"/>
            <w:tcBorders>
              <w:top w:val="single" w:color="000000" w:sz="8" w:space="0"/>
              <w:left w:val="single" w:color="000000" w:sz="2" w:space="0"/>
              <w:bottom w:val="single" w:color="000000" w:sz="8" w:space="0"/>
              <w:right w:val="single" w:color="000000" w:sz="8" w:space="0"/>
            </w:tcBorders>
            <w:vAlign w:val="center"/>
          </w:tcPr>
          <w:p>
            <w:pPr>
              <w:snapToGrid w:val="0"/>
              <w:spacing w:line="280" w:lineRule="exact"/>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w:t>
            </w:r>
          </w:p>
        </w:tc>
        <w:tc>
          <w:tcPr>
            <w:tcW w:w="2210" w:type="dxa"/>
            <w:tcBorders>
              <w:top w:val="single" w:color="000000" w:sz="8" w:space="0"/>
              <w:left w:val="single" w:color="auto" w:sz="4" w:space="0"/>
              <w:bottom w:val="single" w:color="000000" w:sz="8" w:space="0"/>
              <w:right w:val="single" w:color="000000" w:sz="8" w:space="0"/>
            </w:tcBorders>
            <w:vAlign w:val="center"/>
          </w:tcPr>
          <w:p>
            <w:pPr>
              <w:snapToGrid w:val="0"/>
              <w:spacing w:line="280" w:lineRule="exact"/>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报价要求</w:t>
            </w:r>
          </w:p>
        </w:tc>
        <w:tc>
          <w:tcPr>
            <w:tcW w:w="6835" w:type="dxa"/>
            <w:tcBorders>
              <w:top w:val="single" w:color="000000" w:sz="8" w:space="0"/>
              <w:left w:val="single" w:color="000000" w:sz="2" w:space="0"/>
              <w:bottom w:val="single" w:color="000000" w:sz="8" w:space="0"/>
              <w:right w:val="single" w:color="000000" w:sz="8" w:space="0"/>
            </w:tcBorders>
            <w:vAlign w:val="center"/>
          </w:tcPr>
          <w:p>
            <w:pPr>
              <w:snapToGrid w:val="0"/>
              <w:spacing w:line="280" w:lineRule="exact"/>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仿宋_GB2312" w:hAnsi="仿宋" w:eastAsia="仿宋_GB2312" w:cs="仿宋_GB2312"/>
                <w:color w:val="000000" w:themeColor="text1"/>
                <w:sz w:val="24"/>
                <w:highlight w:val="none"/>
                <w14:textFill>
                  <w14:solidFill>
                    <w14:schemeClr w14:val="tx1"/>
                  </w14:solidFill>
                </w14:textFill>
              </w:rPr>
              <w:t>开标一览表（报价表）</w:t>
            </w:r>
            <w:r>
              <w:rPr>
                <w:rFonts w:hint="eastAsia" w:ascii="仿宋_GB2312" w:hAnsi="仿宋" w:eastAsia="仿宋_GB2312"/>
                <w:color w:val="000000" w:themeColor="text1"/>
                <w:sz w:val="24"/>
                <w:highlight w:val="none"/>
                <w14:textFill>
                  <w14:solidFill>
                    <w14:schemeClr w14:val="tx1"/>
                  </w14:solidFill>
                </w14:textFill>
              </w:rPr>
              <w:t>是报价的唯一载体</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提醒：验收时检测费用由采购人承担，不包含在投标总价中。</w:t>
            </w:r>
          </w:p>
          <w:p>
            <w:pPr>
              <w:snapToGrid w:val="0"/>
              <w:spacing w:line="280" w:lineRule="exact"/>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投标报价出现下列情形的，投标无效：</w:t>
            </w:r>
          </w:p>
          <w:p>
            <w:pPr>
              <w:snapToGrid w:val="0"/>
              <w:spacing w:line="280" w:lineRule="exact"/>
              <w:ind w:firstLine="241" w:firstLineChars="100"/>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投标文件出现不是唯一的、有选择性投标报价的；</w:t>
            </w:r>
          </w:p>
          <w:p>
            <w:pPr>
              <w:snapToGrid w:val="0"/>
              <w:spacing w:line="280" w:lineRule="exact"/>
              <w:ind w:firstLine="241" w:firstLineChars="100"/>
              <w:rPr>
                <w:rFonts w:ascii="仿宋_GB2312" w:hAnsi="仿宋" w:eastAsia="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投标报价超过招标文件中规定的预算金额或者最高限价的</w:t>
            </w:r>
            <w:r>
              <w:rPr>
                <w:rFonts w:ascii="仿宋_GB2312" w:hAnsi="仿宋" w:eastAsia="仿宋_GB2312"/>
                <w:b/>
                <w:color w:val="000000" w:themeColor="text1"/>
                <w:kern w:val="0"/>
                <w:sz w:val="24"/>
                <w:highlight w:val="none"/>
                <w:lang w:val="zh-CN"/>
                <w14:textFill>
                  <w14:solidFill>
                    <w14:schemeClr w14:val="tx1"/>
                  </w14:solidFill>
                </w14:textFill>
              </w:rPr>
              <w:t>;</w:t>
            </w:r>
          </w:p>
          <w:p>
            <w:pPr>
              <w:spacing w:line="280" w:lineRule="exact"/>
              <w:ind w:firstLine="241" w:firstLineChars="100"/>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Arial"/>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000000" w:themeColor="text1"/>
                <w:sz w:val="24"/>
                <w:szCs w:val="21"/>
                <w:highlight w:val="none"/>
                <w14:textFill>
                  <w14:solidFill>
                    <w14:schemeClr w14:val="tx1"/>
                  </w14:solidFill>
                </w14:textFill>
              </w:rPr>
              <w:t>;</w:t>
            </w:r>
          </w:p>
          <w:p>
            <w:pPr>
              <w:spacing w:line="280" w:lineRule="exact"/>
              <w:ind w:firstLine="241" w:firstLineChars="1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s="Arial"/>
                <w:b/>
                <w:color w:val="000000" w:themeColor="text1"/>
                <w:kern w:val="0"/>
                <w:sz w:val="24"/>
                <w:highlight w:val="none"/>
                <w14:textFill>
                  <w14:solidFill>
                    <w14:schemeClr w14:val="tx1"/>
                  </w14:solidFill>
                </w14:textFill>
              </w:rPr>
              <w:t>投标人对根据修正原则修正后的报价不确认的</w:t>
            </w:r>
            <w:r>
              <w:rPr>
                <w:rFonts w:hint="eastAsia" w:ascii="仿宋_GB2312" w:hAnsi="仿宋" w:eastAsia="仿宋_GB2312"/>
                <w:b/>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3"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w:t>
            </w:r>
          </w:p>
        </w:tc>
        <w:tc>
          <w:tcPr>
            <w:tcW w:w="2210" w:type="dxa"/>
            <w:tcBorders>
              <w:top w:val="single" w:color="000000" w:sz="8" w:space="0"/>
              <w:left w:val="single" w:color="auto" w:sz="4" w:space="0"/>
              <w:bottom w:val="single" w:color="000000" w:sz="8" w:space="0"/>
              <w:right w:val="single" w:color="000000" w:sz="8" w:space="0"/>
            </w:tcBorders>
            <w:vAlign w:val="center"/>
          </w:tcPr>
          <w:p>
            <w:pPr>
              <w:snapToGrid w:val="0"/>
              <w:spacing w:line="280" w:lineRule="exact"/>
              <w:ind w:firstLine="482" w:firstLineChars="200"/>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分包</w:t>
            </w:r>
          </w:p>
        </w:tc>
        <w:tc>
          <w:tcPr>
            <w:tcW w:w="6835" w:type="dxa"/>
            <w:tcBorders>
              <w:top w:val="single" w:color="000000" w:sz="8" w:space="0"/>
              <w:left w:val="single" w:color="000000" w:sz="2" w:space="0"/>
              <w:bottom w:val="single" w:color="000000" w:sz="8" w:space="0"/>
              <w:right w:val="single" w:color="000000" w:sz="8" w:space="0"/>
            </w:tcBorders>
            <w:vAlign w:val="center"/>
          </w:tcPr>
          <w:sdt>
            <w:sdtPr>
              <w:rPr>
                <w:rFonts w:hint="eastAsia" w:ascii="仿宋_GB2312" w:hAnsi="仿宋" w:eastAsia="仿宋_GB2312" w:cs="Arial"/>
                <w:color w:val="000000" w:themeColor="text1"/>
                <w:kern w:val="0"/>
                <w:sz w:val="24"/>
                <w:highlight w:val="none"/>
                <w14:textFill>
                  <w14:solidFill>
                    <w14:schemeClr w14:val="tx1"/>
                  </w14:solidFill>
                </w14:textFill>
              </w:rPr>
              <w:id w:val="639924941"/>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p>
                <w:pPr>
                  <w:spacing w:line="280" w:lineRule="exact"/>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276331357"/>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仿宋_GB2312" w:hAnsi="仿宋" w:eastAsia="仿宋_GB2312" w:cs="Arial"/>
                        <w:color w:val="000000" w:themeColor="text1"/>
                        <w:kern w:val="0"/>
                        <w:sz w:val="24"/>
                        <w:highlight w:val="none"/>
                        <w14:textFill>
                          <w14:solidFill>
                            <w14:schemeClr w14:val="tx1"/>
                          </w14:solidFill>
                        </w14:textFill>
                      </w:rPr>
                      <w:sym w:font="Wingdings" w:char="00A8"/>
                    </w:r>
                  </w:sdtContent>
                </w:sdt>
                <w:r>
                  <w:rPr>
                    <w:rFonts w:ascii="仿宋_GB2312" w:hAnsi="仿宋" w:eastAsia="仿宋_GB2312" w:cs="Arial"/>
                    <w:color w:val="000000" w:themeColor="text1"/>
                    <w:kern w:val="0"/>
                    <w:sz w:val="24"/>
                    <w:highlight w:val="none"/>
                    <w14:textFill>
                      <w14:solidFill>
                        <w14:schemeClr w14:val="tx1"/>
                      </w14:solidFill>
                    </w14:textFill>
                  </w:rPr>
                  <w:t xml:space="preserve"> A</w:t>
                </w:r>
                <w:r>
                  <w:rPr>
                    <w:rFonts w:hint="eastAsia" w:ascii="仿宋_GB2312" w:hAnsi="仿宋" w:eastAsia="仿宋_GB2312"/>
                    <w:color w:val="000000" w:themeColor="text1"/>
                    <w:sz w:val="24"/>
                    <w:highlight w:val="none"/>
                    <w14:textFill>
                      <w14:solidFill>
                        <w14:schemeClr w14:val="tx1"/>
                      </w14:solidFill>
                    </w14:textFill>
                  </w:rPr>
                  <w:t>同意将非主体、非关键性的</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工作分包。</w:t>
                </w:r>
              </w:p>
              <w:p>
                <w:pPr>
                  <w:spacing w:line="280" w:lineRule="exact"/>
                  <w:rPr>
                    <w:rFonts w:ascii="仿宋_GB2312" w:hAnsi="仿宋" w:eastAsia="仿宋_GB2312" w:cs="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191530691"/>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仿宋_GB2312" w:hAnsi="仿宋" w:eastAsia="仿宋_GB2312" w:cs="Arial"/>
                        <w:color w:val="000000" w:themeColor="text1"/>
                        <w:kern w:val="0"/>
                        <w:sz w:val="24"/>
                        <w:highlight w:val="none"/>
                        <w14:textFill>
                          <w14:solidFill>
                            <w14:schemeClr w14:val="tx1"/>
                          </w14:solidFill>
                        </w14:textFill>
                      </w:rPr>
                      <w:sym w:font="Wingdings" w:char="00FE"/>
                    </w:r>
                  </w:sdtContent>
                </w:sdt>
                <w:r>
                  <w:rPr>
                    <w:rFonts w:ascii="仿宋_GB2312" w:hAnsi="仿宋" w:eastAsia="仿宋_GB2312" w:cs="Arial"/>
                    <w:color w:val="000000" w:themeColor="text1"/>
                    <w:kern w:val="0"/>
                    <w:sz w:val="24"/>
                    <w:highlight w:val="none"/>
                    <w14:textFill>
                      <w14:solidFill>
                        <w14:schemeClr w14:val="tx1"/>
                      </w14:solidFill>
                    </w14:textFill>
                  </w:rPr>
                  <w:t xml:space="preserve"> B</w:t>
                </w:r>
                <w:r>
                  <w:rPr>
                    <w:rFonts w:hint="eastAsia" w:ascii="仿宋_GB2312" w:hAnsi="仿宋" w:eastAsia="仿宋_GB2312"/>
                    <w:color w:val="000000" w:themeColor="text1"/>
                    <w:sz w:val="24"/>
                    <w:highlight w:val="none"/>
                    <w14:textFill>
                      <w14:solidFill>
                        <w14:schemeClr w14:val="tx1"/>
                      </w14:solidFill>
                    </w14:textFill>
                  </w:rPr>
                  <w:t>不同意分包。</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709" w:type="dxa"/>
            <w:vMerge w:val="restart"/>
            <w:tcBorders>
              <w:top w:val="single" w:color="auto" w:sz="4" w:space="0"/>
              <w:left w:val="single" w:color="auto" w:sz="4" w:space="0"/>
              <w:right w:val="single" w:color="auto" w:sz="4" w:space="0"/>
            </w:tcBorders>
            <w:vAlign w:val="center"/>
          </w:tcPr>
          <w:p>
            <w:pPr>
              <w:snapToGrid w:val="0"/>
              <w:spacing w:line="28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3</w:t>
            </w:r>
          </w:p>
        </w:tc>
        <w:tc>
          <w:tcPr>
            <w:tcW w:w="2210" w:type="dxa"/>
            <w:vMerge w:val="restart"/>
            <w:tcBorders>
              <w:top w:val="single" w:color="000000" w:sz="8" w:space="0"/>
              <w:left w:val="single" w:color="auto" w:sz="4" w:space="0"/>
              <w:right w:val="single" w:color="000000" w:sz="8" w:space="0"/>
            </w:tcBorders>
            <w:vAlign w:val="center"/>
          </w:tcPr>
          <w:p>
            <w:pPr>
              <w:snapToGrid w:val="0"/>
              <w:spacing w:line="280" w:lineRule="exact"/>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投标人应当提供的资格、资信证明文件</w:t>
            </w:r>
          </w:p>
        </w:tc>
        <w:tc>
          <w:tcPr>
            <w:tcW w:w="6835" w:type="dxa"/>
            <w:tcBorders>
              <w:top w:val="single" w:color="000000" w:sz="8" w:space="0"/>
              <w:left w:val="single" w:color="000000" w:sz="2" w:space="0"/>
              <w:bottom w:val="single" w:color="auto" w:sz="4" w:space="0"/>
              <w:right w:val="single" w:color="000000" w:sz="8" w:space="0"/>
            </w:tcBorders>
            <w:vAlign w:val="center"/>
          </w:tcPr>
          <w:p>
            <w:pPr>
              <w:spacing w:line="280" w:lineRule="exac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1）资格证明文件：见招标文件第二部分11.1。</w:t>
            </w:r>
          </w:p>
          <w:p>
            <w:pPr>
              <w:spacing w:line="280" w:lineRule="exact"/>
              <w:rPr>
                <w:rFonts w:ascii="Arial" w:hAnsi="Arial" w:eastAsia="黑体" w:cs="Arial"/>
                <w:snapToGrid w:val="0"/>
                <w:color w:val="000000" w:themeColor="text1"/>
                <w:kern w:val="0"/>
                <w:szCs w:val="21"/>
                <w:highlight w:val="none"/>
                <w14:textFill>
                  <w14:solidFill>
                    <w14:schemeClr w14:val="tx1"/>
                  </w14:solidFill>
                </w14:textFill>
              </w:rPr>
            </w:pPr>
            <w:r>
              <w:rPr>
                <w:rFonts w:hint="eastAsia" w:ascii="仿宋_GB2312" w:hAnsi="仿宋" w:eastAsia="仿宋_GB2312"/>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 w:hRule="atLeast"/>
          <w:tblHeader/>
          <w:jc w:val="center"/>
        </w:trPr>
        <w:tc>
          <w:tcPr>
            <w:tcW w:w="709" w:type="dxa"/>
            <w:vMerge w:val="continue"/>
            <w:tcBorders>
              <w:left w:val="single" w:color="auto" w:sz="4" w:space="0"/>
              <w:bottom w:val="single" w:color="auto" w:sz="4" w:space="0"/>
              <w:right w:val="single" w:color="auto" w:sz="4" w:space="0"/>
            </w:tcBorders>
            <w:vAlign w:val="center"/>
          </w:tcPr>
          <w:p>
            <w:pPr>
              <w:snapToGrid w:val="0"/>
              <w:spacing w:line="280" w:lineRule="exact"/>
              <w:jc w:val="center"/>
              <w:rPr>
                <w:rFonts w:ascii="仿宋_GB2312" w:hAnsi="仿宋" w:eastAsia="仿宋_GB2312" w:cs="仿宋_GB2312"/>
                <w:color w:val="000000" w:themeColor="text1"/>
                <w:sz w:val="24"/>
                <w:highlight w:val="none"/>
                <w14:textFill>
                  <w14:solidFill>
                    <w14:schemeClr w14:val="tx1"/>
                  </w14:solidFill>
                </w14:textFill>
              </w:rPr>
            </w:pPr>
          </w:p>
        </w:tc>
        <w:tc>
          <w:tcPr>
            <w:tcW w:w="2210" w:type="dxa"/>
            <w:vMerge w:val="continue"/>
            <w:tcBorders>
              <w:left w:val="single" w:color="auto" w:sz="4" w:space="0"/>
              <w:bottom w:val="single" w:color="000000" w:sz="8" w:space="0"/>
              <w:right w:val="single" w:color="000000" w:sz="8" w:space="0"/>
            </w:tcBorders>
            <w:vAlign w:val="center"/>
          </w:tcPr>
          <w:p>
            <w:pPr>
              <w:snapToGrid w:val="0"/>
              <w:spacing w:line="280" w:lineRule="exact"/>
              <w:rPr>
                <w:rFonts w:ascii="仿宋_GB2312" w:hAnsi="仿宋" w:eastAsia="仿宋_GB2312" w:cs="仿宋_GB2312"/>
                <w:b/>
                <w:color w:val="000000" w:themeColor="text1"/>
                <w:sz w:val="24"/>
                <w:highlight w:val="none"/>
                <w14:textFill>
                  <w14:solidFill>
                    <w14:schemeClr w14:val="tx1"/>
                  </w14:solidFill>
                </w14:textFill>
              </w:rPr>
            </w:pPr>
          </w:p>
        </w:tc>
        <w:tc>
          <w:tcPr>
            <w:tcW w:w="6835" w:type="dxa"/>
            <w:tcBorders>
              <w:top w:val="single" w:color="auto" w:sz="4" w:space="0"/>
              <w:left w:val="single" w:color="000000" w:sz="2" w:space="0"/>
              <w:bottom w:val="single" w:color="000000" w:sz="8" w:space="0"/>
              <w:right w:val="single" w:color="000000" w:sz="8" w:space="0"/>
            </w:tcBorders>
            <w:vAlign w:val="center"/>
          </w:tcPr>
          <w:p>
            <w:pPr>
              <w:spacing w:line="280" w:lineRule="exac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3"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4</w:t>
            </w:r>
          </w:p>
        </w:tc>
        <w:tc>
          <w:tcPr>
            <w:tcW w:w="2210" w:type="dxa"/>
            <w:tcBorders>
              <w:top w:val="single" w:color="000000" w:sz="8" w:space="0"/>
              <w:left w:val="single" w:color="auto" w:sz="4" w:space="0"/>
              <w:bottom w:val="single" w:color="000000" w:sz="8" w:space="0"/>
              <w:right w:val="single" w:color="000000" w:sz="8" w:space="0"/>
            </w:tcBorders>
            <w:vAlign w:val="center"/>
          </w:tcPr>
          <w:p>
            <w:pPr>
              <w:snapToGrid w:val="0"/>
              <w:spacing w:line="280" w:lineRule="exact"/>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开标前答疑会或现场考察</w:t>
            </w:r>
          </w:p>
        </w:tc>
        <w:tc>
          <w:tcPr>
            <w:tcW w:w="6835" w:type="dxa"/>
            <w:tcBorders>
              <w:top w:val="single" w:color="000000" w:sz="8" w:space="0"/>
              <w:left w:val="single" w:color="000000" w:sz="2" w:space="0"/>
              <w:bottom w:val="single" w:color="000000" w:sz="8" w:space="0"/>
              <w:right w:val="single" w:color="000000" w:sz="8" w:space="0"/>
            </w:tcBorders>
            <w:vAlign w:val="center"/>
          </w:tcPr>
          <w:p>
            <w:pPr>
              <w:spacing w:line="280" w:lineRule="exact"/>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212966419"/>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仿宋_GB2312" w:hAnsi="仿宋" w:eastAsia="仿宋_GB2312" w:cs="Arial"/>
                    <w:color w:val="000000" w:themeColor="text1"/>
                    <w:kern w:val="0"/>
                    <w:sz w:val="24"/>
                    <w:highlight w:val="none"/>
                    <w14:textFill>
                      <w14:solidFill>
                        <w14:schemeClr w14:val="tx1"/>
                      </w14:solidFill>
                    </w14:textFill>
                  </w:rPr>
                  <w:sym w:font="Wingdings" w:char="F0FE"/>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不组织。</w:t>
            </w:r>
          </w:p>
          <w:p>
            <w:pPr>
              <w:spacing w:line="280" w:lineRule="exact"/>
              <w:rPr>
                <w:rFonts w:ascii="仿宋_GB2312" w:hAnsi="仿宋" w:eastAsia="仿宋_GB2312"/>
                <w:color w:val="000000" w:themeColor="text1"/>
                <w:sz w:val="24"/>
                <w:szCs w:val="20"/>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999802974"/>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B组织，</w:t>
            </w:r>
            <w:r>
              <w:rPr>
                <w:rFonts w:hint="eastAsia" w:ascii="仿宋_GB2312" w:hAnsi="仿宋" w:eastAsia="仿宋_GB2312"/>
                <w:color w:val="000000" w:themeColor="text1"/>
                <w:sz w:val="24"/>
                <w:highlight w:val="none"/>
                <w14:textFill>
                  <w14:solidFill>
                    <w14:schemeClr w14:val="tx1"/>
                  </w14:solidFill>
                </w14:textFill>
              </w:rPr>
              <w:t>时间：</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,地点：</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，联系人：</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，联系方式：</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23"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5</w:t>
            </w:r>
          </w:p>
        </w:tc>
        <w:tc>
          <w:tcPr>
            <w:tcW w:w="2210" w:type="dxa"/>
            <w:tcBorders>
              <w:top w:val="single" w:color="000000" w:sz="8" w:space="0"/>
              <w:left w:val="single" w:color="auto" w:sz="4" w:space="0"/>
              <w:bottom w:val="single" w:color="000000" w:sz="8" w:space="0"/>
              <w:right w:val="single" w:color="000000" w:sz="8" w:space="0"/>
            </w:tcBorders>
            <w:vAlign w:val="center"/>
          </w:tcPr>
          <w:p>
            <w:pPr>
              <w:snapToGrid w:val="0"/>
              <w:spacing w:line="280" w:lineRule="exact"/>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样品提供</w:t>
            </w:r>
          </w:p>
        </w:tc>
        <w:tc>
          <w:tcPr>
            <w:tcW w:w="6835" w:type="dxa"/>
            <w:tcBorders>
              <w:top w:val="single" w:color="000000" w:sz="8" w:space="0"/>
              <w:left w:val="single" w:color="000000" w:sz="2" w:space="0"/>
              <w:bottom w:val="single" w:color="000000" w:sz="8" w:space="0"/>
              <w:right w:val="single" w:color="000000" w:sz="8" w:space="0"/>
            </w:tcBorders>
            <w:vAlign w:val="center"/>
          </w:tcPr>
          <w:p>
            <w:pPr>
              <w:spacing w:line="280" w:lineRule="exact"/>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639946486"/>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sdt>
                  <w:sdtPr>
                    <w:rPr>
                      <w:rFonts w:hint="eastAsia" w:ascii="仿宋_GB2312" w:hAnsi="仿宋" w:eastAsia="仿宋_GB2312" w:cs="Arial"/>
                      <w:color w:val="000000" w:themeColor="text1"/>
                      <w:kern w:val="0"/>
                      <w:sz w:val="24"/>
                      <w:highlight w:val="none"/>
                      <w14:textFill>
                        <w14:solidFill>
                          <w14:schemeClr w14:val="tx1"/>
                        </w14:solidFill>
                      </w14:textFill>
                    </w:rPr>
                    <w:id w:val="1026831988"/>
                    <w:showingPlcHdr/>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sym w:font="Wingdings" w:char="F0FE"/>
                    </w:r>
                  </w:sdtContent>
                </w:sdt>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不要求提供。</w:t>
            </w:r>
          </w:p>
          <w:p>
            <w:pPr>
              <w:spacing w:line="280" w:lineRule="exact"/>
              <w:rPr>
                <w:rFonts w:ascii="仿宋_GB2312" w:hAnsi="仿宋" w:eastAsia="仿宋_GB2312"/>
                <w:b/>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966497658"/>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sdt>
                  <w:sdtPr>
                    <w:rPr>
                      <w:rFonts w:hint="eastAsia" w:ascii="仿宋_GB2312" w:hAnsi="仿宋" w:eastAsia="仿宋_GB2312" w:cs="Arial"/>
                      <w:color w:val="000000" w:themeColor="text1"/>
                      <w:kern w:val="0"/>
                      <w:sz w:val="24"/>
                      <w:highlight w:val="none"/>
                      <w14:textFill>
                        <w14:solidFill>
                          <w14:schemeClr w14:val="tx1"/>
                        </w14:solidFill>
                      </w14:textFill>
                    </w:rPr>
                    <w:id w:val="1704510759"/>
                    <w:showingPlcHdr/>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sdt>
                <w:sdt>
                  <w:sdtPr>
                    <w:rPr>
                      <w:rFonts w:hint="eastAsia" w:ascii="仿宋_GB2312" w:hAnsi="仿宋" w:eastAsia="仿宋_GB2312" w:cs="Arial"/>
                      <w:color w:val="000000" w:themeColor="text1"/>
                      <w:kern w:val="0"/>
                      <w:sz w:val="24"/>
                      <w:highlight w:val="none"/>
                      <w14:textFill>
                        <w14:solidFill>
                          <w14:schemeClr w14:val="tx1"/>
                        </w14:solidFill>
                      </w14:textFill>
                    </w:rPr>
                    <w:id w:val="-856505057"/>
                    <w:showingPlcHdr/>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sym w:font="Wingdings" w:char="00A8"/>
                    </w:r>
                  </w:sdtContent>
                </w:sdt>
                <w:r>
                  <w:rPr>
                    <w:rFonts w:ascii="仿宋_GB2312" w:hAnsi="仿宋" w:eastAsia="仿宋_GB2312"/>
                    <w:color w:val="000000" w:themeColor="text1"/>
                    <w:kern w:val="0"/>
                    <w:sz w:val="24"/>
                    <w:highlight w:val="none"/>
                    <w14:textFill>
                      <w14:solidFill>
                        <w14:schemeClr w14:val="tx1"/>
                      </w14:solidFill>
                    </w14:textFill>
                  </w:rPr>
                  <w:t>B</w:t>
                </w:r>
                <w:r>
                  <w:rPr>
                    <w:rFonts w:hint="eastAsia" w:ascii="仿宋_GB2312" w:hAnsi="仿宋" w:eastAsia="仿宋_GB2312"/>
                    <w:color w:val="000000" w:themeColor="text1"/>
                    <w:kern w:val="0"/>
                    <w:sz w:val="24"/>
                    <w:highlight w:val="none"/>
                    <w14:textFill>
                      <w14:solidFill>
                        <w14:schemeClr w14:val="tx1"/>
                      </w14:solidFill>
                    </w14:textFill>
                  </w:rPr>
                  <w:t>要求提供， （</w:t>
                </w:r>
                <w:r>
                  <w:rPr>
                    <w:rFonts w:ascii="仿宋_GB2312" w:hAnsi="仿宋" w:eastAsia="仿宋_GB2312"/>
                    <w:color w:val="000000" w:themeColor="text1"/>
                    <w:kern w:val="0"/>
                    <w:sz w:val="24"/>
                    <w:highlight w:val="none"/>
                    <w14:textFill>
                      <w14:solidFill>
                        <w14:schemeClr w14:val="tx1"/>
                      </w14:solidFill>
                    </w14:textFill>
                  </w:rPr>
                  <w:t>1）</w:t>
                </w:r>
                <w:r>
                  <w:rPr>
                    <w:rFonts w:hint="eastAsia" w:ascii="仿宋" w:hAnsi="仿宋" w:eastAsia="仿宋"/>
                    <w:snapToGrid w:val="0"/>
                    <w:color w:val="000000" w:themeColor="text1"/>
                    <w:kern w:val="28"/>
                    <w:sz w:val="24"/>
                    <w:highlight w:val="none"/>
                    <w14:textFill>
                      <w14:solidFill>
                        <w14:schemeClr w14:val="tx1"/>
                      </w14:solidFill>
                    </w14:textFill>
                  </w:rPr>
                  <w:t>样品：</w:t>
                </w:r>
                <w:r>
                  <w:rPr>
                    <w:rFonts w:hint="eastAsia" w:ascii="仿宋_GB2312" w:hAnsi="仿宋" w:eastAsia="仿宋_GB2312"/>
                    <w:color w:val="000000" w:themeColor="text1"/>
                    <w:sz w:val="24"/>
                    <w:highlight w:val="none"/>
                    <w:u w:val="single"/>
                    <w14:textFill>
                      <w14:solidFill>
                        <w14:schemeClr w14:val="tx1"/>
                      </w14:solidFill>
                    </w14:textFill>
                  </w:rPr>
                  <w:t xml:space="preserve"> / </w:t>
                </w:r>
                <w:r>
                  <w:rPr>
                    <w:rFonts w:hint="eastAsia" w:ascii="仿宋_GB2312" w:hAnsi="仿宋" w:eastAsia="仿宋_GB2312"/>
                    <w:color w:val="000000" w:themeColor="text1"/>
                    <w:kern w:val="0"/>
                    <w:sz w:val="24"/>
                    <w:highlight w:val="none"/>
                    <w14:textFill>
                      <w14:solidFill>
                        <w14:schemeClr w14:val="tx1"/>
                      </w14:solidFill>
                    </w14:textFill>
                  </w:rPr>
                  <w:t>； （</w:t>
                </w:r>
                <w:r>
                  <w:rPr>
                    <w:rFonts w:ascii="仿宋_GB2312" w:hAnsi="仿宋" w:eastAsia="仿宋_GB2312"/>
                    <w:color w:val="000000" w:themeColor="text1"/>
                    <w:kern w:val="0"/>
                    <w:sz w:val="24"/>
                    <w:highlight w:val="none"/>
                    <w14:textFill>
                      <w14:solidFill>
                        <w14:schemeClr w14:val="tx1"/>
                      </w14:solidFill>
                    </w14:textFill>
                  </w:rPr>
                  <w:t>2）</w:t>
                </w:r>
                <w:r>
                  <w:rPr>
                    <w:rFonts w:hint="eastAsia" w:ascii="仿宋" w:hAnsi="仿宋" w:eastAsia="仿宋"/>
                    <w:snapToGrid w:val="0"/>
                    <w:color w:val="000000" w:themeColor="text1"/>
                    <w:kern w:val="28"/>
                    <w:sz w:val="24"/>
                    <w:highlight w:val="none"/>
                    <w14:textFill>
                      <w14:solidFill>
                        <w14:schemeClr w14:val="tx1"/>
                      </w14:solidFill>
                    </w14:textFill>
                  </w:rPr>
                  <w:t>样品制作的标准和要求：</w:t>
                </w:r>
                <w:r>
                  <w:rPr>
                    <w:rFonts w:hint="eastAsia" w:ascii="仿宋_GB2312" w:hAnsi="仿宋" w:eastAsia="仿宋_GB2312"/>
                    <w:color w:val="000000" w:themeColor="text1"/>
                    <w:sz w:val="24"/>
                    <w:highlight w:val="none"/>
                    <w:u w:val="single"/>
                    <w14:textFill>
                      <w14:solidFill>
                        <w14:schemeClr w14:val="tx1"/>
                      </w14:solidFill>
                    </w14:textFill>
                  </w:rPr>
                  <w:t xml:space="preserve"> / </w:t>
                </w:r>
                <w:r>
                  <w:rPr>
                    <w:rFonts w:hint="eastAsia" w:ascii="仿宋_GB2312" w:hAnsi="仿宋" w:eastAsia="仿宋_GB2312"/>
                    <w:color w:val="000000" w:themeColor="text1"/>
                    <w:kern w:val="0"/>
                    <w:sz w:val="24"/>
                    <w:highlight w:val="none"/>
                    <w14:textFill>
                      <w14:solidFill>
                        <w14:schemeClr w14:val="tx1"/>
                      </w14:solidFill>
                    </w14:textFill>
                  </w:rPr>
                  <w:t>； （</w:t>
                </w:r>
                <w:r>
                  <w:rPr>
                    <w:rFonts w:ascii="仿宋_GB2312" w:hAnsi="仿宋" w:eastAsia="仿宋_GB2312"/>
                    <w:color w:val="000000" w:themeColor="text1"/>
                    <w:kern w:val="0"/>
                    <w:sz w:val="24"/>
                    <w:highlight w:val="none"/>
                    <w14:textFill>
                      <w14:solidFill>
                        <w14:schemeClr w14:val="tx1"/>
                      </w14:solidFill>
                    </w14:textFill>
                  </w:rPr>
                  <w:t>3）样品的评审方法以及评审标准</w:t>
                </w:r>
                <w:r>
                  <w:rPr>
                    <w:rFonts w:hint="eastAsia" w:ascii="仿宋" w:hAnsi="仿宋" w:eastAsia="仿宋"/>
                    <w:snapToGrid w:val="0"/>
                    <w:color w:val="000000" w:themeColor="text1"/>
                    <w:kern w:val="28"/>
                    <w:sz w:val="24"/>
                    <w:highlight w:val="none"/>
                    <w14:textFill>
                      <w14:solidFill>
                        <w14:schemeClr w14:val="tx1"/>
                      </w14:solidFill>
                    </w14:textFill>
                  </w:rPr>
                  <w:t>：详见</w:t>
                </w:r>
                <w:r>
                  <w:rPr>
                    <w:rFonts w:hint="eastAsia" w:ascii="仿宋_GB2312" w:hAnsi="仿宋" w:eastAsia="仿宋_GB2312"/>
                    <w:color w:val="000000" w:themeColor="text1"/>
                    <w:sz w:val="24"/>
                    <w:highlight w:val="none"/>
                    <w:u w:val="single"/>
                    <w14:textFill>
                      <w14:solidFill>
                        <w14:schemeClr w14:val="tx1"/>
                      </w14:solidFill>
                    </w14:textFill>
                  </w:rPr>
                  <w:t>评标办法</w:t>
                </w:r>
                <w:r>
                  <w:rPr>
                    <w:rFonts w:hint="eastAsia" w:ascii="仿宋_GB2312" w:hAnsi="仿宋" w:eastAsia="仿宋_GB2312"/>
                    <w:color w:val="000000" w:themeColor="text1"/>
                    <w:kern w:val="0"/>
                    <w:sz w:val="24"/>
                    <w:highlight w:val="none"/>
                    <w14:textFill>
                      <w14:solidFill>
                        <w14:schemeClr w14:val="tx1"/>
                      </w14:solidFill>
                    </w14:textFill>
                  </w:rPr>
                  <w:t>； （</w:t>
                </w:r>
                <w:r>
                  <w:rPr>
                    <w:rFonts w:ascii="仿宋_GB2312" w:hAnsi="仿宋" w:eastAsia="仿宋_GB2312"/>
                    <w:color w:val="000000" w:themeColor="text1"/>
                    <w:kern w:val="0"/>
                    <w:sz w:val="24"/>
                    <w:highlight w:val="none"/>
                    <w14:textFill>
                      <w14:solidFill>
                        <w14:schemeClr w14:val="tx1"/>
                      </w14:solidFill>
                    </w14:textFill>
                  </w:rPr>
                  <w:t>4）是否需要随样品提交检测报告</w:t>
                </w:r>
                <w:r>
                  <w:rPr>
                    <w:rFonts w:hint="eastAsia" w:ascii="仿宋_GB2312" w:hAnsi="仿宋" w:eastAsia="仿宋_GB2312"/>
                    <w:color w:val="000000" w:themeColor="text1"/>
                    <w:kern w:val="0"/>
                    <w:sz w:val="24"/>
                    <w:highlight w:val="none"/>
                    <w14:textFill>
                      <w14:solidFill>
                        <w14:schemeClr w14:val="tx1"/>
                      </w14:solidFill>
                    </w14:textFill>
                  </w:rPr>
                  <w:t>：</w:t>
                </w:r>
                <w:sdt>
                  <w:sdtPr>
                    <w:rPr>
                      <w:rFonts w:hint="eastAsia" w:ascii="仿宋_GB2312" w:hAnsi="仿宋" w:eastAsia="仿宋_GB2312" w:cs="Arial"/>
                      <w:color w:val="000000" w:themeColor="text1"/>
                      <w:kern w:val="0"/>
                      <w:sz w:val="24"/>
                      <w:highlight w:val="none"/>
                      <w14:textFill>
                        <w14:solidFill>
                          <w14:schemeClr w14:val="tx1"/>
                        </w14:solidFill>
                      </w14:textFill>
                    </w:rPr>
                    <w:id w:val="1303421454"/>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仿宋_GB2312" w:cs="Arial"/>
                        <w:color w:val="000000" w:themeColor="text1"/>
                        <w:kern w:val="0"/>
                        <w:sz w:val="24"/>
                        <w:highlight w:val="none"/>
                        <w14:textFill>
                          <w14:solidFill>
                            <w14:schemeClr w14:val="tx1"/>
                          </w14:solidFill>
                        </w14:textFill>
                      </w:rPr>
                      <w:sym w:font="Wingdings" w:char="00A8"/>
                    </w:r>
                  </w:sdtContent>
                </w:sdt>
                <w:r>
                  <w:rPr>
                    <w:rFonts w:ascii="仿宋_GB2312" w:hAnsi="仿宋" w:eastAsia="仿宋_GB2312"/>
                    <w:color w:val="000000" w:themeColor="text1"/>
                    <w:kern w:val="0"/>
                    <w:sz w:val="24"/>
                    <w:highlight w:val="none"/>
                    <w14:textFill>
                      <w14:solidFill>
                        <w14:schemeClr w14:val="tx1"/>
                      </w14:solidFill>
                    </w14:textFill>
                  </w:rPr>
                  <w:t>否；</w:t>
                </w:r>
                <w:sdt>
                  <w:sdtPr>
                    <w:rPr>
                      <w:rFonts w:hint="eastAsia" w:ascii="仿宋_GB2312" w:hAnsi="仿宋" w:eastAsia="仿宋_GB2312" w:cs="Arial"/>
                      <w:color w:val="000000" w:themeColor="text1"/>
                      <w:kern w:val="0"/>
                      <w:sz w:val="24"/>
                      <w:highlight w:val="none"/>
                      <w14:textFill>
                        <w14:solidFill>
                          <w14:schemeClr w14:val="tx1"/>
                        </w14:solidFill>
                      </w14:textFill>
                    </w:rPr>
                    <w:id w:val="1621728433"/>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仿宋_GB2312" w:cs="Arial"/>
                        <w:color w:val="000000" w:themeColor="text1"/>
                        <w:kern w:val="0"/>
                        <w:sz w:val="24"/>
                        <w:highlight w:val="none"/>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是，检测机构的要求</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u w:val="single"/>
                    <w14:textFill>
                      <w14:solidFill>
                        <w14:schemeClr w14:val="tx1"/>
                      </w14:solidFill>
                    </w14:textFill>
                  </w:rPr>
                  <w:t xml:space="preserve"> / </w:t>
                </w:r>
                <w:r>
                  <w:rPr>
                    <w:rFonts w:hint="eastAsia" w:ascii="仿宋_GB2312" w:hAnsi="仿宋" w:eastAsia="仿宋_GB2312"/>
                    <w:color w:val="000000" w:themeColor="text1"/>
                    <w:kern w:val="0"/>
                    <w:sz w:val="24"/>
                    <w:highlight w:val="none"/>
                    <w14:textFill>
                      <w14:solidFill>
                        <w14:schemeClr w14:val="tx1"/>
                      </w14:solidFill>
                    </w14:textFill>
                  </w:rPr>
                  <w:t>；检测内容</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u w:val="single"/>
                    <w14:textFill>
                      <w14:solidFill>
                        <w14:schemeClr w14:val="tx1"/>
                      </w14:solidFill>
                    </w14:textFill>
                  </w:rPr>
                  <w:t xml:space="preserve"> / </w:t>
                </w:r>
                <w:r>
                  <w:rPr>
                    <w:rFonts w:hint="eastAsia" w:ascii="仿宋_GB2312" w:hAnsi="仿宋" w:eastAsia="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5）提供样品的时间：</w:t>
                </w:r>
                <w:r>
                  <w:rPr>
                    <w:rFonts w:hint="eastAsia" w:ascii="仿宋_GB2312" w:hAnsi="仿宋" w:eastAsia="仿宋_GB2312"/>
                    <w:color w:val="000000" w:themeColor="text1"/>
                    <w:sz w:val="24"/>
                    <w:highlight w:val="none"/>
                    <w:u w:val="single"/>
                    <w14:textFill>
                      <w14:solidFill>
                        <w14:schemeClr w14:val="tx1"/>
                      </w14:solidFill>
                    </w14:textFill>
                  </w:rPr>
                  <w:t xml:space="preserve"> / </w:t>
                </w:r>
                <w:r>
                  <w:rPr>
                    <w:rFonts w:hint="eastAsia" w:ascii="仿宋_GB2312" w:hAnsi="仿宋" w:eastAsia="仿宋_GB2312"/>
                    <w:color w:val="000000" w:themeColor="text1"/>
                    <w:kern w:val="0"/>
                    <w:sz w:val="24"/>
                    <w:highlight w:val="none"/>
                    <w14:textFill>
                      <w14:solidFill>
                        <w14:schemeClr w14:val="tx1"/>
                      </w14:solidFill>
                    </w14:textFill>
                  </w:rPr>
                  <w:t>；地点：</w:t>
                </w:r>
                <w:r>
                  <w:rPr>
                    <w:rFonts w:hint="eastAsia" w:ascii="仿宋_GB2312" w:hAnsi="仿宋" w:eastAsia="仿宋_GB2312"/>
                    <w:color w:val="000000" w:themeColor="text1"/>
                    <w:sz w:val="24"/>
                    <w:highlight w:val="none"/>
                    <w:u w:val="single"/>
                    <w14:textFill>
                      <w14:solidFill>
                        <w14:schemeClr w14:val="tx1"/>
                      </w14:solidFill>
                    </w14:textFill>
                  </w:rPr>
                  <w:t xml:space="preserve"> / </w:t>
                </w:r>
                <w:r>
                  <w:rPr>
                    <w:rFonts w:hint="eastAsia" w:ascii="仿宋_GB2312" w:hAnsi="仿宋" w:eastAsia="仿宋_GB2312"/>
                    <w:color w:val="000000" w:themeColor="text1"/>
                    <w:kern w:val="0"/>
                    <w:sz w:val="24"/>
                    <w:highlight w:val="none"/>
                    <w14:textFill>
                      <w14:solidFill>
                        <w14:schemeClr w14:val="tx1"/>
                      </w14:solidFill>
                    </w14:textFill>
                  </w:rPr>
                  <w:t>；联系人</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u w:val="single"/>
                    <w14:textFill>
                      <w14:solidFill>
                        <w14:schemeClr w14:val="tx1"/>
                      </w14:solidFill>
                    </w14:textFill>
                  </w:rPr>
                  <w:t xml:space="preserve"> / </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kern w:val="28"/>
                    <w:sz w:val="24"/>
                    <w:highlight w:val="none"/>
                    <w14:textFill>
                      <w14:solidFill>
                        <w14:schemeClr w14:val="tx1"/>
                      </w14:solidFill>
                    </w14:textFill>
                  </w:rPr>
                  <w:t>联系电话：</w:t>
                </w:r>
                <w:r>
                  <w:rPr>
                    <w:rFonts w:hint="eastAsia" w:ascii="仿宋_GB2312" w:hAnsi="仿宋" w:eastAsia="仿宋_GB2312"/>
                    <w:color w:val="000000" w:themeColor="text1"/>
                    <w:sz w:val="24"/>
                    <w:highlight w:val="none"/>
                    <w:u w:val="single"/>
                    <w14:textFill>
                      <w14:solidFill>
                        <w14:schemeClr w14:val="tx1"/>
                      </w14:solidFill>
                    </w14:textFill>
                  </w:rPr>
                  <w:t xml:space="preserve"> / </w:t>
                </w:r>
                <w:r>
                  <w:rPr>
                    <w:rFonts w:hint="eastAsia" w:ascii="仿宋_GB2312" w:hAnsi="仿宋" w:eastAsia="仿宋_GB2312"/>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 （</w:t>
                </w:r>
                <w:r>
                  <w:rPr>
                    <w:rFonts w:ascii="仿宋_GB2312" w:hAnsi="仿宋" w:eastAsia="仿宋_GB2312"/>
                    <w:color w:val="000000" w:themeColor="text1"/>
                    <w:sz w:val="24"/>
                    <w:highlight w:val="none"/>
                    <w14:textFill>
                      <w14:solidFill>
                        <w14:schemeClr w14:val="tx1"/>
                      </w14:solidFill>
                    </w14:textFill>
                  </w:rPr>
                  <w:t>6</w:t>
                </w: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采购活动结束后，对于未中标人提供的样品，</w:t>
                </w:r>
                <w:r>
                  <w:rPr>
                    <w:rFonts w:hint="eastAsia" w:ascii="仿宋_GB2312" w:hAnsi="仿宋" w:eastAsia="仿宋_GB2312"/>
                    <w:color w:val="000000" w:themeColor="text1"/>
                    <w:sz w:val="24"/>
                    <w:highlight w:val="none"/>
                    <w14:textFill>
                      <w14:solidFill>
                        <w14:schemeClr w14:val="tx1"/>
                      </w14:solidFill>
                    </w14:textFill>
                  </w:rPr>
                  <w:t>采购人、采购机构将通知</w:t>
                </w:r>
                <w:r>
                  <w:rPr>
                    <w:rFonts w:ascii="仿宋_GB2312" w:hAnsi="仿宋" w:eastAsia="仿宋_GB2312"/>
                    <w:color w:val="000000" w:themeColor="text1"/>
                    <w:sz w:val="24"/>
                    <w:highlight w:val="none"/>
                    <w14:textFill>
                      <w14:solidFill>
                        <w14:schemeClr w14:val="tx1"/>
                      </w14:solidFill>
                    </w14:textFill>
                  </w:rPr>
                  <w:t>未中标人</w:t>
                </w:r>
                <w:r>
                  <w:rPr>
                    <w:rFonts w:hint="eastAsia" w:ascii="仿宋_GB2312" w:hAnsi="仿宋" w:eastAsia="仿宋_GB2312"/>
                    <w:color w:val="000000" w:themeColor="text1"/>
                    <w:sz w:val="24"/>
                    <w:highlight w:val="none"/>
                    <w14:textFill>
                      <w14:solidFill>
                        <w14:schemeClr w14:val="tx1"/>
                      </w14:solidFill>
                    </w14:textFill>
                  </w:rPr>
                  <w:t>在规定的时间内取回，逾期未取回的，采购人、采购机构不负保管义务</w:t>
                </w:r>
                <w:r>
                  <w:rPr>
                    <w:rFonts w:ascii="仿宋_GB2312" w:hAnsi="仿宋" w:eastAsia="仿宋_GB2312"/>
                    <w:color w:val="000000" w:themeColor="text1"/>
                    <w:sz w:val="24"/>
                    <w:highlight w:val="none"/>
                    <w14:textFill>
                      <w14:solidFill>
                        <w14:schemeClr w14:val="tx1"/>
                      </w14:solidFill>
                    </w14:textFill>
                  </w:rPr>
                  <w:t>；对于中标人提供的样品，</w:t>
                </w:r>
                <w:r>
                  <w:rPr>
                    <w:rFonts w:hint="eastAsia" w:ascii="仿宋_GB2312" w:hAnsi="仿宋" w:eastAsia="仿宋_GB2312"/>
                    <w:color w:val="000000" w:themeColor="text1"/>
                    <w:sz w:val="24"/>
                    <w:highlight w:val="none"/>
                    <w14:textFill>
                      <w14:solidFill>
                        <w14:schemeClr w14:val="tx1"/>
                      </w14:solidFill>
                    </w14:textFill>
                  </w:rPr>
                  <w:t>采购人将进</w:t>
                </w:r>
                <w:r>
                  <w:rPr>
                    <w:rFonts w:ascii="仿宋_GB2312" w:hAnsi="仿宋" w:eastAsia="仿宋_GB2312"/>
                    <w:color w:val="000000" w:themeColor="text1"/>
                    <w:sz w:val="24"/>
                    <w:highlight w:val="none"/>
                    <w14:textFill>
                      <w14:solidFill>
                        <w14:schemeClr w14:val="tx1"/>
                      </w14:solidFill>
                    </w14:textFill>
                  </w:rPr>
                  <w:t xml:space="preserve">行保管、封存，并作为履约验收的参考。 </w:t>
                </w: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7）制作、运输、安装和保管样品所发生的一切费用由投标人自理。</w:t>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58"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pPr>
              <w:snapToGrid w:val="0"/>
              <w:spacing w:line="28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6</w:t>
            </w:r>
          </w:p>
        </w:tc>
        <w:tc>
          <w:tcPr>
            <w:tcW w:w="2210" w:type="dxa"/>
            <w:tcBorders>
              <w:top w:val="single" w:color="000000" w:sz="8" w:space="0"/>
              <w:left w:val="single" w:color="000000" w:sz="2" w:space="0"/>
              <w:bottom w:val="single" w:color="000000" w:sz="8" w:space="0"/>
              <w:right w:val="single" w:color="000000" w:sz="8" w:space="0"/>
            </w:tcBorders>
            <w:vAlign w:val="center"/>
          </w:tcPr>
          <w:p>
            <w:pPr>
              <w:snapToGrid w:val="0"/>
              <w:spacing w:line="280" w:lineRule="exact"/>
              <w:rPr>
                <w:rFonts w:ascii="仿宋_GB2312" w:hAnsi="仿宋" w:eastAsia="仿宋_GB2312" w:cs="仿宋_GB2312"/>
                <w:bCs/>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系统演示</w:t>
            </w:r>
          </w:p>
        </w:tc>
        <w:tc>
          <w:tcPr>
            <w:tcW w:w="6835" w:type="dxa"/>
            <w:tcBorders>
              <w:top w:val="single" w:color="000000" w:sz="8" w:space="0"/>
              <w:left w:val="single" w:color="000000" w:sz="2" w:space="0"/>
              <w:bottom w:val="single" w:color="000000" w:sz="8" w:space="0"/>
              <w:right w:val="single" w:color="000000" w:sz="8" w:space="0"/>
            </w:tcBorders>
            <w:vAlign w:val="center"/>
          </w:tcPr>
          <w:p>
            <w:pPr>
              <w:spacing w:line="280" w:lineRule="exact"/>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498646304"/>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仿宋_GB2312" w:cs="Arial"/>
                    <w:color w:val="000000" w:themeColor="text1"/>
                    <w:kern w:val="0"/>
                    <w:sz w:val="24"/>
                    <w:highlight w:val="none"/>
                    <w14:textFill>
                      <w14:solidFill>
                        <w14:schemeClr w14:val="tx1"/>
                      </w14:solidFill>
                    </w14:textFill>
                  </w:rPr>
                  <w:t>☐</w:t>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不组织。</w:t>
            </w:r>
          </w:p>
          <w:p>
            <w:pPr>
              <w:spacing w:line="280" w:lineRule="exact"/>
              <w:rPr>
                <w:rFonts w:ascii="仿宋_GB2312" w:hAnsi="仿宋" w:eastAsia="仿宋_GB2312"/>
                <w:color w:val="000000" w:themeColor="text1"/>
                <w:kern w:val="0"/>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174071719"/>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sdt>
                  <w:sdtPr>
                    <w:rPr>
                      <w:rFonts w:hint="eastAsia" w:ascii="仿宋_GB2312" w:hAnsi="仿宋" w:eastAsia="仿宋_GB2312" w:cs="Arial"/>
                      <w:color w:val="000000" w:themeColor="text1"/>
                      <w:kern w:val="0"/>
                      <w:sz w:val="24"/>
                      <w:highlight w:val="none"/>
                      <w14:textFill>
                        <w14:solidFill>
                          <w14:schemeClr w14:val="tx1"/>
                        </w14:solidFill>
                      </w14:textFill>
                    </w:rPr>
                    <w:id w:val="-459571708"/>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sdt>
                      <w:sdtPr>
                        <w:rPr>
                          <w:rFonts w:hint="eastAsia" w:ascii="仿宋_GB2312" w:hAnsi="仿宋" w:eastAsia="仿宋_GB2312" w:cs="Arial"/>
                          <w:color w:val="000000" w:themeColor="text1"/>
                          <w:kern w:val="0"/>
                          <w:sz w:val="24"/>
                          <w:highlight w:val="none"/>
                          <w14:textFill>
                            <w14:solidFill>
                              <w14:schemeClr w14:val="tx1"/>
                            </w14:solidFill>
                          </w14:textFill>
                        </w:rPr>
                        <w:id w:val="-2092700327"/>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sdt>
                    <w:r>
                      <w:rPr>
                        <w:rFonts w:hint="eastAsia" w:ascii="仿宋_GB2312" w:hAnsi="仿宋" w:eastAsia="仿宋_GB2312" w:cs="Arial"/>
                        <w:color w:val="000000" w:themeColor="text1"/>
                        <w:kern w:val="0"/>
                        <w:sz w:val="24"/>
                        <w:highlight w:val="none"/>
                        <w14:textFill>
                          <w14:solidFill>
                            <w14:schemeClr w14:val="tx1"/>
                          </w14:solidFill>
                        </w14:textFill>
                      </w:rPr>
                      <w:t xml:space="preserve"> </w:t>
                    </w:r>
                    <w:sdt>
                      <w:sdtPr>
                        <w:rPr>
                          <w:rFonts w:hint="eastAsia" w:ascii="仿宋_GB2312" w:hAnsi="仿宋" w:eastAsia="仿宋_GB2312" w:cs="Arial"/>
                          <w:color w:val="000000" w:themeColor="text1"/>
                          <w:kern w:val="0"/>
                          <w:sz w:val="24"/>
                          <w:highlight w:val="none"/>
                          <w14:textFill>
                            <w14:solidFill>
                              <w14:schemeClr w14:val="tx1"/>
                            </w14:solidFill>
                          </w14:textFill>
                        </w:rPr>
                        <w:id w:val="-1859348549"/>
                        <w:showingPlcHdr/>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highlight w:val="none"/>
                            <w14:textFill>
                              <w14:solidFill>
                                <w14:schemeClr w14:val="tx1"/>
                              </w14:solidFill>
                            </w14:textFill>
                          </w:rPr>
                          <w:t></w:t>
                        </w:r>
                      </w:sdtContent>
                    </w:sdt>
                  </w:sdtContent>
                </w:sdt>
              </w:sdtContent>
            </w:sdt>
            <w:r>
              <w:rPr>
                <w:rFonts w:ascii="仿宋_GB2312" w:hAnsi="仿宋" w:eastAsia="仿宋_GB2312"/>
                <w:color w:val="000000" w:themeColor="text1"/>
                <w:kern w:val="0"/>
                <w:sz w:val="24"/>
                <w:highlight w:val="none"/>
                <w14:textFill>
                  <w14:solidFill>
                    <w14:schemeClr w14:val="tx1"/>
                  </w14:solidFill>
                </w14:textFill>
              </w:rPr>
              <w:t>B组织。</w:t>
            </w:r>
          </w:p>
          <w:p>
            <w:pPr>
              <w:snapToGrid w:val="0"/>
              <w:spacing w:line="280" w:lineRule="exact"/>
              <w:rPr>
                <w:rFonts w:ascii="仿宋_GB2312" w:hAnsi="仿宋" w:eastAsia="仿宋_GB2312"/>
                <w:color w:val="000000" w:themeColor="text1"/>
                <w:kern w:val="0"/>
                <w:sz w:val="24"/>
                <w:highlight w:val="none"/>
                <w14:textFill>
                  <w14:solidFill>
                    <w14:schemeClr w14:val="tx1"/>
                  </w14:solidFill>
                </w14:textFill>
              </w:rPr>
            </w:pPr>
            <w:r>
              <w:rPr>
                <w:rFonts w:ascii="仿宋_GB2312" w:hAnsi="仿宋" w:eastAsia="仿宋_GB2312"/>
                <w:color w:val="000000" w:themeColor="text1"/>
                <w:kern w:val="0"/>
                <w:sz w:val="24"/>
                <w:highlight w:val="none"/>
                <w14:textFill>
                  <w14:solidFill>
                    <w14:schemeClr w14:val="tx1"/>
                  </w14:solidFill>
                </w14:textFill>
              </w:rPr>
              <w:t>由于疫情原因</w:t>
            </w: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评标时不组织现场</w:t>
            </w:r>
            <w:r>
              <w:rPr>
                <w:rFonts w:hint="eastAsia" w:ascii="仿宋_GB2312" w:hAnsi="仿宋" w:eastAsia="仿宋_GB2312"/>
                <w:color w:val="000000" w:themeColor="text1"/>
                <w:kern w:val="0"/>
                <w:sz w:val="24"/>
                <w:highlight w:val="none"/>
                <w14:textFill>
                  <w14:solidFill>
                    <w14:schemeClr w14:val="tx1"/>
                  </w14:solidFill>
                </w14:textFill>
              </w:rPr>
              <w:t>系统</w:t>
            </w:r>
            <w:r>
              <w:rPr>
                <w:rFonts w:ascii="仿宋_GB2312" w:hAnsi="仿宋" w:eastAsia="仿宋_GB2312"/>
                <w:color w:val="000000" w:themeColor="text1"/>
                <w:kern w:val="0"/>
                <w:sz w:val="24"/>
                <w:highlight w:val="none"/>
                <w14:textFill>
                  <w14:solidFill>
                    <w14:schemeClr w14:val="tx1"/>
                  </w14:solidFill>
                </w14:textFill>
              </w:rPr>
              <w:t>演示</w:t>
            </w: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投标人可</w:t>
            </w:r>
            <w:r>
              <w:rPr>
                <w:rFonts w:hint="eastAsia" w:ascii="仿宋_GB2312" w:hAnsi="仿宋" w:eastAsia="仿宋_GB2312"/>
                <w:color w:val="000000" w:themeColor="text1"/>
                <w:kern w:val="0"/>
                <w:sz w:val="24"/>
                <w:highlight w:val="none"/>
                <w14:textFill>
                  <w14:solidFill>
                    <w14:schemeClr w14:val="tx1"/>
                  </w14:solidFill>
                </w14:textFill>
              </w:rPr>
              <w:t>用以下方式：</w:t>
            </w:r>
          </w:p>
          <w:p>
            <w:pPr>
              <w:snapToGrid w:val="0"/>
              <w:spacing w:line="280" w:lineRule="exact"/>
              <w:rPr>
                <w:rFonts w:ascii="仿宋_GB2312" w:hAnsi="仿宋" w:eastAsia="仿宋_GB2312"/>
                <w:color w:val="000000" w:themeColor="text1"/>
                <w:kern w:val="0"/>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794405282"/>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sdt>
            <w:r>
              <w:rPr>
                <w:rFonts w:hint="eastAsia" w:ascii="仿宋_GB2312" w:hAnsi="仿宋" w:eastAsia="仿宋_GB2312"/>
                <w:color w:val="000000" w:themeColor="text1"/>
                <w:kern w:val="0"/>
                <w:sz w:val="24"/>
                <w:highlight w:val="none"/>
                <w14:textFill>
                  <w14:solidFill>
                    <w14:schemeClr w14:val="tx1"/>
                  </w14:solidFill>
                </w14:textFill>
              </w:rPr>
              <w:t>录制演示视频以U盘形式在2022年</w:t>
            </w:r>
            <w:r>
              <w:rPr>
                <w:rFonts w:hint="eastAsia" w:ascii="仿宋_GB2312" w:hAnsi="仿宋" w:eastAsia="仿宋_GB2312"/>
                <w:color w:val="000000" w:themeColor="text1"/>
                <w:kern w:val="0"/>
                <w:sz w:val="24"/>
                <w:highlight w:val="none"/>
                <w:lang w:val="en-US" w:eastAsia="zh-CN"/>
                <w14:textFill>
                  <w14:solidFill>
                    <w14:schemeClr w14:val="tx1"/>
                  </w14:solidFill>
                </w14:textFill>
              </w:rPr>
              <w:t>7</w:t>
            </w:r>
            <w:r>
              <w:rPr>
                <w:rFonts w:hint="eastAsia" w:ascii="仿宋_GB2312" w:hAnsi="仿宋" w:eastAsia="仿宋_GB2312"/>
                <w:color w:val="000000" w:themeColor="text1"/>
                <w:kern w:val="0"/>
                <w:sz w:val="24"/>
                <w:highlight w:val="none"/>
                <w14:textFill>
                  <w14:solidFill>
                    <w14:schemeClr w14:val="tx1"/>
                  </w14:solidFill>
                </w14:textFill>
              </w:rPr>
              <w:t>月</w:t>
            </w:r>
            <w:r>
              <w:rPr>
                <w:rFonts w:hint="eastAsia" w:ascii="仿宋_GB2312" w:hAnsi="仿宋" w:eastAsia="仿宋_GB2312"/>
                <w:color w:val="000000" w:themeColor="text1"/>
                <w:kern w:val="0"/>
                <w:sz w:val="24"/>
                <w:highlight w:val="none"/>
                <w:lang w:val="en-US" w:eastAsia="zh-CN"/>
                <w14:textFill>
                  <w14:solidFill>
                    <w14:schemeClr w14:val="tx1"/>
                  </w14:solidFill>
                </w14:textFill>
              </w:rPr>
              <w:t>4</w:t>
            </w:r>
            <w:r>
              <w:rPr>
                <w:rFonts w:hint="eastAsia" w:ascii="仿宋_GB2312" w:hAnsi="仿宋" w:eastAsia="仿宋_GB2312"/>
                <w:color w:val="000000" w:themeColor="text1"/>
                <w:kern w:val="0"/>
                <w:sz w:val="24"/>
                <w:highlight w:val="none"/>
                <w14:textFill>
                  <w14:solidFill>
                    <w14:schemeClr w14:val="tx1"/>
                  </w14:solidFill>
                </w14:textFill>
              </w:rPr>
              <w:t>日17时前邮寄至送至浙江建友工程咨询有限公司（地址：江山市景星西路15幢1号二楼，联系人：林工，电话：18367097339）演示视频需打包压缩并加密，加密密码由供应商自行保管，请周一至周五上班时间快递到，开标当天根据询标获得密码，演示时长不超过15分钟。邮寄因故延误或代理机构不能及时收到U盘或光盘的、或邮寄过程中U盘或光盘发生遗失、损坏、或因延期送达导致U盘或光盘不被接收等情况的，由投标人自行承担风险及责任。</w:t>
            </w:r>
          </w:p>
          <w:p>
            <w:pPr>
              <w:spacing w:line="280" w:lineRule="exact"/>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pPr>
              <w:snapToGrid w:val="0"/>
              <w:spacing w:line="28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7</w:t>
            </w:r>
          </w:p>
        </w:tc>
        <w:tc>
          <w:tcPr>
            <w:tcW w:w="2210" w:type="dxa"/>
            <w:tcBorders>
              <w:top w:val="single" w:color="000000" w:sz="8" w:space="0"/>
              <w:left w:val="single" w:color="000000" w:sz="2" w:space="0"/>
              <w:bottom w:val="single" w:color="000000" w:sz="8" w:space="0"/>
              <w:right w:val="single" w:color="000000" w:sz="8" w:space="0"/>
            </w:tcBorders>
            <w:vAlign w:val="center"/>
          </w:tcPr>
          <w:p>
            <w:pPr>
              <w:snapToGrid w:val="0"/>
              <w:spacing w:line="280" w:lineRule="exact"/>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是否允许采购进口产品</w:t>
            </w:r>
          </w:p>
        </w:tc>
        <w:tc>
          <w:tcPr>
            <w:tcW w:w="6835" w:type="dxa"/>
            <w:tcBorders>
              <w:top w:val="single" w:color="000000" w:sz="8" w:space="0"/>
              <w:left w:val="single" w:color="000000" w:sz="2" w:space="0"/>
              <w:bottom w:val="single" w:color="000000" w:sz="8" w:space="0"/>
              <w:right w:val="single" w:color="000000" w:sz="8" w:space="0"/>
            </w:tcBorders>
            <w:vAlign w:val="center"/>
          </w:tcPr>
          <w:p>
            <w:pPr>
              <w:spacing w:line="280" w:lineRule="exact"/>
              <w:rPr>
                <w:rFonts w:ascii="仿宋_GB2312" w:hAnsi="仿宋" w:eastAsia="仿宋_GB2312" w:cs="Arial"/>
                <w:color w:val="000000" w:themeColor="text1"/>
                <w:kern w:val="0"/>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828425707"/>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仿宋_GB2312" w:hAnsi="仿宋" w:eastAsia="仿宋_GB2312" w:cs="Arial"/>
                    <w:color w:val="000000" w:themeColor="text1"/>
                    <w:kern w:val="0"/>
                    <w:sz w:val="24"/>
                    <w:highlight w:val="none"/>
                    <w14:textFill>
                      <w14:solidFill>
                        <w14:schemeClr w14:val="tx1"/>
                      </w14:solidFill>
                    </w14:textFill>
                  </w:rPr>
                  <w:sym w:font="Wingdings" w:char="F0FE"/>
                </w:r>
              </w:sdtContent>
            </w:sdt>
            <w:r>
              <w:rPr>
                <w:rFonts w:hint="eastAsia" w:ascii="仿宋_GB2312" w:hAnsi="仿宋" w:eastAsia="仿宋_GB2312" w:cs="Arial"/>
                <w:color w:val="000000" w:themeColor="text1"/>
                <w:kern w:val="0"/>
                <w:sz w:val="24"/>
                <w:highlight w:val="none"/>
                <w14:textFill>
                  <w14:solidFill>
                    <w14:schemeClr w14:val="tx1"/>
                  </w14:solidFill>
                </w14:textFill>
              </w:rPr>
              <w:t>本项目不允许采购进口产品。</w:t>
            </w:r>
          </w:p>
          <w:p>
            <w:pPr>
              <w:spacing w:line="280" w:lineRule="exact"/>
              <w:rPr>
                <w:color w:val="000000" w:themeColor="text1"/>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52852824"/>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hint="eastAsia" w:ascii="仿宋_GB2312" w:hAnsi="仿宋" w:eastAsia="仿宋_GB2312" w:cs="Arial"/>
                <w:color w:val="000000" w:themeColor="text1"/>
                <w:kern w:val="0"/>
                <w:sz w:val="24"/>
                <w:highlight w:val="none"/>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pPr>
              <w:snapToGrid w:val="0"/>
              <w:spacing w:line="28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8</w:t>
            </w:r>
          </w:p>
        </w:tc>
        <w:tc>
          <w:tcPr>
            <w:tcW w:w="2210" w:type="dxa"/>
            <w:tcBorders>
              <w:top w:val="single" w:color="000000" w:sz="8" w:space="0"/>
              <w:left w:val="single" w:color="000000" w:sz="2" w:space="0"/>
              <w:bottom w:val="single" w:color="000000" w:sz="8" w:space="0"/>
              <w:right w:val="single" w:color="000000" w:sz="8" w:space="0"/>
            </w:tcBorders>
            <w:vAlign w:val="center"/>
          </w:tcPr>
          <w:p>
            <w:pPr>
              <w:snapToGrid w:val="0"/>
              <w:spacing w:line="280" w:lineRule="exact"/>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项目属性与核心产品</w:t>
            </w:r>
          </w:p>
        </w:tc>
        <w:tc>
          <w:tcPr>
            <w:tcW w:w="6835" w:type="dxa"/>
            <w:tcBorders>
              <w:top w:val="single" w:color="000000" w:sz="8" w:space="0"/>
              <w:left w:val="single" w:color="000000" w:sz="2" w:space="0"/>
              <w:bottom w:val="single" w:color="000000" w:sz="8" w:space="0"/>
              <w:right w:val="single" w:color="000000" w:sz="8" w:space="0"/>
            </w:tcBorders>
            <w:vAlign w:val="center"/>
          </w:tcPr>
          <w:p>
            <w:pPr>
              <w:spacing w:line="280" w:lineRule="exact"/>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18727868"/>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highlight w:val="none"/>
                    <w14:textFill>
                      <w14:solidFill>
                        <w14:schemeClr w14:val="tx1"/>
                      </w14:solidFill>
                    </w14:textFill>
                  </w:rPr>
                  <w:sym w:font="Wingdings" w:char="00A8"/>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货物类，单一产品或</w:t>
            </w:r>
            <w:r>
              <w:rPr>
                <w:rFonts w:hint="eastAsia" w:ascii="仿宋_GB2312" w:hAnsi="仿宋" w:eastAsia="仿宋_GB2312"/>
                <w:color w:val="000000" w:themeColor="text1"/>
                <w:kern w:val="0"/>
                <w:sz w:val="24"/>
                <w:highlight w:val="none"/>
                <w14:textFill>
                  <w14:solidFill>
                    <w14:schemeClr w14:val="tx1"/>
                  </w14:solidFill>
                </w14:textFill>
              </w:rPr>
              <w:t>核心产品为：</w:t>
            </w:r>
            <w:r>
              <w:rPr>
                <w:rFonts w:hint="eastAsia" w:ascii="仿宋_GB2312" w:hAnsi="仿宋" w:eastAsia="仿宋_GB2312"/>
                <w:color w:val="000000" w:themeColor="text1"/>
                <w:sz w:val="24"/>
                <w:highlight w:val="none"/>
                <w:u w:val="single"/>
                <w14:textFill>
                  <w14:solidFill>
                    <w14:schemeClr w14:val="tx1"/>
                  </w14:solidFill>
                </w14:textFill>
              </w:rPr>
              <w:t xml:space="preserve"> / </w:t>
            </w:r>
            <w:r>
              <w:rPr>
                <w:rFonts w:hint="eastAsia" w:ascii="仿宋_GB2312" w:hAnsi="仿宋" w:eastAsia="仿宋_GB2312"/>
                <w:color w:val="000000" w:themeColor="text1"/>
                <w:sz w:val="24"/>
                <w:highlight w:val="none"/>
                <w14:textFill>
                  <w14:solidFill>
                    <w14:schemeClr w14:val="tx1"/>
                  </w14:solidFill>
                </w14:textFill>
              </w:rPr>
              <w:t>。</w:t>
            </w:r>
          </w:p>
          <w:p>
            <w:pPr>
              <w:spacing w:line="280" w:lineRule="exact"/>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474885559"/>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sdt>
                  <w:sdtPr>
                    <w:rPr>
                      <w:rFonts w:hint="eastAsia" w:ascii="仿宋_GB2312" w:hAnsi="仿宋" w:eastAsia="仿宋_GB2312" w:cs="Arial"/>
                      <w:color w:val="000000" w:themeColor="text1"/>
                      <w:kern w:val="0"/>
                      <w:sz w:val="24"/>
                      <w:highlight w:val="none"/>
                      <w14:textFill>
                        <w14:solidFill>
                          <w14:schemeClr w14:val="tx1"/>
                        </w14:solidFill>
                      </w14:textFill>
                    </w:rPr>
                    <w:id w:val="-935821532"/>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highlight w:val="none"/>
                        <w14:textFill>
                          <w14:solidFill>
                            <w14:schemeClr w14:val="tx1"/>
                          </w14:solidFill>
                        </w14:textFill>
                      </w:rPr>
                      <w:t></w:t>
                    </w:r>
                  </w:sdtContent>
                </w:sdt>
              </w:sdtContent>
            </w:sdt>
            <w:r>
              <w:rPr>
                <w:rFonts w:ascii="仿宋_GB2312" w:hAnsi="仿宋" w:eastAsia="仿宋_GB2312" w:cs="Arial"/>
                <w:color w:val="000000" w:themeColor="text1"/>
                <w:kern w:val="0"/>
                <w:sz w:val="24"/>
                <w:highlight w:val="none"/>
                <w14:textFill>
                  <w14:solidFill>
                    <w14:schemeClr w14:val="tx1"/>
                  </w14:solidFill>
                </w14:textFill>
              </w:rPr>
              <w:t>B</w:t>
            </w:r>
            <w:r>
              <w:rPr>
                <w:rFonts w:hint="eastAsia" w:ascii="仿宋_GB2312" w:hAnsi="仿宋" w:eastAsia="仿宋_GB2312"/>
                <w:color w:val="000000" w:themeColor="text1"/>
                <w:sz w:val="24"/>
                <w:highlight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7"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pPr>
              <w:snapToGrid w:val="0"/>
              <w:spacing w:line="28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9</w:t>
            </w:r>
          </w:p>
        </w:tc>
        <w:tc>
          <w:tcPr>
            <w:tcW w:w="2210" w:type="dxa"/>
            <w:tcBorders>
              <w:top w:val="single" w:color="000000" w:sz="8" w:space="0"/>
              <w:left w:val="single" w:color="000000" w:sz="2" w:space="0"/>
              <w:bottom w:val="single" w:color="000000" w:sz="8" w:space="0"/>
              <w:right w:val="single" w:color="000000" w:sz="8" w:space="0"/>
            </w:tcBorders>
            <w:vAlign w:val="center"/>
          </w:tcPr>
          <w:p>
            <w:pPr>
              <w:snapToGrid w:val="0"/>
              <w:spacing w:line="280" w:lineRule="exact"/>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采购标的对应的中小企业划分标准所属行业</w:t>
            </w:r>
          </w:p>
        </w:tc>
        <w:tc>
          <w:tcPr>
            <w:tcW w:w="6835" w:type="dxa"/>
            <w:tcBorders>
              <w:top w:val="single" w:color="000000" w:sz="8" w:space="0"/>
              <w:left w:val="single" w:color="000000" w:sz="2" w:space="0"/>
              <w:bottom w:val="single" w:color="000000" w:sz="8" w:space="0"/>
              <w:right w:val="single" w:color="000000" w:sz="8" w:space="0"/>
            </w:tcBorders>
            <w:vAlign w:val="center"/>
          </w:tcPr>
          <w:p>
            <w:pPr>
              <w:pStyle w:val="3"/>
              <w:numPr>
                <w:ilvl w:val="0"/>
                <w:numId w:val="2"/>
              </w:numPr>
              <w:spacing w:line="280" w:lineRule="exact"/>
              <w:jc w:val="both"/>
              <w:rPr>
                <w:rFonts w:cs="Arial"/>
                <w:color w:val="000000" w:themeColor="text1"/>
                <w:kern w:val="0"/>
                <w:sz w:val="24"/>
                <w:highlight w:val="none"/>
                <w14:textFill>
                  <w14:solidFill>
                    <w14:schemeClr w14:val="tx1"/>
                  </w14:solidFill>
                </w14:textFill>
              </w:rPr>
            </w:pPr>
            <w:r>
              <w:rPr>
                <w:rFonts w:hint="eastAsia" w:cs="Arial"/>
                <w:color w:val="000000" w:themeColor="text1"/>
                <w:kern w:val="0"/>
                <w:sz w:val="24"/>
                <w:highlight w:val="none"/>
                <w14:textFill>
                  <w14:solidFill>
                    <w14:schemeClr w14:val="tx1"/>
                  </w14:solidFill>
                </w14:textFill>
              </w:rPr>
              <w:t>标的：</w:t>
            </w:r>
            <w:r>
              <w:rPr>
                <w:rFonts w:hint="eastAsia" w:cs="Arial"/>
                <w:color w:val="000000" w:themeColor="text1"/>
                <w:kern w:val="0"/>
                <w:sz w:val="24"/>
                <w:highlight w:val="none"/>
                <w:u w:val="single"/>
                <w:lang w:eastAsia="zh-CN"/>
                <w14:textFill>
                  <w14:solidFill>
                    <w14:schemeClr w14:val="tx1"/>
                  </w14:solidFill>
                </w14:textFill>
              </w:rPr>
              <w:t>2022年江山市倾斜摄影影实景三维更新项目</w:t>
            </w:r>
            <w:r>
              <w:rPr>
                <w:rFonts w:hint="eastAsia" w:cs="Arial"/>
                <w:color w:val="000000" w:themeColor="text1"/>
                <w:kern w:val="0"/>
                <w:sz w:val="24"/>
                <w:highlight w:val="none"/>
                <w14:textFill>
                  <w14:solidFill>
                    <w14:schemeClr w14:val="tx1"/>
                  </w14:solidFill>
                </w14:textFill>
              </w:rPr>
              <w:t>，属于</w:t>
            </w:r>
            <w:r>
              <w:rPr>
                <w:rFonts w:hint="eastAsia" w:cs="仿宋_GB2312"/>
                <w:bCs w:val="0"/>
                <w:color w:val="000000" w:themeColor="text1"/>
                <w:sz w:val="24"/>
                <w:szCs w:val="24"/>
                <w:highlight w:val="none"/>
                <w:u w:val="single"/>
                <w:lang w:val="en-US"/>
                <w14:textFill>
                  <w14:solidFill>
                    <w14:schemeClr w14:val="tx1"/>
                  </w14:solidFill>
                </w14:textFill>
              </w:rPr>
              <w:t>其他位列明行业-其他服务业</w:t>
            </w:r>
            <w:r>
              <w:rPr>
                <w:rFonts w:hint="eastAsia" w:cs="Arial"/>
                <w:color w:val="000000" w:themeColor="text1"/>
                <w:kern w:val="0"/>
                <w:sz w:val="24"/>
                <w:highlight w:val="none"/>
                <w14:textFill>
                  <w14:solidFill>
                    <w14:schemeClr w14:val="tx1"/>
                  </w14:solidFill>
                </w14:textFill>
              </w:rPr>
              <w:t>行业；</w:t>
            </w:r>
          </w:p>
          <w:p>
            <w:pPr>
              <w:pStyle w:val="3"/>
              <w:spacing w:line="280" w:lineRule="exact"/>
              <w:ind w:left="0" w:firstLine="0"/>
              <w:jc w:val="both"/>
              <w:rPr>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7"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pPr>
              <w:snapToGrid w:val="0"/>
              <w:spacing w:line="28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10</w:t>
            </w:r>
          </w:p>
        </w:tc>
        <w:tc>
          <w:tcPr>
            <w:tcW w:w="2210" w:type="dxa"/>
            <w:tcBorders>
              <w:top w:val="single" w:color="000000" w:sz="8" w:space="0"/>
              <w:left w:val="single" w:color="000000" w:sz="2" w:space="0"/>
              <w:bottom w:val="single" w:color="000000" w:sz="8" w:space="0"/>
              <w:right w:val="single" w:color="000000" w:sz="8" w:space="0"/>
            </w:tcBorders>
            <w:vAlign w:val="center"/>
          </w:tcPr>
          <w:p>
            <w:pPr>
              <w:snapToGrid w:val="0"/>
              <w:spacing w:line="280" w:lineRule="exact"/>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节能产品、环境标志产品</w:t>
            </w:r>
          </w:p>
        </w:tc>
        <w:tc>
          <w:tcPr>
            <w:tcW w:w="6835" w:type="dxa"/>
            <w:tcBorders>
              <w:top w:val="single" w:color="000000" w:sz="8" w:space="0"/>
              <w:left w:val="single" w:color="000000" w:sz="2" w:space="0"/>
              <w:bottom w:val="single" w:color="000000" w:sz="8" w:space="0"/>
              <w:right w:val="single" w:color="000000" w:sz="8" w:space="0"/>
            </w:tcBorders>
            <w:vAlign w:val="center"/>
          </w:tcPr>
          <w:p>
            <w:pPr>
              <w:snapToGrid w:val="0"/>
              <w:spacing w:line="280" w:lineRule="exact"/>
              <w:rPr>
                <w:rFonts w:eastAsia="仿宋"/>
                <w:color w:val="000000" w:themeColor="text1"/>
                <w:highlight w:val="none"/>
                <w14:textFill>
                  <w14:solidFill>
                    <w14:schemeClr w14:val="tx1"/>
                  </w14:solidFill>
                </w14:textFill>
              </w:rPr>
            </w:pPr>
            <w:r>
              <w:rPr>
                <w:rFonts w:hint="eastAsia" w:ascii="仿宋_GB2312" w:hAnsi="仿宋" w:eastAsia="仿宋_GB2312" w:cs="Arial"/>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6" w:hRule="atLeast"/>
          <w:tblHeader/>
          <w:jc w:val="center"/>
        </w:trPr>
        <w:tc>
          <w:tcPr>
            <w:tcW w:w="709" w:type="dxa"/>
            <w:tcBorders>
              <w:top w:val="single" w:color="auto" w:sz="4" w:space="0"/>
              <w:left w:val="single" w:color="000000" w:sz="8" w:space="0"/>
              <w:right w:val="single" w:color="000000" w:sz="2" w:space="0"/>
            </w:tcBorders>
            <w:vAlign w:val="center"/>
          </w:tcPr>
          <w:p>
            <w:pPr>
              <w:snapToGrid w:val="0"/>
              <w:spacing w:line="28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w:t>
            </w:r>
          </w:p>
        </w:tc>
        <w:tc>
          <w:tcPr>
            <w:tcW w:w="2210" w:type="dxa"/>
            <w:tcBorders>
              <w:top w:val="single" w:color="000000" w:sz="8" w:space="0"/>
              <w:left w:val="single" w:color="000000" w:sz="2" w:space="0"/>
              <w:right w:val="single" w:color="000000" w:sz="8" w:space="0"/>
            </w:tcBorders>
            <w:vAlign w:val="center"/>
          </w:tcPr>
          <w:p>
            <w:pPr>
              <w:snapToGrid w:val="0"/>
              <w:spacing w:line="280" w:lineRule="exact"/>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中小企业信用融资</w:t>
            </w:r>
          </w:p>
        </w:tc>
        <w:tc>
          <w:tcPr>
            <w:tcW w:w="6835" w:type="dxa"/>
            <w:tcBorders>
              <w:top w:val="single" w:color="000000" w:sz="8" w:space="0"/>
              <w:left w:val="single" w:color="000000" w:sz="2" w:space="0"/>
              <w:right w:val="single" w:color="000000" w:sz="8" w:space="0"/>
            </w:tcBorders>
            <w:vAlign w:val="center"/>
          </w:tcPr>
          <w:p>
            <w:pPr>
              <w:spacing w:line="280" w:lineRule="exact"/>
              <w:rPr>
                <w:rFonts w:ascii="仿宋_GB2312" w:hAnsi="仿宋" w:eastAsia="仿宋_GB2312"/>
                <w:snapToGrid w:val="0"/>
                <w:color w:val="000000" w:themeColor="text1"/>
                <w:kern w:val="28"/>
                <w:sz w:val="24"/>
                <w:highlight w:val="none"/>
                <w14:textFill>
                  <w14:solidFill>
                    <w14:schemeClr w14:val="tx1"/>
                  </w14:solidFill>
                </w14:textFill>
              </w:rPr>
            </w:pPr>
            <w:r>
              <w:rPr>
                <w:rFonts w:hint="eastAsia" w:ascii="仿宋_GB2312" w:hAnsi="仿宋" w:eastAsia="仿宋_GB2312"/>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9"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pPr>
              <w:snapToGrid w:val="0"/>
              <w:spacing w:line="28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12</w:t>
            </w:r>
          </w:p>
        </w:tc>
        <w:tc>
          <w:tcPr>
            <w:tcW w:w="2210" w:type="dxa"/>
            <w:tcBorders>
              <w:top w:val="single" w:color="000000" w:sz="8" w:space="0"/>
              <w:left w:val="single" w:color="000000" w:sz="2" w:space="0"/>
              <w:bottom w:val="single" w:color="000000" w:sz="8" w:space="0"/>
              <w:right w:val="single" w:color="000000" w:sz="8" w:space="0"/>
            </w:tcBorders>
            <w:vAlign w:val="center"/>
          </w:tcPr>
          <w:p>
            <w:pPr>
              <w:snapToGrid w:val="0"/>
              <w:spacing w:line="280" w:lineRule="exact"/>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备份投标文件送达地点和签收人员</w:t>
            </w:r>
            <w:r>
              <w:rPr>
                <w:rFonts w:ascii="仿宋_GB2312" w:hAnsi="仿宋" w:eastAsia="仿宋_GB2312" w:cs="仿宋_GB2312"/>
                <w:b/>
                <w:color w:val="000000" w:themeColor="text1"/>
                <w:sz w:val="24"/>
                <w:highlight w:val="none"/>
                <w14:textFill>
                  <w14:solidFill>
                    <w14:schemeClr w14:val="tx1"/>
                  </w14:solidFill>
                </w14:textFill>
              </w:rPr>
              <w:t xml:space="preserve"> </w:t>
            </w:r>
          </w:p>
        </w:tc>
        <w:tc>
          <w:tcPr>
            <w:tcW w:w="6835" w:type="dxa"/>
            <w:tcBorders>
              <w:top w:val="single" w:color="000000" w:sz="8" w:space="0"/>
              <w:left w:val="single" w:color="000000" w:sz="2" w:space="0"/>
              <w:bottom w:val="single" w:color="000000" w:sz="8" w:space="0"/>
              <w:right w:val="single" w:color="000000" w:sz="8" w:space="0"/>
            </w:tcBorders>
            <w:vAlign w:val="center"/>
          </w:tcPr>
          <w:p>
            <w:pPr>
              <w:spacing w:line="280" w:lineRule="exact"/>
              <w:rPr>
                <w:rFonts w:ascii="仿宋_GB2312" w:hAnsi="仿宋" w:eastAsia="仿宋_GB2312"/>
                <w:snapToGrid w:val="0"/>
                <w:color w:val="000000" w:themeColor="text1"/>
                <w:kern w:val="28"/>
                <w:sz w:val="24"/>
                <w:highlight w:val="none"/>
                <w14:textFill>
                  <w14:solidFill>
                    <w14:schemeClr w14:val="tx1"/>
                  </w14:solidFill>
                </w14:textFill>
              </w:rPr>
            </w:pPr>
            <w:r>
              <w:rPr>
                <w:rFonts w:hint="eastAsia" w:ascii="仿宋_GB2312" w:hAnsi="仿宋" w:eastAsia="仿宋_GB2312"/>
                <w:color w:val="000000" w:themeColor="text1"/>
                <w:kern w:val="28"/>
                <w:sz w:val="24"/>
                <w:highlight w:val="none"/>
                <w14:textFill>
                  <w14:solidFill>
                    <w14:schemeClr w14:val="tx1"/>
                  </w14:solidFill>
                </w14:textFill>
              </w:rPr>
              <w:t>备份投标文件送达地点：</w:t>
            </w:r>
            <w:r>
              <w:rPr>
                <w:rFonts w:hint="eastAsia"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kern w:val="28"/>
                <w:sz w:val="24"/>
                <w:highlight w:val="none"/>
                <w14:textFill>
                  <w14:solidFill>
                    <w14:schemeClr w14:val="tx1"/>
                  </w14:solidFill>
                </w14:textFill>
              </w:rPr>
              <w:t>；备份投标文件签收人员联系电话：</w:t>
            </w:r>
            <w:r>
              <w:rPr>
                <w:rFonts w:hint="eastAsia" w:ascii="仿宋_GB2312" w:hAnsi="仿宋" w:eastAsia="仿宋_GB2312"/>
                <w:color w:val="000000" w:themeColor="text1"/>
                <w:sz w:val="24"/>
                <w:highlight w:val="none"/>
                <w:u w:val="single"/>
                <w14:textFill>
                  <w14:solidFill>
                    <w14:schemeClr w14:val="tx1"/>
                  </w14:solidFill>
                </w14:textFill>
              </w:rPr>
              <w:t xml:space="preserve"> / </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b/>
                <w:color w:val="000000" w:themeColor="text1"/>
                <w:sz w:val="24"/>
                <w:highlight w:val="none"/>
                <w14:textFill>
                  <w14:solidFill>
                    <w14:schemeClr w14:val="tx1"/>
                  </w14:solidFill>
                </w14:textFill>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9"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pPr>
              <w:snapToGrid w:val="0"/>
              <w:spacing w:line="280" w:lineRule="exact"/>
              <w:jc w:val="center"/>
              <w:rPr>
                <w:rFonts w:hint="default" w:ascii="仿宋_GB2312" w:hAnsi="仿宋"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13</w:t>
            </w:r>
          </w:p>
        </w:tc>
        <w:tc>
          <w:tcPr>
            <w:tcW w:w="2210" w:type="dxa"/>
            <w:tcBorders>
              <w:top w:val="single" w:color="000000" w:sz="8" w:space="0"/>
              <w:left w:val="single" w:color="000000" w:sz="2" w:space="0"/>
              <w:bottom w:val="single" w:color="000000" w:sz="8" w:space="0"/>
              <w:right w:val="single" w:color="000000" w:sz="8" w:space="0"/>
            </w:tcBorders>
            <w:vAlign w:val="center"/>
          </w:tcPr>
          <w:p>
            <w:pPr>
              <w:snapToGrid w:val="0"/>
              <w:spacing w:line="280" w:lineRule="exact"/>
              <w:rPr>
                <w:rFonts w:hint="eastAsia"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项目代理费</w:t>
            </w:r>
          </w:p>
        </w:tc>
        <w:tc>
          <w:tcPr>
            <w:tcW w:w="6835" w:type="dxa"/>
            <w:tcBorders>
              <w:top w:val="single" w:color="000000" w:sz="8" w:space="0"/>
              <w:left w:val="single" w:color="000000" w:sz="2" w:space="0"/>
              <w:bottom w:val="single" w:color="000000" w:sz="8" w:space="0"/>
              <w:right w:val="single" w:color="000000" w:sz="8" w:space="0"/>
            </w:tcBorders>
            <w:vAlign w:val="center"/>
          </w:tcPr>
          <w:p>
            <w:pPr>
              <w:spacing w:line="280" w:lineRule="exact"/>
              <w:rPr>
                <w:rFonts w:hint="eastAsia" w:ascii="仿宋_GB2312" w:hAnsi="仿宋" w:eastAsia="仿宋_GB2312"/>
                <w:color w:val="000000" w:themeColor="text1"/>
                <w:kern w:val="28"/>
                <w:sz w:val="24"/>
                <w:highlight w:val="none"/>
                <w14:textFill>
                  <w14:solidFill>
                    <w14:schemeClr w14:val="tx1"/>
                  </w14:solidFill>
                </w14:textFill>
              </w:rPr>
            </w:pPr>
            <w:r>
              <w:rPr>
                <w:rFonts w:hint="eastAsia" w:ascii="仿宋_GB2312" w:hAnsi="仿宋" w:eastAsia="仿宋_GB2312"/>
                <w:color w:val="000000" w:themeColor="text1"/>
                <w:kern w:val="28"/>
                <w:sz w:val="24"/>
                <w:highlight w:val="none"/>
                <w14:textFill>
                  <w14:solidFill>
                    <w14:schemeClr w14:val="tx1"/>
                  </w14:solidFill>
                </w14:textFill>
              </w:rPr>
              <w:t>本项目招标代理费按照国家计委（计价格【2002】1980号）规定的收费标准计取,由成交人在领取成交通知书时一次性支付给代理机构。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6"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pPr>
              <w:snapToGrid w:val="0"/>
              <w:spacing w:line="280" w:lineRule="exact"/>
              <w:jc w:val="center"/>
              <w:rPr>
                <w:rFonts w:hint="default" w:ascii="仿宋_GB2312" w:hAnsi="仿宋"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14</w:t>
            </w:r>
          </w:p>
        </w:tc>
        <w:tc>
          <w:tcPr>
            <w:tcW w:w="2210" w:type="dxa"/>
            <w:tcBorders>
              <w:top w:val="single" w:color="000000" w:sz="8" w:space="0"/>
              <w:left w:val="single" w:color="000000" w:sz="2" w:space="0"/>
              <w:bottom w:val="single" w:color="000000" w:sz="8" w:space="0"/>
              <w:right w:val="single" w:color="000000" w:sz="8" w:space="0"/>
            </w:tcBorders>
            <w:vAlign w:val="center"/>
          </w:tcPr>
          <w:p>
            <w:pPr>
              <w:snapToGrid w:val="0"/>
              <w:spacing w:line="280" w:lineRule="exact"/>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特别说明</w:t>
            </w:r>
          </w:p>
        </w:tc>
        <w:tc>
          <w:tcPr>
            <w:tcW w:w="6835" w:type="dxa"/>
            <w:tcBorders>
              <w:top w:val="single" w:color="000000" w:sz="8" w:space="0"/>
              <w:left w:val="single" w:color="000000" w:sz="2" w:space="0"/>
              <w:bottom w:val="single" w:color="000000" w:sz="8" w:space="0"/>
              <w:right w:val="single" w:color="000000" w:sz="8" w:space="0"/>
            </w:tcBorders>
            <w:vAlign w:val="center"/>
          </w:tcPr>
          <w:p>
            <w:pPr>
              <w:spacing w:line="280" w:lineRule="exact"/>
              <w:rPr>
                <w:rFonts w:ascii="仿宋_GB2312" w:hAnsi="仿宋" w:eastAsia="仿宋_GB2312"/>
                <w:snapToGrid w:val="0"/>
                <w:color w:val="000000" w:themeColor="text1"/>
                <w:kern w:val="28"/>
                <w:sz w:val="24"/>
                <w:highlight w:val="none"/>
                <w14:textFill>
                  <w14:solidFill>
                    <w14:schemeClr w14:val="tx1"/>
                  </w14:solidFill>
                </w14:textFill>
              </w:rPr>
            </w:pPr>
            <w:r>
              <w:rPr>
                <w:rFonts w:hint="eastAsia" w:ascii="仿宋_GB2312" w:hAnsi="仿宋" w:eastAsia="仿宋_GB2312"/>
                <w:snapToGrid w:val="0"/>
                <w:color w:val="000000" w:themeColor="text1"/>
                <w:kern w:val="28"/>
                <w:sz w:val="24"/>
                <w:highlight w:val="none"/>
                <w14:textFill>
                  <w14:solidFill>
                    <w14:schemeClr w14:val="tx1"/>
                  </w14:solidFill>
                </w14:textFill>
              </w:rPr>
              <w:t>无</w:t>
            </w:r>
            <w:r>
              <w:rPr>
                <w:rFonts w:hint="eastAsia" w:ascii="仿宋_GB2312" w:hAnsi="仿宋" w:eastAsia="仿宋_GB2312" w:cs="宋体"/>
                <w:b/>
                <w:color w:val="000000" w:themeColor="text1"/>
                <w:kern w:val="0"/>
                <w:sz w:val="24"/>
                <w:highlight w:val="none"/>
                <w14:textFill>
                  <w14:solidFill>
                    <w14:schemeClr w14:val="tx1"/>
                  </w14:solidFill>
                </w14:textFill>
              </w:rPr>
              <w:t>。</w:t>
            </w:r>
          </w:p>
        </w:tc>
      </w:tr>
      <w:bookmarkEnd w:id="10"/>
    </w:tbl>
    <w:p>
      <w:pPr>
        <w:adjustRightInd/>
        <w:spacing w:line="360" w:lineRule="auto"/>
        <w:ind w:firstLine="3845" w:firstLineChars="1197"/>
        <w:outlineLvl w:val="0"/>
        <w:rPr>
          <w:rFonts w:ascii="仿宋_GB2312" w:hAnsi="仿宋" w:eastAsia="仿宋_GB2312" w:cs="仿宋_GB2312"/>
          <w:b/>
          <w:color w:val="000000" w:themeColor="text1"/>
          <w:sz w:val="32"/>
          <w:szCs w:val="20"/>
          <w:highlight w:val="none"/>
          <w14:textFill>
            <w14:solidFill>
              <w14:schemeClr w14:val="tx1"/>
            </w14:solidFill>
          </w14:textFill>
        </w:rPr>
      </w:pPr>
      <w:bookmarkStart w:id="11" w:name="第三部分"/>
      <w:bookmarkStart w:id="12" w:name="_Toc164416483"/>
      <w:r>
        <w:rPr>
          <w:rFonts w:hint="eastAsia" w:ascii="仿宋_GB2312" w:hAnsi="仿宋" w:eastAsia="仿宋_GB2312" w:cs="仿宋_GB2312"/>
          <w:b/>
          <w:color w:val="000000" w:themeColor="text1"/>
          <w:sz w:val="32"/>
          <w:szCs w:val="20"/>
          <w:highlight w:val="none"/>
          <w14:textFill>
            <w14:solidFill>
              <w14:schemeClr w14:val="tx1"/>
            </w14:solidFill>
          </w14:textFill>
        </w:rPr>
        <w:t>一、总则</w:t>
      </w:r>
    </w:p>
    <w:p>
      <w:pPr>
        <w:snapToGrid w:val="0"/>
        <w:spacing w:line="360" w:lineRule="auto"/>
        <w:ind w:firstLine="361" w:firstLineChars="150"/>
        <w:jc w:val="left"/>
        <w:outlineLvl w:val="1"/>
        <w:rPr>
          <w:rFonts w:ascii="仿宋_GB2312" w:hAnsi="仿宋" w:eastAsia="仿宋_GB2312"/>
          <w:b/>
          <w:color w:val="000000" w:themeColor="text1"/>
          <w:sz w:val="24"/>
          <w:highlight w:val="none"/>
          <w14:textFill>
            <w14:solidFill>
              <w14:schemeClr w14:val="tx1"/>
            </w14:solidFill>
          </w14:textFill>
        </w:rPr>
      </w:pPr>
      <w:r>
        <w:rPr>
          <w:rFonts w:ascii="仿宋_GB2312" w:hAnsi="仿宋" w:eastAsia="仿宋_GB2312"/>
          <w:b/>
          <w:color w:val="000000" w:themeColor="text1"/>
          <w:sz w:val="24"/>
          <w:highlight w:val="none"/>
          <w14:textFill>
            <w14:solidFill>
              <w14:schemeClr w14:val="tx1"/>
            </w14:solidFill>
          </w14:textFill>
        </w:rPr>
        <w:t xml:space="preserve">1. </w:t>
      </w:r>
      <w:r>
        <w:rPr>
          <w:rFonts w:hint="eastAsia" w:ascii="仿宋_GB2312" w:hAnsi="仿宋" w:eastAsia="仿宋_GB2312"/>
          <w:b/>
          <w:color w:val="000000" w:themeColor="text1"/>
          <w:sz w:val="24"/>
          <w:highlight w:val="none"/>
          <w14:textFill>
            <w14:solidFill>
              <w14:schemeClr w14:val="tx1"/>
            </w14:solidFill>
          </w14:textFill>
        </w:rPr>
        <w:t>适用范围</w:t>
      </w:r>
    </w:p>
    <w:p>
      <w:pPr>
        <w:snapToGrid w:val="0"/>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000000" w:themeColor="text1"/>
          <w:sz w:val="24"/>
          <w:highlight w:val="none"/>
          <w14:textFill>
            <w14:solidFill>
              <w14:schemeClr w14:val="tx1"/>
            </w14:solidFill>
          </w14:textFill>
        </w:rPr>
      </w:pPr>
      <w:r>
        <w:rPr>
          <w:rFonts w:ascii="仿宋_GB2312" w:hAnsi="仿宋" w:eastAsia="仿宋_GB2312" w:cs="仿宋_GB2312"/>
          <w:b/>
          <w:color w:val="000000" w:themeColor="text1"/>
          <w:sz w:val="24"/>
          <w:highlight w:val="none"/>
          <w14:textFill>
            <w14:solidFill>
              <w14:schemeClr w14:val="tx1"/>
            </w14:solidFill>
          </w14:textFill>
        </w:rPr>
        <w:t xml:space="preserve">   2.定义</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2.1 </w:t>
      </w:r>
      <w:r>
        <w:rPr>
          <w:rFonts w:hint="eastAsia" w:ascii="仿宋_GB2312" w:hAnsi="仿宋" w:eastAsia="仿宋_GB2312"/>
          <w:color w:val="000000" w:themeColor="text1"/>
          <w:sz w:val="24"/>
          <w:highlight w:val="none"/>
          <w14:textFill>
            <w14:solidFill>
              <w14:schemeClr w14:val="tx1"/>
            </w14:solidFill>
          </w14:textFill>
        </w:rPr>
        <w:t>“采购人”系指招标公告中载明的本项目的采购人。</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2.2 </w:t>
      </w:r>
      <w:r>
        <w:rPr>
          <w:rFonts w:hint="eastAsia" w:ascii="仿宋_GB2312" w:hAnsi="仿宋" w:eastAsia="仿宋_GB2312"/>
          <w:color w:val="000000" w:themeColor="text1"/>
          <w:sz w:val="24"/>
          <w:highlight w:val="none"/>
          <w14:textFill>
            <w14:solidFill>
              <w14:schemeClr w14:val="tx1"/>
            </w14:solidFill>
          </w14:textFill>
        </w:rPr>
        <w:t>“采购机构”系指招标公告中载明的本项目的采购机构。</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2.3 </w:t>
      </w:r>
      <w:r>
        <w:rPr>
          <w:rFonts w:hint="eastAsia" w:ascii="仿宋_GB2312" w:hAnsi="仿宋" w:eastAsia="仿宋_GB2312"/>
          <w:color w:val="000000" w:themeColor="text1"/>
          <w:sz w:val="24"/>
          <w:highlight w:val="none"/>
          <w14:textFill>
            <w14:solidFill>
              <w14:schemeClr w14:val="tx1"/>
            </w14:solidFill>
          </w14:textFill>
        </w:rPr>
        <w:t>“投标人”系指是指响应招标、参加投标竞争的法人、其他组织或者自然人。</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2.4 </w:t>
      </w:r>
      <w:r>
        <w:rPr>
          <w:rFonts w:hint="eastAsia" w:ascii="仿宋_GB2312" w:hAnsi="仿宋" w:eastAsia="仿宋_GB2312"/>
          <w:color w:val="000000" w:themeColor="text1"/>
          <w:sz w:val="24"/>
          <w:highlight w:val="none"/>
          <w14:textFill>
            <w14:solidFill>
              <w14:schemeClr w14:val="tx1"/>
            </w14:solidFill>
          </w14:textFill>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w:t>
      </w:r>
      <w:r>
        <w:rPr>
          <w:rFonts w:hint="eastAsia" w:ascii="仿宋" w:hAnsi="仿宋" w:eastAsia="仿宋"/>
          <w:color w:val="000000" w:themeColor="text1"/>
          <w:sz w:val="24"/>
          <w:highlight w:val="none"/>
          <w14:textFill>
            <w14:solidFill>
              <w14:schemeClr w14:val="tx1"/>
            </w14:solidFill>
          </w14:textFill>
        </w:rPr>
        <w:t>“公章”系指单位法定名称章。因特殊原因需要使用冠以法定名称的业务专用章的，投标时须提供《业务专用章使用说明函》（附件</w:t>
      </w:r>
      <w:r>
        <w:rPr>
          <w:rFonts w:ascii="仿宋" w:hAnsi="仿宋" w:eastAsia="仿宋"/>
          <w:color w:val="000000" w:themeColor="text1"/>
          <w:sz w:val="24"/>
          <w:highlight w:val="none"/>
          <w14:textFill>
            <w14:solidFill>
              <w14:schemeClr w14:val="tx1"/>
            </w14:solidFill>
          </w14:textFill>
        </w:rPr>
        <w:t>4）</w:t>
      </w:r>
      <w:r>
        <w:rPr>
          <w:rFonts w:hint="eastAsia" w:ascii="仿宋_GB2312" w:hAnsi="仿宋" w:eastAsia="仿宋_GB2312"/>
          <w:color w:val="000000" w:themeColor="text1"/>
          <w:sz w:val="24"/>
          <w:highlight w:val="none"/>
          <w14:textFill>
            <w14:solidFill>
              <w14:schemeClr w14:val="tx1"/>
            </w14:solidFill>
          </w14:textFill>
        </w:rPr>
        <w:t>。</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2.6“电子交易平台”是指本项目政府采购活动所依托的政府采购云平台（https://www.zcygov.cn/）。</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2.7 </w:t>
      </w: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系指实质性要求条款，“★”系产品采购项目中单一产品或核心产品，“</w:t>
      </w:r>
      <w:sdt>
        <w:sdtPr>
          <w:rPr>
            <w:rFonts w:hint="eastAsia" w:ascii="仿宋_GB2312" w:hAnsi="仿宋" w:eastAsia="仿宋_GB2312" w:cs="Arial"/>
            <w:color w:val="000000" w:themeColor="text1"/>
            <w:kern w:val="0"/>
            <w:sz w:val="24"/>
            <w:highlight w:val="none"/>
            <w14:textFill>
              <w14:solidFill>
                <w14:schemeClr w14:val="tx1"/>
              </w14:solidFill>
            </w14:textFill>
          </w:rPr>
          <w:id w:val="512970236"/>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系指适用本项目的要求，“</w:t>
      </w:r>
      <w:sdt>
        <w:sdtPr>
          <w:rPr>
            <w:rFonts w:hint="eastAsia" w:ascii="仿宋_GB2312" w:hAnsi="仿宋" w:eastAsia="仿宋_GB2312" w:cs="Arial"/>
            <w:color w:val="000000" w:themeColor="text1"/>
            <w:kern w:val="0"/>
            <w:sz w:val="24"/>
            <w:highlight w:val="none"/>
            <w14:textFill>
              <w14:solidFill>
                <w14:schemeClr w14:val="tx1"/>
              </w14:solidFill>
            </w14:textFill>
          </w:rPr>
          <w:id w:val="404888855"/>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系指不适用本项目的要求。</w:t>
      </w:r>
    </w:p>
    <w:p>
      <w:pPr>
        <w:spacing w:line="360" w:lineRule="auto"/>
        <w:ind w:firstLine="241" w:firstLineChars="100"/>
        <w:rPr>
          <w:rFonts w:ascii="仿宋_GB2312" w:hAnsi="仿宋" w:eastAsia="仿宋_GB2312"/>
          <w:b/>
          <w:color w:val="000000" w:themeColor="text1"/>
          <w:sz w:val="24"/>
          <w:highlight w:val="none"/>
          <w14:textFill>
            <w14:solidFill>
              <w14:schemeClr w14:val="tx1"/>
            </w14:solidFill>
          </w14:textFill>
        </w:rPr>
      </w:pPr>
      <w:r>
        <w:rPr>
          <w:rFonts w:ascii="仿宋_GB2312" w:hAnsi="仿宋" w:eastAsia="仿宋_GB2312"/>
          <w:b/>
          <w:color w:val="000000" w:themeColor="text1"/>
          <w:sz w:val="24"/>
          <w:highlight w:val="none"/>
          <w14:textFill>
            <w14:solidFill>
              <w14:schemeClr w14:val="tx1"/>
            </w14:solidFill>
          </w14:textFill>
        </w:rPr>
        <w:t>3.</w:t>
      </w:r>
      <w:r>
        <w:rPr>
          <w:rFonts w:ascii="仿宋_GB2312" w:hAnsi="仿宋" w:eastAsia="仿宋_GB2312"/>
          <w:b/>
          <w:color w:val="000000" w:themeColor="text1"/>
          <w:highlight w:val="none"/>
          <w14:textFill>
            <w14:solidFill>
              <w14:schemeClr w14:val="tx1"/>
            </w14:solidFill>
          </w14:textFill>
        </w:rPr>
        <w:t xml:space="preserve"> </w:t>
      </w:r>
      <w:r>
        <w:rPr>
          <w:rFonts w:hint="eastAsia" w:ascii="仿宋_GB2312" w:hAnsi="仿宋" w:eastAsia="仿宋_GB2312"/>
          <w:b/>
          <w:color w:val="000000" w:themeColor="text1"/>
          <w:sz w:val="24"/>
          <w:highlight w:val="none"/>
          <w14:textFill>
            <w14:solidFill>
              <w14:schemeClr w14:val="tx1"/>
            </w14:solidFill>
          </w14:textFill>
        </w:rPr>
        <w:t>采购项目需要落实的政府采购政策</w:t>
      </w:r>
    </w:p>
    <w:p>
      <w:pPr>
        <w:spacing w:line="360" w:lineRule="auto"/>
        <w:ind w:firstLine="240" w:firstLineChars="1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3.1 </w:t>
      </w:r>
      <w:r>
        <w:rPr>
          <w:rFonts w:hint="eastAsia" w:ascii="仿宋_GB2312" w:hAnsi="仿宋" w:eastAsia="仿宋_GB2312"/>
          <w:color w:val="000000" w:themeColor="text1"/>
          <w:sz w:val="24"/>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3.2 </w:t>
      </w:r>
      <w:r>
        <w:rPr>
          <w:rFonts w:hint="eastAsia" w:ascii="仿宋_GB2312" w:hAnsi="仿宋" w:eastAsia="仿宋_GB2312"/>
          <w:color w:val="000000" w:themeColor="text1"/>
          <w:sz w:val="24"/>
          <w:highlight w:val="none"/>
          <w14:textFill>
            <w14:solidFill>
              <w14:schemeClr w14:val="tx1"/>
            </w14:solidFill>
          </w14:textFill>
        </w:rPr>
        <w:t>支持绿色发展</w:t>
      </w:r>
    </w:p>
    <w:p>
      <w:pPr>
        <w:spacing w:line="360" w:lineRule="auto"/>
        <w:ind w:firstLine="480" w:firstLineChars="200"/>
        <w:rPr>
          <w:rFonts w:ascii="仿宋_GB2312" w:hAnsi="仿宋" w:eastAsia="仿宋_GB2312"/>
          <w:b w:val="0"/>
          <w:bCs w:val="0"/>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w:t>
      </w:r>
      <w:r>
        <w:rPr>
          <w:rFonts w:ascii="仿宋_GB2312" w:hAnsi="仿宋" w:eastAsia="仿宋_GB2312"/>
          <w:b w:val="0"/>
          <w:bCs w:val="0"/>
          <w:color w:val="000000" w:themeColor="text1"/>
          <w:sz w:val="24"/>
          <w:highlight w:val="none"/>
          <w14:textFill>
            <w14:solidFill>
              <w14:schemeClr w14:val="tx1"/>
            </w14:solidFill>
          </w14:textFill>
        </w:rPr>
        <w:t>产品实施政府优先采购或强制采购。投标人须按招标文件要求提供相关产品认证证书。</w:t>
      </w:r>
      <w:r>
        <w:rPr>
          <w:rFonts w:hint="eastAsia" w:ascii="仿宋_GB2312" w:hAnsi="仿宋" w:eastAsia="仿宋_GB2312"/>
          <w:b w:val="0"/>
          <w:bCs w:val="0"/>
          <w:color w:val="000000" w:themeColor="text1"/>
          <w:sz w:val="24"/>
          <w:highlight w:val="non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3.2.2 </w:t>
      </w:r>
      <w:r>
        <w:rPr>
          <w:rFonts w:hint="eastAsia" w:ascii="仿宋_GB2312" w:hAnsi="仿宋" w:eastAsia="仿宋_GB2312"/>
          <w:color w:val="000000" w:themeColor="text1"/>
          <w:sz w:val="24"/>
          <w:highlight w:val="none"/>
          <w14:textFill>
            <w14:solidFill>
              <w14:schemeClr w14:val="tx1"/>
            </w14:solidFill>
          </w14:textFill>
        </w:rPr>
        <w:t>修缮、装修类项目采购建材的，采购人应将绿色建筑和绿色建材性能、指标等作为实质性条件纳入招标文件和合同。</w:t>
      </w:r>
    </w:p>
    <w:p>
      <w:pPr>
        <w:spacing w:line="360" w:lineRule="auto"/>
        <w:ind w:firstLine="480" w:firstLineChars="200"/>
        <w:rPr>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3.2.3</w:t>
      </w:r>
      <w:r>
        <w:rPr>
          <w:rFonts w:hint="eastAsia" w:ascii="仿宋_GB2312" w:hAnsi="仿宋" w:eastAsia="仿宋_GB2312"/>
          <w:color w:val="000000" w:themeColor="text1"/>
          <w:sz w:val="24"/>
          <w:highlight w:val="none"/>
          <w14:textFill>
            <w14:solidFill>
              <w14:schemeClr w14:val="tx1"/>
            </w14:solidFill>
          </w14:textFill>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3.3支持中小企业发展</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eastAsia="仿宋_GB2312"/>
          <w:bCs/>
          <w:color w:val="000000" w:themeColor="text1"/>
          <w:sz w:val="24"/>
          <w:highlight w:val="none"/>
          <w14:textFill>
            <w14:solidFill>
              <w14:schemeClr w14:val="tx1"/>
            </w14:solidFill>
          </w14:textFill>
        </w:rPr>
        <w:t>3.3.2</w:t>
      </w:r>
      <w:r>
        <w:rPr>
          <w:rFonts w:hint="eastAsia" w:ascii="仿宋_GB2312" w:hAnsi="宋体" w:eastAsia="仿宋_GB2312"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3.3.3</w:t>
      </w:r>
      <w:r>
        <w:rPr>
          <w:rFonts w:hint="eastAsia" w:ascii="仿宋_GB2312" w:hAnsi="仿宋" w:eastAsia="仿宋_GB2312"/>
          <w:color w:val="000000" w:themeColor="text1"/>
          <w:sz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000000" w:themeColor="text1"/>
          <w:sz w:val="24"/>
          <w:highlight w:val="none"/>
          <w14:textFill>
            <w14:solidFill>
              <w14:schemeClr w14:val="tx1"/>
            </w14:solidFill>
          </w14:textFill>
        </w:rPr>
        <w:t>10%的扣除，用扣除后的价格参与评审。接受大中型企业与小微企业组成联合体或者允许大中型企业向一家或者多家小微企业分包的</w:t>
      </w:r>
      <w:r>
        <w:rPr>
          <w:rFonts w:hint="eastAsia" w:ascii="仿宋_GB2312" w:hAnsi="仿宋" w:eastAsia="仿宋_GB2312"/>
          <w:color w:val="000000" w:themeColor="text1"/>
          <w:sz w:val="24"/>
          <w:highlight w:val="none"/>
          <w14:textFill>
            <w14:solidFill>
              <w14:schemeClr w14:val="tx1"/>
            </w14:solidFill>
          </w14:textFill>
        </w:rPr>
        <w:t>政府</w:t>
      </w:r>
      <w:r>
        <w:rPr>
          <w:rFonts w:ascii="仿宋_GB2312" w:hAnsi="仿宋" w:eastAsia="仿宋_GB2312"/>
          <w:color w:val="000000" w:themeColor="text1"/>
          <w:sz w:val="24"/>
          <w:highlight w:val="none"/>
          <w14:textFill>
            <w14:solidFill>
              <w14:schemeClr w14:val="tx1"/>
            </w14:solidFill>
          </w14:textFill>
        </w:rPr>
        <w:t>采购</w:t>
      </w:r>
      <w:r>
        <w:rPr>
          <w:rFonts w:hint="eastAsia" w:ascii="仿宋_GB2312" w:hAnsi="仿宋" w:eastAsia="仿宋_GB2312"/>
          <w:color w:val="000000" w:themeColor="text1"/>
          <w:sz w:val="24"/>
          <w:highlight w:val="none"/>
          <w14:textFill>
            <w14:solidFill>
              <w14:schemeClr w14:val="tx1"/>
            </w14:solidFill>
          </w14:textFill>
        </w:rPr>
        <w:t>货物或服务</w:t>
      </w:r>
      <w:r>
        <w:rPr>
          <w:rFonts w:ascii="仿宋_GB2312" w:hAnsi="仿宋" w:eastAsia="仿宋_GB2312"/>
          <w:color w:val="000000" w:themeColor="text1"/>
          <w:sz w:val="24"/>
          <w:highlight w:val="none"/>
          <w14:textFill>
            <w14:solidFill>
              <w14:schemeClr w14:val="tx1"/>
            </w14:solidFill>
          </w14:textFill>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3.3.6</w:t>
      </w:r>
      <w:r>
        <w:rPr>
          <w:rFonts w:hint="eastAsia" w:ascii="仿宋_GB2312" w:hAnsi="仿宋" w:eastAsia="仿宋_GB2312"/>
          <w:color w:val="000000" w:themeColor="text1"/>
          <w:sz w:val="24"/>
          <w:highlight w:val="none"/>
          <w14:textFill>
            <w14:solidFill>
              <w14:schemeClr w14:val="tx1"/>
            </w14:solidFill>
          </w14:textFill>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r>
        <w:rPr>
          <w:rFonts w:hint="eastAsia" w:ascii="仿宋_GB2312" w:hAnsi="仿宋" w:eastAsia="仿宋_GB2312"/>
          <w:color w:val="000000" w:themeColor="text1"/>
          <w:sz w:val="24"/>
          <w:highlight w:val="none"/>
          <w14:textFill>
            <w14:solidFill>
              <w14:schemeClr w14:val="tx1"/>
            </w14:solidFill>
          </w14:textFill>
        </w:rPr>
        <w:t>。</w:t>
      </w:r>
    </w:p>
    <w:p>
      <w:pPr>
        <w:spacing w:line="360" w:lineRule="auto"/>
        <w:ind w:firstLine="240" w:firstLineChars="1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3.4</w:t>
      </w:r>
      <w:r>
        <w:rPr>
          <w:rFonts w:hint="eastAsia" w:ascii="仿宋_GB2312" w:eastAsia="仿宋_GB2312"/>
          <w:bCs/>
          <w:color w:val="000000" w:themeColor="text1"/>
          <w:sz w:val="24"/>
          <w:highlight w:val="none"/>
          <w14:textFill>
            <w14:solidFill>
              <w14:schemeClr w14:val="tx1"/>
            </w14:solidFill>
          </w14:textFill>
        </w:rPr>
        <w:t>支持创新发展</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3.4.1 采购人优先采购被认定</w:t>
      </w:r>
      <w:r>
        <w:rPr>
          <w:rFonts w:hint="eastAsia" w:ascii="仿宋_GB2312" w:hAnsi="仿宋" w:eastAsia="仿宋_GB2312"/>
          <w:color w:val="000000" w:themeColor="text1"/>
          <w:sz w:val="24"/>
          <w:highlight w:val="none"/>
          <w14:textFill>
            <w14:solidFill>
              <w14:schemeClr w14:val="tx1"/>
            </w14:solidFill>
          </w14:textFill>
        </w:rPr>
        <w:t>为首台套产品和“制造精品”的自主创新产品。</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3.4.2首台套产品</w:t>
      </w:r>
      <w:r>
        <w:rPr>
          <w:rFonts w:hint="eastAsia" w:ascii="仿宋_GB2312" w:hAnsi="仿宋" w:eastAsia="仿宋_GB2312"/>
          <w:color w:val="000000" w:themeColor="text1"/>
          <w:sz w:val="24"/>
          <w:highlight w:val="none"/>
          <w14:textFill>
            <w14:solidFill>
              <w14:schemeClr w14:val="tx1"/>
            </w14:solidFill>
          </w14:textFill>
        </w:rPr>
        <w:t>被纳入《首台套产品推广应用指导目录》之日起</w:t>
      </w:r>
      <w:r>
        <w:rPr>
          <w:rFonts w:ascii="仿宋_GB2312" w:hAnsi="仿宋" w:eastAsia="仿宋_GB2312"/>
          <w:color w:val="000000" w:themeColor="text1"/>
          <w:sz w:val="24"/>
          <w:highlight w:val="none"/>
          <w14:textFill>
            <w14:solidFill>
              <w14:schemeClr w14:val="tx1"/>
            </w14:solidFill>
          </w14:textFill>
        </w:rPr>
        <w:t>2年内，以及产品核心技术高于国内领先水平，并具有明晰自主知识产权的“制造精品”产品，</w:t>
      </w:r>
      <w:r>
        <w:rPr>
          <w:rFonts w:hint="eastAsia" w:ascii="仿宋_GB2312" w:hAnsi="仿宋" w:eastAsia="仿宋_GB2312"/>
          <w:color w:val="000000" w:themeColor="text1"/>
          <w:sz w:val="24"/>
          <w:highlight w:val="none"/>
          <w14:textFill>
            <w14:solidFill>
              <w14:schemeClr w14:val="tx1"/>
            </w14:solidFill>
          </w14:textFill>
        </w:rPr>
        <w:t>自认定之日起</w:t>
      </w:r>
      <w:r>
        <w:rPr>
          <w:rFonts w:ascii="仿宋_GB2312" w:hAnsi="仿宋" w:eastAsia="仿宋_GB2312"/>
          <w:color w:val="000000" w:themeColor="text1"/>
          <w:sz w:val="24"/>
          <w:highlight w:val="none"/>
          <w14:textFill>
            <w14:solidFill>
              <w14:schemeClr w14:val="tx1"/>
            </w14:solidFill>
          </w14:textFill>
        </w:rPr>
        <w:t>2年内视同已具备相应销售业绩，参加政府采购活动</w:t>
      </w:r>
      <w:r>
        <w:rPr>
          <w:rFonts w:hint="eastAsia" w:ascii="仿宋_GB2312" w:hAnsi="仿宋" w:eastAsia="仿宋_GB2312"/>
          <w:color w:val="000000" w:themeColor="text1"/>
          <w:sz w:val="24"/>
          <w:highlight w:val="none"/>
          <w14:textFill>
            <w14:solidFill>
              <w14:schemeClr w14:val="tx1"/>
            </w14:solidFill>
          </w14:textFill>
        </w:rPr>
        <w:t>时业绩分值为满分。</w:t>
      </w:r>
    </w:p>
    <w:p>
      <w:pPr>
        <w:spacing w:line="360" w:lineRule="auto"/>
        <w:rPr>
          <w:rFonts w:ascii="仿宋_GB2312" w:hAnsi="仿宋" w:eastAsia="仿宋_GB2312"/>
          <w:b/>
          <w:color w:val="000000" w:themeColor="text1"/>
          <w:sz w:val="24"/>
          <w:highlight w:val="none"/>
          <w14:textFill>
            <w14:solidFill>
              <w14:schemeClr w14:val="tx1"/>
            </w14:solidFill>
          </w14:textFill>
        </w:rPr>
      </w:pPr>
      <w:r>
        <w:rPr>
          <w:rFonts w:ascii="仿宋_GB2312" w:hAnsi="仿宋" w:eastAsia="仿宋_GB2312"/>
          <w:b/>
          <w:color w:val="000000" w:themeColor="text1"/>
          <w:sz w:val="24"/>
          <w:highlight w:val="none"/>
          <w14:textFill>
            <w14:solidFill>
              <w14:schemeClr w14:val="tx1"/>
            </w14:solidFill>
          </w14:textFill>
        </w:rPr>
        <w:t xml:space="preserve">4. </w:t>
      </w:r>
      <w:r>
        <w:rPr>
          <w:rFonts w:hint="eastAsia" w:ascii="仿宋_GB2312" w:hAnsi="仿宋" w:eastAsia="仿宋_GB2312"/>
          <w:b/>
          <w:color w:val="000000" w:themeColor="text1"/>
          <w:sz w:val="24"/>
          <w:highlight w:val="none"/>
          <w14:textFill>
            <w14:solidFill>
              <w14:schemeClr w14:val="tx1"/>
            </w14:solidFill>
          </w14:textFill>
        </w:rPr>
        <w:t>询问、质疑、投诉</w:t>
      </w:r>
    </w:p>
    <w:p>
      <w:pPr>
        <w:autoSpaceDE w:val="0"/>
        <w:autoSpaceDN w:val="0"/>
        <w:spacing w:line="360" w:lineRule="auto"/>
        <w:ind w:firstLine="240" w:firstLineChars="100"/>
        <w:jc w:val="left"/>
        <w:rPr>
          <w:rFonts w:ascii="仿宋_GB2312" w:hAnsi="仿宋" w:eastAsia="仿宋_GB2312" w:cs="微软雅黑"/>
          <w:color w:val="000000" w:themeColor="text1"/>
          <w:kern w:val="0"/>
          <w:sz w:val="24"/>
          <w:highlight w:val="none"/>
          <w:lang w:val="zh-CN"/>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4.1供应商询问</w:t>
      </w:r>
    </w:p>
    <w:p>
      <w:pPr>
        <w:autoSpaceDE w:val="0"/>
        <w:autoSpaceDN w:val="0"/>
        <w:spacing w:line="360" w:lineRule="auto"/>
        <w:ind w:firstLine="480" w:firstLineChars="200"/>
        <w:jc w:val="left"/>
        <w:rPr>
          <w:rFonts w:ascii="仿宋_GB2312" w:hAnsi="仿宋" w:eastAsia="仿宋_GB2312" w:cs="微软雅黑"/>
          <w:color w:val="000000" w:themeColor="text1"/>
          <w:kern w:val="0"/>
          <w:sz w:val="24"/>
          <w:highlight w:val="none"/>
          <w:lang w:val="zh-CN"/>
          <w14:textFill>
            <w14:solidFill>
              <w14:schemeClr w14:val="tx1"/>
            </w14:solidFill>
          </w14:textFill>
        </w:rPr>
      </w:pPr>
      <w:r>
        <w:rPr>
          <w:rFonts w:hint="eastAsia" w:ascii="仿宋_GB2312" w:hAnsi="仿宋" w:eastAsia="仿宋_GB2312" w:cs="微软雅黑"/>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w:t>
      </w:r>
      <w:r>
        <w:rPr>
          <w:rFonts w:ascii="仿宋_GB2312" w:hAnsi="仿宋" w:eastAsia="仿宋_GB2312" w:cs="微软雅黑"/>
          <w:color w:val="000000" w:themeColor="text1"/>
          <w:kern w:val="0"/>
          <w:sz w:val="24"/>
          <w:highlight w:val="none"/>
          <w:lang w:val="zh-CN"/>
          <w14:textFill>
            <w14:solidFill>
              <w14:schemeClr w14:val="tx1"/>
            </w14:solidFill>
          </w14:textFill>
        </w:rPr>
        <w:t>3个工作日内对供应</w:t>
      </w:r>
      <w:r>
        <w:rPr>
          <w:rFonts w:hint="eastAsia" w:ascii="仿宋_GB2312" w:hAnsi="仿宋" w:eastAsia="仿宋_GB2312" w:cs="微软雅黑"/>
          <w:color w:val="000000" w:themeColor="text1"/>
          <w:kern w:val="0"/>
          <w:sz w:val="24"/>
          <w:highlight w:val="none"/>
          <w:lang w:val="zh-CN"/>
          <w14:textFill>
            <w14:solidFill>
              <w14:schemeClr w14:val="tx1"/>
            </w14:solidFill>
          </w14:textFill>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000000" w:themeColor="text1"/>
          <w:kern w:val="0"/>
          <w:sz w:val="24"/>
          <w:highlight w:val="none"/>
          <w:lang w:val="zh-CN"/>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4.2供应商质疑</w:t>
      </w:r>
    </w:p>
    <w:p>
      <w:pPr>
        <w:pStyle w:val="32"/>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w:t>
      </w:r>
      <w:r>
        <w:rPr>
          <w:rFonts w:ascii="仿宋_GB2312" w:hAnsi="仿宋" w:eastAsia="仿宋_GB2312"/>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w:t>
      </w:r>
      <w:r>
        <w:rPr>
          <w:rFonts w:ascii="仿宋_GB2312" w:hAnsi="仿宋" w:eastAsia="仿宋_GB2312"/>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snapToGrid/>
          <w:color w:val="000000" w:themeColor="text1"/>
          <w:kern w:val="2"/>
          <w:sz w:val="24"/>
          <w:highlight w:val="none"/>
          <w14:textFill>
            <w14:solidFill>
              <w14:schemeClr w14:val="tx1"/>
            </w14:solidFill>
          </w14:textFill>
        </w:rPr>
      </w:pPr>
      <w:r>
        <w:rPr>
          <w:rFonts w:ascii="仿宋_GB2312" w:hAnsi="仿宋" w:eastAsia="仿宋_GB2312"/>
          <w:snapToGrid/>
          <w:color w:val="000000" w:themeColor="text1"/>
          <w:kern w:val="2"/>
          <w:sz w:val="24"/>
          <w:highlight w:val="none"/>
          <w14:textFill>
            <w14:solidFill>
              <w14:schemeClr w14:val="tx1"/>
            </w14:solidFill>
          </w14:textFill>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4.2.2.3对采购结果提出质疑的，质疑期限自采购结果公告期限届满之日起计算。</w:t>
      </w:r>
    </w:p>
    <w:p>
      <w:pPr>
        <w:pStyle w:val="32"/>
        <w:spacing w:line="360" w:lineRule="auto"/>
        <w:ind w:firstLine="480" w:firstLineChars="200"/>
        <w:rPr>
          <w:rFonts w:ascii="仿宋_GB2312" w:hAnsi="仿宋" w:eastAsia="仿宋_GB2312" w:cs="微软雅黑"/>
          <w:color w:val="000000" w:themeColor="text1"/>
          <w:kern w:val="0"/>
          <w:sz w:val="24"/>
          <w:highlight w:val="none"/>
          <w:lang w:val="zh-CN"/>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4.2.3</w:t>
      </w:r>
      <w:r>
        <w:rPr>
          <w:rFonts w:hint="eastAsia" w:ascii="仿宋_GB2312" w:hAnsi="仿宋" w:eastAsia="仿宋_GB2312"/>
          <w:color w:val="000000" w:themeColor="text1"/>
          <w:sz w:val="24"/>
          <w:highlight w:val="none"/>
          <w14:textFill>
            <w14:solidFill>
              <w14:schemeClr w14:val="tx1"/>
            </w14:solidFill>
          </w14:textFill>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color w:val="000000" w:themeColor="text1"/>
          <w:kern w:val="0"/>
          <w:sz w:val="24"/>
          <w:highlight w:val="none"/>
          <w:lang w:val="zh-CN"/>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4.2.3.1</w:t>
      </w:r>
      <w:r>
        <w:rPr>
          <w:rFonts w:hint="eastAsia" w:ascii="仿宋_GB2312" w:hAnsi="仿宋" w:eastAsia="仿宋_GB2312" w:cs="微软雅黑"/>
          <w:color w:val="000000" w:themeColor="text1"/>
          <w:kern w:val="0"/>
          <w:sz w:val="24"/>
          <w:highlight w:val="none"/>
          <w:lang w:val="zh-CN"/>
          <w14:textFill>
            <w14:solidFill>
              <w14:schemeClr w14:val="tx1"/>
            </w14:solidFill>
          </w14:textFill>
        </w:rPr>
        <w:t>供应商的姓名或者名称、地址、邮编、联系人及联系电话；</w:t>
      </w:r>
    </w:p>
    <w:p>
      <w:pPr>
        <w:pStyle w:val="32"/>
        <w:spacing w:line="360" w:lineRule="auto"/>
        <w:ind w:firstLine="480" w:firstLineChars="200"/>
        <w:rPr>
          <w:rFonts w:ascii="仿宋_GB2312" w:hAnsi="仿宋" w:eastAsia="仿宋_GB2312" w:cs="微软雅黑"/>
          <w:color w:val="000000" w:themeColor="text1"/>
          <w:kern w:val="0"/>
          <w:sz w:val="24"/>
          <w:highlight w:val="none"/>
          <w:lang w:val="zh-CN"/>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4.2.3.2</w:t>
      </w:r>
      <w:r>
        <w:rPr>
          <w:rFonts w:hint="eastAsia" w:ascii="仿宋_GB2312" w:hAnsi="仿宋" w:eastAsia="仿宋_GB2312" w:cs="微软雅黑"/>
          <w:color w:val="000000" w:themeColor="text1"/>
          <w:kern w:val="0"/>
          <w:sz w:val="24"/>
          <w:highlight w:val="none"/>
          <w:lang w:val="zh-CN"/>
          <w14:textFill>
            <w14:solidFill>
              <w14:schemeClr w14:val="tx1"/>
            </w14:solidFill>
          </w14:textFill>
        </w:rPr>
        <w:t>质疑项目的名称、编号；</w:t>
      </w:r>
    </w:p>
    <w:p>
      <w:pPr>
        <w:pStyle w:val="32"/>
        <w:spacing w:line="360" w:lineRule="auto"/>
        <w:ind w:firstLine="480" w:firstLineChars="200"/>
        <w:rPr>
          <w:rFonts w:ascii="仿宋_GB2312" w:hAnsi="仿宋" w:eastAsia="仿宋_GB2312" w:cs="微软雅黑"/>
          <w:color w:val="000000" w:themeColor="text1"/>
          <w:kern w:val="0"/>
          <w:sz w:val="24"/>
          <w:highlight w:val="none"/>
          <w:lang w:val="zh-CN"/>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4.2.3.3</w:t>
      </w:r>
      <w:r>
        <w:rPr>
          <w:rFonts w:hint="eastAsia" w:ascii="仿宋_GB2312" w:hAnsi="仿宋" w:eastAsia="仿宋_GB2312" w:cs="微软雅黑"/>
          <w:color w:val="000000" w:themeColor="text1"/>
          <w:kern w:val="0"/>
          <w:sz w:val="24"/>
          <w:highlight w:val="none"/>
          <w:lang w:val="zh-CN"/>
          <w14:textFill>
            <w14:solidFill>
              <w14:schemeClr w14:val="tx1"/>
            </w14:solidFill>
          </w14:textFill>
        </w:rPr>
        <w:t>具体、明确的质疑事项和与质疑事项相关的请求；</w:t>
      </w:r>
    </w:p>
    <w:p>
      <w:pPr>
        <w:pStyle w:val="32"/>
        <w:spacing w:line="360" w:lineRule="auto"/>
        <w:ind w:firstLine="480" w:firstLineChars="200"/>
        <w:rPr>
          <w:rFonts w:ascii="仿宋_GB2312" w:hAnsi="仿宋" w:eastAsia="仿宋_GB2312" w:cs="微软雅黑"/>
          <w:color w:val="000000" w:themeColor="text1"/>
          <w:kern w:val="0"/>
          <w:sz w:val="24"/>
          <w:highlight w:val="none"/>
          <w:lang w:val="zh-CN"/>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4.2.3.4</w:t>
      </w:r>
      <w:r>
        <w:rPr>
          <w:rFonts w:hint="eastAsia" w:ascii="仿宋_GB2312" w:hAnsi="仿宋" w:eastAsia="仿宋_GB2312" w:cs="微软雅黑"/>
          <w:color w:val="000000" w:themeColor="text1"/>
          <w:kern w:val="0"/>
          <w:sz w:val="24"/>
          <w:highlight w:val="none"/>
          <w:lang w:val="zh-CN"/>
          <w14:textFill>
            <w14:solidFill>
              <w14:schemeClr w14:val="tx1"/>
            </w14:solidFill>
          </w14:textFill>
        </w:rPr>
        <w:t>事实依据；</w:t>
      </w:r>
    </w:p>
    <w:p>
      <w:pPr>
        <w:pStyle w:val="32"/>
        <w:spacing w:line="360" w:lineRule="auto"/>
        <w:ind w:firstLine="480" w:firstLineChars="200"/>
        <w:rPr>
          <w:rFonts w:ascii="仿宋_GB2312" w:hAnsi="仿宋" w:eastAsia="仿宋_GB2312" w:cs="微软雅黑"/>
          <w:color w:val="000000" w:themeColor="text1"/>
          <w:kern w:val="0"/>
          <w:sz w:val="24"/>
          <w:highlight w:val="none"/>
          <w:lang w:val="zh-CN"/>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4.2.3.5</w:t>
      </w:r>
      <w:r>
        <w:rPr>
          <w:rFonts w:hint="eastAsia" w:ascii="仿宋_GB2312" w:hAnsi="仿宋" w:eastAsia="仿宋_GB2312" w:cs="微软雅黑"/>
          <w:color w:val="000000" w:themeColor="text1"/>
          <w:kern w:val="0"/>
          <w:sz w:val="24"/>
          <w:highlight w:val="none"/>
          <w:lang w:val="zh-CN"/>
          <w14:textFill>
            <w14:solidFill>
              <w14:schemeClr w14:val="tx1"/>
            </w14:solidFill>
          </w14:textFill>
        </w:rPr>
        <w:t>必要的法律依据；</w:t>
      </w:r>
    </w:p>
    <w:p>
      <w:pPr>
        <w:pStyle w:val="32"/>
        <w:spacing w:line="360" w:lineRule="auto"/>
        <w:ind w:firstLine="480" w:firstLineChars="200"/>
        <w:rPr>
          <w:rFonts w:ascii="仿宋_GB2312" w:hAnsi="仿宋" w:eastAsia="仿宋_GB2312" w:cs="微软雅黑"/>
          <w:color w:val="000000" w:themeColor="text1"/>
          <w:kern w:val="0"/>
          <w:sz w:val="24"/>
          <w:highlight w:val="none"/>
          <w:lang w:val="zh-CN"/>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4.2.3.6</w:t>
      </w:r>
      <w:r>
        <w:rPr>
          <w:rFonts w:hint="eastAsia" w:ascii="仿宋_GB2312" w:hAnsi="仿宋" w:eastAsia="仿宋_GB2312" w:cs="微软雅黑"/>
          <w:color w:val="000000" w:themeColor="text1"/>
          <w:kern w:val="0"/>
          <w:sz w:val="24"/>
          <w:highlight w:val="none"/>
          <w:lang w:val="zh-CN"/>
          <w14:textFill>
            <w14:solidFill>
              <w14:schemeClr w14:val="tx1"/>
            </w14:solidFill>
          </w14:textFill>
        </w:rPr>
        <w:t>提出质疑的日期。</w:t>
      </w:r>
    </w:p>
    <w:p>
      <w:pPr>
        <w:pStyle w:val="888"/>
        <w:shd w:val="clear" w:color="auto" w:fill="FFFFFF"/>
        <w:snapToGrid w:val="0"/>
        <w:spacing w:after="240" w:afterAutospacing="0" w:line="360" w:lineRule="auto"/>
        <w:ind w:firstLine="400"/>
        <w:contextualSpacing/>
        <w:rPr>
          <w:rFonts w:ascii="仿宋_GB2312" w:hAnsi="仿宋" w:eastAsia="仿宋_GB2312"/>
          <w:color w:val="000000" w:themeColor="text1"/>
          <w:highlight w:val="none"/>
          <w14:textFill>
            <w14:solidFill>
              <w14:schemeClr w14:val="tx1"/>
            </w14:solidFill>
          </w14:textFill>
        </w:rPr>
      </w:pPr>
      <w:r>
        <w:rPr>
          <w:rFonts w:hint="eastAsia" w:ascii="仿宋_GB2312" w:hAnsi="仿宋" w:eastAsia="仿宋_GB2312"/>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rFonts w:ascii="仿宋_GB2312" w:hAnsi="仿宋" w:eastAsia="仿宋_GB2312"/>
          <w:color w:val="000000" w:themeColor="text1"/>
          <w:highlight w:val="none"/>
          <w14:textFill>
            <w14:solidFill>
              <w14:schemeClr w14:val="tx1"/>
            </w14:solidFill>
          </w14:textFill>
        </w:rPr>
      </w:pPr>
      <w:r>
        <w:rPr>
          <w:rFonts w:hint="eastAsia" w:ascii="仿宋_GB2312" w:hAnsi="仿宋" w:eastAsia="仿宋_GB2312"/>
          <w:color w:val="000000" w:themeColor="text1"/>
          <w:highlight w:val="none"/>
          <w14:textFill>
            <w14:solidFill>
              <w14:schemeClr w14:val="tx1"/>
            </w14:solidFill>
          </w14:textFill>
        </w:rPr>
        <w:t>质疑函范本及制作说明详见附件</w:t>
      </w:r>
      <w:r>
        <w:rPr>
          <w:rFonts w:ascii="仿宋_GB2312" w:hAnsi="仿宋" w:eastAsia="仿宋_GB2312"/>
          <w:color w:val="000000" w:themeColor="text1"/>
          <w:highlight w:val="none"/>
          <w14:textFill>
            <w14:solidFill>
              <w14:schemeClr w14:val="tx1"/>
            </w14:solidFill>
          </w14:textFill>
        </w:rPr>
        <w:t>2。</w:t>
      </w:r>
    </w:p>
    <w:p>
      <w:pPr>
        <w:pStyle w:val="888"/>
        <w:shd w:val="clear" w:color="auto" w:fill="FFFFFF"/>
        <w:snapToGrid w:val="0"/>
        <w:spacing w:after="240" w:afterAutospacing="0" w:line="360" w:lineRule="auto"/>
        <w:ind w:firstLine="400"/>
        <w:contextualSpacing/>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s="微软雅黑"/>
          <w:color w:val="000000" w:themeColor="text1"/>
          <w:highlight w:val="none"/>
          <w:lang w:val="zh-CN"/>
          <w14:textFill>
            <w14:solidFill>
              <w14:schemeClr w14:val="tx1"/>
            </w14:solidFill>
          </w14:textFill>
        </w:rPr>
        <w:t>4.2</w:t>
      </w:r>
      <w:r>
        <w:rPr>
          <w:rFonts w:ascii="仿宋_GB2312" w:hAnsi="仿宋" w:eastAsia="仿宋_GB2312"/>
          <w:color w:val="000000" w:themeColor="text1"/>
          <w:highlight w:val="none"/>
          <w14:textFill>
            <w14:solidFill>
              <w14:schemeClr w14:val="tx1"/>
            </w14:solidFill>
          </w14:textFill>
        </w:rPr>
        <w:t>.4</w:t>
      </w:r>
      <w:r>
        <w:rPr>
          <w:rFonts w:hint="eastAsia" w:ascii="仿宋_GB2312" w:hAnsi="仿宋" w:eastAsia="仿宋_GB2312"/>
          <w:color w:val="000000" w:themeColor="text1"/>
          <w:highlight w:val="none"/>
          <w14:textFill>
            <w14:solidFill>
              <w14:schemeClr w14:val="tx1"/>
            </w14:solidFill>
          </w14:textFill>
        </w:rPr>
        <w:t>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w:t>
      </w:r>
      <w:r>
        <w:rPr>
          <w:rFonts w:ascii="仿宋_GB2312" w:hAnsi="仿宋" w:eastAsia="仿宋_GB2312"/>
          <w:color w:val="000000" w:themeColor="text1"/>
          <w:highlight w:val="none"/>
          <w14:textFill>
            <w14:solidFill>
              <w14:schemeClr w14:val="tx1"/>
            </w14:solidFill>
          </w14:textFill>
        </w:rPr>
        <w:t>5个工作日内，在浙江政府采购网的“其他公告”栏目公开质疑答复，答复内容应当完整。质疑</w:t>
      </w:r>
      <w:r>
        <w:rPr>
          <w:rFonts w:hint="eastAsia" w:ascii="仿宋_GB2312" w:hAnsi="仿宋" w:eastAsia="仿宋_GB2312"/>
          <w:color w:val="000000" w:themeColor="text1"/>
          <w:highlight w:val="none"/>
          <w14:textFill>
            <w14:solidFill>
              <w14:schemeClr w14:val="tx1"/>
            </w14:solidFill>
          </w14:textFill>
        </w:rPr>
        <w:t>函作为附件上传。</w:t>
      </w:r>
    </w:p>
    <w:p>
      <w:pPr>
        <w:pStyle w:val="888"/>
        <w:shd w:val="clear" w:color="auto" w:fill="FFFFFF"/>
        <w:snapToGrid w:val="0"/>
        <w:spacing w:after="240" w:afterAutospacing="0" w:line="360" w:lineRule="auto"/>
        <w:ind w:firstLine="400"/>
        <w:contextualSpacing/>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s="微软雅黑"/>
          <w:color w:val="000000" w:themeColor="text1"/>
          <w:highlight w:val="none"/>
          <w:lang w:val="zh-CN"/>
          <w14:textFill>
            <w14:solidFill>
              <w14:schemeClr w14:val="tx1"/>
            </w14:solidFill>
          </w14:textFill>
        </w:rPr>
        <w:t>4.2</w:t>
      </w:r>
      <w:r>
        <w:rPr>
          <w:rFonts w:ascii="仿宋_GB2312" w:hAnsi="仿宋" w:eastAsia="仿宋_GB2312"/>
          <w:color w:val="000000" w:themeColor="text1"/>
          <w:highlight w:val="none"/>
          <w14:textFill>
            <w14:solidFill>
              <w14:schemeClr w14:val="tx1"/>
            </w14:solidFill>
          </w14:textFill>
        </w:rPr>
        <w:t>.5询问或者质疑事项可能影响采购结果的，采购人应当暂停签订合同，已经签订合同的，应当中止履行合同。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rFonts w:ascii="仿宋_GB2312" w:hAnsi="仿宋" w:eastAsia="仿宋_GB2312" w:cs="微软雅黑"/>
          <w:color w:val="000000" w:themeColor="text1"/>
          <w:highlight w:val="none"/>
          <w:lang w:val="zh-CN"/>
          <w14:textFill>
            <w14:solidFill>
              <w14:schemeClr w14:val="tx1"/>
            </w14:solidFill>
          </w14:textFill>
        </w:rPr>
      </w:pPr>
      <w:r>
        <w:rPr>
          <w:rFonts w:ascii="仿宋_GB2312" w:hAnsi="仿宋" w:eastAsia="仿宋_GB2312" w:cs="微软雅黑"/>
          <w:color w:val="000000" w:themeColor="text1"/>
          <w:highlight w:val="none"/>
          <w:lang w:val="zh-CN"/>
          <w14:textFill>
            <w14:solidFill>
              <w14:schemeClr w14:val="tx1"/>
            </w14:solidFill>
          </w14:textFill>
        </w:rPr>
        <w:t>4.3供应商投诉</w:t>
      </w:r>
    </w:p>
    <w:p>
      <w:pPr>
        <w:pStyle w:val="888"/>
        <w:shd w:val="clear" w:color="auto" w:fill="FFFFFF"/>
        <w:snapToGrid w:val="0"/>
        <w:spacing w:after="240" w:afterAutospacing="0" w:line="360" w:lineRule="auto"/>
        <w:ind w:firstLine="400"/>
        <w:contextualSpacing/>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olor w:val="000000" w:themeColor="text1"/>
          <w:highlight w:val="none"/>
          <w14:textFill>
            <w14:solidFill>
              <w14:schemeClr w14:val="tx1"/>
            </w14:solidFill>
          </w14:textFill>
        </w:rPr>
        <w:t>4.3.1质疑供应商对采购人、采购机构的答复不满意或者采购人、采购机构未在规定的时间内</w:t>
      </w:r>
      <w:r>
        <w:rPr>
          <w:rFonts w:hint="eastAsia" w:ascii="仿宋_GB2312" w:hAnsi="仿宋" w:eastAsia="仿宋_GB2312"/>
          <w:color w:val="000000" w:themeColor="text1"/>
          <w:highlight w:val="none"/>
          <w14:textFill>
            <w14:solidFill>
              <w14:schemeClr w14:val="tx1"/>
            </w14:solidFill>
          </w14:textFill>
        </w:rPr>
        <w:t>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olor w:val="000000" w:themeColor="text1"/>
          <w:highlight w:val="none"/>
          <w14:textFill>
            <w14:solidFill>
              <w14:schemeClr w14:val="tx1"/>
            </w14:solidFill>
          </w14:textFill>
        </w:rPr>
        <w:t>4.3.</w:t>
      </w:r>
      <w:r>
        <w:rPr>
          <w:rFonts w:ascii="仿宋_GB2312" w:hAnsi="仿宋" w:eastAsia="仿宋_GB2312" w:cs="微软雅黑"/>
          <w:color w:val="000000" w:themeColor="text1"/>
          <w:highlight w:val="none"/>
          <w:lang w:val="zh-CN"/>
          <w14:textFill>
            <w14:solidFill>
              <w14:schemeClr w14:val="tx1"/>
            </w14:solidFill>
          </w14:textFill>
        </w:rPr>
        <w:t>2</w:t>
      </w:r>
      <w:r>
        <w:rPr>
          <w:rFonts w:hint="eastAsia" w:ascii="仿宋_GB2312" w:hAnsi="仿宋" w:eastAsia="仿宋_GB2312"/>
          <w:color w:val="000000" w:themeColor="text1"/>
          <w:highlight w:val="none"/>
          <w14:textFill>
            <w14:solidFill>
              <w14:schemeClr w14:val="tx1"/>
            </w14:solidFill>
          </w14:textFill>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olor w:val="000000" w:themeColor="text1"/>
          <w:highlight w:val="none"/>
          <w14:textFill>
            <w14:solidFill>
              <w14:schemeClr w14:val="tx1"/>
            </w14:solidFill>
          </w14:textFill>
        </w:rPr>
        <w:t>4.3.3供应</w:t>
      </w:r>
      <w:r>
        <w:rPr>
          <w:rFonts w:hint="eastAsia" w:ascii="仿宋_GB2312" w:hAnsi="仿宋" w:eastAsia="仿宋_GB2312"/>
          <w:color w:val="000000" w:themeColor="text1"/>
          <w:highlight w:val="none"/>
          <w14:textFill>
            <w14:solidFill>
              <w14:schemeClr w14:val="tx1"/>
            </w14:solidFill>
          </w14:textFill>
        </w:rPr>
        <w:t>商投诉应当有明确的请求和必要的证明材料。</w:t>
      </w:r>
    </w:p>
    <w:p>
      <w:pPr>
        <w:pStyle w:val="888"/>
        <w:shd w:val="clear" w:color="auto" w:fill="FFFFFF"/>
        <w:snapToGrid w:val="0"/>
        <w:spacing w:after="240" w:afterAutospacing="0" w:line="360" w:lineRule="auto"/>
        <w:ind w:firstLine="400"/>
        <w:contextualSpacing/>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olor w:val="000000" w:themeColor="text1"/>
          <w:highlight w:val="none"/>
          <w14:textFill>
            <w14:solidFill>
              <w14:schemeClr w14:val="tx1"/>
            </w14:solidFill>
          </w14:textFill>
        </w:rPr>
        <w:t xml:space="preserve">4.3.5 </w:t>
      </w:r>
      <w:r>
        <w:rPr>
          <w:rFonts w:hint="eastAsia" w:ascii="仿宋_GB2312" w:hAnsi="仿宋" w:eastAsia="仿宋_GB2312"/>
          <w:color w:val="000000" w:themeColor="text1"/>
          <w:highlight w:val="none"/>
          <w14:textFill>
            <w14:solidFill>
              <w14:schemeClr w14:val="tx1"/>
            </w14:solidFill>
          </w14:textFill>
        </w:rPr>
        <w:t>以联合体形式参加政府采购活动的，其投诉应当由组成联合体的所有供应商共同提出。</w:t>
      </w:r>
    </w:p>
    <w:p>
      <w:pPr>
        <w:pStyle w:val="888"/>
        <w:shd w:val="clear" w:color="auto" w:fill="FFFFFF"/>
        <w:snapToGrid w:val="0"/>
        <w:spacing w:after="0" w:afterAutospacing="0" w:line="360" w:lineRule="auto"/>
        <w:ind w:firstLine="403"/>
        <w:contextualSpacing/>
        <w:rPr>
          <w:rFonts w:ascii="仿宋_GB2312" w:hAnsi="仿宋" w:eastAsia="仿宋_GB2312"/>
          <w:color w:val="000000" w:themeColor="text1"/>
          <w:highlight w:val="none"/>
          <w14:textFill>
            <w14:solidFill>
              <w14:schemeClr w14:val="tx1"/>
            </w14:solidFill>
          </w14:textFill>
        </w:rPr>
      </w:pPr>
      <w:r>
        <w:rPr>
          <w:rFonts w:hint="eastAsia" w:ascii="仿宋_GB2312" w:hAnsi="仿宋" w:eastAsia="仿宋_GB2312"/>
          <w:color w:val="000000" w:themeColor="text1"/>
          <w:highlight w:val="none"/>
          <w14:textFill>
            <w14:solidFill>
              <w14:schemeClr w14:val="tx1"/>
            </w14:solidFill>
          </w14:textFill>
        </w:rPr>
        <w:t>投诉书范本及制作说明详见附件</w:t>
      </w:r>
      <w:r>
        <w:rPr>
          <w:rFonts w:ascii="仿宋_GB2312" w:hAnsi="仿宋" w:eastAsia="仿宋_GB2312"/>
          <w:color w:val="000000" w:themeColor="text1"/>
          <w:highlight w:val="none"/>
          <w14:textFill>
            <w14:solidFill>
              <w14:schemeClr w14:val="tx1"/>
            </w14:solidFill>
          </w14:textFill>
        </w:rPr>
        <w:t>3。</w:t>
      </w:r>
    </w:p>
    <w:p>
      <w:pPr>
        <w:adjustRightInd/>
        <w:spacing w:line="360" w:lineRule="auto"/>
        <w:jc w:val="center"/>
        <w:outlineLvl w:val="0"/>
        <w:rPr>
          <w:rFonts w:ascii="仿宋_GB2312" w:hAnsi="仿宋" w:eastAsia="仿宋_GB2312" w:cs="仿宋_GB2312"/>
          <w:b/>
          <w:color w:val="000000" w:themeColor="text1"/>
          <w:sz w:val="32"/>
          <w:szCs w:val="20"/>
          <w:highlight w:val="none"/>
          <w14:textFill>
            <w14:solidFill>
              <w14:schemeClr w14:val="tx1"/>
            </w14:solidFill>
          </w14:textFill>
        </w:rPr>
      </w:pPr>
      <w:r>
        <w:rPr>
          <w:rFonts w:ascii="仿宋_GB2312" w:hAnsi="仿宋" w:eastAsia="仿宋_GB2312" w:cs="仿宋_GB2312"/>
          <w:b/>
          <w:color w:val="000000" w:themeColor="text1"/>
          <w:sz w:val="32"/>
          <w:szCs w:val="20"/>
          <w:highlight w:val="none"/>
          <w14:textFill>
            <w14:solidFill>
              <w14:schemeClr w14:val="tx1"/>
            </w14:solidFill>
          </w14:textFill>
        </w:rPr>
        <w:t>二、招标文件的构成、澄清、修改</w:t>
      </w:r>
    </w:p>
    <w:p>
      <w:pPr>
        <w:pStyle w:val="32"/>
        <w:spacing w:line="360" w:lineRule="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5．招标文件的构成</w:t>
      </w:r>
    </w:p>
    <w:p>
      <w:pPr>
        <w:pStyle w:val="32"/>
        <w:spacing w:line="360" w:lineRule="auto"/>
        <w:ind w:firstLine="480" w:firstLineChars="2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 xml:space="preserve">5.1 </w:t>
      </w:r>
      <w:r>
        <w:rPr>
          <w:rFonts w:hint="eastAsia" w:ascii="仿宋_GB2312" w:hAnsi="仿宋" w:eastAsia="仿宋_GB2312" w:cs="仿宋_GB2312"/>
          <w:color w:val="000000" w:themeColor="text1"/>
          <w:sz w:val="24"/>
          <w:szCs w:val="24"/>
          <w:highlight w:val="none"/>
          <w14:textFill>
            <w14:solidFill>
              <w14:schemeClr w14:val="tx1"/>
            </w14:solidFill>
          </w14:textFill>
        </w:rPr>
        <w:t>招标文件包括下列文件及附件：</w:t>
      </w:r>
    </w:p>
    <w:p>
      <w:pPr>
        <w:pStyle w:val="32"/>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5.1.1招标公告；</w:t>
      </w:r>
    </w:p>
    <w:p>
      <w:pPr>
        <w:pStyle w:val="32"/>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5.1.2投标人须知；</w:t>
      </w:r>
    </w:p>
    <w:p>
      <w:pPr>
        <w:pStyle w:val="32"/>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5.1.3采购需求；</w:t>
      </w:r>
    </w:p>
    <w:p>
      <w:pPr>
        <w:pStyle w:val="32"/>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5.1.4评标</w:t>
      </w:r>
      <w:r>
        <w:rPr>
          <w:rFonts w:hint="eastAsia" w:ascii="仿宋_GB2312" w:hAnsi="仿宋" w:eastAsia="仿宋_GB2312" w:cs="仿宋_GB2312"/>
          <w:color w:val="000000" w:themeColor="text1"/>
          <w:sz w:val="24"/>
          <w:szCs w:val="24"/>
          <w:highlight w:val="none"/>
          <w14:textFill>
            <w14:solidFill>
              <w14:schemeClr w14:val="tx1"/>
            </w14:solidFill>
          </w14:textFill>
        </w:rPr>
        <w:t>办</w:t>
      </w:r>
      <w:r>
        <w:rPr>
          <w:rFonts w:ascii="仿宋_GB2312" w:hAnsi="仿宋" w:eastAsia="仿宋_GB2312" w:cs="仿宋_GB2312"/>
          <w:color w:val="000000" w:themeColor="text1"/>
          <w:sz w:val="24"/>
          <w:szCs w:val="24"/>
          <w:highlight w:val="none"/>
          <w14:textFill>
            <w14:solidFill>
              <w14:schemeClr w14:val="tx1"/>
            </w14:solidFill>
          </w14:textFill>
        </w:rPr>
        <w:t>法；</w:t>
      </w:r>
    </w:p>
    <w:p>
      <w:pPr>
        <w:pStyle w:val="32"/>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5.1.5</w:t>
      </w:r>
      <w:r>
        <w:rPr>
          <w:rFonts w:hint="eastAsia" w:ascii="仿宋_GB2312" w:hAnsi="仿宋" w:eastAsia="仿宋_GB2312" w:cs="仿宋_GB2312"/>
          <w:color w:val="000000" w:themeColor="text1"/>
          <w:sz w:val="24"/>
          <w:szCs w:val="24"/>
          <w:highlight w:val="none"/>
          <w14:textFill>
            <w14:solidFill>
              <w14:schemeClr w14:val="tx1"/>
            </w14:solidFill>
          </w14:textFill>
        </w:rPr>
        <w:t>拟签订的合同文本；</w:t>
      </w:r>
    </w:p>
    <w:p>
      <w:pPr>
        <w:pStyle w:val="32"/>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5.1.6</w:t>
      </w:r>
      <w:r>
        <w:rPr>
          <w:rFonts w:hint="eastAsia" w:ascii="仿宋_GB2312" w:hAnsi="仿宋" w:eastAsia="仿宋_GB2312" w:cs="仿宋_GB2312"/>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5.2与本项目有关的</w:t>
      </w:r>
      <w:r>
        <w:rPr>
          <w:rFonts w:hint="eastAsia" w:ascii="仿宋_GB2312" w:hAnsi="仿宋" w:eastAsia="仿宋_GB2312"/>
          <w:bCs/>
          <w:color w:val="000000" w:themeColor="text1"/>
          <w:sz w:val="24"/>
          <w:highlight w:val="none"/>
          <w14:textFill>
            <w14:solidFill>
              <w14:schemeClr w14:val="tx1"/>
            </w14:solidFill>
          </w14:textFill>
        </w:rPr>
        <w:t>澄清或者修改的内容为招标文件的组成部分</w:t>
      </w:r>
      <w:r>
        <w:rPr>
          <w:rFonts w:hint="eastAsia" w:ascii="仿宋_GB2312" w:hAnsi="仿宋" w:eastAsia="仿宋_GB2312" w:cs="仿宋_GB2312"/>
          <w:color w:val="000000" w:themeColor="text1"/>
          <w:sz w:val="24"/>
          <w:highlight w:val="none"/>
          <w14:textFill>
            <w14:solidFill>
              <w14:schemeClr w14:val="tx1"/>
            </w14:solidFill>
          </w14:textFill>
        </w:rPr>
        <w:t>。</w:t>
      </w:r>
    </w:p>
    <w:p>
      <w:pPr>
        <w:pStyle w:val="32"/>
        <w:spacing w:line="360" w:lineRule="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 xml:space="preserve">6. </w:t>
      </w:r>
      <w:r>
        <w:rPr>
          <w:rFonts w:hint="eastAsia" w:ascii="仿宋_GB2312" w:hAnsi="仿宋" w:eastAsia="仿宋_GB2312" w:cs="仿宋_GB2312"/>
          <w:b/>
          <w:color w:val="000000" w:themeColor="text1"/>
          <w:sz w:val="24"/>
          <w:szCs w:val="24"/>
          <w:highlight w:val="none"/>
          <w14:textFill>
            <w14:solidFill>
              <w14:schemeClr w14:val="tx1"/>
            </w14:solidFill>
          </w14:textFill>
        </w:rPr>
        <w:t>招标文件的澄清、修改</w:t>
      </w:r>
    </w:p>
    <w:p>
      <w:pPr>
        <w:pStyle w:val="130"/>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6.1已获取招标文件的潜在投标人，若有问题需要澄清，应于投标截止时间前，以书面形式向采购机构提出。</w:t>
      </w:r>
    </w:p>
    <w:p>
      <w:pPr>
        <w:pStyle w:val="130"/>
        <w:snapToGrid w:val="0"/>
        <w:spacing w:before="0"/>
        <w:ind w:firstLine="480"/>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olor w:val="000000" w:themeColor="text1"/>
          <w:highlight w:val="none"/>
          <w14:textFill>
            <w14:solidFill>
              <w14:schemeClr w14:val="tx1"/>
            </w14:solidFill>
          </w14:textFill>
        </w:rPr>
        <w:t xml:space="preserve">6.2 </w:t>
      </w:r>
      <w:r>
        <w:rPr>
          <w:rFonts w:hint="eastAsia" w:ascii="仿宋_GB2312" w:hAnsi="仿宋" w:eastAsia="仿宋_GB2312"/>
          <w:color w:val="000000" w:themeColor="text1"/>
          <w:highlight w:val="none"/>
          <w14:textFill>
            <w14:solidFill>
              <w14:schemeClr w14:val="tx1"/>
            </w14:solidFill>
          </w14:textFill>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jc w:val="center"/>
        <w:rPr>
          <w:rFonts w:ascii="仿宋_GB2312" w:hAnsi="仿宋" w:eastAsia="仿宋_GB2312" w:cs="仿宋_GB2312"/>
          <w:b/>
          <w:color w:val="000000" w:themeColor="text1"/>
          <w:sz w:val="30"/>
          <w:szCs w:val="20"/>
          <w:highlight w:val="none"/>
          <w14:textFill>
            <w14:solidFill>
              <w14:schemeClr w14:val="tx1"/>
            </w14:solidFill>
          </w14:textFill>
        </w:rPr>
      </w:pPr>
      <w:r>
        <w:rPr>
          <w:rFonts w:hint="eastAsia" w:ascii="仿宋_GB2312" w:hAnsi="仿宋" w:eastAsia="仿宋_GB2312" w:cs="仿宋_GB2312"/>
          <w:b/>
          <w:color w:val="000000" w:themeColor="text1"/>
          <w:sz w:val="30"/>
          <w:szCs w:val="20"/>
          <w:highlight w:val="none"/>
          <w14:textFill>
            <w14:solidFill>
              <w14:schemeClr w14:val="tx1"/>
            </w14:solidFill>
          </w14:textFill>
        </w:rPr>
        <w:t>三、投标</w:t>
      </w:r>
    </w:p>
    <w:p>
      <w:pPr>
        <w:pStyle w:val="32"/>
        <w:spacing w:line="360" w:lineRule="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 xml:space="preserve">7. </w:t>
      </w:r>
      <w:r>
        <w:rPr>
          <w:rFonts w:hint="eastAsia" w:ascii="仿宋_GB2312" w:hAnsi="仿宋" w:eastAsia="仿宋_GB2312" w:cs="仿宋_GB2312"/>
          <w:b/>
          <w:color w:val="000000" w:themeColor="text1"/>
          <w:sz w:val="24"/>
          <w:szCs w:val="24"/>
          <w:highlight w:val="none"/>
          <w14:textFill>
            <w14:solidFill>
              <w14:schemeClr w14:val="tx1"/>
            </w14:solidFill>
          </w14:textFill>
        </w:rPr>
        <w:t>招标文件的获取</w:t>
      </w:r>
    </w:p>
    <w:p>
      <w:pPr>
        <w:spacing w:line="360" w:lineRule="auto"/>
        <w:ind w:firstLine="480" w:firstLineChars="200"/>
        <w:rPr>
          <w:rFonts w:ascii="仿宋_GB2312" w:hAnsi="仿宋" w:eastAsia="仿宋_GB2312" w:cs="仿宋_GB2312"/>
          <w:snapToGrid w:val="0"/>
          <w:color w:val="000000" w:themeColor="text1"/>
          <w:kern w:val="28"/>
          <w:sz w:val="24"/>
          <w:highlight w:val="none"/>
          <w14:textFill>
            <w14:solidFill>
              <w14:schemeClr w14:val="tx1"/>
            </w14:solidFill>
          </w14:textFill>
        </w:rPr>
      </w:pPr>
      <w:r>
        <w:rPr>
          <w:rFonts w:hint="eastAsia" w:ascii="仿宋_GB2312" w:hAnsi="仿宋" w:eastAsia="仿宋_GB2312" w:cs="仿宋_GB2312"/>
          <w:snapToGrid w:val="0"/>
          <w:color w:val="000000" w:themeColor="text1"/>
          <w:kern w:val="28"/>
          <w:sz w:val="24"/>
          <w:highlight w:val="none"/>
          <w14:textFill>
            <w14:solidFill>
              <w14:schemeClr w14:val="tx1"/>
            </w14:solidFill>
          </w14:textFill>
        </w:rPr>
        <w:t>详见招标公告中获取招标文件的时间期限、地点、方式及招标文件售价。</w:t>
      </w:r>
    </w:p>
    <w:p>
      <w:pPr>
        <w:pStyle w:val="32"/>
        <w:spacing w:line="360" w:lineRule="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8.开标前答疑会或现场考察</w:t>
      </w:r>
    </w:p>
    <w:p>
      <w:pPr>
        <w:pStyle w:val="32"/>
        <w:spacing w:line="360" w:lineRule="auto"/>
        <w:ind w:firstLine="480" w:firstLineChars="200"/>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color w:val="000000" w:themeColor="text1"/>
          <w:szCs w:val="24"/>
          <w:highlight w:val="none"/>
          <w14:textFill>
            <w14:solidFill>
              <w14:schemeClr w14:val="tx1"/>
            </w14:solidFill>
          </w14:textFill>
        </w:rPr>
      </w:pPr>
      <w:r>
        <w:rPr>
          <w:rFonts w:ascii="仿宋_GB2312" w:hAnsi="仿宋" w:eastAsia="仿宋_GB2312"/>
          <w:b/>
          <w:color w:val="000000" w:themeColor="text1"/>
          <w:kern w:val="28"/>
          <w:sz w:val="24"/>
          <w:szCs w:val="24"/>
          <w:highlight w:val="none"/>
          <w14:textFill>
            <w14:solidFill>
              <w14:schemeClr w14:val="tx1"/>
            </w14:solidFill>
          </w14:textFill>
        </w:rPr>
        <w:t>9.投标保证金</w:t>
      </w:r>
    </w:p>
    <w:p>
      <w:pPr>
        <w:pStyle w:val="5"/>
        <w:spacing w:line="360" w:lineRule="auto"/>
        <w:ind w:firstLine="470" w:firstLineChars="196"/>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本项目不需缴纳投标保证金。</w:t>
      </w:r>
    </w:p>
    <w:p>
      <w:pPr>
        <w:pStyle w:val="32"/>
        <w:spacing w:line="360" w:lineRule="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 xml:space="preserve">10. </w:t>
      </w:r>
      <w:r>
        <w:rPr>
          <w:rFonts w:hint="eastAsia" w:ascii="仿宋_GB2312" w:hAnsi="仿宋" w:eastAsia="仿宋_GB2312" w:cs="仿宋_GB2312"/>
          <w:b/>
          <w:color w:val="000000" w:themeColor="text1"/>
          <w:sz w:val="24"/>
          <w:szCs w:val="24"/>
          <w:highlight w:val="none"/>
          <w14:textFill>
            <w14:solidFill>
              <w14:schemeClr w14:val="tx1"/>
            </w14:solidFill>
          </w14:textFill>
        </w:rPr>
        <w:t>投标文件的语言</w:t>
      </w:r>
    </w:p>
    <w:p>
      <w:pPr>
        <w:autoSpaceDE w:val="0"/>
        <w:autoSpaceDN w:val="0"/>
        <w:spacing w:line="360" w:lineRule="auto"/>
        <w:ind w:firstLine="480" w:firstLineChars="200"/>
        <w:rPr>
          <w:rFonts w:ascii="仿宋_GB2312" w:hAnsi="仿宋" w:eastAsia="仿宋_GB2312" w:cs="仿宋_GB2312"/>
          <w:color w:val="000000" w:themeColor="text1"/>
          <w:sz w:val="24"/>
          <w:highlight w:val="none"/>
          <w:lang w:val="zh-CN"/>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投标文件及投标人与采购有关的来往通知、函件和文件均应使用中文。</w:t>
      </w:r>
    </w:p>
    <w:p>
      <w:pPr>
        <w:pStyle w:val="32"/>
        <w:spacing w:line="360" w:lineRule="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 xml:space="preserve">11. </w:t>
      </w:r>
      <w:r>
        <w:rPr>
          <w:rFonts w:hint="eastAsia" w:ascii="仿宋_GB2312" w:hAnsi="仿宋" w:eastAsia="仿宋_GB2312" w:cs="仿宋_GB2312"/>
          <w:b/>
          <w:color w:val="000000" w:themeColor="text1"/>
          <w:sz w:val="24"/>
          <w:szCs w:val="24"/>
          <w:highlight w:val="none"/>
          <w14:textFill>
            <w14:solidFill>
              <w14:schemeClr w14:val="tx1"/>
            </w14:solidFill>
          </w14:textFill>
        </w:rPr>
        <w:t>投标文件的组成</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w:t>
      </w:r>
      <w:r>
        <w:rPr>
          <w:rFonts w:hint="eastAsia" w:ascii="仿宋_GB2312" w:hAnsi="仿宋" w:eastAsia="仿宋_GB2312" w:cs="仿宋_GB2312"/>
          <w:b/>
          <w:color w:val="000000" w:themeColor="text1"/>
          <w:sz w:val="24"/>
          <w:highlight w:val="none"/>
          <w14:textFill>
            <w14:solidFill>
              <w14:schemeClr w14:val="tx1"/>
            </w14:solidFill>
          </w14:textFill>
        </w:rPr>
        <w:t>资格文件</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11.1.2落实政府采购政策需满足的资格要求；</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11.1.3</w:t>
      </w:r>
      <w:r>
        <w:rPr>
          <w:rFonts w:ascii="仿宋_GB2312" w:hAnsi="仿宋" w:eastAsia="仿宋_GB2312" w:cs="仿宋_GB2312"/>
          <w:color w:val="000000" w:themeColor="text1"/>
          <w:sz w:val="24"/>
          <w:highlight w:val="none"/>
          <w14:textFill>
            <w14:solidFill>
              <w14:schemeClr w14:val="tx1"/>
            </w14:solidFill>
          </w14:textFill>
        </w:rPr>
        <w:t>本项目的特定资格要求。</w:t>
      </w:r>
    </w:p>
    <w:p>
      <w:pPr>
        <w:snapToGrid w:val="0"/>
        <w:spacing w:line="360" w:lineRule="auto"/>
        <w:ind w:firstLine="480" w:firstLineChars="2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lang w:val="zh-CN"/>
          <w14:textFill>
            <w14:solidFill>
              <w14:schemeClr w14:val="tx1"/>
            </w14:solidFill>
          </w14:textFill>
        </w:rPr>
        <w:t>11.</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商务技术</w:t>
      </w:r>
      <w:r>
        <w:rPr>
          <w:rFonts w:hint="eastAsia" w:ascii="仿宋_GB2312" w:hAnsi="仿宋" w:eastAsia="仿宋_GB2312" w:cs="仿宋_GB2312"/>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11.2.1投标函；</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11.2.3联合协议；</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11.2.4分包意向协议；</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11.2.5符合性审查资料；</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11.2.6评标标准相应的商务技术资料；</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11.2.7商务技术偏离表；</w:t>
      </w:r>
    </w:p>
    <w:p>
      <w:pPr>
        <w:snapToGrid w:val="0"/>
        <w:spacing w:line="360" w:lineRule="auto"/>
        <w:ind w:firstLine="960" w:firstLineChars="4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lang w:val="zh-CN"/>
          <w14:textFill>
            <w14:solidFill>
              <w14:schemeClr w14:val="tx1"/>
            </w14:solidFill>
          </w14:textFill>
        </w:rPr>
        <w:t>11.</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8</w:t>
      </w:r>
      <w:r>
        <w:rPr>
          <w:rFonts w:hint="eastAsia" w:ascii="仿宋_GB2312" w:hAnsi="仿宋" w:eastAsia="仿宋_GB2312" w:cs="仿宋_GB2312"/>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ascii="仿宋_GB2312" w:hAnsi="仿宋" w:eastAsia="仿宋_GB2312" w:cs="仿宋_GB2312"/>
          <w:color w:val="000000" w:themeColor="text1"/>
          <w:sz w:val="24"/>
          <w:highlight w:val="none"/>
          <w:u w:val="singl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11.</w:t>
      </w:r>
      <w:r>
        <w:rPr>
          <w:rFonts w:ascii="仿宋_GB2312" w:hAnsi="仿宋" w:eastAsia="仿宋_GB2312" w:cs="仿宋_GB2312"/>
          <w:color w:val="000000" w:themeColor="text1"/>
          <w:kern w:val="0"/>
          <w:sz w:val="24"/>
          <w:highlight w:val="none"/>
          <w14:textFill>
            <w14:solidFill>
              <w14:schemeClr w14:val="tx1"/>
            </w14:solidFill>
          </w14:textFill>
        </w:rPr>
        <w:t>3</w:t>
      </w:r>
      <w:r>
        <w:rPr>
          <w:rFonts w:hint="eastAsia" w:ascii="仿宋_GB2312" w:hAnsi="仿宋" w:eastAsia="仿宋_GB2312" w:cs="仿宋_GB2312"/>
          <w:b/>
          <w:color w:val="000000" w:themeColor="text1"/>
          <w:sz w:val="24"/>
          <w:highlight w:val="none"/>
          <w14:textFill>
            <w14:solidFill>
              <w14:schemeClr w14:val="tx1"/>
            </w14:solidFill>
          </w14:textFill>
        </w:rPr>
        <w:t>报价文件：</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11.3.1开标一览表（报价表）；</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11.3.2中小企业声明函。</w:t>
      </w:r>
    </w:p>
    <w:p>
      <w:pPr>
        <w:spacing w:line="360" w:lineRule="auto"/>
        <w:ind w:firstLine="723" w:firstLineChars="30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ascii="仿宋_GB2312" w:hAnsi="仿宋" w:eastAsia="仿宋_GB2312" w:cs="仿宋_GB2312"/>
          <w:b/>
          <w:color w:val="000000" w:themeColor="text1"/>
          <w:sz w:val="24"/>
          <w:szCs w:val="21"/>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投标人提供虚假材料投标的，投标无效。</w:t>
      </w:r>
    </w:p>
    <w:p>
      <w:pPr>
        <w:pStyle w:val="130"/>
        <w:snapToGrid w:val="0"/>
        <w:spacing w:before="0"/>
        <w:ind w:firstLine="0" w:firstLineChars="0"/>
        <w:outlineLvl w:val="0"/>
        <w:rPr>
          <w:rFonts w:ascii="仿宋_GB2312" w:hAnsi="仿宋" w:eastAsia="仿宋_GB2312" w:cs="仿宋_GB2312"/>
          <w:b/>
          <w:color w:val="000000" w:themeColor="text1"/>
          <w:szCs w:val="24"/>
          <w:highlight w:val="none"/>
          <w14:textFill>
            <w14:solidFill>
              <w14:schemeClr w14:val="tx1"/>
            </w14:solidFill>
          </w14:textFill>
        </w:rPr>
      </w:pPr>
      <w:r>
        <w:rPr>
          <w:rFonts w:ascii="仿宋_GB2312" w:hAnsi="仿宋" w:eastAsia="仿宋_GB2312" w:cs="仿宋_GB2312"/>
          <w:b/>
          <w:color w:val="000000" w:themeColor="text1"/>
          <w:szCs w:val="24"/>
          <w:highlight w:val="none"/>
          <w14:textFill>
            <w14:solidFill>
              <w14:schemeClr w14:val="tx1"/>
            </w14:solidFill>
          </w14:textFill>
        </w:rPr>
        <w:t>12</w:t>
      </w:r>
      <w:r>
        <w:rPr>
          <w:rFonts w:ascii="仿宋_GB2312" w:hAnsi="仿宋" w:eastAsia="仿宋_GB2312" w:cs="仿宋_GB2312"/>
          <w:b/>
          <w:color w:val="000000" w:themeColor="text1"/>
          <w:kern w:val="0"/>
          <w:szCs w:val="24"/>
          <w:highlight w:val="none"/>
          <w:lang w:val="zh-CN"/>
          <w14:textFill>
            <w14:solidFill>
              <w14:schemeClr w14:val="tx1"/>
            </w14:solidFill>
          </w14:textFill>
        </w:rPr>
        <w:t xml:space="preserve">. </w:t>
      </w:r>
      <w:r>
        <w:rPr>
          <w:rFonts w:hint="eastAsia" w:ascii="仿宋_GB2312" w:hAnsi="仿宋" w:eastAsia="仿宋_GB2312" w:cs="仿宋_GB2312"/>
          <w:b/>
          <w:color w:val="000000" w:themeColor="text1"/>
          <w:szCs w:val="24"/>
          <w:highlight w:val="none"/>
          <w14:textFill>
            <w14:solidFill>
              <w14:schemeClr w14:val="tx1"/>
            </w14:solidFill>
          </w14:textFill>
        </w:rPr>
        <w:t>投标文件的编制</w:t>
      </w:r>
    </w:p>
    <w:p>
      <w:pPr>
        <w:spacing w:line="360" w:lineRule="auto"/>
        <w:ind w:firstLine="480" w:firstLineChars="200"/>
        <w:rPr>
          <w:rFonts w:ascii="仿宋_GB2312" w:hAnsi="仿宋" w:eastAsia="仿宋_GB2312" w:cs="仿宋_GB2312"/>
          <w:b/>
          <w:color w:val="000000" w:themeColor="text1"/>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12.2投标人进行电子投标应安装客户端软件—“政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12.3使用“政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采云电子交易客户端”需要提前申领</w:t>
      </w:r>
      <w:r>
        <w:rPr>
          <w:rFonts w:ascii="仿宋_GB2312" w:hAnsi="仿宋" w:eastAsia="仿宋_GB2312" w:cs="仿宋_GB2312"/>
          <w:color w:val="000000" w:themeColor="text1"/>
          <w:kern w:val="0"/>
          <w:sz w:val="24"/>
          <w:highlight w:val="none"/>
          <w:lang w:val="zh-CN"/>
          <w14:textFill>
            <w14:solidFill>
              <w14:schemeClr w14:val="tx1"/>
            </w14:solidFill>
          </w14:textFill>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000000" w:themeColor="text1"/>
          <w:sz w:val="24"/>
          <w:highlight w:val="none"/>
          <w14:textFill>
            <w14:solidFill>
              <w14:schemeClr w14:val="tx1"/>
            </w14:solidFill>
          </w14:textFill>
        </w:rPr>
      </w:pPr>
      <w:r>
        <w:rPr>
          <w:rFonts w:ascii="仿宋_GB2312" w:hAnsi="仿宋" w:eastAsia="仿宋_GB2312"/>
          <w:b/>
          <w:color w:val="000000" w:themeColor="text1"/>
          <w:sz w:val="24"/>
          <w:highlight w:val="none"/>
          <w14:textFill>
            <w14:solidFill>
              <w14:schemeClr w14:val="tx1"/>
            </w14:solidFill>
          </w14:textFill>
        </w:rPr>
        <w:t>13.投标文件的签署、盖章</w:t>
      </w:r>
    </w:p>
    <w:p>
      <w:pPr>
        <w:pStyle w:val="130"/>
        <w:snapToGrid w:val="0"/>
        <w:spacing w:before="0"/>
        <w:ind w:firstLine="480"/>
        <w:rPr>
          <w:rFonts w:ascii="仿宋_GB2312" w:hAnsi="仿宋" w:eastAsia="仿宋_GB2312" w:cs="仿宋_GB2312"/>
          <w:b/>
          <w:color w:val="000000" w:themeColor="text1"/>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13.1投标文件按照招标文件第六部分格式要</w:t>
      </w:r>
      <w:r>
        <w:rPr>
          <w:rFonts w:hint="eastAsia" w:ascii="仿宋_GB2312" w:hAnsi="仿宋" w:eastAsia="仿宋_GB2312" w:cs="仿宋_GB2312"/>
          <w:color w:val="000000" w:themeColor="text1"/>
          <w:highlight w:val="none"/>
          <w14:textFill>
            <w14:solidFill>
              <w14:schemeClr w14:val="tx1"/>
            </w14:solidFill>
          </w14:textFill>
        </w:rPr>
        <w:t>求进行签署、盖章。</w:t>
      </w:r>
      <w:r>
        <w:rPr>
          <w:rFonts w:hint="eastAsia" w:ascii="仿宋_GB2312" w:hAnsi="仿宋" w:eastAsia="仿宋_GB2312"/>
          <w:b/>
          <w:color w:val="000000" w:themeColor="text1"/>
          <w:highlight w:val="none"/>
          <w14:textFill>
            <w14:solidFill>
              <w14:schemeClr w14:val="tx1"/>
            </w14:solidFill>
          </w14:textFill>
        </w:rPr>
        <w:t>▲</w:t>
      </w:r>
      <w:r>
        <w:rPr>
          <w:rFonts w:hint="eastAsia" w:ascii="仿宋_GB2312" w:hAnsi="仿宋" w:eastAsia="仿宋_GB2312" w:cs="仿宋_GB2312"/>
          <w:b/>
          <w:color w:val="000000" w:themeColor="text1"/>
          <w:highlight w:val="none"/>
          <w14:textFill>
            <w14:solidFill>
              <w14:schemeClr w14:val="tx1"/>
            </w14:solidFill>
          </w14:textFill>
        </w:rPr>
        <w:t>投标人的投标文件未按照招标文件要求签署、盖章的，其投标无效</w:t>
      </w:r>
      <w:r>
        <w:rPr>
          <w:rFonts w:hint="eastAsia" w:ascii="仿宋_GB2312" w:hAnsi="仿宋" w:eastAsia="仿宋_GB2312" w:cs="仿宋_GB2312"/>
          <w:color w:val="000000" w:themeColor="text1"/>
          <w:szCs w:val="24"/>
          <w:highlight w:val="none"/>
          <w14:textFill>
            <w14:solidFill>
              <w14:schemeClr w14:val="tx1"/>
            </w14:solidFill>
          </w14:textFill>
        </w:rPr>
        <w:t>。</w:t>
      </w:r>
    </w:p>
    <w:p>
      <w:pPr>
        <w:pStyle w:val="130"/>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13.3招标文件对投标文件签署、盖章的要求适用于电子签名。</w:t>
      </w:r>
    </w:p>
    <w:p>
      <w:pPr>
        <w:pStyle w:val="32"/>
        <w:spacing w:line="360" w:lineRule="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 xml:space="preserve">14. </w:t>
      </w:r>
      <w:r>
        <w:rPr>
          <w:rFonts w:hint="eastAsia" w:ascii="仿宋_GB2312" w:hAnsi="仿宋" w:eastAsia="仿宋_GB2312" w:cs="仿宋_GB2312"/>
          <w:b/>
          <w:color w:val="000000" w:themeColor="text1"/>
          <w:sz w:val="24"/>
          <w:szCs w:val="24"/>
          <w:highlight w:val="none"/>
          <w14:textFill>
            <w14:solidFill>
              <w14:schemeClr w14:val="tx1"/>
            </w14:solidFill>
          </w14:textFill>
        </w:rPr>
        <w:t>投标文件的提交、补充、修改、撤回</w:t>
      </w:r>
    </w:p>
    <w:p>
      <w:pPr>
        <w:pStyle w:val="130"/>
        <w:ind w:firstLine="480"/>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 xml:space="preserve">14.1 </w:t>
      </w:r>
      <w:r>
        <w:rPr>
          <w:rFonts w:hint="eastAsia" w:ascii="仿宋_GB2312" w:hAnsi="仿宋" w:eastAsia="仿宋_GB2312" w:cs="仿宋_GB2312"/>
          <w:color w:val="000000" w:themeColor="text1"/>
          <w:szCs w:val="24"/>
          <w:highlight w:val="none"/>
          <w14:textFill>
            <w14:solidFill>
              <w14:schemeClr w14:val="tx1"/>
            </w14:solidFill>
          </w14:textFill>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15.备份投标文件</w:t>
      </w:r>
    </w:p>
    <w:p>
      <w:pPr>
        <w:pStyle w:val="32"/>
        <w:spacing w:line="360" w:lineRule="auto"/>
        <w:ind w:firstLine="360" w:firstLineChars="150"/>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000000" w:themeColor="text1"/>
          <w:sz w:val="24"/>
          <w:szCs w:val="24"/>
          <w:highlight w:val="none"/>
          <w14:textFill>
            <w14:solidFill>
              <w14:schemeClr w14:val="tx1"/>
            </w14:solidFill>
          </w14:textFill>
        </w:rPr>
        <w:t>但采购人、采购机构不强制或变相强制投标人提交备份投标文件。</w:t>
      </w:r>
    </w:p>
    <w:p>
      <w:pPr>
        <w:pStyle w:val="32"/>
        <w:spacing w:line="360" w:lineRule="auto"/>
        <w:ind w:firstLine="480" w:firstLineChars="200"/>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15.2备份投标文件须在“政</w:t>
      </w:r>
      <w:r>
        <w:rPr>
          <w:rFonts w:hint="eastAsia" w:ascii="仿宋_GB2312" w:hAnsi="仿宋" w:eastAsia="仿宋_GB2312" w:cs="仿宋_GB2312"/>
          <w:color w:val="000000" w:themeColor="text1"/>
          <w:sz w:val="24"/>
          <w:szCs w:val="24"/>
          <w:highlight w:val="none"/>
          <w14:textFill>
            <w14:solidFill>
              <w14:schemeClr w14:val="tx1"/>
            </w14:solidFill>
          </w14:textFill>
        </w:rPr>
        <w:t>采云投标客户端”制作生成，并储存在</w:t>
      </w:r>
      <w:r>
        <w:rPr>
          <w:rFonts w:ascii="仿宋_GB2312" w:hAnsi="仿宋" w:eastAsia="仿宋_GB2312"/>
          <w:color w:val="000000" w:themeColor="text1"/>
          <w:sz w:val="24"/>
          <w:highlight w:val="none"/>
          <w14:textFill>
            <w14:solidFill>
              <w14:schemeClr w14:val="tx1"/>
            </w14:solidFill>
          </w14:textFill>
        </w:rPr>
        <w:t>DVD光盘</w:t>
      </w:r>
      <w:r>
        <w:rPr>
          <w:rFonts w:hint="eastAsia" w:ascii="仿宋_GB2312" w:hAnsi="仿宋" w:eastAsia="仿宋_GB2312" w:cs="仿宋_GB2312"/>
          <w:color w:val="000000" w:themeColor="text1"/>
          <w:sz w:val="24"/>
          <w:szCs w:val="24"/>
          <w:highlight w:val="none"/>
          <w14:textFill>
            <w14:solidFill>
              <w14:schemeClr w14:val="tx1"/>
            </w14:solidFill>
          </w14:textFill>
        </w:rPr>
        <w:t>中。备份投标文件应当密封包装并在包装上加盖公章并注明项目名称，投标人名称</w:t>
      </w:r>
      <w:r>
        <w:rPr>
          <w:rFonts w:ascii="仿宋_GB2312" w:hAnsi="仿宋" w:eastAsia="仿宋_GB2312" w:cs="仿宋_GB2312"/>
          <w:color w:val="000000" w:themeColor="text1"/>
          <w:sz w:val="24"/>
          <w:szCs w:val="24"/>
          <w:highlight w:val="none"/>
          <w14:textFill>
            <w14:solidFill>
              <w14:schemeClr w14:val="tx1"/>
            </w14:solidFill>
          </w14:textFill>
        </w:rPr>
        <w:t>(联合体投标的，包装物封面需注明联合体投标，并注明联合体成员各方的名称和联合协议中约定的牵头人的名称)。</w:t>
      </w:r>
      <w:r>
        <w:rPr>
          <w:rFonts w:hint="eastAsia" w:ascii="仿宋_GB2312" w:hAnsi="仿宋" w:eastAsia="仿宋_GB2312"/>
          <w:b/>
          <w:color w:val="000000" w:themeColor="text1"/>
          <w:sz w:val="24"/>
          <w:highlight w:val="none"/>
          <w14:textFill>
            <w14:solidFill>
              <w14:schemeClr w14:val="tx1"/>
            </w14:solidFill>
          </w14:textFill>
        </w:rPr>
        <w:t>不符合上述制作、</w:t>
      </w:r>
      <w:r>
        <w:rPr>
          <w:rFonts w:hint="eastAsia" w:ascii="仿宋_GB2312" w:hAnsi="仿宋" w:eastAsia="仿宋_GB2312" w:cs="仿宋_GB2312"/>
          <w:b/>
          <w:color w:val="000000" w:themeColor="text1"/>
          <w:sz w:val="24"/>
          <w:szCs w:val="24"/>
          <w:highlight w:val="none"/>
          <w14:textFill>
            <w14:solidFill>
              <w14:schemeClr w14:val="tx1"/>
            </w14:solidFill>
          </w14:textFill>
        </w:rPr>
        <w:t>存储、密封规定的备份投标文件将被视为无效或者被拒绝接收。</w:t>
      </w:r>
    </w:p>
    <w:p>
      <w:pPr>
        <w:pStyle w:val="32"/>
        <w:spacing w:line="360" w:lineRule="auto"/>
        <w:ind w:firstLine="480" w:firstLineChars="2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仿宋_GB2312" w:hAnsi="仿宋" w:eastAsia="仿宋_GB2312" w:cs="仿宋_GB2312"/>
          <w:color w:val="000000" w:themeColor="text1"/>
          <w:sz w:val="24"/>
          <w:szCs w:val="24"/>
          <w:highlight w:val="none"/>
          <w14:textFill>
            <w14:solidFill>
              <w14:schemeClr w14:val="tx1"/>
            </w14:solidFill>
          </w14:textFill>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15.5投标人仅提交备份投标文件，没有在电子交易平台传输递交投标文件的，投标无效。</w:t>
      </w:r>
    </w:p>
    <w:p>
      <w:pPr>
        <w:pStyle w:val="130"/>
        <w:spacing w:before="0"/>
        <w:ind w:firstLine="0" w:firstLineChars="0"/>
        <w:rPr>
          <w:rFonts w:ascii="仿宋_GB2312" w:hAnsi="仿宋" w:eastAsia="仿宋_GB2312" w:cs="仿宋_GB2312"/>
          <w:b/>
          <w:color w:val="000000" w:themeColor="text1"/>
          <w:szCs w:val="24"/>
          <w:highlight w:val="none"/>
          <w14:textFill>
            <w14:solidFill>
              <w14:schemeClr w14:val="tx1"/>
            </w14:solidFill>
          </w14:textFill>
        </w:rPr>
      </w:pPr>
      <w:r>
        <w:rPr>
          <w:rFonts w:ascii="仿宋_GB2312" w:hAnsi="仿宋" w:eastAsia="仿宋_GB2312" w:cs="仿宋_GB2312"/>
          <w:b/>
          <w:color w:val="000000" w:themeColor="text1"/>
          <w:szCs w:val="24"/>
          <w:highlight w:val="none"/>
          <w14:textFill>
            <w14:solidFill>
              <w14:schemeClr w14:val="tx1"/>
            </w14:solidFill>
          </w14:textFill>
        </w:rPr>
        <w:t>16.投标文件的无效处理</w:t>
      </w:r>
    </w:p>
    <w:p>
      <w:pPr>
        <w:spacing w:line="360" w:lineRule="auto"/>
        <w:ind w:firstLine="315" w:firstLineChars="150"/>
        <w:rPr>
          <w:rFonts w:ascii="仿宋_GB2312" w:hAnsi="仿宋" w:eastAsia="仿宋_GB2312" w:cs="仿宋_GB2312"/>
          <w:color w:val="000000" w:themeColor="text1"/>
          <w:szCs w:val="21"/>
          <w:highlight w:val="none"/>
          <w14:textFill>
            <w14:solidFill>
              <w14:schemeClr w14:val="tx1"/>
            </w14:solidFill>
          </w14:textFill>
        </w:rPr>
      </w:pPr>
      <w:r>
        <w:rPr>
          <w:rFonts w:hint="eastAsia" w:ascii="仿宋_GB2312" w:hAnsi="仿宋" w:eastAsia="仿宋_GB2312" w:cs="仿宋_GB2312"/>
          <w:color w:val="000000" w:themeColor="text1"/>
          <w:szCs w:val="21"/>
          <w:highlight w:val="none"/>
          <w14:textFill>
            <w14:solidFill>
              <w14:schemeClr w14:val="tx1"/>
            </w14:solidFill>
          </w14:textFill>
        </w:rPr>
        <w:t>有招标文件第四部分</w:t>
      </w:r>
      <w:r>
        <w:rPr>
          <w:rFonts w:hint="eastAsia" w:ascii="仿宋_GB2312" w:hAnsi="仿宋" w:eastAsia="仿宋_GB2312"/>
          <w:color w:val="000000" w:themeColor="text1"/>
          <w:highlight w:val="none"/>
          <w14:textFill>
            <w14:solidFill>
              <w14:schemeClr w14:val="tx1"/>
            </w14:solidFill>
          </w14:textFill>
        </w:rPr>
        <w:t>第</w:t>
      </w:r>
      <w:r>
        <w:rPr>
          <w:rFonts w:ascii="仿宋_GB2312" w:hAnsi="仿宋" w:eastAsia="仿宋_GB2312"/>
          <w:color w:val="000000" w:themeColor="text1"/>
          <w:highlight w:val="none"/>
          <w14:textFill>
            <w14:solidFill>
              <w14:schemeClr w14:val="tx1"/>
            </w14:solidFill>
          </w14:textFill>
        </w:rPr>
        <w:t>13项规定</w:t>
      </w:r>
      <w:r>
        <w:rPr>
          <w:rFonts w:hint="eastAsia" w:ascii="仿宋_GB2312" w:hAnsi="仿宋" w:eastAsia="仿宋_GB2312" w:cs="仿宋_GB2312"/>
          <w:color w:val="000000" w:themeColor="text1"/>
          <w:szCs w:val="21"/>
          <w:highlight w:val="none"/>
          <w14:textFill>
            <w14:solidFill>
              <w14:schemeClr w14:val="tx1"/>
            </w14:solidFill>
          </w14:textFill>
        </w:rPr>
        <w:t>的情形之一的，投标无效：</w:t>
      </w:r>
    </w:p>
    <w:p>
      <w:pPr>
        <w:pStyle w:val="130"/>
        <w:spacing w:before="0"/>
        <w:ind w:firstLine="0" w:firstLineChars="0"/>
        <w:rPr>
          <w:rFonts w:ascii="仿宋_GB2312" w:hAnsi="仿宋" w:eastAsia="仿宋_GB2312" w:cs="仿宋_GB2312"/>
          <w:b/>
          <w:color w:val="000000" w:themeColor="text1"/>
          <w:szCs w:val="24"/>
          <w:highlight w:val="none"/>
          <w14:textFill>
            <w14:solidFill>
              <w14:schemeClr w14:val="tx1"/>
            </w14:solidFill>
          </w14:textFill>
        </w:rPr>
      </w:pPr>
      <w:r>
        <w:rPr>
          <w:rFonts w:ascii="仿宋_GB2312" w:hAnsi="仿宋" w:eastAsia="仿宋_GB2312" w:cs="仿宋_GB2312"/>
          <w:b/>
          <w:color w:val="000000" w:themeColor="text1"/>
          <w:szCs w:val="24"/>
          <w:highlight w:val="none"/>
          <w14:textFill>
            <w14:solidFill>
              <w14:schemeClr w14:val="tx1"/>
            </w14:solidFill>
          </w14:textFill>
        </w:rPr>
        <w:t>17.投标有效期</w:t>
      </w:r>
    </w:p>
    <w:p>
      <w:pPr>
        <w:spacing w:line="360" w:lineRule="auto"/>
        <w:ind w:firstLine="480" w:firstLineChars="200"/>
        <w:rPr>
          <w:rFonts w:ascii="仿宋_GB2312" w:hAnsi="仿宋" w:eastAsia="仿宋_GB2312" w:cs="仿宋_GB2312"/>
          <w:b/>
          <w:color w:val="000000" w:themeColor="text1"/>
          <w:sz w:val="24"/>
          <w:szCs w:val="21"/>
          <w:highlight w:val="none"/>
          <w14:textFill>
            <w14:solidFill>
              <w14:schemeClr w14:val="tx1"/>
            </w14:solidFill>
          </w14:textFill>
        </w:rPr>
      </w:pPr>
      <w:r>
        <w:rPr>
          <w:rFonts w:ascii="仿宋_GB2312" w:hAnsi="仿宋" w:eastAsia="仿宋_GB2312" w:cs="仿宋_GB2312"/>
          <w:color w:val="000000" w:themeColor="text1"/>
          <w:sz w:val="24"/>
          <w:szCs w:val="20"/>
          <w:highlight w:val="none"/>
          <w14:textFill>
            <w14:solidFill>
              <w14:schemeClr w14:val="tx1"/>
            </w14:solidFill>
          </w14:textFill>
        </w:rPr>
        <w:t>17.1投标有效期为从提交投标文件的截止之日起90天。▲</w:t>
      </w:r>
      <w:r>
        <w:rPr>
          <w:rFonts w:hint="eastAsia" w:ascii="仿宋_GB2312" w:hAnsi="仿宋" w:eastAsia="仿宋_GB2312" w:cs="仿宋_GB2312"/>
          <w:b/>
          <w:color w:val="000000" w:themeColor="text1"/>
          <w:sz w:val="24"/>
          <w:szCs w:val="20"/>
          <w:highlight w:val="none"/>
          <w14:textFill>
            <w14:solidFill>
              <w14:schemeClr w14:val="tx1"/>
            </w14:solidFill>
          </w14:textFill>
        </w:rPr>
        <w:t>投标人的投标文件中承</w:t>
      </w:r>
      <w:r>
        <w:rPr>
          <w:rFonts w:hint="eastAsia" w:ascii="仿宋_GB2312" w:hAnsi="仿宋" w:eastAsia="仿宋_GB2312" w:cs="仿宋_GB2312"/>
          <w:b/>
          <w:color w:val="000000" w:themeColor="text1"/>
          <w:sz w:val="24"/>
          <w:szCs w:val="21"/>
          <w:highlight w:val="none"/>
          <w14:textFill>
            <w14:solidFill>
              <w14:schemeClr w14:val="tx1"/>
            </w14:solidFill>
          </w14:textFill>
        </w:rPr>
        <w:t>诺的投标有效期少于招标文件中载明的投标有效期的，投标无效。</w:t>
      </w:r>
    </w:p>
    <w:p>
      <w:pPr>
        <w:pStyle w:val="13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17.2投标文件合格投递后，自投标截止日期起，在投标有效期内有效。</w:t>
      </w:r>
    </w:p>
    <w:p>
      <w:pPr>
        <w:pStyle w:val="13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0" w:firstLineChars="0"/>
        <w:jc w:val="center"/>
        <w:rPr>
          <w:rFonts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四、开标、资格审查与信用信息查询</w:t>
      </w:r>
    </w:p>
    <w:p>
      <w:pPr>
        <w:pStyle w:val="556"/>
        <w:spacing w:before="0" w:line="360" w:lineRule="auto"/>
        <w:ind w:left="0" w:firstLine="0"/>
        <w:contextualSpacing/>
        <w:rPr>
          <w:rFonts w:ascii="仿宋_GB2312" w:eastAsia="仿宋_GB2312"/>
          <w:color w:val="000000" w:themeColor="text1"/>
          <w:sz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18.开标</w:t>
      </w:r>
      <w:r>
        <w:rPr>
          <w:rFonts w:ascii="仿宋_GB2312" w:eastAsia="仿宋_GB2312"/>
          <w:color w:val="000000" w:themeColor="text1"/>
          <w:sz w:val="24"/>
          <w:highlight w:val="none"/>
          <w14:textFill>
            <w14:solidFill>
              <w14:schemeClr w14:val="tx1"/>
            </w14:solidFill>
          </w14:textFill>
        </w:rPr>
        <w:t xml:space="preserve"> </w:t>
      </w:r>
    </w:p>
    <w:p>
      <w:pPr>
        <w:pStyle w:val="556"/>
        <w:spacing w:before="0" w:line="360" w:lineRule="auto"/>
        <w:ind w:left="0" w:firstLine="480" w:firstLineChars="200"/>
        <w:contextualSpacing/>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18.1采购机构按照招标文件规定的时间通过电子交易平台组织开标，所有投标人均应当准时在线参加。投标人不足3家的，不得开标。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　</w:t>
      </w:r>
      <w:r>
        <w:rPr>
          <w:rFonts w:ascii="仿宋_GB2312" w:hAnsi="仿宋" w:eastAsia="仿宋_GB2312" w:cs="仿宋_GB2312"/>
          <w:color w:val="000000" w:themeColor="text1"/>
          <w:sz w:val="24"/>
          <w:highlight w:val="none"/>
          <w14:textFill>
            <w14:solidFill>
              <w14:schemeClr w14:val="tx1"/>
            </w14:solidFill>
          </w14:textFill>
        </w:rPr>
        <w:t>18.2开标时，电子交易平台按开标时间自动提取所有投标文件。采购机构依托电子交易平台发起开始解密指令，投标人按照平台提示和招标文件的规定在半小时内完成在线解密。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　</w:t>
      </w:r>
      <w:r>
        <w:rPr>
          <w:rFonts w:ascii="仿宋_GB2312" w:hAnsi="仿宋" w:eastAsia="仿宋_GB2312" w:cs="仿宋_GB2312"/>
          <w:color w:val="000000" w:themeColor="text1"/>
          <w:sz w:val="24"/>
          <w:highlight w:val="none"/>
          <w14:textFill>
            <w14:solidFill>
              <w14:schemeClr w14:val="tx1"/>
            </w14:solidFill>
          </w14:textFill>
        </w:rPr>
        <w:t>18.3</w:t>
      </w:r>
      <w:r>
        <w:rPr>
          <w:rFonts w:hint="eastAsia" w:ascii="仿宋_GB2312" w:hAnsi="仿宋" w:eastAsia="仿宋_GB2312" w:cs="仿宋_GB2312"/>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widowControl/>
        <w:spacing w:line="360" w:lineRule="auto"/>
        <w:jc w:val="left"/>
        <w:rPr>
          <w:rFonts w:ascii="仿宋_GB2312" w:hAnsi="仿宋" w:eastAsia="仿宋_GB2312" w:cs="仿宋_GB2312"/>
          <w:b/>
          <w:color w:val="000000" w:themeColor="text1"/>
          <w:kern w:val="0"/>
          <w:sz w:val="24"/>
          <w:highlight w:val="none"/>
          <w14:textFill>
            <w14:solidFill>
              <w14:schemeClr w14:val="tx1"/>
            </w14:solidFill>
          </w14:textFill>
        </w:rPr>
      </w:pPr>
      <w:r>
        <w:rPr>
          <w:rFonts w:ascii="仿宋_GB2312" w:hAnsi="仿宋" w:eastAsia="仿宋_GB2312" w:cs="仿宋_GB2312"/>
          <w:b/>
          <w:color w:val="000000" w:themeColor="text1"/>
          <w:kern w:val="0"/>
          <w:sz w:val="24"/>
          <w:highlight w:val="none"/>
          <w14:textFill>
            <w14:solidFill>
              <w14:schemeClr w14:val="tx1"/>
            </w14:solidFill>
          </w14:textFill>
        </w:rPr>
        <w:t>19、资格审查</w:t>
      </w:r>
    </w:p>
    <w:p>
      <w:pPr>
        <w:pStyle w:val="130"/>
        <w:spacing w:before="0"/>
        <w:ind w:firstLine="480"/>
        <w:rPr>
          <w:rFonts w:ascii="仿宋_GB2312" w:hAnsi="仿宋" w:eastAsia="仿宋_GB2312" w:cs="Arial"/>
          <w:color w:val="000000" w:themeColor="text1"/>
          <w:kern w:val="0"/>
          <w:szCs w:val="24"/>
          <w:highlight w:val="none"/>
          <w14:textFill>
            <w14:solidFill>
              <w14:schemeClr w14:val="tx1"/>
            </w14:solidFill>
          </w14:textFill>
        </w:rPr>
      </w:pPr>
      <w:r>
        <w:rPr>
          <w:rFonts w:ascii="仿宋_GB2312" w:hAnsi="仿宋" w:eastAsia="仿宋_GB2312" w:cs="Arial"/>
          <w:color w:val="000000" w:themeColor="text1"/>
          <w:kern w:val="0"/>
          <w:szCs w:val="24"/>
          <w:highlight w:val="none"/>
          <w14:textFill>
            <w14:solidFill>
              <w14:schemeClr w14:val="tx1"/>
            </w14:solidFill>
          </w14:textFill>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19.2</w:t>
      </w:r>
      <w:r>
        <w:rPr>
          <w:rFonts w:hint="eastAsia" w:ascii="仿宋_GB2312" w:hAnsi="仿宋" w:eastAsia="仿宋_GB2312" w:cs="仿宋_GB2312"/>
          <w:color w:val="000000" w:themeColor="text1"/>
          <w:sz w:val="24"/>
          <w:highlight w:val="none"/>
          <w14:textFill>
            <w14:solidFill>
              <w14:schemeClr w14:val="tx1"/>
            </w14:solidFill>
          </w14:textFill>
        </w:rPr>
        <w:t>采购人或采购机构依据法律法规和招标文件的规定，对投标人的基本资格条件、特定资格条件进行审查。</w:t>
      </w:r>
    </w:p>
    <w:p>
      <w:pPr>
        <w:pStyle w:val="13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Arial"/>
          <w:color w:val="000000" w:themeColor="text1"/>
          <w:kern w:val="0"/>
          <w:szCs w:val="24"/>
          <w:highlight w:val="none"/>
          <w14:textFill>
            <w14:solidFill>
              <w14:schemeClr w14:val="tx1"/>
            </w14:solidFill>
          </w14:textFill>
        </w:rPr>
        <w:t>19.3投标人未按照招标文件要求提供与</w:t>
      </w:r>
      <w:r>
        <w:rPr>
          <w:rFonts w:hint="eastAsia" w:ascii="仿宋_GB2312" w:hAnsi="仿宋" w:eastAsia="仿宋_GB2312" w:cs="仿宋_GB2312"/>
          <w:color w:val="000000" w:themeColor="text1"/>
          <w:highlight w:val="none"/>
          <w14:textFill>
            <w14:solidFill>
              <w14:schemeClr w14:val="tx1"/>
            </w14:solidFill>
          </w14:textFill>
        </w:rPr>
        <w:t>基本资格条件、特定资格条件相应的</w:t>
      </w:r>
      <w:r>
        <w:rPr>
          <w:rFonts w:hint="eastAsia" w:ascii="仿宋_GB2312" w:hAnsi="仿宋" w:eastAsia="仿宋_GB2312" w:cs="Arial"/>
          <w:color w:val="000000" w:themeColor="text1"/>
          <w:kern w:val="0"/>
          <w:szCs w:val="24"/>
          <w:highlight w:val="none"/>
          <w14:textFill>
            <w14:solidFill>
              <w14:schemeClr w14:val="tx1"/>
            </w14:solidFill>
          </w14:textFill>
        </w:rPr>
        <w:t>有效资格证明材料的，视为</w:t>
      </w:r>
      <w:r>
        <w:rPr>
          <w:rFonts w:hint="eastAsia" w:ascii="仿宋_GB2312" w:hAnsi="仿宋" w:eastAsia="仿宋_GB2312" w:cs="仿宋_GB2312"/>
          <w:color w:val="000000" w:themeColor="text1"/>
          <w:highlight w:val="none"/>
          <w14:textFill>
            <w14:solidFill>
              <w14:schemeClr w14:val="tx1"/>
            </w14:solidFill>
          </w14:textFill>
        </w:rPr>
        <w:t>投标人不具备招标文件中规定的资格要求，其投标无效。</w:t>
      </w:r>
    </w:p>
    <w:p>
      <w:pPr>
        <w:pStyle w:val="13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Arial"/>
          <w:color w:val="000000" w:themeColor="text1"/>
          <w:kern w:val="0"/>
          <w:szCs w:val="24"/>
          <w:highlight w:val="none"/>
          <w14:textFill>
            <w14:solidFill>
              <w14:schemeClr w14:val="tx1"/>
            </w14:solidFill>
          </w14:textFill>
        </w:rPr>
        <w:t>19.</w:t>
      </w:r>
      <w:r>
        <w:rPr>
          <w:rFonts w:ascii="仿宋_GB2312" w:hAnsi="仿宋" w:eastAsia="仿宋_GB2312" w:cs="仿宋_GB2312"/>
          <w:color w:val="000000" w:themeColor="text1"/>
          <w:highlight w:val="none"/>
          <w14:textFill>
            <w14:solidFill>
              <w14:schemeClr w14:val="tx1"/>
            </w14:solidFill>
          </w14:textFill>
        </w:rPr>
        <w:t>4对未通过资格审查的投标人，采购人或采购机构告知其未通过的原因。</w:t>
      </w:r>
    </w:p>
    <w:p>
      <w:pPr>
        <w:pStyle w:val="13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Arial"/>
          <w:color w:val="000000" w:themeColor="text1"/>
          <w:kern w:val="0"/>
          <w:szCs w:val="24"/>
          <w:highlight w:val="none"/>
          <w14:textFill>
            <w14:solidFill>
              <w14:schemeClr w14:val="tx1"/>
            </w14:solidFill>
          </w14:textFill>
        </w:rPr>
        <w:t>19.</w:t>
      </w:r>
      <w:r>
        <w:rPr>
          <w:rFonts w:ascii="仿宋_GB2312" w:hAnsi="仿宋" w:eastAsia="仿宋_GB2312" w:cs="仿宋_GB2312"/>
          <w:color w:val="000000" w:themeColor="text1"/>
          <w:highlight w:val="none"/>
          <w14:textFill>
            <w14:solidFill>
              <w14:schemeClr w14:val="tx1"/>
            </w14:solidFill>
          </w14:textFill>
        </w:rPr>
        <w:t>5合格投标人不足3家的，不再评标。</w:t>
      </w:r>
    </w:p>
    <w:p>
      <w:pPr>
        <w:pStyle w:val="130"/>
        <w:spacing w:before="0"/>
        <w:ind w:firstLine="0" w:firstLineChars="0"/>
        <w:rPr>
          <w:rFonts w:ascii="仿宋_GB2312" w:hAnsi="仿宋" w:eastAsia="仿宋_GB2312" w:cs="仿宋_GB2312"/>
          <w:b/>
          <w:color w:val="000000" w:themeColor="text1"/>
          <w:szCs w:val="24"/>
          <w:highlight w:val="none"/>
          <w14:textFill>
            <w14:solidFill>
              <w14:schemeClr w14:val="tx1"/>
            </w14:solidFill>
          </w14:textFill>
        </w:rPr>
      </w:pPr>
      <w:r>
        <w:rPr>
          <w:rFonts w:ascii="仿宋_GB2312" w:hAnsi="仿宋" w:eastAsia="仿宋_GB2312" w:cs="仿宋_GB2312"/>
          <w:b/>
          <w:color w:val="000000" w:themeColor="text1"/>
          <w:szCs w:val="24"/>
          <w:highlight w:val="none"/>
          <w14:textFill>
            <w14:solidFill>
              <w14:schemeClr w14:val="tx1"/>
            </w14:solidFill>
          </w14:textFill>
        </w:rPr>
        <w:t>20、信用信息查询</w:t>
      </w:r>
    </w:p>
    <w:p>
      <w:pPr>
        <w:pStyle w:val="130"/>
        <w:spacing w:before="0"/>
        <w:ind w:firstLine="495" w:firstLineChars="0"/>
        <w:rPr>
          <w:rFonts w:ascii="仿宋_GB2312" w:hAnsi="仿宋" w:eastAsia="仿宋_GB2312" w:cs="Arial"/>
          <w:color w:val="000000" w:themeColor="text1"/>
          <w:kern w:val="0"/>
          <w:szCs w:val="24"/>
          <w:highlight w:val="none"/>
          <w14:textFill>
            <w14:solidFill>
              <w14:schemeClr w14:val="tx1"/>
            </w14:solidFill>
          </w14:textFill>
        </w:rPr>
      </w:pPr>
      <w:r>
        <w:rPr>
          <w:rFonts w:ascii="仿宋_GB2312" w:hAnsi="仿宋" w:eastAsia="仿宋_GB2312" w:cs="Arial"/>
          <w:color w:val="000000" w:themeColor="text1"/>
          <w:kern w:val="0"/>
          <w:szCs w:val="24"/>
          <w:highlight w:val="none"/>
          <w14:textFill>
            <w14:solidFill>
              <w14:schemeClr w14:val="tx1"/>
            </w14:solidFill>
          </w14:textFill>
        </w:rPr>
        <w:t>20.1信用信息查询渠道及截止时间：采购机构将通过“信用中国”网站(www.creditchina.gov.cn)、中国政府采购网(www.ccgp.gov.cn)渠道查询投标人投标截止时间当天的信用记录。</w:t>
      </w:r>
    </w:p>
    <w:p>
      <w:pPr>
        <w:pStyle w:val="130"/>
        <w:spacing w:before="0"/>
        <w:ind w:firstLine="495" w:firstLineChars="0"/>
        <w:rPr>
          <w:rFonts w:ascii="仿宋_GB2312" w:hAnsi="仿宋" w:eastAsia="仿宋_GB2312" w:cs="Arial"/>
          <w:color w:val="000000" w:themeColor="text1"/>
          <w:kern w:val="0"/>
          <w:szCs w:val="24"/>
          <w:highlight w:val="none"/>
          <w14:textFill>
            <w14:solidFill>
              <w14:schemeClr w14:val="tx1"/>
            </w14:solidFill>
          </w14:textFill>
        </w:rPr>
      </w:pPr>
      <w:r>
        <w:rPr>
          <w:rFonts w:ascii="仿宋_GB2312" w:hAnsi="仿宋" w:eastAsia="仿宋_GB2312" w:cs="Arial"/>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pPr>
        <w:pStyle w:val="130"/>
        <w:spacing w:before="0"/>
        <w:ind w:firstLine="495" w:firstLineChars="0"/>
        <w:rPr>
          <w:rFonts w:ascii="仿宋_GB2312" w:hAnsi="仿宋" w:eastAsia="仿宋_GB2312" w:cs="Arial"/>
          <w:color w:val="000000" w:themeColor="text1"/>
          <w:kern w:val="0"/>
          <w:szCs w:val="24"/>
          <w:highlight w:val="none"/>
          <w14:textFill>
            <w14:solidFill>
              <w14:schemeClr w14:val="tx1"/>
            </w14:solidFill>
          </w14:textFill>
        </w:rPr>
      </w:pPr>
      <w:r>
        <w:rPr>
          <w:rFonts w:ascii="仿宋_GB2312" w:hAnsi="仿宋" w:eastAsia="仿宋_GB2312" w:cs="Arial"/>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Arial"/>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000000" w:themeColor="text1"/>
          <w:highlight w:val="none"/>
          <w14:textFill>
            <w14:solidFill>
              <w14:schemeClr w14:val="tx1"/>
            </w14:solidFill>
          </w14:textFill>
        </w:rPr>
        <w:t>。</w:t>
      </w:r>
    </w:p>
    <w:p>
      <w:pPr>
        <w:snapToGrid w:val="0"/>
        <w:spacing w:line="360" w:lineRule="auto"/>
        <w:jc w:val="center"/>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五、评 标</w:t>
      </w:r>
    </w:p>
    <w:p>
      <w:pPr>
        <w:spacing w:line="360" w:lineRule="auto"/>
        <w:rPr>
          <w:rFonts w:ascii="仿宋_GB2312" w:hAnsi="仿宋" w:eastAsia="仿宋_GB2312" w:cs="仿宋_GB2312"/>
          <w:b/>
          <w:color w:val="000000" w:themeColor="text1"/>
          <w:sz w:val="24"/>
          <w:highlight w:val="none"/>
          <w14:textFill>
            <w14:solidFill>
              <w14:schemeClr w14:val="tx1"/>
            </w14:solidFill>
          </w14:textFill>
        </w:rPr>
      </w:pPr>
      <w:bookmarkStart w:id="13" w:name="_Toc91899903"/>
      <w:r>
        <w:rPr>
          <w:rFonts w:ascii="仿宋_GB2312" w:hAnsi="仿宋" w:eastAsia="仿宋_GB2312" w:cs="仿宋_GB2312"/>
          <w:b/>
          <w:color w:val="000000" w:themeColor="text1"/>
          <w:sz w:val="24"/>
          <w:highlight w:val="none"/>
          <w14:textFill>
            <w14:solidFill>
              <w14:schemeClr w14:val="tx1"/>
            </w14:solidFill>
          </w14:textFill>
        </w:rPr>
        <w:t>21.</w:t>
      </w:r>
      <w:r>
        <w:rPr>
          <w:rFonts w:ascii="仿宋_GB2312" w:eastAsia="仿宋_GB2312"/>
          <w:color w:val="000000" w:themeColor="text1"/>
          <w:highlight w:val="none"/>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000000" w:themeColor="text1"/>
          <w:sz w:val="24"/>
          <w:highlight w:val="none"/>
          <w14:textFill>
            <w14:solidFill>
              <w14:schemeClr w14:val="tx1"/>
            </w14:solidFill>
          </w14:textFill>
        </w:rPr>
        <w:t>详见招标文件第四部分评标办法。</w:t>
      </w:r>
    </w:p>
    <w:p>
      <w:pPr>
        <w:snapToGrid w:val="0"/>
        <w:spacing w:line="360" w:lineRule="auto"/>
        <w:jc w:val="center"/>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六、定</w:t>
      </w:r>
      <w:r>
        <w:rPr>
          <w:rFonts w:ascii="仿宋_GB2312" w:hAnsi="仿宋" w:eastAsia="仿宋_GB2312" w:cs="仿宋_GB2312"/>
          <w:b/>
          <w:color w:val="000000" w:themeColor="text1"/>
          <w:sz w:val="36"/>
          <w:szCs w:val="36"/>
          <w:highlight w:val="none"/>
          <w14:textFill>
            <w14:solidFill>
              <w14:schemeClr w14:val="tx1"/>
            </w14:solidFill>
          </w14:textFill>
        </w:rPr>
        <w:t xml:space="preserve"> </w:t>
      </w:r>
      <w:r>
        <w:rPr>
          <w:rFonts w:hint="eastAsia" w:ascii="仿宋_GB2312" w:hAnsi="仿宋" w:eastAsia="仿宋_GB2312" w:cs="仿宋_GB2312"/>
          <w:b/>
          <w:color w:val="000000" w:themeColor="text1"/>
          <w:sz w:val="36"/>
          <w:szCs w:val="36"/>
          <w:highlight w:val="none"/>
          <w14:textFill>
            <w14:solidFill>
              <w14:schemeClr w14:val="tx1"/>
            </w14:solidFill>
          </w14:textFill>
        </w:rPr>
        <w:t>标</w:t>
      </w:r>
    </w:p>
    <w:p>
      <w:pPr>
        <w:pStyle w:val="130"/>
        <w:spacing w:before="0"/>
        <w:ind w:firstLine="0" w:firstLineChars="0"/>
        <w:rPr>
          <w:rFonts w:ascii="仿宋_GB2312" w:hAnsi="仿宋" w:eastAsia="仿宋_GB2312" w:cs="仿宋_GB2312"/>
          <w:b/>
          <w:color w:val="000000" w:themeColor="text1"/>
          <w:szCs w:val="24"/>
          <w:highlight w:val="none"/>
          <w14:textFill>
            <w14:solidFill>
              <w14:schemeClr w14:val="tx1"/>
            </w14:solidFill>
          </w14:textFill>
        </w:rPr>
      </w:pPr>
      <w:r>
        <w:rPr>
          <w:rFonts w:ascii="仿宋_GB2312" w:hAnsi="仿宋" w:eastAsia="仿宋_GB2312" w:cs="仿宋_GB2312"/>
          <w:b/>
          <w:color w:val="000000" w:themeColor="text1"/>
          <w:szCs w:val="24"/>
          <w:highlight w:val="none"/>
          <w14:textFill>
            <w14:solidFill>
              <w14:schemeClr w14:val="tx1"/>
            </w14:solidFill>
          </w14:textFill>
        </w:rPr>
        <w:t xml:space="preserve">22. </w:t>
      </w:r>
      <w:r>
        <w:rPr>
          <w:rFonts w:hint="eastAsia" w:ascii="仿宋_GB2312" w:hAnsi="仿宋" w:eastAsia="仿宋_GB2312" w:cs="仿宋_GB2312"/>
          <w:b/>
          <w:color w:val="000000" w:themeColor="text1"/>
          <w:szCs w:val="24"/>
          <w:highlight w:val="none"/>
          <w14:textFill>
            <w14:solidFill>
              <w14:schemeClr w14:val="tx1"/>
            </w14:solidFill>
          </w14:textFill>
        </w:rPr>
        <w:t>确定中标供应商</w:t>
      </w:r>
    </w:p>
    <w:p>
      <w:pPr>
        <w:pStyle w:val="130"/>
        <w:snapToGrid w:val="0"/>
        <w:spacing w:before="0"/>
        <w:ind w:firstLine="480"/>
        <w:rPr>
          <w:rFonts w:ascii="仿宋_GB2312" w:hAnsi="仿宋" w:eastAsia="仿宋_GB2312" w:cs="仿宋_GB2312"/>
          <w:b/>
          <w:color w:val="000000" w:themeColor="text1"/>
          <w:szCs w:val="24"/>
          <w:highlight w:val="none"/>
          <w14:textFill>
            <w14:solidFill>
              <w14:schemeClr w14:val="tx1"/>
            </w14:solidFill>
          </w14:textFill>
        </w:rPr>
      </w:pPr>
      <w:r>
        <w:rPr>
          <w:rFonts w:hint="eastAsia" w:ascii="仿宋_GB2312" w:hAnsi="仿宋" w:eastAsia="仿宋_GB2312" w:cs="仿宋_GB2312"/>
          <w:color w:val="000000" w:themeColor="text1"/>
          <w:szCs w:val="24"/>
          <w:highlight w:val="none"/>
          <w14:textFill>
            <w14:solidFill>
              <w14:schemeClr w14:val="tx1"/>
            </w14:solidFill>
          </w14:textFill>
        </w:rPr>
        <w:t>采购人将自收到评审报告之日起</w:t>
      </w:r>
      <w:r>
        <w:rPr>
          <w:rFonts w:ascii="仿宋_GB2312" w:hAnsi="仿宋" w:eastAsia="仿宋_GB2312" w:cs="仿宋_GB2312"/>
          <w:color w:val="000000" w:themeColor="text1"/>
          <w:szCs w:val="24"/>
          <w:highlight w:val="none"/>
          <w14:textFill>
            <w14:solidFill>
              <w14:schemeClr w14:val="tx1"/>
            </w14:solidFill>
          </w14:textFill>
        </w:rPr>
        <w:t>5个工作日内通过电子交易平台在评审报告推荐的中标候选人中按顺序确定中标供应商。</w:t>
      </w:r>
    </w:p>
    <w:p>
      <w:pPr>
        <w:pStyle w:val="130"/>
        <w:spacing w:before="0"/>
        <w:ind w:firstLine="0" w:firstLineChars="0"/>
        <w:rPr>
          <w:rFonts w:ascii="仿宋_GB2312" w:hAnsi="仿宋" w:eastAsia="仿宋_GB2312" w:cs="仿宋_GB2312"/>
          <w:b/>
          <w:color w:val="000000" w:themeColor="text1"/>
          <w:szCs w:val="24"/>
          <w:highlight w:val="none"/>
          <w14:textFill>
            <w14:solidFill>
              <w14:schemeClr w14:val="tx1"/>
            </w14:solidFill>
          </w14:textFill>
        </w:rPr>
      </w:pPr>
      <w:r>
        <w:rPr>
          <w:rFonts w:ascii="仿宋_GB2312" w:hAnsi="仿宋" w:eastAsia="仿宋_GB2312" w:cs="仿宋_GB2312"/>
          <w:b/>
          <w:color w:val="000000" w:themeColor="text1"/>
          <w:szCs w:val="24"/>
          <w:highlight w:val="none"/>
          <w14:textFill>
            <w14:solidFill>
              <w14:schemeClr w14:val="tx1"/>
            </w14:solidFill>
          </w14:textFill>
        </w:rPr>
        <w:t xml:space="preserve">23. </w:t>
      </w:r>
      <w:r>
        <w:rPr>
          <w:rFonts w:hint="eastAsia" w:ascii="仿宋_GB2312" w:hAnsi="仿宋" w:eastAsia="仿宋_GB2312" w:cs="仿宋_GB2312"/>
          <w:b/>
          <w:color w:val="000000" w:themeColor="text1"/>
          <w:szCs w:val="24"/>
          <w:highlight w:val="none"/>
          <w14:textFill>
            <w14:solidFill>
              <w14:schemeClr w14:val="tx1"/>
            </w14:solidFill>
          </w14:textFill>
        </w:rPr>
        <w:t>中标通知与中标结果公告</w:t>
      </w:r>
    </w:p>
    <w:p>
      <w:pPr>
        <w:widowControl/>
        <w:shd w:val="clear" w:color="auto" w:fill="FFFFFF"/>
        <w:spacing w:line="400" w:lineRule="exact"/>
        <w:ind w:firstLine="482"/>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23.1自中标人确定之日起2个工作日内，采购机构通过电子交易平台向中标人发出中标通知书，</w:t>
      </w:r>
      <w:r>
        <w:rPr>
          <w:rFonts w:hint="eastAsia" w:ascii="仿宋_GB2312" w:hAnsi="仿宋" w:eastAsia="仿宋_GB2312" w:cs="仿宋_GB2312"/>
          <w:color w:val="000000" w:themeColor="text1"/>
          <w:sz w:val="24"/>
          <w:highlight w:val="none"/>
          <w14:textFill>
            <w14:solidFill>
              <w14:schemeClr w14:val="tx1"/>
            </w14:solidFill>
          </w14:textFill>
        </w:rPr>
        <w:t>同时编制发布采购结果公告。采购机构也可以以纸质形式进行中标通知。</w:t>
      </w:r>
    </w:p>
    <w:p>
      <w:pPr>
        <w:widowControl/>
        <w:shd w:val="clear" w:color="auto" w:fill="FFFFFF"/>
        <w:spacing w:line="400" w:lineRule="exact"/>
        <w:ind w:firstLine="482"/>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23.2中标结果公告内容包括采购人及其委托的采购机构的名称、地址、联系方式，</w:t>
      </w:r>
      <w:r>
        <w:rPr>
          <w:rFonts w:hint="eastAsia" w:ascii="仿宋_GB2312" w:hAnsi="仿宋" w:eastAsia="仿宋_GB2312" w:cs="仿宋_GB2312"/>
          <w:color w:val="000000" w:themeColor="text1"/>
          <w:sz w:val="24"/>
          <w:highlight w:val="none"/>
          <w14:textFill>
            <w14:solidFill>
              <w14:schemeClr w14:val="tx1"/>
            </w14:solidFill>
          </w14:textFill>
        </w:rPr>
        <w:t>项目名称</w:t>
      </w:r>
      <w:r>
        <w:rPr>
          <w:rFonts w:ascii="仿宋_GB2312" w:hAnsi="仿宋" w:eastAsia="仿宋_GB2312" w:cs="仿宋_GB2312"/>
          <w:color w:val="000000" w:themeColor="text1"/>
          <w:sz w:val="24"/>
          <w:highlight w:val="none"/>
          <w14:textFill>
            <w14:solidFill>
              <w14:schemeClr w14:val="tx1"/>
            </w14:solidFill>
          </w14:textFill>
        </w:rPr>
        <w:t>和项目编号，中标人名称、地址和中标金额，主要中标标的</w:t>
      </w:r>
      <w:r>
        <w:rPr>
          <w:rFonts w:hint="eastAsia" w:ascii="仿宋_GB2312" w:hAnsi="仿宋" w:eastAsia="仿宋_GB2312" w:cs="仿宋_GB2312"/>
          <w:color w:val="000000" w:themeColor="text1"/>
          <w:sz w:val="24"/>
          <w:highlight w:val="none"/>
          <w14:textFill>
            <w14:solidFill>
              <w14:schemeClr w14:val="tx1"/>
            </w14:solidFill>
          </w14:textFill>
        </w:rPr>
        <w:t>的名称、规格型号、数量、单价、服务要求，开标记录、未中标情况说明、中标公告期限以及评审专家名单、评分汇总及明细。</w:t>
      </w:r>
    </w:p>
    <w:p>
      <w:pPr>
        <w:widowControl/>
        <w:shd w:val="clear" w:color="auto" w:fill="FFFFFF"/>
        <w:spacing w:line="400" w:lineRule="exact"/>
        <w:ind w:firstLine="482"/>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23.3公告期限为1个工作日。</w:t>
      </w:r>
    </w:p>
    <w:p>
      <w:pPr>
        <w:snapToGrid w:val="0"/>
        <w:spacing w:line="360" w:lineRule="auto"/>
        <w:jc w:val="center"/>
        <w:rPr>
          <w:rFonts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七、合同授予</w:t>
      </w:r>
    </w:p>
    <w:p>
      <w:pPr>
        <w:spacing w:line="360" w:lineRule="auto"/>
        <w:ind w:left="420" w:hanging="479" w:hangingChars="199"/>
        <w:rPr>
          <w:rFonts w:ascii="仿宋_GB2312" w:hAnsi="仿宋" w:eastAsia="仿宋_GB2312" w:cs="仿宋_GB2312"/>
          <w:b/>
          <w:color w:val="000000" w:themeColor="text1"/>
          <w:highlight w:val="none"/>
          <w14:textFill>
            <w14:solidFill>
              <w14:schemeClr w14:val="tx1"/>
            </w14:solidFill>
          </w14:textFill>
        </w:rPr>
      </w:pPr>
      <w:r>
        <w:rPr>
          <w:rFonts w:ascii="仿宋_GB2312" w:hAnsi="仿宋" w:eastAsia="仿宋_GB2312" w:cs="仿宋_GB2312"/>
          <w:b/>
          <w:color w:val="000000" w:themeColor="text1"/>
          <w:kern w:val="2"/>
          <w:sz w:val="24"/>
          <w:szCs w:val="24"/>
          <w:highlight w:val="none"/>
          <w:lang w:val="en-US" w:eastAsia="zh-CN" w:bidi="ar-SA"/>
          <w14:textFill>
            <w14:solidFill>
              <w14:schemeClr w14:val="tx1"/>
            </w14:solidFill>
          </w14:textFill>
        </w:rPr>
        <w:t xml:space="preserve">24. </w:t>
      </w:r>
      <w:r>
        <w:rPr>
          <w:rFonts w:hint="eastAsia" w:ascii="仿宋_GB2312" w:hAnsi="仿宋" w:eastAsia="仿宋_GB2312" w:cs="仿宋_GB2312"/>
          <w:color w:val="000000" w:themeColor="text1"/>
          <w:sz w:val="24"/>
          <w:highlight w:val="none"/>
          <w14:textFill>
            <w14:solidFill>
              <w14:schemeClr w14:val="tx1"/>
            </w14:solidFill>
          </w14:textFill>
        </w:rPr>
        <w:t>合同主要条款详见第五部分拟签订的合同文本。</w:t>
      </w:r>
    </w:p>
    <w:p>
      <w:pPr>
        <w:pStyle w:val="130"/>
        <w:spacing w:before="0"/>
        <w:ind w:firstLine="0" w:firstLineChars="0"/>
        <w:rPr>
          <w:rFonts w:ascii="仿宋_GB2312" w:hAnsi="仿宋" w:eastAsia="仿宋_GB2312" w:cs="仿宋_GB2312"/>
          <w:b/>
          <w:color w:val="000000" w:themeColor="text1"/>
          <w:szCs w:val="24"/>
          <w:highlight w:val="none"/>
          <w14:textFill>
            <w14:solidFill>
              <w14:schemeClr w14:val="tx1"/>
            </w14:solidFill>
          </w14:textFill>
        </w:rPr>
      </w:pPr>
      <w:r>
        <w:rPr>
          <w:rFonts w:ascii="仿宋_GB2312" w:hAnsi="仿宋" w:eastAsia="仿宋_GB2312" w:cs="仿宋_GB2312"/>
          <w:b/>
          <w:color w:val="000000" w:themeColor="text1"/>
          <w:szCs w:val="24"/>
          <w:highlight w:val="none"/>
          <w14:textFill>
            <w14:solidFill>
              <w14:schemeClr w14:val="tx1"/>
            </w14:solidFill>
          </w14:textFill>
        </w:rPr>
        <w:t xml:space="preserve">25. </w:t>
      </w:r>
      <w:r>
        <w:rPr>
          <w:rFonts w:hint="eastAsia" w:ascii="仿宋_GB2312" w:hAnsi="仿宋" w:eastAsia="仿宋_GB2312" w:cs="仿宋_GB2312"/>
          <w:b/>
          <w:color w:val="000000" w:themeColor="text1"/>
          <w:szCs w:val="24"/>
          <w:highlight w:val="none"/>
          <w14:textFill>
            <w14:solidFill>
              <w14:schemeClr w14:val="tx1"/>
            </w14:solidFill>
          </w14:textFill>
        </w:rPr>
        <w:t>合同的签订</w:t>
      </w:r>
    </w:p>
    <w:p>
      <w:pPr>
        <w:widowControl/>
        <w:shd w:val="clear" w:color="auto" w:fill="FFFFFF"/>
        <w:spacing w:line="360" w:lineRule="auto"/>
        <w:ind w:firstLine="480"/>
        <w:jc w:val="left"/>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25.1</w:t>
      </w:r>
      <w:r>
        <w:rPr>
          <w:rFonts w:ascii="仿宋_GB2312" w:hAnsi="仿宋" w:eastAsia="仿宋_GB2312" w:cs="Arial"/>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color w:val="000000" w:themeColor="text1"/>
          <w:kern w:val="0"/>
          <w:sz w:val="24"/>
          <w:highlight w:val="none"/>
          <w14:textFill>
            <w14:solidFill>
              <w14:schemeClr w14:val="tx1"/>
            </w14:solidFill>
          </w14:textFill>
        </w:rPr>
        <w:t>合同签订之日起2个工作日</w:t>
      </w:r>
      <w:r>
        <w:rPr>
          <w:rFonts w:ascii="仿宋_GB2312" w:hAnsi="仿宋" w:eastAsia="仿宋_GB2312" w:cs="Arial"/>
          <w:color w:val="000000" w:themeColor="text1"/>
          <w:kern w:val="0"/>
          <w:sz w:val="24"/>
          <w:highlight w:val="none"/>
          <w14:textFill>
            <w14:solidFill>
              <w14:schemeClr w14:val="tx1"/>
            </w14:solidFill>
          </w14:textFill>
        </w:rPr>
        <w:t>内依法发布合同公告。</w:t>
      </w:r>
    </w:p>
    <w:p>
      <w:pPr>
        <w:pStyle w:val="130"/>
        <w:snapToGrid w:val="0"/>
        <w:spacing w:before="0"/>
        <w:ind w:firstLine="480"/>
        <w:rPr>
          <w:rFonts w:ascii="仿宋_GB2312" w:hAnsi="仿宋" w:eastAsia="仿宋_GB2312"/>
          <w:color w:val="000000" w:themeColor="text1"/>
          <w:kern w:val="0"/>
          <w:highlight w:val="none"/>
          <w14:textFill>
            <w14:solidFill>
              <w14:schemeClr w14:val="tx1"/>
            </w14:solidFill>
          </w14:textFill>
        </w:rPr>
      </w:pPr>
      <w:r>
        <w:rPr>
          <w:rFonts w:ascii="仿宋_GB2312" w:hAnsi="仿宋" w:eastAsia="仿宋_GB2312" w:cs="仿宋_GB2312"/>
          <w:color w:val="000000" w:themeColor="text1"/>
          <w:kern w:val="0"/>
          <w:highlight w:val="none"/>
          <w:lang w:val="zh-CN"/>
          <w14:textFill>
            <w14:solidFill>
              <w14:schemeClr w14:val="tx1"/>
            </w14:solidFill>
          </w14:textFill>
        </w:rPr>
        <w:t>25.2</w:t>
      </w:r>
      <w:r>
        <w:rPr>
          <w:rFonts w:hint="eastAsia" w:ascii="仿宋_GB2312" w:hAnsi="仿宋" w:eastAsia="仿宋_GB2312"/>
          <w:color w:val="000000" w:themeColor="text1"/>
          <w:kern w:val="0"/>
          <w:highlight w:val="none"/>
          <w:lang w:val="zh-CN"/>
          <w14:textFill>
            <w14:solidFill>
              <w14:schemeClr w14:val="tx1"/>
            </w14:solidFill>
          </w14:textFill>
        </w:rPr>
        <w:t>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pStyle w:val="130"/>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25.4中标供应</w:t>
      </w:r>
      <w:r>
        <w:rPr>
          <w:rFonts w:hint="eastAsia" w:ascii="仿宋_GB2312" w:hAnsi="仿宋" w:eastAsia="仿宋_GB2312" w:cs="仿宋_GB2312"/>
          <w:color w:val="000000" w:themeColor="text1"/>
          <w:highlight w:val="none"/>
          <w14:textFill>
            <w14:solidFill>
              <w14:schemeClr w14:val="tx1"/>
            </w14:solidFill>
          </w14:textFill>
        </w:rPr>
        <w:t>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25.5采购合同由采购人与中标供应商根据</w:t>
      </w:r>
      <w:r>
        <w:rPr>
          <w:rFonts w:hint="eastAsia" w:ascii="仿宋_GB2312" w:hAnsi="仿宋" w:eastAsia="仿宋_GB2312" w:cs="仿宋_GB2312"/>
          <w:color w:val="000000" w:themeColor="text1"/>
          <w:highlight w:val="none"/>
          <w14:textFill>
            <w14:solidFill>
              <w14:schemeClr w14:val="tx1"/>
            </w14:solidFill>
          </w14:textFill>
        </w:rPr>
        <w:t>招标文件、投标文件等内容通过政府采购电子交易平台在线签订，自动备案。</w:t>
      </w:r>
    </w:p>
    <w:p>
      <w:pPr>
        <w:pStyle w:val="130"/>
        <w:spacing w:before="0"/>
        <w:ind w:firstLine="0" w:firstLineChars="0"/>
        <w:rPr>
          <w:rFonts w:ascii="仿宋_GB2312" w:hAnsi="仿宋" w:eastAsia="仿宋_GB2312" w:cs="仿宋_GB2312"/>
          <w:b/>
          <w:color w:val="000000" w:themeColor="text1"/>
          <w:szCs w:val="24"/>
          <w:highlight w:val="none"/>
          <w14:textFill>
            <w14:solidFill>
              <w14:schemeClr w14:val="tx1"/>
            </w14:solidFill>
          </w14:textFill>
        </w:rPr>
      </w:pPr>
      <w:r>
        <w:rPr>
          <w:rFonts w:ascii="仿宋_GB2312" w:hAnsi="仿宋" w:eastAsia="仿宋_GB2312" w:cs="仿宋_GB2312"/>
          <w:b/>
          <w:color w:val="000000" w:themeColor="text1"/>
          <w:szCs w:val="24"/>
          <w:highlight w:val="none"/>
          <w14:textFill>
            <w14:solidFill>
              <w14:schemeClr w14:val="tx1"/>
            </w14:solidFill>
          </w14:textFill>
        </w:rPr>
        <w:t xml:space="preserve">26. </w:t>
      </w:r>
      <w:r>
        <w:rPr>
          <w:rFonts w:hint="eastAsia" w:ascii="仿宋_GB2312" w:hAnsi="仿宋" w:eastAsia="仿宋_GB2312" w:cs="仿宋_GB2312"/>
          <w:b/>
          <w:color w:val="000000" w:themeColor="text1"/>
          <w:szCs w:val="24"/>
          <w:highlight w:val="none"/>
          <w14:textFill>
            <w14:solidFill>
              <w14:schemeClr w14:val="tx1"/>
            </w14:solidFill>
          </w14:textFill>
        </w:rPr>
        <w:t>履约保证金</w:t>
      </w:r>
    </w:p>
    <w:p>
      <w:pPr>
        <w:tabs>
          <w:tab w:val="left" w:pos="0"/>
        </w:tabs>
        <w:spacing w:line="360" w:lineRule="auto"/>
        <w:ind w:firstLine="482"/>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000000" w:themeColor="text1"/>
          <w:sz w:val="24"/>
          <w:highlight w:val="none"/>
          <w14:textFill>
            <w14:solidFill>
              <w14:schemeClr w14:val="tx1"/>
            </w14:solidFill>
          </w14:textFill>
        </w:rPr>
        <w:t>。履约保证金的数额不得超过政府采购合同金额的</w:t>
      </w:r>
      <w:r>
        <w:rPr>
          <w:rFonts w:ascii="仿宋_GB2312" w:hAnsi="仿宋" w:eastAsia="仿宋_GB2312"/>
          <w:color w:val="000000" w:themeColor="text1"/>
          <w:sz w:val="24"/>
          <w:highlight w:val="none"/>
          <w14:textFill>
            <w14:solidFill>
              <w14:schemeClr w14:val="tx1"/>
            </w14:solidFill>
          </w14:textFill>
        </w:rPr>
        <w:t>5%。</w:t>
      </w:r>
      <w:r>
        <w:rPr>
          <w:rFonts w:hint="eastAsia" w:ascii="仿宋_GB2312" w:hAnsi="仿宋" w:eastAsia="仿宋_GB2312"/>
          <w:color w:val="000000" w:themeColor="text1"/>
          <w:sz w:val="24"/>
          <w:highlight w:val="none"/>
          <w14:textFill>
            <w14:solidFill>
              <w14:schemeClr w14:val="tx1"/>
            </w14:solidFill>
          </w14:textFill>
        </w:rPr>
        <w:t>鼓励和支持供应商以银行、保险公司出具的保函形式提供履约保证金。</w:t>
      </w:r>
      <w:r>
        <w:rPr>
          <w:rFonts w:hint="eastAsia" w:ascii="仿宋_GB2312" w:hAnsi="仿宋" w:eastAsia="仿宋_GB2312"/>
          <w:b/>
          <w:color w:val="000000" w:themeColor="text1"/>
          <w:sz w:val="24"/>
          <w:highlight w:val="none"/>
          <w14:textFill>
            <w14:solidFill>
              <w14:schemeClr w14:val="tx1"/>
            </w14:solidFill>
          </w14:textFill>
        </w:rPr>
        <w:t>采购人不得拒收履约保函。</w:t>
      </w:r>
    </w:p>
    <w:p>
      <w:pPr>
        <w:tabs>
          <w:tab w:val="left" w:pos="0"/>
        </w:tabs>
        <w:spacing w:line="360" w:lineRule="auto"/>
        <w:ind w:firstLine="482"/>
        <w:rPr>
          <w:rFonts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八、电子交易活动的中止</w:t>
      </w:r>
    </w:p>
    <w:p>
      <w:pPr>
        <w:pStyle w:val="130"/>
        <w:snapToGrid w:val="0"/>
        <w:spacing w:before="0"/>
        <w:ind w:firstLine="0" w:firstLineChars="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2</w:t>
      </w:r>
      <w:r>
        <w:rPr>
          <w:rFonts w:ascii="仿宋_GB2312" w:hAnsi="仿宋" w:eastAsia="仿宋_GB2312" w:cs="仿宋_GB2312"/>
          <w:b/>
          <w:color w:val="000000" w:themeColor="text1"/>
          <w:szCs w:val="24"/>
          <w:highlight w:val="none"/>
          <w14:textFill>
            <w14:solidFill>
              <w14:schemeClr w14:val="tx1"/>
            </w14:solidFill>
          </w14:textFill>
        </w:rPr>
        <w:t xml:space="preserve">7. </w:t>
      </w:r>
      <w:r>
        <w:rPr>
          <w:rFonts w:hint="eastAsia" w:ascii="仿宋_GB2312" w:hAnsi="仿宋" w:eastAsia="仿宋_GB2312" w:cs="仿宋_GB2312"/>
          <w:b/>
          <w:color w:val="000000" w:themeColor="text1"/>
          <w:szCs w:val="24"/>
          <w:highlight w:val="none"/>
          <w14:textFill>
            <w14:solidFill>
              <w14:schemeClr w14:val="tx1"/>
            </w14:solidFill>
          </w14:textFill>
        </w:rPr>
        <w:t>电子交易活动的中止。</w:t>
      </w:r>
      <w:r>
        <w:rPr>
          <w:rFonts w:hint="eastAsia" w:ascii="仿宋_GB2312" w:hAnsi="仿宋" w:eastAsia="仿宋_GB2312" w:cs="仿宋_GB2312"/>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 xml:space="preserve">27.1电子交易平台发生故障而无法登录访问的； </w:t>
      </w:r>
    </w:p>
    <w:p>
      <w:pPr>
        <w:pStyle w:val="130"/>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27.2电子交易平台应用或数据库出现错误，不能进行正常操作的；</w:t>
      </w:r>
    </w:p>
    <w:p>
      <w:pPr>
        <w:pStyle w:val="130"/>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27.3电子交易平台发现严重安全漏洞，有潜在泄密危险的；</w:t>
      </w:r>
    </w:p>
    <w:p>
      <w:pPr>
        <w:pStyle w:val="130"/>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 xml:space="preserve">27.4病毒发作导致不能进行正常操作的； </w:t>
      </w:r>
    </w:p>
    <w:p>
      <w:pPr>
        <w:pStyle w:val="130"/>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27.5其他无法保证电子交易的公平、公正和安全的情况。</w:t>
      </w:r>
    </w:p>
    <w:p>
      <w:pPr>
        <w:pStyle w:val="130"/>
        <w:snapToGrid w:val="0"/>
        <w:spacing w:before="0"/>
        <w:ind w:firstLine="0" w:firstLineChars="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rPr>
          <w:rFonts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九、验 收</w:t>
      </w:r>
    </w:p>
    <w:p>
      <w:pPr>
        <w:pStyle w:val="130"/>
        <w:spacing w:before="0"/>
        <w:ind w:firstLine="0" w:firstLineChars="0"/>
        <w:rPr>
          <w:rFonts w:ascii="仿宋_GB2312" w:hAnsi="仿宋" w:eastAsia="仿宋_GB2312" w:cs="仿宋_GB2312"/>
          <w:b/>
          <w:color w:val="000000" w:themeColor="text1"/>
          <w:szCs w:val="24"/>
          <w:highlight w:val="none"/>
          <w14:textFill>
            <w14:solidFill>
              <w14:schemeClr w14:val="tx1"/>
            </w14:solidFill>
          </w14:textFill>
        </w:rPr>
      </w:pPr>
      <w:r>
        <w:rPr>
          <w:rFonts w:ascii="仿宋_GB2312" w:hAnsi="仿宋" w:eastAsia="仿宋_GB2312" w:cs="仿宋_GB2312"/>
          <w:b/>
          <w:color w:val="000000" w:themeColor="text1"/>
          <w:szCs w:val="24"/>
          <w:highlight w:val="none"/>
          <w14:textFill>
            <w14:solidFill>
              <w14:schemeClr w14:val="tx1"/>
            </w14:solidFill>
          </w14:textFill>
        </w:rPr>
        <w:t>29.验收</w:t>
      </w:r>
    </w:p>
    <w:p>
      <w:pPr>
        <w:tabs>
          <w:tab w:val="left" w:pos="0"/>
        </w:tabs>
        <w:spacing w:line="360" w:lineRule="auto"/>
        <w:ind w:firstLine="480"/>
        <w:rPr>
          <w:rFonts w:ascii="仿宋_GB2312" w:hAnsi="仿宋" w:eastAsia="仿宋_GB2312" w:cs="Helvetica"/>
          <w:color w:val="000000" w:themeColor="text1"/>
          <w:kern w:val="0"/>
          <w:sz w:val="24"/>
          <w:highlight w:val="none"/>
          <w14:textFill>
            <w14:solidFill>
              <w14:schemeClr w14:val="tx1"/>
            </w14:solidFill>
          </w14:textFill>
        </w:rPr>
      </w:pPr>
      <w:r>
        <w:rPr>
          <w:rFonts w:ascii="仿宋_GB2312" w:hAnsi="仿宋" w:eastAsia="仿宋_GB2312" w:cs="Helvetica"/>
          <w:color w:val="000000" w:themeColor="text1"/>
          <w:kern w:val="0"/>
          <w:sz w:val="24"/>
          <w:highlight w:val="none"/>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000000" w:themeColor="text1"/>
          <w:kern w:val="0"/>
          <w:sz w:val="24"/>
          <w:highlight w:val="none"/>
          <w14:textFill>
            <w14:solidFill>
              <w14:schemeClr w14:val="tx1"/>
            </w14:solidFill>
          </w14:textFill>
        </w:rPr>
      </w:pPr>
      <w:r>
        <w:rPr>
          <w:rFonts w:ascii="仿宋_GB2312" w:hAnsi="仿宋" w:eastAsia="仿宋_GB2312" w:cs="Helvetica"/>
          <w:color w:val="000000" w:themeColor="text1"/>
          <w:kern w:val="0"/>
          <w:sz w:val="24"/>
          <w:highlight w:val="none"/>
          <w14:textFill>
            <w14:solidFill>
              <w14:schemeClr w14:val="tx1"/>
            </w14:solidFill>
          </w14:textFill>
        </w:rPr>
        <w:t>29.2采购人可以邀请参加本项目的其他投标人或者第三方机构参与验收。参与验收的投标人或者第三方机构的意见作为</w:t>
      </w:r>
      <w:r>
        <w:rPr>
          <w:rFonts w:hint="eastAsia" w:ascii="仿宋_GB2312" w:hAnsi="仿宋" w:eastAsia="仿宋_GB2312" w:cs="Helvetica"/>
          <w:color w:val="000000" w:themeColor="text1"/>
          <w:kern w:val="0"/>
          <w:sz w:val="24"/>
          <w:highlight w:val="none"/>
          <w14:textFill>
            <w14:solidFill>
              <w14:schemeClr w14:val="tx1"/>
            </w14:solidFill>
          </w14:textFill>
        </w:rPr>
        <w:t>验收书的参考资料一并存档。</w:t>
      </w:r>
    </w:p>
    <w:p>
      <w:pPr>
        <w:tabs>
          <w:tab w:val="left" w:pos="0"/>
        </w:tabs>
        <w:spacing w:line="360" w:lineRule="auto"/>
        <w:ind w:firstLine="480"/>
        <w:rPr>
          <w:rFonts w:ascii="仿宋_GB2312" w:hAnsi="仿宋" w:eastAsia="仿宋_GB2312" w:cs="Helvetica"/>
          <w:color w:val="000000" w:themeColor="text1"/>
          <w:kern w:val="0"/>
          <w:sz w:val="24"/>
          <w:highlight w:val="none"/>
          <w14:textFill>
            <w14:solidFill>
              <w14:schemeClr w14:val="tx1"/>
            </w14:solidFill>
          </w14:textFill>
        </w:rPr>
      </w:pPr>
      <w:r>
        <w:rPr>
          <w:rFonts w:ascii="仿宋_GB2312" w:hAnsi="仿宋" w:eastAsia="仿宋_GB2312" w:cs="Helvetica"/>
          <w:color w:val="000000" w:themeColor="text1"/>
          <w:kern w:val="0"/>
          <w:sz w:val="24"/>
          <w:highlight w:val="none"/>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000000" w:themeColor="text1"/>
          <w:sz w:val="18"/>
          <w:szCs w:val="18"/>
          <w:highlight w:val="none"/>
          <w14:textFill>
            <w14:solidFill>
              <w14:schemeClr w14:val="tx1"/>
            </w14:solidFill>
          </w14:textFill>
        </w:rPr>
      </w:pPr>
      <w:r>
        <w:rPr>
          <w:rFonts w:ascii="仿宋_GB2312" w:hAnsi="仿宋" w:eastAsia="仿宋_GB2312" w:cs="Helvetica"/>
          <w:color w:val="000000" w:themeColor="text1"/>
          <w:kern w:val="0"/>
          <w:sz w:val="24"/>
          <w:highlight w:val="none"/>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color w:val="000000" w:themeColor="text1"/>
          <w:kern w:val="0"/>
          <w:sz w:val="24"/>
          <w:highlight w:val="non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680" w:right="1418" w:bottom="468" w:left="1418" w:header="851" w:footer="992" w:gutter="0"/>
          <w:cols w:space="720" w:num="1"/>
          <w:titlePg/>
          <w:docGrid w:linePitch="312" w:charSpace="0"/>
        </w:sectPr>
      </w:pPr>
      <w:bookmarkStart w:id="14" w:name="_Hlt68073093"/>
      <w:bookmarkEnd w:id="14"/>
      <w:bookmarkStart w:id="15" w:name="_Hlt68072998"/>
      <w:bookmarkEnd w:id="15"/>
      <w:bookmarkStart w:id="16" w:name="_Hlt74729768"/>
      <w:bookmarkEnd w:id="16"/>
      <w:bookmarkStart w:id="17" w:name="_Hlt75236011"/>
      <w:bookmarkEnd w:id="17"/>
      <w:bookmarkStart w:id="18" w:name="_Hlt75236101"/>
      <w:bookmarkEnd w:id="18"/>
      <w:bookmarkStart w:id="19" w:name="_Hlt74730295"/>
      <w:bookmarkEnd w:id="19"/>
      <w:bookmarkStart w:id="20" w:name="_Hlt74714665"/>
      <w:bookmarkEnd w:id="20"/>
      <w:bookmarkStart w:id="21" w:name="_Hlt68403820"/>
      <w:bookmarkEnd w:id="21"/>
      <w:bookmarkStart w:id="22" w:name="_Hlt68057669"/>
      <w:bookmarkEnd w:id="22"/>
      <w:bookmarkStart w:id="23" w:name="_Hlt68072990"/>
      <w:bookmarkEnd w:id="23"/>
      <w:bookmarkStart w:id="24" w:name="_Hlt74707468"/>
      <w:bookmarkEnd w:id="24"/>
      <w:bookmarkStart w:id="25" w:name="_Hlt75236290"/>
      <w:bookmarkEnd w:id="25"/>
    </w:p>
    <w:bookmarkEnd w:id="11"/>
    <w:bookmarkEnd w:id="12"/>
    <w:p>
      <w:pPr>
        <w:spacing w:line="360" w:lineRule="auto"/>
        <w:jc w:val="center"/>
        <w:outlineLvl w:val="0"/>
        <w:rPr>
          <w:rFonts w:ascii="仿宋" w:hAnsi="仿宋" w:eastAsia="仿宋" w:cs="仿宋_GB2312"/>
          <w:b/>
          <w:color w:val="000000" w:themeColor="text1"/>
          <w:sz w:val="36"/>
          <w:szCs w:val="36"/>
          <w:highlight w:val="none"/>
          <w14:textFill>
            <w14:solidFill>
              <w14:schemeClr w14:val="tx1"/>
            </w14:solidFill>
          </w14:textFill>
        </w:rPr>
      </w:pPr>
      <w:bookmarkStart w:id="26" w:name="第四部分"/>
      <w:r>
        <w:rPr>
          <w:rFonts w:hint="eastAsia" w:ascii="仿宋" w:hAnsi="仿宋" w:eastAsia="仿宋" w:cs="仿宋_GB2312"/>
          <w:b/>
          <w:color w:val="000000" w:themeColor="text1"/>
          <w:sz w:val="36"/>
          <w:szCs w:val="36"/>
          <w:highlight w:val="none"/>
          <w14:textFill>
            <w14:solidFill>
              <w14:schemeClr w14:val="tx1"/>
            </w14:solidFill>
          </w14:textFill>
        </w:rPr>
        <w:t>第三部分</w:t>
      </w:r>
      <w:r>
        <w:rPr>
          <w:rFonts w:ascii="仿宋" w:hAnsi="仿宋" w:eastAsia="仿宋" w:cs="仿宋_GB2312"/>
          <w:b/>
          <w:color w:val="000000" w:themeColor="text1"/>
          <w:sz w:val="36"/>
          <w:szCs w:val="36"/>
          <w:highlight w:val="none"/>
          <w14:textFill>
            <w14:solidFill>
              <w14:schemeClr w14:val="tx1"/>
            </w14:solidFill>
          </w14:textFill>
        </w:rPr>
        <w:t xml:space="preserve">  </w:t>
      </w:r>
      <w:r>
        <w:rPr>
          <w:rFonts w:hint="eastAsia" w:ascii="仿宋" w:hAnsi="仿宋" w:eastAsia="仿宋" w:cs="仿宋_GB2312"/>
          <w:b/>
          <w:color w:val="000000" w:themeColor="text1"/>
          <w:sz w:val="36"/>
          <w:szCs w:val="36"/>
          <w:highlight w:val="none"/>
          <w14:textFill>
            <w14:solidFill>
              <w14:schemeClr w14:val="tx1"/>
            </w14:solidFill>
          </w14:textFill>
        </w:rPr>
        <w:t>采购需求</w:t>
      </w:r>
    </w:p>
    <w:p>
      <w:pPr>
        <w:pStyle w:val="3"/>
        <w:pageBreakBefore w:val="0"/>
        <w:widowControl w:val="0"/>
        <w:kinsoku/>
        <w:wordWrap/>
        <w:overflowPunct/>
        <w:topLinePunct w:val="0"/>
        <w:autoSpaceDE/>
        <w:autoSpaceDN/>
        <w:bidi w:val="0"/>
        <w:adjustRightInd w:val="0"/>
        <w:snapToGrid/>
        <w:spacing w:line="320" w:lineRule="exact"/>
        <w:jc w:val="left"/>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一、采购项目名称</w:t>
      </w:r>
    </w:p>
    <w:p>
      <w:pPr>
        <w:pageBreakBefore w:val="0"/>
        <w:widowControl w:val="0"/>
        <w:kinsoku/>
        <w:wordWrap/>
        <w:overflowPunct/>
        <w:topLinePunct w:val="0"/>
        <w:autoSpaceDE/>
        <w:autoSpaceDN/>
        <w:bidi w:val="0"/>
        <w:adjustRightInd w:val="0"/>
        <w:snapToGrid/>
        <w:spacing w:line="32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2022年度江山市三维建模项目。</w:t>
      </w:r>
    </w:p>
    <w:p>
      <w:pPr>
        <w:pStyle w:val="3"/>
        <w:pageBreakBefore w:val="0"/>
        <w:widowControl w:val="0"/>
        <w:kinsoku/>
        <w:wordWrap/>
        <w:overflowPunct/>
        <w:topLinePunct w:val="0"/>
        <w:autoSpaceDE/>
        <w:autoSpaceDN/>
        <w:bidi w:val="0"/>
        <w:adjustRightInd w:val="0"/>
        <w:snapToGrid/>
        <w:spacing w:line="320" w:lineRule="exact"/>
        <w:jc w:val="left"/>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二、项目服务要求</w:t>
      </w:r>
    </w:p>
    <w:p>
      <w:pPr>
        <w:pageBreakBefore w:val="0"/>
        <w:widowControl w:val="0"/>
        <w:kinsoku/>
        <w:wordWrap/>
        <w:overflowPunct/>
        <w:topLinePunct w:val="0"/>
        <w:autoSpaceDE/>
        <w:autoSpaceDN/>
        <w:bidi w:val="0"/>
        <w:adjustRightInd w:val="0"/>
        <w:snapToGrid/>
        <w:spacing w:line="320" w:lineRule="exact"/>
        <w:ind w:firstLine="482"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（一）工作任务</w:t>
      </w:r>
    </w:p>
    <w:p>
      <w:pPr>
        <w:pageBreakBefore w:val="0"/>
        <w:widowControl w:val="0"/>
        <w:kinsoku/>
        <w:wordWrap/>
        <w:overflowPunct/>
        <w:topLinePunct w:val="0"/>
        <w:autoSpaceDE/>
        <w:autoSpaceDN/>
        <w:bidi w:val="0"/>
        <w:adjustRightInd w:val="0"/>
        <w:snapToGrid/>
        <w:spacing w:line="32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以江山市现有最新基础地理信息数据，建设全域三维地形数据库，开展江山市城镇核心区块的倾斜摄影实景三维数据、城市核心区建筑语义模型建设，建成高精度地理实景数据库，进一步升级江山市三维平台系统。</w:t>
      </w:r>
    </w:p>
    <w:p>
      <w:pPr>
        <w:pageBreakBefore w:val="0"/>
        <w:widowControl w:val="0"/>
        <w:numPr>
          <w:ilvl w:val="0"/>
          <w:numId w:val="3"/>
        </w:numPr>
        <w:kinsoku/>
        <w:wordWrap/>
        <w:overflowPunct/>
        <w:topLinePunct w:val="0"/>
        <w:autoSpaceDE/>
        <w:autoSpaceDN/>
        <w:bidi w:val="0"/>
        <w:adjustRightInd w:val="0"/>
        <w:snapToGrid/>
        <w:spacing w:line="320" w:lineRule="exact"/>
        <w:ind w:firstLine="482"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具体内容</w:t>
      </w:r>
    </w:p>
    <w:p>
      <w:pPr>
        <w:pageBreakBefore w:val="0"/>
        <w:widowControl w:val="0"/>
        <w:kinsoku/>
        <w:wordWrap/>
        <w:overflowPunct/>
        <w:topLinePunct w:val="0"/>
        <w:autoSpaceDE/>
        <w:autoSpaceDN/>
        <w:bidi w:val="0"/>
        <w:adjustRightInd w:val="0"/>
        <w:snapToGrid/>
        <w:spacing w:line="32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1、全域三维地形数据库</w:t>
      </w:r>
    </w:p>
    <w:p>
      <w:pPr>
        <w:pageBreakBefore w:val="0"/>
        <w:widowControl w:val="0"/>
        <w:numPr>
          <w:ilvl w:val="0"/>
          <w:numId w:val="4"/>
        </w:numPr>
        <w:kinsoku/>
        <w:wordWrap/>
        <w:overflowPunct/>
        <w:topLinePunct w:val="0"/>
        <w:autoSpaceDE/>
        <w:autoSpaceDN/>
        <w:bidi w:val="0"/>
        <w:adjustRightInd w:val="0"/>
        <w:snapToGrid/>
        <w:spacing w:line="320" w:lineRule="exact"/>
        <w:ind w:left="142" w:firstLine="431"/>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以最新的0.2m分辨率的遥感影像数据、格网间距为2m的数字高程模型为基础，建设形成覆盖全区的三维地形数据库。根据有关保密要求，建设符合涉密网和政务外网要求的地形级实景三维数据库。</w:t>
      </w:r>
    </w:p>
    <w:p>
      <w:pPr>
        <w:pageBreakBefore w:val="0"/>
        <w:widowControl w:val="0"/>
        <w:kinsoku/>
        <w:wordWrap/>
        <w:overflowPunct/>
        <w:topLinePunct w:val="0"/>
        <w:autoSpaceDE/>
        <w:autoSpaceDN/>
        <w:bidi w:val="0"/>
        <w:adjustRightInd w:val="0"/>
        <w:snapToGrid/>
        <w:spacing w:line="32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2、倾斜摄影实景三维数据库</w:t>
      </w:r>
    </w:p>
    <w:p>
      <w:pPr>
        <w:pageBreakBefore w:val="0"/>
        <w:widowControl w:val="0"/>
        <w:kinsoku/>
        <w:wordWrap/>
        <w:overflowPunct/>
        <w:topLinePunct w:val="0"/>
        <w:autoSpaceDE/>
        <w:autoSpaceDN/>
        <w:bidi w:val="0"/>
        <w:adjustRightInd w:val="0"/>
        <w:snapToGrid/>
        <w:spacing w:line="32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建设覆盖城</w:t>
      </w:r>
      <w:r>
        <w:rPr>
          <w:rFonts w:hint="eastAsia" w:ascii="仿宋" w:hAnsi="仿宋" w:eastAsia="仿宋" w:cs="仿宋"/>
          <w:color w:val="000000" w:themeColor="text1"/>
          <w:sz w:val="24"/>
          <w:szCs w:val="24"/>
          <w:lang w:val="en-US" w:eastAsia="zh-CN"/>
          <w14:textFill>
            <w14:solidFill>
              <w14:schemeClr w14:val="tx1"/>
            </w14:solidFill>
          </w14:textFill>
        </w:rPr>
        <w:t>区</w:t>
      </w:r>
      <w:r>
        <w:rPr>
          <w:rFonts w:hint="eastAsia" w:ascii="仿宋" w:hAnsi="仿宋" w:eastAsia="仿宋" w:cs="仿宋"/>
          <w:color w:val="000000" w:themeColor="text1"/>
          <w:sz w:val="24"/>
          <w:szCs w:val="24"/>
          <w14:textFill>
            <w14:solidFill>
              <w14:schemeClr w14:val="tx1"/>
            </w14:solidFill>
          </w14:textFill>
        </w:rPr>
        <w:t>核心</w:t>
      </w:r>
      <w:r>
        <w:rPr>
          <w:rFonts w:hint="eastAsia" w:ascii="仿宋" w:hAnsi="仿宋" w:eastAsia="仿宋" w:cs="仿宋"/>
          <w:color w:val="000000" w:themeColor="text1"/>
          <w:sz w:val="24"/>
          <w:szCs w:val="24"/>
          <w:lang w:val="en-US" w:eastAsia="zh-CN"/>
          <w14:textFill>
            <w14:solidFill>
              <w14:schemeClr w14:val="tx1"/>
            </w14:solidFill>
          </w14:textFill>
        </w:rPr>
        <w:t>区域和部分乡镇重点区域</w:t>
      </w:r>
      <w:r>
        <w:rPr>
          <w:rFonts w:hint="eastAsia" w:ascii="仿宋" w:hAnsi="仿宋" w:eastAsia="仿宋" w:cs="仿宋"/>
          <w:color w:val="000000" w:themeColor="text1"/>
          <w:sz w:val="24"/>
          <w:szCs w:val="24"/>
          <w14:textFill>
            <w14:solidFill>
              <w14:schemeClr w14:val="tx1"/>
            </w14:solidFill>
          </w14:textFill>
        </w:rPr>
        <w:t>约</w:t>
      </w:r>
      <w:r>
        <w:rPr>
          <w:rFonts w:hint="eastAsia" w:ascii="仿宋" w:hAnsi="仿宋" w:eastAsia="仿宋" w:cs="仿宋"/>
          <w:color w:val="000000" w:themeColor="text1"/>
          <w:sz w:val="24"/>
          <w:szCs w:val="24"/>
          <w:lang w:val="en-US" w:eastAsia="zh-CN"/>
          <w14:textFill>
            <w14:solidFill>
              <w14:schemeClr w14:val="tx1"/>
            </w14:solidFill>
          </w14:textFill>
        </w:rPr>
        <w:t>46</w:t>
      </w:r>
      <w:r>
        <w:rPr>
          <w:rFonts w:hint="eastAsia" w:ascii="仿宋" w:hAnsi="仿宋" w:eastAsia="仿宋" w:cs="仿宋"/>
          <w:color w:val="000000" w:themeColor="text1"/>
          <w:sz w:val="24"/>
          <w:szCs w:val="24"/>
          <w14:textFill>
            <w14:solidFill>
              <w14:schemeClr w14:val="tx1"/>
            </w14:solidFill>
          </w14:textFill>
        </w:rPr>
        <w:t>km²(下图红色区域）的倾斜摄影实景三维数据，</w:t>
      </w:r>
      <w:r>
        <w:rPr>
          <w:rFonts w:hint="eastAsia" w:ascii="仿宋" w:hAnsi="仿宋" w:eastAsia="仿宋" w:cs="仿宋"/>
          <w:color w:val="000000" w:themeColor="text1"/>
          <w:sz w:val="24"/>
          <w:szCs w:val="24"/>
          <w:lang w:val="en-US" w:eastAsia="zh-CN"/>
          <w14:textFill>
            <w14:solidFill>
              <w14:schemeClr w14:val="tx1"/>
            </w14:solidFill>
          </w14:textFill>
        </w:rPr>
        <w:t>更新2021年建设范围内</w:t>
      </w:r>
      <w:r>
        <w:rPr>
          <w:rFonts w:hint="eastAsia" w:ascii="仿宋" w:hAnsi="仿宋" w:eastAsia="仿宋" w:cs="仿宋"/>
          <w:color w:val="000000" w:themeColor="text1"/>
          <w:sz w:val="24"/>
          <w:szCs w:val="24"/>
          <w14:textFill>
            <w14:solidFill>
              <w14:schemeClr w14:val="tx1"/>
            </w14:solidFill>
          </w14:textFill>
        </w:rPr>
        <w:t>(下图</w:t>
      </w:r>
      <w:r>
        <w:rPr>
          <w:rFonts w:hint="eastAsia" w:ascii="仿宋" w:hAnsi="仿宋" w:eastAsia="仿宋" w:cs="仿宋"/>
          <w:color w:val="000000" w:themeColor="text1"/>
          <w:sz w:val="24"/>
          <w:szCs w:val="24"/>
          <w:lang w:val="en-US" w:eastAsia="zh-CN"/>
          <w14:textFill>
            <w14:solidFill>
              <w14:schemeClr w14:val="tx1"/>
            </w14:solidFill>
          </w14:textFill>
        </w:rPr>
        <w:t>粉</w:t>
      </w:r>
      <w:r>
        <w:rPr>
          <w:rFonts w:hint="eastAsia" w:ascii="仿宋" w:hAnsi="仿宋" w:eastAsia="仿宋" w:cs="仿宋"/>
          <w:color w:val="000000" w:themeColor="text1"/>
          <w:sz w:val="24"/>
          <w:szCs w:val="24"/>
          <w14:textFill>
            <w14:solidFill>
              <w14:schemeClr w14:val="tx1"/>
            </w14:solidFill>
          </w14:textFill>
        </w:rPr>
        <w:t>色区域）</w:t>
      </w:r>
      <w:r>
        <w:rPr>
          <w:rFonts w:hint="eastAsia" w:ascii="仿宋" w:hAnsi="仿宋" w:eastAsia="仿宋" w:cs="仿宋"/>
          <w:color w:val="000000" w:themeColor="text1"/>
          <w:sz w:val="24"/>
          <w:szCs w:val="24"/>
          <w:lang w:val="en-US" w:eastAsia="zh-CN"/>
          <w14:textFill>
            <w14:solidFill>
              <w14:schemeClr w14:val="tx1"/>
            </w14:solidFill>
          </w14:textFill>
        </w:rPr>
        <w:t>约3</w:t>
      </w:r>
      <w:r>
        <w:rPr>
          <w:rFonts w:hint="eastAsia" w:ascii="仿宋" w:hAnsi="仿宋" w:eastAsia="仿宋" w:cs="仿宋"/>
          <w:color w:val="000000" w:themeColor="text1"/>
          <w:sz w:val="24"/>
          <w:szCs w:val="24"/>
          <w14:textFill>
            <w14:solidFill>
              <w14:schemeClr w14:val="tx1"/>
            </w14:solidFill>
          </w14:textFill>
        </w:rPr>
        <w:t>km²</w:t>
      </w:r>
      <w:r>
        <w:rPr>
          <w:rFonts w:hint="eastAsia" w:ascii="仿宋" w:hAnsi="仿宋" w:eastAsia="仿宋" w:cs="仿宋"/>
          <w:color w:val="000000" w:themeColor="text1"/>
          <w:sz w:val="24"/>
          <w:szCs w:val="24"/>
          <w:lang w:val="en-US" w:eastAsia="zh-CN"/>
          <w14:textFill>
            <w14:solidFill>
              <w14:schemeClr w14:val="tx1"/>
            </w14:solidFill>
          </w14:textFill>
        </w:rPr>
        <w:t>的倾斜实景三维模型，</w:t>
      </w:r>
      <w:r>
        <w:rPr>
          <w:rFonts w:hint="eastAsia" w:ascii="仿宋" w:hAnsi="仿宋" w:eastAsia="仿宋" w:cs="仿宋"/>
          <w:color w:val="000000" w:themeColor="text1"/>
          <w:sz w:val="24"/>
          <w:szCs w:val="24"/>
          <w14:textFill>
            <w14:solidFill>
              <w14:schemeClr w14:val="tx1"/>
            </w14:solidFill>
          </w14:textFill>
        </w:rPr>
        <w:t>地面分辨率优于3cm。</w:t>
      </w:r>
    </w:p>
    <w:p>
      <w:pPr>
        <w:spacing w:line="360" w:lineRule="auto"/>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drawing>
          <wp:inline distT="0" distB="0" distL="114300" distR="114300">
            <wp:extent cx="4109085" cy="4401820"/>
            <wp:effectExtent l="0" t="0" r="5715" b="17780"/>
            <wp:docPr id="1" name="图片 1" descr="C:/Users/wjl/AppData/Local/Temp/picturecompress_20220628090448/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jl/AppData/Local/Temp/picturecompress_20220628090448/output_1.jpgoutput_1"/>
                    <pic:cNvPicPr>
                      <a:picLocks noChangeAspect="1"/>
                    </pic:cNvPicPr>
                  </pic:nvPicPr>
                  <pic:blipFill>
                    <a:blip r:embed="rId28"/>
                    <a:stretch>
                      <a:fillRect/>
                    </a:stretch>
                  </pic:blipFill>
                  <pic:spPr>
                    <a:xfrm>
                      <a:off x="0" y="0"/>
                      <a:ext cx="4109085" cy="4401820"/>
                    </a:xfrm>
                    <a:prstGeom prst="rect">
                      <a:avLst/>
                    </a:prstGeom>
                    <a:noFill/>
                    <a:ln>
                      <a:noFill/>
                    </a:ln>
                  </pic:spPr>
                </pic:pic>
              </a:graphicData>
            </a:graphic>
          </wp:inline>
        </w:drawing>
      </w:r>
    </w:p>
    <w:p>
      <w:pPr>
        <w:pStyle w:val="16"/>
        <w:ind w:firstLine="482" w:firstLineChars="20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2022年度</w:t>
      </w:r>
      <w:r>
        <w:rPr>
          <w:rFonts w:hint="eastAsia" w:ascii="仿宋" w:hAnsi="仿宋" w:eastAsia="仿宋" w:cs="仿宋"/>
          <w:color w:val="000000" w:themeColor="text1"/>
          <w:sz w:val="24"/>
          <w:szCs w:val="24"/>
          <w14:textFill>
            <w14:solidFill>
              <w14:schemeClr w14:val="tx1"/>
            </w14:solidFill>
          </w14:textFill>
        </w:rPr>
        <w:t>江山市实景三维</w:t>
      </w:r>
      <w:r>
        <w:rPr>
          <w:rFonts w:hint="eastAsia" w:ascii="仿宋" w:hAnsi="仿宋" w:eastAsia="仿宋" w:cs="仿宋"/>
          <w:color w:val="000000" w:themeColor="text1"/>
          <w:sz w:val="24"/>
          <w:szCs w:val="24"/>
          <w:lang w:val="en-US" w:eastAsia="zh-CN"/>
          <w14:textFill>
            <w14:solidFill>
              <w14:schemeClr w14:val="tx1"/>
            </w14:solidFill>
          </w14:textFill>
        </w:rPr>
        <w:t>数据</w:t>
      </w:r>
      <w:r>
        <w:rPr>
          <w:rFonts w:hint="eastAsia" w:ascii="仿宋" w:hAnsi="仿宋" w:eastAsia="仿宋" w:cs="仿宋"/>
          <w:color w:val="000000" w:themeColor="text1"/>
          <w:sz w:val="24"/>
          <w:szCs w:val="24"/>
          <w14:textFill>
            <w14:solidFill>
              <w14:schemeClr w14:val="tx1"/>
            </w14:solidFill>
          </w14:textFill>
        </w:rPr>
        <w:t>建设范围</w:t>
      </w:r>
    </w:p>
    <w:p>
      <w:pPr>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lang w:val="en-US" w:eastAsia="zh-CN"/>
          <w14:textFill>
            <w14:solidFill>
              <w14:schemeClr w14:val="tx1"/>
            </w14:solidFill>
          </w14:textFill>
        </w:rPr>
        <w:t>三维基础地理实体</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综合利用基础地理信息数据、房产测绘数据建设倾斜摄影覆盖区域内城区核心部分30km²建筑矢量单体化、</w:t>
      </w:r>
      <w:r>
        <w:rPr>
          <w:rFonts w:hint="eastAsia" w:ascii="仿宋" w:hAnsi="仿宋" w:eastAsia="仿宋" w:cs="仿宋"/>
          <w:color w:val="000000" w:themeColor="text1"/>
          <w:sz w:val="24"/>
          <w:szCs w:val="24"/>
          <w:lang w:val="en-US" w:eastAsia="zh-CN"/>
          <w14:textFill>
            <w14:solidFill>
              <w14:schemeClr w14:val="tx1"/>
            </w14:solidFill>
          </w14:textFill>
        </w:rPr>
        <w:t>主城区南部重点区域约30</w:t>
      </w:r>
      <w:r>
        <w:rPr>
          <w:rFonts w:hint="eastAsia" w:ascii="仿宋" w:hAnsi="仿宋" w:eastAsia="仿宋" w:cs="仿宋"/>
          <w:color w:val="000000" w:themeColor="text1"/>
          <w:sz w:val="24"/>
          <w:szCs w:val="24"/>
          <w14:textFill>
            <w14:solidFill>
              <w14:schemeClr w14:val="tx1"/>
            </w14:solidFill>
          </w14:textFill>
        </w:rPr>
        <w:t>km²</w:t>
      </w:r>
      <w:r>
        <w:rPr>
          <w:rFonts w:hint="eastAsia" w:ascii="仿宋" w:hAnsi="仿宋" w:eastAsia="仿宋" w:cs="仿宋"/>
          <w:color w:val="000000" w:themeColor="text1"/>
          <w:sz w:val="24"/>
          <w:szCs w:val="24"/>
          <w:lang w:val="en-US" w:eastAsia="zh-CN"/>
          <w14:textFill>
            <w14:solidFill>
              <w14:schemeClr w14:val="tx1"/>
            </w14:solidFill>
          </w14:textFill>
        </w:rPr>
        <w:t>建筑矢量单体化更新、</w:t>
      </w:r>
      <w:r>
        <w:rPr>
          <w:rFonts w:hint="eastAsia" w:ascii="仿宋" w:hAnsi="仿宋" w:eastAsia="仿宋" w:cs="仿宋"/>
          <w:color w:val="000000" w:themeColor="text1"/>
          <w:sz w:val="24"/>
          <w:szCs w:val="24"/>
          <w14:textFill>
            <w14:solidFill>
              <w14:schemeClr w14:val="tx1"/>
            </w14:solidFill>
          </w14:textFill>
        </w:rPr>
        <w:t>城市核心区约</w:t>
      </w:r>
      <w:r>
        <w:rPr>
          <w:rFonts w:hint="eastAsia" w:ascii="仿宋" w:hAnsi="仿宋" w:eastAsia="仿宋" w:cs="仿宋"/>
          <w:color w:val="000000" w:themeColor="text1"/>
          <w:sz w:val="24"/>
          <w:szCs w:val="24"/>
          <w:lang w:val="en-US" w:eastAsia="zh-CN"/>
          <w14:textFill>
            <w14:solidFill>
              <w14:schemeClr w14:val="tx1"/>
            </w14:solidFill>
          </w14:textFill>
        </w:rPr>
        <w:t>14</w:t>
      </w:r>
      <w:r>
        <w:rPr>
          <w:rFonts w:hint="eastAsia" w:ascii="仿宋" w:hAnsi="仿宋" w:eastAsia="仿宋" w:cs="仿宋"/>
          <w:color w:val="000000" w:themeColor="text1"/>
          <w:sz w:val="24"/>
          <w:szCs w:val="24"/>
          <w14:textFill>
            <w14:solidFill>
              <w14:schemeClr w14:val="tx1"/>
            </w14:solidFill>
          </w14:textFill>
        </w:rPr>
        <w:t>万户层户模型数据，并挂接相关属性。</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、软硬件工程建设</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基于江山全市三维地形数据库、高精度实景三维数据库、建筑语义模型库，采用B/S架构，建设实景三维服务发布与管理系统，具备实景三维数据服务发布、服务资源管理、用户管理、日志管理及系统配置等能力；升级Web端实景三维展示系统，提升全域场景渲染效率；新增工程管理模块，具备书签管理，量测、标绘等内容的工程管理；优化界面布局，提高其在不同分辨率终端的兼容性。为城市建设和管理、政府宏观决策及社会公众提供完善、优质、有效的地理信息支撑，推动江山市基础地理信息由二维向三维升级。</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6、项目明细及预算</w:t>
      </w:r>
    </w:p>
    <w:tbl>
      <w:tblPr>
        <w:tblStyle w:val="62"/>
        <w:tblW w:w="9978"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990"/>
        <w:gridCol w:w="4107"/>
        <w:gridCol w:w="1095"/>
        <w:gridCol w:w="885"/>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3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b/>
                <w:color w:val="000000" w:themeColor="text1"/>
                <w:kern w:val="0"/>
                <w:sz w:val="24"/>
                <w:szCs w:val="24"/>
                <w:lang w:bidi="ar"/>
                <w14:textFill>
                  <w14:solidFill>
                    <w14:schemeClr w14:val="tx1"/>
                  </w14:solidFill>
                </w14:textFill>
              </w:rPr>
            </w:pPr>
            <w:r>
              <w:rPr>
                <w:rFonts w:hint="eastAsia" w:ascii="仿宋" w:hAnsi="仿宋" w:eastAsia="仿宋" w:cs="仿宋"/>
                <w:b/>
                <w:color w:val="000000" w:themeColor="text1"/>
                <w:kern w:val="0"/>
                <w:sz w:val="24"/>
                <w:szCs w:val="24"/>
                <w:lang w:bidi="ar"/>
                <w14:textFill>
                  <w14:solidFill>
                    <w14:schemeClr w14:val="tx1"/>
                  </w14:solidFill>
                </w14:textFill>
              </w:rPr>
              <w:t>类别</w:t>
            </w:r>
          </w:p>
        </w:tc>
        <w:tc>
          <w:tcPr>
            <w:tcW w:w="19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lang w:bidi="ar"/>
                <w14:textFill>
                  <w14:solidFill>
                    <w14:schemeClr w14:val="tx1"/>
                  </w14:solidFill>
                </w14:textFill>
              </w:rPr>
              <w:t>分项</w:t>
            </w:r>
          </w:p>
        </w:tc>
        <w:tc>
          <w:tcPr>
            <w:tcW w:w="41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lang w:bidi="ar"/>
                <w14:textFill>
                  <w14:solidFill>
                    <w14:schemeClr w14:val="tx1"/>
                  </w14:solidFill>
                </w14:textFill>
              </w:rPr>
              <w:t>参数描述</w:t>
            </w:r>
          </w:p>
        </w:tc>
        <w:tc>
          <w:tcPr>
            <w:tcW w:w="10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b/>
                <w:color w:val="000000" w:themeColor="text1"/>
                <w:kern w:val="0"/>
                <w:sz w:val="24"/>
                <w:szCs w:val="24"/>
                <w:lang w:bidi="ar"/>
                <w14:textFill>
                  <w14:solidFill>
                    <w14:schemeClr w14:val="tx1"/>
                  </w14:solidFill>
                </w14:textFill>
              </w:rPr>
            </w:pPr>
            <w:r>
              <w:rPr>
                <w:rFonts w:hint="eastAsia" w:ascii="仿宋" w:hAnsi="仿宋" w:eastAsia="仿宋" w:cs="仿宋"/>
                <w:b/>
                <w:color w:val="000000" w:themeColor="text1"/>
                <w:kern w:val="0"/>
                <w:sz w:val="24"/>
                <w:szCs w:val="24"/>
                <w:lang w:bidi="ar"/>
                <w14:textFill>
                  <w14:solidFill>
                    <w14:schemeClr w14:val="tx1"/>
                  </w14:solidFill>
                </w14:textFill>
              </w:rPr>
              <w:t>计价</w:t>
            </w:r>
          </w:p>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lang w:bidi="ar"/>
                <w14:textFill>
                  <w14:solidFill>
                    <w14:schemeClr w14:val="tx1"/>
                  </w14:solidFill>
                </w14:textFill>
              </w:rPr>
              <w:t>方式</w:t>
            </w:r>
          </w:p>
        </w:tc>
        <w:tc>
          <w:tcPr>
            <w:tcW w:w="8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b/>
                <w:color w:val="000000" w:themeColor="text1"/>
                <w:kern w:val="0"/>
                <w:sz w:val="24"/>
                <w:szCs w:val="24"/>
                <w:lang w:bidi="ar"/>
                <w14:textFill>
                  <w14:solidFill>
                    <w14:schemeClr w14:val="tx1"/>
                  </w14:solidFill>
                </w14:textFill>
              </w:rPr>
            </w:pPr>
            <w:r>
              <w:rPr>
                <w:rFonts w:hint="eastAsia" w:ascii="仿宋" w:hAnsi="仿宋" w:eastAsia="仿宋" w:cs="仿宋"/>
                <w:b/>
                <w:color w:val="000000" w:themeColor="text1"/>
                <w:kern w:val="0"/>
                <w:sz w:val="24"/>
                <w:szCs w:val="24"/>
                <w:lang w:bidi="ar"/>
                <w14:textFill>
                  <w14:solidFill>
                    <w14:schemeClr w14:val="tx1"/>
                  </w14:solidFill>
                </w14:textFill>
              </w:rPr>
              <w:t>预算</w:t>
            </w:r>
          </w:p>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b/>
                <w:color w:val="000000" w:themeColor="text1"/>
                <w:kern w:val="0"/>
                <w:sz w:val="24"/>
                <w:szCs w:val="24"/>
                <w:lang w:bidi="ar"/>
                <w14:textFill>
                  <w14:solidFill>
                    <w14:schemeClr w14:val="tx1"/>
                  </w14:solidFill>
                </w14:textFill>
              </w:rPr>
            </w:pPr>
            <w:r>
              <w:rPr>
                <w:rFonts w:hint="eastAsia" w:ascii="仿宋" w:hAnsi="仿宋" w:eastAsia="仿宋" w:cs="仿宋"/>
                <w:b/>
                <w:color w:val="000000" w:themeColor="text1"/>
                <w:kern w:val="0"/>
                <w:sz w:val="24"/>
                <w:szCs w:val="24"/>
                <w:lang w:bidi="ar"/>
                <w14:textFill>
                  <w14:solidFill>
                    <w14:schemeClr w14:val="tx1"/>
                  </w14:solidFill>
                </w14:textFill>
              </w:rPr>
              <w:t>数量</w:t>
            </w:r>
          </w:p>
        </w:tc>
        <w:tc>
          <w:tcPr>
            <w:tcW w:w="9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b/>
                <w:color w:val="000000" w:themeColor="text1"/>
                <w:kern w:val="0"/>
                <w:sz w:val="24"/>
                <w:szCs w:val="24"/>
                <w:lang w:bidi="ar"/>
                <w14:textFill>
                  <w14:solidFill>
                    <w14:schemeClr w14:val="tx1"/>
                  </w14:solidFill>
                </w14:textFill>
              </w:rPr>
            </w:pPr>
            <w:r>
              <w:rPr>
                <w:rFonts w:hint="eastAsia" w:ascii="仿宋" w:hAnsi="仿宋" w:eastAsia="仿宋" w:cs="仿宋"/>
                <w:b/>
                <w:color w:val="000000" w:themeColor="text1"/>
                <w:kern w:val="0"/>
                <w:sz w:val="24"/>
                <w:szCs w:val="24"/>
                <w:lang w:bidi="ar"/>
                <w14:textFill>
                  <w14:solidFill>
                    <w14:schemeClr w14:val="tx1"/>
                  </w14:solidFill>
                </w14:textFill>
              </w:rPr>
              <w:t>预算</w:t>
            </w:r>
          </w:p>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lang w:bidi="ar"/>
                <w14:textFill>
                  <w14:solidFill>
                    <w14:schemeClr w14:val="tx1"/>
                  </w14:solidFill>
                </w14:textFill>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2929" w:type="dxa"/>
            <w:gridSpan w:val="2"/>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地形级实景三维数据库</w:t>
            </w:r>
          </w:p>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更新</w:t>
            </w:r>
          </w:p>
        </w:tc>
        <w:tc>
          <w:tcPr>
            <w:tcW w:w="41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left"/>
              <w:textAlignment w:val="center"/>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利用</w:t>
            </w:r>
            <w:r>
              <w:rPr>
                <w:rFonts w:hint="eastAsia" w:ascii="仿宋" w:hAnsi="仿宋" w:eastAsia="仿宋" w:cs="仿宋"/>
                <w:color w:val="000000" w:themeColor="text1"/>
                <w:kern w:val="0"/>
                <w:sz w:val="24"/>
                <w:szCs w:val="24"/>
                <w:lang w:bidi="ar"/>
                <w14:textFill>
                  <w14:solidFill>
                    <w14:schemeClr w14:val="tx1"/>
                  </w14:solidFill>
                </w14:textFill>
              </w:rPr>
              <w:t>2022年度最新的0.2m分辨率的遥感影像数据、格网间距为2m的数字高程模型</w:t>
            </w:r>
            <w:r>
              <w:rPr>
                <w:rFonts w:hint="eastAsia" w:ascii="仿宋" w:hAnsi="仿宋" w:eastAsia="仿宋" w:cs="仿宋"/>
                <w:color w:val="000000" w:themeColor="text1"/>
                <w:kern w:val="0"/>
                <w:sz w:val="24"/>
                <w:szCs w:val="24"/>
                <w:lang w:val="en-US" w:eastAsia="zh-CN" w:bidi="ar"/>
                <w14:textFill>
                  <w14:solidFill>
                    <w14:schemeClr w14:val="tx1"/>
                  </w14:solidFill>
                </w14:textFill>
              </w:rPr>
              <w:t>和电子地图数据</w:t>
            </w:r>
            <w:r>
              <w:rPr>
                <w:rFonts w:hint="eastAsia" w:ascii="仿宋" w:hAnsi="仿宋" w:eastAsia="仿宋" w:cs="仿宋"/>
                <w:color w:val="000000" w:themeColor="text1"/>
                <w:kern w:val="0"/>
                <w:sz w:val="24"/>
                <w:szCs w:val="24"/>
                <w:lang w:bidi="ar"/>
                <w14:textFill>
                  <w14:solidFill>
                    <w14:schemeClr w14:val="tx1"/>
                  </w14:solidFill>
                </w14:textFill>
              </w:rPr>
              <w:t>，</w:t>
            </w:r>
            <w:r>
              <w:rPr>
                <w:rFonts w:hint="eastAsia" w:ascii="仿宋" w:hAnsi="仿宋" w:eastAsia="仿宋" w:cs="仿宋"/>
                <w:color w:val="000000" w:themeColor="text1"/>
                <w:kern w:val="0"/>
                <w:sz w:val="24"/>
                <w:szCs w:val="24"/>
                <w:lang w:val="en-US" w:eastAsia="zh-CN" w:bidi="ar"/>
                <w14:textFill>
                  <w14:solidFill>
                    <w14:schemeClr w14:val="tx1"/>
                  </w14:solidFill>
                </w14:textFill>
              </w:rPr>
              <w:t>建设三维注记，</w:t>
            </w:r>
            <w:r>
              <w:rPr>
                <w:rFonts w:hint="eastAsia" w:ascii="仿宋" w:hAnsi="仿宋" w:eastAsia="仿宋" w:cs="仿宋"/>
                <w:color w:val="000000" w:themeColor="text1"/>
                <w:kern w:val="0"/>
                <w:sz w:val="24"/>
                <w:szCs w:val="24"/>
                <w:lang w:bidi="ar"/>
                <w14:textFill>
                  <w14:solidFill>
                    <w14:schemeClr w14:val="tx1"/>
                  </w14:solidFill>
                </w14:textFill>
              </w:rPr>
              <w:t>更新建设覆盖</w:t>
            </w:r>
            <w:r>
              <w:rPr>
                <w:rFonts w:hint="eastAsia" w:ascii="仿宋" w:hAnsi="仿宋" w:eastAsia="仿宋" w:cs="仿宋"/>
                <w:color w:val="000000" w:themeColor="text1"/>
                <w:kern w:val="0"/>
                <w:sz w:val="24"/>
                <w:szCs w:val="24"/>
                <w:lang w:val="en-US" w:eastAsia="zh-CN" w:bidi="ar"/>
                <w14:textFill>
                  <w14:solidFill>
                    <w14:schemeClr w14:val="tx1"/>
                  </w14:solidFill>
                </w14:textFill>
              </w:rPr>
              <w:t>全市</w:t>
            </w:r>
            <w:r>
              <w:rPr>
                <w:rFonts w:hint="eastAsia" w:ascii="仿宋" w:hAnsi="仿宋" w:eastAsia="仿宋" w:cs="仿宋"/>
                <w:color w:val="000000" w:themeColor="text1"/>
                <w:kern w:val="0"/>
                <w:sz w:val="24"/>
                <w:szCs w:val="24"/>
                <w:lang w:bidi="ar"/>
                <w14:textFill>
                  <w14:solidFill>
                    <w14:schemeClr w14:val="tx1"/>
                  </w14:solidFill>
                </w14:textFill>
              </w:rPr>
              <w:t>的地形</w:t>
            </w:r>
            <w:r>
              <w:rPr>
                <w:rFonts w:hint="eastAsia" w:ascii="仿宋" w:hAnsi="仿宋" w:eastAsia="仿宋" w:cs="仿宋"/>
                <w:color w:val="000000" w:themeColor="text1"/>
                <w:kern w:val="0"/>
                <w:sz w:val="24"/>
                <w:szCs w:val="24"/>
                <w:lang w:val="en-US" w:eastAsia="zh-CN" w:bidi="ar"/>
                <w14:textFill>
                  <w14:solidFill>
                    <w14:schemeClr w14:val="tx1"/>
                  </w14:solidFill>
                </w14:textFill>
              </w:rPr>
              <w:t>级实景三维</w:t>
            </w:r>
            <w:r>
              <w:rPr>
                <w:rFonts w:hint="eastAsia" w:ascii="仿宋" w:hAnsi="仿宋" w:eastAsia="仿宋" w:cs="仿宋"/>
                <w:color w:val="000000" w:themeColor="text1"/>
                <w:kern w:val="0"/>
                <w:sz w:val="24"/>
                <w:szCs w:val="24"/>
                <w:lang w:bidi="ar"/>
                <w14:textFill>
                  <w14:solidFill>
                    <w14:schemeClr w14:val="tx1"/>
                  </w14:solidFill>
                </w14:textFill>
              </w:rPr>
              <w:t>数据库。</w:t>
            </w:r>
          </w:p>
        </w:tc>
        <w:tc>
          <w:tcPr>
            <w:tcW w:w="10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全域</w:t>
            </w:r>
          </w:p>
        </w:tc>
        <w:tc>
          <w:tcPr>
            <w:tcW w:w="9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w:t>
            </w:r>
            <w:r>
              <w:rPr>
                <w:rFonts w:hint="eastAsia" w:ascii="仿宋" w:hAnsi="仿宋" w:eastAsia="仿宋" w:cs="仿宋"/>
                <w:color w:val="000000" w:themeColor="text1"/>
                <w:kern w:val="0"/>
                <w:sz w:val="24"/>
                <w:szCs w:val="24"/>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39"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城市级实景三维数据库建设</w:t>
            </w:r>
          </w:p>
        </w:tc>
        <w:tc>
          <w:tcPr>
            <w:tcW w:w="1990"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倾斜摄影实景三维</w:t>
            </w:r>
            <w:r>
              <w:rPr>
                <w:rFonts w:hint="eastAsia" w:ascii="仿宋" w:hAnsi="仿宋" w:eastAsia="仿宋" w:cs="仿宋"/>
                <w:color w:val="000000" w:themeColor="text1"/>
                <w:kern w:val="0"/>
                <w:sz w:val="24"/>
                <w:szCs w:val="24"/>
                <w:lang w:val="en-US" w:eastAsia="zh-CN" w:bidi="ar"/>
                <w14:textFill>
                  <w14:solidFill>
                    <w14:schemeClr w14:val="tx1"/>
                  </w14:solidFill>
                </w14:textFill>
              </w:rPr>
              <w:t>模型</w:t>
            </w:r>
            <w:r>
              <w:rPr>
                <w:rFonts w:hint="eastAsia" w:ascii="仿宋" w:hAnsi="仿宋" w:eastAsia="仿宋" w:cs="仿宋"/>
                <w:color w:val="000000" w:themeColor="text1"/>
                <w:kern w:val="0"/>
                <w:sz w:val="24"/>
                <w:szCs w:val="24"/>
                <w:lang w:bidi="ar"/>
                <w14:textFill>
                  <w14:solidFill>
                    <w14:schemeClr w14:val="tx1"/>
                  </w14:solidFill>
                </w14:textFill>
              </w:rPr>
              <w:t>数据</w:t>
            </w:r>
            <w:r>
              <w:rPr>
                <w:rFonts w:hint="eastAsia" w:ascii="仿宋" w:hAnsi="仿宋" w:eastAsia="仿宋" w:cs="仿宋"/>
                <w:color w:val="000000" w:themeColor="text1"/>
                <w:kern w:val="0"/>
                <w:sz w:val="24"/>
                <w:szCs w:val="24"/>
                <w:lang w:val="en-US" w:eastAsia="zh-CN" w:bidi="ar"/>
                <w14:textFill>
                  <w14:solidFill>
                    <w14:schemeClr w14:val="tx1"/>
                  </w14:solidFill>
                </w14:textFill>
              </w:rPr>
              <w:t>库</w:t>
            </w:r>
          </w:p>
        </w:tc>
        <w:tc>
          <w:tcPr>
            <w:tcW w:w="41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江山市城市核心区、各乡镇重要区域、江郎山风景区</w:t>
            </w:r>
            <w:r>
              <w:rPr>
                <w:rFonts w:hint="eastAsia" w:ascii="仿宋" w:hAnsi="仿宋" w:eastAsia="仿宋" w:cs="仿宋"/>
                <w:color w:val="000000" w:themeColor="text1"/>
                <w:kern w:val="0"/>
                <w:sz w:val="24"/>
                <w:szCs w:val="24"/>
                <w:lang w:bidi="ar"/>
                <w14:textFill>
                  <w14:solidFill>
                    <w14:schemeClr w14:val="tx1"/>
                  </w14:solidFill>
                </w14:textFill>
              </w:rPr>
              <w:t>范围约</w:t>
            </w:r>
            <w:r>
              <w:rPr>
                <w:rFonts w:hint="eastAsia" w:ascii="仿宋" w:hAnsi="仿宋" w:eastAsia="仿宋" w:cs="仿宋"/>
                <w:color w:val="000000" w:themeColor="text1"/>
                <w:kern w:val="0"/>
                <w:sz w:val="24"/>
                <w:szCs w:val="24"/>
                <w:lang w:val="en-US" w:eastAsia="zh-CN" w:bidi="ar"/>
                <w14:textFill>
                  <w14:solidFill>
                    <w14:schemeClr w14:val="tx1"/>
                  </w14:solidFill>
                </w14:textFill>
              </w:rPr>
              <w:t>46</w:t>
            </w:r>
            <w:r>
              <w:rPr>
                <w:rFonts w:hint="eastAsia" w:ascii="仿宋" w:hAnsi="仿宋" w:eastAsia="仿宋" w:cs="仿宋"/>
                <w:color w:val="000000" w:themeColor="text1"/>
                <w:kern w:val="0"/>
                <w:sz w:val="24"/>
                <w:szCs w:val="24"/>
                <w:lang w:bidi="ar"/>
                <w14:textFill>
                  <w14:solidFill>
                    <w14:schemeClr w14:val="tx1"/>
                  </w14:solidFill>
                </w14:textFill>
              </w:rPr>
              <w:t>km²的倾斜</w:t>
            </w:r>
            <w:r>
              <w:rPr>
                <w:rFonts w:hint="eastAsia" w:ascii="仿宋" w:hAnsi="仿宋" w:eastAsia="仿宋" w:cs="仿宋"/>
                <w:color w:val="000000" w:themeColor="text1"/>
                <w:kern w:val="0"/>
                <w:sz w:val="24"/>
                <w:szCs w:val="24"/>
                <w:lang w:val="en-US" w:eastAsia="zh-CN" w:bidi="ar"/>
                <w14:textFill>
                  <w14:solidFill>
                    <w14:schemeClr w14:val="tx1"/>
                  </w14:solidFill>
                </w14:textFill>
              </w:rPr>
              <w:t>摄影实景三维模型</w:t>
            </w:r>
            <w:r>
              <w:rPr>
                <w:rFonts w:hint="eastAsia" w:ascii="仿宋" w:hAnsi="仿宋" w:eastAsia="仿宋" w:cs="仿宋"/>
                <w:color w:val="000000" w:themeColor="text1"/>
                <w:kern w:val="0"/>
                <w:sz w:val="24"/>
                <w:szCs w:val="24"/>
                <w:lang w:bidi="ar"/>
                <w14:textFill>
                  <w14:solidFill>
                    <w14:schemeClr w14:val="tx1"/>
                  </w14:solidFill>
                </w14:textFill>
              </w:rPr>
              <w:t>数据建设。</w:t>
            </w:r>
          </w:p>
        </w:tc>
        <w:tc>
          <w:tcPr>
            <w:tcW w:w="10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按面积计算</w:t>
            </w:r>
          </w:p>
        </w:tc>
        <w:tc>
          <w:tcPr>
            <w:tcW w:w="8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46</w:t>
            </w:r>
            <w:r>
              <w:rPr>
                <w:rFonts w:hint="eastAsia" w:ascii="仿宋" w:hAnsi="仿宋" w:eastAsia="仿宋" w:cs="仿宋"/>
                <w:color w:val="000000" w:themeColor="text1"/>
                <w:sz w:val="24"/>
                <w:szCs w:val="24"/>
                <w14:textFill>
                  <w14:solidFill>
                    <w14:schemeClr w14:val="tx1"/>
                  </w14:solidFill>
                </w14:textFill>
              </w:rPr>
              <w:t>km</w:t>
            </w:r>
            <w:r>
              <w:rPr>
                <w:rFonts w:hint="eastAsia" w:ascii="仿宋" w:hAnsi="仿宋" w:eastAsia="仿宋" w:cs="仿宋"/>
                <w:color w:val="000000" w:themeColor="text1"/>
                <w:sz w:val="24"/>
                <w:szCs w:val="24"/>
                <w:vertAlign w:val="superscript"/>
                <w14:textFill>
                  <w14:solidFill>
                    <w14:schemeClr w14:val="tx1"/>
                  </w14:solidFill>
                </w14:textFill>
              </w:rPr>
              <w:t>2</w:t>
            </w:r>
          </w:p>
        </w:tc>
        <w:tc>
          <w:tcPr>
            <w:tcW w:w="962"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w:t>
            </w:r>
            <w:r>
              <w:rPr>
                <w:rFonts w:hint="eastAsia" w:ascii="仿宋" w:hAnsi="仿宋" w:eastAsia="仿宋" w:cs="仿宋"/>
                <w:color w:val="000000" w:themeColor="text1"/>
                <w:kern w:val="0"/>
                <w:sz w:val="24"/>
                <w:szCs w:val="24"/>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39"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kern w:val="0"/>
                <w:sz w:val="24"/>
                <w:szCs w:val="24"/>
                <w:lang w:bidi="ar"/>
                <w14:textFill>
                  <w14:solidFill>
                    <w14:schemeClr w14:val="tx1"/>
                  </w14:solidFill>
                </w14:textFill>
              </w:rPr>
            </w:pPr>
          </w:p>
        </w:tc>
        <w:tc>
          <w:tcPr>
            <w:tcW w:w="1990"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kern w:val="0"/>
                <w:sz w:val="24"/>
                <w:szCs w:val="24"/>
                <w:lang w:bidi="ar"/>
                <w14:textFill>
                  <w14:solidFill>
                    <w14:schemeClr w14:val="tx1"/>
                  </w14:solidFill>
                </w14:textFill>
              </w:rPr>
            </w:pPr>
          </w:p>
        </w:tc>
        <w:tc>
          <w:tcPr>
            <w:tcW w:w="41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left"/>
              <w:textAlignment w:val="center"/>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更新2021年江山市主城区南部重点区域、莲花山工业区、峡口镇等区域的倾斜摄三维模型，面积约3</w:t>
            </w:r>
            <w:r>
              <w:rPr>
                <w:rFonts w:hint="eastAsia" w:ascii="仿宋" w:hAnsi="仿宋" w:eastAsia="仿宋" w:cs="仿宋"/>
                <w:color w:val="000000" w:themeColor="text1"/>
                <w:kern w:val="0"/>
                <w:sz w:val="24"/>
                <w:szCs w:val="24"/>
                <w:lang w:bidi="ar"/>
                <w14:textFill>
                  <w14:solidFill>
                    <w14:schemeClr w14:val="tx1"/>
                  </w14:solidFill>
                </w14:textFill>
              </w:rPr>
              <w:t>km²</w:t>
            </w:r>
            <w:r>
              <w:rPr>
                <w:rFonts w:hint="eastAsia" w:ascii="仿宋" w:hAnsi="仿宋" w:eastAsia="仿宋" w:cs="仿宋"/>
                <w:color w:val="000000" w:themeColor="text1"/>
                <w:kern w:val="0"/>
                <w:sz w:val="24"/>
                <w:szCs w:val="24"/>
                <w:lang w:val="en-US" w:eastAsia="zh-CN" w:bidi="ar"/>
                <w14:textFill>
                  <w14:solidFill>
                    <w14:schemeClr w14:val="tx1"/>
                  </w14:solidFill>
                </w14:textFill>
              </w:rPr>
              <w:t>。</w:t>
            </w:r>
          </w:p>
        </w:tc>
        <w:tc>
          <w:tcPr>
            <w:tcW w:w="10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按面积计算</w:t>
            </w:r>
          </w:p>
        </w:tc>
        <w:tc>
          <w:tcPr>
            <w:tcW w:w="8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km</w:t>
            </w:r>
            <w:r>
              <w:rPr>
                <w:rFonts w:hint="eastAsia" w:ascii="仿宋" w:hAnsi="仿宋" w:eastAsia="仿宋" w:cs="仿宋"/>
                <w:color w:val="000000" w:themeColor="text1"/>
                <w:sz w:val="24"/>
                <w:szCs w:val="24"/>
                <w:vertAlign w:val="superscript"/>
                <w14:textFill>
                  <w14:solidFill>
                    <w14:schemeClr w14:val="tx1"/>
                  </w14:solidFill>
                </w14:textFill>
              </w:rPr>
              <w:t>2</w:t>
            </w:r>
          </w:p>
        </w:tc>
        <w:tc>
          <w:tcPr>
            <w:tcW w:w="962"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left"/>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939"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sz w:val="24"/>
                <w:szCs w:val="24"/>
                <w14:textFill>
                  <w14:solidFill>
                    <w14:schemeClr w14:val="tx1"/>
                  </w14:solidFill>
                </w14:textFill>
              </w:rPr>
            </w:pPr>
          </w:p>
        </w:tc>
        <w:tc>
          <w:tcPr>
            <w:tcW w:w="1990"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三维基础地理实体数据库</w:t>
            </w:r>
          </w:p>
        </w:tc>
        <w:tc>
          <w:tcPr>
            <w:tcW w:w="41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层户模型：在倾斜摄影数据覆盖区域</w:t>
            </w:r>
            <w:r>
              <w:rPr>
                <w:rFonts w:hint="eastAsia" w:ascii="仿宋" w:hAnsi="仿宋" w:eastAsia="仿宋" w:cs="仿宋"/>
                <w:color w:val="000000" w:themeColor="text1"/>
                <w:kern w:val="0"/>
                <w:sz w:val="24"/>
                <w:szCs w:val="24"/>
                <w:lang w:eastAsia="zh-CN" w:bidi="ar"/>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综合利用1∶500基础地理信息等数据中的房屋数据集，以及管理网格和倾斜摄影三维模型数据库为基础，参考标准地名地址库，构建管理网格和三维建筑物为逻辑的数据库</w:t>
            </w:r>
            <w:r>
              <w:rPr>
                <w:rFonts w:hint="eastAsia" w:ascii="仿宋" w:hAnsi="仿宋" w:eastAsia="仿宋" w:cs="仿宋"/>
                <w:color w:val="000000" w:themeColor="text1"/>
                <w:sz w:val="24"/>
                <w:szCs w:val="24"/>
                <w:lang w:eastAsia="zh-CN"/>
                <w14:textFill>
                  <w14:solidFill>
                    <w14:schemeClr w14:val="tx1"/>
                  </w14:solidFill>
                </w14:textFill>
              </w:rPr>
              <w:t>。</w:t>
            </w:r>
          </w:p>
        </w:tc>
        <w:tc>
          <w:tcPr>
            <w:tcW w:w="10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按照户计算</w:t>
            </w:r>
          </w:p>
        </w:tc>
        <w:tc>
          <w:tcPr>
            <w:tcW w:w="8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14</w:t>
            </w:r>
            <w:r>
              <w:rPr>
                <w:rFonts w:hint="eastAsia" w:ascii="仿宋" w:hAnsi="仿宋" w:eastAsia="仿宋" w:cs="仿宋"/>
                <w:color w:val="000000" w:themeColor="text1"/>
                <w:kern w:val="0"/>
                <w:sz w:val="24"/>
                <w:szCs w:val="24"/>
                <w:lang w:bidi="ar"/>
                <w14:textFill>
                  <w14:solidFill>
                    <w14:schemeClr w14:val="tx1"/>
                  </w14:solidFill>
                </w14:textFill>
              </w:rPr>
              <w:t>万户</w:t>
            </w:r>
          </w:p>
        </w:tc>
        <w:tc>
          <w:tcPr>
            <w:tcW w:w="9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35</w:t>
            </w:r>
            <w:r>
              <w:rPr>
                <w:rFonts w:hint="eastAsia" w:ascii="仿宋" w:hAnsi="仿宋" w:eastAsia="仿宋" w:cs="仿宋"/>
                <w:color w:val="000000" w:themeColor="text1"/>
                <w:kern w:val="0"/>
                <w:sz w:val="24"/>
                <w:szCs w:val="24"/>
                <w:lang w:bidi="ar"/>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929" w:type="dxa"/>
            <w:gridSpan w:val="2"/>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地形级和城市级</w:t>
            </w:r>
            <w:r>
              <w:rPr>
                <w:rFonts w:hint="eastAsia" w:ascii="仿宋" w:hAnsi="仿宋" w:eastAsia="仿宋" w:cs="仿宋"/>
                <w:color w:val="000000" w:themeColor="text1"/>
                <w:sz w:val="24"/>
                <w:szCs w:val="24"/>
                <w:lang w:val="en-US" w:eastAsia="zh-CN" w:bidi="ar"/>
                <w14:textFill>
                  <w14:solidFill>
                    <w14:schemeClr w14:val="tx1"/>
                  </w14:solidFill>
                </w14:textFill>
              </w:rPr>
              <w:t>实景三维</w:t>
            </w:r>
            <w:r>
              <w:rPr>
                <w:rFonts w:hint="eastAsia" w:ascii="仿宋" w:hAnsi="仿宋" w:eastAsia="仿宋" w:cs="仿宋"/>
                <w:color w:val="000000" w:themeColor="text1"/>
                <w:sz w:val="24"/>
                <w:szCs w:val="24"/>
                <w:lang w:eastAsia="zh-CN" w:bidi="ar"/>
                <w14:textFill>
                  <w14:solidFill>
                    <w14:schemeClr w14:val="tx1"/>
                  </w14:solidFill>
                </w14:textFill>
              </w:rPr>
              <w:t>数据入库和更新、三维展示系统优化。</w:t>
            </w:r>
          </w:p>
        </w:tc>
        <w:tc>
          <w:tcPr>
            <w:tcW w:w="4107" w:type="dxa"/>
            <w:tcBorders>
              <w:top w:val="single" w:color="auto" w:sz="4" w:space="0"/>
              <w:left w:val="single" w:color="auto" w:sz="4" w:space="0"/>
              <w:right w:val="single" w:color="auto" w:sz="4" w:space="0"/>
            </w:tcBorders>
            <w:noWrap/>
            <w:vAlign w:val="center"/>
          </w:tcPr>
          <w:p>
            <w:pPr>
              <w:keepNext w:val="0"/>
              <w:keepLines w:val="0"/>
              <w:pageBreakBefore w:val="0"/>
              <w:widowControl w:val="0"/>
              <w:numPr>
                <w:ilvl w:val="0"/>
                <w:numId w:val="5"/>
              </w:numPr>
              <w:kinsoku/>
              <w:wordWrap/>
              <w:overflowPunct/>
              <w:topLinePunct w:val="0"/>
              <w:autoSpaceDE/>
              <w:autoSpaceDN/>
              <w:bidi w:val="0"/>
              <w:adjustRightInd w:val="0"/>
              <w:snapToGrid/>
              <w:spacing w:line="280" w:lineRule="exact"/>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将最新全域地形级实景三维数据、倾斜摄影实景三维模型和三维基础地理实体入库、发布</w:t>
            </w:r>
            <w:r>
              <w:rPr>
                <w:rFonts w:hint="eastAsia" w:ascii="仿宋" w:hAnsi="仿宋" w:eastAsia="仿宋" w:cs="仿宋"/>
                <w:color w:val="000000" w:themeColor="text1"/>
                <w:sz w:val="24"/>
                <w:szCs w:val="24"/>
                <w:lang w:bidi="ar"/>
                <w14:textFill>
                  <w14:solidFill>
                    <w14:schemeClr w14:val="tx1"/>
                  </w14:solidFill>
                </w14:textFill>
              </w:rPr>
              <w:t>。2.优化三维展示系统功能。</w:t>
            </w:r>
          </w:p>
        </w:tc>
        <w:tc>
          <w:tcPr>
            <w:tcW w:w="1095"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rPr>
                <w:rFonts w:hint="eastAsia" w:ascii="仿宋" w:hAnsi="仿宋" w:eastAsia="仿宋" w:cs="仿宋"/>
                <w:color w:val="000000" w:themeColor="text1"/>
                <w:sz w:val="24"/>
                <w:szCs w:val="24"/>
                <w:lang w:bidi="ar"/>
                <w14:textFill>
                  <w14:solidFill>
                    <w14:schemeClr w14:val="tx1"/>
                  </w14:solidFill>
                </w14:textFill>
              </w:rPr>
            </w:pPr>
          </w:p>
        </w:tc>
        <w:tc>
          <w:tcPr>
            <w:tcW w:w="885"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1套</w:t>
            </w:r>
          </w:p>
          <w:p>
            <w:pPr>
              <w:keepNext w:val="0"/>
              <w:keepLines w:val="0"/>
              <w:pageBreakBefore w:val="0"/>
              <w:widowControl w:val="0"/>
              <w:kinsoku/>
              <w:wordWrap/>
              <w:overflowPunct/>
              <w:topLinePunct w:val="0"/>
              <w:autoSpaceDE/>
              <w:autoSpaceDN/>
              <w:bidi w:val="0"/>
              <w:adjustRightInd w:val="0"/>
              <w:snapToGrid/>
              <w:spacing w:line="280" w:lineRule="exact"/>
              <w:rPr>
                <w:rFonts w:hint="eastAsia" w:ascii="仿宋" w:hAnsi="仿宋" w:eastAsia="仿宋" w:cs="仿宋"/>
                <w:color w:val="000000" w:themeColor="text1"/>
                <w:sz w:val="24"/>
                <w:szCs w:val="24"/>
                <w:lang w:bidi="ar"/>
                <w14:textFill>
                  <w14:solidFill>
                    <w14:schemeClr w14:val="tx1"/>
                  </w14:solidFill>
                </w14:textFill>
              </w:rPr>
            </w:pPr>
          </w:p>
        </w:tc>
        <w:tc>
          <w:tcPr>
            <w:tcW w:w="962"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万</w:t>
            </w:r>
            <w:r>
              <w:rPr>
                <w:rFonts w:hint="eastAsia" w:ascii="仿宋" w:hAnsi="仿宋" w:eastAsia="仿宋" w:cs="仿宋"/>
                <w:color w:val="000000" w:themeColor="text1"/>
                <w:kern w:val="0"/>
                <w:sz w:val="24"/>
                <w:szCs w:val="24"/>
                <w:lang w:bidi="ar"/>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rPr>
                <w:rFonts w:hint="eastAsia" w:ascii="仿宋" w:hAnsi="仿宋" w:eastAsia="仿宋" w:cs="仿宋"/>
                <w:color w:val="000000" w:themeColor="text1"/>
                <w:sz w:val="24"/>
                <w:szCs w:val="24"/>
                <w:lang w:bidi="ar"/>
                <w14:textFill>
                  <w14:solidFill>
                    <w14:schemeClr w14:val="tx1"/>
                  </w14:solidFill>
                </w14:textFill>
              </w:rPr>
            </w:pPr>
          </w:p>
        </w:tc>
        <w:tc>
          <w:tcPr>
            <w:tcW w:w="9039"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合计：1</w:t>
            </w:r>
            <w:r>
              <w:rPr>
                <w:rFonts w:hint="eastAsia" w:ascii="仿宋" w:hAnsi="仿宋" w:eastAsia="仿宋" w:cs="仿宋"/>
                <w:color w:val="000000" w:themeColor="text1"/>
                <w:kern w:val="0"/>
                <w:sz w:val="24"/>
                <w:szCs w:val="24"/>
                <w:lang w:val="en-US" w:eastAsia="zh-CN"/>
                <w14:textFill>
                  <w14:solidFill>
                    <w14:schemeClr w14:val="tx1"/>
                  </w14:solidFill>
                </w14:textFill>
              </w:rPr>
              <w:t>35</w:t>
            </w:r>
            <w:r>
              <w:rPr>
                <w:rFonts w:hint="eastAsia" w:ascii="仿宋" w:hAnsi="仿宋" w:eastAsia="仿宋" w:cs="仿宋"/>
                <w:color w:val="000000" w:themeColor="text1"/>
                <w:kern w:val="0"/>
                <w:sz w:val="24"/>
                <w:szCs w:val="24"/>
                <w14:textFill>
                  <w14:solidFill>
                    <w14:schemeClr w14:val="tx1"/>
                  </w14:solidFill>
                </w14:textFill>
              </w:rPr>
              <w:t>万元</w:t>
            </w:r>
          </w:p>
        </w:tc>
      </w:tr>
    </w:tbl>
    <w:p>
      <w:pPr>
        <w:numPr>
          <w:ilvl w:val="0"/>
          <w:numId w:val="3"/>
        </w:numPr>
        <w:spacing w:line="360"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作业依据（不限于此）</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（1）《1∶500  1∶1000  1∶2000地形图航空摄影测量外业规范》（GB/T 7931-2008）；</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（2）《1∶500  1∶1000  1∶2000地形图航空摄影测量内业规范》（GB/T 7930-2008）；</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（3）《全球定位系统（GPS）测量规范》（GB/T 18314-2009）；</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（4）《数字测绘成果质量检查与验收》（GB/T 18316-2008）；</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（5）《数字测绘产品检查验收规定和质量评定》（GB/T 18316-2008）；</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（6）《全球定位系统实时动态测量（RTK）技术规范》（CH/T 2009-2010）；</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（7）《数字航空摄影测量空中三角测量规范》（GB/T 23236-2009）；</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（8）《无人机航摄安全作业基本要求》（CH/Z 3001-2010）；</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（9）《无人机航摄系统技术要求》（CH/Z 3002-2010）；</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（10）《低空数字航空摄影测量内业规范》（CH/Z 3003-2010）；</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（11）《低空数字航空摄影测量外业规范》（CH/Z 3004-2010）；</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（12）《低空数字航空摄影规范》（CH/Z 3005-2010）；</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（13）《数字航空摄影测量控制测量规范》（CH/T 3006-2011）；</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（14）《倾斜数字航空摄影技术规程》（CH/T 3021—2018）；</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（15）《软件工程术语》，GB/T11457-2006；</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（16）《计算机软件开发规范》，GB/T8566-1988；</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（17）《计算机软件文档编制规范》，GB/T8567-2006；</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（18）《计算机软件需求规格说明规范》，GB/T9385-2008；</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（19）《信息技术软件生存期过程》，GB/T8566-2007；</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（20）《软件文档管理指南》，GB/T16680-1996；</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（21）《计算机软件质量保证计划规范》，GB/T12504-1990；</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（22）《计算机软件配置管理计划规范》，GB/T12505-1990；</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（23）《计算机软件测试规范》，GB/T15532-2008。</w:t>
      </w:r>
    </w:p>
    <w:p>
      <w:pPr>
        <w:numPr>
          <w:ilvl w:val="0"/>
          <w:numId w:val="3"/>
        </w:numPr>
        <w:spacing w:line="360"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技术要求</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数学基础:</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坐标系：CGCS2000国家大地坐标系；</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投影方式：高斯-克吕格3度带投影，120°中央子午线；</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高程基准：1985国家高程基准（二期）。</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（1）倾斜数字航空摄影</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航摄范围应保证完全覆盖项目要求范围并有足够外扩，如果采用无人机航飞则至少外扩一个航高范围。航摄原始影像必须满足倾斜航空摄影测量生产实景三维数据的要求，同时满足国内主流摄影测量工作站后期生产需求。</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（2）倾斜摄影实景三维数据</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a)模型精度要求</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地面分辨率3cm的实景三维模型平面中误差不低于0.25m，高程中误差不低于0.25m；特殊区域（如水域附近等）可适当放宽至平面精度不低于0.45m，高程精度不低于0.45m。</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b)数据组织要求</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数据以标准格网的形式进行组织存储。</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c)质量控制</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实景三维数据质量检验按CH/T 3021—2018《倾斜数字航空摄影技术规程》的规定执行。</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d)质量要求</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建筑物模型数据不应出现黑洞、悬浮、漏洞、房屋拉直、纹理错乱、拉花等现象，保证模型的完整性。三维建筑不畸变，纹理清晰自然无拉花，水面玻璃等高反光区域纹理、形态正常。建筑模型要求模型完整、棱角分明、结构清晰准确，各立面平整。</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lang w:val="en-US" w:eastAsia="zh-CN"/>
          <w14:textFill>
            <w14:solidFill>
              <w14:schemeClr w14:val="tx1"/>
            </w14:solidFill>
          </w14:textFill>
        </w:rPr>
        <w:t>建筑物体块</w:t>
      </w:r>
      <w:r>
        <w:rPr>
          <w:rFonts w:hint="eastAsia" w:ascii="仿宋" w:hAnsi="仿宋" w:eastAsia="仿宋" w:cs="仿宋"/>
          <w:color w:val="000000" w:themeColor="text1"/>
          <w:sz w:val="24"/>
          <w:szCs w:val="24"/>
          <w14:textFill>
            <w14:solidFill>
              <w14:schemeClr w14:val="tx1"/>
            </w14:solidFill>
          </w14:textFill>
        </w:rPr>
        <w:t>模型</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以1∶500、1:2000矢量库为基础，结合全区范围内的实景三维数据成果、统一地址库成果，并挂接相关属性，满足倾斜三维模型的动态单体化显示效果</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根据建筑物底面图形赋予相应的高度生成建筑物体块模型</w:t>
      </w:r>
      <w:r>
        <w:rPr>
          <w:rFonts w:hint="eastAsia" w:ascii="仿宋" w:hAnsi="仿宋" w:eastAsia="仿宋" w:cs="仿宋"/>
          <w:color w:val="000000" w:themeColor="text1"/>
          <w:sz w:val="24"/>
          <w:szCs w:val="24"/>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（6）层户模型</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层户模型应确保与实景三维数据能正确套合，同时模型结构需符合相关房产测绘等资料信息，每个模型都应挂接统一地址库中的地址信息，无错误与遗漏。分层分户模型含分层、户两个数据层，应包含底部高程、楼层高度、顶部高程、所在楼层等信息。</w:t>
      </w:r>
    </w:p>
    <w:p>
      <w:pPr>
        <w:numPr>
          <w:ilvl w:val="0"/>
          <w:numId w:val="3"/>
        </w:numPr>
        <w:spacing w:line="360"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时间要求和成果提交</w:t>
      </w:r>
    </w:p>
    <w:p>
      <w:pPr>
        <w:pStyle w:val="23"/>
        <w:numPr>
          <w:ilvl w:val="0"/>
          <w:numId w:val="6"/>
        </w:numPr>
        <w:rPr>
          <w:rFonts w:hint="eastAsia" w:ascii="仿宋" w:hAnsi="仿宋" w:eastAsia="仿宋" w:cs="仿宋"/>
          <w:b w:val="0"/>
          <w:bCs/>
          <w:color w:val="000000" w:themeColor="text1"/>
          <w:kern w:val="2"/>
          <w:sz w:val="24"/>
          <w:szCs w:val="24"/>
          <w14:textFill>
            <w14:solidFill>
              <w14:schemeClr w14:val="tx1"/>
            </w14:solidFill>
          </w14:textFill>
        </w:rPr>
      </w:pPr>
      <w:r>
        <w:rPr>
          <w:rFonts w:hint="eastAsia" w:ascii="仿宋" w:hAnsi="仿宋" w:eastAsia="仿宋" w:cs="仿宋"/>
          <w:b w:val="0"/>
          <w:bCs/>
          <w:color w:val="000000" w:themeColor="text1"/>
          <w:kern w:val="2"/>
          <w:sz w:val="24"/>
          <w:szCs w:val="24"/>
          <w14:textFill>
            <w14:solidFill>
              <w14:schemeClr w14:val="tx1"/>
            </w14:solidFill>
          </w14:textFill>
        </w:rPr>
        <w:t>全区三维地形数据库、高精度实景三维数据库、建筑语义模型库及三维符号化内容在2022年1</w:t>
      </w:r>
      <w:r>
        <w:rPr>
          <w:rFonts w:hint="eastAsia" w:ascii="仿宋" w:hAnsi="仿宋" w:eastAsia="仿宋" w:cs="仿宋"/>
          <w:b w:val="0"/>
          <w:bCs/>
          <w:color w:val="000000" w:themeColor="text1"/>
          <w:kern w:val="2"/>
          <w:sz w:val="24"/>
          <w:szCs w:val="24"/>
          <w:lang w:val="en-US" w:eastAsia="zh-CN"/>
          <w14:textFill>
            <w14:solidFill>
              <w14:schemeClr w14:val="tx1"/>
            </w14:solidFill>
          </w14:textFill>
        </w:rPr>
        <w:t>1</w:t>
      </w:r>
      <w:r>
        <w:rPr>
          <w:rFonts w:hint="eastAsia" w:ascii="仿宋" w:hAnsi="仿宋" w:eastAsia="仿宋" w:cs="仿宋"/>
          <w:b w:val="0"/>
          <w:bCs/>
          <w:color w:val="000000" w:themeColor="text1"/>
          <w:kern w:val="2"/>
          <w:sz w:val="24"/>
          <w:szCs w:val="24"/>
          <w14:textFill>
            <w14:solidFill>
              <w14:schemeClr w14:val="tx1"/>
            </w14:solidFill>
          </w14:textFill>
        </w:rPr>
        <w:t>月3</w:t>
      </w:r>
      <w:r>
        <w:rPr>
          <w:rFonts w:hint="eastAsia" w:ascii="仿宋" w:hAnsi="仿宋" w:eastAsia="仿宋" w:cs="仿宋"/>
          <w:b w:val="0"/>
          <w:bCs/>
          <w:color w:val="000000" w:themeColor="text1"/>
          <w:kern w:val="2"/>
          <w:sz w:val="24"/>
          <w:szCs w:val="24"/>
          <w:lang w:val="en-US" w:eastAsia="zh-CN"/>
          <w14:textFill>
            <w14:solidFill>
              <w14:schemeClr w14:val="tx1"/>
            </w14:solidFill>
          </w14:textFill>
        </w:rPr>
        <w:t>0</w:t>
      </w:r>
      <w:r>
        <w:rPr>
          <w:rFonts w:hint="eastAsia" w:ascii="仿宋" w:hAnsi="仿宋" w:eastAsia="仿宋" w:cs="仿宋"/>
          <w:b w:val="0"/>
          <w:bCs/>
          <w:color w:val="000000" w:themeColor="text1"/>
          <w:kern w:val="2"/>
          <w:sz w:val="24"/>
          <w:szCs w:val="24"/>
          <w14:textFill>
            <w14:solidFill>
              <w14:schemeClr w14:val="tx1"/>
            </w14:solidFill>
          </w14:textFill>
        </w:rPr>
        <w:t>日前完成。</w:t>
      </w:r>
    </w:p>
    <w:p>
      <w:pPr>
        <w:pStyle w:val="23"/>
        <w:numPr>
          <w:ilvl w:val="0"/>
          <w:numId w:val="6"/>
        </w:numPr>
        <w:rPr>
          <w:rFonts w:hint="eastAsia" w:ascii="仿宋" w:hAnsi="仿宋" w:eastAsia="仿宋" w:cs="仿宋"/>
          <w:b w:val="0"/>
          <w:color w:val="000000" w:themeColor="text1"/>
          <w:kern w:val="2"/>
          <w:sz w:val="24"/>
          <w:szCs w:val="24"/>
          <w14:textFill>
            <w14:solidFill>
              <w14:schemeClr w14:val="tx1"/>
            </w14:solidFill>
          </w14:textFill>
        </w:rPr>
      </w:pPr>
      <w:r>
        <w:rPr>
          <w:rFonts w:hint="eastAsia" w:ascii="仿宋" w:hAnsi="仿宋" w:eastAsia="仿宋" w:cs="仿宋"/>
          <w:b w:val="0"/>
          <w:color w:val="000000" w:themeColor="text1"/>
          <w:kern w:val="2"/>
          <w:sz w:val="24"/>
          <w:szCs w:val="24"/>
          <w14:textFill>
            <w14:solidFill>
              <w14:schemeClr w14:val="tx1"/>
            </w14:solidFill>
          </w14:textFill>
        </w:rPr>
        <w:t>实景三维数据展示系统</w:t>
      </w:r>
      <w:r>
        <w:rPr>
          <w:rFonts w:hint="eastAsia" w:ascii="仿宋" w:hAnsi="仿宋" w:eastAsia="仿宋" w:cs="仿宋"/>
          <w:b w:val="0"/>
          <w:bCs/>
          <w:color w:val="000000" w:themeColor="text1"/>
          <w:kern w:val="2"/>
          <w:sz w:val="24"/>
          <w:szCs w:val="24"/>
          <w14:textFill>
            <w14:solidFill>
              <w14:schemeClr w14:val="tx1"/>
            </w14:solidFill>
          </w14:textFill>
        </w:rPr>
        <w:t>升级</w:t>
      </w:r>
      <w:r>
        <w:rPr>
          <w:rFonts w:hint="eastAsia" w:ascii="仿宋" w:hAnsi="仿宋" w:eastAsia="仿宋" w:cs="仿宋"/>
          <w:b w:val="0"/>
          <w:color w:val="000000" w:themeColor="text1"/>
          <w:kern w:val="2"/>
          <w:sz w:val="24"/>
          <w:szCs w:val="24"/>
          <w14:textFill>
            <w14:solidFill>
              <w14:schemeClr w14:val="tx1"/>
            </w14:solidFill>
          </w14:textFill>
        </w:rPr>
        <w:t>在202</w:t>
      </w:r>
      <w:r>
        <w:rPr>
          <w:rFonts w:hint="eastAsia" w:ascii="仿宋" w:hAnsi="仿宋" w:eastAsia="仿宋" w:cs="仿宋"/>
          <w:b w:val="0"/>
          <w:color w:val="000000" w:themeColor="text1"/>
          <w:kern w:val="2"/>
          <w:sz w:val="24"/>
          <w:szCs w:val="24"/>
          <w:lang w:val="en-US" w:eastAsia="zh-CN"/>
          <w14:textFill>
            <w14:solidFill>
              <w14:schemeClr w14:val="tx1"/>
            </w14:solidFill>
          </w14:textFill>
        </w:rPr>
        <w:t>2</w:t>
      </w:r>
      <w:r>
        <w:rPr>
          <w:rFonts w:hint="eastAsia" w:ascii="仿宋" w:hAnsi="仿宋" w:eastAsia="仿宋" w:cs="仿宋"/>
          <w:b w:val="0"/>
          <w:color w:val="000000" w:themeColor="text1"/>
          <w:kern w:val="2"/>
          <w:sz w:val="24"/>
          <w:szCs w:val="24"/>
          <w14:textFill>
            <w14:solidFill>
              <w14:schemeClr w14:val="tx1"/>
            </w14:solidFill>
          </w14:textFill>
        </w:rPr>
        <w:t>年1</w:t>
      </w:r>
      <w:r>
        <w:rPr>
          <w:rFonts w:hint="eastAsia" w:ascii="仿宋" w:hAnsi="仿宋" w:eastAsia="仿宋" w:cs="仿宋"/>
          <w:b w:val="0"/>
          <w:color w:val="000000" w:themeColor="text1"/>
          <w:kern w:val="2"/>
          <w:sz w:val="24"/>
          <w:szCs w:val="24"/>
          <w:lang w:val="en-US" w:eastAsia="zh-CN"/>
          <w14:textFill>
            <w14:solidFill>
              <w14:schemeClr w14:val="tx1"/>
            </w14:solidFill>
          </w14:textFill>
        </w:rPr>
        <w:t>1</w:t>
      </w:r>
      <w:r>
        <w:rPr>
          <w:rFonts w:hint="eastAsia" w:ascii="仿宋" w:hAnsi="仿宋" w:eastAsia="仿宋" w:cs="仿宋"/>
          <w:b w:val="0"/>
          <w:color w:val="000000" w:themeColor="text1"/>
          <w:kern w:val="2"/>
          <w:sz w:val="24"/>
          <w:szCs w:val="24"/>
          <w14:textFill>
            <w14:solidFill>
              <w14:schemeClr w14:val="tx1"/>
            </w14:solidFill>
          </w14:textFill>
        </w:rPr>
        <w:t>月3</w:t>
      </w:r>
      <w:r>
        <w:rPr>
          <w:rFonts w:hint="eastAsia" w:ascii="仿宋" w:hAnsi="仿宋" w:eastAsia="仿宋" w:cs="仿宋"/>
          <w:b w:val="0"/>
          <w:color w:val="000000" w:themeColor="text1"/>
          <w:kern w:val="2"/>
          <w:sz w:val="24"/>
          <w:szCs w:val="24"/>
          <w:lang w:val="en-US" w:eastAsia="zh-CN"/>
          <w14:textFill>
            <w14:solidFill>
              <w14:schemeClr w14:val="tx1"/>
            </w14:solidFill>
          </w14:textFill>
        </w:rPr>
        <w:t>0</w:t>
      </w:r>
      <w:r>
        <w:rPr>
          <w:rFonts w:hint="eastAsia" w:ascii="仿宋" w:hAnsi="仿宋" w:eastAsia="仿宋" w:cs="仿宋"/>
          <w:b w:val="0"/>
          <w:color w:val="000000" w:themeColor="text1"/>
          <w:kern w:val="2"/>
          <w:sz w:val="24"/>
          <w:szCs w:val="24"/>
          <w14:textFill>
            <w14:solidFill>
              <w14:schemeClr w14:val="tx1"/>
            </w14:solidFill>
          </w14:textFill>
        </w:rPr>
        <w:t>日前完成并部署。</w:t>
      </w:r>
    </w:p>
    <w:p>
      <w:pPr>
        <w:numPr>
          <w:ilvl w:val="0"/>
          <w:numId w:val="3"/>
        </w:numPr>
        <w:spacing w:line="360"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成果版权及使用</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本项目成果所有权和使用权均属于招标人。中标人不得以任何借口留存，否则承担由此产生的一切法律和经济责任。未经允许，任何单位和个人不得转让和使用本项目的相关成果。</w:t>
      </w:r>
    </w:p>
    <w:p>
      <w:pPr>
        <w:numPr>
          <w:ilvl w:val="0"/>
          <w:numId w:val="3"/>
        </w:numPr>
        <w:spacing w:line="360"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验收</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倾斜摄影数据需提供第三方质检报告。</w:t>
      </w:r>
    </w:p>
    <w:p>
      <w:pPr>
        <w:numPr>
          <w:ilvl w:val="0"/>
          <w:numId w:val="3"/>
        </w:numPr>
        <w:spacing w:line="360"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提交资料</w:t>
      </w:r>
    </w:p>
    <w:tbl>
      <w:tblPr>
        <w:tblStyle w:val="62"/>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3885"/>
        <w:gridCol w:w="720"/>
        <w:gridCol w:w="720"/>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02" w:type="dxa"/>
            <w:noWrap/>
            <w:vAlign w:val="center"/>
          </w:tcPr>
          <w:p>
            <w:pPr>
              <w:pStyle w:val="257"/>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3885" w:type="dxa"/>
            <w:noWrap/>
            <w:vAlign w:val="center"/>
          </w:tcPr>
          <w:p>
            <w:pPr>
              <w:pStyle w:val="257"/>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资料名称</w:t>
            </w:r>
          </w:p>
        </w:tc>
        <w:tc>
          <w:tcPr>
            <w:tcW w:w="720" w:type="dxa"/>
            <w:noWrap/>
            <w:vAlign w:val="center"/>
          </w:tcPr>
          <w:p>
            <w:pPr>
              <w:pStyle w:val="257"/>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单位</w:t>
            </w:r>
          </w:p>
        </w:tc>
        <w:tc>
          <w:tcPr>
            <w:tcW w:w="720" w:type="dxa"/>
            <w:noWrap/>
            <w:vAlign w:val="center"/>
          </w:tcPr>
          <w:p>
            <w:pPr>
              <w:pStyle w:val="257"/>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数量</w:t>
            </w:r>
          </w:p>
        </w:tc>
        <w:tc>
          <w:tcPr>
            <w:tcW w:w="3410" w:type="dxa"/>
            <w:noWrap/>
            <w:vAlign w:val="center"/>
          </w:tcPr>
          <w:p>
            <w:pPr>
              <w:pStyle w:val="257"/>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2" w:type="dxa"/>
            <w:noWrap/>
            <w:vAlign w:val="center"/>
          </w:tcPr>
          <w:p>
            <w:pPr>
              <w:pStyle w:val="257"/>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3885" w:type="dxa"/>
            <w:noWrap/>
            <w:vAlign w:val="center"/>
          </w:tcPr>
          <w:p>
            <w:pPr>
              <w:pStyle w:val="257"/>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地形级实景三维数据库</w:t>
            </w:r>
          </w:p>
        </w:tc>
        <w:tc>
          <w:tcPr>
            <w:tcW w:w="720" w:type="dxa"/>
            <w:noWrap/>
            <w:vAlign w:val="center"/>
          </w:tcPr>
          <w:p>
            <w:pPr>
              <w:pStyle w:val="257"/>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套</w:t>
            </w:r>
          </w:p>
        </w:tc>
        <w:tc>
          <w:tcPr>
            <w:tcW w:w="720" w:type="dxa"/>
            <w:noWrap/>
            <w:vAlign w:val="center"/>
          </w:tcPr>
          <w:p>
            <w:pPr>
              <w:pStyle w:val="257"/>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3410" w:type="dxa"/>
            <w:noWrap/>
            <w:vAlign w:val="center"/>
          </w:tcPr>
          <w:p>
            <w:pPr>
              <w:pStyle w:val="257"/>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CGCS2000坐标系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02" w:type="dxa"/>
            <w:noWrap/>
            <w:vAlign w:val="center"/>
          </w:tcPr>
          <w:p>
            <w:pPr>
              <w:pStyle w:val="257"/>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3885" w:type="dxa"/>
            <w:noWrap/>
            <w:vAlign w:val="center"/>
          </w:tcPr>
          <w:p>
            <w:pPr>
              <w:pStyle w:val="257"/>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城市级实景三维数据库（含</w:t>
            </w:r>
            <w:r>
              <w:rPr>
                <w:rFonts w:hint="eastAsia" w:ascii="仿宋" w:hAnsi="仿宋" w:eastAsia="仿宋" w:cs="仿宋"/>
                <w:color w:val="000000" w:themeColor="text1"/>
                <w:sz w:val="24"/>
                <w:szCs w:val="24"/>
                <w14:textFill>
                  <w14:solidFill>
                    <w14:schemeClr w14:val="tx1"/>
                  </w14:solidFill>
                </w14:textFill>
              </w:rPr>
              <w:t>倾斜摄影</w:t>
            </w:r>
            <w:r>
              <w:rPr>
                <w:rFonts w:hint="eastAsia" w:ascii="仿宋" w:hAnsi="仿宋" w:eastAsia="仿宋" w:cs="仿宋"/>
                <w:color w:val="000000" w:themeColor="text1"/>
                <w:sz w:val="24"/>
                <w:szCs w:val="24"/>
                <w:lang w:val="en-US" w:eastAsia="zh-CN"/>
                <w14:textFill>
                  <w14:solidFill>
                    <w14:schemeClr w14:val="tx1"/>
                  </w14:solidFill>
                </w14:textFill>
              </w:rPr>
              <w:t>和三维基础地理实体数据库</w:t>
            </w:r>
            <w:r>
              <w:rPr>
                <w:rFonts w:hint="eastAsia" w:ascii="仿宋" w:hAnsi="仿宋" w:eastAsia="仿宋" w:cs="仿宋"/>
                <w:color w:val="000000" w:themeColor="text1"/>
                <w:sz w:val="24"/>
                <w:szCs w:val="24"/>
                <w:lang w:eastAsia="zh-CN"/>
                <w14:textFill>
                  <w14:solidFill>
                    <w14:schemeClr w14:val="tx1"/>
                  </w14:solidFill>
                </w14:textFill>
              </w:rPr>
              <w:t>）</w:t>
            </w:r>
          </w:p>
        </w:tc>
        <w:tc>
          <w:tcPr>
            <w:tcW w:w="720" w:type="dxa"/>
            <w:noWrap/>
            <w:vAlign w:val="center"/>
          </w:tcPr>
          <w:p>
            <w:pPr>
              <w:pStyle w:val="257"/>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套</w:t>
            </w:r>
          </w:p>
        </w:tc>
        <w:tc>
          <w:tcPr>
            <w:tcW w:w="720" w:type="dxa"/>
            <w:noWrap/>
            <w:vAlign w:val="center"/>
          </w:tcPr>
          <w:p>
            <w:pPr>
              <w:pStyle w:val="257"/>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3410" w:type="dxa"/>
            <w:noWrap/>
            <w:vAlign w:val="center"/>
          </w:tcPr>
          <w:p>
            <w:pPr>
              <w:pStyle w:val="257"/>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CGCS2000坐标系，osgb、</w:t>
            </w:r>
            <w:r>
              <w:rPr>
                <w:rFonts w:hint="eastAsia" w:ascii="仿宋" w:hAnsi="仿宋" w:eastAsia="仿宋" w:cs="仿宋"/>
                <w:strike w:val="0"/>
                <w:color w:val="000000" w:themeColor="text1"/>
                <w:sz w:val="24"/>
                <w:szCs w:val="24"/>
                <w:u w:val="none"/>
                <w14:textFill>
                  <w14:solidFill>
                    <w14:schemeClr w14:val="tx1"/>
                  </w14:solidFill>
                </w14:textFill>
              </w:rPr>
              <w:t>3DTiles</w:t>
            </w:r>
            <w:r>
              <w:rPr>
                <w:rFonts w:hint="eastAsia" w:ascii="仿宋" w:hAnsi="仿宋" w:eastAsia="仿宋" w:cs="仿宋"/>
                <w:color w:val="000000" w:themeColor="text1"/>
                <w:sz w:val="24"/>
                <w:szCs w:val="24"/>
                <w14:textFill>
                  <w14:solidFill>
                    <w14:schemeClr w14:val="tx1"/>
                  </w14:solidFill>
                </w14:textFill>
              </w:rPr>
              <w:t>格式各一套。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2" w:type="dxa"/>
            <w:noWrap/>
            <w:vAlign w:val="center"/>
          </w:tcPr>
          <w:p>
            <w:pPr>
              <w:pStyle w:val="257"/>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3885" w:type="dxa"/>
            <w:noWrap/>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项目技术设计书</w:t>
            </w:r>
          </w:p>
        </w:tc>
        <w:tc>
          <w:tcPr>
            <w:tcW w:w="720" w:type="dxa"/>
            <w:noWrap/>
            <w:vAlign w:val="center"/>
          </w:tcPr>
          <w:p>
            <w:pPr>
              <w:pStyle w:val="257"/>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w:t>
            </w:r>
          </w:p>
        </w:tc>
        <w:tc>
          <w:tcPr>
            <w:tcW w:w="720" w:type="dxa"/>
            <w:noWrap/>
            <w:vAlign w:val="center"/>
          </w:tcPr>
          <w:p>
            <w:pPr>
              <w:pStyle w:val="257"/>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3410" w:type="dxa"/>
            <w:noWrap/>
            <w:vAlign w:val="center"/>
          </w:tcPr>
          <w:p>
            <w:pPr>
              <w:pStyle w:val="257"/>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2" w:type="dxa"/>
            <w:noWrap/>
            <w:vAlign w:val="center"/>
          </w:tcPr>
          <w:p>
            <w:pPr>
              <w:pStyle w:val="257"/>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3885" w:type="dxa"/>
            <w:noWrap/>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项目技术总结</w:t>
            </w:r>
          </w:p>
        </w:tc>
        <w:tc>
          <w:tcPr>
            <w:tcW w:w="720" w:type="dxa"/>
            <w:noWrap/>
            <w:vAlign w:val="center"/>
          </w:tcPr>
          <w:p>
            <w:pPr>
              <w:pStyle w:val="257"/>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w:t>
            </w:r>
          </w:p>
        </w:tc>
        <w:tc>
          <w:tcPr>
            <w:tcW w:w="720" w:type="dxa"/>
            <w:noWrap/>
            <w:vAlign w:val="center"/>
          </w:tcPr>
          <w:p>
            <w:pPr>
              <w:pStyle w:val="257"/>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3410" w:type="dxa"/>
            <w:noWrap/>
            <w:vAlign w:val="center"/>
          </w:tcPr>
          <w:p>
            <w:pPr>
              <w:pStyle w:val="257"/>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2" w:type="dxa"/>
            <w:noWrap/>
            <w:vAlign w:val="center"/>
          </w:tcPr>
          <w:p>
            <w:pPr>
              <w:pStyle w:val="257"/>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w:t>
            </w:r>
          </w:p>
        </w:tc>
        <w:tc>
          <w:tcPr>
            <w:tcW w:w="3885" w:type="dxa"/>
            <w:noWrap/>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数据工程质量检验报告</w:t>
            </w:r>
          </w:p>
        </w:tc>
        <w:tc>
          <w:tcPr>
            <w:tcW w:w="720" w:type="dxa"/>
            <w:noWrap/>
            <w:vAlign w:val="center"/>
          </w:tcPr>
          <w:p>
            <w:pPr>
              <w:pStyle w:val="257"/>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w:t>
            </w:r>
          </w:p>
        </w:tc>
        <w:tc>
          <w:tcPr>
            <w:tcW w:w="720" w:type="dxa"/>
            <w:noWrap/>
            <w:vAlign w:val="center"/>
          </w:tcPr>
          <w:p>
            <w:pPr>
              <w:pStyle w:val="257"/>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3410" w:type="dxa"/>
            <w:noWrap/>
            <w:vAlign w:val="center"/>
          </w:tcPr>
          <w:p>
            <w:pPr>
              <w:pStyle w:val="257"/>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dxa"/>
            <w:noWrap/>
            <w:vAlign w:val="center"/>
          </w:tcPr>
          <w:p>
            <w:pPr>
              <w:pStyle w:val="257"/>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w:t>
            </w:r>
          </w:p>
        </w:tc>
        <w:tc>
          <w:tcPr>
            <w:tcW w:w="3885" w:type="dxa"/>
            <w:noWrap/>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移动硬盘</w:t>
            </w:r>
          </w:p>
        </w:tc>
        <w:tc>
          <w:tcPr>
            <w:tcW w:w="720" w:type="dxa"/>
            <w:noWrap/>
            <w:vAlign w:val="center"/>
          </w:tcPr>
          <w:p>
            <w:pPr>
              <w:pStyle w:val="257"/>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个</w:t>
            </w:r>
          </w:p>
        </w:tc>
        <w:tc>
          <w:tcPr>
            <w:tcW w:w="720" w:type="dxa"/>
            <w:noWrap/>
            <w:vAlign w:val="center"/>
          </w:tcPr>
          <w:p>
            <w:pPr>
              <w:pStyle w:val="257"/>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3410" w:type="dxa"/>
            <w:noWrap/>
            <w:vAlign w:val="center"/>
          </w:tcPr>
          <w:p>
            <w:pPr>
              <w:pStyle w:val="257"/>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硬盘</w:t>
            </w:r>
          </w:p>
        </w:tc>
      </w:tr>
    </w:tbl>
    <w:p>
      <w:pPr>
        <w:numPr>
          <w:ilvl w:val="0"/>
          <w:numId w:val="3"/>
        </w:numPr>
        <w:spacing w:line="360"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费用结算与支付</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1、建筑语义模型数据按照实际建设户数进行结算。</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2、倾斜摄影数据按实际建模总面积进行结算。</w:t>
      </w:r>
    </w:p>
    <w:p>
      <w:pPr>
        <w:pStyle w:val="723"/>
        <w:spacing w:line="300" w:lineRule="auto"/>
        <w:ind w:firstLine="480"/>
        <w:rPr>
          <w:rFonts w:ascii="仿宋" w:hAnsi="仿宋" w:eastAsia="仿宋" w:cs="仿宋"/>
          <w:color w:val="000000" w:themeColor="text1"/>
          <w:szCs w:val="24"/>
          <w:highlight w:val="none"/>
          <w14:textFill>
            <w14:solidFill>
              <w14:schemeClr w14:val="tx1"/>
            </w14:solidFill>
          </w14:textFill>
        </w:rPr>
      </w:pPr>
    </w:p>
    <w:p>
      <w:pPr>
        <w:rPr>
          <w:rFonts w:ascii="仿宋" w:hAnsi="仿宋" w:eastAsia="仿宋" w:cs="Arial"/>
          <w:snapToGrid w:val="0"/>
          <w:color w:val="000000" w:themeColor="text1"/>
          <w:kern w:val="0"/>
          <w:sz w:val="24"/>
          <w:highlight w:val="none"/>
          <w14:textFill>
            <w14:solidFill>
              <w14:schemeClr w14:val="tx1"/>
            </w14:solidFill>
          </w14:textFill>
        </w:rPr>
      </w:pPr>
    </w:p>
    <w:p>
      <w:pPr>
        <w:snapToGrid w:val="0"/>
        <w:spacing w:line="360" w:lineRule="auto"/>
        <w:jc w:val="center"/>
        <w:rPr>
          <w:rFonts w:ascii="仿宋" w:hAnsi="仿宋" w:eastAsia="仿宋" w:cs="仿宋_GB2312"/>
          <w:b/>
          <w:color w:val="000000" w:themeColor="text1"/>
          <w:sz w:val="36"/>
          <w:szCs w:val="36"/>
          <w:highlight w:val="none"/>
          <w14:textFill>
            <w14:solidFill>
              <w14:schemeClr w14:val="tx1"/>
            </w14:solidFill>
          </w14:textFill>
        </w:rPr>
      </w:pPr>
      <w:r>
        <w:rPr>
          <w:rFonts w:ascii="仿宋" w:hAnsi="仿宋" w:eastAsia="仿宋" w:cs="仿宋_GB2312"/>
          <w:b/>
          <w:color w:val="000000" w:themeColor="text1"/>
          <w:sz w:val="24"/>
          <w:highlight w:val="none"/>
          <w14:textFill>
            <w14:solidFill>
              <w14:schemeClr w14:val="tx1"/>
            </w14:solidFill>
          </w14:textFill>
        </w:rPr>
        <w:br w:type="page"/>
      </w:r>
      <w:r>
        <w:rPr>
          <w:rFonts w:hint="eastAsia" w:ascii="仿宋" w:hAnsi="仿宋" w:eastAsia="仿宋" w:cs="仿宋_GB2312"/>
          <w:b/>
          <w:color w:val="000000" w:themeColor="text1"/>
          <w:sz w:val="36"/>
          <w:szCs w:val="36"/>
          <w:highlight w:val="none"/>
          <w14:textFill>
            <w14:solidFill>
              <w14:schemeClr w14:val="tx1"/>
            </w14:solidFill>
          </w14:textFill>
        </w:rPr>
        <w:t>第四部分</w:t>
      </w:r>
      <w:r>
        <w:rPr>
          <w:rFonts w:ascii="仿宋" w:hAnsi="仿宋" w:eastAsia="仿宋" w:cs="仿宋_GB2312"/>
          <w:b/>
          <w:color w:val="000000" w:themeColor="text1"/>
          <w:sz w:val="36"/>
          <w:szCs w:val="36"/>
          <w:highlight w:val="none"/>
          <w14:textFill>
            <w14:solidFill>
              <w14:schemeClr w14:val="tx1"/>
            </w14:solidFill>
          </w14:textFill>
        </w:rPr>
        <w:t xml:space="preserve">   </w:t>
      </w:r>
      <w:bookmarkStart w:id="27" w:name="_Toc184314410"/>
      <w:bookmarkEnd w:id="27"/>
      <w:bookmarkStart w:id="28" w:name="_Toc184313270"/>
      <w:bookmarkEnd w:id="28"/>
      <w:bookmarkStart w:id="29" w:name="_Toc184314465"/>
      <w:bookmarkEnd w:id="29"/>
      <w:bookmarkStart w:id="30" w:name="_Toc184314476"/>
      <w:bookmarkEnd w:id="30"/>
      <w:bookmarkStart w:id="31" w:name="_Toc184312130"/>
      <w:bookmarkEnd w:id="31"/>
      <w:bookmarkStart w:id="32" w:name="_Toc184308066"/>
      <w:bookmarkEnd w:id="32"/>
      <w:bookmarkStart w:id="33" w:name="_Toc184314420"/>
      <w:bookmarkEnd w:id="33"/>
      <w:bookmarkStart w:id="34" w:name="_Toc184314478"/>
      <w:bookmarkEnd w:id="34"/>
      <w:bookmarkStart w:id="35" w:name="_Toc184313287"/>
      <w:bookmarkEnd w:id="35"/>
      <w:bookmarkStart w:id="36" w:name="_Toc184308045"/>
      <w:bookmarkEnd w:id="36"/>
      <w:bookmarkStart w:id="37" w:name="_Toc184313288"/>
      <w:bookmarkEnd w:id="37"/>
      <w:bookmarkStart w:id="38" w:name="_Toc184308101"/>
      <w:bookmarkEnd w:id="38"/>
      <w:bookmarkStart w:id="39" w:name="_Toc184308086"/>
      <w:bookmarkEnd w:id="39"/>
      <w:bookmarkStart w:id="40" w:name="_Toc184308075"/>
      <w:bookmarkEnd w:id="40"/>
      <w:bookmarkStart w:id="41" w:name="_Toc184312124"/>
      <w:bookmarkEnd w:id="41"/>
      <w:bookmarkStart w:id="42" w:name="_Toc184314428"/>
      <w:bookmarkEnd w:id="42"/>
      <w:bookmarkStart w:id="43" w:name="_Toc184314427"/>
      <w:bookmarkEnd w:id="43"/>
      <w:bookmarkStart w:id="44" w:name="_Toc184314426"/>
      <w:bookmarkEnd w:id="44"/>
      <w:bookmarkStart w:id="45" w:name="_Toc184310339"/>
      <w:bookmarkEnd w:id="45"/>
      <w:bookmarkStart w:id="46" w:name="_Toc184313257"/>
      <w:bookmarkEnd w:id="46"/>
      <w:bookmarkStart w:id="47" w:name="_Toc184314451"/>
      <w:bookmarkEnd w:id="47"/>
      <w:bookmarkStart w:id="48" w:name="_Toc184314460"/>
      <w:bookmarkEnd w:id="48"/>
      <w:bookmarkStart w:id="49" w:name="_Toc184310342"/>
      <w:bookmarkEnd w:id="49"/>
      <w:bookmarkStart w:id="50" w:name="_Toc184310279"/>
      <w:bookmarkEnd w:id="50"/>
      <w:bookmarkStart w:id="51" w:name="_Toc184310297"/>
      <w:bookmarkEnd w:id="51"/>
      <w:bookmarkStart w:id="52" w:name="_Toc184308077"/>
      <w:bookmarkEnd w:id="52"/>
      <w:bookmarkStart w:id="53" w:name="_Toc184314459"/>
      <w:bookmarkEnd w:id="53"/>
      <w:bookmarkStart w:id="54" w:name="_Toc184308069"/>
      <w:bookmarkEnd w:id="54"/>
      <w:bookmarkStart w:id="55" w:name="_Toc184310334"/>
      <w:bookmarkEnd w:id="55"/>
      <w:bookmarkStart w:id="56" w:name="_Toc184308072"/>
      <w:bookmarkEnd w:id="56"/>
      <w:bookmarkStart w:id="57" w:name="_Toc184313265"/>
      <w:bookmarkEnd w:id="57"/>
      <w:bookmarkStart w:id="58" w:name="_Toc184310322"/>
      <w:bookmarkEnd w:id="58"/>
      <w:bookmarkStart w:id="59" w:name="_Toc184310312"/>
      <w:bookmarkEnd w:id="59"/>
      <w:bookmarkStart w:id="60" w:name="_Toc184312098"/>
      <w:bookmarkEnd w:id="60"/>
      <w:bookmarkStart w:id="61" w:name="_Toc184313296"/>
      <w:bookmarkEnd w:id="61"/>
      <w:bookmarkStart w:id="62" w:name="_Toc184313267"/>
      <w:bookmarkEnd w:id="62"/>
      <w:bookmarkStart w:id="63" w:name="_Toc184308071"/>
      <w:bookmarkEnd w:id="63"/>
      <w:bookmarkStart w:id="64" w:name="_Toc184310316"/>
      <w:bookmarkEnd w:id="64"/>
      <w:bookmarkStart w:id="65" w:name="_Toc184312081"/>
      <w:bookmarkEnd w:id="65"/>
      <w:bookmarkStart w:id="66" w:name="_Toc184308074"/>
      <w:bookmarkEnd w:id="66"/>
      <w:bookmarkStart w:id="67" w:name="_Toc184310283"/>
      <w:bookmarkEnd w:id="67"/>
      <w:bookmarkStart w:id="68" w:name="_Toc184313293"/>
      <w:bookmarkEnd w:id="68"/>
      <w:bookmarkStart w:id="69" w:name="_Toc184313303"/>
      <w:bookmarkEnd w:id="69"/>
      <w:bookmarkStart w:id="70" w:name="_Toc184310318"/>
      <w:bookmarkEnd w:id="70"/>
      <w:bookmarkStart w:id="71" w:name="_Toc184310273"/>
      <w:bookmarkEnd w:id="71"/>
      <w:bookmarkStart w:id="72" w:name="_Toc184310317"/>
      <w:bookmarkEnd w:id="72"/>
      <w:bookmarkStart w:id="73" w:name="_Toc184308105"/>
      <w:bookmarkEnd w:id="73"/>
      <w:bookmarkStart w:id="74" w:name="_Toc184308057"/>
      <w:bookmarkEnd w:id="74"/>
      <w:bookmarkStart w:id="75" w:name="_Toc184308100"/>
      <w:bookmarkEnd w:id="75"/>
      <w:bookmarkStart w:id="76" w:name="_Toc184314412"/>
      <w:bookmarkEnd w:id="76"/>
      <w:bookmarkStart w:id="77" w:name="_Toc184313273"/>
      <w:bookmarkEnd w:id="77"/>
      <w:bookmarkStart w:id="78" w:name="_Toc184314457"/>
      <w:bookmarkEnd w:id="78"/>
      <w:bookmarkStart w:id="79" w:name="_Toc184310284"/>
      <w:bookmarkEnd w:id="79"/>
      <w:bookmarkStart w:id="80" w:name="_Toc184312117"/>
      <w:bookmarkEnd w:id="80"/>
      <w:bookmarkStart w:id="81" w:name="_Toc184312122"/>
      <w:bookmarkEnd w:id="81"/>
      <w:bookmarkStart w:id="82" w:name="_Toc184314436"/>
      <w:bookmarkEnd w:id="82"/>
      <w:bookmarkStart w:id="83" w:name="_Toc184310344"/>
      <w:bookmarkEnd w:id="83"/>
      <w:bookmarkStart w:id="84" w:name="_Toc184313280"/>
      <w:bookmarkEnd w:id="84"/>
      <w:bookmarkStart w:id="85" w:name="_Toc184314471"/>
      <w:bookmarkEnd w:id="85"/>
      <w:bookmarkStart w:id="86" w:name="_Toc184308107"/>
      <w:bookmarkEnd w:id="86"/>
      <w:bookmarkStart w:id="87" w:name="_Toc184310330"/>
      <w:bookmarkEnd w:id="87"/>
      <w:bookmarkStart w:id="88" w:name="_Toc184312110"/>
      <w:bookmarkEnd w:id="88"/>
      <w:bookmarkStart w:id="89" w:name="_Toc184312104"/>
      <w:bookmarkEnd w:id="89"/>
      <w:bookmarkStart w:id="90" w:name="_Toc184314416"/>
      <w:bookmarkEnd w:id="90"/>
      <w:bookmarkStart w:id="91" w:name="_Toc184313306"/>
      <w:bookmarkEnd w:id="91"/>
      <w:bookmarkStart w:id="92" w:name="_Toc184312083"/>
      <w:bookmarkEnd w:id="92"/>
      <w:bookmarkStart w:id="93" w:name="_Toc184314472"/>
      <w:bookmarkEnd w:id="93"/>
      <w:bookmarkStart w:id="94" w:name="_Toc184312099"/>
      <w:bookmarkEnd w:id="94"/>
      <w:bookmarkStart w:id="95" w:name="_Toc184308089"/>
      <w:bookmarkEnd w:id="95"/>
      <w:bookmarkStart w:id="96" w:name="_Toc184313300"/>
      <w:bookmarkEnd w:id="96"/>
      <w:bookmarkStart w:id="97" w:name="_Toc184310315"/>
      <w:bookmarkEnd w:id="97"/>
      <w:bookmarkStart w:id="98" w:name="_Toc184308050"/>
      <w:bookmarkEnd w:id="98"/>
      <w:bookmarkStart w:id="99" w:name="_Toc184310296"/>
      <w:bookmarkEnd w:id="99"/>
      <w:bookmarkStart w:id="100" w:name="_Toc184313302"/>
      <w:bookmarkEnd w:id="100"/>
      <w:bookmarkStart w:id="101" w:name="_Toc184312089"/>
      <w:bookmarkEnd w:id="101"/>
      <w:bookmarkStart w:id="102" w:name="_Toc184314421"/>
      <w:bookmarkEnd w:id="102"/>
      <w:bookmarkStart w:id="103" w:name="_Toc184308043"/>
      <w:bookmarkEnd w:id="103"/>
      <w:bookmarkStart w:id="104" w:name="_Toc184314424"/>
      <w:bookmarkEnd w:id="104"/>
      <w:bookmarkStart w:id="105" w:name="_Toc184314467"/>
      <w:bookmarkEnd w:id="105"/>
      <w:bookmarkStart w:id="106" w:name="_Toc184313289"/>
      <w:bookmarkEnd w:id="106"/>
      <w:bookmarkStart w:id="107" w:name="_Toc184312128"/>
      <w:bookmarkEnd w:id="107"/>
      <w:bookmarkStart w:id="108" w:name="_Toc184310324"/>
      <w:bookmarkEnd w:id="108"/>
      <w:bookmarkStart w:id="109" w:name="_Toc184308064"/>
      <w:bookmarkEnd w:id="109"/>
      <w:bookmarkStart w:id="110" w:name="_Toc184308052"/>
      <w:bookmarkEnd w:id="110"/>
      <w:bookmarkStart w:id="111" w:name="_Toc184313275"/>
      <w:bookmarkEnd w:id="111"/>
      <w:bookmarkStart w:id="112" w:name="_Toc184313242"/>
      <w:bookmarkEnd w:id="112"/>
      <w:bookmarkStart w:id="113" w:name="_Toc184313298"/>
      <w:bookmarkEnd w:id="113"/>
      <w:bookmarkStart w:id="114" w:name="_Toc184314444"/>
      <w:bookmarkEnd w:id="114"/>
      <w:bookmarkStart w:id="115" w:name="_Toc184313264"/>
      <w:bookmarkEnd w:id="115"/>
      <w:bookmarkStart w:id="116" w:name="_Toc184308078"/>
      <w:bookmarkEnd w:id="116"/>
      <w:bookmarkStart w:id="117" w:name="_Toc184313253"/>
      <w:bookmarkEnd w:id="117"/>
      <w:bookmarkStart w:id="118" w:name="_Toc184313307"/>
      <w:bookmarkEnd w:id="118"/>
      <w:bookmarkStart w:id="119" w:name="_Toc184313297"/>
      <w:bookmarkEnd w:id="119"/>
      <w:bookmarkStart w:id="120" w:name="_Toc184313295"/>
      <w:bookmarkEnd w:id="120"/>
      <w:bookmarkStart w:id="121" w:name="_Toc184308068"/>
      <w:bookmarkEnd w:id="121"/>
      <w:bookmarkStart w:id="122" w:name="_Toc184310300"/>
      <w:bookmarkEnd w:id="122"/>
      <w:bookmarkStart w:id="123" w:name="_Toc184314475"/>
      <w:bookmarkEnd w:id="123"/>
      <w:bookmarkStart w:id="124" w:name="_Toc184312137"/>
      <w:bookmarkEnd w:id="124"/>
      <w:bookmarkStart w:id="125" w:name="_Toc184314413"/>
      <w:bookmarkEnd w:id="125"/>
      <w:bookmarkStart w:id="126" w:name="_Toc184312134"/>
      <w:bookmarkEnd w:id="126"/>
      <w:bookmarkStart w:id="127" w:name="_Toc184312097"/>
      <w:bookmarkEnd w:id="127"/>
      <w:bookmarkStart w:id="128" w:name="_Toc184308090"/>
      <w:bookmarkEnd w:id="128"/>
      <w:bookmarkStart w:id="129" w:name="_Toc184314449"/>
      <w:bookmarkEnd w:id="129"/>
      <w:bookmarkStart w:id="130" w:name="_Toc184312131"/>
      <w:bookmarkEnd w:id="130"/>
      <w:bookmarkStart w:id="131" w:name="_Toc184313262"/>
      <w:bookmarkEnd w:id="131"/>
      <w:bookmarkStart w:id="132" w:name="_Toc184313251"/>
      <w:bookmarkEnd w:id="132"/>
      <w:bookmarkStart w:id="133" w:name="_Toc184312114"/>
      <w:bookmarkEnd w:id="133"/>
      <w:bookmarkStart w:id="134" w:name="_Toc184313283"/>
      <w:bookmarkEnd w:id="134"/>
      <w:bookmarkStart w:id="135" w:name="_Toc184310327"/>
      <w:bookmarkEnd w:id="135"/>
      <w:bookmarkStart w:id="136" w:name="_Toc184310274"/>
      <w:bookmarkEnd w:id="136"/>
      <w:bookmarkStart w:id="137" w:name="_Toc184310333"/>
      <w:bookmarkEnd w:id="137"/>
      <w:bookmarkStart w:id="138" w:name="_Toc184312107"/>
      <w:bookmarkEnd w:id="138"/>
      <w:bookmarkStart w:id="139" w:name="_Toc184312077"/>
      <w:bookmarkEnd w:id="139"/>
      <w:bookmarkStart w:id="140" w:name="_Toc184310325"/>
      <w:bookmarkEnd w:id="140"/>
      <w:bookmarkStart w:id="141" w:name="_Toc184312078"/>
      <w:bookmarkEnd w:id="141"/>
      <w:bookmarkStart w:id="142" w:name="_Toc184312090"/>
      <w:bookmarkEnd w:id="142"/>
      <w:bookmarkStart w:id="143" w:name="_Toc184312100"/>
      <w:bookmarkEnd w:id="143"/>
      <w:bookmarkStart w:id="144" w:name="_Toc184308053"/>
      <w:bookmarkEnd w:id="144"/>
      <w:bookmarkStart w:id="145" w:name="_Toc184308059"/>
      <w:bookmarkEnd w:id="145"/>
      <w:bookmarkStart w:id="146" w:name="_Toc184314429"/>
      <w:bookmarkEnd w:id="146"/>
      <w:bookmarkStart w:id="147" w:name="_Toc184310275"/>
      <w:bookmarkEnd w:id="147"/>
      <w:bookmarkStart w:id="148" w:name="_Toc184314438"/>
      <w:bookmarkEnd w:id="148"/>
      <w:bookmarkStart w:id="149" w:name="_Toc184308073"/>
      <w:bookmarkEnd w:id="149"/>
      <w:bookmarkStart w:id="150" w:name="_Toc184313282"/>
      <w:bookmarkEnd w:id="150"/>
      <w:bookmarkStart w:id="151" w:name="_Toc184308099"/>
      <w:bookmarkEnd w:id="151"/>
      <w:bookmarkStart w:id="152" w:name="_Toc184312123"/>
      <w:bookmarkEnd w:id="152"/>
      <w:bookmarkStart w:id="153" w:name="_Toc184310331"/>
      <w:bookmarkEnd w:id="153"/>
      <w:bookmarkStart w:id="154" w:name="_Toc184312092"/>
      <w:bookmarkEnd w:id="154"/>
      <w:bookmarkStart w:id="155" w:name="_Toc184312115"/>
      <w:bookmarkEnd w:id="155"/>
      <w:bookmarkStart w:id="156" w:name="_Toc184313241"/>
      <w:bookmarkEnd w:id="156"/>
      <w:bookmarkStart w:id="157" w:name="_Toc184310340"/>
      <w:bookmarkEnd w:id="157"/>
      <w:bookmarkStart w:id="158" w:name="_Toc184312112"/>
      <w:bookmarkEnd w:id="158"/>
      <w:bookmarkStart w:id="159" w:name="_Toc184310280"/>
      <w:bookmarkEnd w:id="159"/>
      <w:bookmarkStart w:id="160" w:name="_Toc184310310"/>
      <w:bookmarkEnd w:id="160"/>
      <w:bookmarkStart w:id="161" w:name="_Toc184314432"/>
      <w:bookmarkEnd w:id="161"/>
      <w:bookmarkStart w:id="162" w:name="_Toc184310299"/>
      <w:bookmarkEnd w:id="162"/>
      <w:bookmarkStart w:id="163" w:name="_Toc184310328"/>
      <w:bookmarkEnd w:id="163"/>
      <w:bookmarkStart w:id="164" w:name="_Toc184310329"/>
      <w:bookmarkEnd w:id="164"/>
      <w:bookmarkStart w:id="165" w:name="_Toc184314443"/>
      <w:bookmarkEnd w:id="165"/>
      <w:bookmarkStart w:id="166" w:name="_Toc184308067"/>
      <w:bookmarkEnd w:id="166"/>
      <w:bookmarkStart w:id="167" w:name="_Toc184310295"/>
      <w:bookmarkEnd w:id="167"/>
      <w:bookmarkStart w:id="168" w:name="_Toc184314481"/>
      <w:bookmarkEnd w:id="168"/>
      <w:bookmarkStart w:id="169" w:name="_Toc184312067"/>
      <w:bookmarkEnd w:id="169"/>
      <w:bookmarkStart w:id="170" w:name="_Toc184313271"/>
      <w:bookmarkEnd w:id="170"/>
      <w:bookmarkStart w:id="171" w:name="_Toc184313254"/>
      <w:bookmarkEnd w:id="171"/>
      <w:bookmarkStart w:id="172" w:name="_Toc184312088"/>
      <w:bookmarkEnd w:id="172"/>
      <w:bookmarkStart w:id="173" w:name="_Toc184314425"/>
      <w:bookmarkEnd w:id="173"/>
      <w:bookmarkStart w:id="174" w:name="_Toc184308062"/>
      <w:bookmarkEnd w:id="174"/>
      <w:bookmarkStart w:id="175" w:name="_Toc184314415"/>
      <w:bookmarkEnd w:id="175"/>
      <w:bookmarkStart w:id="176" w:name="_Toc184314411"/>
      <w:bookmarkEnd w:id="176"/>
      <w:bookmarkStart w:id="177" w:name="_Toc184313269"/>
      <w:bookmarkEnd w:id="177"/>
      <w:bookmarkStart w:id="178" w:name="_Toc184314462"/>
      <w:bookmarkEnd w:id="178"/>
      <w:bookmarkStart w:id="179" w:name="_Toc184312069"/>
      <w:bookmarkEnd w:id="179"/>
      <w:bookmarkStart w:id="180" w:name="_Toc184313238"/>
      <w:bookmarkEnd w:id="180"/>
      <w:bookmarkStart w:id="181" w:name="_Toc184310313"/>
      <w:bookmarkEnd w:id="181"/>
      <w:bookmarkStart w:id="182" w:name="_Toc184310281"/>
      <w:bookmarkEnd w:id="182"/>
      <w:bookmarkStart w:id="183" w:name="_Toc184313260"/>
      <w:bookmarkEnd w:id="183"/>
      <w:bookmarkStart w:id="184" w:name="_Toc184308087"/>
      <w:bookmarkEnd w:id="184"/>
      <w:bookmarkStart w:id="185" w:name="_Toc184312068"/>
      <w:bookmarkEnd w:id="185"/>
      <w:bookmarkStart w:id="186" w:name="_Toc184314440"/>
      <w:bookmarkEnd w:id="186"/>
      <w:bookmarkStart w:id="187" w:name="_Toc184310332"/>
      <w:bookmarkEnd w:id="187"/>
      <w:bookmarkStart w:id="188" w:name="_Toc184308095"/>
      <w:bookmarkEnd w:id="188"/>
      <w:bookmarkStart w:id="189" w:name="_Toc184314447"/>
      <w:bookmarkEnd w:id="189"/>
      <w:bookmarkStart w:id="190" w:name="_Toc184313244"/>
      <w:bookmarkEnd w:id="190"/>
      <w:bookmarkStart w:id="191" w:name="_Toc184313284"/>
      <w:bookmarkEnd w:id="191"/>
      <w:bookmarkStart w:id="192" w:name="_Toc184310292"/>
      <w:bookmarkEnd w:id="192"/>
      <w:bookmarkStart w:id="193" w:name="_Toc184312079"/>
      <w:bookmarkEnd w:id="193"/>
      <w:bookmarkStart w:id="194" w:name="_Toc184312073"/>
      <w:bookmarkEnd w:id="194"/>
      <w:bookmarkStart w:id="195" w:name="_Toc184312108"/>
      <w:bookmarkEnd w:id="195"/>
      <w:bookmarkStart w:id="196" w:name="_Toc184313256"/>
      <w:bookmarkEnd w:id="196"/>
      <w:bookmarkStart w:id="197" w:name="_Toc184314470"/>
      <w:bookmarkEnd w:id="197"/>
      <w:bookmarkStart w:id="198" w:name="_Toc184313276"/>
      <w:bookmarkEnd w:id="198"/>
      <w:bookmarkStart w:id="199" w:name="_Toc184313250"/>
      <w:bookmarkEnd w:id="199"/>
      <w:bookmarkStart w:id="200" w:name="_Toc184312093"/>
      <w:bookmarkEnd w:id="200"/>
      <w:bookmarkStart w:id="201" w:name="_Toc184314455"/>
      <w:bookmarkEnd w:id="201"/>
      <w:bookmarkStart w:id="202" w:name="_Toc184310343"/>
      <w:bookmarkEnd w:id="202"/>
      <w:bookmarkStart w:id="203" w:name="_Toc184314418"/>
      <w:bookmarkEnd w:id="203"/>
      <w:bookmarkStart w:id="204" w:name="_Toc184314461"/>
      <w:bookmarkEnd w:id="204"/>
      <w:bookmarkStart w:id="205" w:name="_Toc184310336"/>
      <w:bookmarkEnd w:id="205"/>
      <w:bookmarkStart w:id="206" w:name="_Toc184314482"/>
      <w:bookmarkEnd w:id="206"/>
      <w:bookmarkStart w:id="207" w:name="_Toc184312135"/>
      <w:bookmarkEnd w:id="207"/>
      <w:bookmarkStart w:id="208" w:name="_Toc184313305"/>
      <w:bookmarkEnd w:id="208"/>
      <w:bookmarkStart w:id="209" w:name="_Toc184313310"/>
      <w:bookmarkEnd w:id="209"/>
      <w:bookmarkStart w:id="210" w:name="_Toc184310311"/>
      <w:bookmarkEnd w:id="210"/>
      <w:bookmarkStart w:id="211" w:name="_Toc184313291"/>
      <w:bookmarkEnd w:id="211"/>
      <w:bookmarkStart w:id="212" w:name="_Toc184310338"/>
      <w:bookmarkEnd w:id="212"/>
      <w:bookmarkStart w:id="213" w:name="_Toc184308094"/>
      <w:bookmarkEnd w:id="213"/>
      <w:bookmarkStart w:id="214" w:name="_Toc184313249"/>
      <w:bookmarkEnd w:id="214"/>
      <w:bookmarkStart w:id="215" w:name="_Toc184308048"/>
      <w:bookmarkEnd w:id="215"/>
      <w:bookmarkStart w:id="216" w:name="_Toc184308082"/>
      <w:bookmarkEnd w:id="216"/>
      <w:bookmarkStart w:id="217" w:name="_Toc184314452"/>
      <w:bookmarkEnd w:id="217"/>
      <w:bookmarkStart w:id="218" w:name="_Toc184313309"/>
      <w:bookmarkEnd w:id="218"/>
      <w:bookmarkStart w:id="219" w:name="_Toc184313272"/>
      <w:bookmarkEnd w:id="219"/>
      <w:bookmarkStart w:id="220" w:name="_Toc184312116"/>
      <w:bookmarkEnd w:id="220"/>
      <w:bookmarkStart w:id="221" w:name="_Toc184314446"/>
      <w:bookmarkEnd w:id="221"/>
      <w:bookmarkStart w:id="222" w:name="_Toc184314464"/>
      <w:bookmarkEnd w:id="222"/>
      <w:bookmarkStart w:id="223" w:name="_Toc184314479"/>
      <w:bookmarkEnd w:id="223"/>
      <w:bookmarkStart w:id="224" w:name="_Toc184313308"/>
      <w:bookmarkEnd w:id="224"/>
      <w:bookmarkStart w:id="225" w:name="_Toc184312072"/>
      <w:bookmarkEnd w:id="225"/>
      <w:bookmarkStart w:id="226" w:name="_Toc184310304"/>
      <w:bookmarkEnd w:id="226"/>
      <w:bookmarkStart w:id="227" w:name="_Toc184314442"/>
      <w:bookmarkEnd w:id="227"/>
      <w:bookmarkStart w:id="228" w:name="_Toc184308051"/>
      <w:bookmarkEnd w:id="228"/>
      <w:bookmarkStart w:id="229" w:name="_Toc184313247"/>
      <w:bookmarkEnd w:id="229"/>
      <w:bookmarkStart w:id="230" w:name="_Toc184308106"/>
      <w:bookmarkEnd w:id="230"/>
      <w:bookmarkStart w:id="231" w:name="_Toc184313239"/>
      <w:bookmarkEnd w:id="231"/>
      <w:bookmarkStart w:id="232" w:name="_Toc184308104"/>
      <w:bookmarkEnd w:id="232"/>
      <w:bookmarkStart w:id="233" w:name="_Toc184312118"/>
      <w:bookmarkEnd w:id="233"/>
      <w:bookmarkStart w:id="234" w:name="_Toc184308063"/>
      <w:bookmarkEnd w:id="234"/>
      <w:bookmarkStart w:id="235" w:name="_Toc184310307"/>
      <w:bookmarkEnd w:id="235"/>
      <w:bookmarkStart w:id="236" w:name="_Toc184313281"/>
      <w:bookmarkEnd w:id="236"/>
      <w:bookmarkStart w:id="237" w:name="_Toc184308085"/>
      <w:bookmarkEnd w:id="237"/>
      <w:bookmarkStart w:id="238" w:name="_Toc184314437"/>
      <w:bookmarkEnd w:id="238"/>
      <w:bookmarkStart w:id="239" w:name="_Toc184313304"/>
      <w:bookmarkEnd w:id="239"/>
      <w:bookmarkStart w:id="240" w:name="_Toc184312080"/>
      <w:bookmarkEnd w:id="240"/>
      <w:bookmarkStart w:id="241" w:name="_Toc184313246"/>
      <w:bookmarkEnd w:id="241"/>
      <w:bookmarkStart w:id="242" w:name="_Toc184313252"/>
      <w:bookmarkEnd w:id="242"/>
      <w:bookmarkStart w:id="243" w:name="_Toc184312084"/>
      <w:bookmarkEnd w:id="243"/>
      <w:bookmarkStart w:id="244" w:name="_Toc184314453"/>
      <w:bookmarkEnd w:id="244"/>
      <w:bookmarkStart w:id="245" w:name="_Toc184314423"/>
      <w:bookmarkEnd w:id="245"/>
      <w:bookmarkStart w:id="246" w:name="_Toc184310326"/>
      <w:bookmarkEnd w:id="246"/>
      <w:bookmarkStart w:id="247" w:name="_Toc184312071"/>
      <w:bookmarkEnd w:id="247"/>
      <w:bookmarkStart w:id="248" w:name="_Toc184310308"/>
      <w:bookmarkEnd w:id="248"/>
      <w:bookmarkStart w:id="249" w:name="_Toc184313277"/>
      <w:bookmarkEnd w:id="249"/>
      <w:bookmarkStart w:id="250" w:name="_Toc184312129"/>
      <w:bookmarkEnd w:id="250"/>
      <w:bookmarkStart w:id="251" w:name="_Toc184310287"/>
      <w:bookmarkEnd w:id="251"/>
      <w:bookmarkStart w:id="252" w:name="_Toc184312106"/>
      <w:bookmarkEnd w:id="252"/>
      <w:bookmarkStart w:id="253" w:name="_Toc184308079"/>
      <w:bookmarkEnd w:id="253"/>
      <w:bookmarkStart w:id="254" w:name="_Toc184312105"/>
      <w:bookmarkEnd w:id="254"/>
      <w:bookmarkStart w:id="255" w:name="_Toc184314469"/>
      <w:bookmarkEnd w:id="255"/>
      <w:bookmarkStart w:id="256" w:name="_Toc184310320"/>
      <w:bookmarkEnd w:id="256"/>
      <w:bookmarkStart w:id="257" w:name="_Toc184313285"/>
      <w:bookmarkEnd w:id="257"/>
      <w:bookmarkStart w:id="258" w:name="_Toc184310272"/>
      <w:bookmarkEnd w:id="258"/>
      <w:bookmarkStart w:id="259" w:name="_Toc184312082"/>
      <w:bookmarkEnd w:id="259"/>
      <w:bookmarkStart w:id="260" w:name="_Toc184308096"/>
      <w:bookmarkEnd w:id="260"/>
      <w:bookmarkStart w:id="261" w:name="_Toc184313268"/>
      <w:bookmarkEnd w:id="261"/>
      <w:bookmarkStart w:id="262" w:name="_Toc184308040"/>
      <w:bookmarkEnd w:id="262"/>
      <w:bookmarkStart w:id="263" w:name="_Toc184312120"/>
      <w:bookmarkEnd w:id="263"/>
      <w:bookmarkStart w:id="264" w:name="_Toc184312103"/>
      <w:bookmarkEnd w:id="264"/>
      <w:bookmarkStart w:id="265" w:name="_Toc184313243"/>
      <w:bookmarkEnd w:id="265"/>
      <w:bookmarkStart w:id="266" w:name="_Toc184313259"/>
      <w:bookmarkEnd w:id="266"/>
      <w:bookmarkStart w:id="267" w:name="_Toc184310289"/>
      <w:bookmarkEnd w:id="267"/>
      <w:bookmarkStart w:id="268" w:name="_Toc184314473"/>
      <w:bookmarkEnd w:id="268"/>
      <w:bookmarkStart w:id="269" w:name="_Toc184308041"/>
      <w:bookmarkEnd w:id="269"/>
      <w:bookmarkStart w:id="270" w:name="_Toc184312074"/>
      <w:bookmarkEnd w:id="270"/>
      <w:bookmarkStart w:id="271" w:name="_Toc184314454"/>
      <w:bookmarkEnd w:id="271"/>
      <w:bookmarkStart w:id="272" w:name="_Toc184312096"/>
      <w:bookmarkEnd w:id="272"/>
      <w:bookmarkStart w:id="273" w:name="_Toc184312091"/>
      <w:bookmarkEnd w:id="273"/>
      <w:bookmarkStart w:id="274" w:name="_Toc184312094"/>
      <w:bookmarkEnd w:id="274"/>
      <w:bookmarkStart w:id="275" w:name="_Toc184308097"/>
      <w:bookmarkEnd w:id="275"/>
      <w:bookmarkStart w:id="276" w:name="_Toc184310276"/>
      <w:bookmarkEnd w:id="276"/>
      <w:bookmarkStart w:id="277" w:name="_Toc184312085"/>
      <w:bookmarkEnd w:id="277"/>
      <w:bookmarkStart w:id="278" w:name="_Toc184312125"/>
      <w:bookmarkEnd w:id="278"/>
      <w:bookmarkStart w:id="279" w:name="_Toc184313292"/>
      <w:bookmarkEnd w:id="279"/>
      <w:bookmarkStart w:id="280" w:name="_Toc184308103"/>
      <w:bookmarkEnd w:id="280"/>
      <w:bookmarkStart w:id="281" w:name="_Toc184310290"/>
      <w:bookmarkEnd w:id="281"/>
      <w:bookmarkStart w:id="282" w:name="_Toc184312113"/>
      <w:bookmarkEnd w:id="282"/>
      <w:bookmarkStart w:id="283" w:name="_Toc184308044"/>
      <w:bookmarkEnd w:id="283"/>
      <w:bookmarkStart w:id="284" w:name="_Toc184312095"/>
      <w:bookmarkEnd w:id="284"/>
      <w:bookmarkStart w:id="285" w:name="_Toc184313255"/>
      <w:bookmarkEnd w:id="285"/>
      <w:bookmarkStart w:id="286" w:name="_Toc184308093"/>
      <w:bookmarkEnd w:id="286"/>
      <w:bookmarkStart w:id="287" w:name="_Toc184310298"/>
      <w:bookmarkEnd w:id="287"/>
      <w:bookmarkStart w:id="288" w:name="_Toc184313299"/>
      <w:bookmarkEnd w:id="288"/>
      <w:bookmarkStart w:id="289" w:name="_Toc184308037"/>
      <w:bookmarkEnd w:id="289"/>
      <w:bookmarkStart w:id="290" w:name="_Toc184308076"/>
      <w:bookmarkEnd w:id="290"/>
      <w:bookmarkStart w:id="291" w:name="_Toc184310323"/>
      <w:bookmarkEnd w:id="291"/>
      <w:bookmarkStart w:id="292" w:name="_Toc184308054"/>
      <w:bookmarkEnd w:id="292"/>
      <w:bookmarkStart w:id="293" w:name="_Toc184312101"/>
      <w:bookmarkEnd w:id="293"/>
      <w:bookmarkStart w:id="294" w:name="_Toc184308039"/>
      <w:bookmarkEnd w:id="294"/>
      <w:bookmarkStart w:id="295" w:name="_Toc184310278"/>
      <w:bookmarkEnd w:id="295"/>
      <w:bookmarkStart w:id="296" w:name="_Toc184308058"/>
      <w:bookmarkEnd w:id="296"/>
      <w:bookmarkStart w:id="297" w:name="_Toc184308046"/>
      <w:bookmarkEnd w:id="297"/>
      <w:bookmarkStart w:id="298" w:name="_Toc184308108"/>
      <w:bookmarkEnd w:id="298"/>
      <w:bookmarkStart w:id="299" w:name="_Toc184310302"/>
      <w:bookmarkEnd w:id="299"/>
      <w:bookmarkStart w:id="300" w:name="_Toc184312139"/>
      <w:bookmarkEnd w:id="300"/>
      <w:bookmarkStart w:id="301" w:name="_Toc184308070"/>
      <w:bookmarkEnd w:id="301"/>
      <w:bookmarkStart w:id="302" w:name="_Toc184310301"/>
      <w:bookmarkEnd w:id="302"/>
      <w:bookmarkStart w:id="303" w:name="_Toc184313266"/>
      <w:bookmarkEnd w:id="303"/>
      <w:bookmarkStart w:id="304" w:name="_Toc184310277"/>
      <w:bookmarkEnd w:id="304"/>
      <w:bookmarkStart w:id="305" w:name="_Toc184312127"/>
      <w:bookmarkEnd w:id="305"/>
      <w:bookmarkStart w:id="306" w:name="_Toc184312119"/>
      <w:bookmarkEnd w:id="306"/>
      <w:bookmarkStart w:id="307" w:name="_Toc184312075"/>
      <w:bookmarkEnd w:id="307"/>
      <w:bookmarkStart w:id="308" w:name="_Toc184310303"/>
      <w:bookmarkEnd w:id="308"/>
      <w:bookmarkStart w:id="309" w:name="_Toc184314431"/>
      <w:bookmarkEnd w:id="309"/>
      <w:bookmarkStart w:id="310" w:name="_Toc184314468"/>
      <w:bookmarkEnd w:id="310"/>
      <w:bookmarkStart w:id="311" w:name="_Toc184310282"/>
      <w:bookmarkEnd w:id="311"/>
      <w:bookmarkStart w:id="312" w:name="_Toc184308065"/>
      <w:bookmarkEnd w:id="312"/>
      <w:bookmarkStart w:id="313" w:name="_Toc184308081"/>
      <w:bookmarkEnd w:id="313"/>
      <w:bookmarkStart w:id="314" w:name="_Toc184310314"/>
      <w:bookmarkEnd w:id="314"/>
      <w:bookmarkStart w:id="315" w:name="_Toc184312087"/>
      <w:bookmarkEnd w:id="315"/>
      <w:bookmarkStart w:id="316" w:name="_Toc184310319"/>
      <w:bookmarkEnd w:id="316"/>
      <w:bookmarkStart w:id="317" w:name="_Toc184308036"/>
      <w:bookmarkEnd w:id="317"/>
      <w:bookmarkStart w:id="318" w:name="_Toc184308091"/>
      <w:bookmarkEnd w:id="318"/>
      <w:bookmarkStart w:id="319" w:name="_Toc184310291"/>
      <w:bookmarkEnd w:id="319"/>
      <w:bookmarkStart w:id="320" w:name="_Toc184313258"/>
      <w:bookmarkEnd w:id="320"/>
      <w:bookmarkStart w:id="321" w:name="_Toc184312102"/>
      <w:bookmarkEnd w:id="321"/>
      <w:bookmarkStart w:id="322" w:name="_Toc184314456"/>
      <w:bookmarkEnd w:id="322"/>
      <w:bookmarkStart w:id="323" w:name="_Toc184313248"/>
      <w:bookmarkEnd w:id="323"/>
      <w:bookmarkStart w:id="324" w:name="_Toc184314441"/>
      <w:bookmarkEnd w:id="324"/>
      <w:bookmarkStart w:id="325" w:name="_Toc184308061"/>
      <w:bookmarkEnd w:id="325"/>
      <w:bookmarkStart w:id="326" w:name="_Toc184310335"/>
      <w:bookmarkEnd w:id="326"/>
      <w:bookmarkStart w:id="327" w:name="_Toc184308056"/>
      <w:bookmarkEnd w:id="327"/>
      <w:bookmarkStart w:id="328" w:name="_Toc184314450"/>
      <w:bookmarkEnd w:id="328"/>
      <w:bookmarkStart w:id="329" w:name="_Toc184312111"/>
      <w:bookmarkEnd w:id="329"/>
      <w:bookmarkStart w:id="330" w:name="_Toc184310305"/>
      <w:bookmarkEnd w:id="330"/>
      <w:bookmarkStart w:id="331" w:name="_Toc184313240"/>
      <w:bookmarkEnd w:id="331"/>
      <w:bookmarkStart w:id="332" w:name="_Toc184313294"/>
      <w:bookmarkEnd w:id="332"/>
      <w:bookmarkStart w:id="333" w:name="_Toc184314433"/>
      <w:bookmarkEnd w:id="333"/>
      <w:bookmarkStart w:id="334" w:name="_Toc184308092"/>
      <w:bookmarkEnd w:id="334"/>
      <w:bookmarkStart w:id="335" w:name="_Toc184314466"/>
      <w:bookmarkEnd w:id="335"/>
      <w:bookmarkStart w:id="336" w:name="_Toc184314458"/>
      <w:bookmarkEnd w:id="336"/>
      <w:bookmarkStart w:id="337" w:name="_Toc184314463"/>
      <w:bookmarkEnd w:id="337"/>
      <w:bookmarkStart w:id="338" w:name="_Toc184308060"/>
      <w:bookmarkEnd w:id="338"/>
      <w:bookmarkStart w:id="339" w:name="_Toc184314477"/>
      <w:bookmarkEnd w:id="339"/>
      <w:bookmarkStart w:id="340" w:name="_Toc184314419"/>
      <w:bookmarkEnd w:id="340"/>
      <w:bookmarkStart w:id="341" w:name="_Toc184310337"/>
      <w:bookmarkEnd w:id="341"/>
      <w:bookmarkStart w:id="342" w:name="_Toc184310294"/>
      <w:bookmarkEnd w:id="342"/>
      <w:bookmarkStart w:id="343" w:name="_Toc184312109"/>
      <w:bookmarkEnd w:id="343"/>
      <w:bookmarkStart w:id="344" w:name="_Toc184312138"/>
      <w:bookmarkEnd w:id="344"/>
      <w:bookmarkStart w:id="345" w:name="_Toc184310285"/>
      <w:bookmarkEnd w:id="345"/>
      <w:bookmarkStart w:id="346" w:name="_Toc184310306"/>
      <w:bookmarkEnd w:id="346"/>
      <w:bookmarkStart w:id="347" w:name="_Toc184312136"/>
      <w:bookmarkEnd w:id="347"/>
      <w:bookmarkStart w:id="348" w:name="_Toc184312070"/>
      <w:bookmarkEnd w:id="348"/>
      <w:bookmarkStart w:id="349" w:name="_Toc184308088"/>
      <w:bookmarkEnd w:id="349"/>
      <w:bookmarkStart w:id="350" w:name="_Toc184310309"/>
      <w:bookmarkEnd w:id="350"/>
      <w:bookmarkStart w:id="351" w:name="_Toc184308049"/>
      <w:bookmarkEnd w:id="351"/>
      <w:bookmarkStart w:id="352" w:name="_Toc184308042"/>
      <w:bookmarkEnd w:id="352"/>
      <w:bookmarkStart w:id="353" w:name="_Toc184308038"/>
      <w:bookmarkEnd w:id="353"/>
      <w:bookmarkStart w:id="354" w:name="_Toc184312132"/>
      <w:bookmarkEnd w:id="354"/>
      <w:bookmarkStart w:id="355" w:name="_Toc184313279"/>
      <w:bookmarkEnd w:id="355"/>
      <w:bookmarkStart w:id="356" w:name="_Toc184313245"/>
      <w:bookmarkEnd w:id="356"/>
      <w:bookmarkStart w:id="357" w:name="_Toc184308080"/>
      <w:bookmarkEnd w:id="357"/>
      <w:bookmarkStart w:id="358" w:name="_Toc184313261"/>
      <w:bookmarkEnd w:id="358"/>
      <w:bookmarkStart w:id="359" w:name="_Toc184313278"/>
      <w:bookmarkEnd w:id="359"/>
      <w:bookmarkStart w:id="360" w:name="_Toc184314445"/>
      <w:bookmarkEnd w:id="360"/>
      <w:bookmarkStart w:id="361" w:name="_Toc184308083"/>
      <w:bookmarkEnd w:id="361"/>
      <w:bookmarkStart w:id="362" w:name="_Toc184314434"/>
      <w:bookmarkEnd w:id="362"/>
      <w:bookmarkStart w:id="363" w:name="_Toc184314417"/>
      <w:bookmarkEnd w:id="363"/>
      <w:bookmarkStart w:id="364" w:name="_Toc184310293"/>
      <w:bookmarkEnd w:id="364"/>
      <w:bookmarkStart w:id="365" w:name="_Toc184310341"/>
      <w:bookmarkEnd w:id="365"/>
      <w:bookmarkStart w:id="366" w:name="_Toc184314474"/>
      <w:bookmarkEnd w:id="366"/>
      <w:bookmarkStart w:id="367" w:name="_Toc184314480"/>
      <w:bookmarkEnd w:id="367"/>
      <w:bookmarkStart w:id="368" w:name="_Toc184308098"/>
      <w:bookmarkEnd w:id="368"/>
      <w:bookmarkStart w:id="369" w:name="_Toc184313290"/>
      <w:bookmarkEnd w:id="369"/>
      <w:bookmarkStart w:id="370" w:name="_Toc184308084"/>
      <w:bookmarkEnd w:id="370"/>
      <w:bookmarkStart w:id="371" w:name="_Toc184314430"/>
      <w:bookmarkEnd w:id="371"/>
      <w:bookmarkStart w:id="372" w:name="_Toc184314439"/>
      <w:bookmarkEnd w:id="372"/>
      <w:bookmarkStart w:id="373" w:name="_Toc184313301"/>
      <w:bookmarkEnd w:id="373"/>
      <w:bookmarkStart w:id="374" w:name="_Toc184313286"/>
      <w:bookmarkEnd w:id="374"/>
      <w:bookmarkStart w:id="375" w:name="_Toc184312121"/>
      <w:bookmarkEnd w:id="375"/>
      <w:bookmarkStart w:id="376" w:name="_Toc184312133"/>
      <w:bookmarkEnd w:id="376"/>
      <w:bookmarkStart w:id="377" w:name="_Toc184308102"/>
      <w:bookmarkEnd w:id="377"/>
      <w:bookmarkStart w:id="378" w:name="_Toc184312076"/>
      <w:bookmarkEnd w:id="378"/>
      <w:bookmarkStart w:id="379" w:name="_Toc184308055"/>
      <w:bookmarkEnd w:id="379"/>
      <w:bookmarkStart w:id="380" w:name="_Toc184310288"/>
      <w:bookmarkEnd w:id="380"/>
      <w:bookmarkStart w:id="381" w:name="_Toc184310321"/>
      <w:bookmarkEnd w:id="381"/>
      <w:bookmarkStart w:id="382" w:name="_Toc184310286"/>
      <w:bookmarkEnd w:id="382"/>
      <w:bookmarkStart w:id="383" w:name="_Toc184313263"/>
      <w:bookmarkEnd w:id="383"/>
      <w:bookmarkStart w:id="384" w:name="_Toc184312126"/>
      <w:bookmarkEnd w:id="384"/>
      <w:bookmarkStart w:id="385" w:name="_Toc184314435"/>
      <w:bookmarkEnd w:id="385"/>
      <w:bookmarkStart w:id="386" w:name="_Toc184313274"/>
      <w:bookmarkEnd w:id="386"/>
      <w:bookmarkStart w:id="387" w:name="_Toc184314422"/>
      <w:bookmarkEnd w:id="387"/>
      <w:bookmarkStart w:id="388" w:name="_Toc184312086"/>
      <w:bookmarkEnd w:id="388"/>
      <w:bookmarkStart w:id="389" w:name="_Toc184314414"/>
      <w:bookmarkEnd w:id="389"/>
      <w:bookmarkStart w:id="390" w:name="_Toc184308047"/>
      <w:bookmarkEnd w:id="390"/>
      <w:bookmarkStart w:id="391" w:name="_Toc184314448"/>
      <w:bookmarkEnd w:id="391"/>
      <w:r>
        <w:rPr>
          <w:rFonts w:hint="eastAsia" w:ascii="仿宋" w:hAnsi="仿宋" w:eastAsia="仿宋" w:cs="仿宋_GB2312"/>
          <w:b/>
          <w:color w:val="000000" w:themeColor="text1"/>
          <w:sz w:val="36"/>
          <w:szCs w:val="36"/>
          <w:highlight w:val="none"/>
          <w14:textFill>
            <w14:solidFill>
              <w14:schemeClr w14:val="tx1"/>
            </w14:solidFill>
          </w14:textFill>
        </w:rPr>
        <w:t>评标办法</w:t>
      </w:r>
    </w:p>
    <w:tbl>
      <w:tblPr>
        <w:tblStyle w:val="62"/>
        <w:tblpPr w:leftFromText="180" w:rightFromText="180" w:vertAnchor="text" w:horzAnchor="page" w:tblpX="950" w:tblpY="618"/>
        <w:tblOverlap w:val="never"/>
        <w:tblW w:w="10355" w:type="dxa"/>
        <w:tblInd w:w="0" w:type="dxa"/>
        <w:tblLayout w:type="fixed"/>
        <w:tblCellMar>
          <w:top w:w="0" w:type="dxa"/>
          <w:left w:w="108" w:type="dxa"/>
          <w:bottom w:w="0" w:type="dxa"/>
          <w:right w:w="108" w:type="dxa"/>
        </w:tblCellMar>
      </w:tblPr>
      <w:tblGrid>
        <w:gridCol w:w="708"/>
        <w:gridCol w:w="1157"/>
        <w:gridCol w:w="690"/>
        <w:gridCol w:w="7018"/>
        <w:gridCol w:w="782"/>
      </w:tblGrid>
      <w:tr>
        <w:tblPrEx>
          <w:tblCellMar>
            <w:top w:w="0" w:type="dxa"/>
            <w:left w:w="108" w:type="dxa"/>
            <w:bottom w:w="0" w:type="dxa"/>
            <w:right w:w="108" w:type="dxa"/>
          </w:tblCellMar>
        </w:tblPrEx>
        <w:trPr>
          <w:trHeight w:val="334" w:hRule="atLeast"/>
        </w:trPr>
        <w:tc>
          <w:tcPr>
            <w:tcW w:w="708" w:type="dxa"/>
            <w:tcBorders>
              <w:top w:val="single" w:color="auto" w:sz="8" w:space="0"/>
              <w:left w:val="single" w:color="auto" w:sz="8" w:space="0"/>
              <w:bottom w:val="single" w:color="auto" w:sz="8" w:space="0"/>
              <w:right w:val="single" w:color="auto" w:sz="8"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类别</w:t>
            </w:r>
          </w:p>
        </w:tc>
        <w:tc>
          <w:tcPr>
            <w:tcW w:w="1157" w:type="dxa"/>
            <w:tcBorders>
              <w:top w:val="single" w:color="auto" w:sz="8" w:space="0"/>
              <w:left w:val="nil"/>
              <w:bottom w:val="single" w:color="auto" w:sz="4" w:space="0"/>
              <w:right w:val="single" w:color="auto" w:sz="8"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评审内容</w:t>
            </w:r>
          </w:p>
        </w:tc>
        <w:tc>
          <w:tcPr>
            <w:tcW w:w="690" w:type="dxa"/>
            <w:tcBorders>
              <w:top w:val="single" w:color="auto" w:sz="8" w:space="0"/>
              <w:left w:val="nil"/>
              <w:bottom w:val="single" w:color="auto" w:sz="4" w:space="0"/>
              <w:right w:val="single" w:color="auto" w:sz="8"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分值</w:t>
            </w:r>
          </w:p>
        </w:tc>
        <w:tc>
          <w:tcPr>
            <w:tcW w:w="7018" w:type="dxa"/>
            <w:tcBorders>
              <w:top w:val="single" w:color="auto" w:sz="8" w:space="0"/>
              <w:left w:val="nil"/>
              <w:bottom w:val="single" w:color="auto" w:sz="4" w:space="0"/>
              <w:right w:val="single" w:color="auto" w:sz="8"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评分标准</w:t>
            </w:r>
          </w:p>
        </w:tc>
        <w:tc>
          <w:tcPr>
            <w:tcW w:w="782" w:type="dxa"/>
            <w:tcBorders>
              <w:top w:val="single" w:color="auto" w:sz="8" w:space="0"/>
              <w:left w:val="nil"/>
              <w:bottom w:val="single" w:color="auto" w:sz="4" w:space="0"/>
              <w:right w:val="single" w:color="auto" w:sz="8"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得分</w:t>
            </w:r>
          </w:p>
        </w:tc>
      </w:tr>
      <w:tr>
        <w:tblPrEx>
          <w:tblCellMar>
            <w:top w:w="0" w:type="dxa"/>
            <w:left w:w="108" w:type="dxa"/>
            <w:bottom w:w="0" w:type="dxa"/>
            <w:right w:w="108" w:type="dxa"/>
          </w:tblCellMar>
        </w:tblPrEx>
        <w:trPr>
          <w:trHeight w:val="90" w:hRule="atLeast"/>
        </w:trPr>
        <w:tc>
          <w:tcPr>
            <w:tcW w:w="708" w:type="dxa"/>
            <w:vMerge w:val="restart"/>
            <w:tcBorders>
              <w:top w:val="nil"/>
              <w:left w:val="single" w:color="auto" w:sz="8" w:space="0"/>
              <w:right w:val="single" w:color="auto" w:sz="4"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资信部分（</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34</w:t>
            </w:r>
            <w:r>
              <w:rPr>
                <w:rFonts w:hint="eastAsia" w:ascii="仿宋" w:hAnsi="仿宋" w:eastAsia="仿宋" w:cs="仿宋"/>
                <w:color w:val="000000" w:themeColor="text1"/>
                <w:kern w:val="0"/>
                <w:sz w:val="21"/>
                <w:szCs w:val="21"/>
                <w:highlight w:val="none"/>
                <w14:textFill>
                  <w14:solidFill>
                    <w14:schemeClr w14:val="tx1"/>
                  </w14:solidFill>
                </w14:textFill>
              </w:rPr>
              <w:t>分）</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投标人项目业绩</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1分</w:t>
            </w:r>
          </w:p>
        </w:tc>
        <w:tc>
          <w:tcPr>
            <w:tcW w:w="7018"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val="0"/>
              <w:spacing w:line="240" w:lineRule="exac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2019年1月1日以来（以合同签订时间为准），投标人承担过类似项目案例（单个合同面积≥</w:t>
            </w:r>
            <w:r>
              <w:rPr>
                <w:rFonts w:hint="eastAsia" w:ascii="仿宋" w:hAnsi="仿宋" w:eastAsia="仿宋" w:cs="仿宋"/>
                <w:color w:val="000000" w:themeColor="text1"/>
                <w:sz w:val="21"/>
                <w:szCs w:val="21"/>
                <w:lang w:val="en-US" w:eastAsia="zh-CN"/>
                <w14:textFill>
                  <w14:solidFill>
                    <w14:schemeClr w14:val="tx1"/>
                  </w14:solidFill>
                </w14:textFill>
              </w:rPr>
              <w:t>5</w:t>
            </w:r>
            <w:r>
              <w:rPr>
                <w:rFonts w:hint="eastAsia" w:ascii="仿宋" w:hAnsi="仿宋" w:eastAsia="仿宋" w:cs="仿宋"/>
                <w:color w:val="000000" w:themeColor="text1"/>
                <w:sz w:val="21"/>
                <w:szCs w:val="21"/>
                <w14:textFill>
                  <w14:solidFill>
                    <w14:schemeClr w14:val="tx1"/>
                  </w14:solidFill>
                </w14:textFill>
              </w:rPr>
              <w:t>0平方千米），每个得</w:t>
            </w:r>
            <w:r>
              <w:rPr>
                <w:rFonts w:hint="eastAsia" w:ascii="仿宋" w:hAnsi="仿宋" w:eastAsia="仿宋" w:cs="仿宋"/>
                <w:color w:val="000000" w:themeColor="text1"/>
                <w:sz w:val="21"/>
                <w:szCs w:val="21"/>
                <w:lang w:val="en-US" w:eastAsia="zh-CN"/>
                <w14:textFill>
                  <w14:solidFill>
                    <w14:schemeClr w14:val="tx1"/>
                  </w14:solidFill>
                </w14:textFill>
              </w:rPr>
              <w:t>0.5</w:t>
            </w:r>
            <w:r>
              <w:rPr>
                <w:rFonts w:hint="eastAsia" w:ascii="仿宋" w:hAnsi="仿宋" w:eastAsia="仿宋" w:cs="仿宋"/>
                <w:color w:val="000000" w:themeColor="text1"/>
                <w:sz w:val="21"/>
                <w:szCs w:val="21"/>
                <w14:textFill>
                  <w14:solidFill>
                    <w14:schemeClr w14:val="tx1"/>
                  </w14:solidFill>
                </w14:textFill>
              </w:rPr>
              <w:t>分，最高</w:t>
            </w: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b/>
                <w:bCs/>
                <w:color w:val="000000" w:themeColor="text1"/>
                <w:kern w:val="0"/>
                <w:sz w:val="21"/>
                <w:szCs w:val="21"/>
                <w:highlight w:val="none"/>
                <w14:textFill>
                  <w14:solidFill>
                    <w14:schemeClr w14:val="tx1"/>
                  </w14:solidFill>
                </w14:textFill>
              </w:rPr>
              <w:t>（以投标文件中提供的</w:t>
            </w:r>
            <w:r>
              <w:rPr>
                <w:rFonts w:hint="eastAsia" w:ascii="仿宋" w:hAnsi="仿宋" w:eastAsia="仿宋" w:cs="仿宋"/>
                <w:b/>
                <w:bCs/>
                <w:color w:val="000000" w:themeColor="text1"/>
                <w:kern w:val="0"/>
                <w:sz w:val="21"/>
                <w:szCs w:val="21"/>
                <w:highlight w:val="none"/>
                <w:lang w:eastAsia="zh-CN"/>
                <w14:textFill>
                  <w14:solidFill>
                    <w14:schemeClr w14:val="tx1"/>
                  </w14:solidFill>
                </w14:textFill>
              </w:rPr>
              <w:t>合同</w:t>
            </w:r>
            <w:r>
              <w:rPr>
                <w:rFonts w:hint="eastAsia" w:ascii="仿宋" w:hAnsi="仿宋" w:eastAsia="仿宋" w:cs="仿宋"/>
                <w:b/>
                <w:bCs/>
                <w:color w:val="000000" w:themeColor="text1"/>
                <w:kern w:val="0"/>
                <w:sz w:val="21"/>
                <w:szCs w:val="21"/>
                <w:highlight w:val="none"/>
                <w14:textFill>
                  <w14:solidFill>
                    <w14:schemeClr w14:val="tx1"/>
                  </w14:solidFill>
                </w14:textFill>
              </w:rPr>
              <w:t>扫描件为准评分，无法证明不给分）</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0-1</w:t>
            </w:r>
          </w:p>
        </w:tc>
      </w:tr>
      <w:tr>
        <w:tblPrEx>
          <w:tblCellMar>
            <w:top w:w="0" w:type="dxa"/>
            <w:left w:w="108" w:type="dxa"/>
            <w:bottom w:w="0" w:type="dxa"/>
            <w:right w:w="108" w:type="dxa"/>
          </w:tblCellMar>
        </w:tblPrEx>
        <w:trPr>
          <w:trHeight w:val="775" w:hRule="atLeast"/>
        </w:trPr>
        <w:tc>
          <w:tcPr>
            <w:tcW w:w="708" w:type="dxa"/>
            <w:vMerge w:val="continue"/>
            <w:tcBorders>
              <w:left w:val="single" w:color="auto" w:sz="8" w:space="0"/>
              <w:right w:val="single" w:color="auto" w:sz="4"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lang w:eastAsia="zh-CN"/>
                <w14:textFill>
                  <w14:solidFill>
                    <w14:schemeClr w14:val="tx1"/>
                  </w14:solidFill>
                </w14:textFill>
              </w:rPr>
              <w:t>投标人资质</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3分</w:t>
            </w:r>
          </w:p>
        </w:tc>
        <w:tc>
          <w:tcPr>
            <w:tcW w:w="7018"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autoSpaceDN/>
              <w:bidi w:val="0"/>
              <w:adjustRightInd w:val="0"/>
              <w:spacing w:line="240" w:lineRule="exact"/>
              <w:jc w:val="lef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投标人具有以下专业甲级测绘资质的，每满足一项得1分，具有以下专业乙级测绘资质的，每满足一项得0.5分，最高得3分。</w:t>
            </w:r>
          </w:p>
          <w:p>
            <w:pPr>
              <w:pageBreakBefore w:val="0"/>
              <w:numPr>
                <w:ilvl w:val="0"/>
                <w:numId w:val="7"/>
              </w:numPr>
              <w:kinsoku/>
              <w:overflowPunct/>
              <w:topLinePunct w:val="0"/>
              <w:autoSpaceDE/>
              <w:autoSpaceDN/>
              <w:bidi w:val="0"/>
              <w:adjustRightInd w:val="0"/>
              <w:spacing w:line="240" w:lineRule="exac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测绘航空摄影</w:t>
            </w:r>
          </w:p>
          <w:p>
            <w:pPr>
              <w:pageBreakBefore w:val="0"/>
              <w:numPr>
                <w:ilvl w:val="0"/>
                <w:numId w:val="7"/>
              </w:numPr>
              <w:kinsoku/>
              <w:overflowPunct/>
              <w:topLinePunct w:val="0"/>
              <w:autoSpaceDE/>
              <w:autoSpaceDN/>
              <w:bidi w:val="0"/>
              <w:adjustRightInd w:val="0"/>
              <w:spacing w:line="240" w:lineRule="exac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地理信息工程</w:t>
            </w:r>
          </w:p>
          <w:p>
            <w:pPr>
              <w:pageBreakBefore w:val="0"/>
              <w:numPr>
                <w:ilvl w:val="0"/>
                <w:numId w:val="7"/>
              </w:numPr>
              <w:kinsoku/>
              <w:overflowPunct/>
              <w:topLinePunct w:val="0"/>
              <w:autoSpaceDE/>
              <w:autoSpaceDN/>
              <w:bidi w:val="0"/>
              <w:adjustRightInd w:val="0"/>
              <w:spacing w:line="240" w:lineRule="exac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地图编制</w:t>
            </w:r>
          </w:p>
          <w:p>
            <w:pPr>
              <w:pageBreakBefore w:val="0"/>
              <w:widowControl/>
              <w:kinsoku/>
              <w:overflowPunct/>
              <w:topLinePunct w:val="0"/>
              <w:autoSpaceDE/>
              <w:autoSpaceDN/>
              <w:bidi w:val="0"/>
              <w:adjustRightInd w:val="0"/>
              <w:spacing w:line="240" w:lineRule="exac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val="zh-CN"/>
                <w14:textFill>
                  <w14:solidFill>
                    <w14:schemeClr w14:val="tx1"/>
                  </w14:solidFill>
                </w14:textFill>
              </w:rPr>
              <w:t>（</w:t>
            </w:r>
            <w:r>
              <w:rPr>
                <w:rFonts w:hint="eastAsia" w:ascii="仿宋" w:hAnsi="仿宋" w:eastAsia="仿宋" w:cs="仿宋"/>
                <w:b/>
                <w:bCs/>
                <w:color w:val="000000" w:themeColor="text1"/>
                <w:sz w:val="21"/>
                <w:szCs w:val="21"/>
                <w14:textFill>
                  <w14:solidFill>
                    <w14:schemeClr w14:val="tx1"/>
                  </w14:solidFill>
                </w14:textFill>
              </w:rPr>
              <w:t>需</w:t>
            </w:r>
            <w:r>
              <w:rPr>
                <w:rFonts w:hint="eastAsia" w:ascii="仿宋" w:hAnsi="仿宋" w:eastAsia="仿宋" w:cs="仿宋"/>
                <w:b/>
                <w:bCs/>
                <w:color w:val="000000" w:themeColor="text1"/>
                <w:sz w:val="21"/>
                <w:szCs w:val="21"/>
                <w:lang w:val="zh-CN"/>
                <w14:textFill>
                  <w14:solidFill>
                    <w14:schemeClr w14:val="tx1"/>
                  </w14:solidFill>
                </w14:textFill>
              </w:rPr>
              <w:t>提供</w:t>
            </w:r>
            <w:r>
              <w:rPr>
                <w:rFonts w:hint="eastAsia" w:ascii="仿宋" w:hAnsi="仿宋" w:eastAsia="仿宋" w:cs="仿宋"/>
                <w:b/>
                <w:bCs/>
                <w:color w:val="000000" w:themeColor="text1"/>
                <w:sz w:val="21"/>
                <w:szCs w:val="21"/>
                <w14:textFill>
                  <w14:solidFill>
                    <w14:schemeClr w14:val="tx1"/>
                  </w14:solidFill>
                </w14:textFill>
              </w:rPr>
              <w:t>证明材料</w:t>
            </w:r>
            <w:r>
              <w:rPr>
                <w:rFonts w:hint="eastAsia" w:ascii="仿宋" w:hAnsi="仿宋" w:eastAsia="仿宋" w:cs="仿宋"/>
                <w:b/>
                <w:bCs/>
                <w:color w:val="000000" w:themeColor="text1"/>
                <w:sz w:val="21"/>
                <w:szCs w:val="21"/>
                <w:lang w:val="zh-CN"/>
                <w14:textFill>
                  <w14:solidFill>
                    <w14:schemeClr w14:val="tx1"/>
                  </w14:solidFill>
                </w14:textFill>
              </w:rPr>
              <w:t>扫描件</w:t>
            </w:r>
            <w:r>
              <w:rPr>
                <w:rFonts w:hint="eastAsia" w:ascii="仿宋" w:hAnsi="仿宋" w:eastAsia="仿宋" w:cs="仿宋"/>
                <w:b/>
                <w:bCs/>
                <w:color w:val="000000" w:themeColor="text1"/>
                <w:sz w:val="21"/>
                <w:szCs w:val="21"/>
                <w14:textFill>
                  <w14:solidFill>
                    <w14:schemeClr w14:val="tx1"/>
                  </w14:solidFill>
                </w14:textFill>
              </w:rPr>
              <w:t>并加盖公章</w:t>
            </w:r>
            <w:r>
              <w:rPr>
                <w:rFonts w:hint="eastAsia" w:ascii="仿宋" w:hAnsi="仿宋" w:eastAsia="仿宋" w:cs="仿宋"/>
                <w:b/>
                <w:bCs/>
                <w:color w:val="000000" w:themeColor="text1"/>
                <w:sz w:val="21"/>
                <w:szCs w:val="21"/>
                <w:lang w:val="zh-CN"/>
                <w14:textFill>
                  <w14:solidFill>
                    <w14:schemeClr w14:val="tx1"/>
                  </w14:solidFill>
                </w14:textFill>
              </w:rPr>
              <w:t>，不提供不得分）</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0-3</w:t>
            </w:r>
          </w:p>
        </w:tc>
      </w:tr>
      <w:tr>
        <w:tblPrEx>
          <w:tblCellMar>
            <w:top w:w="0" w:type="dxa"/>
            <w:left w:w="108" w:type="dxa"/>
            <w:bottom w:w="0" w:type="dxa"/>
            <w:right w:w="108" w:type="dxa"/>
          </w:tblCellMar>
        </w:tblPrEx>
        <w:trPr>
          <w:trHeight w:val="1066" w:hRule="atLeast"/>
        </w:trPr>
        <w:tc>
          <w:tcPr>
            <w:tcW w:w="708" w:type="dxa"/>
            <w:vMerge w:val="continue"/>
            <w:tcBorders>
              <w:left w:val="single" w:color="auto" w:sz="8" w:space="0"/>
              <w:right w:val="single" w:color="auto" w:sz="4" w:space="0"/>
            </w:tcBorders>
            <w:vAlign w:val="center"/>
          </w:tcPr>
          <w:p>
            <w:pPr>
              <w:pageBreakBefore w:val="0"/>
              <w:widowControl/>
              <w:kinsoku/>
              <w:overflowPunct/>
              <w:topLinePunct w:val="0"/>
              <w:autoSpaceDE/>
              <w:autoSpaceDN/>
              <w:bidi w:val="0"/>
              <w:adjustRightInd w:val="0"/>
              <w:spacing w:line="240" w:lineRule="exact"/>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投标人荣誉</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4</w:t>
            </w:r>
            <w:r>
              <w:rPr>
                <w:rFonts w:hint="eastAsia" w:ascii="仿宋" w:hAnsi="仿宋" w:eastAsia="仿宋" w:cs="仿宋"/>
                <w:color w:val="000000" w:themeColor="text1"/>
                <w:kern w:val="0"/>
                <w:sz w:val="21"/>
                <w:szCs w:val="21"/>
                <w:highlight w:val="none"/>
                <w14:textFill>
                  <w14:solidFill>
                    <w14:schemeClr w14:val="tx1"/>
                  </w14:solidFill>
                </w14:textFill>
              </w:rPr>
              <w:t>分</w:t>
            </w:r>
          </w:p>
        </w:tc>
        <w:tc>
          <w:tcPr>
            <w:tcW w:w="7018"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val="0"/>
              <w:spacing w:line="240" w:lineRule="exact"/>
              <w:textAlignment w:val="auto"/>
              <w:rPr>
                <w:rFonts w:hint="eastAsia" w:ascii="仿宋" w:hAnsi="仿宋" w:eastAsia="仿宋" w:cs="仿宋"/>
                <w:bCs/>
                <w:color w:val="000000" w:themeColor="text1"/>
                <w:spacing w:val="10"/>
                <w:kern w:val="0"/>
                <w:sz w:val="21"/>
                <w:szCs w:val="21"/>
                <w:highlight w:val="none"/>
                <w14:textFill>
                  <w14:solidFill>
                    <w14:schemeClr w14:val="tx1"/>
                  </w14:solidFill>
                </w14:textFill>
              </w:rPr>
            </w:pPr>
            <w:r>
              <w:rPr>
                <w:rFonts w:hint="eastAsia" w:ascii="仿宋" w:hAnsi="仿宋" w:eastAsia="仿宋" w:cs="仿宋"/>
                <w:bCs/>
                <w:color w:val="000000" w:themeColor="text1"/>
                <w:spacing w:val="10"/>
                <w:kern w:val="0"/>
                <w:sz w:val="21"/>
                <w:szCs w:val="21"/>
                <w:highlight w:val="none"/>
                <w14:textFill>
                  <w14:solidFill>
                    <w14:schemeClr w14:val="tx1"/>
                  </w14:solidFill>
                </w14:textFill>
              </w:rPr>
              <w:t>自20</w:t>
            </w:r>
            <w:r>
              <w:rPr>
                <w:rFonts w:hint="eastAsia" w:ascii="仿宋" w:hAnsi="仿宋" w:eastAsia="仿宋" w:cs="仿宋"/>
                <w:bCs/>
                <w:color w:val="000000" w:themeColor="text1"/>
                <w:spacing w:val="10"/>
                <w:kern w:val="0"/>
                <w:sz w:val="21"/>
                <w:szCs w:val="21"/>
                <w:highlight w:val="none"/>
                <w:lang w:val="en-US" w:eastAsia="zh-CN"/>
                <w14:textFill>
                  <w14:solidFill>
                    <w14:schemeClr w14:val="tx1"/>
                  </w14:solidFill>
                </w14:textFill>
              </w:rPr>
              <w:t>19</w:t>
            </w:r>
            <w:r>
              <w:rPr>
                <w:rFonts w:hint="eastAsia" w:ascii="仿宋" w:hAnsi="仿宋" w:eastAsia="仿宋" w:cs="仿宋"/>
                <w:bCs/>
                <w:color w:val="000000" w:themeColor="text1"/>
                <w:spacing w:val="10"/>
                <w:kern w:val="0"/>
                <w:sz w:val="21"/>
                <w:szCs w:val="21"/>
                <w:highlight w:val="none"/>
                <w14:textFill>
                  <w14:solidFill>
                    <w14:schemeClr w14:val="tx1"/>
                  </w14:solidFill>
                </w14:textFill>
              </w:rPr>
              <w:t>年1月1日（以证书日期为准）以来，投标人承担的测绘地理信息类项目获得过省级及以上人民政府颁发的科学技术进步奖，国家级的每个得2分，省级的每个得1分。本项最高得4分。</w:t>
            </w:r>
          </w:p>
          <w:p>
            <w:pPr>
              <w:pageBreakBefore w:val="0"/>
              <w:widowControl/>
              <w:kinsoku/>
              <w:overflowPunct/>
              <w:topLinePunct w:val="0"/>
              <w:autoSpaceDE/>
              <w:autoSpaceDN/>
              <w:bidi w:val="0"/>
              <w:adjustRightInd w:val="0"/>
              <w:spacing w:line="24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（以投标文件中提供的有效证明材料扫描件为准评分，无法证明不给分。）</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0-</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4</w:t>
            </w:r>
          </w:p>
        </w:tc>
      </w:tr>
      <w:tr>
        <w:tblPrEx>
          <w:tblCellMar>
            <w:top w:w="0" w:type="dxa"/>
            <w:left w:w="108" w:type="dxa"/>
            <w:bottom w:w="0" w:type="dxa"/>
            <w:right w:w="108" w:type="dxa"/>
          </w:tblCellMar>
        </w:tblPrEx>
        <w:trPr>
          <w:trHeight w:val="802" w:hRule="atLeast"/>
        </w:trPr>
        <w:tc>
          <w:tcPr>
            <w:tcW w:w="708" w:type="dxa"/>
            <w:vMerge w:val="continue"/>
            <w:tcBorders>
              <w:left w:val="single" w:color="auto" w:sz="8" w:space="0"/>
              <w:right w:val="single" w:color="auto" w:sz="4" w:space="0"/>
            </w:tcBorders>
            <w:vAlign w:val="center"/>
          </w:tcPr>
          <w:p>
            <w:pPr>
              <w:pageBreakBefore w:val="0"/>
              <w:widowControl/>
              <w:kinsoku/>
              <w:overflowPunct/>
              <w:topLinePunct w:val="0"/>
              <w:autoSpaceDE/>
              <w:autoSpaceDN/>
              <w:bidi w:val="0"/>
              <w:adjustRightInd w:val="0"/>
              <w:spacing w:line="240" w:lineRule="exact"/>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投标人实力</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5</w:t>
            </w:r>
            <w:r>
              <w:rPr>
                <w:rFonts w:hint="eastAsia" w:ascii="仿宋" w:hAnsi="仿宋" w:eastAsia="仿宋" w:cs="仿宋"/>
                <w:color w:val="000000" w:themeColor="text1"/>
                <w:kern w:val="0"/>
                <w:sz w:val="21"/>
                <w:szCs w:val="21"/>
                <w:highlight w:val="none"/>
                <w14:textFill>
                  <w14:solidFill>
                    <w14:schemeClr w14:val="tx1"/>
                  </w14:solidFill>
                </w14:textFill>
              </w:rPr>
              <w:t>分</w:t>
            </w:r>
          </w:p>
        </w:tc>
        <w:tc>
          <w:tcPr>
            <w:tcW w:w="7018"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numPr>
                <w:ilvl w:val="0"/>
                <w:numId w:val="0"/>
              </w:numPr>
              <w:kinsoku/>
              <w:wordWrap w:val="0"/>
              <w:overflowPunct/>
              <w:topLinePunct w:val="0"/>
              <w:autoSpaceDE/>
              <w:autoSpaceDN/>
              <w:bidi w:val="0"/>
              <w:adjustRightInd w:val="0"/>
              <w:spacing w:line="240" w:lineRule="exac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投标人主持</w:t>
            </w:r>
            <w:r>
              <w:rPr>
                <w:rFonts w:hint="eastAsia" w:ascii="仿宋" w:hAnsi="仿宋" w:eastAsia="仿宋" w:cs="仿宋"/>
                <w:bCs/>
                <w:color w:val="000000" w:themeColor="text1"/>
                <w:sz w:val="21"/>
                <w:szCs w:val="21"/>
                <w14:textFill>
                  <w14:solidFill>
                    <w14:schemeClr w14:val="tx1"/>
                  </w14:solidFill>
                </w14:textFill>
              </w:rPr>
              <w:t>测绘地理信息类国家标准或国家行业标准编制的得2分，最多2分；投标人主持测绘地理信息类省级地方标准编制，一项得1分，最多3分。本项最高5分</w:t>
            </w:r>
            <w:r>
              <w:rPr>
                <w:rFonts w:hint="eastAsia" w:ascii="仿宋" w:hAnsi="仿宋" w:eastAsia="仿宋" w:cs="仿宋"/>
                <w:color w:val="000000" w:themeColor="text1"/>
                <w:sz w:val="21"/>
                <w:szCs w:val="21"/>
                <w14:textFill>
                  <w14:solidFill>
                    <w14:schemeClr w14:val="tx1"/>
                  </w14:solidFill>
                </w14:textFill>
              </w:rPr>
              <w:t>。</w:t>
            </w:r>
          </w:p>
          <w:p>
            <w:pPr>
              <w:pageBreakBefore w:val="0"/>
              <w:widowControl/>
              <w:kinsoku/>
              <w:overflowPunct/>
              <w:topLinePunct w:val="0"/>
              <w:autoSpaceDE/>
              <w:autoSpaceDN/>
              <w:bidi w:val="0"/>
              <w:adjustRightInd w:val="0"/>
              <w:spacing w:line="240" w:lineRule="exact"/>
              <w:textAlignment w:val="auto"/>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（提供</w:t>
            </w:r>
            <w:r>
              <w:rPr>
                <w:rFonts w:hint="eastAsia" w:ascii="仿宋" w:hAnsi="仿宋" w:eastAsia="仿宋" w:cs="仿宋"/>
                <w:b w:val="0"/>
                <w:bCs w:val="0"/>
                <w:color w:val="000000" w:themeColor="text1"/>
                <w:sz w:val="21"/>
                <w:szCs w:val="21"/>
                <w14:textFill>
                  <w14:solidFill>
                    <w14:schemeClr w14:val="tx1"/>
                  </w14:solidFill>
                </w14:textFill>
              </w:rPr>
              <w:t>技术标准发布文件</w:t>
            </w:r>
            <w:r>
              <w:rPr>
                <w:rFonts w:hint="eastAsia" w:ascii="仿宋" w:hAnsi="仿宋" w:eastAsia="仿宋" w:cs="仿宋"/>
                <w:b w:val="0"/>
                <w:bCs w:val="0"/>
                <w:color w:val="000000" w:themeColor="text1"/>
                <w:sz w:val="21"/>
                <w:szCs w:val="21"/>
                <w:lang w:val="zh-CN"/>
                <w14:textFill>
                  <w14:solidFill>
                    <w14:schemeClr w14:val="tx1"/>
                  </w14:solidFill>
                </w14:textFill>
              </w:rPr>
              <w:t>扫描件</w:t>
            </w:r>
            <w:r>
              <w:rPr>
                <w:rFonts w:hint="eastAsia" w:ascii="仿宋" w:hAnsi="仿宋" w:eastAsia="仿宋" w:cs="仿宋"/>
                <w:b w:val="0"/>
                <w:bCs w:val="0"/>
                <w:color w:val="000000" w:themeColor="text1"/>
                <w:sz w:val="21"/>
                <w:szCs w:val="21"/>
                <w:highlight w:val="none"/>
                <w14:textFill>
                  <w14:solidFill>
                    <w14:schemeClr w14:val="tx1"/>
                  </w14:solidFill>
                </w14:textFill>
              </w:rPr>
              <w:t>盖章扫描编入投标文件，不提供不得分</w:t>
            </w:r>
            <w:r>
              <w:rPr>
                <w:rFonts w:hint="eastAsia" w:ascii="仿宋" w:hAnsi="仿宋" w:eastAsia="仿宋" w:cs="仿宋"/>
                <w:b/>
                <w:bCs/>
                <w:color w:val="000000" w:themeColor="text1"/>
                <w:sz w:val="21"/>
                <w:szCs w:val="21"/>
                <w:highlight w:val="none"/>
                <w14:textFill>
                  <w14:solidFill>
                    <w14:schemeClr w14:val="tx1"/>
                  </w14:solidFill>
                </w14:textFill>
              </w:rPr>
              <w:t>）</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0-</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5</w:t>
            </w:r>
          </w:p>
        </w:tc>
      </w:tr>
      <w:tr>
        <w:tblPrEx>
          <w:tblCellMar>
            <w:top w:w="0" w:type="dxa"/>
            <w:left w:w="108" w:type="dxa"/>
            <w:bottom w:w="0" w:type="dxa"/>
            <w:right w:w="108" w:type="dxa"/>
          </w:tblCellMar>
        </w:tblPrEx>
        <w:trPr>
          <w:trHeight w:val="802" w:hRule="atLeast"/>
        </w:trPr>
        <w:tc>
          <w:tcPr>
            <w:tcW w:w="708" w:type="dxa"/>
            <w:vMerge w:val="continue"/>
            <w:tcBorders>
              <w:left w:val="single" w:color="auto" w:sz="8" w:space="0"/>
              <w:right w:val="single" w:color="auto" w:sz="4" w:space="0"/>
            </w:tcBorders>
            <w:vAlign w:val="center"/>
          </w:tcPr>
          <w:p>
            <w:pPr>
              <w:pageBreakBefore w:val="0"/>
              <w:widowControl/>
              <w:kinsoku/>
              <w:overflowPunct/>
              <w:topLinePunct w:val="0"/>
              <w:autoSpaceDE/>
              <w:autoSpaceDN/>
              <w:bidi w:val="0"/>
              <w:adjustRightInd w:val="0"/>
              <w:spacing w:line="240" w:lineRule="exact"/>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项目质量</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5分</w:t>
            </w:r>
          </w:p>
        </w:tc>
        <w:tc>
          <w:tcPr>
            <w:tcW w:w="7018"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autoSpaceDN/>
              <w:bidi w:val="0"/>
              <w:adjustRightInd w:val="0"/>
              <w:spacing w:line="240" w:lineRule="exact"/>
              <w:jc w:val="lef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201</w:t>
            </w:r>
            <w:r>
              <w:rPr>
                <w:rFonts w:hint="eastAsia" w:ascii="仿宋" w:hAnsi="仿宋" w:eastAsia="仿宋" w:cs="仿宋"/>
                <w:color w:val="000000" w:themeColor="text1"/>
                <w:sz w:val="21"/>
                <w:szCs w:val="21"/>
                <w:lang w:val="en-US" w:eastAsia="zh-CN"/>
                <w14:textFill>
                  <w14:solidFill>
                    <w14:schemeClr w14:val="tx1"/>
                  </w14:solidFill>
                </w14:textFill>
              </w:rPr>
              <w:t>9</w:t>
            </w:r>
            <w:r>
              <w:rPr>
                <w:rFonts w:hint="eastAsia" w:ascii="仿宋" w:hAnsi="仿宋" w:eastAsia="仿宋" w:cs="仿宋"/>
                <w:color w:val="000000" w:themeColor="text1"/>
                <w:sz w:val="21"/>
                <w:szCs w:val="21"/>
                <w14:textFill>
                  <w14:solidFill>
                    <w14:schemeClr w14:val="tx1"/>
                  </w14:solidFill>
                </w14:textFill>
              </w:rPr>
              <w:t>年1月1日以来(以</w:t>
            </w:r>
            <w:r>
              <w:rPr>
                <w:rFonts w:hint="eastAsia" w:ascii="仿宋" w:hAnsi="仿宋" w:eastAsia="仿宋" w:cs="仿宋"/>
                <w:color w:val="000000" w:themeColor="text1"/>
                <w:sz w:val="21"/>
                <w:szCs w:val="21"/>
                <w:lang w:val="en-US" w:eastAsia="zh-CN"/>
                <w14:textFill>
                  <w14:solidFill>
                    <w14:schemeClr w14:val="tx1"/>
                  </w14:solidFill>
                </w14:textFill>
              </w:rPr>
              <w:t>出具质检报告</w:t>
            </w:r>
            <w:r>
              <w:rPr>
                <w:rFonts w:hint="eastAsia" w:ascii="仿宋" w:hAnsi="仿宋" w:eastAsia="仿宋" w:cs="仿宋"/>
                <w:color w:val="000000" w:themeColor="text1"/>
                <w:sz w:val="21"/>
                <w:szCs w:val="21"/>
                <w14:textFill>
                  <w14:solidFill>
                    <w14:schemeClr w14:val="tx1"/>
                  </w14:solidFill>
                </w14:textFill>
              </w:rPr>
              <w:t>时间为准），</w:t>
            </w:r>
            <w:r>
              <w:rPr>
                <w:rFonts w:hint="eastAsia" w:ascii="仿宋" w:hAnsi="仿宋" w:eastAsia="仿宋" w:cs="仿宋"/>
                <w:color w:val="000000" w:themeColor="text1"/>
                <w:kern w:val="0"/>
                <w:sz w:val="21"/>
                <w:szCs w:val="21"/>
                <w14:textFill>
                  <w14:solidFill>
                    <w14:schemeClr w14:val="tx1"/>
                  </w14:solidFill>
                </w14:textFill>
              </w:rPr>
              <w:t>投标人承接</w:t>
            </w:r>
            <w:r>
              <w:rPr>
                <w:rFonts w:hint="eastAsia" w:ascii="仿宋" w:hAnsi="仿宋" w:eastAsia="仿宋" w:cs="仿宋"/>
                <w:color w:val="000000" w:themeColor="text1"/>
                <w:sz w:val="21"/>
                <w:szCs w:val="21"/>
                <w14:textFill>
                  <w14:solidFill>
                    <w14:schemeClr w14:val="tx1"/>
                  </w14:solidFill>
                </w14:textFill>
              </w:rPr>
              <w:t>分辨率优于3㎝</w:t>
            </w:r>
            <w:r>
              <w:rPr>
                <w:rFonts w:hint="eastAsia" w:ascii="仿宋" w:hAnsi="仿宋" w:eastAsia="仿宋" w:cs="仿宋"/>
                <w:color w:val="000000" w:themeColor="text1"/>
                <w:kern w:val="0"/>
                <w:sz w:val="21"/>
                <w:szCs w:val="21"/>
                <w14:textFill>
                  <w14:solidFill>
                    <w14:schemeClr w14:val="tx1"/>
                  </w14:solidFill>
                </w14:textFill>
              </w:rPr>
              <w:t>三维建模项目且通过省级及以上专业测绘质量检验检测机构验收：样本平均分85分及以上的每个项目得</w:t>
            </w: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14:textFill>
                  <w14:solidFill>
                    <w14:schemeClr w14:val="tx1"/>
                  </w14:solidFill>
                </w14:textFill>
              </w:rPr>
              <w:t>分</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最高得4分</w:t>
            </w:r>
            <w:r>
              <w:rPr>
                <w:rFonts w:hint="eastAsia" w:ascii="仿宋" w:hAnsi="仿宋" w:eastAsia="仿宋" w:cs="仿宋"/>
                <w:color w:val="000000" w:themeColor="text1"/>
                <w:kern w:val="0"/>
                <w:sz w:val="21"/>
                <w:szCs w:val="21"/>
                <w14:textFill>
                  <w14:solidFill>
                    <w14:schemeClr w14:val="tx1"/>
                  </w14:solidFill>
                </w14:textFill>
              </w:rPr>
              <w:t>；样本平均分在</w:t>
            </w:r>
            <w:r>
              <w:rPr>
                <w:rFonts w:hint="eastAsia" w:ascii="仿宋" w:hAnsi="仿宋" w:eastAsia="仿宋" w:cs="仿宋"/>
                <w:color w:val="000000" w:themeColor="text1"/>
                <w:kern w:val="0"/>
                <w:sz w:val="21"/>
                <w:szCs w:val="21"/>
                <w:lang w:eastAsia="zh-Hans"/>
                <w14:textFill>
                  <w14:solidFill>
                    <w14:schemeClr w14:val="tx1"/>
                  </w14:solidFill>
                </w14:textFill>
              </w:rPr>
              <w:t>80分（含）</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85</w:t>
            </w:r>
            <w:r>
              <w:rPr>
                <w:rFonts w:hint="eastAsia" w:ascii="仿宋" w:hAnsi="仿宋" w:eastAsia="仿宋" w:cs="仿宋"/>
                <w:color w:val="000000" w:themeColor="text1"/>
                <w:kern w:val="0"/>
                <w:sz w:val="21"/>
                <w:szCs w:val="21"/>
                <w:lang w:eastAsia="zh-Hans"/>
                <w14:textFill>
                  <w14:solidFill>
                    <w14:schemeClr w14:val="tx1"/>
                  </w14:solidFill>
                </w14:textFill>
              </w:rPr>
              <w:t>分</w:t>
            </w:r>
            <w:r>
              <w:rPr>
                <w:rFonts w:hint="eastAsia" w:ascii="仿宋" w:hAnsi="仿宋" w:eastAsia="仿宋" w:cs="仿宋"/>
                <w:color w:val="000000" w:themeColor="text1"/>
                <w:kern w:val="0"/>
                <w:sz w:val="21"/>
                <w:szCs w:val="21"/>
                <w14:textFill>
                  <w14:solidFill>
                    <w14:schemeClr w14:val="tx1"/>
                  </w14:solidFill>
                </w14:textFill>
              </w:rPr>
              <w:t>（不含）</w:t>
            </w:r>
            <w:r>
              <w:rPr>
                <w:rFonts w:hint="eastAsia" w:ascii="仿宋" w:hAnsi="仿宋" w:eastAsia="仿宋" w:cs="仿宋"/>
                <w:color w:val="000000" w:themeColor="text1"/>
                <w:kern w:val="0"/>
                <w:sz w:val="21"/>
                <w:szCs w:val="21"/>
                <w:lang w:eastAsia="zh-Hans"/>
                <w14:textFill>
                  <w14:solidFill>
                    <w14:schemeClr w14:val="tx1"/>
                  </w14:solidFill>
                </w14:textFill>
              </w:rPr>
              <w:t>的每个得</w:t>
            </w:r>
            <w:r>
              <w:rPr>
                <w:rFonts w:hint="eastAsia" w:ascii="仿宋" w:hAnsi="仿宋" w:eastAsia="仿宋" w:cs="仿宋"/>
                <w:color w:val="000000" w:themeColor="text1"/>
                <w:kern w:val="0"/>
                <w:sz w:val="21"/>
                <w:szCs w:val="21"/>
                <w14:textFill>
                  <w14:solidFill>
                    <w14:schemeClr w14:val="tx1"/>
                  </w14:solidFill>
                </w14:textFill>
              </w:rPr>
              <w:t>0.</w:t>
            </w:r>
            <w:r>
              <w:rPr>
                <w:rFonts w:hint="eastAsia" w:ascii="仿宋" w:hAnsi="仿宋" w:eastAsia="仿宋" w:cs="仿宋"/>
                <w:color w:val="000000" w:themeColor="text1"/>
                <w:kern w:val="0"/>
                <w:sz w:val="21"/>
                <w:szCs w:val="21"/>
                <w:lang w:val="en-US" w:eastAsia="zh-CN"/>
                <w14:textFill>
                  <w14:solidFill>
                    <w14:schemeClr w14:val="tx1"/>
                  </w14:solidFill>
                </w14:textFill>
              </w:rPr>
              <w:t>5</w:t>
            </w:r>
            <w:r>
              <w:rPr>
                <w:rFonts w:hint="eastAsia" w:ascii="仿宋" w:hAnsi="仿宋" w:eastAsia="仿宋" w:cs="仿宋"/>
                <w:color w:val="000000" w:themeColor="text1"/>
                <w:kern w:val="0"/>
                <w:sz w:val="21"/>
                <w:szCs w:val="21"/>
                <w:lang w:eastAsia="zh-Hans"/>
                <w14:textFill>
                  <w14:solidFill>
                    <w14:schemeClr w14:val="tx1"/>
                  </w14:solidFill>
                </w14:textFill>
              </w:rPr>
              <w:t>分</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最高得1分</w:t>
            </w:r>
            <w:r>
              <w:rPr>
                <w:rFonts w:hint="eastAsia" w:ascii="仿宋" w:hAnsi="仿宋" w:eastAsia="仿宋" w:cs="仿宋"/>
                <w:color w:val="000000" w:themeColor="text1"/>
                <w:kern w:val="0"/>
                <w:sz w:val="21"/>
                <w:szCs w:val="21"/>
                <w14:textFill>
                  <w14:solidFill>
                    <w14:schemeClr w14:val="tx1"/>
                  </w14:solidFill>
                </w14:textFill>
              </w:rPr>
              <w:t>；</w:t>
            </w:r>
            <w:r>
              <w:rPr>
                <w:rFonts w:hint="eastAsia" w:ascii="仿宋" w:hAnsi="仿宋" w:eastAsia="仿宋" w:cs="仿宋"/>
                <w:color w:val="000000" w:themeColor="text1"/>
                <w:kern w:val="0"/>
                <w:sz w:val="21"/>
                <w:szCs w:val="21"/>
                <w:lang w:eastAsia="zh-Hans"/>
                <w14:textFill>
                  <w14:solidFill>
                    <w14:schemeClr w14:val="tx1"/>
                  </w14:solidFill>
                </w14:textFill>
              </w:rPr>
              <w:t>80分以下的不得分</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有分层分户样本的项目，得1分</w:t>
            </w:r>
            <w:r>
              <w:rPr>
                <w:rFonts w:hint="eastAsia" w:ascii="仿宋" w:hAnsi="仿宋" w:eastAsia="仿宋" w:cs="仿宋"/>
                <w:color w:val="000000" w:themeColor="text1"/>
                <w:kern w:val="0"/>
                <w:sz w:val="21"/>
                <w:szCs w:val="21"/>
                <w14:textFill>
                  <w14:solidFill>
                    <w14:schemeClr w14:val="tx1"/>
                  </w14:solidFill>
                </w14:textFill>
              </w:rPr>
              <w:t>。本项最高得</w:t>
            </w:r>
            <w:r>
              <w:rPr>
                <w:rFonts w:hint="eastAsia" w:ascii="仿宋" w:hAnsi="仿宋" w:eastAsia="仿宋" w:cs="仿宋"/>
                <w:color w:val="000000" w:themeColor="text1"/>
                <w:kern w:val="0"/>
                <w:sz w:val="21"/>
                <w:szCs w:val="21"/>
                <w:lang w:val="en-US" w:eastAsia="zh-CN"/>
                <w14:textFill>
                  <w14:solidFill>
                    <w14:schemeClr w14:val="tx1"/>
                  </w14:solidFill>
                </w14:textFill>
              </w:rPr>
              <w:t>5</w:t>
            </w:r>
            <w:r>
              <w:rPr>
                <w:rFonts w:hint="eastAsia" w:ascii="仿宋" w:hAnsi="仿宋" w:eastAsia="仿宋" w:cs="仿宋"/>
                <w:color w:val="000000" w:themeColor="text1"/>
                <w:kern w:val="0"/>
                <w:sz w:val="21"/>
                <w:szCs w:val="21"/>
                <w14:textFill>
                  <w14:solidFill>
                    <w14:schemeClr w14:val="tx1"/>
                  </w14:solidFill>
                </w14:textFill>
              </w:rPr>
              <w:t>分。</w:t>
            </w:r>
          </w:p>
          <w:p>
            <w:pPr>
              <w:pageBreakBefore w:val="0"/>
              <w:kinsoku/>
              <w:overflowPunct/>
              <w:topLinePunct w:val="0"/>
              <w:autoSpaceDE/>
              <w:autoSpaceDN/>
              <w:bidi w:val="0"/>
              <w:adjustRightInd w:val="0"/>
              <w:spacing w:line="240" w:lineRule="exact"/>
              <w:jc w:val="left"/>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（需提供项目合同及质检报告</w:t>
            </w:r>
            <w:r>
              <w:rPr>
                <w:rFonts w:hint="eastAsia" w:ascii="仿宋" w:hAnsi="仿宋" w:eastAsia="仿宋" w:cs="仿宋"/>
                <w:b/>
                <w:bCs/>
                <w:color w:val="000000" w:themeColor="text1"/>
                <w:sz w:val="21"/>
                <w:szCs w:val="21"/>
                <w:lang w:val="zh-CN"/>
                <w14:textFill>
                  <w14:solidFill>
                    <w14:schemeClr w14:val="tx1"/>
                  </w14:solidFill>
                </w14:textFill>
              </w:rPr>
              <w:t>扫描件</w:t>
            </w:r>
            <w:r>
              <w:rPr>
                <w:rFonts w:hint="eastAsia" w:ascii="仿宋" w:hAnsi="仿宋" w:eastAsia="仿宋" w:cs="仿宋"/>
                <w:b/>
                <w:bCs/>
                <w:color w:val="000000" w:themeColor="text1"/>
                <w:sz w:val="21"/>
                <w:szCs w:val="21"/>
                <w14:textFill>
                  <w14:solidFill>
                    <w14:schemeClr w14:val="tx1"/>
                  </w14:solidFill>
                </w14:textFill>
              </w:rPr>
              <w:t>并加盖公章，不提供不得分</w:t>
            </w:r>
            <w:r>
              <w:rPr>
                <w:rFonts w:hint="eastAsia" w:ascii="仿宋" w:hAnsi="仿宋" w:eastAsia="仿宋" w:cs="仿宋"/>
                <w:b/>
                <w:bCs/>
                <w:color w:val="000000" w:themeColor="text1"/>
                <w:sz w:val="21"/>
                <w:szCs w:val="21"/>
                <w:lang w:eastAsia="zh-CN"/>
                <w14:textFill>
                  <w14:solidFill>
                    <w14:schemeClr w14:val="tx1"/>
                  </w14:solidFill>
                </w14:textFill>
              </w:rPr>
              <w:t>。</w:t>
            </w:r>
            <w:r>
              <w:rPr>
                <w:rFonts w:hint="eastAsia" w:ascii="仿宋" w:hAnsi="仿宋" w:eastAsia="仿宋" w:cs="仿宋"/>
                <w:b/>
                <w:bCs/>
                <w:color w:val="000000" w:themeColor="text1"/>
                <w:kern w:val="0"/>
                <w:sz w:val="21"/>
                <w:szCs w:val="21"/>
                <w14:textFill>
                  <w14:solidFill>
                    <w14:schemeClr w14:val="tx1"/>
                  </w14:solidFill>
                </w14:textFill>
              </w:rPr>
              <w:t>）</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0-5</w:t>
            </w:r>
          </w:p>
        </w:tc>
      </w:tr>
      <w:tr>
        <w:tblPrEx>
          <w:tblCellMar>
            <w:top w:w="0" w:type="dxa"/>
            <w:left w:w="108" w:type="dxa"/>
            <w:bottom w:w="0" w:type="dxa"/>
            <w:right w:w="108" w:type="dxa"/>
          </w:tblCellMar>
        </w:tblPrEx>
        <w:trPr>
          <w:trHeight w:val="802" w:hRule="atLeast"/>
        </w:trPr>
        <w:tc>
          <w:tcPr>
            <w:tcW w:w="708" w:type="dxa"/>
            <w:vMerge w:val="continue"/>
            <w:tcBorders>
              <w:left w:val="single" w:color="auto" w:sz="8" w:space="0"/>
              <w:right w:val="single" w:color="auto" w:sz="4" w:space="0"/>
            </w:tcBorders>
            <w:vAlign w:val="center"/>
          </w:tcPr>
          <w:p>
            <w:pPr>
              <w:pageBreakBefore w:val="0"/>
              <w:widowControl/>
              <w:kinsoku/>
              <w:overflowPunct/>
              <w:topLinePunct w:val="0"/>
              <w:autoSpaceDE/>
              <w:autoSpaceDN/>
              <w:bidi w:val="0"/>
              <w:adjustRightInd w:val="0"/>
              <w:spacing w:line="240" w:lineRule="exact"/>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157" w:type="dxa"/>
            <w:vMerge w:val="restart"/>
            <w:tcBorders>
              <w:top w:val="single" w:color="auto" w:sz="4" w:space="0"/>
              <w:left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拟投入项目技术人员配置</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val="0"/>
              <w:overflowPunct/>
              <w:topLinePunct w:val="0"/>
              <w:autoSpaceDE/>
              <w:autoSpaceDN/>
              <w:bidi w:val="0"/>
              <w:adjustRightInd w:val="0"/>
              <w:snapToGrid w:val="0"/>
              <w:spacing w:line="240" w:lineRule="exact"/>
              <w:jc w:val="center"/>
              <w:textAlignment w:val="auto"/>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7018"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autoSpaceDN/>
              <w:bidi w:val="0"/>
              <w:adjustRightInd w:val="0"/>
              <w:spacing w:line="240" w:lineRule="exact"/>
              <w:jc w:val="lef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项目总负责人具有测绘类教授级高级工程师（正高）职称的，得</w:t>
            </w: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分；具有测绘类高级工程师职称</w:t>
            </w:r>
            <w:r>
              <w:rPr>
                <w:rFonts w:hint="eastAsia" w:ascii="仿宋" w:hAnsi="仿宋" w:eastAsia="仿宋" w:cs="仿宋"/>
                <w:color w:val="000000" w:themeColor="text1"/>
                <w:sz w:val="21"/>
                <w:szCs w:val="21"/>
                <w:lang w:val="en-US" w:eastAsia="zh-CN"/>
                <w14:textFill>
                  <w14:solidFill>
                    <w14:schemeClr w14:val="tx1"/>
                  </w14:solidFill>
                </w14:textFill>
              </w:rPr>
              <w:t>的</w:t>
            </w:r>
            <w:r>
              <w:rPr>
                <w:rFonts w:hint="eastAsia" w:ascii="仿宋" w:hAnsi="仿宋" w:eastAsia="仿宋" w:cs="仿宋"/>
                <w:color w:val="000000" w:themeColor="text1"/>
                <w:sz w:val="21"/>
                <w:szCs w:val="21"/>
                <w14:textFill>
                  <w14:solidFill>
                    <w14:schemeClr w14:val="tx1"/>
                  </w14:solidFill>
                </w14:textFill>
              </w:rPr>
              <w:t>，得</w:t>
            </w:r>
            <w:r>
              <w:rPr>
                <w:rFonts w:hint="eastAsia" w:ascii="仿宋" w:hAnsi="仿宋" w:eastAsia="仿宋" w:cs="仿宋"/>
                <w:color w:val="000000" w:themeColor="text1"/>
                <w:sz w:val="21"/>
                <w:szCs w:val="21"/>
                <w:lang w:val="en-US" w:eastAsia="zh-CN"/>
                <w14:textFill>
                  <w14:solidFill>
                    <w14:schemeClr w14:val="tx1"/>
                  </w14:solidFill>
                </w14:textFill>
              </w:rPr>
              <w:t>0.5</w:t>
            </w:r>
            <w:r>
              <w:rPr>
                <w:rFonts w:hint="eastAsia" w:ascii="仿宋" w:hAnsi="仿宋" w:eastAsia="仿宋" w:cs="仿宋"/>
                <w:color w:val="000000" w:themeColor="text1"/>
                <w:sz w:val="21"/>
                <w:szCs w:val="21"/>
                <w14:textFill>
                  <w14:solidFill>
                    <w14:schemeClr w14:val="tx1"/>
                  </w14:solidFill>
                </w14:textFill>
              </w:rPr>
              <w:t>分；具有注册测绘师和涉密测绘成果管理人员岗位证书的的得1分，本项最高</w:t>
            </w:r>
            <w:r>
              <w:rPr>
                <w:rFonts w:hint="eastAsia" w:ascii="仿宋" w:hAnsi="仿宋" w:eastAsia="仿宋" w:cs="仿宋"/>
                <w:color w:val="000000" w:themeColor="text1"/>
                <w:sz w:val="21"/>
                <w:szCs w:val="21"/>
                <w:lang w:val="en-US" w:eastAsia="zh-CN"/>
                <w14:textFill>
                  <w14:solidFill>
                    <w14:schemeClr w14:val="tx1"/>
                  </w14:solidFill>
                </w14:textFill>
              </w:rPr>
              <w:t>得</w:t>
            </w:r>
            <w:r>
              <w:rPr>
                <w:rFonts w:hint="eastAsia" w:ascii="仿宋" w:hAnsi="仿宋" w:eastAsia="仿宋" w:cs="仿宋"/>
                <w:color w:val="000000" w:themeColor="text1"/>
                <w:sz w:val="21"/>
                <w:szCs w:val="21"/>
                <w14:textFill>
                  <w14:solidFill>
                    <w14:schemeClr w14:val="tx1"/>
                  </w14:solidFill>
                </w14:textFill>
              </w:rPr>
              <w:t>2分。</w:t>
            </w:r>
          </w:p>
          <w:p>
            <w:pPr>
              <w:pStyle w:val="2"/>
              <w:pageBreakBefore w:val="0"/>
              <w:kinsoku/>
              <w:overflowPunct/>
              <w:topLinePunct w:val="0"/>
              <w:autoSpaceDE/>
              <w:autoSpaceDN/>
              <w:bidi w:val="0"/>
              <w:adjustRightInd w:val="0"/>
              <w:spacing w:before="0" w:after="0" w:line="240" w:lineRule="exac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（需提供资格证书复印件和在本单位最近三个月缴纳社保证明的</w:t>
            </w:r>
            <w:r>
              <w:rPr>
                <w:rFonts w:hint="eastAsia" w:ascii="仿宋" w:hAnsi="仿宋" w:eastAsia="仿宋" w:cs="仿宋"/>
                <w:color w:val="000000" w:themeColor="text1"/>
                <w:sz w:val="21"/>
                <w:szCs w:val="21"/>
                <w:lang w:val="en-US" w:eastAsia="zh-CN"/>
                <w14:textFill>
                  <w14:solidFill>
                    <w14:schemeClr w14:val="tx1"/>
                  </w14:solidFill>
                </w14:textFill>
              </w:rPr>
              <w:t>扫描件</w:t>
            </w:r>
            <w:r>
              <w:rPr>
                <w:rFonts w:hint="eastAsia" w:ascii="仿宋" w:hAnsi="仿宋" w:eastAsia="仿宋" w:cs="仿宋"/>
                <w:color w:val="000000" w:themeColor="text1"/>
                <w:sz w:val="21"/>
                <w:szCs w:val="21"/>
                <w14:textFill>
                  <w14:solidFill>
                    <w14:schemeClr w14:val="tx1"/>
                  </w14:solidFill>
                </w14:textFill>
              </w:rPr>
              <w:t>加</w:t>
            </w:r>
          </w:p>
          <w:p>
            <w:pPr>
              <w:pStyle w:val="2"/>
              <w:pageBreakBefore w:val="0"/>
              <w:kinsoku/>
              <w:overflowPunct/>
              <w:topLinePunct w:val="0"/>
              <w:autoSpaceDE/>
              <w:autoSpaceDN/>
              <w:bidi w:val="0"/>
              <w:adjustRightInd w:val="0"/>
              <w:spacing w:before="0" w:after="0" w:line="240" w:lineRule="exac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盖</w:t>
            </w:r>
            <w:r>
              <w:rPr>
                <w:rFonts w:hint="eastAsia" w:ascii="仿宋" w:hAnsi="仿宋" w:eastAsia="仿宋" w:cs="仿宋"/>
                <w:color w:val="000000" w:themeColor="text1"/>
                <w:sz w:val="21"/>
                <w:szCs w:val="21"/>
                <w:lang w:val="en-US" w:eastAsia="zh-CN"/>
                <w14:textFill>
                  <w14:solidFill>
                    <w14:schemeClr w14:val="tx1"/>
                  </w14:solidFill>
                </w14:textFill>
              </w:rPr>
              <w:t>单位</w:t>
            </w:r>
            <w:r>
              <w:rPr>
                <w:rFonts w:hint="eastAsia" w:ascii="仿宋" w:hAnsi="仿宋" w:eastAsia="仿宋" w:cs="仿宋"/>
                <w:color w:val="000000" w:themeColor="text1"/>
                <w:sz w:val="21"/>
                <w:szCs w:val="21"/>
                <w14:textFill>
                  <w14:solidFill>
                    <w14:schemeClr w14:val="tx1"/>
                  </w14:solidFill>
                </w14:textFill>
              </w:rPr>
              <w:t>公章，未按要求提供的不得分。）</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0-2</w:t>
            </w:r>
          </w:p>
        </w:tc>
      </w:tr>
      <w:tr>
        <w:tblPrEx>
          <w:tblCellMar>
            <w:top w:w="0" w:type="dxa"/>
            <w:left w:w="108" w:type="dxa"/>
            <w:bottom w:w="0" w:type="dxa"/>
            <w:right w:w="108" w:type="dxa"/>
          </w:tblCellMar>
        </w:tblPrEx>
        <w:trPr>
          <w:trHeight w:val="802" w:hRule="atLeast"/>
        </w:trPr>
        <w:tc>
          <w:tcPr>
            <w:tcW w:w="708" w:type="dxa"/>
            <w:vMerge w:val="continue"/>
            <w:tcBorders>
              <w:left w:val="single" w:color="auto" w:sz="8" w:space="0"/>
              <w:right w:val="single" w:color="auto" w:sz="4" w:space="0"/>
            </w:tcBorders>
            <w:vAlign w:val="center"/>
          </w:tcPr>
          <w:p>
            <w:pPr>
              <w:pageBreakBefore w:val="0"/>
              <w:widowControl/>
              <w:kinsoku/>
              <w:overflowPunct/>
              <w:topLinePunct w:val="0"/>
              <w:autoSpaceDE/>
              <w:autoSpaceDN/>
              <w:bidi w:val="0"/>
              <w:adjustRightInd w:val="0"/>
              <w:spacing w:line="240" w:lineRule="exact"/>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157" w:type="dxa"/>
            <w:vMerge w:val="continue"/>
            <w:tcBorders>
              <w:left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sz w:val="21"/>
                <w:szCs w:val="21"/>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val="0"/>
              <w:overflowPunct/>
              <w:topLinePunct w:val="0"/>
              <w:autoSpaceDE/>
              <w:autoSpaceDN/>
              <w:bidi w:val="0"/>
              <w:adjustRightInd w:val="0"/>
              <w:snapToGrid w:val="0"/>
              <w:spacing w:line="240" w:lineRule="exact"/>
              <w:jc w:val="center"/>
              <w:textAlignment w:val="auto"/>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w:t>
            </w:r>
          </w:p>
        </w:tc>
        <w:tc>
          <w:tcPr>
            <w:tcW w:w="7018"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autoSpaceDN/>
              <w:bidi w:val="0"/>
              <w:adjustRightInd w:val="0"/>
              <w:spacing w:line="240" w:lineRule="exact"/>
              <w:jc w:val="lef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技术负责人1人、数据处理负责人1人、质量检查负责人1人，（每类负责人之间不得相互兼任），具有测绘类教授级高级测绘工程师（正高）职称且取得注册测绘师证书，每个负责人得1分，最多得3分；具有高级测绘工程师（副高）职称且取得注册测绘师证书的，每个负责人得0.5分，最多得1.5分，本项最高得3分。</w:t>
            </w:r>
          </w:p>
          <w:p>
            <w:pPr>
              <w:pStyle w:val="2"/>
              <w:pageBreakBefore w:val="0"/>
              <w:kinsoku/>
              <w:overflowPunct/>
              <w:topLinePunct w:val="0"/>
              <w:autoSpaceDE/>
              <w:autoSpaceDN/>
              <w:bidi w:val="0"/>
              <w:adjustRightInd w:val="0"/>
              <w:spacing w:before="0" w:after="0" w:line="240" w:lineRule="exac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（需提供资格证书复印件和在本单位最近三个月缴纳社保证明的</w:t>
            </w:r>
            <w:r>
              <w:rPr>
                <w:rFonts w:hint="eastAsia" w:ascii="仿宋" w:hAnsi="仿宋" w:eastAsia="仿宋" w:cs="仿宋"/>
                <w:color w:val="000000" w:themeColor="text1"/>
                <w:sz w:val="21"/>
                <w:szCs w:val="21"/>
                <w:lang w:val="en-US" w:eastAsia="zh-CN"/>
                <w14:textFill>
                  <w14:solidFill>
                    <w14:schemeClr w14:val="tx1"/>
                  </w14:solidFill>
                </w14:textFill>
              </w:rPr>
              <w:t>扫描件</w:t>
            </w:r>
            <w:r>
              <w:rPr>
                <w:rFonts w:hint="eastAsia" w:ascii="仿宋" w:hAnsi="仿宋" w:eastAsia="仿宋" w:cs="仿宋"/>
                <w:color w:val="000000" w:themeColor="text1"/>
                <w:sz w:val="21"/>
                <w:szCs w:val="21"/>
                <w14:textFill>
                  <w14:solidFill>
                    <w14:schemeClr w14:val="tx1"/>
                  </w14:solidFill>
                </w14:textFill>
              </w:rPr>
              <w:t>加</w:t>
            </w:r>
          </w:p>
          <w:p>
            <w:pPr>
              <w:pStyle w:val="2"/>
              <w:pageBreakBefore w:val="0"/>
              <w:kinsoku/>
              <w:overflowPunct/>
              <w:topLinePunct w:val="0"/>
              <w:autoSpaceDE/>
              <w:autoSpaceDN/>
              <w:bidi w:val="0"/>
              <w:adjustRightInd w:val="0"/>
              <w:spacing w:before="0" w:after="0" w:line="240" w:lineRule="exac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盖</w:t>
            </w:r>
            <w:r>
              <w:rPr>
                <w:rFonts w:hint="eastAsia" w:ascii="仿宋" w:hAnsi="仿宋" w:eastAsia="仿宋" w:cs="仿宋"/>
                <w:color w:val="000000" w:themeColor="text1"/>
                <w:sz w:val="21"/>
                <w:szCs w:val="21"/>
                <w:lang w:val="en-US" w:eastAsia="zh-CN"/>
                <w14:textFill>
                  <w14:solidFill>
                    <w14:schemeClr w14:val="tx1"/>
                  </w14:solidFill>
                </w14:textFill>
              </w:rPr>
              <w:t>单位</w:t>
            </w:r>
            <w:r>
              <w:rPr>
                <w:rFonts w:hint="eastAsia" w:ascii="仿宋" w:hAnsi="仿宋" w:eastAsia="仿宋" w:cs="仿宋"/>
                <w:color w:val="000000" w:themeColor="text1"/>
                <w:sz w:val="21"/>
                <w:szCs w:val="21"/>
                <w14:textFill>
                  <w14:solidFill>
                    <w14:schemeClr w14:val="tx1"/>
                  </w14:solidFill>
                </w14:textFill>
              </w:rPr>
              <w:t>公章，未按要求提供的不得分。）</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0-3</w:t>
            </w:r>
          </w:p>
        </w:tc>
      </w:tr>
      <w:tr>
        <w:tblPrEx>
          <w:tblCellMar>
            <w:top w:w="0" w:type="dxa"/>
            <w:left w:w="108" w:type="dxa"/>
            <w:bottom w:w="0" w:type="dxa"/>
            <w:right w:w="108" w:type="dxa"/>
          </w:tblCellMar>
        </w:tblPrEx>
        <w:trPr>
          <w:trHeight w:val="802" w:hRule="atLeast"/>
        </w:trPr>
        <w:tc>
          <w:tcPr>
            <w:tcW w:w="708" w:type="dxa"/>
            <w:vMerge w:val="continue"/>
            <w:tcBorders>
              <w:left w:val="single" w:color="auto" w:sz="8" w:space="0"/>
              <w:right w:val="single" w:color="auto" w:sz="4" w:space="0"/>
            </w:tcBorders>
            <w:vAlign w:val="center"/>
          </w:tcPr>
          <w:p>
            <w:pPr>
              <w:pageBreakBefore w:val="0"/>
              <w:widowControl/>
              <w:kinsoku/>
              <w:overflowPunct/>
              <w:topLinePunct w:val="0"/>
              <w:autoSpaceDE/>
              <w:autoSpaceDN/>
              <w:bidi w:val="0"/>
              <w:adjustRightInd w:val="0"/>
              <w:spacing w:line="240" w:lineRule="exact"/>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157" w:type="dxa"/>
            <w:vMerge w:val="continue"/>
            <w:tcBorders>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sz w:val="21"/>
                <w:szCs w:val="21"/>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val="0"/>
              <w:overflowPunct/>
              <w:topLinePunct w:val="0"/>
              <w:autoSpaceDE/>
              <w:autoSpaceDN/>
              <w:bidi w:val="0"/>
              <w:adjustRightInd w:val="0"/>
              <w:snapToGrid w:val="0"/>
              <w:spacing w:line="240" w:lineRule="exact"/>
              <w:jc w:val="center"/>
              <w:textAlignment w:val="auto"/>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w:t>
            </w:r>
          </w:p>
        </w:tc>
        <w:tc>
          <w:tcPr>
            <w:tcW w:w="7018"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val="0"/>
              <w:overflowPunct/>
              <w:topLinePunct w:val="0"/>
              <w:autoSpaceDE/>
              <w:autoSpaceDN/>
              <w:bidi w:val="0"/>
              <w:adjustRightInd w:val="0"/>
              <w:spacing w:line="240" w:lineRule="exac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拟投入的其他技术成员（以上负责人除外）：</w:t>
            </w:r>
          </w:p>
          <w:p>
            <w:pPr>
              <w:pageBreakBefore w:val="0"/>
              <w:kinsoku/>
              <w:wordWrap w:val="0"/>
              <w:overflowPunct/>
              <w:topLinePunct w:val="0"/>
              <w:autoSpaceDE/>
              <w:autoSpaceDN/>
              <w:bidi w:val="0"/>
              <w:adjustRightInd w:val="0"/>
              <w:spacing w:line="240" w:lineRule="exac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（1）具有中级测绘工程师及以上职称的，每人得0.1分，最高得2分；同时具有</w:t>
            </w:r>
            <w:r>
              <w:rPr>
                <w:rFonts w:hint="eastAsia" w:ascii="仿宋" w:hAnsi="仿宋" w:eastAsia="仿宋" w:cs="仿宋"/>
                <w:color w:val="000000" w:themeColor="text1"/>
                <w:sz w:val="21"/>
                <w:szCs w:val="21"/>
                <w:lang w:val="en-US" w:eastAsia="zh-CN"/>
                <w14:textFill>
                  <w14:solidFill>
                    <w14:schemeClr w14:val="tx1"/>
                  </w14:solidFill>
                </w14:textFill>
              </w:rPr>
              <w:t>测绘保密知识培训</w:t>
            </w:r>
            <w:r>
              <w:rPr>
                <w:rFonts w:hint="eastAsia" w:ascii="仿宋" w:hAnsi="仿宋" w:eastAsia="仿宋" w:cs="仿宋"/>
                <w:color w:val="000000" w:themeColor="text1"/>
                <w:sz w:val="21"/>
                <w:szCs w:val="21"/>
                <w14:textFill>
                  <w14:solidFill>
                    <w14:schemeClr w14:val="tx1"/>
                  </w14:solidFill>
                </w14:textFill>
              </w:rPr>
              <w:t>证书的，每人得0.1分，最高得1分。</w:t>
            </w:r>
          </w:p>
          <w:p>
            <w:pPr>
              <w:pageBreakBefore w:val="0"/>
              <w:kinsoku/>
              <w:wordWrap w:val="0"/>
              <w:overflowPunct/>
              <w:topLinePunct w:val="0"/>
              <w:autoSpaceDE/>
              <w:autoSpaceDN/>
              <w:bidi w:val="0"/>
              <w:adjustRightInd w:val="0"/>
              <w:spacing w:line="240" w:lineRule="exac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（2）具有高级信息系统项目管理师的，每人得0.5分，最高得2分。</w:t>
            </w:r>
          </w:p>
          <w:p>
            <w:pPr>
              <w:pageBreakBefore w:val="0"/>
              <w:kinsoku/>
              <w:wordWrap w:val="0"/>
              <w:overflowPunct/>
              <w:topLinePunct w:val="0"/>
              <w:autoSpaceDE/>
              <w:autoSpaceDN/>
              <w:bidi w:val="0"/>
              <w:adjustRightInd w:val="0"/>
              <w:spacing w:line="240" w:lineRule="exac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（3）具有AOPA无人机驾驶证8名以上得3分，6-8名得2分，6名以下得1分，没有不得分。</w:t>
            </w:r>
          </w:p>
          <w:p>
            <w:pPr>
              <w:pageBreakBefore w:val="0"/>
              <w:kinsoku/>
              <w:overflowPunct/>
              <w:topLinePunct w:val="0"/>
              <w:autoSpaceDE/>
              <w:autoSpaceDN/>
              <w:bidi w:val="0"/>
              <w:adjustRightInd w:val="0"/>
              <w:spacing w:line="240" w:lineRule="exact"/>
              <w:jc w:val="lef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本项最高得8分。</w:t>
            </w:r>
          </w:p>
          <w:p>
            <w:pPr>
              <w:pStyle w:val="2"/>
              <w:pageBreakBefore w:val="0"/>
              <w:kinsoku/>
              <w:overflowPunct/>
              <w:topLinePunct w:val="0"/>
              <w:autoSpaceDE/>
              <w:autoSpaceDN/>
              <w:bidi w:val="0"/>
              <w:adjustRightInd w:val="0"/>
              <w:spacing w:before="0" w:after="0" w:line="240" w:lineRule="exac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（需提供资格证书复印件和在本单位最近三个月缴纳社保证明的</w:t>
            </w:r>
            <w:r>
              <w:rPr>
                <w:rFonts w:hint="eastAsia" w:ascii="仿宋" w:hAnsi="仿宋" w:eastAsia="仿宋" w:cs="仿宋"/>
                <w:color w:val="000000" w:themeColor="text1"/>
                <w:sz w:val="21"/>
                <w:szCs w:val="21"/>
                <w:lang w:val="en-US" w:eastAsia="zh-CN"/>
                <w14:textFill>
                  <w14:solidFill>
                    <w14:schemeClr w14:val="tx1"/>
                  </w14:solidFill>
                </w14:textFill>
              </w:rPr>
              <w:t>扫描件</w:t>
            </w:r>
            <w:r>
              <w:rPr>
                <w:rFonts w:hint="eastAsia" w:ascii="仿宋" w:hAnsi="仿宋" w:eastAsia="仿宋" w:cs="仿宋"/>
                <w:color w:val="000000" w:themeColor="text1"/>
                <w:sz w:val="21"/>
                <w:szCs w:val="21"/>
                <w14:textFill>
                  <w14:solidFill>
                    <w14:schemeClr w14:val="tx1"/>
                  </w14:solidFill>
                </w14:textFill>
              </w:rPr>
              <w:t>加</w:t>
            </w:r>
          </w:p>
          <w:p>
            <w:pPr>
              <w:pStyle w:val="2"/>
              <w:pageBreakBefore w:val="0"/>
              <w:kinsoku/>
              <w:overflowPunct/>
              <w:topLinePunct w:val="0"/>
              <w:autoSpaceDE/>
              <w:autoSpaceDN/>
              <w:bidi w:val="0"/>
              <w:adjustRightInd w:val="0"/>
              <w:spacing w:before="0" w:after="0" w:line="240" w:lineRule="exac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盖</w:t>
            </w:r>
            <w:r>
              <w:rPr>
                <w:rFonts w:hint="eastAsia" w:ascii="仿宋" w:hAnsi="仿宋" w:eastAsia="仿宋" w:cs="仿宋"/>
                <w:color w:val="000000" w:themeColor="text1"/>
                <w:sz w:val="21"/>
                <w:szCs w:val="21"/>
                <w:lang w:val="en-US" w:eastAsia="zh-CN"/>
                <w14:textFill>
                  <w14:solidFill>
                    <w14:schemeClr w14:val="tx1"/>
                  </w14:solidFill>
                </w14:textFill>
              </w:rPr>
              <w:t>单位</w:t>
            </w:r>
            <w:r>
              <w:rPr>
                <w:rFonts w:hint="eastAsia" w:ascii="仿宋" w:hAnsi="仿宋" w:eastAsia="仿宋" w:cs="仿宋"/>
                <w:color w:val="000000" w:themeColor="text1"/>
                <w:sz w:val="21"/>
                <w:szCs w:val="21"/>
                <w14:textFill>
                  <w14:solidFill>
                    <w14:schemeClr w14:val="tx1"/>
                  </w14:solidFill>
                </w14:textFill>
              </w:rPr>
              <w:t>公章，未按要求提供的不得分。）</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0-8</w:t>
            </w:r>
          </w:p>
        </w:tc>
      </w:tr>
      <w:tr>
        <w:tblPrEx>
          <w:tblCellMar>
            <w:top w:w="0" w:type="dxa"/>
            <w:left w:w="108" w:type="dxa"/>
            <w:bottom w:w="0" w:type="dxa"/>
            <w:right w:w="108" w:type="dxa"/>
          </w:tblCellMar>
        </w:tblPrEx>
        <w:trPr>
          <w:trHeight w:val="802" w:hRule="atLeast"/>
        </w:trPr>
        <w:tc>
          <w:tcPr>
            <w:tcW w:w="708" w:type="dxa"/>
            <w:vMerge w:val="continue"/>
            <w:tcBorders>
              <w:left w:val="single" w:color="auto" w:sz="8" w:space="0"/>
              <w:bottom w:val="single" w:color="auto" w:sz="8" w:space="0"/>
              <w:right w:val="single" w:color="auto" w:sz="4" w:space="0"/>
            </w:tcBorders>
            <w:vAlign w:val="center"/>
          </w:tcPr>
          <w:p>
            <w:pPr>
              <w:pageBreakBefore w:val="0"/>
              <w:widowControl/>
              <w:kinsoku/>
              <w:overflowPunct/>
              <w:topLinePunct w:val="0"/>
              <w:autoSpaceDE/>
              <w:autoSpaceDN/>
              <w:bidi w:val="0"/>
              <w:adjustRightInd w:val="0"/>
              <w:spacing w:line="240" w:lineRule="exact"/>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157" w:type="dxa"/>
            <w:tcBorders>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拟投入项目设备配置</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val="0"/>
              <w:overflowPunct/>
              <w:topLinePunct w:val="0"/>
              <w:autoSpaceDE/>
              <w:autoSpaceDN/>
              <w:bidi w:val="0"/>
              <w:adjustRightInd w:val="0"/>
              <w:snapToGrid w:val="0"/>
              <w:spacing w:line="240" w:lineRule="exact"/>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3分</w:t>
            </w:r>
          </w:p>
        </w:tc>
        <w:tc>
          <w:tcPr>
            <w:tcW w:w="70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pageBreakBefore w:val="0"/>
              <w:kinsoku/>
              <w:overflowPunct/>
              <w:topLinePunct w:val="0"/>
              <w:autoSpaceDE/>
              <w:autoSpaceDN/>
              <w:bidi w:val="0"/>
              <w:adjustRightInd w:val="0"/>
              <w:spacing w:before="0" w:after="0" w:line="240" w:lineRule="exact"/>
              <w:jc w:val="left"/>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投标人自主拥有可投入本项目的倾斜摄影测量无人机搭配五镜头倾斜摄影</w:t>
            </w:r>
          </w:p>
          <w:p>
            <w:pPr>
              <w:pStyle w:val="2"/>
              <w:pageBreakBefore w:val="0"/>
              <w:kinsoku/>
              <w:overflowPunct/>
              <w:topLinePunct w:val="0"/>
              <w:autoSpaceDE/>
              <w:autoSpaceDN/>
              <w:bidi w:val="0"/>
              <w:adjustRightInd w:val="0"/>
              <w:spacing w:before="0" w:after="0" w:line="240" w:lineRule="exact"/>
              <w:jc w:val="left"/>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数字航摄仪5套以上的得3分，3-5套的得2分，1-2套的得1分，没有不</w:t>
            </w:r>
          </w:p>
          <w:p>
            <w:pPr>
              <w:pStyle w:val="2"/>
              <w:pageBreakBefore w:val="0"/>
              <w:kinsoku/>
              <w:overflowPunct/>
              <w:topLinePunct w:val="0"/>
              <w:autoSpaceDE/>
              <w:autoSpaceDN/>
              <w:bidi w:val="0"/>
              <w:adjustRightInd w:val="0"/>
              <w:spacing w:before="0" w:after="0" w:line="240" w:lineRule="exact"/>
              <w:jc w:val="lef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得分。</w:t>
            </w:r>
            <w:r>
              <w:rPr>
                <w:rFonts w:hint="eastAsia" w:ascii="仿宋" w:hAnsi="仿宋" w:eastAsia="仿宋" w:cs="仿宋"/>
                <w:b/>
                <w:bCs/>
                <w:color w:val="000000" w:themeColor="text1"/>
                <w:kern w:val="2"/>
                <w:sz w:val="21"/>
                <w:szCs w:val="21"/>
                <w:lang w:val="en-US" w:eastAsia="zh-CN" w:bidi="ar-SA"/>
                <w14:textFill>
                  <w14:solidFill>
                    <w14:schemeClr w14:val="tx1"/>
                  </w14:solidFill>
                </w14:textFill>
              </w:rPr>
              <w:t>（提供设备购置发票及合同扫描件加盖单位公章，不提供不得分。）</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default"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0-3</w:t>
            </w:r>
          </w:p>
        </w:tc>
      </w:tr>
      <w:tr>
        <w:tblPrEx>
          <w:tblCellMar>
            <w:top w:w="0" w:type="dxa"/>
            <w:left w:w="108" w:type="dxa"/>
            <w:bottom w:w="0" w:type="dxa"/>
            <w:right w:w="108" w:type="dxa"/>
          </w:tblCellMar>
        </w:tblPrEx>
        <w:trPr>
          <w:trHeight w:val="801" w:hRule="atLeast"/>
        </w:trPr>
        <w:tc>
          <w:tcPr>
            <w:tcW w:w="708" w:type="dxa"/>
            <w:vMerge w:val="restart"/>
            <w:tcBorders>
              <w:top w:val="nil"/>
              <w:left w:val="single" w:color="auto" w:sz="8" w:space="0"/>
              <w:bottom w:val="single" w:color="000000" w:sz="8" w:space="0"/>
              <w:right w:val="single" w:color="auto" w:sz="8"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技术部分（</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56</w:t>
            </w:r>
            <w:r>
              <w:rPr>
                <w:rFonts w:hint="eastAsia" w:ascii="仿宋" w:hAnsi="仿宋" w:eastAsia="仿宋" w:cs="仿宋"/>
                <w:color w:val="000000" w:themeColor="text1"/>
                <w:kern w:val="0"/>
                <w:sz w:val="21"/>
                <w:szCs w:val="21"/>
                <w:highlight w:val="none"/>
                <w14:textFill>
                  <w14:solidFill>
                    <w14:schemeClr w14:val="tx1"/>
                  </w14:solidFill>
                </w14:textFill>
              </w:rPr>
              <w:t>分）</w:t>
            </w:r>
          </w:p>
        </w:tc>
        <w:tc>
          <w:tcPr>
            <w:tcW w:w="1157"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对采购需求理解的分析</w:t>
            </w:r>
          </w:p>
        </w:tc>
        <w:tc>
          <w:tcPr>
            <w:tcW w:w="690"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6</w:t>
            </w:r>
            <w:r>
              <w:rPr>
                <w:rFonts w:hint="eastAsia" w:ascii="仿宋" w:hAnsi="仿宋" w:eastAsia="仿宋" w:cs="仿宋"/>
                <w:color w:val="000000" w:themeColor="text1"/>
                <w:kern w:val="0"/>
                <w:sz w:val="21"/>
                <w:szCs w:val="21"/>
                <w:highlight w:val="none"/>
                <w14:textFill>
                  <w14:solidFill>
                    <w14:schemeClr w14:val="tx1"/>
                  </w14:solidFill>
                </w14:textFill>
              </w:rPr>
              <w:t>分</w:t>
            </w:r>
          </w:p>
        </w:tc>
        <w:tc>
          <w:tcPr>
            <w:tcW w:w="7018"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autoSpaceDE/>
              <w:autoSpaceDN/>
              <w:bidi w:val="0"/>
              <w:adjustRightInd w:val="0"/>
              <w:spacing w:line="240" w:lineRule="exac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根据投标人对本项目需求的理解、总体方案的完整性、科学性、对需求方现有数据的了解、其他方面技术优势以及与需求的吻合程度等</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注：内容齐全得该项分值60%,在此基础上视方案优劣酌情给分；未提及的，本项得0分。</w:t>
            </w:r>
          </w:p>
        </w:tc>
        <w:tc>
          <w:tcPr>
            <w:tcW w:w="782"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0-</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6</w:t>
            </w:r>
          </w:p>
        </w:tc>
      </w:tr>
      <w:tr>
        <w:tblPrEx>
          <w:tblCellMar>
            <w:top w:w="0" w:type="dxa"/>
            <w:left w:w="108" w:type="dxa"/>
            <w:bottom w:w="0" w:type="dxa"/>
            <w:right w:w="108" w:type="dxa"/>
          </w:tblCellMar>
        </w:tblPrEx>
        <w:trPr>
          <w:trHeight w:val="778" w:hRule="atLeast"/>
        </w:trPr>
        <w:tc>
          <w:tcPr>
            <w:tcW w:w="708" w:type="dxa"/>
            <w:vMerge w:val="continue"/>
            <w:tcBorders>
              <w:top w:val="nil"/>
              <w:left w:val="single" w:color="auto" w:sz="8" w:space="0"/>
              <w:bottom w:val="single" w:color="000000" w:sz="8" w:space="0"/>
              <w:right w:val="single" w:color="auto" w:sz="8" w:space="0"/>
            </w:tcBorders>
            <w:vAlign w:val="center"/>
          </w:tcPr>
          <w:p>
            <w:pPr>
              <w:pageBreakBefore w:val="0"/>
              <w:widowControl/>
              <w:kinsoku/>
              <w:overflowPunct/>
              <w:topLinePunct w:val="0"/>
              <w:autoSpaceDE/>
              <w:autoSpaceDN/>
              <w:bidi w:val="0"/>
              <w:adjustRightInd w:val="0"/>
              <w:spacing w:line="240" w:lineRule="exact"/>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157" w:type="dxa"/>
            <w:vMerge w:val="restart"/>
            <w:tcBorders>
              <w:top w:val="nil"/>
              <w:left w:val="nil"/>
              <w:right w:val="single" w:color="auto" w:sz="8"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项目技术方案</w:t>
            </w:r>
          </w:p>
        </w:tc>
        <w:tc>
          <w:tcPr>
            <w:tcW w:w="690"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10</w:t>
            </w:r>
            <w:r>
              <w:rPr>
                <w:rFonts w:hint="eastAsia" w:ascii="仿宋" w:hAnsi="仿宋" w:eastAsia="仿宋" w:cs="仿宋"/>
                <w:color w:val="000000" w:themeColor="text1"/>
                <w:kern w:val="0"/>
                <w:sz w:val="21"/>
                <w:szCs w:val="21"/>
                <w:highlight w:val="none"/>
                <w14:textFill>
                  <w14:solidFill>
                    <w14:schemeClr w14:val="tx1"/>
                  </w14:solidFill>
                </w14:textFill>
              </w:rPr>
              <w:t>分</w:t>
            </w:r>
          </w:p>
        </w:tc>
        <w:tc>
          <w:tcPr>
            <w:tcW w:w="7018"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autoSpaceDE/>
              <w:autoSpaceDN/>
              <w:bidi w:val="0"/>
              <w:adjustRightInd w:val="0"/>
              <w:spacing w:line="240" w:lineRule="exac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根据投标人方案的总体设计、建设内容、技术路线、人员安排等</w:t>
            </w:r>
            <w:r>
              <w:rPr>
                <w:rFonts w:hint="eastAsia" w:ascii="仿宋" w:hAnsi="仿宋" w:eastAsia="仿宋" w:cs="仿宋"/>
                <w:color w:val="000000" w:themeColor="text1"/>
                <w:kern w:val="0"/>
                <w:sz w:val="21"/>
                <w:szCs w:val="21"/>
                <w:highlight w:val="none"/>
                <w14:textFill>
                  <w14:solidFill>
                    <w14:schemeClr w14:val="tx1"/>
                  </w14:solidFill>
                </w14:textFill>
              </w:rPr>
              <w:t>。</w:t>
            </w:r>
          </w:p>
          <w:p>
            <w:pPr>
              <w:pageBreakBefore w:val="0"/>
              <w:widowControl/>
              <w:kinsoku/>
              <w:overflowPunct/>
              <w:topLinePunct w:val="0"/>
              <w:autoSpaceDE/>
              <w:autoSpaceDN/>
              <w:bidi w:val="0"/>
              <w:adjustRightInd w:val="0"/>
              <w:spacing w:line="240" w:lineRule="exac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注：内容齐全得该项分值60%,在此基础上视方案优劣酌情给分；未提及的，本项得0分。</w:t>
            </w:r>
          </w:p>
        </w:tc>
        <w:tc>
          <w:tcPr>
            <w:tcW w:w="782" w:type="dxa"/>
            <w:tcBorders>
              <w:top w:val="nil"/>
              <w:left w:val="single" w:color="auto" w:sz="8" w:space="0"/>
              <w:bottom w:val="single" w:color="auto" w:sz="8" w:space="0"/>
              <w:right w:val="single" w:color="auto" w:sz="8" w:space="0"/>
            </w:tcBorders>
            <w:vAlign w:val="center"/>
          </w:tcPr>
          <w:p>
            <w:pPr>
              <w:pageBreakBefore w:val="0"/>
              <w:widowControl/>
              <w:kinsoku/>
              <w:overflowPunct/>
              <w:topLinePunct w:val="0"/>
              <w:autoSpaceDE/>
              <w:autoSpaceDN/>
              <w:bidi w:val="0"/>
              <w:adjustRightInd w:val="0"/>
              <w:spacing w:line="240" w:lineRule="exact"/>
              <w:jc w:val="center"/>
              <w:textAlignment w:val="auto"/>
              <w:rPr>
                <w:rFonts w:hint="default"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0-</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10</w:t>
            </w:r>
          </w:p>
        </w:tc>
      </w:tr>
      <w:tr>
        <w:tblPrEx>
          <w:tblCellMar>
            <w:top w:w="0" w:type="dxa"/>
            <w:left w:w="108" w:type="dxa"/>
            <w:bottom w:w="0" w:type="dxa"/>
            <w:right w:w="108" w:type="dxa"/>
          </w:tblCellMar>
        </w:tblPrEx>
        <w:trPr>
          <w:trHeight w:val="567" w:hRule="atLeast"/>
        </w:trPr>
        <w:tc>
          <w:tcPr>
            <w:tcW w:w="708" w:type="dxa"/>
            <w:vMerge w:val="continue"/>
            <w:tcBorders>
              <w:top w:val="nil"/>
              <w:left w:val="single" w:color="auto" w:sz="8" w:space="0"/>
              <w:bottom w:val="single" w:color="000000" w:sz="8" w:space="0"/>
              <w:right w:val="single" w:color="auto" w:sz="8" w:space="0"/>
            </w:tcBorders>
            <w:vAlign w:val="center"/>
          </w:tcPr>
          <w:p>
            <w:pPr>
              <w:pageBreakBefore w:val="0"/>
              <w:widowControl/>
              <w:kinsoku/>
              <w:overflowPunct/>
              <w:topLinePunct w:val="0"/>
              <w:autoSpaceDE/>
              <w:autoSpaceDN/>
              <w:bidi w:val="0"/>
              <w:adjustRightInd w:val="0"/>
              <w:spacing w:line="240" w:lineRule="exact"/>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157" w:type="dxa"/>
            <w:vMerge w:val="continue"/>
            <w:tcBorders>
              <w:left w:val="nil"/>
              <w:bottom w:val="single" w:color="auto" w:sz="8" w:space="0"/>
              <w:right w:val="single" w:color="auto" w:sz="8"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690"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13分</w:t>
            </w:r>
          </w:p>
        </w:tc>
        <w:tc>
          <w:tcPr>
            <w:tcW w:w="7018"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autoSpaceDE/>
              <w:autoSpaceDN/>
              <w:bidi w:val="0"/>
              <w:adjustRightInd w:val="0"/>
              <w:spacing w:line="240" w:lineRule="exac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根据投标方案与招标需求、三维建模标准、生产规范的吻合程度，完善数据标准规范、二三维数据处理与集成、GIS云服务管理、跨终端三维展示应用等内容构建的科学性、先进性、可行性和扩展性的评价</w:t>
            </w:r>
            <w:r>
              <w:rPr>
                <w:rFonts w:hint="eastAsia" w:ascii="仿宋" w:hAnsi="仿宋" w:eastAsia="仿宋" w:cs="仿宋"/>
                <w:color w:val="000000" w:themeColor="text1"/>
                <w:kern w:val="0"/>
                <w:sz w:val="21"/>
                <w:szCs w:val="21"/>
                <w:highlight w:val="none"/>
                <w14:textFill>
                  <w14:solidFill>
                    <w14:schemeClr w14:val="tx1"/>
                  </w14:solidFill>
                </w14:textFill>
              </w:rPr>
              <w:t>。</w:t>
            </w:r>
          </w:p>
          <w:p>
            <w:pPr>
              <w:pageBreakBefore w:val="0"/>
              <w:widowControl/>
              <w:kinsoku/>
              <w:overflowPunct/>
              <w:topLinePunct w:val="0"/>
              <w:autoSpaceDE/>
              <w:autoSpaceDN/>
              <w:bidi w:val="0"/>
              <w:adjustRightInd w:val="0"/>
              <w:spacing w:line="240" w:lineRule="exac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注：内容齐全得该项分值60%,在此基础上视方案优劣酌情给分；未提及的，本项得0分。</w:t>
            </w:r>
          </w:p>
        </w:tc>
        <w:tc>
          <w:tcPr>
            <w:tcW w:w="782" w:type="dxa"/>
            <w:tcBorders>
              <w:top w:val="nil"/>
              <w:left w:val="single" w:color="auto" w:sz="8" w:space="0"/>
              <w:bottom w:val="single" w:color="auto" w:sz="8" w:space="0"/>
              <w:right w:val="single" w:color="auto" w:sz="8" w:space="0"/>
            </w:tcBorders>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0-</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13</w:t>
            </w:r>
          </w:p>
        </w:tc>
      </w:tr>
      <w:tr>
        <w:tblPrEx>
          <w:tblCellMar>
            <w:top w:w="0" w:type="dxa"/>
            <w:left w:w="108" w:type="dxa"/>
            <w:bottom w:w="0" w:type="dxa"/>
            <w:right w:w="108" w:type="dxa"/>
          </w:tblCellMar>
        </w:tblPrEx>
        <w:trPr>
          <w:trHeight w:val="516" w:hRule="atLeast"/>
        </w:trPr>
        <w:tc>
          <w:tcPr>
            <w:tcW w:w="708" w:type="dxa"/>
            <w:vMerge w:val="continue"/>
            <w:tcBorders>
              <w:top w:val="nil"/>
              <w:left w:val="single" w:color="auto" w:sz="8" w:space="0"/>
              <w:bottom w:val="single" w:color="000000" w:sz="8" w:space="0"/>
              <w:right w:val="single" w:color="auto" w:sz="8" w:space="0"/>
            </w:tcBorders>
            <w:vAlign w:val="center"/>
          </w:tcPr>
          <w:p>
            <w:pPr>
              <w:pageBreakBefore w:val="0"/>
              <w:widowControl/>
              <w:kinsoku/>
              <w:overflowPunct/>
              <w:topLinePunct w:val="0"/>
              <w:autoSpaceDE/>
              <w:autoSpaceDN/>
              <w:bidi w:val="0"/>
              <w:adjustRightInd w:val="0"/>
              <w:spacing w:line="240" w:lineRule="exact"/>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157"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针对本项目重点、难点的分析</w:t>
            </w:r>
          </w:p>
        </w:tc>
        <w:tc>
          <w:tcPr>
            <w:tcW w:w="690"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8</w:t>
            </w:r>
            <w:r>
              <w:rPr>
                <w:rFonts w:hint="eastAsia" w:ascii="仿宋" w:hAnsi="仿宋" w:eastAsia="仿宋" w:cs="仿宋"/>
                <w:color w:val="000000" w:themeColor="text1"/>
                <w:kern w:val="0"/>
                <w:sz w:val="21"/>
                <w:szCs w:val="21"/>
                <w:highlight w:val="none"/>
                <w14:textFill>
                  <w14:solidFill>
                    <w14:schemeClr w14:val="tx1"/>
                  </w14:solidFill>
                </w14:textFill>
              </w:rPr>
              <w:t>分</w:t>
            </w:r>
          </w:p>
        </w:tc>
        <w:tc>
          <w:tcPr>
            <w:tcW w:w="7018"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autoSpaceDE/>
              <w:autoSpaceDN/>
              <w:bidi w:val="0"/>
              <w:adjustRightInd w:val="0"/>
              <w:spacing w:line="240" w:lineRule="exac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根据投标人对项目工作的重点、难点的分析及解决方案的合理性</w:t>
            </w:r>
            <w:r>
              <w:rPr>
                <w:rFonts w:hint="eastAsia" w:ascii="仿宋" w:hAnsi="仿宋" w:eastAsia="仿宋" w:cs="仿宋"/>
                <w:color w:val="000000" w:themeColor="text1"/>
                <w:kern w:val="0"/>
                <w:sz w:val="21"/>
                <w:szCs w:val="21"/>
                <w:highlight w:val="none"/>
                <w14:textFill>
                  <w14:solidFill>
                    <w14:schemeClr w14:val="tx1"/>
                  </w14:solidFill>
                </w14:textFill>
              </w:rPr>
              <w:t>。</w:t>
            </w:r>
          </w:p>
          <w:p>
            <w:pPr>
              <w:pageBreakBefore w:val="0"/>
              <w:widowControl/>
              <w:kinsoku/>
              <w:overflowPunct/>
              <w:topLinePunct w:val="0"/>
              <w:autoSpaceDE/>
              <w:autoSpaceDN/>
              <w:bidi w:val="0"/>
              <w:adjustRightInd w:val="0"/>
              <w:spacing w:line="240" w:lineRule="exac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注：内容齐全得该项分值60%,在此基础上视方案优劣酌情给分；未提及的，本项得0分。</w:t>
            </w:r>
          </w:p>
        </w:tc>
        <w:tc>
          <w:tcPr>
            <w:tcW w:w="782" w:type="dxa"/>
            <w:tcBorders>
              <w:top w:val="nil"/>
              <w:left w:val="single" w:color="auto" w:sz="8" w:space="0"/>
              <w:bottom w:val="single" w:color="auto" w:sz="8" w:space="0"/>
              <w:right w:val="single" w:color="auto" w:sz="8" w:space="0"/>
            </w:tcBorders>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0-</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8</w:t>
            </w:r>
          </w:p>
        </w:tc>
      </w:tr>
      <w:tr>
        <w:tblPrEx>
          <w:tblCellMar>
            <w:top w:w="0" w:type="dxa"/>
            <w:left w:w="108" w:type="dxa"/>
            <w:bottom w:w="0" w:type="dxa"/>
            <w:right w:w="108" w:type="dxa"/>
          </w:tblCellMar>
        </w:tblPrEx>
        <w:trPr>
          <w:trHeight w:val="579" w:hRule="atLeast"/>
        </w:trPr>
        <w:tc>
          <w:tcPr>
            <w:tcW w:w="708" w:type="dxa"/>
            <w:vMerge w:val="continue"/>
            <w:tcBorders>
              <w:top w:val="nil"/>
              <w:left w:val="single" w:color="auto" w:sz="8" w:space="0"/>
              <w:bottom w:val="single" w:color="000000" w:sz="8" w:space="0"/>
              <w:right w:val="single" w:color="auto" w:sz="8" w:space="0"/>
            </w:tcBorders>
            <w:vAlign w:val="center"/>
          </w:tcPr>
          <w:p>
            <w:pPr>
              <w:pageBreakBefore w:val="0"/>
              <w:widowControl/>
              <w:kinsoku/>
              <w:overflowPunct/>
              <w:topLinePunct w:val="0"/>
              <w:autoSpaceDE/>
              <w:autoSpaceDN/>
              <w:bidi w:val="0"/>
              <w:adjustRightInd w:val="0"/>
              <w:spacing w:line="240" w:lineRule="exact"/>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157"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工作质量控制方案</w:t>
            </w:r>
          </w:p>
        </w:tc>
        <w:tc>
          <w:tcPr>
            <w:tcW w:w="690"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6</w:t>
            </w:r>
            <w:r>
              <w:rPr>
                <w:rFonts w:hint="eastAsia" w:ascii="仿宋" w:hAnsi="仿宋" w:eastAsia="仿宋" w:cs="仿宋"/>
                <w:color w:val="000000" w:themeColor="text1"/>
                <w:kern w:val="0"/>
                <w:sz w:val="21"/>
                <w:szCs w:val="21"/>
                <w:highlight w:val="none"/>
                <w14:textFill>
                  <w14:solidFill>
                    <w14:schemeClr w14:val="tx1"/>
                  </w14:solidFill>
                </w14:textFill>
              </w:rPr>
              <w:t>分</w:t>
            </w:r>
          </w:p>
        </w:tc>
        <w:tc>
          <w:tcPr>
            <w:tcW w:w="7018"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autoSpaceDE/>
              <w:autoSpaceDN/>
              <w:bidi w:val="0"/>
              <w:adjustRightInd w:val="0"/>
              <w:spacing w:line="240" w:lineRule="exac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根据是否具有完备的管理组织、实施规范、管理制度，并能有效实施的评价</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注：内容齐全得该项分值60%,在此基础上视方案优劣酌情给分；未提及的，本项得0分。</w:t>
            </w:r>
          </w:p>
        </w:tc>
        <w:tc>
          <w:tcPr>
            <w:tcW w:w="782" w:type="dxa"/>
            <w:tcBorders>
              <w:top w:val="nil"/>
              <w:left w:val="single" w:color="auto" w:sz="8" w:space="0"/>
              <w:bottom w:val="single" w:color="auto" w:sz="8" w:space="0"/>
              <w:right w:val="single" w:color="auto" w:sz="8" w:space="0"/>
            </w:tcBorders>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0-</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6</w:t>
            </w:r>
          </w:p>
        </w:tc>
      </w:tr>
      <w:tr>
        <w:tblPrEx>
          <w:tblCellMar>
            <w:top w:w="0" w:type="dxa"/>
            <w:left w:w="108" w:type="dxa"/>
            <w:bottom w:w="0" w:type="dxa"/>
            <w:right w:w="108" w:type="dxa"/>
          </w:tblCellMar>
        </w:tblPrEx>
        <w:trPr>
          <w:trHeight w:val="750" w:hRule="atLeast"/>
        </w:trPr>
        <w:tc>
          <w:tcPr>
            <w:tcW w:w="708" w:type="dxa"/>
            <w:vMerge w:val="continue"/>
            <w:tcBorders>
              <w:top w:val="nil"/>
              <w:left w:val="single" w:color="auto" w:sz="8" w:space="0"/>
              <w:bottom w:val="single" w:color="000000" w:sz="8" w:space="0"/>
              <w:right w:val="single" w:color="auto" w:sz="8" w:space="0"/>
            </w:tcBorders>
            <w:vAlign w:val="center"/>
          </w:tcPr>
          <w:p>
            <w:pPr>
              <w:pageBreakBefore w:val="0"/>
              <w:widowControl/>
              <w:kinsoku/>
              <w:overflowPunct/>
              <w:topLinePunct w:val="0"/>
              <w:autoSpaceDE/>
              <w:autoSpaceDN/>
              <w:bidi w:val="0"/>
              <w:adjustRightInd w:val="0"/>
              <w:spacing w:line="240" w:lineRule="exact"/>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157"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工作进度控制方案</w:t>
            </w:r>
          </w:p>
        </w:tc>
        <w:tc>
          <w:tcPr>
            <w:tcW w:w="690"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6</w:t>
            </w:r>
            <w:r>
              <w:rPr>
                <w:rFonts w:hint="eastAsia" w:ascii="仿宋" w:hAnsi="仿宋" w:eastAsia="仿宋" w:cs="仿宋"/>
                <w:color w:val="000000" w:themeColor="text1"/>
                <w:kern w:val="0"/>
                <w:sz w:val="21"/>
                <w:szCs w:val="21"/>
                <w:highlight w:val="none"/>
                <w14:textFill>
                  <w14:solidFill>
                    <w14:schemeClr w14:val="tx1"/>
                  </w14:solidFill>
                </w14:textFill>
              </w:rPr>
              <w:t>分</w:t>
            </w:r>
          </w:p>
        </w:tc>
        <w:tc>
          <w:tcPr>
            <w:tcW w:w="7018"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autoSpaceDE/>
              <w:autoSpaceDN/>
              <w:bidi w:val="0"/>
              <w:adjustRightInd w:val="0"/>
              <w:spacing w:line="240" w:lineRule="exac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对工期计划编排、进度保障措施的合理性、科学性</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仿宋" w:hAnsi="仿宋" w:eastAsia="仿宋" w:cs="仿宋"/>
                <w:color w:val="000000" w:themeColor="text1"/>
                <w:kern w:val="0"/>
                <w:sz w:val="21"/>
                <w:szCs w:val="21"/>
                <w:highlight w:val="none"/>
                <w14:textFill>
                  <w14:solidFill>
                    <w14:schemeClr w14:val="tx1"/>
                  </w14:solidFill>
                </w14:textFill>
              </w:rPr>
              <w:br w:type="textWrapping"/>
            </w:r>
            <w:r>
              <w:rPr>
                <w:rFonts w:hint="eastAsia" w:ascii="仿宋" w:hAnsi="仿宋" w:eastAsia="仿宋" w:cs="仿宋"/>
                <w:color w:val="000000" w:themeColor="text1"/>
                <w:sz w:val="21"/>
                <w:szCs w:val="21"/>
                <w:highlight w:val="none"/>
                <w14:textFill>
                  <w14:solidFill>
                    <w14:schemeClr w14:val="tx1"/>
                  </w14:solidFill>
                </w14:textFill>
              </w:rPr>
              <w:t>注：内容齐全得该项分值60%,在此基础上视方案优劣酌情给分；未提及的，本项得0分。</w:t>
            </w:r>
          </w:p>
        </w:tc>
        <w:tc>
          <w:tcPr>
            <w:tcW w:w="782" w:type="dxa"/>
            <w:tcBorders>
              <w:top w:val="nil"/>
              <w:left w:val="single" w:color="auto" w:sz="8" w:space="0"/>
              <w:bottom w:val="single" w:color="auto" w:sz="8" w:space="0"/>
              <w:right w:val="single" w:color="auto" w:sz="8" w:space="0"/>
            </w:tcBorders>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0-</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6</w:t>
            </w:r>
          </w:p>
        </w:tc>
      </w:tr>
      <w:tr>
        <w:tblPrEx>
          <w:tblCellMar>
            <w:top w:w="0" w:type="dxa"/>
            <w:left w:w="108" w:type="dxa"/>
            <w:bottom w:w="0" w:type="dxa"/>
            <w:right w:w="108" w:type="dxa"/>
          </w:tblCellMar>
        </w:tblPrEx>
        <w:trPr>
          <w:trHeight w:val="750" w:hRule="atLeast"/>
        </w:trPr>
        <w:tc>
          <w:tcPr>
            <w:tcW w:w="708" w:type="dxa"/>
            <w:vMerge w:val="continue"/>
            <w:tcBorders>
              <w:top w:val="nil"/>
              <w:left w:val="single" w:color="auto" w:sz="8" w:space="0"/>
              <w:bottom w:val="single" w:color="000000" w:sz="8" w:space="0"/>
              <w:right w:val="single" w:color="auto" w:sz="8" w:space="0"/>
            </w:tcBorders>
            <w:vAlign w:val="center"/>
          </w:tcPr>
          <w:p>
            <w:pPr>
              <w:pageBreakBefore w:val="0"/>
              <w:widowControl/>
              <w:kinsoku/>
              <w:overflowPunct/>
              <w:topLinePunct w:val="0"/>
              <w:autoSpaceDE/>
              <w:autoSpaceDN/>
              <w:bidi w:val="0"/>
              <w:adjustRightInd w:val="0"/>
              <w:spacing w:line="240" w:lineRule="exact"/>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157"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售后服务方案、售后服务承诺</w:t>
            </w:r>
          </w:p>
        </w:tc>
        <w:tc>
          <w:tcPr>
            <w:tcW w:w="690"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default"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4分</w:t>
            </w:r>
          </w:p>
        </w:tc>
        <w:tc>
          <w:tcPr>
            <w:tcW w:w="7018"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autoSpaceDE/>
              <w:autoSpaceDN/>
              <w:bidi w:val="0"/>
              <w:adjustRightInd w:val="0"/>
              <w:spacing w:line="240" w:lineRule="exac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根据投标人对本项目的服务承诺、服务措施、服务响应及本地化服务能力等情况综合评定。</w:t>
            </w:r>
          </w:p>
          <w:p>
            <w:pPr>
              <w:pageBreakBefore w:val="0"/>
              <w:widowControl/>
              <w:kinsoku/>
              <w:overflowPunct/>
              <w:topLinePunct w:val="0"/>
              <w:autoSpaceDE/>
              <w:autoSpaceDN/>
              <w:bidi w:val="0"/>
              <w:adjustRightInd w:val="0"/>
              <w:spacing w:line="240" w:lineRule="exact"/>
              <w:textAlignment w:val="auto"/>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注：内容齐全得该项分值60%,在此基础上视方案优劣酌情给分；未提及的，本项得0分。</w:t>
            </w:r>
          </w:p>
        </w:tc>
        <w:tc>
          <w:tcPr>
            <w:tcW w:w="782" w:type="dxa"/>
            <w:tcBorders>
              <w:top w:val="nil"/>
              <w:left w:val="single" w:color="auto" w:sz="8" w:space="0"/>
              <w:bottom w:val="single" w:color="auto" w:sz="8" w:space="0"/>
              <w:right w:val="single" w:color="auto" w:sz="8" w:space="0"/>
            </w:tcBorders>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0-</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4</w:t>
            </w:r>
          </w:p>
        </w:tc>
      </w:tr>
      <w:tr>
        <w:tblPrEx>
          <w:tblCellMar>
            <w:top w:w="0" w:type="dxa"/>
            <w:left w:w="108" w:type="dxa"/>
            <w:bottom w:w="0" w:type="dxa"/>
            <w:right w:w="108" w:type="dxa"/>
          </w:tblCellMar>
        </w:tblPrEx>
        <w:trPr>
          <w:trHeight w:val="559" w:hRule="atLeast"/>
        </w:trPr>
        <w:tc>
          <w:tcPr>
            <w:tcW w:w="708" w:type="dxa"/>
            <w:vMerge w:val="continue"/>
            <w:tcBorders>
              <w:top w:val="nil"/>
              <w:left w:val="single" w:color="auto" w:sz="8" w:space="0"/>
              <w:bottom w:val="single" w:color="000000" w:sz="8" w:space="0"/>
              <w:right w:val="single" w:color="auto" w:sz="8" w:space="0"/>
            </w:tcBorders>
            <w:vAlign w:val="center"/>
          </w:tcPr>
          <w:p>
            <w:pPr>
              <w:pageBreakBefore w:val="0"/>
              <w:widowControl/>
              <w:kinsoku/>
              <w:overflowPunct/>
              <w:topLinePunct w:val="0"/>
              <w:autoSpaceDE/>
              <w:autoSpaceDN/>
              <w:bidi w:val="0"/>
              <w:adjustRightInd w:val="0"/>
              <w:spacing w:line="240" w:lineRule="exact"/>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157"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合理化建议</w:t>
            </w:r>
          </w:p>
        </w:tc>
        <w:tc>
          <w:tcPr>
            <w:tcW w:w="690"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3分</w:t>
            </w:r>
          </w:p>
        </w:tc>
        <w:tc>
          <w:tcPr>
            <w:tcW w:w="7018"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autoSpaceDE/>
              <w:autoSpaceDN/>
              <w:bidi w:val="0"/>
              <w:adjustRightInd w:val="0"/>
              <w:spacing w:line="240" w:lineRule="exac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根据项目实际情况，对投标人提出的合理化建议进行评分</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w:t>
            </w:r>
          </w:p>
          <w:p>
            <w:pPr>
              <w:pageBreakBefore w:val="0"/>
              <w:widowControl/>
              <w:kinsoku/>
              <w:overflowPunct/>
              <w:topLinePunct w:val="0"/>
              <w:autoSpaceDE/>
              <w:autoSpaceDN/>
              <w:bidi w:val="0"/>
              <w:adjustRightInd w:val="0"/>
              <w:spacing w:line="240" w:lineRule="exac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注：内容齐全得该项分值60%,在此基础上视方案优劣酌情给分；未提及的，本项得0分。</w:t>
            </w:r>
          </w:p>
        </w:tc>
        <w:tc>
          <w:tcPr>
            <w:tcW w:w="782" w:type="dxa"/>
            <w:tcBorders>
              <w:top w:val="nil"/>
              <w:left w:val="single" w:color="auto" w:sz="8" w:space="0"/>
              <w:bottom w:val="single" w:color="auto" w:sz="8" w:space="0"/>
              <w:right w:val="single" w:color="auto" w:sz="8" w:space="0"/>
            </w:tcBorders>
            <w:vAlign w:val="center"/>
          </w:tcPr>
          <w:p>
            <w:pPr>
              <w:pageBreakBefore w:val="0"/>
              <w:widowControl/>
              <w:kinsoku/>
              <w:overflowPunct/>
              <w:topLinePunct w:val="0"/>
              <w:autoSpaceDE/>
              <w:autoSpaceDN/>
              <w:bidi w:val="0"/>
              <w:adjustRightInd w:val="0"/>
              <w:spacing w:line="240" w:lineRule="exact"/>
              <w:jc w:val="center"/>
              <w:textAlignment w:val="auto"/>
              <w:rPr>
                <w:rFonts w:hint="default"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0-3</w:t>
            </w:r>
          </w:p>
        </w:tc>
      </w:tr>
      <w:tr>
        <w:tblPrEx>
          <w:tblCellMar>
            <w:top w:w="0" w:type="dxa"/>
            <w:left w:w="108" w:type="dxa"/>
            <w:bottom w:w="0" w:type="dxa"/>
            <w:right w:w="108" w:type="dxa"/>
          </w:tblCellMar>
        </w:tblPrEx>
        <w:trPr>
          <w:trHeight w:val="793" w:hRule="atLeast"/>
        </w:trPr>
        <w:tc>
          <w:tcPr>
            <w:tcW w:w="1865" w:type="dxa"/>
            <w:gridSpan w:val="2"/>
            <w:tcBorders>
              <w:top w:val="single" w:color="auto" w:sz="4" w:space="0"/>
              <w:left w:val="single" w:color="auto" w:sz="4" w:space="0"/>
              <w:bottom w:val="single" w:color="auto" w:sz="4" w:space="0"/>
              <w:right w:val="single" w:color="000000" w:sz="8"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投标报价（10分）</w:t>
            </w:r>
          </w:p>
        </w:tc>
        <w:tc>
          <w:tcPr>
            <w:tcW w:w="690" w:type="dxa"/>
            <w:tcBorders>
              <w:top w:val="single" w:color="auto" w:sz="4" w:space="0"/>
              <w:left w:val="nil"/>
              <w:bottom w:val="single" w:color="auto" w:sz="4" w:space="0"/>
              <w:right w:val="single" w:color="auto" w:sz="8"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10分</w:t>
            </w:r>
          </w:p>
        </w:tc>
        <w:tc>
          <w:tcPr>
            <w:tcW w:w="7018" w:type="dxa"/>
            <w:tcBorders>
              <w:top w:val="single" w:color="auto" w:sz="4" w:space="0"/>
              <w:left w:val="nil"/>
              <w:bottom w:val="single" w:color="auto" w:sz="4" w:space="0"/>
              <w:right w:val="single" w:color="auto" w:sz="8" w:space="0"/>
            </w:tcBorders>
            <w:shd w:val="clear" w:color="auto" w:fill="auto"/>
            <w:vAlign w:val="center"/>
          </w:tcPr>
          <w:p>
            <w:pPr>
              <w:pageBreakBefore w:val="0"/>
              <w:widowControl/>
              <w:kinsoku/>
              <w:overflowPunct/>
              <w:topLinePunct w:val="0"/>
              <w:autoSpaceDE/>
              <w:autoSpaceDN/>
              <w:bidi w:val="0"/>
              <w:adjustRightInd w:val="0"/>
              <w:spacing w:line="240" w:lineRule="exact"/>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满足投标文件要求且投标价格最低的投标报价为评标基准价，其价格分为满分，其他投标人的价格分按下列公式计算：</w:t>
            </w:r>
            <w:r>
              <w:rPr>
                <w:rFonts w:hint="eastAsia" w:ascii="仿宋" w:hAnsi="仿宋" w:eastAsia="仿宋" w:cs="仿宋"/>
                <w:color w:val="000000" w:themeColor="text1"/>
                <w:kern w:val="0"/>
                <w:sz w:val="21"/>
                <w:szCs w:val="21"/>
                <w:highlight w:val="none"/>
                <w14:textFill>
                  <w14:solidFill>
                    <w14:schemeClr w14:val="tx1"/>
                  </w14:solidFill>
                </w14:textFill>
              </w:rPr>
              <w:br w:type="textWrapping"/>
            </w:r>
            <w:r>
              <w:rPr>
                <w:rFonts w:hint="eastAsia" w:ascii="仿宋" w:hAnsi="仿宋" w:eastAsia="仿宋" w:cs="仿宋"/>
                <w:color w:val="000000" w:themeColor="text1"/>
                <w:kern w:val="0"/>
                <w:sz w:val="21"/>
                <w:szCs w:val="21"/>
                <w:highlight w:val="none"/>
                <w14:textFill>
                  <w14:solidFill>
                    <w14:schemeClr w14:val="tx1"/>
                  </w14:solidFill>
                </w14:textFill>
              </w:rPr>
              <w:t>价格得分＝（评标基准价/投标报价）×价格权重×100。</w:t>
            </w:r>
          </w:p>
        </w:tc>
        <w:tc>
          <w:tcPr>
            <w:tcW w:w="782"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overflowPunct/>
              <w:topLinePunct w:val="0"/>
              <w:autoSpaceDE/>
              <w:autoSpaceDN/>
              <w:bidi w:val="0"/>
              <w:adjustRightInd w:val="0"/>
              <w:spacing w:line="240" w:lineRule="exact"/>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0-10</w:t>
            </w:r>
          </w:p>
        </w:tc>
      </w:tr>
    </w:tbl>
    <w:p>
      <w:pPr>
        <w:snapToGrid w:val="0"/>
        <w:spacing w:line="360" w:lineRule="auto"/>
        <w:jc w:val="center"/>
        <w:rPr>
          <w:rFonts w:ascii="仿宋" w:hAnsi="仿宋" w:eastAsia="仿宋" w:cs="仿宋_GB2312"/>
          <w:b/>
          <w:color w:val="000000" w:themeColor="text1"/>
          <w:sz w:val="32"/>
          <w:szCs w:val="20"/>
          <w:highlight w:val="none"/>
          <w14:textFill>
            <w14:solidFill>
              <w14:schemeClr w14:val="tx1"/>
            </w14:solidFill>
          </w14:textFill>
        </w:rPr>
      </w:pPr>
      <w:r>
        <w:rPr>
          <w:rFonts w:hint="eastAsia" w:ascii="仿宋" w:hAnsi="仿宋" w:eastAsia="仿宋" w:cs="仿宋_GB2312"/>
          <w:b/>
          <w:color w:val="000000" w:themeColor="text1"/>
          <w:sz w:val="32"/>
          <w:szCs w:val="20"/>
          <w:highlight w:val="none"/>
          <w14:textFill>
            <w14:solidFill>
              <w14:schemeClr w14:val="tx1"/>
            </w14:solidFill>
          </w14:textFill>
        </w:rPr>
        <w:t>评标办法前附表</w:t>
      </w:r>
    </w:p>
    <w:p>
      <w:pPr>
        <w:snapToGrid w:val="0"/>
        <w:spacing w:line="360" w:lineRule="auto"/>
        <w:rPr>
          <w:rFonts w:ascii="仿宋" w:hAnsi="仿宋" w:eastAsia="仿宋" w:cs="仿宋_GB2312"/>
          <w:b/>
          <w:color w:val="000000" w:themeColor="text1"/>
          <w:sz w:val="24"/>
          <w:highlight w:val="none"/>
          <w14:textFill>
            <w14:solidFill>
              <w14:schemeClr w14:val="tx1"/>
            </w14:solidFill>
          </w14:textFill>
        </w:rPr>
      </w:pPr>
      <w:r>
        <w:rPr>
          <w:rFonts w:ascii="Arial" w:hAnsi="Arial" w:cs="Arial"/>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仿宋_GB2312"/>
          <w:b/>
          <w:color w:val="000000" w:themeColor="text1"/>
          <w:sz w:val="24"/>
          <w:highlight w:val="none"/>
          <w14:textFill>
            <w14:solidFill>
              <w14:schemeClr w14:val="tx1"/>
            </w14:solidFill>
          </w14:textFill>
        </w:rPr>
        <w:t>备注：</w:t>
      </w:r>
      <w:r>
        <w:rPr>
          <w:rFonts w:hint="eastAsia" w:ascii="仿宋" w:hAnsi="仿宋" w:eastAsia="仿宋" w:cs="仿宋_GB2312"/>
          <w:color w:val="000000" w:themeColor="text1"/>
          <w:sz w:val="24"/>
          <w:highlight w:val="none"/>
          <w14:textFill>
            <w14:solidFill>
              <w14:schemeClr w14:val="tx1"/>
            </w14:solidFill>
          </w14:textFill>
        </w:rPr>
        <w:t>投标人编制投标文件（商务技术文件部分）时，建议按此目录（序号和内容）提供评标标准相应的商务技术资料。</w:t>
      </w:r>
    </w:p>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一、评标方法</w:t>
      </w:r>
    </w:p>
    <w:p>
      <w:pPr>
        <w:pageBreakBefore w:val="0"/>
        <w:kinsoku/>
        <w:wordWrap/>
        <w:overflowPunct/>
        <w:topLinePunct w:val="0"/>
        <w:autoSpaceDE/>
        <w:autoSpaceDN/>
        <w:bidi w:val="0"/>
        <w:adjustRightInd/>
        <w:spacing w:line="336" w:lineRule="auto"/>
        <w:ind w:firstLine="472" w:firstLineChars="196"/>
        <w:textAlignment w:val="auto"/>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1.</w:t>
      </w:r>
      <w:r>
        <w:rPr>
          <w:rFonts w:hint="eastAsia" w:ascii="仿宋_GB2312" w:hAnsi="仿宋" w:eastAsia="仿宋_GB2312" w:cs="Arial"/>
          <w:b/>
          <w:color w:val="000000" w:themeColor="text1"/>
          <w:kern w:val="0"/>
          <w:sz w:val="24"/>
          <w:highlight w:val="none"/>
          <w14:textFill>
            <w14:solidFill>
              <w14:schemeClr w14:val="tx1"/>
            </w14:solidFill>
          </w14:textFill>
        </w:rPr>
        <w:t>本项目采用综合评分法。</w:t>
      </w:r>
      <w:r>
        <w:rPr>
          <w:rFonts w:hint="eastAsia" w:ascii="仿宋_GB2312" w:hAnsi="仿宋" w:eastAsia="仿宋_GB2312" w:cs="Arial"/>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二、评标标准</w:t>
      </w:r>
    </w:p>
    <w:p>
      <w:pPr>
        <w:pageBreakBefore w:val="0"/>
        <w:kinsoku/>
        <w:wordWrap/>
        <w:overflowPunct/>
        <w:topLinePunct w:val="0"/>
        <w:autoSpaceDE/>
        <w:autoSpaceDN/>
        <w:bidi w:val="0"/>
        <w:spacing w:line="336" w:lineRule="auto"/>
        <w:ind w:firstLine="472" w:firstLineChars="196"/>
        <w:textAlignment w:val="auto"/>
        <w:rPr>
          <w:rFonts w:ascii="仿宋_GB2312" w:hAnsi="仿宋_GB2312" w:eastAsia="仿宋_GB2312" w:cs="仿宋_GB2312"/>
          <w:b/>
          <w:color w:val="000000" w:themeColor="text1"/>
          <w:sz w:val="24"/>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highlight w:val="none"/>
          <w14:textFill>
            <w14:solidFill>
              <w14:schemeClr w14:val="tx1"/>
            </w14:solidFill>
          </w14:textFill>
        </w:rPr>
        <w:t>评标标准：</w:t>
      </w:r>
      <w:r>
        <w:rPr>
          <w:rFonts w:hint="eastAsia" w:ascii="仿宋_GB2312" w:hAnsi="仿宋" w:eastAsia="仿宋_GB2312" w:cs="Arial"/>
          <w:color w:val="000000" w:themeColor="text1"/>
          <w:kern w:val="0"/>
          <w:sz w:val="24"/>
          <w:highlight w:val="none"/>
          <w14:textFill>
            <w14:solidFill>
              <w14:schemeClr w14:val="tx1"/>
            </w14:solidFill>
          </w14:textFill>
        </w:rPr>
        <w:t>见评标办法前附表。</w:t>
      </w:r>
    </w:p>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三、评标程序</w:t>
      </w:r>
    </w:p>
    <w:p>
      <w:pPr>
        <w:pageBreakBefore w:val="0"/>
        <w:kinsoku/>
        <w:wordWrap/>
        <w:overflowPunct/>
        <w:topLinePunct w:val="0"/>
        <w:autoSpaceDE/>
        <w:autoSpaceDN/>
        <w:bidi w:val="0"/>
        <w:spacing w:line="336" w:lineRule="auto"/>
        <w:ind w:firstLine="472" w:firstLineChars="196"/>
        <w:textAlignment w:val="auto"/>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3.1符合性审查。</w:t>
      </w:r>
      <w:r>
        <w:rPr>
          <w:rFonts w:ascii="仿宋_GB2312" w:hAnsi="仿宋" w:eastAsia="仿宋_GB2312" w:cs="Arial"/>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w:t>
      </w:r>
      <w:r>
        <w:rPr>
          <w:rFonts w:hint="eastAsia" w:ascii="仿宋_GB2312" w:hAnsi="仿宋" w:eastAsia="仿宋_GB2312" w:cs="Arial"/>
          <w:color w:val="000000" w:themeColor="text1"/>
          <w:kern w:val="0"/>
          <w:sz w:val="24"/>
          <w:highlight w:val="none"/>
          <w14:textFill>
            <w14:solidFill>
              <w14:schemeClr w14:val="tx1"/>
            </w14:solidFill>
          </w14:textFill>
        </w:rPr>
        <w:t>不</w:t>
      </w:r>
      <w:r>
        <w:rPr>
          <w:rFonts w:ascii="仿宋_GB2312" w:hAnsi="仿宋" w:eastAsia="仿宋_GB2312" w:cs="Arial"/>
          <w:color w:val="000000" w:themeColor="text1"/>
          <w:kern w:val="0"/>
          <w:sz w:val="24"/>
          <w:highlight w:val="none"/>
          <w14:textFill>
            <w14:solidFill>
              <w14:schemeClr w14:val="tx1"/>
            </w14:solidFill>
          </w14:textFill>
        </w:rPr>
        <w:t>满足招标文件的实质性要求</w:t>
      </w:r>
      <w:r>
        <w:rPr>
          <w:rFonts w:hint="eastAsia" w:ascii="仿宋_GB2312" w:hAnsi="仿宋" w:eastAsia="仿宋_GB2312" w:cs="Arial"/>
          <w:color w:val="000000" w:themeColor="text1"/>
          <w:kern w:val="0"/>
          <w:sz w:val="24"/>
          <w:highlight w:val="none"/>
          <w14:textFill>
            <w14:solidFill>
              <w14:schemeClr w14:val="tx1"/>
            </w14:solidFill>
          </w14:textFill>
        </w:rPr>
        <w:t>的，投标无效。</w:t>
      </w:r>
    </w:p>
    <w:p>
      <w:pPr>
        <w:pageBreakBefore w:val="0"/>
        <w:kinsoku/>
        <w:wordWrap/>
        <w:overflowPunct/>
        <w:topLinePunct w:val="0"/>
        <w:autoSpaceDE/>
        <w:autoSpaceDN/>
        <w:bidi w:val="0"/>
        <w:spacing w:line="336" w:lineRule="auto"/>
        <w:ind w:firstLine="472" w:firstLineChars="196"/>
        <w:textAlignment w:val="auto"/>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 xml:space="preserve">3.2 </w:t>
      </w:r>
      <w:r>
        <w:rPr>
          <w:rFonts w:hint="eastAsia" w:ascii="仿宋_GB2312" w:hAnsi="仿宋" w:eastAsia="仿宋_GB2312" w:cs="Arial"/>
          <w:b/>
          <w:color w:val="000000" w:themeColor="text1"/>
          <w:kern w:val="0"/>
          <w:sz w:val="24"/>
          <w:highlight w:val="none"/>
          <w14:textFill>
            <w14:solidFill>
              <w14:schemeClr w14:val="tx1"/>
            </w14:solidFill>
          </w14:textFill>
        </w:rPr>
        <w:t>比较与评价。</w:t>
      </w:r>
      <w:r>
        <w:rPr>
          <w:rFonts w:ascii="仿宋_GB2312" w:hAnsi="仿宋" w:eastAsia="仿宋_GB2312" w:cs="Arial"/>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pageBreakBefore w:val="0"/>
        <w:kinsoku/>
        <w:wordWrap/>
        <w:overflowPunct/>
        <w:topLinePunct w:val="0"/>
        <w:autoSpaceDE/>
        <w:autoSpaceDN/>
        <w:bidi w:val="0"/>
        <w:spacing w:line="336" w:lineRule="auto"/>
        <w:ind w:firstLine="472" w:firstLineChars="196"/>
        <w:textAlignment w:val="auto"/>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3.3汇总商务技术得分。</w:t>
      </w:r>
      <w:r>
        <w:rPr>
          <w:rFonts w:hint="eastAsia" w:ascii="仿宋_GB2312" w:hAnsi="仿宋" w:eastAsia="仿宋_GB2312" w:cs="Arial"/>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pageBreakBefore w:val="0"/>
        <w:kinsoku/>
        <w:wordWrap/>
        <w:overflowPunct/>
        <w:topLinePunct w:val="0"/>
        <w:autoSpaceDE/>
        <w:autoSpaceDN/>
        <w:bidi w:val="0"/>
        <w:spacing w:line="336" w:lineRule="auto"/>
        <w:ind w:firstLine="472" w:firstLineChars="196"/>
        <w:textAlignment w:val="auto"/>
        <w:rPr>
          <w:rFonts w:ascii="仿宋_GB2312" w:hAnsi="仿宋" w:eastAsia="仿宋_GB2312" w:cs="Arial"/>
          <w:b/>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3.4报价评审。</w:t>
      </w:r>
    </w:p>
    <w:p>
      <w:pPr>
        <w:pStyle w:val="130"/>
        <w:pageBreakBefore w:val="0"/>
        <w:kinsoku/>
        <w:wordWrap/>
        <w:overflowPunct/>
        <w:topLinePunct w:val="0"/>
        <w:autoSpaceDE/>
        <w:autoSpaceDN/>
        <w:bidi w:val="0"/>
        <w:spacing w:before="0" w:line="336" w:lineRule="auto"/>
        <w:ind w:firstLine="508" w:firstLineChars="212"/>
        <w:textAlignment w:val="auto"/>
        <w:rPr>
          <w:rFonts w:ascii="仿宋_GB2312" w:hAnsi="仿宋" w:eastAsia="仿宋_GB2312" w:cs="Arial"/>
          <w:color w:val="000000" w:themeColor="text1"/>
          <w:kern w:val="0"/>
          <w:highlight w:val="none"/>
          <w14:textFill>
            <w14:solidFill>
              <w14:schemeClr w14:val="tx1"/>
            </w14:solidFill>
          </w14:textFill>
        </w:rPr>
      </w:pPr>
      <w:r>
        <w:rPr>
          <w:rFonts w:ascii="仿宋_GB2312" w:hAnsi="仿宋" w:eastAsia="仿宋_GB2312" w:cs="Arial"/>
          <w:color w:val="000000" w:themeColor="text1"/>
          <w:kern w:val="0"/>
          <w:highlight w:val="none"/>
          <w14:textFill>
            <w14:solidFill>
              <w14:schemeClr w14:val="tx1"/>
            </w14:solidFill>
          </w14:textFill>
        </w:rPr>
        <w:t>3.4.1投标文件报价出现前后不一致的，按照下列规定修正：</w:t>
      </w:r>
    </w:p>
    <w:p>
      <w:pPr>
        <w:pStyle w:val="130"/>
        <w:pageBreakBefore w:val="0"/>
        <w:kinsoku/>
        <w:wordWrap/>
        <w:overflowPunct/>
        <w:topLinePunct w:val="0"/>
        <w:autoSpaceDE/>
        <w:autoSpaceDN/>
        <w:bidi w:val="0"/>
        <w:spacing w:before="0" w:line="336" w:lineRule="auto"/>
        <w:ind w:firstLine="480"/>
        <w:textAlignment w:val="auto"/>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130"/>
        <w:pageBreakBefore w:val="0"/>
        <w:kinsoku/>
        <w:wordWrap/>
        <w:overflowPunct/>
        <w:topLinePunct w:val="0"/>
        <w:autoSpaceDE/>
        <w:autoSpaceDN/>
        <w:bidi w:val="0"/>
        <w:spacing w:before="0" w:line="336" w:lineRule="auto"/>
        <w:ind w:firstLine="480"/>
        <w:textAlignment w:val="auto"/>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pPr>
        <w:pStyle w:val="130"/>
        <w:pageBreakBefore w:val="0"/>
        <w:kinsoku/>
        <w:wordWrap/>
        <w:overflowPunct/>
        <w:topLinePunct w:val="0"/>
        <w:autoSpaceDE/>
        <w:autoSpaceDN/>
        <w:bidi w:val="0"/>
        <w:spacing w:before="0" w:line="336" w:lineRule="auto"/>
        <w:ind w:firstLine="480"/>
        <w:textAlignment w:val="auto"/>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130"/>
        <w:pageBreakBefore w:val="0"/>
        <w:kinsoku/>
        <w:wordWrap/>
        <w:overflowPunct/>
        <w:topLinePunct w:val="0"/>
        <w:autoSpaceDE/>
        <w:autoSpaceDN/>
        <w:bidi w:val="0"/>
        <w:spacing w:before="0" w:line="336" w:lineRule="auto"/>
        <w:ind w:firstLine="480"/>
        <w:textAlignment w:val="auto"/>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pPr>
        <w:pStyle w:val="130"/>
        <w:pageBreakBefore w:val="0"/>
        <w:kinsoku/>
        <w:wordWrap/>
        <w:overflowPunct/>
        <w:topLinePunct w:val="0"/>
        <w:autoSpaceDE/>
        <w:autoSpaceDN/>
        <w:bidi w:val="0"/>
        <w:spacing w:before="0" w:line="336" w:lineRule="auto"/>
        <w:ind w:firstLine="480"/>
        <w:textAlignment w:val="auto"/>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3.4.1.5同时出现两种以上不一致的，按照3.4.1</w:t>
      </w:r>
      <w:r>
        <w:rPr>
          <w:rFonts w:hint="eastAsia" w:ascii="仿宋" w:hAnsi="仿宋" w:eastAsia="仿宋" w:cs="仿宋"/>
          <w:color w:val="000000" w:themeColor="text1"/>
          <w:kern w:val="0"/>
          <w:szCs w:val="24"/>
          <w:highlight w:val="none"/>
          <w14:textFill>
            <w14:solidFill>
              <w14:schemeClr w14:val="tx1"/>
            </w14:solidFill>
          </w14:textFill>
        </w:rPr>
        <w:t>规定的顺序修正。修正后的报价按照财政部第</w:t>
      </w:r>
      <w:r>
        <w:rPr>
          <w:rFonts w:ascii="仿宋" w:hAnsi="仿宋" w:eastAsia="仿宋" w:cs="仿宋"/>
          <w:color w:val="000000" w:themeColor="text1"/>
          <w:kern w:val="0"/>
          <w:szCs w:val="24"/>
          <w:highlight w:val="none"/>
          <w14:textFill>
            <w14:solidFill>
              <w14:schemeClr w14:val="tx1"/>
            </w14:solidFill>
          </w14:textFill>
        </w:rPr>
        <w:t xml:space="preserve">87号令 </w:t>
      </w:r>
      <w:r>
        <w:rPr>
          <w:rFonts w:hint="eastAsia" w:ascii="仿宋" w:hAnsi="仿宋" w:eastAsia="仿宋" w:cs="仿宋"/>
          <w:color w:val="000000" w:themeColor="text1"/>
          <w:kern w:val="0"/>
          <w:szCs w:val="24"/>
          <w:highlight w:val="none"/>
          <w14:textFill>
            <w14:solidFill>
              <w14:schemeClr w14:val="tx1"/>
            </w14:solidFill>
          </w14:textFill>
        </w:rPr>
        <w:t>《政府采购货物和服务招标投标管理办法》第五十一条第二款的规定经投标人确认后产生约束力。</w:t>
      </w:r>
    </w:p>
    <w:p>
      <w:pPr>
        <w:pageBreakBefore w:val="0"/>
        <w:kinsoku/>
        <w:wordWrap/>
        <w:overflowPunct/>
        <w:topLinePunct w:val="0"/>
        <w:autoSpaceDE/>
        <w:autoSpaceDN/>
        <w:bidi w:val="0"/>
        <w:snapToGrid w:val="0"/>
        <w:spacing w:line="336" w:lineRule="auto"/>
        <w:ind w:firstLine="480" w:firstLineChars="200"/>
        <w:jc w:val="left"/>
        <w:textAlignment w:val="auto"/>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3.4.2</w:t>
      </w:r>
      <w:r>
        <w:rPr>
          <w:rFonts w:hint="eastAsia" w:ascii="仿宋" w:hAnsi="仿宋" w:eastAsia="仿宋" w:cs="仿宋"/>
          <w:color w:val="000000" w:themeColor="text1"/>
          <w:kern w:val="0"/>
          <w:sz w:val="24"/>
          <w:highlight w:val="none"/>
          <w14:textFill>
            <w14:solidFill>
              <w14:schemeClr w14:val="tx1"/>
            </w14:solidFill>
          </w14:textFill>
        </w:rPr>
        <w:t>投标文件出现不是唯一的、有选择性投标报价的，投标无效。</w:t>
      </w:r>
    </w:p>
    <w:p>
      <w:pPr>
        <w:pageBreakBefore w:val="0"/>
        <w:kinsoku/>
        <w:wordWrap/>
        <w:overflowPunct/>
        <w:topLinePunct w:val="0"/>
        <w:autoSpaceDE/>
        <w:autoSpaceDN/>
        <w:bidi w:val="0"/>
        <w:snapToGrid w:val="0"/>
        <w:spacing w:line="336" w:lineRule="auto"/>
        <w:ind w:firstLine="480" w:firstLineChars="200"/>
        <w:jc w:val="left"/>
        <w:textAlignment w:val="auto"/>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3.4.3</w:t>
      </w:r>
      <w:r>
        <w:rPr>
          <w:rFonts w:hint="eastAsia" w:ascii="仿宋" w:hAnsi="仿宋" w:eastAsia="仿宋" w:cs="仿宋"/>
          <w:color w:val="000000" w:themeColor="text1"/>
          <w:kern w:val="0"/>
          <w:sz w:val="24"/>
          <w:highlight w:val="none"/>
          <w14:textFill>
            <w14:solidFill>
              <w14:schemeClr w14:val="tx1"/>
            </w14:solidFill>
          </w14:textFill>
        </w:rPr>
        <w:t>投标报价超过招标文件中规定的预算金额或者最高限价的，投标无效。</w:t>
      </w:r>
    </w:p>
    <w:p>
      <w:pPr>
        <w:pStyle w:val="130"/>
        <w:pageBreakBefore w:val="0"/>
        <w:kinsoku/>
        <w:wordWrap/>
        <w:overflowPunct/>
        <w:topLinePunct w:val="0"/>
        <w:autoSpaceDE/>
        <w:autoSpaceDN/>
        <w:bidi w:val="0"/>
        <w:spacing w:before="0" w:line="336" w:lineRule="auto"/>
        <w:ind w:firstLine="480"/>
        <w:textAlignment w:val="auto"/>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3.4.4</w:t>
      </w:r>
      <w:r>
        <w:rPr>
          <w:rFonts w:hint="eastAsia" w:ascii="仿宋" w:hAnsi="仿宋" w:eastAsia="仿宋" w:cs="仿宋"/>
          <w:color w:val="000000" w:themeColor="text1"/>
          <w:kern w:val="0"/>
          <w:szCs w:val="24"/>
          <w:highlight w:val="none"/>
          <w14:textFill>
            <w14:solidFill>
              <w14:schemeClr w14:val="tx1"/>
            </w14:solidFill>
          </w14:textFill>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000000" w:themeColor="text1"/>
          <w:kern w:val="0"/>
          <w:szCs w:val="24"/>
          <w:highlight w:val="none"/>
          <w14:textFill>
            <w14:solidFill>
              <w14:schemeClr w14:val="tx1"/>
            </w14:solidFill>
          </w14:textFill>
        </w:rPr>
        <w:t>;投标人不能证明其报价合理性的，评标委员会应当将其作为无效投标处理。</w:t>
      </w:r>
    </w:p>
    <w:p>
      <w:pPr>
        <w:pStyle w:val="130"/>
        <w:pageBreakBefore w:val="0"/>
        <w:kinsoku/>
        <w:wordWrap/>
        <w:overflowPunct/>
        <w:topLinePunct w:val="0"/>
        <w:autoSpaceDE/>
        <w:autoSpaceDN/>
        <w:bidi w:val="0"/>
        <w:spacing w:before="0" w:line="336" w:lineRule="auto"/>
        <w:ind w:firstLine="480"/>
        <w:textAlignment w:val="auto"/>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3.4.5</w:t>
      </w:r>
      <w:r>
        <w:rPr>
          <w:rFonts w:hint="eastAsia" w:ascii="仿宋" w:hAnsi="仿宋" w:eastAsia="仿宋" w:cs="仿宋"/>
          <w:color w:val="000000" w:themeColor="text1"/>
          <w:kern w:val="0"/>
          <w:szCs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000000" w:themeColor="text1"/>
          <w:kern w:val="0"/>
          <w:szCs w:val="24"/>
          <w:highlight w:val="none"/>
          <w14:textFill>
            <w14:solidFill>
              <w14:schemeClr w14:val="tx1"/>
            </w14:solidFill>
          </w14:textFill>
        </w:rPr>
        <w:t>10%的扣除，用扣除后的价格参与评审。接受大中型企业与小</w:t>
      </w:r>
      <w:r>
        <w:rPr>
          <w:rFonts w:hint="eastAsia" w:ascii="仿宋" w:hAnsi="仿宋" w:eastAsia="仿宋" w:cs="仿宋"/>
          <w:color w:val="000000" w:themeColor="text1"/>
          <w:kern w:val="0"/>
          <w:szCs w:val="24"/>
          <w:highlight w:val="none"/>
          <w14:textFill>
            <w14:solidFill>
              <w14:schemeClr w14:val="tx1"/>
            </w14:solidFill>
          </w14:textFill>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000000" w:themeColor="text1"/>
          <w:kern w:val="0"/>
          <w:szCs w:val="24"/>
          <w:highlight w:val="none"/>
          <w14:textFill>
            <w14:solidFill>
              <w14:schemeClr w14:val="tx1"/>
            </w14:solidFill>
          </w14:textFill>
        </w:rPr>
        <w:t>30%以上的，对联合体或者大中型企业的报价给予3%的扣除，用扣除后的价格参加评审。组成联合体或者接受分包的小</w:t>
      </w:r>
      <w:r>
        <w:rPr>
          <w:rFonts w:hint="eastAsia" w:ascii="仿宋" w:hAnsi="仿宋" w:eastAsia="仿宋" w:cs="仿宋"/>
          <w:color w:val="000000" w:themeColor="text1"/>
          <w:kern w:val="0"/>
          <w:szCs w:val="24"/>
          <w:highlight w:val="none"/>
          <w14:textFill>
            <w14:solidFill>
              <w14:schemeClr w14:val="tx1"/>
            </w14:solidFill>
          </w14:textFill>
        </w:rPr>
        <w:t>微企业与联合体内其他企业、分包企业之间存在直接控股、管理关系的，不享受价格扣除优惠政策。</w:t>
      </w:r>
    </w:p>
    <w:p>
      <w:pPr>
        <w:pageBreakBefore w:val="0"/>
        <w:kinsoku/>
        <w:wordWrap/>
        <w:overflowPunct/>
        <w:topLinePunct w:val="0"/>
        <w:autoSpaceDE/>
        <w:autoSpaceDN/>
        <w:bidi w:val="0"/>
        <w:spacing w:line="336" w:lineRule="auto"/>
        <w:ind w:firstLine="482" w:firstLineChars="200"/>
        <w:textAlignment w:val="auto"/>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3.5</w:t>
      </w:r>
      <w:r>
        <w:rPr>
          <w:rFonts w:hint="eastAsia" w:ascii="仿宋_GB2312" w:hAnsi="仿宋" w:eastAsia="仿宋_GB2312" w:cs="Arial"/>
          <w:b/>
          <w:color w:val="000000" w:themeColor="text1"/>
          <w:kern w:val="0"/>
          <w:sz w:val="24"/>
          <w:highlight w:val="none"/>
          <w14:textFill>
            <w14:solidFill>
              <w14:schemeClr w14:val="tx1"/>
            </w14:solidFill>
          </w14:textFill>
        </w:rPr>
        <w:t>排序与推荐。</w:t>
      </w:r>
      <w:r>
        <w:rPr>
          <w:rFonts w:ascii="仿宋_GB2312" w:hAnsi="仿宋" w:eastAsia="仿宋_GB2312" w:cs="Arial"/>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000000" w:themeColor="text1"/>
          <w:kern w:val="0"/>
          <w:sz w:val="24"/>
          <w:highlight w:val="none"/>
          <w14:textFill>
            <w14:solidFill>
              <w14:schemeClr w14:val="tx1"/>
            </w14:solidFill>
          </w14:textFill>
        </w:rPr>
        <w:t>。</w:t>
      </w:r>
    </w:p>
    <w:p>
      <w:pPr>
        <w:pageBreakBefore w:val="0"/>
        <w:kinsoku/>
        <w:wordWrap/>
        <w:overflowPunct/>
        <w:topLinePunct w:val="0"/>
        <w:autoSpaceDE/>
        <w:autoSpaceDN/>
        <w:bidi w:val="0"/>
        <w:spacing w:line="336" w:lineRule="auto"/>
        <w:textAlignment w:val="auto"/>
        <w:rPr>
          <w:rFonts w:ascii="仿宋_GB2312" w:hAnsi="仿宋" w:eastAsia="仿宋_GB2312" w:cs="Arial"/>
          <w:b/>
          <w:color w:val="000000" w:themeColor="text1"/>
          <w:kern w:val="0"/>
          <w:sz w:val="24"/>
          <w:highlight w:val="none"/>
          <w14:textFill>
            <w14:solidFill>
              <w14:schemeClr w14:val="tx1"/>
            </w14:solidFill>
          </w14:textFill>
        </w:rPr>
      </w:pPr>
      <w:r>
        <w:rPr>
          <w:rFonts w:hint="eastAsia" w:ascii="仿宋_GB2312" w:hAnsi="仿宋" w:eastAsia="仿宋_GB2312" w:cs="Arial"/>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ageBreakBefore w:val="0"/>
        <w:kinsoku/>
        <w:wordWrap/>
        <w:overflowPunct/>
        <w:topLinePunct w:val="0"/>
        <w:autoSpaceDE/>
        <w:autoSpaceDN/>
        <w:bidi w:val="0"/>
        <w:spacing w:line="336" w:lineRule="auto"/>
        <w:ind w:firstLine="472" w:firstLineChars="196"/>
        <w:textAlignment w:val="auto"/>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3.6编写评标报告。</w:t>
      </w:r>
      <w:r>
        <w:rPr>
          <w:rFonts w:ascii="仿宋_GB2312" w:hAnsi="仿宋" w:eastAsia="仿宋_GB2312" w:cs="Arial"/>
          <w:color w:val="000000" w:themeColor="text1"/>
          <w:kern w:val="0"/>
          <w:sz w:val="24"/>
          <w:highlight w:val="none"/>
          <w14:textFill>
            <w14:solidFill>
              <w14:schemeClr w14:val="tx1"/>
            </w14:solidFill>
          </w14:textFill>
        </w:rPr>
        <w:t>评标委员会根据全体评标成员签字的原始评标记录和评标结果编写评标报告。</w:t>
      </w:r>
      <w:r>
        <w:rPr>
          <w:rFonts w:hint="eastAsia" w:ascii="仿宋_GB2312" w:hAnsi="仿宋" w:eastAsia="仿宋_GB2312" w:cs="Arial"/>
          <w:color w:val="000000" w:themeColor="text1"/>
          <w:kern w:val="0"/>
          <w:sz w:val="24"/>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四、评标中的其他事项</w:t>
      </w:r>
    </w:p>
    <w:p>
      <w:pPr>
        <w:pStyle w:val="130"/>
        <w:pageBreakBefore w:val="0"/>
        <w:kinsoku/>
        <w:wordWrap/>
        <w:overflowPunct/>
        <w:topLinePunct w:val="0"/>
        <w:autoSpaceDE/>
        <w:autoSpaceDN/>
        <w:bidi w:val="0"/>
        <w:spacing w:before="0" w:line="336" w:lineRule="auto"/>
        <w:ind w:firstLine="472" w:firstLineChars="196"/>
        <w:textAlignment w:val="auto"/>
        <w:rPr>
          <w:rFonts w:ascii="仿宋_GB2312" w:hAnsi="仿宋" w:eastAsia="仿宋_GB2312" w:cs="Arial"/>
          <w:color w:val="000000" w:themeColor="text1"/>
          <w:kern w:val="0"/>
          <w:szCs w:val="24"/>
          <w:highlight w:val="none"/>
          <w14:textFill>
            <w14:solidFill>
              <w14:schemeClr w14:val="tx1"/>
            </w14:solidFill>
          </w14:textFill>
        </w:rPr>
      </w:pPr>
      <w:r>
        <w:rPr>
          <w:rFonts w:ascii="仿宋_GB2312" w:hAnsi="仿宋" w:eastAsia="仿宋_GB2312" w:cs="Arial"/>
          <w:b/>
          <w:color w:val="000000" w:themeColor="text1"/>
          <w:kern w:val="0"/>
          <w:szCs w:val="24"/>
          <w:highlight w:val="none"/>
          <w14:textFill>
            <w14:solidFill>
              <w14:schemeClr w14:val="tx1"/>
            </w14:solidFill>
          </w14:textFill>
        </w:rPr>
        <w:t>4.1</w:t>
      </w:r>
      <w:r>
        <w:rPr>
          <w:rFonts w:hint="eastAsia" w:ascii="仿宋_GB2312" w:hAnsi="仿宋" w:eastAsia="仿宋_GB2312" w:cs="Arial"/>
          <w:b/>
          <w:color w:val="000000" w:themeColor="text1"/>
          <w:kern w:val="0"/>
          <w:szCs w:val="24"/>
          <w:highlight w:val="none"/>
          <w14:textFill>
            <w14:solidFill>
              <w14:schemeClr w14:val="tx1"/>
            </w14:solidFill>
          </w14:textFill>
        </w:rPr>
        <w:t>投标人澄清、说明或者补正。</w:t>
      </w:r>
      <w:r>
        <w:rPr>
          <w:rFonts w:hint="eastAsia" w:ascii="仿宋_GB2312" w:hAnsi="仿宋" w:eastAsia="仿宋_GB2312" w:cs="Arial"/>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ageBreakBefore w:val="0"/>
        <w:kinsoku/>
        <w:wordWrap/>
        <w:overflowPunct/>
        <w:topLinePunct w:val="0"/>
        <w:autoSpaceDE/>
        <w:autoSpaceDN/>
        <w:bidi w:val="0"/>
        <w:spacing w:line="336" w:lineRule="auto"/>
        <w:ind w:left="954" w:leftChars="226" w:hanging="479"/>
        <w:textAlignment w:val="auto"/>
        <w:rPr>
          <w:rFonts w:ascii="仿宋_GB2312" w:hAnsi="仿宋" w:eastAsia="仿宋_GB2312" w:cs="仿宋_GB2312"/>
          <w:color w:val="000000" w:themeColor="text1"/>
          <w:szCs w:val="21"/>
          <w:highlight w:val="none"/>
          <w14:textFill>
            <w14:solidFill>
              <w14:schemeClr w14:val="tx1"/>
            </w14:solidFill>
          </w14:textFill>
        </w:rPr>
      </w:pPr>
      <w:r>
        <w:rPr>
          <w:rFonts w:ascii="仿宋_GB2312" w:hAnsi="仿宋" w:eastAsia="仿宋_GB2312" w:cs="Arial"/>
          <w:b/>
          <w:color w:val="000000" w:themeColor="text1"/>
          <w:kern w:val="0"/>
          <w:highlight w:val="none"/>
          <w14:textFill>
            <w14:solidFill>
              <w14:schemeClr w14:val="tx1"/>
            </w14:solidFill>
          </w14:textFill>
        </w:rPr>
        <w:t>4.2投标无效。</w:t>
      </w:r>
      <w:r>
        <w:rPr>
          <w:rFonts w:hint="eastAsia" w:ascii="仿宋_GB2312" w:hAnsi="仿宋" w:eastAsia="仿宋_GB2312" w:cs="仿宋_GB2312"/>
          <w:color w:val="000000" w:themeColor="text1"/>
          <w:szCs w:val="21"/>
          <w:highlight w:val="none"/>
          <w14:textFill>
            <w14:solidFill>
              <w14:schemeClr w14:val="tx1"/>
            </w14:solidFill>
          </w14:textFill>
        </w:rPr>
        <w:t>有下列情况之一的，投标无效：</w:t>
      </w:r>
    </w:p>
    <w:p>
      <w:pPr>
        <w:pageBreakBefore w:val="0"/>
        <w:kinsoku/>
        <w:wordWrap/>
        <w:overflowPunct/>
        <w:topLinePunct w:val="0"/>
        <w:autoSpaceDE/>
        <w:autoSpaceDN/>
        <w:bidi w:val="0"/>
        <w:spacing w:line="336" w:lineRule="auto"/>
        <w:ind w:firstLine="480" w:firstLineChars="200"/>
        <w:textAlignment w:val="auto"/>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pageBreakBefore w:val="0"/>
        <w:kinsoku/>
        <w:wordWrap/>
        <w:overflowPunct/>
        <w:topLinePunct w:val="0"/>
        <w:autoSpaceDE/>
        <w:autoSpaceDN/>
        <w:bidi w:val="0"/>
        <w:spacing w:line="336" w:lineRule="auto"/>
        <w:ind w:firstLine="480" w:firstLineChars="200"/>
        <w:textAlignment w:val="auto"/>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4.2.2投标文件未按照招标文件要求签署、盖章的；</w:t>
      </w:r>
    </w:p>
    <w:p>
      <w:pPr>
        <w:pageBreakBefore w:val="0"/>
        <w:kinsoku/>
        <w:wordWrap/>
        <w:overflowPunct/>
        <w:topLinePunct w:val="0"/>
        <w:autoSpaceDE/>
        <w:autoSpaceDN/>
        <w:bidi w:val="0"/>
        <w:spacing w:line="336" w:lineRule="auto"/>
        <w:ind w:firstLine="480" w:firstLineChars="200"/>
        <w:textAlignment w:val="auto"/>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000000" w:themeColor="text1"/>
          <w:kern w:val="0"/>
          <w:sz w:val="24"/>
          <w:highlight w:val="none"/>
          <w14:textFill>
            <w14:solidFill>
              <w14:schemeClr w14:val="tx1"/>
            </w14:solidFill>
          </w14:textFill>
        </w:rPr>
        <w:t>的；</w:t>
      </w:r>
    </w:p>
    <w:p>
      <w:pPr>
        <w:pageBreakBefore w:val="0"/>
        <w:kinsoku/>
        <w:wordWrap/>
        <w:overflowPunct/>
        <w:topLinePunct w:val="0"/>
        <w:autoSpaceDE/>
        <w:autoSpaceDN/>
        <w:bidi w:val="0"/>
        <w:spacing w:line="336" w:lineRule="auto"/>
        <w:ind w:firstLine="480" w:firstLineChars="200"/>
        <w:textAlignment w:val="auto"/>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4.2.4投标文件含有采购人不能接受的附加条件的；</w:t>
      </w:r>
    </w:p>
    <w:p>
      <w:pPr>
        <w:pageBreakBefore w:val="0"/>
        <w:kinsoku/>
        <w:wordWrap/>
        <w:overflowPunct/>
        <w:topLinePunct w:val="0"/>
        <w:autoSpaceDE/>
        <w:autoSpaceDN/>
        <w:bidi w:val="0"/>
        <w:spacing w:line="336" w:lineRule="auto"/>
        <w:ind w:firstLine="480" w:firstLineChars="200"/>
        <w:textAlignment w:val="auto"/>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4.2.5投标文件中承诺的投标有效期少于招标文件中载明的投标有效期的；</w:t>
      </w:r>
    </w:p>
    <w:p>
      <w:pPr>
        <w:pageBreakBefore w:val="0"/>
        <w:kinsoku/>
        <w:wordWrap/>
        <w:overflowPunct/>
        <w:topLinePunct w:val="0"/>
        <w:autoSpaceDE/>
        <w:autoSpaceDN/>
        <w:bidi w:val="0"/>
        <w:snapToGrid w:val="0"/>
        <w:spacing w:line="336" w:lineRule="auto"/>
        <w:ind w:firstLine="120" w:firstLineChars="50"/>
        <w:jc w:val="left"/>
        <w:textAlignment w:val="auto"/>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 xml:space="preserve">  </w:t>
      </w:r>
      <w:r>
        <w:rPr>
          <w:rFonts w:hint="eastAsia" w:ascii="仿宋_GB2312" w:hAnsi="仿宋" w:eastAsia="仿宋_GB2312" w:cs="Arial"/>
          <w:color w:val="000000" w:themeColor="text1"/>
          <w:kern w:val="0"/>
          <w:sz w:val="24"/>
          <w:highlight w:val="none"/>
          <w14:textFill>
            <w14:solidFill>
              <w14:schemeClr w14:val="tx1"/>
            </w14:solidFill>
          </w14:textFill>
        </w:rPr>
        <w:t xml:space="preserve"> </w:t>
      </w:r>
      <w:r>
        <w:rPr>
          <w:rFonts w:ascii="仿宋_GB2312" w:hAnsi="仿宋" w:eastAsia="仿宋_GB2312" w:cs="Arial"/>
          <w:color w:val="000000" w:themeColor="text1"/>
          <w:kern w:val="0"/>
          <w:sz w:val="24"/>
          <w:highlight w:val="none"/>
          <w14:textFill>
            <w14:solidFill>
              <w14:schemeClr w14:val="tx1"/>
            </w14:solidFill>
          </w14:textFill>
        </w:rPr>
        <w:t>4.2.6投标文件出现不是唯一的、有选择性投标报价的;</w:t>
      </w:r>
    </w:p>
    <w:p>
      <w:pPr>
        <w:pageBreakBefore w:val="0"/>
        <w:kinsoku/>
        <w:wordWrap/>
        <w:overflowPunct/>
        <w:topLinePunct w:val="0"/>
        <w:autoSpaceDE/>
        <w:autoSpaceDN/>
        <w:bidi w:val="0"/>
        <w:spacing w:line="336" w:lineRule="auto"/>
        <w:ind w:firstLine="480" w:firstLineChars="200"/>
        <w:textAlignment w:val="auto"/>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4.2.7投标报价超过招标文件中规定的预算金额或者最高限价的;</w:t>
      </w:r>
    </w:p>
    <w:p>
      <w:pPr>
        <w:pageBreakBefore w:val="0"/>
        <w:kinsoku/>
        <w:wordWrap/>
        <w:overflowPunct/>
        <w:topLinePunct w:val="0"/>
        <w:autoSpaceDE/>
        <w:autoSpaceDN/>
        <w:bidi w:val="0"/>
        <w:spacing w:line="336" w:lineRule="auto"/>
        <w:ind w:firstLine="480" w:firstLineChars="200"/>
        <w:textAlignment w:val="auto"/>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pageBreakBefore w:val="0"/>
        <w:kinsoku/>
        <w:wordWrap/>
        <w:overflowPunct/>
        <w:topLinePunct w:val="0"/>
        <w:autoSpaceDE/>
        <w:autoSpaceDN/>
        <w:bidi w:val="0"/>
        <w:spacing w:line="336" w:lineRule="auto"/>
        <w:ind w:firstLine="480" w:firstLineChars="200"/>
        <w:textAlignment w:val="auto"/>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4.2.9投标人对根据修正原则修正后的报价不确认的；</w:t>
      </w:r>
    </w:p>
    <w:p>
      <w:pPr>
        <w:pageBreakBefore w:val="0"/>
        <w:kinsoku/>
        <w:wordWrap/>
        <w:overflowPunct/>
        <w:topLinePunct w:val="0"/>
        <w:autoSpaceDE/>
        <w:autoSpaceDN/>
        <w:bidi w:val="0"/>
        <w:spacing w:line="336" w:lineRule="auto"/>
        <w:ind w:firstLine="480" w:firstLineChars="200"/>
        <w:textAlignment w:val="auto"/>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4.2.10投标人提供虚假材料投标的；</w:t>
      </w:r>
    </w:p>
    <w:p>
      <w:pPr>
        <w:pageBreakBefore w:val="0"/>
        <w:kinsoku/>
        <w:wordWrap/>
        <w:overflowPunct/>
        <w:topLinePunct w:val="0"/>
        <w:autoSpaceDE/>
        <w:autoSpaceDN/>
        <w:bidi w:val="0"/>
        <w:spacing w:line="336" w:lineRule="auto"/>
        <w:ind w:firstLine="240" w:firstLineChars="100"/>
        <w:textAlignment w:val="auto"/>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pPr>
        <w:pageBreakBefore w:val="0"/>
        <w:kinsoku/>
        <w:wordWrap/>
        <w:overflowPunct/>
        <w:topLinePunct w:val="0"/>
        <w:autoSpaceDE/>
        <w:autoSpaceDN/>
        <w:bidi w:val="0"/>
        <w:spacing w:line="336" w:lineRule="auto"/>
        <w:ind w:firstLine="480" w:firstLineChars="200"/>
        <w:textAlignment w:val="auto"/>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4.2.12投标人仅提交备份投标文件，没有在电子交易平台传输递交投标文件的，投标无效；</w:t>
      </w:r>
    </w:p>
    <w:p>
      <w:pPr>
        <w:pStyle w:val="3"/>
        <w:pageBreakBefore w:val="0"/>
        <w:kinsoku/>
        <w:wordWrap/>
        <w:overflowPunct/>
        <w:topLinePunct w:val="0"/>
        <w:autoSpaceDE/>
        <w:autoSpaceDN/>
        <w:bidi w:val="0"/>
        <w:spacing w:line="336" w:lineRule="auto"/>
        <w:ind w:left="862" w:leftChars="205"/>
        <w:textAlignment w:val="auto"/>
        <w:rPr>
          <w:rFonts w:cs="Arial"/>
          <w:b w:val="0"/>
          <w:bCs w:val="0"/>
          <w:color w:val="000000" w:themeColor="text1"/>
          <w:kern w:val="0"/>
          <w:sz w:val="24"/>
          <w:szCs w:val="24"/>
          <w:highlight w:val="none"/>
          <w:lang w:val="en-US"/>
          <w14:textFill>
            <w14:solidFill>
              <w14:schemeClr w14:val="tx1"/>
            </w14:solidFill>
          </w14:textFill>
        </w:rPr>
      </w:pPr>
      <w:r>
        <w:rPr>
          <w:rFonts w:cs="Arial"/>
          <w:b w:val="0"/>
          <w:bCs w:val="0"/>
          <w:color w:val="000000" w:themeColor="text1"/>
          <w:kern w:val="0"/>
          <w:sz w:val="24"/>
          <w:szCs w:val="24"/>
          <w:highlight w:val="none"/>
          <w:lang w:val="en-US"/>
          <w14:textFill>
            <w14:solidFill>
              <w14:schemeClr w14:val="tx1"/>
            </w14:solidFill>
          </w14:textFill>
        </w:rPr>
        <w:t xml:space="preserve">4.2.13 </w:t>
      </w:r>
      <w:r>
        <w:rPr>
          <w:rFonts w:hint="eastAsia" w:cs="Arial"/>
          <w:b w:val="0"/>
          <w:bCs w:val="0"/>
          <w:color w:val="000000" w:themeColor="text1"/>
          <w:kern w:val="0"/>
          <w:sz w:val="24"/>
          <w:szCs w:val="24"/>
          <w:highlight w:val="none"/>
          <w:lang w:val="en-US"/>
          <w14:textFill>
            <w14:solidFill>
              <w14:schemeClr w14:val="tx1"/>
            </w14:solidFill>
          </w14:textFill>
        </w:rPr>
        <w:t>投标文件不满足招标文件的其它实质性要求的；</w:t>
      </w:r>
    </w:p>
    <w:p>
      <w:pPr>
        <w:pageBreakBefore w:val="0"/>
        <w:kinsoku/>
        <w:wordWrap/>
        <w:overflowPunct/>
        <w:topLinePunct w:val="0"/>
        <w:autoSpaceDE/>
        <w:autoSpaceDN/>
        <w:bidi w:val="0"/>
        <w:spacing w:line="336" w:lineRule="auto"/>
        <w:ind w:firstLine="480" w:firstLineChars="200"/>
        <w:textAlignment w:val="auto"/>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pPr>
        <w:pageBreakBefore w:val="0"/>
        <w:kinsoku/>
        <w:wordWrap/>
        <w:overflowPunct/>
        <w:topLinePunct w:val="0"/>
        <w:autoSpaceDE/>
        <w:autoSpaceDN/>
        <w:bidi w:val="0"/>
        <w:snapToGrid w:val="0"/>
        <w:spacing w:line="336" w:lineRule="auto"/>
        <w:ind w:firstLine="472" w:firstLineChars="196"/>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5.废标。</w:t>
      </w:r>
      <w:r>
        <w:rPr>
          <w:rFonts w:hint="eastAsia" w:ascii="仿宋_GB2312" w:hAnsi="仿宋" w:eastAsia="仿宋_GB2312" w:cs="仿宋_GB2312"/>
          <w:color w:val="000000" w:themeColor="text1"/>
          <w:sz w:val="24"/>
          <w:szCs w:val="24"/>
          <w:highlight w:val="none"/>
          <w14:textFill>
            <w14:solidFill>
              <w14:schemeClr w14:val="tx1"/>
            </w14:solidFill>
          </w14:textFill>
        </w:rPr>
        <w:t>根据《中华人民共和国政府采购法》第三十六条之规定，在采购中，出现下列情形之一的，应予废标：</w:t>
      </w:r>
    </w:p>
    <w:p>
      <w:pPr>
        <w:pageBreakBefore w:val="0"/>
        <w:kinsoku/>
        <w:wordWrap/>
        <w:overflowPunct/>
        <w:topLinePunct w:val="0"/>
        <w:autoSpaceDE/>
        <w:autoSpaceDN/>
        <w:bidi w:val="0"/>
        <w:snapToGrid w:val="0"/>
        <w:spacing w:line="336"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5.1符合专业条件的供应商或者对招标文件作实质响应的供应商不足3家的；</w:t>
      </w:r>
    </w:p>
    <w:p>
      <w:pPr>
        <w:pageBreakBefore w:val="0"/>
        <w:kinsoku/>
        <w:wordWrap/>
        <w:overflowPunct/>
        <w:topLinePunct w:val="0"/>
        <w:autoSpaceDE/>
        <w:autoSpaceDN/>
        <w:bidi w:val="0"/>
        <w:snapToGrid w:val="0"/>
        <w:spacing w:line="336"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5.2出现影响采购公正的违法、违规行为的；</w:t>
      </w:r>
    </w:p>
    <w:p>
      <w:pPr>
        <w:pageBreakBefore w:val="0"/>
        <w:kinsoku/>
        <w:wordWrap/>
        <w:overflowPunct/>
        <w:topLinePunct w:val="0"/>
        <w:autoSpaceDE/>
        <w:autoSpaceDN/>
        <w:bidi w:val="0"/>
        <w:snapToGrid w:val="0"/>
        <w:spacing w:line="336"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5.3投标人的报价均超过了采购预算，采购人不能支付的；</w:t>
      </w:r>
    </w:p>
    <w:p>
      <w:pPr>
        <w:pageBreakBefore w:val="0"/>
        <w:kinsoku/>
        <w:wordWrap/>
        <w:overflowPunct/>
        <w:topLinePunct w:val="0"/>
        <w:autoSpaceDE/>
        <w:autoSpaceDN/>
        <w:bidi w:val="0"/>
        <w:snapToGrid w:val="0"/>
        <w:spacing w:line="336"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5.4因重大变故，采购任务取消的。</w:t>
      </w:r>
    </w:p>
    <w:p>
      <w:pPr>
        <w:pageBreakBefore w:val="0"/>
        <w:kinsoku/>
        <w:wordWrap/>
        <w:overflowPunct/>
        <w:topLinePunct w:val="0"/>
        <w:autoSpaceDE/>
        <w:autoSpaceDN/>
        <w:bidi w:val="0"/>
        <w:snapToGrid w:val="0"/>
        <w:spacing w:line="336"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仿宋" w:eastAsia="仿宋_GB2312" w:cs="仿宋_GB2312"/>
          <w:color w:val="000000" w:themeColor="text1"/>
          <w:sz w:val="24"/>
          <w:szCs w:val="24"/>
          <w:highlight w:val="none"/>
          <w14:textFill>
            <w14:solidFill>
              <w14:schemeClr w14:val="tx1"/>
            </w14:solidFill>
          </w14:textFill>
        </w:rPr>
        <w:t>废标后，采购机构应当将废标理由通知所有投标人。</w:t>
      </w:r>
    </w:p>
    <w:p>
      <w:pPr>
        <w:pageBreakBefore w:val="0"/>
        <w:kinsoku/>
        <w:wordWrap/>
        <w:overflowPunct/>
        <w:topLinePunct w:val="0"/>
        <w:autoSpaceDE/>
        <w:autoSpaceDN/>
        <w:bidi w:val="0"/>
        <w:snapToGrid w:val="0"/>
        <w:spacing w:line="336" w:lineRule="auto"/>
        <w:ind w:firstLine="590" w:firstLineChars="245"/>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6.修改招标文件，重新组织采购活动。</w:t>
      </w:r>
      <w:r>
        <w:rPr>
          <w:rFonts w:hint="eastAsia" w:ascii="仿宋_GB2312" w:hAnsi="仿宋" w:eastAsia="仿宋_GB2312" w:cs="仿宋_GB2312"/>
          <w:color w:val="000000" w:themeColor="text1"/>
          <w:sz w:val="24"/>
          <w:szCs w:val="24"/>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ageBreakBefore w:val="0"/>
        <w:kinsoku/>
        <w:wordWrap/>
        <w:overflowPunct/>
        <w:topLinePunct w:val="0"/>
        <w:autoSpaceDE/>
        <w:autoSpaceDN/>
        <w:bidi w:val="0"/>
        <w:snapToGrid w:val="0"/>
        <w:spacing w:line="336" w:lineRule="auto"/>
        <w:ind w:firstLine="590" w:firstLineChars="245"/>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Helvetica" w:eastAsia="仿宋_GB2312" w:cs="Helvetica"/>
          <w:b/>
          <w:color w:val="000000" w:themeColor="text1"/>
          <w:kern w:val="0"/>
          <w:sz w:val="24"/>
          <w:szCs w:val="24"/>
          <w:highlight w:val="none"/>
          <w14:textFill>
            <w14:solidFill>
              <w14:schemeClr w14:val="tx1"/>
            </w14:solidFill>
          </w14:textFill>
        </w:rPr>
        <w:t>7.重新开展采购。</w:t>
      </w:r>
      <w:r>
        <w:rPr>
          <w:rFonts w:hint="eastAsia" w:ascii="仿宋_GB2312" w:hAnsi="仿宋" w:eastAsia="仿宋_GB2312" w:cs="仿宋_GB2312"/>
          <w:color w:val="000000" w:themeColor="text1"/>
          <w:sz w:val="24"/>
          <w:szCs w:val="24"/>
          <w:highlight w:val="none"/>
          <w14:textFill>
            <w14:solidFill>
              <w14:schemeClr w14:val="tx1"/>
            </w14:solidFill>
          </w14:textFill>
        </w:rPr>
        <w:t>有政府采购法第七十一条、第七十二条规定的违法行为之一，影响或者可能影响中标、成交结果的，依照下列规定处理：</w:t>
      </w:r>
    </w:p>
    <w:p>
      <w:pPr>
        <w:pageBreakBefore w:val="0"/>
        <w:kinsoku/>
        <w:wordWrap/>
        <w:overflowPunct/>
        <w:topLinePunct w:val="0"/>
        <w:autoSpaceDE/>
        <w:autoSpaceDN/>
        <w:bidi w:val="0"/>
        <w:snapToGrid w:val="0"/>
        <w:spacing w:line="336" w:lineRule="auto"/>
        <w:ind w:firstLine="600" w:firstLineChars="25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7.1未确定中标或者中标人的，终止本次政府采购活动，重新开展政府采购</w:t>
      </w:r>
      <w:r>
        <w:rPr>
          <w:rFonts w:hint="eastAsia" w:ascii="仿宋_GB2312" w:hAnsi="仿宋" w:eastAsia="仿宋_GB2312" w:cs="仿宋_GB2312"/>
          <w:color w:val="000000" w:themeColor="text1"/>
          <w:sz w:val="24"/>
          <w:szCs w:val="24"/>
          <w:highlight w:val="none"/>
          <w14:textFill>
            <w14:solidFill>
              <w14:schemeClr w14:val="tx1"/>
            </w14:solidFill>
          </w14:textFill>
        </w:rPr>
        <w:t>活动。</w:t>
      </w:r>
    </w:p>
    <w:p>
      <w:pPr>
        <w:pageBreakBefore w:val="0"/>
        <w:kinsoku/>
        <w:wordWrap/>
        <w:overflowPunct/>
        <w:topLinePunct w:val="0"/>
        <w:autoSpaceDE/>
        <w:autoSpaceDN/>
        <w:bidi w:val="0"/>
        <w:snapToGrid w:val="0"/>
        <w:spacing w:line="336" w:lineRule="auto"/>
        <w:ind w:firstLine="600" w:firstLineChars="25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ageBreakBefore w:val="0"/>
        <w:kinsoku/>
        <w:wordWrap/>
        <w:overflowPunct/>
        <w:topLinePunct w:val="0"/>
        <w:autoSpaceDE/>
        <w:autoSpaceDN/>
        <w:bidi w:val="0"/>
        <w:snapToGrid w:val="0"/>
        <w:spacing w:line="336" w:lineRule="auto"/>
        <w:ind w:firstLine="600" w:firstLineChars="25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ageBreakBefore w:val="0"/>
        <w:kinsoku/>
        <w:wordWrap/>
        <w:overflowPunct/>
        <w:topLinePunct w:val="0"/>
        <w:autoSpaceDE/>
        <w:autoSpaceDN/>
        <w:bidi w:val="0"/>
        <w:snapToGrid w:val="0"/>
        <w:spacing w:line="336" w:lineRule="auto"/>
        <w:ind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7.4政府采购合同已经履行，给采购人、供应</w:t>
      </w:r>
      <w:r>
        <w:rPr>
          <w:rFonts w:hint="eastAsia" w:ascii="仿宋_GB2312" w:hAnsi="仿宋" w:eastAsia="仿宋_GB2312" w:cs="仿宋_GB2312"/>
          <w:color w:val="000000" w:themeColor="text1"/>
          <w:sz w:val="24"/>
          <w:szCs w:val="24"/>
          <w:highlight w:val="none"/>
          <w14:textFill>
            <w14:solidFill>
              <w14:schemeClr w14:val="tx1"/>
            </w14:solidFill>
          </w14:textFill>
        </w:rPr>
        <w:t>商造成损失的，由责任人承担赔偿责任。</w:t>
      </w:r>
    </w:p>
    <w:p>
      <w:pPr>
        <w:pageBreakBefore w:val="0"/>
        <w:kinsoku/>
        <w:wordWrap/>
        <w:overflowPunct/>
        <w:topLinePunct w:val="0"/>
        <w:autoSpaceDE/>
        <w:autoSpaceDN/>
        <w:bidi w:val="0"/>
        <w:snapToGrid w:val="0"/>
        <w:spacing w:line="336" w:lineRule="auto"/>
        <w:ind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7.5政府采购当事人有其他违反政府采购</w:t>
      </w:r>
      <w:r>
        <w:rPr>
          <w:rFonts w:hint="eastAsia" w:ascii="仿宋_GB2312" w:hAnsi="仿宋" w:eastAsia="仿宋_GB2312" w:cs="仿宋_GB2312"/>
          <w:color w:val="000000" w:themeColor="text1"/>
          <w:sz w:val="24"/>
          <w:szCs w:val="24"/>
          <w:highlight w:val="none"/>
          <w14:textFill>
            <w14:solidFill>
              <w14:schemeClr w14:val="tx1"/>
            </w14:solidFill>
          </w14:textFill>
        </w:rPr>
        <w:t>法</w:t>
      </w:r>
      <w:r>
        <w:rPr>
          <w:rFonts w:hint="eastAsia" w:ascii="仿宋_GB2312" w:hAnsi="仿宋" w:eastAsia="仿宋_GB2312" w:cs="Arial"/>
          <w:color w:val="000000" w:themeColor="text1"/>
          <w:kern w:val="0"/>
          <w:sz w:val="24"/>
          <w:szCs w:val="24"/>
          <w:highlight w:val="none"/>
          <w14:textFill>
            <w14:solidFill>
              <w14:schemeClr w14:val="tx1"/>
            </w14:solidFill>
          </w14:textFill>
        </w:rPr>
        <w:t>或者政府采购法实施条例等法律法规规定</w:t>
      </w:r>
      <w:r>
        <w:rPr>
          <w:rFonts w:hint="eastAsia" w:ascii="仿宋_GB2312" w:hAnsi="仿宋" w:eastAsia="仿宋_GB2312" w:cs="仿宋_GB2312"/>
          <w:color w:val="000000" w:themeColor="text1"/>
          <w:sz w:val="24"/>
          <w:szCs w:val="24"/>
          <w:highlight w:val="none"/>
          <w14:textFill>
            <w14:solidFill>
              <w14:schemeClr w14:val="tx1"/>
            </w14:solidFill>
          </w14:textFill>
        </w:rPr>
        <w:t>的行为，经改正后仍然影响或者可能影响中标、成交结果或者依法被认定为中标、成交无效的，依照</w:t>
      </w:r>
      <w:r>
        <w:rPr>
          <w:rFonts w:ascii="仿宋_GB2312" w:hAnsi="仿宋" w:eastAsia="仿宋_GB2312" w:cs="仿宋_GB2312"/>
          <w:color w:val="000000" w:themeColor="text1"/>
          <w:sz w:val="24"/>
          <w:szCs w:val="24"/>
          <w:highlight w:val="none"/>
          <w14:textFill>
            <w14:solidFill>
              <w14:schemeClr w14:val="tx1"/>
            </w14:solidFill>
          </w14:textFill>
        </w:rPr>
        <w:t>7.1-7.4规定处理。</w:t>
      </w:r>
    </w:p>
    <w:p>
      <w:pPr>
        <w:snapToGrid w:val="0"/>
        <w:spacing w:line="360" w:lineRule="auto"/>
        <w:rPr>
          <w:rFonts w:ascii="仿宋_GB2312" w:hAnsi="仿宋" w:eastAsia="仿宋_GB2312" w:cs="仿宋_GB2312"/>
          <w:color w:val="000000" w:themeColor="text1"/>
          <w:highlight w:val="none"/>
          <w14:textFill>
            <w14:solidFill>
              <w14:schemeClr w14:val="tx1"/>
            </w14:solidFill>
          </w14:textFill>
        </w:rPr>
      </w:pPr>
    </w:p>
    <w:bookmarkEnd w:id="26"/>
    <w:p>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392" w:name="第五部分"/>
      <w:bookmarkStart w:id="393" w:name="_Toc86217003"/>
    </w:p>
    <w:p>
      <w:pPr>
        <w:spacing w:line="360" w:lineRule="auto"/>
        <w:jc w:val="center"/>
        <w:outlineLvl w:val="0"/>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拟签订的合同文本</w:t>
      </w:r>
    </w:p>
    <w:p>
      <w:pPr>
        <w:rPr>
          <w:rFonts w:ascii="仿宋" w:hAnsi="仿宋" w:eastAsia="仿宋" w:cs="仿宋"/>
          <w:color w:val="000000" w:themeColor="text1"/>
          <w:sz w:val="24"/>
          <w:highlight w:val="none"/>
          <w:lang w:val="zh-CN"/>
          <w14:textFill>
            <w14:solidFill>
              <w14:schemeClr w14:val="tx1"/>
            </w14:solidFill>
          </w14:textFill>
        </w:rPr>
      </w:pPr>
    </w:p>
    <w:p>
      <w:pPr>
        <w:tabs>
          <w:tab w:val="left" w:pos="420"/>
        </w:tabs>
        <w:autoSpaceDE w:val="0"/>
        <w:autoSpaceDN w:val="0"/>
        <w:snapToGrid w:val="0"/>
        <w:spacing w:line="42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项目名称：</w:t>
      </w:r>
      <w:r>
        <w:rPr>
          <w:rFonts w:hint="eastAsia" w:ascii="仿宋" w:hAnsi="仿宋" w:eastAsia="仿宋" w:cs="仿宋"/>
          <w:b/>
          <w:bCs/>
          <w:color w:val="000000" w:themeColor="text1"/>
          <w:sz w:val="24"/>
          <w:highlight w:val="none"/>
          <w14:textFill>
            <w14:solidFill>
              <w14:schemeClr w14:val="tx1"/>
            </w14:solidFill>
          </w14:textFill>
        </w:rPr>
        <w:t xml:space="preserve"> </w:t>
      </w:r>
    </w:p>
    <w:p>
      <w:pPr>
        <w:tabs>
          <w:tab w:val="left" w:pos="420"/>
        </w:tabs>
        <w:autoSpaceDE w:val="0"/>
        <w:autoSpaceDN w:val="0"/>
        <w:snapToGrid w:val="0"/>
        <w:spacing w:line="420" w:lineRule="exact"/>
        <w:ind w:firstLine="482" w:firstLineChars="200"/>
        <w:rPr>
          <w:rFonts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项目编号：</w:t>
      </w:r>
      <w:r>
        <w:rPr>
          <w:rFonts w:hint="eastAsia" w:ascii="仿宋" w:hAnsi="仿宋" w:eastAsia="仿宋" w:cs="仿宋"/>
          <w:b/>
          <w:bCs/>
          <w:color w:val="000000" w:themeColor="text1"/>
          <w:sz w:val="24"/>
          <w:highlight w:val="none"/>
          <w14:textFill>
            <w14:solidFill>
              <w14:schemeClr w14:val="tx1"/>
            </w14:solidFill>
          </w14:textFill>
        </w:rPr>
        <w:t xml:space="preserve"> </w:t>
      </w:r>
    </w:p>
    <w:p>
      <w:pPr>
        <w:tabs>
          <w:tab w:val="left" w:pos="420"/>
        </w:tabs>
        <w:autoSpaceDE w:val="0"/>
        <w:autoSpaceDN w:val="0"/>
        <w:snapToGrid w:val="0"/>
        <w:spacing w:line="420" w:lineRule="exact"/>
        <w:ind w:firstLine="482" w:firstLineChars="200"/>
        <w:rPr>
          <w:rFonts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甲方：</w:t>
      </w:r>
      <w:r>
        <w:rPr>
          <w:rFonts w:hint="eastAsia" w:ascii="仿宋" w:hAnsi="仿宋" w:eastAsia="仿宋" w:cs="仿宋"/>
          <w:b/>
          <w:bCs/>
          <w:color w:val="000000" w:themeColor="text1"/>
          <w:sz w:val="24"/>
          <w:highlight w:val="none"/>
          <w14:textFill>
            <w14:solidFill>
              <w14:schemeClr w14:val="tx1"/>
            </w14:solidFill>
          </w14:textFill>
        </w:rPr>
        <w:t xml:space="preserve"> </w:t>
      </w:r>
    </w:p>
    <w:p>
      <w:pPr>
        <w:tabs>
          <w:tab w:val="left" w:pos="420"/>
        </w:tabs>
        <w:autoSpaceDE w:val="0"/>
        <w:autoSpaceDN w:val="0"/>
        <w:snapToGrid w:val="0"/>
        <w:spacing w:line="420" w:lineRule="exact"/>
        <w:ind w:firstLine="482" w:firstLineChars="200"/>
        <w:rPr>
          <w:rFonts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乙方：</w:t>
      </w:r>
      <w:r>
        <w:rPr>
          <w:rFonts w:hint="eastAsia" w:ascii="仿宋" w:hAnsi="仿宋" w:eastAsia="仿宋" w:cs="仿宋"/>
          <w:b/>
          <w:bCs/>
          <w:color w:val="000000" w:themeColor="text1"/>
          <w:sz w:val="24"/>
          <w:highlight w:val="none"/>
          <w14:textFill>
            <w14:solidFill>
              <w14:schemeClr w14:val="tx1"/>
            </w14:solidFill>
          </w14:textFill>
        </w:rPr>
        <w:t xml:space="preserve"> </w:t>
      </w:r>
    </w:p>
    <w:p>
      <w:pPr>
        <w:pStyle w:val="963"/>
        <w:rPr>
          <w:rFonts w:ascii="仿宋" w:hAnsi="仿宋" w:eastAsia="仿宋" w:cs="仿宋"/>
          <w:color w:val="000000" w:themeColor="text1"/>
          <w:highlight w:val="none"/>
          <w:lang w:val="zh-CN"/>
          <w14:textFill>
            <w14:solidFill>
              <w14:schemeClr w14:val="tx1"/>
            </w14:solidFill>
          </w14:textFill>
        </w:rPr>
      </w:pPr>
    </w:p>
    <w:p>
      <w:pPr>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甲、乙双方根据2022年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日在</w:t>
      </w:r>
      <w:r>
        <w:rPr>
          <w:rFonts w:hint="eastAsia" w:ascii="仿宋" w:hAnsi="仿宋" w:eastAsia="仿宋" w:cs="仿宋"/>
          <w:color w:val="000000" w:themeColor="text1"/>
          <w:sz w:val="24"/>
          <w:highlight w:val="none"/>
          <w14:textFill>
            <w14:solidFill>
              <w14:schemeClr w14:val="tx1"/>
            </w14:solidFill>
          </w14:textFill>
        </w:rPr>
        <w:t>江山市公共资源交易中心</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号厅</w:t>
      </w:r>
      <w:r>
        <w:rPr>
          <w:rFonts w:hint="eastAsia" w:ascii="仿宋" w:hAnsi="仿宋" w:eastAsia="仿宋" w:cs="仿宋"/>
          <w:color w:val="000000" w:themeColor="text1"/>
          <w:sz w:val="24"/>
          <w:highlight w:val="none"/>
          <w:lang w:val="zh-CN"/>
          <w14:textFill>
            <w14:solidFill>
              <w14:schemeClr w14:val="tx1"/>
            </w14:solidFill>
          </w14:textFill>
        </w:rPr>
        <w:t>举行的</w:t>
      </w:r>
      <w:r>
        <w:rPr>
          <w:rFonts w:hint="eastAsia" w:ascii="仿宋" w:hAnsi="仿宋" w:eastAsia="仿宋" w:cs="仿宋"/>
          <w:color w:val="000000" w:themeColor="text1"/>
          <w:sz w:val="24"/>
          <w:highlight w:val="none"/>
          <w:u w:val="single"/>
          <w:lang w:val="zh-CN"/>
          <w14:textFill>
            <w14:solidFill>
              <w14:schemeClr w14:val="tx1"/>
            </w14:solidFill>
          </w14:textFill>
        </w:rPr>
        <w:t>2022年江山市倾斜摄影影实景三维更新项目</w:t>
      </w:r>
      <w:r>
        <w:rPr>
          <w:rFonts w:hint="eastAsia" w:ascii="仿宋" w:hAnsi="仿宋" w:eastAsia="仿宋" w:cs="仿宋"/>
          <w:color w:val="000000" w:themeColor="text1"/>
          <w:sz w:val="24"/>
          <w:highlight w:val="none"/>
          <w14:textFill>
            <w14:solidFill>
              <w14:schemeClr w14:val="tx1"/>
            </w14:solidFill>
          </w14:textFill>
        </w:rPr>
        <w:t>公开招标</w:t>
      </w:r>
      <w:r>
        <w:rPr>
          <w:rFonts w:hint="eastAsia" w:ascii="仿宋" w:hAnsi="仿宋" w:eastAsia="仿宋" w:cs="仿宋"/>
          <w:color w:val="000000" w:themeColor="text1"/>
          <w:sz w:val="24"/>
          <w:highlight w:val="none"/>
          <w:lang w:val="zh-CN"/>
          <w14:textFill>
            <w14:solidFill>
              <w14:schemeClr w14:val="tx1"/>
            </w14:solidFill>
          </w14:textFill>
        </w:rPr>
        <w:t>的结果，签署本合同。</w:t>
      </w:r>
    </w:p>
    <w:p>
      <w:pPr>
        <w:tabs>
          <w:tab w:val="left" w:pos="420"/>
        </w:tabs>
        <w:autoSpaceDE w:val="0"/>
        <w:autoSpaceDN w:val="0"/>
        <w:snapToGrid w:val="0"/>
        <w:spacing w:line="420" w:lineRule="exact"/>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一、服务内容</w:t>
      </w:r>
    </w:p>
    <w:p>
      <w:pPr>
        <w:tabs>
          <w:tab w:val="left" w:pos="420"/>
        </w:tabs>
        <w:autoSpaceDE w:val="0"/>
        <w:autoSpaceDN w:val="0"/>
        <w:snapToGrid w:val="0"/>
        <w:spacing w:line="420" w:lineRule="exact"/>
        <w:ind w:firstLine="480" w:firstLineChars="200"/>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根据采购文件要求</w:t>
      </w:r>
    </w:p>
    <w:p>
      <w:pPr>
        <w:tabs>
          <w:tab w:val="left" w:pos="420"/>
        </w:tabs>
        <w:autoSpaceDE w:val="0"/>
        <w:autoSpaceDN w:val="0"/>
        <w:snapToGrid w:val="0"/>
        <w:spacing w:line="420" w:lineRule="exact"/>
        <w:ind w:firstLine="472" w:firstLineChars="196"/>
        <w:rPr>
          <w:rFonts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二、合同金额</w:t>
      </w:r>
    </w:p>
    <w:p>
      <w:pPr>
        <w:tabs>
          <w:tab w:val="left" w:pos="420"/>
        </w:tabs>
        <w:autoSpaceDE w:val="0"/>
        <w:autoSpaceDN w:val="0"/>
        <w:snapToGrid w:val="0"/>
        <w:spacing w:line="42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zh-CN"/>
          <w14:textFill>
            <w14:solidFill>
              <w14:schemeClr w14:val="tx1"/>
            </w14:solidFill>
          </w14:textFill>
        </w:rPr>
        <w:t>本合同甲方支付的总金额为人民币（大写）：</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元（￥</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元）。</w:t>
      </w:r>
    </w:p>
    <w:p>
      <w:pPr>
        <w:autoSpaceDE w:val="0"/>
        <w:autoSpaceDN w:val="0"/>
        <w:spacing w:line="42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三、技术资料</w:t>
      </w:r>
    </w:p>
    <w:p>
      <w:pPr>
        <w:autoSpaceDE w:val="0"/>
        <w:autoSpaceDN w:val="0"/>
        <w:spacing w:line="42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1.乙方应按采购文件规定的时间向甲方提供有关技术资料。</w:t>
      </w:r>
    </w:p>
    <w:p>
      <w:pPr>
        <w:autoSpaceDE w:val="0"/>
        <w:autoSpaceDN w:val="0"/>
        <w:spacing w:line="42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2.没有甲方事先书面同意，乙方不得将由甲方提供的计划、图纸、样品或资料提供给与履行本合同无关的任何其他人。即使向履行本合同有关的人员提供，也应注意保密并限于履行合同的必需范围。</w:t>
      </w:r>
    </w:p>
    <w:p>
      <w:pPr>
        <w:autoSpaceDE w:val="0"/>
        <w:autoSpaceDN w:val="0"/>
        <w:spacing w:line="42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四、知识产权</w:t>
      </w:r>
    </w:p>
    <w:p>
      <w:pPr>
        <w:autoSpaceDE w:val="0"/>
        <w:autoSpaceDN w:val="0"/>
        <w:spacing w:line="42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乙方应保证服务过程中不会侵犯任何第三方的知识产权。</w:t>
      </w:r>
    </w:p>
    <w:p>
      <w:pPr>
        <w:autoSpaceDE w:val="0"/>
        <w:autoSpaceDN w:val="0"/>
        <w:spacing w:line="42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五、转包或分包</w:t>
      </w:r>
    </w:p>
    <w:p>
      <w:pPr>
        <w:autoSpaceDE w:val="0"/>
        <w:autoSpaceDN w:val="0"/>
        <w:spacing w:line="42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1.本合同范围的服务，应由乙方直接供应，不得转让他人供应；</w:t>
      </w:r>
    </w:p>
    <w:p>
      <w:pPr>
        <w:autoSpaceDE w:val="0"/>
        <w:autoSpaceDN w:val="0"/>
        <w:spacing w:line="42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2.除非得到甲方的书面同意，乙方不得将本合同范围的服务全部或部分分包给他人供应；</w:t>
      </w:r>
    </w:p>
    <w:p>
      <w:pPr>
        <w:autoSpaceDE w:val="0"/>
        <w:autoSpaceDN w:val="0"/>
        <w:spacing w:line="420" w:lineRule="exact"/>
        <w:ind w:right="-388" w:rightChars="-185"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3.如有转让和未经甲方同意的分包行为，甲方有权解除合同，并追究乙方的违约责任。</w:t>
      </w:r>
    </w:p>
    <w:p>
      <w:pPr>
        <w:autoSpaceDE w:val="0"/>
        <w:autoSpaceDN w:val="0"/>
        <w:spacing w:line="42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六、服务质量保证期</w:t>
      </w:r>
    </w:p>
    <w:p>
      <w:pPr>
        <w:autoSpaceDE w:val="0"/>
        <w:autoSpaceDN w:val="0"/>
        <w:spacing w:line="42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服务质量保证期</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年。（自验收合格之日起计）</w:t>
      </w:r>
    </w:p>
    <w:p>
      <w:pPr>
        <w:autoSpaceDE w:val="0"/>
        <w:autoSpaceDN w:val="0"/>
        <w:spacing w:line="42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七、合同履行时间、履行方式及履行地点</w:t>
      </w:r>
    </w:p>
    <w:p>
      <w:pPr>
        <w:autoSpaceDE w:val="0"/>
        <w:autoSpaceDN w:val="0"/>
        <w:spacing w:line="42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1.履行时间： </w:t>
      </w:r>
    </w:p>
    <w:p>
      <w:pPr>
        <w:autoSpaceDE w:val="0"/>
        <w:autoSpaceDN w:val="0"/>
        <w:spacing w:line="42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2.履行方式： </w:t>
      </w:r>
    </w:p>
    <w:p>
      <w:pPr>
        <w:autoSpaceDE w:val="0"/>
        <w:autoSpaceDN w:val="0"/>
        <w:spacing w:line="42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3.履行地点： </w:t>
      </w:r>
    </w:p>
    <w:p>
      <w:pPr>
        <w:autoSpaceDE w:val="0"/>
        <w:autoSpaceDN w:val="0"/>
        <w:spacing w:line="42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八、款项支付</w:t>
      </w:r>
    </w:p>
    <w:p>
      <w:pPr>
        <w:autoSpaceDE w:val="0"/>
        <w:autoSpaceDN w:val="0"/>
        <w:spacing w:line="420" w:lineRule="exact"/>
        <w:ind w:firstLine="480" w:firstLineChars="200"/>
        <w:rPr>
          <w:rFonts w:ascii="仿宋" w:hAnsi="仿宋" w:eastAsia="仿宋" w:cs="仿宋"/>
          <w:color w:val="000000" w:themeColor="text1"/>
          <w:sz w:val="24"/>
          <w:highlight w:val="yellow"/>
          <w14:textFill>
            <w14:solidFill>
              <w14:schemeClr w14:val="tx1"/>
            </w14:solidFill>
          </w14:textFill>
        </w:rPr>
      </w:pPr>
      <w:r>
        <w:rPr>
          <w:rFonts w:ascii="仿宋" w:hAnsi="仿宋" w:eastAsia="仿宋" w:cs="仿宋"/>
          <w:color w:val="000000" w:themeColor="text1"/>
          <w:sz w:val="24"/>
          <w:highlight w:val="yellow"/>
          <w14:textFill>
            <w14:solidFill>
              <w14:schemeClr w14:val="tx1"/>
            </w14:solidFill>
          </w14:textFill>
        </w:rPr>
        <w:t>1.</w:t>
      </w:r>
      <w:r>
        <w:rPr>
          <w:rFonts w:hint="eastAsia" w:ascii="仿宋" w:hAnsi="仿宋" w:eastAsia="仿宋" w:cs="仿宋"/>
          <w:color w:val="000000" w:themeColor="text1"/>
          <w:sz w:val="24"/>
          <w:highlight w:val="yellow"/>
          <w14:textFill>
            <w14:solidFill>
              <w14:schemeClr w14:val="tx1"/>
            </w14:solidFill>
          </w14:textFill>
        </w:rPr>
        <w:t>本项目合同签订后，采购人向中标人支付合同总金额的</w:t>
      </w:r>
      <w:r>
        <w:rPr>
          <w:rFonts w:hint="eastAsia" w:ascii="仿宋" w:hAnsi="仿宋" w:eastAsia="仿宋" w:cs="仿宋"/>
          <w:color w:val="000000" w:themeColor="text1"/>
          <w:sz w:val="24"/>
          <w:highlight w:val="yellow"/>
          <w:lang w:val="en-US" w:eastAsia="zh-CN"/>
          <w14:textFill>
            <w14:solidFill>
              <w14:schemeClr w14:val="tx1"/>
            </w14:solidFill>
          </w14:textFill>
        </w:rPr>
        <w:t>1</w:t>
      </w:r>
      <w:r>
        <w:rPr>
          <w:rFonts w:hint="eastAsia" w:ascii="仿宋" w:hAnsi="仿宋" w:eastAsia="仿宋" w:cs="仿宋"/>
          <w:color w:val="000000" w:themeColor="text1"/>
          <w:sz w:val="24"/>
          <w:highlight w:val="yellow"/>
          <w14:textFill>
            <w14:solidFill>
              <w14:schemeClr w14:val="tx1"/>
            </w14:solidFill>
          </w14:textFill>
        </w:rPr>
        <w:t>0%。</w:t>
      </w:r>
    </w:p>
    <w:p>
      <w:pPr>
        <w:autoSpaceDE w:val="0"/>
        <w:autoSpaceDN w:val="0"/>
        <w:spacing w:line="420" w:lineRule="exact"/>
        <w:ind w:firstLine="480" w:firstLineChars="200"/>
        <w:rPr>
          <w:rFonts w:hint="eastAsia" w:ascii="仿宋" w:hAnsi="仿宋" w:eastAsia="仿宋" w:cs="仿宋"/>
          <w:color w:val="000000" w:themeColor="text1"/>
          <w:sz w:val="24"/>
          <w:highlight w:val="yellow"/>
          <w:lang w:val="en-US" w:eastAsia="zh-CN"/>
          <w14:textFill>
            <w14:solidFill>
              <w14:schemeClr w14:val="tx1"/>
            </w14:solidFill>
          </w14:textFill>
        </w:rPr>
      </w:pPr>
      <w:r>
        <w:rPr>
          <w:rFonts w:hint="eastAsia" w:ascii="仿宋" w:hAnsi="仿宋" w:eastAsia="仿宋" w:cs="仿宋"/>
          <w:color w:val="000000" w:themeColor="text1"/>
          <w:sz w:val="24"/>
          <w:highlight w:val="yellow"/>
          <w14:textFill>
            <w14:solidFill>
              <w14:schemeClr w14:val="tx1"/>
            </w14:solidFill>
          </w14:textFill>
        </w:rPr>
        <w:t>2</w:t>
      </w:r>
      <w:r>
        <w:rPr>
          <w:rFonts w:ascii="仿宋" w:hAnsi="仿宋" w:eastAsia="仿宋" w:cs="仿宋"/>
          <w:color w:val="000000" w:themeColor="text1"/>
          <w:sz w:val="24"/>
          <w:highlight w:val="yellow"/>
          <w14:textFill>
            <w14:solidFill>
              <w14:schemeClr w14:val="tx1"/>
            </w14:solidFill>
          </w14:textFill>
        </w:rPr>
        <w:t>.</w:t>
      </w:r>
      <w:r>
        <w:rPr>
          <w:rFonts w:hint="eastAsia" w:ascii="仿宋" w:hAnsi="仿宋" w:eastAsia="仿宋" w:cs="仿宋"/>
          <w:color w:val="000000" w:themeColor="text1"/>
          <w:sz w:val="24"/>
          <w:highlight w:val="yellow"/>
          <w:lang w:eastAsia="zh-CN"/>
          <w14:textFill>
            <w14:solidFill>
              <w14:schemeClr w14:val="tx1"/>
            </w14:solidFill>
          </w14:textFill>
        </w:rPr>
        <w:t>完成本项目涉及的所有工程量后，采购人向中标人支付合同总金额的</w:t>
      </w:r>
      <w:r>
        <w:rPr>
          <w:rFonts w:hint="eastAsia" w:ascii="仿宋" w:hAnsi="仿宋" w:eastAsia="仿宋" w:cs="仿宋"/>
          <w:color w:val="000000" w:themeColor="text1"/>
          <w:sz w:val="24"/>
          <w:highlight w:val="yellow"/>
          <w:lang w:val="en-US" w:eastAsia="zh-CN"/>
          <w14:textFill>
            <w14:solidFill>
              <w14:schemeClr w14:val="tx1"/>
            </w14:solidFill>
          </w14:textFill>
        </w:rPr>
        <w:t>30%。</w:t>
      </w:r>
    </w:p>
    <w:p>
      <w:pPr>
        <w:autoSpaceDE w:val="0"/>
        <w:autoSpaceDN w:val="0"/>
        <w:spacing w:line="420" w:lineRule="exact"/>
        <w:ind w:firstLine="480" w:firstLineChars="200"/>
        <w:rPr>
          <w:rFonts w:ascii="仿宋" w:hAnsi="仿宋" w:eastAsia="仿宋" w:cs="仿宋"/>
          <w:color w:val="000000" w:themeColor="text1"/>
          <w:sz w:val="24"/>
          <w:highlight w:val="yellow"/>
          <w14:textFill>
            <w14:solidFill>
              <w14:schemeClr w14:val="tx1"/>
            </w14:solidFill>
          </w14:textFill>
        </w:rPr>
      </w:pPr>
      <w:r>
        <w:rPr>
          <w:rFonts w:hint="eastAsia" w:ascii="仿宋" w:hAnsi="仿宋" w:eastAsia="仿宋" w:cs="仿宋"/>
          <w:color w:val="000000" w:themeColor="text1"/>
          <w:sz w:val="24"/>
          <w:highlight w:val="yellow"/>
          <w14:textFill>
            <w14:solidFill>
              <w14:schemeClr w14:val="tx1"/>
            </w14:solidFill>
          </w14:textFill>
        </w:rPr>
        <w:t>3</w:t>
      </w:r>
      <w:r>
        <w:rPr>
          <w:rFonts w:ascii="仿宋" w:hAnsi="仿宋" w:eastAsia="仿宋" w:cs="仿宋"/>
          <w:color w:val="000000" w:themeColor="text1"/>
          <w:sz w:val="24"/>
          <w:highlight w:val="yellow"/>
          <w14:textFill>
            <w14:solidFill>
              <w14:schemeClr w14:val="tx1"/>
            </w14:solidFill>
          </w14:textFill>
        </w:rPr>
        <w:t>.</w:t>
      </w:r>
      <w:r>
        <w:rPr>
          <w:rFonts w:hint="eastAsia" w:ascii="仿宋" w:hAnsi="仿宋" w:eastAsia="仿宋" w:cs="仿宋"/>
          <w:color w:val="000000" w:themeColor="text1"/>
          <w:sz w:val="24"/>
          <w:highlight w:val="yellow"/>
          <w14:textFill>
            <w14:solidFill>
              <w14:schemeClr w14:val="tx1"/>
            </w14:solidFill>
          </w14:textFill>
        </w:rPr>
        <w:t>项目成果通过初步验收后，采购人向中标人支付本合同总金额的40%。</w:t>
      </w:r>
    </w:p>
    <w:p>
      <w:pPr>
        <w:autoSpaceDE w:val="0"/>
        <w:autoSpaceDN w:val="0"/>
        <w:spacing w:line="420" w:lineRule="exact"/>
        <w:ind w:firstLine="480" w:firstLineChars="200"/>
        <w:rPr>
          <w:rFonts w:hint="default" w:ascii="仿宋" w:hAnsi="仿宋" w:eastAsia="仿宋" w:cs="仿宋"/>
          <w:color w:val="000000" w:themeColor="text1"/>
          <w:sz w:val="24"/>
          <w:highlight w:val="yellow"/>
          <w:lang w:val="en-US" w:eastAsia="zh-CN"/>
          <w14:textFill>
            <w14:solidFill>
              <w14:schemeClr w14:val="tx1"/>
            </w14:solidFill>
          </w14:textFill>
        </w:rPr>
      </w:pPr>
      <w:r>
        <w:rPr>
          <w:rFonts w:hint="eastAsia" w:ascii="仿宋" w:hAnsi="仿宋" w:eastAsia="仿宋" w:cs="仿宋"/>
          <w:color w:val="000000" w:themeColor="text1"/>
          <w:sz w:val="24"/>
          <w:highlight w:val="yellow"/>
          <w:lang w:val="en-US" w:eastAsia="zh-CN"/>
          <w14:textFill>
            <w14:solidFill>
              <w14:schemeClr w14:val="tx1"/>
            </w14:solidFill>
          </w14:textFill>
        </w:rPr>
        <w:t>4.</w:t>
      </w:r>
      <w:r>
        <w:rPr>
          <w:rFonts w:hint="eastAsia" w:ascii="仿宋" w:hAnsi="仿宋" w:eastAsia="仿宋" w:cs="仿宋"/>
          <w:color w:val="000000" w:themeColor="text1"/>
          <w:sz w:val="24"/>
          <w:highlight w:val="yellow"/>
          <w14:textFill>
            <w14:solidFill>
              <w14:schemeClr w14:val="tx1"/>
            </w14:solidFill>
          </w14:textFill>
        </w:rPr>
        <w:t>项目成果通过最终验收后，采购人向中标人支付本合同总金额的20%。</w:t>
      </w:r>
    </w:p>
    <w:p>
      <w:pPr>
        <w:autoSpaceDE w:val="0"/>
        <w:autoSpaceDN w:val="0"/>
        <w:spacing w:line="42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九、税费</w:t>
      </w:r>
    </w:p>
    <w:p>
      <w:pPr>
        <w:autoSpaceDE w:val="0"/>
        <w:autoSpaceDN w:val="0"/>
        <w:spacing w:line="42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本合同执行中相关的一切税费均由乙方负担。</w:t>
      </w:r>
    </w:p>
    <w:p>
      <w:pPr>
        <w:autoSpaceDE w:val="0"/>
        <w:autoSpaceDN w:val="0"/>
        <w:spacing w:line="42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十、质量保证及后续服务</w:t>
      </w:r>
    </w:p>
    <w:p>
      <w:pPr>
        <w:autoSpaceDE w:val="0"/>
        <w:autoSpaceDN w:val="0"/>
        <w:spacing w:line="42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乙方应按采购文件规定向甲方提供服务。乙方应以高度的责任心和严谨的工作作风，按照甲方的要求，按时保质保量完成合同约定的工作任务，自行承担工作过程中的所产生的交通、食宿等差旅费用、设备费用以及工作报酬相应的税金等。</w:t>
      </w:r>
    </w:p>
    <w:p>
      <w:pPr>
        <w:autoSpaceDE w:val="0"/>
        <w:autoSpaceDN w:val="0"/>
        <w:spacing w:line="42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2.乙方提供的服务成果在服务质量保证期内发生故障，乙方应负责免费提供后续服务。对达不到要求者，根据实际情况，双方协商处理。</w:t>
      </w:r>
    </w:p>
    <w:p>
      <w:pPr>
        <w:autoSpaceDE w:val="0"/>
        <w:autoSpaceDN w:val="0"/>
        <w:spacing w:line="42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3.如在使用过程中发生问题，乙方在接到甲方通知后在  小时内到达现场处理。</w:t>
      </w:r>
    </w:p>
    <w:p>
      <w:pPr>
        <w:autoSpaceDE w:val="0"/>
        <w:autoSpaceDN w:val="0"/>
        <w:spacing w:line="42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4.在服务质量保证期内，乙方应对出现的质量及安全问题负责处理解决并承担一切费用。</w:t>
      </w:r>
    </w:p>
    <w:p>
      <w:pPr>
        <w:autoSpaceDE w:val="0"/>
        <w:autoSpaceDN w:val="0"/>
        <w:spacing w:line="42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十一、违约责任</w:t>
      </w:r>
    </w:p>
    <w:p>
      <w:pPr>
        <w:autoSpaceDE w:val="0"/>
        <w:autoSpaceDN w:val="0"/>
        <w:spacing w:line="42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1.甲方无正当理由拒绝接受服务的，甲方向乙方支付本合同总额的百分之五作为违约金。</w:t>
      </w:r>
    </w:p>
    <w:p>
      <w:pPr>
        <w:autoSpaceDE w:val="0"/>
        <w:autoSpaceDN w:val="0"/>
        <w:spacing w:line="42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甲方无故逾期验收和办理款项支付手续的,甲方应按逾期付款总额每日万分之五向乙方支付违约金。如在规划编制过程中，因政府对创建工作或申报工作或地块的主要战略、思路、方向等有关方面有重大调整等不见可遇性事件发生，政府需要创建工作暂缓、暂停或提前终止等方面相关要求，甲乙双方需进一步协商后续事项，乙方不得借故甲方违约等事项要求甲方继续履约或支付违约金等。</w:t>
      </w:r>
    </w:p>
    <w:p>
      <w:pPr>
        <w:autoSpaceDE w:val="0"/>
        <w:autoSpaceDN w:val="0"/>
        <w:spacing w:line="42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乙方未能如期提供服务的，每日向甲方支付本合同总额的千分之六作为违约金。乙方超过约定日期10个工作日仍不能提供服务的，甲方可解除本合同。乙方因未能如期提供服务或因其他违约行为导致甲方解除合同的，乙方应向甲方支付本合同总额的百分之五的违约金，如造成甲方损失超过违约金的，超出部分由乙方继续承担赔偿责任。</w:t>
      </w:r>
    </w:p>
    <w:p>
      <w:pPr>
        <w:autoSpaceDE w:val="0"/>
        <w:autoSpaceDN w:val="0"/>
        <w:spacing w:line="42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十二、不可抗力事件处理</w:t>
      </w:r>
    </w:p>
    <w:p>
      <w:pPr>
        <w:autoSpaceDE w:val="0"/>
        <w:autoSpaceDN w:val="0"/>
        <w:spacing w:line="42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1.在合同有效期内，任何一方因不可抗力事件导致不能履行合同，则合同履行期可延长，其延长期与不可抗力影响期相同。</w:t>
      </w:r>
    </w:p>
    <w:p>
      <w:pPr>
        <w:autoSpaceDE w:val="0"/>
        <w:autoSpaceDN w:val="0"/>
        <w:spacing w:line="42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2.不可抗力事件发生后，应立即通知对方，并寄送有关权威机构出具的证明。</w:t>
      </w:r>
    </w:p>
    <w:p>
      <w:pPr>
        <w:autoSpaceDE w:val="0"/>
        <w:autoSpaceDN w:val="0"/>
        <w:spacing w:line="42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3.不可抗力事件延续120天以上，双方应通过友好协商，确定是否继续履行合同。</w:t>
      </w:r>
    </w:p>
    <w:p>
      <w:pPr>
        <w:autoSpaceDE w:val="0"/>
        <w:autoSpaceDN w:val="0"/>
        <w:spacing w:line="42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十三、诉讼</w:t>
      </w:r>
    </w:p>
    <w:p>
      <w:pPr>
        <w:autoSpaceDE w:val="0"/>
        <w:autoSpaceDN w:val="0"/>
        <w:spacing w:line="42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双方在执行合同中所发生的一切争议，应通过协商解决。如协商不成，可向甲方所在地法院起诉。</w:t>
      </w:r>
    </w:p>
    <w:p>
      <w:pPr>
        <w:autoSpaceDE w:val="0"/>
        <w:autoSpaceDN w:val="0"/>
        <w:spacing w:line="42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十四、合同生效及其它</w:t>
      </w:r>
    </w:p>
    <w:p>
      <w:pPr>
        <w:autoSpaceDE w:val="0"/>
        <w:autoSpaceDN w:val="0"/>
        <w:spacing w:line="42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1.合同经双方法定代表人或授权代表签字并加盖单位公章后生效。</w:t>
      </w:r>
    </w:p>
    <w:p>
      <w:pPr>
        <w:autoSpaceDE w:val="0"/>
        <w:autoSpaceDN w:val="0"/>
        <w:spacing w:line="42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2.合同执行中涉及采购资金和采购内容修改或补充的，须经财政部门审批，并签书面补充协议报政府采购监督管理部门备案，方可作为主合同不可分割的一部分。</w:t>
      </w:r>
    </w:p>
    <w:p>
      <w:pPr>
        <w:autoSpaceDE w:val="0"/>
        <w:autoSpaceDN w:val="0"/>
        <w:spacing w:line="42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3.本合同未尽事宜，遵照《民法典》有关条文执行。</w:t>
      </w:r>
    </w:p>
    <w:p>
      <w:pPr>
        <w:autoSpaceDE w:val="0"/>
        <w:autoSpaceDN w:val="0"/>
        <w:spacing w:line="42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4.本合同正本一式陆份，具有同等法律效力，甲乙双方各执贰份；代理机构执贰份。</w:t>
      </w:r>
    </w:p>
    <w:p>
      <w:pPr>
        <w:pStyle w:val="32"/>
        <w:snapToGrid w:val="0"/>
        <w:spacing w:line="40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p>
    <w:p>
      <w:pPr>
        <w:pStyle w:val="32"/>
        <w:snapToGrid w:val="0"/>
        <w:spacing w:line="400" w:lineRule="exact"/>
        <w:ind w:firstLine="480" w:firstLineChars="200"/>
        <w:rPr>
          <w:rFonts w:ascii="仿宋" w:hAnsi="仿宋" w:eastAsia="仿宋" w:cs="仿宋"/>
          <w:color w:val="000000" w:themeColor="text1"/>
          <w:sz w:val="24"/>
          <w:szCs w:val="24"/>
          <w:highlight w:val="none"/>
          <w14:textFill>
            <w14:solidFill>
              <w14:schemeClr w14:val="tx1"/>
            </w14:solidFill>
          </w14:textFill>
        </w:rPr>
      </w:pPr>
    </w:p>
    <w:p>
      <w:pPr>
        <w:autoSpaceDE w:val="0"/>
        <w:autoSpaceDN w:val="0"/>
        <w:spacing w:line="42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                             乙方：</w:t>
      </w:r>
    </w:p>
    <w:p>
      <w:pPr>
        <w:pStyle w:val="963"/>
        <w:rPr>
          <w:rFonts w:ascii="仿宋" w:hAnsi="仿宋" w:eastAsia="仿宋" w:cs="仿宋"/>
          <w:color w:val="000000" w:themeColor="text1"/>
          <w:highlight w:val="none"/>
          <w14:textFill>
            <w14:solidFill>
              <w14:schemeClr w14:val="tx1"/>
            </w14:solidFill>
          </w14:textFill>
        </w:rPr>
      </w:pPr>
    </w:p>
    <w:p>
      <w:pPr>
        <w:pStyle w:val="963"/>
        <w:rPr>
          <w:rFonts w:ascii="仿宋" w:hAnsi="仿宋" w:eastAsia="仿宋" w:cs="仿宋"/>
          <w:color w:val="000000" w:themeColor="text1"/>
          <w:sz w:val="24"/>
          <w:highlight w:val="none"/>
          <w14:textFill>
            <w14:solidFill>
              <w14:schemeClr w14:val="tx1"/>
            </w14:solidFill>
          </w14:textFill>
        </w:rPr>
      </w:pPr>
    </w:p>
    <w:p>
      <w:pPr>
        <w:pStyle w:val="963"/>
        <w:rPr>
          <w:rFonts w:ascii="仿宋" w:hAnsi="仿宋" w:eastAsia="仿宋" w:cs="仿宋"/>
          <w:color w:val="000000" w:themeColor="text1"/>
          <w:sz w:val="24"/>
          <w:highlight w:val="none"/>
          <w14:textFill>
            <w14:solidFill>
              <w14:schemeClr w14:val="tx1"/>
            </w14:solidFill>
          </w14:textFill>
        </w:rPr>
      </w:pPr>
    </w:p>
    <w:p>
      <w:pPr>
        <w:autoSpaceDE w:val="0"/>
        <w:autoSpaceDN w:val="0"/>
        <w:spacing w:line="42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法定（授权）代表人：               法定（授权）代表人：</w:t>
      </w:r>
    </w:p>
    <w:p>
      <w:pPr>
        <w:autoSpaceDE w:val="0"/>
        <w:autoSpaceDN w:val="0"/>
        <w:spacing w:line="42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                          联系电话:</w:t>
      </w:r>
    </w:p>
    <w:p>
      <w:pPr>
        <w:autoSpaceDE w:val="0"/>
        <w:autoSpaceDN w:val="0"/>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签字日期：    年   月   日         签字日期：    年   月   日</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pPr>
        <w:spacing w:line="360" w:lineRule="auto"/>
        <w:jc w:val="center"/>
        <w:outlineLvl w:val="0"/>
        <w:rPr>
          <w:rFonts w:ascii="仿宋" w:hAnsi="仿宋" w:eastAsia="仿宋" w:cs="仿宋_GB2312"/>
          <w:b/>
          <w:color w:val="000000" w:themeColor="text1"/>
          <w:sz w:val="36"/>
          <w:szCs w:val="20"/>
          <w:highlight w:val="none"/>
          <w14:textFill>
            <w14:solidFill>
              <w14:schemeClr w14:val="tx1"/>
            </w14:solidFill>
          </w14:textFill>
        </w:rPr>
      </w:pPr>
      <w:r>
        <w:rPr>
          <w:rFonts w:hint="eastAsia" w:ascii="仿宋" w:hAnsi="仿宋" w:eastAsia="仿宋" w:cs="仿宋_GB2312"/>
          <w:b/>
          <w:color w:val="000000" w:themeColor="text1"/>
          <w:sz w:val="36"/>
          <w:szCs w:val="20"/>
          <w:highlight w:val="none"/>
          <w14:textFill>
            <w14:solidFill>
              <w14:schemeClr w14:val="tx1"/>
            </w14:solidFill>
          </w14:textFill>
        </w:rPr>
        <w:t>第六部分</w:t>
      </w:r>
      <w:bookmarkEnd w:id="392"/>
      <w:r>
        <w:rPr>
          <w:rFonts w:ascii="仿宋" w:hAnsi="仿宋" w:eastAsia="仿宋" w:cs="仿宋_GB2312"/>
          <w:b/>
          <w:color w:val="000000" w:themeColor="text1"/>
          <w:sz w:val="36"/>
          <w:szCs w:val="20"/>
          <w:highlight w:val="none"/>
          <w14:textFill>
            <w14:solidFill>
              <w14:schemeClr w14:val="tx1"/>
            </w14:solidFill>
          </w14:textFill>
        </w:rPr>
        <w:t xml:space="preserve"> </w:t>
      </w:r>
      <w:bookmarkEnd w:id="393"/>
      <w:r>
        <w:rPr>
          <w:rFonts w:hint="eastAsia" w:ascii="仿宋" w:hAnsi="仿宋" w:eastAsia="仿宋" w:cs="仿宋_GB2312"/>
          <w:b/>
          <w:color w:val="000000" w:themeColor="text1"/>
          <w:sz w:val="36"/>
          <w:szCs w:val="20"/>
          <w:highlight w:val="none"/>
          <w14:textFill>
            <w14:solidFill>
              <w14:schemeClr w14:val="tx1"/>
            </w14:solidFill>
          </w14:textFill>
        </w:rPr>
        <w:t>应提交的有关格式范例</w:t>
      </w: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1）符合参加政府采购活动应当具备的一般条件的承诺函……</w:t>
      </w:r>
      <w:r>
        <w:rPr>
          <w:rFonts w:hint="eastAsia" w:ascii="仿宋_GB2312" w:hAnsi="仿宋" w:eastAsia="仿宋_GB2312" w:cs="仿宋_GB2312"/>
          <w:color w:val="000000" w:themeColor="text1"/>
          <w:sz w:val="24"/>
          <w:highlight w:val="none"/>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2）落实政府采购政策需满足的资格要求……</w:t>
      </w:r>
      <w:r>
        <w:rPr>
          <w:rFonts w:hint="eastAsia" w:ascii="仿宋_GB2312" w:hAnsi="仿宋" w:eastAsia="仿宋_GB2312" w:cs="仿宋_GB2312"/>
          <w:color w:val="000000" w:themeColor="text1"/>
          <w:sz w:val="24"/>
          <w:highlight w:val="none"/>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3）本项目的特定资格要求……</w:t>
      </w:r>
      <w:r>
        <w:rPr>
          <w:rFonts w:hint="eastAsia" w:ascii="仿宋_GB2312" w:hAnsi="仿宋" w:eastAsia="仿宋_GB2312" w:cs="仿宋_GB2312"/>
          <w:color w:val="000000" w:themeColor="text1"/>
          <w:sz w:val="24"/>
          <w:highlight w:val="none"/>
          <w14:textFill>
            <w14:solidFill>
              <w14:schemeClr w14:val="tx1"/>
            </w14:solidFill>
          </w14:textFill>
        </w:rPr>
        <w:t>…………………………………………………（页码）</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br w:type="page"/>
      </w:r>
      <w:r>
        <w:rPr>
          <w:rFonts w:ascii="仿宋_GB2312" w:hAnsi="仿宋" w:eastAsia="仿宋_GB2312" w:cs="仿宋_GB2312"/>
          <w:b/>
          <w:color w:val="000000" w:themeColor="text1"/>
          <w:kern w:val="0"/>
          <w:sz w:val="32"/>
          <w:szCs w:val="32"/>
          <w:highlight w:val="none"/>
          <w14:textFill>
            <w14:solidFill>
              <w14:schemeClr w14:val="tx1"/>
            </w14:solidFill>
          </w14:textFill>
        </w:rPr>
        <w:t xml:space="preserve">  一、 符合参加政府采购活动应当具备的一般条件的承诺函</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（采购人）、（采购代理机构）：</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我方参与（项目名称）【招标编号：</w:t>
      </w:r>
      <w:r>
        <w:rPr>
          <w:rFonts w:hint="eastAsia"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】政府采购活动，郑重承诺：</w:t>
      </w:r>
    </w:p>
    <w:p>
      <w:pPr>
        <w:snapToGrid w:val="0"/>
        <w:spacing w:line="360" w:lineRule="auto"/>
        <w:ind w:firstLine="360" w:firstLineChars="15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w:t>
      </w:r>
      <w:r>
        <w:rPr>
          <w:rFonts w:ascii="仿宋_GB2312" w:hAnsi="仿宋" w:eastAsia="仿宋_GB2312" w:cs="仿宋_GB2312"/>
          <w:color w:val="000000" w:themeColor="text1"/>
          <w:sz w:val="24"/>
          <w:highlight w:val="none"/>
          <w14:textFill>
            <w14:solidFill>
              <w14:schemeClr w14:val="tx1"/>
            </w14:solidFill>
          </w14:textFill>
        </w:rPr>
        <w:t>具有独立承担民事责任的能力；</w:t>
      </w:r>
    </w:p>
    <w:p>
      <w:pPr>
        <w:snapToGrid w:val="0"/>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2、</w:t>
      </w:r>
      <w:r>
        <w:rPr>
          <w:rFonts w:ascii="仿宋_GB2312" w:hAnsi="仿宋" w:eastAsia="仿宋_GB2312"/>
          <w:color w:val="000000" w:themeColor="text1"/>
          <w:sz w:val="24"/>
          <w:highlight w:val="none"/>
          <w14:textFill>
            <w14:solidFill>
              <w14:schemeClr w14:val="tx1"/>
            </w14:solidFill>
          </w14:textFill>
        </w:rPr>
        <w:t xml:space="preserve">具有良好的商业信誉和健全的财务会计制度； </w:t>
      </w:r>
    </w:p>
    <w:p>
      <w:pPr>
        <w:snapToGrid w:val="0"/>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3、</w:t>
      </w:r>
      <w:r>
        <w:rPr>
          <w:rFonts w:ascii="仿宋_GB2312" w:hAnsi="仿宋" w:eastAsia="仿宋_GB2312"/>
          <w:color w:val="000000" w:themeColor="text1"/>
          <w:sz w:val="24"/>
          <w:highlight w:val="none"/>
          <w14:textFill>
            <w14:solidFill>
              <w14:schemeClr w14:val="tx1"/>
            </w14:solidFill>
          </w14:textFill>
        </w:rPr>
        <w:t>具有履行合同所必需的设备和专业技术能力；</w:t>
      </w:r>
    </w:p>
    <w:p>
      <w:pPr>
        <w:snapToGrid w:val="0"/>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4、</w:t>
      </w:r>
      <w:r>
        <w:rPr>
          <w:rFonts w:ascii="仿宋_GB2312" w:hAnsi="仿宋" w:eastAsia="仿宋_GB2312"/>
          <w:color w:val="000000" w:themeColor="text1"/>
          <w:sz w:val="24"/>
          <w:highlight w:val="none"/>
          <w14:textFill>
            <w14:solidFill>
              <w14:schemeClr w14:val="tx1"/>
            </w14:solidFill>
          </w14:textFill>
        </w:rPr>
        <w:t>有依法缴纳税收和社会保障资金的良好记录；</w:t>
      </w:r>
    </w:p>
    <w:p>
      <w:pPr>
        <w:snapToGrid w:val="0"/>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5、</w:t>
      </w:r>
      <w:r>
        <w:rPr>
          <w:rFonts w:ascii="仿宋_GB2312" w:hAnsi="仿宋" w:eastAsia="仿宋_GB2312"/>
          <w:color w:val="000000" w:themeColor="text1"/>
          <w:sz w:val="24"/>
          <w:highlight w:val="none"/>
          <w14:textFill>
            <w14:solidFill>
              <w14:schemeClr w14:val="tx1"/>
            </w14:solidFill>
          </w14:textFill>
        </w:rPr>
        <w:t>参加政府采购活动前三年内，在经营活动中没有重大违法记录；</w:t>
      </w:r>
    </w:p>
    <w:p>
      <w:pPr>
        <w:snapToGrid w:val="0"/>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6、</w:t>
      </w:r>
      <w:r>
        <w:rPr>
          <w:rFonts w:ascii="仿宋_GB2312" w:hAnsi="仿宋" w:eastAsia="仿宋_GB2312"/>
          <w:color w:val="000000" w:themeColor="text1"/>
          <w:sz w:val="24"/>
          <w:highlight w:val="none"/>
          <w14:textFill>
            <w14:solidFill>
              <w14:schemeClr w14:val="tx1"/>
            </w14:solidFill>
          </w14:textFill>
        </w:rPr>
        <w:t>具有法律、行政法规规定的其他条件。</w:t>
      </w:r>
    </w:p>
    <w:p>
      <w:pPr>
        <w:snapToGrid w:val="0"/>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（二）未被信用中国（</w:t>
      </w:r>
      <w:r>
        <w:rPr>
          <w:rFonts w:ascii="仿宋_GB2312" w:hAnsi="仿宋" w:eastAsia="仿宋_GB2312"/>
          <w:color w:val="000000" w:themeColor="text1"/>
          <w:sz w:val="24"/>
          <w:highlight w:val="none"/>
          <w14:textFill>
            <w14:solidFill>
              <w14:schemeClr w14:val="tx1"/>
            </w14:solidFill>
          </w14:textFill>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（三）不存在以下情况：</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w:t>
      </w:r>
      <w:r>
        <w:rPr>
          <w:rFonts w:ascii="仿宋_GB2312" w:hAnsi="仿宋" w:eastAsia="仿宋_GB2312" w:cs="仿宋_GB2312"/>
          <w:color w:val="000000" w:themeColor="text1"/>
          <w:sz w:val="24"/>
          <w:highlight w:val="none"/>
          <w14:textFill>
            <w14:solidFill>
              <w14:schemeClr w14:val="tx1"/>
            </w14:solidFill>
          </w14:textFill>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投标人名称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日期</w:t>
      </w:r>
      <w:r>
        <w:rPr>
          <w:rFonts w:hint="eastAsia" w:ascii="仿宋_GB2312" w:hAnsi="仿宋" w:eastAsia="仿宋_GB2312" w:cs="仿宋_GB2312"/>
          <w:color w:val="000000" w:themeColor="text1"/>
          <w:kern w:val="0"/>
          <w:sz w:val="24"/>
          <w:highlight w:val="none"/>
          <w14:textFill>
            <w14:solidFill>
              <w14:schemeClr w14:val="tx1"/>
            </w14:solidFill>
          </w14:textFill>
        </w:rPr>
        <w:t>：</w:t>
      </w:r>
      <w:r>
        <w:rPr>
          <w:rFonts w:ascii="仿宋_GB2312" w:hAnsi="仿宋" w:eastAsia="仿宋_GB2312" w:cs="仿宋_GB2312"/>
          <w:color w:val="000000" w:themeColor="text1"/>
          <w:kern w:val="0"/>
          <w:sz w:val="24"/>
          <w:highlight w:val="none"/>
          <w14:textFill>
            <w14:solidFill>
              <w14:schemeClr w14:val="tx1"/>
            </w14:solidFill>
          </w14:textFill>
        </w:rPr>
        <w:t xml:space="preserve">  年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rPr>
          <w:color w:val="000000" w:themeColor="text1"/>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二、落实政府采购政策需满足的资格要求</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（根据招标公告</w:t>
      </w:r>
      <w:r>
        <w:rPr>
          <w:rFonts w:hint="eastAsia" w:ascii="仿宋_GB2312" w:hAnsi="仿宋" w:eastAsia="仿宋_GB2312"/>
          <w:color w:val="000000" w:themeColor="text1"/>
          <w:sz w:val="24"/>
          <w:highlight w:val="none"/>
          <w14:textFill>
            <w14:solidFill>
              <w14:schemeClr w14:val="tx1"/>
            </w14:solidFill>
          </w14:textFill>
        </w:rPr>
        <w:t>落实政府采购政策需满足的资格要求选择提供相应的材料；未要求的，无需提供</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before="50" w:after="50" w:line="360" w:lineRule="auto"/>
        <w:ind w:firstLine="472" w:firstLineChars="196"/>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b/>
          <w:color w:val="000000" w:themeColor="text1"/>
          <w:sz w:val="24"/>
          <w:highlight w:val="none"/>
          <w14:textFill>
            <w14:solidFill>
              <w14:schemeClr w14:val="tx1"/>
            </w14:solidFill>
          </w14:textFill>
        </w:rPr>
        <w:t>A</w:t>
      </w:r>
      <w:r>
        <w:rPr>
          <w:rFonts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000000" w:themeColor="text1"/>
          <w:sz w:val="24"/>
          <w:highlight w:val="none"/>
          <w14:textFill>
            <w14:solidFill>
              <w14:schemeClr w14:val="tx1"/>
            </w14:solidFill>
          </w14:textFill>
        </w:rPr>
        <w:t>5</w:t>
      </w: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 xml:space="preserve"> </w:t>
      </w:r>
    </w:p>
    <w:p>
      <w:pPr>
        <w:widowControl/>
        <w:spacing w:line="360" w:lineRule="auto"/>
        <w:ind w:firstLine="480"/>
        <w:jc w:val="left"/>
        <w:rPr>
          <w:rFonts w:ascii="仿宋_GB2312" w:hAnsi="宋体" w:eastAsia="仿宋_GB2312"/>
          <w:color w:val="000000" w:themeColor="text1"/>
          <w:sz w:val="24"/>
          <w:highlight w:val="none"/>
          <w14:textFill>
            <w14:solidFill>
              <w14:schemeClr w14:val="tx1"/>
            </w14:solidFill>
          </w14:textFill>
        </w:rPr>
      </w:pPr>
    </w:p>
    <w:p>
      <w:pPr>
        <w:pStyle w:val="61"/>
        <w:ind w:firstLine="480"/>
        <w:rPr>
          <w:rFonts w:ascii="仿宋_GB2312" w:eastAsia="仿宋_GB2312"/>
          <w:color w:val="000000" w:themeColor="text1"/>
          <w:sz w:val="24"/>
          <w:highlight w:val="none"/>
          <w14:textFill>
            <w14:solidFill>
              <w14:schemeClr w14:val="tx1"/>
            </w14:solidFill>
          </w14:textFill>
        </w:rPr>
      </w:pPr>
    </w:p>
    <w:p>
      <w:pPr>
        <w:pStyle w:val="60"/>
        <w:rPr>
          <w:rFonts w:ascii="仿宋_GB2312" w:hAnsi="宋体" w:eastAsia="仿宋_GB2312"/>
          <w:color w:val="000000" w:themeColor="text1"/>
          <w:highlight w:val="none"/>
          <w14:textFill>
            <w14:solidFill>
              <w14:schemeClr w14:val="tx1"/>
            </w14:solidFill>
          </w14:textFill>
        </w:rPr>
      </w:pPr>
    </w:p>
    <w:p>
      <w:pPr>
        <w:rPr>
          <w:rFonts w:ascii="仿宋_GB2312" w:hAnsi="宋体" w:eastAsia="仿宋_GB2312"/>
          <w:color w:val="000000" w:themeColor="text1"/>
          <w:sz w:val="24"/>
          <w:highlight w:val="none"/>
          <w14:textFill>
            <w14:solidFill>
              <w14:schemeClr w14:val="tx1"/>
            </w14:solidFill>
          </w14:textFill>
        </w:rPr>
      </w:pPr>
    </w:p>
    <w:p>
      <w:pPr>
        <w:pStyle w:val="61"/>
        <w:ind w:firstLine="480"/>
        <w:rPr>
          <w:rFonts w:ascii="仿宋_GB2312" w:eastAsia="仿宋_GB2312"/>
          <w:color w:val="000000" w:themeColor="text1"/>
          <w:sz w:val="24"/>
          <w:highlight w:val="none"/>
          <w14:textFill>
            <w14:solidFill>
              <w14:schemeClr w14:val="tx1"/>
            </w14:solidFill>
          </w14:textFill>
        </w:rPr>
      </w:pPr>
    </w:p>
    <w:p>
      <w:pPr>
        <w:pStyle w:val="60"/>
        <w:rPr>
          <w:rFonts w:ascii="仿宋_GB2312" w:hAnsi="宋体" w:eastAsia="仿宋_GB2312"/>
          <w:color w:val="000000" w:themeColor="text1"/>
          <w:highlight w:val="none"/>
          <w14:textFill>
            <w14:solidFill>
              <w14:schemeClr w14:val="tx1"/>
            </w14:solidFill>
          </w14:textFill>
        </w:rPr>
      </w:pPr>
    </w:p>
    <w:p>
      <w:pPr>
        <w:rPr>
          <w:rFonts w:ascii="仿宋_GB2312" w:hAnsi="宋体" w:eastAsia="仿宋_GB2312"/>
          <w:color w:val="000000" w:themeColor="text1"/>
          <w:sz w:val="24"/>
          <w:highlight w:val="none"/>
          <w14:textFill>
            <w14:solidFill>
              <w14:schemeClr w14:val="tx1"/>
            </w14:solidFill>
          </w14:textFill>
        </w:rPr>
      </w:pPr>
    </w:p>
    <w:p>
      <w:pPr>
        <w:pStyle w:val="61"/>
        <w:ind w:firstLine="480"/>
        <w:rPr>
          <w:rFonts w:ascii="仿宋_GB2312" w:eastAsia="仿宋_GB2312"/>
          <w:color w:val="000000" w:themeColor="text1"/>
          <w:sz w:val="24"/>
          <w:highlight w:val="none"/>
          <w14:textFill>
            <w14:solidFill>
              <w14:schemeClr w14:val="tx1"/>
            </w14:solidFill>
          </w14:textFill>
        </w:rPr>
      </w:pPr>
    </w:p>
    <w:p>
      <w:pPr>
        <w:pStyle w:val="60"/>
        <w:rPr>
          <w:rFonts w:ascii="仿宋_GB2312" w:hAnsi="宋体" w:eastAsia="仿宋_GB2312"/>
          <w:color w:val="000000" w:themeColor="text1"/>
          <w:highlight w:val="none"/>
          <w14:textFill>
            <w14:solidFill>
              <w14:schemeClr w14:val="tx1"/>
            </w14:solidFill>
          </w14:textFill>
        </w:rPr>
      </w:pPr>
    </w:p>
    <w:p>
      <w:pPr>
        <w:rPr>
          <w:rFonts w:ascii="仿宋_GB2312" w:hAnsi="宋体" w:eastAsia="仿宋_GB2312"/>
          <w:color w:val="000000" w:themeColor="text1"/>
          <w:sz w:val="24"/>
          <w:highlight w:val="none"/>
          <w14:textFill>
            <w14:solidFill>
              <w14:schemeClr w14:val="tx1"/>
            </w14:solidFill>
          </w14:textFill>
        </w:rPr>
      </w:pPr>
    </w:p>
    <w:p>
      <w:pPr>
        <w:pStyle w:val="61"/>
        <w:ind w:firstLine="480"/>
        <w:rPr>
          <w:rFonts w:ascii="仿宋_GB2312" w:eastAsia="仿宋_GB2312"/>
          <w:color w:val="000000" w:themeColor="text1"/>
          <w:sz w:val="24"/>
          <w:highlight w:val="none"/>
          <w14:textFill>
            <w14:solidFill>
              <w14:schemeClr w14:val="tx1"/>
            </w14:solidFill>
          </w14:textFill>
        </w:rPr>
      </w:pPr>
    </w:p>
    <w:p>
      <w:pPr>
        <w:pStyle w:val="60"/>
        <w:rPr>
          <w:rFonts w:ascii="仿宋_GB2312" w:hAnsi="宋体" w:eastAsia="仿宋_GB2312"/>
          <w:color w:val="000000" w:themeColor="text1"/>
          <w:highlight w:val="none"/>
          <w14:textFill>
            <w14:solidFill>
              <w14:schemeClr w14:val="tx1"/>
            </w14:solidFill>
          </w14:textFill>
        </w:rPr>
      </w:pPr>
    </w:p>
    <w:p>
      <w:pPr>
        <w:rPr>
          <w:rFonts w:ascii="仿宋_GB2312" w:hAnsi="宋体" w:eastAsia="仿宋_GB2312"/>
          <w:color w:val="000000" w:themeColor="text1"/>
          <w:sz w:val="24"/>
          <w:highlight w:val="none"/>
          <w14:textFill>
            <w14:solidFill>
              <w14:schemeClr w14:val="tx1"/>
            </w14:solidFill>
          </w14:textFill>
        </w:rPr>
      </w:pPr>
    </w:p>
    <w:p>
      <w:pPr>
        <w:pStyle w:val="61"/>
        <w:ind w:firstLine="480"/>
        <w:rPr>
          <w:rFonts w:ascii="仿宋_GB2312" w:eastAsia="仿宋_GB2312"/>
          <w:color w:val="000000" w:themeColor="text1"/>
          <w:sz w:val="24"/>
          <w:highlight w:val="none"/>
          <w14:textFill>
            <w14:solidFill>
              <w14:schemeClr w14:val="tx1"/>
            </w14:solidFill>
          </w14:textFill>
        </w:rPr>
      </w:pPr>
    </w:p>
    <w:p>
      <w:pPr>
        <w:pStyle w:val="60"/>
        <w:rPr>
          <w:rFonts w:ascii="仿宋_GB2312" w:hAnsi="宋体" w:eastAsia="仿宋_GB2312"/>
          <w:color w:val="000000" w:themeColor="text1"/>
          <w:highlight w:val="none"/>
          <w14:textFill>
            <w14:solidFill>
              <w14:schemeClr w14:val="tx1"/>
            </w14:solidFill>
          </w14:textFill>
        </w:rPr>
      </w:pPr>
    </w:p>
    <w:p>
      <w:pPr>
        <w:rPr>
          <w:rFonts w:ascii="仿宋_GB2312" w:hAnsi="宋体" w:eastAsia="仿宋_GB2312"/>
          <w:color w:val="000000" w:themeColor="text1"/>
          <w:sz w:val="24"/>
          <w:highlight w:val="none"/>
          <w14:textFill>
            <w14:solidFill>
              <w14:schemeClr w14:val="tx1"/>
            </w14:solidFill>
          </w14:textFill>
        </w:rPr>
      </w:pPr>
    </w:p>
    <w:p>
      <w:pPr>
        <w:pStyle w:val="61"/>
        <w:ind w:firstLine="480"/>
        <w:rPr>
          <w:rFonts w:ascii="仿宋_GB2312" w:eastAsia="仿宋_GB2312"/>
          <w:color w:val="000000" w:themeColor="text1"/>
          <w:sz w:val="24"/>
          <w:highlight w:val="none"/>
          <w14:textFill>
            <w14:solidFill>
              <w14:schemeClr w14:val="tx1"/>
            </w14:solidFill>
          </w14:textFill>
        </w:rPr>
      </w:pPr>
    </w:p>
    <w:p>
      <w:pPr>
        <w:pStyle w:val="60"/>
        <w:rPr>
          <w:rFonts w:ascii="仿宋_GB2312" w:hAnsi="宋体" w:eastAsia="仿宋_GB2312"/>
          <w:color w:val="000000" w:themeColor="text1"/>
          <w:highlight w:val="none"/>
          <w14:textFill>
            <w14:solidFill>
              <w14:schemeClr w14:val="tx1"/>
            </w14:solidFill>
          </w14:textFill>
        </w:rPr>
      </w:pPr>
    </w:p>
    <w:p>
      <w:pPr>
        <w:rPr>
          <w:rFonts w:ascii="仿宋_GB2312" w:hAnsi="宋体" w:eastAsia="仿宋_GB2312"/>
          <w:color w:val="000000" w:themeColor="text1"/>
          <w:sz w:val="24"/>
          <w:highlight w:val="none"/>
          <w14:textFill>
            <w14:solidFill>
              <w14:schemeClr w14:val="tx1"/>
            </w14:solidFill>
          </w14:textFill>
        </w:rPr>
      </w:pPr>
    </w:p>
    <w:p>
      <w:pPr>
        <w:pStyle w:val="61"/>
        <w:ind w:firstLine="480"/>
        <w:rPr>
          <w:rFonts w:ascii="仿宋_GB2312" w:eastAsia="仿宋_GB2312"/>
          <w:color w:val="000000" w:themeColor="text1"/>
          <w:sz w:val="24"/>
          <w:highlight w:val="none"/>
          <w14:textFill>
            <w14:solidFill>
              <w14:schemeClr w14:val="tx1"/>
            </w14:solidFill>
          </w14:textFill>
        </w:rPr>
      </w:pPr>
    </w:p>
    <w:p>
      <w:pPr>
        <w:pStyle w:val="60"/>
        <w:rPr>
          <w:rFonts w:ascii="仿宋_GB2312" w:hAnsi="宋体" w:eastAsia="仿宋_GB2312"/>
          <w:color w:val="000000" w:themeColor="text1"/>
          <w:highlight w:val="none"/>
          <w14:textFill>
            <w14:solidFill>
              <w14:schemeClr w14:val="tx1"/>
            </w14:solidFill>
          </w14:textFill>
        </w:rPr>
      </w:pPr>
    </w:p>
    <w:p>
      <w:pPr>
        <w:rPr>
          <w:rFonts w:ascii="仿宋_GB2312" w:hAnsi="宋体" w:eastAsia="仿宋_GB2312"/>
          <w:color w:val="000000" w:themeColor="text1"/>
          <w:sz w:val="24"/>
          <w:highlight w:val="none"/>
          <w14:textFill>
            <w14:solidFill>
              <w14:schemeClr w14:val="tx1"/>
            </w14:solidFill>
          </w14:textFill>
        </w:rPr>
      </w:pPr>
    </w:p>
    <w:p>
      <w:pPr>
        <w:pStyle w:val="61"/>
        <w:ind w:firstLine="480"/>
        <w:rPr>
          <w:rFonts w:ascii="仿宋_GB2312" w:eastAsia="仿宋_GB2312"/>
          <w:color w:val="000000" w:themeColor="text1"/>
          <w:sz w:val="24"/>
          <w:highlight w:val="none"/>
          <w14:textFill>
            <w14:solidFill>
              <w14:schemeClr w14:val="tx1"/>
            </w14:solidFill>
          </w14:textFill>
        </w:rPr>
      </w:pPr>
    </w:p>
    <w:p>
      <w:pPr>
        <w:pStyle w:val="60"/>
        <w:rPr>
          <w:rFonts w:ascii="仿宋_GB2312" w:hAnsi="宋体" w:eastAsia="仿宋_GB2312"/>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widowControl/>
        <w:spacing w:line="360" w:lineRule="auto"/>
        <w:ind w:firstLine="472" w:firstLineChars="196"/>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b/>
          <w:color w:val="000000" w:themeColor="text1"/>
          <w:sz w:val="24"/>
          <w:highlight w:val="none"/>
          <w14:textFill>
            <w14:solidFill>
              <w14:schemeClr w14:val="tx1"/>
            </w14:solidFill>
          </w14:textFill>
        </w:rPr>
        <w:t>B.</w:t>
      </w:r>
      <w:r>
        <w:rPr>
          <w:rFonts w:hint="eastAsia" w:ascii="仿宋_GB2312" w:hAnsi="仿宋" w:eastAsia="仿宋_GB2312" w:cs="仿宋_GB2312"/>
          <w:color w:val="000000" w:themeColor="text1"/>
          <w:sz w:val="24"/>
          <w:highlight w:val="none"/>
          <w14:textFill>
            <w14:solidFill>
              <w14:schemeClr w14:val="tx1"/>
            </w14:solidFill>
          </w14:textFill>
        </w:rPr>
        <w:t>要求以联合体形式参加的，提供联合协议和中小企业声明函（附件</w:t>
      </w:r>
      <w:r>
        <w:rPr>
          <w:rFonts w:ascii="仿宋_GB2312" w:hAnsi="仿宋" w:eastAsia="仿宋_GB2312" w:cs="仿宋_GB2312"/>
          <w:color w:val="000000" w:themeColor="text1"/>
          <w:sz w:val="24"/>
          <w:highlight w:val="none"/>
          <w14:textFill>
            <w14:solidFill>
              <w14:schemeClr w14:val="tx1"/>
            </w14:solidFill>
          </w14:textFill>
        </w:rPr>
        <w:t>5</w:t>
      </w:r>
      <w:r>
        <w:rPr>
          <w:rFonts w:hint="eastAsia" w:ascii="仿宋_GB2312" w:hAnsi="仿宋" w:eastAsia="仿宋_GB2312" w:cs="仿宋_GB2312"/>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ascii="仿宋_GB2312" w:hAnsi="仿宋" w:eastAsia="仿宋_GB2312" w:cs="仿宋_GB2312"/>
          <w:b/>
          <w:color w:val="000000" w:themeColor="text1"/>
          <w:sz w:val="24"/>
          <w:highlight w:val="none"/>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联合协议</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u w:val="single"/>
          <w14:textFill>
            <w14:solidFill>
              <w14:schemeClr w14:val="tx1"/>
            </w14:solidFill>
          </w14:textFill>
        </w:rPr>
        <w:t>（联合体所有成员名称）</w:t>
      </w:r>
      <w:r>
        <w:rPr>
          <w:rFonts w:hint="eastAsia" w:ascii="仿宋_GB2312" w:hAnsi="仿宋" w:eastAsia="仿宋_GB2312" w:cs="仿宋_GB2312"/>
          <w:color w:val="000000" w:themeColor="text1"/>
          <w:kern w:val="0"/>
          <w:sz w:val="24"/>
          <w:highlight w:val="none"/>
          <w14:textFill>
            <w14:solidFill>
              <w14:schemeClr w14:val="tx1"/>
            </w14:solidFill>
          </w14:textFill>
        </w:rPr>
        <w:t>自愿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组成一个联合体，以一个投标人的身份</w:t>
      </w:r>
      <w:r>
        <w:rPr>
          <w:rFonts w:hint="eastAsia" w:ascii="仿宋_GB2312" w:hAnsi="仿宋" w:eastAsia="仿宋_GB2312" w:cs="仿宋_GB2312"/>
          <w:color w:val="000000" w:themeColor="text1"/>
          <w:kern w:val="0"/>
          <w:sz w:val="24"/>
          <w:highlight w:val="none"/>
          <w14:textFill>
            <w14:solidFill>
              <w14:schemeClr w14:val="tx1"/>
            </w14:solidFill>
          </w14:textFill>
        </w:rPr>
        <w:t>参加</w:t>
      </w:r>
      <w:r>
        <w:rPr>
          <w:rFonts w:hint="eastAsia" w:ascii="仿宋_GB2312" w:hAnsi="仿宋" w:eastAsia="仿宋_GB2312" w:cs="仿宋_GB2312"/>
          <w:color w:val="000000" w:themeColor="text1"/>
          <w:sz w:val="24"/>
          <w:highlight w:val="none"/>
          <w14:textFill>
            <w14:solidFill>
              <w14:schemeClr w14:val="tx1"/>
            </w14:solidFill>
          </w14:textFill>
        </w:rPr>
        <w:t>（项目名称）【招标编号：</w:t>
      </w:r>
      <w:r>
        <w:rPr>
          <w:rFonts w:hint="eastAsia"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一、各方一致决定，</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（某联合体成员名称）</w:t>
      </w:r>
      <w:r>
        <w:rPr>
          <w:rFonts w:hint="eastAsia" w:ascii="仿宋_GB2312" w:hAnsi="仿宋" w:eastAsia="仿宋_GB2312" w:cs="仿宋_GB2312"/>
          <w:color w:val="000000" w:themeColor="text1"/>
          <w:kern w:val="0"/>
          <w:sz w:val="24"/>
          <w:highlight w:val="none"/>
          <w14:textFill>
            <w14:solidFill>
              <w14:schemeClr w14:val="tx1"/>
            </w14:solidFill>
          </w14:textFill>
        </w:rPr>
        <w:t>为联合体</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牵头人</w:t>
      </w:r>
      <w:r>
        <w:rPr>
          <w:rFonts w:hint="eastAsia" w:ascii="仿宋_GB2312" w:hAnsi="仿宋" w:eastAsia="仿宋_GB2312" w:cs="Arial"/>
          <w:color w:val="000000" w:themeColor="text1"/>
          <w:sz w:val="24"/>
          <w:highlight w:val="none"/>
          <w14:textFill>
            <w14:solidFill>
              <w14:schemeClr w14:val="tx1"/>
            </w14:solidFill>
          </w14:textFill>
        </w:rPr>
        <w:t>，代表所有联合体成员负责投标和合同实施阶段的主办、协调工作</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二、</w:t>
      </w:r>
      <w:r>
        <w:rPr>
          <w:rFonts w:hint="eastAsia" w:ascii="仿宋_GB2312" w:hAnsi="仿宋" w:eastAsia="仿宋_GB2312" w:cs="Arial"/>
          <w:color w:val="000000" w:themeColor="text1"/>
          <w:sz w:val="24"/>
          <w:highlight w:val="none"/>
          <w14:textFill>
            <w14:solidFill>
              <w14:schemeClr w14:val="tx1"/>
            </w14:solidFill>
          </w14:textFill>
        </w:rPr>
        <w:t>所有联合体成员各方签署授权书，授权书载明的</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三、本次联合投标中，分工如下：</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承担的工作和义务为：</w:t>
      </w:r>
      <w:r>
        <w:rPr>
          <w:rFonts w:ascii="仿宋_GB2312" w:hAnsi="仿宋" w:eastAsia="仿宋_GB2312"/>
          <w:color w:val="000000" w:themeColor="text1"/>
          <w:highlight w:val="none"/>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承担的工作和义务为：</w:t>
      </w:r>
      <w:r>
        <w:rPr>
          <w:rFonts w:ascii="仿宋_GB2312" w:hAnsi="仿宋" w:eastAsia="仿宋_GB2312"/>
          <w:color w:val="000000" w:themeColor="text1"/>
          <w:highlight w:val="none"/>
          <w:u w:val="single"/>
          <w14:textFill>
            <w14:solidFill>
              <w14:schemeClr w14:val="tx1"/>
            </w14:solidFill>
          </w14:textFill>
        </w:rPr>
        <w:t xml:space="preserve">            </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四、</w:t>
      </w:r>
      <w:r>
        <w:rPr>
          <w:rFonts w:hint="eastAsia" w:ascii="仿宋_GB2312" w:hAnsi="仿宋" w:eastAsia="仿宋_GB2312"/>
          <w:color w:val="000000" w:themeColor="text1"/>
          <w:sz w:val="24"/>
          <w:highlight w:val="none"/>
          <w14:textFill>
            <w14:solidFill>
              <w14:schemeClr w14:val="tx1"/>
            </w14:solidFill>
          </w14:textFill>
        </w:rPr>
        <w:t>中小企业合同金额达到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%，小</w:t>
      </w:r>
      <w:r>
        <w:rPr>
          <w:rFonts w:hint="eastAsia" w:ascii="仿宋_GB2312" w:hAnsi="仿宋" w:eastAsia="仿宋_GB2312"/>
          <w:color w:val="000000" w:themeColor="text1"/>
          <w:sz w:val="24"/>
          <w:highlight w:val="none"/>
          <w14:textFill>
            <w14:solidFill>
              <w14:schemeClr w14:val="tx1"/>
            </w14:solidFill>
          </w14:textFill>
        </w:rPr>
        <w:t>微企业合同金额达到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五、如果中标，</w:t>
      </w:r>
      <w:r>
        <w:rPr>
          <w:rFonts w:hint="eastAsia" w:ascii="仿宋_GB2312" w:hAnsi="仿宋" w:eastAsia="仿宋_GB2312"/>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1、联合体各方不再单独参加或者与其</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他供应商另外组成联合体参加同一合同项下的政府采购活动。</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联合体成员名称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联合体成员名称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(电子签名/公章)：</w:t>
      </w:r>
    </w:p>
    <w:p>
      <w:pPr>
        <w:snapToGrid w:val="0"/>
        <w:spacing w:line="360" w:lineRule="auto"/>
        <w:ind w:firstLine="5760" w:firstLineChars="2400"/>
        <w:rPr>
          <w:color w:val="000000" w:themeColor="text1"/>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p>
    <w:p>
      <w:pPr>
        <w:spacing w:line="360" w:lineRule="auto"/>
        <w:ind w:firstLine="482" w:firstLineChars="200"/>
        <w:rPr>
          <w:rFonts w:ascii="仿宋" w:hAnsi="仿宋" w:eastAsia="仿宋"/>
          <w:color w:val="000000" w:themeColor="text1"/>
          <w:sz w:val="24"/>
          <w:highlight w:val="none"/>
          <w14:textFill>
            <w14:solidFill>
              <w14:schemeClr w14:val="tx1"/>
            </w14:solidFill>
          </w14:textFill>
        </w:rPr>
      </w:pPr>
      <w:r>
        <w:rPr>
          <w:rFonts w:ascii="仿宋_GB2312" w:hAnsi="仿宋" w:eastAsia="仿宋_GB2312" w:cs="仿宋_GB2312"/>
          <w:b/>
          <w:color w:val="000000" w:themeColor="text1"/>
          <w:sz w:val="24"/>
          <w:highlight w:val="none"/>
          <w14:textFill>
            <w14:solidFill>
              <w14:schemeClr w14:val="tx1"/>
            </w14:solidFill>
          </w14:textFill>
        </w:rPr>
        <w:t>C、</w:t>
      </w:r>
      <w:r>
        <w:rPr>
          <w:rFonts w:hint="eastAsia" w:ascii="仿宋_GB2312" w:hAnsi="仿宋" w:eastAsia="仿宋_GB2312" w:cs="仿宋_GB2312"/>
          <w:color w:val="000000" w:themeColor="text1"/>
          <w:sz w:val="24"/>
          <w:highlight w:val="none"/>
          <w14:textFill>
            <w14:solidFill>
              <w14:schemeClr w14:val="tx1"/>
            </w14:solidFill>
          </w14:textFill>
        </w:rPr>
        <w:t>要求合同分包的，提供分包意向协议和中小企业声明函（附件</w:t>
      </w:r>
      <w:r>
        <w:rPr>
          <w:rFonts w:ascii="仿宋_GB2312" w:hAnsi="仿宋" w:eastAsia="仿宋_GB2312" w:cs="仿宋_GB2312"/>
          <w:color w:val="000000" w:themeColor="text1"/>
          <w:sz w:val="24"/>
          <w:highlight w:val="none"/>
          <w14:textFill>
            <w14:solidFill>
              <w14:schemeClr w14:val="tx1"/>
            </w14:solidFill>
          </w14:textFill>
        </w:rPr>
        <w:t>5</w:t>
      </w:r>
      <w:r>
        <w:rPr>
          <w:rFonts w:hint="eastAsia" w:ascii="仿宋_GB2312" w:hAnsi="仿宋" w:eastAsia="仿宋_GB2312" w:cs="仿宋_GB2312"/>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分包意向协议</w:t>
      </w:r>
    </w:p>
    <w:p>
      <w:pPr>
        <w:widowControl/>
        <w:spacing w:line="360" w:lineRule="auto"/>
        <w:ind w:firstLine="120" w:firstLineChars="50"/>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u w:val="single"/>
          <w14:textFill>
            <w14:solidFill>
              <w14:schemeClr w14:val="tx1"/>
            </w14:solidFill>
          </w14:textFill>
        </w:rPr>
        <w:t>（投标人名称）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若成为</w:t>
      </w:r>
      <w:r>
        <w:rPr>
          <w:rFonts w:hint="eastAsia" w:ascii="仿宋_GB2312" w:hAnsi="仿宋" w:eastAsia="仿宋_GB2312" w:cs="仿宋_GB2312"/>
          <w:color w:val="000000" w:themeColor="text1"/>
          <w:sz w:val="24"/>
          <w:highlight w:val="none"/>
          <w14:textFill>
            <w14:solidFill>
              <w14:schemeClr w14:val="tx1"/>
            </w14:solidFill>
          </w14:textFill>
        </w:rPr>
        <w:t>（项目名称）【招标编号：</w:t>
      </w:r>
      <w:r>
        <w:rPr>
          <w:rFonts w:hint="eastAsia"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的中标供应商，将依法采取分包方式履行合同。</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（投标人名称）</w:t>
      </w:r>
      <w:r>
        <w:rPr>
          <w:rFonts w:hint="eastAsia" w:ascii="仿宋_GB2312" w:hAnsi="仿宋" w:eastAsia="仿宋_GB2312" w:cs="仿宋_GB2312"/>
          <w:color w:val="000000" w:themeColor="text1"/>
          <w:kern w:val="0"/>
          <w:sz w:val="24"/>
          <w:highlight w:val="none"/>
          <w14:textFill>
            <w14:solidFill>
              <w14:schemeClr w14:val="tx1"/>
            </w14:solidFill>
          </w14:textFill>
        </w:rPr>
        <w:t>与</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（所有分包供应商名称）</w:t>
      </w:r>
      <w:r>
        <w:rPr>
          <w:rFonts w:hint="eastAsia" w:ascii="仿宋_GB2312" w:hAnsi="仿宋" w:eastAsia="仿宋_GB2312" w:cs="仿宋_GB2312"/>
          <w:color w:val="000000" w:themeColor="text1"/>
          <w:kern w:val="0"/>
          <w:sz w:val="24"/>
          <w:highlight w:val="none"/>
          <w14:textFill>
            <w14:solidFill>
              <w14:schemeClr w14:val="tx1"/>
            </w14:solidFill>
          </w14:textFill>
        </w:rPr>
        <w:t>达成分包意向协议</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u w:val="single"/>
          <w14:textFill>
            <w14:solidFill>
              <w14:schemeClr w14:val="tx1"/>
            </w14:solidFill>
          </w14:textFill>
        </w:rPr>
        <w:t>（投标人名称）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将</w:t>
      </w:r>
      <w:r>
        <w:rPr>
          <w:rFonts w:ascii="仿宋_GB2312" w:hAnsi="仿宋" w:eastAsia="仿宋_GB2312"/>
          <w:color w:val="000000" w:themeColor="text1"/>
          <w:highlight w:val="none"/>
          <w:u w:val="single"/>
          <w14:textFill>
            <w14:solidFill>
              <w14:schemeClr w14:val="tx1"/>
            </w14:solidFill>
          </w14:textFill>
        </w:rPr>
        <w:t xml:space="preserve">   XX工作内容   </w:t>
      </w:r>
      <w:r>
        <w:rPr>
          <w:rFonts w:hint="eastAsia" w:ascii="仿宋_GB2312" w:hAnsi="仿宋" w:eastAsia="仿宋_GB2312" w:cs="Arial"/>
          <w:color w:val="000000" w:themeColor="text1"/>
          <w:sz w:val="24"/>
          <w:highlight w:val="none"/>
          <w14:textFill>
            <w14:solidFill>
              <w14:schemeClr w14:val="tx1"/>
            </w14:solidFill>
          </w14:textFill>
        </w:rPr>
        <w:t>分包给</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具备承</w:t>
      </w:r>
      <w:r>
        <w:rPr>
          <w:rFonts w:hint="eastAsia" w:ascii="仿宋_GB2312" w:hAnsi="仿宋" w:eastAsia="仿宋_GB2312" w:cs="仿宋_GB2312"/>
          <w:color w:val="000000" w:themeColor="text1"/>
          <w:kern w:val="0"/>
          <w:sz w:val="24"/>
          <w:highlight w:val="none"/>
          <w14:textFill>
            <w14:solidFill>
              <w14:schemeClr w14:val="tx1"/>
            </w14:solidFill>
          </w14:textFill>
        </w:rPr>
        <w:t>担</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XX工作内容</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相应资质条件且不得再次分包；</w:t>
      </w:r>
    </w:p>
    <w:p>
      <w:pPr>
        <w:pStyle w:val="3"/>
        <w:ind w:left="664" w:leftChars="316" w:firstLine="229" w:firstLineChars="95"/>
        <w:rPr>
          <w:color w:val="000000" w:themeColor="text1"/>
          <w:highlight w:val="none"/>
          <w14:textFill>
            <w14:solidFill>
              <w14:schemeClr w14:val="tx1"/>
            </w14:solidFill>
          </w14:textFill>
        </w:rPr>
      </w:pPr>
      <w:r>
        <w:rPr>
          <w:rFonts w:hint="eastAsia" w:cs="仿宋_GB2312"/>
          <w:color w:val="000000" w:themeColor="text1"/>
          <w:kern w:val="0"/>
          <w:sz w:val="24"/>
          <w:szCs w:val="24"/>
          <w:highlight w:val="none"/>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二、分包工作履行期限、地点、方式</w:t>
      </w:r>
    </w:p>
    <w:p>
      <w:pPr>
        <w:snapToGrid w:val="0"/>
        <w:spacing w:line="360" w:lineRule="auto"/>
        <w:ind w:firstLine="576"/>
        <w:rPr>
          <w:rFonts w:ascii="仿宋_GB2312" w:hAnsi="仿宋" w:eastAsia="仿宋_GB2312"/>
          <w:color w:val="000000" w:themeColor="text1"/>
          <w:highlight w:val="none"/>
          <w:u w:val="single"/>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三、质量</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四、价款或者报酬</w:t>
      </w:r>
    </w:p>
    <w:p>
      <w:pPr>
        <w:snapToGrid w:val="0"/>
        <w:spacing w:line="360" w:lineRule="auto"/>
        <w:ind w:left="573" w:leftChars="273"/>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left="573" w:leftChars="273"/>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五、违约责任</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六、争议解决的办法</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七、其他</w:t>
      </w:r>
    </w:p>
    <w:p>
      <w:pPr>
        <w:snapToGrid w:val="0"/>
        <w:spacing w:line="360" w:lineRule="auto"/>
        <w:ind w:left="5758" w:leftChars="342" w:hanging="5040" w:hanging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中小企业合同金额达到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%，小</w:t>
      </w:r>
      <w:r>
        <w:rPr>
          <w:rFonts w:hint="eastAsia" w:ascii="仿宋_GB2312" w:hAnsi="仿宋" w:eastAsia="仿宋_GB2312"/>
          <w:color w:val="000000" w:themeColor="text1"/>
          <w:sz w:val="24"/>
          <w:highlight w:val="none"/>
          <w14:textFill>
            <w14:solidFill>
              <w14:schemeClr w14:val="tx1"/>
            </w14:solidFill>
          </w14:textFill>
        </w:rPr>
        <w:t>微企业合同金额达到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kern w:val="0"/>
          <w:sz w:val="24"/>
          <w:highlight w:val="none"/>
          <w:lang w:val="zh-CN"/>
          <w14:textFill>
            <w14:solidFill>
              <w14:schemeClr w14:val="tx1"/>
            </w14:solidFill>
          </w14:textFill>
        </w:rPr>
        <w:t>。                                           投标人名称(电子签名)：</w:t>
      </w:r>
    </w:p>
    <w:p>
      <w:pPr>
        <w:snapToGrid w:val="0"/>
        <w:spacing w:line="360" w:lineRule="auto"/>
        <w:ind w:firstLine="5640" w:firstLineChars="235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分包供应商名称：</w:t>
      </w:r>
    </w:p>
    <w:p>
      <w:pPr>
        <w:snapToGrid w:val="0"/>
        <w:spacing w:line="360" w:lineRule="auto"/>
        <w:ind w:firstLine="5760" w:firstLineChars="2400"/>
        <w:rPr>
          <w:color w:val="000000" w:themeColor="text1"/>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pacing w:line="360" w:lineRule="auto"/>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pPr>
        <w:widowControl/>
        <w:spacing w:line="360" w:lineRule="auto"/>
        <w:ind w:left="15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三、本项目的特定资格要求</w:t>
      </w:r>
    </w:p>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（根据招标公告本项目的特定资格要求</w:t>
      </w:r>
      <w:r>
        <w:rPr>
          <w:rFonts w:hint="eastAsia" w:ascii="仿宋_GB2312" w:hAnsi="仿宋" w:eastAsia="仿宋_GB2312"/>
          <w:color w:val="000000" w:themeColor="text1"/>
          <w:sz w:val="24"/>
          <w:highlight w:val="none"/>
          <w14:textFill>
            <w14:solidFill>
              <w14:schemeClr w14:val="tx1"/>
            </w14:solidFill>
          </w14:textFill>
        </w:rPr>
        <w:t>提供相应的材料；未要求的，无需提供</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before="50" w:after="120" w:afterLines="50"/>
        <w:jc w:val="center"/>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32"/>
          <w:szCs w:val="32"/>
          <w:highlight w:val="none"/>
          <w14:textFill>
            <w14:solidFill>
              <w14:schemeClr w14:val="tx1"/>
            </w14:solidFill>
          </w14:textFill>
        </w:rPr>
        <w:t>项目组人员清单</w:t>
      </w:r>
    </w:p>
    <w:p>
      <w:pPr>
        <w:pStyle w:val="16"/>
        <w:snapToGrid w:val="0"/>
        <w:rPr>
          <w:rFonts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仿宋" w:eastAsia="仿宋_GB2312" w:cs="仿宋_GB2312"/>
          <w:color w:val="000000" w:themeColor="text1"/>
          <w:sz w:val="24"/>
          <w:szCs w:val="24"/>
          <w:highlight w:val="none"/>
          <w14:textFill>
            <w14:solidFill>
              <w14:schemeClr w14:val="tx1"/>
            </w14:solidFill>
          </w14:textFill>
        </w:rPr>
        <w:t>标项：</w:t>
      </w:r>
    </w:p>
    <w:tbl>
      <w:tblPr>
        <w:tblStyle w:val="62"/>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16"/>
        <w:gridCol w:w="1119"/>
        <w:gridCol w:w="1853"/>
        <w:gridCol w:w="1404"/>
        <w:gridCol w:w="2007"/>
        <w:gridCol w:w="20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87" w:type="pct"/>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姓名</w:t>
            </w:r>
          </w:p>
        </w:tc>
        <w:tc>
          <w:tcPr>
            <w:tcW w:w="588" w:type="pct"/>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职务</w:t>
            </w:r>
          </w:p>
        </w:tc>
        <w:tc>
          <w:tcPr>
            <w:tcW w:w="974" w:type="pct"/>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专业技</w:t>
            </w:r>
          </w:p>
          <w:p>
            <w:pPr>
              <w:snapToGrid w:val="0"/>
              <w:spacing w:before="120" w:beforeLines="50" w:after="50" w:line="46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术资格</w:t>
            </w:r>
          </w:p>
        </w:tc>
        <w:tc>
          <w:tcPr>
            <w:tcW w:w="738" w:type="pct"/>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证书</w:t>
            </w:r>
          </w:p>
          <w:p>
            <w:pPr>
              <w:snapToGrid w:val="0"/>
              <w:spacing w:before="120" w:beforeLines="50" w:after="50" w:line="46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编号</w:t>
            </w:r>
          </w:p>
        </w:tc>
        <w:tc>
          <w:tcPr>
            <w:tcW w:w="1055" w:type="pct"/>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参加本单位工作时间</w:t>
            </w:r>
          </w:p>
        </w:tc>
        <w:tc>
          <w:tcPr>
            <w:tcW w:w="1055" w:type="pct"/>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劳动合</w:t>
            </w:r>
          </w:p>
          <w:p>
            <w:pPr>
              <w:snapToGrid w:val="0"/>
              <w:spacing w:before="120" w:beforeLines="50" w:after="50" w:line="46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87" w:type="pct"/>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仿宋" w:eastAsia="仿宋_GB2312" w:cs="仿宋_GB2312"/>
                <w:color w:val="000000" w:themeColor="text1"/>
                <w:sz w:val="24"/>
                <w:highlight w:val="none"/>
                <w14:textFill>
                  <w14:solidFill>
                    <w14:schemeClr w14:val="tx1"/>
                  </w14:solidFill>
                </w14:textFill>
              </w:rPr>
            </w:pPr>
          </w:p>
        </w:tc>
        <w:tc>
          <w:tcPr>
            <w:tcW w:w="588" w:type="pct"/>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仿宋" w:eastAsia="仿宋_GB2312" w:cs="仿宋_GB2312"/>
                <w:color w:val="000000" w:themeColor="text1"/>
                <w:sz w:val="24"/>
                <w:highlight w:val="none"/>
                <w14:textFill>
                  <w14:solidFill>
                    <w14:schemeClr w14:val="tx1"/>
                  </w14:solidFill>
                </w14:textFill>
              </w:rPr>
            </w:pPr>
          </w:p>
        </w:tc>
        <w:tc>
          <w:tcPr>
            <w:tcW w:w="974" w:type="pct"/>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仿宋" w:eastAsia="仿宋_GB2312" w:cs="仿宋_GB2312"/>
                <w:color w:val="000000" w:themeColor="text1"/>
                <w:sz w:val="24"/>
                <w:highlight w:val="none"/>
                <w14:textFill>
                  <w14:solidFill>
                    <w14:schemeClr w14:val="tx1"/>
                  </w14:solidFill>
                </w14:textFill>
              </w:rPr>
            </w:pPr>
          </w:p>
        </w:tc>
        <w:tc>
          <w:tcPr>
            <w:tcW w:w="738" w:type="pct"/>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仿宋" w:eastAsia="仿宋_GB2312" w:cs="仿宋_GB2312"/>
                <w:color w:val="000000" w:themeColor="text1"/>
                <w:sz w:val="24"/>
                <w:highlight w:val="none"/>
                <w14:textFill>
                  <w14:solidFill>
                    <w14:schemeClr w14:val="tx1"/>
                  </w14:solidFill>
                </w14:textFill>
              </w:rPr>
            </w:pPr>
          </w:p>
        </w:tc>
        <w:tc>
          <w:tcPr>
            <w:tcW w:w="1055" w:type="pct"/>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仿宋" w:eastAsia="仿宋_GB2312" w:cs="仿宋_GB2312"/>
                <w:color w:val="000000" w:themeColor="text1"/>
                <w:sz w:val="24"/>
                <w:highlight w:val="none"/>
                <w14:textFill>
                  <w14:solidFill>
                    <w14:schemeClr w14:val="tx1"/>
                  </w14:solidFill>
                </w14:textFill>
              </w:rPr>
            </w:pPr>
          </w:p>
        </w:tc>
        <w:tc>
          <w:tcPr>
            <w:tcW w:w="1055" w:type="pct"/>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仿宋" w:eastAsia="仿宋_GB2312"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87" w:type="pct"/>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仿宋" w:eastAsia="仿宋_GB2312" w:cs="仿宋_GB2312"/>
                <w:color w:val="000000" w:themeColor="text1"/>
                <w:sz w:val="24"/>
                <w:highlight w:val="none"/>
                <w14:textFill>
                  <w14:solidFill>
                    <w14:schemeClr w14:val="tx1"/>
                  </w14:solidFill>
                </w14:textFill>
              </w:rPr>
            </w:pPr>
          </w:p>
        </w:tc>
        <w:tc>
          <w:tcPr>
            <w:tcW w:w="588" w:type="pct"/>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仿宋" w:eastAsia="仿宋_GB2312" w:cs="仿宋_GB2312"/>
                <w:color w:val="000000" w:themeColor="text1"/>
                <w:sz w:val="24"/>
                <w:highlight w:val="none"/>
                <w14:textFill>
                  <w14:solidFill>
                    <w14:schemeClr w14:val="tx1"/>
                  </w14:solidFill>
                </w14:textFill>
              </w:rPr>
            </w:pPr>
          </w:p>
        </w:tc>
        <w:tc>
          <w:tcPr>
            <w:tcW w:w="974" w:type="pct"/>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仿宋" w:eastAsia="仿宋_GB2312" w:cs="仿宋_GB2312"/>
                <w:color w:val="000000" w:themeColor="text1"/>
                <w:sz w:val="24"/>
                <w:highlight w:val="none"/>
                <w14:textFill>
                  <w14:solidFill>
                    <w14:schemeClr w14:val="tx1"/>
                  </w14:solidFill>
                </w14:textFill>
              </w:rPr>
            </w:pPr>
          </w:p>
        </w:tc>
        <w:tc>
          <w:tcPr>
            <w:tcW w:w="738" w:type="pct"/>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仿宋" w:eastAsia="仿宋_GB2312" w:cs="仿宋_GB2312"/>
                <w:color w:val="000000" w:themeColor="text1"/>
                <w:sz w:val="24"/>
                <w:highlight w:val="none"/>
                <w14:textFill>
                  <w14:solidFill>
                    <w14:schemeClr w14:val="tx1"/>
                  </w14:solidFill>
                </w14:textFill>
              </w:rPr>
            </w:pPr>
          </w:p>
        </w:tc>
        <w:tc>
          <w:tcPr>
            <w:tcW w:w="1055" w:type="pct"/>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仿宋" w:eastAsia="仿宋_GB2312" w:cs="仿宋_GB2312"/>
                <w:color w:val="000000" w:themeColor="text1"/>
                <w:sz w:val="24"/>
                <w:highlight w:val="none"/>
                <w14:textFill>
                  <w14:solidFill>
                    <w14:schemeClr w14:val="tx1"/>
                  </w14:solidFill>
                </w14:textFill>
              </w:rPr>
            </w:pPr>
          </w:p>
        </w:tc>
        <w:tc>
          <w:tcPr>
            <w:tcW w:w="1055" w:type="pct"/>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仿宋" w:eastAsia="仿宋_GB2312"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87" w:type="pct"/>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仿宋" w:eastAsia="仿宋_GB2312" w:cs="仿宋_GB2312"/>
                <w:color w:val="000000" w:themeColor="text1"/>
                <w:sz w:val="24"/>
                <w:highlight w:val="none"/>
                <w14:textFill>
                  <w14:solidFill>
                    <w14:schemeClr w14:val="tx1"/>
                  </w14:solidFill>
                </w14:textFill>
              </w:rPr>
            </w:pPr>
          </w:p>
        </w:tc>
        <w:tc>
          <w:tcPr>
            <w:tcW w:w="588" w:type="pct"/>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仿宋" w:eastAsia="仿宋_GB2312" w:cs="仿宋_GB2312"/>
                <w:color w:val="000000" w:themeColor="text1"/>
                <w:sz w:val="24"/>
                <w:highlight w:val="none"/>
                <w14:textFill>
                  <w14:solidFill>
                    <w14:schemeClr w14:val="tx1"/>
                  </w14:solidFill>
                </w14:textFill>
              </w:rPr>
            </w:pPr>
          </w:p>
        </w:tc>
        <w:tc>
          <w:tcPr>
            <w:tcW w:w="974" w:type="pct"/>
            <w:tcBorders>
              <w:top w:val="single" w:color="auto" w:sz="4" w:space="0"/>
              <w:left w:val="single" w:color="auto" w:sz="4" w:space="0"/>
              <w:bottom w:val="single" w:color="auto" w:sz="4" w:space="0"/>
              <w:right w:val="single" w:color="auto" w:sz="4" w:space="0"/>
            </w:tcBorders>
          </w:tcPr>
          <w:p>
            <w:pPr>
              <w:pStyle w:val="35"/>
              <w:snapToGrid w:val="0"/>
              <w:spacing w:before="120" w:beforeLines="50" w:after="50" w:line="460" w:lineRule="exact"/>
              <w:ind w:left="5250"/>
              <w:rPr>
                <w:rFonts w:ascii="仿宋_GB2312" w:hAnsi="仿宋" w:eastAsia="仿宋_GB2312" w:cs="仿宋_GB2312"/>
                <w:color w:val="000000" w:themeColor="text1"/>
                <w:szCs w:val="24"/>
                <w:highlight w:val="none"/>
                <w:lang w:val="en-US"/>
                <w14:textFill>
                  <w14:solidFill>
                    <w14:schemeClr w14:val="tx1"/>
                  </w14:solidFill>
                </w14:textFill>
              </w:rPr>
            </w:pPr>
          </w:p>
        </w:tc>
        <w:tc>
          <w:tcPr>
            <w:tcW w:w="738" w:type="pct"/>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仿宋" w:eastAsia="仿宋_GB2312" w:cs="仿宋_GB2312"/>
                <w:color w:val="000000" w:themeColor="text1"/>
                <w:sz w:val="24"/>
                <w:highlight w:val="none"/>
                <w14:textFill>
                  <w14:solidFill>
                    <w14:schemeClr w14:val="tx1"/>
                  </w14:solidFill>
                </w14:textFill>
              </w:rPr>
            </w:pPr>
          </w:p>
        </w:tc>
        <w:tc>
          <w:tcPr>
            <w:tcW w:w="1055" w:type="pct"/>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仿宋" w:eastAsia="仿宋_GB2312" w:cs="仿宋_GB2312"/>
                <w:color w:val="000000" w:themeColor="text1"/>
                <w:sz w:val="24"/>
                <w:highlight w:val="none"/>
                <w14:textFill>
                  <w14:solidFill>
                    <w14:schemeClr w14:val="tx1"/>
                  </w14:solidFill>
                </w14:textFill>
              </w:rPr>
            </w:pPr>
          </w:p>
        </w:tc>
        <w:tc>
          <w:tcPr>
            <w:tcW w:w="1055" w:type="pct"/>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仿宋" w:eastAsia="仿宋_GB2312"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87" w:type="pct"/>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仿宋" w:eastAsia="仿宋_GB2312" w:cs="仿宋_GB2312"/>
                <w:color w:val="000000" w:themeColor="text1"/>
                <w:sz w:val="24"/>
                <w:highlight w:val="none"/>
                <w14:textFill>
                  <w14:solidFill>
                    <w14:schemeClr w14:val="tx1"/>
                  </w14:solidFill>
                </w14:textFill>
              </w:rPr>
            </w:pPr>
          </w:p>
        </w:tc>
        <w:tc>
          <w:tcPr>
            <w:tcW w:w="588" w:type="pct"/>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仿宋" w:eastAsia="仿宋_GB2312" w:cs="仿宋_GB2312"/>
                <w:color w:val="000000" w:themeColor="text1"/>
                <w:sz w:val="24"/>
                <w:highlight w:val="none"/>
                <w14:textFill>
                  <w14:solidFill>
                    <w14:schemeClr w14:val="tx1"/>
                  </w14:solidFill>
                </w14:textFill>
              </w:rPr>
            </w:pPr>
          </w:p>
        </w:tc>
        <w:tc>
          <w:tcPr>
            <w:tcW w:w="974" w:type="pct"/>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仿宋" w:eastAsia="仿宋_GB2312" w:cs="仿宋_GB2312"/>
                <w:color w:val="000000" w:themeColor="text1"/>
                <w:sz w:val="24"/>
                <w:highlight w:val="none"/>
                <w14:textFill>
                  <w14:solidFill>
                    <w14:schemeClr w14:val="tx1"/>
                  </w14:solidFill>
                </w14:textFill>
              </w:rPr>
            </w:pPr>
          </w:p>
        </w:tc>
        <w:tc>
          <w:tcPr>
            <w:tcW w:w="738" w:type="pct"/>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仿宋" w:eastAsia="仿宋_GB2312" w:cs="仿宋_GB2312"/>
                <w:color w:val="000000" w:themeColor="text1"/>
                <w:sz w:val="24"/>
                <w:highlight w:val="none"/>
                <w14:textFill>
                  <w14:solidFill>
                    <w14:schemeClr w14:val="tx1"/>
                  </w14:solidFill>
                </w14:textFill>
              </w:rPr>
            </w:pPr>
          </w:p>
        </w:tc>
        <w:tc>
          <w:tcPr>
            <w:tcW w:w="1055" w:type="pct"/>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仿宋" w:eastAsia="仿宋_GB2312" w:cs="仿宋_GB2312"/>
                <w:color w:val="000000" w:themeColor="text1"/>
                <w:sz w:val="24"/>
                <w:highlight w:val="none"/>
                <w14:textFill>
                  <w14:solidFill>
                    <w14:schemeClr w14:val="tx1"/>
                  </w14:solidFill>
                </w14:textFill>
              </w:rPr>
            </w:pPr>
          </w:p>
        </w:tc>
        <w:tc>
          <w:tcPr>
            <w:tcW w:w="1055" w:type="pct"/>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仿宋" w:eastAsia="仿宋_GB2312"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87" w:type="pct"/>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仿宋" w:eastAsia="仿宋_GB2312" w:cs="仿宋_GB2312"/>
                <w:color w:val="000000" w:themeColor="text1"/>
                <w:sz w:val="24"/>
                <w:highlight w:val="none"/>
                <w14:textFill>
                  <w14:solidFill>
                    <w14:schemeClr w14:val="tx1"/>
                  </w14:solidFill>
                </w14:textFill>
              </w:rPr>
            </w:pPr>
          </w:p>
        </w:tc>
        <w:tc>
          <w:tcPr>
            <w:tcW w:w="588" w:type="pct"/>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仿宋" w:eastAsia="仿宋_GB2312" w:cs="仿宋_GB2312"/>
                <w:color w:val="000000" w:themeColor="text1"/>
                <w:sz w:val="24"/>
                <w:highlight w:val="none"/>
                <w14:textFill>
                  <w14:solidFill>
                    <w14:schemeClr w14:val="tx1"/>
                  </w14:solidFill>
                </w14:textFill>
              </w:rPr>
            </w:pPr>
          </w:p>
        </w:tc>
        <w:tc>
          <w:tcPr>
            <w:tcW w:w="974" w:type="pct"/>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仿宋" w:eastAsia="仿宋_GB2312" w:cs="仿宋_GB2312"/>
                <w:color w:val="000000" w:themeColor="text1"/>
                <w:sz w:val="24"/>
                <w:highlight w:val="none"/>
                <w14:textFill>
                  <w14:solidFill>
                    <w14:schemeClr w14:val="tx1"/>
                  </w14:solidFill>
                </w14:textFill>
              </w:rPr>
            </w:pPr>
          </w:p>
        </w:tc>
        <w:tc>
          <w:tcPr>
            <w:tcW w:w="738" w:type="pct"/>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仿宋" w:eastAsia="仿宋_GB2312" w:cs="仿宋_GB2312"/>
                <w:color w:val="000000" w:themeColor="text1"/>
                <w:sz w:val="24"/>
                <w:highlight w:val="none"/>
                <w14:textFill>
                  <w14:solidFill>
                    <w14:schemeClr w14:val="tx1"/>
                  </w14:solidFill>
                </w14:textFill>
              </w:rPr>
            </w:pPr>
          </w:p>
        </w:tc>
        <w:tc>
          <w:tcPr>
            <w:tcW w:w="1055" w:type="pct"/>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仿宋" w:eastAsia="仿宋_GB2312" w:cs="仿宋_GB2312"/>
                <w:color w:val="000000" w:themeColor="text1"/>
                <w:sz w:val="24"/>
                <w:highlight w:val="none"/>
                <w14:textFill>
                  <w14:solidFill>
                    <w14:schemeClr w14:val="tx1"/>
                  </w14:solidFill>
                </w14:textFill>
              </w:rPr>
            </w:pPr>
          </w:p>
        </w:tc>
        <w:tc>
          <w:tcPr>
            <w:tcW w:w="1055" w:type="pct"/>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仿宋" w:eastAsia="仿宋_GB2312"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87" w:type="pct"/>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仿宋" w:eastAsia="仿宋_GB2312" w:cs="仿宋_GB2312"/>
                <w:color w:val="000000" w:themeColor="text1"/>
                <w:sz w:val="24"/>
                <w:highlight w:val="none"/>
                <w14:textFill>
                  <w14:solidFill>
                    <w14:schemeClr w14:val="tx1"/>
                  </w14:solidFill>
                </w14:textFill>
              </w:rPr>
            </w:pPr>
          </w:p>
        </w:tc>
        <w:tc>
          <w:tcPr>
            <w:tcW w:w="588" w:type="pct"/>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仿宋" w:eastAsia="仿宋_GB2312" w:cs="仿宋_GB2312"/>
                <w:color w:val="000000" w:themeColor="text1"/>
                <w:sz w:val="24"/>
                <w:highlight w:val="none"/>
                <w14:textFill>
                  <w14:solidFill>
                    <w14:schemeClr w14:val="tx1"/>
                  </w14:solidFill>
                </w14:textFill>
              </w:rPr>
            </w:pPr>
          </w:p>
        </w:tc>
        <w:tc>
          <w:tcPr>
            <w:tcW w:w="974" w:type="pct"/>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仿宋" w:eastAsia="仿宋_GB2312" w:cs="仿宋_GB2312"/>
                <w:color w:val="000000" w:themeColor="text1"/>
                <w:sz w:val="24"/>
                <w:highlight w:val="none"/>
                <w14:textFill>
                  <w14:solidFill>
                    <w14:schemeClr w14:val="tx1"/>
                  </w14:solidFill>
                </w14:textFill>
              </w:rPr>
            </w:pPr>
          </w:p>
        </w:tc>
        <w:tc>
          <w:tcPr>
            <w:tcW w:w="738" w:type="pct"/>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仿宋" w:eastAsia="仿宋_GB2312" w:cs="仿宋_GB2312"/>
                <w:color w:val="000000" w:themeColor="text1"/>
                <w:sz w:val="24"/>
                <w:highlight w:val="none"/>
                <w14:textFill>
                  <w14:solidFill>
                    <w14:schemeClr w14:val="tx1"/>
                  </w14:solidFill>
                </w14:textFill>
              </w:rPr>
            </w:pPr>
          </w:p>
        </w:tc>
        <w:tc>
          <w:tcPr>
            <w:tcW w:w="1055" w:type="pct"/>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仿宋" w:eastAsia="仿宋_GB2312" w:cs="仿宋_GB2312"/>
                <w:color w:val="000000" w:themeColor="text1"/>
                <w:sz w:val="24"/>
                <w:highlight w:val="none"/>
                <w14:textFill>
                  <w14:solidFill>
                    <w14:schemeClr w14:val="tx1"/>
                  </w14:solidFill>
                </w14:textFill>
              </w:rPr>
            </w:pPr>
          </w:p>
        </w:tc>
        <w:tc>
          <w:tcPr>
            <w:tcW w:w="1055" w:type="pct"/>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_GB2312" w:hAnsi="仿宋" w:eastAsia="仿宋_GB2312" w:cs="仿宋_GB2312"/>
                <w:color w:val="000000" w:themeColor="text1"/>
                <w:sz w:val="24"/>
                <w:highlight w:val="none"/>
                <w14:textFill>
                  <w14:solidFill>
                    <w14:schemeClr w14:val="tx1"/>
                  </w14:solidFill>
                </w14:textFill>
              </w:rPr>
            </w:pPr>
          </w:p>
        </w:tc>
      </w:tr>
    </w:tbl>
    <w:p>
      <w:pPr>
        <w:spacing w:line="420" w:lineRule="exact"/>
        <w:ind w:right="42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注：根据投标单位实际情况自行编制</w:t>
      </w:r>
    </w:p>
    <w:p>
      <w:pPr>
        <w:tabs>
          <w:tab w:val="left" w:pos="4860"/>
        </w:tabs>
        <w:spacing w:line="420" w:lineRule="exact"/>
        <w:ind w:right="1560" w:firstLine="480" w:firstLineChars="200"/>
        <w:jc w:val="righ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投标人名称（电子签名）</w:t>
      </w:r>
      <w:r>
        <w:rPr>
          <w:rFonts w:hint="eastAsia" w:ascii="仿宋_GB2312" w:hAnsi="仿宋" w:eastAsia="仿宋_GB2312" w:cs="仿宋_GB2312"/>
          <w:color w:val="000000" w:themeColor="text1"/>
          <w:sz w:val="24"/>
          <w:highlight w:val="none"/>
          <w14:textFill>
            <w14:solidFill>
              <w14:schemeClr w14:val="tx1"/>
            </w14:solidFill>
          </w14:textFill>
        </w:rPr>
        <w:t xml:space="preserve">：                  </w:t>
      </w:r>
    </w:p>
    <w:p>
      <w:pPr>
        <w:pStyle w:val="79"/>
        <w:spacing w:line="420" w:lineRule="exact"/>
        <w:rPr>
          <w:rFonts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 xml:space="preserve">                                    </w:t>
      </w:r>
      <w:r>
        <w:rPr>
          <w:rFonts w:ascii="仿宋_GB2312" w:hAnsi="仿宋" w:eastAsia="仿宋_GB2312" w:cs="仿宋_GB2312"/>
          <w:color w:val="000000" w:themeColor="text1"/>
          <w:sz w:val="24"/>
          <w:highlight w:val="none"/>
          <w14:textFill>
            <w14:solidFill>
              <w14:schemeClr w14:val="tx1"/>
            </w14:solidFill>
          </w14:textFill>
        </w:rPr>
        <w:t>日  期：</w:t>
      </w: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pPr>
        <w:rPr>
          <w:rFonts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br w:type="page"/>
      </w: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t>商务技术文件部分</w:t>
      </w:r>
    </w:p>
    <w:p>
      <w:pPr>
        <w:spacing w:line="360" w:lineRule="auto"/>
        <w:jc w:val="center"/>
        <w:outlineLvl w:val="0"/>
        <w:rPr>
          <w:rFonts w:ascii="仿宋_GB2312" w:hAnsi="仿宋" w:eastAsia="仿宋_GB2312" w:cs="仿宋_GB2312"/>
          <w:b/>
          <w:color w:val="000000" w:themeColor="text1"/>
          <w:kern w:val="0"/>
          <w:sz w:val="24"/>
          <w:highlight w:val="none"/>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28"/>
          <w:szCs w:val="28"/>
          <w:highlight w:val="none"/>
          <w14:textFill>
            <w14:solidFill>
              <w14:schemeClr w14:val="tx1"/>
            </w14:solidFill>
          </w14:textFill>
        </w:rPr>
      </w:pPr>
      <w:r>
        <w:rPr>
          <w:rFonts w:hint="eastAsia" w:ascii="仿宋_GB2312" w:hAnsi="仿宋" w:eastAsia="仿宋_GB2312" w:cs="仿宋_GB2312"/>
          <w:b/>
          <w:color w:val="000000" w:themeColor="text1"/>
          <w:kern w:val="0"/>
          <w:sz w:val="28"/>
          <w:szCs w:val="28"/>
          <w:highlight w:val="none"/>
          <w14:textFill>
            <w14:solidFill>
              <w14:schemeClr w14:val="tx1"/>
            </w14:solidFill>
          </w14:textFill>
        </w:rPr>
        <w:t>目录</w:t>
      </w:r>
    </w:p>
    <w:p>
      <w:pPr>
        <w:snapToGrid w:val="0"/>
        <w:spacing w:line="360" w:lineRule="auto"/>
        <w:ind w:left="477" w:leftChars="0" w:hanging="477" w:hangingChars="199"/>
        <w:rPr>
          <w:rFonts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1）投标函</w:t>
      </w:r>
      <w:r>
        <w:rPr>
          <w:rFonts w:hint="eastAsia" w:cs="仿宋_GB2312"/>
          <w:color w:val="000000" w:themeColor="text1"/>
          <w:highlight w:val="none"/>
          <w14:textFill>
            <w14:solidFill>
              <w14:schemeClr w14:val="tx1"/>
            </w14:solidFill>
          </w14:textFill>
        </w:rPr>
        <w:t>…………………………………………………………………………………………（页码）</w:t>
      </w:r>
    </w:p>
    <w:p>
      <w:pPr>
        <w:snapToGrid w:val="0"/>
        <w:spacing w:line="360" w:lineRule="auto"/>
        <w:ind w:left="477" w:leftChars="0" w:hanging="477" w:hangingChars="199"/>
        <w:rPr>
          <w:rFonts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2）授权委托书或法定代表人（单位负责人、自然人本人）身份证明</w:t>
      </w:r>
      <w:r>
        <w:rPr>
          <w:rFonts w:hint="eastAsia" w:cs="仿宋_GB2312"/>
          <w:color w:val="000000" w:themeColor="text1"/>
          <w:highlight w:val="none"/>
          <w14:textFill>
            <w14:solidFill>
              <w14:schemeClr w14:val="tx1"/>
            </w14:solidFill>
          </w14:textFill>
        </w:rPr>
        <w:t>……………（页码）</w:t>
      </w:r>
    </w:p>
    <w:p>
      <w:pPr>
        <w:snapToGrid w:val="0"/>
        <w:spacing w:line="360" w:lineRule="auto"/>
        <w:ind w:left="477" w:leftChars="0" w:hanging="477" w:hangingChars="199"/>
        <w:rPr>
          <w:rFonts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3）联合协议</w:t>
      </w:r>
      <w:r>
        <w:rPr>
          <w:rFonts w:hint="eastAsia" w:cs="仿宋_GB2312"/>
          <w:color w:val="000000" w:themeColor="text1"/>
          <w:highlight w:val="none"/>
          <w14:textFill>
            <w14:solidFill>
              <w14:schemeClr w14:val="tx1"/>
            </w14:solidFill>
          </w14:textFill>
        </w:rPr>
        <w:t>……………………………………………………………………………………（页码）</w:t>
      </w:r>
    </w:p>
    <w:p>
      <w:pPr>
        <w:snapToGrid w:val="0"/>
        <w:spacing w:line="360" w:lineRule="auto"/>
        <w:ind w:left="477" w:leftChars="0" w:hanging="477" w:hangingChars="199"/>
        <w:rPr>
          <w:rFonts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4）分包意向协议</w:t>
      </w:r>
      <w:r>
        <w:rPr>
          <w:rFonts w:hint="eastAsia" w:cs="仿宋_GB2312"/>
          <w:color w:val="000000" w:themeColor="text1"/>
          <w:highlight w:val="none"/>
          <w14:textFill>
            <w14:solidFill>
              <w14:schemeClr w14:val="tx1"/>
            </w14:solidFill>
          </w14:textFill>
        </w:rPr>
        <w:t>………………………………………………………………………………（页码）</w:t>
      </w:r>
    </w:p>
    <w:p>
      <w:pPr>
        <w:snapToGrid w:val="0"/>
        <w:spacing w:line="360" w:lineRule="auto"/>
        <w:ind w:left="477" w:leftChars="0" w:hanging="477" w:hangingChars="199"/>
        <w:rPr>
          <w:rFonts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5）符合性审查资料</w:t>
      </w:r>
      <w:r>
        <w:rPr>
          <w:rFonts w:hint="eastAsia" w:cs="仿宋_GB2312"/>
          <w:color w:val="000000" w:themeColor="text1"/>
          <w:highlight w:val="none"/>
          <w14:textFill>
            <w14:solidFill>
              <w14:schemeClr w14:val="tx1"/>
            </w14:solidFill>
          </w14:textFill>
        </w:rPr>
        <w:t>……………………………………………………………………………（页码）</w:t>
      </w:r>
    </w:p>
    <w:p>
      <w:pPr>
        <w:snapToGrid w:val="0"/>
        <w:spacing w:line="360" w:lineRule="auto"/>
        <w:ind w:left="477" w:leftChars="0" w:hanging="477" w:hangingChars="199"/>
        <w:rPr>
          <w:rFonts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6）评标标准相应的商务技术资料</w:t>
      </w:r>
      <w:r>
        <w:rPr>
          <w:rFonts w:hint="eastAsia" w:cs="仿宋_GB2312"/>
          <w:color w:val="000000" w:themeColor="text1"/>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cs="仿宋_GB2312"/>
          <w:color w:val="000000" w:themeColor="text1"/>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cs="仿宋_GB2312"/>
          <w:color w:val="000000" w:themeColor="text1"/>
          <w:highlight w:val="none"/>
          <w14:textFill>
            <w14:solidFill>
              <w14:schemeClr w14:val="tx1"/>
            </w14:solidFill>
          </w14:textFill>
        </w:rPr>
        <w:t>…………………（页码）</w:t>
      </w:r>
    </w:p>
    <w:p>
      <w:pPr>
        <w:snapToGrid w:val="0"/>
        <w:spacing w:line="360" w:lineRule="auto"/>
        <w:ind w:left="477" w:leftChars="0" w:hanging="477" w:hangingChars="199"/>
        <w:rPr>
          <w:rFonts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7）商务技术偏离表</w:t>
      </w:r>
      <w:r>
        <w:rPr>
          <w:rFonts w:hint="eastAsia" w:cs="仿宋_GB2312"/>
          <w:color w:val="000000" w:themeColor="text1"/>
          <w:highlight w:val="none"/>
          <w14:textFill>
            <w14:solidFill>
              <w14:schemeClr w14:val="tx1"/>
            </w14:solidFill>
          </w14:textFill>
        </w:rPr>
        <w:t>……………………………………………………………………………（页码）</w:t>
      </w:r>
    </w:p>
    <w:p>
      <w:pPr>
        <w:snapToGrid w:val="0"/>
        <w:spacing w:line="360" w:lineRule="auto"/>
        <w:ind w:left="477" w:leftChars="0" w:hanging="477" w:hangingChars="199"/>
        <w:rPr>
          <w:rFonts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8</w:t>
      </w:r>
      <w:r>
        <w:rPr>
          <w:rFonts w:hint="eastAsia" w:ascii="仿宋_GB2312" w:hAnsi="仿宋" w:eastAsia="仿宋_GB2312" w:cs="仿宋_GB2312"/>
          <w:color w:val="000000" w:themeColor="text1"/>
          <w:sz w:val="24"/>
          <w:highlight w:val="none"/>
          <w:lang w:val="zh-CN"/>
          <w14:textFill>
            <w14:solidFill>
              <w14:schemeClr w14:val="tx1"/>
            </w14:solidFill>
          </w14:textFill>
        </w:rPr>
        <w:t>）政府采购供应商廉洁自律承诺书</w:t>
      </w:r>
      <w:r>
        <w:rPr>
          <w:rFonts w:hint="eastAsia" w:cs="仿宋_GB2312"/>
          <w:color w:val="000000" w:themeColor="text1"/>
          <w:highlight w:val="none"/>
          <w14:textFill>
            <w14:solidFill>
              <w14:schemeClr w14:val="tx1"/>
            </w14:solidFill>
          </w14:textFill>
        </w:rPr>
        <w:t>………………………………………………………（页码）</w:t>
      </w:r>
    </w:p>
    <w:p>
      <w:pPr>
        <w:snapToGrid w:val="0"/>
        <w:spacing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highlight w:val="none"/>
          <w14:textFill>
            <w14:solidFill>
              <w14:schemeClr w14:val="tx1"/>
            </w14:solidFill>
          </w14:textFill>
        </w:rPr>
      </w:pPr>
    </w:p>
    <w:p>
      <w:pPr>
        <w:rPr>
          <w:color w:val="000000" w:themeColor="text1"/>
          <w:highlight w:val="none"/>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一、投标</w:t>
      </w:r>
      <w:r>
        <w:rPr>
          <w:rFonts w:hint="eastAsia" w:ascii="仿宋_GB2312" w:hAnsi="仿宋" w:eastAsia="仿宋_GB2312" w:cs="仿宋_GB2312"/>
          <w:b/>
          <w:color w:val="000000" w:themeColor="text1"/>
          <w:sz w:val="32"/>
          <w:szCs w:val="32"/>
          <w:highlight w:val="none"/>
          <w14:textFill>
            <w14:solidFill>
              <w14:schemeClr w14:val="tx1"/>
            </w14:solidFill>
          </w14:textFill>
        </w:rPr>
        <w:t>函</w:t>
      </w:r>
    </w:p>
    <w:p>
      <w:pPr>
        <w:snapToGrid w:val="0"/>
        <w:spacing w:line="420" w:lineRule="exac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（采购人）、（采购代理机构）：</w:t>
      </w:r>
    </w:p>
    <w:p>
      <w:pPr>
        <w:snapToGrid w:val="0"/>
        <w:spacing w:line="420" w:lineRule="exact"/>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我方参加你方组织的（项目名称）【招标编号：</w:t>
      </w:r>
      <w:r>
        <w:rPr>
          <w:rFonts w:hint="eastAsia"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】招标的有关活动，并对此项目进行投标。为此：</w:t>
      </w:r>
    </w:p>
    <w:p>
      <w:pPr>
        <w:snapToGrid w:val="0"/>
        <w:spacing w:line="420" w:lineRule="exact"/>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1、我方承诺投标有效期从提交投标文件的截止之日起</w:t>
      </w:r>
      <w:r>
        <w:rPr>
          <w:rFonts w:ascii="仿宋_GB2312" w:hAnsi="仿宋"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天（不少于</w:t>
      </w:r>
      <w:r>
        <w:rPr>
          <w:rFonts w:ascii="仿宋_GB2312" w:hAnsi="仿宋" w:eastAsia="仿宋_GB2312" w:cs="仿宋_GB2312"/>
          <w:color w:val="000000" w:themeColor="text1"/>
          <w:sz w:val="24"/>
          <w:highlight w:val="none"/>
          <w14:textFill>
            <w14:solidFill>
              <w14:schemeClr w14:val="tx1"/>
            </w14:solidFill>
          </w14:textFill>
        </w:rPr>
        <w:t>90天）</w:t>
      </w:r>
      <w:r>
        <w:rPr>
          <w:rFonts w:hint="eastAsia"/>
          <w:color w:val="000000" w:themeColor="text1"/>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本投标文件在投标有效期满之前均具有约束力。</w:t>
      </w:r>
    </w:p>
    <w:p>
      <w:pPr>
        <w:snapToGrid w:val="0"/>
        <w:spacing w:line="420" w:lineRule="exact"/>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2、我方的投标文件包括以下内容：</w:t>
      </w:r>
    </w:p>
    <w:p>
      <w:pPr>
        <w:snapToGrid w:val="0"/>
        <w:spacing w:line="420" w:lineRule="exact"/>
        <w:ind w:left="210" w:leftChars="1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2.1资格文件：</w:t>
      </w:r>
    </w:p>
    <w:p>
      <w:pPr>
        <w:snapToGrid w:val="0"/>
        <w:spacing w:line="420" w:lineRule="exact"/>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2.1.1</w:t>
      </w:r>
      <w:r>
        <w:rPr>
          <w:rFonts w:hint="eastAsia" w:ascii="仿宋_GB2312" w:hAnsi="仿宋" w:eastAsia="仿宋_GB2312" w:cs="仿宋_GB2312"/>
          <w:color w:val="000000" w:themeColor="text1"/>
          <w:sz w:val="24"/>
          <w:highlight w:val="none"/>
          <w14:textFill>
            <w14:solidFill>
              <w14:schemeClr w14:val="tx1"/>
            </w14:solidFill>
          </w14:textFill>
        </w:rPr>
        <w:t>承诺函；</w:t>
      </w:r>
    </w:p>
    <w:p>
      <w:pPr>
        <w:snapToGrid w:val="0"/>
        <w:spacing w:line="420" w:lineRule="exact"/>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2.1.2落实政府采购政策需满足的资格要求</w:t>
      </w:r>
      <w:r>
        <w:rPr>
          <w:rFonts w:hint="eastAsia" w:ascii="仿宋_GB2312" w:hAnsi="仿宋" w:eastAsia="仿宋_GB2312" w:cs="仿宋_GB2312"/>
          <w:color w:val="000000" w:themeColor="text1"/>
          <w:sz w:val="24"/>
          <w:highlight w:val="none"/>
          <w14:textFill>
            <w14:solidFill>
              <w14:schemeClr w14:val="tx1"/>
            </w14:solidFill>
          </w14:textFill>
        </w:rPr>
        <w:t>（如果有）；</w:t>
      </w:r>
    </w:p>
    <w:p>
      <w:pPr>
        <w:snapToGrid w:val="0"/>
        <w:spacing w:line="420" w:lineRule="exact"/>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2.1.3本项目的特定资格要求</w:t>
      </w:r>
      <w:r>
        <w:rPr>
          <w:rFonts w:hint="eastAsia" w:ascii="仿宋_GB2312" w:hAnsi="仿宋" w:eastAsia="仿宋_GB2312" w:cs="仿宋_GB2312"/>
          <w:color w:val="000000" w:themeColor="text1"/>
          <w:sz w:val="24"/>
          <w:highlight w:val="none"/>
          <w14:textFill>
            <w14:solidFill>
              <w14:schemeClr w14:val="tx1"/>
            </w14:solidFill>
          </w14:textFill>
        </w:rPr>
        <w:t>（如果有）。</w:t>
      </w:r>
    </w:p>
    <w:p>
      <w:pPr>
        <w:snapToGrid w:val="0"/>
        <w:spacing w:line="420" w:lineRule="exact"/>
        <w:ind w:left="210" w:leftChars="100" w:firstLine="480" w:firstLineChars="2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商务技术</w:t>
      </w:r>
      <w:r>
        <w:rPr>
          <w:rFonts w:hint="eastAsia" w:ascii="仿宋_GB2312" w:hAnsi="仿宋" w:eastAsia="仿宋_GB2312" w:cs="仿宋_GB2312"/>
          <w:color w:val="000000" w:themeColor="text1"/>
          <w:sz w:val="24"/>
          <w:highlight w:val="none"/>
          <w:lang w:val="zh-CN"/>
          <w14:textFill>
            <w14:solidFill>
              <w14:schemeClr w14:val="tx1"/>
            </w14:solidFill>
          </w14:textFill>
        </w:rPr>
        <w:t>文件：</w:t>
      </w:r>
    </w:p>
    <w:p>
      <w:pPr>
        <w:snapToGrid w:val="0"/>
        <w:spacing w:line="420" w:lineRule="exact"/>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2.2.1投标函；</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p>
    <w:p>
      <w:pPr>
        <w:snapToGrid w:val="0"/>
        <w:spacing w:line="420" w:lineRule="exact"/>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2.2.2授权委托书或法定代表人（单位负责人）身份证明；</w:t>
      </w:r>
    </w:p>
    <w:p>
      <w:pPr>
        <w:snapToGrid w:val="0"/>
        <w:spacing w:line="420" w:lineRule="exact"/>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2.2.3联合协议</w:t>
      </w:r>
      <w:r>
        <w:rPr>
          <w:rFonts w:hint="eastAsia" w:ascii="仿宋_GB2312" w:hAnsi="仿宋" w:eastAsia="仿宋_GB2312" w:cs="仿宋_GB2312"/>
          <w:color w:val="000000" w:themeColor="text1"/>
          <w:sz w:val="24"/>
          <w:highlight w:val="none"/>
          <w14:textFill>
            <w14:solidFill>
              <w14:schemeClr w14:val="tx1"/>
            </w14:solidFill>
          </w14:textFill>
        </w:rPr>
        <w:t>（如果有）；</w:t>
      </w:r>
    </w:p>
    <w:p>
      <w:pPr>
        <w:snapToGrid w:val="0"/>
        <w:spacing w:line="420" w:lineRule="exact"/>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2.2.4分包意向协议</w:t>
      </w:r>
      <w:r>
        <w:rPr>
          <w:rFonts w:hint="eastAsia" w:ascii="仿宋_GB2312" w:hAnsi="仿宋" w:eastAsia="仿宋_GB2312" w:cs="仿宋_GB2312"/>
          <w:color w:val="000000" w:themeColor="text1"/>
          <w:sz w:val="24"/>
          <w:highlight w:val="none"/>
          <w14:textFill>
            <w14:solidFill>
              <w14:schemeClr w14:val="tx1"/>
            </w14:solidFill>
          </w14:textFill>
        </w:rPr>
        <w:t>（如果有）；</w:t>
      </w:r>
    </w:p>
    <w:p>
      <w:pPr>
        <w:snapToGrid w:val="0"/>
        <w:spacing w:line="420" w:lineRule="exact"/>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2.2.5符合性审查资料；</w:t>
      </w:r>
    </w:p>
    <w:p>
      <w:pPr>
        <w:snapToGrid w:val="0"/>
        <w:spacing w:line="420" w:lineRule="exact"/>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2.2.6评标标准相应的商务技术资料；</w:t>
      </w:r>
    </w:p>
    <w:p>
      <w:pPr>
        <w:snapToGrid w:val="0"/>
        <w:spacing w:line="420" w:lineRule="exact"/>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2.2.7商务技术偏离表；</w:t>
      </w:r>
    </w:p>
    <w:p>
      <w:pPr>
        <w:snapToGrid w:val="0"/>
        <w:spacing w:line="420" w:lineRule="exact"/>
        <w:ind w:left="420" w:leftChars="200" w:firstLine="480" w:firstLineChars="2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8</w:t>
      </w:r>
      <w:r>
        <w:rPr>
          <w:rFonts w:hint="eastAsia" w:ascii="仿宋_GB2312" w:hAnsi="仿宋" w:eastAsia="仿宋_GB2312" w:cs="仿宋_GB2312"/>
          <w:color w:val="000000" w:themeColor="text1"/>
          <w:sz w:val="24"/>
          <w:highlight w:val="none"/>
          <w:lang w:val="zh-CN"/>
          <w14:textFill>
            <w14:solidFill>
              <w14:schemeClr w14:val="tx1"/>
            </w14:solidFill>
          </w14:textFill>
        </w:rPr>
        <w:t>政府采购供应商廉洁自律承诺书；</w:t>
      </w:r>
    </w:p>
    <w:p>
      <w:pPr>
        <w:snapToGrid w:val="0"/>
        <w:spacing w:line="420" w:lineRule="exact"/>
        <w:ind w:left="210" w:leftChars="1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3报价文件</w:t>
      </w:r>
    </w:p>
    <w:p>
      <w:pPr>
        <w:snapToGrid w:val="0"/>
        <w:spacing w:line="420" w:lineRule="exact"/>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2.3.1开标一览表（报价表）；</w:t>
      </w:r>
    </w:p>
    <w:p>
      <w:pPr>
        <w:snapToGrid w:val="0"/>
        <w:spacing w:line="420" w:lineRule="exact"/>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2.3.2中小企业声明函</w:t>
      </w:r>
      <w:r>
        <w:rPr>
          <w:rFonts w:hint="eastAsia" w:ascii="仿宋_GB2312" w:hAnsi="仿宋" w:eastAsia="仿宋_GB2312" w:cs="仿宋_GB2312"/>
          <w:color w:val="000000" w:themeColor="text1"/>
          <w:sz w:val="24"/>
          <w:highlight w:val="none"/>
          <w14:textFill>
            <w14:solidFill>
              <w14:schemeClr w14:val="tx1"/>
            </w14:solidFill>
          </w14:textFill>
        </w:rPr>
        <w:t>（如果有）。</w:t>
      </w:r>
    </w:p>
    <w:p>
      <w:pPr>
        <w:snapToGrid w:val="0"/>
        <w:spacing w:line="420" w:lineRule="exact"/>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3、我方承诺除商务技术偏离表列出的偏离外，我方响应招标文件的全部要求。</w:t>
      </w:r>
    </w:p>
    <w:p>
      <w:pPr>
        <w:snapToGrid w:val="0"/>
        <w:spacing w:line="420" w:lineRule="exact"/>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4、如我方中标，我方承诺：</w:t>
      </w:r>
    </w:p>
    <w:p>
      <w:pPr>
        <w:snapToGrid w:val="0"/>
        <w:spacing w:line="420" w:lineRule="exact"/>
        <w:ind w:left="210" w:leftChars="100" w:firstLine="628" w:firstLineChars="262"/>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4.1在收到中标通知书后，在中标通知书规定的期限内与你方签订合同； </w:t>
      </w:r>
    </w:p>
    <w:p>
      <w:pPr>
        <w:snapToGrid w:val="0"/>
        <w:spacing w:line="420" w:lineRule="exact"/>
        <w:ind w:left="210" w:leftChars="100" w:firstLine="628" w:firstLineChars="262"/>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4.2在签订合同时不向你方提出附加条件； </w:t>
      </w:r>
    </w:p>
    <w:p>
      <w:pPr>
        <w:snapToGrid w:val="0"/>
        <w:spacing w:line="420" w:lineRule="exact"/>
        <w:ind w:left="210" w:leftChars="100" w:firstLine="628" w:firstLineChars="262"/>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4.3按照招标文件要求提交履约保证金； </w:t>
      </w:r>
    </w:p>
    <w:p>
      <w:pPr>
        <w:snapToGrid w:val="0"/>
        <w:spacing w:line="420" w:lineRule="exact"/>
        <w:ind w:left="210" w:leftChars="100" w:firstLine="628" w:firstLineChars="262"/>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4.4在合同约定的期限内完成合同规定的全部义务。 </w:t>
      </w:r>
    </w:p>
    <w:p>
      <w:pPr>
        <w:snapToGrid w:val="0"/>
        <w:spacing w:line="420" w:lineRule="exact"/>
        <w:ind w:left="210" w:leftChars="100" w:firstLine="628" w:firstLineChars="262"/>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5、其他补充说明:</w:t>
      </w:r>
      <w:r>
        <w:rPr>
          <w:rFonts w:ascii="仿宋_GB2312" w:hAnsi="仿宋"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w:t>
      </w:r>
    </w:p>
    <w:p>
      <w:pPr>
        <w:spacing w:line="420" w:lineRule="exact"/>
        <w:ind w:firstLine="3600" w:firstLineChars="15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投标人名称（电子签名）：</w:t>
      </w:r>
      <w:r>
        <w:rPr>
          <w:rFonts w:ascii="仿宋_GB2312" w:hAnsi="仿宋" w:eastAsia="仿宋_GB2312" w:cs="仿宋_GB2312"/>
          <w:color w:val="000000" w:themeColor="text1"/>
          <w:sz w:val="24"/>
          <w:highlight w:val="none"/>
          <w14:textFill>
            <w14:solidFill>
              <w14:schemeClr w14:val="tx1"/>
            </w14:solidFill>
          </w14:textFill>
        </w:rPr>
        <w:t xml:space="preserve">                          </w:t>
      </w:r>
    </w:p>
    <w:p>
      <w:pPr>
        <w:spacing w:line="420" w:lineRule="exact"/>
        <w:jc w:val="righ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     日期：  年   月   日</w:t>
      </w:r>
    </w:p>
    <w:p>
      <w:pP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ascii="仿宋_GB2312" w:hAnsi="仿宋" w:eastAsia="仿宋_GB2312" w:cs="仿宋_GB2312"/>
          <w:b/>
          <w:color w:val="000000" w:themeColor="text1"/>
          <w:kern w:val="0"/>
          <w:sz w:val="32"/>
          <w:szCs w:val="32"/>
          <w:highlight w:val="none"/>
          <w:lang w:val="zh-CN"/>
          <w14:textFill>
            <w14:solidFill>
              <w14:schemeClr w14:val="tx1"/>
            </w14:solidFill>
          </w14:textFill>
        </w:rPr>
        <w:br w:type="page"/>
      </w:r>
    </w:p>
    <w:p>
      <w:pPr>
        <w:pStyle w:val="79"/>
        <w:rPr>
          <w:color w:val="000000" w:themeColor="text1"/>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0"/>
          <w:szCs w:val="30"/>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0"/>
          <w:szCs w:val="30"/>
          <w:highlight w:val="none"/>
          <w:lang w:val="zh-CN"/>
          <w14:textFill>
            <w14:solidFill>
              <w14:schemeClr w14:val="tx1"/>
            </w14:solidFill>
          </w14:textFill>
        </w:rPr>
        <w:t>二、授权委托书或法定代表人（单位负责人、自然人本人）身份证明</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                                </w:t>
      </w:r>
    </w:p>
    <w:p>
      <w:pPr>
        <w:snapToGrid w:val="0"/>
        <w:spacing w:line="360" w:lineRule="auto"/>
        <w:ind w:firstLine="2872" w:firstLineChars="894"/>
        <w:rPr>
          <w:color w:val="000000" w:themeColor="text1"/>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授权委托书（适用于非联合体投标）</w:t>
      </w:r>
      <w:r>
        <w:rPr>
          <w:color w:val="000000" w:themeColor="text1"/>
          <w:highlight w:val="none"/>
          <w14:textFill>
            <w14:solidFill>
              <w14:schemeClr w14:val="tx1"/>
            </w14:solidFill>
          </w14:textFill>
        </w:rPr>
        <w:t xml:space="preserve">                               </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（采购人）、（采购代理机构）</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委托</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，手机：</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），以我方名义处理</w:t>
      </w:r>
      <w:r>
        <w:rPr>
          <w:rFonts w:hint="eastAsia" w:ascii="仿宋_GB2312" w:hAnsi="仿宋" w:eastAsia="仿宋_GB2312" w:cs="仿宋_GB2312"/>
          <w:color w:val="000000" w:themeColor="text1"/>
          <w:sz w:val="24"/>
          <w:highlight w:val="none"/>
          <w14:textFill>
            <w14:solidFill>
              <w14:schemeClr w14:val="tx1"/>
            </w14:solidFill>
          </w14:textFill>
        </w:rPr>
        <w:t>（项目名称）【招标编号：</w:t>
      </w:r>
      <w:r>
        <w:rPr>
          <w:rFonts w:hint="eastAsia"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委托期限</w:t>
      </w:r>
      <w:r>
        <w:rPr>
          <w:rFonts w:hint="eastAsia" w:ascii="仿宋_GB2312" w:hAnsi="仿宋" w:eastAsia="仿宋_GB2312" w:cs="仿宋_GB2312"/>
          <w:color w:val="000000" w:themeColor="text1"/>
          <w:kern w:val="0"/>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自</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年</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日起至</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年</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特此告知。</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jc w:val="righ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ascii="仿宋_GB2312" w:hAnsi="仿宋" w:eastAsia="仿宋_GB2312" w:cs="仿宋_GB2312"/>
          <w:b/>
          <w:color w:val="000000" w:themeColor="text1"/>
          <w:kern w:val="0"/>
          <w:sz w:val="32"/>
          <w:szCs w:val="32"/>
          <w:highlight w:val="none"/>
          <w:lang w:val="zh-CN"/>
          <w14:textFill>
            <w14:solidFill>
              <w14:schemeClr w14:val="tx1"/>
            </w14:solidFill>
          </w14:textFill>
        </w:rPr>
        <w:t xml:space="preserve">      </w:t>
      </w:r>
      <w:r>
        <w:rPr>
          <w:rFonts w:ascii="仿宋_GB2312" w:hAnsi="仿宋" w:eastAsia="仿宋_GB2312" w:cs="仿宋_GB2312"/>
          <w:b/>
          <w:color w:val="000000" w:themeColor="text1"/>
          <w:kern w:val="0"/>
          <w:sz w:val="32"/>
          <w:szCs w:val="32"/>
          <w:highlight w:val="none"/>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授权委托书（适用于联合体投标）</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（采购人）、（采购代理机构）</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委托</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，手机：</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），以我方名义处理</w:t>
      </w:r>
      <w:r>
        <w:rPr>
          <w:rFonts w:hint="eastAsia" w:ascii="仿宋_GB2312" w:hAnsi="仿宋" w:eastAsia="仿宋_GB2312" w:cs="仿宋_GB2312"/>
          <w:color w:val="000000" w:themeColor="text1"/>
          <w:sz w:val="24"/>
          <w:highlight w:val="none"/>
          <w14:textFill>
            <w14:solidFill>
              <w14:schemeClr w14:val="tx1"/>
            </w14:solidFill>
          </w14:textFill>
        </w:rPr>
        <w:t>（项目名称）【招标编号：</w:t>
      </w:r>
      <w:r>
        <w:rPr>
          <w:rFonts w:hint="eastAsia"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委托期限</w:t>
      </w:r>
      <w:r>
        <w:rPr>
          <w:rFonts w:hint="eastAsia" w:ascii="仿宋_GB2312" w:hAnsi="仿宋" w:eastAsia="仿宋_GB2312" w:cs="仿宋_GB2312"/>
          <w:color w:val="000000" w:themeColor="text1"/>
          <w:kern w:val="0"/>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自</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年</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日起至</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年</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特此告知。</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rPr>
          <w:color w:val="000000" w:themeColor="text1"/>
          <w:highlight w:val="none"/>
          <w14:textFill>
            <w14:solidFill>
              <w14:schemeClr w14:val="tx1"/>
            </w14:solidFill>
          </w14:textFill>
        </w:rPr>
      </w:pPr>
    </w:p>
    <w:p>
      <w:pPr>
        <w:snapToGrid w:val="0"/>
        <w:spacing w:line="360" w:lineRule="auto"/>
        <w:ind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联合体成员名称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联合体成员名称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(电子签名/公章)：</w:t>
      </w:r>
    </w:p>
    <w:p>
      <w:pPr>
        <w:snapToGrid w:val="0"/>
        <w:spacing w:line="360" w:lineRule="auto"/>
        <w:ind w:firstLine="5760" w:firstLineChars="2400"/>
        <w:rPr>
          <w:color w:val="000000" w:themeColor="text1"/>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jc w:val="righ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pP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br w:type="page"/>
      </w:r>
    </w:p>
    <w:p>
      <w:pPr>
        <w:autoSpaceDE w:val="0"/>
        <w:autoSpaceDN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_GB2312" w:hAnsi="仿宋" w:eastAsia="仿宋_GB2312" w:cs="仿宋_GB2312"/>
          <w:b/>
          <w:color w:val="000000" w:themeColor="text1"/>
          <w:sz w:val="30"/>
          <w:szCs w:val="30"/>
          <w:highlight w:val="none"/>
          <w14:textFill>
            <w14:solidFill>
              <w14:schemeClr w14:val="tx1"/>
            </w14:solidFill>
          </w14:textFill>
        </w:rPr>
        <w:t>的身份证明（适用于法定代表人、单位负责人或者自然人本人代表投标人参加投标）</w:t>
      </w:r>
    </w:p>
    <w:p>
      <w:pPr>
        <w:pStyle w:val="148"/>
        <w:spacing w:line="360" w:lineRule="auto"/>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ascii="仿宋_GB2312" w:hAnsi="仿宋" w:eastAsia="仿宋_GB2312"/>
                <w:bCs/>
                <w:color w:val="000000" w:themeColor="text1"/>
                <w:sz w:val="24"/>
                <w:highlight w:val="none"/>
                <w14:textFill>
                  <w14:solidFill>
                    <w14:schemeClr w14:val="tx1"/>
                  </w14:solidFill>
                </w14:textFill>
              </w:rPr>
            </w:pPr>
          </w:p>
          <w:p>
            <w:pPr>
              <w:pStyle w:val="148"/>
              <w:adjustRightInd w:val="0"/>
              <w:spacing w:line="360" w:lineRule="auto"/>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正面：</w:t>
            </w:r>
            <w:r>
              <w:rPr>
                <w:rFonts w:ascii="仿宋_GB2312" w:hAnsi="仿宋" w:eastAsia="仿宋_GB2312"/>
                <w:bCs/>
                <w:color w:val="000000" w:themeColor="text1"/>
                <w:sz w:val="24"/>
                <w:highlight w:val="none"/>
                <w14:textFill>
                  <w14:solidFill>
                    <w14:schemeClr w14:val="tx1"/>
                  </w14:solidFill>
                </w14:textFill>
              </w:rPr>
              <w:t xml:space="preserve">                                 </w:t>
            </w:r>
            <w:r>
              <w:rPr>
                <w:rFonts w:hint="eastAsia" w:ascii="仿宋_GB2312" w:hAnsi="仿宋" w:eastAsia="仿宋_GB2312"/>
                <w:bCs/>
                <w:color w:val="000000" w:themeColor="text1"/>
                <w:sz w:val="24"/>
                <w:highlight w:val="none"/>
                <w14:textFill>
                  <w14:solidFill>
                    <w14:schemeClr w14:val="tx1"/>
                  </w14:solidFill>
                </w14:textFill>
              </w:rPr>
              <w:t>反面：</w:t>
            </w:r>
          </w:p>
          <w:p>
            <w:pPr>
              <w:pStyle w:val="148"/>
              <w:adjustRightInd w:val="0"/>
              <w:spacing w:line="360" w:lineRule="auto"/>
              <w:rPr>
                <w:rFonts w:ascii="仿宋_GB2312" w:hAnsi="仿宋" w:eastAsia="仿宋_GB2312"/>
                <w:bCs/>
                <w:color w:val="000000" w:themeColor="text1"/>
                <w:sz w:val="24"/>
                <w:highlight w:val="none"/>
                <w14:textFill>
                  <w14:solidFill>
                    <w14:schemeClr w14:val="tx1"/>
                  </w14:solidFill>
                </w14:textFill>
              </w:rPr>
            </w:pPr>
          </w:p>
        </w:tc>
      </w:tr>
    </w:tbl>
    <w:p>
      <w:pPr>
        <w:snapToGrid w:val="0"/>
        <w:spacing w:line="360" w:lineRule="auto"/>
        <w:ind w:firstLine="576"/>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投标人名称(电子签名)：                              </w:t>
      </w:r>
    </w:p>
    <w:p>
      <w:pPr>
        <w:spacing w:line="360" w:lineRule="auto"/>
        <w:jc w:val="righ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三、</w:t>
      </w: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联合协议</w:t>
      </w:r>
    </w:p>
    <w:p>
      <w:pPr>
        <w:widowControl/>
        <w:spacing w:line="360" w:lineRule="auto"/>
        <w:ind w:firstLine="482" w:firstLineChars="200"/>
        <w:jc w:val="left"/>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u w:val="single"/>
          <w14:textFill>
            <w14:solidFill>
              <w14:schemeClr w14:val="tx1"/>
            </w14:solidFill>
          </w14:textFill>
        </w:rPr>
        <w:t>（联合体所有成员名称）</w:t>
      </w:r>
      <w:r>
        <w:rPr>
          <w:rFonts w:hint="eastAsia" w:ascii="仿宋_GB2312" w:hAnsi="仿宋" w:eastAsia="仿宋_GB2312" w:cs="仿宋_GB2312"/>
          <w:color w:val="000000" w:themeColor="text1"/>
          <w:kern w:val="0"/>
          <w:sz w:val="24"/>
          <w:highlight w:val="none"/>
          <w14:textFill>
            <w14:solidFill>
              <w14:schemeClr w14:val="tx1"/>
            </w14:solidFill>
          </w14:textFill>
        </w:rPr>
        <w:t>自愿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组成一个联合体，以一个投标人的身份</w:t>
      </w:r>
      <w:r>
        <w:rPr>
          <w:rFonts w:hint="eastAsia" w:ascii="仿宋_GB2312" w:hAnsi="仿宋" w:eastAsia="仿宋_GB2312" w:cs="仿宋_GB2312"/>
          <w:color w:val="000000" w:themeColor="text1"/>
          <w:kern w:val="0"/>
          <w:sz w:val="24"/>
          <w:highlight w:val="none"/>
          <w14:textFill>
            <w14:solidFill>
              <w14:schemeClr w14:val="tx1"/>
            </w14:solidFill>
          </w14:textFill>
        </w:rPr>
        <w:t>参加</w:t>
      </w:r>
      <w:r>
        <w:rPr>
          <w:rFonts w:hint="eastAsia" w:ascii="仿宋_GB2312" w:hAnsi="仿宋" w:eastAsia="仿宋_GB2312" w:cs="仿宋_GB2312"/>
          <w:color w:val="000000" w:themeColor="text1"/>
          <w:sz w:val="24"/>
          <w:highlight w:val="none"/>
          <w14:textFill>
            <w14:solidFill>
              <w14:schemeClr w14:val="tx1"/>
            </w14:solidFill>
          </w14:textFill>
        </w:rPr>
        <w:t>（项目名称）【招标编号：</w:t>
      </w:r>
      <w:r>
        <w:rPr>
          <w:rFonts w:hint="eastAsia"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一、各方一致决定，</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（某联合体成员名称）</w:t>
      </w:r>
      <w:r>
        <w:rPr>
          <w:rFonts w:hint="eastAsia" w:ascii="仿宋_GB2312" w:hAnsi="仿宋" w:eastAsia="仿宋_GB2312" w:cs="仿宋_GB2312"/>
          <w:color w:val="000000" w:themeColor="text1"/>
          <w:kern w:val="0"/>
          <w:sz w:val="24"/>
          <w:highlight w:val="none"/>
          <w14:textFill>
            <w14:solidFill>
              <w14:schemeClr w14:val="tx1"/>
            </w14:solidFill>
          </w14:textFill>
        </w:rPr>
        <w:t>为联合体</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牵头人</w:t>
      </w:r>
      <w:r>
        <w:rPr>
          <w:rFonts w:hint="eastAsia" w:ascii="仿宋_GB2312" w:hAnsi="仿宋" w:eastAsia="仿宋_GB2312" w:cs="Arial"/>
          <w:color w:val="000000" w:themeColor="text1"/>
          <w:sz w:val="24"/>
          <w:highlight w:val="none"/>
          <w14:textFill>
            <w14:solidFill>
              <w14:schemeClr w14:val="tx1"/>
            </w14:solidFill>
          </w14:textFill>
        </w:rPr>
        <w:t>，代表所有联合体成员负责投标和合同实施阶段的主办、协调工作</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二、</w:t>
      </w:r>
      <w:r>
        <w:rPr>
          <w:rFonts w:hint="eastAsia" w:ascii="仿宋_GB2312" w:hAnsi="仿宋" w:eastAsia="仿宋_GB2312" w:cs="Arial"/>
          <w:color w:val="000000" w:themeColor="text1"/>
          <w:sz w:val="24"/>
          <w:highlight w:val="none"/>
          <w14:textFill>
            <w14:solidFill>
              <w14:schemeClr w14:val="tx1"/>
            </w14:solidFill>
          </w14:textFill>
        </w:rPr>
        <w:t>所有联合体成员各方签署授权书，授权书载明的</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三、本次联合投标中，分工如下：</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承担的工作和义务为：</w:t>
      </w:r>
      <w:r>
        <w:rPr>
          <w:rFonts w:ascii="仿宋_GB2312" w:hAnsi="仿宋" w:eastAsia="仿宋_GB2312"/>
          <w:color w:val="000000" w:themeColor="text1"/>
          <w:highlight w:val="none"/>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四、</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highlight w:val="none"/>
          <w14:textFill>
            <w14:solidFill>
              <w14:schemeClr w14:val="tx1"/>
            </w14:solidFill>
          </w14:textFill>
        </w:rPr>
        <w:t>提供的全部货物由小微企业制造，其合同份额占到合同总金额</w:t>
      </w:r>
      <w:r>
        <w:rPr>
          <w:rFonts w:ascii="仿宋_GB2312" w:hAnsi="仿宋" w:eastAsia="仿宋_GB2312" w:cs="仿宋_GB2312"/>
          <w:color w:val="000000" w:themeColor="text1"/>
          <w:kern w:val="0"/>
          <w:sz w:val="24"/>
          <w:highlight w:val="none"/>
          <w:u w:val="single"/>
          <w14:textFill>
            <w14:solidFill>
              <w14:schemeClr w14:val="tx1"/>
            </w14:solidFill>
          </w14:textFill>
        </w:rPr>
        <w:t xml:space="preserve">     </w:t>
      </w:r>
      <w:r>
        <w:rPr>
          <w:rFonts w:ascii="仿宋_GB2312" w:hAnsi="仿宋" w:eastAsia="仿宋_GB2312" w:cs="仿宋_GB2312"/>
          <w:color w:val="000000" w:themeColor="text1"/>
          <w:kern w:val="0"/>
          <w:sz w:val="24"/>
          <w:highlight w:val="none"/>
          <w14:textFill>
            <w14:solidFill>
              <w14:schemeClr w14:val="tx1"/>
            </w14:solidFill>
          </w14:textFill>
        </w:rPr>
        <w:t>%以上；</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000000" w:themeColor="text1"/>
          <w:kern w:val="0"/>
          <w:sz w:val="24"/>
          <w:highlight w:val="none"/>
          <w:lang w:val="zh-CN"/>
          <w14:textFill>
            <w14:solidFill>
              <w14:schemeClr w14:val="tx1"/>
            </w14:solidFill>
          </w14:textFill>
        </w:rPr>
        <w:t xml:space="preserve"> 30%以上</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，对联合体报价给予</w:t>
      </w:r>
      <w:r>
        <w:rPr>
          <w:rFonts w:ascii="仿宋_GB2312" w:hAnsi="仿宋" w:eastAsia="仿宋_GB2312" w:cs="仿宋_GB2312"/>
          <w:b/>
          <w:color w:val="000000" w:themeColor="text1"/>
          <w:kern w:val="0"/>
          <w:sz w:val="24"/>
          <w:highlight w:val="none"/>
          <w:lang w:val="zh-CN"/>
          <w14:textFill>
            <w14:solidFill>
              <w14:schemeClr w14:val="tx1"/>
            </w14:solidFill>
          </w14:textFill>
        </w:rPr>
        <w:t>3%的扣除</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五、如果中标，</w:t>
      </w:r>
      <w:r>
        <w:rPr>
          <w:rFonts w:hint="eastAsia" w:ascii="仿宋_GB2312" w:hAnsi="仿宋" w:eastAsia="仿宋_GB2312"/>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1、联合体各方不再单独参加或者与其</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他供应商另外组成联合体参加同一合同项下的政府采购活动。</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联合体成员名称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(电子签名/公章)：</w:t>
      </w:r>
    </w:p>
    <w:p>
      <w:pPr>
        <w:snapToGrid w:val="0"/>
        <w:spacing w:line="360" w:lineRule="auto"/>
        <w:ind w:firstLine="5760" w:firstLineChars="2400"/>
        <w:rPr>
          <w:color w:val="000000" w:themeColor="text1"/>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pPr>
        <w:snapToGrid w:val="0"/>
        <w:spacing w:line="360" w:lineRule="auto"/>
        <w:ind w:right="480"/>
        <w:rPr>
          <w:rFonts w:ascii="仿宋_GB2312" w:hAnsi="仿宋" w:eastAsia="仿宋_GB2312" w:cs="仿宋_GB2312"/>
          <w:b/>
          <w:color w:val="000000" w:themeColor="text1"/>
          <w:kern w:val="0"/>
          <w:sz w:val="32"/>
          <w:szCs w:val="32"/>
          <w:highlight w:val="none"/>
          <w:lang w:val="zh-CN"/>
          <w14:textFill>
            <w14:solidFill>
              <w14:schemeClr w14:val="tx1"/>
            </w14:solidFill>
          </w14:textFill>
        </w:rPr>
        <w:sectPr>
          <w:headerReference r:id="rId10" w:type="first"/>
          <w:footerReference r:id="rId12" w:type="first"/>
          <w:headerReference r:id="rId9" w:type="default"/>
          <w:footerReference r:id="rId11" w:type="default"/>
          <w:pgSz w:w="11906" w:h="16838"/>
          <w:pgMar w:top="1304" w:right="1304" w:bottom="1304" w:left="1304"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四、分包意向协议</w:t>
      </w:r>
    </w:p>
    <w:p>
      <w:pPr>
        <w:widowControl/>
        <w:spacing w:line="360" w:lineRule="auto"/>
        <w:ind w:firstLine="120" w:firstLineChars="50"/>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u w:val="single"/>
          <w14:textFill>
            <w14:solidFill>
              <w14:schemeClr w14:val="tx1"/>
            </w14:solidFill>
          </w14:textFill>
        </w:rPr>
        <w:t>（投标人名称）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若成为</w:t>
      </w:r>
      <w:r>
        <w:rPr>
          <w:rFonts w:hint="eastAsia" w:ascii="仿宋_GB2312" w:hAnsi="仿宋" w:eastAsia="仿宋_GB2312" w:cs="仿宋_GB2312"/>
          <w:color w:val="000000" w:themeColor="text1"/>
          <w:sz w:val="24"/>
          <w:highlight w:val="none"/>
          <w14:textFill>
            <w14:solidFill>
              <w14:schemeClr w14:val="tx1"/>
            </w14:solidFill>
          </w14:textFill>
        </w:rPr>
        <w:t>（项目名称）【招标编号：</w:t>
      </w:r>
      <w:r>
        <w:rPr>
          <w:rFonts w:hint="eastAsia"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的中标供应商，将依法采取分包方式履行合同。</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（投标人名称）</w:t>
      </w:r>
      <w:r>
        <w:rPr>
          <w:rFonts w:hint="eastAsia" w:ascii="仿宋_GB2312" w:hAnsi="仿宋" w:eastAsia="仿宋_GB2312" w:cs="仿宋_GB2312"/>
          <w:color w:val="000000" w:themeColor="text1"/>
          <w:kern w:val="0"/>
          <w:sz w:val="24"/>
          <w:highlight w:val="none"/>
          <w14:textFill>
            <w14:solidFill>
              <w14:schemeClr w14:val="tx1"/>
            </w14:solidFill>
          </w14:textFill>
        </w:rPr>
        <w:t>与</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（所有分包供应商名称）</w:t>
      </w:r>
      <w:r>
        <w:rPr>
          <w:rFonts w:hint="eastAsia" w:ascii="仿宋_GB2312" w:hAnsi="仿宋" w:eastAsia="仿宋_GB2312" w:cs="仿宋_GB2312"/>
          <w:color w:val="000000" w:themeColor="text1"/>
          <w:kern w:val="0"/>
          <w:sz w:val="24"/>
          <w:highlight w:val="none"/>
          <w14:textFill>
            <w14:solidFill>
              <w14:schemeClr w14:val="tx1"/>
            </w14:solidFill>
          </w14:textFill>
        </w:rPr>
        <w:t>达成分包意向协议</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u w:val="single"/>
          <w14:textFill>
            <w14:solidFill>
              <w14:schemeClr w14:val="tx1"/>
            </w14:solidFill>
          </w14:textFill>
        </w:rPr>
        <w:t>（投标人名称）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将</w:t>
      </w:r>
      <w:r>
        <w:rPr>
          <w:rFonts w:ascii="仿宋_GB2312" w:hAnsi="仿宋" w:eastAsia="仿宋_GB2312"/>
          <w:color w:val="000000" w:themeColor="text1"/>
          <w:highlight w:val="none"/>
          <w:u w:val="single"/>
          <w14:textFill>
            <w14:solidFill>
              <w14:schemeClr w14:val="tx1"/>
            </w14:solidFill>
          </w14:textFill>
        </w:rPr>
        <w:t xml:space="preserve">   XX工作内容   </w:t>
      </w:r>
      <w:r>
        <w:rPr>
          <w:rFonts w:hint="eastAsia" w:ascii="仿宋_GB2312" w:hAnsi="仿宋" w:eastAsia="仿宋_GB2312" w:cs="Arial"/>
          <w:color w:val="000000" w:themeColor="text1"/>
          <w:sz w:val="24"/>
          <w:highlight w:val="none"/>
          <w14:textFill>
            <w14:solidFill>
              <w14:schemeClr w14:val="tx1"/>
            </w14:solidFill>
          </w14:textFill>
        </w:rPr>
        <w:t>分包给</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具备承</w:t>
      </w:r>
      <w:r>
        <w:rPr>
          <w:rFonts w:hint="eastAsia" w:ascii="仿宋_GB2312" w:hAnsi="仿宋" w:eastAsia="仿宋_GB2312" w:cs="仿宋_GB2312"/>
          <w:color w:val="000000" w:themeColor="text1"/>
          <w:kern w:val="0"/>
          <w:sz w:val="24"/>
          <w:highlight w:val="none"/>
          <w14:textFill>
            <w14:solidFill>
              <w14:schemeClr w14:val="tx1"/>
            </w14:solidFill>
          </w14:textFill>
        </w:rPr>
        <w:t>担</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XX工作内容</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相应资质条件且不得再次分包；</w:t>
      </w:r>
    </w:p>
    <w:p>
      <w:pPr>
        <w:pStyle w:val="3"/>
        <w:ind w:left="664" w:leftChars="316" w:firstLine="229" w:firstLineChars="95"/>
        <w:rPr>
          <w:color w:val="000000" w:themeColor="text1"/>
          <w:highlight w:val="none"/>
          <w14:textFill>
            <w14:solidFill>
              <w14:schemeClr w14:val="tx1"/>
            </w14:solidFill>
          </w14:textFill>
        </w:rPr>
      </w:pPr>
      <w:r>
        <w:rPr>
          <w:rFonts w:hint="eastAsia" w:cs="仿宋_GB2312"/>
          <w:color w:val="000000" w:themeColor="text1"/>
          <w:kern w:val="0"/>
          <w:sz w:val="24"/>
          <w:szCs w:val="24"/>
          <w:highlight w:val="none"/>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二、分包工作履行期限、地点、方式</w:t>
      </w:r>
    </w:p>
    <w:p>
      <w:pPr>
        <w:snapToGrid w:val="0"/>
        <w:spacing w:line="360" w:lineRule="auto"/>
        <w:ind w:firstLine="576"/>
        <w:rPr>
          <w:rFonts w:ascii="仿宋_GB2312" w:hAnsi="仿宋" w:eastAsia="仿宋_GB2312"/>
          <w:color w:val="000000" w:themeColor="text1"/>
          <w:highlight w:val="none"/>
          <w:u w:val="single"/>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三、质量</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四、价款或者报酬</w:t>
      </w:r>
    </w:p>
    <w:p>
      <w:pPr>
        <w:snapToGrid w:val="0"/>
        <w:spacing w:line="360" w:lineRule="auto"/>
        <w:ind w:left="573" w:leftChars="273"/>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left="573" w:leftChars="273"/>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五、违约责任</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六、争议解决的办法</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七、其他</w:t>
      </w:r>
    </w:p>
    <w:p>
      <w:pPr>
        <w:snapToGrid w:val="0"/>
        <w:spacing w:line="360" w:lineRule="auto"/>
        <w:ind w:firstLine="576"/>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u w:val="single"/>
          <w14:textFill>
            <w14:solidFill>
              <w14:schemeClr w14:val="tx1"/>
            </w14:solidFill>
          </w14:textFill>
        </w:rPr>
        <w:t>（分包供应商名称）提供的货物全部由小微企业制造，</w:t>
      </w:r>
      <w:r>
        <w:rPr>
          <w:rFonts w:hint="eastAsia" w:ascii="仿宋_GB2312" w:hAnsi="仿宋" w:eastAsia="仿宋_GB2312" w:cs="仿宋_GB2312"/>
          <w:color w:val="000000" w:themeColor="text1"/>
          <w:kern w:val="0"/>
          <w:sz w:val="24"/>
          <w:highlight w:val="none"/>
          <w14:textFill>
            <w14:solidFill>
              <w14:schemeClr w14:val="tx1"/>
            </w14:solidFill>
          </w14:textFill>
        </w:rPr>
        <w:t>其合同份额占到合同总金额</w:t>
      </w:r>
      <w:r>
        <w:rPr>
          <w:rFonts w:ascii="仿宋_GB2312" w:hAnsi="仿宋" w:eastAsia="仿宋_GB2312" w:cs="仿宋_GB2312"/>
          <w:color w:val="000000" w:themeColor="text1"/>
          <w:kern w:val="0"/>
          <w:sz w:val="24"/>
          <w:highlight w:val="none"/>
          <w:u w:val="single"/>
          <w14:textFill>
            <w14:solidFill>
              <w14:schemeClr w14:val="tx1"/>
            </w14:solidFill>
          </w14:textFill>
        </w:rPr>
        <w:t xml:space="preserve">     </w:t>
      </w:r>
      <w:r>
        <w:rPr>
          <w:rFonts w:ascii="仿宋_GB2312" w:hAnsi="仿宋" w:eastAsia="仿宋_GB2312" w:cs="仿宋_GB2312"/>
          <w:color w:val="000000" w:themeColor="text1"/>
          <w:kern w:val="0"/>
          <w:sz w:val="24"/>
          <w:highlight w:val="none"/>
          <w14:textFill>
            <w14:solidFill>
              <w14:schemeClr w14:val="tx1"/>
            </w14:solidFill>
          </w14:textFill>
        </w:rPr>
        <w:t>%以上</w:t>
      </w:r>
      <w:r>
        <w:rPr>
          <w:rFonts w:hint="eastAsia" w:ascii="仿宋_GB2312" w:hAnsi="仿宋" w:eastAsia="仿宋_GB2312"/>
          <w:color w:val="000000" w:themeColor="text1"/>
          <w:highlight w:val="none"/>
          <w14:textFill>
            <w14:solidFill>
              <w14:schemeClr w14:val="tx1"/>
            </w14:solidFill>
          </w14:textFill>
        </w:rPr>
        <w:t>。</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000000" w:themeColor="text1"/>
          <w:kern w:val="0"/>
          <w:sz w:val="24"/>
          <w:highlight w:val="none"/>
          <w:lang w:val="zh-CN"/>
          <w14:textFill>
            <w14:solidFill>
              <w14:schemeClr w14:val="tx1"/>
            </w14:solidFill>
          </w14:textFill>
        </w:rPr>
        <w:t xml:space="preserve"> 30%以上</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的，对大中型企业的报价给予</w:t>
      </w:r>
      <w:r>
        <w:rPr>
          <w:rFonts w:ascii="仿宋_GB2312" w:hAnsi="仿宋" w:eastAsia="仿宋_GB2312" w:cs="仿宋_GB2312"/>
          <w:b/>
          <w:color w:val="000000" w:themeColor="text1"/>
          <w:kern w:val="0"/>
          <w:sz w:val="24"/>
          <w:highlight w:val="none"/>
          <w:lang w:val="zh-CN"/>
          <w14:textFill>
            <w14:solidFill>
              <w14:schemeClr w14:val="tx1"/>
            </w14:solidFill>
          </w14:textFill>
        </w:rPr>
        <w:t>3%的扣除</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ind w:firstLine="5640" w:firstLineChars="235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分包供应商名称：</w:t>
      </w:r>
    </w:p>
    <w:p>
      <w:pPr>
        <w:snapToGrid w:val="0"/>
        <w:spacing w:line="360" w:lineRule="auto"/>
        <w:ind w:firstLine="5760" w:firstLineChars="2400"/>
        <w:rPr>
          <w:color w:val="000000" w:themeColor="text1"/>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五、符合性审查资料</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bl>
      <w:tblPr>
        <w:tblStyle w:val="62"/>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3912"/>
        <w:gridCol w:w="3300"/>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512" w:type="dxa"/>
            <w:vAlign w:val="center"/>
          </w:tcPr>
          <w:p>
            <w:pPr>
              <w:snapToGrid w:val="0"/>
              <w:spacing w:line="320" w:lineRule="exac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序号</w:t>
            </w:r>
          </w:p>
        </w:tc>
        <w:tc>
          <w:tcPr>
            <w:tcW w:w="3912" w:type="dxa"/>
            <w:vAlign w:val="center"/>
          </w:tcPr>
          <w:p>
            <w:pPr>
              <w:snapToGrid w:val="0"/>
              <w:spacing w:line="320" w:lineRule="exac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实质性要求</w:t>
            </w:r>
          </w:p>
        </w:tc>
        <w:tc>
          <w:tcPr>
            <w:tcW w:w="3300" w:type="dxa"/>
            <w:vAlign w:val="center"/>
          </w:tcPr>
          <w:p>
            <w:pPr>
              <w:snapToGrid w:val="0"/>
              <w:spacing w:line="320" w:lineRule="exac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需要提供的符合性审查资料</w:t>
            </w:r>
          </w:p>
        </w:tc>
        <w:tc>
          <w:tcPr>
            <w:tcW w:w="2025" w:type="dxa"/>
            <w:vAlign w:val="center"/>
          </w:tcPr>
          <w:p>
            <w:pPr>
              <w:snapToGrid w:val="0"/>
              <w:spacing w:line="320" w:lineRule="exac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投标文件中的</w:t>
            </w:r>
          </w:p>
          <w:p>
            <w:pPr>
              <w:snapToGrid w:val="0"/>
              <w:spacing w:line="320" w:lineRule="exac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512" w:type="dxa"/>
            <w:vAlign w:val="center"/>
          </w:tcPr>
          <w:p>
            <w:pPr>
              <w:spacing w:line="320" w:lineRule="exact"/>
              <w:jc w:val="center"/>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w:t>
            </w:r>
          </w:p>
        </w:tc>
        <w:tc>
          <w:tcPr>
            <w:tcW w:w="3912" w:type="dxa"/>
            <w:vAlign w:val="center"/>
          </w:tcPr>
          <w:p>
            <w:pPr>
              <w:spacing w:line="32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投标文件按照招标文件要求签署、盖章。</w:t>
            </w:r>
          </w:p>
        </w:tc>
        <w:tc>
          <w:tcPr>
            <w:tcW w:w="3300" w:type="dxa"/>
            <w:vAlign w:val="center"/>
          </w:tcPr>
          <w:p>
            <w:pPr>
              <w:spacing w:line="32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需要使用电子签名或者签字盖章的投标文件的组成部分</w:t>
            </w:r>
          </w:p>
        </w:tc>
        <w:tc>
          <w:tcPr>
            <w:tcW w:w="2025" w:type="dxa"/>
            <w:vAlign w:val="center"/>
          </w:tcPr>
          <w:p>
            <w:pPr>
              <w:spacing w:line="32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见投标文件</w:t>
            </w:r>
          </w:p>
          <w:p>
            <w:pPr>
              <w:spacing w:line="320" w:lineRule="exact"/>
              <w:jc w:val="center"/>
              <w:rPr>
                <w:color w:val="000000" w:themeColor="text1"/>
                <w:highlight w:val="none"/>
                <w14:textFill>
                  <w14:solidFill>
                    <w14:schemeClr w14:val="tx1"/>
                  </w14:solidFill>
                </w14:textFill>
              </w:rPr>
            </w:pPr>
            <w:r>
              <w:rPr>
                <w:rFonts w:hint="eastAsia" w:ascii="仿宋" w:eastAsia="仿宋" w:cs="仿宋_GB2312"/>
                <w:color w:val="000000" w:themeColor="text1"/>
                <w:sz w:val="24"/>
                <w:highlight w:val="none"/>
                <w14:textFill>
                  <w14:solidFill>
                    <w14:schemeClr w14:val="tx1"/>
                  </w14:solidFill>
                </w14:textFill>
              </w:rPr>
              <w:t>第</w:t>
            </w:r>
            <w:r>
              <w:rPr>
                <w:rFonts w:ascii="仿宋" w:eastAsia="仿宋" w:cs="仿宋_GB2312"/>
                <w:color w:val="000000" w:themeColor="text1"/>
                <w:sz w:val="24"/>
                <w:highlight w:val="none"/>
                <w:u w:val="single"/>
                <w14:textFill>
                  <w14:solidFill>
                    <w14:schemeClr w14:val="tx1"/>
                  </w14:solidFill>
                </w14:textFill>
              </w:rPr>
              <w:t xml:space="preserve">  </w:t>
            </w:r>
            <w:r>
              <w:rPr>
                <w:rFonts w:hint="eastAsia" w:ascii="仿宋" w:eastAsia="仿宋" w:cs="仿宋_GB2312"/>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512" w:type="dxa"/>
            <w:vAlign w:val="center"/>
          </w:tcPr>
          <w:p>
            <w:pPr>
              <w:spacing w:line="320" w:lineRule="exact"/>
              <w:jc w:val="center"/>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2</w:t>
            </w:r>
          </w:p>
        </w:tc>
        <w:tc>
          <w:tcPr>
            <w:tcW w:w="3912" w:type="dxa"/>
            <w:vAlign w:val="center"/>
          </w:tcPr>
          <w:p>
            <w:pPr>
              <w:spacing w:line="320" w:lineRule="exact"/>
              <w:jc w:val="center"/>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3300" w:type="dxa"/>
            <w:vAlign w:val="center"/>
          </w:tcPr>
          <w:p>
            <w:pPr>
              <w:spacing w:line="320" w:lineRule="exact"/>
              <w:jc w:val="center"/>
              <w:rPr>
                <w:rFonts w:ascii="仿宋" w:hAnsi="仿宋" w:eastAsia="仿宋"/>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节能产品认证证书（本项目</w:t>
            </w:r>
            <w:r>
              <w:rPr>
                <w:rFonts w:hint="eastAsia" w:ascii="仿宋_GB2312" w:hAnsi="仿宋" w:eastAsia="仿宋_GB2312"/>
                <w:color w:val="000000" w:themeColor="text1"/>
                <w:sz w:val="24"/>
                <w:highlight w:val="none"/>
                <w14:textFill>
                  <w14:solidFill>
                    <w14:schemeClr w14:val="tx1"/>
                  </w14:solidFill>
                </w14:textFill>
              </w:rPr>
              <w:t>拟采购的产品不属于政府强制采购的节能产品品目清单范围的</w:t>
            </w:r>
            <w:r>
              <w:rPr>
                <w:rFonts w:hint="eastAsia" w:ascii="仿宋_GB2312" w:hAnsi="仿宋" w:eastAsia="仿宋_GB2312" w:cs="仿宋_GB2312"/>
                <w:color w:val="000000" w:themeColor="text1"/>
                <w:sz w:val="24"/>
                <w:highlight w:val="none"/>
                <w14:textFill>
                  <w14:solidFill>
                    <w14:schemeClr w14:val="tx1"/>
                  </w14:solidFill>
                </w14:textFill>
              </w:rPr>
              <w:t>，无需提供）</w:t>
            </w:r>
          </w:p>
        </w:tc>
        <w:tc>
          <w:tcPr>
            <w:tcW w:w="2025" w:type="dxa"/>
            <w:vAlign w:val="center"/>
          </w:tcPr>
          <w:p>
            <w:pPr>
              <w:spacing w:line="32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见投标文件</w:t>
            </w:r>
          </w:p>
          <w:p>
            <w:pPr>
              <w:pStyle w:val="3"/>
              <w:keepNext w:val="0"/>
              <w:keepLines w:val="0"/>
              <w:spacing w:line="320" w:lineRule="exact"/>
              <w:jc w:val="center"/>
              <w:rPr>
                <w:color w:val="000000" w:themeColor="text1"/>
                <w:highlight w:val="none"/>
                <w:lang w:val="en-US"/>
                <w14:textFill>
                  <w14:solidFill>
                    <w14:schemeClr w14:val="tx1"/>
                  </w14:solidFill>
                </w14:textFill>
              </w:rPr>
            </w:pPr>
            <w:r>
              <w:rPr>
                <w:rFonts w:hint="eastAsia" w:ascii="仿宋" w:eastAsia="仿宋" w:cs="仿宋_GB2312"/>
                <w:b w:val="0"/>
                <w:bCs w:val="0"/>
                <w:color w:val="000000" w:themeColor="text1"/>
                <w:sz w:val="24"/>
                <w:szCs w:val="24"/>
                <w:highlight w:val="none"/>
                <w:lang w:val="en-US"/>
                <w14:textFill>
                  <w14:solidFill>
                    <w14:schemeClr w14:val="tx1"/>
                  </w14:solidFill>
                </w14:textFill>
              </w:rPr>
              <w:t>第</w:t>
            </w:r>
            <w:r>
              <w:rPr>
                <w:rFonts w:ascii="仿宋" w:eastAsia="仿宋" w:cs="仿宋_GB2312"/>
                <w:b w:val="0"/>
                <w:bCs w:val="0"/>
                <w:color w:val="000000" w:themeColor="text1"/>
                <w:sz w:val="24"/>
                <w:szCs w:val="24"/>
                <w:highlight w:val="none"/>
                <w:u w:val="single"/>
                <w:lang w:val="en-US"/>
                <w14:textFill>
                  <w14:solidFill>
                    <w14:schemeClr w14:val="tx1"/>
                  </w14:solidFill>
                </w14:textFill>
              </w:rPr>
              <w:t xml:space="preserve">  </w:t>
            </w:r>
            <w:r>
              <w:rPr>
                <w:rFonts w:hint="eastAsia" w:ascii="仿宋" w:eastAsia="仿宋" w:cs="仿宋_GB2312"/>
                <w:b w:val="0"/>
                <w:bCs w:val="0"/>
                <w:color w:val="000000" w:themeColor="text1"/>
                <w:sz w:val="24"/>
                <w:szCs w:val="24"/>
                <w:highlight w:val="none"/>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12" w:type="dxa"/>
            <w:vAlign w:val="center"/>
          </w:tcPr>
          <w:p>
            <w:pPr>
              <w:spacing w:line="320" w:lineRule="exact"/>
              <w:jc w:val="center"/>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3</w:t>
            </w:r>
          </w:p>
        </w:tc>
        <w:tc>
          <w:tcPr>
            <w:tcW w:w="3912" w:type="dxa"/>
            <w:vAlign w:val="center"/>
          </w:tcPr>
          <w:p>
            <w:pPr>
              <w:spacing w:line="32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投标文件中承诺的投标有效期不少于招标文件中载明的投标有效期。</w:t>
            </w:r>
          </w:p>
        </w:tc>
        <w:tc>
          <w:tcPr>
            <w:tcW w:w="3300" w:type="dxa"/>
            <w:vAlign w:val="center"/>
          </w:tcPr>
          <w:p>
            <w:pPr>
              <w:spacing w:line="320" w:lineRule="exact"/>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投标函</w:t>
            </w:r>
            <w:bookmarkStart w:id="401" w:name="_GoBack"/>
            <w:bookmarkEnd w:id="401"/>
          </w:p>
        </w:tc>
        <w:tc>
          <w:tcPr>
            <w:tcW w:w="2025" w:type="dxa"/>
            <w:vAlign w:val="center"/>
          </w:tcPr>
          <w:p>
            <w:pPr>
              <w:spacing w:line="32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见投标文件</w:t>
            </w:r>
          </w:p>
          <w:p>
            <w:pPr>
              <w:spacing w:line="320" w:lineRule="exact"/>
              <w:jc w:val="center"/>
              <w:rPr>
                <w:color w:val="000000" w:themeColor="text1"/>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第</w:t>
            </w:r>
            <w:r>
              <w:rPr>
                <w:rFonts w:ascii="仿宋" w:hAnsi="仿宋" w:eastAsia="仿宋" w:cs="仿宋_GB2312"/>
                <w:color w:val="000000" w:themeColor="text1"/>
                <w:sz w:val="24"/>
                <w:highlight w:val="none"/>
                <w:u w:val="single"/>
                <w14:textFill>
                  <w14:solidFill>
                    <w14:schemeClr w14:val="tx1"/>
                  </w14:solidFill>
                </w14:textFill>
              </w:rPr>
              <w:t xml:space="preserve">  </w:t>
            </w:r>
            <w:r>
              <w:rPr>
                <w:rFonts w:hint="eastAsia" w:ascii="仿宋" w:hAnsi="仿宋" w:eastAsia="仿宋" w:cs="仿宋_GB2312"/>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512" w:type="dxa"/>
            <w:vAlign w:val="center"/>
          </w:tcPr>
          <w:p>
            <w:pPr>
              <w:spacing w:line="320" w:lineRule="exact"/>
              <w:jc w:val="center"/>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4</w:t>
            </w:r>
          </w:p>
        </w:tc>
        <w:tc>
          <w:tcPr>
            <w:tcW w:w="3912" w:type="dxa"/>
            <w:vAlign w:val="center"/>
          </w:tcPr>
          <w:p>
            <w:pPr>
              <w:spacing w:line="320" w:lineRule="exact"/>
              <w:jc w:val="center"/>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投标文件满足招标文件的其它实质性要求。</w:t>
            </w:r>
          </w:p>
        </w:tc>
        <w:tc>
          <w:tcPr>
            <w:tcW w:w="3300" w:type="dxa"/>
            <w:vAlign w:val="center"/>
          </w:tcPr>
          <w:p>
            <w:pPr>
              <w:spacing w:line="320" w:lineRule="exact"/>
              <w:jc w:val="center"/>
              <w:rPr>
                <w:rFonts w:ascii="仿宋" w:hAnsi="仿宋" w:eastAsia="仿宋"/>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招标文件其它实质性要求相应的材料（“▲”</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14:textFill>
                  <w14:solidFill>
                    <w14:schemeClr w14:val="tx1"/>
                  </w14:solidFill>
                </w14:textFill>
              </w:rPr>
              <w:t>系指实质性要求条款，招标文件无其它实质性要求的，无需提供）</w:t>
            </w:r>
          </w:p>
        </w:tc>
        <w:tc>
          <w:tcPr>
            <w:tcW w:w="2025" w:type="dxa"/>
            <w:vAlign w:val="center"/>
          </w:tcPr>
          <w:p>
            <w:pPr>
              <w:spacing w:line="32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见投标文件</w:t>
            </w:r>
          </w:p>
          <w:p>
            <w:pPr>
              <w:spacing w:line="320" w:lineRule="exact"/>
              <w:jc w:val="center"/>
              <w:rPr>
                <w:color w:val="000000" w:themeColor="text1"/>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第</w:t>
            </w:r>
            <w:r>
              <w:rPr>
                <w:rFonts w:ascii="仿宋" w:hAnsi="仿宋" w:eastAsia="仿宋" w:cs="仿宋_GB2312"/>
                <w:color w:val="000000" w:themeColor="text1"/>
                <w:sz w:val="24"/>
                <w:highlight w:val="none"/>
                <w:u w:val="single"/>
                <w14:textFill>
                  <w14:solidFill>
                    <w14:schemeClr w14:val="tx1"/>
                  </w14:solidFill>
                </w14:textFill>
              </w:rPr>
              <w:t xml:space="preserve">  </w:t>
            </w:r>
            <w:r>
              <w:rPr>
                <w:rFonts w:hint="eastAsia" w:ascii="仿宋" w:hAnsi="仿宋" w:eastAsia="仿宋" w:cs="仿宋_GB2312"/>
                <w:color w:val="000000" w:themeColor="text1"/>
                <w:sz w:val="24"/>
                <w:highlight w:val="none"/>
                <w14:textFill>
                  <w14:solidFill>
                    <w14:schemeClr w14:val="tx1"/>
                  </w14:solidFill>
                </w14:textFill>
              </w:rPr>
              <w:t>页</w:t>
            </w:r>
          </w:p>
        </w:tc>
      </w:tr>
    </w:tbl>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ascii="仿宋_GB2312" w:hAnsi="仿宋" w:eastAsia="仿宋_GB2312" w:cs="仿宋_GB2312"/>
          <w:b/>
          <w:color w:val="000000" w:themeColor="text1"/>
          <w:kern w:val="0"/>
          <w:sz w:val="32"/>
          <w:szCs w:val="32"/>
          <w:highlight w:val="none"/>
          <w14:textFill>
            <w14:solidFill>
              <w14:schemeClr w14:val="tx1"/>
            </w14:solidFill>
          </w14:textFill>
        </w:rPr>
        <w:t xml:space="preserve">            </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color w:val="000000" w:themeColor="text1"/>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六、评标标准相应的商务技术资料</w:t>
      </w:r>
    </w:p>
    <w:p>
      <w:pPr>
        <w:snapToGrid w:val="0"/>
        <w:spacing w:line="360" w:lineRule="auto"/>
        <w:jc w:val="left"/>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序号</w:t>
            </w:r>
          </w:p>
        </w:tc>
        <w:tc>
          <w:tcPr>
            <w:tcW w:w="3683" w:type="dxa"/>
          </w:tcPr>
          <w:p>
            <w:pPr>
              <w:jc w:val="center"/>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招标文件章节及具体内容</w:t>
            </w:r>
          </w:p>
        </w:tc>
        <w:tc>
          <w:tcPr>
            <w:tcW w:w="3546" w:type="dxa"/>
          </w:tcPr>
          <w:p>
            <w:pPr>
              <w:jc w:val="center"/>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投标文件章节及具体内容</w:t>
            </w:r>
          </w:p>
        </w:tc>
        <w:tc>
          <w:tcPr>
            <w:tcW w:w="1276" w:type="dxa"/>
          </w:tcPr>
          <w:p>
            <w:pPr>
              <w:jc w:val="center"/>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1</w:t>
            </w:r>
          </w:p>
        </w:tc>
        <w:tc>
          <w:tcPr>
            <w:tcW w:w="3683" w:type="dxa"/>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2</w:t>
            </w:r>
          </w:p>
        </w:tc>
        <w:tc>
          <w:tcPr>
            <w:tcW w:w="3683" w:type="dxa"/>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w:t>
            </w:r>
          </w:p>
        </w:tc>
        <w:tc>
          <w:tcPr>
            <w:tcW w:w="3683" w:type="dxa"/>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r>
    </w:tbl>
    <w:p>
      <w:pPr>
        <w:jc w:val="left"/>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投标人保证：除商务技术偏离表列出的偏离外，投标人响应招标文件的全部要求</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2891" w:firstLineChars="900"/>
        <w:rPr>
          <w:rFonts w:ascii="仿宋_GB2312" w:hAnsi="仿宋" w:eastAsia="仿宋_GB2312"/>
          <w:b/>
          <w:bCs/>
          <w:color w:val="000000" w:themeColor="text1"/>
          <w:sz w:val="32"/>
          <w:szCs w:val="32"/>
          <w:highlight w:val="none"/>
          <w14:textFill>
            <w14:solidFill>
              <w14:schemeClr w14:val="tx1"/>
            </w14:solidFill>
          </w14:textFill>
        </w:rPr>
      </w:pPr>
    </w:p>
    <w:p>
      <w:pPr>
        <w:ind w:firstLine="2891" w:firstLineChars="900"/>
        <w:rPr>
          <w:rFonts w:ascii="仿宋_GB2312" w:hAnsi="仿宋" w:eastAsia="仿宋_GB2312"/>
          <w:b/>
          <w:bCs/>
          <w:color w:val="000000" w:themeColor="text1"/>
          <w:sz w:val="32"/>
          <w:szCs w:val="32"/>
          <w:highlight w:val="none"/>
          <w14:textFill>
            <w14:solidFill>
              <w14:schemeClr w14:val="tx1"/>
            </w14:solidFill>
          </w14:textFill>
        </w:rPr>
      </w:pPr>
    </w:p>
    <w:p>
      <w:pPr>
        <w:ind w:firstLine="2891" w:firstLineChars="900"/>
        <w:rPr>
          <w:rFonts w:ascii="仿宋_GB2312" w:hAnsi="仿宋" w:eastAsia="仿宋_GB2312"/>
          <w:b/>
          <w:bCs/>
          <w:color w:val="000000" w:themeColor="text1"/>
          <w:sz w:val="32"/>
          <w:szCs w:val="32"/>
          <w:highlight w:val="none"/>
          <w14:textFill>
            <w14:solidFill>
              <w14:schemeClr w14:val="tx1"/>
            </w14:solidFill>
          </w14:textFill>
        </w:rPr>
      </w:pPr>
    </w:p>
    <w:p>
      <w:pPr>
        <w:ind w:firstLine="2891" w:firstLineChars="900"/>
        <w:rPr>
          <w:rFonts w:ascii="仿宋_GB2312" w:hAnsi="仿宋" w:eastAsia="仿宋_GB2312"/>
          <w:b/>
          <w:bCs/>
          <w:color w:val="000000" w:themeColor="text1"/>
          <w:sz w:val="32"/>
          <w:szCs w:val="32"/>
          <w:highlight w:val="none"/>
          <w14:textFill>
            <w14:solidFill>
              <w14:schemeClr w14:val="tx1"/>
            </w14:solidFill>
          </w14:textFill>
        </w:rPr>
      </w:pPr>
    </w:p>
    <w:p>
      <w:pPr>
        <w:ind w:firstLine="2891" w:firstLineChars="900"/>
        <w:rPr>
          <w:rFonts w:ascii="仿宋_GB2312" w:hAnsi="仿宋" w:eastAsia="仿宋_GB2312"/>
          <w:b/>
          <w:bCs/>
          <w:color w:val="000000" w:themeColor="text1"/>
          <w:sz w:val="32"/>
          <w:szCs w:val="32"/>
          <w:highlight w:val="none"/>
          <w14:textFill>
            <w14:solidFill>
              <w14:schemeClr w14:val="tx1"/>
            </w14:solidFill>
          </w14:textFill>
        </w:rPr>
      </w:pPr>
    </w:p>
    <w:p>
      <w:pPr>
        <w:ind w:firstLine="2891" w:firstLineChars="900"/>
        <w:rPr>
          <w:rFonts w:ascii="仿宋_GB2312" w:hAnsi="仿宋" w:eastAsia="仿宋_GB2312"/>
          <w:b/>
          <w:bCs/>
          <w:color w:val="000000" w:themeColor="text1"/>
          <w:sz w:val="32"/>
          <w:szCs w:val="32"/>
          <w:highlight w:val="none"/>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1911" w:firstLineChars="595"/>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八、</w:t>
      </w: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（采购人）、（采购代理机构）</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我单位响应你</w:t>
      </w:r>
      <w:r>
        <w:rPr>
          <w:rFonts w:hint="eastAsia" w:ascii="仿宋_GB2312" w:hAnsi="仿宋_GB2312" w:eastAsia="仿宋_GB2312" w:cs="仿宋_GB2312"/>
          <w:color w:val="000000" w:themeColor="text1"/>
          <w:sz w:val="24"/>
          <w:highlight w:val="none"/>
          <w14:textFill>
            <w14:solidFill>
              <w14:schemeClr w14:val="tx1"/>
            </w14:solidFill>
          </w14:textFill>
        </w:rPr>
        <w:t>单位</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一、不向项目有关人员及部门赠送礼金礼物、有价证券、回扣以及中介费、介绍费、咨询费等好处费；</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二、不为项目有关人员及部门报销应由你方单位或个人支付的费用；</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三、不向项目有关人员及部门提供有可能影响公正的宴请和健身娱乐等活动；</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好处；</w:t>
      </w:r>
    </w:p>
    <w:p>
      <w:pPr>
        <w:autoSpaceDE w:val="0"/>
        <w:autoSpaceDN w:val="0"/>
        <w:spacing w:line="360" w:lineRule="auto"/>
        <w:ind w:left="481" w:leftChars="229"/>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六、严格遵守《</w:t>
      </w:r>
      <w:r>
        <w:rPr>
          <w:rFonts w:hint="eastAsia" w:ascii="仿宋_GB2312" w:hAnsi="楷体" w:eastAsia="仿宋_GB2312"/>
          <w:color w:val="000000" w:themeColor="text1"/>
          <w:sz w:val="24"/>
          <w:highlight w:val="none"/>
          <w:lang w:val="zh-CN"/>
          <w14:textFill>
            <w14:solidFill>
              <w14:schemeClr w14:val="tx1"/>
            </w14:solidFill>
          </w14:textFill>
        </w:rPr>
        <w:t>中华人民共和国</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政府采购法》《</w:t>
      </w:r>
      <w:r>
        <w:rPr>
          <w:rFonts w:hint="eastAsia" w:ascii="仿宋_GB2312" w:hAnsi="楷体" w:eastAsia="仿宋_GB2312"/>
          <w:color w:val="000000" w:themeColor="text1"/>
          <w:sz w:val="24"/>
          <w:highlight w:val="none"/>
          <w:lang w:val="zh-CN"/>
          <w14:textFill>
            <w14:solidFill>
              <w14:schemeClr w14:val="tx1"/>
            </w14:solidFill>
          </w14:textFill>
        </w:rPr>
        <w:t>中华人民共和国</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招标投标</w:t>
      </w:r>
    </w:p>
    <w:p>
      <w:pPr>
        <w:autoSpaceDE w:val="0"/>
        <w:autoSpaceDN w:val="0"/>
        <w:spacing w:line="360" w:lineRule="auto"/>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法》</w:t>
      </w:r>
      <w:r>
        <w:rPr>
          <w:rFonts w:hint="eastAsia" w:ascii="仿宋_GB2312" w:hAnsi="楷体" w:eastAsia="仿宋_GB2312"/>
          <w:color w:val="000000" w:themeColor="text1"/>
          <w:sz w:val="24"/>
          <w:highlight w:val="none"/>
          <w:lang w:val="zh-CN"/>
          <w14:textFill>
            <w14:solidFill>
              <w14:schemeClr w14:val="tx1"/>
            </w14:solidFill>
          </w14:textFill>
        </w:rPr>
        <w:t>《中华人民共和国民法典》</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等法律法规，诚实守信，合法经营，坚决抵制各种违法违纪行为。</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w:t>
      </w:r>
    </w:p>
    <w:p>
      <w:pPr>
        <w:autoSpaceDE w:val="0"/>
        <w:autoSpaceDN w:val="0"/>
        <w:spacing w:line="360" w:lineRule="auto"/>
        <w:ind w:firstLine="480" w:firstLineChars="2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如违反上述承诺，你</w:t>
      </w:r>
      <w:r>
        <w:rPr>
          <w:rFonts w:hint="eastAsia" w:ascii="仿宋_GB2312" w:hAnsi="仿宋_GB2312" w:eastAsia="仿宋_GB2312" w:cs="仿宋_GB2312"/>
          <w:color w:val="000000" w:themeColor="text1"/>
          <w:sz w:val="24"/>
          <w:highlight w:val="none"/>
          <w14:textFill>
            <w14:solidFill>
              <w14:schemeClr w14:val="tx1"/>
            </w14:solidFill>
          </w14:textFill>
        </w:rPr>
        <w:t>单位</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_GB2312" w:hAnsi="仿宋_GB2312" w:eastAsia="仿宋_GB2312" w:cs="仿宋_GB2312"/>
          <w:color w:val="000000" w:themeColor="text1"/>
          <w:sz w:val="24"/>
          <w:highlight w:val="none"/>
          <w14:textFill>
            <w14:solidFill>
              <w14:schemeClr w14:val="tx1"/>
            </w14:solidFill>
          </w14:textFill>
        </w:rPr>
        <w:t>单位</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投标人名称（</w:t>
      </w:r>
      <w:r>
        <w:rPr>
          <w:rFonts w:hint="eastAsia" w:ascii="仿宋_GB2312" w:hAnsi="仿宋" w:eastAsia="仿宋_GB2312" w:cs="仿宋_GB2312"/>
          <w:color w:val="000000" w:themeColor="text1"/>
          <w:sz w:val="24"/>
          <w:highlight w:val="none"/>
          <w14:textFill>
            <w14:solidFill>
              <w14:schemeClr w14:val="tx1"/>
            </w14:solidFill>
          </w14:textFill>
        </w:rPr>
        <w:t>电子签名</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w:t>
      </w:r>
    </w:p>
    <w:p>
      <w:pPr>
        <w:spacing w:line="360" w:lineRule="auto"/>
        <w:ind w:left="4620" w:leftChars="2200"/>
        <w:rPr>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日期</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ascii="仿宋_GB2312" w:hAnsi="仿宋" w:eastAsia="仿宋_GB2312" w:cs="仿宋_GB2312"/>
          <w:b/>
          <w:bCs/>
          <w:color w:val="000000" w:themeColor="text1"/>
          <w:sz w:val="24"/>
          <w:highlight w:val="none"/>
          <w14:textFill>
            <w14:solidFill>
              <w14:schemeClr w14:val="tx1"/>
            </w14:solidFill>
          </w14:textFill>
        </w:rPr>
      </w:pPr>
    </w:p>
    <w:p>
      <w:pPr>
        <w:spacing w:line="360" w:lineRule="auto"/>
        <w:jc w:val="center"/>
        <w:rPr>
          <w:rFonts w:ascii="仿宋_GB2312" w:hAnsi="仿宋" w:eastAsia="仿宋_GB2312" w:cs="仿宋_GB2312"/>
          <w:b/>
          <w:bCs/>
          <w:color w:val="000000" w:themeColor="text1"/>
          <w:sz w:val="24"/>
          <w:highlight w:val="none"/>
          <w14:textFill>
            <w14:solidFill>
              <w14:schemeClr w14:val="tx1"/>
            </w14:solidFill>
          </w14:textFill>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t>报价文件部分</w:t>
      </w: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1）开标一览表（报价表）……</w:t>
      </w:r>
      <w:r>
        <w:rPr>
          <w:rFonts w:hint="eastAsia" w:ascii="仿宋_GB2312" w:hAnsi="仿宋" w:eastAsia="仿宋_GB2312" w:cs="仿宋_GB2312"/>
          <w:color w:val="000000" w:themeColor="text1"/>
          <w:sz w:val="24"/>
          <w:highlight w:val="none"/>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2）中小企业声明函……</w:t>
      </w:r>
      <w:r>
        <w:rPr>
          <w:rFonts w:hint="eastAsia" w:ascii="仿宋_GB2312" w:hAnsi="仿宋" w:eastAsia="仿宋_GB2312" w:cs="仿宋_GB2312"/>
          <w:color w:val="000000" w:themeColor="text1"/>
          <w:sz w:val="24"/>
          <w:highlight w:val="none"/>
          <w14:textFill>
            <w14:solidFill>
              <w14:schemeClr w14:val="tx1"/>
            </w14:solidFill>
          </w14:textFill>
        </w:rPr>
        <w:t>…………………………………………………………（页码）</w:t>
      </w: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highlight w:val="none"/>
          <w14:textFill>
            <w14:solidFill>
              <w14:schemeClr w14:val="tx1"/>
            </w14:solidFill>
          </w14:textFill>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highlight w:val="none"/>
          <w14:textFill>
            <w14:solidFill>
              <w14:schemeClr w14:val="tx1"/>
            </w14:solidFill>
          </w14:textFill>
        </w:rPr>
      </w:pPr>
      <w:r>
        <w:rPr>
          <w:rFonts w:hint="eastAsia" w:ascii="仿宋_GB2312" w:hAnsi="仿宋" w:eastAsia="仿宋_GB2312" w:cs="仿宋_GB2312"/>
          <w:color w:val="000000" w:themeColor="text1"/>
          <w:kern w:val="2"/>
          <w:sz w:val="32"/>
          <w:szCs w:val="32"/>
          <w:highlight w:val="none"/>
          <w14:textFill>
            <w14:solidFill>
              <w14:schemeClr w14:val="tx1"/>
            </w14:solidFill>
          </w14:textFill>
        </w:rPr>
        <w:t>一、开标一览表（报价表）</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（采购人）、（采购代理机构）</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ind w:firstLine="482"/>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000000" w:themeColor="text1"/>
          <w:sz w:val="24"/>
          <w:highlight w:val="none"/>
          <w14:textFill>
            <w14:solidFill>
              <w14:schemeClr w14:val="tx1"/>
            </w14:solidFill>
          </w14:textFill>
        </w:rPr>
        <w:t>（项目名称）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【招标编号：</w:t>
      </w:r>
      <w:r>
        <w:rPr>
          <w:rFonts w:hint="eastAsia"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】的实施</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pacing w:line="360" w:lineRule="auto"/>
        <w:jc w:val="center"/>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开标一览表（报价表）</w:t>
      </w:r>
      <w:r>
        <w:rPr>
          <w:rFonts w:ascii="仿宋_GB2312" w:hAnsi="仿宋" w:eastAsia="仿宋_GB2312" w:cs="仿宋_GB2312"/>
          <w:b/>
          <w:color w:val="000000" w:themeColor="text1"/>
          <w:kern w:val="0"/>
          <w:sz w:val="24"/>
          <w:highlight w:val="none"/>
          <w:lang w:val="zh-CN"/>
          <w14:textFill>
            <w14:solidFill>
              <w14:schemeClr w14:val="tx1"/>
            </w14:solidFill>
          </w14:textFill>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序号</w:t>
            </w:r>
          </w:p>
        </w:tc>
        <w:tc>
          <w:tcPr>
            <w:tcW w:w="1417" w:type="dxa"/>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名称</w:t>
            </w:r>
          </w:p>
        </w:tc>
        <w:tc>
          <w:tcPr>
            <w:tcW w:w="1843" w:type="dxa"/>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_GB2312" w:hAnsi="仿宋" w:eastAsia="仿宋_GB2312"/>
                <w:b/>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品牌（如果有）</w:t>
            </w:r>
          </w:p>
        </w:tc>
        <w:tc>
          <w:tcPr>
            <w:tcW w:w="3118" w:type="dxa"/>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规格型号（或具体服务）</w:t>
            </w:r>
          </w:p>
        </w:tc>
        <w:tc>
          <w:tcPr>
            <w:tcW w:w="993" w:type="dxa"/>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数量</w:t>
            </w:r>
          </w:p>
        </w:tc>
        <w:tc>
          <w:tcPr>
            <w:tcW w:w="1559" w:type="dxa"/>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单价</w:t>
            </w:r>
          </w:p>
        </w:tc>
        <w:tc>
          <w:tcPr>
            <w:tcW w:w="1984" w:type="dxa"/>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仿宋_GB2312" w:hAnsi="仿宋" w:eastAsia="仿宋_GB2312" w:cs="Times New Roman"/>
                <w:b/>
                <w:color w:val="000000" w:themeColor="text1"/>
                <w:sz w:val="24"/>
                <w:highlight w:val="none"/>
                <w14:textFill>
                  <w14:solidFill>
                    <w14:schemeClr w14:val="tx1"/>
                  </w14:solidFill>
                </w14:textFill>
              </w:rPr>
            </w:pPr>
            <w:r>
              <w:rPr>
                <w:rFonts w:hint="eastAsia" w:ascii="仿宋_GB2312" w:hAnsi="仿宋" w:eastAsia="仿宋_GB2312" w:cs="Times New Roman"/>
                <w:b/>
                <w:color w:val="000000" w:themeColor="text1"/>
                <w:sz w:val="24"/>
                <w:highlight w:val="none"/>
                <w:lang w:eastAsia="zh-CN"/>
                <w14:textFill>
                  <w14:solidFill>
                    <w14:schemeClr w14:val="tx1"/>
                  </w14:solidFill>
                </w14:textFill>
              </w:rPr>
              <w:t>总价</w:t>
            </w:r>
          </w:p>
        </w:tc>
        <w:tc>
          <w:tcPr>
            <w:tcW w:w="3119" w:type="dxa"/>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_GB2312" w:hAnsi="仿宋" w:eastAsia="仿宋_GB2312"/>
                <w:b/>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服务要求（年限）</w:t>
            </w:r>
          </w:p>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_GB2312" w:hAnsi="仿宋" w:eastAsia="仿宋_GB2312"/>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w:t>
            </w:r>
          </w:p>
        </w:tc>
        <w:tc>
          <w:tcPr>
            <w:tcW w:w="311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w:t>
            </w:r>
          </w:p>
        </w:tc>
        <w:tc>
          <w:tcPr>
            <w:tcW w:w="99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w:t>
            </w:r>
          </w:p>
        </w:tc>
        <w:tc>
          <w:tcPr>
            <w:tcW w:w="1559" w:type="dxa"/>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仿宋_GB2312" w:hAnsi="仿宋"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w:t>
            </w:r>
          </w:p>
        </w:tc>
        <w:tc>
          <w:tcPr>
            <w:tcW w:w="1984" w:type="dxa"/>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3119" w:type="dxa"/>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311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99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1559" w:type="dxa"/>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1984" w:type="dxa"/>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3119" w:type="dxa"/>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311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99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1559" w:type="dxa"/>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1984" w:type="dxa"/>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3119" w:type="dxa"/>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311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99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1559" w:type="dxa"/>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1984" w:type="dxa"/>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3119" w:type="dxa"/>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311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99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1559" w:type="dxa"/>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1984" w:type="dxa"/>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3119" w:type="dxa"/>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投标报价（小写）</w:t>
            </w:r>
          </w:p>
        </w:tc>
        <w:tc>
          <w:tcPr>
            <w:tcW w:w="7655" w:type="dxa"/>
            <w:gridSpan w:val="4"/>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仿宋_GB2312" w:hAnsi="仿宋" w:eastAsia="仿宋_GB2312" w:cs="仿宋_GB2312"/>
                <w:color w:val="000000" w:themeColor="text1"/>
                <w:sz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投标报价（大写）</w:t>
            </w:r>
          </w:p>
        </w:tc>
        <w:tc>
          <w:tcPr>
            <w:tcW w:w="7655" w:type="dxa"/>
            <w:gridSpan w:val="4"/>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仿宋_GB2312" w:hAnsi="仿宋" w:eastAsia="仿宋_GB2312" w:cs="仿宋_GB2312"/>
                <w:color w:val="000000" w:themeColor="text1"/>
                <w:sz w:val="24"/>
                <w:highlight w:val="none"/>
                <w:lang w:val="en-US" w:eastAsia="zh-CN"/>
                <w14:textFill>
                  <w14:solidFill>
                    <w14:schemeClr w14:val="tx1"/>
                  </w14:solidFill>
                </w14:textFill>
              </w:rPr>
            </w:pPr>
          </w:p>
        </w:tc>
      </w:tr>
    </w:tbl>
    <w:p>
      <w:pPr>
        <w:snapToGrid w:val="0"/>
        <w:spacing w:line="360" w:lineRule="auto"/>
        <w:ind w:left="480"/>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注：</w:t>
      </w:r>
    </w:p>
    <w:p>
      <w:pPr>
        <w:spacing w:line="360" w:lineRule="auto"/>
        <w:ind w:left="-2" w:leftChars="-1" w:firstLine="480" w:firstLineChars="2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1、投标人需按本表格式填写，不得自行更改。</w:t>
      </w:r>
    </w:p>
    <w:p>
      <w:pPr>
        <w:spacing w:line="360" w:lineRule="auto"/>
        <w:ind w:firstLine="480" w:firstLineChars="2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2、有关本项目实施所涉及的一切费用均计入报价。</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不得出现“</w:t>
      </w:r>
      <w:r>
        <w:rPr>
          <w:rFonts w:ascii="仿宋_GB2312" w:hAnsi="仿宋" w:eastAsia="仿宋_GB2312" w:cs="仿宋_GB2312"/>
          <w:b/>
          <w:color w:val="000000" w:themeColor="text1"/>
          <w:kern w:val="0"/>
          <w:sz w:val="24"/>
          <w:highlight w:val="none"/>
          <w:lang w:val="zh-CN"/>
          <w14:textFill>
            <w14:solidFill>
              <w14:schemeClr w14:val="tx1"/>
            </w14:solidFill>
          </w14:textFill>
        </w:rPr>
        <w:t>0元”“免费赠送”等形式的无偿报价</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b/>
          <w:color w:val="000000" w:themeColor="text1"/>
          <w:kern w:val="0"/>
          <w:sz w:val="24"/>
          <w:highlight w:val="none"/>
          <w14:textFill>
            <w14:solidFill>
              <w14:schemeClr w14:val="tx1"/>
            </w14:solidFill>
          </w14:textFill>
        </w:rPr>
        <w:t>否则视为</w:t>
      </w:r>
      <w:r>
        <w:rPr>
          <w:rFonts w:hint="eastAsia" w:ascii="仿宋_GB2312" w:hAnsi="仿宋" w:eastAsia="仿宋_GB2312"/>
          <w:b/>
          <w:color w:val="000000" w:themeColor="text1"/>
          <w:sz w:val="24"/>
          <w:highlight w:val="none"/>
          <w14:textFill>
            <w14:solidFill>
              <w14:schemeClr w14:val="tx1"/>
            </w14:solidFill>
          </w14:textFill>
        </w:rPr>
        <w:t>投标文件含有采购人不能接受的附加条件的，投标无效</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w:t>
      </w:r>
    </w:p>
    <w:p>
      <w:pPr>
        <w:snapToGrid w:val="0"/>
        <w:spacing w:line="360" w:lineRule="auto"/>
        <w:ind w:firstLine="480" w:firstLineChars="200"/>
        <w:jc w:val="lef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4、特别提示：</w:t>
      </w:r>
      <w:r>
        <w:rPr>
          <w:rFonts w:hint="eastAsia" w:ascii="仿宋_GB2312" w:hAnsi="仿宋" w:eastAsia="仿宋_GB2312" w:cs="仿宋_GB2312"/>
          <w:color w:val="000000" w:themeColor="text1"/>
          <w:sz w:val="24"/>
          <w:highlight w:val="none"/>
          <w14:textFill>
            <w14:solidFill>
              <w14:schemeClr w14:val="tx1"/>
            </w14:solidFill>
          </w14:textFill>
        </w:rPr>
        <w:t>项目名称</w:t>
      </w:r>
      <w:r>
        <w:rPr>
          <w:rFonts w:ascii="仿宋_GB2312" w:hAnsi="仿宋" w:eastAsia="仿宋_GB2312" w:cs="仿宋_GB2312"/>
          <w:color w:val="000000" w:themeColor="text1"/>
          <w:kern w:val="0"/>
          <w:sz w:val="24"/>
          <w:highlight w:val="none"/>
          <w:lang w:val="zh-CN"/>
          <w14:textFill>
            <w14:solidFill>
              <w14:schemeClr w14:val="tx1"/>
            </w14:solidFill>
          </w14:textFill>
        </w:rPr>
        <w:t>和项目编号，中标供应商名称、地址和中标金额，主要中标标的</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szCs w:val="22"/>
          <w:highlight w:val="none"/>
          <w:lang w:val="zh-CN"/>
          <w14:textFill>
            <w14:solidFill>
              <w14:schemeClr w14:val="tx1"/>
            </w14:solidFill>
          </w14:textFill>
        </w:rPr>
        <w:t>5、</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w:t>
      </w:r>
      <w:r>
        <w:rPr>
          <w:rFonts w:ascii="仿宋_GB2312" w:hAnsi="仿宋" w:eastAsia="仿宋_GB2312" w:cs="仿宋_GB2312"/>
          <w:color w:val="000000" w:themeColor="text1"/>
          <w:kern w:val="0"/>
          <w:sz w:val="24"/>
          <w:highlight w:val="none"/>
          <w:lang w:val="zh-CN"/>
          <w14:textFill>
            <w14:solidFill>
              <w14:schemeClr w14:val="tx1"/>
            </w14:solidFill>
          </w14:textFill>
        </w:rPr>
        <w:t>提供</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的中小企业</w:t>
      </w:r>
      <w:r>
        <w:rPr>
          <w:rFonts w:ascii="仿宋_GB2312" w:hAnsi="仿宋" w:eastAsia="仿宋_GB2312" w:cs="仿宋_GB2312"/>
          <w:color w:val="000000" w:themeColor="text1"/>
          <w:kern w:val="0"/>
          <w:sz w:val="24"/>
          <w:highlight w:val="none"/>
          <w:lang w:val="zh-CN"/>
          <w14:textFill>
            <w14:solidFill>
              <w14:schemeClr w14:val="tx1"/>
            </w14:solidFill>
          </w14:textFill>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color w:val="000000" w:themeColor="text1"/>
          <w:kern w:val="0"/>
          <w:sz w:val="24"/>
          <w:highlight w:val="none"/>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highlight w:val="none"/>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highlight w:val="none"/>
          <w14:textFill>
            <w14:solidFill>
              <w14:schemeClr w14:val="tx1"/>
            </w14:solidFill>
          </w14:textFill>
        </w:rPr>
        <w:sectPr>
          <w:headerReference r:id="rId21" w:type="default"/>
          <w:pgSz w:w="16838" w:h="11906" w:orient="landscape"/>
          <w:pgMar w:top="1418" w:right="1247" w:bottom="1418" w:left="1276" w:header="851" w:footer="992" w:gutter="0"/>
          <w:cols w:space="720" w:num="1"/>
          <w:titlePg/>
          <w:docGrid w:linePitch="312" w:charSpace="0"/>
        </w:sectPr>
      </w:pPr>
    </w:p>
    <w:p>
      <w:pPr>
        <w:pStyle w:val="692"/>
        <w:keepNext w:val="0"/>
        <w:pageBreakBefore w:val="0"/>
        <w:tabs>
          <w:tab w:val="clear" w:pos="720"/>
        </w:tabs>
        <w:snapToGrid w:val="0"/>
        <w:spacing w:before="120" w:after="120"/>
        <w:jc w:val="center"/>
        <w:outlineLvl w:val="9"/>
        <w:rPr>
          <w:rFonts w:hint="default" w:ascii="仿宋_GB2312" w:hAnsi="仿宋" w:eastAsia="仿宋_GB2312" w:cs="仿宋_GB2312"/>
          <w:color w:val="000000" w:themeColor="text1"/>
          <w:kern w:val="2"/>
          <w:sz w:val="32"/>
          <w:szCs w:val="32"/>
          <w:highlight w:val="none"/>
          <w:lang w:val="en-US" w:eastAsia="zh-CN"/>
          <w14:textFill>
            <w14:solidFill>
              <w14:schemeClr w14:val="tx1"/>
            </w14:solidFill>
          </w14:textFill>
        </w:rPr>
      </w:pPr>
      <w:r>
        <w:rPr>
          <w:rFonts w:hint="eastAsia" w:ascii="仿宋_GB2312" w:hAnsi="仿宋" w:eastAsia="仿宋_GB2312" w:cs="仿宋_GB2312"/>
          <w:color w:val="000000" w:themeColor="text1"/>
          <w:kern w:val="2"/>
          <w:sz w:val="32"/>
          <w:szCs w:val="32"/>
          <w:highlight w:val="none"/>
          <w:lang w:eastAsia="zh-CN"/>
          <w14:textFill>
            <w14:solidFill>
              <w14:schemeClr w14:val="tx1"/>
            </w14:solidFill>
          </w14:textFill>
        </w:rPr>
        <w:t>报价明细表</w:t>
      </w:r>
    </w:p>
    <w:tbl>
      <w:tblPr>
        <w:tblStyle w:val="62"/>
        <w:tblW w:w="9875"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032"/>
        <w:gridCol w:w="3753"/>
        <w:gridCol w:w="995"/>
        <w:gridCol w:w="1050"/>
        <w:gridCol w:w="1146"/>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b/>
                <w:color w:val="000000" w:themeColor="text1"/>
                <w:kern w:val="0"/>
                <w:sz w:val="24"/>
                <w:szCs w:val="24"/>
                <w:lang w:bidi="ar"/>
                <w14:textFill>
                  <w14:solidFill>
                    <w14:schemeClr w14:val="tx1"/>
                  </w14:solidFill>
                </w14:textFill>
              </w:rPr>
            </w:pPr>
            <w:r>
              <w:rPr>
                <w:rFonts w:hint="eastAsia" w:ascii="仿宋" w:hAnsi="仿宋" w:eastAsia="仿宋" w:cs="仿宋"/>
                <w:b/>
                <w:color w:val="000000" w:themeColor="text1"/>
                <w:kern w:val="0"/>
                <w:sz w:val="24"/>
                <w:szCs w:val="24"/>
                <w:lang w:bidi="ar"/>
                <w14:textFill>
                  <w14:solidFill>
                    <w14:schemeClr w14:val="tx1"/>
                  </w14:solidFill>
                </w14:textFill>
              </w:rPr>
              <w:t>类别</w:t>
            </w:r>
          </w:p>
        </w:tc>
        <w:tc>
          <w:tcPr>
            <w:tcW w:w="10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lang w:bidi="ar"/>
                <w14:textFill>
                  <w14:solidFill>
                    <w14:schemeClr w14:val="tx1"/>
                  </w14:solidFill>
                </w14:textFill>
              </w:rPr>
              <w:t>分项</w:t>
            </w:r>
          </w:p>
        </w:tc>
        <w:tc>
          <w:tcPr>
            <w:tcW w:w="37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lang w:bidi="ar"/>
                <w14:textFill>
                  <w14:solidFill>
                    <w14:schemeClr w14:val="tx1"/>
                  </w14:solidFill>
                </w14:textFill>
              </w:rPr>
              <w:t>参数描述</w:t>
            </w:r>
          </w:p>
        </w:tc>
        <w:tc>
          <w:tcPr>
            <w:tcW w:w="9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b/>
                <w:color w:val="000000" w:themeColor="text1"/>
                <w:kern w:val="0"/>
                <w:sz w:val="24"/>
                <w:szCs w:val="24"/>
                <w:lang w:bidi="ar"/>
                <w14:textFill>
                  <w14:solidFill>
                    <w14:schemeClr w14:val="tx1"/>
                  </w14:solidFill>
                </w14:textFill>
              </w:rPr>
            </w:pPr>
            <w:r>
              <w:rPr>
                <w:rFonts w:hint="eastAsia" w:ascii="仿宋" w:hAnsi="仿宋" w:eastAsia="仿宋" w:cs="仿宋"/>
                <w:b/>
                <w:color w:val="000000" w:themeColor="text1"/>
                <w:kern w:val="0"/>
                <w:sz w:val="24"/>
                <w:szCs w:val="24"/>
                <w:lang w:bidi="ar"/>
                <w14:textFill>
                  <w14:solidFill>
                    <w14:schemeClr w14:val="tx1"/>
                  </w14:solidFill>
                </w14:textFill>
              </w:rPr>
              <w:t>计价</w:t>
            </w:r>
          </w:p>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lang w:bidi="ar"/>
                <w14:textFill>
                  <w14:solidFill>
                    <w14:schemeClr w14:val="tx1"/>
                  </w14:solidFill>
                </w14:textFill>
              </w:rPr>
              <w:t>方式</w:t>
            </w:r>
          </w:p>
        </w:tc>
        <w:tc>
          <w:tcPr>
            <w:tcW w:w="10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b/>
                <w:color w:val="000000" w:themeColor="text1"/>
                <w:kern w:val="0"/>
                <w:sz w:val="24"/>
                <w:szCs w:val="24"/>
                <w:lang w:bidi="ar"/>
                <w14:textFill>
                  <w14:solidFill>
                    <w14:schemeClr w14:val="tx1"/>
                  </w14:solidFill>
                </w14:textFill>
              </w:rPr>
            </w:pPr>
            <w:r>
              <w:rPr>
                <w:rFonts w:hint="eastAsia" w:ascii="仿宋" w:hAnsi="仿宋" w:eastAsia="仿宋" w:cs="仿宋"/>
                <w:b/>
                <w:color w:val="000000" w:themeColor="text1"/>
                <w:kern w:val="0"/>
                <w:sz w:val="24"/>
                <w:szCs w:val="24"/>
                <w:lang w:bidi="ar"/>
                <w14:textFill>
                  <w14:solidFill>
                    <w14:schemeClr w14:val="tx1"/>
                  </w14:solidFill>
                </w14:textFill>
              </w:rPr>
              <w:t>预算</w:t>
            </w:r>
          </w:p>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b/>
                <w:color w:val="000000" w:themeColor="text1"/>
                <w:kern w:val="0"/>
                <w:sz w:val="24"/>
                <w:szCs w:val="24"/>
                <w:lang w:bidi="ar"/>
                <w14:textFill>
                  <w14:solidFill>
                    <w14:schemeClr w14:val="tx1"/>
                  </w14:solidFill>
                </w14:textFill>
              </w:rPr>
            </w:pPr>
            <w:r>
              <w:rPr>
                <w:rFonts w:hint="eastAsia" w:ascii="仿宋" w:hAnsi="仿宋" w:eastAsia="仿宋" w:cs="仿宋"/>
                <w:b/>
                <w:color w:val="000000" w:themeColor="text1"/>
                <w:kern w:val="0"/>
                <w:sz w:val="24"/>
                <w:szCs w:val="24"/>
                <w:lang w:bidi="ar"/>
                <w14:textFill>
                  <w14:solidFill>
                    <w14:schemeClr w14:val="tx1"/>
                  </w14:solidFill>
                </w14:textFill>
              </w:rPr>
              <w:t>数量</w:t>
            </w:r>
          </w:p>
        </w:tc>
        <w:tc>
          <w:tcPr>
            <w:tcW w:w="11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b/>
                <w:color w:val="000000" w:themeColor="text1"/>
                <w:kern w:val="0"/>
                <w:sz w:val="24"/>
                <w:szCs w:val="24"/>
                <w:lang w:eastAsia="zh-CN" w:bidi="ar"/>
                <w14:textFill>
                  <w14:solidFill>
                    <w14:schemeClr w14:val="tx1"/>
                  </w14:solidFill>
                </w14:textFill>
              </w:rPr>
            </w:pPr>
            <w:r>
              <w:rPr>
                <w:rFonts w:hint="eastAsia" w:ascii="仿宋" w:hAnsi="仿宋" w:eastAsia="仿宋" w:cs="仿宋"/>
                <w:b/>
                <w:color w:val="000000" w:themeColor="text1"/>
                <w:kern w:val="0"/>
                <w:sz w:val="24"/>
                <w:szCs w:val="24"/>
                <w:lang w:eastAsia="zh-CN" w:bidi="ar"/>
                <w14:textFill>
                  <w14:solidFill>
                    <w14:schemeClr w14:val="tx1"/>
                  </w14:solidFill>
                </w14:textFill>
              </w:rPr>
              <w:t>单价</w:t>
            </w:r>
          </w:p>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b/>
                <w:color w:val="000000" w:themeColor="text1"/>
                <w:kern w:val="0"/>
                <w:sz w:val="24"/>
                <w:szCs w:val="24"/>
                <w:lang w:eastAsia="zh-CN" w:bidi="ar"/>
                <w14:textFill>
                  <w14:solidFill>
                    <w14:schemeClr w14:val="tx1"/>
                  </w14:solidFill>
                </w14:textFill>
              </w:rPr>
            </w:pPr>
            <w:r>
              <w:rPr>
                <w:rFonts w:hint="eastAsia" w:ascii="仿宋" w:hAnsi="仿宋" w:eastAsia="仿宋" w:cs="仿宋"/>
                <w:b/>
                <w:color w:val="000000" w:themeColor="text1"/>
                <w:kern w:val="0"/>
                <w:sz w:val="24"/>
                <w:szCs w:val="24"/>
                <w:lang w:eastAsia="zh-CN" w:bidi="ar"/>
                <w14:textFill>
                  <w14:solidFill>
                    <w14:schemeClr w14:val="tx1"/>
                  </w14:solidFill>
                </w14:textFill>
              </w:rPr>
              <w:t>（万元）</w:t>
            </w:r>
          </w:p>
        </w:tc>
        <w:tc>
          <w:tcPr>
            <w:tcW w:w="11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b/>
                <w:color w:val="000000" w:themeColor="text1"/>
                <w:kern w:val="0"/>
                <w:sz w:val="24"/>
                <w:szCs w:val="24"/>
                <w:lang w:eastAsia="zh-CN" w:bidi="ar"/>
                <w14:textFill>
                  <w14:solidFill>
                    <w14:schemeClr w14:val="tx1"/>
                  </w14:solidFill>
                </w14:textFill>
              </w:rPr>
            </w:pPr>
            <w:r>
              <w:rPr>
                <w:rFonts w:hint="eastAsia" w:ascii="仿宋" w:hAnsi="仿宋" w:eastAsia="仿宋" w:cs="仿宋"/>
                <w:b/>
                <w:color w:val="000000" w:themeColor="text1"/>
                <w:kern w:val="0"/>
                <w:sz w:val="24"/>
                <w:szCs w:val="24"/>
                <w:lang w:eastAsia="zh-CN" w:bidi="ar"/>
                <w14:textFill>
                  <w14:solidFill>
                    <w14:schemeClr w14:val="tx1"/>
                  </w14:solidFill>
                </w14:textFill>
              </w:rPr>
              <w:t>合价</w:t>
            </w:r>
          </w:p>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b/>
                <w:color w:val="000000" w:themeColor="text1"/>
                <w:kern w:val="0"/>
                <w:sz w:val="24"/>
                <w:szCs w:val="24"/>
                <w:lang w:eastAsia="zh-CN"/>
                <w14:textFill>
                  <w14:solidFill>
                    <w14:schemeClr w14:val="tx1"/>
                  </w14:solidFill>
                </w14:textFill>
              </w:rPr>
            </w:pPr>
            <w:r>
              <w:rPr>
                <w:rFonts w:hint="eastAsia" w:ascii="仿宋" w:hAnsi="仿宋" w:eastAsia="仿宋" w:cs="仿宋"/>
                <w:b/>
                <w:color w:val="000000" w:themeColor="text1"/>
                <w:kern w:val="0"/>
                <w:sz w:val="24"/>
                <w:szCs w:val="24"/>
                <w:lang w:eastAsia="zh-CN" w:bidi="ar"/>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822" w:type="dxa"/>
            <w:gridSpan w:val="2"/>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地形级实景三维数据库更新</w:t>
            </w:r>
          </w:p>
        </w:tc>
        <w:tc>
          <w:tcPr>
            <w:tcW w:w="37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left"/>
              <w:textAlignment w:val="center"/>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利用</w:t>
            </w:r>
            <w:r>
              <w:rPr>
                <w:rFonts w:hint="eastAsia" w:ascii="仿宋" w:hAnsi="仿宋" w:eastAsia="仿宋" w:cs="仿宋"/>
                <w:color w:val="000000" w:themeColor="text1"/>
                <w:kern w:val="0"/>
                <w:sz w:val="24"/>
                <w:szCs w:val="24"/>
                <w:lang w:bidi="ar"/>
                <w14:textFill>
                  <w14:solidFill>
                    <w14:schemeClr w14:val="tx1"/>
                  </w14:solidFill>
                </w14:textFill>
              </w:rPr>
              <w:t>2022年度最新的0.2m分辨率的遥感影像数据、格网间距为2m的数字高程模型</w:t>
            </w:r>
            <w:r>
              <w:rPr>
                <w:rFonts w:hint="eastAsia" w:ascii="仿宋" w:hAnsi="仿宋" w:eastAsia="仿宋" w:cs="仿宋"/>
                <w:color w:val="000000" w:themeColor="text1"/>
                <w:kern w:val="0"/>
                <w:sz w:val="24"/>
                <w:szCs w:val="24"/>
                <w:lang w:val="en-US" w:eastAsia="zh-CN" w:bidi="ar"/>
                <w14:textFill>
                  <w14:solidFill>
                    <w14:schemeClr w14:val="tx1"/>
                  </w14:solidFill>
                </w14:textFill>
              </w:rPr>
              <w:t>和电子地图数据</w:t>
            </w:r>
            <w:r>
              <w:rPr>
                <w:rFonts w:hint="eastAsia" w:ascii="仿宋" w:hAnsi="仿宋" w:eastAsia="仿宋" w:cs="仿宋"/>
                <w:color w:val="000000" w:themeColor="text1"/>
                <w:kern w:val="0"/>
                <w:sz w:val="24"/>
                <w:szCs w:val="24"/>
                <w:lang w:bidi="ar"/>
                <w14:textFill>
                  <w14:solidFill>
                    <w14:schemeClr w14:val="tx1"/>
                  </w14:solidFill>
                </w14:textFill>
              </w:rPr>
              <w:t>，</w:t>
            </w:r>
            <w:r>
              <w:rPr>
                <w:rFonts w:hint="eastAsia" w:ascii="仿宋" w:hAnsi="仿宋" w:eastAsia="仿宋" w:cs="仿宋"/>
                <w:color w:val="000000" w:themeColor="text1"/>
                <w:kern w:val="0"/>
                <w:sz w:val="24"/>
                <w:szCs w:val="24"/>
                <w:lang w:val="en-US" w:eastAsia="zh-CN" w:bidi="ar"/>
                <w14:textFill>
                  <w14:solidFill>
                    <w14:schemeClr w14:val="tx1"/>
                  </w14:solidFill>
                </w14:textFill>
              </w:rPr>
              <w:t>建设三维注记，</w:t>
            </w:r>
            <w:r>
              <w:rPr>
                <w:rFonts w:hint="eastAsia" w:ascii="仿宋" w:hAnsi="仿宋" w:eastAsia="仿宋" w:cs="仿宋"/>
                <w:color w:val="000000" w:themeColor="text1"/>
                <w:kern w:val="0"/>
                <w:sz w:val="24"/>
                <w:szCs w:val="24"/>
                <w:lang w:bidi="ar"/>
                <w14:textFill>
                  <w14:solidFill>
                    <w14:schemeClr w14:val="tx1"/>
                  </w14:solidFill>
                </w14:textFill>
              </w:rPr>
              <w:t>更新建设覆盖</w:t>
            </w:r>
            <w:r>
              <w:rPr>
                <w:rFonts w:hint="eastAsia" w:ascii="仿宋" w:hAnsi="仿宋" w:eastAsia="仿宋" w:cs="仿宋"/>
                <w:color w:val="000000" w:themeColor="text1"/>
                <w:kern w:val="0"/>
                <w:sz w:val="24"/>
                <w:szCs w:val="24"/>
                <w:lang w:val="en-US" w:eastAsia="zh-CN" w:bidi="ar"/>
                <w14:textFill>
                  <w14:solidFill>
                    <w14:schemeClr w14:val="tx1"/>
                  </w14:solidFill>
                </w14:textFill>
              </w:rPr>
              <w:t>全市</w:t>
            </w:r>
            <w:r>
              <w:rPr>
                <w:rFonts w:hint="eastAsia" w:ascii="仿宋" w:hAnsi="仿宋" w:eastAsia="仿宋" w:cs="仿宋"/>
                <w:color w:val="000000" w:themeColor="text1"/>
                <w:kern w:val="0"/>
                <w:sz w:val="24"/>
                <w:szCs w:val="24"/>
                <w:lang w:bidi="ar"/>
                <w14:textFill>
                  <w14:solidFill>
                    <w14:schemeClr w14:val="tx1"/>
                  </w14:solidFill>
                </w14:textFill>
              </w:rPr>
              <w:t>的地形</w:t>
            </w:r>
            <w:r>
              <w:rPr>
                <w:rFonts w:hint="eastAsia" w:ascii="仿宋" w:hAnsi="仿宋" w:eastAsia="仿宋" w:cs="仿宋"/>
                <w:color w:val="000000" w:themeColor="text1"/>
                <w:kern w:val="0"/>
                <w:sz w:val="24"/>
                <w:szCs w:val="24"/>
                <w:lang w:val="en-US" w:eastAsia="zh-CN" w:bidi="ar"/>
                <w14:textFill>
                  <w14:solidFill>
                    <w14:schemeClr w14:val="tx1"/>
                  </w14:solidFill>
                </w14:textFill>
              </w:rPr>
              <w:t>级实景三维</w:t>
            </w:r>
            <w:r>
              <w:rPr>
                <w:rFonts w:hint="eastAsia" w:ascii="仿宋" w:hAnsi="仿宋" w:eastAsia="仿宋" w:cs="仿宋"/>
                <w:color w:val="000000" w:themeColor="text1"/>
                <w:kern w:val="0"/>
                <w:sz w:val="24"/>
                <w:szCs w:val="24"/>
                <w:lang w:bidi="ar"/>
                <w14:textFill>
                  <w14:solidFill>
                    <w14:schemeClr w14:val="tx1"/>
                  </w14:solidFill>
                </w14:textFill>
              </w:rPr>
              <w:t>数据库。</w:t>
            </w:r>
          </w:p>
        </w:tc>
        <w:tc>
          <w:tcPr>
            <w:tcW w:w="9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全域</w:t>
            </w:r>
          </w:p>
        </w:tc>
        <w:tc>
          <w:tcPr>
            <w:tcW w:w="11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90"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城市级实景三维数据库建设</w:t>
            </w:r>
          </w:p>
        </w:tc>
        <w:tc>
          <w:tcPr>
            <w:tcW w:w="1032"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倾斜摄影实景三维</w:t>
            </w:r>
            <w:r>
              <w:rPr>
                <w:rFonts w:hint="eastAsia" w:ascii="仿宋" w:hAnsi="仿宋" w:eastAsia="仿宋" w:cs="仿宋"/>
                <w:color w:val="000000" w:themeColor="text1"/>
                <w:kern w:val="0"/>
                <w:sz w:val="24"/>
                <w:szCs w:val="24"/>
                <w:lang w:val="en-US" w:eastAsia="zh-CN" w:bidi="ar"/>
                <w14:textFill>
                  <w14:solidFill>
                    <w14:schemeClr w14:val="tx1"/>
                  </w14:solidFill>
                </w14:textFill>
              </w:rPr>
              <w:t>模型</w:t>
            </w:r>
            <w:r>
              <w:rPr>
                <w:rFonts w:hint="eastAsia" w:ascii="仿宋" w:hAnsi="仿宋" w:eastAsia="仿宋" w:cs="仿宋"/>
                <w:color w:val="000000" w:themeColor="text1"/>
                <w:kern w:val="0"/>
                <w:sz w:val="24"/>
                <w:szCs w:val="24"/>
                <w:lang w:bidi="ar"/>
                <w14:textFill>
                  <w14:solidFill>
                    <w14:schemeClr w14:val="tx1"/>
                  </w14:solidFill>
                </w14:textFill>
              </w:rPr>
              <w:t>数据</w:t>
            </w:r>
            <w:r>
              <w:rPr>
                <w:rFonts w:hint="eastAsia" w:ascii="仿宋" w:hAnsi="仿宋" w:eastAsia="仿宋" w:cs="仿宋"/>
                <w:color w:val="000000" w:themeColor="text1"/>
                <w:kern w:val="0"/>
                <w:sz w:val="24"/>
                <w:szCs w:val="24"/>
                <w:lang w:val="en-US" w:eastAsia="zh-CN" w:bidi="ar"/>
                <w14:textFill>
                  <w14:solidFill>
                    <w14:schemeClr w14:val="tx1"/>
                  </w14:solidFill>
                </w14:textFill>
              </w:rPr>
              <w:t>库</w:t>
            </w:r>
          </w:p>
        </w:tc>
        <w:tc>
          <w:tcPr>
            <w:tcW w:w="37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江山市城市核心区、各乡镇重要区域、江郎山风景区</w:t>
            </w:r>
            <w:r>
              <w:rPr>
                <w:rFonts w:hint="eastAsia" w:ascii="仿宋" w:hAnsi="仿宋" w:eastAsia="仿宋" w:cs="仿宋"/>
                <w:color w:val="000000" w:themeColor="text1"/>
                <w:kern w:val="0"/>
                <w:sz w:val="24"/>
                <w:szCs w:val="24"/>
                <w:lang w:bidi="ar"/>
                <w14:textFill>
                  <w14:solidFill>
                    <w14:schemeClr w14:val="tx1"/>
                  </w14:solidFill>
                </w14:textFill>
              </w:rPr>
              <w:t>范围约</w:t>
            </w:r>
            <w:r>
              <w:rPr>
                <w:rFonts w:hint="eastAsia" w:ascii="仿宋" w:hAnsi="仿宋" w:eastAsia="仿宋" w:cs="仿宋"/>
                <w:color w:val="000000" w:themeColor="text1"/>
                <w:kern w:val="0"/>
                <w:sz w:val="24"/>
                <w:szCs w:val="24"/>
                <w:lang w:val="en-US" w:eastAsia="zh-CN" w:bidi="ar"/>
                <w14:textFill>
                  <w14:solidFill>
                    <w14:schemeClr w14:val="tx1"/>
                  </w14:solidFill>
                </w14:textFill>
              </w:rPr>
              <w:t>46</w:t>
            </w:r>
            <w:r>
              <w:rPr>
                <w:rFonts w:hint="eastAsia" w:ascii="仿宋" w:hAnsi="仿宋" w:eastAsia="仿宋" w:cs="仿宋"/>
                <w:color w:val="000000" w:themeColor="text1"/>
                <w:kern w:val="0"/>
                <w:sz w:val="24"/>
                <w:szCs w:val="24"/>
                <w:lang w:bidi="ar"/>
                <w14:textFill>
                  <w14:solidFill>
                    <w14:schemeClr w14:val="tx1"/>
                  </w14:solidFill>
                </w14:textFill>
              </w:rPr>
              <w:t>km²的倾斜</w:t>
            </w:r>
            <w:r>
              <w:rPr>
                <w:rFonts w:hint="eastAsia" w:ascii="仿宋" w:hAnsi="仿宋" w:eastAsia="仿宋" w:cs="仿宋"/>
                <w:color w:val="000000" w:themeColor="text1"/>
                <w:kern w:val="0"/>
                <w:sz w:val="24"/>
                <w:szCs w:val="24"/>
                <w:lang w:val="en-US" w:eastAsia="zh-CN" w:bidi="ar"/>
                <w14:textFill>
                  <w14:solidFill>
                    <w14:schemeClr w14:val="tx1"/>
                  </w14:solidFill>
                </w14:textFill>
              </w:rPr>
              <w:t>摄影实景三维模型</w:t>
            </w:r>
            <w:r>
              <w:rPr>
                <w:rFonts w:hint="eastAsia" w:ascii="仿宋" w:hAnsi="仿宋" w:eastAsia="仿宋" w:cs="仿宋"/>
                <w:color w:val="000000" w:themeColor="text1"/>
                <w:kern w:val="0"/>
                <w:sz w:val="24"/>
                <w:szCs w:val="24"/>
                <w:lang w:bidi="ar"/>
                <w14:textFill>
                  <w14:solidFill>
                    <w14:schemeClr w14:val="tx1"/>
                  </w14:solidFill>
                </w14:textFill>
              </w:rPr>
              <w:t>数据建设。</w:t>
            </w:r>
          </w:p>
        </w:tc>
        <w:tc>
          <w:tcPr>
            <w:tcW w:w="9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按面积计算</w:t>
            </w:r>
          </w:p>
        </w:tc>
        <w:tc>
          <w:tcPr>
            <w:tcW w:w="10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46</w:t>
            </w:r>
            <w:r>
              <w:rPr>
                <w:rFonts w:hint="eastAsia" w:ascii="仿宋" w:hAnsi="仿宋" w:eastAsia="仿宋" w:cs="仿宋"/>
                <w:color w:val="000000" w:themeColor="text1"/>
                <w:sz w:val="24"/>
                <w:szCs w:val="24"/>
                <w14:textFill>
                  <w14:solidFill>
                    <w14:schemeClr w14:val="tx1"/>
                  </w14:solidFill>
                </w14:textFill>
              </w:rPr>
              <w:t>km</w:t>
            </w:r>
            <w:r>
              <w:rPr>
                <w:rFonts w:hint="eastAsia" w:ascii="仿宋" w:hAnsi="仿宋" w:eastAsia="仿宋" w:cs="仿宋"/>
                <w:color w:val="000000" w:themeColor="text1"/>
                <w:sz w:val="24"/>
                <w:szCs w:val="24"/>
                <w:vertAlign w:val="superscript"/>
                <w14:textFill>
                  <w14:solidFill>
                    <w14:schemeClr w14:val="tx1"/>
                  </w14:solidFill>
                </w14:textFill>
              </w:rPr>
              <w:t>2</w:t>
            </w:r>
          </w:p>
        </w:tc>
        <w:tc>
          <w:tcPr>
            <w:tcW w:w="1146"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1109"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790"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kern w:val="0"/>
                <w:sz w:val="24"/>
                <w:szCs w:val="24"/>
                <w:lang w:bidi="ar"/>
                <w14:textFill>
                  <w14:solidFill>
                    <w14:schemeClr w14:val="tx1"/>
                  </w14:solidFill>
                </w14:textFill>
              </w:rPr>
            </w:pPr>
          </w:p>
        </w:tc>
        <w:tc>
          <w:tcPr>
            <w:tcW w:w="1032"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kern w:val="0"/>
                <w:sz w:val="24"/>
                <w:szCs w:val="24"/>
                <w:lang w:bidi="ar"/>
                <w14:textFill>
                  <w14:solidFill>
                    <w14:schemeClr w14:val="tx1"/>
                  </w14:solidFill>
                </w14:textFill>
              </w:rPr>
            </w:pPr>
          </w:p>
        </w:tc>
        <w:tc>
          <w:tcPr>
            <w:tcW w:w="37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left"/>
              <w:textAlignment w:val="center"/>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更新2021年江山市主城区南部重点区域、莲花山工业区、峡口镇等区域的倾斜摄三维模型，面积约3</w:t>
            </w:r>
            <w:r>
              <w:rPr>
                <w:rFonts w:hint="eastAsia" w:ascii="仿宋" w:hAnsi="仿宋" w:eastAsia="仿宋" w:cs="仿宋"/>
                <w:color w:val="000000" w:themeColor="text1"/>
                <w:kern w:val="0"/>
                <w:sz w:val="24"/>
                <w:szCs w:val="24"/>
                <w:lang w:bidi="ar"/>
                <w14:textFill>
                  <w14:solidFill>
                    <w14:schemeClr w14:val="tx1"/>
                  </w14:solidFill>
                </w14:textFill>
              </w:rPr>
              <w:t>km²</w:t>
            </w:r>
            <w:r>
              <w:rPr>
                <w:rFonts w:hint="eastAsia" w:ascii="仿宋" w:hAnsi="仿宋" w:eastAsia="仿宋" w:cs="仿宋"/>
                <w:color w:val="000000" w:themeColor="text1"/>
                <w:kern w:val="0"/>
                <w:sz w:val="24"/>
                <w:szCs w:val="24"/>
                <w:lang w:val="en-US" w:eastAsia="zh-CN" w:bidi="ar"/>
                <w14:textFill>
                  <w14:solidFill>
                    <w14:schemeClr w14:val="tx1"/>
                  </w14:solidFill>
                </w14:textFill>
              </w:rPr>
              <w:t>。</w:t>
            </w:r>
          </w:p>
        </w:tc>
        <w:tc>
          <w:tcPr>
            <w:tcW w:w="9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按面积计算</w:t>
            </w:r>
          </w:p>
        </w:tc>
        <w:tc>
          <w:tcPr>
            <w:tcW w:w="10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km</w:t>
            </w:r>
            <w:r>
              <w:rPr>
                <w:rFonts w:hint="eastAsia" w:ascii="仿宋" w:hAnsi="仿宋" w:eastAsia="仿宋" w:cs="仿宋"/>
                <w:color w:val="000000" w:themeColor="text1"/>
                <w:sz w:val="24"/>
                <w:szCs w:val="24"/>
                <w:vertAlign w:val="superscript"/>
                <w14:textFill>
                  <w14:solidFill>
                    <w14:schemeClr w14:val="tx1"/>
                  </w14:solidFill>
                </w14:textFill>
              </w:rPr>
              <w:t>2</w:t>
            </w:r>
          </w:p>
        </w:tc>
        <w:tc>
          <w:tcPr>
            <w:tcW w:w="1146"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kern w:val="0"/>
                <w:sz w:val="24"/>
                <w:szCs w:val="24"/>
                <w14:textFill>
                  <w14:solidFill>
                    <w14:schemeClr w14:val="tx1"/>
                  </w14:solidFill>
                </w14:textFill>
              </w:rPr>
            </w:pPr>
          </w:p>
        </w:tc>
        <w:tc>
          <w:tcPr>
            <w:tcW w:w="1109"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trPr>
        <w:tc>
          <w:tcPr>
            <w:tcW w:w="790"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sz w:val="24"/>
                <w:szCs w:val="24"/>
                <w14:textFill>
                  <w14:solidFill>
                    <w14:schemeClr w14:val="tx1"/>
                  </w14:solidFill>
                </w14:textFill>
              </w:rPr>
            </w:pPr>
          </w:p>
        </w:tc>
        <w:tc>
          <w:tcPr>
            <w:tcW w:w="1032"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三维基础地理实体数据库</w:t>
            </w:r>
          </w:p>
        </w:tc>
        <w:tc>
          <w:tcPr>
            <w:tcW w:w="37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层户模型：在倾斜摄影数据覆盖区域</w:t>
            </w:r>
            <w:r>
              <w:rPr>
                <w:rFonts w:hint="eastAsia" w:ascii="仿宋" w:hAnsi="仿宋" w:eastAsia="仿宋" w:cs="仿宋"/>
                <w:color w:val="000000" w:themeColor="text1"/>
                <w:kern w:val="0"/>
                <w:sz w:val="24"/>
                <w:szCs w:val="24"/>
                <w:lang w:eastAsia="zh-CN" w:bidi="ar"/>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综合利用1∶500基础地理信息等数据中的房屋数据集，以及管理网格和倾斜摄影三维模型数据库为基础，参考标准地名地址库，构建管理网格和三维建筑物为逻辑的数据库</w:t>
            </w:r>
            <w:r>
              <w:rPr>
                <w:rFonts w:hint="eastAsia" w:ascii="仿宋" w:hAnsi="仿宋" w:eastAsia="仿宋" w:cs="仿宋"/>
                <w:color w:val="000000" w:themeColor="text1"/>
                <w:sz w:val="24"/>
                <w:szCs w:val="24"/>
                <w:lang w:eastAsia="zh-CN"/>
                <w14:textFill>
                  <w14:solidFill>
                    <w14:schemeClr w14:val="tx1"/>
                  </w14:solidFill>
                </w14:textFill>
              </w:rPr>
              <w:t>。</w:t>
            </w:r>
          </w:p>
        </w:tc>
        <w:tc>
          <w:tcPr>
            <w:tcW w:w="9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按照户计算</w:t>
            </w:r>
          </w:p>
        </w:tc>
        <w:tc>
          <w:tcPr>
            <w:tcW w:w="10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14</w:t>
            </w:r>
            <w:r>
              <w:rPr>
                <w:rFonts w:hint="eastAsia" w:ascii="仿宋" w:hAnsi="仿宋" w:eastAsia="仿宋" w:cs="仿宋"/>
                <w:color w:val="000000" w:themeColor="text1"/>
                <w:kern w:val="0"/>
                <w:sz w:val="24"/>
                <w:szCs w:val="24"/>
                <w:lang w:bidi="ar"/>
                <w14:textFill>
                  <w14:solidFill>
                    <w14:schemeClr w14:val="tx1"/>
                  </w14:solidFill>
                </w14:textFill>
              </w:rPr>
              <w:t>万户</w:t>
            </w:r>
          </w:p>
        </w:tc>
        <w:tc>
          <w:tcPr>
            <w:tcW w:w="11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kern w:val="0"/>
                <w:sz w:val="24"/>
                <w:szCs w:val="24"/>
                <w:lang w:val="en-US" w:eastAsia="zh-CN" w:bidi="ar"/>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1822" w:type="dxa"/>
            <w:gridSpan w:val="2"/>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地形级和城市级</w:t>
            </w:r>
            <w:r>
              <w:rPr>
                <w:rFonts w:hint="eastAsia" w:ascii="仿宋" w:hAnsi="仿宋" w:eastAsia="仿宋" w:cs="仿宋"/>
                <w:color w:val="000000" w:themeColor="text1"/>
                <w:sz w:val="24"/>
                <w:szCs w:val="24"/>
                <w:lang w:val="en-US" w:eastAsia="zh-CN" w:bidi="ar"/>
                <w14:textFill>
                  <w14:solidFill>
                    <w14:schemeClr w14:val="tx1"/>
                  </w14:solidFill>
                </w14:textFill>
              </w:rPr>
              <w:t>实景三维</w:t>
            </w:r>
            <w:r>
              <w:rPr>
                <w:rFonts w:hint="eastAsia" w:ascii="仿宋" w:hAnsi="仿宋" w:eastAsia="仿宋" w:cs="仿宋"/>
                <w:color w:val="000000" w:themeColor="text1"/>
                <w:sz w:val="24"/>
                <w:szCs w:val="24"/>
                <w:lang w:eastAsia="zh-CN" w:bidi="ar"/>
                <w14:textFill>
                  <w14:solidFill>
                    <w14:schemeClr w14:val="tx1"/>
                  </w14:solidFill>
                </w14:textFill>
              </w:rPr>
              <w:t>数据入库和更新、三维展示系统优化。</w:t>
            </w:r>
          </w:p>
        </w:tc>
        <w:tc>
          <w:tcPr>
            <w:tcW w:w="3753" w:type="dxa"/>
            <w:tcBorders>
              <w:top w:val="single" w:color="auto" w:sz="4" w:space="0"/>
              <w:left w:val="single" w:color="auto" w:sz="4" w:space="0"/>
              <w:right w:val="single" w:color="auto" w:sz="4" w:space="0"/>
            </w:tcBorders>
            <w:noWrap/>
            <w:vAlign w:val="center"/>
          </w:tcPr>
          <w:p>
            <w:pPr>
              <w:keepNext w:val="0"/>
              <w:keepLines w:val="0"/>
              <w:pageBreakBefore w:val="0"/>
              <w:widowControl w:val="0"/>
              <w:numPr>
                <w:ilvl w:val="0"/>
                <w:numId w:val="8"/>
              </w:numPr>
              <w:tabs>
                <w:tab w:val="clear" w:pos="312"/>
              </w:tabs>
              <w:kinsoku/>
              <w:wordWrap/>
              <w:overflowPunct/>
              <w:topLinePunct w:val="0"/>
              <w:autoSpaceDE/>
              <w:autoSpaceDN/>
              <w:bidi w:val="0"/>
              <w:adjustRightInd w:val="0"/>
              <w:snapToGrid/>
              <w:spacing w:line="280" w:lineRule="exact"/>
              <w:jc w:val="left"/>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将最新全域地形级实景三维数据、倾斜摄影实景三维模型和三维基础地理实体入库、发布</w:t>
            </w:r>
            <w:r>
              <w:rPr>
                <w:rFonts w:hint="eastAsia" w:ascii="仿宋" w:hAnsi="仿宋" w:eastAsia="仿宋" w:cs="仿宋"/>
                <w:color w:val="000000" w:themeColor="text1"/>
                <w:sz w:val="24"/>
                <w:szCs w:val="24"/>
                <w:lang w:bidi="ar"/>
                <w14:textFill>
                  <w14:solidFill>
                    <w14:schemeClr w14:val="tx1"/>
                  </w14:solidFill>
                </w14:textFill>
              </w:rPr>
              <w:t>。</w:t>
            </w:r>
          </w:p>
          <w:p>
            <w:pPr>
              <w:keepNext w:val="0"/>
              <w:keepLines w:val="0"/>
              <w:pageBreakBefore w:val="0"/>
              <w:widowControl w:val="0"/>
              <w:numPr>
                <w:ilvl w:val="0"/>
                <w:numId w:val="8"/>
              </w:numPr>
              <w:tabs>
                <w:tab w:val="clear" w:pos="312"/>
              </w:tabs>
              <w:kinsoku/>
              <w:wordWrap/>
              <w:overflowPunct/>
              <w:topLinePunct w:val="0"/>
              <w:autoSpaceDE/>
              <w:autoSpaceDN/>
              <w:bidi w:val="0"/>
              <w:adjustRightInd w:val="0"/>
              <w:snapToGrid/>
              <w:spacing w:line="280" w:lineRule="exact"/>
              <w:jc w:val="left"/>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优化三维展示系统功能。</w:t>
            </w:r>
          </w:p>
        </w:tc>
        <w:tc>
          <w:tcPr>
            <w:tcW w:w="995"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sz w:val="24"/>
                <w:szCs w:val="24"/>
                <w:lang w:bidi="ar"/>
                <w14:textFill>
                  <w14:solidFill>
                    <w14:schemeClr w14:val="tx1"/>
                  </w14:solidFill>
                </w14:textFill>
              </w:rPr>
            </w:pPr>
          </w:p>
        </w:tc>
        <w:tc>
          <w:tcPr>
            <w:tcW w:w="105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1套</w:t>
            </w:r>
          </w:p>
        </w:tc>
        <w:tc>
          <w:tcPr>
            <w:tcW w:w="1146"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1109"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875"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合计：</w:t>
            </w:r>
          </w:p>
        </w:tc>
      </w:tr>
    </w:tbl>
    <w:p>
      <w:pPr>
        <w:pStyle w:val="692"/>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highlight w:val="none"/>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highlight w:val="none"/>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highlight w:val="none"/>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highlight w:val="none"/>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highlight w:val="none"/>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hint="eastAsia" w:ascii="仿宋_GB2312" w:hAnsi="仿宋" w:eastAsia="仿宋_GB2312" w:cs="仿宋_GB2312"/>
          <w:color w:val="000000" w:themeColor="text1"/>
          <w:kern w:val="2"/>
          <w:sz w:val="32"/>
          <w:szCs w:val="32"/>
          <w:highlight w:val="none"/>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kern w:val="2"/>
          <w:sz w:val="32"/>
          <w:szCs w:val="32"/>
          <w:highlight w:val="none"/>
          <w14:textFill>
            <w14:solidFill>
              <w14:schemeClr w14:val="tx1"/>
            </w14:solidFill>
          </w14:textFill>
        </w:rPr>
        <w:t>二、</w:t>
      </w:r>
      <w:r>
        <w:rPr>
          <w:rFonts w:hint="eastAsia" w:ascii="仿宋_GB2312" w:hAnsi="宋体" w:eastAsia="仿宋_GB2312"/>
          <w:color w:val="000000" w:themeColor="text1"/>
          <w:sz w:val="32"/>
          <w:szCs w:val="32"/>
          <w:highlight w:val="none"/>
          <w14:textFill>
            <w14:solidFill>
              <w14:schemeClr w14:val="tx1"/>
            </w14:solidFill>
          </w14:textFill>
        </w:rPr>
        <w:t>中小企业声明函</w:t>
      </w:r>
    </w:p>
    <w:p>
      <w:pPr>
        <w:widowControl/>
        <w:spacing w:line="360" w:lineRule="auto"/>
        <w:ind w:firstLine="120" w:firstLineChars="50"/>
        <w:jc w:val="left"/>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000000" w:themeColor="text1"/>
          <w:sz w:val="24"/>
          <w:highlight w:val="none"/>
          <w14:textFill>
            <w14:solidFill>
              <w14:schemeClr w14:val="tx1"/>
            </w14:solidFill>
          </w14:textFill>
        </w:rPr>
        <w:t>5）。</w:t>
      </w:r>
      <w:r>
        <w:rPr>
          <w:rFonts w:hint="eastAsia" w:ascii="仿宋_GB2312" w:hAnsi="仿宋" w:eastAsia="仿宋_GB2312" w:cs="仿宋_GB2312"/>
          <w:b/>
          <w:color w:val="000000" w:themeColor="text1"/>
          <w:sz w:val="24"/>
          <w:highlight w:val="none"/>
          <w14:textFill>
            <w14:solidFill>
              <w14:schemeClr w14:val="tx1"/>
            </w14:solidFill>
          </w14:textFill>
        </w:rPr>
        <w:t>]</w:t>
      </w:r>
    </w:p>
    <w:p>
      <w:pPr>
        <w:pStyle w:val="692"/>
        <w:keepNext w:val="0"/>
        <w:pageBreakBefore w:val="0"/>
        <w:tabs>
          <w:tab w:val="clear" w:pos="720"/>
        </w:tabs>
        <w:snapToGrid w:val="0"/>
        <w:spacing w:before="120" w:after="120"/>
        <w:ind w:firstLine="643"/>
        <w:outlineLvl w:val="9"/>
        <w:rPr>
          <w:rFonts w:ascii="仿宋_GB2312" w:hAnsi="宋体" w:eastAsia="仿宋_GB2312"/>
          <w:b w:val="0"/>
          <w:color w:val="000000" w:themeColor="text1"/>
          <w:sz w:val="32"/>
          <w:szCs w:val="32"/>
          <w:highlight w:val="none"/>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pPr>
        <w:pStyle w:val="2"/>
        <w:keepNext w:val="0"/>
        <w:keepLines w:val="0"/>
        <w:pageBreakBefore/>
        <w:widowControl/>
        <w:spacing w:before="100" w:beforeAutospacing="1" w:after="100" w:afterAutospacing="1" w:line="360" w:lineRule="auto"/>
        <w:rPr>
          <w:rFonts w:ascii="仿宋_GB2312" w:hAnsi="仿宋" w:eastAsia="仿宋_GB2312"/>
          <w:color w:val="000000" w:themeColor="text1"/>
          <w:highlight w:val="none"/>
          <w14:textFill>
            <w14:solidFill>
              <w14:schemeClr w14:val="tx1"/>
            </w14:solidFill>
          </w14:textFill>
        </w:rPr>
      </w:pPr>
      <w:bookmarkStart w:id="394" w:name="_Toc465665161"/>
      <w:r>
        <w:rPr>
          <w:rFonts w:hint="eastAsia" w:ascii="仿宋_GB2312" w:hAnsi="仿宋" w:eastAsia="仿宋_GB2312"/>
          <w:color w:val="000000" w:themeColor="text1"/>
          <w:highlight w:val="none"/>
          <w14:textFill>
            <w14:solidFill>
              <w14:schemeClr w14:val="tx1"/>
            </w14:solidFill>
          </w14:textFill>
        </w:rPr>
        <w:t>附件</w:t>
      </w:r>
      <w:bookmarkEnd w:id="394"/>
    </w:p>
    <w:p>
      <w:pPr>
        <w:spacing w:line="360" w:lineRule="auto"/>
        <w:rPr>
          <w:rFonts w:ascii="仿宋_GB2312" w:hAnsi="仿宋" w:eastAsia="仿宋_GB2312"/>
          <w:b/>
          <w:color w:val="000000" w:themeColor="text1"/>
          <w:spacing w:val="6"/>
          <w:sz w:val="32"/>
          <w:szCs w:val="32"/>
          <w:highlight w:val="none"/>
          <w14:textFill>
            <w14:solidFill>
              <w14:schemeClr w14:val="tx1"/>
            </w14:solidFill>
          </w14:textFill>
        </w:rPr>
      </w:pPr>
      <w:r>
        <w:rPr>
          <w:rFonts w:hint="eastAsia" w:ascii="仿宋_GB2312" w:hAnsi="仿宋" w:eastAsia="仿宋_GB2312"/>
          <w:b/>
          <w:color w:val="000000" w:themeColor="text1"/>
          <w:spacing w:val="6"/>
          <w:sz w:val="32"/>
          <w:szCs w:val="32"/>
          <w:highlight w:val="none"/>
          <w14:textFill>
            <w14:solidFill>
              <w14:schemeClr w14:val="tx1"/>
            </w14:solidFill>
          </w14:textFill>
        </w:rPr>
        <w:t>附件</w:t>
      </w:r>
      <w:r>
        <w:rPr>
          <w:rFonts w:ascii="仿宋_GB2312" w:hAnsi="仿宋" w:eastAsia="仿宋_GB2312"/>
          <w:b/>
          <w:color w:val="000000" w:themeColor="text1"/>
          <w:spacing w:val="6"/>
          <w:sz w:val="32"/>
          <w:szCs w:val="32"/>
          <w:highlight w:val="none"/>
          <w14:textFill>
            <w14:solidFill>
              <w14:schemeClr w14:val="tx1"/>
            </w14:solidFill>
          </w14:textFill>
        </w:rPr>
        <w:t>1：</w:t>
      </w: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bookmarkStart w:id="395" w:name="OLE_LINK14"/>
      <w:bookmarkStart w:id="396" w:name="OLE_LINK13"/>
      <w:r>
        <w:rPr>
          <w:rFonts w:hint="eastAsia" w:ascii="仿宋_GB2312" w:hAnsi="仿宋" w:eastAsia="仿宋_GB2312"/>
          <w:b/>
          <w:color w:val="000000" w:themeColor="text1"/>
          <w:spacing w:val="6"/>
          <w:sz w:val="32"/>
          <w:szCs w:val="32"/>
          <w:highlight w:val="none"/>
          <w14:textFill>
            <w14:solidFill>
              <w14:schemeClr w14:val="tx1"/>
            </w14:solidFill>
          </w14:textFill>
        </w:rPr>
        <w:t>残疾人福利性单位声明函</w:t>
      </w:r>
    </w:p>
    <w:bookmarkEnd w:id="395"/>
    <w:bookmarkEnd w:id="396"/>
    <w:p>
      <w:pPr>
        <w:spacing w:line="360" w:lineRule="auto"/>
        <w:rPr>
          <w:rFonts w:ascii="仿宋_GB2312" w:hAnsi="仿宋" w:eastAsia="仿宋_GB2312"/>
          <w:b/>
          <w:color w:val="000000" w:themeColor="text1"/>
          <w:spacing w:val="6"/>
          <w:sz w:val="30"/>
          <w:szCs w:val="30"/>
          <w:highlight w:val="none"/>
          <w14:textFill>
            <w14:solidFill>
              <w14:schemeClr w14:val="tx1"/>
            </w14:solidFill>
          </w14:textFill>
        </w:rPr>
      </w:pP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本单位郑重声明，根据《财政部</w:t>
      </w:r>
      <w:r>
        <w:rPr>
          <w:rFonts w:ascii="仿宋_GB2312" w:hAnsi="仿宋" w:eastAsia="仿宋_GB2312" w:cs="仿宋_GB2312"/>
          <w:color w:val="000000" w:themeColor="text1"/>
          <w:sz w:val="24"/>
          <w:highlight w:val="none"/>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民政部</w:t>
      </w:r>
      <w:r>
        <w:rPr>
          <w:rFonts w:ascii="仿宋_GB2312" w:hAnsi="仿宋" w:eastAsia="仿宋_GB2312" w:cs="仿宋_GB2312"/>
          <w:color w:val="000000" w:themeColor="text1"/>
          <w:sz w:val="24"/>
          <w:highlight w:val="none"/>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中国残疾人联合会关于促进残疾人就业政府采购政策的通知》（财库〔</w:t>
      </w:r>
      <w:r>
        <w:rPr>
          <w:rFonts w:ascii="仿宋_GB2312" w:hAnsi="仿宋" w:eastAsia="仿宋_GB2312" w:cs="仿宋_GB2312"/>
          <w:color w:val="000000" w:themeColor="text1"/>
          <w:sz w:val="24"/>
          <w:highlight w:val="none"/>
          <w14:textFill>
            <w14:solidFill>
              <w14:schemeClr w14:val="tx1"/>
            </w14:solidFill>
          </w14:textFill>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投标人名称（电子签名）</w:t>
      </w:r>
      <w:r>
        <w:rPr>
          <w:rFonts w:hint="eastAsia" w:ascii="仿宋_GB2312" w:hAnsi="仿宋" w:eastAsia="仿宋_GB2312" w:cs="仿宋_GB2312"/>
          <w:color w:val="000000" w:themeColor="text1"/>
          <w:sz w:val="24"/>
          <w:highlight w:val="none"/>
          <w14:textFill>
            <w14:solidFill>
              <w14:schemeClr w14:val="tx1"/>
            </w14:solidFill>
          </w14:textFill>
        </w:rPr>
        <w:t>：</w:t>
      </w:r>
    </w:p>
    <w:p>
      <w:pPr>
        <w:tabs>
          <w:tab w:val="left" w:pos="4860"/>
        </w:tabs>
        <w:spacing w:line="360" w:lineRule="auto"/>
        <w:ind w:right="1560" w:firstLine="480" w:firstLineChars="200"/>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       日  期：</w:t>
      </w: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p>
    <w:p>
      <w:pPr>
        <w:spacing w:line="360" w:lineRule="auto"/>
        <w:ind w:firstLine="420" w:firstLineChars="200"/>
        <w:rPr>
          <w:rFonts w:ascii="仿宋_GB2312" w:hAnsi="仿宋" w:eastAsia="仿宋_GB2312"/>
          <w:color w:val="000000" w:themeColor="text1"/>
          <w:highlight w:val="none"/>
          <w14:textFill>
            <w14:solidFill>
              <w14:schemeClr w14:val="tx1"/>
            </w14:solidFill>
          </w14:textFill>
        </w:rPr>
      </w:pPr>
    </w:p>
    <w:p>
      <w:pPr>
        <w:spacing w:line="360" w:lineRule="auto"/>
        <w:ind w:firstLine="420" w:firstLineChars="200"/>
        <w:rPr>
          <w:rFonts w:ascii="仿宋_GB2312" w:hAnsi="仿宋" w:eastAsia="仿宋_GB2312"/>
          <w:color w:val="000000" w:themeColor="text1"/>
          <w:highlight w:val="none"/>
          <w14:textFill>
            <w14:solidFill>
              <w14:schemeClr w14:val="tx1"/>
            </w14:solidFill>
          </w14:textFill>
        </w:rPr>
      </w:pPr>
    </w:p>
    <w:p>
      <w:pPr>
        <w:spacing w:line="360" w:lineRule="auto"/>
        <w:ind w:firstLine="420" w:firstLineChars="200"/>
        <w:rPr>
          <w:rFonts w:ascii="仿宋_GB2312" w:hAnsi="仿宋" w:eastAsia="仿宋_GB2312"/>
          <w:color w:val="000000" w:themeColor="text1"/>
          <w:highlight w:val="none"/>
          <w14:textFill>
            <w14:solidFill>
              <w14:schemeClr w14:val="tx1"/>
            </w14:solidFill>
          </w14:textFill>
        </w:rPr>
      </w:pPr>
    </w:p>
    <w:p>
      <w:pPr>
        <w:spacing w:line="360" w:lineRule="auto"/>
        <w:ind w:firstLine="420" w:firstLineChars="200"/>
        <w:rPr>
          <w:rFonts w:ascii="仿宋_GB2312" w:hAnsi="仿宋" w:eastAsia="仿宋_GB2312"/>
          <w:color w:val="000000" w:themeColor="text1"/>
          <w:highlight w:val="none"/>
          <w14:textFill>
            <w14:solidFill>
              <w14:schemeClr w14:val="tx1"/>
            </w14:solidFill>
          </w14:textFill>
        </w:rPr>
      </w:pPr>
    </w:p>
    <w:p>
      <w:pPr>
        <w:spacing w:line="360" w:lineRule="auto"/>
        <w:rPr>
          <w:rFonts w:ascii="仿宋_GB2312" w:hAnsi="仿宋" w:eastAsia="仿宋_GB2312" w:cs="仿宋_GB2312"/>
          <w:b/>
          <w:color w:val="000000" w:themeColor="text1"/>
          <w:sz w:val="24"/>
          <w:highlight w:val="none"/>
          <w14:textFill>
            <w14:solidFill>
              <w14:schemeClr w14:val="tx1"/>
            </w14:solidFill>
          </w14:textFill>
        </w:rPr>
      </w:pPr>
    </w:p>
    <w:p>
      <w:pPr>
        <w:spacing w:line="360" w:lineRule="auto"/>
        <w:rPr>
          <w:rFonts w:ascii="仿宋_GB2312" w:hAnsi="仿宋" w:eastAsia="仿宋_GB2312" w:cs="仿宋_GB2312"/>
          <w:b/>
          <w:color w:val="000000" w:themeColor="text1"/>
          <w:sz w:val="24"/>
          <w:highlight w:val="none"/>
          <w14:textFill>
            <w14:solidFill>
              <w14:schemeClr w14:val="tx1"/>
            </w14:solidFill>
          </w14:textFill>
        </w:rPr>
      </w:pPr>
    </w:p>
    <w:p>
      <w:pPr>
        <w:spacing w:line="360" w:lineRule="auto"/>
        <w:rPr>
          <w:rFonts w:ascii="仿宋_GB2312" w:hAnsi="仿宋" w:eastAsia="仿宋_GB2312" w:cs="仿宋_GB2312"/>
          <w:b/>
          <w:color w:val="000000" w:themeColor="text1"/>
          <w:sz w:val="24"/>
          <w:highlight w:val="none"/>
          <w14:textFill>
            <w14:solidFill>
              <w14:schemeClr w14:val="tx1"/>
            </w14:solidFill>
          </w14:textFill>
        </w:rPr>
      </w:pPr>
    </w:p>
    <w:p>
      <w:pPr>
        <w:spacing w:line="360" w:lineRule="auto"/>
        <w:rPr>
          <w:rFonts w:ascii="仿宋_GB2312" w:hAnsi="仿宋" w:eastAsia="仿宋_GB2312" w:cs="仿宋_GB2312"/>
          <w:b/>
          <w:color w:val="000000" w:themeColor="text1"/>
          <w:sz w:val="24"/>
          <w:highlight w:val="none"/>
          <w14:textFill>
            <w14:solidFill>
              <w14:schemeClr w14:val="tx1"/>
            </w14:solidFill>
          </w14:textFill>
        </w:rPr>
      </w:pPr>
    </w:p>
    <w:p>
      <w:pPr>
        <w:spacing w:line="360" w:lineRule="auto"/>
        <w:rPr>
          <w:rFonts w:ascii="仿宋_GB2312" w:hAnsi="仿宋" w:eastAsia="仿宋_GB2312" w:cs="仿宋_GB2312"/>
          <w:b/>
          <w:color w:val="000000" w:themeColor="text1"/>
          <w:sz w:val="24"/>
          <w:highlight w:val="none"/>
          <w14:textFill>
            <w14:solidFill>
              <w14:schemeClr w14:val="tx1"/>
            </w14:solidFill>
          </w14:textFill>
        </w:rPr>
      </w:pPr>
    </w:p>
    <w:p>
      <w:pPr>
        <w:spacing w:line="360" w:lineRule="auto"/>
        <w:rPr>
          <w:rFonts w:ascii="仿宋_GB2312" w:hAnsi="仿宋" w:eastAsia="仿宋_GB2312" w:cs="仿宋_GB2312"/>
          <w:b/>
          <w:color w:val="000000" w:themeColor="text1"/>
          <w:sz w:val="24"/>
          <w:highlight w:val="none"/>
          <w14:textFill>
            <w14:solidFill>
              <w14:schemeClr w14:val="tx1"/>
            </w14:solidFill>
          </w14:textFill>
        </w:rPr>
      </w:pPr>
    </w:p>
    <w:p>
      <w:pPr>
        <w:spacing w:line="360" w:lineRule="auto"/>
        <w:rPr>
          <w:rFonts w:ascii="仿宋_GB2312" w:hAnsi="仿宋" w:eastAsia="仿宋_GB2312" w:cs="仿宋_GB2312"/>
          <w:b/>
          <w:color w:val="000000" w:themeColor="text1"/>
          <w:sz w:val="24"/>
          <w:highlight w:val="none"/>
          <w14:textFill>
            <w14:solidFill>
              <w14:schemeClr w14:val="tx1"/>
            </w14:solidFill>
          </w14:textFill>
        </w:rPr>
      </w:pPr>
    </w:p>
    <w:p>
      <w:pPr>
        <w:spacing w:line="360" w:lineRule="auto"/>
        <w:rPr>
          <w:rFonts w:ascii="仿宋_GB2312" w:hAnsi="仿宋" w:eastAsia="仿宋_GB2312" w:cs="仿宋_GB2312"/>
          <w:b/>
          <w:color w:val="000000" w:themeColor="text1"/>
          <w:sz w:val="24"/>
          <w:highlight w:val="none"/>
          <w14:textFill>
            <w14:solidFill>
              <w14:schemeClr w14:val="tx1"/>
            </w14:solidFill>
          </w14:textFill>
        </w:rPr>
      </w:pPr>
    </w:p>
    <w:p>
      <w:pPr>
        <w:spacing w:line="360" w:lineRule="auto"/>
        <w:rPr>
          <w:rFonts w:ascii="仿宋_GB2312" w:hAnsi="仿宋" w:eastAsia="仿宋_GB2312" w:cs="仿宋_GB2312"/>
          <w:b/>
          <w:color w:val="000000" w:themeColor="text1"/>
          <w:sz w:val="24"/>
          <w:highlight w:val="none"/>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highlight w:val="none"/>
          <w14:textFill>
            <w14:solidFill>
              <w14:schemeClr w14:val="tx1"/>
            </w14:solidFill>
          </w14:textFill>
        </w:rPr>
      </w:pPr>
      <w:r>
        <w:rPr>
          <w:rFonts w:hint="eastAsia" w:ascii="仿宋_GB2312" w:hAnsi="仿宋" w:eastAsia="仿宋_GB2312"/>
          <w:b/>
          <w:color w:val="000000" w:themeColor="text1"/>
          <w:spacing w:val="6"/>
          <w:sz w:val="32"/>
          <w:szCs w:val="32"/>
          <w:highlight w:val="none"/>
          <w14:textFill>
            <w14:solidFill>
              <w14:schemeClr w14:val="tx1"/>
            </w14:solidFill>
          </w14:textFill>
        </w:rPr>
        <w:t>附件</w:t>
      </w:r>
      <w:r>
        <w:rPr>
          <w:rFonts w:ascii="仿宋_GB2312" w:hAnsi="仿宋" w:eastAsia="仿宋_GB2312"/>
          <w:b/>
          <w:color w:val="000000" w:themeColor="text1"/>
          <w:spacing w:val="6"/>
          <w:sz w:val="32"/>
          <w:szCs w:val="32"/>
          <w:highlight w:val="none"/>
          <w14:textFill>
            <w14:solidFill>
              <w14:schemeClr w14:val="tx1"/>
            </w14:solidFill>
          </w14:textFill>
        </w:rPr>
        <w:t>2：质疑函范本及制作说明</w:t>
      </w: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r>
        <w:rPr>
          <w:rFonts w:hint="eastAsia" w:ascii="仿宋_GB2312" w:hAnsi="仿宋" w:eastAsia="仿宋_GB2312"/>
          <w:b/>
          <w:color w:val="000000" w:themeColor="text1"/>
          <w:spacing w:val="6"/>
          <w:sz w:val="32"/>
          <w:szCs w:val="32"/>
          <w:highlight w:val="none"/>
          <w14:textFill>
            <w14:solidFill>
              <w14:schemeClr w14:val="tx1"/>
            </w14:solidFill>
          </w14:textFill>
        </w:rPr>
        <w:t>质疑函范本</w:t>
      </w:r>
    </w:p>
    <w:p>
      <w:pPr>
        <w:snapToGrid w:val="0"/>
        <w:spacing w:before="240" w:beforeLines="100" w:line="360" w:lineRule="auto"/>
        <w:rPr>
          <w:rFonts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一、质疑供应商基本信息</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质疑供应商：</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地址：</w:t>
      </w:r>
      <w:r>
        <w:rPr>
          <w:rFonts w:ascii="仿宋_GB2312" w:hAnsi="仿宋" w:eastAsia="仿宋_GB2312" w:cs="仿宋"/>
          <w:color w:val="000000" w:themeColor="text1"/>
          <w:sz w:val="24"/>
          <w:highlight w:val="none"/>
          <w:u w:val="dotted"/>
          <w14:textFill>
            <w14:solidFill>
              <w14:schemeClr w14:val="tx1"/>
            </w14:solidFill>
          </w14:textFill>
        </w:rPr>
        <w:t xml:space="preserve">                          </w:t>
      </w:r>
      <w:r>
        <w:rPr>
          <w:rFonts w:hint="eastAsia" w:ascii="仿宋_GB2312" w:hAnsi="仿宋" w:eastAsia="仿宋_GB2312" w:cs="仿宋"/>
          <w:color w:val="000000" w:themeColor="text1"/>
          <w:sz w:val="24"/>
          <w:highlight w:val="none"/>
          <w14:textFill>
            <w14:solidFill>
              <w14:schemeClr w14:val="tx1"/>
            </w14:solidFill>
          </w14:textFill>
        </w:rPr>
        <w:t>邮编：</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联系人：</w:t>
      </w:r>
      <w:r>
        <w:rPr>
          <w:rFonts w:ascii="仿宋_GB2312" w:hAnsi="仿宋" w:eastAsia="仿宋_GB2312" w:cs="仿宋"/>
          <w:color w:val="000000" w:themeColor="text1"/>
          <w:sz w:val="24"/>
          <w:highlight w:val="none"/>
          <w:u w:val="dotted"/>
          <w14:textFill>
            <w14:solidFill>
              <w14:schemeClr w14:val="tx1"/>
            </w14:solidFill>
          </w14:textFill>
        </w:rPr>
        <w:t xml:space="preserve">                      </w:t>
      </w:r>
      <w:r>
        <w:rPr>
          <w:rFonts w:hint="eastAsia" w:ascii="仿宋_GB2312" w:hAnsi="仿宋" w:eastAsia="仿宋_GB2312" w:cs="仿宋"/>
          <w:color w:val="000000" w:themeColor="text1"/>
          <w:sz w:val="24"/>
          <w:highlight w:val="none"/>
          <w14:textFill>
            <w14:solidFill>
              <w14:schemeClr w14:val="tx1"/>
            </w14:solidFill>
          </w14:textFill>
        </w:rPr>
        <w:t>联系电话：</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授权代表：</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联系电话：</w:t>
      </w:r>
      <w:r>
        <w:rPr>
          <w:rFonts w:ascii="仿宋_GB2312" w:hAnsi="仿宋" w:eastAsia="仿宋_GB2312" w:cs="仿宋"/>
          <w:color w:val="000000" w:themeColor="text1"/>
          <w:sz w:val="24"/>
          <w:highlight w:val="none"/>
          <w:u w:val="dotted"/>
          <w14:textFill>
            <w14:solidFill>
              <w14:schemeClr w14:val="tx1"/>
            </w14:solidFill>
          </w14:textFill>
        </w:rPr>
        <w:t xml:space="preserve">                                           </w:t>
      </w:r>
      <w:r>
        <w:rPr>
          <w:rFonts w:ascii="仿宋_GB2312" w:hAnsi="仿宋" w:eastAsia="仿宋_GB2312" w:cs="仿宋"/>
          <w:color w:val="000000" w:themeColor="text1"/>
          <w:sz w:val="24"/>
          <w:highlight w:val="none"/>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地址：</w:t>
      </w:r>
      <w:r>
        <w:rPr>
          <w:rFonts w:ascii="仿宋_GB2312" w:hAnsi="仿宋" w:eastAsia="仿宋_GB2312" w:cs="仿宋"/>
          <w:color w:val="000000" w:themeColor="text1"/>
          <w:sz w:val="24"/>
          <w:highlight w:val="none"/>
          <w14:textFill>
            <w14:solidFill>
              <w14:schemeClr w14:val="tx1"/>
            </w14:solidFill>
          </w14:textFill>
        </w:rPr>
        <w:t xml:space="preserve"> </w:t>
      </w:r>
      <w:r>
        <w:rPr>
          <w:rFonts w:ascii="仿宋_GB2312" w:hAnsi="仿宋" w:eastAsia="仿宋_GB2312" w:cs="仿宋"/>
          <w:color w:val="000000" w:themeColor="text1"/>
          <w:sz w:val="24"/>
          <w:highlight w:val="none"/>
          <w:u w:val="dotted"/>
          <w14:textFill>
            <w14:solidFill>
              <w14:schemeClr w14:val="tx1"/>
            </w14:solidFill>
          </w14:textFill>
        </w:rPr>
        <w:t xml:space="preserve">                        </w:t>
      </w:r>
      <w:r>
        <w:rPr>
          <w:rFonts w:hint="eastAsia" w:ascii="仿宋_GB2312" w:hAnsi="仿宋" w:eastAsia="仿宋_GB2312" w:cs="仿宋"/>
          <w:color w:val="000000" w:themeColor="text1"/>
          <w:sz w:val="24"/>
          <w:highlight w:val="none"/>
          <w14:textFill>
            <w14:solidFill>
              <w14:schemeClr w14:val="tx1"/>
            </w14:solidFill>
          </w14:textFill>
        </w:rPr>
        <w:t>邮编：</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二、质疑项目基本情况</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质疑项目的名称：</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质疑项目的编号：</w:t>
      </w:r>
      <w:r>
        <w:rPr>
          <w:rFonts w:ascii="仿宋_GB2312" w:hAnsi="仿宋" w:eastAsia="仿宋_GB2312" w:cs="仿宋"/>
          <w:color w:val="000000" w:themeColor="text1"/>
          <w:sz w:val="24"/>
          <w:highlight w:val="none"/>
          <w:u w:val="dotted"/>
          <w14:textFill>
            <w14:solidFill>
              <w14:schemeClr w14:val="tx1"/>
            </w14:solidFill>
          </w14:textFill>
        </w:rPr>
        <w:t xml:space="preserve">               </w:t>
      </w:r>
      <w:r>
        <w:rPr>
          <w:rFonts w:hint="eastAsia" w:ascii="仿宋_GB2312" w:hAnsi="仿宋" w:eastAsia="仿宋_GB2312" w:cs="仿宋"/>
          <w:color w:val="000000" w:themeColor="text1"/>
          <w:sz w:val="24"/>
          <w:highlight w:val="none"/>
          <w14:textFill>
            <w14:solidFill>
              <w14:schemeClr w14:val="tx1"/>
            </w14:solidFill>
          </w14:textFill>
        </w:rPr>
        <w:t>包号：</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采购人名称：</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采购文件获取日期：</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三、质疑事项具体内容</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质疑事项</w:t>
      </w:r>
      <w:r>
        <w:rPr>
          <w:rFonts w:ascii="仿宋_GB2312" w:hAnsi="仿宋" w:eastAsia="仿宋_GB2312" w:cs="仿宋"/>
          <w:color w:val="000000" w:themeColor="text1"/>
          <w:sz w:val="24"/>
          <w:highlight w:val="none"/>
          <w14:textFill>
            <w14:solidFill>
              <w14:schemeClr w14:val="tx1"/>
            </w14:solidFill>
          </w14:textFill>
        </w:rPr>
        <w:t>1：</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事实依据：</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法律依据：</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质疑事项</w:t>
      </w:r>
      <w:r>
        <w:rPr>
          <w:rFonts w:ascii="仿宋_GB2312" w:hAnsi="仿宋" w:eastAsia="仿宋_GB2312" w:cs="仿宋"/>
          <w:color w:val="000000" w:themeColor="text1"/>
          <w:sz w:val="24"/>
          <w:highlight w:val="none"/>
          <w14:textFill>
            <w14:solidFill>
              <w14:schemeClr w14:val="tx1"/>
            </w14:solidFill>
          </w14:textFill>
        </w:rPr>
        <w:t>2</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w:t>
      </w:r>
    </w:p>
    <w:p>
      <w:pPr>
        <w:snapToGrid w:val="0"/>
        <w:spacing w:line="360" w:lineRule="auto"/>
        <w:rPr>
          <w:rFonts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四、与质疑事项相关的质疑请求</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请求：</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签字</w:t>
      </w:r>
      <w:r>
        <w:rPr>
          <w:rFonts w:ascii="仿宋_GB2312" w:hAnsi="仿宋" w:eastAsia="仿宋_GB2312"/>
          <w:color w:val="000000" w:themeColor="text1"/>
          <w:sz w:val="24"/>
          <w:highlight w:val="none"/>
          <w14:textFill>
            <w14:solidFill>
              <w14:schemeClr w14:val="tx1"/>
            </w14:solidFill>
          </w14:textFill>
        </w:rPr>
        <w:t xml:space="preserve">(签章)：                   公章：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日期：</w:t>
      </w:r>
      <w:r>
        <w:rPr>
          <w:rFonts w:ascii="仿宋_GB2312" w:hAnsi="仿宋" w:eastAsia="仿宋_GB2312"/>
          <w:color w:val="000000" w:themeColor="text1"/>
          <w:sz w:val="24"/>
          <w:highlight w:val="none"/>
          <w14:textFill>
            <w14:solidFill>
              <w14:schemeClr w14:val="tx1"/>
            </w14:solidFill>
          </w14:textFill>
        </w:rPr>
        <w:t xml:space="preserve">    </w:t>
      </w:r>
    </w:p>
    <w:p>
      <w:pPr>
        <w:spacing w:line="360" w:lineRule="auto"/>
        <w:jc w:val="center"/>
        <w:rPr>
          <w:rFonts w:ascii="仿宋_GB2312" w:hAnsi="仿宋" w:eastAsia="仿宋_GB2312" w:cs="仿宋"/>
          <w:b/>
          <w:bCs/>
          <w:color w:val="000000" w:themeColor="text1"/>
          <w:sz w:val="24"/>
          <w:highlight w:val="none"/>
          <w14:textFill>
            <w14:solidFill>
              <w14:schemeClr w14:val="tx1"/>
            </w14:solidFill>
          </w14:textFill>
        </w:rPr>
      </w:pPr>
    </w:p>
    <w:p>
      <w:pPr>
        <w:spacing w:line="360" w:lineRule="auto"/>
        <w:rPr>
          <w:rFonts w:ascii="仿宋_GB2312" w:hAnsi="仿宋" w:eastAsia="仿宋_GB2312"/>
          <w:b/>
          <w:color w:val="000000" w:themeColor="text1"/>
          <w:sz w:val="24"/>
          <w:highlight w:val="none"/>
          <w14:textFill>
            <w14:solidFill>
              <w14:schemeClr w14:val="tx1"/>
            </w14:solidFill>
          </w14:textFill>
        </w:rPr>
      </w:pPr>
    </w:p>
    <w:p>
      <w:pPr>
        <w:spacing w:line="360" w:lineRule="auto"/>
        <w:rPr>
          <w:rFonts w:ascii="仿宋_GB2312" w:hAnsi="仿宋" w:eastAsia="仿宋_GB2312"/>
          <w:b/>
          <w:color w:val="000000" w:themeColor="text1"/>
          <w:sz w:val="24"/>
          <w:highlight w:val="none"/>
          <w14:textFill>
            <w14:solidFill>
              <w14:schemeClr w14:val="tx1"/>
            </w14:solidFill>
          </w14:textFill>
        </w:rPr>
      </w:pPr>
    </w:p>
    <w:p>
      <w:pPr>
        <w:spacing w:line="360" w:lineRule="auto"/>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2.质疑供应商若委托代理人进行质疑的，</w:t>
      </w:r>
      <w:r>
        <w:rPr>
          <w:rFonts w:hint="eastAsia" w:ascii="仿宋_GB2312" w:hAnsi="仿宋" w:eastAsia="仿宋_GB2312"/>
          <w:color w:val="000000" w:themeColor="text1"/>
          <w:sz w:val="24"/>
          <w:highlight w:val="none"/>
          <w14:textFill>
            <w14:solidFill>
              <w14:schemeClr w14:val="tx1"/>
            </w14:solidFill>
          </w14:textFill>
        </w:rPr>
        <w:t>质疑函应按要求列明“授权代表”的有关内容，并在附件中提交由质疑</w:t>
      </w:r>
      <w:r>
        <w:rPr>
          <w:rFonts w:hint="eastAsia" w:ascii="仿宋_GB2312" w:hAnsi="仿宋" w:eastAsia="仿宋_GB2312"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6.质疑供应商为自然人的，</w:t>
      </w:r>
      <w:r>
        <w:rPr>
          <w:rFonts w:hint="eastAsia" w:ascii="仿宋_GB2312" w:hAnsi="仿宋" w:eastAsia="仿宋_GB2312"/>
          <w:color w:val="000000" w:themeColor="text1"/>
          <w:sz w:val="24"/>
          <w:highlight w:val="none"/>
          <w14:textFill>
            <w14:solidFill>
              <w14:schemeClr w14:val="tx1"/>
            </w14:solidFill>
          </w14:textFill>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000000" w:themeColor="text1"/>
          <w:sz w:val="30"/>
          <w:szCs w:val="30"/>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highlight w:val="none"/>
          <w14:textFill>
            <w14:solidFill>
              <w14:schemeClr w14:val="tx1"/>
            </w14:solidFill>
          </w14:textFill>
        </w:rPr>
      </w:pPr>
      <w:r>
        <w:rPr>
          <w:rFonts w:hint="eastAsia" w:ascii="仿宋_GB2312" w:hAnsi="仿宋" w:eastAsia="仿宋_GB2312"/>
          <w:b/>
          <w:color w:val="000000" w:themeColor="text1"/>
          <w:spacing w:val="6"/>
          <w:sz w:val="32"/>
          <w:szCs w:val="32"/>
          <w:highlight w:val="none"/>
          <w14:textFill>
            <w14:solidFill>
              <w14:schemeClr w14:val="tx1"/>
            </w14:solidFill>
          </w14:textFill>
        </w:rPr>
        <w:t>附件</w:t>
      </w:r>
      <w:r>
        <w:rPr>
          <w:rFonts w:ascii="仿宋_GB2312" w:hAnsi="仿宋" w:eastAsia="仿宋_GB2312"/>
          <w:b/>
          <w:color w:val="000000" w:themeColor="text1"/>
          <w:spacing w:val="6"/>
          <w:sz w:val="32"/>
          <w:szCs w:val="32"/>
          <w:highlight w:val="none"/>
          <w14:textFill>
            <w14:solidFill>
              <w14:schemeClr w14:val="tx1"/>
            </w14:solidFill>
          </w14:textFill>
        </w:rPr>
        <w:t>3：投诉书范本及制作说明</w:t>
      </w:r>
    </w:p>
    <w:p>
      <w:pPr>
        <w:spacing w:line="360" w:lineRule="auto"/>
        <w:jc w:val="center"/>
        <w:rPr>
          <w:rFonts w:ascii="仿宋_GB2312" w:hAnsi="仿宋" w:eastAsia="仿宋_GB2312"/>
          <w:b/>
          <w:color w:val="000000" w:themeColor="text1"/>
          <w:sz w:val="24"/>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r>
        <w:rPr>
          <w:rFonts w:hint="eastAsia" w:ascii="仿宋_GB2312" w:hAnsi="仿宋" w:eastAsia="仿宋_GB2312"/>
          <w:b/>
          <w:color w:val="000000" w:themeColor="text1"/>
          <w:spacing w:val="6"/>
          <w:sz w:val="32"/>
          <w:szCs w:val="32"/>
          <w:highlight w:val="none"/>
          <w14:textFill>
            <w14:solidFill>
              <w14:schemeClr w14:val="tx1"/>
            </w14:solidFill>
          </w14:textFill>
        </w:rPr>
        <w:t>投诉书范本</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一、投诉相关主体基本情况</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投诉人：</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地</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址：</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邮编：</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tabs>
          <w:tab w:val="left" w:pos="6510"/>
        </w:tabs>
        <w:spacing w:line="360" w:lineRule="auto"/>
        <w:jc w:val="lef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法定代表人</w:t>
      </w:r>
      <w:r>
        <w:rPr>
          <w:rFonts w:ascii="仿宋_GB2312" w:hAnsi="仿宋" w:eastAsia="仿宋_GB2312"/>
          <w:color w:val="000000" w:themeColor="text1"/>
          <w:sz w:val="24"/>
          <w:highlight w:val="none"/>
          <w14:textFill>
            <w14:solidFill>
              <w14:schemeClr w14:val="tx1"/>
            </w14:solidFill>
          </w14:textFill>
        </w:rPr>
        <w:t>/主要负责人：</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 xml:space="preserve">  </w:t>
      </w:r>
    </w:p>
    <w:p>
      <w:pPr>
        <w:tabs>
          <w:tab w:val="left" w:pos="6510"/>
        </w:tabs>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联系电话：</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授权代表：</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联系电话</w:t>
      </w:r>
      <w:r>
        <w:rPr>
          <w:rFonts w:hint="eastAsia" w:ascii="仿宋_GB2312" w:hAnsi="仿宋" w:eastAsia="仿宋_GB2312"/>
          <w:color w:val="000000" w:themeColor="text1"/>
          <w:sz w:val="24"/>
          <w:highlight w:val="none"/>
          <w:u w:val="dotted"/>
          <w14:textFill>
            <w14:solidFill>
              <w14:schemeClr w14:val="tx1"/>
            </w14:solidFill>
          </w14:textFill>
        </w:rPr>
        <w:t>：</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地</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址：</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邮编：</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被投诉人</w:t>
      </w:r>
      <w:r>
        <w:rPr>
          <w:rFonts w:ascii="仿宋_GB2312" w:hAnsi="仿宋" w:eastAsia="仿宋_GB2312"/>
          <w:color w:val="000000" w:themeColor="text1"/>
          <w:sz w:val="24"/>
          <w:highlight w:val="none"/>
          <w14:textFill>
            <w14:solidFill>
              <w14:schemeClr w14:val="tx1"/>
            </w14:solidFill>
          </w14:textFill>
        </w:rPr>
        <w:t>1：</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地</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址：</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邮编：</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联系人：</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联系电话：</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被投诉人</w:t>
      </w:r>
      <w:r>
        <w:rPr>
          <w:rFonts w:ascii="仿宋_GB2312" w:hAnsi="仿宋" w:eastAsia="仿宋_GB2312"/>
          <w:color w:val="000000" w:themeColor="text1"/>
          <w:sz w:val="24"/>
          <w:highlight w:val="none"/>
          <w14:textFill>
            <w14:solidFill>
              <w14:schemeClr w14:val="tx1"/>
            </w14:solidFill>
          </w14:textFill>
        </w:rPr>
        <w:t>2</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相关供应商：</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地</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址：</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邮编：</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联系人：</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联系电话：</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二、投诉项目基本情况</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w:t>
      </w:r>
      <w:r>
        <w:rPr>
          <w:rFonts w:hint="eastAsia" w:ascii="仿宋_GB2312" w:hAnsi="仿宋" w:eastAsia="仿宋_GB2312" w:cs="仿宋_GB2312"/>
          <w:color w:val="000000" w:themeColor="text1"/>
          <w:sz w:val="24"/>
          <w:highlight w:val="none"/>
          <w14:textFill>
            <w14:solidFill>
              <w14:schemeClr w14:val="tx1"/>
            </w14:solidFill>
          </w14:textFill>
        </w:rPr>
        <w:t>项目名称</w:t>
      </w: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采购项目编号：</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包号：</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采购人名称：</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代理机构名称：</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采购文件公告</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u w:val="dotted"/>
          <w14:textFill>
            <w14:solidFill>
              <w14:schemeClr w14:val="tx1"/>
            </w14:solidFill>
          </w14:textFill>
        </w:rPr>
        <w:t>是</w:t>
      </w:r>
      <w:r>
        <w:rPr>
          <w:rFonts w:ascii="仿宋_GB2312" w:hAnsi="仿宋" w:eastAsia="仿宋_GB2312"/>
          <w:color w:val="000000" w:themeColor="text1"/>
          <w:sz w:val="24"/>
          <w:highlight w:val="none"/>
          <w:u w:val="dotted"/>
          <w14:textFill>
            <w14:solidFill>
              <w14:schemeClr w14:val="tx1"/>
            </w14:solidFill>
          </w14:textFill>
        </w:rPr>
        <w:t xml:space="preserve">/否 </w:t>
      </w:r>
      <w:r>
        <w:rPr>
          <w:rFonts w:hint="eastAsia" w:ascii="仿宋_GB2312" w:hAnsi="仿宋" w:eastAsia="仿宋_GB2312"/>
          <w:color w:val="000000" w:themeColor="text1"/>
          <w:sz w:val="24"/>
          <w:highlight w:val="none"/>
          <w14:textFill>
            <w14:solidFill>
              <w14:schemeClr w14:val="tx1"/>
            </w14:solidFill>
          </w14:textFill>
        </w:rPr>
        <w:t>公告期限：</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采购结果公告</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u w:val="dotted"/>
          <w14:textFill>
            <w14:solidFill>
              <w14:schemeClr w14:val="tx1"/>
            </w14:solidFill>
          </w14:textFill>
        </w:rPr>
        <w:t>是</w:t>
      </w:r>
      <w:r>
        <w:rPr>
          <w:rFonts w:ascii="仿宋_GB2312" w:hAnsi="仿宋" w:eastAsia="仿宋_GB2312"/>
          <w:color w:val="000000" w:themeColor="text1"/>
          <w:sz w:val="24"/>
          <w:highlight w:val="none"/>
          <w:u w:val="dotted"/>
          <w14:textFill>
            <w14:solidFill>
              <w14:schemeClr w14:val="tx1"/>
            </w14:solidFill>
          </w14:textFill>
        </w:rPr>
        <w:t xml:space="preserve">/否 </w:t>
      </w:r>
      <w:r>
        <w:rPr>
          <w:rFonts w:hint="eastAsia" w:ascii="仿宋_GB2312" w:hAnsi="仿宋" w:eastAsia="仿宋_GB2312"/>
          <w:color w:val="000000" w:themeColor="text1"/>
          <w:sz w:val="24"/>
          <w:highlight w:val="none"/>
          <w14:textFill>
            <w14:solidFill>
              <w14:schemeClr w14:val="tx1"/>
            </w14:solidFill>
          </w14:textFill>
        </w:rPr>
        <w:t>公告期限：</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三、质疑基本情况</w:t>
      </w:r>
    </w:p>
    <w:p>
      <w:pPr>
        <w:spacing w:line="360" w:lineRule="auto"/>
        <w:ind w:firstLine="480" w:firstLineChars="200"/>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投诉人于</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年</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月</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日</w:t>
      </w:r>
      <w:r>
        <w:rPr>
          <w:rFonts w:ascii="仿宋_GB2312" w:hAnsi="仿宋" w:eastAsia="仿宋_GB2312"/>
          <w:color w:val="000000" w:themeColor="text1"/>
          <w:sz w:val="24"/>
          <w:highlight w:val="none"/>
          <w14:textFill>
            <w14:solidFill>
              <w14:schemeClr w14:val="tx1"/>
            </w14:solidFill>
          </w14:textFill>
        </w:rPr>
        <w:t>,向</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提出质疑，质疑事项为：</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 xml:space="preserve">  </w:t>
      </w:r>
    </w:p>
    <w:p>
      <w:pPr>
        <w:spacing w:line="360" w:lineRule="auto"/>
        <w:ind w:firstLine="360" w:firstLineChars="15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u w:val="dotted"/>
          <w14:textFill>
            <w14:solidFill>
              <w14:schemeClr w14:val="tx1"/>
            </w14:solidFill>
          </w14:textFill>
        </w:rPr>
        <w:t>采购人</w:t>
      </w:r>
      <w:r>
        <w:rPr>
          <w:rFonts w:ascii="仿宋_GB2312" w:hAnsi="仿宋" w:eastAsia="仿宋_GB2312"/>
          <w:color w:val="000000" w:themeColor="text1"/>
          <w:sz w:val="24"/>
          <w:highlight w:val="none"/>
          <w:u w:val="dotted"/>
          <w14:textFill>
            <w14:solidFill>
              <w14:schemeClr w14:val="tx1"/>
            </w14:solidFill>
          </w14:textFill>
        </w:rPr>
        <w:t>/代理机构</w:t>
      </w:r>
      <w:r>
        <w:rPr>
          <w:rFonts w:hint="eastAsia" w:ascii="仿宋_GB2312" w:hAnsi="仿宋" w:eastAsia="仿宋_GB2312"/>
          <w:color w:val="000000" w:themeColor="text1"/>
          <w:sz w:val="24"/>
          <w:highlight w:val="none"/>
          <w14:textFill>
            <w14:solidFill>
              <w14:schemeClr w14:val="tx1"/>
            </w14:solidFill>
          </w14:textFill>
        </w:rPr>
        <w:t>于</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年</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月</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日</w:t>
      </w:r>
      <w:r>
        <w:rPr>
          <w:rFonts w:ascii="仿宋_GB2312" w:hAnsi="仿宋" w:eastAsia="仿宋_GB2312"/>
          <w:color w:val="000000" w:themeColor="text1"/>
          <w:sz w:val="24"/>
          <w:highlight w:val="none"/>
          <w14:textFill>
            <w14:solidFill>
              <w14:schemeClr w14:val="tx1"/>
            </w14:solidFill>
          </w14:textFill>
        </w:rPr>
        <w:t>,就质疑事项</w:t>
      </w:r>
      <w:r>
        <w:rPr>
          <w:rFonts w:hint="eastAsia" w:ascii="仿宋_GB2312" w:hAnsi="仿宋" w:eastAsia="仿宋_GB2312"/>
          <w:color w:val="000000" w:themeColor="text1"/>
          <w:sz w:val="24"/>
          <w:highlight w:val="none"/>
          <w14:textFill>
            <w14:solidFill>
              <w14:schemeClr w14:val="tx1"/>
            </w14:solidFill>
          </w14:textFill>
        </w:rPr>
        <w:t>作出了答复</w:t>
      </w:r>
      <w:r>
        <w:rPr>
          <w:rFonts w:ascii="仿宋_GB2312" w:hAnsi="仿宋" w:eastAsia="仿宋_GB2312"/>
          <w:color w:val="000000" w:themeColor="text1"/>
          <w:sz w:val="24"/>
          <w:highlight w:val="none"/>
          <w14:textFill>
            <w14:solidFill>
              <w14:schemeClr w14:val="tx1"/>
            </w14:solidFill>
          </w14:textFill>
        </w:rPr>
        <w:t>/没有在法定期限内</w:t>
      </w:r>
      <w:r>
        <w:rPr>
          <w:rFonts w:hint="eastAsia" w:ascii="仿宋_GB2312" w:hAnsi="仿宋" w:eastAsia="仿宋_GB2312"/>
          <w:color w:val="000000" w:themeColor="text1"/>
          <w:sz w:val="24"/>
          <w:highlight w:val="none"/>
          <w14:textFill>
            <w14:solidFill>
              <w14:schemeClr w14:val="tx1"/>
            </w14:solidFill>
          </w14:textFill>
        </w:rPr>
        <w:t>作出答复。</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四、投诉事项具体内容</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投诉事项</w:t>
      </w:r>
      <w:r>
        <w:rPr>
          <w:rFonts w:ascii="仿宋_GB2312" w:hAnsi="仿宋" w:eastAsia="仿宋_GB2312"/>
          <w:color w:val="000000" w:themeColor="text1"/>
          <w:sz w:val="24"/>
          <w:highlight w:val="none"/>
          <w14:textFill>
            <w14:solidFill>
              <w14:schemeClr w14:val="tx1"/>
            </w14:solidFill>
          </w14:textFill>
        </w:rPr>
        <w:t xml:space="preserve"> 1：</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事实依据：</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法律依据：</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投诉事项</w:t>
      </w:r>
      <w:r>
        <w:rPr>
          <w:rFonts w:ascii="仿宋_GB2312" w:hAnsi="仿宋" w:eastAsia="仿宋_GB2312"/>
          <w:color w:val="000000" w:themeColor="text1"/>
          <w:sz w:val="24"/>
          <w:highlight w:val="none"/>
          <w14:textFill>
            <w14:solidFill>
              <w14:schemeClr w14:val="tx1"/>
            </w14:solidFill>
          </w14:textFill>
        </w:rPr>
        <w:t>2</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五、与投诉事项相关的投诉请求</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请求：</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签字</w:t>
      </w:r>
      <w:r>
        <w:rPr>
          <w:rFonts w:ascii="仿宋_GB2312" w:hAnsi="仿宋" w:eastAsia="仿宋_GB2312"/>
          <w:color w:val="000000" w:themeColor="text1"/>
          <w:sz w:val="24"/>
          <w:highlight w:val="none"/>
          <w14:textFill>
            <w14:solidFill>
              <w14:schemeClr w14:val="tx1"/>
            </w14:solidFill>
          </w14:textFill>
        </w:rPr>
        <w:t xml:space="preserve">(签章)：                   公章：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日期：</w:t>
      </w:r>
      <w:r>
        <w:rPr>
          <w:rFonts w:ascii="仿宋_GB2312" w:hAnsi="仿宋" w:eastAsia="仿宋_GB2312"/>
          <w:color w:val="000000" w:themeColor="text1"/>
          <w:sz w:val="24"/>
          <w:highlight w:val="none"/>
          <w14:textFill>
            <w14:solidFill>
              <w14:schemeClr w14:val="tx1"/>
            </w14:solidFill>
          </w14:textFill>
        </w:rPr>
        <w:t xml:space="preserve">    </w:t>
      </w:r>
    </w:p>
    <w:p>
      <w:pPr>
        <w:spacing w:line="360" w:lineRule="auto"/>
        <w:rPr>
          <w:rFonts w:ascii="仿宋_GB2312" w:hAnsi="仿宋" w:eastAsia="仿宋_GB2312"/>
          <w:b/>
          <w:color w:val="000000" w:themeColor="text1"/>
          <w:sz w:val="24"/>
          <w:highlight w:val="none"/>
          <w14:textFill>
            <w14:solidFill>
              <w14:schemeClr w14:val="tx1"/>
            </w14:solidFill>
          </w14:textFill>
        </w:rPr>
      </w:pPr>
    </w:p>
    <w:p>
      <w:pPr>
        <w:spacing w:line="360" w:lineRule="auto"/>
        <w:rPr>
          <w:rFonts w:ascii="仿宋_GB2312" w:hAnsi="仿宋" w:eastAsia="仿宋_GB2312"/>
          <w:b/>
          <w:color w:val="000000" w:themeColor="text1"/>
          <w:sz w:val="24"/>
          <w:highlight w:val="none"/>
          <w14:textFill>
            <w14:solidFill>
              <w14:schemeClr w14:val="tx1"/>
            </w14:solidFill>
          </w14:textFill>
        </w:rPr>
      </w:pPr>
    </w:p>
    <w:p>
      <w:pPr>
        <w:spacing w:line="360" w:lineRule="auto"/>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ascii="仿宋_GB2312" w:hAnsi="仿宋" w:eastAsia="仿宋_GB2312" w:cs="宋体"/>
          <w:color w:val="000000" w:themeColor="text1"/>
          <w:kern w:val="0"/>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000000" w:themeColor="text1"/>
          <w:kern w:val="0"/>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_GB2312" w:hAnsi="仿宋" w:eastAsia="仿宋_GB2312"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ascii="仿宋_GB2312" w:hAnsi="仿宋" w:eastAsia="仿宋_GB2312" w:cs="宋体"/>
          <w:color w:val="000000" w:themeColor="text1"/>
          <w:kern w:val="0"/>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000000" w:themeColor="text1"/>
          <w:sz w:val="24"/>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color w:val="000000" w:themeColor="text1"/>
          <w:spacing w:val="6"/>
          <w:sz w:val="32"/>
          <w:szCs w:val="32"/>
          <w:highlight w:val="none"/>
          <w14:textFill>
            <w14:solidFill>
              <w14:schemeClr w14:val="tx1"/>
            </w14:solidFill>
          </w14:textFill>
        </w:rPr>
        <w:t>附件</w:t>
      </w:r>
      <w:r>
        <w:rPr>
          <w:rFonts w:ascii="仿宋" w:hAnsi="仿宋" w:eastAsia="仿宋"/>
          <w:b/>
          <w:color w:val="000000" w:themeColor="text1"/>
          <w:spacing w:val="6"/>
          <w:sz w:val="32"/>
          <w:szCs w:val="32"/>
          <w:highlight w:val="none"/>
          <w14:textFill>
            <w14:solidFill>
              <w14:schemeClr w14:val="tx1"/>
            </w14:solidFill>
          </w14:textFill>
        </w:rPr>
        <w:t>4：</w:t>
      </w:r>
      <w:r>
        <w:rPr>
          <w:rFonts w:hint="eastAsia" w:ascii="仿宋" w:hAnsi="仿宋" w:eastAsia="仿宋"/>
          <w:b/>
          <w:bCs/>
          <w:color w:val="000000" w:themeColor="text1"/>
          <w:sz w:val="32"/>
          <w:szCs w:val="32"/>
          <w:highlight w:val="none"/>
          <w14:textFill>
            <w14:solidFill>
              <w14:schemeClr w14:val="tx1"/>
            </w14:solidFill>
          </w14:textFill>
        </w:rPr>
        <w:t>业务专用章使用说明函</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u w:val="single"/>
          <w14:textFill>
            <w14:solidFill>
              <w14:schemeClr w14:val="tx1"/>
            </w14:solidFill>
          </w14:textFill>
        </w:rPr>
        <w:t>（采购人）、（采购代理机构）</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我方</w:t>
      </w:r>
      <w:r>
        <w:rPr>
          <w:rFonts w:ascii="仿宋" w:hAnsi="仿宋" w:eastAsia="仿宋" w:cs="仿宋_GB2312"/>
          <w:color w:val="000000" w:themeColor="text1"/>
          <w:kern w:val="0"/>
          <w:sz w:val="24"/>
          <w:highlight w:val="none"/>
          <w:u w:val="single"/>
          <w:lang w:val="zh-CN"/>
          <w14:textFill>
            <w14:solidFill>
              <w14:schemeClr w14:val="tx1"/>
            </w14:solidFill>
          </w14:textFill>
        </w:rPr>
        <w:t xml:space="preserve">                         </w:t>
      </w:r>
      <w:r>
        <w:rPr>
          <w:rFonts w:ascii="仿宋" w:hAnsi="仿宋" w:eastAsia="仿宋" w:cs="仿宋_GB2312"/>
          <w:color w:val="000000" w:themeColor="text1"/>
          <w:sz w:val="24"/>
          <w:highlight w:val="none"/>
          <w14:textFill>
            <w14:solidFill>
              <w14:schemeClr w14:val="tx1"/>
            </w14:solidFill>
          </w14:textFill>
        </w:rPr>
        <w:t>(投标人全称)</w:t>
      </w:r>
      <w:r>
        <w:rPr>
          <w:rFonts w:hint="eastAsia" w:ascii="仿宋" w:hAnsi="仿宋" w:eastAsia="仿宋"/>
          <w:color w:val="000000" w:themeColor="text1"/>
          <w:sz w:val="24"/>
          <w:highlight w:val="none"/>
          <w14:textFill>
            <w14:solidFill>
              <w14:schemeClr w14:val="tx1"/>
            </w14:solidFill>
          </w14:textFill>
        </w:rPr>
        <w:t>是中华人民共和国依法登记注册的合法企业，</w:t>
      </w:r>
      <w:r>
        <w:rPr>
          <w:rFonts w:hint="eastAsia" w:ascii="仿宋" w:hAnsi="仿宋" w:eastAsia="仿宋" w:cs="宋体"/>
          <w:bCs/>
          <w:color w:val="000000" w:themeColor="text1"/>
          <w:sz w:val="24"/>
          <w:highlight w:val="none"/>
          <w14:textFill>
            <w14:solidFill>
              <w14:schemeClr w14:val="tx1"/>
            </w14:solidFill>
          </w14:textFill>
        </w:rPr>
        <w:t>在参加</w:t>
      </w:r>
      <w:r>
        <w:rPr>
          <w:rFonts w:hint="eastAsia" w:ascii="仿宋" w:hAnsi="仿宋" w:eastAsia="仿宋" w:cs="仿宋_GB2312"/>
          <w:color w:val="000000" w:themeColor="text1"/>
          <w:sz w:val="24"/>
          <w:highlight w:val="none"/>
          <w14:textFill>
            <w14:solidFill>
              <w14:schemeClr w14:val="tx1"/>
            </w14:solidFill>
          </w14:textFill>
        </w:rPr>
        <w:t>你方组织的</w:t>
      </w:r>
      <w:r>
        <w:rPr>
          <w:rFonts w:hint="eastAsia" w:ascii="仿宋_GB2312" w:hAnsi="仿宋" w:eastAsia="仿宋_GB2312" w:cs="仿宋_GB2312"/>
          <w:color w:val="000000" w:themeColor="text1"/>
          <w:sz w:val="24"/>
          <w:highlight w:val="none"/>
          <w14:textFill>
            <w14:solidFill>
              <w14:schemeClr w14:val="tx1"/>
            </w14:solidFill>
          </w14:textFill>
        </w:rPr>
        <w:t>（项目名称）项目</w:t>
      </w:r>
      <w:r>
        <w:rPr>
          <w:rFonts w:hint="eastAsia" w:ascii="仿宋" w:hAnsi="仿宋" w:eastAsia="仿宋" w:cs="仿宋_GB2312"/>
          <w:color w:val="000000" w:themeColor="text1"/>
          <w:sz w:val="24"/>
          <w:highlight w:val="none"/>
          <w14:textFill>
            <w14:solidFill>
              <w14:schemeClr w14:val="tx1"/>
            </w14:solidFill>
          </w14:textFill>
        </w:rPr>
        <w:t xml:space="preserve">【招标编号：   </w:t>
      </w:r>
      <w:r>
        <w:rPr>
          <w:rFonts w:ascii="仿宋" w:hAnsi="仿宋" w:eastAsia="仿宋" w:cs="仿宋_GB2312"/>
          <w:color w:val="000000" w:themeColor="text1"/>
          <w:sz w:val="24"/>
          <w:highlight w:val="none"/>
          <w14:textFill>
            <w14:solidFill>
              <w14:schemeClr w14:val="tx1"/>
            </w14:solidFill>
          </w14:textFill>
        </w:rPr>
        <w:t>】</w:t>
      </w:r>
      <w:r>
        <w:rPr>
          <w:rFonts w:hint="eastAsia" w:ascii="仿宋" w:hAnsi="仿宋" w:eastAsia="仿宋" w:cs="宋体"/>
          <w:bCs/>
          <w:color w:val="000000" w:themeColor="text1"/>
          <w:sz w:val="24"/>
          <w:highlight w:val="none"/>
          <w14:textFill>
            <w14:solidFill>
              <w14:schemeClr w14:val="tx1"/>
            </w14:solidFill>
          </w14:textFill>
        </w:rPr>
        <w:t>投标活动中作如下说明：</w:t>
      </w:r>
      <w:r>
        <w:rPr>
          <w:rFonts w:hint="eastAsia" w:ascii="仿宋" w:hAnsi="仿宋" w:eastAsia="仿宋" w:cs="宋体"/>
          <w:color w:val="000000" w:themeColor="text1"/>
          <w:sz w:val="24"/>
          <w:highlight w:val="none"/>
          <w14:textFill>
            <w14:solidFill>
              <w14:schemeClr w14:val="tx1"/>
            </w14:solidFill>
          </w14:textFill>
        </w:rPr>
        <w:t>我方所使用的“</w:t>
      </w:r>
      <w:r>
        <w:rPr>
          <w:rFonts w:ascii="仿宋" w:hAnsi="仿宋" w:eastAsia="仿宋" w:cs="仿宋_GB2312"/>
          <w:color w:val="000000" w:themeColor="text1"/>
          <w:sz w:val="24"/>
          <w:highlight w:val="none"/>
          <w14:textFill>
            <w14:solidFill>
              <w14:schemeClr w14:val="tx1"/>
            </w14:solidFill>
          </w14:textFill>
        </w:rPr>
        <w:t>XX</w:t>
      </w:r>
      <w:r>
        <w:rPr>
          <w:rFonts w:hint="eastAsia" w:ascii="仿宋" w:hAnsi="仿宋" w:eastAsia="仿宋" w:cs="宋体"/>
          <w:color w:val="000000" w:themeColor="text1"/>
          <w:sz w:val="24"/>
          <w:highlight w:val="none"/>
          <w14:textFill>
            <w14:solidFill>
              <w14:schemeClr w14:val="tx1"/>
            </w14:solidFill>
          </w14:textFill>
        </w:rPr>
        <w:t>专用章”与法定名称章具有同等的法律效力，对使用“</w:t>
      </w:r>
      <w:r>
        <w:rPr>
          <w:rFonts w:ascii="仿宋" w:hAnsi="仿宋" w:eastAsia="仿宋" w:cs="仿宋_GB2312"/>
          <w:color w:val="000000" w:themeColor="text1"/>
          <w:sz w:val="24"/>
          <w:highlight w:val="none"/>
          <w14:textFill>
            <w14:solidFill>
              <w14:schemeClr w14:val="tx1"/>
            </w14:solidFill>
          </w14:textFill>
        </w:rPr>
        <w:t>XX</w:t>
      </w:r>
      <w:r>
        <w:rPr>
          <w:rFonts w:hint="eastAsia" w:ascii="仿宋" w:hAnsi="仿宋" w:eastAsia="仿宋" w:cs="宋体"/>
          <w:color w:val="000000" w:themeColor="text1"/>
          <w:sz w:val="24"/>
          <w:highlight w:val="none"/>
          <w14:textFill>
            <w14:solidFill>
              <w14:schemeClr w14:val="tx1"/>
            </w14:solidFill>
          </w14:textFill>
        </w:rPr>
        <w:t>专用章”的行为予以完全承认，并愿意承担相应责任。</w:t>
      </w:r>
      <w:r>
        <w:rPr>
          <w:rFonts w:ascii="仿宋" w:hAnsi="仿宋" w:eastAsia="仿宋" w:cs="宋体"/>
          <w:color w:val="000000" w:themeColor="text1"/>
          <w:sz w:val="24"/>
          <w:highlight w:val="none"/>
          <w14:textFill>
            <w14:solidFill>
              <w14:schemeClr w14:val="tx1"/>
            </w14:solidFill>
          </w14:textFill>
        </w:rPr>
        <w:t xml:space="preserve">   </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特此说明。</w:t>
      </w:r>
    </w:p>
    <w:p>
      <w:pPr>
        <w:spacing w:line="360" w:lineRule="auto"/>
        <w:ind w:firstLine="494"/>
        <w:rPr>
          <w:rFonts w:ascii="仿宋" w:hAnsi="仿宋" w:eastAsia="仿宋" w:cs="宋体"/>
          <w:color w:val="000000" w:themeColor="text1"/>
          <w:sz w:val="24"/>
          <w:highlight w:val="none"/>
          <w14:textFill>
            <w14:solidFill>
              <w14:schemeClr w14:val="tx1"/>
            </w14:solidFill>
          </w14:textFill>
        </w:rPr>
      </w:pPr>
    </w:p>
    <w:p>
      <w:pPr>
        <w:spacing w:line="360" w:lineRule="auto"/>
        <w:ind w:firstLine="494"/>
        <w:rPr>
          <w:rFonts w:ascii="仿宋" w:hAnsi="仿宋" w:eastAsia="仿宋" w:cs="宋体"/>
          <w:color w:val="000000" w:themeColor="text1"/>
          <w:sz w:val="24"/>
          <w:highlight w:val="none"/>
          <w14:textFill>
            <w14:solidFill>
              <w14:schemeClr w14:val="tx1"/>
            </w14:solidFill>
          </w14:textFill>
        </w:rPr>
      </w:pPr>
    </w:p>
    <w:p>
      <w:pPr>
        <w:spacing w:line="360" w:lineRule="auto"/>
        <w:ind w:firstLine="494"/>
        <w:rPr>
          <w:rFonts w:ascii="仿宋" w:hAnsi="仿宋" w:eastAsia="仿宋" w:cs="宋体"/>
          <w:color w:val="000000" w:themeColor="text1"/>
          <w:sz w:val="24"/>
          <w:highlight w:val="none"/>
          <w14:textFill>
            <w14:solidFill>
              <w14:schemeClr w14:val="tx1"/>
            </w14:solidFill>
          </w14:textFill>
        </w:rPr>
      </w:pPr>
    </w:p>
    <w:p>
      <w:pPr>
        <w:spacing w:line="360" w:lineRule="auto"/>
        <w:ind w:firstLine="494"/>
        <w:rPr>
          <w:rFonts w:ascii="仿宋" w:hAnsi="仿宋" w:eastAsia="仿宋" w:cs="宋体"/>
          <w:color w:val="000000" w:themeColor="text1"/>
          <w:sz w:val="24"/>
          <w:highlight w:val="none"/>
          <w14:textFill>
            <w14:solidFill>
              <w14:schemeClr w14:val="tx1"/>
            </w14:solidFill>
          </w14:textFill>
        </w:rPr>
      </w:pPr>
    </w:p>
    <w:p>
      <w:pPr>
        <w:spacing w:line="360" w:lineRule="auto"/>
        <w:ind w:right="480" w:firstLine="4080" w:firstLineChars="17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投标单位（法定名称章）：</w:t>
      </w:r>
    </w:p>
    <w:p>
      <w:pPr>
        <w:ind w:right="1440" w:firstLine="494"/>
        <w:jc w:val="center"/>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sz w:val="24"/>
          <w:highlight w:val="none"/>
          <w14:textFill>
            <w14:solidFill>
              <w14:schemeClr w14:val="tx1"/>
            </w14:solidFill>
          </w14:textFill>
        </w:rPr>
        <w:t xml:space="preserve">                              日期：       年     月     日</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附：</w:t>
      </w:r>
    </w:p>
    <w:p>
      <w:pPr>
        <w:spacing w:line="360" w:lineRule="auto"/>
        <w:rPr>
          <w:rFonts w:ascii="仿宋" w:hAnsi="仿宋" w:eastAsia="仿宋"/>
          <w:bCs/>
          <w:color w:val="000000" w:themeColor="text1"/>
          <w:sz w:val="24"/>
          <w:highlight w:val="none"/>
          <w14:textFill>
            <w14:solidFill>
              <w14:schemeClr w14:val="tx1"/>
            </w14:solidFill>
          </w14:textFill>
        </w:rPr>
      </w:pPr>
      <w:r>
        <w:rPr>
          <w:rFonts w:ascii="仿宋" w:hAnsi="仿宋" w:eastAsia="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宋体"/>
          <w:color w:val="000000" w:themeColor="text1"/>
          <w:sz w:val="24"/>
          <w:highlight w:val="none"/>
          <w14:textFill>
            <w14:solidFill>
              <w14:schemeClr w14:val="tx1"/>
            </w14:solidFill>
          </w14:textFill>
        </w:rPr>
        <w:t>投标单位法定名称章（印模）</w:t>
      </w:r>
      <w:r>
        <w:rPr>
          <w:rFonts w:ascii="仿宋" w:hAnsi="仿宋" w:eastAsia="仿宋" w:cs="宋体"/>
          <w:color w:val="000000" w:themeColor="text1"/>
          <w:sz w:val="24"/>
          <w:highlight w:val="non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投标单位“</w:t>
      </w:r>
      <w:r>
        <w:rPr>
          <w:rFonts w:ascii="仿宋" w:hAnsi="仿宋" w:eastAsia="仿宋" w:cs="仿宋_GB2312"/>
          <w:color w:val="000000" w:themeColor="text1"/>
          <w:sz w:val="24"/>
          <w:highlight w:val="none"/>
          <w14:textFill>
            <w14:solidFill>
              <w14:schemeClr w14:val="tx1"/>
            </w14:solidFill>
          </w14:textFill>
        </w:rPr>
        <w:t>XX</w:t>
      </w:r>
      <w:r>
        <w:rPr>
          <w:rFonts w:hint="eastAsia" w:ascii="仿宋" w:hAnsi="仿宋" w:eastAsia="仿宋" w:cs="宋体"/>
          <w:color w:val="000000" w:themeColor="text1"/>
          <w:sz w:val="24"/>
          <w:highlight w:val="none"/>
          <w14:textFill>
            <w14:solidFill>
              <w14:schemeClr w14:val="tx1"/>
            </w14:solidFill>
          </w14:textFill>
        </w:rPr>
        <w:t>专用章”（印模）</w:t>
      </w: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both"/>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color w:val="000000" w:themeColor="text1"/>
          <w:spacing w:val="6"/>
          <w:sz w:val="32"/>
          <w:szCs w:val="32"/>
          <w:highlight w:val="none"/>
          <w14:textFill>
            <w14:solidFill>
              <w14:schemeClr w14:val="tx1"/>
            </w14:solidFill>
          </w14:textFill>
        </w:rPr>
        <w:t>附件</w:t>
      </w:r>
      <w:r>
        <w:rPr>
          <w:rFonts w:ascii="仿宋" w:hAnsi="仿宋" w:eastAsia="仿宋"/>
          <w:b/>
          <w:color w:val="000000" w:themeColor="text1"/>
          <w:spacing w:val="6"/>
          <w:sz w:val="32"/>
          <w:szCs w:val="32"/>
          <w:highlight w:val="none"/>
          <w14:textFill>
            <w14:solidFill>
              <w14:schemeClr w14:val="tx1"/>
            </w14:solidFill>
          </w14:textFill>
        </w:rPr>
        <w:t>5</w:t>
      </w:r>
      <w:r>
        <w:rPr>
          <w:rFonts w:hint="eastAsia" w:ascii="仿宋" w:hAnsi="仿宋" w:eastAsia="仿宋"/>
          <w:b/>
          <w:color w:val="000000" w:themeColor="text1"/>
          <w:spacing w:val="6"/>
          <w:sz w:val="32"/>
          <w:szCs w:val="32"/>
          <w:highlight w:val="none"/>
          <w14:textFill>
            <w14:solidFill>
              <w14:schemeClr w14:val="tx1"/>
            </w14:solidFill>
          </w14:textFill>
        </w:rPr>
        <w:t>：</w:t>
      </w:r>
      <w:r>
        <w:rPr>
          <w:rFonts w:hint="eastAsia" w:ascii="仿宋_GB2312" w:hAnsi="宋体" w:eastAsia="仿宋_GB2312"/>
          <w:b/>
          <w:color w:val="000000" w:themeColor="text1"/>
          <w:sz w:val="32"/>
          <w:szCs w:val="32"/>
          <w:highlight w:val="none"/>
          <w14:textFill>
            <w14:solidFill>
              <w14:schemeClr w14:val="tx1"/>
            </w14:solidFill>
          </w14:textFill>
        </w:rPr>
        <w:t>中小企业声明函</w:t>
      </w:r>
    </w:p>
    <w:p>
      <w:pPr>
        <w:spacing w:line="360" w:lineRule="auto"/>
        <w:jc w:val="center"/>
        <w:rPr>
          <w:rFonts w:ascii="仿宋" w:hAnsi="仿宋" w:eastAsia="仿宋" w:cs="仿宋_GB2312"/>
          <w:color w:val="000000" w:themeColor="text1"/>
          <w:sz w:val="24"/>
          <w:highlight w:val="none"/>
          <w:u w:val="single"/>
          <w14:textFill>
            <w14:solidFill>
              <w14:schemeClr w14:val="tx1"/>
            </w14:solidFill>
          </w14:textFill>
        </w:rPr>
      </w:pPr>
    </w:p>
    <w:p>
      <w:pPr>
        <w:spacing w:line="360" w:lineRule="auto"/>
        <w:jc w:val="center"/>
        <w:rPr>
          <w:rFonts w:ascii="仿宋_GB2312" w:hAnsi="宋体" w:eastAsia="仿宋_GB2312"/>
          <w:b/>
          <w:color w:val="000000" w:themeColor="text1"/>
          <w:sz w:val="32"/>
          <w:szCs w:val="32"/>
          <w:highlight w:val="none"/>
          <w14:textFill>
            <w14:solidFill>
              <w14:schemeClr w14:val="tx1"/>
            </w14:solidFill>
          </w14:textFill>
        </w:rPr>
      </w:pPr>
      <w:r>
        <w:rPr>
          <w:rFonts w:hint="eastAsia" w:ascii="仿宋_GB2312" w:hAnsi="宋体" w:eastAsia="仿宋_GB2312"/>
          <w:b/>
          <w:color w:val="000000" w:themeColor="text1"/>
          <w:sz w:val="32"/>
          <w:szCs w:val="32"/>
          <w:highlight w:val="none"/>
          <w14:textFill>
            <w14:solidFill>
              <w14:schemeClr w14:val="tx1"/>
            </w14:solidFill>
          </w14:textFill>
        </w:rPr>
        <w:t>中小企业声明函（货物）</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本公司（联合体）郑重声明，根据《政府采购促进中小企业发展管理办法》（财库</w:t>
      </w:r>
      <w:r>
        <w:rPr>
          <w:rFonts w:hint="eastAsia" w:ascii="宋体" w:hAnsi="宋体" w:cs="宋体"/>
          <w:color w:val="000000" w:themeColor="text1"/>
          <w:sz w:val="24"/>
          <w:highlight w:val="none"/>
          <w14:textFill>
            <w14:solidFill>
              <w14:schemeClr w14:val="tx1"/>
            </w14:solidFill>
          </w14:textFill>
        </w:rPr>
        <w:t>﹝</w:t>
      </w:r>
      <w:r>
        <w:rPr>
          <w:rFonts w:ascii="仿宋_GB2312" w:hAnsi="宋体" w:eastAsia="仿宋_GB2312"/>
          <w:color w:val="000000" w:themeColor="text1"/>
          <w:sz w:val="24"/>
          <w:highlight w:val="none"/>
          <w14:textFill>
            <w14:solidFill>
              <w14:schemeClr w14:val="tx1"/>
            </w14:solidFill>
          </w14:textFill>
        </w:rPr>
        <w:t>2020</w:t>
      </w:r>
      <w:r>
        <w:rPr>
          <w:rFonts w:hint="eastAsia" w:ascii="宋体" w:hAnsi="宋体" w:cs="宋体"/>
          <w:color w:val="000000" w:themeColor="text1"/>
          <w:sz w:val="24"/>
          <w:highlight w:val="none"/>
          <w14:textFill>
            <w14:solidFill>
              <w14:schemeClr w14:val="tx1"/>
            </w14:solidFill>
          </w14:textFill>
        </w:rPr>
        <w:t>﹞</w:t>
      </w:r>
      <w:r>
        <w:rPr>
          <w:rFonts w:ascii="仿宋_GB2312" w:hAnsi="宋体" w:eastAsia="仿宋_GB2312"/>
          <w:color w:val="000000" w:themeColor="text1"/>
          <w:sz w:val="24"/>
          <w:highlight w:val="none"/>
          <w14:textFill>
            <w14:solidFill>
              <w14:schemeClr w14:val="tx1"/>
            </w14:solidFill>
          </w14:textFill>
        </w:rPr>
        <w:t xml:space="preserve">46 </w:t>
      </w:r>
      <w:r>
        <w:rPr>
          <w:rFonts w:hint="eastAsia" w:ascii="仿宋_GB2312" w:hAnsi="宋体" w:eastAsia="仿宋_GB2312"/>
          <w:color w:val="000000" w:themeColor="text1"/>
          <w:sz w:val="24"/>
          <w:highlight w:val="none"/>
          <w14:textFill>
            <w14:solidFill>
              <w14:schemeClr w14:val="tx1"/>
            </w14:solidFill>
          </w14:textFill>
        </w:rPr>
        <w:t>号）的规定，本公司（联合体）参加</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（单位名称）</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的</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项目名称</w:t>
      </w:r>
      <w:r>
        <w:rPr>
          <w:rFonts w:hint="eastAsia" w:ascii="仿宋_GB2312" w:hAnsi="宋体" w:eastAsia="仿宋_GB2312"/>
          <w:color w:val="000000" w:themeColor="text1"/>
          <w:sz w:val="24"/>
          <w:highlight w:val="none"/>
          <w14:textFill>
            <w14:solidFill>
              <w14:schemeClr w14:val="tx1"/>
            </w14:solidFill>
          </w14:textFill>
        </w:rPr>
        <w:t>）</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t>1.</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（标的名称）</w:t>
      </w:r>
      <w:r>
        <w:rPr>
          <w:rFonts w:ascii="仿宋_GB2312" w:hAnsi="宋体" w:eastAsia="仿宋_GB2312"/>
          <w:color w:val="000000" w:themeColor="text1"/>
          <w:sz w:val="24"/>
          <w:highlight w:val="none"/>
          <w14:textFill>
            <w14:solidFill>
              <w14:schemeClr w14:val="tx1"/>
            </w14:solidFill>
          </w14:textFill>
        </w:rPr>
        <w:t xml:space="preserve"> ，属于 </w:t>
      </w:r>
      <w:r>
        <w:rPr>
          <w:rFonts w:hint="eastAsia" w:ascii="仿宋_GB2312" w:hAnsi="宋体" w:eastAsia="仿宋_GB2312"/>
          <w:color w:val="000000" w:themeColor="text1"/>
          <w:sz w:val="24"/>
          <w:highlight w:val="none"/>
          <w:u w:val="single"/>
          <w14:textFill>
            <w14:solidFill>
              <w14:schemeClr w14:val="tx1"/>
            </w14:solidFill>
          </w14:textFill>
        </w:rPr>
        <w:t>（采购文件中明确的所属行业）</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（标的名称）</w:t>
      </w:r>
      <w:r>
        <w:rPr>
          <w:rFonts w:ascii="仿宋_GB2312" w:hAnsi="宋体" w:eastAsia="仿宋_GB2312"/>
          <w:color w:val="000000" w:themeColor="text1"/>
          <w:sz w:val="24"/>
          <w:highlight w:val="none"/>
          <w14:textFill>
            <w14:solidFill>
              <w14:schemeClr w14:val="tx1"/>
            </w14:solidFill>
          </w14:textFill>
        </w:rPr>
        <w:t xml:space="preserve"> ，属于 </w:t>
      </w:r>
      <w:r>
        <w:rPr>
          <w:rFonts w:hint="eastAsia" w:ascii="仿宋_GB2312" w:hAnsi="宋体" w:eastAsia="仿宋_GB2312"/>
          <w:color w:val="000000" w:themeColor="text1"/>
          <w:sz w:val="24"/>
          <w:highlight w:val="none"/>
          <w:u w:val="single"/>
          <w14:textFill>
            <w14:solidFill>
              <w14:schemeClr w14:val="tx1"/>
            </w14:solidFill>
          </w14:textFill>
        </w:rPr>
        <w:t>（采购文件中明确的所属行业）</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投标人名称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w:t>
      </w:r>
      <w:r>
        <w:rPr>
          <w:rFonts w:hint="eastAsia" w:ascii="仿宋_GB2312" w:hAnsi="仿宋" w:eastAsia="仿宋_GB2312" w:cs="仿宋_GB2312"/>
          <w:color w:val="000000" w:themeColor="text1"/>
          <w:kern w:val="0"/>
          <w:sz w:val="24"/>
          <w:highlight w:val="none"/>
          <w14:textFill>
            <w14:solidFill>
              <w14:schemeClr w14:val="tx1"/>
            </w14:solidFill>
          </w14:textFill>
        </w:rPr>
        <w:t>：</w:t>
      </w:r>
      <w:r>
        <w:rPr>
          <w:rFonts w:ascii="仿宋_GB2312" w:hAnsi="仿宋" w:eastAsia="仿宋_GB2312" w:cs="仿宋_GB2312"/>
          <w:color w:val="000000" w:themeColor="text1"/>
          <w:kern w:val="0"/>
          <w:sz w:val="24"/>
          <w:highlight w:val="none"/>
          <w14:textFill>
            <w14:solidFill>
              <w14:schemeClr w14:val="tx1"/>
            </w14:solidFill>
          </w14:textFill>
        </w:rPr>
        <w:t xml:space="preserve">  年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w:t>
      </w:r>
    </w:p>
    <w:p>
      <w:pPr>
        <w:spacing w:line="360" w:lineRule="auto"/>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注：符合《关于促进残疾人就业政府采购政策的通知》（财库〔</w:t>
      </w:r>
      <w:r>
        <w:rPr>
          <w:rFonts w:ascii="仿宋_GB2312" w:hAnsi="仿宋" w:eastAsia="仿宋_GB2312" w:cs="仿宋_GB2312"/>
          <w:color w:val="000000" w:themeColor="text1"/>
          <w:sz w:val="24"/>
          <w:highlight w:val="none"/>
          <w14:textFill>
            <w14:solidFill>
              <w14:schemeClr w14:val="tx1"/>
            </w14:solidFill>
          </w14:textFill>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000000" w:themeColor="text1"/>
          <w:sz w:val="32"/>
          <w:szCs w:val="32"/>
          <w:highlight w:val="none"/>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highlight w:val="none"/>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highlight w:val="none"/>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highlight w:val="none"/>
          <w14:textFill>
            <w14:solidFill>
              <w14:schemeClr w14:val="tx1"/>
            </w14:solidFill>
          </w14:textFill>
        </w:rPr>
      </w:pPr>
    </w:p>
    <w:p>
      <w:pPr>
        <w:spacing w:line="360" w:lineRule="auto"/>
        <w:jc w:val="center"/>
        <w:rPr>
          <w:rFonts w:ascii="仿宋_GB2312" w:hAnsi="宋体" w:eastAsia="仿宋_GB2312"/>
          <w:b/>
          <w:color w:val="000000" w:themeColor="text1"/>
          <w:sz w:val="32"/>
          <w:szCs w:val="32"/>
          <w:highlight w:val="none"/>
          <w14:textFill>
            <w14:solidFill>
              <w14:schemeClr w14:val="tx1"/>
            </w14:solidFill>
          </w14:textFill>
        </w:rPr>
      </w:pPr>
      <w:r>
        <w:rPr>
          <w:rFonts w:hint="eastAsia" w:ascii="仿宋_GB2312" w:hAnsi="仿宋" w:eastAsia="仿宋_GB2312" w:cs="仿宋_GB2312"/>
          <w:b/>
          <w:color w:val="000000" w:themeColor="text1"/>
          <w:sz w:val="32"/>
          <w:szCs w:val="32"/>
          <w:highlight w:val="none"/>
          <w14:textFill>
            <w14:solidFill>
              <w14:schemeClr w14:val="tx1"/>
            </w14:solidFill>
          </w14:textFill>
        </w:rPr>
        <w:t>中小企业声明函</w:t>
      </w:r>
      <w:r>
        <w:rPr>
          <w:rFonts w:hint="eastAsia" w:ascii="仿宋_GB2312" w:hAnsi="宋体" w:eastAsia="仿宋_GB2312"/>
          <w:b/>
          <w:color w:val="000000" w:themeColor="text1"/>
          <w:sz w:val="32"/>
          <w:szCs w:val="32"/>
          <w:highlight w:val="none"/>
          <w14:textFill>
            <w14:solidFill>
              <w14:schemeClr w14:val="tx1"/>
            </w14:solidFill>
          </w14:textFill>
        </w:rPr>
        <w:t>（工程、服务）</w:t>
      </w:r>
    </w:p>
    <w:p>
      <w:pPr>
        <w:spacing w:line="360" w:lineRule="auto"/>
        <w:rPr>
          <w:rFonts w:ascii="仿宋_GB2312" w:hAnsi="仿宋" w:eastAsia="仿宋_GB2312"/>
          <w:color w:val="000000" w:themeColor="text1"/>
          <w:highlight w:val="none"/>
          <w14:textFill>
            <w14:solidFill>
              <w14:schemeClr w14:val="tx1"/>
            </w14:solidFill>
          </w14:textFill>
        </w:rPr>
      </w:pPr>
    </w:p>
    <w:p>
      <w:pPr>
        <w:spacing w:line="360" w:lineRule="auto"/>
        <w:ind w:firstLine="360" w:firstLineChars="15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sz w:val="24"/>
          <w:highlight w:val="none"/>
          <w14:textFill>
            <w14:solidFill>
              <w14:schemeClr w14:val="tx1"/>
            </w14:solidFill>
          </w14:textFill>
        </w:rPr>
        <w:t xml:space="preserve">2020﹞46 </w:t>
      </w:r>
      <w:r>
        <w:rPr>
          <w:rFonts w:hint="eastAsia" w:ascii="仿宋_GB2312" w:hAnsi="宋体" w:eastAsia="仿宋_GB2312"/>
          <w:color w:val="000000" w:themeColor="text1"/>
          <w:sz w:val="24"/>
          <w:highlight w:val="none"/>
          <w14:textFill>
            <w14:solidFill>
              <w14:schemeClr w14:val="tx1"/>
            </w14:solidFill>
          </w14:textFill>
        </w:rPr>
        <w:t>号）的规定，本公司（联合体）参加</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（单位名称）</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的</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项目名称</w:t>
      </w:r>
      <w:r>
        <w:rPr>
          <w:rFonts w:hint="eastAsia" w:ascii="仿宋_GB2312" w:hAnsi="宋体" w:eastAsia="仿宋_GB2312"/>
          <w:color w:val="000000" w:themeColor="text1"/>
          <w:sz w:val="24"/>
          <w:highlight w:val="none"/>
          <w14:textFill>
            <w14:solidFill>
              <w14:schemeClr w14:val="tx1"/>
            </w14:solidFill>
          </w14:textFill>
        </w:rPr>
        <w:t>）</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t>1.</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（标的名称）</w:t>
      </w:r>
      <w:r>
        <w:rPr>
          <w:rFonts w:hint="eastAsia" w:ascii="仿宋_GB2312" w:hAnsi="宋体" w:eastAsia="仿宋_GB2312"/>
          <w:color w:val="000000" w:themeColor="text1"/>
          <w:sz w:val="24"/>
          <w:highlight w:val="none"/>
          <w14:textFill>
            <w14:solidFill>
              <w14:schemeClr w14:val="tx1"/>
            </w14:solidFill>
          </w14:textFill>
        </w:rPr>
        <w:t>，属于</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（采购文件中明确的所属行业）</w:t>
      </w:r>
      <w:r>
        <w:rPr>
          <w:rFonts w:ascii="仿宋_GB2312" w:hAnsi="宋体" w:eastAsia="仿宋_GB2312"/>
          <w:color w:val="000000" w:themeColor="text1"/>
          <w:sz w:val="24"/>
          <w:highlight w:val="none"/>
          <w14:textFill>
            <w14:solidFill>
              <w14:schemeClr w14:val="tx1"/>
            </w14:solidFill>
          </w14:textFill>
        </w:rPr>
        <w:t xml:space="preserve"> ；承建（承接）企业为 </w:t>
      </w:r>
      <w:r>
        <w:rPr>
          <w:rFonts w:hint="eastAsia" w:ascii="仿宋_GB2312" w:hAnsi="宋体" w:eastAsia="仿宋_GB2312"/>
          <w:color w:val="000000" w:themeColor="text1"/>
          <w:sz w:val="24"/>
          <w:highlight w:val="none"/>
          <w:u w:val="single"/>
          <w14:textFill>
            <w14:solidFill>
              <w14:schemeClr w14:val="tx1"/>
            </w14:solidFill>
          </w14:textFill>
        </w:rPr>
        <w:t>（企业名称）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highlight w:val="none"/>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（标的名称）</w:t>
      </w:r>
      <w:r>
        <w:rPr>
          <w:rFonts w:hint="eastAsia" w:ascii="仿宋_GB2312" w:hAnsi="宋体" w:eastAsia="仿宋_GB2312"/>
          <w:color w:val="000000" w:themeColor="text1"/>
          <w:sz w:val="24"/>
          <w:highlight w:val="none"/>
          <w14:textFill>
            <w14:solidFill>
              <w14:schemeClr w14:val="tx1"/>
            </w14:solidFill>
          </w14:textFill>
        </w:rPr>
        <w:t>，属于</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（采购文件中明确的所属行业）</w:t>
      </w:r>
      <w:r>
        <w:rPr>
          <w:rFonts w:ascii="仿宋_GB2312" w:hAnsi="宋体" w:eastAsia="仿宋_GB2312"/>
          <w:color w:val="000000" w:themeColor="text1"/>
          <w:sz w:val="24"/>
          <w:highlight w:val="none"/>
          <w14:textFill>
            <w14:solidFill>
              <w14:schemeClr w14:val="tx1"/>
            </w14:solidFill>
          </w14:textFill>
        </w:rPr>
        <w:t xml:space="preserve"> ；承建（承接）企业为 </w:t>
      </w:r>
      <w:r>
        <w:rPr>
          <w:rFonts w:hint="eastAsia" w:ascii="仿宋_GB2312" w:hAnsi="宋体" w:eastAsia="仿宋_GB2312"/>
          <w:color w:val="000000" w:themeColor="text1"/>
          <w:sz w:val="24"/>
          <w:highlight w:val="none"/>
          <w:u w:val="single"/>
          <w14:textFill>
            <w14:solidFill>
              <w14:schemeClr w14:val="tx1"/>
            </w14:solidFill>
          </w14:textFill>
        </w:rPr>
        <w:t>（企业名称）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highlight w:val="none"/>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ascii="仿宋_GB2312" w:hAnsi="宋体" w:eastAsia="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投标人</w:t>
      </w:r>
      <w:r>
        <w:rPr>
          <w:rFonts w:hint="eastAsia" w:ascii="仿宋_GB2312" w:hAnsi="宋体" w:eastAsia="仿宋_GB2312"/>
          <w:color w:val="000000" w:themeColor="text1"/>
          <w:sz w:val="24"/>
          <w:highlight w:val="none"/>
          <w14:textFill>
            <w14:solidFill>
              <w14:schemeClr w14:val="tx1"/>
            </w14:solidFill>
          </w14:textFill>
        </w:rPr>
        <w:t>名称（</w:t>
      </w:r>
      <w:r>
        <w:rPr>
          <w:rFonts w:hint="eastAsia" w:ascii="仿宋_GB2312" w:hAnsi="仿宋" w:eastAsia="仿宋_GB2312" w:cs="仿宋_GB2312"/>
          <w:color w:val="000000" w:themeColor="text1"/>
          <w:sz w:val="24"/>
          <w:highlight w:val="none"/>
          <w14:textFill>
            <w14:solidFill>
              <w14:schemeClr w14:val="tx1"/>
            </w14:solidFill>
          </w14:textFill>
        </w:rPr>
        <w:t>电子签名</w:t>
      </w:r>
      <w:r>
        <w:rPr>
          <w:rFonts w:hint="eastAsia" w:ascii="仿宋_GB2312" w:hAnsi="宋体" w:eastAsia="仿宋_GB2312"/>
          <w:color w:val="000000" w:themeColor="text1"/>
          <w:sz w:val="24"/>
          <w:highlight w:val="none"/>
          <w14:textFill>
            <w14:solidFill>
              <w14:schemeClr w14:val="tx1"/>
            </w14:solidFill>
          </w14:textFill>
        </w:rPr>
        <w:t>）：</w:t>
      </w:r>
    </w:p>
    <w:p>
      <w:pPr>
        <w:spacing w:line="360" w:lineRule="auto"/>
        <w:ind w:right="1120" w:firstLine="4680" w:firstLineChars="195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日</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期：</w:t>
      </w:r>
    </w:p>
    <w:p>
      <w:pPr>
        <w:spacing w:line="360" w:lineRule="auto"/>
        <w:ind w:firstLine="310" w:firstLineChars="147"/>
        <w:jc w:val="left"/>
        <w:rPr>
          <w:rFonts w:ascii="仿宋_GB2312" w:hAnsi="宋体" w:eastAsia="仿宋_GB2312"/>
          <w:b/>
          <w:color w:val="000000" w:themeColor="text1"/>
          <w:szCs w:val="21"/>
          <w:highlight w:val="none"/>
          <w14:textFill>
            <w14:solidFill>
              <w14:schemeClr w14:val="tx1"/>
            </w14:solidFill>
          </w14:textFill>
        </w:rPr>
      </w:pPr>
      <w:r>
        <w:rPr>
          <w:rFonts w:hint="eastAsia" w:ascii="仿宋_GB2312" w:hAnsi="宋体" w:eastAsia="仿宋_GB2312"/>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000000" w:themeColor="text1"/>
          <w:sz w:val="24"/>
          <w:highlight w:val="none"/>
          <w14:textFill>
            <w14:solidFill>
              <w14:schemeClr w14:val="tx1"/>
            </w14:solidFill>
          </w14:textFill>
        </w:rPr>
      </w:pPr>
    </w:p>
    <w:p>
      <w:pPr>
        <w:spacing w:line="360" w:lineRule="auto"/>
        <w:ind w:right="42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 w:hAnsi="仿宋" w:eastAsia="仿宋"/>
          <w:bCs/>
          <w:color w:val="000000" w:themeColor="text1"/>
          <w:sz w:val="24"/>
          <w:highlight w:val="none"/>
          <w14:textFill>
            <w14:solidFill>
              <w14:schemeClr w14:val="tx1"/>
            </w14:solidFill>
          </w14:textFill>
        </w:rPr>
      </w:pPr>
    </w:p>
    <w:sectPr>
      <w:headerReference r:id="rId23" w:type="first"/>
      <w:footerReference r:id="rId26" w:type="first"/>
      <w:headerReference r:id="rId22" w:type="default"/>
      <w:footerReference r:id="rId24" w:type="default"/>
      <w:footerReference r:id="rId25" w:type="even"/>
      <w:pgSz w:w="11906" w:h="16838"/>
      <w:pgMar w:top="1304" w:right="1304" w:bottom="1304" w:left="130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bookmarkStart w:id="397" w:name="_Toc36110187"/>
    <w:bookmarkStart w:id="398" w:name="_Toc164085800"/>
    <w:bookmarkStart w:id="399" w:name="_Toc91899912"/>
    <w:bookmarkStart w:id="400" w:name="_Toc131845147"/>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360"/>
      <w:jc w:val="both"/>
      <w:rPr>
        <w:rFonts w:ascii="仿宋_GB2312" w:eastAsia="仿宋_GB2312"/>
        <w:b/>
        <w:i/>
        <w:u w:val="single"/>
      </w:rPr>
    </w:pPr>
    <w:r>
      <w:t>政府采购公开招标文件</w:t>
    </w:r>
  </w:p>
  <w:p>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16F90"/>
    <w:multiLevelType w:val="singleLevel"/>
    <w:tmpl w:val="AE916F90"/>
    <w:lvl w:ilvl="0" w:tentative="0">
      <w:start w:val="1"/>
      <w:numFmt w:val="decimal"/>
      <w:lvlText w:val="%1."/>
      <w:lvlJc w:val="left"/>
      <w:pPr>
        <w:tabs>
          <w:tab w:val="left" w:pos="312"/>
        </w:tabs>
      </w:pPr>
    </w:lvl>
  </w:abstractNum>
  <w:abstractNum w:abstractNumId="1">
    <w:nsid w:val="C9F18848"/>
    <w:multiLevelType w:val="singleLevel"/>
    <w:tmpl w:val="C9F18848"/>
    <w:lvl w:ilvl="0" w:tentative="0">
      <w:start w:val="1"/>
      <w:numFmt w:val="decimal"/>
      <w:suff w:val="nothing"/>
      <w:lvlText w:val="（%1）"/>
      <w:lvlJc w:val="left"/>
    </w:lvl>
  </w:abstractNum>
  <w:abstractNum w:abstractNumId="2">
    <w:nsid w:val="F956FD04"/>
    <w:multiLevelType w:val="singleLevel"/>
    <w:tmpl w:val="F956FD04"/>
    <w:lvl w:ilvl="0" w:tentative="0">
      <w:start w:val="1"/>
      <w:numFmt w:val="decimal"/>
      <w:suff w:val="nothing"/>
      <w:lvlText w:val="（%1）"/>
      <w:lvlJc w:val="left"/>
    </w:lvl>
  </w:abstractNum>
  <w:abstractNum w:abstractNumId="3">
    <w:nsid w:val="FAFE0713"/>
    <w:multiLevelType w:val="singleLevel"/>
    <w:tmpl w:val="FAFE0713"/>
    <w:lvl w:ilvl="0" w:tentative="0">
      <w:start w:val="1"/>
      <w:numFmt w:val="decimal"/>
      <w:lvlText w:val="%1."/>
      <w:lvlJc w:val="left"/>
      <w:pPr>
        <w:tabs>
          <w:tab w:val="left" w:pos="312"/>
        </w:tabs>
      </w:pPr>
    </w:lvl>
  </w:abstractNum>
  <w:abstractNum w:abstractNumId="4">
    <w:nsid w:val="0046382F"/>
    <w:multiLevelType w:val="multilevel"/>
    <w:tmpl w:val="0046382F"/>
    <w:lvl w:ilvl="0" w:tentative="0">
      <w:start w:val="1"/>
      <w:numFmt w:val="decimal"/>
      <w:lvlText w:val="%1."/>
      <w:lvlJc w:val="left"/>
      <w:pPr>
        <w:ind w:left="980" w:hanging="420"/>
      </w:pPr>
      <w:rPr>
        <w:b w:val="0"/>
        <w:bC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26763331"/>
    <w:multiLevelType w:val="multilevel"/>
    <w:tmpl w:val="26763331"/>
    <w:lvl w:ilvl="0" w:tentative="0">
      <w:start w:val="1"/>
      <w:numFmt w:val="decimal"/>
      <w:lvlText w:val="(%1)"/>
      <w:lvlJc w:val="left"/>
      <w:pPr>
        <w:ind w:left="2342" w:hanging="420"/>
      </w:pPr>
      <w:rPr>
        <w:rFonts w:hint="eastAsia"/>
      </w:rPr>
    </w:lvl>
    <w:lvl w:ilvl="1" w:tentative="0">
      <w:start w:val="1"/>
      <w:numFmt w:val="lowerLetter"/>
      <w:lvlText w:val="%2)"/>
      <w:lvlJc w:val="left"/>
      <w:pPr>
        <w:ind w:left="2762" w:hanging="420"/>
      </w:pPr>
    </w:lvl>
    <w:lvl w:ilvl="2" w:tentative="0">
      <w:start w:val="1"/>
      <w:numFmt w:val="lowerRoman"/>
      <w:lvlText w:val="%3."/>
      <w:lvlJc w:val="right"/>
      <w:pPr>
        <w:ind w:left="3182" w:hanging="420"/>
      </w:pPr>
    </w:lvl>
    <w:lvl w:ilvl="3" w:tentative="0">
      <w:start w:val="1"/>
      <w:numFmt w:val="decimal"/>
      <w:lvlText w:val="%4."/>
      <w:lvlJc w:val="left"/>
      <w:pPr>
        <w:ind w:left="3602" w:hanging="420"/>
      </w:pPr>
    </w:lvl>
    <w:lvl w:ilvl="4" w:tentative="0">
      <w:start w:val="1"/>
      <w:numFmt w:val="lowerLetter"/>
      <w:lvlText w:val="%5)"/>
      <w:lvlJc w:val="left"/>
      <w:pPr>
        <w:ind w:left="4022" w:hanging="420"/>
      </w:pPr>
    </w:lvl>
    <w:lvl w:ilvl="5" w:tentative="0">
      <w:start w:val="1"/>
      <w:numFmt w:val="lowerRoman"/>
      <w:lvlText w:val="%6."/>
      <w:lvlJc w:val="right"/>
      <w:pPr>
        <w:ind w:left="4442" w:hanging="420"/>
      </w:pPr>
    </w:lvl>
    <w:lvl w:ilvl="6" w:tentative="0">
      <w:start w:val="1"/>
      <w:numFmt w:val="decimal"/>
      <w:lvlText w:val="%7."/>
      <w:lvlJc w:val="left"/>
      <w:pPr>
        <w:ind w:left="4862" w:hanging="420"/>
      </w:pPr>
    </w:lvl>
    <w:lvl w:ilvl="7" w:tentative="0">
      <w:start w:val="1"/>
      <w:numFmt w:val="lowerLetter"/>
      <w:lvlText w:val="%8)"/>
      <w:lvlJc w:val="left"/>
      <w:pPr>
        <w:ind w:left="5282" w:hanging="420"/>
      </w:pPr>
    </w:lvl>
    <w:lvl w:ilvl="8" w:tentative="0">
      <w:start w:val="1"/>
      <w:numFmt w:val="lowerRoman"/>
      <w:lvlText w:val="%9."/>
      <w:lvlJc w:val="right"/>
      <w:pPr>
        <w:ind w:left="5702" w:hanging="420"/>
      </w:pPr>
    </w:lvl>
  </w:abstractNum>
  <w:abstractNum w:abstractNumId="6">
    <w:nsid w:val="2FF34A17"/>
    <w:multiLevelType w:val="multilevel"/>
    <w:tmpl w:val="2FF34A1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E295B87"/>
    <w:multiLevelType w:val="singleLevel"/>
    <w:tmpl w:val="7E295B87"/>
    <w:lvl w:ilvl="0" w:tentative="0">
      <w:start w:val="2"/>
      <w:numFmt w:val="chineseCounting"/>
      <w:suff w:val="nothing"/>
      <w:lvlText w:val="（%1）"/>
      <w:lvlJc w:val="left"/>
      <w:rPr>
        <w:rFonts w:hint="eastAsia"/>
      </w:rPr>
    </w:lvl>
  </w:abstractNum>
  <w:num w:numId="1">
    <w:abstractNumId w:val="6"/>
  </w:num>
  <w:num w:numId="2">
    <w:abstractNumId w:val="1"/>
  </w:num>
  <w:num w:numId="3">
    <w:abstractNumId w:val="7"/>
  </w:num>
  <w:num w:numId="4">
    <w:abstractNumId w:val="5"/>
  </w:num>
  <w:num w:numId="5">
    <w:abstractNumId w:val="3"/>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YjQ3YjMzNDgwMzc2ZDIxYzM5YWI3MmVjYzJiOT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ECB"/>
    <w:rsid w:val="001D4AB6"/>
    <w:rsid w:val="001D4AD3"/>
    <w:rsid w:val="001D5281"/>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27C"/>
    <w:rsid w:val="002866EC"/>
    <w:rsid w:val="0028744E"/>
    <w:rsid w:val="002876D2"/>
    <w:rsid w:val="00287936"/>
    <w:rsid w:val="00287BB7"/>
    <w:rsid w:val="002903C5"/>
    <w:rsid w:val="0029041B"/>
    <w:rsid w:val="00290A99"/>
    <w:rsid w:val="00290EAF"/>
    <w:rsid w:val="0029159A"/>
    <w:rsid w:val="00291CF1"/>
    <w:rsid w:val="00292AA1"/>
    <w:rsid w:val="00294012"/>
    <w:rsid w:val="00294383"/>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CD"/>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0F26"/>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7042"/>
    <w:rsid w:val="008B770C"/>
    <w:rsid w:val="008C0325"/>
    <w:rsid w:val="008C094A"/>
    <w:rsid w:val="008C1570"/>
    <w:rsid w:val="008C1792"/>
    <w:rsid w:val="008C17B2"/>
    <w:rsid w:val="008C1E3E"/>
    <w:rsid w:val="008C2059"/>
    <w:rsid w:val="008C21D0"/>
    <w:rsid w:val="008C2DBC"/>
    <w:rsid w:val="008C3A4E"/>
    <w:rsid w:val="008C4AA2"/>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67"/>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6F6"/>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0E71"/>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46F"/>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CD"/>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31"/>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4339C"/>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781FAB"/>
    <w:rsid w:val="0E9D0089"/>
    <w:rsid w:val="0EB803EE"/>
    <w:rsid w:val="0EF94D4B"/>
    <w:rsid w:val="0F4958DC"/>
    <w:rsid w:val="0F515DF7"/>
    <w:rsid w:val="0F596BA8"/>
    <w:rsid w:val="0F6248D2"/>
    <w:rsid w:val="0F693536"/>
    <w:rsid w:val="0F7B0511"/>
    <w:rsid w:val="0F7B76D9"/>
    <w:rsid w:val="0F816ACD"/>
    <w:rsid w:val="0F8D4E8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302B19"/>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7D7492F"/>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2A7F1D"/>
    <w:rsid w:val="204E48BC"/>
    <w:rsid w:val="208921B3"/>
    <w:rsid w:val="20973DEB"/>
    <w:rsid w:val="20B26522"/>
    <w:rsid w:val="20B44310"/>
    <w:rsid w:val="211116EB"/>
    <w:rsid w:val="216133FC"/>
    <w:rsid w:val="21D56769"/>
    <w:rsid w:val="21E52EF3"/>
    <w:rsid w:val="21FB5D7B"/>
    <w:rsid w:val="220B1C3D"/>
    <w:rsid w:val="221D1D20"/>
    <w:rsid w:val="22334A87"/>
    <w:rsid w:val="22BC2B66"/>
    <w:rsid w:val="22BE6801"/>
    <w:rsid w:val="22EA339A"/>
    <w:rsid w:val="233500BF"/>
    <w:rsid w:val="23377FF7"/>
    <w:rsid w:val="236B425F"/>
    <w:rsid w:val="23836192"/>
    <w:rsid w:val="23901F29"/>
    <w:rsid w:val="239C0061"/>
    <w:rsid w:val="23B908A4"/>
    <w:rsid w:val="23BB5279"/>
    <w:rsid w:val="23E95BEF"/>
    <w:rsid w:val="23FD0064"/>
    <w:rsid w:val="24040E43"/>
    <w:rsid w:val="245375B0"/>
    <w:rsid w:val="24642C0A"/>
    <w:rsid w:val="24B22173"/>
    <w:rsid w:val="24B95AD9"/>
    <w:rsid w:val="24BE24DA"/>
    <w:rsid w:val="24CF5825"/>
    <w:rsid w:val="24D663E6"/>
    <w:rsid w:val="24D77F2B"/>
    <w:rsid w:val="258B00E2"/>
    <w:rsid w:val="25A917A6"/>
    <w:rsid w:val="25BE27CC"/>
    <w:rsid w:val="25F74A5C"/>
    <w:rsid w:val="2628662C"/>
    <w:rsid w:val="262D45DE"/>
    <w:rsid w:val="267E514F"/>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A253A"/>
    <w:rsid w:val="294C65AD"/>
    <w:rsid w:val="29806583"/>
    <w:rsid w:val="298B3C4C"/>
    <w:rsid w:val="29F26D24"/>
    <w:rsid w:val="2A15033F"/>
    <w:rsid w:val="2A1662C1"/>
    <w:rsid w:val="2A1C7367"/>
    <w:rsid w:val="2A2815FA"/>
    <w:rsid w:val="2A6D6092"/>
    <w:rsid w:val="2A7D76B4"/>
    <w:rsid w:val="2A9B42F2"/>
    <w:rsid w:val="2ACF251F"/>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7B1D1C"/>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54ED4"/>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074FC6"/>
    <w:rsid w:val="3B2349B7"/>
    <w:rsid w:val="3B616CFF"/>
    <w:rsid w:val="3B6259F6"/>
    <w:rsid w:val="3B7C6BB5"/>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F43DF"/>
    <w:rsid w:val="3FC2231F"/>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02DC9"/>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086643"/>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634758"/>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3CF5A94"/>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16CF1"/>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061086"/>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291F3E"/>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D00FC7"/>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582AE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AA5261"/>
    <w:rsid w:val="6C196F71"/>
    <w:rsid w:val="6C226FCB"/>
    <w:rsid w:val="6C31226F"/>
    <w:rsid w:val="6C552F0B"/>
    <w:rsid w:val="6C8C67B7"/>
    <w:rsid w:val="6C9D744C"/>
    <w:rsid w:val="6D167928"/>
    <w:rsid w:val="6D1C0599"/>
    <w:rsid w:val="6D26299B"/>
    <w:rsid w:val="6D4772EC"/>
    <w:rsid w:val="6D9078AF"/>
    <w:rsid w:val="6DAA3FEF"/>
    <w:rsid w:val="6DC0172B"/>
    <w:rsid w:val="6DCB690C"/>
    <w:rsid w:val="6DD41A5B"/>
    <w:rsid w:val="6DF43C2E"/>
    <w:rsid w:val="6DF51CA3"/>
    <w:rsid w:val="6E666B64"/>
    <w:rsid w:val="6E8335BD"/>
    <w:rsid w:val="6E8E12EF"/>
    <w:rsid w:val="6E972936"/>
    <w:rsid w:val="6ED446C5"/>
    <w:rsid w:val="6F2A7D94"/>
    <w:rsid w:val="6F8331F1"/>
    <w:rsid w:val="6FAE1A09"/>
    <w:rsid w:val="6FD75BF8"/>
    <w:rsid w:val="703249BF"/>
    <w:rsid w:val="707723D0"/>
    <w:rsid w:val="70C63539"/>
    <w:rsid w:val="70DE1872"/>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441918"/>
    <w:rsid w:val="7C590818"/>
    <w:rsid w:val="7C7C10F6"/>
    <w:rsid w:val="7C853BEA"/>
    <w:rsid w:val="7C881368"/>
    <w:rsid w:val="7CE27788"/>
    <w:rsid w:val="7D0C32F1"/>
    <w:rsid w:val="7D0F408D"/>
    <w:rsid w:val="7D304C5F"/>
    <w:rsid w:val="7D491C6C"/>
    <w:rsid w:val="7D5429C0"/>
    <w:rsid w:val="7D6E6D43"/>
    <w:rsid w:val="7DB57A34"/>
    <w:rsid w:val="7DE60973"/>
    <w:rsid w:val="7DEF0916"/>
    <w:rsid w:val="7E1E5218"/>
    <w:rsid w:val="7E9A4E1F"/>
    <w:rsid w:val="7EA7723A"/>
    <w:rsid w:val="7EF56FBB"/>
    <w:rsid w:val="7F0768EB"/>
    <w:rsid w:val="7F143BEC"/>
    <w:rsid w:val="7F715AF2"/>
    <w:rsid w:val="7F886E69"/>
    <w:rsid w:val="7F915703"/>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next w:val="1"/>
    <w:link w:val="320"/>
    <w:qFormat/>
    <w:uiPriority w:val="0"/>
    <w:pPr>
      <w:ind w:firstLine="420"/>
    </w:pPr>
    <w:rPr>
      <w:rFonts w:hAnsi="Calibri" w:cs="Times New Roman"/>
      <w:snapToGrid/>
      <w:szCs w:val="20"/>
    </w:rPr>
  </w:style>
  <w:style w:type="paragraph" w:styleId="61">
    <w:name w:val="Body Text First Indent 2"/>
    <w:basedOn w:val="24"/>
    <w:next w:val="6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Body Text First Indent 21"/>
    <w:basedOn w:val="80"/>
    <w:qFormat/>
    <w:uiPriority w:val="0"/>
    <w:pPr>
      <w:ind w:firstLine="420"/>
    </w:pPr>
    <w:rPr>
      <w:rFonts w:cs="宋体"/>
    </w:rPr>
  </w:style>
  <w:style w:type="paragraph" w:customStyle="1" w:styleId="80">
    <w:name w:val="Body Text Indent1"/>
    <w:basedOn w:val="1"/>
    <w:next w:val="1"/>
    <w:qFormat/>
    <w:uiPriority w:val="0"/>
    <w:pPr>
      <w:spacing w:after="120"/>
      <w:ind w:left="420" w:leftChars="200"/>
    </w:pPr>
    <w:rPr>
      <w:color w:val="000000"/>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5"/>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0"/>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qFormat/>
    <w:uiPriority w:val="0"/>
    <w:pPr>
      <w:tabs>
        <w:tab w:val="left" w:pos="360"/>
        <w:tab w:val="left" w:pos="540"/>
      </w:tabs>
      <w:spacing w:line="520" w:lineRule="exact"/>
      <w:ind w:left="200" w:firstLine="560"/>
    </w:pPr>
    <w:rPr>
      <w:rFonts w:ascii="仿宋_GB2312" w:hAnsi="Times New Roman" w:eastAsia="仿宋_GB2312" w:cs="Times New Roman"/>
      <w:sz w:val="28"/>
      <w:lang w:val="en-US" w:eastAsia="zh-CN" w:bidi="ar-SA"/>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qFormat/>
    <w:uiPriority w:val="0"/>
    <w:pPr>
      <w:tabs>
        <w:tab w:val="left" w:pos="840"/>
      </w:tabs>
      <w:overflowPunct w:val="0"/>
      <w:autoSpaceDE w:val="0"/>
      <w:autoSpaceDN w:val="0"/>
      <w:spacing w:beforeLines="50" w:after="120" w:line="400" w:lineRule="exact"/>
      <w:ind w:left="200" w:leftChars="200" w:firstLine="200"/>
      <w:textAlignment w:val="baseline"/>
    </w:pPr>
    <w:rPr>
      <w:rFonts w:ascii="Times New Roman" w:hAnsi="Times New Roman" w:eastAsia="宋体" w:cs="Times New Roman"/>
      <w:spacing w:val="10"/>
      <w:lang w:val="en-US" w:eastAsia="zh-CN" w:bidi="ar-SA"/>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qFormat/>
    <w:uiPriority w:val="0"/>
    <w:pPr>
      <w:tabs>
        <w:tab w:val="left" w:pos="840"/>
      </w:tabs>
      <w:spacing w:after="120"/>
      <w:ind w:hanging="420"/>
    </w:pPr>
    <w:rPr>
      <w:rFonts w:ascii="Tahoma" w:hAnsi="Tahoma" w:eastAsia="宋体" w:cs="Times New Roman"/>
      <w:sz w:val="22"/>
      <w:lang w:val="en-US" w:eastAsia="zh-CN" w:bidi="ar-SA"/>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qFormat/>
    <w:uiPriority w:val="0"/>
    <w:pPr>
      <w:spacing w:before="100" w:beforeAutospacing="1" w:after="100" w:afterAutospacing="1" w:line="360" w:lineRule="auto"/>
      <w:ind w:firstLine="482"/>
    </w:pPr>
    <w:rPr>
      <w:rFonts w:ascii="Times New Roman" w:hAnsi="Times New Roman" w:eastAsia="楷体_GB2312" w:cs="Times New Roman"/>
      <w:kern w:val="28"/>
      <w:lang w:val="en-US" w:eastAsia="zh-CN" w:bidi="ar-SA"/>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qFormat/>
    <w:uiPriority w:val="0"/>
    <w:pPr>
      <w:spacing w:beforeLines="50" w:after="10" w:line="360" w:lineRule="auto"/>
      <w:ind w:firstLine="175" w:firstLineChars="175"/>
    </w:pPr>
    <w:rPr>
      <w:rFonts w:ascii="Times New Roman" w:hAnsi="Times New Roman" w:eastAsia="宋体" w:cs="Times New Roman"/>
      <w:lang w:val="en-US" w:eastAsia="zh-CN" w:bidi="ar-SA"/>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正文首行缩进 21"/>
    <w:qFormat/>
    <w:uiPriority w:val="0"/>
    <w:pPr>
      <w:ind w:left="420" w:firstLine="420"/>
    </w:pPr>
    <w:rPr>
      <w:rFonts w:ascii="Times New Roman" w:hAnsi="Times New Roman" w:eastAsia="Times New Roman"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jpeg"/><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14C639-25F7-41F7-B779-4D4465A61EF9}">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60</Pages>
  <Words>30547</Words>
  <Characters>32651</Characters>
  <Lines>287</Lines>
  <Paragraphs>81</Paragraphs>
  <TotalTime>3</TotalTime>
  <ScaleCrop>false</ScaleCrop>
  <LinksUpToDate>false</LinksUpToDate>
  <CharactersWithSpaces>37784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2022-01-13T00:58:00Z</dcterms:created>
  <dc:creator>玥</dc:creator>
  <cp:lastModifiedBy>小城孤影</cp:lastModifiedBy>
  <cp:lastPrinted>2021-12-27T03:06:00Z</cp:lastPrinted>
  <dcterms:modified xsi:type="dcterms:W3CDTF">2022-08-13T08:44:10Z</dcterms:modified>
  <dc:title>杭州市市民卡扩大发卡工程</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CE57235567B7463AA467B21D377F41FB</vt:lpwstr>
  </property>
  <property fmtid="{D5CDD505-2E9C-101B-9397-08002B2CF9AE}" pid="5" name="commondata">
    <vt:lpwstr>eyJoZGlkIjoiNjAxYjQ3YjMzNDgwMzc2ZDIxYzM5YWI3MmVjYzJiOTUifQ==</vt:lpwstr>
  </property>
</Properties>
</file>