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仿宋" w:hAnsi="仿宋" w:eastAsia="仿宋" w:cs="仿宋"/>
          <w:b/>
          <w:color w:val="000000" w:themeColor="text1"/>
          <w:sz w:val="44"/>
          <w:szCs w:val="44"/>
          <w:lang w:eastAsia="zh-CN"/>
        </w:rPr>
      </w:pPr>
      <w:bookmarkStart w:id="66" w:name="_GoBack"/>
      <w:bookmarkEnd w:id="66"/>
    </w:p>
    <w:p>
      <w:pPr>
        <w:adjustRightInd/>
        <w:spacing w:line="360" w:lineRule="auto"/>
        <w:jc w:val="center"/>
        <w:rPr>
          <w:rFonts w:hint="eastAsia" w:ascii="仿宋" w:hAnsi="仿宋" w:eastAsia="仿宋" w:cs="仿宋"/>
          <w:b/>
          <w:color w:val="000000" w:themeColor="text1"/>
          <w:sz w:val="44"/>
          <w:szCs w:val="44"/>
          <w:lang w:eastAsia="zh-CN"/>
        </w:rPr>
      </w:pPr>
      <w:r>
        <w:rPr>
          <w:rFonts w:hint="eastAsia" w:ascii="仿宋" w:hAnsi="仿宋" w:eastAsia="仿宋" w:cs="仿宋"/>
          <w:b/>
          <w:color w:val="000000" w:themeColor="text1"/>
          <w:sz w:val="44"/>
          <w:szCs w:val="44"/>
          <w:lang w:eastAsia="zh-CN"/>
        </w:rPr>
        <w:t>九堡街道4G智慧单兵设备租赁服务项目</w:t>
      </w:r>
    </w:p>
    <w:p>
      <w:pPr>
        <w:adjustRightInd/>
        <w:spacing w:line="360" w:lineRule="auto"/>
        <w:jc w:val="center"/>
        <w:rPr>
          <w:rFonts w:hint="eastAsia" w:ascii="仿宋" w:hAnsi="仿宋" w:eastAsia="仿宋" w:cs="仿宋"/>
          <w:b/>
          <w:color w:val="000000" w:themeColor="text1"/>
          <w:sz w:val="44"/>
          <w:szCs w:val="44"/>
        </w:rPr>
      </w:pPr>
      <w:r>
        <w:rPr>
          <w:rFonts w:hint="eastAsia" w:ascii="仿宋" w:hAnsi="仿宋" w:eastAsia="仿宋" w:cs="仿宋"/>
          <w:b/>
          <w:color w:val="000000" w:themeColor="text1"/>
          <w:sz w:val="44"/>
          <w:szCs w:val="44"/>
        </w:rPr>
        <w:t xml:space="preserve"> </w:t>
      </w:r>
    </w:p>
    <w:p>
      <w:pPr>
        <w:adjustRightInd/>
        <w:spacing w:line="360" w:lineRule="auto"/>
        <w:jc w:val="center"/>
        <w:rPr>
          <w:rFonts w:ascii="仿宋" w:hAnsi="仿宋" w:eastAsia="仿宋" w:cs="仿宋"/>
          <w:b/>
          <w:color w:val="000000" w:themeColor="text1"/>
          <w:sz w:val="44"/>
          <w:szCs w:val="44"/>
        </w:rPr>
      </w:pPr>
      <w:r>
        <w:rPr>
          <w:rFonts w:hint="eastAsia" w:ascii="仿宋" w:hAnsi="仿宋" w:eastAsia="仿宋" w:cs="仿宋"/>
          <w:b/>
          <w:color w:val="000000" w:themeColor="text1"/>
          <w:sz w:val="44"/>
          <w:szCs w:val="44"/>
        </w:rPr>
        <w:t>（电子招投标）</w:t>
      </w:r>
    </w:p>
    <w:p>
      <w:pPr>
        <w:snapToGrid w:val="0"/>
        <w:spacing w:line="360" w:lineRule="auto"/>
        <w:jc w:val="center"/>
        <w:rPr>
          <w:rFonts w:ascii="仿宋" w:hAnsi="仿宋" w:eastAsia="仿宋" w:cs="仿宋"/>
          <w:color w:val="000000" w:themeColor="text1"/>
          <w:sz w:val="30"/>
          <w:szCs w:val="30"/>
        </w:rPr>
      </w:pPr>
    </w:p>
    <w:p>
      <w:pPr>
        <w:snapToGrid w:val="0"/>
        <w:spacing w:line="360" w:lineRule="auto"/>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lang w:val="en-US" w:eastAsia="zh-CN"/>
        </w:rPr>
        <w:t>项目</w:t>
      </w:r>
      <w:r>
        <w:rPr>
          <w:rFonts w:hint="eastAsia" w:ascii="仿宋" w:hAnsi="仿宋" w:eastAsia="仿宋" w:cs="仿宋"/>
          <w:color w:val="000000" w:themeColor="text1"/>
          <w:sz w:val="30"/>
          <w:szCs w:val="30"/>
        </w:rPr>
        <w:t>编号:</w:t>
      </w:r>
      <w:r>
        <w:rPr>
          <w:rFonts w:hint="eastAsia" w:ascii="仿宋" w:hAnsi="仿宋" w:eastAsia="仿宋" w:cs="仿宋"/>
          <w:color w:val="000000" w:themeColor="text1"/>
          <w:sz w:val="30"/>
          <w:szCs w:val="30"/>
          <w:lang w:eastAsia="zh-CN"/>
        </w:rPr>
        <w:t>ZJHY-XM202401245</w:t>
      </w:r>
    </w:p>
    <w:p>
      <w:pPr>
        <w:adjustRightInd/>
        <w:spacing w:line="360" w:lineRule="auto"/>
        <w:rPr>
          <w:rFonts w:ascii="仿宋" w:hAnsi="仿宋" w:eastAsia="仿宋" w:cs="仿宋"/>
          <w:color w:val="000000" w:themeColor="text1"/>
          <w:sz w:val="28"/>
          <w:szCs w:val="20"/>
        </w:rPr>
      </w:pPr>
    </w:p>
    <w:p>
      <w:pPr>
        <w:spacing w:line="360" w:lineRule="auto"/>
        <w:jc w:val="center"/>
        <w:rPr>
          <w:rFonts w:ascii="仿宋" w:hAnsi="仿宋" w:eastAsia="仿宋" w:cs="仿宋"/>
          <w:b/>
          <w:color w:val="000000" w:themeColor="text1"/>
          <w:sz w:val="44"/>
          <w:szCs w:val="44"/>
        </w:rPr>
      </w:pPr>
    </w:p>
    <w:p>
      <w:pPr>
        <w:pStyle w:val="2"/>
        <w:rPr>
          <w:color w:val="000000" w:themeColor="text1"/>
        </w:rPr>
      </w:pPr>
    </w:p>
    <w:p>
      <w:pPr>
        <w:spacing w:line="360" w:lineRule="auto"/>
        <w:jc w:val="center"/>
        <w:rPr>
          <w:rFonts w:ascii="仿宋" w:hAnsi="仿宋" w:eastAsia="仿宋" w:cs="仿宋"/>
          <w:b/>
          <w:color w:val="000000" w:themeColor="text1"/>
          <w:sz w:val="44"/>
          <w:szCs w:val="44"/>
        </w:rPr>
      </w:pPr>
    </w:p>
    <w:p>
      <w:pPr>
        <w:spacing w:line="360" w:lineRule="auto"/>
        <w:jc w:val="center"/>
        <w:rPr>
          <w:rFonts w:ascii="仿宋" w:hAnsi="仿宋" w:eastAsia="仿宋" w:cs="仿宋"/>
          <w:color w:val="000000" w:themeColor="text1"/>
          <w:sz w:val="24"/>
        </w:rPr>
      </w:pPr>
    </w:p>
    <w:p>
      <w:pPr>
        <w:pStyle w:val="2"/>
        <w:rPr>
          <w:rFonts w:ascii="仿宋" w:hAnsi="仿宋" w:eastAsia="仿宋" w:cs="仿宋"/>
          <w:color w:val="000000" w:themeColor="text1"/>
          <w:sz w:val="24"/>
        </w:rPr>
      </w:pPr>
    </w:p>
    <w:p>
      <w:pPr>
        <w:rPr>
          <w:color w:val="000000" w:themeColor="text1"/>
        </w:rPr>
      </w:pPr>
    </w:p>
    <w:p>
      <w:pPr>
        <w:pStyle w:val="16"/>
        <w:rPr>
          <w:color w:val="000000" w:themeColor="text1"/>
        </w:rPr>
      </w:pPr>
    </w:p>
    <w:p>
      <w:pPr>
        <w:rPr>
          <w:color w:val="000000" w:themeColor="text1"/>
        </w:rPr>
      </w:pPr>
    </w:p>
    <w:p>
      <w:pPr>
        <w:spacing w:line="360" w:lineRule="auto"/>
        <w:rPr>
          <w:rFonts w:ascii="仿宋" w:hAnsi="仿宋" w:eastAsia="仿宋" w:cs="仿宋"/>
          <w:color w:val="000000" w:themeColor="text1"/>
          <w:sz w:val="24"/>
        </w:rPr>
      </w:pPr>
    </w:p>
    <w:p>
      <w:pPr>
        <w:snapToGrid w:val="0"/>
        <w:spacing w:line="360" w:lineRule="auto"/>
        <w:jc w:val="both"/>
        <w:rPr>
          <w:rFonts w:ascii="仿宋" w:hAnsi="仿宋" w:eastAsia="仿宋" w:cs="仿宋"/>
          <w:color w:val="000000" w:themeColor="text1"/>
          <w:sz w:val="32"/>
          <w:szCs w:val="32"/>
        </w:rPr>
      </w:pPr>
    </w:p>
    <w:p>
      <w:pPr>
        <w:snapToGrid w:val="0"/>
        <w:spacing w:line="360" w:lineRule="auto"/>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采购人：</w:t>
      </w:r>
      <w:r>
        <w:rPr>
          <w:rFonts w:hint="eastAsia" w:ascii="仿宋" w:hAnsi="仿宋" w:eastAsia="仿宋" w:cs="仿宋"/>
          <w:color w:val="000000" w:themeColor="text1"/>
          <w:sz w:val="32"/>
          <w:szCs w:val="32"/>
        </w:rPr>
        <w:t>杭州市上城区人民政府九堡街道办事处</w:t>
      </w:r>
    </w:p>
    <w:p>
      <w:pPr>
        <w:snapToGrid w:val="0"/>
        <w:spacing w:line="360" w:lineRule="auto"/>
        <w:jc w:val="center"/>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lang w:val="en-US" w:eastAsia="zh-CN"/>
        </w:rPr>
        <w:t>采购代理机构：</w:t>
      </w:r>
      <w:r>
        <w:rPr>
          <w:rFonts w:hint="eastAsia" w:ascii="仿宋" w:hAnsi="仿宋" w:eastAsia="仿宋" w:cs="仿宋"/>
          <w:bCs/>
          <w:color w:val="000000" w:themeColor="text1"/>
          <w:sz w:val="32"/>
          <w:szCs w:val="32"/>
        </w:rPr>
        <w:t>浙江华耀建设咨询有限公司</w:t>
      </w:r>
    </w:p>
    <w:p>
      <w:pPr>
        <w:snapToGrid w:val="0"/>
        <w:spacing w:line="360" w:lineRule="auto"/>
        <w:jc w:val="center"/>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二〇二</w:t>
      </w:r>
      <w:r>
        <w:rPr>
          <w:rFonts w:hint="eastAsia" w:ascii="仿宋" w:hAnsi="仿宋" w:eastAsia="仿宋" w:cs="仿宋"/>
          <w:bCs/>
          <w:color w:val="000000" w:themeColor="text1"/>
          <w:sz w:val="32"/>
          <w:szCs w:val="32"/>
          <w:lang w:val="en-US" w:eastAsia="zh-CN"/>
        </w:rPr>
        <w:t>四</w:t>
      </w:r>
      <w:r>
        <w:rPr>
          <w:rFonts w:hint="eastAsia" w:ascii="仿宋" w:hAnsi="仿宋" w:eastAsia="仿宋" w:cs="仿宋"/>
          <w:bCs/>
          <w:color w:val="000000" w:themeColor="text1"/>
          <w:sz w:val="32"/>
          <w:szCs w:val="32"/>
        </w:rPr>
        <w:t>年</w:t>
      </w:r>
      <w:r>
        <w:rPr>
          <w:rFonts w:hint="eastAsia" w:ascii="仿宋" w:hAnsi="仿宋" w:eastAsia="仿宋" w:cs="仿宋"/>
          <w:bCs/>
          <w:color w:val="000000" w:themeColor="text1"/>
          <w:sz w:val="32"/>
          <w:szCs w:val="32"/>
          <w:lang w:val="en-US" w:eastAsia="zh-CN"/>
        </w:rPr>
        <w:t>二</w:t>
      </w:r>
      <w:r>
        <w:rPr>
          <w:rFonts w:hint="eastAsia" w:ascii="仿宋" w:hAnsi="仿宋" w:eastAsia="仿宋" w:cs="仿宋"/>
          <w:bCs/>
          <w:color w:val="000000" w:themeColor="text1"/>
          <w:sz w:val="32"/>
          <w:szCs w:val="32"/>
        </w:rPr>
        <w:t xml:space="preserve">月  </w:t>
      </w:r>
    </w:p>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br w:type="page"/>
      </w:r>
      <w:bookmarkStart w:id="0" w:name="_Hlt67893495"/>
      <w:bookmarkEnd w:id="0"/>
    </w:p>
    <w:p>
      <w:pPr>
        <w:spacing w:line="360" w:lineRule="auto"/>
        <w:jc w:val="center"/>
        <w:rPr>
          <w:rFonts w:ascii="仿宋" w:hAnsi="仿宋" w:eastAsia="仿宋" w:cs="仿宋"/>
          <w:color w:val="000000" w:themeColor="text1"/>
          <w:sz w:val="24"/>
        </w:rPr>
      </w:pPr>
    </w:p>
    <w:p>
      <w:pPr>
        <w:spacing w:line="360" w:lineRule="auto"/>
        <w:jc w:val="center"/>
        <w:rPr>
          <w:rFonts w:ascii="仿宋" w:hAnsi="仿宋" w:eastAsia="仿宋" w:cs="仿宋"/>
          <w:b/>
          <w:color w:val="000000" w:themeColor="text1"/>
          <w:sz w:val="48"/>
          <w:szCs w:val="48"/>
        </w:rPr>
      </w:pPr>
      <w:r>
        <w:rPr>
          <w:rFonts w:hint="eastAsia" w:ascii="仿宋" w:hAnsi="仿宋" w:eastAsia="仿宋" w:cs="仿宋"/>
          <w:b/>
          <w:color w:val="000000" w:themeColor="text1"/>
          <w:sz w:val="48"/>
          <w:szCs w:val="48"/>
        </w:rPr>
        <w:t>目  录</w:t>
      </w:r>
    </w:p>
    <w:p>
      <w:pPr>
        <w:spacing w:line="360" w:lineRule="auto"/>
        <w:rPr>
          <w:rFonts w:ascii="仿宋" w:hAnsi="仿宋" w:eastAsia="仿宋" w:cs="仿宋"/>
          <w:color w:val="000000" w:themeColor="text1"/>
          <w:sz w:val="32"/>
          <w:szCs w:val="32"/>
        </w:rPr>
      </w:pPr>
    </w:p>
    <w:p>
      <w:pPr>
        <w:spacing w:line="360" w:lineRule="auto"/>
        <w:rPr>
          <w:rFonts w:ascii="仿宋" w:hAnsi="仿宋" w:eastAsia="仿宋" w:cs="仿宋"/>
          <w:color w:val="000000" w:themeColor="text1"/>
          <w:sz w:val="32"/>
          <w:szCs w:val="32"/>
        </w:rPr>
      </w:pPr>
    </w:p>
    <w:p>
      <w:pPr>
        <w:spacing w:line="360" w:lineRule="auto"/>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第一部分      招标公告</w:t>
      </w:r>
    </w:p>
    <w:p>
      <w:pPr>
        <w:spacing w:line="360" w:lineRule="auto"/>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第二部分      投标人须知</w:t>
      </w:r>
    </w:p>
    <w:p>
      <w:pPr>
        <w:spacing w:line="360" w:lineRule="auto"/>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第三部分      采购需求</w:t>
      </w:r>
    </w:p>
    <w:p>
      <w:pPr>
        <w:spacing w:line="360" w:lineRule="auto"/>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第四部分      评标办法</w:t>
      </w:r>
    </w:p>
    <w:p>
      <w:pPr>
        <w:spacing w:line="360" w:lineRule="auto"/>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第五部分      拟签订的合同文本</w:t>
      </w:r>
    </w:p>
    <w:p>
      <w:pPr>
        <w:spacing w:line="360" w:lineRule="auto"/>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第六部分      应提交的有关格式范例</w:t>
      </w:r>
    </w:p>
    <w:p>
      <w:pPr>
        <w:spacing w:line="360" w:lineRule="auto"/>
        <w:ind w:firstLine="549" w:firstLineChars="229"/>
        <w:rPr>
          <w:rFonts w:ascii="仿宋" w:hAnsi="仿宋" w:eastAsia="仿宋" w:cs="仿宋"/>
          <w:color w:val="000000" w:themeColor="text1"/>
          <w:sz w:val="24"/>
        </w:rPr>
      </w:pPr>
      <w:bookmarkStart w:id="1" w:name="_Hlt91233176"/>
      <w:bookmarkEnd w:id="1"/>
      <w:bookmarkStart w:id="2" w:name="_Toc91899869"/>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rPr>
          <w:rFonts w:ascii="仿宋" w:hAnsi="仿宋" w:eastAsia="仿宋" w:cs="仿宋"/>
          <w:color w:val="000000" w:themeColor="text1"/>
          <w:sz w:val="24"/>
        </w:rPr>
      </w:pPr>
    </w:p>
    <w:p>
      <w:pPr>
        <w:adjustRightInd/>
        <w:spacing w:line="360" w:lineRule="auto"/>
        <w:jc w:val="center"/>
        <w:outlineLvl w:val="0"/>
        <w:rPr>
          <w:rFonts w:ascii="仿宋" w:hAnsi="仿宋" w:eastAsia="仿宋" w:cs="仿宋"/>
          <w:b/>
          <w:color w:val="000000" w:themeColor="text1"/>
          <w:sz w:val="36"/>
          <w:szCs w:val="20"/>
        </w:rPr>
      </w:pPr>
      <w:bookmarkStart w:id="3" w:name="第一部分"/>
      <w:r>
        <w:rPr>
          <w:rFonts w:hint="eastAsia" w:ascii="仿宋" w:hAnsi="仿宋" w:eastAsia="仿宋" w:cs="仿宋"/>
          <w:b/>
          <w:color w:val="000000" w:themeColor="text1"/>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000000" w:themeColor="text1"/>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u w:val="single"/>
        </w:rPr>
      </w:pPr>
      <w:r>
        <w:rPr>
          <w:rFonts w:hint="eastAsia" w:ascii="仿宋" w:hAnsi="仿宋" w:eastAsia="仿宋" w:cs="仿宋"/>
          <w:color w:val="000000" w:themeColor="text1"/>
          <w:sz w:val="24"/>
          <w:u w:val="single"/>
          <w:lang w:eastAsia="zh-CN"/>
        </w:rPr>
        <w:t>九堡街道4G智慧单兵设备租赁服务项目</w:t>
      </w:r>
      <w:r>
        <w:rPr>
          <w:rFonts w:hint="eastAsia" w:ascii="仿宋" w:hAnsi="仿宋" w:eastAsia="仿宋" w:cs="仿宋"/>
          <w:color w:val="000000" w:themeColor="text1"/>
          <w:sz w:val="24"/>
        </w:rPr>
        <w:t>招标项目的潜在投标人应在政采云平台（</w:t>
      </w:r>
      <w:r>
        <w:rPr>
          <w:color w:val="000000" w:themeColor="text1"/>
        </w:rPr>
        <w:fldChar w:fldCharType="begin"/>
      </w:r>
      <w:r>
        <w:rPr>
          <w:color w:val="000000" w:themeColor="text1"/>
        </w:rPr>
        <w:instrText xml:space="preserve"> HYPERLINK "https://www.zcygov.cn/）获取（下载）招标文件，并于2023年%20月%20日10%20点00%20分00秒" </w:instrText>
      </w:r>
      <w:r>
        <w:rPr>
          <w:color w:val="000000" w:themeColor="text1"/>
        </w:rPr>
        <w:fldChar w:fldCharType="separate"/>
      </w:r>
      <w:r>
        <w:rPr>
          <w:rStyle w:val="76"/>
          <w:rFonts w:hint="eastAsia" w:ascii="仿宋" w:hAnsi="仿宋" w:eastAsia="仿宋" w:cs="仿宋"/>
          <w:snapToGrid/>
          <w:color w:val="000000" w:themeColor="text1"/>
          <w:kern w:val="2"/>
          <w:sz w:val="24"/>
          <w:szCs w:val="24"/>
        </w:rPr>
        <w:t>https://www.zcygov.cn/）获取（下载）招标文件，并于202</w:t>
      </w:r>
      <w:r>
        <w:rPr>
          <w:rStyle w:val="76"/>
          <w:rFonts w:hint="eastAsia" w:ascii="仿宋" w:hAnsi="仿宋" w:eastAsia="仿宋" w:cs="仿宋"/>
          <w:snapToGrid/>
          <w:color w:val="000000" w:themeColor="text1"/>
          <w:kern w:val="2"/>
          <w:sz w:val="24"/>
          <w:szCs w:val="24"/>
          <w:lang w:val="en-US" w:eastAsia="zh-CN"/>
        </w:rPr>
        <w:t>4</w:t>
      </w:r>
      <w:r>
        <w:rPr>
          <w:rStyle w:val="76"/>
          <w:rFonts w:hint="eastAsia" w:ascii="仿宋" w:hAnsi="仿宋" w:eastAsia="仿宋" w:cs="仿宋"/>
          <w:snapToGrid/>
          <w:color w:val="000000" w:themeColor="text1"/>
          <w:kern w:val="2"/>
          <w:sz w:val="24"/>
          <w:szCs w:val="24"/>
        </w:rPr>
        <w:t>年</w:t>
      </w:r>
      <w:r>
        <w:rPr>
          <w:rStyle w:val="76"/>
          <w:rFonts w:hint="eastAsia" w:ascii="仿宋" w:hAnsi="仿宋" w:eastAsia="仿宋" w:cs="仿宋"/>
          <w:snapToGrid/>
          <w:color w:val="000000" w:themeColor="text1"/>
          <w:kern w:val="2"/>
          <w:sz w:val="24"/>
          <w:szCs w:val="24"/>
          <w:lang w:val="en-US" w:eastAsia="zh-CN"/>
        </w:rPr>
        <w:t>2</w:t>
      </w:r>
      <w:r>
        <w:rPr>
          <w:rStyle w:val="76"/>
          <w:rFonts w:hint="eastAsia" w:ascii="仿宋" w:hAnsi="仿宋" w:eastAsia="仿宋" w:cs="仿宋"/>
          <w:snapToGrid/>
          <w:color w:val="000000" w:themeColor="text1"/>
          <w:kern w:val="2"/>
          <w:sz w:val="24"/>
          <w:szCs w:val="24"/>
        </w:rPr>
        <w:t>月</w:t>
      </w:r>
      <w:r>
        <w:rPr>
          <w:rStyle w:val="76"/>
          <w:rFonts w:hint="eastAsia" w:ascii="仿宋" w:hAnsi="仿宋" w:eastAsia="仿宋" w:cs="仿宋"/>
          <w:snapToGrid/>
          <w:color w:val="000000" w:themeColor="text1"/>
          <w:kern w:val="2"/>
          <w:sz w:val="24"/>
          <w:szCs w:val="24"/>
          <w:lang w:val="en-US" w:eastAsia="zh-CN"/>
        </w:rPr>
        <w:t>29</w:t>
      </w:r>
      <w:r>
        <w:rPr>
          <w:rStyle w:val="76"/>
          <w:rFonts w:hint="eastAsia" w:ascii="仿宋" w:hAnsi="仿宋" w:eastAsia="仿宋" w:cs="仿宋"/>
          <w:snapToGrid/>
          <w:color w:val="000000" w:themeColor="text1"/>
          <w:kern w:val="2"/>
          <w:sz w:val="24"/>
          <w:szCs w:val="24"/>
        </w:rPr>
        <w:t>日</w:t>
      </w:r>
      <w:r>
        <w:rPr>
          <w:rStyle w:val="76"/>
          <w:rFonts w:hint="eastAsia" w:ascii="仿宋" w:hAnsi="仿宋" w:eastAsia="仿宋" w:cs="仿宋"/>
          <w:snapToGrid/>
          <w:color w:val="000000" w:themeColor="text1"/>
          <w:kern w:val="2"/>
          <w:sz w:val="24"/>
          <w:szCs w:val="24"/>
          <w:lang w:val="en-US" w:eastAsia="zh-CN"/>
        </w:rPr>
        <w:t>13</w:t>
      </w:r>
      <w:r>
        <w:rPr>
          <w:rStyle w:val="76"/>
          <w:rFonts w:hint="eastAsia" w:ascii="仿宋" w:hAnsi="仿宋" w:eastAsia="仿宋" w:cs="仿宋"/>
          <w:snapToGrid/>
          <w:color w:val="000000" w:themeColor="text1"/>
          <w:kern w:val="2"/>
          <w:sz w:val="24"/>
          <w:szCs w:val="24"/>
        </w:rPr>
        <w:t>点</w:t>
      </w:r>
      <w:r>
        <w:rPr>
          <w:rStyle w:val="76"/>
          <w:rFonts w:hint="eastAsia" w:ascii="仿宋" w:hAnsi="仿宋" w:eastAsia="仿宋" w:cs="仿宋"/>
          <w:snapToGrid/>
          <w:color w:val="000000" w:themeColor="text1"/>
          <w:kern w:val="2"/>
          <w:sz w:val="24"/>
          <w:szCs w:val="24"/>
          <w:lang w:val="en-US" w:eastAsia="zh-CN"/>
        </w:rPr>
        <w:t>3</w:t>
      </w:r>
      <w:r>
        <w:rPr>
          <w:rStyle w:val="76"/>
          <w:rFonts w:hint="eastAsia" w:ascii="仿宋" w:hAnsi="仿宋" w:eastAsia="仿宋" w:cs="仿宋"/>
          <w:snapToGrid/>
          <w:color w:val="000000" w:themeColor="text1"/>
          <w:kern w:val="2"/>
          <w:sz w:val="24"/>
          <w:szCs w:val="24"/>
        </w:rPr>
        <w:t>0分</w:t>
      </w:r>
      <w:r>
        <w:rPr>
          <w:rStyle w:val="76"/>
          <w:rFonts w:hint="eastAsia" w:ascii="仿宋" w:hAnsi="仿宋" w:eastAsia="仿宋" w:cs="仿宋"/>
          <w:bCs/>
          <w:snapToGrid/>
          <w:color w:val="000000" w:themeColor="text1"/>
          <w:kern w:val="2"/>
          <w:sz w:val="24"/>
          <w:szCs w:val="24"/>
        </w:rPr>
        <w:t>00秒</w:t>
      </w:r>
      <w:r>
        <w:rPr>
          <w:rStyle w:val="76"/>
          <w:rFonts w:hint="eastAsia" w:ascii="仿宋" w:hAnsi="仿宋" w:eastAsia="仿宋" w:cs="仿宋"/>
          <w:bCs/>
          <w:snapToGrid/>
          <w:color w:val="000000" w:themeColor="text1"/>
          <w:kern w:val="2"/>
          <w:sz w:val="24"/>
          <w:szCs w:val="24"/>
        </w:rPr>
        <w:fldChar w:fldCharType="end"/>
      </w:r>
      <w:r>
        <w:rPr>
          <w:rFonts w:hint="eastAsia" w:ascii="仿宋" w:hAnsi="仿宋" w:eastAsia="仿宋" w:cs="仿宋"/>
          <w:bCs/>
          <w:color w:val="000000" w:themeColor="text1"/>
          <w:sz w:val="24"/>
        </w:rPr>
        <w:t>（北京时间）前</w:t>
      </w:r>
      <w:r>
        <w:rPr>
          <w:rFonts w:hint="eastAsia" w:ascii="仿宋" w:hAnsi="仿宋" w:eastAsia="仿宋" w:cs="仿宋"/>
          <w:color w:val="000000" w:themeColor="text1"/>
          <w:sz w:val="24"/>
        </w:rPr>
        <w:t>递交（上传）投标文件。</w:t>
      </w:r>
    </w:p>
    <w:p>
      <w:pPr>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 xml:space="preserve">一、项目基本情况                                            </w:t>
      </w:r>
    </w:p>
    <w:p>
      <w:pPr>
        <w:spacing w:line="360" w:lineRule="auto"/>
        <w:rPr>
          <w:rFonts w:hint="eastAsia" w:ascii="仿宋" w:hAnsi="仿宋" w:eastAsia="仿宋" w:cs="仿宋"/>
          <w:b/>
          <w:color w:val="000000" w:themeColor="text1"/>
          <w:sz w:val="24"/>
          <w:lang w:eastAsia="zh-CN"/>
        </w:rPr>
      </w:pPr>
      <w:r>
        <w:rPr>
          <w:rFonts w:hint="eastAsia" w:ascii="仿宋" w:hAnsi="仿宋" w:eastAsia="仿宋" w:cs="仿宋"/>
          <w:b/>
          <w:color w:val="000000" w:themeColor="text1"/>
          <w:sz w:val="24"/>
        </w:rPr>
        <w:t>项目编号：</w:t>
      </w:r>
      <w:r>
        <w:rPr>
          <w:rFonts w:hint="eastAsia" w:ascii="仿宋" w:hAnsi="仿宋" w:eastAsia="仿宋" w:cs="仿宋"/>
          <w:b/>
          <w:color w:val="000000" w:themeColor="text1"/>
          <w:sz w:val="24"/>
          <w:lang w:eastAsia="zh-CN"/>
        </w:rPr>
        <w:t>ZJHY-XM202401245</w:t>
      </w:r>
    </w:p>
    <w:p>
      <w:pPr>
        <w:spacing w:line="360" w:lineRule="auto"/>
        <w:rPr>
          <w:rFonts w:hint="eastAsia" w:ascii="仿宋" w:hAnsi="仿宋" w:eastAsia="仿宋" w:cs="仿宋"/>
          <w:color w:val="000000" w:themeColor="text1"/>
          <w:sz w:val="24"/>
          <w:u w:val="single"/>
          <w:lang w:eastAsia="zh-CN"/>
        </w:rPr>
      </w:pPr>
      <w:r>
        <w:rPr>
          <w:rFonts w:hint="eastAsia" w:ascii="仿宋" w:hAnsi="仿宋" w:eastAsia="仿宋" w:cs="仿宋"/>
          <w:b/>
          <w:color w:val="000000" w:themeColor="text1"/>
          <w:sz w:val="24"/>
        </w:rPr>
        <w:t>项目名称：</w:t>
      </w:r>
      <w:r>
        <w:rPr>
          <w:rFonts w:hint="eastAsia" w:ascii="仿宋" w:hAnsi="仿宋" w:eastAsia="仿宋" w:cs="仿宋"/>
          <w:b/>
          <w:color w:val="000000" w:themeColor="text1"/>
          <w:sz w:val="24"/>
          <w:lang w:eastAsia="zh-CN"/>
        </w:rPr>
        <w:t>九堡街道4G智慧单兵设备租赁服务项目</w:t>
      </w:r>
    </w:p>
    <w:p>
      <w:pPr>
        <w:spacing w:line="360" w:lineRule="auto"/>
        <w:rPr>
          <w:rFonts w:ascii="仿宋" w:hAnsi="仿宋" w:eastAsia="仿宋" w:cs="仿宋"/>
          <w:color w:val="000000" w:themeColor="text1"/>
          <w:sz w:val="24"/>
        </w:rPr>
      </w:pPr>
      <w:r>
        <w:rPr>
          <w:rFonts w:hint="eastAsia" w:ascii="仿宋" w:hAnsi="仿宋" w:eastAsia="仿宋" w:cs="仿宋"/>
          <w:b/>
          <w:bCs/>
          <w:color w:val="000000" w:themeColor="text1"/>
          <w:sz w:val="24"/>
        </w:rPr>
        <w:t>预算金额（万元）</w:t>
      </w:r>
      <w:r>
        <w:rPr>
          <w:rFonts w:hint="eastAsia" w:ascii="仿宋" w:hAnsi="仿宋" w:eastAsia="仿宋" w:cs="仿宋"/>
          <w:color w:val="000000" w:themeColor="text1"/>
          <w:sz w:val="24"/>
        </w:rPr>
        <w:t>：</w:t>
      </w:r>
      <w:r>
        <w:rPr>
          <w:rFonts w:ascii="仿宋" w:hAnsi="仿宋" w:eastAsia="仿宋" w:cs="仿宋"/>
          <w:color w:val="000000" w:themeColor="text1"/>
          <w:sz w:val="24"/>
        </w:rPr>
        <w:t>210</w:t>
      </w:r>
    </w:p>
    <w:p>
      <w:pPr>
        <w:spacing w:line="360" w:lineRule="auto"/>
        <w:rPr>
          <w:rFonts w:ascii="仿宋" w:hAnsi="仿宋" w:eastAsia="仿宋" w:cs="仿宋"/>
          <w:bCs/>
          <w:color w:val="000000" w:themeColor="text1"/>
          <w:sz w:val="24"/>
        </w:rPr>
      </w:pPr>
      <w:r>
        <w:rPr>
          <w:rFonts w:hint="eastAsia" w:ascii="仿宋" w:hAnsi="仿宋" w:eastAsia="仿宋" w:cs="仿宋"/>
          <w:b/>
          <w:color w:val="000000" w:themeColor="text1"/>
          <w:sz w:val="24"/>
        </w:rPr>
        <w:t>最高限价（万元）：</w:t>
      </w:r>
      <w:r>
        <w:rPr>
          <w:rFonts w:hint="eastAsia" w:ascii="仿宋" w:hAnsi="仿宋" w:eastAsia="仿宋" w:cs="仿宋"/>
          <w:bCs/>
          <w:color w:val="000000" w:themeColor="text1"/>
          <w:sz w:val="24"/>
        </w:rPr>
        <w:t>2</w:t>
      </w:r>
      <w:r>
        <w:rPr>
          <w:rFonts w:ascii="仿宋" w:hAnsi="仿宋" w:eastAsia="仿宋" w:cs="仿宋"/>
          <w:bCs/>
          <w:color w:val="000000" w:themeColor="text1"/>
          <w:sz w:val="24"/>
        </w:rPr>
        <w:t xml:space="preserve">10  </w:t>
      </w:r>
    </w:p>
    <w:p>
      <w:pPr>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采购需求：</w:t>
      </w:r>
      <w:r>
        <w:rPr>
          <w:rFonts w:hint="eastAsia" w:ascii="仿宋" w:hAnsi="仿宋" w:eastAsia="仿宋" w:cs="仿宋"/>
          <w:bCs/>
          <w:color w:val="000000" w:themeColor="text1"/>
          <w:sz w:val="24"/>
        </w:rPr>
        <w:t>采购内容及要求详见招标文件第三部分采购需求。</w:t>
      </w:r>
    </w:p>
    <w:p>
      <w:pPr>
        <w:pStyle w:val="16"/>
        <w:spacing w:line="360" w:lineRule="auto"/>
        <w:ind w:firstLine="0"/>
        <w:rPr>
          <w:rFonts w:ascii="仿宋" w:hAnsi="仿宋" w:eastAsia="仿宋" w:cs="仿宋"/>
          <w:b/>
          <w:color w:val="000000" w:themeColor="text1"/>
          <w:sz w:val="24"/>
        </w:rPr>
      </w:pPr>
      <w:r>
        <w:rPr>
          <w:rFonts w:hint="eastAsia" w:ascii="仿宋" w:hAnsi="仿宋" w:eastAsia="仿宋" w:cs="仿宋"/>
          <w:b/>
          <w:color w:val="000000" w:themeColor="text1"/>
          <w:sz w:val="24"/>
        </w:rPr>
        <w:t>合同履约期限：</w:t>
      </w:r>
      <w:r>
        <w:rPr>
          <w:rFonts w:hint="eastAsia" w:ascii="仿宋" w:hAnsi="仿宋" w:eastAsia="仿宋" w:cs="仿宋"/>
          <w:b/>
          <w:color w:val="000000" w:themeColor="text1"/>
          <w:sz w:val="24"/>
          <w:lang w:val="en-US" w:eastAsia="zh-CN"/>
        </w:rPr>
        <w:t>详见附件采购文件采购需求</w:t>
      </w:r>
      <w:r>
        <w:rPr>
          <w:rFonts w:hint="eastAsia" w:ascii="仿宋" w:hAnsi="仿宋" w:eastAsia="仿宋" w:cs="仿宋"/>
          <w:b/>
          <w:color w:val="000000" w:themeColor="text1"/>
          <w:sz w:val="24"/>
        </w:rPr>
        <w:t>。</w:t>
      </w:r>
    </w:p>
    <w:p>
      <w:pPr>
        <w:pStyle w:val="16"/>
        <w:spacing w:line="360" w:lineRule="auto"/>
        <w:ind w:firstLine="0"/>
        <w:rPr>
          <w:rFonts w:ascii="仿宋" w:hAnsi="仿宋" w:eastAsia="仿宋" w:cs="仿宋"/>
          <w:color w:val="000000" w:themeColor="text1"/>
          <w:kern w:val="0"/>
          <w:sz w:val="24"/>
        </w:rPr>
      </w:pPr>
      <w:r>
        <w:rPr>
          <w:rFonts w:hint="eastAsia" w:ascii="仿宋" w:hAnsi="仿宋" w:eastAsia="仿宋" w:cs="仿宋"/>
          <w:b/>
          <w:color w:val="000000" w:themeColor="text1"/>
          <w:sz w:val="24"/>
        </w:rPr>
        <w:t>本项目接受联合体投标：</w:t>
      </w:r>
      <w:sdt>
        <w:sdtPr>
          <w:rPr>
            <w:rFonts w:hint="eastAsia" w:ascii="仿宋" w:hAnsi="仿宋" w:eastAsia="仿宋" w:cs="仿宋"/>
            <w:color w:val="000000" w:themeColor="text1"/>
            <w:kern w:val="0"/>
            <w:sz w:val="24"/>
          </w:rPr>
          <w:id w:val="2035453831"/>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1442493744"/>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00FE"/>
              </w:r>
            </w:sdtContent>
          </w:sdt>
        </w:sdtContent>
      </w:sdt>
      <w:r>
        <w:rPr>
          <w:rFonts w:hint="eastAsia" w:ascii="仿宋" w:hAnsi="仿宋" w:eastAsia="仿宋" w:cs="仿宋"/>
          <w:b/>
          <w:color w:val="000000" w:themeColor="text1"/>
          <w:sz w:val="24"/>
        </w:rPr>
        <w:t>是</w:t>
      </w:r>
      <w:r>
        <w:rPr>
          <w:rFonts w:hint="eastAsia" w:ascii="仿宋" w:hAnsi="仿宋" w:eastAsia="仿宋" w:cs="仿宋"/>
          <w:b/>
          <w:snapToGrid/>
          <w:color w:val="000000" w:themeColor="text1"/>
          <w:kern w:val="2"/>
          <w:sz w:val="24"/>
        </w:rPr>
        <w:t>；</w:t>
      </w:r>
      <w:sdt>
        <w:sdtPr>
          <w:rPr>
            <w:rFonts w:hint="eastAsia" w:ascii="仿宋" w:hAnsi="仿宋" w:eastAsia="仿宋" w:cs="仿宋"/>
            <w:color w:val="000000" w:themeColor="text1"/>
            <w:kern w:val="0"/>
            <w:sz w:val="24"/>
          </w:rPr>
          <w:id w:val="-1765526721"/>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1188595365"/>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sdtContent>
      </w:sdt>
      <w:r>
        <w:rPr>
          <w:rFonts w:hint="eastAsia" w:ascii="仿宋" w:hAnsi="仿宋" w:eastAsia="仿宋" w:cs="仿宋"/>
          <w:b/>
          <w:color w:val="000000" w:themeColor="text1"/>
          <w:sz w:val="24"/>
        </w:rPr>
        <w:t>否</w:t>
      </w:r>
      <w:r>
        <w:rPr>
          <w:rFonts w:hint="eastAsia" w:ascii="仿宋" w:hAnsi="仿宋" w:eastAsia="仿宋" w:cs="仿宋"/>
          <w:color w:val="000000" w:themeColor="text1"/>
          <w:kern w:val="0"/>
          <w:sz w:val="24"/>
        </w:rPr>
        <w:t>。</w:t>
      </w:r>
    </w:p>
    <w:p>
      <w:pPr>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二、</w:t>
      </w:r>
      <w:bookmarkStart w:id="11" w:name="_Hlk101132948"/>
      <w:r>
        <w:rPr>
          <w:rFonts w:hint="eastAsia" w:ascii="仿宋" w:hAnsi="仿宋" w:eastAsia="仿宋" w:cs="仿宋"/>
          <w:b/>
          <w:color w:val="000000" w:themeColor="text1"/>
          <w:sz w:val="24"/>
        </w:rPr>
        <w:t>申请人的资格要求</w:t>
      </w:r>
      <w:bookmarkEnd w:id="11"/>
      <w:r>
        <w:rPr>
          <w:rFonts w:hint="eastAsia" w:ascii="仿宋" w:hAnsi="仿宋" w:eastAsia="仿宋" w:cs="仿宋"/>
          <w:b/>
          <w:color w:val="000000" w:themeColor="text1"/>
          <w:sz w:val="24"/>
        </w:rPr>
        <w:t>：</w:t>
      </w:r>
    </w:p>
    <w:p>
      <w:pPr>
        <w:spacing w:line="360" w:lineRule="auto"/>
        <w:ind w:firstLine="480" w:firstLineChars="200"/>
        <w:rPr>
          <w:rFonts w:ascii="仿宋" w:hAnsi="仿宋" w:eastAsia="仿宋" w:cs="仿宋"/>
          <w:snapToGrid w:val="0"/>
          <w:color w:val="000000" w:themeColor="text1"/>
          <w:kern w:val="28"/>
          <w:sz w:val="24"/>
          <w:szCs w:val="20"/>
        </w:rPr>
      </w:pPr>
      <w:r>
        <w:rPr>
          <w:rFonts w:hint="eastAsia" w:ascii="仿宋" w:hAnsi="仿宋" w:eastAsia="仿宋" w:cs="仿宋"/>
          <w:snapToGrid w:val="0"/>
          <w:color w:val="000000" w:themeColor="text1"/>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napToGrid w:val="0"/>
          <w:color w:val="000000" w:themeColor="text1"/>
          <w:kern w:val="28"/>
          <w:sz w:val="24"/>
          <w:szCs w:val="20"/>
        </w:rPr>
      </w:pPr>
      <w:r>
        <w:rPr>
          <w:rFonts w:hint="eastAsia" w:ascii="仿宋" w:hAnsi="仿宋" w:eastAsia="仿宋" w:cs="仿宋"/>
          <w:snapToGrid w:val="0"/>
          <w:color w:val="000000" w:themeColor="text1"/>
          <w:kern w:val="28"/>
          <w:sz w:val="24"/>
          <w:szCs w:val="20"/>
        </w:rPr>
        <w:t>2.以联合体形式投标的，提供联合协议(本项目不接受联合体投标或者投标人不以联合体形式投标的，则不需要提供)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color w:val="000000" w:themeColor="text1"/>
          <w:kern w:val="28"/>
          <w:sz w:val="24"/>
          <w:szCs w:val="20"/>
        </w:rPr>
      </w:pPr>
      <w:r>
        <w:rPr>
          <w:rFonts w:hint="eastAsia" w:ascii="仿宋" w:hAnsi="仿宋" w:eastAsia="仿宋" w:cs="仿宋"/>
          <w:snapToGrid w:val="0"/>
          <w:color w:val="000000" w:themeColor="text1"/>
          <w:kern w:val="28"/>
          <w:sz w:val="24"/>
          <w:szCs w:val="20"/>
        </w:rPr>
        <w:t>3.落实政府采购政策需满足的资格要求：</w:t>
      </w:r>
    </w:p>
    <w:p>
      <w:pPr>
        <w:spacing w:line="360" w:lineRule="auto"/>
        <w:ind w:firstLine="480" w:firstLineChars="200"/>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1928616923"/>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1379475245"/>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00FE"/>
              </w:r>
            </w:sdtContent>
          </w:sdt>
        </w:sdtContent>
      </w:sdt>
      <w:r>
        <w:rPr>
          <w:rFonts w:hint="eastAsia" w:ascii="仿宋" w:hAnsi="仿宋" w:eastAsia="仿宋" w:cs="仿宋"/>
          <w:color w:val="000000" w:themeColor="text1"/>
          <w:sz w:val="24"/>
        </w:rPr>
        <w:t>无</w:t>
      </w:r>
      <w:r>
        <w:rPr>
          <w:rFonts w:hint="eastAsia" w:ascii="仿宋" w:hAnsi="仿宋" w:eastAsia="仿宋" w:cs="仿宋"/>
          <w:snapToGrid w:val="0"/>
          <w:color w:val="000000" w:themeColor="text1"/>
          <w:kern w:val="28"/>
          <w:sz w:val="24"/>
          <w:szCs w:val="20"/>
        </w:rPr>
        <w:t>（注：不得限制大中型企业与小微企业组成联合体参与投标）</w:t>
      </w:r>
      <w:r>
        <w:rPr>
          <w:rFonts w:hint="eastAsia" w:ascii="仿宋" w:hAnsi="仿宋" w:eastAsia="仿宋" w:cs="仿宋"/>
          <w:color w:val="000000" w:themeColor="text1"/>
          <w:sz w:val="24"/>
        </w:rPr>
        <w:t>；</w:t>
      </w:r>
    </w:p>
    <w:p>
      <w:pPr>
        <w:spacing w:line="360" w:lineRule="auto"/>
        <w:ind w:firstLine="480" w:firstLineChars="200"/>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1024704304"/>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1433850741"/>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1999172205"/>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00A8"/>
                  </w:r>
                </w:sdtContent>
              </w:sdt>
            </w:sdtContent>
          </w:sdt>
        </w:sdtContent>
      </w:sdt>
      <w:r>
        <w:rPr>
          <w:rFonts w:hint="eastAsia" w:ascii="仿宋" w:hAnsi="仿宋" w:eastAsia="仿宋" w:cs="仿宋"/>
          <w:color w:val="000000" w:themeColor="text1"/>
          <w:kern w:val="0"/>
          <w:sz w:val="24"/>
        </w:rPr>
        <w:t>专</w:t>
      </w:r>
      <w:r>
        <w:rPr>
          <w:rFonts w:hint="eastAsia" w:ascii="仿宋" w:hAnsi="仿宋" w:eastAsia="仿宋" w:cs="仿宋"/>
          <w:color w:val="000000" w:themeColor="text1"/>
          <w:sz w:val="24"/>
        </w:rPr>
        <w:t>门面向中小企业</w:t>
      </w:r>
    </w:p>
    <w:p>
      <w:pPr>
        <w:spacing w:line="360" w:lineRule="auto"/>
        <w:ind w:firstLine="897" w:firstLineChars="374"/>
        <w:rPr>
          <w:rFonts w:ascii="仿宋" w:hAnsi="仿宋" w:eastAsia="仿宋" w:cs="仿宋"/>
          <w:color w:val="000000" w:themeColor="text1"/>
          <w:sz w:val="24"/>
          <w:u w:val="single"/>
        </w:rPr>
      </w:pPr>
      <w:sdt>
        <w:sdtPr>
          <w:rPr>
            <w:rFonts w:hint="eastAsia" w:ascii="仿宋" w:hAnsi="仿宋" w:eastAsia="仿宋" w:cs="仿宋"/>
            <w:color w:val="000000" w:themeColor="text1"/>
            <w:kern w:val="0"/>
            <w:sz w:val="24"/>
          </w:rPr>
          <w:id w:val="-924730588"/>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897937403"/>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402803840"/>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00A8"/>
                  </w:r>
                </w:sdtContent>
              </w:sdt>
            </w:sdtContent>
          </w:sdt>
        </w:sdtContent>
      </w:sdt>
      <w:r>
        <w:rPr>
          <w:rFonts w:hint="eastAsia" w:ascii="仿宋" w:hAnsi="仿宋" w:eastAsia="仿宋" w:cs="仿宋"/>
          <w:color w:val="000000" w:themeColor="text1"/>
          <w:sz w:val="24"/>
        </w:rPr>
        <w:t>货物全部由符合政策要求的中小企业制造，提供中小企业声明函；</w:t>
      </w:r>
    </w:p>
    <w:p>
      <w:pPr>
        <w:spacing w:line="360" w:lineRule="auto"/>
        <w:ind w:firstLine="897" w:firstLineChars="374"/>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537019835"/>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00A8"/>
          </w:r>
        </w:sdtContent>
      </w:sdt>
      <w:sdt>
        <w:sdtPr>
          <w:rPr>
            <w:rFonts w:hint="eastAsia" w:ascii="仿宋" w:hAnsi="仿宋" w:eastAsia="仿宋" w:cs="仿宋"/>
            <w:color w:val="000000" w:themeColor="text1"/>
            <w:kern w:val="0"/>
            <w:sz w:val="24"/>
          </w:rPr>
          <w:id w:val="-1152604937"/>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488094227"/>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2131511417"/>
                  <w:showingPlcHdr/>
                </w:sdtPr>
                <w:sdtEndPr>
                  <w:rPr>
                    <w:rFonts w:hint="eastAsia" w:ascii="仿宋" w:hAnsi="仿宋" w:eastAsia="仿宋" w:cs="仿宋"/>
                    <w:color w:val="000000" w:themeColor="text1"/>
                    <w:kern w:val="0"/>
                    <w:sz w:val="24"/>
                  </w:rPr>
                </w:sdtEndPr>
                <w:sdtContent/>
              </w:sdt>
            </w:sdtContent>
          </w:sdt>
        </w:sdtContent>
      </w:sdt>
      <w:r>
        <w:rPr>
          <w:rFonts w:hint="eastAsia" w:ascii="仿宋" w:hAnsi="仿宋" w:eastAsia="仿宋" w:cs="仿宋"/>
          <w:color w:val="000000" w:themeColor="text1"/>
          <w:sz w:val="24"/>
        </w:rPr>
        <w:t>货物全部由符合政策要求的小微企业制造，提供中小企业声明函；</w:t>
      </w:r>
    </w:p>
    <w:p>
      <w:pPr>
        <w:spacing w:line="360" w:lineRule="auto"/>
        <w:ind w:firstLine="480" w:firstLineChars="200"/>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1551878006"/>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00A8"/>
          </w:r>
        </w:sdtContent>
      </w:sdt>
      <w:sdt>
        <w:sdtPr>
          <w:rPr>
            <w:rFonts w:hint="eastAsia" w:ascii="仿宋" w:hAnsi="仿宋" w:eastAsia="仿宋" w:cs="仿宋"/>
            <w:color w:val="000000" w:themeColor="text1"/>
            <w:kern w:val="0"/>
            <w:sz w:val="24"/>
          </w:rPr>
          <w:id w:val="-1985607795"/>
        </w:sdtPr>
        <w:sdtEndPr>
          <w:rPr>
            <w:rFonts w:hint="eastAsia" w:ascii="仿宋" w:hAnsi="仿宋" w:eastAsia="仿宋" w:cs="仿宋"/>
            <w:color w:val="000000" w:themeColor="text1"/>
            <w:kern w:val="0"/>
            <w:sz w:val="24"/>
          </w:rPr>
        </w:sdtEndPr>
        <w:sdtContent>
          <w:bookmarkStart w:id="12" w:name="_Hlk101132524"/>
        </w:sdtContent>
      </w:sdt>
      <w:r>
        <w:rPr>
          <w:rFonts w:hint="eastAsia" w:ascii="仿宋" w:hAnsi="仿宋" w:eastAsia="仿宋" w:cs="仿宋"/>
          <w:color w:val="000000" w:themeColor="text1"/>
          <w:sz w:val="24"/>
        </w:rPr>
        <w:t>要求以联合体形式参加，提供联合协议和中小企业声明函，联合协议中中小企业合同金额应当达到%，小微企业合同金额应当达到%;</w:t>
      </w:r>
      <w:r>
        <w:rPr>
          <w:rFonts w:hint="eastAsia" w:ascii="仿宋" w:hAnsi="仿宋" w:eastAsia="仿宋" w:cs="仿宋"/>
          <w:color w:val="000000" w:themeColor="text1"/>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themeColor="text1"/>
          <w:sz w:val="24"/>
        </w:rPr>
        <w:t>；</w:t>
      </w:r>
    </w:p>
    <w:bookmarkEnd w:id="12"/>
    <w:p>
      <w:pPr>
        <w:spacing w:line="360" w:lineRule="auto"/>
        <w:ind w:firstLine="480" w:firstLineChars="200"/>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1880434032"/>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00A8"/>
          </w:r>
        </w:sdtContent>
      </w:sdt>
      <w:sdt>
        <w:sdtPr>
          <w:rPr>
            <w:rFonts w:hint="eastAsia" w:ascii="仿宋" w:hAnsi="仿宋" w:eastAsia="仿宋" w:cs="仿宋"/>
            <w:color w:val="000000" w:themeColor="text1"/>
            <w:kern w:val="0"/>
            <w:sz w:val="24"/>
          </w:rPr>
          <w:id w:val="34630645"/>
        </w:sdtPr>
        <w:sdtEndPr>
          <w:rPr>
            <w:rFonts w:hint="eastAsia" w:ascii="仿宋" w:hAnsi="仿宋" w:eastAsia="仿宋" w:cs="仿宋"/>
            <w:color w:val="000000" w:themeColor="text1"/>
            <w:kern w:val="0"/>
            <w:sz w:val="24"/>
          </w:rPr>
        </w:sdtEndPr>
        <w:sdtContent/>
      </w:sdt>
      <w:r>
        <w:rPr>
          <w:rFonts w:hint="eastAsia" w:ascii="仿宋" w:hAnsi="仿宋" w:eastAsia="仿宋" w:cs="仿宋"/>
          <w:color w:val="000000" w:themeColor="text1"/>
          <w:sz w:val="24"/>
        </w:rPr>
        <w:t>要求合同分包，提供分包意向协议和中小企业声明函，分包意向协议中中小企业合同金额应当达到达到% ，小微企业合同金额应当达到% ;</w:t>
      </w:r>
      <w:r>
        <w:rPr>
          <w:rFonts w:hint="eastAsia" w:ascii="仿宋" w:hAnsi="仿宋" w:eastAsia="仿宋" w:cs="仿宋"/>
          <w:color w:val="000000" w:themeColor="text1"/>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000000" w:themeColor="text1"/>
          <w:sz w:val="24"/>
        </w:rPr>
        <w:t>；</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4.本项目的特定资格要求：</w:t>
      </w:r>
    </w:p>
    <w:p>
      <w:pPr>
        <w:snapToGrid w:val="0"/>
        <w:spacing w:line="360" w:lineRule="auto"/>
        <w:ind w:firstLine="480" w:firstLineChars="200"/>
        <w:rPr>
          <w:rFonts w:ascii="宋体" w:hAnsi="宋体" w:cs="宋体"/>
          <w:color w:val="000000" w:themeColor="text1"/>
          <w:sz w:val="24"/>
        </w:rPr>
      </w:pPr>
      <w:r>
        <w:rPr>
          <w:rFonts w:hint="eastAsia" w:ascii="Wingdings" w:hAnsi="Wingdings" w:eastAsia="MS Gothic" w:cs="宋体"/>
          <w:color w:val="000000" w:themeColor="text1"/>
          <w:kern w:val="0"/>
          <w:sz w:val="24"/>
        </w:rPr>
        <w:sym w:font="Wingdings" w:char="00FE"/>
      </w:r>
      <w:r>
        <w:rPr>
          <w:rFonts w:hint="eastAsia" w:ascii="仿宋" w:hAnsi="仿宋" w:eastAsia="仿宋" w:cs="仿宋"/>
          <w:color w:val="000000" w:themeColor="text1"/>
          <w:sz w:val="24"/>
        </w:rPr>
        <w:t>无；</w:t>
      </w:r>
    </w:p>
    <w:p>
      <w:pPr>
        <w:snapToGrid w:val="0"/>
        <w:spacing w:line="360" w:lineRule="auto"/>
        <w:ind w:firstLine="480" w:firstLineChars="200"/>
        <w:rPr>
          <w:color w:val="000000" w:themeColor="text1"/>
        </w:rPr>
      </w:pPr>
      <w:r>
        <w:rPr>
          <w:rFonts w:hint="eastAsia" w:ascii="Wingdings" w:hAnsi="Wingdings" w:eastAsia="MS Gothic" w:cs="宋体"/>
          <w:color w:val="000000" w:themeColor="text1"/>
          <w:kern w:val="0"/>
          <w:sz w:val="24"/>
        </w:rPr>
        <w:sym w:font="Wingdings" w:char="00A8"/>
      </w:r>
      <w:r>
        <w:rPr>
          <w:rFonts w:hint="eastAsia" w:ascii="仿宋" w:hAnsi="仿宋" w:eastAsia="仿宋" w:cs="仿宋"/>
          <w:color w:val="000000" w:themeColor="text1"/>
          <w:sz w:val="24"/>
        </w:rPr>
        <w:t>有特定资格要求</w:t>
      </w:r>
      <w:r>
        <w:rPr>
          <w:rFonts w:hint="eastAsia" w:ascii="仿宋" w:hAnsi="仿宋" w:eastAsia="仿宋" w:cs="仿宋"/>
          <w:color w:val="000000" w:themeColor="text1"/>
          <w:sz w:val="24"/>
          <w:u w:val="single"/>
        </w:rPr>
        <w:t>：无</w:t>
      </w:r>
      <w:r>
        <w:rPr>
          <w:rFonts w:hint="eastAsia" w:ascii="仿宋" w:hAnsi="仿宋" w:eastAsia="仿宋" w:cs="仿宋"/>
          <w:color w:val="000000" w:themeColor="text1"/>
          <w:sz w:val="24"/>
        </w:rPr>
        <w:t>。</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 xml:space="preserve">三、获取招标文件 </w:t>
      </w:r>
    </w:p>
    <w:p>
      <w:pPr>
        <w:spacing w:line="360" w:lineRule="auto"/>
        <w:ind w:firstLine="482" w:firstLineChars="200"/>
        <w:rPr>
          <w:rFonts w:ascii="仿宋" w:hAnsi="仿宋" w:eastAsia="仿宋" w:cs="仿宋"/>
          <w:color w:val="000000" w:themeColor="text1"/>
          <w:sz w:val="24"/>
        </w:rPr>
      </w:pPr>
      <w:r>
        <w:rPr>
          <w:rFonts w:hint="eastAsia" w:ascii="仿宋" w:hAnsi="仿宋" w:eastAsia="仿宋" w:cs="仿宋"/>
          <w:b/>
          <w:color w:val="000000" w:themeColor="text1"/>
          <w:sz w:val="24"/>
        </w:rPr>
        <w:t>时间：</w:t>
      </w:r>
      <w:r>
        <w:rPr>
          <w:rFonts w:hint="eastAsia" w:ascii="仿宋" w:hAnsi="仿宋" w:eastAsia="仿宋" w:cs="仿宋"/>
          <w:color w:val="000000" w:themeColor="text1"/>
          <w:sz w:val="24"/>
        </w:rPr>
        <w:t>/至</w:t>
      </w:r>
      <w:r>
        <w:rPr>
          <w:rFonts w:hint="eastAsia" w:ascii="仿宋" w:hAnsi="仿宋" w:eastAsia="仿宋" w:cs="仿宋"/>
          <w:color w:val="000000" w:themeColor="text1"/>
          <w:sz w:val="24"/>
          <w:u w:val="single"/>
        </w:rPr>
        <w:t>202</w:t>
      </w:r>
      <w:r>
        <w:rPr>
          <w:rFonts w:hint="eastAsia" w:ascii="仿宋" w:hAnsi="仿宋" w:eastAsia="仿宋" w:cs="仿宋"/>
          <w:color w:val="000000" w:themeColor="text1"/>
          <w:sz w:val="24"/>
          <w:u w:val="single"/>
          <w:lang w:val="en-US" w:eastAsia="zh-CN"/>
        </w:rPr>
        <w:t>4</w:t>
      </w:r>
      <w:r>
        <w:rPr>
          <w:rFonts w:hint="eastAsia" w:ascii="仿宋" w:hAnsi="仿宋" w:eastAsia="仿宋" w:cs="仿宋"/>
          <w:color w:val="000000" w:themeColor="text1"/>
          <w:sz w:val="24"/>
          <w:u w:val="single"/>
        </w:rPr>
        <w:t>年</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月</w:t>
      </w:r>
      <w:r>
        <w:rPr>
          <w:rFonts w:hint="eastAsia" w:ascii="仿宋" w:hAnsi="仿宋" w:eastAsia="仿宋" w:cs="仿宋"/>
          <w:color w:val="000000" w:themeColor="text1"/>
          <w:sz w:val="24"/>
          <w:u w:val="single"/>
          <w:lang w:val="en-US" w:eastAsia="zh-CN"/>
        </w:rPr>
        <w:t>29</w:t>
      </w:r>
      <w:r>
        <w:rPr>
          <w:rFonts w:hint="eastAsia" w:ascii="仿宋" w:hAnsi="仿宋" w:eastAsia="仿宋" w:cs="仿宋"/>
          <w:color w:val="000000" w:themeColor="text1"/>
          <w:sz w:val="24"/>
          <w:u w:val="single"/>
        </w:rPr>
        <w:t>日</w:t>
      </w:r>
      <w:r>
        <w:rPr>
          <w:rFonts w:hint="eastAsia" w:ascii="仿宋" w:hAnsi="仿宋" w:eastAsia="仿宋" w:cs="仿宋"/>
          <w:color w:val="000000" w:themeColor="text1"/>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000000" w:themeColor="text1"/>
          <w:sz w:val="24"/>
        </w:rPr>
      </w:pPr>
      <w:r>
        <w:rPr>
          <w:rFonts w:hint="eastAsia" w:ascii="仿宋" w:hAnsi="仿宋" w:eastAsia="仿宋" w:cs="仿宋"/>
          <w:b/>
          <w:color w:val="000000" w:themeColor="text1"/>
          <w:sz w:val="24"/>
        </w:rPr>
        <w:t>地点（网址）：</w:t>
      </w:r>
      <w:r>
        <w:rPr>
          <w:rFonts w:hint="eastAsia" w:ascii="仿宋" w:hAnsi="仿宋" w:eastAsia="仿宋" w:cs="仿宋"/>
          <w:color w:val="000000" w:themeColor="text1"/>
          <w:sz w:val="24"/>
        </w:rPr>
        <w:t xml:space="preserve">政采云平台（https://www.zcygov.cn/） </w:t>
      </w:r>
    </w:p>
    <w:p>
      <w:pPr>
        <w:spacing w:line="360" w:lineRule="auto"/>
        <w:ind w:firstLine="482" w:firstLineChars="200"/>
        <w:rPr>
          <w:rFonts w:ascii="仿宋" w:hAnsi="仿宋" w:eastAsia="仿宋" w:cs="仿宋"/>
          <w:color w:val="000000" w:themeColor="text1"/>
          <w:sz w:val="24"/>
        </w:rPr>
      </w:pPr>
      <w:r>
        <w:rPr>
          <w:rFonts w:hint="eastAsia" w:ascii="仿宋" w:hAnsi="仿宋" w:eastAsia="仿宋" w:cs="仿宋"/>
          <w:b/>
          <w:color w:val="000000" w:themeColor="text1"/>
          <w:sz w:val="24"/>
        </w:rPr>
        <w:t>方式：</w:t>
      </w:r>
      <w:r>
        <w:rPr>
          <w:rFonts w:hint="eastAsia" w:ascii="仿宋" w:hAnsi="仿宋" w:eastAsia="仿宋" w:cs="仿宋"/>
          <w:color w:val="000000" w:themeColor="text1"/>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000000" w:themeColor="text1"/>
          <w:sz w:val="24"/>
        </w:rPr>
      </w:pPr>
      <w:r>
        <w:rPr>
          <w:rFonts w:hint="eastAsia" w:ascii="仿宋" w:hAnsi="仿宋" w:eastAsia="仿宋" w:cs="仿宋"/>
          <w:b/>
          <w:color w:val="000000" w:themeColor="text1"/>
          <w:sz w:val="24"/>
        </w:rPr>
        <w:t>售价（元）：</w:t>
      </w:r>
      <w:r>
        <w:rPr>
          <w:rFonts w:hint="eastAsia" w:ascii="仿宋" w:hAnsi="仿宋" w:eastAsia="仿宋" w:cs="仿宋"/>
          <w:color w:val="000000" w:themeColor="text1"/>
          <w:sz w:val="24"/>
        </w:rPr>
        <w:t xml:space="preserve">0 </w:t>
      </w:r>
      <w:r>
        <w:rPr>
          <w:rFonts w:hint="eastAsia" w:ascii="仿宋" w:hAnsi="仿宋" w:eastAsia="仿宋" w:cs="仿宋"/>
          <w:color w:val="000000" w:themeColor="text1"/>
          <w:sz w:val="24"/>
        </w:rPr>
        <w:tab/>
      </w:r>
    </w:p>
    <w:p>
      <w:pPr>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四、提交投标文件截止时间、开标时间和地点</w:t>
      </w:r>
    </w:p>
    <w:p>
      <w:pPr>
        <w:spacing w:line="360" w:lineRule="auto"/>
        <w:ind w:firstLine="482" w:firstLineChars="200"/>
        <w:rPr>
          <w:rFonts w:ascii="仿宋" w:hAnsi="仿宋" w:eastAsia="仿宋" w:cs="仿宋"/>
          <w:color w:val="000000" w:themeColor="text1"/>
          <w:sz w:val="24"/>
        </w:rPr>
      </w:pPr>
      <w:r>
        <w:rPr>
          <w:rFonts w:hint="eastAsia" w:ascii="仿宋" w:hAnsi="仿宋" w:eastAsia="仿宋" w:cs="仿宋"/>
          <w:b/>
          <w:color w:val="000000" w:themeColor="text1"/>
          <w:sz w:val="24"/>
        </w:rPr>
        <w:t>提交投标文件截止时间：</w:t>
      </w:r>
      <w:r>
        <w:rPr>
          <w:rFonts w:hint="eastAsia" w:ascii="仿宋" w:hAnsi="仿宋" w:eastAsia="仿宋" w:cs="仿宋"/>
          <w:color w:val="000000" w:themeColor="text1"/>
          <w:sz w:val="24"/>
          <w:u w:val="single"/>
        </w:rPr>
        <w:t>202</w:t>
      </w:r>
      <w:r>
        <w:rPr>
          <w:rFonts w:hint="eastAsia" w:ascii="仿宋" w:hAnsi="仿宋" w:eastAsia="仿宋" w:cs="仿宋"/>
          <w:color w:val="000000" w:themeColor="text1"/>
          <w:sz w:val="24"/>
          <w:u w:val="single"/>
          <w:lang w:val="en-US" w:eastAsia="zh-CN"/>
        </w:rPr>
        <w:t>4</w:t>
      </w:r>
      <w:r>
        <w:rPr>
          <w:rFonts w:hint="eastAsia" w:ascii="仿宋" w:hAnsi="仿宋" w:eastAsia="仿宋" w:cs="仿宋"/>
          <w:color w:val="000000" w:themeColor="text1"/>
          <w:sz w:val="24"/>
          <w:u w:val="single"/>
        </w:rPr>
        <w:t>年</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月</w:t>
      </w:r>
      <w:r>
        <w:rPr>
          <w:rFonts w:hint="eastAsia" w:ascii="仿宋" w:hAnsi="仿宋" w:eastAsia="仿宋" w:cs="仿宋"/>
          <w:color w:val="000000" w:themeColor="text1"/>
          <w:sz w:val="24"/>
          <w:u w:val="single"/>
          <w:lang w:val="en-US" w:eastAsia="zh-CN"/>
        </w:rPr>
        <w:t>29</w:t>
      </w:r>
      <w:r>
        <w:rPr>
          <w:rFonts w:hint="eastAsia" w:ascii="仿宋" w:hAnsi="仿宋" w:eastAsia="仿宋" w:cs="仿宋"/>
          <w:color w:val="000000" w:themeColor="text1"/>
          <w:sz w:val="24"/>
          <w:u w:val="single"/>
        </w:rPr>
        <w:t>日1</w:t>
      </w:r>
      <w:r>
        <w:rPr>
          <w:rFonts w:hint="eastAsia" w:ascii="仿宋" w:hAnsi="仿宋" w:eastAsia="仿宋" w:cs="仿宋"/>
          <w:color w:val="000000" w:themeColor="text1"/>
          <w:sz w:val="24"/>
          <w:u w:val="single"/>
          <w:lang w:val="en-US" w:eastAsia="zh-CN"/>
        </w:rPr>
        <w:t>3</w:t>
      </w:r>
      <w:r>
        <w:rPr>
          <w:rFonts w:hint="eastAsia" w:ascii="仿宋" w:hAnsi="仿宋" w:eastAsia="仿宋" w:cs="仿宋"/>
          <w:color w:val="000000" w:themeColor="text1"/>
          <w:sz w:val="24"/>
          <w:u w:val="single"/>
        </w:rPr>
        <w:t>点</w:t>
      </w:r>
      <w:r>
        <w:rPr>
          <w:rFonts w:hint="eastAsia" w:ascii="仿宋" w:hAnsi="仿宋" w:eastAsia="仿宋" w:cs="仿宋"/>
          <w:color w:val="000000" w:themeColor="text1"/>
          <w:sz w:val="24"/>
          <w:u w:val="single"/>
          <w:lang w:val="en-US" w:eastAsia="zh-CN"/>
        </w:rPr>
        <w:t>3</w:t>
      </w:r>
      <w:r>
        <w:rPr>
          <w:rFonts w:hint="eastAsia" w:ascii="仿宋" w:hAnsi="仿宋" w:eastAsia="仿宋" w:cs="仿宋"/>
          <w:color w:val="000000" w:themeColor="text1"/>
          <w:sz w:val="24"/>
          <w:u w:val="single"/>
        </w:rPr>
        <w:t>0分</w:t>
      </w:r>
      <w:r>
        <w:rPr>
          <w:rFonts w:hint="eastAsia" w:ascii="仿宋" w:hAnsi="仿宋" w:eastAsia="仿宋" w:cs="仿宋"/>
          <w:color w:val="000000" w:themeColor="text1"/>
          <w:sz w:val="24"/>
        </w:rPr>
        <w:t>（北京时间）</w:t>
      </w:r>
    </w:p>
    <w:p>
      <w:pPr>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投标地点（网址）：</w:t>
      </w:r>
      <w:r>
        <w:rPr>
          <w:rFonts w:hint="eastAsia" w:ascii="仿宋" w:hAnsi="仿宋" w:eastAsia="仿宋" w:cs="仿宋"/>
          <w:color w:val="000000" w:themeColor="text1"/>
          <w:sz w:val="24"/>
        </w:rPr>
        <w:t xml:space="preserve">政采云平台（https://www.zcygov.cn/） </w:t>
      </w:r>
    </w:p>
    <w:p>
      <w:pPr>
        <w:spacing w:line="360" w:lineRule="auto"/>
        <w:ind w:firstLine="482" w:firstLineChars="200"/>
        <w:rPr>
          <w:rFonts w:ascii="仿宋" w:hAnsi="仿宋" w:eastAsia="仿宋" w:cs="仿宋"/>
          <w:bCs/>
          <w:color w:val="000000" w:themeColor="text1"/>
          <w:sz w:val="24"/>
          <w:u w:val="single"/>
        </w:rPr>
      </w:pPr>
      <w:r>
        <w:rPr>
          <w:rFonts w:hint="eastAsia" w:ascii="仿宋" w:hAnsi="仿宋" w:eastAsia="仿宋" w:cs="仿宋"/>
          <w:b/>
          <w:color w:val="000000" w:themeColor="text1"/>
          <w:sz w:val="24"/>
        </w:rPr>
        <w:t>开标时间：</w:t>
      </w:r>
      <w:r>
        <w:rPr>
          <w:rFonts w:hint="eastAsia" w:ascii="仿宋" w:hAnsi="仿宋" w:eastAsia="仿宋" w:cs="仿宋"/>
          <w:color w:val="000000" w:themeColor="text1"/>
          <w:sz w:val="24"/>
          <w:u w:val="single"/>
        </w:rPr>
        <w:t>202</w:t>
      </w:r>
      <w:r>
        <w:rPr>
          <w:rFonts w:hint="eastAsia" w:ascii="仿宋" w:hAnsi="仿宋" w:eastAsia="仿宋" w:cs="仿宋"/>
          <w:color w:val="000000" w:themeColor="text1"/>
          <w:sz w:val="24"/>
          <w:u w:val="single"/>
          <w:lang w:val="en-US" w:eastAsia="zh-CN"/>
        </w:rPr>
        <w:t>4</w:t>
      </w:r>
      <w:r>
        <w:rPr>
          <w:rFonts w:hint="eastAsia" w:ascii="仿宋" w:hAnsi="仿宋" w:eastAsia="仿宋" w:cs="仿宋"/>
          <w:color w:val="000000" w:themeColor="text1"/>
          <w:sz w:val="24"/>
          <w:u w:val="single"/>
        </w:rPr>
        <w:t>年</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月</w:t>
      </w:r>
      <w:r>
        <w:rPr>
          <w:rFonts w:hint="eastAsia" w:ascii="仿宋" w:hAnsi="仿宋" w:eastAsia="仿宋" w:cs="仿宋"/>
          <w:color w:val="000000" w:themeColor="text1"/>
          <w:sz w:val="24"/>
          <w:u w:val="single"/>
          <w:lang w:val="en-US" w:eastAsia="zh-CN"/>
        </w:rPr>
        <w:t>29</w:t>
      </w:r>
      <w:r>
        <w:rPr>
          <w:rFonts w:hint="eastAsia" w:ascii="仿宋" w:hAnsi="仿宋" w:eastAsia="仿宋" w:cs="仿宋"/>
          <w:color w:val="000000" w:themeColor="text1"/>
          <w:sz w:val="24"/>
          <w:u w:val="single"/>
        </w:rPr>
        <w:t>日 1</w:t>
      </w:r>
      <w:r>
        <w:rPr>
          <w:rFonts w:hint="eastAsia" w:ascii="仿宋" w:hAnsi="仿宋" w:eastAsia="仿宋" w:cs="仿宋"/>
          <w:color w:val="000000" w:themeColor="text1"/>
          <w:sz w:val="24"/>
          <w:u w:val="single"/>
          <w:lang w:val="en-US" w:eastAsia="zh-CN"/>
        </w:rPr>
        <w:t>3</w:t>
      </w:r>
      <w:r>
        <w:rPr>
          <w:rFonts w:hint="eastAsia" w:ascii="仿宋" w:hAnsi="仿宋" w:eastAsia="仿宋" w:cs="仿宋"/>
          <w:color w:val="000000" w:themeColor="text1"/>
          <w:sz w:val="24"/>
          <w:u w:val="single"/>
        </w:rPr>
        <w:t>点</w:t>
      </w:r>
      <w:r>
        <w:rPr>
          <w:rFonts w:hint="eastAsia" w:ascii="仿宋" w:hAnsi="仿宋" w:eastAsia="仿宋" w:cs="仿宋"/>
          <w:color w:val="000000" w:themeColor="text1"/>
          <w:sz w:val="24"/>
          <w:u w:val="single"/>
          <w:lang w:val="en-US" w:eastAsia="zh-CN"/>
        </w:rPr>
        <w:t>3</w:t>
      </w:r>
      <w:r>
        <w:rPr>
          <w:rFonts w:hint="eastAsia" w:ascii="仿宋" w:hAnsi="仿宋" w:eastAsia="仿宋" w:cs="仿宋"/>
          <w:color w:val="000000" w:themeColor="text1"/>
          <w:sz w:val="24"/>
          <w:u w:val="single"/>
        </w:rPr>
        <w:t>0 分</w:t>
      </w:r>
    </w:p>
    <w:p>
      <w:pPr>
        <w:spacing w:line="360" w:lineRule="auto"/>
        <w:ind w:firstLine="482" w:firstLineChars="200"/>
        <w:rPr>
          <w:rFonts w:ascii="仿宋" w:hAnsi="仿宋" w:eastAsia="仿宋" w:cs="仿宋"/>
          <w:color w:val="000000" w:themeColor="text1"/>
          <w:sz w:val="24"/>
        </w:rPr>
      </w:pPr>
      <w:r>
        <w:rPr>
          <w:rFonts w:hint="eastAsia" w:ascii="仿宋" w:hAnsi="仿宋" w:eastAsia="仿宋" w:cs="仿宋"/>
          <w:b/>
          <w:color w:val="000000" w:themeColor="text1"/>
          <w:sz w:val="24"/>
        </w:rPr>
        <w:t>开标地点（网址）：</w:t>
      </w:r>
      <w:r>
        <w:rPr>
          <w:rFonts w:hint="eastAsia" w:ascii="仿宋" w:hAnsi="仿宋" w:eastAsia="仿宋" w:cs="仿宋"/>
          <w:color w:val="000000" w:themeColor="text1"/>
          <w:sz w:val="24"/>
        </w:rPr>
        <w:t>政采云平台（https://www.zcygov.cn/）</w:t>
      </w:r>
    </w:p>
    <w:p>
      <w:pPr>
        <w:spacing w:line="360" w:lineRule="auto"/>
        <w:rPr>
          <w:rFonts w:ascii="仿宋" w:hAnsi="仿宋" w:eastAsia="仿宋" w:cs="仿宋"/>
          <w:color w:val="000000" w:themeColor="text1"/>
          <w:sz w:val="24"/>
        </w:rPr>
      </w:pPr>
      <w:r>
        <w:rPr>
          <w:rFonts w:hint="eastAsia" w:ascii="仿宋" w:hAnsi="仿宋" w:eastAsia="仿宋" w:cs="仿宋"/>
          <w:b/>
          <w:color w:val="000000" w:themeColor="text1"/>
          <w:sz w:val="24"/>
        </w:rPr>
        <w:t xml:space="preserve">五、公告期限 </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自本公告发布之日起5个工作日。</w:t>
      </w:r>
    </w:p>
    <w:p>
      <w:pPr>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六、其他补充事宜</w:t>
      </w:r>
    </w:p>
    <w:p>
      <w:pPr>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七、对本次采购提出询问、质疑、投诉，请按以下方式联系</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1、采购人联系方式：</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采购单位名称：杭州市上城区人民政府九堡街道办事处</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地址：杭州市上城区九堡街道九沙大道1号</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项目联系人:蔡工</w:t>
      </w:r>
    </w:p>
    <w:p>
      <w:pPr>
        <w:spacing w:line="360" w:lineRule="auto"/>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项目联系方式：13093727895</w:t>
      </w:r>
      <w:r>
        <w:rPr>
          <w:rFonts w:hint="eastAsia" w:ascii="仿宋" w:hAnsi="仿宋" w:eastAsia="仿宋" w:cs="仿宋"/>
          <w:color w:val="000000" w:themeColor="text1"/>
          <w:sz w:val="24"/>
          <w:lang w:val="en-US" w:eastAsia="zh-CN"/>
        </w:rPr>
        <w:t>/0571-86908837</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质疑联系人：朱超</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质疑联系方式：13777473405</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2、采购代理机构联系方式：</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采购代理机构名称：浙江华耀建设咨询有限公司</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地点：杭州市上城区秋涛北路332号佰富时代中心3幢13楼</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项目联系人（询问）：张建波</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项目联系方式（询问）：13355782153</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质疑联系人：何东旭</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质疑联系方式：13282820057</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3、同级政府采购监督管理部门：</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同级政府采购监管部门：杭州市上城区财政局、浙江省政府采购行政裁决服务中心（杭州）</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联系人：朱女士、王女士</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联系电话：0571-85252453</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地址：杭州市上城区四季青街道新业路市民之家G03办公室（快递仅限ems或顺丰）</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32"/>
        <w:spacing w:line="360" w:lineRule="auto"/>
        <w:rPr>
          <w:rFonts w:ascii="仿宋" w:hAnsi="仿宋" w:eastAsia="仿宋" w:cs="仿宋"/>
          <w:color w:val="000000" w:themeColor="text1"/>
          <w:sz w:val="24"/>
        </w:rPr>
      </w:pPr>
    </w:p>
    <w:p>
      <w:pPr>
        <w:pStyle w:val="32"/>
        <w:spacing w:line="360" w:lineRule="auto"/>
        <w:ind w:firstLine="2530" w:firstLineChars="700"/>
        <w:rPr>
          <w:rFonts w:ascii="仿宋" w:hAnsi="仿宋" w:eastAsia="仿宋" w:cs="仿宋"/>
          <w:b/>
          <w:color w:val="000000" w:themeColor="text1"/>
          <w:sz w:val="36"/>
          <w:szCs w:val="20"/>
        </w:rPr>
      </w:pPr>
    </w:p>
    <w:p>
      <w:pPr>
        <w:pStyle w:val="32"/>
        <w:spacing w:line="360" w:lineRule="auto"/>
        <w:rPr>
          <w:rFonts w:ascii="仿宋" w:hAnsi="仿宋" w:eastAsia="仿宋" w:cs="仿宋"/>
          <w:b/>
          <w:color w:val="000000" w:themeColor="text1"/>
          <w:sz w:val="36"/>
          <w:szCs w:val="20"/>
        </w:rPr>
      </w:pPr>
    </w:p>
    <w:p>
      <w:pPr>
        <w:pStyle w:val="32"/>
        <w:spacing w:line="360" w:lineRule="auto"/>
        <w:ind w:firstLine="2530" w:firstLineChars="700"/>
        <w:rPr>
          <w:rFonts w:ascii="仿宋" w:hAnsi="仿宋" w:eastAsia="仿宋" w:cs="仿宋"/>
          <w:b/>
          <w:color w:val="000000" w:themeColor="text1"/>
          <w:sz w:val="36"/>
          <w:szCs w:val="20"/>
        </w:rPr>
      </w:pPr>
      <w:r>
        <w:rPr>
          <w:rFonts w:hint="eastAsia" w:ascii="仿宋" w:hAnsi="仿宋" w:eastAsia="仿宋" w:cs="仿宋"/>
          <w:b/>
          <w:color w:val="000000" w:themeColor="text1"/>
          <w:sz w:val="36"/>
          <w:szCs w:val="20"/>
        </w:rPr>
        <w:t>第二部分</w:t>
      </w:r>
      <w:bookmarkEnd w:id="8"/>
      <w:r>
        <w:rPr>
          <w:rFonts w:hint="eastAsia" w:ascii="仿宋" w:hAnsi="仿宋" w:eastAsia="仿宋" w:cs="仿宋"/>
          <w:b/>
          <w:color w:val="000000" w:themeColor="text1"/>
          <w:sz w:val="36"/>
          <w:szCs w:val="20"/>
        </w:rPr>
        <w:t xml:space="preserve"> 投标人须知</w:t>
      </w:r>
      <w:bookmarkEnd w:id="9"/>
    </w:p>
    <w:p>
      <w:pPr>
        <w:snapToGrid w:val="0"/>
        <w:spacing w:line="360" w:lineRule="auto"/>
        <w:jc w:val="center"/>
        <w:rPr>
          <w:rFonts w:ascii="仿宋" w:hAnsi="仿宋" w:eastAsia="仿宋" w:cs="仿宋"/>
          <w:b/>
          <w:color w:val="000000" w:themeColor="text1"/>
          <w:sz w:val="32"/>
          <w:szCs w:val="20"/>
        </w:rPr>
      </w:pPr>
      <w:r>
        <w:rPr>
          <w:rFonts w:hint="eastAsia" w:ascii="仿宋" w:hAnsi="仿宋" w:eastAsia="仿宋" w:cs="仿宋"/>
          <w:b/>
          <w:color w:val="000000" w:themeColor="text1"/>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84"/>
        <w:gridCol w:w="6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序号</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事项</w:t>
            </w:r>
          </w:p>
        </w:tc>
        <w:tc>
          <w:tcPr>
            <w:tcW w:w="605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项目属性与核心产品</w:t>
            </w:r>
          </w:p>
        </w:tc>
        <w:tc>
          <w:tcPr>
            <w:tcW w:w="6054"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olor w:val="000000" w:themeColor="text1"/>
                <w:sz w:val="24"/>
                <w:highlight w:val="none"/>
              </w:rPr>
            </w:pPr>
            <w:r>
              <w:rPr>
                <w:rFonts w:ascii="MS Gothic" w:hAnsi="MS Gothic" w:eastAsia="仿宋_GB2312" w:cs="Arial"/>
                <w:color w:val="000000" w:themeColor="text1"/>
                <w:kern w:val="0"/>
                <w:sz w:val="24"/>
                <w:highlight w:val="none"/>
              </w:rPr>
              <w:sym w:font="Wingdings" w:char="00A8"/>
            </w:r>
            <w:r>
              <w:rPr>
                <w:rFonts w:ascii="仿宋_GB2312" w:hAnsi="仿宋" w:eastAsia="仿宋_GB2312" w:cs="Arial"/>
                <w:color w:val="000000" w:themeColor="text1"/>
                <w:kern w:val="0"/>
                <w:sz w:val="24"/>
                <w:highlight w:val="none"/>
              </w:rPr>
              <w:t>A</w:t>
            </w:r>
            <w:r>
              <w:rPr>
                <w:rFonts w:hint="eastAsia" w:ascii="仿宋_GB2312" w:hAnsi="仿宋" w:eastAsia="仿宋_GB2312"/>
                <w:color w:val="000000" w:themeColor="text1"/>
                <w:sz w:val="24"/>
                <w:highlight w:val="none"/>
              </w:rPr>
              <w:t>货物类，单一产品或</w:t>
            </w:r>
            <w:r>
              <w:rPr>
                <w:rFonts w:hint="eastAsia" w:ascii="仿宋_GB2312" w:hAnsi="仿宋" w:eastAsia="仿宋_GB2312"/>
                <w:color w:val="000000" w:themeColor="text1"/>
                <w:kern w:val="0"/>
                <w:sz w:val="24"/>
                <w:highlight w:val="none"/>
              </w:rPr>
              <w:t>核心产品为：</w:t>
            </w:r>
            <w:r>
              <w:rPr>
                <w:rFonts w:hint="eastAsia" w:eastAsia="仿宋_GB2312"/>
                <w:color w:val="000000" w:themeColor="text1"/>
                <w:highlight w:val="none"/>
                <w:u w:val="single"/>
              </w:rPr>
              <w:t xml:space="preserve">   /   </w:t>
            </w:r>
            <w:r>
              <w:rPr>
                <w:rFonts w:hint="eastAsia" w:ascii="仿宋_GB2312" w:hAnsi="仿宋" w:eastAsia="仿宋_GB2312"/>
                <w:color w:val="000000" w:themeColor="text1"/>
                <w:sz w:val="24"/>
                <w:highlight w:val="none"/>
              </w:rPr>
              <w:t>。</w:t>
            </w:r>
          </w:p>
          <w:p>
            <w:pPr>
              <w:spacing w:line="360" w:lineRule="auto"/>
              <w:rPr>
                <w:rFonts w:ascii="仿宋" w:hAnsi="仿宋" w:eastAsia="仿宋" w:cs="仿宋"/>
                <w:color w:val="000000" w:themeColor="text1"/>
                <w:kern w:val="0"/>
                <w:sz w:val="24"/>
              </w:rPr>
            </w:pPr>
            <w:r>
              <w:rPr>
                <w:rFonts w:ascii="MS Gothic" w:hAnsi="MS Gothic" w:eastAsia="仿宋_GB2312" w:cs="Arial"/>
                <w:color w:val="000000" w:themeColor="text1"/>
                <w:kern w:val="0"/>
                <w:sz w:val="24"/>
                <w:highlight w:val="none"/>
              </w:rPr>
              <w:sym w:font="Wingdings" w:char="00FE"/>
            </w:r>
            <w:r>
              <w:rPr>
                <w:rFonts w:ascii="仿宋_GB2312" w:hAnsi="仿宋" w:eastAsia="仿宋_GB2312" w:cs="Arial"/>
                <w:color w:val="000000" w:themeColor="text1"/>
                <w:kern w:val="0"/>
                <w:sz w:val="24"/>
                <w:highlight w:val="none"/>
              </w:rPr>
              <w:t>B</w:t>
            </w:r>
            <w:r>
              <w:rPr>
                <w:rFonts w:hint="eastAsia" w:ascii="仿宋_GB2312" w:hAnsi="仿宋" w:eastAsia="仿宋_GB2312"/>
                <w:color w:val="000000" w:themeColor="text1"/>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p>
            <w:pPr>
              <w:snapToGrid w:val="0"/>
              <w:spacing w:line="360" w:lineRule="auto"/>
              <w:jc w:val="center"/>
              <w:rPr>
                <w:rFonts w:ascii="仿宋" w:hAnsi="仿宋" w:eastAsia="仿宋" w:cs="仿宋"/>
                <w:color w:val="000000" w:themeColor="text1"/>
                <w:sz w:val="24"/>
              </w:rPr>
            </w:pP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采购标的及其对应的中小企业划分标准所属行业</w:t>
            </w:r>
          </w:p>
        </w:tc>
        <w:tc>
          <w:tcPr>
            <w:tcW w:w="6054" w:type="dxa"/>
            <w:tcBorders>
              <w:top w:val="single" w:color="000000" w:sz="8" w:space="0"/>
              <w:left w:val="single" w:color="000000" w:sz="2" w:space="0"/>
              <w:bottom w:val="single" w:color="000000" w:sz="8" w:space="0"/>
              <w:right w:val="single" w:color="000000" w:sz="8" w:space="0"/>
            </w:tcBorders>
            <w:vAlign w:val="center"/>
          </w:tcPr>
          <w:p>
            <w:pPr>
              <w:widowControl/>
              <w:spacing w:line="360" w:lineRule="auto"/>
              <w:outlineLvl w:val="0"/>
              <w:rPr>
                <w:rFonts w:ascii="仿宋" w:hAnsi="仿宋" w:eastAsia="仿宋"/>
                <w:color w:val="000000" w:themeColor="text1"/>
                <w:spacing w:val="3"/>
                <w:sz w:val="24"/>
              </w:rPr>
            </w:pPr>
            <w:r>
              <w:rPr>
                <w:rFonts w:hint="eastAsia" w:ascii="仿宋" w:hAnsi="仿宋" w:eastAsia="仿宋"/>
                <w:color w:val="000000" w:themeColor="text1"/>
                <w:spacing w:val="3"/>
                <w:sz w:val="24"/>
              </w:rPr>
              <w:t>根据《关于印发中小企业划型标准规定的通知》（工信部联企业</w:t>
            </w:r>
            <w:r>
              <w:rPr>
                <w:rFonts w:hint="eastAsia" w:ascii="仿宋" w:hAnsi="仿宋" w:eastAsia="仿宋" w:cs="宋体"/>
                <w:color w:val="000000" w:themeColor="text1"/>
                <w:spacing w:val="3"/>
                <w:sz w:val="24"/>
              </w:rPr>
              <w:t>〔2011〕300</w:t>
            </w:r>
            <w:r>
              <w:rPr>
                <w:rFonts w:hint="eastAsia" w:ascii="仿宋" w:hAnsi="仿宋" w:eastAsia="仿宋"/>
                <w:color w:val="000000" w:themeColor="text1"/>
                <w:spacing w:val="3"/>
                <w:sz w:val="24"/>
              </w:rPr>
              <w:t>号），</w:t>
            </w:r>
            <w:r>
              <w:rPr>
                <w:rFonts w:hint="eastAsia" w:ascii="仿宋" w:hAnsi="仿宋" w:eastAsia="仿宋"/>
                <w:color w:val="000000" w:themeColor="text1"/>
                <w:spacing w:val="3"/>
                <w:sz w:val="24"/>
                <w:u w:val="single"/>
              </w:rPr>
              <w:t>本项目按所属行业为</w:t>
            </w:r>
            <w:r>
              <w:rPr>
                <w:rFonts w:hint="eastAsia" w:ascii="仿宋" w:hAnsi="仿宋" w:eastAsia="仿宋"/>
                <w:b/>
                <w:bCs/>
                <w:color w:val="000000" w:themeColor="text1"/>
                <w:spacing w:val="3"/>
                <w:sz w:val="24"/>
                <w:u w:val="single"/>
              </w:rPr>
              <w:t>“</w:t>
            </w:r>
            <w:r>
              <w:rPr>
                <w:rFonts w:hint="eastAsia" w:ascii="仿宋" w:hAnsi="仿宋" w:eastAsia="仿宋"/>
                <w:b/>
                <w:bCs/>
                <w:color w:val="000000" w:themeColor="text1"/>
                <w:spacing w:val="3"/>
                <w:sz w:val="24"/>
                <w:u w:val="single"/>
                <w:lang w:val="en-US" w:eastAsia="zh-CN"/>
              </w:rPr>
              <w:t>租赁和商务服务业</w:t>
            </w:r>
            <w:r>
              <w:rPr>
                <w:rFonts w:hint="eastAsia" w:ascii="仿宋" w:hAnsi="仿宋" w:eastAsia="仿宋"/>
                <w:color w:val="000000" w:themeColor="text1"/>
                <w:spacing w:val="3"/>
                <w:sz w:val="24"/>
              </w:rPr>
              <w:t xml:space="preserve">”。  </w:t>
            </w:r>
          </w:p>
          <w:p>
            <w:pPr>
              <w:pStyle w:val="4"/>
              <w:keepNext w:val="0"/>
              <w:keepLines w:val="0"/>
              <w:adjustRightInd w:val="0"/>
              <w:snapToGrid w:val="0"/>
              <w:spacing w:line="288" w:lineRule="auto"/>
              <w:ind w:left="0" w:firstLine="0"/>
              <w:rPr>
                <w:rFonts w:ascii="宋体" w:hAnsi="宋体" w:eastAsia="宋体" w:cs="宋体"/>
                <w:color w:val="000000" w:themeColor="text1"/>
                <w:spacing w:val="3"/>
                <w:sz w:val="24"/>
              </w:rPr>
            </w:pPr>
            <w:r>
              <w:rPr>
                <w:rFonts w:hint="eastAsia" w:ascii="仿宋" w:eastAsia="仿宋"/>
                <w:color w:val="000000" w:themeColor="text1"/>
                <w:sz w:val="24"/>
                <w:szCs w:val="24"/>
              </w:rPr>
              <w:t>划分标准：</w:t>
            </w:r>
            <w:r>
              <w:rPr>
                <w:rFonts w:hint="eastAsia" w:ascii="仿宋" w:eastAsia="仿宋"/>
                <w:b w:val="0"/>
                <w:bCs w:val="0"/>
                <w:color w:val="000000" w:themeColor="text1"/>
                <w:sz w:val="24"/>
                <w:szCs w:val="24"/>
                <w:u w:val="singl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eastAsia="仿宋"/>
                <w:b w:val="0"/>
                <w:bCs w:val="0"/>
                <w:color w:val="000000" w:themeColor="text1"/>
                <w:szCs w:val="21"/>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是否允许采购进口产品</w:t>
            </w: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kern w:val="0"/>
                <w:sz w:val="24"/>
              </w:rPr>
            </w:pPr>
            <w:sdt>
              <w:sdtPr>
                <w:rPr>
                  <w:rFonts w:hint="eastAsia" w:ascii="仿宋" w:hAnsi="仿宋" w:eastAsia="仿宋" w:cs="仿宋"/>
                  <w:color w:val="000000" w:themeColor="text1"/>
                  <w:kern w:val="0"/>
                  <w:sz w:val="24"/>
                </w:rPr>
                <w:id w:val="-1828425707"/>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F0FE"/>
                </w:r>
              </w:sdtContent>
            </w:sdt>
            <w:r>
              <w:rPr>
                <w:rFonts w:hint="eastAsia" w:ascii="仿宋" w:hAnsi="仿宋" w:eastAsia="仿宋" w:cs="仿宋"/>
                <w:color w:val="000000" w:themeColor="text1"/>
                <w:kern w:val="0"/>
                <w:sz w:val="24"/>
              </w:rPr>
              <w:t>本项目不允许采购进口产品。</w:t>
            </w:r>
          </w:p>
          <w:p>
            <w:pPr>
              <w:spacing w:line="360" w:lineRule="auto"/>
              <w:rPr>
                <w:rFonts w:ascii="仿宋" w:hAnsi="仿宋" w:eastAsia="仿宋" w:cs="仿宋"/>
                <w:color w:val="000000" w:themeColor="text1"/>
              </w:rPr>
            </w:pPr>
            <w:sdt>
              <w:sdtPr>
                <w:rPr>
                  <w:rFonts w:hint="eastAsia" w:ascii="仿宋" w:hAnsi="仿宋" w:eastAsia="仿宋" w:cs="仿宋"/>
                  <w:color w:val="000000" w:themeColor="text1"/>
                  <w:kern w:val="0"/>
                  <w:sz w:val="24"/>
                </w:rPr>
                <w:id w:val="-52852824"/>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kern w:val="0"/>
                <w:sz w:val="24"/>
              </w:rPr>
              <w:t>可以就采购进口产品。优先采购向我国企业转让技术、与我国企业签订消化吸收再创新方案的供应商的进口产品，详见评分标准。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分包</w:t>
            </w: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lang w:val="en-US" w:eastAsia="zh-CN"/>
              </w:rPr>
            </w:pPr>
            <w:sdt>
              <w:sdtPr>
                <w:rPr>
                  <w:rFonts w:hint="eastAsia" w:ascii="仿宋" w:hAnsi="仿宋" w:eastAsia="仿宋" w:cs="仿宋"/>
                  <w:color w:val="000000" w:themeColor="text1"/>
                  <w:kern w:val="0"/>
                  <w:sz w:val="24"/>
                </w:rPr>
                <w:id w:val="-1477286927"/>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kern w:val="0"/>
                <w:sz w:val="24"/>
              </w:rPr>
              <w:t xml:space="preserve"> A</w:t>
            </w:r>
            <w:r>
              <w:rPr>
                <w:rFonts w:hint="eastAsia" w:ascii="仿宋" w:hAnsi="仿宋" w:eastAsia="仿宋" w:cs="仿宋"/>
                <w:color w:val="000000" w:themeColor="text1"/>
                <w:sz w:val="24"/>
              </w:rPr>
              <w:t>同意将非主体、非关键性的工作分包</w:t>
            </w:r>
            <w:r>
              <w:rPr>
                <w:rFonts w:hint="eastAsia" w:ascii="仿宋" w:hAnsi="仿宋" w:eastAsia="仿宋" w:cs="仿宋"/>
                <w:color w:val="000000" w:themeColor="text1"/>
                <w:sz w:val="24"/>
                <w:lang w:eastAsia="zh-CN"/>
              </w:rPr>
              <w:t>。</w:t>
            </w:r>
          </w:p>
          <w:p>
            <w:pPr>
              <w:spacing w:line="360" w:lineRule="auto"/>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1276331357"/>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F0FE"/>
                </w:r>
              </w:sdtContent>
            </w:sdt>
            <w:r>
              <w:rPr>
                <w:rFonts w:hint="eastAsia" w:ascii="仿宋" w:hAnsi="仿宋" w:eastAsia="仿宋" w:cs="仿宋"/>
                <w:color w:val="000000" w:themeColor="text1"/>
                <w:kern w:val="0"/>
                <w:sz w:val="24"/>
              </w:rPr>
              <w:t xml:space="preserve"> B</w:t>
            </w:r>
            <w:r>
              <w:rPr>
                <w:rFonts w:hint="eastAsia" w:ascii="仿宋" w:hAnsi="仿宋" w:eastAsia="仿宋" w:cs="仿宋"/>
                <w:color w:val="000000" w:themeColor="text1"/>
                <w:sz w:val="24"/>
              </w:rPr>
              <w:t>不同意分包。注：不得限制大中型企业向小微企业合理分包。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开标前答疑会或现场考察</w:t>
            </w: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212966419"/>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F0FE"/>
                </w:r>
              </w:sdtContent>
            </w:sdt>
            <w:r>
              <w:rPr>
                <w:rFonts w:hint="eastAsia" w:ascii="仿宋" w:hAnsi="仿宋" w:eastAsia="仿宋" w:cs="仿宋"/>
                <w:color w:val="000000" w:themeColor="text1"/>
                <w:kern w:val="0"/>
                <w:sz w:val="24"/>
              </w:rPr>
              <w:t>A</w:t>
            </w:r>
            <w:r>
              <w:rPr>
                <w:rFonts w:hint="eastAsia" w:ascii="仿宋" w:hAnsi="仿宋" w:eastAsia="仿宋" w:cs="仿宋"/>
                <w:color w:val="000000" w:themeColor="text1"/>
                <w:sz w:val="24"/>
              </w:rPr>
              <w:t>不组织。</w:t>
            </w:r>
          </w:p>
          <w:p>
            <w:pPr>
              <w:spacing w:line="360" w:lineRule="auto"/>
              <w:rPr>
                <w:rFonts w:ascii="仿宋" w:hAnsi="仿宋" w:eastAsia="仿宋" w:cs="仿宋"/>
                <w:color w:val="000000" w:themeColor="text1"/>
                <w:sz w:val="24"/>
                <w:szCs w:val="20"/>
              </w:rPr>
            </w:pPr>
            <w:sdt>
              <w:sdtPr>
                <w:rPr>
                  <w:rFonts w:hint="eastAsia" w:ascii="仿宋" w:hAnsi="仿宋" w:eastAsia="仿宋" w:cs="仿宋"/>
                  <w:color w:val="000000" w:themeColor="text1"/>
                  <w:kern w:val="0"/>
                  <w:sz w:val="24"/>
                </w:rPr>
                <w:id w:val="-999802974"/>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kern w:val="0"/>
                <w:sz w:val="24"/>
              </w:rPr>
              <w:t>B组织，</w:t>
            </w:r>
            <w:r>
              <w:rPr>
                <w:rFonts w:hint="eastAsia" w:ascii="仿宋" w:hAnsi="仿宋" w:eastAsia="仿宋" w:cs="仿宋"/>
                <w:color w:val="000000" w:themeColor="text1"/>
                <w:sz w:val="24"/>
              </w:rPr>
              <w:t>时间：,地点：，联系人：，联系方式：</w:t>
            </w:r>
            <w:r>
              <w:rPr>
                <w:rFonts w:hint="eastAsia" w:ascii="仿宋" w:hAnsi="仿宋" w:eastAsia="仿宋" w:cs="仿宋"/>
                <w:color w:val="000000" w:themeColor="text1"/>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6</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样品提供</w:t>
            </w: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1639946486"/>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1026831988"/>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00FE"/>
                    </w:r>
                  </w:sdtContent>
                </w:sdt>
              </w:sdtContent>
            </w:sdt>
            <w:r>
              <w:rPr>
                <w:rFonts w:hint="eastAsia" w:ascii="仿宋" w:hAnsi="仿宋" w:eastAsia="仿宋" w:cs="仿宋"/>
                <w:color w:val="000000" w:themeColor="text1"/>
                <w:kern w:val="0"/>
                <w:sz w:val="24"/>
              </w:rPr>
              <w:t>A</w:t>
            </w:r>
            <w:r>
              <w:rPr>
                <w:rFonts w:hint="eastAsia" w:ascii="仿宋" w:hAnsi="仿宋" w:eastAsia="仿宋" w:cs="仿宋"/>
                <w:color w:val="000000" w:themeColor="text1"/>
                <w:sz w:val="24"/>
              </w:rPr>
              <w:t>不要求提供。</w:t>
            </w:r>
          </w:p>
          <w:p>
            <w:pPr>
              <w:spacing w:line="360" w:lineRule="auto"/>
              <w:rPr>
                <w:rFonts w:ascii="仿宋" w:hAnsi="仿宋" w:eastAsia="仿宋" w:cs="仿宋"/>
                <w:color w:val="000000" w:themeColor="text1"/>
                <w:kern w:val="0"/>
                <w:sz w:val="24"/>
              </w:rPr>
            </w:pPr>
            <w:sdt>
              <w:sdtPr>
                <w:rPr>
                  <w:rFonts w:hint="eastAsia" w:ascii="仿宋" w:hAnsi="仿宋" w:eastAsia="仿宋" w:cs="仿宋"/>
                  <w:color w:val="000000" w:themeColor="text1"/>
                  <w:kern w:val="0"/>
                  <w:sz w:val="24"/>
                </w:rPr>
                <w:id w:val="-551995143"/>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00A8"/>
                </w:r>
              </w:sdtContent>
            </w:sdt>
            <w:r>
              <w:rPr>
                <w:rFonts w:hint="eastAsia" w:ascii="仿宋" w:hAnsi="仿宋" w:eastAsia="仿宋" w:cs="仿宋"/>
                <w:color w:val="000000" w:themeColor="text1"/>
                <w:kern w:val="0"/>
                <w:sz w:val="24"/>
              </w:rPr>
              <w:t>B要求提供，</w:t>
            </w:r>
          </w:p>
          <w:p>
            <w:pPr>
              <w:rPr>
                <w:rFonts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（1）</w:t>
            </w:r>
            <w:r>
              <w:rPr>
                <w:rFonts w:hint="eastAsia" w:ascii="仿宋" w:hAnsi="仿宋" w:eastAsia="仿宋" w:cs="仿宋"/>
                <w:snapToGrid w:val="0"/>
                <w:color w:val="000000" w:themeColor="text1"/>
                <w:kern w:val="28"/>
                <w:sz w:val="24"/>
              </w:rPr>
              <w:t>样品：详见</w:t>
            </w:r>
            <w:r>
              <w:rPr>
                <w:rFonts w:hint="eastAsia" w:ascii="仿宋" w:hAnsi="仿宋" w:eastAsia="仿宋" w:cs="仿宋"/>
                <w:snapToGrid w:val="0"/>
                <w:color w:val="000000" w:themeColor="text1"/>
                <w:kern w:val="28"/>
                <w:sz w:val="24"/>
                <w:u w:val="single"/>
              </w:rPr>
              <w:t>采购需求</w:t>
            </w:r>
            <w:r>
              <w:rPr>
                <w:rFonts w:hint="eastAsia" w:ascii="仿宋" w:hAnsi="仿宋" w:eastAsia="仿宋" w:cs="仿宋"/>
                <w:snapToGrid w:val="0"/>
                <w:color w:val="000000" w:themeColor="text1"/>
                <w:kern w:val="28"/>
                <w:sz w:val="24"/>
              </w:rPr>
              <w:t>。</w:t>
            </w:r>
          </w:p>
          <w:p>
            <w:pPr>
              <w:rPr>
                <w:rFonts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（2）</w:t>
            </w:r>
            <w:r>
              <w:rPr>
                <w:rFonts w:hint="eastAsia" w:ascii="仿宋" w:hAnsi="仿宋" w:eastAsia="仿宋" w:cs="仿宋"/>
                <w:snapToGrid w:val="0"/>
                <w:color w:val="000000" w:themeColor="text1"/>
                <w:kern w:val="28"/>
                <w:sz w:val="24"/>
              </w:rPr>
              <w:t>样品制作的标准和要求：详见</w:t>
            </w:r>
            <w:r>
              <w:rPr>
                <w:rFonts w:hint="eastAsia" w:ascii="仿宋" w:hAnsi="仿宋" w:eastAsia="仿宋" w:cs="仿宋"/>
                <w:snapToGrid w:val="0"/>
                <w:color w:val="000000" w:themeColor="text1"/>
                <w:kern w:val="28"/>
                <w:sz w:val="24"/>
                <w:u w:val="single"/>
              </w:rPr>
              <w:t>采购需求</w:t>
            </w:r>
            <w:r>
              <w:rPr>
                <w:rFonts w:hint="eastAsia" w:ascii="仿宋" w:hAnsi="仿宋" w:eastAsia="仿宋" w:cs="仿宋"/>
                <w:color w:val="000000" w:themeColor="text1"/>
                <w:kern w:val="0"/>
                <w:sz w:val="24"/>
              </w:rPr>
              <w:t>；</w:t>
            </w:r>
          </w:p>
          <w:p>
            <w:pPr>
              <w:spacing w:line="360" w:lineRule="auto"/>
              <w:rPr>
                <w:rFonts w:ascii="仿宋" w:hAnsi="仿宋" w:eastAsia="仿宋" w:cs="仿宋"/>
                <w:snapToGrid w:val="0"/>
                <w:color w:val="000000" w:themeColor="text1"/>
                <w:kern w:val="28"/>
                <w:sz w:val="24"/>
              </w:rPr>
            </w:pPr>
            <w:r>
              <w:rPr>
                <w:rFonts w:hint="eastAsia" w:ascii="仿宋" w:hAnsi="仿宋" w:eastAsia="仿宋" w:cs="仿宋"/>
                <w:color w:val="000000" w:themeColor="text1"/>
                <w:kern w:val="0"/>
                <w:sz w:val="24"/>
              </w:rPr>
              <w:t>（3）样品的评审方法以及评审标准</w:t>
            </w:r>
            <w:r>
              <w:rPr>
                <w:rFonts w:hint="eastAsia" w:ascii="仿宋" w:hAnsi="仿宋" w:eastAsia="仿宋" w:cs="仿宋"/>
                <w:snapToGrid w:val="0"/>
                <w:color w:val="000000" w:themeColor="text1"/>
                <w:kern w:val="28"/>
                <w:sz w:val="24"/>
              </w:rPr>
              <w:t>：</w:t>
            </w:r>
          </w:p>
          <w:p>
            <w:pPr>
              <w:ind w:firstLine="480" w:firstLineChars="200"/>
              <w:rPr>
                <w:rFonts w:ascii="仿宋" w:hAnsi="仿宋" w:eastAsia="仿宋" w:cs="仿宋"/>
                <w:snapToGrid w:val="0"/>
                <w:color w:val="000000" w:themeColor="text1"/>
                <w:kern w:val="28"/>
                <w:sz w:val="24"/>
              </w:rPr>
            </w:pPr>
            <w:r>
              <w:rPr>
                <w:rFonts w:hint="eastAsia" w:ascii="MS Gothic" w:hAnsi="MS Gothic" w:eastAsia="仿宋" w:cs="仿宋"/>
                <w:snapToGrid w:val="0"/>
                <w:color w:val="000000" w:themeColor="text1"/>
                <w:kern w:val="28"/>
                <w:sz w:val="24"/>
              </w:rPr>
              <w:t>☐</w:t>
            </w:r>
            <w:r>
              <w:rPr>
                <w:rFonts w:hint="eastAsia" w:ascii="仿宋" w:hAnsi="仿宋" w:eastAsia="仿宋" w:cs="仿宋"/>
                <w:snapToGrid w:val="0"/>
                <w:color w:val="000000" w:themeColor="text1"/>
                <w:kern w:val="28"/>
                <w:sz w:val="24"/>
              </w:rPr>
              <w:t>样品分未超过价格分的50%；</w:t>
            </w:r>
          </w:p>
          <w:p>
            <w:pPr>
              <w:ind w:firstLine="480" w:firstLineChars="200"/>
              <w:rPr>
                <w:rFonts w:ascii="仿宋" w:hAnsi="仿宋" w:eastAsia="仿宋" w:cs="仿宋"/>
                <w:snapToGrid w:val="0"/>
                <w:color w:val="000000" w:themeColor="text1"/>
                <w:kern w:val="28"/>
                <w:sz w:val="24"/>
              </w:rPr>
            </w:pPr>
            <w:r>
              <w:rPr>
                <w:rFonts w:hint="eastAsia" w:ascii="仿宋" w:hAnsi="仿宋" w:eastAsia="仿宋" w:cs="仿宋"/>
                <w:snapToGrid w:val="0"/>
                <w:color w:val="000000" w:themeColor="text1"/>
                <w:kern w:val="28"/>
                <w:sz w:val="24"/>
              </w:rPr>
              <w:t>☐样品分超过价格分的50%，理由；</w:t>
            </w:r>
          </w:p>
          <w:p>
            <w:pPr>
              <w:ind w:firstLine="480" w:firstLineChars="200"/>
              <w:rPr>
                <w:rFonts w:ascii="仿宋" w:hAnsi="仿宋" w:eastAsia="仿宋" w:cs="仿宋"/>
                <w:color w:val="000000" w:themeColor="text1"/>
                <w:kern w:val="0"/>
                <w:sz w:val="24"/>
              </w:rPr>
            </w:pPr>
            <w:r>
              <w:rPr>
                <w:rFonts w:hint="eastAsia" w:ascii="仿宋" w:hAnsi="仿宋" w:eastAsia="仿宋" w:cs="仿宋"/>
                <w:snapToGrid w:val="0"/>
                <w:color w:val="000000" w:themeColor="text1"/>
                <w:kern w:val="28"/>
                <w:sz w:val="24"/>
              </w:rPr>
              <w:t xml:space="preserve">详见招标文件第四部分评标办法。 </w:t>
            </w:r>
          </w:p>
          <w:p>
            <w:pPr>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（4）是否需要随样品提交检测报告：</w:t>
            </w:r>
            <w:sdt>
              <w:sdtPr>
                <w:rPr>
                  <w:rFonts w:hint="eastAsia" w:ascii="仿宋" w:hAnsi="仿宋" w:eastAsia="仿宋" w:cs="仿宋"/>
                  <w:color w:val="000000" w:themeColor="text1"/>
                  <w:kern w:val="0"/>
                  <w:sz w:val="24"/>
                </w:rPr>
                <w:id w:val="1303421454"/>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F0FE"/>
                </w:r>
              </w:sdtContent>
            </w:sdt>
            <w:r>
              <w:rPr>
                <w:rFonts w:hint="eastAsia" w:ascii="仿宋" w:hAnsi="仿宋" w:eastAsia="仿宋" w:cs="仿宋"/>
                <w:color w:val="000000" w:themeColor="text1"/>
                <w:kern w:val="0"/>
                <w:sz w:val="24"/>
              </w:rPr>
              <w:t>否；</w:t>
            </w:r>
            <w:sdt>
              <w:sdtPr>
                <w:rPr>
                  <w:rFonts w:hint="eastAsia" w:ascii="仿宋" w:hAnsi="仿宋" w:eastAsia="仿宋" w:cs="仿宋"/>
                  <w:color w:val="000000" w:themeColor="text1"/>
                  <w:kern w:val="0"/>
                  <w:sz w:val="24"/>
                </w:rPr>
                <w:id w:val="1621728433"/>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kern w:val="0"/>
                <w:sz w:val="24"/>
              </w:rPr>
              <w:t>是，检测机构的要求</w:t>
            </w:r>
            <w:r>
              <w:rPr>
                <w:rFonts w:hint="eastAsia" w:ascii="仿宋" w:hAnsi="仿宋" w:eastAsia="仿宋" w:cs="仿宋"/>
                <w:color w:val="000000" w:themeColor="text1"/>
                <w:sz w:val="24"/>
              </w:rPr>
              <w:t>：</w:t>
            </w:r>
            <w:r>
              <w:rPr>
                <w:rFonts w:hint="eastAsia" w:ascii="仿宋" w:hAnsi="仿宋" w:eastAsia="仿宋" w:cs="仿宋"/>
                <w:color w:val="000000" w:themeColor="text1"/>
                <w:sz w:val="24"/>
                <w:u w:val="single"/>
                <w:lang w:val="en-US" w:eastAsia="zh-CN"/>
              </w:rPr>
              <w:t>/</w:t>
            </w:r>
            <w:r>
              <w:rPr>
                <w:rFonts w:hint="eastAsia" w:ascii="仿宋" w:hAnsi="仿宋" w:eastAsia="仿宋" w:cs="仿宋"/>
                <w:color w:val="000000" w:themeColor="text1"/>
                <w:kern w:val="0"/>
                <w:sz w:val="24"/>
              </w:rPr>
              <w:t>检测内容</w:t>
            </w:r>
            <w:r>
              <w:rPr>
                <w:rFonts w:hint="eastAsia" w:ascii="仿宋" w:hAnsi="仿宋" w:eastAsia="仿宋" w:cs="仿宋"/>
                <w:color w:val="000000" w:themeColor="text1"/>
                <w:sz w:val="24"/>
              </w:rPr>
              <w:t>：</w:t>
            </w:r>
            <w:r>
              <w:rPr>
                <w:rFonts w:hint="eastAsia" w:ascii="仿宋" w:hAnsi="仿宋" w:eastAsia="仿宋" w:cs="仿宋"/>
                <w:i w:val="0"/>
                <w:iCs w:val="0"/>
                <w:color w:val="000000" w:themeColor="text1"/>
                <w:sz w:val="24"/>
                <w:u w:val="single"/>
                <w:lang w:val="en-US" w:eastAsia="zh-CN"/>
              </w:rPr>
              <w:t>/</w:t>
            </w:r>
            <w:r>
              <w:rPr>
                <w:rFonts w:hint="eastAsia" w:ascii="仿宋" w:hAnsi="仿宋" w:eastAsia="仿宋" w:cs="仿宋"/>
                <w:color w:val="000000" w:themeColor="text1"/>
                <w:kern w:val="0"/>
                <w:sz w:val="24"/>
              </w:rPr>
              <w:t>。</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（5）提供样品的时间：</w:t>
            </w:r>
            <w:r>
              <w:rPr>
                <w:rFonts w:hint="eastAsia" w:ascii="仿宋" w:hAnsi="仿宋" w:eastAsia="仿宋" w:cs="仿宋"/>
                <w:color w:val="000000" w:themeColor="text1"/>
                <w:kern w:val="0"/>
                <w:sz w:val="24"/>
              </w:rPr>
              <w:t>；地点：；联系人</w:t>
            </w:r>
            <w:r>
              <w:rPr>
                <w:rFonts w:hint="eastAsia" w:ascii="仿宋" w:hAnsi="仿宋" w:eastAsia="仿宋" w:cs="仿宋"/>
                <w:color w:val="000000" w:themeColor="text1"/>
                <w:sz w:val="24"/>
              </w:rPr>
              <w:t>：，</w:t>
            </w:r>
            <w:r>
              <w:rPr>
                <w:rFonts w:hint="eastAsia" w:ascii="仿宋" w:hAnsi="仿宋" w:eastAsia="仿宋" w:cs="仿宋"/>
                <w:color w:val="000000" w:themeColor="text1"/>
                <w:kern w:val="28"/>
                <w:sz w:val="24"/>
              </w:rPr>
              <w:t>联系电话：</w:t>
            </w:r>
            <w:r>
              <w:rPr>
                <w:rFonts w:hint="eastAsia" w:ascii="仿宋" w:hAnsi="仿宋" w:eastAsia="仿宋" w:cs="仿宋"/>
                <w:color w:val="000000" w:themeColor="text1"/>
                <w:sz w:val="24"/>
              </w:rPr>
              <w:t>。请投标人在上述时间内提供样品并按规定位置安装完毕。超过截止时间的，采购人或采购代理机构将不予接收，并将清场并封闭样品现场。</w:t>
            </w:r>
          </w:p>
          <w:p>
            <w:pPr>
              <w:pStyle w:val="4"/>
              <w:rPr>
                <w:rFonts w:ascii="仿宋" w:eastAsia="仿宋" w:cs="仿宋"/>
                <w:color w:val="000000" w:themeColor="text1"/>
                <w:lang w:val="en-US"/>
              </w:rPr>
            </w:pPr>
            <w:r>
              <w:rPr>
                <w:rFonts w:hint="eastAsia" w:ascii="仿宋" w:eastAsia="仿宋" w:cs="仿宋"/>
                <w:color w:val="000000" w:themeColor="text1"/>
                <w:sz w:val="24"/>
                <w:lang w:val="en-US"/>
              </w:rPr>
              <w:t xml:space="preserve"> (6)样品中不得标注任何有关投标人的信息，否则，样品分为零分；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 xml:space="preserve"> (7）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
                <w:color w:val="000000" w:themeColor="text1"/>
                <w:sz w:val="24"/>
              </w:rPr>
            </w:pPr>
            <w:r>
              <w:rPr>
                <w:rFonts w:hint="eastAsia" w:ascii="仿宋" w:hAnsi="仿宋" w:eastAsia="仿宋" w:cs="仿宋"/>
                <w:color w:val="000000" w:themeColor="text1"/>
                <w:sz w:val="24"/>
              </w:rPr>
              <w:t>（8）制作、运输、安装和保管样品所发生的一切费用由投标人自理。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7</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
                <w:color w:val="000000" w:themeColor="text1"/>
                <w:sz w:val="24"/>
              </w:rPr>
              <w:t>方案讲解演示</w:t>
            </w: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1859348549"/>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1174071719"/>
                  </w:sdtPr>
                  <w:sdtEndPr>
                    <w:rPr>
                      <w:rFonts w:hint="eastAsia" w:ascii="仿宋" w:hAnsi="仿宋" w:eastAsia="仿宋" w:cs="仿宋"/>
                      <w:color w:val="000000" w:themeColor="text1"/>
                      <w:kern w:val="0"/>
                      <w:sz w:val="24"/>
                    </w:rPr>
                  </w:sdtEndPr>
                  <w:sdtContent>
                    <w:r>
                      <w:rPr>
                        <w:rFonts w:ascii="Segoe UI Symbol" w:hAnsi="Segoe UI Symbol" w:eastAsia="仿宋" w:cs="Segoe UI Symbol"/>
                        <w:snapToGrid w:val="0"/>
                        <w:color w:val="000000" w:themeColor="text1"/>
                        <w:kern w:val="28"/>
                        <w:sz w:val="24"/>
                      </w:rPr>
                      <w:t>☐</w:t>
                    </w:r>
                  </w:sdtContent>
                </w:sdt>
              </w:sdtContent>
            </w:sdt>
            <w:r>
              <w:rPr>
                <w:rFonts w:hint="eastAsia" w:ascii="仿宋" w:hAnsi="仿宋" w:eastAsia="仿宋" w:cs="仿宋"/>
                <w:color w:val="000000" w:themeColor="text1"/>
                <w:kern w:val="0"/>
                <w:sz w:val="24"/>
              </w:rPr>
              <w:t>A</w:t>
            </w:r>
            <w:r>
              <w:rPr>
                <w:rFonts w:hint="eastAsia" w:ascii="仿宋" w:hAnsi="仿宋" w:eastAsia="仿宋" w:cs="仿宋"/>
                <w:color w:val="000000" w:themeColor="text1"/>
                <w:sz w:val="24"/>
              </w:rPr>
              <w:t>不组织。</w:t>
            </w:r>
          </w:p>
          <w:p>
            <w:pPr>
              <w:spacing w:line="360" w:lineRule="auto"/>
              <w:rPr>
                <w:rFonts w:ascii="仿宋" w:hAnsi="仿宋" w:eastAsia="仿宋" w:cs="仿宋"/>
                <w:color w:val="000000" w:themeColor="text1"/>
                <w:kern w:val="0"/>
                <w:sz w:val="24"/>
              </w:rPr>
            </w:pPr>
            <w:sdt>
              <w:sdtPr>
                <w:rPr>
                  <w:rFonts w:hint="eastAsia" w:ascii="仿宋" w:hAnsi="仿宋" w:eastAsia="仿宋" w:cs="仿宋"/>
                  <w:color w:val="000000" w:themeColor="text1"/>
                  <w:kern w:val="0"/>
                  <w:sz w:val="24"/>
                </w:rPr>
                <w:id w:val="1217790585"/>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1738734499"/>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00FE"/>
                    </w:r>
                  </w:sdtContent>
                </w:sdt>
              </w:sdtContent>
            </w:sdt>
            <w:r>
              <w:rPr>
                <w:rFonts w:hint="eastAsia" w:ascii="仿宋" w:hAnsi="仿宋" w:eastAsia="仿宋" w:cs="仿宋"/>
                <w:color w:val="000000" w:themeColor="text1"/>
                <w:kern w:val="0"/>
                <w:sz w:val="24"/>
              </w:rPr>
              <w:t>B组织。</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（1）在评标时安排每个投标人进行方案讲解演示。每个投标人时间不超过15分钟，讲解次序以投标文件解密时间先后次序为准，讲解演示人员不超过3人。讲解演示结束后按要求解答评标委员会提问。</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（2）方案讲解演示方式：</w:t>
            </w:r>
          </w:p>
          <w:p>
            <w:pPr>
              <w:spacing w:line="360" w:lineRule="auto"/>
              <w:rPr>
                <w:rFonts w:ascii="仿宋" w:hAnsi="仿宋" w:eastAsia="仿宋" w:cs="宋体"/>
                <w:color w:val="000000" w:themeColor="text1"/>
                <w:sz w:val="24"/>
              </w:rPr>
            </w:pPr>
            <w:r>
              <w:rPr>
                <w:rFonts w:hint="eastAsia" w:ascii="仿宋" w:hAnsi="仿宋" w:eastAsia="仿宋" w:cs="宋体"/>
                <w:b/>
                <w:bCs/>
                <w:color w:val="000000" w:themeColor="text1"/>
                <w:sz w:val="24"/>
              </w:rPr>
              <w:t>现场讲解演示</w:t>
            </w:r>
            <w:r>
              <w:rPr>
                <w:rFonts w:hint="eastAsia" w:ascii="仿宋" w:hAnsi="仿宋" w:eastAsia="仿宋" w:cs="宋体"/>
                <w:color w:val="000000" w:themeColor="text1"/>
                <w:sz w:val="24"/>
              </w:rPr>
              <w:t>。</w:t>
            </w:r>
            <w:r>
              <w:rPr>
                <w:rFonts w:hint="eastAsia" w:ascii="仿宋" w:hAnsi="仿宋" w:eastAsia="仿宋" w:cs="宋体"/>
                <w:color w:val="000000" w:themeColor="text1"/>
                <w:sz w:val="24"/>
                <w:u w:val="single"/>
              </w:rPr>
              <w:t>现场讲解演示地点为杭州市上城区秋涛北路332号佰富时代中心3幢13楼会议室二</w:t>
            </w:r>
            <w:r>
              <w:rPr>
                <w:rFonts w:hint="eastAsia" w:ascii="仿宋" w:hAnsi="仿宋" w:eastAsia="仿宋" w:cs="宋体"/>
                <w:color w:val="000000" w:themeColor="text1"/>
                <w:sz w:val="24"/>
              </w:rPr>
              <w:t>，评审现场不具备网络环境，仅提供电源和投影设备，供应商需提前自筹搭建演示所需真实环境，所有演示系统在演示环境中要以原型形式实现。无法提供上述环境演示或不演示或采用图片、PPT、demo演示、视频演示等非原型演示方式，视作未提供演示。</w:t>
            </w:r>
          </w:p>
          <w:p>
            <w:pPr>
              <w:snapToGrid w:val="0"/>
              <w:spacing w:line="360" w:lineRule="auto"/>
              <w:rPr>
                <w:rFonts w:ascii="仿宋" w:hAnsi="仿宋" w:eastAsia="仿宋" w:cs="仿宋"/>
                <w:b/>
                <w:color w:val="000000" w:themeColor="text1"/>
                <w:kern w:val="0"/>
                <w:sz w:val="24"/>
                <w:lang w:val="zh-CN"/>
              </w:rPr>
            </w:pPr>
            <w:r>
              <w:rPr>
                <w:rFonts w:hint="eastAsia" w:ascii="仿宋" w:hAnsi="仿宋" w:eastAsia="仿宋" w:cs="仿宋"/>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8</w:t>
            </w:r>
          </w:p>
        </w:tc>
        <w:tc>
          <w:tcPr>
            <w:tcW w:w="1884"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投标人应当提供的资格、资信证明文件</w:t>
            </w:r>
          </w:p>
        </w:tc>
        <w:tc>
          <w:tcPr>
            <w:tcW w:w="605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（1）资格证明文件：见招标文件第二部分11.1。</w:t>
            </w:r>
          </w:p>
          <w:p>
            <w:pPr>
              <w:spacing w:line="360" w:lineRule="auto"/>
              <w:rPr>
                <w:rFonts w:ascii="仿宋" w:hAnsi="仿宋" w:eastAsia="仿宋" w:cs="仿宋"/>
                <w:snapToGrid w:val="0"/>
                <w:color w:val="000000" w:themeColor="text1"/>
                <w:kern w:val="0"/>
                <w:szCs w:val="21"/>
              </w:rPr>
            </w:pPr>
            <w:r>
              <w:rPr>
                <w:rFonts w:hint="eastAsia" w:ascii="仿宋" w:hAnsi="仿宋" w:eastAsia="仿宋" w:cs="仿宋"/>
                <w:color w:val="000000" w:themeColor="text1"/>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000000" w:themeColor="text1"/>
                <w:sz w:val="24"/>
              </w:rPr>
            </w:pPr>
          </w:p>
        </w:tc>
        <w:tc>
          <w:tcPr>
            <w:tcW w:w="1884"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p>
        </w:tc>
        <w:tc>
          <w:tcPr>
            <w:tcW w:w="605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9</w:t>
            </w:r>
          </w:p>
        </w:tc>
        <w:tc>
          <w:tcPr>
            <w:tcW w:w="188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节能产品、环境标志产品</w:t>
            </w:r>
          </w:p>
        </w:tc>
        <w:tc>
          <w:tcPr>
            <w:tcW w:w="605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bCs/>
                <w:color w:val="000000" w:themeColor="text1"/>
                <w:sz w:val="24"/>
                <w:lang w:val="zh-CN"/>
              </w:rPr>
            </w:pPr>
            <w:r>
              <w:rPr>
                <w:rFonts w:hint="eastAsia" w:ascii="仿宋" w:hAnsi="仿宋" w:eastAsia="仿宋" w:cs="仿宋"/>
                <w:color w:val="000000" w:themeColor="text1"/>
                <w:sz w:val="24"/>
                <w:lang w:val="zh-CN"/>
              </w:rPr>
              <w:t>☐依据国家确定的认证机构出具的、处于有效期之内的节能产品认证证书，对获得证书的产品实施政府优先采购或强制采购；其中，对</w:t>
            </w:r>
            <w:r>
              <w:rPr>
                <w:rFonts w:hint="eastAsia" w:ascii="仿宋" w:hAnsi="仿宋" w:eastAsia="仿宋" w:cs="仿宋"/>
                <w:color w:val="000000" w:themeColor="text1"/>
                <w:sz w:val="24"/>
                <w:u w:val="single"/>
                <w:lang w:val="zh-CN"/>
              </w:rPr>
              <w:t>产品名称</w:t>
            </w:r>
            <w:r>
              <w:rPr>
                <w:rFonts w:hint="eastAsia" w:ascii="仿宋" w:hAnsi="仿宋" w:eastAsia="仿宋" w:cs="仿宋"/>
                <w:color w:val="000000" w:themeColor="text1"/>
                <w:sz w:val="24"/>
                <w:lang w:val="zh-CN"/>
              </w:rPr>
              <w:t>实施政府优先采购，</w:t>
            </w:r>
            <w:r>
              <w:rPr>
                <w:rFonts w:hint="eastAsia" w:ascii="仿宋" w:hAnsi="仿宋" w:eastAsia="仿宋" w:cs="仿宋"/>
                <w:color w:val="000000" w:themeColor="text1"/>
                <w:sz w:val="24"/>
              </w:rPr>
              <w:t>详</w:t>
            </w:r>
            <w:r>
              <w:rPr>
                <w:rFonts w:hint="eastAsia" w:ascii="仿宋" w:hAnsi="仿宋" w:eastAsia="仿宋" w:cs="仿宋"/>
                <w:color w:val="000000" w:themeColor="text1"/>
                <w:sz w:val="24"/>
                <w:lang w:val="zh-CN"/>
              </w:rPr>
              <w:t>见评分标准；</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zh-CN"/>
              </w:rPr>
              <w:t>对</w:t>
            </w:r>
            <w:r>
              <w:rPr>
                <w:rFonts w:hint="eastAsia" w:ascii="仿宋" w:hAnsi="仿宋" w:eastAsia="仿宋" w:cs="仿宋"/>
                <w:color w:val="000000" w:themeColor="text1"/>
                <w:sz w:val="24"/>
                <w:u w:val="single"/>
                <w:lang w:val="zh-CN"/>
              </w:rPr>
              <w:t>产品名称</w:t>
            </w:r>
            <w:r>
              <w:rPr>
                <w:rFonts w:hint="eastAsia" w:ascii="仿宋" w:hAnsi="仿宋" w:eastAsia="仿宋" w:cs="仿宋"/>
                <w:color w:val="000000" w:themeColor="text1"/>
                <w:sz w:val="24"/>
                <w:lang w:val="zh-CN"/>
              </w:rPr>
              <w:t>实施政府强制采购，</w:t>
            </w:r>
            <w:r>
              <w:rPr>
                <w:rFonts w:hint="eastAsia" w:ascii="仿宋" w:hAnsi="仿宋" w:eastAsia="仿宋" w:cs="仿宋"/>
                <w:b/>
                <w:bCs/>
                <w:color w:val="000000" w:themeColor="text1"/>
                <w:sz w:val="24"/>
                <w:lang w:val="zh-CN"/>
              </w:rPr>
              <w:t>投标人</w:t>
            </w:r>
            <w:r>
              <w:rPr>
                <w:rFonts w:hint="eastAsia" w:ascii="仿宋" w:hAnsi="仿宋" w:eastAsia="仿宋" w:cs="仿宋"/>
                <w:b/>
                <w:bCs/>
                <w:color w:val="000000" w:themeColor="text1"/>
                <w:sz w:val="24"/>
              </w:rPr>
              <w:t>就</w:t>
            </w:r>
            <w:r>
              <w:rPr>
                <w:rFonts w:hint="eastAsia" w:ascii="仿宋" w:hAnsi="仿宋" w:eastAsia="仿宋" w:cs="仿宋"/>
                <w:b/>
                <w:bCs/>
                <w:color w:val="000000" w:themeColor="text1"/>
                <w:sz w:val="24"/>
                <w:lang w:val="zh-CN"/>
              </w:rPr>
              <w:t>相应的投标产品未</w:t>
            </w:r>
            <w:r>
              <w:rPr>
                <w:rFonts w:hint="eastAsia" w:ascii="仿宋" w:hAnsi="仿宋" w:eastAsia="仿宋" w:cs="仿宋"/>
                <w:b/>
                <w:bCs/>
                <w:color w:val="000000" w:themeColor="text1"/>
                <w:sz w:val="24"/>
              </w:rPr>
              <w:t>提供</w:t>
            </w:r>
            <w:r>
              <w:rPr>
                <w:rFonts w:hint="eastAsia" w:ascii="仿宋" w:hAnsi="仿宋" w:eastAsia="仿宋" w:cs="仿宋"/>
                <w:b/>
                <w:bCs/>
                <w:color w:val="000000" w:themeColor="text1"/>
                <w:sz w:val="24"/>
                <w:lang w:val="zh-CN"/>
              </w:rPr>
              <w:t>国家确定的认证机构出具的、处于有效期之内的节能产品认证证书的，投标无效。</w:t>
            </w:r>
          </w:p>
          <w:p>
            <w:pPr>
              <w:snapToGrid w:val="0"/>
              <w:spacing w:line="360" w:lineRule="auto"/>
              <w:jc w:val="left"/>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☐依据国家确定的认证机构出具的、处于有效期之内的环境标志产品认证证书，对获得证书的产品名称实施政府优先采购，</w:t>
            </w:r>
            <w:r>
              <w:rPr>
                <w:rFonts w:hint="eastAsia" w:ascii="仿宋" w:hAnsi="仿宋" w:eastAsia="仿宋" w:cs="仿宋"/>
                <w:color w:val="000000" w:themeColor="text1"/>
                <w:sz w:val="24"/>
              </w:rPr>
              <w:t>详</w:t>
            </w:r>
            <w:r>
              <w:rPr>
                <w:rFonts w:hint="eastAsia" w:ascii="仿宋" w:hAnsi="仿宋" w:eastAsia="仿宋" w:cs="仿宋"/>
                <w:color w:val="000000" w:themeColor="text1"/>
                <w:sz w:val="24"/>
                <w:lang w:val="zh-CN"/>
              </w:rPr>
              <w:t>见</w:t>
            </w:r>
            <w:r>
              <w:rPr>
                <w:rFonts w:hint="eastAsia" w:ascii="仿宋" w:hAnsi="仿宋" w:eastAsia="仿宋" w:cs="仿宋"/>
                <w:color w:val="000000" w:themeColor="text1"/>
                <w:sz w:val="24"/>
                <w:u w:val="single"/>
                <w:lang w:val="zh-CN"/>
              </w:rPr>
              <w:t>评分标准</w:t>
            </w:r>
            <w:r>
              <w:rPr>
                <w:rFonts w:hint="eastAsia" w:ascii="仿宋" w:hAnsi="仿宋" w:eastAsia="仿宋" w:cs="仿宋"/>
                <w:color w:val="000000" w:themeColor="text1"/>
                <w:sz w:val="24"/>
                <w:lang w:val="zh-CN"/>
              </w:rPr>
              <w:t>。</w:t>
            </w:r>
          </w:p>
          <w:p>
            <w:pPr>
              <w:snapToGrid w:val="0"/>
              <w:spacing w:line="360" w:lineRule="auto"/>
              <w:jc w:val="left"/>
              <w:rPr>
                <w:rFonts w:ascii="仿宋" w:hAnsi="仿宋" w:eastAsia="仿宋" w:cs="仿宋"/>
                <w:color w:val="000000" w:themeColor="text1"/>
              </w:rPr>
            </w:pPr>
            <w:r>
              <w:rPr>
                <w:rFonts w:hint="eastAsia" w:ascii="Wingdings" w:hAnsi="Wingdings" w:eastAsia="仿宋" w:cs="仿宋"/>
                <w:color w:val="000000" w:themeColor="text1"/>
                <w:sz w:val="24"/>
              </w:rPr>
              <w:t>þ</w:t>
            </w:r>
            <w:r>
              <w:rPr>
                <w:rFonts w:hint="eastAsia" w:ascii="仿宋" w:hAnsi="仿宋" w:eastAsia="仿宋" w:cs="仿宋"/>
                <w:color w:val="000000" w:themeColor="text1"/>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10</w:t>
            </w:r>
          </w:p>
        </w:tc>
        <w:tc>
          <w:tcPr>
            <w:tcW w:w="188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报价要求</w:t>
            </w:r>
          </w:p>
        </w:tc>
        <w:tc>
          <w:tcPr>
            <w:tcW w:w="605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000000" w:themeColor="text1"/>
                <w:kern w:val="0"/>
                <w:sz w:val="24"/>
                <w:lang w:val="zh-CN"/>
              </w:rPr>
            </w:pPr>
            <w:r>
              <w:rPr>
                <w:rFonts w:hint="eastAsia" w:ascii="仿宋" w:hAnsi="仿宋" w:eastAsia="仿宋" w:cs="仿宋"/>
                <w:color w:val="000000" w:themeColor="text1"/>
                <w:kern w:val="0"/>
                <w:sz w:val="24"/>
                <w:lang w:val="zh-CN"/>
              </w:rPr>
              <w:t>有关本项目实施所需的所有费用（含税费）均计入报价。</w:t>
            </w:r>
            <w:r>
              <w:rPr>
                <w:rFonts w:hint="eastAsia" w:ascii="仿宋" w:hAnsi="仿宋" w:eastAsia="仿宋" w:cs="仿宋"/>
                <w:b/>
                <w:bCs/>
                <w:color w:val="000000" w:themeColor="text1"/>
                <w:kern w:val="0"/>
                <w:sz w:val="24"/>
                <w:lang w:val="zh-CN"/>
              </w:rPr>
              <w:t>投标文件</w:t>
            </w:r>
            <w:r>
              <w:rPr>
                <w:rFonts w:hint="eastAsia" w:ascii="仿宋" w:hAnsi="仿宋" w:eastAsia="仿宋" w:cs="仿宋"/>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lang w:val="zh-CN"/>
              </w:rPr>
              <w:t>投标文件中价格全部采用人民币报价。招标文件未列明，而投标人认为必需的费用也需列入报价。</w:t>
            </w:r>
            <w:r>
              <w:rPr>
                <w:rFonts w:hint="eastAsia" w:ascii="仿宋" w:hAnsi="仿宋" w:eastAsia="仿宋" w:cs="仿宋"/>
                <w:b/>
                <w:color w:val="000000" w:themeColor="text1"/>
                <w:kern w:val="0"/>
                <w:sz w:val="24"/>
                <w:lang w:val="zh-CN"/>
              </w:rPr>
              <w:t>提醒：验收时检测费用由采购人承担，不包含在投标总价中。</w:t>
            </w:r>
          </w:p>
          <w:p>
            <w:pPr>
              <w:snapToGrid w:val="0"/>
              <w:spacing w:line="360" w:lineRule="auto"/>
              <w:jc w:val="left"/>
              <w:rPr>
                <w:rFonts w:ascii="仿宋" w:hAnsi="仿宋" w:eastAsia="仿宋" w:cs="仿宋"/>
                <w:b/>
                <w:color w:val="000000" w:themeColor="text1"/>
                <w:kern w:val="0"/>
                <w:sz w:val="24"/>
                <w:lang w:val="zh-CN"/>
              </w:rPr>
            </w:pPr>
            <w:r>
              <w:rPr>
                <w:rFonts w:hint="eastAsia" w:ascii="仿宋" w:hAnsi="仿宋" w:eastAsia="仿宋" w:cs="仿宋"/>
                <w:b/>
                <w:color w:val="000000" w:themeColor="text1"/>
                <w:kern w:val="0"/>
                <w:sz w:val="24"/>
                <w:lang w:val="zh-CN"/>
              </w:rPr>
              <w:t>投标报价出现下列情形的，投标无效：</w:t>
            </w:r>
          </w:p>
          <w:p>
            <w:pPr>
              <w:snapToGrid w:val="0"/>
              <w:spacing w:line="360" w:lineRule="auto"/>
              <w:ind w:firstLine="241" w:firstLineChars="100"/>
              <w:jc w:val="left"/>
              <w:rPr>
                <w:rFonts w:ascii="仿宋" w:hAnsi="仿宋" w:eastAsia="仿宋" w:cs="仿宋"/>
                <w:b/>
                <w:color w:val="000000" w:themeColor="text1"/>
                <w:kern w:val="0"/>
                <w:sz w:val="24"/>
                <w:lang w:val="zh-CN"/>
              </w:rPr>
            </w:pPr>
            <w:r>
              <w:rPr>
                <w:rFonts w:hint="eastAsia" w:ascii="仿宋" w:hAnsi="仿宋" w:eastAsia="仿宋" w:cs="仿宋"/>
                <w:b/>
                <w:color w:val="000000" w:themeColor="text1"/>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color w:val="000000" w:themeColor="text1"/>
                <w:kern w:val="0"/>
                <w:sz w:val="24"/>
                <w:lang w:val="zh-CN"/>
              </w:rPr>
            </w:pPr>
            <w:r>
              <w:rPr>
                <w:rFonts w:hint="eastAsia" w:ascii="仿宋" w:hAnsi="仿宋" w:eastAsia="仿宋" w:cs="仿宋"/>
                <w:b/>
                <w:color w:val="000000" w:themeColor="text1"/>
                <w:kern w:val="0"/>
                <w:sz w:val="24"/>
                <w:lang w:val="zh-CN"/>
              </w:rPr>
              <w:t>投标报价超过招标文件中规定的预算金额或者最高限价的;</w:t>
            </w:r>
          </w:p>
          <w:p>
            <w:pPr>
              <w:spacing w:line="360" w:lineRule="auto"/>
              <w:ind w:firstLine="241" w:firstLineChars="100"/>
              <w:rPr>
                <w:rFonts w:ascii="仿宋" w:hAnsi="仿宋" w:eastAsia="仿宋" w:cs="仿宋"/>
                <w:b/>
                <w:color w:val="000000" w:themeColor="text1"/>
                <w:sz w:val="24"/>
              </w:rPr>
            </w:pPr>
            <w:r>
              <w:rPr>
                <w:rFonts w:hint="eastAsia" w:ascii="仿宋" w:hAnsi="仿宋" w:eastAsia="仿宋" w:cs="仿宋"/>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rPr>
              <w:t>;</w:t>
            </w:r>
          </w:p>
          <w:p>
            <w:pPr>
              <w:spacing w:line="360" w:lineRule="auto"/>
              <w:ind w:firstLine="241" w:firstLineChars="100"/>
              <w:rPr>
                <w:rFonts w:ascii="仿宋" w:hAnsi="仿宋" w:eastAsia="仿宋" w:cs="仿宋"/>
                <w:color w:val="000000" w:themeColor="text1"/>
              </w:rPr>
            </w:pPr>
            <w:r>
              <w:rPr>
                <w:rFonts w:hint="eastAsia" w:ascii="仿宋" w:hAnsi="仿宋" w:eastAsia="仿宋" w:cs="仿宋"/>
                <w:b/>
                <w:color w:val="000000" w:themeColor="text1"/>
                <w:kern w:val="0"/>
                <w:sz w:val="24"/>
              </w:rPr>
              <w:t>投标人对根据修正原则修正后的报价不确认的</w:t>
            </w:r>
            <w:r>
              <w:rPr>
                <w:rFonts w:hint="eastAsia" w:ascii="仿宋" w:hAnsi="仿宋" w:eastAsia="仿宋" w:cs="仿宋"/>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11</w:t>
            </w:r>
          </w:p>
        </w:tc>
        <w:tc>
          <w:tcPr>
            <w:tcW w:w="1884"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中小企业信用融资</w:t>
            </w: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也可登录《上城区“政采贷”业务办理指南》，http://www.hzsc.gov.cn/art/2021/11/29/art_1229249406_3973804.html，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12</w:t>
            </w:r>
          </w:p>
        </w:tc>
        <w:tc>
          <w:tcPr>
            <w:tcW w:w="188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 xml:space="preserve">备份投标文件送达地点和签收人员 </w:t>
            </w:r>
          </w:p>
        </w:tc>
        <w:tc>
          <w:tcPr>
            <w:tcW w:w="6054"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仿宋"/>
                <w:color w:val="000000" w:themeColor="text1"/>
                <w:kern w:val="28"/>
                <w:sz w:val="24"/>
              </w:rPr>
            </w:pPr>
            <w:r>
              <w:rPr>
                <w:rFonts w:hint="eastAsia" w:ascii="仿宋" w:hAnsi="仿宋" w:eastAsia="仿宋" w:cs="仿宋"/>
                <w:color w:val="000000" w:themeColor="text1"/>
                <w:kern w:val="28"/>
                <w:sz w:val="24"/>
                <w:szCs w:val="24"/>
              </w:rPr>
              <w:t>备份投标文件送达地点：</w:t>
            </w:r>
            <w:r>
              <w:rPr>
                <w:rFonts w:hint="eastAsia" w:ascii="仿宋" w:hAnsi="仿宋" w:eastAsia="仿宋" w:cs="Calibri"/>
                <w:color w:val="000000" w:themeColor="text1"/>
                <w:sz w:val="24"/>
              </w:rPr>
              <w:t>杭州市上城区秋涛北路332号佰富时代中心3幢15楼1501</w:t>
            </w:r>
            <w:r>
              <w:rPr>
                <w:rFonts w:hint="eastAsia" w:ascii="仿宋" w:hAnsi="仿宋" w:eastAsia="仿宋" w:cs="仿宋"/>
                <w:color w:val="000000" w:themeColor="text1"/>
                <w:kern w:val="28"/>
                <w:sz w:val="24"/>
                <w:szCs w:val="24"/>
              </w:rPr>
              <w:t>；备份投标文件签收人员联系电话：</w:t>
            </w:r>
            <w:r>
              <w:rPr>
                <w:rFonts w:ascii="仿宋" w:hAnsi="仿宋" w:eastAsia="仿宋" w:cs="仿宋"/>
                <w:color w:val="000000" w:themeColor="text1"/>
                <w:sz w:val="24"/>
                <w:u w:val="single"/>
              </w:rPr>
              <w:t>13355782153</w:t>
            </w:r>
            <w:r>
              <w:rPr>
                <w:rFonts w:hint="eastAsia" w:ascii="仿宋" w:hAnsi="仿宋" w:eastAsia="仿宋" w:cs="仿宋"/>
                <w:color w:val="000000" w:themeColor="text1"/>
                <w:sz w:val="24"/>
                <w:szCs w:val="24"/>
              </w:rPr>
              <w:t>。</w:t>
            </w:r>
            <w:r>
              <w:rPr>
                <w:rFonts w:hint="eastAsia" w:ascii="仿宋" w:hAnsi="仿宋" w:eastAsia="仿宋" w:cs="仿宋"/>
                <w:b/>
                <w:color w:val="000000" w:themeColor="text1"/>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13</w:t>
            </w:r>
          </w:p>
        </w:tc>
        <w:tc>
          <w:tcPr>
            <w:tcW w:w="1884"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特别说明</w:t>
            </w: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00000" w:themeColor="text1"/>
                <w:kern w:val="28"/>
                <w:sz w:val="24"/>
              </w:rPr>
            </w:pPr>
            <w:r>
              <w:rPr>
                <w:rFonts w:hint="eastAsia" w:ascii="仿宋" w:hAnsi="仿宋" w:eastAsia="仿宋" w:cs="仿宋"/>
                <w:snapToGrid w:val="0"/>
                <w:color w:val="000000" w:themeColor="text1"/>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仿宋" w:hAnsi="仿宋" w:eastAsia="仿宋" w:cs="仿宋"/>
                <w:color w:val="000000" w:themeColor="text1"/>
                <w:sz w:val="24"/>
              </w:rPr>
            </w:pPr>
          </w:p>
        </w:tc>
        <w:tc>
          <w:tcPr>
            <w:tcW w:w="1884" w:type="dxa"/>
            <w:vMerge w:val="continue"/>
            <w:tcBorders>
              <w:left w:val="single" w:color="000000" w:sz="2"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00000" w:themeColor="text1"/>
                <w:kern w:val="28"/>
                <w:sz w:val="24"/>
              </w:rPr>
            </w:pPr>
            <w:r>
              <w:rPr>
                <w:rFonts w:hint="eastAsia" w:ascii="MS Gothic" w:hAnsi="MS Gothic" w:eastAsia="仿宋" w:cs="仿宋"/>
                <w:color w:val="000000" w:themeColor="text1"/>
              </w:rPr>
              <w:t>☐</w:t>
            </w:r>
            <w:sdt>
              <w:sdtPr>
                <w:rPr>
                  <w:rFonts w:hint="eastAsia" w:ascii="仿宋" w:hAnsi="仿宋" w:eastAsia="仿宋" w:cs="仿宋"/>
                  <w:color w:val="000000" w:themeColor="text1"/>
                  <w:kern w:val="0"/>
                  <w:sz w:val="24"/>
                </w:rPr>
                <w:id w:val="-369766551"/>
              </w:sdtPr>
              <w:sdtEndPr>
                <w:rPr>
                  <w:rFonts w:hint="eastAsia" w:ascii="仿宋" w:hAnsi="仿宋" w:eastAsia="仿宋" w:cs="仿宋"/>
                  <w:color w:val="000000" w:themeColor="text1"/>
                  <w:kern w:val="0"/>
                  <w:sz w:val="24"/>
                </w:rPr>
              </w:sdtEndPr>
              <w:sdtContent/>
            </w:sdt>
            <w:r>
              <w:rPr>
                <w:rFonts w:hint="eastAsia" w:ascii="仿宋" w:hAnsi="仿宋" w:eastAsia="仿宋" w:cs="仿宋"/>
                <w:snapToGrid w:val="0"/>
                <w:color w:val="000000" w:themeColor="text1"/>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color w:val="000000" w:themeColor="text1"/>
                <w:kern w:val="28"/>
                <w:sz w:val="24"/>
              </w:rPr>
            </w:pPr>
            <w:sdt>
              <w:sdtPr>
                <w:rPr>
                  <w:rFonts w:hint="eastAsia" w:ascii="仿宋" w:hAnsi="仿宋" w:eastAsia="仿宋" w:cs="仿宋"/>
                  <w:color w:val="000000" w:themeColor="text1"/>
                  <w:kern w:val="0"/>
                  <w:sz w:val="24"/>
                </w:rPr>
                <w:id w:val="1052570136"/>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1345897423"/>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1858500120"/>
                      </w:sdtPr>
                      <w:sdtEndPr>
                        <w:rPr>
                          <w:rFonts w:hint="eastAsia" w:ascii="仿宋" w:hAnsi="仿宋" w:eastAsia="仿宋" w:cs="仿宋"/>
                          <w:color w:val="000000" w:themeColor="text1"/>
                          <w:kern w:val="0"/>
                          <w:sz w:val="24"/>
                        </w:rPr>
                      </w:sdtEndPr>
                      <w:sdtContent>
                        <w:r>
                          <w:rPr>
                            <w:rFonts w:hint="eastAsia" w:ascii="Wingdings" w:hAnsi="Wingdings" w:eastAsia="仿宋" w:cs="仿宋"/>
                            <w:color w:val="000000" w:themeColor="text1"/>
                          </w:rPr>
                          <w:t>þ</w:t>
                        </w:r>
                      </w:sdtContent>
                    </w:sdt>
                  </w:sdtContent>
                </w:sdt>
              </w:sdtContent>
            </w:sdt>
            <w:r>
              <w:rPr>
                <w:rFonts w:hint="eastAsia" w:ascii="仿宋" w:hAnsi="仿宋" w:eastAsia="仿宋" w:cs="仿宋"/>
                <w:snapToGrid w:val="0"/>
                <w:color w:val="000000" w:themeColor="text1"/>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center"/>
          </w:tcPr>
          <w:p>
            <w:pPr>
              <w:snapToGrid w:val="0"/>
              <w:spacing w:line="360" w:lineRule="auto"/>
              <w:jc w:val="center"/>
              <w:rPr>
                <w:rFonts w:ascii="仿宋" w:hAnsi="仿宋" w:eastAsia="仿宋" w:cs="仿宋"/>
                <w:color w:val="000000" w:themeColor="text1"/>
                <w:sz w:val="24"/>
              </w:rPr>
            </w:pPr>
          </w:p>
        </w:tc>
        <w:tc>
          <w:tcPr>
            <w:tcW w:w="1884" w:type="dxa"/>
            <w:tcBorders>
              <w:left w:val="single" w:color="000000" w:sz="2"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rPr>
            </w:pPr>
          </w:p>
        </w:tc>
        <w:tc>
          <w:tcPr>
            <w:tcW w:w="1884"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kern w:val="0"/>
                <w:sz w:val="24"/>
              </w:rPr>
            </w:pPr>
            <w:r>
              <w:rPr>
                <w:rFonts w:hint="eastAsia" w:ascii="仿宋" w:hAnsi="仿宋" w:eastAsia="仿宋" w:cs="仿宋"/>
                <w:b/>
                <w:bCs/>
                <w:color w:val="000000" w:themeColor="text1"/>
                <w:kern w:val="0"/>
                <w:sz w:val="24"/>
              </w:rPr>
              <w:t>招标服务费：由中标人支付，按《招标代理服务收费管理暂行办法》（计价格[2002]1980号）的计取，由中标人在领取中标通知书时一次性支付。</w:t>
            </w:r>
          </w:p>
        </w:tc>
      </w:tr>
    </w:tbl>
    <w:p>
      <w:pPr>
        <w:snapToGrid w:val="0"/>
        <w:spacing w:line="360" w:lineRule="auto"/>
        <w:jc w:val="center"/>
        <w:rPr>
          <w:rFonts w:ascii="仿宋" w:hAnsi="仿宋" w:eastAsia="仿宋" w:cs="仿宋"/>
          <w:b/>
          <w:color w:val="000000" w:themeColor="text1"/>
          <w:sz w:val="32"/>
          <w:szCs w:val="20"/>
        </w:rPr>
      </w:pPr>
    </w:p>
    <w:p>
      <w:pPr>
        <w:pStyle w:val="16"/>
        <w:rPr>
          <w:color w:val="000000" w:themeColor="text1"/>
        </w:rPr>
      </w:pPr>
    </w:p>
    <w:p>
      <w:pPr>
        <w:pStyle w:val="16"/>
        <w:ind w:firstLine="0"/>
        <w:rPr>
          <w:color w:val="000000" w:themeColor="text1"/>
        </w:rPr>
      </w:pPr>
    </w:p>
    <w:bookmarkEnd w:id="10"/>
    <w:p>
      <w:pPr>
        <w:adjustRightInd/>
        <w:spacing w:line="360" w:lineRule="auto"/>
        <w:ind w:firstLine="3845" w:firstLineChars="1197"/>
        <w:outlineLvl w:val="0"/>
        <w:rPr>
          <w:rFonts w:ascii="仿宋" w:hAnsi="仿宋" w:eastAsia="仿宋" w:cs="仿宋"/>
          <w:b/>
          <w:color w:val="000000" w:themeColor="text1"/>
          <w:sz w:val="32"/>
          <w:szCs w:val="20"/>
        </w:rPr>
      </w:pPr>
      <w:bookmarkStart w:id="13" w:name="第三部分"/>
      <w:bookmarkStart w:id="14" w:name="_Toc164416483"/>
      <w:r>
        <w:rPr>
          <w:rFonts w:hint="eastAsia" w:ascii="仿宋" w:hAnsi="仿宋" w:eastAsia="仿宋" w:cs="仿宋"/>
          <w:b/>
          <w:color w:val="000000" w:themeColor="text1"/>
          <w:sz w:val="32"/>
          <w:szCs w:val="20"/>
        </w:rPr>
        <w:t>一、总则</w:t>
      </w:r>
    </w:p>
    <w:p>
      <w:pPr>
        <w:snapToGrid w:val="0"/>
        <w:spacing w:line="360" w:lineRule="auto"/>
        <w:ind w:firstLine="361" w:firstLineChars="150"/>
        <w:jc w:val="left"/>
        <w:outlineLvl w:val="1"/>
        <w:rPr>
          <w:rFonts w:ascii="仿宋" w:hAnsi="仿宋" w:eastAsia="仿宋" w:cs="仿宋"/>
          <w:b/>
          <w:color w:val="000000" w:themeColor="text1"/>
          <w:sz w:val="24"/>
        </w:rPr>
      </w:pPr>
      <w:r>
        <w:rPr>
          <w:rFonts w:hint="eastAsia" w:ascii="仿宋" w:hAnsi="仿宋" w:eastAsia="仿宋" w:cs="仿宋"/>
          <w:b/>
          <w:color w:val="000000" w:themeColor="text1"/>
          <w:sz w:val="24"/>
        </w:rPr>
        <w:t>1. 适用范围</w:t>
      </w:r>
    </w:p>
    <w:p>
      <w:pPr>
        <w:snapToGrid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000000" w:themeColor="text1"/>
          <w:sz w:val="24"/>
        </w:rPr>
      </w:pPr>
      <w:r>
        <w:rPr>
          <w:rFonts w:hint="eastAsia" w:ascii="仿宋" w:hAnsi="仿宋" w:eastAsia="仿宋" w:cs="仿宋"/>
          <w:b/>
          <w:color w:val="000000" w:themeColor="text1"/>
          <w:sz w:val="24"/>
        </w:rPr>
        <w:t xml:space="preserve">   2.定义</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 “采购人”系指招标公告中载明的本项目的采购人。</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 “采购代理机构”系指招标公告中载明的本项目的采购代理机构。</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2.3 “投标人”系指是指响应招标、参加投标竞争的法人、其他组织或者自然人。</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2.6“电子交易平台”是指本项目政府采购活动所依托的政府采购云平台（https://www.zcygov.cn/）。</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2.7 “▲” 系指实质性要求条款，“★”系产品采购项目中单一产品或核心产品，“</w:t>
      </w:r>
      <w:sdt>
        <w:sdtPr>
          <w:rPr>
            <w:rFonts w:hint="eastAsia" w:ascii="仿宋" w:hAnsi="仿宋" w:eastAsia="仿宋" w:cs="仿宋"/>
            <w:color w:val="000000" w:themeColor="text1"/>
            <w:kern w:val="0"/>
            <w:sz w:val="24"/>
          </w:rPr>
          <w:id w:val="512970236"/>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404888855"/>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703591205"/>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w:char="00FE"/>
                  </w:r>
                </w:sdtContent>
              </w:sdt>
            </w:sdtContent>
          </w:sdt>
        </w:sdtContent>
      </w:sdt>
      <w:r>
        <w:rPr>
          <w:rFonts w:hint="eastAsia" w:ascii="仿宋" w:hAnsi="仿宋" w:eastAsia="仿宋" w:cs="仿宋"/>
          <w:color w:val="000000" w:themeColor="text1"/>
          <w:sz w:val="24"/>
        </w:rPr>
        <w:t>” 系指适用本项目的要求，“</w:t>
      </w:r>
      <w:sdt>
        <w:sdtPr>
          <w:rPr>
            <w:rFonts w:hint="eastAsia" w:ascii="仿宋" w:hAnsi="仿宋" w:eastAsia="仿宋" w:cs="仿宋"/>
            <w:color w:val="000000" w:themeColor="text1"/>
            <w:kern w:val="0"/>
            <w:sz w:val="24"/>
          </w:rPr>
          <w:id w:val="1121731420"/>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sz w:val="24"/>
        </w:rPr>
        <w:t>” 系指不适用本项目的要求。</w:t>
      </w:r>
    </w:p>
    <w:p>
      <w:pPr>
        <w:spacing w:line="360" w:lineRule="auto"/>
        <w:ind w:firstLine="241" w:firstLineChars="100"/>
        <w:rPr>
          <w:rFonts w:ascii="仿宋" w:hAnsi="仿宋" w:eastAsia="仿宋" w:cs="仿宋"/>
          <w:b/>
          <w:color w:val="000000" w:themeColor="text1"/>
          <w:sz w:val="24"/>
        </w:rPr>
      </w:pPr>
      <w:r>
        <w:rPr>
          <w:rFonts w:hint="eastAsia" w:ascii="仿宋" w:hAnsi="仿宋" w:eastAsia="仿宋" w:cs="仿宋"/>
          <w:b/>
          <w:color w:val="000000" w:themeColor="text1"/>
          <w:sz w:val="24"/>
        </w:rPr>
        <w:t>3.采购项目需要落实的政府采购政策</w:t>
      </w:r>
    </w:p>
    <w:p>
      <w:pPr>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rPr>
        <w:t>优先采购向我国企业转让技术、与我国企业签订消化吸收再创新方案的供应商的进口产品</w:t>
      </w:r>
      <w:r>
        <w:rPr>
          <w:rFonts w:hint="eastAsia" w:ascii="仿宋" w:hAnsi="仿宋" w:eastAsia="仿宋" w:cs="仿宋"/>
          <w:color w:val="000000" w:themeColor="text1"/>
          <w:sz w:val="24"/>
        </w:rPr>
        <w:t>。</w:t>
      </w:r>
    </w:p>
    <w:p>
      <w:pPr>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3.2 支持绿色发展</w:t>
      </w:r>
    </w:p>
    <w:p>
      <w:pPr>
        <w:spacing w:line="360" w:lineRule="auto"/>
        <w:ind w:firstLine="480" w:firstLineChars="200"/>
        <w:rPr>
          <w:rFonts w:ascii="仿宋" w:hAnsi="仿宋" w:eastAsia="仿宋" w:cs="仿宋"/>
          <w:b/>
          <w:color w:val="000000" w:themeColor="text1"/>
          <w:sz w:val="24"/>
        </w:rPr>
      </w:pPr>
      <w:r>
        <w:rPr>
          <w:rFonts w:hint="eastAsia" w:ascii="仿宋" w:hAnsi="仿宋" w:eastAsia="仿宋" w:cs="仿宋"/>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000000" w:themeColor="text1"/>
          <w:sz w:val="24"/>
        </w:rPr>
        <w:t>优先采购绿色包装产品、绿色物流配送服务以及循环利用产品</w:t>
      </w:r>
      <w:bookmarkEnd w:id="15"/>
      <w:r>
        <w:rPr>
          <w:rFonts w:hint="eastAsia" w:ascii="仿宋" w:hAnsi="仿宋" w:eastAsia="仿宋" w:cs="仿宋"/>
          <w:color w:val="000000" w:themeColor="text1"/>
          <w:sz w:val="24"/>
        </w:rPr>
        <w:t>。</w:t>
      </w:r>
    </w:p>
    <w:p>
      <w:pPr>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3.3支持中小企业发展</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bCs/>
          <w:color w:val="000000" w:themeColor="text1"/>
          <w:sz w:val="24"/>
        </w:rPr>
        <w:t>3.3.2</w:t>
      </w:r>
      <w:r>
        <w:rPr>
          <w:rFonts w:hint="eastAsia" w:ascii="仿宋" w:hAnsi="仿宋" w:eastAsia="仿宋" w:cs="仿宋"/>
          <w:color w:val="000000" w:themeColor="text1"/>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rPr>
      </w:pPr>
      <w:r>
        <w:rPr>
          <w:rFonts w:hint="eastAsia" w:ascii="仿宋" w:hAnsi="仿宋" w:eastAsia="仿宋" w:cs="仿宋"/>
          <w:color w:val="000000" w:themeColor="text1"/>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000000" w:themeColor="text1"/>
          <w:kern w:val="28"/>
          <w:sz w:val="24"/>
        </w:rPr>
        <w:t>招标文件第四部分</w:t>
      </w:r>
      <w:r>
        <w:rPr>
          <w:rFonts w:hint="eastAsia" w:ascii="仿宋" w:hAnsi="仿宋" w:eastAsia="仿宋" w:cs="仿宋"/>
          <w:color w:val="000000" w:themeColor="text1"/>
          <w:sz w:val="24"/>
          <w:u w:val="single"/>
        </w:rPr>
        <w:t>评标办分法明确具体的扣除比例</w:t>
      </w:r>
      <w:r>
        <w:rPr>
          <w:rFonts w:hint="eastAsia" w:ascii="仿宋" w:hAnsi="仿宋" w:eastAsia="仿宋" w:cs="仿宋"/>
          <w:color w:val="000000" w:themeColor="text1"/>
          <w:sz w:val="24"/>
        </w:rPr>
        <w:t>），用扣除后的价格参与评审。接受大中型企业与小微企业组成联合体或者允许大中型企业向一家或者多家小微企业分包的政府采购货物项目，对于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000000" w:themeColor="text1"/>
          <w:sz w:val="24"/>
        </w:rPr>
        <w:t>联合协议或者分包意向协议约定小微企业的合同份额占到合同总金额30%以上的</w:t>
      </w:r>
      <w:bookmarkEnd w:id="16"/>
      <w:r>
        <w:rPr>
          <w:rFonts w:hint="eastAsia" w:ascii="仿宋" w:hAnsi="仿宋" w:eastAsia="仿宋" w:cs="仿宋"/>
          <w:color w:val="000000" w:themeColor="text1"/>
          <w:sz w:val="24"/>
        </w:rPr>
        <w:t>，对联合体或者大中型企业的报价给予4%-6%的扣除（</w:t>
      </w:r>
      <w:r>
        <w:rPr>
          <w:rFonts w:hint="eastAsia" w:ascii="仿宋" w:hAnsi="仿宋" w:eastAsia="仿宋" w:cs="仿宋"/>
          <w:snapToGrid w:val="0"/>
          <w:color w:val="000000" w:themeColor="text1"/>
          <w:kern w:val="28"/>
          <w:sz w:val="24"/>
        </w:rPr>
        <w:t>招标文件第四部分</w:t>
      </w:r>
      <w:r>
        <w:rPr>
          <w:rFonts w:hint="eastAsia" w:ascii="仿宋" w:hAnsi="仿宋" w:eastAsia="仿宋" w:cs="仿宋"/>
          <w:color w:val="000000" w:themeColor="text1"/>
          <w:sz w:val="24"/>
          <w:u w:val="single"/>
        </w:rPr>
        <w:t>评标办分法明确具体的扣除比例</w:t>
      </w:r>
      <w:r>
        <w:rPr>
          <w:rFonts w:hint="eastAsia" w:ascii="仿宋" w:hAnsi="仿宋" w:eastAsia="仿宋" w:cs="仿宋"/>
          <w:color w:val="000000" w:themeColor="text1"/>
          <w:sz w:val="24"/>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3.4</w:t>
      </w:r>
      <w:r>
        <w:rPr>
          <w:rFonts w:hint="eastAsia" w:ascii="仿宋" w:hAnsi="仿宋" w:eastAsia="仿宋" w:cs="仿宋"/>
          <w:bCs/>
          <w:color w:val="000000" w:themeColor="text1"/>
          <w:sz w:val="24"/>
        </w:rPr>
        <w:t>支持创新发展</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3.4.1 采购人优先采购被认定为首台套产品和“制造精品”的自主创新产品。</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3.5</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平等对待内外资企业和符合条件的破产重整企业</w:t>
      </w:r>
    </w:p>
    <w:p>
      <w:pPr>
        <w:spacing w:line="360" w:lineRule="auto"/>
        <w:ind w:firstLine="240" w:firstLineChars="100"/>
        <w:rPr>
          <w:rFonts w:ascii="仿宋" w:hAnsi="仿宋" w:eastAsia="仿宋" w:cs="仿宋"/>
          <w:b/>
          <w:color w:val="000000" w:themeColor="text1"/>
          <w:sz w:val="24"/>
        </w:rPr>
      </w:pPr>
      <w:r>
        <w:rPr>
          <w:rFonts w:hint="eastAsia" w:ascii="仿宋" w:hAnsi="仿宋" w:eastAsia="仿宋" w:cs="仿宋"/>
          <w:color w:val="000000" w:themeColor="text1"/>
          <w:sz w:val="24"/>
        </w:rPr>
        <w:t>平等对待内外资企业和符合条件的破产重整企业，切实保障企业公平竞争，平等维护企业的合法利益。</w:t>
      </w:r>
      <w:r>
        <w:rPr>
          <w:rFonts w:hint="eastAsia" w:ascii="仿宋" w:hAnsi="仿宋" w:eastAsia="仿宋" w:cs="仿宋"/>
          <w:color w:val="000000" w:themeColor="text1"/>
          <w:sz w:val="24"/>
        </w:rPr>
        <w:cr/>
      </w:r>
      <w:r>
        <w:rPr>
          <w:rFonts w:hint="eastAsia" w:ascii="仿宋" w:hAnsi="仿宋" w:eastAsia="仿宋" w:cs="仿宋"/>
          <w:b/>
          <w:color w:val="000000" w:themeColor="text1"/>
          <w:sz w:val="24"/>
        </w:rPr>
        <w:t>4. 询问、质疑、投诉</w:t>
      </w:r>
    </w:p>
    <w:p>
      <w:pPr>
        <w:autoSpaceDE w:val="0"/>
        <w:autoSpaceDN w:val="0"/>
        <w:spacing w:line="360" w:lineRule="auto"/>
        <w:ind w:firstLine="240" w:firstLineChars="1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4.1供应商询问</w:t>
      </w:r>
    </w:p>
    <w:p>
      <w:pPr>
        <w:autoSpaceDE w:val="0"/>
        <w:autoSpaceDN w:val="0"/>
        <w:spacing w:line="360" w:lineRule="auto"/>
        <w:ind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4.2供应商质疑</w:t>
      </w:r>
    </w:p>
    <w:p>
      <w:pPr>
        <w:pStyle w:val="32"/>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4.2</w:t>
      </w:r>
      <w:r>
        <w:rPr>
          <w:rFonts w:hint="eastAsia" w:ascii="仿宋" w:hAnsi="仿宋" w:eastAsia="仿宋" w:cs="仿宋"/>
          <w:color w:val="000000" w:themeColor="text1"/>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4.2</w:t>
      </w:r>
      <w:r>
        <w:rPr>
          <w:rFonts w:hint="eastAsia" w:ascii="仿宋" w:hAnsi="仿宋" w:eastAsia="仿宋" w:cs="仿宋"/>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ascii="仿宋" w:hAnsi="仿宋" w:eastAsia="仿宋" w:cs="仿宋"/>
          <w:snapToGrid/>
          <w:color w:val="000000" w:themeColor="text1"/>
          <w:kern w:val="2"/>
          <w:sz w:val="24"/>
        </w:rPr>
      </w:pPr>
      <w:r>
        <w:rPr>
          <w:rFonts w:hint="eastAsia" w:ascii="仿宋" w:hAnsi="仿宋" w:eastAsia="仿宋" w:cs="仿宋"/>
          <w:snapToGrid/>
          <w:color w:val="000000" w:themeColor="text1"/>
          <w:kern w:val="2"/>
          <w:sz w:val="24"/>
        </w:rPr>
        <w:t>4.2.2.1对招标文件提出质疑的，质疑期限为供应商获得招标文件之日或者招标文件公告期限届满之日起计算。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仿宋"/>
          <w:color w:val="000000" w:themeColor="text1"/>
          <w:sz w:val="24"/>
        </w:rPr>
      </w:pPr>
      <w:r>
        <w:rPr>
          <w:rFonts w:hint="eastAsia" w:ascii="仿宋" w:hAnsi="仿宋" w:eastAsia="仿宋" w:cs="仿宋"/>
          <w:color w:val="000000" w:themeColor="text1"/>
          <w:sz w:val="24"/>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4.2.3</w:t>
      </w:r>
      <w:r>
        <w:rPr>
          <w:rFonts w:hint="eastAsia" w:ascii="仿宋" w:hAnsi="仿宋" w:eastAsia="仿宋" w:cs="仿宋"/>
          <w:color w:val="000000" w:themeColor="text1"/>
          <w:sz w:val="24"/>
        </w:rPr>
        <w:t>供应商提出质疑应当提交质疑函和必要的证明材料。质疑函应当包括下列内容：</w:t>
      </w:r>
    </w:p>
    <w:p>
      <w:pPr>
        <w:pStyle w:val="32"/>
        <w:spacing w:line="360" w:lineRule="auto"/>
        <w:ind w:firstLine="480" w:firstLineChars="2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4.2.3.1供应商的姓名或者名称、地址、邮编、联系人及联系电话；</w:t>
      </w:r>
    </w:p>
    <w:p>
      <w:pPr>
        <w:pStyle w:val="32"/>
        <w:spacing w:line="360" w:lineRule="auto"/>
        <w:ind w:firstLine="480" w:firstLineChars="2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4.2.3.2质疑项目的名称、编号；</w:t>
      </w:r>
    </w:p>
    <w:p>
      <w:pPr>
        <w:pStyle w:val="32"/>
        <w:spacing w:line="360" w:lineRule="auto"/>
        <w:ind w:firstLine="480" w:firstLineChars="2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4.2.3.3具体、明确的质疑事项和与质疑事项相关的请求；</w:t>
      </w:r>
    </w:p>
    <w:p>
      <w:pPr>
        <w:pStyle w:val="32"/>
        <w:spacing w:line="360" w:lineRule="auto"/>
        <w:ind w:firstLine="480" w:firstLineChars="2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4.2.3.4事实依据；</w:t>
      </w:r>
    </w:p>
    <w:p>
      <w:pPr>
        <w:pStyle w:val="32"/>
        <w:spacing w:line="360" w:lineRule="auto"/>
        <w:ind w:firstLine="480" w:firstLineChars="2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4.2.3.5必要的法律依据；</w:t>
      </w:r>
    </w:p>
    <w:p>
      <w:pPr>
        <w:pStyle w:val="32"/>
        <w:spacing w:line="360" w:lineRule="auto"/>
        <w:ind w:firstLine="960" w:firstLineChars="4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4.2.3.6提出质疑的日期。</w:t>
      </w:r>
    </w:p>
    <w:p>
      <w:pPr>
        <w:pStyle w:val="886"/>
        <w:shd w:val="clear" w:color="auto" w:fill="FFFFFF"/>
        <w:snapToGrid w:val="0"/>
        <w:spacing w:after="240" w:afterAutospacing="0" w:line="360" w:lineRule="auto"/>
        <w:ind w:firstLine="400"/>
        <w:contextualSpacing/>
        <w:rPr>
          <w:rFonts w:ascii="仿宋" w:hAnsi="仿宋" w:eastAsia="仿宋" w:cs="仿宋"/>
          <w:color w:val="000000" w:themeColor="text1"/>
        </w:rPr>
      </w:pPr>
      <w:r>
        <w:rPr>
          <w:rFonts w:hint="eastAsia" w:ascii="仿宋" w:hAnsi="仿宋" w:eastAsia="仿宋" w:cs="仿宋"/>
          <w:color w:val="000000" w:themeColor="text1"/>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cs="仿宋"/>
          <w:color w:val="000000" w:themeColor="text1"/>
        </w:rPr>
      </w:pPr>
      <w:r>
        <w:rPr>
          <w:rFonts w:hint="eastAsia" w:ascii="仿宋" w:hAnsi="仿宋" w:eastAsia="仿宋" w:cs="仿宋"/>
          <w:color w:val="000000" w:themeColor="text1"/>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cs="仿宋"/>
          <w:color w:val="000000" w:themeColor="text1"/>
        </w:rPr>
      </w:pPr>
      <w:r>
        <w:rPr>
          <w:rFonts w:hint="eastAsia" w:ascii="仿宋" w:hAnsi="仿宋" w:eastAsia="仿宋" w:cs="仿宋"/>
          <w:color w:val="000000" w:themeColor="text1"/>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ascii="仿宋" w:hAnsi="仿宋" w:eastAsia="仿宋" w:cs="仿宋"/>
          <w:color w:val="000000" w:themeColor="text1"/>
        </w:rPr>
      </w:pPr>
      <w:r>
        <w:rPr>
          <w:rFonts w:hint="eastAsia" w:ascii="仿宋" w:hAnsi="仿宋" w:eastAsia="仿宋" w:cs="仿宋"/>
          <w:color w:val="000000" w:themeColor="text1"/>
          <w:lang w:val="zh-CN"/>
        </w:rPr>
        <w:t>4.2</w:t>
      </w:r>
      <w:r>
        <w:rPr>
          <w:rFonts w:hint="eastAsia" w:ascii="仿宋" w:hAnsi="仿宋" w:eastAsia="仿宋" w:cs="仿宋"/>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仿宋" w:hAnsi="仿宋" w:eastAsia="仿宋" w:cs="仿宋"/>
          <w:color w:val="000000" w:themeColor="text1"/>
        </w:rPr>
      </w:pPr>
      <w:r>
        <w:rPr>
          <w:rFonts w:hint="eastAsia" w:ascii="仿宋" w:hAnsi="仿宋" w:eastAsia="仿宋" w:cs="仿宋"/>
          <w:color w:val="000000" w:themeColor="text1"/>
          <w:lang w:val="zh-CN"/>
        </w:rPr>
        <w:t>4.2</w:t>
      </w:r>
      <w:r>
        <w:rPr>
          <w:rFonts w:hint="eastAsia" w:ascii="仿宋" w:hAnsi="仿宋" w:eastAsia="仿宋" w:cs="仿宋"/>
          <w:color w:val="000000" w:themeColor="text1"/>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cs="仿宋"/>
          <w:color w:val="000000" w:themeColor="text1"/>
          <w:lang w:val="zh-CN"/>
        </w:rPr>
      </w:pPr>
      <w:r>
        <w:rPr>
          <w:rFonts w:hint="eastAsia" w:ascii="仿宋" w:hAnsi="仿宋" w:eastAsia="仿宋" w:cs="仿宋"/>
          <w:color w:val="000000" w:themeColor="text1"/>
          <w:lang w:val="zh-CN"/>
        </w:rPr>
        <w:t>4.3供应商投诉</w:t>
      </w:r>
    </w:p>
    <w:p>
      <w:pPr>
        <w:pStyle w:val="886"/>
        <w:shd w:val="clear" w:color="auto" w:fill="FFFFFF"/>
        <w:snapToGrid w:val="0"/>
        <w:spacing w:after="240" w:afterAutospacing="0" w:line="360" w:lineRule="auto"/>
        <w:ind w:firstLine="400"/>
        <w:contextualSpacing/>
        <w:rPr>
          <w:rFonts w:ascii="仿宋" w:hAnsi="仿宋" w:eastAsia="仿宋" w:cs="仿宋"/>
          <w:color w:val="000000" w:themeColor="text1"/>
        </w:rPr>
      </w:pPr>
      <w:r>
        <w:rPr>
          <w:rFonts w:hint="eastAsia" w:ascii="仿宋" w:hAnsi="仿宋" w:eastAsia="仿宋" w:cs="仿宋"/>
          <w:color w:val="000000" w:themeColor="text1"/>
        </w:rPr>
        <w:t>4.3.1质疑供应商对采购人、采购代理机构的答复不满意或者采购人、采购代理机构未在规定的时间内作出答复的，可以在答复期满后十五个工作日内向同级政府采购监督管理部门提出投诉。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cs="仿宋"/>
          <w:color w:val="000000" w:themeColor="text1"/>
        </w:rPr>
      </w:pPr>
      <w:r>
        <w:rPr>
          <w:rFonts w:hint="eastAsia" w:ascii="仿宋" w:hAnsi="仿宋" w:eastAsia="仿宋" w:cs="仿宋"/>
          <w:color w:val="000000" w:themeColor="text1"/>
        </w:rPr>
        <w:t>4.3.</w:t>
      </w:r>
      <w:r>
        <w:rPr>
          <w:rFonts w:hint="eastAsia" w:ascii="仿宋" w:hAnsi="仿宋" w:eastAsia="仿宋" w:cs="仿宋"/>
          <w:color w:val="000000" w:themeColor="text1"/>
          <w:lang w:val="zh-CN"/>
        </w:rPr>
        <w:t>2</w:t>
      </w:r>
      <w:r>
        <w:rPr>
          <w:rFonts w:hint="eastAsia" w:ascii="仿宋" w:hAnsi="仿宋" w:eastAsia="仿宋" w:cs="仿宋"/>
          <w:color w:val="000000" w:themeColor="text1"/>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cs="仿宋"/>
          <w:color w:val="000000" w:themeColor="text1"/>
        </w:rPr>
      </w:pPr>
      <w:r>
        <w:rPr>
          <w:rFonts w:hint="eastAsia" w:ascii="仿宋" w:hAnsi="仿宋" w:eastAsia="仿宋" w:cs="仿宋"/>
          <w:color w:val="000000" w:themeColor="text1"/>
        </w:rPr>
        <w:t>4.3.3供应商投诉应当有明确的请求和必要的证明材料。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cs="仿宋"/>
          <w:color w:val="000000" w:themeColor="text1"/>
        </w:rPr>
      </w:pPr>
      <w:r>
        <w:rPr>
          <w:rFonts w:hint="eastAsia" w:ascii="仿宋" w:hAnsi="仿宋" w:eastAsia="仿宋" w:cs="仿宋"/>
          <w:color w:val="000000" w:themeColor="text1"/>
        </w:rPr>
        <w:t>4.3.</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rPr>
        <w:t xml:space="preserve">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cs="仿宋"/>
          <w:color w:val="000000" w:themeColor="text1"/>
        </w:rPr>
      </w:pPr>
      <w:r>
        <w:rPr>
          <w:rFonts w:hint="eastAsia" w:ascii="仿宋" w:hAnsi="仿宋" w:eastAsia="仿宋" w:cs="仿宋"/>
          <w:color w:val="000000" w:themeColor="text1"/>
        </w:rPr>
        <w:t>投诉书范本及制作说明详见附件3。</w:t>
      </w:r>
    </w:p>
    <w:p>
      <w:pPr>
        <w:pStyle w:val="886"/>
        <w:shd w:val="clear" w:color="auto" w:fill="FFFFFF"/>
        <w:snapToGrid w:val="0"/>
        <w:spacing w:after="240" w:afterAutospacing="0" w:line="360" w:lineRule="auto"/>
        <w:ind w:firstLine="400"/>
        <w:contextualSpacing/>
        <w:rPr>
          <w:rFonts w:ascii="仿宋" w:hAnsi="仿宋" w:eastAsia="仿宋" w:cs="仿宋"/>
          <w:color w:val="000000" w:themeColor="text1"/>
        </w:rPr>
      </w:pPr>
      <w:r>
        <w:rPr>
          <w:rFonts w:hint="eastAsia" w:ascii="仿宋" w:hAnsi="仿宋" w:eastAsia="仿宋" w:cs="仿宋"/>
          <w:color w:val="000000" w:themeColor="text1"/>
        </w:rPr>
        <w:t>4.4在线质疑、投诉。</w:t>
      </w:r>
    </w:p>
    <w:p>
      <w:pPr>
        <w:pStyle w:val="886"/>
        <w:shd w:val="clear" w:color="auto" w:fill="FFFFFF"/>
        <w:snapToGrid w:val="0"/>
        <w:spacing w:after="240" w:afterAutospacing="0" w:line="360" w:lineRule="auto"/>
        <w:ind w:firstLine="480" w:firstLineChars="200"/>
        <w:contextualSpacing/>
        <w:rPr>
          <w:rFonts w:ascii="仿宋" w:hAnsi="仿宋" w:eastAsia="仿宋" w:cs="仿宋"/>
          <w:color w:val="000000" w:themeColor="text1"/>
        </w:rPr>
      </w:pPr>
      <w:r>
        <w:rPr>
          <w:rFonts w:hint="eastAsia" w:ascii="仿宋" w:hAnsi="仿宋" w:eastAsia="仿宋" w:cs="仿宋"/>
          <w:color w:val="000000" w:themeColor="text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6"/>
        <w:shd w:val="clear" w:color="auto" w:fill="FFFFFF"/>
        <w:snapToGrid w:val="0"/>
        <w:spacing w:after="240" w:afterAutospacing="0" w:line="360" w:lineRule="auto"/>
        <w:contextualSpacing/>
        <w:rPr>
          <w:rFonts w:ascii="仿宋" w:hAnsi="仿宋" w:eastAsia="仿宋" w:cs="仿宋"/>
          <w:color w:val="000000" w:themeColor="text1"/>
        </w:rPr>
      </w:pPr>
    </w:p>
    <w:p>
      <w:pPr>
        <w:adjustRightInd/>
        <w:spacing w:line="360" w:lineRule="auto"/>
        <w:jc w:val="center"/>
        <w:outlineLvl w:val="0"/>
        <w:rPr>
          <w:rFonts w:ascii="仿宋" w:hAnsi="仿宋" w:eastAsia="仿宋" w:cs="仿宋"/>
          <w:b/>
          <w:color w:val="000000" w:themeColor="text1"/>
          <w:sz w:val="32"/>
          <w:szCs w:val="20"/>
        </w:rPr>
      </w:pPr>
      <w:r>
        <w:rPr>
          <w:rFonts w:hint="eastAsia" w:ascii="仿宋" w:hAnsi="仿宋" w:eastAsia="仿宋" w:cs="仿宋"/>
          <w:b/>
          <w:color w:val="000000" w:themeColor="text1"/>
          <w:sz w:val="32"/>
          <w:szCs w:val="20"/>
        </w:rPr>
        <w:t>二、招标文件的构成、澄清、修改</w:t>
      </w:r>
    </w:p>
    <w:p>
      <w:pPr>
        <w:pStyle w:val="32"/>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5．招标文件的构成</w:t>
      </w:r>
    </w:p>
    <w:p>
      <w:pPr>
        <w:pStyle w:val="32"/>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5.1 招标文件包括下列文件及附件：</w:t>
      </w:r>
    </w:p>
    <w:p>
      <w:pPr>
        <w:pStyle w:val="32"/>
        <w:tabs>
          <w:tab w:val="left" w:pos="840"/>
        </w:tabs>
        <w:spacing w:line="360" w:lineRule="auto"/>
        <w:ind w:firstLine="960" w:firstLineChars="4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5.1.1招标公告；</w:t>
      </w:r>
    </w:p>
    <w:p>
      <w:pPr>
        <w:pStyle w:val="32"/>
        <w:tabs>
          <w:tab w:val="left" w:pos="840"/>
        </w:tabs>
        <w:spacing w:line="360" w:lineRule="auto"/>
        <w:ind w:firstLine="960" w:firstLineChars="4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5.1.2投标人须知；</w:t>
      </w:r>
    </w:p>
    <w:p>
      <w:pPr>
        <w:pStyle w:val="32"/>
        <w:tabs>
          <w:tab w:val="left" w:pos="840"/>
        </w:tabs>
        <w:spacing w:line="360" w:lineRule="auto"/>
        <w:ind w:firstLine="960" w:firstLineChars="4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5.1.3采购需求；</w:t>
      </w:r>
    </w:p>
    <w:p>
      <w:pPr>
        <w:pStyle w:val="32"/>
        <w:tabs>
          <w:tab w:val="left" w:pos="840"/>
        </w:tabs>
        <w:spacing w:line="360" w:lineRule="auto"/>
        <w:ind w:firstLine="960" w:firstLineChars="4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5.1.4评标办法；</w:t>
      </w:r>
    </w:p>
    <w:p>
      <w:pPr>
        <w:pStyle w:val="32"/>
        <w:tabs>
          <w:tab w:val="left" w:pos="840"/>
        </w:tabs>
        <w:spacing w:line="360" w:lineRule="auto"/>
        <w:ind w:firstLine="960" w:firstLineChars="4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5.1.5拟签订的合同文本；</w:t>
      </w:r>
    </w:p>
    <w:p>
      <w:pPr>
        <w:pStyle w:val="32"/>
        <w:tabs>
          <w:tab w:val="left" w:pos="840"/>
        </w:tabs>
        <w:spacing w:line="360" w:lineRule="auto"/>
        <w:ind w:firstLine="960" w:firstLineChars="400"/>
        <w:rPr>
          <w:rFonts w:ascii="仿宋" w:hAnsi="仿宋" w:eastAsia="仿宋" w:cs="仿宋"/>
          <w:color w:val="000000" w:themeColor="text1"/>
          <w:sz w:val="24"/>
          <w:szCs w:val="24"/>
        </w:rPr>
      </w:pPr>
      <w:r>
        <w:rPr>
          <w:rFonts w:hint="eastAsia" w:ascii="仿宋" w:hAnsi="仿宋" w:eastAsia="仿宋" w:cs="仿宋"/>
          <w:color w:val="000000" w:themeColor="text1"/>
          <w:sz w:val="24"/>
        </w:rPr>
        <w:t>5.1.6</w:t>
      </w:r>
      <w:r>
        <w:rPr>
          <w:rFonts w:hint="eastAsia" w:ascii="仿宋" w:hAnsi="仿宋" w:eastAsia="仿宋" w:cs="仿宋"/>
          <w:color w:val="000000" w:themeColor="text1"/>
          <w:sz w:val="24"/>
          <w:szCs w:val="24"/>
        </w:rPr>
        <w:t>应提交的有关格式范例。</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5.2与本项目有关的</w:t>
      </w:r>
      <w:r>
        <w:rPr>
          <w:rFonts w:hint="eastAsia" w:ascii="仿宋" w:hAnsi="仿宋" w:eastAsia="仿宋" w:cs="仿宋"/>
          <w:bCs/>
          <w:color w:val="000000" w:themeColor="text1"/>
          <w:sz w:val="24"/>
        </w:rPr>
        <w:t>澄清或者修改的内容为招标文件的组成部分</w:t>
      </w:r>
      <w:r>
        <w:rPr>
          <w:rFonts w:hint="eastAsia" w:ascii="仿宋" w:hAnsi="仿宋" w:eastAsia="仿宋" w:cs="仿宋"/>
          <w:color w:val="000000" w:themeColor="text1"/>
          <w:sz w:val="24"/>
        </w:rPr>
        <w:t>。</w:t>
      </w:r>
    </w:p>
    <w:p>
      <w:pPr>
        <w:pStyle w:val="32"/>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6. 招标文件的澄清、修改</w:t>
      </w:r>
    </w:p>
    <w:p>
      <w:pPr>
        <w:pStyle w:val="128"/>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6.1已获取招标文件的潜在投标人，若有问题需要澄清，应于投标截止时间前，以书面形式向采购代理机构提出。</w:t>
      </w:r>
    </w:p>
    <w:p>
      <w:pPr>
        <w:pStyle w:val="128"/>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仿宋"/>
          <w:color w:val="000000" w:themeColor="text1"/>
          <w:sz w:val="18"/>
          <w:szCs w:val="18"/>
          <w:lang w:val="en-US"/>
        </w:rPr>
      </w:pPr>
    </w:p>
    <w:p>
      <w:pPr>
        <w:adjustRightInd/>
        <w:spacing w:line="360" w:lineRule="auto"/>
        <w:outlineLvl w:val="0"/>
        <w:rPr>
          <w:rFonts w:ascii="仿宋" w:hAnsi="仿宋" w:eastAsia="仿宋" w:cs="仿宋"/>
          <w:b/>
          <w:color w:val="000000" w:themeColor="text1"/>
          <w:sz w:val="30"/>
          <w:szCs w:val="20"/>
        </w:rPr>
      </w:pPr>
    </w:p>
    <w:p>
      <w:pPr>
        <w:adjustRightInd/>
        <w:spacing w:line="360" w:lineRule="auto"/>
        <w:jc w:val="center"/>
        <w:outlineLvl w:val="0"/>
        <w:rPr>
          <w:rFonts w:ascii="仿宋" w:hAnsi="仿宋" w:eastAsia="仿宋" w:cs="仿宋"/>
          <w:b/>
          <w:color w:val="000000" w:themeColor="text1"/>
          <w:sz w:val="30"/>
          <w:szCs w:val="20"/>
        </w:rPr>
      </w:pPr>
      <w:r>
        <w:rPr>
          <w:rFonts w:hint="eastAsia" w:ascii="仿宋" w:hAnsi="仿宋" w:eastAsia="仿宋" w:cs="仿宋"/>
          <w:b/>
          <w:color w:val="000000" w:themeColor="text1"/>
          <w:sz w:val="30"/>
          <w:szCs w:val="20"/>
        </w:rPr>
        <w:t>三、投标</w:t>
      </w:r>
    </w:p>
    <w:p>
      <w:pPr>
        <w:pStyle w:val="32"/>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7. 招标文件的获取</w:t>
      </w:r>
    </w:p>
    <w:p>
      <w:pPr>
        <w:spacing w:line="360" w:lineRule="auto"/>
        <w:ind w:firstLine="480" w:firstLineChars="200"/>
        <w:rPr>
          <w:rFonts w:ascii="仿宋" w:hAnsi="仿宋" w:eastAsia="仿宋" w:cs="仿宋"/>
          <w:snapToGrid w:val="0"/>
          <w:color w:val="000000" w:themeColor="text1"/>
          <w:kern w:val="28"/>
          <w:sz w:val="24"/>
        </w:rPr>
      </w:pPr>
      <w:r>
        <w:rPr>
          <w:rFonts w:hint="eastAsia" w:ascii="仿宋" w:hAnsi="仿宋" w:eastAsia="仿宋" w:cs="仿宋"/>
          <w:snapToGrid w:val="0"/>
          <w:color w:val="000000" w:themeColor="text1"/>
          <w:kern w:val="28"/>
          <w:sz w:val="24"/>
        </w:rPr>
        <w:t>详见招标公告中获取招标文件的时间期限、地点、方式及招标文件售价。</w:t>
      </w:r>
    </w:p>
    <w:p>
      <w:pPr>
        <w:pStyle w:val="32"/>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8.开标前答疑会或现场考察</w:t>
      </w:r>
    </w:p>
    <w:p>
      <w:pPr>
        <w:pStyle w:val="32"/>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color w:val="000000" w:themeColor="text1"/>
          <w:szCs w:val="24"/>
        </w:rPr>
      </w:pPr>
      <w:r>
        <w:rPr>
          <w:rFonts w:hint="eastAsia" w:ascii="仿宋" w:hAnsi="仿宋" w:eastAsia="仿宋" w:cs="仿宋"/>
          <w:b/>
          <w:color w:val="000000" w:themeColor="text1"/>
          <w:kern w:val="28"/>
          <w:sz w:val="24"/>
          <w:szCs w:val="24"/>
        </w:rPr>
        <w:t>9.投标保证金</w:t>
      </w:r>
    </w:p>
    <w:p>
      <w:pPr>
        <w:pStyle w:val="16"/>
        <w:spacing w:line="360" w:lineRule="auto"/>
        <w:ind w:firstLine="470" w:firstLineChars="196"/>
        <w:rPr>
          <w:rFonts w:ascii="仿宋" w:hAnsi="仿宋" w:eastAsia="仿宋" w:cs="仿宋"/>
          <w:color w:val="000000" w:themeColor="text1"/>
          <w:sz w:val="24"/>
        </w:rPr>
      </w:pPr>
      <w:r>
        <w:rPr>
          <w:rFonts w:hint="eastAsia" w:ascii="仿宋" w:hAnsi="仿宋" w:eastAsia="仿宋" w:cs="仿宋"/>
          <w:color w:val="000000" w:themeColor="text1"/>
          <w:sz w:val="24"/>
        </w:rPr>
        <w:t>本项目不需缴纳投标保证金。</w:t>
      </w:r>
    </w:p>
    <w:p>
      <w:pPr>
        <w:pStyle w:val="32"/>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10. 投标文件的语言</w:t>
      </w:r>
    </w:p>
    <w:p>
      <w:pPr>
        <w:autoSpaceDE w:val="0"/>
        <w:autoSpaceDN w:val="0"/>
        <w:spacing w:line="360" w:lineRule="auto"/>
        <w:ind w:firstLine="480" w:firstLineChars="200"/>
        <w:rPr>
          <w:rFonts w:ascii="仿宋" w:hAnsi="仿宋" w:eastAsia="仿宋" w:cs="仿宋"/>
          <w:color w:val="000000" w:themeColor="text1"/>
          <w:sz w:val="24"/>
          <w:lang w:val="zh-CN"/>
        </w:rPr>
      </w:pPr>
      <w:r>
        <w:rPr>
          <w:rFonts w:hint="eastAsia" w:ascii="仿宋" w:hAnsi="仿宋" w:eastAsia="仿宋" w:cs="仿宋"/>
          <w:color w:val="000000" w:themeColor="text1"/>
          <w:sz w:val="24"/>
        </w:rPr>
        <w:t>投标文件及投标人与采购有关的来往通知、函件和文件均应使用中文。</w:t>
      </w:r>
    </w:p>
    <w:p>
      <w:pPr>
        <w:pStyle w:val="32"/>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11. 投标文件的组成</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11.1</w:t>
      </w:r>
      <w:r>
        <w:rPr>
          <w:rFonts w:hint="eastAsia" w:ascii="仿宋" w:hAnsi="仿宋" w:eastAsia="仿宋" w:cs="仿宋"/>
          <w:b/>
          <w:color w:val="000000" w:themeColor="text1"/>
          <w:sz w:val="24"/>
        </w:rPr>
        <w:t>资格文件</w:t>
      </w:r>
      <w:r>
        <w:rPr>
          <w:rFonts w:hint="eastAsia" w:ascii="仿宋" w:hAnsi="仿宋" w:eastAsia="仿宋" w:cs="仿宋"/>
          <w:color w:val="000000" w:themeColor="text1"/>
          <w:sz w:val="24"/>
        </w:rPr>
        <w:t>：</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11.1.1符合参加政府采购活动应当具备的一般条件的承诺函；</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11.1.2</w:t>
      </w:r>
      <w:bookmarkStart w:id="17" w:name="_Hlk101259339"/>
      <w:r>
        <w:rPr>
          <w:rFonts w:hint="eastAsia" w:ascii="仿宋" w:hAnsi="仿宋" w:eastAsia="仿宋" w:cs="仿宋"/>
          <w:snapToGrid w:val="0"/>
          <w:color w:val="000000" w:themeColor="text1"/>
          <w:kern w:val="28"/>
          <w:sz w:val="24"/>
          <w:szCs w:val="20"/>
        </w:rPr>
        <w:t>联合协议</w:t>
      </w:r>
      <w:bookmarkStart w:id="18" w:name="_Hlk101257010"/>
      <w:r>
        <w:rPr>
          <w:rFonts w:hint="eastAsia" w:ascii="仿宋" w:hAnsi="仿宋" w:eastAsia="仿宋" w:cs="仿宋"/>
          <w:snapToGrid w:val="0"/>
          <w:color w:val="000000" w:themeColor="text1"/>
          <w:kern w:val="28"/>
          <w:sz w:val="24"/>
          <w:szCs w:val="20"/>
        </w:rPr>
        <w:t>（如果有)</w:t>
      </w:r>
      <w:bookmarkEnd w:id="17"/>
      <w:bookmarkEnd w:id="18"/>
      <w:r>
        <w:rPr>
          <w:rFonts w:hint="eastAsia" w:ascii="仿宋" w:hAnsi="仿宋" w:eastAsia="仿宋" w:cs="仿宋"/>
          <w:snapToGrid w:val="0"/>
          <w:color w:val="000000" w:themeColor="text1"/>
          <w:kern w:val="28"/>
          <w:sz w:val="24"/>
          <w:szCs w:val="20"/>
        </w:rPr>
        <w:t>；</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11.1.3落实政府采购政策需满足的资格要求</w:t>
      </w:r>
      <w:r>
        <w:rPr>
          <w:rFonts w:hint="eastAsia" w:ascii="仿宋" w:hAnsi="仿宋" w:eastAsia="仿宋" w:cs="仿宋"/>
          <w:snapToGrid w:val="0"/>
          <w:color w:val="000000" w:themeColor="text1"/>
          <w:kern w:val="28"/>
          <w:sz w:val="24"/>
          <w:szCs w:val="20"/>
        </w:rPr>
        <w:t>（如果有)</w:t>
      </w:r>
      <w:r>
        <w:rPr>
          <w:rFonts w:hint="eastAsia" w:ascii="仿宋" w:hAnsi="仿宋" w:eastAsia="仿宋" w:cs="仿宋"/>
          <w:color w:val="000000" w:themeColor="text1"/>
          <w:sz w:val="24"/>
        </w:rPr>
        <w:t>；</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11.1.4本项目的特定资格要求。</w:t>
      </w:r>
    </w:p>
    <w:p>
      <w:pPr>
        <w:snapToGrid w:val="0"/>
        <w:spacing w:line="360" w:lineRule="auto"/>
        <w:ind w:firstLine="480" w:firstLineChars="200"/>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11.</w:t>
      </w:r>
      <w:r>
        <w:rPr>
          <w:rFonts w:hint="eastAsia" w:ascii="仿宋" w:hAnsi="仿宋" w:eastAsia="仿宋" w:cs="仿宋"/>
          <w:color w:val="000000" w:themeColor="text1"/>
          <w:sz w:val="24"/>
        </w:rPr>
        <w:t>2商务技术</w:t>
      </w:r>
      <w:r>
        <w:rPr>
          <w:rFonts w:hint="eastAsia" w:ascii="仿宋" w:hAnsi="仿宋" w:eastAsia="仿宋" w:cs="仿宋"/>
          <w:color w:val="000000" w:themeColor="text1"/>
          <w:sz w:val="24"/>
          <w:lang w:val="zh-CN"/>
        </w:rPr>
        <w:t>文件：</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11.2.1投标函；</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11.2.2授权委托书或法定代表人（单位负责人、自然人本人）身份证明；</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11.2.3分包意向协议</w:t>
      </w:r>
      <w:r>
        <w:rPr>
          <w:rFonts w:hint="eastAsia" w:ascii="仿宋" w:hAnsi="仿宋" w:eastAsia="仿宋" w:cs="仿宋"/>
          <w:snapToGrid w:val="0"/>
          <w:color w:val="000000" w:themeColor="text1"/>
          <w:kern w:val="28"/>
          <w:sz w:val="24"/>
          <w:szCs w:val="20"/>
        </w:rPr>
        <w:t>（如果有)</w:t>
      </w:r>
      <w:r>
        <w:rPr>
          <w:rFonts w:hint="eastAsia" w:ascii="仿宋" w:hAnsi="仿宋" w:eastAsia="仿宋" w:cs="仿宋"/>
          <w:color w:val="000000" w:themeColor="text1"/>
          <w:sz w:val="24"/>
        </w:rPr>
        <w:t>；</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11.2.4符合性审查资料；</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11.2.5评标标准相应的商务技术资料；</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11.2.6投标标的清单；</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11.2.7商务技术偏离表；</w:t>
      </w:r>
    </w:p>
    <w:p>
      <w:pPr>
        <w:snapToGrid w:val="0"/>
        <w:spacing w:line="360" w:lineRule="auto"/>
        <w:ind w:firstLine="960" w:firstLineChars="400"/>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11.</w:t>
      </w:r>
      <w:r>
        <w:rPr>
          <w:rFonts w:hint="eastAsia" w:ascii="仿宋" w:hAnsi="仿宋" w:eastAsia="仿宋" w:cs="仿宋"/>
          <w:color w:val="000000" w:themeColor="text1"/>
          <w:sz w:val="24"/>
        </w:rPr>
        <w:t>2</w:t>
      </w: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8</w:t>
      </w:r>
      <w:r>
        <w:rPr>
          <w:rFonts w:hint="eastAsia" w:ascii="仿宋" w:hAnsi="仿宋" w:eastAsia="仿宋" w:cs="仿宋"/>
          <w:color w:val="000000" w:themeColor="text1"/>
          <w:sz w:val="24"/>
          <w:lang w:val="zh-CN"/>
        </w:rPr>
        <w:t>政府采购供应商廉洁自律承诺书；</w:t>
      </w:r>
    </w:p>
    <w:p>
      <w:pPr>
        <w:snapToGrid w:val="0"/>
        <w:spacing w:line="360" w:lineRule="auto"/>
        <w:ind w:firstLine="480" w:firstLineChars="200"/>
        <w:rPr>
          <w:rFonts w:ascii="仿宋" w:hAnsi="仿宋" w:eastAsia="仿宋" w:cs="仿宋"/>
          <w:color w:val="000000" w:themeColor="text1"/>
          <w:sz w:val="24"/>
          <w:u w:val="single"/>
          <w:lang w:val="zh-CN"/>
        </w:rPr>
      </w:pPr>
      <w:r>
        <w:rPr>
          <w:rFonts w:hint="eastAsia" w:ascii="仿宋" w:hAnsi="仿宋" w:eastAsia="仿宋" w:cs="仿宋"/>
          <w:color w:val="000000" w:themeColor="text1"/>
          <w:kern w:val="0"/>
          <w:sz w:val="24"/>
          <w:lang w:val="zh-CN"/>
        </w:rPr>
        <w:t>11.</w:t>
      </w:r>
      <w:r>
        <w:rPr>
          <w:rFonts w:hint="eastAsia" w:ascii="仿宋" w:hAnsi="仿宋" w:eastAsia="仿宋" w:cs="仿宋"/>
          <w:color w:val="000000" w:themeColor="text1"/>
          <w:kern w:val="0"/>
          <w:sz w:val="24"/>
        </w:rPr>
        <w:t>3</w:t>
      </w:r>
      <w:r>
        <w:rPr>
          <w:rFonts w:hint="eastAsia" w:ascii="仿宋" w:hAnsi="仿宋" w:eastAsia="仿宋" w:cs="仿宋"/>
          <w:b/>
          <w:color w:val="000000" w:themeColor="text1"/>
          <w:sz w:val="24"/>
        </w:rPr>
        <w:t>报价文件：</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11.3.1开标一览表（报价表）；</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11.3.2中小企业声明函。</w:t>
      </w:r>
    </w:p>
    <w:p>
      <w:pPr>
        <w:spacing w:line="360" w:lineRule="auto"/>
        <w:ind w:firstLine="723" w:firstLineChars="300"/>
        <w:rPr>
          <w:rFonts w:ascii="仿宋" w:hAnsi="仿宋" w:eastAsia="仿宋" w:cs="仿宋"/>
          <w:b/>
          <w:color w:val="000000" w:themeColor="text1"/>
          <w:sz w:val="24"/>
        </w:rPr>
      </w:pPr>
      <w:r>
        <w:rPr>
          <w:rFonts w:hint="eastAsia" w:ascii="仿宋" w:hAnsi="仿宋" w:eastAsia="仿宋" w:cs="仿宋"/>
          <w:b/>
          <w:color w:val="000000" w:themeColor="text1"/>
          <w:sz w:val="24"/>
        </w:rPr>
        <w:t>投标文件含有采购人不能接受的附加条件的，投标无效；</w:t>
      </w:r>
    </w:p>
    <w:p>
      <w:pPr>
        <w:spacing w:line="360" w:lineRule="auto"/>
        <w:ind w:firstLine="723" w:firstLineChars="300"/>
        <w:rPr>
          <w:rFonts w:ascii="仿宋" w:hAnsi="仿宋" w:eastAsia="仿宋" w:cs="仿宋"/>
          <w:b/>
          <w:color w:val="000000" w:themeColor="text1"/>
          <w:sz w:val="24"/>
          <w:szCs w:val="21"/>
        </w:rPr>
      </w:pPr>
      <w:r>
        <w:rPr>
          <w:rFonts w:hint="eastAsia" w:ascii="仿宋" w:hAnsi="仿宋" w:eastAsia="仿宋" w:cs="仿宋"/>
          <w:b/>
          <w:color w:val="000000" w:themeColor="text1"/>
          <w:sz w:val="24"/>
        </w:rPr>
        <w:t>投标人提供虚假材料投标的，投标无效。</w:t>
      </w:r>
    </w:p>
    <w:p>
      <w:pPr>
        <w:pStyle w:val="128"/>
        <w:snapToGrid w:val="0"/>
        <w:spacing w:before="0"/>
        <w:ind w:firstLine="0" w:firstLineChars="0"/>
        <w:outlineLvl w:val="0"/>
        <w:rPr>
          <w:rFonts w:ascii="仿宋" w:hAnsi="仿宋" w:eastAsia="仿宋" w:cs="仿宋"/>
          <w:b/>
          <w:color w:val="000000" w:themeColor="text1"/>
          <w:szCs w:val="24"/>
        </w:rPr>
      </w:pPr>
      <w:r>
        <w:rPr>
          <w:rFonts w:hint="eastAsia" w:ascii="仿宋" w:hAnsi="仿宋" w:eastAsia="仿宋" w:cs="仿宋"/>
          <w:b/>
          <w:color w:val="000000" w:themeColor="text1"/>
          <w:szCs w:val="24"/>
        </w:rPr>
        <w:t>12</w:t>
      </w:r>
      <w:r>
        <w:rPr>
          <w:rFonts w:hint="eastAsia" w:ascii="仿宋" w:hAnsi="仿宋" w:eastAsia="仿宋" w:cs="仿宋"/>
          <w:b/>
          <w:color w:val="000000" w:themeColor="text1"/>
          <w:kern w:val="0"/>
          <w:szCs w:val="24"/>
          <w:lang w:val="zh-CN"/>
        </w:rPr>
        <w:t xml:space="preserve">. </w:t>
      </w:r>
      <w:r>
        <w:rPr>
          <w:rFonts w:hint="eastAsia" w:ascii="仿宋" w:hAnsi="仿宋" w:eastAsia="仿宋" w:cs="仿宋"/>
          <w:b/>
          <w:color w:val="000000" w:themeColor="text1"/>
          <w:szCs w:val="24"/>
        </w:rPr>
        <w:t>投标文件的编制</w:t>
      </w:r>
    </w:p>
    <w:p>
      <w:pPr>
        <w:spacing w:line="360" w:lineRule="auto"/>
        <w:ind w:firstLine="480" w:firstLineChars="200"/>
        <w:rPr>
          <w:rFonts w:ascii="仿宋" w:hAnsi="仿宋" w:eastAsia="仿宋" w:cs="仿宋"/>
          <w:b/>
          <w:color w:val="000000" w:themeColor="text1"/>
          <w:sz w:val="24"/>
        </w:rPr>
      </w:pPr>
      <w:r>
        <w:rPr>
          <w:rFonts w:hint="eastAsia" w:ascii="仿宋" w:hAnsi="仿宋" w:eastAsia="仿宋" w:cs="仿宋"/>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13.投标文件的签署、盖章</w:t>
      </w:r>
    </w:p>
    <w:p>
      <w:pPr>
        <w:pStyle w:val="128"/>
        <w:snapToGrid w:val="0"/>
        <w:spacing w:before="0"/>
        <w:ind w:firstLine="480"/>
        <w:rPr>
          <w:rFonts w:ascii="仿宋" w:hAnsi="仿宋" w:eastAsia="仿宋" w:cs="仿宋"/>
          <w:b/>
          <w:color w:val="000000" w:themeColor="text1"/>
        </w:rPr>
      </w:pPr>
      <w:r>
        <w:rPr>
          <w:rFonts w:hint="eastAsia" w:ascii="仿宋" w:hAnsi="仿宋" w:eastAsia="仿宋" w:cs="仿宋"/>
          <w:color w:val="000000" w:themeColor="text1"/>
          <w:szCs w:val="24"/>
        </w:rPr>
        <w:t>13.1投标文件按照招标文件第六部分格式要</w:t>
      </w:r>
      <w:r>
        <w:rPr>
          <w:rFonts w:hint="eastAsia" w:ascii="仿宋" w:hAnsi="仿宋" w:eastAsia="仿宋" w:cs="仿宋"/>
          <w:color w:val="000000" w:themeColor="text1"/>
        </w:rPr>
        <w:t>求进行签署、盖章。</w:t>
      </w:r>
      <w:r>
        <w:rPr>
          <w:rFonts w:hint="eastAsia" w:ascii="仿宋" w:hAnsi="仿宋" w:eastAsia="仿宋" w:cs="仿宋"/>
          <w:b/>
          <w:color w:val="000000" w:themeColor="text1"/>
        </w:rPr>
        <w:t>▲投标人的投标文件未按照招标文件要求签署、盖章的，其投标无效</w:t>
      </w:r>
      <w:r>
        <w:rPr>
          <w:rFonts w:hint="eastAsia" w:ascii="仿宋" w:hAnsi="仿宋" w:eastAsia="仿宋" w:cs="仿宋"/>
          <w:color w:val="000000" w:themeColor="text1"/>
          <w:szCs w:val="24"/>
        </w:rPr>
        <w:t>。</w:t>
      </w:r>
    </w:p>
    <w:p>
      <w:pPr>
        <w:pStyle w:val="128"/>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仿宋"/>
          <w:color w:val="000000" w:themeColor="text1"/>
          <w:szCs w:val="24"/>
        </w:rPr>
      </w:pPr>
      <w:r>
        <w:rPr>
          <w:rFonts w:hint="eastAsia" w:ascii="仿宋" w:hAnsi="仿宋" w:eastAsia="仿宋" w:cs="仿宋"/>
          <w:color w:val="000000" w:themeColor="text1"/>
        </w:rPr>
        <w:t>13.3招标文件对投标文件签署、盖章的要求适用于电子签名。</w:t>
      </w:r>
    </w:p>
    <w:p>
      <w:pPr>
        <w:pStyle w:val="128"/>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14. 投标文件的提交、补充、修改、撤回</w:t>
      </w:r>
    </w:p>
    <w:p>
      <w:pPr>
        <w:pStyle w:val="128"/>
        <w:ind w:firstLine="480"/>
        <w:rPr>
          <w:rFonts w:ascii="仿宋" w:hAnsi="仿宋" w:eastAsia="仿宋" w:cs="仿宋"/>
          <w:color w:val="000000" w:themeColor="text1"/>
          <w:szCs w:val="24"/>
        </w:rPr>
      </w:pPr>
      <w:r>
        <w:rPr>
          <w:rFonts w:hint="eastAsia" w:ascii="仿宋" w:hAnsi="仿宋" w:eastAsia="仿宋" w:cs="仿宋"/>
          <w:color w:val="000000" w:themeColor="text1"/>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仿宋" w:hAnsi="仿宋" w:eastAsia="仿宋" w:cs="仿宋"/>
          <w:color w:val="000000" w:themeColor="text1"/>
          <w:szCs w:val="24"/>
        </w:rPr>
      </w:pPr>
      <w:r>
        <w:rPr>
          <w:rFonts w:hint="eastAsia" w:ascii="仿宋" w:hAnsi="仿宋" w:eastAsia="仿宋" w:cs="仿宋"/>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仿宋"/>
          <w:color w:val="000000" w:themeColor="text1"/>
          <w:szCs w:val="24"/>
        </w:rPr>
      </w:pPr>
      <w:r>
        <w:rPr>
          <w:rFonts w:hint="eastAsia" w:ascii="仿宋" w:hAnsi="仿宋" w:eastAsia="仿宋" w:cs="仿宋"/>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15.备份投标文件</w:t>
      </w:r>
    </w:p>
    <w:p>
      <w:pPr>
        <w:pStyle w:val="32"/>
        <w:spacing w:line="360" w:lineRule="auto"/>
        <w:ind w:firstLine="360" w:firstLineChars="150"/>
        <w:rPr>
          <w:rFonts w:ascii="仿宋" w:hAnsi="仿宋" w:eastAsia="仿宋" w:cs="仿宋"/>
          <w:b/>
          <w:color w:val="000000" w:themeColor="text1"/>
          <w:sz w:val="24"/>
          <w:szCs w:val="24"/>
        </w:rPr>
      </w:pPr>
      <w:r>
        <w:rPr>
          <w:rFonts w:hint="eastAsia" w:ascii="仿宋" w:hAnsi="仿宋" w:eastAsia="仿宋" w:cs="仿宋"/>
          <w:color w:val="000000" w:themeColor="text1"/>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rPr>
        <w:t>但采购人、采购代理机构不强制或变相强制投标人提交备份投标文件。</w:t>
      </w:r>
    </w:p>
    <w:p>
      <w:pPr>
        <w:pStyle w:val="32"/>
        <w:spacing w:line="360" w:lineRule="auto"/>
        <w:ind w:firstLine="480" w:firstLineChars="200"/>
        <w:rPr>
          <w:rFonts w:ascii="仿宋" w:hAnsi="仿宋" w:eastAsia="仿宋" w:cs="仿宋"/>
          <w:b/>
          <w:color w:val="000000" w:themeColor="text1"/>
          <w:sz w:val="24"/>
          <w:szCs w:val="24"/>
        </w:rPr>
      </w:pPr>
      <w:r>
        <w:rPr>
          <w:rFonts w:hint="eastAsia" w:ascii="仿宋" w:hAnsi="仿宋" w:eastAsia="仿宋" w:cs="仿宋"/>
          <w:color w:val="000000" w:themeColor="text1"/>
          <w:sz w:val="24"/>
          <w:szCs w:val="24"/>
        </w:rPr>
        <w:t>15.2备份投标文件须在“政采云投标客户端”制作生成，并储存在</w:t>
      </w:r>
      <w:r>
        <w:rPr>
          <w:rFonts w:hint="eastAsia" w:ascii="仿宋" w:hAnsi="仿宋" w:eastAsia="仿宋" w:cs="仿宋"/>
          <w:color w:val="000000" w:themeColor="text1"/>
          <w:sz w:val="24"/>
        </w:rPr>
        <w:t>DVD光盘</w:t>
      </w:r>
      <w:r>
        <w:rPr>
          <w:rFonts w:hint="eastAsia" w:ascii="仿宋" w:hAnsi="仿宋" w:eastAsia="仿宋" w:cs="仿宋"/>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rPr>
        <w:t>不符合上述制作、</w:t>
      </w:r>
      <w:r>
        <w:rPr>
          <w:rFonts w:hint="eastAsia" w:ascii="仿宋" w:hAnsi="仿宋" w:eastAsia="仿宋" w:cs="仿宋"/>
          <w:b/>
          <w:color w:val="000000" w:themeColor="text1"/>
          <w:sz w:val="24"/>
          <w:szCs w:val="24"/>
        </w:rPr>
        <w:t>存储、密封规定的备份投标文件将被视为无效或者被拒绝接收。</w:t>
      </w:r>
    </w:p>
    <w:p>
      <w:pPr>
        <w:pStyle w:val="32"/>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rPr>
        <w:t>招标文件第二部分投标人须知前附表规定的备份投标文件送达地点；</w:t>
      </w:r>
      <w:r>
        <w:rPr>
          <w:rFonts w:hint="eastAsia" w:ascii="仿宋" w:hAnsi="仿宋" w:eastAsia="仿宋" w:cs="仿宋"/>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15.5投标人仅提交备份投标文件，未在电子交易平台传输递交投标文件的，投标无效。</w:t>
      </w:r>
    </w:p>
    <w:p>
      <w:pPr>
        <w:pStyle w:val="128"/>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16.投标文件的无效处理</w:t>
      </w:r>
    </w:p>
    <w:p>
      <w:pPr>
        <w:pStyle w:val="2"/>
        <w:spacing w:line="360" w:lineRule="auto"/>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rPr>
        <w:t>有招标文件第四部分</w:t>
      </w:r>
      <w:r>
        <w:rPr>
          <w:rFonts w:hint="eastAsia" w:ascii="仿宋" w:hAnsi="仿宋" w:eastAsia="仿宋" w:cs="仿宋"/>
          <w:color w:val="000000" w:themeColor="text1"/>
        </w:rPr>
        <w:t>4.2规定</w:t>
      </w:r>
      <w:r>
        <w:rPr>
          <w:rFonts w:hint="eastAsia" w:ascii="仿宋" w:hAnsi="仿宋" w:eastAsia="仿宋" w:cs="仿宋"/>
          <w:color w:val="000000" w:themeColor="text1"/>
          <w:szCs w:val="21"/>
        </w:rPr>
        <w:t>的情形之一的，投标无效：</w:t>
      </w:r>
    </w:p>
    <w:p>
      <w:pPr>
        <w:pStyle w:val="128"/>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17.投标有效期</w:t>
      </w:r>
    </w:p>
    <w:p>
      <w:pPr>
        <w:spacing w:line="360" w:lineRule="auto"/>
        <w:ind w:firstLine="480" w:firstLineChars="200"/>
        <w:rPr>
          <w:rFonts w:ascii="仿宋" w:hAnsi="仿宋" w:eastAsia="仿宋" w:cs="仿宋"/>
          <w:b/>
          <w:color w:val="000000" w:themeColor="text1"/>
          <w:sz w:val="24"/>
          <w:szCs w:val="21"/>
        </w:rPr>
      </w:pPr>
      <w:r>
        <w:rPr>
          <w:rFonts w:hint="eastAsia" w:ascii="仿宋" w:hAnsi="仿宋" w:eastAsia="仿宋" w:cs="仿宋"/>
          <w:color w:val="000000" w:themeColor="text1"/>
          <w:sz w:val="24"/>
          <w:szCs w:val="20"/>
        </w:rPr>
        <w:t>17.1投标有效期为从提交投标文件的截止之日起90天。▲</w:t>
      </w:r>
      <w:r>
        <w:rPr>
          <w:rFonts w:hint="eastAsia" w:ascii="仿宋" w:hAnsi="仿宋" w:eastAsia="仿宋" w:cs="仿宋"/>
          <w:b/>
          <w:color w:val="000000" w:themeColor="text1"/>
          <w:sz w:val="24"/>
          <w:szCs w:val="20"/>
        </w:rPr>
        <w:t>投标人的投标文件中承</w:t>
      </w:r>
      <w:r>
        <w:rPr>
          <w:rFonts w:hint="eastAsia" w:ascii="仿宋" w:hAnsi="仿宋" w:eastAsia="仿宋" w:cs="仿宋"/>
          <w:b/>
          <w:color w:val="000000" w:themeColor="text1"/>
          <w:sz w:val="24"/>
          <w:szCs w:val="21"/>
        </w:rPr>
        <w:t>诺的投标有效期少于招标文件中载明的投标有效期的，投标无效。</w:t>
      </w:r>
    </w:p>
    <w:p>
      <w:pPr>
        <w:pStyle w:val="128"/>
        <w:spacing w:before="0"/>
        <w:ind w:firstLine="480"/>
        <w:rPr>
          <w:rFonts w:ascii="仿宋" w:hAnsi="仿宋" w:eastAsia="仿宋" w:cs="仿宋"/>
          <w:color w:val="000000" w:themeColor="text1"/>
        </w:rPr>
      </w:pPr>
      <w:r>
        <w:rPr>
          <w:rFonts w:hint="eastAsia" w:ascii="仿宋" w:hAnsi="仿宋" w:eastAsia="仿宋" w:cs="仿宋"/>
          <w:color w:val="000000" w:themeColor="text1"/>
        </w:rPr>
        <w:t>17.2投标文件合格投递后，自投标截止日期起，在投标有效期内有效。</w:t>
      </w:r>
    </w:p>
    <w:p>
      <w:pPr>
        <w:pStyle w:val="128"/>
        <w:spacing w:before="0"/>
        <w:ind w:firstLine="480"/>
        <w:rPr>
          <w:rFonts w:ascii="仿宋" w:hAnsi="仿宋" w:eastAsia="仿宋" w:cs="仿宋"/>
          <w:color w:val="000000" w:themeColor="text1"/>
        </w:rPr>
      </w:pPr>
      <w:r>
        <w:rPr>
          <w:rFonts w:hint="eastAsia" w:ascii="仿宋" w:hAnsi="仿宋" w:eastAsia="仿宋" w:cs="仿宋"/>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480"/>
        <w:rPr>
          <w:rFonts w:ascii="仿宋" w:hAnsi="仿宋" w:eastAsia="仿宋" w:cs="仿宋"/>
          <w:color w:val="000000" w:themeColor="text1"/>
        </w:rPr>
      </w:pPr>
      <w:r>
        <w:rPr>
          <w:rFonts w:hint="eastAsia" w:ascii="仿宋" w:hAnsi="仿宋" w:eastAsia="仿宋" w:cs="仿宋"/>
          <w:color w:val="000000" w:themeColor="text1"/>
        </w:rPr>
        <w:t>17.4在投标截止时间起至投标有效期届满，供应商投标文件不可撤销。</w:t>
      </w:r>
    </w:p>
    <w:p>
      <w:pPr>
        <w:pStyle w:val="128"/>
        <w:spacing w:before="0"/>
        <w:ind w:firstLine="1928" w:firstLineChars="600"/>
        <w:rPr>
          <w:rFonts w:ascii="仿宋" w:hAnsi="仿宋" w:eastAsia="仿宋" w:cs="仿宋"/>
          <w:b/>
          <w:color w:val="000000" w:themeColor="text1"/>
          <w:sz w:val="32"/>
        </w:rPr>
      </w:pPr>
    </w:p>
    <w:p>
      <w:pPr>
        <w:pStyle w:val="128"/>
        <w:spacing w:before="0"/>
        <w:ind w:firstLine="1928" w:firstLineChars="600"/>
        <w:rPr>
          <w:rFonts w:ascii="仿宋" w:hAnsi="仿宋" w:eastAsia="仿宋" w:cs="仿宋"/>
          <w:b/>
          <w:color w:val="000000" w:themeColor="text1"/>
          <w:sz w:val="32"/>
        </w:rPr>
      </w:pPr>
    </w:p>
    <w:p>
      <w:pPr>
        <w:pStyle w:val="128"/>
        <w:spacing w:before="0"/>
        <w:ind w:firstLine="508" w:firstLineChars="158"/>
        <w:rPr>
          <w:rFonts w:ascii="仿宋" w:hAnsi="仿宋" w:eastAsia="仿宋" w:cs="仿宋"/>
          <w:b/>
          <w:color w:val="000000" w:themeColor="text1"/>
          <w:sz w:val="32"/>
        </w:rPr>
      </w:pPr>
    </w:p>
    <w:p>
      <w:pPr>
        <w:pStyle w:val="128"/>
        <w:spacing w:before="0"/>
        <w:ind w:firstLine="1928" w:firstLineChars="600"/>
        <w:rPr>
          <w:rFonts w:ascii="仿宋" w:hAnsi="仿宋" w:eastAsia="仿宋" w:cs="仿宋"/>
          <w:b/>
          <w:color w:val="000000" w:themeColor="text1"/>
          <w:sz w:val="32"/>
        </w:rPr>
      </w:pPr>
      <w:r>
        <w:rPr>
          <w:rFonts w:hint="eastAsia" w:ascii="仿宋" w:hAnsi="仿宋" w:eastAsia="仿宋" w:cs="仿宋"/>
          <w:b/>
          <w:color w:val="000000" w:themeColor="text1"/>
          <w:sz w:val="32"/>
        </w:rPr>
        <w:t>四、开标、资格审查与信用信息查询</w:t>
      </w:r>
    </w:p>
    <w:p>
      <w:pPr>
        <w:pStyle w:val="554"/>
        <w:spacing w:before="0" w:line="360" w:lineRule="auto"/>
        <w:ind w:left="0" w:firstLine="0"/>
        <w:contextualSpacing/>
        <w:rPr>
          <w:rFonts w:ascii="仿宋" w:hAnsi="仿宋" w:eastAsia="仿宋" w:cs="仿宋"/>
          <w:color w:val="000000" w:themeColor="text1"/>
          <w:sz w:val="24"/>
        </w:rPr>
      </w:pPr>
      <w:r>
        <w:rPr>
          <w:rFonts w:hint="eastAsia" w:ascii="仿宋" w:hAnsi="仿宋" w:eastAsia="仿宋" w:cs="仿宋"/>
          <w:b/>
          <w:color w:val="000000" w:themeColor="text1"/>
          <w:sz w:val="24"/>
          <w:szCs w:val="24"/>
        </w:rPr>
        <w:t>18.开标</w:t>
      </w:r>
    </w:p>
    <w:p>
      <w:pPr>
        <w:pStyle w:val="554"/>
        <w:spacing w:before="0" w:line="360" w:lineRule="auto"/>
        <w:ind w:left="0" w:firstLine="480" w:firstLineChars="200"/>
        <w:contextualSpacing/>
        <w:rPr>
          <w:rFonts w:ascii="仿宋" w:hAnsi="仿宋" w:eastAsia="仿宋" w:cs="仿宋"/>
          <w:color w:val="000000" w:themeColor="text1"/>
          <w:sz w:val="24"/>
        </w:rPr>
      </w:pPr>
      <w:r>
        <w:rPr>
          <w:rFonts w:hint="eastAsia" w:ascii="仿宋" w:hAnsi="仿宋" w:eastAsia="仿宋" w:cs="仿宋"/>
          <w:color w:val="000000" w:themeColor="text1"/>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仿宋"/>
          <w:color w:val="000000" w:themeColor="text1"/>
          <w:sz w:val="24"/>
        </w:rPr>
      </w:pPr>
      <w:r>
        <w:rPr>
          <w:rFonts w:hint="eastAsia" w:ascii="仿宋" w:hAnsi="仿宋" w:eastAsia="仿宋" w:cs="仿宋"/>
          <w:color w:val="000000" w:themeColor="text1"/>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仿宋"/>
          <w:b/>
          <w:color w:val="000000" w:themeColor="text1"/>
          <w:sz w:val="24"/>
        </w:rPr>
      </w:pPr>
      <w:r>
        <w:rPr>
          <w:rFonts w:hint="eastAsia" w:ascii="仿宋" w:hAnsi="仿宋" w:eastAsia="仿宋" w:cs="仿宋"/>
          <w:color w:val="000000" w:themeColor="text1"/>
          <w:sz w:val="24"/>
        </w:rPr>
        <w:t>　18.3</w:t>
      </w:r>
      <w:r>
        <w:rPr>
          <w:rFonts w:hint="eastAsia" w:ascii="仿宋" w:hAnsi="仿宋" w:eastAsia="仿宋" w:cs="仿宋"/>
          <w:b/>
          <w:color w:val="000000" w:themeColor="text1"/>
          <w:sz w:val="24"/>
        </w:rPr>
        <w:t>投标文件未按时解密，投标人提供了备份投标文件的，以备份投标文件作为依据，否则视为投标文件撤回。投标文件已按时解密的，备份投标文件自动失效。</w:t>
      </w:r>
    </w:p>
    <w:p>
      <w:pPr>
        <w:pStyle w:val="128"/>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19.资格审查</w:t>
      </w:r>
    </w:p>
    <w:p>
      <w:pPr>
        <w:pStyle w:val="128"/>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19.1开标后，采购人将依据法律法规和招标文件的规定，对投标人的资格进行审查。</w:t>
      </w:r>
    </w:p>
    <w:p>
      <w:pPr>
        <w:pStyle w:val="128"/>
        <w:spacing w:before="0"/>
        <w:ind w:firstLine="480"/>
        <w:rPr>
          <w:rFonts w:ascii="仿宋" w:hAnsi="仿宋" w:eastAsia="仿宋" w:cs="仿宋"/>
          <w:color w:val="000000" w:themeColor="text1"/>
        </w:rPr>
      </w:pPr>
      <w:r>
        <w:rPr>
          <w:rFonts w:hint="eastAsia" w:ascii="仿宋" w:hAnsi="仿宋" w:eastAsia="仿宋" w:cs="仿宋"/>
          <w:color w:val="000000" w:themeColor="text1"/>
          <w:kern w:val="0"/>
          <w:szCs w:val="24"/>
        </w:rPr>
        <w:t>19.2投标人未按照招标文件要求提供与</w:t>
      </w:r>
      <w:r>
        <w:rPr>
          <w:rFonts w:hint="eastAsia" w:ascii="仿宋" w:hAnsi="仿宋" w:eastAsia="仿宋" w:cs="仿宋"/>
          <w:color w:val="000000" w:themeColor="text1"/>
        </w:rPr>
        <w:t>资格条件相应的</w:t>
      </w:r>
      <w:r>
        <w:rPr>
          <w:rFonts w:hint="eastAsia" w:ascii="仿宋" w:hAnsi="仿宋" w:eastAsia="仿宋" w:cs="仿宋"/>
          <w:color w:val="000000" w:themeColor="text1"/>
          <w:kern w:val="0"/>
          <w:szCs w:val="24"/>
        </w:rPr>
        <w:t>有效资格证明材料的，视为</w:t>
      </w:r>
      <w:r>
        <w:rPr>
          <w:rFonts w:hint="eastAsia" w:ascii="仿宋" w:hAnsi="仿宋" w:eastAsia="仿宋" w:cs="仿宋"/>
          <w:color w:val="000000" w:themeColor="text1"/>
        </w:rPr>
        <w:t>投标人不具备招标文件中规定的资格要求，其投标无效。</w:t>
      </w:r>
    </w:p>
    <w:p>
      <w:pPr>
        <w:pStyle w:val="128"/>
        <w:spacing w:before="0"/>
        <w:ind w:firstLine="480"/>
        <w:rPr>
          <w:rFonts w:ascii="仿宋" w:hAnsi="仿宋" w:eastAsia="仿宋" w:cs="仿宋"/>
          <w:color w:val="000000" w:themeColor="text1"/>
        </w:rPr>
      </w:pPr>
      <w:r>
        <w:rPr>
          <w:rFonts w:hint="eastAsia" w:ascii="仿宋" w:hAnsi="仿宋" w:eastAsia="仿宋" w:cs="仿宋"/>
          <w:color w:val="000000" w:themeColor="text1"/>
          <w:kern w:val="0"/>
          <w:szCs w:val="24"/>
        </w:rPr>
        <w:t>19.</w:t>
      </w:r>
      <w:r>
        <w:rPr>
          <w:rFonts w:hint="eastAsia" w:ascii="仿宋" w:hAnsi="仿宋" w:eastAsia="仿宋" w:cs="仿宋"/>
          <w:color w:val="000000" w:themeColor="text1"/>
        </w:rPr>
        <w:t>3对未通过资格审查的投标人，告知其未通过的原因。</w:t>
      </w:r>
    </w:p>
    <w:p>
      <w:pPr>
        <w:pStyle w:val="128"/>
        <w:spacing w:before="0"/>
        <w:ind w:firstLine="480"/>
        <w:rPr>
          <w:rFonts w:ascii="仿宋" w:hAnsi="仿宋" w:eastAsia="仿宋" w:cs="仿宋"/>
          <w:color w:val="000000" w:themeColor="text1"/>
        </w:rPr>
      </w:pPr>
      <w:r>
        <w:rPr>
          <w:rFonts w:hint="eastAsia" w:ascii="仿宋" w:hAnsi="仿宋" w:eastAsia="仿宋" w:cs="仿宋"/>
          <w:color w:val="000000" w:themeColor="text1"/>
          <w:kern w:val="0"/>
          <w:szCs w:val="24"/>
        </w:rPr>
        <w:t>19.</w:t>
      </w:r>
      <w:r>
        <w:rPr>
          <w:rFonts w:hint="eastAsia" w:ascii="仿宋" w:hAnsi="仿宋" w:eastAsia="仿宋" w:cs="仿宋"/>
          <w:color w:val="000000" w:themeColor="text1"/>
        </w:rPr>
        <w:t>4合格投标人不足3家的，不再评标。</w:t>
      </w:r>
    </w:p>
    <w:p>
      <w:pPr>
        <w:pStyle w:val="128"/>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20、信用信息查询</w:t>
      </w:r>
    </w:p>
    <w:p>
      <w:pPr>
        <w:pStyle w:val="128"/>
        <w:spacing w:before="0"/>
        <w:ind w:firstLine="495" w:firstLineChars="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仿宋"/>
          <w:color w:val="000000" w:themeColor="text1"/>
        </w:rPr>
      </w:pPr>
      <w:r>
        <w:rPr>
          <w:rFonts w:hint="eastAsia" w:ascii="仿宋" w:hAnsi="仿宋" w:eastAsia="仿宋" w:cs="仿宋"/>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rPr>
        <w:t>。</w:t>
      </w:r>
    </w:p>
    <w:p>
      <w:pPr>
        <w:snapToGrid w:val="0"/>
        <w:spacing w:line="360" w:lineRule="auto"/>
        <w:outlineLvl w:val="0"/>
        <w:rPr>
          <w:rFonts w:ascii="仿宋" w:hAnsi="仿宋" w:eastAsia="仿宋" w:cs="仿宋"/>
          <w:b/>
          <w:color w:val="000000" w:themeColor="text1"/>
          <w:sz w:val="36"/>
          <w:szCs w:val="36"/>
        </w:rPr>
      </w:pPr>
    </w:p>
    <w:p>
      <w:pPr>
        <w:snapToGrid w:val="0"/>
        <w:spacing w:line="360" w:lineRule="auto"/>
        <w:jc w:val="center"/>
        <w:outlineLvl w:val="0"/>
        <w:rPr>
          <w:rFonts w:ascii="仿宋" w:hAnsi="仿宋" w:eastAsia="仿宋" w:cs="仿宋"/>
          <w:b/>
          <w:color w:val="000000" w:themeColor="text1"/>
          <w:sz w:val="36"/>
          <w:szCs w:val="36"/>
        </w:rPr>
      </w:pPr>
      <w:r>
        <w:rPr>
          <w:rFonts w:hint="eastAsia" w:ascii="仿宋" w:hAnsi="仿宋" w:eastAsia="仿宋" w:cs="仿宋"/>
          <w:b/>
          <w:color w:val="000000" w:themeColor="text1"/>
          <w:sz w:val="36"/>
          <w:szCs w:val="36"/>
        </w:rPr>
        <w:t>五、评标</w:t>
      </w:r>
    </w:p>
    <w:p>
      <w:pPr>
        <w:spacing w:line="360" w:lineRule="auto"/>
        <w:rPr>
          <w:rFonts w:ascii="仿宋" w:hAnsi="仿宋" w:eastAsia="仿宋" w:cs="仿宋"/>
          <w:b/>
          <w:color w:val="000000" w:themeColor="text1"/>
          <w:sz w:val="24"/>
        </w:rPr>
      </w:pPr>
      <w:bookmarkStart w:id="19" w:name="_Toc91899903"/>
      <w:r>
        <w:rPr>
          <w:rFonts w:hint="eastAsia" w:ascii="仿宋" w:hAnsi="仿宋" w:eastAsia="仿宋" w:cs="仿宋"/>
          <w:b/>
          <w:color w:val="000000" w:themeColor="text1"/>
          <w:sz w:val="24"/>
        </w:rPr>
        <w:t>21.</w:t>
      </w:r>
      <w:r>
        <w:rPr>
          <w:rFonts w:hint="eastAsia" w:ascii="仿宋" w:hAnsi="仿宋" w:eastAsia="仿宋" w:cs="仿宋"/>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rPr>
        <w:t>详见招标文件第四部分评标办法。</w:t>
      </w:r>
    </w:p>
    <w:p>
      <w:pPr>
        <w:snapToGrid w:val="0"/>
        <w:spacing w:line="360" w:lineRule="auto"/>
        <w:outlineLvl w:val="0"/>
        <w:rPr>
          <w:rFonts w:ascii="仿宋" w:hAnsi="仿宋" w:eastAsia="仿宋" w:cs="仿宋"/>
          <w:b/>
          <w:color w:val="000000" w:themeColor="text1"/>
          <w:sz w:val="36"/>
          <w:szCs w:val="36"/>
        </w:rPr>
      </w:pPr>
    </w:p>
    <w:p>
      <w:pPr>
        <w:snapToGrid w:val="0"/>
        <w:spacing w:line="360" w:lineRule="auto"/>
        <w:jc w:val="center"/>
        <w:outlineLvl w:val="0"/>
        <w:rPr>
          <w:rFonts w:ascii="仿宋" w:hAnsi="仿宋" w:eastAsia="仿宋" w:cs="仿宋"/>
          <w:b/>
          <w:color w:val="000000" w:themeColor="text1"/>
          <w:sz w:val="36"/>
          <w:szCs w:val="36"/>
        </w:rPr>
      </w:pPr>
      <w:r>
        <w:rPr>
          <w:rFonts w:hint="eastAsia" w:ascii="仿宋" w:hAnsi="仿宋" w:eastAsia="仿宋" w:cs="仿宋"/>
          <w:b/>
          <w:color w:val="000000" w:themeColor="text1"/>
          <w:sz w:val="36"/>
          <w:szCs w:val="36"/>
        </w:rPr>
        <w:t>六、定 标</w:t>
      </w:r>
    </w:p>
    <w:p>
      <w:pPr>
        <w:pStyle w:val="2"/>
        <w:spacing w:line="360" w:lineRule="auto"/>
        <w:ind w:left="479" w:hanging="479" w:hangingChars="199"/>
        <w:rPr>
          <w:rFonts w:ascii="仿宋" w:hAnsi="仿宋" w:eastAsia="仿宋" w:cs="仿宋"/>
          <w:b/>
          <w:color w:val="000000" w:themeColor="text1"/>
        </w:rPr>
      </w:pPr>
      <w:r>
        <w:rPr>
          <w:rFonts w:hint="eastAsia" w:ascii="仿宋" w:hAnsi="仿宋" w:eastAsia="仿宋" w:cs="仿宋"/>
          <w:b/>
          <w:color w:val="000000" w:themeColor="text1"/>
        </w:rPr>
        <w:t>22. 确定中标供应商</w:t>
      </w:r>
    </w:p>
    <w:p>
      <w:pPr>
        <w:pStyle w:val="128"/>
        <w:snapToGrid w:val="0"/>
        <w:spacing w:before="0"/>
        <w:ind w:firstLine="480"/>
        <w:rPr>
          <w:rFonts w:ascii="仿宋" w:hAnsi="仿宋" w:eastAsia="仿宋" w:cs="仿宋"/>
          <w:b/>
          <w:color w:val="000000" w:themeColor="text1"/>
          <w:szCs w:val="24"/>
        </w:rPr>
      </w:pPr>
      <w:r>
        <w:rPr>
          <w:rFonts w:hint="eastAsia" w:ascii="仿宋" w:hAnsi="仿宋" w:eastAsia="仿宋" w:cs="仿宋"/>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23. 中标通知与中标结果公告</w:t>
      </w:r>
    </w:p>
    <w:p>
      <w:pPr>
        <w:widowControl/>
        <w:shd w:val="clear" w:color="auto" w:fill="FFFFFF"/>
        <w:spacing w:line="360" w:lineRule="auto"/>
        <w:ind w:firstLine="480"/>
        <w:jc w:val="left"/>
        <w:rPr>
          <w:rFonts w:ascii="仿宋" w:hAnsi="仿宋" w:eastAsia="仿宋" w:cs="仿宋"/>
          <w:color w:val="000000" w:themeColor="text1"/>
          <w:sz w:val="24"/>
        </w:rPr>
      </w:pPr>
      <w:r>
        <w:rPr>
          <w:rFonts w:hint="eastAsia" w:ascii="仿宋" w:hAnsi="仿宋" w:eastAsia="仿宋" w:cs="仿宋"/>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000000" w:themeColor="text1"/>
          <w:sz w:val="24"/>
        </w:rPr>
      </w:pPr>
      <w:r>
        <w:rPr>
          <w:rFonts w:hint="eastAsia" w:ascii="仿宋" w:hAnsi="仿宋" w:eastAsia="仿宋" w:cs="仿宋"/>
          <w:color w:val="000000" w:themeColor="text1"/>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000000" w:themeColor="text1"/>
          <w:sz w:val="24"/>
        </w:rPr>
      </w:pPr>
      <w:r>
        <w:rPr>
          <w:rFonts w:hint="eastAsia" w:ascii="仿宋" w:hAnsi="仿宋" w:eastAsia="仿宋" w:cs="仿宋"/>
          <w:color w:val="000000" w:themeColor="text1"/>
          <w:sz w:val="24"/>
        </w:rPr>
        <w:t>23.3公告期限为1个工作日。</w:t>
      </w:r>
    </w:p>
    <w:p>
      <w:pPr>
        <w:snapToGrid w:val="0"/>
        <w:spacing w:line="360" w:lineRule="auto"/>
        <w:rPr>
          <w:rFonts w:ascii="仿宋" w:hAnsi="仿宋" w:eastAsia="仿宋" w:cs="仿宋"/>
          <w:b/>
          <w:color w:val="000000" w:themeColor="text1"/>
          <w:sz w:val="32"/>
        </w:rPr>
      </w:pPr>
    </w:p>
    <w:p>
      <w:pPr>
        <w:snapToGrid w:val="0"/>
        <w:spacing w:line="360" w:lineRule="auto"/>
        <w:ind w:left="120" w:leftChars="57" w:firstLine="482" w:firstLineChars="150"/>
        <w:jc w:val="center"/>
        <w:rPr>
          <w:rFonts w:ascii="仿宋" w:hAnsi="仿宋" w:eastAsia="仿宋" w:cs="仿宋"/>
          <w:b/>
          <w:color w:val="000000" w:themeColor="text1"/>
          <w:sz w:val="32"/>
        </w:rPr>
      </w:pPr>
      <w:r>
        <w:rPr>
          <w:rFonts w:hint="eastAsia" w:ascii="仿宋" w:hAnsi="仿宋" w:eastAsia="仿宋" w:cs="仿宋"/>
          <w:b/>
          <w:color w:val="000000" w:themeColor="text1"/>
          <w:sz w:val="32"/>
        </w:rPr>
        <w:t>七、合同授予</w:t>
      </w:r>
    </w:p>
    <w:p>
      <w:pPr>
        <w:pStyle w:val="2"/>
        <w:spacing w:line="360" w:lineRule="auto"/>
        <w:ind w:left="479" w:hanging="479" w:hangingChars="199"/>
        <w:rPr>
          <w:rFonts w:ascii="仿宋" w:hAnsi="仿宋" w:eastAsia="仿宋" w:cs="仿宋"/>
          <w:b/>
          <w:color w:val="000000" w:themeColor="text1"/>
        </w:rPr>
      </w:pPr>
      <w:r>
        <w:rPr>
          <w:rFonts w:hint="eastAsia" w:ascii="仿宋" w:hAnsi="仿宋" w:eastAsia="仿宋" w:cs="仿宋"/>
          <w:b/>
          <w:color w:val="000000" w:themeColor="text1"/>
        </w:rPr>
        <w:t xml:space="preserve">24. </w:t>
      </w:r>
      <w:r>
        <w:rPr>
          <w:rFonts w:hint="eastAsia" w:ascii="仿宋" w:hAnsi="仿宋" w:eastAsia="仿宋" w:cs="仿宋"/>
          <w:color w:val="000000" w:themeColor="text1"/>
        </w:rPr>
        <w:t>合同主要条款详见第五部分拟签订的合同文本。</w:t>
      </w:r>
    </w:p>
    <w:p>
      <w:pPr>
        <w:pStyle w:val="2"/>
        <w:spacing w:line="360" w:lineRule="auto"/>
        <w:ind w:left="479" w:hanging="479" w:hangingChars="199"/>
        <w:rPr>
          <w:rFonts w:ascii="仿宋" w:hAnsi="仿宋" w:eastAsia="仿宋" w:cs="仿宋"/>
          <w:b/>
          <w:color w:val="000000" w:themeColor="text1"/>
        </w:rPr>
      </w:pPr>
      <w:r>
        <w:rPr>
          <w:rFonts w:hint="eastAsia" w:ascii="仿宋" w:hAnsi="仿宋" w:eastAsia="仿宋" w:cs="仿宋"/>
          <w:b/>
          <w:color w:val="000000" w:themeColor="text1"/>
        </w:rPr>
        <w:t>25. 合同的签订</w:t>
      </w:r>
    </w:p>
    <w:p>
      <w:pPr>
        <w:widowControl/>
        <w:shd w:val="clear" w:color="auto" w:fill="FFFFFF"/>
        <w:spacing w:line="360" w:lineRule="auto"/>
        <w:ind w:firstLine="480"/>
        <w:jc w:val="left"/>
        <w:rPr>
          <w:rFonts w:ascii="仿宋" w:hAnsi="仿宋" w:eastAsia="仿宋" w:cs="仿宋"/>
          <w:color w:val="000000" w:themeColor="text1"/>
          <w:kern w:val="0"/>
          <w:sz w:val="24"/>
        </w:rPr>
      </w:pPr>
      <w:r>
        <w:rPr>
          <w:rFonts w:hint="eastAsia" w:ascii="仿宋" w:hAnsi="仿宋" w:eastAsia="仿宋" w:cs="仿宋"/>
          <w:color w:val="000000" w:themeColor="text1"/>
          <w:sz w:val="24"/>
        </w:rPr>
        <w:t>25.1</w:t>
      </w:r>
      <w:r>
        <w:rPr>
          <w:rFonts w:hint="eastAsia" w:ascii="仿宋" w:hAnsi="仿宋" w:eastAsia="仿宋" w:cs="仿宋"/>
          <w:b/>
          <w:bCs/>
          <w:color w:val="000000" w:themeColor="text1"/>
          <w:kern w:val="0"/>
          <w:sz w:val="24"/>
        </w:rPr>
        <w:t>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ascii="仿宋" w:hAnsi="仿宋" w:eastAsia="仿宋" w:cs="仿宋"/>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仿宋" w:hAnsi="仿宋" w:eastAsia="仿宋" w:cs="仿宋"/>
          <w:color w:val="000000" w:themeColor="text1"/>
          <w:kern w:val="0"/>
        </w:rPr>
      </w:pPr>
      <w:r>
        <w:rPr>
          <w:rFonts w:hint="eastAsia" w:ascii="仿宋" w:hAnsi="仿宋" w:eastAsia="仿宋" w:cs="仿宋"/>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仿宋"/>
          <w:color w:val="000000" w:themeColor="text1"/>
        </w:rPr>
      </w:pPr>
      <w:r>
        <w:rPr>
          <w:rFonts w:hint="eastAsia" w:ascii="仿宋" w:hAnsi="仿宋" w:eastAsia="仿宋" w:cs="仿宋"/>
          <w:color w:val="000000" w:themeColor="text1"/>
        </w:rPr>
        <w:t>25.5采购合同由采购人与中标供应商根据招标文件、投标文件等内容通过政府采购电子交易平台在线签订，自动备案。</w:t>
      </w:r>
    </w:p>
    <w:p>
      <w:pPr>
        <w:pStyle w:val="2"/>
        <w:spacing w:line="360" w:lineRule="auto"/>
        <w:ind w:left="479" w:hanging="479" w:hangingChars="199"/>
        <w:rPr>
          <w:rFonts w:ascii="仿宋" w:hAnsi="仿宋" w:eastAsia="仿宋" w:cs="仿宋"/>
          <w:b/>
          <w:color w:val="000000" w:themeColor="text1"/>
        </w:rPr>
      </w:pPr>
      <w:r>
        <w:rPr>
          <w:rFonts w:hint="eastAsia" w:ascii="仿宋" w:hAnsi="仿宋" w:eastAsia="仿宋" w:cs="仿宋"/>
          <w:b/>
          <w:color w:val="000000" w:themeColor="text1"/>
        </w:rPr>
        <w:t>26. 履约保证金</w:t>
      </w:r>
    </w:p>
    <w:p>
      <w:pPr>
        <w:snapToGrid w:val="0"/>
        <w:spacing w:line="360" w:lineRule="auto"/>
        <w:ind w:firstLine="480" w:firstLineChars="200"/>
        <w:rPr>
          <w:rFonts w:ascii="仿宋" w:hAnsi="仿宋" w:eastAsia="仿宋" w:cs="仿宋"/>
          <w:color w:val="000000" w:themeColor="text1"/>
          <w:sz w:val="24"/>
          <w:szCs w:val="20"/>
        </w:rPr>
      </w:pPr>
      <w:r>
        <w:rPr>
          <w:rFonts w:hint="eastAsia" w:ascii="仿宋" w:hAnsi="仿宋" w:eastAsia="仿宋" w:cs="仿宋"/>
          <w:color w:val="000000" w:themeColor="text1"/>
          <w:sz w:val="24"/>
          <w:szCs w:val="20"/>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snapToGrid w:val="0"/>
        <w:spacing w:line="360" w:lineRule="auto"/>
        <w:ind w:firstLine="480" w:firstLineChars="200"/>
        <w:rPr>
          <w:rFonts w:ascii="仿宋" w:hAnsi="仿宋" w:eastAsia="仿宋" w:cs="仿宋"/>
          <w:b/>
          <w:color w:val="000000" w:themeColor="text1"/>
          <w:sz w:val="32"/>
        </w:rPr>
      </w:pPr>
      <w:r>
        <w:rPr>
          <w:rFonts w:hint="eastAsia" w:ascii="仿宋" w:hAnsi="仿宋" w:eastAsia="仿宋" w:cs="仿宋"/>
          <w:color w:val="000000" w:themeColor="text1"/>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rPr>
          <w:rFonts w:ascii="仿宋" w:hAnsi="仿宋" w:eastAsia="仿宋" w:cs="仿宋"/>
          <w:b/>
          <w:color w:val="000000" w:themeColor="text1"/>
          <w:sz w:val="32"/>
        </w:rPr>
      </w:pPr>
    </w:p>
    <w:p>
      <w:pPr>
        <w:snapToGrid w:val="0"/>
        <w:spacing w:line="360" w:lineRule="auto"/>
        <w:ind w:firstLine="3357" w:firstLineChars="1045"/>
        <w:rPr>
          <w:rFonts w:ascii="仿宋" w:hAnsi="仿宋" w:eastAsia="仿宋" w:cs="仿宋"/>
          <w:b/>
          <w:color w:val="000000" w:themeColor="text1"/>
          <w:sz w:val="24"/>
        </w:rPr>
      </w:pPr>
      <w:r>
        <w:rPr>
          <w:rFonts w:hint="eastAsia" w:ascii="仿宋" w:hAnsi="仿宋" w:eastAsia="仿宋" w:cs="仿宋"/>
          <w:b/>
          <w:color w:val="000000" w:themeColor="text1"/>
          <w:sz w:val="32"/>
        </w:rPr>
        <w:t>八、电子交易活动的中止</w:t>
      </w:r>
    </w:p>
    <w:p>
      <w:pPr>
        <w:pStyle w:val="128"/>
        <w:snapToGrid w:val="0"/>
        <w:spacing w:before="0"/>
        <w:ind w:firstLine="0" w:firstLineChars="0"/>
        <w:rPr>
          <w:rFonts w:ascii="仿宋" w:hAnsi="仿宋" w:eastAsia="仿宋" w:cs="仿宋"/>
          <w:color w:val="000000" w:themeColor="text1"/>
        </w:rPr>
      </w:pPr>
      <w:r>
        <w:rPr>
          <w:rFonts w:hint="eastAsia" w:ascii="仿宋" w:hAnsi="仿宋" w:eastAsia="仿宋" w:cs="仿宋"/>
          <w:color w:val="000000" w:themeColor="text1"/>
        </w:rPr>
        <w:t>2</w:t>
      </w:r>
      <w:r>
        <w:rPr>
          <w:rFonts w:hint="eastAsia" w:ascii="仿宋" w:hAnsi="仿宋" w:eastAsia="仿宋" w:cs="仿宋"/>
          <w:b/>
          <w:color w:val="000000" w:themeColor="text1"/>
          <w:szCs w:val="24"/>
        </w:rPr>
        <w:t>7. 电子交易活动的中止。</w:t>
      </w:r>
      <w:r>
        <w:rPr>
          <w:rFonts w:hint="eastAsia" w:ascii="仿宋" w:hAnsi="仿宋" w:eastAsia="仿宋" w:cs="仿宋"/>
          <w:color w:val="000000" w:themeColor="text1"/>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 xml:space="preserve">27.1电子交易平台发生故障而无法登录访问的； </w:t>
      </w:r>
    </w:p>
    <w:p>
      <w:pPr>
        <w:pStyle w:val="128"/>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27.2电子交易平台应用或数据库出现错误，不能进行正常操作的；</w:t>
      </w:r>
    </w:p>
    <w:p>
      <w:pPr>
        <w:pStyle w:val="128"/>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27.3电子交易平台发现严重安全漏洞，有潜在泄密危险的；</w:t>
      </w:r>
    </w:p>
    <w:p>
      <w:pPr>
        <w:pStyle w:val="128"/>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 xml:space="preserve">27.4病毒发作导致不能进行正常操作的； </w:t>
      </w:r>
    </w:p>
    <w:p>
      <w:pPr>
        <w:pStyle w:val="128"/>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27.5其他无法保证电子交易的公平、公正和安全的情况。</w:t>
      </w:r>
    </w:p>
    <w:p>
      <w:pPr>
        <w:pStyle w:val="128"/>
        <w:snapToGrid w:val="0"/>
        <w:spacing w:before="0"/>
        <w:ind w:firstLine="0" w:firstLineChars="0"/>
        <w:rPr>
          <w:rFonts w:ascii="仿宋" w:hAnsi="仿宋" w:eastAsia="仿宋" w:cs="仿宋"/>
          <w:color w:val="000000" w:themeColor="text1"/>
        </w:rPr>
      </w:pPr>
      <w:r>
        <w:rPr>
          <w:rFonts w:hint="eastAsia" w:ascii="仿宋" w:hAnsi="仿宋" w:eastAsia="仿宋" w:cs="仿宋"/>
          <w:color w:val="000000" w:themeColor="text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rPr>
          <w:rFonts w:ascii="仿宋" w:hAnsi="仿宋" w:eastAsia="仿宋" w:cs="仿宋"/>
          <w:b/>
          <w:color w:val="000000" w:themeColor="text1"/>
          <w:sz w:val="32"/>
        </w:rPr>
      </w:pPr>
    </w:p>
    <w:p>
      <w:pPr>
        <w:snapToGrid w:val="0"/>
        <w:spacing w:line="360" w:lineRule="auto"/>
        <w:jc w:val="center"/>
        <w:rPr>
          <w:rFonts w:ascii="仿宋" w:hAnsi="仿宋" w:eastAsia="仿宋" w:cs="仿宋"/>
          <w:b/>
          <w:color w:val="000000" w:themeColor="text1"/>
          <w:sz w:val="32"/>
        </w:rPr>
      </w:pPr>
      <w:r>
        <w:rPr>
          <w:rFonts w:hint="eastAsia" w:ascii="仿宋" w:hAnsi="仿宋" w:eastAsia="仿宋" w:cs="仿宋"/>
          <w:b/>
          <w:color w:val="000000" w:themeColor="text1"/>
          <w:sz w:val="32"/>
        </w:rPr>
        <w:t>九、验收</w:t>
      </w:r>
    </w:p>
    <w:p>
      <w:pPr>
        <w:pStyle w:val="2"/>
        <w:spacing w:line="360" w:lineRule="auto"/>
        <w:ind w:firstLine="0" w:firstLineChars="0"/>
        <w:rPr>
          <w:rFonts w:ascii="仿宋" w:hAnsi="仿宋" w:eastAsia="仿宋" w:cs="仿宋"/>
          <w:b/>
          <w:color w:val="000000" w:themeColor="text1"/>
        </w:rPr>
      </w:pPr>
      <w:r>
        <w:rPr>
          <w:rFonts w:hint="eastAsia" w:ascii="仿宋" w:hAnsi="仿宋" w:eastAsia="仿宋" w:cs="仿宋"/>
          <w:b/>
          <w:color w:val="000000" w:themeColor="text1"/>
        </w:rPr>
        <w:t>29.验收</w:t>
      </w:r>
    </w:p>
    <w:p>
      <w:pPr>
        <w:tabs>
          <w:tab w:val="left" w:pos="0"/>
        </w:tabs>
        <w:spacing w:line="360" w:lineRule="auto"/>
        <w:ind w:firstLine="48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000000" w:themeColor="text1"/>
          <w:sz w:val="18"/>
          <w:szCs w:val="18"/>
        </w:rPr>
      </w:pPr>
      <w:r>
        <w:rPr>
          <w:rFonts w:hint="eastAsia" w:ascii="仿宋" w:hAnsi="仿宋" w:eastAsia="仿宋" w:cs="仿宋"/>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仿宋" w:hAnsi="仿宋" w:eastAsia="仿宋" w:cs="仿宋"/>
          <w:color w:val="000000" w:themeColor="text1"/>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68057669"/>
      <w:bookmarkEnd w:id="20"/>
      <w:bookmarkStart w:id="21" w:name="_Hlt74707468"/>
      <w:bookmarkEnd w:id="21"/>
      <w:bookmarkStart w:id="22" w:name="_Hlt68072998"/>
      <w:bookmarkEnd w:id="22"/>
      <w:bookmarkStart w:id="23" w:name="_Hlt74714665"/>
      <w:bookmarkEnd w:id="23"/>
      <w:bookmarkStart w:id="24" w:name="_Hlt74729768"/>
      <w:bookmarkEnd w:id="24"/>
      <w:bookmarkStart w:id="25" w:name="_Hlt68072990"/>
      <w:bookmarkEnd w:id="25"/>
      <w:bookmarkStart w:id="26" w:name="_Hlt75236101"/>
      <w:bookmarkEnd w:id="26"/>
      <w:bookmarkStart w:id="27" w:name="_Hlt75236011"/>
      <w:bookmarkEnd w:id="27"/>
      <w:bookmarkStart w:id="28" w:name="_Hlt75236290"/>
      <w:bookmarkEnd w:id="28"/>
      <w:bookmarkStart w:id="29" w:name="_Hlt68073093"/>
      <w:bookmarkEnd w:id="29"/>
      <w:bookmarkStart w:id="30" w:name="_Hlt74730295"/>
      <w:bookmarkEnd w:id="30"/>
      <w:bookmarkStart w:id="31" w:name="_Hlt68403820"/>
      <w:bookmarkEnd w:id="31"/>
    </w:p>
    <w:bookmarkEnd w:id="13"/>
    <w:bookmarkEnd w:id="14"/>
    <w:p>
      <w:pPr>
        <w:spacing w:line="360" w:lineRule="auto"/>
        <w:jc w:val="center"/>
        <w:outlineLvl w:val="0"/>
        <w:rPr>
          <w:rFonts w:ascii="仿宋" w:hAnsi="仿宋" w:eastAsia="仿宋" w:cs="仿宋"/>
          <w:b/>
          <w:bCs/>
          <w:color w:val="000000" w:themeColor="text1"/>
          <w:sz w:val="24"/>
          <w:szCs w:val="22"/>
        </w:rPr>
      </w:pPr>
      <w:bookmarkStart w:id="32" w:name="第四部分"/>
      <w:r>
        <w:rPr>
          <w:rFonts w:hint="eastAsia" w:ascii="仿宋" w:hAnsi="仿宋" w:eastAsia="仿宋" w:cs="仿宋"/>
          <w:b/>
          <w:color w:val="000000" w:themeColor="text1"/>
          <w:sz w:val="36"/>
          <w:szCs w:val="36"/>
        </w:rPr>
        <w:t>第三部分   采购需求</w:t>
      </w:r>
    </w:p>
    <w:p>
      <w:pPr>
        <w:pStyle w:val="4"/>
        <w:spacing w:before="120" w:after="120" w:line="360" w:lineRule="auto"/>
        <w:rPr>
          <w:rFonts w:ascii="仿宋" w:hAnsi="仿宋" w:eastAsia="仿宋" w:cs="仿宋"/>
          <w:color w:val="000000" w:themeColor="text1"/>
          <w:sz w:val="24"/>
          <w:szCs w:val="24"/>
        </w:rPr>
      </w:pPr>
      <w:bookmarkStart w:id="33" w:name="_Toc9032"/>
      <w:bookmarkStart w:id="34" w:name="_Toc28332"/>
      <w:bookmarkStart w:id="35" w:name="_Toc22609"/>
      <w:bookmarkStart w:id="36" w:name="_Toc418846105"/>
      <w:bookmarkStart w:id="37" w:name="_Toc30857"/>
      <w:bookmarkStart w:id="38" w:name="_Toc470009590"/>
      <w:bookmarkStart w:id="39" w:name="_Toc485799627"/>
      <w:r>
        <w:rPr>
          <w:rFonts w:hint="eastAsia" w:ascii="仿宋" w:hAnsi="仿宋" w:eastAsia="仿宋" w:cs="仿宋"/>
          <w:color w:val="000000" w:themeColor="text1"/>
          <w:sz w:val="24"/>
          <w:szCs w:val="24"/>
        </w:rPr>
        <w:t>一、项目概况</w:t>
      </w:r>
      <w:bookmarkEnd w:id="33"/>
      <w:bookmarkEnd w:id="34"/>
      <w:bookmarkEnd w:id="35"/>
      <w:bookmarkEnd w:id="36"/>
      <w:bookmarkEnd w:id="37"/>
    </w:p>
    <w:p>
      <w:pPr>
        <w:autoSpaceDE w:val="0"/>
        <w:autoSpaceDN w:val="0"/>
        <w:spacing w:line="360" w:lineRule="auto"/>
        <w:ind w:firstLine="480" w:firstLineChars="200"/>
        <w:rPr>
          <w:rFonts w:ascii="仿宋" w:hAnsi="仿宋" w:eastAsia="仿宋" w:cs="宋体"/>
          <w:color w:val="000000" w:themeColor="text1"/>
          <w:sz w:val="24"/>
        </w:rPr>
      </w:pPr>
      <w:bookmarkStart w:id="40" w:name="_Toc418846106"/>
      <w:r>
        <w:rPr>
          <w:rFonts w:hint="eastAsia" w:ascii="仿宋" w:hAnsi="仿宋" w:eastAsia="仿宋" w:cs="宋体"/>
          <w:color w:val="000000" w:themeColor="text1"/>
          <w:sz w:val="24"/>
        </w:rPr>
        <w:t>九堡街道平安工作将结合街道“小脑+手脚”的基层治理体系，通过重塑管理模式、重构业务流程、开发在线系统等方式，着力推进基层治理体系和治理能力的现代化，强化街道对属地事务管理的统筹协调和综合管理能力，不断提升社会治理水平和能力，交好和谐平安创建高分答卷的要求，打造群众满意的平安幸福街区。</w:t>
      </w:r>
    </w:p>
    <w:p>
      <w:pPr>
        <w:autoSpaceDE w:val="0"/>
        <w:autoSpaceDN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   街道继续以数字化改革和基层行政执法体制改革为指引，不断深耕“小脑+手脚”的治理模式，通过持之以恒的创新赋能深层优化综合治理环境</w:t>
      </w:r>
    </w:p>
    <w:p>
      <w:pPr>
        <w:autoSpaceDE w:val="0"/>
        <w:autoSpaceDN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   一是实现“小脑”的再扩容，运用数字科技，推进“智能化治理”。继续突出“一个中心指挥全域、一个屏幕掌控全局”的格局，完善“九堡街道指挥调度系统”系统，强化街道“小脑”的“脑容量”，通过指挥调度系统推动事项处置，在更好实现指令“智达”，同时提升“手脚”的反应速度。</w:t>
      </w:r>
    </w:p>
    <w:p>
      <w:pPr>
        <w:autoSpaceDE w:val="0"/>
        <w:autoSpaceDN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   二是实现“手脚”的再深化，加强联动指挥，实现上下贯通。做强街道“微脑”综合信息指挥能力，充分发挥街道综合信息指挥室的综合协调作用，将指挥中心与“九堡治理一张网”相融合，实现街道“小脑”指挥的上下贯通、联动配合，实现街道队伍指挥体系，同时为街道综管4G单兵末端设备，统一标准、统一指挥，实现全域队伍“整军作战”的效果，从而完善平战结合、应急指挥等机制，提升街域基层治理现代化水平。</w:t>
      </w:r>
    </w:p>
    <w:p>
      <w:pPr>
        <w:autoSpaceDE w:val="0"/>
        <w:autoSpaceDN w:val="0"/>
        <w:spacing w:line="360" w:lineRule="auto"/>
        <w:rPr>
          <w:rFonts w:ascii="仿宋" w:hAnsi="仿宋" w:eastAsia="仿宋" w:cs="宋体"/>
          <w:b/>
          <w:bCs/>
          <w:color w:val="000000" w:themeColor="text1"/>
          <w:sz w:val="24"/>
        </w:rPr>
      </w:pPr>
      <w:r>
        <w:rPr>
          <w:rFonts w:hint="eastAsia" w:ascii="仿宋" w:hAnsi="仿宋" w:eastAsia="仿宋" w:cs="宋体"/>
          <w:b/>
          <w:bCs/>
          <w:color w:val="000000" w:themeColor="text1"/>
          <w:sz w:val="24"/>
        </w:rPr>
        <w:t>二、</w:t>
      </w:r>
      <w:r>
        <w:rPr>
          <w:rFonts w:hint="eastAsia" w:ascii="仿宋" w:hAnsi="仿宋" w:eastAsia="仿宋" w:cs="仿宋"/>
          <w:b/>
          <w:bCs/>
          <w:color w:val="000000" w:themeColor="text1"/>
          <w:sz w:val="24"/>
        </w:rPr>
        <w:t>采购内容及技术参数要求：</w:t>
      </w:r>
    </w:p>
    <w:tbl>
      <w:tblPr>
        <w:tblStyle w:val="62"/>
        <w:tblW w:w="9453" w:type="dxa"/>
        <w:tblInd w:w="96" w:type="dxa"/>
        <w:tblLayout w:type="fixed"/>
        <w:tblCellMar>
          <w:top w:w="0" w:type="dxa"/>
          <w:left w:w="108" w:type="dxa"/>
          <w:bottom w:w="0" w:type="dxa"/>
          <w:right w:w="108" w:type="dxa"/>
        </w:tblCellMar>
      </w:tblPr>
      <w:tblGrid>
        <w:gridCol w:w="466"/>
        <w:gridCol w:w="993"/>
        <w:gridCol w:w="5390"/>
        <w:gridCol w:w="563"/>
        <w:gridCol w:w="992"/>
        <w:gridCol w:w="1049"/>
      </w:tblGrid>
      <w:tr>
        <w:tblPrEx>
          <w:tblCellMar>
            <w:top w:w="0" w:type="dxa"/>
            <w:left w:w="108" w:type="dxa"/>
            <w:bottom w:w="0" w:type="dxa"/>
            <w:right w:w="108" w:type="dxa"/>
          </w:tblCellMar>
        </w:tblPrEx>
        <w:trPr>
          <w:trHeight w:val="720" w:hRule="atLeast"/>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4"/>
              </w:rPr>
            </w:pPr>
            <w:r>
              <w:rPr>
                <w:rFonts w:hint="eastAsia" w:ascii="仿宋" w:hAnsi="仿宋" w:eastAsia="仿宋" w:cs="宋体"/>
                <w:b/>
                <w:bCs/>
                <w:color w:val="000000" w:themeColor="text1"/>
                <w:kern w:val="0"/>
                <w:sz w:val="24"/>
                <w:lang w:bidi="ar"/>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4"/>
              </w:rPr>
            </w:pPr>
            <w:r>
              <w:rPr>
                <w:rFonts w:hint="eastAsia" w:ascii="仿宋" w:hAnsi="仿宋" w:eastAsia="仿宋" w:cs="宋体"/>
                <w:b/>
                <w:bCs/>
                <w:color w:val="000000" w:themeColor="text1"/>
                <w:kern w:val="0"/>
                <w:sz w:val="24"/>
                <w:lang w:bidi="ar"/>
              </w:rPr>
              <w:t>名称</w:t>
            </w:r>
          </w:p>
        </w:tc>
        <w:tc>
          <w:tcPr>
            <w:tcW w:w="53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4"/>
              </w:rPr>
            </w:pPr>
            <w:r>
              <w:rPr>
                <w:rFonts w:hint="eastAsia" w:ascii="仿宋" w:hAnsi="仿宋" w:eastAsia="仿宋" w:cs="宋体"/>
                <w:b/>
                <w:bCs/>
                <w:color w:val="000000" w:themeColor="text1"/>
                <w:kern w:val="0"/>
                <w:sz w:val="24"/>
                <w:lang w:bidi="ar"/>
              </w:rPr>
              <w:t>规格/参数</w:t>
            </w:r>
          </w:p>
        </w:tc>
        <w:tc>
          <w:tcPr>
            <w:tcW w:w="5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4"/>
              </w:rPr>
            </w:pPr>
            <w:r>
              <w:rPr>
                <w:rFonts w:hint="eastAsia" w:ascii="仿宋" w:hAnsi="仿宋" w:eastAsia="仿宋" w:cs="宋体"/>
                <w:b/>
                <w:bCs/>
                <w:color w:val="000000" w:themeColor="text1"/>
                <w:kern w:val="0"/>
                <w:sz w:val="24"/>
                <w:lang w:bidi="ar"/>
              </w:rPr>
              <w:t>单位</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val="0"/>
                <w:color w:val="000000" w:themeColor="text1"/>
                <w:kern w:val="0"/>
                <w:sz w:val="24"/>
              </w:rPr>
            </w:pPr>
            <w:r>
              <w:rPr>
                <w:rFonts w:hint="eastAsia" w:ascii="仿宋" w:hAnsi="仿宋" w:eastAsia="仿宋" w:cs="仿宋"/>
                <w:b/>
                <w:bCs w:val="0"/>
                <w:color w:val="000000" w:themeColor="text1"/>
                <w:kern w:val="0"/>
                <w:sz w:val="24"/>
              </w:rPr>
              <w:t>租赁</w:t>
            </w:r>
          </w:p>
          <w:p>
            <w:pPr>
              <w:widowControl/>
              <w:jc w:val="center"/>
              <w:textAlignment w:val="center"/>
              <w:rPr>
                <w:rFonts w:ascii="仿宋" w:hAnsi="仿宋" w:eastAsia="仿宋" w:cs="宋体"/>
                <w:b/>
                <w:bCs w:val="0"/>
                <w:color w:val="000000" w:themeColor="text1"/>
                <w:sz w:val="24"/>
              </w:rPr>
            </w:pPr>
            <w:r>
              <w:rPr>
                <w:rFonts w:hint="eastAsia" w:ascii="仿宋" w:hAnsi="仿宋" w:eastAsia="仿宋" w:cs="仿宋"/>
                <w:b/>
                <w:bCs w:val="0"/>
                <w:color w:val="000000" w:themeColor="text1"/>
                <w:kern w:val="0"/>
                <w:sz w:val="24"/>
              </w:rPr>
              <w:t>数量</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val="0"/>
                <w:color w:val="000000" w:themeColor="text1"/>
                <w:kern w:val="0"/>
                <w:sz w:val="24"/>
              </w:rPr>
            </w:pPr>
            <w:r>
              <w:rPr>
                <w:rFonts w:hint="eastAsia" w:ascii="仿宋" w:hAnsi="仿宋" w:eastAsia="仿宋" w:cs="仿宋"/>
                <w:b/>
                <w:bCs w:val="0"/>
                <w:color w:val="000000" w:themeColor="text1"/>
                <w:kern w:val="0"/>
                <w:sz w:val="24"/>
              </w:rPr>
              <w:t>租赁</w:t>
            </w:r>
          </w:p>
          <w:p>
            <w:pPr>
              <w:widowControl/>
              <w:jc w:val="center"/>
              <w:textAlignment w:val="center"/>
              <w:rPr>
                <w:rFonts w:ascii="仿宋" w:hAnsi="仿宋" w:eastAsia="仿宋" w:cs="宋体"/>
                <w:b/>
                <w:bCs w:val="0"/>
                <w:color w:val="000000" w:themeColor="text1"/>
                <w:kern w:val="0"/>
                <w:sz w:val="24"/>
                <w:lang w:bidi="ar"/>
              </w:rPr>
            </w:pPr>
            <w:r>
              <w:rPr>
                <w:rFonts w:hint="eastAsia" w:ascii="仿宋" w:hAnsi="仿宋" w:eastAsia="仿宋" w:cs="仿宋"/>
                <w:b/>
                <w:bCs w:val="0"/>
                <w:color w:val="000000" w:themeColor="text1"/>
                <w:kern w:val="0"/>
                <w:sz w:val="24"/>
              </w:rPr>
              <w:t>时长</w:t>
            </w:r>
          </w:p>
        </w:tc>
      </w:tr>
      <w:tr>
        <w:tblPrEx>
          <w:tblCellMar>
            <w:top w:w="0" w:type="dxa"/>
            <w:left w:w="108" w:type="dxa"/>
            <w:bottom w:w="0" w:type="dxa"/>
            <w:right w:w="108" w:type="dxa"/>
          </w:tblCellMar>
        </w:tblPrEx>
        <w:trPr>
          <w:trHeight w:val="1919" w:hRule="atLeast"/>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4"/>
                <w:lang w:bidi="ar"/>
              </w:rPr>
            </w:pPr>
            <w:r>
              <w:rPr>
                <w:rFonts w:ascii="仿宋" w:hAnsi="仿宋" w:eastAsia="仿宋" w:cs="宋体"/>
                <w:color w:val="000000" w:themeColor="text1"/>
                <w:kern w:val="0"/>
                <w:sz w:val="24"/>
                <w:lang w:bidi="ar"/>
              </w:rPr>
              <w:t>4G智能单兵</w:t>
            </w:r>
          </w:p>
          <w:p>
            <w:pPr>
              <w:widowControl/>
              <w:jc w:val="center"/>
              <w:textAlignment w:val="center"/>
              <w:rPr>
                <w:rFonts w:ascii="仿宋" w:hAnsi="仿宋" w:eastAsia="仿宋" w:cs="宋体"/>
                <w:color w:val="000000" w:themeColor="text1"/>
                <w:kern w:val="0"/>
                <w:sz w:val="24"/>
                <w:lang w:bidi="ar"/>
              </w:rPr>
            </w:pPr>
            <w:r>
              <w:rPr>
                <w:rFonts w:hint="eastAsia" w:ascii="仿宋" w:hAnsi="仿宋" w:eastAsia="仿宋" w:cs="宋体"/>
                <w:color w:val="000000" w:themeColor="text1"/>
                <w:kern w:val="0"/>
                <w:sz w:val="24"/>
                <w:lang w:bidi="ar"/>
              </w:rPr>
              <w:t>（九堡街道</w:t>
            </w:r>
          </w:p>
          <w:p>
            <w:pPr>
              <w:widowControl/>
              <w:jc w:val="center"/>
              <w:textAlignment w:val="center"/>
              <w:rPr>
                <w:rFonts w:ascii="仿宋" w:hAnsi="仿宋" w:eastAsia="仿宋" w:cs="宋体"/>
                <w:color w:val="000000" w:themeColor="text1"/>
                <w:sz w:val="24"/>
              </w:rPr>
            </w:pPr>
            <w:r>
              <w:rPr>
                <w:rFonts w:ascii="仿宋" w:hAnsi="仿宋" w:eastAsia="仿宋" w:cs="宋体"/>
                <w:color w:val="000000" w:themeColor="text1"/>
                <w:kern w:val="0"/>
                <w:sz w:val="24"/>
                <w:lang w:bidi="ar"/>
              </w:rPr>
              <w:t>logo定制款）</w:t>
            </w:r>
            <w:r>
              <w:rPr>
                <w:rFonts w:hint="eastAsia" w:ascii="仿宋" w:hAnsi="仿宋" w:eastAsia="仿宋" w:cs="宋体"/>
                <w:color w:val="000000" w:themeColor="text1"/>
                <w:kern w:val="0"/>
                <w:sz w:val="24"/>
                <w:lang w:bidi="ar"/>
              </w:rPr>
              <w:t xml:space="preserve">   </w:t>
            </w:r>
          </w:p>
        </w:tc>
        <w:tc>
          <w:tcPr>
            <w:tcW w:w="5390" w:type="dxa"/>
            <w:tcBorders>
              <w:top w:val="single" w:color="000000" w:sz="4" w:space="0"/>
              <w:left w:val="single" w:color="000000" w:sz="4" w:space="0"/>
              <w:bottom w:val="single" w:color="000000" w:sz="4" w:space="0"/>
              <w:right w:val="single" w:color="000000" w:sz="4" w:space="0"/>
            </w:tcBorders>
            <w:vAlign w:val="center"/>
          </w:tcPr>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1）外形尺寸≤108mm×65mm×25mm；</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2）质量（外接设备除外）应小于或等于 205g</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3）★摄像头的水平视场角在生产厂声明的所有分辨率条件下均应大于或等于110°，需要提供公安部检验中心出具的检测报告复印件；</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4）应能在回放模式显示全场白测试信号。显示全场白测试信号时最大亮度应大于450cd/m</w:t>
            </w:r>
            <w:r>
              <w:rPr>
                <w:rFonts w:eastAsia="仿宋" w:cs="Calibri"/>
                <w:color w:val="000000" w:themeColor="text1"/>
                <w:sz w:val="24"/>
                <w:szCs w:val="24"/>
              </w:rPr>
              <w:t>²</w:t>
            </w:r>
            <w:r>
              <w:rPr>
                <w:rFonts w:ascii="仿宋" w:hAnsi="仿宋" w:eastAsia="仿宋" w:cs="宋体"/>
                <w:color w:val="000000" w:themeColor="text1"/>
                <w:sz w:val="24"/>
                <w:szCs w:val="24"/>
              </w:rPr>
              <w:t>；</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5）需具备夜视功能：开启夜视功能后，有效拍摄距离≥3 米；在有效拍摄距离处，能认清画面中人物的面部特征；</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6）★彩色显示屏对角线尺寸应大于或等于 3.0in，需要提供公安部检验中心出具的检测报告复印件；</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7）屏幕分辨率应≥800*480；</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8）需内置北斗、GPS模块；</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9）★在1920x1080分辨率条件下，几何失真率应小于等于19%，需要提供公安部检验中心出具的检测报告复印件；</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10）需满足GA/T 947.2-2015中视频性能1级标准，视频分辨率大于或等于1920*1080，视频帧率大于或等于30帧/s，视频分辨力大于或等于800线；</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11）拍摄的照片分辨力应大于或等于1100线（2688x1512）；</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12）应可接入移动、联通、电信4G SIM卡实现无线传输功能；</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13）温度（55±2）℃，持续时间4h，试验期间单兵处于工作状态，试验过程中不应发生状态改变，试验后记录仪应能正常工作；</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14）充电器与易触及部件间的绝缘电阻应大于999MΩ；</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15）耐久性试验满足：电源开关3000次、快门10000次、液晶显示及开关2000次、可动部件3000次、模式选择开关3000次、USB接口及连接线1000次，试验后应能正常工作。</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16）★电池工作时间应满足连续摄录时间≥10h，需要提供公安部检验中心出具的检测报告复印件；</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17）★应内置智能终端软件，需具备一键录像、预录设置、一键录音、一键拍照、录像中拍照、视频音频回放、文件标记、对讲组查看、对讲组加入、语音对讲、话权抢占等各项功能，需出具符合CMA和CNAS标准的检测报告；</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18）应具备视频通话、延时拍摄、定时拍照、录摄分段、按键屏蔽、长按自定义按键功能；</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19）应具备移动侦测功能：当侦测区域有移动物体时，可以自动开启录像功能；</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20）应具备紧急摄录功能：当处于待机状态时发生撞击，可自动开启录像功能；</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21）应具备考勤打卡功能，支持通过蓝牙、NFC、二维码打卡；</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22）应具备SOS自动录像功能：支持设备遇到突发状况时，长按机身SOS键，发起远程求助，设备同步开启摄录功能；</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23）支持公网集群对讲功能：组对讲、话权申请\抢占\释放、人员抢占\释放；</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24）支持云眼功能：PC端查看终端实时视频并可保存在存储服务器或PC端；最大支持16路并发；</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25）支持GIS功能：PC端在GIS上查看终端当前位置、历史轨迹。支持在地图上进行圈选组建临时通话组；</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26）支持SOS功能：PC端生成告警记录，应答后打开终端云眼，并可与终端临时点对点对讲  ；</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27）支持4G回传文件管理功能：PC端可查看管理终端4G回传的文件；</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28）支持统计分析可视化；</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29）支持H.265视频编码协议，节省30%的网络流量和文件存储空间；</w:t>
            </w:r>
          </w:p>
          <w:p>
            <w:pPr>
              <w:pStyle w:val="39"/>
              <w:rPr>
                <w:rFonts w:hint="default" w:ascii="仿宋" w:hAnsi="仿宋" w:eastAsia="仿宋" w:cs="宋体"/>
                <w:color w:val="000000" w:themeColor="text1"/>
                <w:sz w:val="24"/>
                <w:szCs w:val="24"/>
                <w:lang w:val="en-US" w:eastAsia="zh-CN"/>
              </w:rPr>
            </w:pPr>
            <w:r>
              <w:rPr>
                <w:rFonts w:hint="eastAsia" w:ascii="仿宋" w:hAnsi="仿宋" w:eastAsia="仿宋" w:cs="宋体"/>
                <w:color w:val="000000" w:themeColor="text1"/>
                <w:sz w:val="24"/>
                <w:szCs w:val="24"/>
                <w:lang w:val="en-US" w:eastAsia="zh-CN"/>
              </w:rPr>
              <w:t>30）九堡街道logo定制款</w:t>
            </w:r>
          </w:p>
        </w:tc>
        <w:tc>
          <w:tcPr>
            <w:tcW w:w="5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270</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宋体"/>
                <w:color w:val="000000" w:themeColor="text1"/>
                <w:kern w:val="0"/>
                <w:sz w:val="24"/>
                <w:lang w:eastAsia="zh-CN" w:bidi="ar"/>
              </w:rPr>
            </w:pPr>
            <w:r>
              <w:rPr>
                <w:rFonts w:hint="eastAsia" w:ascii="仿宋" w:hAnsi="仿宋" w:eastAsia="仿宋" w:cs="宋体"/>
                <w:color w:val="000000" w:themeColor="text1"/>
                <w:kern w:val="0"/>
                <w:sz w:val="24"/>
                <w:lang w:val="en-US" w:eastAsia="zh-CN" w:bidi="ar"/>
              </w:rPr>
              <w:t>三年</w:t>
            </w:r>
          </w:p>
        </w:tc>
      </w:tr>
      <w:tr>
        <w:tblPrEx>
          <w:tblCellMar>
            <w:top w:w="0" w:type="dxa"/>
            <w:left w:w="108" w:type="dxa"/>
            <w:bottom w:w="0" w:type="dxa"/>
            <w:right w:w="108" w:type="dxa"/>
          </w:tblCellMar>
        </w:tblPrEx>
        <w:trPr>
          <w:trHeight w:val="6518" w:hRule="atLeast"/>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2</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4"/>
                <w:lang w:bidi="ar"/>
              </w:rPr>
            </w:pPr>
            <w:r>
              <w:rPr>
                <w:rFonts w:hint="eastAsia" w:ascii="仿宋" w:hAnsi="仿宋" w:eastAsia="仿宋" w:cs="宋体"/>
                <w:color w:val="000000" w:themeColor="text1"/>
                <w:kern w:val="0"/>
                <w:sz w:val="24"/>
                <w:lang w:bidi="ar"/>
              </w:rPr>
              <w:t>桌面指挥终端</w:t>
            </w:r>
          </w:p>
          <w:p>
            <w:pPr>
              <w:widowControl/>
              <w:jc w:val="center"/>
              <w:textAlignment w:val="center"/>
              <w:rPr>
                <w:rFonts w:ascii="仿宋" w:hAnsi="仿宋" w:eastAsia="仿宋" w:cs="宋体"/>
                <w:color w:val="000000" w:themeColor="text1"/>
                <w:kern w:val="0"/>
                <w:sz w:val="24"/>
                <w:lang w:bidi="ar"/>
              </w:rPr>
            </w:pPr>
            <w:r>
              <w:rPr>
                <w:rFonts w:hint="eastAsia" w:ascii="仿宋" w:hAnsi="仿宋" w:eastAsia="仿宋" w:cs="宋体"/>
                <w:color w:val="000000" w:themeColor="text1"/>
                <w:kern w:val="0"/>
                <w:sz w:val="24"/>
                <w:lang w:bidi="ar"/>
              </w:rPr>
              <w:t>（九堡街道</w:t>
            </w:r>
          </w:p>
          <w:p>
            <w:pPr>
              <w:widowControl/>
              <w:jc w:val="center"/>
              <w:textAlignment w:val="center"/>
              <w:rPr>
                <w:rFonts w:ascii="仿宋" w:hAnsi="仿宋" w:eastAsia="仿宋" w:cs="宋体"/>
                <w:color w:val="000000" w:themeColor="text1"/>
                <w:sz w:val="24"/>
              </w:rPr>
            </w:pPr>
            <w:r>
              <w:rPr>
                <w:rFonts w:ascii="仿宋" w:hAnsi="仿宋" w:eastAsia="仿宋" w:cs="宋体"/>
                <w:color w:val="000000" w:themeColor="text1"/>
                <w:kern w:val="0"/>
                <w:sz w:val="24"/>
                <w:lang w:bidi="ar"/>
              </w:rPr>
              <w:t>logo定制款）</w:t>
            </w:r>
          </w:p>
        </w:tc>
        <w:tc>
          <w:tcPr>
            <w:tcW w:w="5390" w:type="dxa"/>
            <w:tcBorders>
              <w:top w:val="single" w:color="000000" w:sz="4" w:space="0"/>
              <w:left w:val="single" w:color="000000" w:sz="4" w:space="0"/>
              <w:bottom w:val="single" w:color="000000" w:sz="4" w:space="0"/>
              <w:right w:val="single" w:color="000000" w:sz="4" w:space="0"/>
            </w:tcBorders>
            <w:vAlign w:val="center"/>
          </w:tcPr>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1）应采用10.1英寸触摸显示屏；分辨率应不低于1280x800像素；</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2）需具备不低于800万像素高清摄像头；</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3）操作系统要求：应采用安卓5.1或以上操作系统；</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4）功能要求：应支持点对点视频通话、语音通话；支持32方会议召开、视频监控查看、视频监控转发、POC对讲等功能；</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5）需具备大容量通讯录功能，具备大于等于2000条通讯录存储能力，同时应支持手机通讯录的同步；</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6）★应支持在桌面指挥终端上召开多画面视频会商，支持1/4分屏显示，需出具符合CMA和CNAS标准的检测报告；</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7）★需具备监控查看功能，可查看视频监控、记录仪设备的实时视频画面，需出具符合CMA和CNAS标准的检测报告；</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8）需具备对讲功能，能和组内其他在线对讲用户进行对讲，支持对讲组的切换；</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9）需具备IP+PSTN双模通话功能，保障断网情况下的紧急通话能力；</w:t>
            </w:r>
            <w:r>
              <w:rPr>
                <w:rFonts w:hint="eastAsia" w:ascii="仿宋" w:hAnsi="仿宋" w:eastAsia="仿宋" w:cs="宋体"/>
                <w:color w:val="000000" w:themeColor="text1"/>
                <w:sz w:val="24"/>
                <w:szCs w:val="24"/>
                <w:lang w:val="en-US" w:eastAsia="zh-CN"/>
              </w:rPr>
              <w:t>10）九堡街道logo定制款</w:t>
            </w:r>
          </w:p>
        </w:tc>
        <w:tc>
          <w:tcPr>
            <w:tcW w:w="5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25</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kern w:val="0"/>
                <w:sz w:val="24"/>
                <w:lang w:bidi="ar"/>
              </w:rPr>
            </w:pPr>
            <w:r>
              <w:rPr>
                <w:rFonts w:hint="eastAsia" w:ascii="仿宋" w:hAnsi="仿宋" w:eastAsia="仿宋" w:cs="宋体"/>
                <w:color w:val="000000" w:themeColor="text1"/>
                <w:kern w:val="0"/>
                <w:sz w:val="24"/>
                <w:lang w:val="en-US" w:eastAsia="zh-CN" w:bidi="ar"/>
              </w:rPr>
              <w:t>三年</w:t>
            </w:r>
          </w:p>
        </w:tc>
      </w:tr>
      <w:tr>
        <w:tblPrEx>
          <w:tblCellMar>
            <w:top w:w="0" w:type="dxa"/>
            <w:left w:w="108" w:type="dxa"/>
            <w:bottom w:w="0" w:type="dxa"/>
            <w:right w:w="108" w:type="dxa"/>
          </w:tblCellMar>
        </w:tblPrEx>
        <w:trPr>
          <w:trHeight w:val="1480" w:hRule="atLeast"/>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3</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4"/>
                <w:lang w:bidi="ar"/>
              </w:rPr>
            </w:pPr>
            <w:r>
              <w:rPr>
                <w:rFonts w:hint="eastAsia" w:ascii="仿宋" w:hAnsi="仿宋" w:eastAsia="仿宋" w:cs="宋体"/>
                <w:color w:val="000000" w:themeColor="text1"/>
                <w:kern w:val="0"/>
                <w:sz w:val="24"/>
                <w:lang w:bidi="ar"/>
              </w:rPr>
              <w:t>采集充电站</w:t>
            </w:r>
          </w:p>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w:t>
            </w:r>
            <w:r>
              <w:rPr>
                <w:rFonts w:ascii="仿宋" w:hAnsi="仿宋" w:eastAsia="仿宋" w:cs="宋体"/>
                <w:color w:val="000000" w:themeColor="text1"/>
                <w:kern w:val="0"/>
                <w:sz w:val="24"/>
                <w:lang w:bidi="ar"/>
              </w:rPr>
              <w:t>20口）</w:t>
            </w:r>
          </w:p>
        </w:tc>
        <w:tc>
          <w:tcPr>
            <w:tcW w:w="5390" w:type="dxa"/>
            <w:tcBorders>
              <w:top w:val="single" w:color="000000" w:sz="4" w:space="0"/>
              <w:left w:val="single" w:color="000000" w:sz="4" w:space="0"/>
              <w:bottom w:val="single" w:color="000000" w:sz="4" w:space="0"/>
              <w:right w:val="single" w:color="000000" w:sz="4" w:space="0"/>
            </w:tcBorders>
            <w:vAlign w:val="center"/>
          </w:tcPr>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1）显示屏分辨率检验：  屏幕分辨率应不小于1280*1024。</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2）接入能力:最多可同时接入20台执法记录仪。</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3）接入注册功能:当执法记录仪接入时，应能获取执法记录仪的产品序号和警号，</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4）设备在接入能力满负荷条件下的平均单路数据采集速率应≥3MB/s；</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5）在正常工作条件下的噪声应不大于50dB(A)；</w:t>
            </w:r>
          </w:p>
        </w:tc>
        <w:tc>
          <w:tcPr>
            <w:tcW w:w="5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7</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kern w:val="0"/>
                <w:sz w:val="24"/>
                <w:lang w:bidi="ar"/>
              </w:rPr>
            </w:pPr>
            <w:r>
              <w:rPr>
                <w:rFonts w:hint="eastAsia" w:ascii="仿宋" w:hAnsi="仿宋" w:eastAsia="仿宋" w:cs="宋体"/>
                <w:color w:val="000000" w:themeColor="text1"/>
                <w:kern w:val="0"/>
                <w:sz w:val="24"/>
                <w:lang w:val="en-US" w:eastAsia="zh-CN" w:bidi="ar"/>
              </w:rPr>
              <w:t>三年</w:t>
            </w:r>
          </w:p>
        </w:tc>
      </w:tr>
      <w:tr>
        <w:tblPrEx>
          <w:tblCellMar>
            <w:top w:w="0" w:type="dxa"/>
            <w:left w:w="108" w:type="dxa"/>
            <w:bottom w:w="0" w:type="dxa"/>
            <w:right w:w="108" w:type="dxa"/>
          </w:tblCellMar>
        </w:tblPrEx>
        <w:trPr>
          <w:trHeight w:val="471" w:hRule="atLeast"/>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4</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4"/>
                <w:lang w:bidi="ar"/>
              </w:rPr>
            </w:pPr>
            <w:r>
              <w:rPr>
                <w:rFonts w:hint="eastAsia" w:ascii="仿宋" w:hAnsi="仿宋" w:eastAsia="仿宋" w:cs="宋体"/>
                <w:color w:val="000000" w:themeColor="text1"/>
                <w:kern w:val="0"/>
                <w:sz w:val="24"/>
                <w:lang w:bidi="ar"/>
              </w:rPr>
              <w:t>采集充电站</w:t>
            </w:r>
          </w:p>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w:t>
            </w:r>
            <w:r>
              <w:rPr>
                <w:rFonts w:ascii="仿宋" w:hAnsi="仿宋" w:eastAsia="仿宋" w:cs="宋体"/>
                <w:color w:val="000000" w:themeColor="text1"/>
                <w:kern w:val="0"/>
                <w:sz w:val="24"/>
                <w:lang w:bidi="ar"/>
              </w:rPr>
              <w:t>8口）</w:t>
            </w:r>
          </w:p>
        </w:tc>
        <w:tc>
          <w:tcPr>
            <w:tcW w:w="5390" w:type="dxa"/>
            <w:tcBorders>
              <w:top w:val="single" w:color="000000" w:sz="4" w:space="0"/>
              <w:left w:val="single" w:color="000000" w:sz="4" w:space="0"/>
              <w:bottom w:val="single" w:color="000000" w:sz="4" w:space="0"/>
              <w:right w:val="single" w:color="000000" w:sz="4" w:space="0"/>
            </w:tcBorders>
            <w:vAlign w:val="center"/>
          </w:tcPr>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1）显示屏分辨率检验：  屏幕分辨率应不小于1280*1024。</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2）接入能力:最多可同时接入8台执法记录仪。</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3）接入注册功能:当执法记录仪接入时，应能获取执法记录仪的产品序号和警号，</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4）★设备在接入能力满负荷条件下的平均单路数据采集速率应≥7.6MB/s，需要提供公安部检验中心出具的检测报告复印件；</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5）设备视频编解码应可采用H.265、H.265、MPEG-4；</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6）设备采集数据应能自动清空已完成数据上传的记录仪内部数据；</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7）设备应能够实现对记录仪摄录的视音频、音频、照片等数据的采集、上传、存储及处理等能力；</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8）需内置管理软件，应能够对重点标记文件进行标记解除、添加文字备注信息；</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9）★应具备人脸识别功能，设备可通过人脸识别实现设备解锁，同时支持人脸识别实现采集站和所属记录仪的认证绑定，需要提供公安部检验中心出具的检测报告复印件；</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10）★应具备指纹识别功能，设备可通过指纹解锁实现采集站解锁，需要验证指纹后可接入或取走记录仪，并记录解锁信息，需要提供公安部检验中心出具的检测报告复印件；</w:t>
            </w:r>
          </w:p>
          <w:p>
            <w:pPr>
              <w:pStyle w:val="39"/>
              <w:rPr>
                <w:rFonts w:ascii="仿宋" w:hAnsi="仿宋" w:eastAsia="仿宋" w:cs="宋体"/>
                <w:color w:val="000000" w:themeColor="text1"/>
                <w:sz w:val="24"/>
                <w:szCs w:val="24"/>
              </w:rPr>
            </w:pPr>
            <w:r>
              <w:rPr>
                <w:rFonts w:ascii="仿宋" w:hAnsi="仿宋" w:eastAsia="仿宋" w:cs="宋体"/>
                <w:color w:val="000000" w:themeColor="text1"/>
                <w:sz w:val="24"/>
                <w:szCs w:val="24"/>
              </w:rPr>
              <w:t>11）应具备异常取用告警功能，设备在出现未经认证取走记录仪时，能够进行告警提示；</w:t>
            </w:r>
          </w:p>
        </w:tc>
        <w:tc>
          <w:tcPr>
            <w:tcW w:w="5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23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kern w:val="0"/>
                <w:sz w:val="24"/>
                <w:lang w:bidi="ar"/>
              </w:rPr>
            </w:pPr>
            <w:r>
              <w:rPr>
                <w:rFonts w:hint="eastAsia" w:ascii="仿宋" w:hAnsi="仿宋" w:eastAsia="仿宋" w:cs="宋体"/>
                <w:color w:val="000000" w:themeColor="text1"/>
                <w:kern w:val="0"/>
                <w:sz w:val="24"/>
                <w:lang w:val="en-US" w:eastAsia="zh-CN" w:bidi="ar"/>
              </w:rPr>
              <w:t>三年</w:t>
            </w:r>
          </w:p>
        </w:tc>
      </w:tr>
      <w:tr>
        <w:tblPrEx>
          <w:tblCellMar>
            <w:top w:w="0" w:type="dxa"/>
            <w:left w:w="108" w:type="dxa"/>
            <w:bottom w:w="0" w:type="dxa"/>
            <w:right w:w="108" w:type="dxa"/>
          </w:tblCellMar>
        </w:tblPrEx>
        <w:trPr>
          <w:trHeight w:val="720" w:hRule="atLeast"/>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Arial"/>
                <w:color w:val="000000" w:themeColor="text1"/>
                <w:sz w:val="24"/>
              </w:rPr>
              <w:t>采集存储硬盘</w:t>
            </w:r>
          </w:p>
        </w:tc>
        <w:tc>
          <w:tcPr>
            <w:tcW w:w="53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Arial"/>
                <w:color w:val="000000" w:themeColor="text1"/>
                <w:sz w:val="24"/>
              </w:rPr>
              <w:t>16T企业级硬盘</w:t>
            </w:r>
          </w:p>
        </w:tc>
        <w:tc>
          <w:tcPr>
            <w:tcW w:w="5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Arial"/>
                <w:color w:val="000000" w:themeColor="text1"/>
                <w:sz w:val="24"/>
              </w:rPr>
              <w:t>块</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kern w:val="0"/>
                <w:sz w:val="24"/>
                <w:lang w:bidi="ar"/>
              </w:rPr>
            </w:pPr>
            <w:r>
              <w:rPr>
                <w:rFonts w:hint="eastAsia" w:ascii="仿宋" w:hAnsi="仿宋" w:eastAsia="仿宋" w:cs="宋体"/>
                <w:color w:val="000000" w:themeColor="text1"/>
                <w:kern w:val="0"/>
                <w:sz w:val="24"/>
                <w:lang w:val="en-US" w:eastAsia="zh-CN" w:bidi="ar"/>
              </w:rPr>
              <w:t>三年</w:t>
            </w:r>
          </w:p>
        </w:tc>
      </w:tr>
      <w:tr>
        <w:tblPrEx>
          <w:tblCellMar>
            <w:top w:w="0" w:type="dxa"/>
            <w:left w:w="108" w:type="dxa"/>
            <w:bottom w:w="0" w:type="dxa"/>
            <w:right w:w="108" w:type="dxa"/>
          </w:tblCellMar>
        </w:tblPrEx>
        <w:trPr>
          <w:trHeight w:val="1440" w:hRule="atLeast"/>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Arial"/>
                <w:color w:val="000000" w:themeColor="text1"/>
                <w:sz w:val="24"/>
              </w:rPr>
              <w:t>调度服务器</w:t>
            </w:r>
          </w:p>
        </w:tc>
        <w:tc>
          <w:tcPr>
            <w:tcW w:w="53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themeColor="text1"/>
                <w:sz w:val="24"/>
              </w:rPr>
            </w:pPr>
            <w:r>
              <w:rPr>
                <w:rFonts w:hint="eastAsia" w:ascii="仿宋" w:hAnsi="仿宋" w:eastAsia="仿宋" w:cs="Arial"/>
                <w:color w:val="000000" w:themeColor="text1"/>
                <w:sz w:val="24"/>
              </w:rPr>
              <w:t>2U19"标准机箱；16核X86服务器CPU；内存32G DDR4；内置8T企业级系统盘，热插拔3.5寸硬盘位*12；2U 550W 1+1 冗余电源；操作系统；64位；支持扩展11个数据盘</w:t>
            </w:r>
          </w:p>
        </w:tc>
        <w:tc>
          <w:tcPr>
            <w:tcW w:w="5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Arial"/>
                <w:color w:val="000000" w:themeColor="text1"/>
                <w:sz w:val="24"/>
              </w:rPr>
              <w:t>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1</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kern w:val="0"/>
                <w:sz w:val="24"/>
                <w:lang w:bidi="ar"/>
              </w:rPr>
            </w:pPr>
            <w:r>
              <w:rPr>
                <w:rFonts w:hint="eastAsia" w:ascii="仿宋" w:hAnsi="仿宋" w:eastAsia="仿宋" w:cs="宋体"/>
                <w:color w:val="000000" w:themeColor="text1"/>
                <w:kern w:val="0"/>
                <w:sz w:val="24"/>
                <w:lang w:val="en-US" w:eastAsia="zh-CN" w:bidi="ar"/>
              </w:rPr>
              <w:t>三年</w:t>
            </w:r>
          </w:p>
        </w:tc>
      </w:tr>
      <w:tr>
        <w:tblPrEx>
          <w:tblCellMar>
            <w:top w:w="0" w:type="dxa"/>
            <w:left w:w="108" w:type="dxa"/>
            <w:bottom w:w="0" w:type="dxa"/>
            <w:right w:w="108" w:type="dxa"/>
          </w:tblCellMar>
        </w:tblPrEx>
        <w:trPr>
          <w:trHeight w:val="620" w:hRule="atLeast"/>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7</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Arial"/>
                <w:color w:val="000000" w:themeColor="text1"/>
                <w:sz w:val="24"/>
              </w:rPr>
              <w:t>物联网卡</w:t>
            </w:r>
          </w:p>
        </w:tc>
        <w:tc>
          <w:tcPr>
            <w:tcW w:w="5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Arial"/>
                <w:color w:val="000000" w:themeColor="text1"/>
                <w:sz w:val="24"/>
              </w:rPr>
              <w:t>共享流量池全年</w:t>
            </w:r>
            <w:r>
              <w:rPr>
                <w:rFonts w:ascii="仿宋" w:hAnsi="仿宋" w:eastAsia="仿宋" w:cs="Arial"/>
                <w:color w:val="000000" w:themeColor="text1"/>
                <w:sz w:val="24"/>
              </w:rPr>
              <w:t>3</w:t>
            </w:r>
            <w:r>
              <w:rPr>
                <w:rFonts w:hint="eastAsia" w:ascii="仿宋" w:hAnsi="仿宋" w:eastAsia="仿宋" w:cs="Arial"/>
                <w:color w:val="000000" w:themeColor="text1"/>
                <w:sz w:val="24"/>
              </w:rPr>
              <w:t>万GB</w:t>
            </w:r>
          </w:p>
        </w:tc>
        <w:tc>
          <w:tcPr>
            <w:tcW w:w="5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Arial"/>
                <w:color w:val="000000" w:themeColor="text1"/>
                <w:sz w:val="24"/>
              </w:rPr>
              <w:t>张</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4"/>
              </w:rPr>
            </w:pPr>
            <w:r>
              <w:rPr>
                <w:rFonts w:ascii="仿宋" w:hAnsi="仿宋" w:eastAsia="仿宋" w:cs="宋体"/>
                <w:color w:val="000000" w:themeColor="text1"/>
                <w:kern w:val="0"/>
                <w:sz w:val="24"/>
                <w:lang w:bidi="ar"/>
              </w:rPr>
              <w:t>270</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4"/>
                <w:lang w:bidi="ar"/>
              </w:rPr>
            </w:pPr>
            <w:r>
              <w:rPr>
                <w:rFonts w:hint="eastAsia" w:ascii="仿宋" w:hAnsi="仿宋" w:eastAsia="仿宋" w:cs="宋体"/>
                <w:color w:val="000000" w:themeColor="text1"/>
                <w:kern w:val="0"/>
                <w:sz w:val="24"/>
                <w:lang w:val="en-US" w:eastAsia="zh-CN" w:bidi="ar"/>
              </w:rPr>
              <w:t>三年</w:t>
            </w:r>
          </w:p>
        </w:tc>
      </w:tr>
      <w:tr>
        <w:tblPrEx>
          <w:tblCellMar>
            <w:top w:w="0" w:type="dxa"/>
            <w:left w:w="108" w:type="dxa"/>
            <w:bottom w:w="0" w:type="dxa"/>
            <w:right w:w="108" w:type="dxa"/>
          </w:tblCellMar>
        </w:tblPrEx>
        <w:trPr>
          <w:trHeight w:val="540" w:hRule="atLeast"/>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bidi="ar"/>
              </w:rPr>
              <w:t>8</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Arial"/>
                <w:color w:val="000000" w:themeColor="text1"/>
                <w:sz w:val="24"/>
              </w:rPr>
              <w:t>专线</w:t>
            </w:r>
          </w:p>
        </w:tc>
        <w:tc>
          <w:tcPr>
            <w:tcW w:w="53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Arial"/>
                <w:color w:val="000000" w:themeColor="text1"/>
                <w:sz w:val="24"/>
              </w:rPr>
              <w:t>一条200兆专线汇聚至数据中心</w:t>
            </w:r>
          </w:p>
        </w:tc>
        <w:tc>
          <w:tcPr>
            <w:tcW w:w="5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4"/>
              </w:rPr>
            </w:pPr>
            <w:r>
              <w:rPr>
                <w:rFonts w:hint="eastAsia" w:ascii="仿宋" w:hAnsi="仿宋" w:eastAsia="仿宋" w:cs="Arial"/>
                <w:color w:val="000000" w:themeColor="text1"/>
                <w:sz w:val="24"/>
                <w:lang w:val="en-US" w:eastAsia="zh-CN"/>
              </w:rPr>
              <w:t>条</w:t>
            </w:r>
            <w:r>
              <w:rPr>
                <w:rFonts w:hint="eastAsia" w:ascii="仿宋" w:hAnsi="仿宋" w:eastAsia="仿宋" w:cs="Arial"/>
                <w:color w:val="000000" w:themeColor="text1"/>
                <w:sz w:val="24"/>
              </w:rPr>
              <w:t>/年</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4"/>
              </w:rPr>
            </w:pPr>
            <w:r>
              <w:rPr>
                <w:rFonts w:ascii="仿宋" w:hAnsi="仿宋" w:eastAsia="仿宋" w:cs="宋体"/>
                <w:color w:val="000000" w:themeColor="text1"/>
                <w:kern w:val="0"/>
                <w:sz w:val="24"/>
                <w:lang w:bidi="ar"/>
              </w:rPr>
              <w:t>1</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4"/>
                <w:lang w:bidi="ar"/>
              </w:rPr>
            </w:pPr>
            <w:r>
              <w:rPr>
                <w:rFonts w:hint="eastAsia" w:ascii="仿宋" w:hAnsi="仿宋" w:eastAsia="仿宋" w:cs="宋体"/>
                <w:color w:val="000000" w:themeColor="text1"/>
                <w:kern w:val="0"/>
                <w:sz w:val="24"/>
                <w:lang w:val="en-US" w:eastAsia="zh-CN" w:bidi="ar"/>
              </w:rPr>
              <w:t>三年</w:t>
            </w:r>
          </w:p>
        </w:tc>
      </w:tr>
    </w:tbl>
    <w:p>
      <w:pPr>
        <w:rPr>
          <w:color w:val="000000" w:themeColor="text1"/>
        </w:rPr>
      </w:pPr>
    </w:p>
    <w:bookmarkEnd w:id="40"/>
    <w:p>
      <w:pPr>
        <w:pStyle w:val="24"/>
        <w:adjustRightInd w:val="0"/>
        <w:snapToGrid w:val="0"/>
        <w:spacing w:after="0" w:line="360" w:lineRule="auto"/>
        <w:ind w:firstLine="480" w:firstLineChars="200"/>
        <w:rPr>
          <w:color w:val="000000" w:themeColor="text1"/>
        </w:rPr>
      </w:pPr>
      <w:r>
        <w:rPr>
          <w:rFonts w:hint="eastAsia" w:ascii="仿宋" w:hAnsi="仿宋" w:eastAsia="仿宋" w:cs="仿宋"/>
          <w:color w:val="000000" w:themeColor="text1"/>
        </w:rPr>
        <w:t>说明：▲为强制性要求，负偏离的投标无效；★为关键技术指标，负偏离的不属于投标无效情形，在评审时按相应规定进行评分。</w:t>
      </w:r>
    </w:p>
    <w:p>
      <w:pPr>
        <w:pStyle w:val="4"/>
        <w:spacing w:before="120" w:after="120" w:line="360" w:lineRule="auto"/>
        <w:rPr>
          <w:rFonts w:ascii="仿宋" w:hAnsi="仿宋" w:eastAsia="仿宋" w:cs="仿宋"/>
          <w:color w:val="000000" w:themeColor="text1"/>
          <w:sz w:val="24"/>
        </w:rPr>
      </w:pPr>
      <w:bookmarkStart w:id="41" w:name="_Toc26050"/>
      <w:r>
        <w:rPr>
          <w:rFonts w:hint="eastAsia" w:ascii="仿宋" w:hAnsi="仿宋" w:eastAsia="仿宋" w:cs="仿宋"/>
          <w:color w:val="000000" w:themeColor="text1"/>
          <w:sz w:val="24"/>
        </w:rPr>
        <w:t>三、实施要求</w:t>
      </w:r>
      <w:bookmarkEnd w:id="41"/>
    </w:p>
    <w:p>
      <w:pPr>
        <w:pStyle w:val="60"/>
        <w:autoSpaceDE w:val="0"/>
        <w:autoSpaceDN w:val="0"/>
        <w:adjustRightInd w:val="0"/>
        <w:spacing w:line="360" w:lineRule="auto"/>
        <w:ind w:firstLine="0"/>
        <w:outlineLvl w:val="2"/>
        <w:rPr>
          <w:rFonts w:ascii="仿宋" w:hAnsi="仿宋" w:eastAsia="仿宋" w:cs="仿宋"/>
          <w:b/>
          <w:bCs/>
          <w:color w:val="000000" w:themeColor="text1"/>
          <w:sz w:val="24"/>
        </w:rPr>
      </w:pPr>
      <w:r>
        <w:rPr>
          <w:rFonts w:hint="eastAsia" w:ascii="仿宋" w:hAnsi="仿宋" w:eastAsia="仿宋" w:cs="仿宋"/>
          <w:b/>
          <w:bCs/>
          <w:color w:val="000000" w:themeColor="text1"/>
          <w:sz w:val="24"/>
        </w:rPr>
        <w:t>1、系统组建</w:t>
      </w:r>
    </w:p>
    <w:p>
      <w:pPr>
        <w:pStyle w:val="5"/>
        <w:rPr>
          <w:rFonts w:ascii="仿宋" w:hAnsi="仿宋" w:eastAsia="仿宋" w:cs="仿宋"/>
          <w:b w:val="0"/>
          <w:color w:val="000000" w:themeColor="text1"/>
          <w:sz w:val="24"/>
        </w:rPr>
      </w:pPr>
      <w:r>
        <w:rPr>
          <w:rFonts w:hint="eastAsia" w:ascii="仿宋" w:hAnsi="仿宋" w:eastAsia="仿宋" w:cs="仿宋"/>
          <w:b w:val="0"/>
          <w:color w:val="000000" w:themeColor="text1"/>
          <w:sz w:val="24"/>
        </w:rPr>
        <w:t>1.1 单兵设备需要组建成系统才能发挥功能的，中标人应负责组建系统</w:t>
      </w:r>
      <w:r>
        <w:rPr>
          <w:rFonts w:hint="eastAsia"/>
          <w:b w:val="0"/>
          <w:color w:val="000000" w:themeColor="text1"/>
        </w:rPr>
        <w:t>。</w:t>
      </w:r>
    </w:p>
    <w:p>
      <w:pPr>
        <w:pStyle w:val="60"/>
        <w:autoSpaceDE w:val="0"/>
        <w:autoSpaceDN w:val="0"/>
        <w:adjustRightInd w:val="0"/>
        <w:spacing w:line="360" w:lineRule="auto"/>
        <w:ind w:firstLine="0"/>
        <w:outlineLvl w:val="2"/>
        <w:rPr>
          <w:rFonts w:ascii="仿宋" w:hAnsi="仿宋" w:eastAsia="仿宋" w:cs="仿宋"/>
          <w:b/>
          <w:bCs/>
          <w:color w:val="000000" w:themeColor="text1"/>
          <w:sz w:val="24"/>
        </w:rPr>
      </w:pPr>
      <w:r>
        <w:rPr>
          <w:rFonts w:hint="eastAsia" w:ascii="仿宋" w:hAnsi="仿宋" w:eastAsia="仿宋" w:cs="仿宋"/>
          <w:b/>
          <w:bCs/>
          <w:color w:val="000000" w:themeColor="text1"/>
          <w:sz w:val="24"/>
        </w:rPr>
        <w:t>2、相关时间节点</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w:t>
      </w:r>
      <w:r>
        <w:rPr>
          <w:rFonts w:ascii="仿宋" w:hAnsi="仿宋" w:eastAsia="仿宋" w:cs="仿宋"/>
          <w:color w:val="000000" w:themeColor="text1"/>
          <w:sz w:val="24"/>
        </w:rPr>
        <w:t>合同签订后</w:t>
      </w:r>
      <w:r>
        <w:rPr>
          <w:rFonts w:hint="eastAsia" w:ascii="仿宋" w:hAnsi="仿宋" w:eastAsia="仿宋" w:cs="仿宋"/>
          <w:color w:val="000000" w:themeColor="text1"/>
          <w:sz w:val="24"/>
        </w:rPr>
        <w:t>3</w:t>
      </w:r>
      <w:r>
        <w:rPr>
          <w:rFonts w:ascii="仿宋" w:hAnsi="仿宋" w:eastAsia="仿宋" w:cs="仿宋"/>
          <w:color w:val="000000" w:themeColor="text1"/>
          <w:sz w:val="24"/>
        </w:rPr>
        <w:t>个工作日内，中标单位提供</w:t>
      </w:r>
      <w:r>
        <w:rPr>
          <w:rFonts w:hint="eastAsia" w:ascii="仿宋" w:hAnsi="仿宋" w:eastAsia="仿宋" w:cs="仿宋"/>
          <w:color w:val="000000" w:themeColor="text1"/>
          <w:sz w:val="24"/>
        </w:rPr>
        <w:t>拟租赁</w:t>
      </w:r>
      <w:r>
        <w:rPr>
          <w:rFonts w:ascii="仿宋" w:hAnsi="仿宋" w:eastAsia="仿宋" w:cs="仿宋"/>
          <w:color w:val="000000" w:themeColor="text1"/>
          <w:sz w:val="24"/>
        </w:rPr>
        <w:t xml:space="preserve">样机进行测试，需对功能进行逐一测试，全部通过后才能执行合同流程，测试中发现供应货物与招标要求或投标承诺不符的，为虚假应标行为。采购人有权终止合同，并保留向中标人及设备厂商追究相关责任的权利。 </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w:t>
      </w:r>
      <w:r>
        <w:rPr>
          <w:rFonts w:ascii="仿宋" w:hAnsi="仿宋" w:eastAsia="仿宋" w:cs="仿宋"/>
          <w:color w:val="000000" w:themeColor="text1"/>
          <w:sz w:val="24"/>
        </w:rPr>
        <w:t>合同签订后</w:t>
      </w:r>
      <w:r>
        <w:rPr>
          <w:rFonts w:hint="eastAsia" w:ascii="仿宋" w:hAnsi="仿宋" w:eastAsia="仿宋" w:cs="仿宋"/>
          <w:color w:val="000000" w:themeColor="text1"/>
          <w:sz w:val="24"/>
        </w:rPr>
        <w:t>15</w:t>
      </w:r>
      <w:r>
        <w:rPr>
          <w:rFonts w:ascii="仿宋" w:hAnsi="仿宋" w:eastAsia="仿宋" w:cs="仿宋"/>
          <w:color w:val="000000" w:themeColor="text1"/>
          <w:sz w:val="24"/>
        </w:rPr>
        <w:t>日内</w:t>
      </w:r>
      <w:r>
        <w:rPr>
          <w:rFonts w:hint="eastAsia" w:ascii="仿宋" w:hAnsi="仿宋" w:eastAsia="仿宋" w:cs="仿宋"/>
          <w:color w:val="000000" w:themeColor="text1"/>
          <w:sz w:val="24"/>
        </w:rPr>
        <w:t>完成所有租赁设备供货，</w:t>
      </w:r>
      <w:r>
        <w:rPr>
          <w:rFonts w:ascii="仿宋" w:hAnsi="仿宋" w:eastAsia="仿宋" w:cs="仿宋"/>
          <w:color w:val="000000" w:themeColor="text1"/>
          <w:sz w:val="24"/>
        </w:rPr>
        <w:t>交付</w:t>
      </w:r>
      <w:r>
        <w:rPr>
          <w:rFonts w:hint="eastAsia" w:ascii="仿宋" w:hAnsi="仿宋" w:eastAsia="仿宋" w:cs="仿宋"/>
          <w:color w:val="000000" w:themeColor="text1"/>
          <w:sz w:val="24"/>
        </w:rPr>
        <w:t>给采购人使用</w:t>
      </w:r>
      <w:r>
        <w:rPr>
          <w:rFonts w:ascii="仿宋" w:hAnsi="仿宋" w:eastAsia="仿宋" w:cs="仿宋"/>
          <w:color w:val="000000" w:themeColor="text1"/>
          <w:sz w:val="24"/>
        </w:rPr>
        <w:t>（</w:t>
      </w:r>
      <w:r>
        <w:rPr>
          <w:rFonts w:hint="eastAsia" w:ascii="仿宋" w:hAnsi="仿宋" w:eastAsia="仿宋" w:cs="仿宋"/>
          <w:color w:val="000000" w:themeColor="text1"/>
          <w:sz w:val="24"/>
        </w:rPr>
        <w:t>如</w:t>
      </w:r>
      <w:r>
        <w:rPr>
          <w:rFonts w:ascii="仿宋" w:hAnsi="仿宋" w:eastAsia="仿宋" w:cs="仿宋"/>
          <w:color w:val="000000" w:themeColor="text1"/>
          <w:sz w:val="24"/>
        </w:rPr>
        <w:t>本项目涉及的调试等所有费用包含在总金额中）</w:t>
      </w:r>
      <w:r>
        <w:rPr>
          <w:rFonts w:hint="eastAsia" w:ascii="仿宋" w:hAnsi="仿宋" w:eastAsia="仿宋" w:cs="仿宋"/>
          <w:color w:val="000000" w:themeColor="text1"/>
          <w:sz w:val="24"/>
        </w:rPr>
        <w:t>。</w:t>
      </w:r>
      <w:r>
        <w:rPr>
          <w:rFonts w:ascii="仿宋" w:hAnsi="仿宋" w:eastAsia="仿宋" w:cs="仿宋"/>
          <w:color w:val="000000" w:themeColor="text1"/>
          <w:sz w:val="24"/>
        </w:rPr>
        <w:t xml:space="preserve"> </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2.3</w:t>
      </w:r>
      <w:r>
        <w:rPr>
          <w:rFonts w:ascii="仿宋" w:hAnsi="仿宋" w:eastAsia="仿宋" w:cs="仿宋"/>
          <w:color w:val="000000" w:themeColor="text1"/>
          <w:sz w:val="24"/>
        </w:rPr>
        <w:t>交付之日起</w:t>
      </w:r>
      <w:r>
        <w:rPr>
          <w:rFonts w:hint="eastAsia" w:ascii="仿宋" w:hAnsi="仿宋" w:eastAsia="仿宋" w:cs="仿宋"/>
          <w:color w:val="000000" w:themeColor="text1"/>
          <w:sz w:val="24"/>
        </w:rPr>
        <w:t>进入租赁服务期，租赁服务期为</w:t>
      </w:r>
      <w:r>
        <w:rPr>
          <w:rFonts w:hint="eastAsia" w:ascii="仿宋" w:hAnsi="仿宋" w:eastAsia="仿宋" w:cs="仿宋"/>
          <w:color w:val="000000" w:themeColor="text1"/>
          <w:sz w:val="24"/>
          <w:lang w:val="en-US" w:eastAsia="zh-CN"/>
        </w:rPr>
        <w:t>三年</w:t>
      </w:r>
      <w:r>
        <w:rPr>
          <w:rFonts w:hint="eastAsia" w:ascii="仿宋" w:hAnsi="仿宋" w:eastAsia="仿宋" w:cs="仿宋"/>
          <w:color w:val="000000" w:themeColor="text1"/>
          <w:sz w:val="24"/>
        </w:rPr>
        <w:t>。</w:t>
      </w:r>
    </w:p>
    <w:p>
      <w:pPr>
        <w:pStyle w:val="60"/>
        <w:autoSpaceDE w:val="0"/>
        <w:autoSpaceDN w:val="0"/>
        <w:adjustRightInd w:val="0"/>
        <w:spacing w:line="360" w:lineRule="auto"/>
        <w:ind w:firstLine="0"/>
        <w:outlineLvl w:val="2"/>
        <w:rPr>
          <w:rFonts w:ascii="仿宋" w:hAnsi="仿宋" w:eastAsia="仿宋" w:cs="仿宋"/>
          <w:b/>
          <w:bCs/>
          <w:color w:val="000000" w:themeColor="text1"/>
          <w:sz w:val="24"/>
        </w:rPr>
      </w:pPr>
      <w:r>
        <w:rPr>
          <w:rFonts w:hint="eastAsia" w:ascii="仿宋" w:hAnsi="仿宋" w:eastAsia="仿宋" w:cs="仿宋"/>
          <w:b/>
          <w:bCs/>
          <w:color w:val="000000" w:themeColor="text1"/>
          <w:sz w:val="24"/>
        </w:rPr>
        <w:t>3、安装调试</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3.1 安装地点：采购人指定地点。</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3.2 安装完成时间：接到采购人通知后，在通知规定时间完成安装和调试。如在规定的时间内由于中标人的原因不能完成安装和调试，中标人应承担由此给采购人造成的损失。</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3.3 安装标准：符合国家、地方、本项目行业有关技术规范要求和技术标准，所有的软件和硬件必须保证同时安装到位。</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3.4 中标人提供合同货物、软件的安装服务。</w:t>
      </w:r>
    </w:p>
    <w:p>
      <w:pPr>
        <w:pStyle w:val="668"/>
        <w:adjustRightInd w:val="0"/>
        <w:snapToGrid w:val="0"/>
        <w:spacing w:beforeLines="0" w:after="0" w:line="360" w:lineRule="auto"/>
        <w:rPr>
          <w:rFonts w:ascii="仿宋" w:hAnsi="仿宋" w:eastAsia="仿宋" w:cs="仿宋"/>
          <w:snapToGrid w:val="0"/>
          <w:color w:val="000000" w:themeColor="text1"/>
          <w:spacing w:val="7"/>
        </w:rPr>
      </w:pPr>
      <w:r>
        <w:rPr>
          <w:rFonts w:hint="eastAsia" w:ascii="仿宋" w:hAnsi="仿宋" w:eastAsia="仿宋" w:cs="仿宋"/>
          <w:color w:val="000000" w:themeColor="text1"/>
        </w:rPr>
        <w:t>3.5 中标人在投标文件中应提供安装调试计划、对安装场地和环境的要求。</w:t>
      </w:r>
    </w:p>
    <w:p>
      <w:pPr>
        <w:pStyle w:val="60"/>
        <w:autoSpaceDE w:val="0"/>
        <w:autoSpaceDN w:val="0"/>
        <w:adjustRightInd w:val="0"/>
        <w:spacing w:line="360" w:lineRule="auto"/>
        <w:ind w:firstLine="0"/>
        <w:outlineLvl w:val="2"/>
        <w:rPr>
          <w:rFonts w:ascii="仿宋" w:hAnsi="仿宋" w:eastAsia="仿宋" w:cs="仿宋"/>
          <w:b/>
          <w:bCs/>
          <w:color w:val="000000" w:themeColor="text1"/>
          <w:sz w:val="24"/>
        </w:rPr>
      </w:pPr>
      <w:r>
        <w:rPr>
          <w:rFonts w:hint="eastAsia" w:ascii="仿宋" w:hAnsi="仿宋" w:eastAsia="仿宋" w:cs="仿宋"/>
          <w:b/>
          <w:bCs/>
          <w:color w:val="000000" w:themeColor="text1"/>
          <w:sz w:val="24"/>
        </w:rPr>
        <w:t>4、相关服务要求</w:t>
      </w:r>
    </w:p>
    <w:p>
      <w:pPr>
        <w:pStyle w:val="668"/>
        <w:adjustRightInd w:val="0"/>
        <w:snapToGrid w:val="0"/>
        <w:spacing w:beforeLines="0" w:after="0" w:line="360" w:lineRule="auto"/>
        <w:rPr>
          <w:rFonts w:ascii="仿宋" w:hAnsi="仿宋" w:eastAsia="仿宋" w:cs="仿宋"/>
          <w:color w:val="000000" w:themeColor="text1"/>
          <w:kern w:val="2"/>
        </w:rPr>
      </w:pPr>
      <w:r>
        <w:rPr>
          <w:rFonts w:hint="eastAsia" w:ascii="仿宋" w:hAnsi="仿宋" w:eastAsia="仿宋" w:cs="仿宋"/>
          <w:color w:val="000000" w:themeColor="text1"/>
          <w:kern w:val="2"/>
        </w:rPr>
        <w:t>4.1</w:t>
      </w:r>
      <w:r>
        <w:rPr>
          <w:rFonts w:hint="eastAsia" w:ascii="仿宋" w:hAnsi="仿宋" w:eastAsia="仿宋" w:cs="仿宋"/>
          <w:color w:val="000000" w:themeColor="text1"/>
          <w:kern w:val="2"/>
          <w:lang w:val="en-US" w:eastAsia="zh-CN"/>
        </w:rPr>
        <w:t xml:space="preserve"> </w:t>
      </w:r>
      <w:r>
        <w:rPr>
          <w:rFonts w:hint="eastAsia" w:ascii="仿宋" w:hAnsi="仿宋" w:eastAsia="仿宋" w:cs="仿宋"/>
          <w:color w:val="000000" w:themeColor="text1"/>
          <w:kern w:val="2"/>
        </w:rPr>
        <w:t>为确保租赁货物、服务质量及与招标人沟通联络，中标人须设置专职主管，负责对承包项目、范围、服务质量的检查监督及与招标人日常业务联系。</w:t>
      </w:r>
    </w:p>
    <w:p>
      <w:pPr>
        <w:pStyle w:val="668"/>
        <w:adjustRightInd w:val="0"/>
        <w:snapToGrid w:val="0"/>
        <w:spacing w:beforeLines="0" w:after="0" w:line="360" w:lineRule="auto"/>
        <w:rPr>
          <w:rFonts w:ascii="仿宋" w:hAnsi="仿宋" w:eastAsia="仿宋" w:cs="仿宋"/>
          <w:color w:val="000000" w:themeColor="text1"/>
          <w:kern w:val="2"/>
        </w:rPr>
      </w:pPr>
      <w:r>
        <w:rPr>
          <w:rFonts w:hint="eastAsia" w:ascii="仿宋" w:hAnsi="仿宋" w:eastAsia="仿宋" w:cs="仿宋"/>
          <w:color w:val="000000" w:themeColor="text1"/>
          <w:kern w:val="2"/>
        </w:rPr>
        <w:t>4.2</w:t>
      </w:r>
      <w:r>
        <w:rPr>
          <w:rFonts w:hint="eastAsia" w:ascii="仿宋" w:hAnsi="仿宋" w:eastAsia="仿宋" w:cs="仿宋"/>
          <w:color w:val="000000" w:themeColor="text1"/>
          <w:kern w:val="2"/>
          <w:lang w:val="en-US" w:eastAsia="zh-CN"/>
        </w:rPr>
        <w:t xml:space="preserve"> </w:t>
      </w:r>
      <w:r>
        <w:rPr>
          <w:rFonts w:hint="eastAsia" w:ascii="仿宋" w:hAnsi="仿宋" w:eastAsia="仿宋" w:cs="仿宋"/>
          <w:color w:val="000000" w:themeColor="text1"/>
          <w:kern w:val="2"/>
        </w:rPr>
        <w:t>中标人需向招标人提供租赁货物的质保及服务承诺。</w:t>
      </w:r>
    </w:p>
    <w:p>
      <w:pPr>
        <w:pStyle w:val="668"/>
        <w:adjustRightInd w:val="0"/>
        <w:snapToGrid w:val="0"/>
        <w:spacing w:beforeLines="0" w:after="0" w:line="360" w:lineRule="auto"/>
        <w:rPr>
          <w:rFonts w:ascii="仿宋" w:hAnsi="仿宋" w:eastAsia="仿宋" w:cs="仿宋"/>
          <w:color w:val="000000" w:themeColor="text1"/>
          <w:kern w:val="2"/>
        </w:rPr>
      </w:pPr>
      <w:r>
        <w:rPr>
          <w:rFonts w:hint="eastAsia" w:ascii="仿宋" w:hAnsi="仿宋" w:eastAsia="仿宋" w:cs="仿宋"/>
          <w:color w:val="000000" w:themeColor="text1"/>
          <w:kern w:val="2"/>
        </w:rPr>
        <w:t>4.3</w:t>
      </w:r>
      <w:r>
        <w:rPr>
          <w:rFonts w:hint="eastAsia" w:ascii="仿宋" w:hAnsi="仿宋" w:eastAsia="仿宋" w:cs="仿宋"/>
          <w:color w:val="000000" w:themeColor="text1"/>
          <w:kern w:val="2"/>
          <w:lang w:val="en-US" w:eastAsia="zh-CN"/>
        </w:rPr>
        <w:t xml:space="preserve"> </w:t>
      </w:r>
      <w:r>
        <w:rPr>
          <w:rFonts w:hint="eastAsia" w:ascii="仿宋" w:hAnsi="仿宋" w:eastAsia="仿宋" w:cs="仿宋"/>
          <w:color w:val="000000" w:themeColor="text1"/>
          <w:kern w:val="2"/>
        </w:rPr>
        <w:t>中标人须主动接受采购人的指导、检查、监督及协调。</w:t>
      </w:r>
    </w:p>
    <w:p>
      <w:pPr>
        <w:pStyle w:val="668"/>
        <w:adjustRightInd w:val="0"/>
        <w:snapToGrid w:val="0"/>
        <w:spacing w:beforeLines="0" w:after="0" w:line="360" w:lineRule="auto"/>
        <w:rPr>
          <w:rFonts w:ascii="仿宋" w:hAnsi="仿宋" w:eastAsia="仿宋" w:cs="仿宋"/>
          <w:color w:val="000000" w:themeColor="text1"/>
          <w:kern w:val="2"/>
        </w:rPr>
      </w:pPr>
      <w:r>
        <w:rPr>
          <w:rFonts w:hint="eastAsia" w:ascii="仿宋" w:hAnsi="仿宋" w:eastAsia="仿宋" w:cs="仿宋"/>
          <w:color w:val="000000" w:themeColor="text1"/>
          <w:kern w:val="2"/>
        </w:rPr>
        <w:t>4.4</w:t>
      </w:r>
      <w:r>
        <w:rPr>
          <w:rFonts w:hint="eastAsia" w:ascii="仿宋" w:hAnsi="仿宋" w:eastAsia="仿宋" w:cs="仿宋"/>
          <w:color w:val="000000" w:themeColor="text1"/>
          <w:kern w:val="2"/>
          <w:lang w:val="en-US" w:eastAsia="zh-CN"/>
        </w:rPr>
        <w:t xml:space="preserve"> </w:t>
      </w:r>
      <w:r>
        <w:rPr>
          <w:rFonts w:hint="eastAsia" w:ascii="仿宋" w:hAnsi="仿宋" w:eastAsia="仿宋" w:cs="仿宋"/>
          <w:color w:val="000000" w:themeColor="text1"/>
          <w:kern w:val="2"/>
        </w:rPr>
        <w:t>现有服务范围内，由于调整而增加的工作量，不再增加费用。</w:t>
      </w:r>
    </w:p>
    <w:p>
      <w:pPr>
        <w:pStyle w:val="668"/>
        <w:adjustRightInd w:val="0"/>
        <w:snapToGrid w:val="0"/>
        <w:spacing w:beforeLines="0" w:after="0" w:line="360" w:lineRule="auto"/>
        <w:rPr>
          <w:rFonts w:ascii="仿宋" w:hAnsi="仿宋" w:eastAsia="仿宋" w:cs="仿宋"/>
          <w:color w:val="000000" w:themeColor="text1"/>
          <w:kern w:val="2"/>
        </w:rPr>
      </w:pPr>
      <w:r>
        <w:rPr>
          <w:rFonts w:hint="eastAsia" w:ascii="仿宋" w:hAnsi="仿宋" w:eastAsia="仿宋" w:cs="仿宋"/>
          <w:color w:val="000000" w:themeColor="text1"/>
          <w:kern w:val="2"/>
        </w:rPr>
        <w:t>4.5</w:t>
      </w:r>
      <w:r>
        <w:rPr>
          <w:rFonts w:hint="eastAsia" w:ascii="仿宋" w:hAnsi="仿宋" w:eastAsia="仿宋" w:cs="仿宋"/>
          <w:color w:val="000000" w:themeColor="text1"/>
          <w:kern w:val="2"/>
          <w:lang w:val="en-US" w:eastAsia="zh-CN"/>
        </w:rPr>
        <w:t xml:space="preserve"> </w:t>
      </w:r>
      <w:r>
        <w:rPr>
          <w:rFonts w:hint="eastAsia" w:ascii="仿宋" w:hAnsi="仿宋" w:eastAsia="仿宋" w:cs="仿宋"/>
          <w:color w:val="000000" w:themeColor="text1"/>
        </w:rPr>
        <w:t>服务期内</w:t>
      </w:r>
      <w:r>
        <w:rPr>
          <w:rFonts w:ascii="仿宋" w:hAnsi="仿宋" w:eastAsia="仿宋" w:cs="仿宋"/>
          <w:color w:val="000000" w:themeColor="text1"/>
        </w:rPr>
        <w:t>提供整机非人为损坏三年质保，电池3年内损坏予以更换</w:t>
      </w:r>
      <w:r>
        <w:rPr>
          <w:rFonts w:hint="eastAsia" w:ascii="仿宋" w:hAnsi="仿宋" w:eastAsia="仿宋" w:cs="仿宋"/>
          <w:color w:val="000000" w:themeColor="text1"/>
        </w:rPr>
        <w:t>。</w:t>
      </w:r>
      <w:r>
        <w:rPr>
          <w:rFonts w:ascii="仿宋" w:hAnsi="仿宋" w:eastAsia="仿宋" w:cs="仿宋"/>
          <w:color w:val="000000" w:themeColor="text1"/>
        </w:rPr>
        <w:t>（本项目涉及的质保所有费用包含在总金额中）。</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4.6</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服务期</w:t>
      </w:r>
      <w:r>
        <w:rPr>
          <w:rFonts w:ascii="仿宋" w:hAnsi="仿宋" w:eastAsia="仿宋" w:cs="仿宋"/>
          <w:color w:val="000000" w:themeColor="text1"/>
          <w:sz w:val="24"/>
        </w:rPr>
        <w:t>内应提供24小时服务电话，12小时内修复问题</w:t>
      </w:r>
      <w:r>
        <w:rPr>
          <w:rFonts w:hint="eastAsia" w:ascii="仿宋" w:hAnsi="仿宋" w:eastAsia="仿宋" w:cs="仿宋"/>
          <w:color w:val="000000" w:themeColor="text1"/>
          <w:sz w:val="24"/>
        </w:rPr>
        <w:t>，修复不了的需提供备机。服务</w:t>
      </w:r>
      <w:r>
        <w:rPr>
          <w:rFonts w:ascii="仿宋" w:hAnsi="仿宋" w:eastAsia="仿宋" w:cs="仿宋"/>
          <w:color w:val="000000" w:themeColor="text1"/>
          <w:sz w:val="24"/>
        </w:rPr>
        <w:t>期内所有替换的零配件必须是全新未使用过的合格产品。 </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4.7</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在服务期内中标人必须严格履行合同。如中标人在服务期内违反合同约定，经考核不合格，采购单位有权提前终止合同。合同期满后，妥善处理退场移交、人员安置，如果出现劳资纠纷，责任在中标单位，与采购单位无关。</w:t>
      </w:r>
    </w:p>
    <w:p>
      <w:pPr>
        <w:pStyle w:val="60"/>
        <w:autoSpaceDE w:val="0"/>
        <w:autoSpaceDN w:val="0"/>
        <w:adjustRightInd w:val="0"/>
        <w:spacing w:line="360" w:lineRule="auto"/>
        <w:ind w:firstLine="0"/>
        <w:outlineLvl w:val="2"/>
        <w:rPr>
          <w:rFonts w:ascii="仿宋" w:hAnsi="仿宋" w:eastAsia="仿宋" w:cs="仿宋"/>
          <w:b/>
          <w:bCs/>
          <w:color w:val="000000" w:themeColor="text1"/>
          <w:sz w:val="24"/>
        </w:rPr>
      </w:pPr>
      <w:r>
        <w:rPr>
          <w:rFonts w:hint="eastAsia" w:ascii="仿宋" w:hAnsi="仿宋" w:eastAsia="仿宋" w:cs="仿宋"/>
          <w:b/>
          <w:bCs/>
          <w:color w:val="000000" w:themeColor="text1"/>
          <w:sz w:val="24"/>
        </w:rPr>
        <w:t>5、培训</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5.1</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中标人应对采购人的操作人员、维修人员免费进行培训。</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5.2</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中标人应提供相应的培训计划。</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5.3</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中标人应对上述内容的实现方式、地点、人数、时间在投标文件中详细说明。</w:t>
      </w:r>
    </w:p>
    <w:p>
      <w:pPr>
        <w:pStyle w:val="60"/>
        <w:autoSpaceDE w:val="0"/>
        <w:autoSpaceDN w:val="0"/>
        <w:adjustRightInd w:val="0"/>
        <w:spacing w:line="360" w:lineRule="auto"/>
        <w:ind w:firstLine="0"/>
        <w:outlineLvl w:val="2"/>
        <w:rPr>
          <w:rFonts w:ascii="仿宋" w:hAnsi="仿宋" w:eastAsia="仿宋" w:cs="仿宋"/>
          <w:b/>
          <w:bCs/>
          <w:color w:val="000000" w:themeColor="text1"/>
          <w:sz w:val="24"/>
        </w:rPr>
      </w:pPr>
      <w:r>
        <w:rPr>
          <w:rFonts w:hint="eastAsia" w:ascii="仿宋" w:hAnsi="仿宋" w:eastAsia="仿宋" w:cs="仿宋"/>
          <w:b/>
          <w:bCs/>
          <w:color w:val="000000" w:themeColor="text1"/>
          <w:sz w:val="24"/>
        </w:rPr>
        <w:t>6、技术支持</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在租赁期内，如货物可以升级、或者系统/平台可以升级的，中标人应及时提供升级服务，提供或开通上述产品或者系统/平台的新功能和应用的资料。如有相关费用的，含在投标报价中。</w:t>
      </w:r>
    </w:p>
    <w:p>
      <w:pPr>
        <w:pStyle w:val="4"/>
        <w:spacing w:before="120" w:after="120" w:line="360" w:lineRule="auto"/>
        <w:rPr>
          <w:rFonts w:ascii="仿宋" w:hAnsi="仿宋" w:eastAsia="仿宋" w:cs="仿宋"/>
          <w:color w:val="000000" w:themeColor="text1"/>
          <w:sz w:val="24"/>
          <w:szCs w:val="24"/>
        </w:rPr>
      </w:pPr>
      <w:bookmarkStart w:id="42" w:name="_Toc1203"/>
      <w:bookmarkStart w:id="43" w:name="_Toc3928"/>
      <w:bookmarkStart w:id="44" w:name="_Toc16336"/>
      <w:r>
        <w:rPr>
          <w:rFonts w:hint="eastAsia" w:ascii="仿宋" w:hAnsi="仿宋" w:eastAsia="仿宋" w:cs="仿宋"/>
          <w:color w:val="000000" w:themeColor="text1"/>
          <w:sz w:val="24"/>
          <w:szCs w:val="24"/>
        </w:rPr>
        <w:t>四、其他商务要求</w:t>
      </w:r>
      <w:bookmarkEnd w:id="42"/>
      <w:bookmarkEnd w:id="43"/>
      <w:bookmarkEnd w:id="44"/>
    </w:p>
    <w:p>
      <w:pPr>
        <w:pStyle w:val="24"/>
        <w:snapToGrid w:val="0"/>
        <w:ind w:firstLine="482" w:firstLineChars="200"/>
        <w:outlineLvl w:val="2"/>
        <w:rPr>
          <w:rFonts w:ascii="仿宋" w:hAnsi="仿宋" w:eastAsia="仿宋" w:cs="仿宋"/>
          <w:b/>
          <w:bCs/>
          <w:color w:val="000000" w:themeColor="text1"/>
          <w:sz w:val="24"/>
          <w:lang w:val="zh-CN"/>
        </w:rPr>
      </w:pPr>
      <w:r>
        <w:rPr>
          <w:rFonts w:hint="eastAsia" w:ascii="仿宋" w:hAnsi="仿宋" w:eastAsia="仿宋" w:cs="仿宋"/>
          <w:b/>
          <w:bCs/>
          <w:color w:val="000000" w:themeColor="text1"/>
          <w:sz w:val="24"/>
          <w:lang w:val="zh-CN"/>
        </w:rPr>
        <w:t>（</w:t>
      </w:r>
      <w:r>
        <w:rPr>
          <w:rFonts w:hint="eastAsia" w:ascii="仿宋" w:hAnsi="仿宋" w:eastAsia="仿宋" w:cs="仿宋"/>
          <w:b/>
          <w:bCs/>
          <w:color w:val="000000" w:themeColor="text1"/>
          <w:sz w:val="24"/>
        </w:rPr>
        <w:t>一</w:t>
      </w:r>
      <w:r>
        <w:rPr>
          <w:rFonts w:hint="eastAsia" w:ascii="仿宋" w:hAnsi="仿宋" w:eastAsia="仿宋" w:cs="仿宋"/>
          <w:b/>
          <w:bCs/>
          <w:color w:val="000000" w:themeColor="text1"/>
          <w:sz w:val="24"/>
          <w:lang w:val="zh-CN"/>
        </w:rPr>
        <w:t>）项目开展地点</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杭州市上城区九堡街道。具体地点由招标人指定，中标人负责落实。</w:t>
      </w:r>
    </w:p>
    <w:p>
      <w:pPr>
        <w:pStyle w:val="24"/>
        <w:snapToGrid w:val="0"/>
        <w:ind w:firstLine="482" w:firstLineChars="200"/>
        <w:outlineLvl w:val="2"/>
        <w:rPr>
          <w:rFonts w:ascii="仿宋" w:hAnsi="仿宋" w:eastAsia="仿宋" w:cs="仿宋"/>
          <w:b/>
          <w:bCs/>
          <w:color w:val="000000" w:themeColor="text1"/>
          <w:sz w:val="24"/>
        </w:rPr>
      </w:pPr>
      <w:r>
        <w:rPr>
          <w:rFonts w:hint="eastAsia" w:ascii="仿宋" w:hAnsi="仿宋" w:eastAsia="仿宋" w:cs="仿宋"/>
          <w:b/>
          <w:bCs/>
          <w:color w:val="000000" w:themeColor="text1"/>
          <w:sz w:val="24"/>
        </w:rPr>
        <w:t>（二）投标报价</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1、本项目采用总价包干方式。</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报价包含了设备租赁</w:t>
      </w:r>
      <w:r>
        <w:rPr>
          <w:rFonts w:hint="eastAsia" w:ascii="仿宋" w:hAnsi="仿宋" w:eastAsia="仿宋" w:cs="仿宋"/>
          <w:color w:val="000000" w:themeColor="text1"/>
          <w:sz w:val="24"/>
          <w:lang w:val="zh-CN"/>
        </w:rPr>
        <w:t>、安装调试、技术培训、技术支持服务、</w:t>
      </w:r>
      <w:r>
        <w:rPr>
          <w:rFonts w:hint="eastAsia" w:ascii="仿宋" w:hAnsi="仿宋" w:eastAsia="仿宋" w:cs="仿宋"/>
          <w:color w:val="000000" w:themeColor="text1"/>
          <w:sz w:val="24"/>
        </w:rPr>
        <w:t>运维服务（含质保</w:t>
      </w:r>
      <w:r>
        <w:rPr>
          <w:rFonts w:hint="eastAsia" w:ascii="仿宋" w:hAnsi="仿宋" w:eastAsia="仿宋" w:cs="仿宋"/>
          <w:color w:val="000000" w:themeColor="text1"/>
          <w:sz w:val="24"/>
          <w:lang w:val="zh-CN"/>
        </w:rPr>
        <w:t>服务、</w:t>
      </w:r>
      <w:r>
        <w:rPr>
          <w:rFonts w:hint="eastAsia" w:ascii="仿宋" w:hAnsi="仿宋" w:eastAsia="仿宋" w:cs="仿宋"/>
          <w:color w:val="000000" w:themeColor="text1"/>
          <w:sz w:val="24"/>
        </w:rPr>
        <w:t>驻点等）、风险、管理、利润、税金等所有内容</w:t>
      </w: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本项目投标人须充分考虑各种情况及风险，一旦中标，无论何种原因，合同费用不作调整。</w:t>
      </w:r>
    </w:p>
    <w:p>
      <w:pPr>
        <w:pStyle w:val="24"/>
        <w:snapToGrid w:val="0"/>
        <w:ind w:firstLine="482" w:firstLineChars="200"/>
        <w:outlineLvl w:val="2"/>
        <w:rPr>
          <w:rFonts w:ascii="仿宋" w:hAnsi="仿宋" w:eastAsia="仿宋" w:cs="仿宋"/>
          <w:b/>
          <w:bCs/>
          <w:color w:val="000000" w:themeColor="text1"/>
          <w:sz w:val="24"/>
        </w:rPr>
      </w:pPr>
      <w:r>
        <w:rPr>
          <w:rFonts w:hint="eastAsia" w:ascii="仿宋" w:hAnsi="仿宋" w:eastAsia="仿宋" w:cs="仿宋"/>
          <w:b/>
          <w:bCs/>
          <w:color w:val="000000" w:themeColor="text1"/>
          <w:sz w:val="24"/>
        </w:rPr>
        <w:t>（三）履约担保：无需提交</w:t>
      </w:r>
    </w:p>
    <w:p>
      <w:pPr>
        <w:pStyle w:val="24"/>
        <w:snapToGrid w:val="0"/>
        <w:ind w:firstLine="482" w:firstLineChars="200"/>
        <w:outlineLvl w:val="2"/>
        <w:rPr>
          <w:rFonts w:ascii="仿宋" w:hAnsi="仿宋" w:eastAsia="仿宋" w:cs="仿宋"/>
          <w:b/>
          <w:bCs/>
          <w:color w:val="000000" w:themeColor="text1"/>
          <w:sz w:val="24"/>
        </w:rPr>
      </w:pPr>
      <w:r>
        <w:rPr>
          <w:rFonts w:hint="eastAsia" w:ascii="仿宋" w:hAnsi="仿宋" w:eastAsia="仿宋" w:cs="仿宋"/>
          <w:b/>
          <w:bCs/>
          <w:color w:val="000000" w:themeColor="text1"/>
          <w:sz w:val="24"/>
        </w:rPr>
        <w:t>（四）合同款支付</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1、系统组建完毕，交付验收合格进入租赁服务期支付合同价款的3</w:t>
      </w:r>
      <w:r>
        <w:rPr>
          <w:rFonts w:hint="eastAsia" w:ascii="仿宋" w:hAnsi="仿宋" w:eastAsia="仿宋" w:cs="仿宋"/>
          <w:color w:val="000000" w:themeColor="text1"/>
          <w:sz w:val="24"/>
          <w:lang w:val="en-US" w:eastAsia="zh-CN"/>
        </w:rPr>
        <w:t>3</w:t>
      </w:r>
      <w:r>
        <w:rPr>
          <w:rFonts w:ascii="仿宋" w:hAnsi="仿宋" w:eastAsia="仿宋" w:cs="仿宋"/>
          <w:color w:val="000000" w:themeColor="text1"/>
          <w:sz w:val="24"/>
        </w:rPr>
        <w:t>%</w:t>
      </w:r>
      <w:r>
        <w:rPr>
          <w:rFonts w:hint="eastAsia" w:ascii="仿宋" w:hAnsi="仿宋" w:eastAsia="仿宋" w:cs="仿宋"/>
          <w:color w:val="000000" w:themeColor="text1"/>
          <w:sz w:val="24"/>
        </w:rPr>
        <w:t>；服务</w:t>
      </w:r>
      <w:r>
        <w:rPr>
          <w:rFonts w:hint="eastAsia" w:ascii="仿宋" w:hAnsi="仿宋" w:eastAsia="仿宋" w:cs="仿宋"/>
          <w:color w:val="000000" w:themeColor="text1"/>
          <w:sz w:val="24"/>
          <w:lang w:val="en-US" w:eastAsia="zh-CN"/>
        </w:rPr>
        <w:t>一年</w:t>
      </w:r>
      <w:r>
        <w:rPr>
          <w:rFonts w:hint="eastAsia" w:ascii="仿宋" w:hAnsi="仿宋" w:eastAsia="仿宋" w:cs="仿宋"/>
          <w:color w:val="000000" w:themeColor="text1"/>
          <w:sz w:val="24"/>
        </w:rPr>
        <w:t>后，经招标人审核通过且满足付款条件5个工作日内，招标人向中标人支付合同总额的</w:t>
      </w:r>
      <w:r>
        <w:rPr>
          <w:rFonts w:ascii="仿宋" w:hAnsi="仿宋" w:eastAsia="仿宋" w:cs="仿宋"/>
          <w:color w:val="000000" w:themeColor="text1"/>
          <w:sz w:val="24"/>
        </w:rPr>
        <w:t>3</w:t>
      </w:r>
      <w:r>
        <w:rPr>
          <w:rFonts w:hint="eastAsia" w:ascii="仿宋" w:hAnsi="仿宋" w:eastAsia="仿宋" w:cs="仿宋"/>
          <w:color w:val="000000" w:themeColor="text1"/>
          <w:sz w:val="24"/>
          <w:lang w:val="en-US" w:eastAsia="zh-CN"/>
        </w:rPr>
        <w:t>3</w:t>
      </w:r>
      <w:r>
        <w:rPr>
          <w:rFonts w:ascii="仿宋" w:hAnsi="仿宋" w:eastAsia="仿宋" w:cs="仿宋"/>
          <w:color w:val="000000" w:themeColor="text1"/>
          <w:sz w:val="24"/>
        </w:rPr>
        <w:t>%</w:t>
      </w:r>
      <w:r>
        <w:rPr>
          <w:rFonts w:hint="eastAsia" w:ascii="仿宋" w:hAnsi="仿宋" w:eastAsia="仿宋" w:cs="仿宋"/>
          <w:color w:val="000000" w:themeColor="text1"/>
          <w:sz w:val="24"/>
        </w:rPr>
        <w:t>；服务期满（</w:t>
      </w:r>
      <w:r>
        <w:rPr>
          <w:rFonts w:hint="eastAsia" w:ascii="仿宋" w:hAnsi="仿宋" w:eastAsia="仿宋" w:cs="仿宋"/>
          <w:color w:val="000000" w:themeColor="text1"/>
          <w:sz w:val="24"/>
          <w:lang w:val="en-US" w:eastAsia="zh-CN"/>
        </w:rPr>
        <w:t>三</w:t>
      </w:r>
      <w:r>
        <w:rPr>
          <w:rFonts w:hint="eastAsia" w:ascii="仿宋" w:hAnsi="仿宋" w:eastAsia="仿宋" w:cs="仿宋"/>
          <w:color w:val="000000" w:themeColor="text1"/>
          <w:sz w:val="24"/>
        </w:rPr>
        <w:t>年后），项目全部义务履约完毕，履约验收通过且满足付款条件5个工作日内支付尾款。</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ascii="仿宋" w:hAnsi="仿宋" w:eastAsia="仿宋" w:cs="仿宋"/>
          <w:color w:val="000000" w:themeColor="text1"/>
          <w:sz w:val="24"/>
        </w:rPr>
        <w:t>2</w:t>
      </w:r>
      <w:r>
        <w:rPr>
          <w:rFonts w:hint="eastAsia" w:ascii="仿宋" w:hAnsi="仿宋" w:eastAsia="仿宋" w:cs="仿宋"/>
          <w:color w:val="000000" w:themeColor="text1"/>
          <w:sz w:val="24"/>
        </w:rPr>
        <w:t>、每次支付前中标人应提供有效等额发票，否则招标人可顺延付款。因中标人未及时提供发票造成的付款时间延误，由中标人自行负责。</w:t>
      </w:r>
    </w:p>
    <w:p>
      <w:pPr>
        <w:pStyle w:val="24"/>
        <w:snapToGrid w:val="0"/>
        <w:ind w:firstLine="482" w:firstLineChars="200"/>
        <w:outlineLvl w:val="2"/>
        <w:rPr>
          <w:rFonts w:ascii="仿宋" w:hAnsi="仿宋" w:eastAsia="仿宋" w:cs="仿宋"/>
          <w:b/>
          <w:bCs/>
          <w:color w:val="000000" w:themeColor="text1"/>
          <w:sz w:val="24"/>
        </w:rPr>
      </w:pPr>
      <w:r>
        <w:rPr>
          <w:rFonts w:hint="eastAsia" w:ascii="仿宋" w:hAnsi="仿宋" w:eastAsia="仿宋" w:cs="仿宋"/>
          <w:b/>
          <w:bCs/>
          <w:color w:val="000000" w:themeColor="text1"/>
          <w:sz w:val="24"/>
        </w:rPr>
        <w:t>（五）验收</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1、交付验收</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中标人应提供合同货物的有效检验文件，经采购人认可后，与合同的性能指标一起作为合同货物验收标准。采购人对样机（如有）验收合格后，双方共同签署验收样机合格证书，在合同期限内采购人有权对中标人提供的货物进行抽检验收，验收中发现合同货物达不到样品验收标准或合同规定的性能指标，中标人必须更换合同货物，并负担由此给采购人造成的损失，直到验收合格为止。</w:t>
      </w:r>
    </w:p>
    <w:p>
      <w:pPr>
        <w:adjustRightInd w:val="0"/>
        <w:snapToGrid w:val="0"/>
        <w:spacing w:line="360" w:lineRule="auto"/>
        <w:ind w:firstLine="480" w:firstLineChars="200"/>
        <w:rPr>
          <w:rFonts w:ascii="仿宋" w:hAnsi="仿宋" w:eastAsia="仿宋" w:cs="仿宋"/>
          <w:snapToGrid w:val="0"/>
          <w:color w:val="000000" w:themeColor="text1"/>
          <w:kern w:val="0"/>
          <w:sz w:val="24"/>
        </w:rPr>
      </w:pPr>
      <w:r>
        <w:rPr>
          <w:rFonts w:hint="eastAsia" w:ascii="仿宋" w:hAnsi="仿宋" w:eastAsia="仿宋" w:cs="仿宋"/>
          <w:color w:val="000000" w:themeColor="text1"/>
          <w:sz w:val="24"/>
        </w:rPr>
        <w:t>（2）如中标人委托国内代理（或其他机构）负责安装或配合安装，应在签约时指明，但中标人仍要对合同货物及其安装质量负全部责任。</w:t>
      </w:r>
    </w:p>
    <w:p>
      <w:pPr>
        <w:adjustRightInd w:val="0"/>
        <w:snapToGrid w:val="0"/>
        <w:spacing w:line="360" w:lineRule="auto"/>
        <w:ind w:firstLine="480" w:firstLineChars="200"/>
        <w:rPr>
          <w:rFonts w:ascii="仿宋" w:hAnsi="仿宋" w:eastAsia="仿宋" w:cs="仿宋"/>
          <w:snapToGrid w:val="0"/>
          <w:color w:val="000000" w:themeColor="text1"/>
          <w:kern w:val="0"/>
          <w:sz w:val="24"/>
        </w:rPr>
      </w:pPr>
      <w:r>
        <w:rPr>
          <w:rFonts w:hint="eastAsia" w:ascii="仿宋" w:hAnsi="仿宋" w:eastAsia="仿宋" w:cs="仿宋"/>
          <w:snapToGrid w:val="0"/>
          <w:color w:val="000000" w:themeColor="text1"/>
          <w:kern w:val="0"/>
          <w:sz w:val="24"/>
        </w:rPr>
        <w:t>2、履约验收</w:t>
      </w:r>
    </w:p>
    <w:p>
      <w:pPr>
        <w:adjustRightInd w:val="0"/>
        <w:snapToGrid w:val="0"/>
        <w:spacing w:line="360" w:lineRule="auto"/>
        <w:ind w:firstLine="480" w:firstLineChars="200"/>
        <w:rPr>
          <w:rFonts w:ascii="仿宋" w:hAnsi="仿宋" w:eastAsia="仿宋" w:cs="仿宋"/>
          <w:snapToGrid w:val="0"/>
          <w:color w:val="000000" w:themeColor="text1"/>
          <w:kern w:val="0"/>
          <w:sz w:val="24"/>
          <w:lang w:val="zh-CN"/>
        </w:rPr>
      </w:pPr>
      <w:r>
        <w:rPr>
          <w:rFonts w:hint="eastAsia" w:ascii="仿宋" w:hAnsi="仿宋" w:eastAsia="仿宋" w:cs="仿宋"/>
          <w:snapToGrid w:val="0"/>
          <w:color w:val="000000" w:themeColor="text1"/>
          <w:kern w:val="0"/>
          <w:sz w:val="24"/>
        </w:rPr>
        <w:t>（1）</w:t>
      </w:r>
      <w:r>
        <w:rPr>
          <w:rFonts w:hint="eastAsia" w:ascii="仿宋" w:hAnsi="仿宋" w:eastAsia="仿宋" w:cs="仿宋"/>
          <w:snapToGrid w:val="0"/>
          <w:color w:val="000000" w:themeColor="text1"/>
          <w:kern w:val="0"/>
          <w:sz w:val="24"/>
          <w:lang w:val="zh-CN"/>
        </w:rPr>
        <w:t>本项目</w:t>
      </w:r>
      <w:r>
        <w:rPr>
          <w:rFonts w:hint="eastAsia" w:ascii="仿宋" w:hAnsi="仿宋" w:eastAsia="仿宋" w:cs="仿宋"/>
          <w:snapToGrid w:val="0"/>
          <w:color w:val="000000" w:themeColor="text1"/>
          <w:kern w:val="0"/>
          <w:sz w:val="24"/>
        </w:rPr>
        <w:t>组织</w:t>
      </w:r>
      <w:r>
        <w:rPr>
          <w:rFonts w:hint="eastAsia" w:ascii="仿宋" w:hAnsi="仿宋" w:eastAsia="仿宋" w:cs="仿宋"/>
          <w:snapToGrid w:val="0"/>
          <w:color w:val="000000" w:themeColor="text1"/>
          <w:kern w:val="0"/>
          <w:sz w:val="24"/>
          <w:lang w:val="zh-CN"/>
        </w:rPr>
        <w:t>履约验收，验收依据：①采购文件确定的技术指标或者服务要求；②投标文件承诺、询标回复；③服务合同、甲方制定的考核标准。未进行相应约定的，应当符合国家强制性规定、政策要求、安全标准、行业或企业有关标准等。</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snapToGrid w:val="0"/>
          <w:color w:val="000000" w:themeColor="text1"/>
          <w:kern w:val="0"/>
          <w:sz w:val="24"/>
        </w:rPr>
        <w:t>（2）本项目的验收标准：</w:t>
      </w:r>
      <w:r>
        <w:rPr>
          <w:rFonts w:hint="eastAsia" w:ascii="宋体" w:hAnsi="宋体" w:cs="宋体"/>
          <w:snapToGrid w:val="0"/>
          <w:color w:val="000000" w:themeColor="text1"/>
          <w:kern w:val="0"/>
          <w:sz w:val="24"/>
        </w:rPr>
        <w:t>①</w:t>
      </w:r>
      <w:r>
        <w:rPr>
          <w:rFonts w:hint="eastAsia" w:ascii="仿宋" w:hAnsi="仿宋" w:eastAsia="仿宋" w:cs="仿宋"/>
          <w:snapToGrid w:val="0"/>
          <w:color w:val="000000" w:themeColor="text1"/>
          <w:kern w:val="0"/>
          <w:sz w:val="24"/>
        </w:rPr>
        <w:t>甲方的服务考核情况；</w:t>
      </w:r>
      <w:r>
        <w:rPr>
          <w:rFonts w:hint="eastAsia" w:ascii="宋体" w:hAnsi="宋体" w:cs="宋体"/>
          <w:snapToGrid w:val="0"/>
          <w:color w:val="000000" w:themeColor="text1"/>
          <w:kern w:val="0"/>
          <w:sz w:val="24"/>
        </w:rPr>
        <w:t>②</w:t>
      </w:r>
      <w:r>
        <w:rPr>
          <w:rFonts w:hint="eastAsia" w:ascii="仿宋" w:hAnsi="仿宋" w:eastAsia="仿宋" w:cs="仿宋"/>
          <w:snapToGrid w:val="0"/>
          <w:color w:val="000000" w:themeColor="text1"/>
          <w:kern w:val="0"/>
          <w:sz w:val="24"/>
        </w:rPr>
        <w:t>乙方服务</w:t>
      </w:r>
      <w:r>
        <w:rPr>
          <w:rFonts w:hint="eastAsia" w:ascii="仿宋" w:hAnsi="仿宋" w:eastAsia="仿宋" w:cs="仿宋"/>
          <w:snapToGrid w:val="0"/>
          <w:color w:val="000000" w:themeColor="text1"/>
          <w:kern w:val="0"/>
          <w:sz w:val="24"/>
          <w:lang w:val="zh-CN"/>
        </w:rPr>
        <w:t>质量反馈；</w:t>
      </w:r>
      <w:r>
        <w:rPr>
          <w:rFonts w:hint="eastAsia" w:ascii="宋体" w:hAnsi="宋体" w:cs="宋体"/>
          <w:snapToGrid w:val="0"/>
          <w:color w:val="000000" w:themeColor="text1"/>
          <w:kern w:val="0"/>
          <w:sz w:val="24"/>
          <w:lang w:val="zh-CN"/>
        </w:rPr>
        <w:t>③</w:t>
      </w:r>
      <w:r>
        <w:rPr>
          <w:rFonts w:hint="eastAsia" w:ascii="仿宋" w:hAnsi="仿宋" w:eastAsia="仿宋" w:cs="仿宋"/>
          <w:snapToGrid w:val="0"/>
          <w:color w:val="000000" w:themeColor="text1"/>
          <w:kern w:val="0"/>
          <w:sz w:val="24"/>
        </w:rPr>
        <w:t>服务台账，要求台账记录清晰完整、</w:t>
      </w:r>
      <w:r>
        <w:rPr>
          <w:rFonts w:hint="eastAsia" w:ascii="仿宋" w:hAnsi="仿宋" w:eastAsia="仿宋" w:cs="仿宋"/>
          <w:snapToGrid w:val="0"/>
          <w:color w:val="000000" w:themeColor="text1"/>
          <w:kern w:val="0"/>
          <w:sz w:val="24"/>
          <w:lang w:val="zh-CN"/>
        </w:rPr>
        <w:t>材料完备；④</w:t>
      </w:r>
      <w:r>
        <w:rPr>
          <w:rFonts w:hint="eastAsia" w:ascii="仿宋" w:hAnsi="仿宋" w:eastAsia="仿宋" w:cs="仿宋"/>
          <w:snapToGrid w:val="0"/>
          <w:color w:val="000000" w:themeColor="text1"/>
          <w:kern w:val="0"/>
          <w:sz w:val="24"/>
        </w:rPr>
        <w:t>交付验收时，乙方设备性能指标、技术参数符合性的记录</w:t>
      </w:r>
      <w:r>
        <w:rPr>
          <w:rFonts w:hint="eastAsia" w:ascii="仿宋" w:hAnsi="仿宋" w:eastAsia="仿宋" w:cs="仿宋"/>
          <w:snapToGrid w:val="0"/>
          <w:color w:val="000000" w:themeColor="text1"/>
          <w:kern w:val="0"/>
          <w:sz w:val="24"/>
          <w:lang w:val="zh-CN"/>
        </w:rPr>
        <w:t>。</w:t>
      </w:r>
    </w:p>
    <w:p>
      <w:pPr>
        <w:pStyle w:val="4"/>
        <w:spacing w:before="120" w:after="120"/>
        <w:rPr>
          <w:rFonts w:ascii="仿宋" w:hAnsi="仿宋" w:eastAsia="仿宋" w:cs="仿宋"/>
          <w:color w:val="000000" w:themeColor="text1"/>
          <w:sz w:val="24"/>
          <w:szCs w:val="24"/>
        </w:rPr>
      </w:pPr>
      <w:bookmarkStart w:id="45" w:name="_Toc6101"/>
      <w:bookmarkStart w:id="46" w:name="_Toc11089"/>
      <w:r>
        <w:rPr>
          <w:rFonts w:hint="eastAsia" w:ascii="仿宋" w:hAnsi="仿宋" w:eastAsia="仿宋" w:cs="仿宋"/>
          <w:color w:val="000000" w:themeColor="text1"/>
          <w:sz w:val="24"/>
          <w:szCs w:val="24"/>
        </w:rPr>
        <w:t>五、投标要求</w:t>
      </w:r>
      <w:bookmarkEnd w:id="45"/>
      <w:bookmarkEnd w:id="46"/>
    </w:p>
    <w:p>
      <w:pPr>
        <w:pStyle w:val="24"/>
        <w:adjustRightInd w:val="0"/>
        <w:snapToGrid w:val="0"/>
        <w:spacing w:after="0" w:line="360" w:lineRule="auto"/>
        <w:ind w:firstLine="482" w:firstLineChars="200"/>
        <w:outlineLvl w:val="2"/>
        <w:rPr>
          <w:rFonts w:ascii="仿宋" w:hAnsi="仿宋" w:eastAsia="仿宋" w:cs="仿宋"/>
          <w:b/>
          <w:bCs/>
          <w:color w:val="000000" w:themeColor="text1"/>
          <w:sz w:val="24"/>
        </w:rPr>
      </w:pPr>
      <w:r>
        <w:rPr>
          <w:rFonts w:hint="eastAsia" w:ascii="仿宋" w:hAnsi="仿宋" w:eastAsia="仿宋" w:cs="仿宋"/>
          <w:b/>
          <w:bCs/>
          <w:color w:val="000000" w:themeColor="text1"/>
          <w:sz w:val="24"/>
        </w:rPr>
        <w:t>（一）投标人要求</w:t>
      </w:r>
    </w:p>
    <w:p>
      <w:pPr>
        <w:pStyle w:val="24"/>
        <w:adjustRightInd w:val="0"/>
        <w:snapToGrid w:val="0"/>
        <w:spacing w:after="0" w:line="360" w:lineRule="auto"/>
        <w:ind w:firstLine="480" w:firstLineChars="200"/>
        <w:rPr>
          <w:rFonts w:ascii="仿宋" w:hAnsi="仿宋" w:eastAsia="仿宋" w:cs="仿宋"/>
          <w:bCs/>
          <w:color w:val="000000" w:themeColor="text1"/>
          <w:sz w:val="24"/>
        </w:rPr>
      </w:pPr>
      <w:r>
        <w:rPr>
          <w:rFonts w:hint="eastAsia" w:ascii="仿宋" w:hAnsi="仿宋" w:eastAsia="仿宋" w:cs="仿宋"/>
          <w:bCs/>
          <w:color w:val="000000" w:themeColor="text1"/>
          <w:sz w:val="24"/>
        </w:rPr>
        <w:t>1、投标人建议有类似项目业绩经验，能提供快速的服务响应，具有较强的项目管理、技术服务和组织实施能力。</w:t>
      </w:r>
    </w:p>
    <w:p>
      <w:pPr>
        <w:pStyle w:val="24"/>
        <w:adjustRightInd w:val="0"/>
        <w:snapToGrid w:val="0"/>
        <w:spacing w:after="0" w:line="360" w:lineRule="auto"/>
        <w:ind w:firstLine="480" w:firstLineChars="200"/>
        <w:rPr>
          <w:rFonts w:ascii="仿宋" w:hAnsi="仿宋" w:eastAsia="仿宋" w:cs="仿宋"/>
          <w:bCs/>
          <w:color w:val="000000" w:themeColor="text1"/>
          <w:sz w:val="24"/>
        </w:rPr>
      </w:pPr>
      <w:r>
        <w:rPr>
          <w:rFonts w:hint="eastAsia" w:ascii="仿宋" w:hAnsi="仿宋" w:eastAsia="仿宋" w:cs="仿宋"/>
          <w:bCs/>
          <w:color w:val="000000" w:themeColor="text1"/>
          <w:sz w:val="24"/>
        </w:rPr>
        <w:t>2、投标人项目参与过程中必须保证不将甲方各种数据资料及各类信息等向第三方透露，在服务过程中严格网络安全保密相关要求。如中标，中标人还必须随合同一同签署保密协议。</w:t>
      </w:r>
    </w:p>
    <w:p>
      <w:pPr>
        <w:pStyle w:val="24"/>
        <w:adjustRightInd w:val="0"/>
        <w:snapToGrid w:val="0"/>
        <w:spacing w:after="0" w:line="360" w:lineRule="auto"/>
        <w:ind w:firstLine="482" w:firstLineChars="200"/>
        <w:outlineLvl w:val="2"/>
        <w:rPr>
          <w:rFonts w:ascii="仿宋" w:hAnsi="仿宋" w:eastAsia="仿宋" w:cs="仿宋"/>
          <w:b/>
          <w:bCs/>
          <w:color w:val="000000" w:themeColor="text1"/>
          <w:sz w:val="24"/>
        </w:rPr>
      </w:pPr>
      <w:r>
        <w:rPr>
          <w:rFonts w:hint="eastAsia" w:ascii="仿宋" w:hAnsi="仿宋" w:eastAsia="仿宋" w:cs="仿宋"/>
          <w:b/>
          <w:bCs/>
          <w:color w:val="000000" w:themeColor="text1"/>
          <w:sz w:val="24"/>
        </w:rPr>
        <w:t>（二）项目团队要求</w:t>
      </w:r>
    </w:p>
    <w:p>
      <w:pPr>
        <w:pStyle w:val="24"/>
        <w:keepNext w:val="0"/>
        <w:keepLines w:val="0"/>
        <w:pageBreakBefore w:val="0"/>
        <w:widowControl w:val="0"/>
        <w:kinsoku/>
        <w:wordWrap/>
        <w:overflowPunct/>
        <w:topLinePunct w:val="0"/>
        <w:bidi w:val="0"/>
        <w:adjustRightInd w:val="0"/>
        <w:snapToGrid w:val="0"/>
        <w:spacing w:after="0" w:line="360" w:lineRule="auto"/>
        <w:ind w:firstLine="480" w:firstLineChars="200"/>
        <w:textAlignment w:val="auto"/>
        <w:rPr>
          <w:rFonts w:ascii="仿宋" w:hAnsi="仿宋" w:eastAsia="仿宋" w:cs="仿宋"/>
          <w:bCs/>
          <w:color w:val="000000" w:themeColor="text1"/>
          <w:sz w:val="24"/>
          <w:lang w:val="zh-CN"/>
        </w:rPr>
      </w:pPr>
      <w:r>
        <w:rPr>
          <w:rFonts w:hint="eastAsia" w:ascii="仿宋" w:hAnsi="仿宋" w:eastAsia="仿宋" w:cs="仿宋"/>
          <w:color w:val="000000" w:themeColor="text1"/>
          <w:sz w:val="24"/>
        </w:rPr>
        <w:t>1、投标人为本项目配备技术团队，</w:t>
      </w:r>
      <w:r>
        <w:rPr>
          <w:rFonts w:hint="eastAsia" w:ascii="仿宋" w:hAnsi="仿宋" w:eastAsia="仿宋" w:cs="仿宋"/>
          <w:bCs/>
          <w:color w:val="000000" w:themeColor="text1"/>
          <w:sz w:val="24"/>
        </w:rPr>
        <w:t>投入本项目人员</w:t>
      </w:r>
      <w:r>
        <w:rPr>
          <w:rFonts w:hint="eastAsia" w:ascii="仿宋" w:hAnsi="仿宋" w:eastAsia="仿宋" w:cs="仿宋"/>
          <w:bCs/>
          <w:color w:val="000000" w:themeColor="text1"/>
          <w:sz w:val="24"/>
          <w:lang w:val="zh-CN"/>
        </w:rPr>
        <w:t>须提供社保机构出具</w:t>
      </w:r>
      <w:r>
        <w:rPr>
          <w:rFonts w:hint="eastAsia" w:ascii="仿宋" w:hAnsi="仿宋" w:eastAsia="仿宋" w:cs="仿宋"/>
          <w:bCs/>
          <w:color w:val="000000" w:themeColor="text1"/>
          <w:sz w:val="24"/>
        </w:rPr>
        <w:t>投标人</w:t>
      </w:r>
      <w:r>
        <w:rPr>
          <w:rFonts w:hint="eastAsia" w:ascii="仿宋" w:hAnsi="仿宋" w:eastAsia="仿宋" w:cs="仿宋"/>
          <w:bCs/>
          <w:color w:val="000000" w:themeColor="text1"/>
          <w:sz w:val="24"/>
          <w:lang w:val="zh-CN"/>
        </w:rPr>
        <w:t>为其缴纳的</w:t>
      </w:r>
      <w:r>
        <w:rPr>
          <w:rFonts w:hint="eastAsia" w:ascii="仿宋" w:hAnsi="仿宋" w:eastAsia="仿宋" w:cs="仿宋"/>
          <w:bCs/>
          <w:color w:val="000000" w:themeColor="text1"/>
          <w:sz w:val="24"/>
        </w:rPr>
        <w:t>至投标截止时间3个月的</w:t>
      </w:r>
      <w:r>
        <w:rPr>
          <w:rFonts w:hint="eastAsia" w:ascii="仿宋" w:hAnsi="仿宋" w:eastAsia="仿宋" w:cs="仿宋"/>
          <w:bCs/>
          <w:color w:val="000000" w:themeColor="text1"/>
          <w:sz w:val="24"/>
          <w:lang w:val="zh-CN"/>
        </w:rPr>
        <w:t>社保证明，否则</w:t>
      </w:r>
      <w:r>
        <w:rPr>
          <w:rFonts w:hint="eastAsia" w:ascii="仿宋" w:hAnsi="仿宋" w:eastAsia="仿宋" w:cs="仿宋"/>
          <w:bCs/>
          <w:color w:val="000000" w:themeColor="text1"/>
          <w:sz w:val="24"/>
        </w:rPr>
        <w:t>人员不予认可</w:t>
      </w:r>
      <w:r>
        <w:rPr>
          <w:rFonts w:hint="eastAsia" w:ascii="仿宋" w:hAnsi="仿宋" w:eastAsia="仿宋" w:cs="仿宋"/>
          <w:bCs/>
          <w:color w:val="000000" w:themeColor="text1"/>
          <w:sz w:val="24"/>
          <w:lang w:val="zh-CN"/>
        </w:rPr>
        <w:t>。</w:t>
      </w:r>
    </w:p>
    <w:p>
      <w:pPr>
        <w:pStyle w:val="2"/>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bCs/>
          <w:color w:val="000000" w:themeColor="text1"/>
          <w:lang w:val="zh-CN"/>
        </w:rPr>
      </w:pPr>
      <w:r>
        <w:rPr>
          <w:rFonts w:hint="eastAsia" w:ascii="仿宋" w:hAnsi="仿宋" w:eastAsia="仿宋" w:cs="仿宋"/>
          <w:bCs/>
          <w:color w:val="000000" w:themeColor="text1"/>
        </w:rPr>
        <w:t>2、组建的技术团队应提供小组名单，每个专业人员的情况和在杭州人员数应该明确表示，明确各阶段投入人数，在提交的投标文件中安排的人员，须为投标人的固定职员；每个参加项目人员提供履历表，主要内容包括学历、工作特长、经验与业绩、资质情况等，该人员参与的时间以及在项目中的责任。</w:t>
      </w:r>
    </w:p>
    <w:p>
      <w:pPr>
        <w:pStyle w:val="24"/>
        <w:keepNext w:val="0"/>
        <w:keepLines w:val="0"/>
        <w:pageBreakBefore w:val="0"/>
        <w:widowControl w:val="0"/>
        <w:kinsoku/>
        <w:wordWrap/>
        <w:overflowPunct/>
        <w:topLinePunct w:val="0"/>
        <w:bidi w:val="0"/>
        <w:adjustRightInd w:val="0"/>
        <w:snapToGrid w:val="0"/>
        <w:spacing w:after="0" w:line="360" w:lineRule="auto"/>
        <w:ind w:firstLine="480" w:firstLineChars="200"/>
        <w:textAlignment w:val="auto"/>
        <w:rPr>
          <w:rFonts w:ascii="仿宋" w:hAnsi="仿宋" w:eastAsia="仿宋" w:cs="仿宋"/>
          <w:bCs/>
          <w:color w:val="000000" w:themeColor="text1"/>
          <w:sz w:val="24"/>
        </w:rPr>
      </w:pPr>
      <w:r>
        <w:rPr>
          <w:rFonts w:hint="eastAsia" w:ascii="仿宋" w:hAnsi="仿宋" w:eastAsia="仿宋" w:cs="仿宋"/>
          <w:color w:val="000000" w:themeColor="text1"/>
          <w:sz w:val="24"/>
        </w:rPr>
        <w:t>3、技术团队中</w:t>
      </w:r>
      <w:r>
        <w:rPr>
          <w:rFonts w:hint="eastAsia" w:ascii="仿宋" w:hAnsi="仿宋" w:eastAsia="仿宋" w:cs="仿宋"/>
          <w:bCs/>
          <w:color w:val="000000" w:themeColor="text1"/>
          <w:sz w:val="24"/>
        </w:rPr>
        <w:t>设项目负责人1名，具有类似项目或经验；团队成员至少4人，岗位合理配置，可以满足项目需求。自身力量不能解决的，应从外单位邀请人员，以顾问方式解决，相关费用由中标人自行承担。</w:t>
      </w:r>
    </w:p>
    <w:p>
      <w:pPr>
        <w:pStyle w:val="24"/>
        <w:keepNext w:val="0"/>
        <w:keepLines w:val="0"/>
        <w:pageBreakBefore w:val="0"/>
        <w:widowControl w:val="0"/>
        <w:kinsoku/>
        <w:wordWrap/>
        <w:overflowPunct/>
        <w:topLinePunct w:val="0"/>
        <w:bidi w:val="0"/>
        <w:adjustRightInd w:val="0"/>
        <w:snapToGrid w:val="0"/>
        <w:spacing w:after="0" w:line="360" w:lineRule="auto"/>
        <w:ind w:firstLine="480" w:firstLineChars="200"/>
        <w:textAlignment w:val="auto"/>
        <w:rPr>
          <w:rFonts w:ascii="仿宋" w:hAnsi="仿宋" w:eastAsia="仿宋" w:cs="仿宋"/>
          <w:bCs/>
          <w:color w:val="000000" w:themeColor="text1"/>
          <w:sz w:val="24"/>
        </w:rPr>
      </w:pPr>
      <w:r>
        <w:rPr>
          <w:rFonts w:hint="eastAsia" w:ascii="仿宋" w:hAnsi="仿宋" w:eastAsia="仿宋" w:cs="仿宋"/>
          <w:color w:val="000000" w:themeColor="text1"/>
          <w:sz w:val="24"/>
        </w:rPr>
        <w:t>4、投标文件中明确的人员在项目开展过程中不得擅自更换，如需更换应提前10个工作日以书面形式通知采购人，经采购人同意后方可更换。更换后的人员资质及经验不得低于更换前。</w:t>
      </w:r>
    </w:p>
    <w:p>
      <w:pPr>
        <w:pStyle w:val="24"/>
        <w:snapToGrid w:val="0"/>
        <w:ind w:firstLine="482" w:firstLineChars="200"/>
        <w:outlineLvl w:val="2"/>
        <w:rPr>
          <w:rFonts w:ascii="仿宋" w:hAnsi="仿宋" w:eastAsia="仿宋" w:cs="仿宋"/>
          <w:b/>
          <w:bCs/>
          <w:color w:val="000000" w:themeColor="text1"/>
          <w:sz w:val="24"/>
        </w:rPr>
      </w:pPr>
      <w:r>
        <w:rPr>
          <w:rFonts w:hint="eastAsia" w:ascii="仿宋" w:hAnsi="仿宋" w:eastAsia="仿宋" w:cs="仿宋"/>
          <w:b/>
          <w:bCs/>
          <w:color w:val="000000" w:themeColor="text1"/>
          <w:sz w:val="24"/>
        </w:rPr>
        <w:t>（三）投标时对方案的要求</w:t>
      </w:r>
    </w:p>
    <w:p>
      <w:pPr>
        <w:pStyle w:val="2"/>
        <w:rPr>
          <w:rFonts w:ascii="仿宋" w:hAnsi="仿宋" w:eastAsia="仿宋" w:cs="仿宋"/>
          <w:color w:val="000000" w:themeColor="text1"/>
          <w:kern w:val="0"/>
        </w:rPr>
      </w:pPr>
      <w:r>
        <w:rPr>
          <w:rFonts w:hint="eastAsia" w:ascii="仿宋" w:hAnsi="仿宋" w:eastAsia="仿宋" w:cs="仿宋"/>
          <w:color w:val="000000" w:themeColor="text1"/>
          <w:kern w:val="0"/>
        </w:rPr>
        <w:t>为了使项目顺利开展，投标方案应至少考虑如下内容：</w:t>
      </w:r>
    </w:p>
    <w:p>
      <w:pPr>
        <w:pStyle w:val="2"/>
        <w:rPr>
          <w:rFonts w:ascii="仿宋" w:hAnsi="仿宋" w:eastAsia="仿宋" w:cs="仿宋"/>
          <w:bCs/>
          <w:color w:val="000000" w:themeColor="text1"/>
        </w:rPr>
      </w:pPr>
      <w:r>
        <w:rPr>
          <w:rFonts w:hint="eastAsia" w:ascii="仿宋" w:hAnsi="仿宋" w:eastAsia="仿宋" w:cs="仿宋"/>
          <w:bCs/>
          <w:color w:val="000000" w:themeColor="text1"/>
        </w:rPr>
        <w:t>（1）投标人应提供租赁设备的完整技术方案：包含投标设备的详细技术参数、规格和配置，测试报告等。</w:t>
      </w:r>
    </w:p>
    <w:p>
      <w:pPr>
        <w:pStyle w:val="2"/>
        <w:rPr>
          <w:rFonts w:ascii="仿宋" w:hAnsi="仿宋" w:eastAsia="仿宋" w:cs="仿宋"/>
          <w:bCs/>
          <w:color w:val="000000" w:themeColor="text1"/>
        </w:rPr>
      </w:pPr>
      <w:r>
        <w:rPr>
          <w:rFonts w:hint="eastAsia" w:ascii="仿宋" w:hAnsi="仿宋" w:eastAsia="仿宋" w:cs="仿宋"/>
          <w:bCs/>
          <w:color w:val="000000" w:themeColor="text1"/>
        </w:rPr>
        <w:t>（2）本项目工作实施组织方案，</w:t>
      </w:r>
      <w:r>
        <w:rPr>
          <w:rFonts w:hint="eastAsia" w:ascii="仿宋" w:hAnsi="仿宋" w:eastAsia="仿宋" w:cs="仿宋"/>
          <w:color w:val="000000" w:themeColor="text1"/>
        </w:rPr>
        <w:t>项目推进交付等</w:t>
      </w:r>
      <w:r>
        <w:rPr>
          <w:rFonts w:hint="eastAsia" w:ascii="仿宋" w:hAnsi="仿宋" w:eastAsia="仿宋" w:cs="仿宋"/>
          <w:bCs/>
          <w:color w:val="000000" w:themeColor="text1"/>
        </w:rPr>
        <w:t>。</w:t>
      </w:r>
    </w:p>
    <w:p>
      <w:pPr>
        <w:pStyle w:val="2"/>
        <w:rPr>
          <w:rFonts w:ascii="仿宋" w:hAnsi="仿宋" w:eastAsia="仿宋" w:cs="仿宋"/>
          <w:bCs/>
          <w:color w:val="000000" w:themeColor="text1"/>
        </w:rPr>
      </w:pPr>
      <w:r>
        <w:rPr>
          <w:rFonts w:hint="eastAsia" w:ascii="仿宋" w:hAnsi="仿宋" w:eastAsia="仿宋" w:cs="仿宋"/>
          <w:bCs/>
          <w:color w:val="000000" w:themeColor="text1"/>
        </w:rPr>
        <w:t>（3）针对本项目的</w:t>
      </w:r>
      <w:r>
        <w:rPr>
          <w:rFonts w:hint="eastAsia" w:ascii="仿宋" w:hAnsi="仿宋" w:eastAsia="仿宋" w:cs="仿宋"/>
          <w:color w:val="000000" w:themeColor="text1"/>
        </w:rPr>
        <w:t>服务质量提升等</w:t>
      </w:r>
      <w:r>
        <w:rPr>
          <w:rFonts w:hint="eastAsia" w:ascii="仿宋" w:hAnsi="仿宋" w:eastAsia="仿宋" w:cs="仿宋"/>
          <w:bCs/>
          <w:color w:val="000000" w:themeColor="text1"/>
        </w:rPr>
        <w:t>。</w:t>
      </w:r>
    </w:p>
    <w:p>
      <w:pPr>
        <w:pStyle w:val="2"/>
        <w:rPr>
          <w:rFonts w:ascii="仿宋" w:hAnsi="仿宋" w:eastAsia="仿宋" w:cs="仿宋"/>
          <w:bCs/>
          <w:color w:val="000000" w:themeColor="text1"/>
        </w:rPr>
      </w:pPr>
      <w:r>
        <w:rPr>
          <w:rFonts w:hint="eastAsia" w:ascii="仿宋" w:hAnsi="仿宋" w:eastAsia="仿宋" w:cs="仿宋"/>
          <w:bCs/>
          <w:color w:val="000000" w:themeColor="text1"/>
        </w:rPr>
        <w:t>（4）投标人为完成本项目组建的工作小组名单，每个参加项目人员的履历表应随标书一并提交，主要内容包括学历、工作特长、经验与业绩、资质情况等，该人员参与的时间以及在项目中的责任。</w:t>
      </w:r>
    </w:p>
    <w:p>
      <w:pPr>
        <w:pStyle w:val="24"/>
        <w:adjustRightInd w:val="0"/>
        <w:snapToGrid w:val="0"/>
        <w:spacing w:after="0" w:line="360" w:lineRule="auto"/>
        <w:ind w:firstLine="480" w:firstLineChars="200"/>
        <w:rPr>
          <w:rFonts w:ascii="仿宋_GB2312" w:hAnsi="宋体" w:eastAsia="仿宋_GB2312"/>
          <w:color w:val="000000" w:themeColor="text1"/>
          <w:sz w:val="24"/>
        </w:rPr>
      </w:pPr>
      <w:r>
        <w:rPr>
          <w:rFonts w:hint="eastAsia" w:ascii="仿宋" w:hAnsi="仿宋" w:eastAsia="仿宋" w:cs="仿宋"/>
          <w:color w:val="000000" w:themeColor="text1"/>
          <w:sz w:val="24"/>
        </w:rPr>
        <w:t>（5）网络服务内容（流量套餐）</w:t>
      </w:r>
      <w:r>
        <w:rPr>
          <w:rFonts w:hint="eastAsia" w:ascii="仿宋_GB2312" w:hAnsi="宋体" w:eastAsia="仿宋_GB2312"/>
          <w:color w:val="000000" w:themeColor="text1"/>
          <w:sz w:val="24"/>
        </w:rPr>
        <w:t>。</w:t>
      </w:r>
    </w:p>
    <w:p>
      <w:pPr>
        <w:pStyle w:val="4"/>
        <w:spacing w:before="120" w:after="120" w:line="360" w:lineRule="auto"/>
        <w:rPr>
          <w:rFonts w:ascii="仿宋" w:hAnsi="仿宋" w:eastAsia="仿宋" w:cs="仿宋"/>
          <w:color w:val="000000" w:themeColor="text1"/>
          <w:sz w:val="24"/>
          <w:szCs w:val="24"/>
        </w:rPr>
      </w:pPr>
      <w:bookmarkStart w:id="47" w:name="_Toc6028"/>
      <w:bookmarkStart w:id="48" w:name="_Toc7464"/>
      <w:bookmarkStart w:id="49" w:name="_Toc5505"/>
      <w:r>
        <w:rPr>
          <w:rFonts w:hint="eastAsia" w:ascii="仿宋" w:eastAsia="仿宋" w:cs="仿宋"/>
          <w:color w:val="000000" w:themeColor="text1"/>
          <w:sz w:val="24"/>
          <w:szCs w:val="24"/>
          <w:lang w:val="en-US" w:eastAsia="zh-CN"/>
        </w:rPr>
        <w:t>六</w:t>
      </w:r>
      <w:r>
        <w:rPr>
          <w:rFonts w:hint="eastAsia" w:ascii="仿宋" w:hAnsi="仿宋" w:eastAsia="仿宋" w:cs="仿宋"/>
          <w:color w:val="000000" w:themeColor="text1"/>
          <w:sz w:val="24"/>
          <w:szCs w:val="24"/>
        </w:rPr>
        <w:t>、其他</w:t>
      </w:r>
      <w:bookmarkEnd w:id="47"/>
      <w:bookmarkEnd w:id="48"/>
      <w:bookmarkEnd w:id="49"/>
    </w:p>
    <w:p>
      <w:pPr>
        <w:adjustRightInd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乙方应保证租赁设备是全新且未使用过的原厂正品，并完全符合政府采购规定的质量性能规格型号和价格、服务要求。乙方应保证其货物在正确安装、正常使用和保养条件下，在使用寿命期内具有满意的性能。在租赁货物/系统最终交付验收后的质量保证期内，乙方应对由于设计、工艺或材料等缺陷而产生的故障负责。</w:t>
      </w:r>
    </w:p>
    <w:p>
      <w:pPr>
        <w:adjustRightInd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2、货物质量应符合生产厂家的出厂标准和现行国家、行业各项标准，出厂标准与国家/行业标准要求不一致时，以要求较高者为准。</w:t>
      </w:r>
    </w:p>
    <w:p>
      <w:pPr>
        <w:adjustRightInd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3、乙方保证其对货物及服务项下所有内容拥有完整、独立、有效的所有权，且完全有能力授权甲方永久、免费、全球范围内使用货物附属软件（如有）。</w:t>
      </w:r>
    </w:p>
    <w:p>
      <w:pPr>
        <w:adjustRightInd w:val="0"/>
        <w:snapToGrid w:val="0"/>
        <w:spacing w:line="360" w:lineRule="auto"/>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4、乙方保证其交付的所有货物、软件及服务等，不会侵犯任何第三方的知识产权和其它权益。如因此发生任何针对甲方的争议、索赔、诉讼等，产生的一切法律责任与费用均由乙方承担。</w:t>
      </w:r>
    </w:p>
    <w:p>
      <w:pPr>
        <w:adjustRightInd w:val="0"/>
        <w:snapToGrid w:val="0"/>
        <w:spacing w:line="360" w:lineRule="auto"/>
        <w:ind w:firstLine="480" w:firstLineChars="200"/>
        <w:rPr>
          <w:rFonts w:hint="eastAsia" w:ascii="仿宋" w:hAnsi="仿宋" w:eastAsia="仿宋" w:cs="宋体"/>
          <w:b/>
          <w:color w:val="000000" w:themeColor="text1"/>
          <w:sz w:val="24"/>
          <w:szCs w:val="24"/>
        </w:rPr>
      </w:pPr>
      <w:r>
        <w:rPr>
          <w:rFonts w:hint="eastAsia" w:ascii="仿宋" w:hAnsi="仿宋" w:eastAsia="仿宋" w:cs="仿宋"/>
          <w:snapToGrid w:val="0"/>
          <w:color w:val="000000" w:themeColor="text1"/>
          <w:kern w:val="0"/>
          <w:sz w:val="24"/>
          <w:szCs w:val="24"/>
          <w:lang w:val="en-US" w:eastAsia="zh-CN"/>
        </w:rPr>
        <w:t>5</w:t>
      </w:r>
      <w:r>
        <w:rPr>
          <w:rFonts w:hint="eastAsia" w:ascii="仿宋" w:hAnsi="仿宋" w:eastAsia="仿宋" w:cs="仿宋"/>
          <w:snapToGrid w:val="0"/>
          <w:color w:val="000000" w:themeColor="text1"/>
          <w:kern w:val="0"/>
          <w:sz w:val="24"/>
          <w:szCs w:val="24"/>
        </w:rPr>
        <w:t>、</w:t>
      </w:r>
      <w:r>
        <w:rPr>
          <w:rFonts w:hint="eastAsia" w:ascii="仿宋" w:hAnsi="仿宋" w:eastAsia="仿宋" w:cs="仿宋"/>
          <w:snapToGrid w:val="0"/>
          <w:color w:val="000000" w:themeColor="text1"/>
          <w:kern w:val="0"/>
          <w:sz w:val="24"/>
          <w:szCs w:val="24"/>
          <w:lang w:val="zh-CN"/>
        </w:rPr>
        <w:t>未尽事宜可进一步参阅合同条款、</w:t>
      </w:r>
      <w:r>
        <w:rPr>
          <w:rFonts w:hint="eastAsia" w:ascii="仿宋" w:hAnsi="仿宋" w:eastAsia="仿宋" w:cs="仿宋"/>
          <w:snapToGrid w:val="0"/>
          <w:color w:val="000000" w:themeColor="text1"/>
          <w:kern w:val="0"/>
          <w:sz w:val="24"/>
          <w:szCs w:val="24"/>
        </w:rPr>
        <w:t>招标文件其他内容</w:t>
      </w:r>
      <w:r>
        <w:rPr>
          <w:rFonts w:hint="eastAsia" w:ascii="仿宋" w:hAnsi="仿宋" w:eastAsia="仿宋" w:cs="仿宋"/>
          <w:snapToGrid w:val="0"/>
          <w:color w:val="000000" w:themeColor="text1"/>
          <w:kern w:val="0"/>
          <w:sz w:val="24"/>
          <w:szCs w:val="24"/>
          <w:lang w:val="zh-CN"/>
        </w:rPr>
        <w:t>。</w:t>
      </w:r>
    </w:p>
    <w:p>
      <w:pPr>
        <w:autoSpaceDE w:val="0"/>
        <w:autoSpaceDN w:val="0"/>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lang w:val="en-US" w:eastAsia="zh-CN"/>
        </w:rPr>
        <w:t>七</w:t>
      </w:r>
      <w:r>
        <w:rPr>
          <w:rFonts w:hint="eastAsia" w:ascii="仿宋" w:hAnsi="仿宋" w:eastAsia="仿宋" w:cs="宋体"/>
          <w:b/>
          <w:color w:val="000000" w:themeColor="text1"/>
          <w:sz w:val="24"/>
        </w:rPr>
        <w:t>、演示要求</w:t>
      </w:r>
    </w:p>
    <w:p>
      <w:pPr>
        <w:widowControl/>
        <w:spacing w:line="360" w:lineRule="auto"/>
        <w:ind w:firstLine="480"/>
        <w:jc w:val="left"/>
        <w:rPr>
          <w:rFonts w:ascii="仿宋" w:hAnsi="仿宋" w:eastAsia="仿宋" w:cs="宋体"/>
          <w:color w:val="000000" w:themeColor="text1"/>
          <w:sz w:val="24"/>
        </w:rPr>
      </w:pPr>
      <w:r>
        <w:rPr>
          <w:rFonts w:hint="eastAsia" w:ascii="仿宋" w:hAnsi="仿宋" w:eastAsia="仿宋" w:cs="宋体"/>
          <w:color w:val="000000" w:themeColor="text1"/>
          <w:sz w:val="24"/>
        </w:rPr>
        <w:t>1.投标人可参考采购单位推荐的设备技术参数及配置，也欢迎其他能满足或优于本项目技术需求且性能与所明确要求相当的产品参加投标。</w:t>
      </w:r>
    </w:p>
    <w:p>
      <w:pPr>
        <w:widowControl/>
        <w:spacing w:line="360" w:lineRule="auto"/>
        <w:ind w:firstLine="480"/>
        <w:jc w:val="left"/>
        <w:rPr>
          <w:rFonts w:ascii="仿宋" w:hAnsi="仿宋" w:eastAsia="仿宋" w:cs="宋体"/>
          <w:color w:val="000000" w:themeColor="text1"/>
        </w:rPr>
      </w:pPr>
      <w:r>
        <w:rPr>
          <w:rFonts w:hint="eastAsia" w:ascii="仿宋" w:hAnsi="仿宋" w:eastAsia="仿宋" w:cs="宋体"/>
          <w:color w:val="000000" w:themeColor="text1"/>
          <w:sz w:val="24"/>
        </w:rPr>
        <w:t>2.如投标人认为设备清单中的设备及设备数量尚不足以实现招标要求的，可自行增加；但不得减少清单中的设备以及设备的数量。</w:t>
      </w:r>
    </w:p>
    <w:p>
      <w:pPr>
        <w:pStyle w:val="6"/>
        <w:snapToGrid w:val="0"/>
        <w:spacing w:before="0" w:after="0" w:line="360" w:lineRule="auto"/>
        <w:ind w:left="1284" w:leftChars="200"/>
        <w:rPr>
          <w:rFonts w:ascii="仿宋" w:hAnsi="仿宋" w:eastAsia="仿宋" w:cs="宋体"/>
          <w:b w:val="0"/>
          <w:bCs w:val="0"/>
          <w:color w:val="000000" w:themeColor="text1"/>
          <w:sz w:val="24"/>
          <w:szCs w:val="24"/>
        </w:rPr>
      </w:pPr>
      <w:r>
        <w:rPr>
          <w:rFonts w:hint="eastAsia" w:ascii="仿宋" w:hAnsi="仿宋" w:eastAsia="仿宋" w:cs="宋体"/>
          <w:b w:val="0"/>
          <w:bCs w:val="0"/>
          <w:color w:val="000000" w:themeColor="text1"/>
          <w:sz w:val="24"/>
          <w:szCs w:val="24"/>
        </w:rPr>
        <w:t>3</w:t>
      </w:r>
      <w:r>
        <w:rPr>
          <w:rFonts w:hint="eastAsia" w:ascii="仿宋" w:hAnsi="仿宋" w:eastAsia="仿宋" w:cs="宋体"/>
          <w:b w:val="0"/>
          <w:bCs w:val="0"/>
          <w:color w:val="000000" w:themeColor="text1"/>
          <w:sz w:val="24"/>
          <w:szCs w:val="24"/>
          <w:lang w:val="en-US" w:eastAsia="zh-CN"/>
        </w:rPr>
        <w:t>.</w:t>
      </w:r>
      <w:r>
        <w:rPr>
          <w:rFonts w:hint="eastAsia" w:ascii="仿宋" w:hAnsi="仿宋" w:eastAsia="仿宋" w:cs="宋体"/>
          <w:b w:val="0"/>
          <w:bCs w:val="0"/>
          <w:color w:val="000000" w:themeColor="text1"/>
          <w:sz w:val="24"/>
          <w:szCs w:val="24"/>
        </w:rPr>
        <w:t>演示要求（现场演示）</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（1）投标人需对本项目进行功能演示，原型系统和实物设备展示形式实现，演示时间不超过15分钟，演示内容及要求如下：</w:t>
      </w:r>
    </w:p>
    <w:bookmarkEnd w:id="38"/>
    <w:bookmarkEnd w:id="39"/>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w:t>
      </w:r>
      <w:r>
        <w:rPr>
          <w:rFonts w:hint="eastAsia" w:ascii="仿宋" w:hAnsi="仿宋" w:eastAsia="仿宋" w:cs="宋体"/>
          <w:b/>
          <w:bCs/>
          <w:color w:val="000000" w:themeColor="text1"/>
          <w:sz w:val="24"/>
        </w:rPr>
        <w:t>制作PC端智慧矛调系统：</w:t>
      </w:r>
      <w:r>
        <w:rPr>
          <w:rFonts w:hint="eastAsia" w:ascii="仿宋" w:hAnsi="仿宋" w:eastAsia="仿宋" w:cs="宋体"/>
          <w:b/>
          <w:bCs/>
          <w:color w:val="000000" w:themeColor="text1"/>
          <w:sz w:val="24"/>
          <w:lang w:val="en-US" w:eastAsia="zh-CN"/>
        </w:rPr>
        <w:t>1）</w:t>
      </w:r>
      <w:r>
        <w:rPr>
          <w:rFonts w:hint="eastAsia" w:ascii="仿宋" w:hAnsi="仿宋" w:eastAsia="仿宋" w:cs="宋体"/>
          <w:color w:val="000000" w:themeColor="text1"/>
          <w:sz w:val="24"/>
        </w:rPr>
        <w:t>可以查看总案件数量、调解成功数量、调解成功率等关键统计数据信息；</w:t>
      </w:r>
      <w:r>
        <w:rPr>
          <w:rFonts w:hint="eastAsia" w:ascii="仿宋" w:hAnsi="仿宋" w:eastAsia="仿宋" w:cs="宋体"/>
          <w:b/>
          <w:bCs/>
          <w:color w:val="000000" w:themeColor="text1"/>
          <w:sz w:val="24"/>
          <w:lang w:val="en-US" w:eastAsia="zh-CN"/>
        </w:rPr>
        <w:t>2）</w:t>
      </w:r>
      <w:r>
        <w:rPr>
          <w:rFonts w:hint="eastAsia" w:ascii="仿宋" w:hAnsi="仿宋" w:eastAsia="仿宋" w:cs="宋体"/>
          <w:b/>
          <w:bCs/>
          <w:color w:val="000000" w:themeColor="text1"/>
          <w:sz w:val="24"/>
        </w:rPr>
        <w:t>案件导入：</w:t>
      </w:r>
      <w:r>
        <w:rPr>
          <w:rFonts w:hint="eastAsia" w:ascii="仿宋" w:hAnsi="仿宋" w:eastAsia="仿宋" w:cs="宋体"/>
          <w:color w:val="000000" w:themeColor="text1"/>
          <w:sz w:val="24"/>
        </w:rPr>
        <w:t>支持法院案件导入、12345导入、网信、来访、来信导入等多种案件导入形式；</w:t>
      </w:r>
      <w:r>
        <w:rPr>
          <w:rFonts w:hint="eastAsia" w:ascii="仿宋" w:hAnsi="仿宋" w:eastAsia="仿宋" w:cs="宋体"/>
          <w:color w:val="000000" w:themeColor="text1"/>
          <w:sz w:val="24"/>
          <w:lang w:val="en-US" w:eastAsia="zh-CN"/>
        </w:rPr>
        <w:t>3）</w:t>
      </w:r>
      <w:r>
        <w:rPr>
          <w:rFonts w:hint="eastAsia" w:ascii="仿宋" w:hAnsi="仿宋" w:eastAsia="仿宋" w:cs="宋体"/>
          <w:b/>
          <w:bCs/>
          <w:color w:val="000000" w:themeColor="text1"/>
          <w:sz w:val="24"/>
        </w:rPr>
        <w:t>层级派单</w:t>
      </w:r>
      <w:r>
        <w:rPr>
          <w:rFonts w:hint="eastAsia" w:ascii="仿宋" w:hAnsi="仿宋" w:eastAsia="仿宋" w:cs="宋体"/>
          <w:color w:val="000000" w:themeColor="text1"/>
          <w:sz w:val="24"/>
        </w:rPr>
        <w:t>：支持“矛调中心 - 调解机构 - 调解员”的层级派单模式。需有动态数据展示演示。</w:t>
      </w:r>
    </w:p>
    <w:p>
      <w:pPr>
        <w:spacing w:line="360" w:lineRule="auto"/>
        <w:rPr>
          <w:rFonts w:ascii="仿宋" w:hAnsi="仿宋" w:eastAsia="仿宋"/>
          <w:color w:val="000000" w:themeColor="text1"/>
        </w:rPr>
      </w:pPr>
      <w:r>
        <w:rPr>
          <w:rFonts w:hint="eastAsia" w:ascii="仿宋" w:hAnsi="仿宋" w:eastAsia="仿宋" w:cs="宋体"/>
          <w:color w:val="000000" w:themeColor="text1"/>
          <w:sz w:val="24"/>
        </w:rPr>
        <w:t>2.</w:t>
      </w:r>
      <w:r>
        <w:rPr>
          <w:rFonts w:hint="eastAsia" w:ascii="仿宋" w:hAnsi="仿宋" w:eastAsia="仿宋" w:cs="宋体"/>
          <w:b/>
          <w:bCs/>
          <w:color w:val="000000" w:themeColor="text1"/>
          <w:sz w:val="24"/>
        </w:rPr>
        <w:t>制作PC端综合检查系统</w:t>
      </w:r>
      <w:r>
        <w:rPr>
          <w:rFonts w:hint="eastAsia" w:ascii="仿宋" w:hAnsi="仿宋" w:eastAsia="仿宋" w:cs="宋体"/>
          <w:color w:val="000000" w:themeColor="text1"/>
          <w:sz w:val="24"/>
        </w:rPr>
        <w:t>：</w:t>
      </w:r>
      <w:r>
        <w:rPr>
          <w:rFonts w:hint="eastAsia" w:ascii="仿宋" w:hAnsi="仿宋" w:eastAsia="仿宋" w:cs="宋体"/>
          <w:color w:val="000000" w:themeColor="text1"/>
          <w:sz w:val="24"/>
          <w:lang w:val="en-US" w:eastAsia="zh-CN"/>
        </w:rPr>
        <w:t>1）</w:t>
      </w:r>
      <w:r>
        <w:rPr>
          <w:rFonts w:hint="eastAsia" w:ascii="仿宋" w:hAnsi="仿宋" w:eastAsia="仿宋" w:cs="宋体"/>
          <w:color w:val="000000" w:themeColor="text1"/>
          <w:sz w:val="24"/>
        </w:rPr>
        <w:t>可查看综合检查案件总数、检查效能分析、各区域案件数量统计等关键数据统计；</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支持对案件进行查看、新增等操作。日常检查支持问题上报和自行处置2种形式，通过检查核验的方式编辑处置内容、图片上传，完成对案件的闭环处理；</w:t>
      </w:r>
      <w:r>
        <w:rPr>
          <w:rFonts w:hint="eastAsia" w:ascii="仿宋" w:hAnsi="仿宋" w:eastAsia="仿宋" w:cs="宋体"/>
          <w:color w:val="000000" w:themeColor="text1"/>
          <w:sz w:val="24"/>
          <w:lang w:val="en-US" w:eastAsia="zh-CN"/>
        </w:rPr>
        <w:t>3）</w:t>
      </w:r>
      <w:r>
        <w:rPr>
          <w:rFonts w:hint="eastAsia" w:ascii="仿宋" w:hAnsi="仿宋" w:eastAsia="仿宋" w:cs="宋体"/>
          <w:color w:val="000000" w:themeColor="text1"/>
          <w:sz w:val="24"/>
        </w:rPr>
        <w:t>检查过程中问题上报，编辑检查内容和上传相关图片后问题不能自行处理可以选择问题上报的方式将案件进行提交至中心。需有动态数据展示演示。</w:t>
      </w:r>
      <w:r>
        <w:rPr>
          <w:rFonts w:hint="eastAsia" w:ascii="仿宋" w:hAnsi="仿宋" w:eastAsia="仿宋" w:cs="宋体"/>
          <w:color w:val="000000" w:themeColor="text1"/>
          <w:sz w:val="24"/>
        </w:rPr>
        <w:br w:type="textWrapping"/>
      </w:r>
      <w:r>
        <w:rPr>
          <w:rFonts w:hint="eastAsia" w:ascii="仿宋" w:hAnsi="仿宋" w:eastAsia="仿宋" w:cs="宋体"/>
          <w:color w:val="000000" w:themeColor="text1"/>
          <w:sz w:val="24"/>
        </w:rPr>
        <w:t>3.</w:t>
      </w:r>
      <w:r>
        <w:rPr>
          <w:rFonts w:hint="eastAsia" w:ascii="仿宋" w:hAnsi="仿宋" w:eastAsia="仿宋" w:cs="宋体"/>
          <w:b/>
          <w:bCs/>
          <w:color w:val="000000" w:themeColor="text1"/>
          <w:sz w:val="24"/>
        </w:rPr>
        <w:t>制作PC端指挥中心系统</w:t>
      </w:r>
      <w:r>
        <w:rPr>
          <w:rFonts w:hint="eastAsia" w:ascii="仿宋" w:hAnsi="仿宋" w:eastAsia="仿宋" w:cs="宋体"/>
          <w:color w:val="000000" w:themeColor="text1"/>
          <w:sz w:val="24"/>
        </w:rPr>
        <w:t>：</w:t>
      </w:r>
      <w:r>
        <w:rPr>
          <w:rFonts w:hint="eastAsia" w:ascii="仿宋" w:hAnsi="仿宋" w:eastAsia="仿宋" w:cs="宋体"/>
          <w:b/>
          <w:bCs/>
          <w:color w:val="000000" w:themeColor="text1"/>
          <w:sz w:val="24"/>
          <w:lang w:val="en-US" w:eastAsia="zh-CN"/>
        </w:rPr>
        <w:t>1）</w:t>
      </w:r>
      <w:r>
        <w:rPr>
          <w:rFonts w:hint="eastAsia" w:ascii="仿宋" w:hAnsi="仿宋" w:eastAsia="仿宋" w:cs="宋体"/>
          <w:color w:val="000000" w:themeColor="text1"/>
          <w:sz w:val="24"/>
        </w:rPr>
        <w:t>4G单兵末端设备时实查看队员动向；</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人员固定通话组与临时通话组的建立，可进行动态调整；</w:t>
      </w:r>
      <w:r>
        <w:rPr>
          <w:rFonts w:hint="eastAsia" w:ascii="仿宋" w:hAnsi="仿宋" w:eastAsia="仿宋" w:cs="宋体"/>
          <w:color w:val="000000" w:themeColor="text1"/>
          <w:sz w:val="24"/>
          <w:lang w:val="en-US" w:eastAsia="zh-CN"/>
        </w:rPr>
        <w:t>3）</w:t>
      </w:r>
      <w:r>
        <w:rPr>
          <w:rFonts w:hint="eastAsia" w:ascii="仿宋" w:hAnsi="仿宋" w:eastAsia="仿宋" w:cs="宋体"/>
          <w:color w:val="000000" w:themeColor="text1"/>
          <w:sz w:val="24"/>
        </w:rPr>
        <w:t>实时云眼视频与录像文件管理，可查看队员现场执勤视频画面。需有动态数据展示演示。</w:t>
      </w:r>
    </w:p>
    <w:p>
      <w:pPr>
        <w:spacing w:line="360" w:lineRule="auto"/>
        <w:rPr>
          <w:rFonts w:ascii="仿宋" w:hAnsi="仿宋" w:eastAsia="仿宋"/>
          <w:color w:val="000000" w:themeColor="text1"/>
        </w:rPr>
      </w:pPr>
      <w:r>
        <w:rPr>
          <w:rFonts w:hint="eastAsia" w:ascii="仿宋" w:hAnsi="仿宋" w:eastAsia="仿宋" w:cs="宋体"/>
          <w:color w:val="000000" w:themeColor="text1"/>
          <w:sz w:val="24"/>
        </w:rPr>
        <w:t>4.</w:t>
      </w:r>
      <w:r>
        <w:rPr>
          <w:rFonts w:hint="eastAsia" w:ascii="仿宋" w:hAnsi="仿宋" w:eastAsia="仿宋" w:cs="宋体"/>
          <w:b/>
          <w:bCs/>
          <w:color w:val="000000" w:themeColor="text1"/>
          <w:sz w:val="24"/>
        </w:rPr>
        <w:t>制作PC端综治人员考勤系统：</w:t>
      </w:r>
      <w:r>
        <w:rPr>
          <w:rFonts w:hint="eastAsia" w:ascii="仿宋" w:hAnsi="仿宋" w:eastAsia="仿宋" w:cs="宋体"/>
          <w:color w:val="000000" w:themeColor="text1"/>
          <w:sz w:val="24"/>
          <w:lang w:val="en-US" w:eastAsia="zh-CN"/>
        </w:rPr>
        <w:t>1）</w:t>
      </w:r>
      <w:r>
        <w:rPr>
          <w:rFonts w:hint="eastAsia" w:ascii="仿宋" w:hAnsi="仿宋" w:eastAsia="仿宋" w:cs="宋体"/>
          <w:color w:val="000000" w:themeColor="text1"/>
          <w:sz w:val="24"/>
        </w:rPr>
        <w:t>人员管理针对综治队伍人员登记含姓名、手机、组织结构、所属队伍等；</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考勤审核用于人员日常请假申请、采购申请、加班申请信息的审核；</w:t>
      </w:r>
      <w:r>
        <w:rPr>
          <w:rFonts w:hint="eastAsia" w:ascii="仿宋" w:hAnsi="仿宋" w:eastAsia="仿宋" w:cs="宋体"/>
          <w:color w:val="000000" w:themeColor="text1"/>
          <w:sz w:val="24"/>
          <w:lang w:val="en-US" w:eastAsia="zh-CN"/>
        </w:rPr>
        <w:t>3）</w:t>
      </w:r>
      <w:r>
        <w:rPr>
          <w:rFonts w:hint="eastAsia" w:ascii="仿宋" w:hAnsi="仿宋" w:eastAsia="仿宋" w:cs="宋体"/>
          <w:color w:val="000000" w:themeColor="text1"/>
          <w:sz w:val="24"/>
        </w:rPr>
        <w:t xml:space="preserve">任务排班用于日常查看人员每周的执勤区域情况。需有动态数据展示演示。 </w:t>
      </w:r>
    </w:p>
    <w:p>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5.</w:t>
      </w:r>
      <w:r>
        <w:rPr>
          <w:rFonts w:hint="eastAsia" w:ascii="仿宋" w:hAnsi="仿宋" w:eastAsia="仿宋" w:cs="宋体"/>
          <w:b/>
          <w:bCs/>
          <w:color w:val="000000" w:themeColor="text1"/>
          <w:kern w:val="0"/>
          <w:sz w:val="24"/>
        </w:rPr>
        <w:t>制作PC端街道IOT中心系统</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1）</w:t>
      </w:r>
      <w:r>
        <w:rPr>
          <w:rFonts w:hint="eastAsia" w:ascii="仿宋" w:hAnsi="仿宋" w:eastAsia="仿宋" w:cs="宋体"/>
          <w:color w:val="000000" w:themeColor="text1"/>
          <w:kern w:val="0"/>
          <w:sz w:val="24"/>
        </w:rPr>
        <w:t>IOT数据中心接入门禁设备、门锁设备模块展示设备总数；</w:t>
      </w:r>
      <w:r>
        <w:rPr>
          <w:rFonts w:hint="eastAsia" w:ascii="仿宋" w:hAnsi="仿宋" w:eastAsia="仿宋" w:cs="宋体"/>
          <w:color w:val="000000" w:themeColor="text1"/>
          <w:kern w:val="0"/>
          <w:sz w:val="24"/>
          <w:lang w:val="en-US" w:eastAsia="zh-CN"/>
        </w:rPr>
        <w:t>2）</w:t>
      </w:r>
      <w:r>
        <w:rPr>
          <w:rFonts w:hint="eastAsia" w:ascii="仿宋" w:hAnsi="仿宋" w:eastAsia="仿宋" w:cs="宋体"/>
          <w:color w:val="000000" w:themeColor="text1"/>
          <w:kern w:val="0"/>
          <w:sz w:val="24"/>
        </w:rPr>
        <w:t>设备在线数，各类设备分类情况；</w:t>
      </w: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rPr>
        <w:t>实时查看现场人员进出数据。需有动态数据展示演示</w:t>
      </w:r>
      <w:r>
        <w:rPr>
          <w:rFonts w:hint="eastAsia" w:ascii="仿宋" w:hAnsi="仿宋" w:eastAsia="仿宋" w:cs="宋体"/>
          <w:color w:val="000000" w:themeColor="text1"/>
          <w:sz w:val="24"/>
        </w:rPr>
        <w:t>。</w:t>
      </w:r>
    </w:p>
    <w:p>
      <w:pPr>
        <w:snapToGrid w:val="0"/>
        <w:spacing w:line="360" w:lineRule="auto"/>
        <w:rPr>
          <w:rFonts w:ascii="仿宋" w:hAnsi="仿宋" w:eastAsia="仿宋" w:cs="仿宋"/>
          <w:b/>
          <w:color w:val="000000" w:themeColor="text1"/>
          <w:sz w:val="36"/>
          <w:szCs w:val="36"/>
        </w:rPr>
      </w:pPr>
    </w:p>
    <w:p>
      <w:pPr>
        <w:pStyle w:val="2"/>
        <w:rPr>
          <w:rFonts w:ascii="仿宋" w:hAnsi="仿宋" w:eastAsia="仿宋" w:cs="仿宋"/>
          <w:b/>
          <w:color w:val="000000" w:themeColor="text1"/>
          <w:sz w:val="36"/>
          <w:szCs w:val="36"/>
        </w:rPr>
      </w:pPr>
    </w:p>
    <w:p>
      <w:pPr>
        <w:rPr>
          <w:rFonts w:ascii="仿宋" w:hAnsi="仿宋" w:eastAsia="仿宋" w:cs="仿宋"/>
          <w:b/>
          <w:color w:val="000000" w:themeColor="text1"/>
          <w:sz w:val="36"/>
          <w:szCs w:val="36"/>
        </w:rPr>
      </w:pPr>
    </w:p>
    <w:p>
      <w:pPr>
        <w:pStyle w:val="2"/>
        <w:rPr>
          <w:rFonts w:ascii="仿宋" w:hAnsi="仿宋" w:eastAsia="仿宋" w:cs="仿宋"/>
          <w:b/>
          <w:color w:val="000000" w:themeColor="text1"/>
          <w:sz w:val="36"/>
          <w:szCs w:val="36"/>
        </w:rPr>
      </w:pPr>
    </w:p>
    <w:p>
      <w:pPr>
        <w:rPr>
          <w:rFonts w:ascii="仿宋" w:hAnsi="仿宋" w:eastAsia="仿宋" w:cs="仿宋"/>
          <w:b/>
          <w:color w:val="000000" w:themeColor="text1"/>
          <w:sz w:val="36"/>
          <w:szCs w:val="36"/>
        </w:rPr>
      </w:pPr>
    </w:p>
    <w:p>
      <w:pPr>
        <w:pStyle w:val="2"/>
        <w:rPr>
          <w:rFonts w:ascii="仿宋" w:hAnsi="仿宋" w:eastAsia="仿宋" w:cs="仿宋"/>
          <w:b/>
          <w:color w:val="000000" w:themeColor="text1"/>
          <w:sz w:val="36"/>
          <w:szCs w:val="36"/>
        </w:rPr>
      </w:pPr>
    </w:p>
    <w:p>
      <w:pPr>
        <w:rPr>
          <w:rFonts w:ascii="仿宋" w:hAnsi="仿宋" w:eastAsia="仿宋" w:cs="仿宋"/>
          <w:b/>
          <w:color w:val="000000" w:themeColor="text1"/>
          <w:sz w:val="36"/>
          <w:szCs w:val="36"/>
        </w:rPr>
      </w:pPr>
    </w:p>
    <w:p>
      <w:pPr>
        <w:pStyle w:val="2"/>
        <w:rPr>
          <w:rFonts w:ascii="仿宋" w:hAnsi="仿宋" w:eastAsia="仿宋" w:cs="仿宋"/>
          <w:b/>
          <w:color w:val="000000" w:themeColor="text1"/>
          <w:sz w:val="36"/>
          <w:szCs w:val="36"/>
        </w:rPr>
      </w:pPr>
    </w:p>
    <w:p>
      <w:pPr>
        <w:rPr>
          <w:rFonts w:ascii="仿宋" w:hAnsi="仿宋" w:eastAsia="仿宋" w:cs="仿宋"/>
          <w:b/>
          <w:color w:val="000000" w:themeColor="text1"/>
          <w:sz w:val="36"/>
          <w:szCs w:val="36"/>
        </w:rPr>
      </w:pPr>
    </w:p>
    <w:p>
      <w:pPr>
        <w:pStyle w:val="2"/>
        <w:ind w:left="0" w:leftChars="0" w:firstLine="0" w:firstLineChars="0"/>
        <w:rPr>
          <w:color w:val="000000" w:themeColor="text1"/>
        </w:rPr>
      </w:pPr>
    </w:p>
    <w:p>
      <w:pPr>
        <w:snapToGrid w:val="0"/>
        <w:spacing w:line="360" w:lineRule="auto"/>
        <w:jc w:val="center"/>
        <w:rPr>
          <w:rFonts w:ascii="仿宋" w:hAnsi="仿宋" w:eastAsia="仿宋" w:cs="仿宋"/>
          <w:b/>
          <w:color w:val="000000" w:themeColor="text1"/>
          <w:sz w:val="36"/>
          <w:szCs w:val="36"/>
        </w:rPr>
      </w:pPr>
      <w:r>
        <w:rPr>
          <w:rFonts w:hint="eastAsia" w:ascii="仿宋" w:hAnsi="仿宋" w:eastAsia="仿宋" w:cs="仿宋"/>
          <w:b/>
          <w:color w:val="000000" w:themeColor="text1"/>
          <w:sz w:val="36"/>
          <w:szCs w:val="36"/>
        </w:rPr>
        <w:t>第四部分   评标办法</w:t>
      </w:r>
    </w:p>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32"/>
          <w:szCs w:val="20"/>
        </w:rPr>
        <w:t>评标办法前附表</w:t>
      </w:r>
      <w:r>
        <w:rPr>
          <w:rFonts w:hint="eastAsia" w:ascii="仿宋" w:hAnsi="仿宋" w:eastAsia="仿宋" w:cs="仿宋"/>
          <w:color w:val="000000" w:themeColor="text1"/>
          <w:sz w:val="24"/>
        </w:rPr>
        <w:t> </w:t>
      </w:r>
    </w:p>
    <w:tbl>
      <w:tblPr>
        <w:tblStyle w:val="62"/>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80"/>
        <w:gridCol w:w="6378"/>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188" w:type="dxa"/>
            <w:vMerge w:val="restart"/>
            <w:tcBorders>
              <w:top w:val="single" w:color="auto" w:sz="4" w:space="0"/>
              <w:left w:val="single" w:color="auto" w:sz="4" w:space="0"/>
              <w:right w:val="single" w:color="auto" w:sz="4" w:space="0"/>
            </w:tcBorders>
            <w:vAlign w:val="center"/>
          </w:tcPr>
          <w:p>
            <w:pPr>
              <w:spacing w:line="288" w:lineRule="auto"/>
              <w:jc w:val="center"/>
              <w:rPr>
                <w:rFonts w:ascii="仿宋" w:hAnsi="仿宋" w:eastAsia="仿宋"/>
                <w:b/>
                <w:bCs/>
                <w:color w:val="000000" w:themeColor="text1"/>
                <w:sz w:val="24"/>
              </w:rPr>
            </w:pPr>
          </w:p>
          <w:p>
            <w:pPr>
              <w:spacing w:line="288" w:lineRule="auto"/>
              <w:jc w:val="center"/>
              <w:rPr>
                <w:rFonts w:ascii="仿宋" w:hAnsi="仿宋" w:eastAsia="仿宋"/>
                <w:b/>
                <w:bCs/>
                <w:color w:val="000000" w:themeColor="text1"/>
                <w:sz w:val="24"/>
              </w:rPr>
            </w:pPr>
          </w:p>
          <w:p>
            <w:pPr>
              <w:spacing w:line="288" w:lineRule="auto"/>
              <w:jc w:val="center"/>
              <w:rPr>
                <w:rFonts w:ascii="仿宋" w:hAnsi="仿宋" w:eastAsia="仿宋"/>
                <w:b/>
                <w:bCs/>
                <w:color w:val="000000" w:themeColor="text1"/>
                <w:sz w:val="24"/>
              </w:rPr>
            </w:pPr>
          </w:p>
          <w:p>
            <w:pPr>
              <w:spacing w:line="288" w:lineRule="auto"/>
              <w:jc w:val="center"/>
              <w:rPr>
                <w:rFonts w:ascii="仿宋" w:hAnsi="仿宋" w:eastAsia="仿宋"/>
                <w:b/>
                <w:bCs/>
                <w:color w:val="000000" w:themeColor="text1"/>
                <w:sz w:val="24"/>
              </w:rPr>
            </w:pPr>
          </w:p>
          <w:p>
            <w:pPr>
              <w:spacing w:line="288" w:lineRule="auto"/>
              <w:jc w:val="center"/>
              <w:rPr>
                <w:rFonts w:ascii="仿宋" w:hAnsi="仿宋" w:eastAsia="仿宋"/>
                <w:b/>
                <w:bCs/>
                <w:color w:val="000000" w:themeColor="text1"/>
                <w:sz w:val="24"/>
              </w:rPr>
            </w:pPr>
          </w:p>
          <w:p>
            <w:pPr>
              <w:spacing w:line="288" w:lineRule="auto"/>
              <w:jc w:val="center"/>
              <w:rPr>
                <w:rFonts w:ascii="仿宋" w:hAnsi="仿宋" w:eastAsia="仿宋"/>
                <w:b/>
                <w:bCs/>
                <w:color w:val="000000" w:themeColor="text1"/>
                <w:sz w:val="24"/>
              </w:rPr>
            </w:pPr>
          </w:p>
          <w:p>
            <w:pPr>
              <w:spacing w:line="288" w:lineRule="auto"/>
              <w:jc w:val="center"/>
              <w:rPr>
                <w:rFonts w:ascii="仿宋" w:hAnsi="仿宋" w:eastAsia="仿宋"/>
                <w:b/>
                <w:bCs/>
                <w:color w:val="000000" w:themeColor="text1"/>
                <w:sz w:val="24"/>
              </w:rPr>
            </w:pPr>
          </w:p>
          <w:p>
            <w:pPr>
              <w:spacing w:line="288" w:lineRule="auto"/>
              <w:jc w:val="center"/>
              <w:rPr>
                <w:rFonts w:ascii="仿宋" w:hAnsi="仿宋" w:eastAsia="仿宋"/>
                <w:b/>
                <w:bCs/>
                <w:color w:val="000000" w:themeColor="text1"/>
                <w:sz w:val="24"/>
              </w:rPr>
            </w:pPr>
          </w:p>
          <w:p>
            <w:pPr>
              <w:spacing w:line="288" w:lineRule="auto"/>
              <w:jc w:val="center"/>
              <w:rPr>
                <w:rFonts w:ascii="仿宋" w:hAnsi="仿宋" w:eastAsia="仿宋"/>
                <w:b/>
                <w:bCs/>
                <w:color w:val="000000" w:themeColor="text1"/>
                <w:sz w:val="24"/>
              </w:rPr>
            </w:pPr>
            <w:r>
              <w:rPr>
                <w:rFonts w:hint="eastAsia" w:ascii="仿宋" w:hAnsi="仿宋" w:eastAsia="仿宋"/>
                <w:b/>
                <w:bCs/>
                <w:color w:val="000000" w:themeColor="text1"/>
                <w:sz w:val="24"/>
              </w:rPr>
              <w:t>商务技术分</w:t>
            </w:r>
          </w:p>
          <w:p>
            <w:pPr>
              <w:spacing w:line="288" w:lineRule="auto"/>
              <w:jc w:val="left"/>
              <w:rPr>
                <w:rFonts w:ascii="仿宋" w:hAnsi="仿宋" w:eastAsia="仿宋"/>
                <w:color w:val="000000" w:themeColor="text1"/>
                <w:szCs w:val="21"/>
              </w:rPr>
            </w:pPr>
            <w:r>
              <w:rPr>
                <w:rFonts w:hint="eastAsia" w:ascii="仿宋" w:hAnsi="仿宋" w:eastAsia="仿宋"/>
                <w:b/>
                <w:bCs/>
                <w:color w:val="000000" w:themeColor="text1"/>
                <w:sz w:val="24"/>
              </w:rPr>
              <w:t>（</w:t>
            </w:r>
            <w:r>
              <w:rPr>
                <w:rFonts w:hint="eastAsia" w:ascii="仿宋" w:hAnsi="仿宋" w:eastAsia="仿宋"/>
                <w:b/>
                <w:bCs/>
                <w:color w:val="000000" w:themeColor="text1"/>
                <w:sz w:val="24"/>
                <w:lang w:val="en-US" w:eastAsia="zh-CN"/>
              </w:rPr>
              <w:t>9</w:t>
            </w:r>
            <w:r>
              <w:rPr>
                <w:rFonts w:hint="eastAsia" w:ascii="仿宋" w:hAnsi="仿宋" w:eastAsia="仿宋"/>
                <w:b/>
                <w:bCs/>
                <w:color w:val="000000" w:themeColor="text1"/>
                <w:sz w:val="24"/>
              </w:rPr>
              <w:t>0分）</w:t>
            </w:r>
          </w:p>
        </w:tc>
        <w:tc>
          <w:tcPr>
            <w:tcW w:w="1980" w:type="dxa"/>
            <w:vMerge w:val="restart"/>
            <w:tcBorders>
              <w:top w:val="single" w:color="auto" w:sz="4" w:space="0"/>
              <w:left w:val="nil"/>
              <w:bottom w:val="single" w:color="auto" w:sz="4" w:space="0"/>
              <w:right w:val="single" w:color="auto" w:sz="4" w:space="0"/>
            </w:tcBorders>
            <w:vAlign w:val="center"/>
          </w:tcPr>
          <w:p>
            <w:pPr>
              <w:spacing w:line="288" w:lineRule="auto"/>
              <w:jc w:val="center"/>
              <w:rPr>
                <w:rFonts w:ascii="仿宋" w:hAnsi="仿宋" w:eastAsia="仿宋"/>
                <w:b/>
                <w:bCs/>
                <w:color w:val="000000" w:themeColor="text1"/>
                <w:sz w:val="24"/>
              </w:rPr>
            </w:pPr>
            <w:r>
              <w:rPr>
                <w:rFonts w:hint="eastAsia" w:ascii="仿宋" w:hAnsi="仿宋" w:eastAsia="仿宋"/>
                <w:b/>
                <w:bCs/>
                <w:color w:val="000000" w:themeColor="text1"/>
                <w:sz w:val="24"/>
              </w:rPr>
              <w:t>总体服务方案</w:t>
            </w:r>
          </w:p>
          <w:p>
            <w:pPr>
              <w:spacing w:line="288" w:lineRule="auto"/>
              <w:jc w:val="center"/>
              <w:rPr>
                <w:rFonts w:ascii="仿宋" w:hAnsi="仿宋" w:eastAsia="仿宋"/>
                <w:color w:val="000000" w:themeColor="text1"/>
                <w:sz w:val="24"/>
              </w:rPr>
            </w:pPr>
            <w:r>
              <w:rPr>
                <w:rFonts w:hint="eastAsia" w:ascii="仿宋" w:hAnsi="仿宋" w:eastAsia="仿宋"/>
                <w:b/>
                <w:bCs/>
                <w:color w:val="000000" w:themeColor="text1"/>
                <w:sz w:val="24"/>
              </w:rPr>
              <w:t>（12分）</w:t>
            </w:r>
          </w:p>
        </w:tc>
        <w:tc>
          <w:tcPr>
            <w:tcW w:w="6393" w:type="dxa"/>
            <w:gridSpan w:val="2"/>
            <w:tcBorders>
              <w:top w:val="single" w:color="auto" w:sz="4" w:space="0"/>
              <w:left w:val="nil"/>
              <w:bottom w:val="single" w:color="auto" w:sz="4" w:space="0"/>
              <w:right w:val="single" w:color="auto" w:sz="4" w:space="0"/>
            </w:tcBorders>
            <w:vAlign w:val="center"/>
          </w:tcPr>
          <w:p>
            <w:pPr>
              <w:spacing w:line="288" w:lineRule="auto"/>
              <w:rPr>
                <w:rFonts w:ascii="仿宋" w:hAnsi="仿宋" w:eastAsia="仿宋"/>
                <w:color w:val="000000" w:themeColor="text1"/>
                <w:sz w:val="24"/>
              </w:rPr>
            </w:pPr>
            <w:r>
              <w:rPr>
                <w:rFonts w:hint="eastAsia" w:ascii="仿宋" w:hAnsi="仿宋" w:eastAsia="仿宋"/>
                <w:color w:val="000000" w:themeColor="text1"/>
                <w:sz w:val="24"/>
              </w:rPr>
              <w:t>投标人提供针对本项目总体设计、建设方案和产品选型等，详细阐述设备的体系架构、</w:t>
            </w:r>
            <w:r>
              <w:rPr>
                <w:rFonts w:hint="eastAsia" w:ascii="仿宋" w:hAnsi="仿宋" w:eastAsia="仿宋" w:cs="宋体"/>
                <w:color w:val="000000" w:themeColor="text1"/>
                <w:kern w:val="0"/>
                <w:sz w:val="24"/>
              </w:rPr>
              <w:t>功能模块</w:t>
            </w:r>
            <w:r>
              <w:rPr>
                <w:rFonts w:hint="eastAsia" w:ascii="仿宋" w:hAnsi="仿宋" w:eastAsia="仿宋"/>
                <w:color w:val="000000" w:themeColor="text1"/>
                <w:sz w:val="24"/>
              </w:rPr>
              <w:t>、实现思路和关键技术，以及对功能设计和实施计划的建议的得</w:t>
            </w:r>
            <w:r>
              <w:rPr>
                <w:rFonts w:hint="eastAsia" w:ascii="仿宋" w:hAnsi="仿宋" w:eastAsia="仿宋" w:cs="宋体"/>
                <w:color w:val="000000" w:themeColor="text1"/>
                <w:sz w:val="24"/>
              </w:rPr>
              <w:t>1</w:t>
            </w:r>
            <w:r>
              <w:rPr>
                <w:rFonts w:hint="eastAsia" w:ascii="仿宋" w:hAnsi="仿宋" w:eastAsia="仿宋"/>
                <w:color w:val="000000" w:themeColor="text1"/>
                <w:sz w:val="24"/>
              </w:rPr>
              <w:t>分；</w:t>
            </w:r>
          </w:p>
          <w:p>
            <w:pPr>
              <w:spacing w:line="288" w:lineRule="auto"/>
              <w:rPr>
                <w:rFonts w:ascii="仿宋" w:hAnsi="仿宋" w:eastAsia="仿宋"/>
                <w:color w:val="000000" w:themeColor="text1"/>
                <w:szCs w:val="21"/>
                <w:highlight w:val="yellow"/>
              </w:rPr>
            </w:pPr>
            <w:r>
              <w:rPr>
                <w:rFonts w:hint="eastAsia" w:ascii="仿宋" w:hAnsi="仿宋" w:eastAsia="仿宋"/>
                <w:color w:val="000000" w:themeColor="text1"/>
                <w:sz w:val="24"/>
              </w:rPr>
              <w:t>投标总体方案</w:t>
            </w:r>
            <w:r>
              <w:rPr>
                <w:rFonts w:hint="eastAsia" w:ascii="仿宋" w:hAnsi="仿宋" w:eastAsia="仿宋"/>
                <w:b/>
                <w:bCs/>
                <w:color w:val="000000" w:themeColor="text1"/>
                <w:sz w:val="24"/>
              </w:rPr>
              <w:t>符合采购人计划安排、思路</w:t>
            </w:r>
            <w:r>
              <w:rPr>
                <w:rFonts w:hint="eastAsia" w:ascii="仿宋" w:hAnsi="仿宋" w:eastAsia="仿宋" w:cs="宋体"/>
                <w:b/>
                <w:bCs/>
                <w:color w:val="000000" w:themeColor="text1"/>
                <w:sz w:val="24"/>
              </w:rPr>
              <w:t>逻辑清晰、架构合理、科学、准确严密、需求的吻合程度强</w:t>
            </w:r>
            <w:r>
              <w:rPr>
                <w:rFonts w:hint="eastAsia" w:ascii="仿宋" w:hAnsi="仿宋" w:eastAsia="仿宋" w:cs="宋体"/>
                <w:color w:val="000000" w:themeColor="text1"/>
                <w:sz w:val="24"/>
              </w:rPr>
              <w:t>每满足一项得1分（0-6分），本项共7分。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left w:val="single" w:color="auto" w:sz="4" w:space="0"/>
              <w:right w:val="single" w:color="auto" w:sz="4" w:space="0"/>
            </w:tcBorders>
            <w:vAlign w:val="center"/>
          </w:tcPr>
          <w:p>
            <w:pPr>
              <w:widowControl/>
              <w:spacing w:line="288" w:lineRule="auto"/>
              <w:jc w:val="left"/>
              <w:rPr>
                <w:rFonts w:ascii="仿宋" w:hAnsi="仿宋" w:eastAsia="仿宋"/>
                <w:color w:val="000000" w:themeColor="text1"/>
                <w:szCs w:val="21"/>
              </w:rPr>
            </w:pPr>
          </w:p>
        </w:tc>
        <w:tc>
          <w:tcPr>
            <w:tcW w:w="1980" w:type="dxa"/>
            <w:vMerge w:val="continue"/>
            <w:tcBorders>
              <w:top w:val="nil"/>
              <w:left w:val="nil"/>
              <w:bottom w:val="single" w:color="auto" w:sz="4" w:space="0"/>
              <w:right w:val="single" w:color="auto" w:sz="4" w:space="0"/>
            </w:tcBorders>
            <w:vAlign w:val="center"/>
          </w:tcPr>
          <w:p>
            <w:pPr>
              <w:widowControl/>
              <w:spacing w:line="288" w:lineRule="auto"/>
              <w:jc w:val="left"/>
              <w:rPr>
                <w:rFonts w:ascii="仿宋" w:hAnsi="仿宋" w:eastAsia="仿宋"/>
                <w:color w:val="000000" w:themeColor="text1"/>
                <w:sz w:val="24"/>
              </w:rPr>
            </w:pPr>
          </w:p>
        </w:tc>
        <w:tc>
          <w:tcPr>
            <w:tcW w:w="6393" w:type="dxa"/>
            <w:gridSpan w:val="2"/>
            <w:tcBorders>
              <w:top w:val="single" w:color="auto" w:sz="4" w:space="0"/>
              <w:left w:val="nil"/>
              <w:bottom w:val="single" w:color="auto" w:sz="4" w:space="0"/>
              <w:right w:val="single" w:color="auto" w:sz="4" w:space="0"/>
            </w:tcBorders>
            <w:vAlign w:val="center"/>
          </w:tcPr>
          <w:p>
            <w:pPr>
              <w:spacing w:line="288" w:lineRule="auto"/>
              <w:rPr>
                <w:rFonts w:ascii="仿宋" w:hAnsi="仿宋" w:eastAsia="仿宋" w:cs="宋体"/>
                <w:color w:val="000000" w:themeColor="text1"/>
                <w:sz w:val="24"/>
              </w:rPr>
            </w:pPr>
            <w:r>
              <w:rPr>
                <w:rFonts w:hint="eastAsia" w:ascii="仿宋" w:hAnsi="仿宋" w:eastAsia="仿宋" w:cs="宋体"/>
                <w:color w:val="000000" w:themeColor="text1"/>
                <w:sz w:val="24"/>
              </w:rPr>
              <w:t>投标人提供项目的特点、难点分析方案的得1分；</w:t>
            </w:r>
          </w:p>
          <w:p>
            <w:pPr>
              <w:spacing w:line="288" w:lineRule="auto"/>
              <w:rPr>
                <w:rFonts w:ascii="仿宋" w:hAnsi="仿宋" w:eastAsia="仿宋"/>
                <w:color w:val="000000" w:themeColor="text1"/>
                <w:szCs w:val="21"/>
              </w:rPr>
            </w:pPr>
            <w:r>
              <w:rPr>
                <w:rFonts w:hint="eastAsia" w:ascii="仿宋" w:hAnsi="仿宋" w:eastAsia="仿宋" w:cs="宋体"/>
                <w:color w:val="000000" w:themeColor="text1"/>
                <w:sz w:val="24"/>
              </w:rPr>
              <w:t>投标人提供项目特点、难点解决措施的得1分；提供的特点、难点解决措施</w:t>
            </w:r>
            <w:r>
              <w:rPr>
                <w:rFonts w:hint="eastAsia" w:ascii="仿宋" w:hAnsi="仿宋" w:eastAsia="仿宋" w:cs="宋体"/>
                <w:b/>
                <w:bCs/>
                <w:color w:val="000000" w:themeColor="text1"/>
                <w:sz w:val="24"/>
              </w:rPr>
              <w:t>合理、完整、科学</w:t>
            </w:r>
            <w:r>
              <w:rPr>
                <w:rFonts w:hint="eastAsia" w:ascii="仿宋" w:hAnsi="仿宋" w:eastAsia="仿宋" w:cs="宋体"/>
                <w:color w:val="000000" w:themeColor="text1"/>
                <w:sz w:val="24"/>
              </w:rPr>
              <w:t>的每满足一项得1分（0-3分）。本项共5分。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left w:val="single" w:color="auto" w:sz="4" w:space="0"/>
              <w:right w:val="single" w:color="auto" w:sz="4" w:space="0"/>
            </w:tcBorders>
            <w:vAlign w:val="center"/>
          </w:tcPr>
          <w:p>
            <w:pPr>
              <w:widowControl/>
              <w:spacing w:line="288" w:lineRule="auto"/>
              <w:jc w:val="left"/>
              <w:rPr>
                <w:rFonts w:ascii="仿宋" w:hAnsi="仿宋" w:eastAsia="仿宋"/>
                <w:color w:val="000000" w:themeColor="text1"/>
                <w:szCs w:val="21"/>
              </w:rPr>
            </w:pPr>
          </w:p>
        </w:tc>
        <w:tc>
          <w:tcPr>
            <w:tcW w:w="1980" w:type="dxa"/>
            <w:tcBorders>
              <w:top w:val="single" w:color="auto" w:sz="4" w:space="0"/>
              <w:left w:val="nil"/>
              <w:right w:val="single" w:color="auto" w:sz="4" w:space="0"/>
            </w:tcBorders>
            <w:vAlign w:val="center"/>
          </w:tcPr>
          <w:p>
            <w:pPr>
              <w:spacing w:line="288" w:lineRule="auto"/>
              <w:jc w:val="center"/>
              <w:rPr>
                <w:rFonts w:hint="eastAsia" w:ascii="仿宋" w:hAnsi="仿宋" w:eastAsia="仿宋" w:cs="Wingdings"/>
                <w:b/>
                <w:color w:val="000000" w:themeColor="text1"/>
                <w:sz w:val="24"/>
              </w:rPr>
            </w:pPr>
          </w:p>
          <w:p>
            <w:pPr>
              <w:spacing w:line="288" w:lineRule="auto"/>
              <w:jc w:val="center"/>
              <w:rPr>
                <w:rFonts w:hint="eastAsia" w:ascii="仿宋" w:hAnsi="仿宋" w:eastAsia="仿宋" w:cs="Wingdings"/>
                <w:b/>
                <w:color w:val="000000" w:themeColor="text1"/>
                <w:sz w:val="24"/>
              </w:rPr>
            </w:pPr>
          </w:p>
          <w:p>
            <w:pPr>
              <w:spacing w:line="288" w:lineRule="auto"/>
              <w:jc w:val="center"/>
              <w:rPr>
                <w:rFonts w:hint="eastAsia" w:ascii="仿宋" w:hAnsi="仿宋" w:eastAsia="仿宋" w:cs="Wingdings"/>
                <w:b/>
                <w:color w:val="000000" w:themeColor="text1"/>
                <w:sz w:val="24"/>
              </w:rPr>
            </w:pPr>
          </w:p>
          <w:p>
            <w:pPr>
              <w:spacing w:line="288" w:lineRule="auto"/>
              <w:jc w:val="center"/>
              <w:rPr>
                <w:rFonts w:hint="eastAsia" w:ascii="仿宋" w:hAnsi="仿宋" w:eastAsia="仿宋" w:cs="Wingdings"/>
                <w:b/>
                <w:color w:val="000000" w:themeColor="text1"/>
                <w:sz w:val="24"/>
              </w:rPr>
            </w:pPr>
          </w:p>
          <w:p>
            <w:pPr>
              <w:pStyle w:val="61"/>
              <w:ind w:firstLine="482"/>
              <w:rPr>
                <w:rFonts w:hint="eastAsia" w:ascii="仿宋" w:hAnsi="仿宋" w:eastAsia="仿宋" w:cs="Wingdings"/>
                <w:b/>
                <w:color w:val="000000" w:themeColor="text1"/>
                <w:sz w:val="24"/>
              </w:rPr>
            </w:pPr>
          </w:p>
          <w:p>
            <w:pPr>
              <w:rPr>
                <w:rFonts w:ascii="仿宋" w:hAnsi="仿宋" w:eastAsia="仿宋"/>
                <w:color w:val="000000" w:themeColor="text1"/>
              </w:rPr>
            </w:pPr>
          </w:p>
          <w:p>
            <w:pPr>
              <w:spacing w:line="288"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投标方案现场讲解和项目功能的实现情况</w:t>
            </w:r>
          </w:p>
          <w:p>
            <w:pPr>
              <w:spacing w:line="288" w:lineRule="auto"/>
              <w:jc w:val="center"/>
              <w:rPr>
                <w:rFonts w:ascii="仿宋" w:hAnsi="仿宋" w:eastAsia="仿宋"/>
                <w:color w:val="000000" w:themeColor="text1"/>
                <w:sz w:val="24"/>
              </w:rPr>
            </w:pPr>
            <w:r>
              <w:rPr>
                <w:rFonts w:hint="eastAsia" w:ascii="仿宋" w:hAnsi="仿宋" w:eastAsia="仿宋" w:cs="宋体"/>
                <w:b/>
                <w:color w:val="000000" w:themeColor="text1"/>
                <w:sz w:val="24"/>
              </w:rPr>
              <w:t>（</w:t>
            </w:r>
            <w:r>
              <w:rPr>
                <w:rFonts w:hint="eastAsia" w:ascii="仿宋" w:hAnsi="仿宋" w:eastAsia="仿宋" w:cs="宋体"/>
                <w:b/>
                <w:color w:val="000000" w:themeColor="text1"/>
                <w:sz w:val="24"/>
                <w:lang w:val="en-US" w:eastAsia="zh-CN"/>
              </w:rPr>
              <w:t>21</w:t>
            </w:r>
            <w:r>
              <w:rPr>
                <w:rFonts w:hint="eastAsia" w:ascii="仿宋" w:hAnsi="仿宋" w:eastAsia="仿宋" w:cs="宋体"/>
                <w:b/>
                <w:color w:val="000000" w:themeColor="text1"/>
                <w:sz w:val="24"/>
              </w:rPr>
              <w:t>分）</w:t>
            </w:r>
          </w:p>
        </w:tc>
        <w:tc>
          <w:tcPr>
            <w:tcW w:w="6393"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themeColor="text1"/>
                <w:sz w:val="24"/>
                <w:shd w:val="clear" w:color="auto" w:fill="FFFFFF"/>
              </w:rPr>
            </w:pPr>
            <w:r>
              <w:rPr>
                <w:rFonts w:hint="eastAsia" w:ascii="仿宋" w:hAnsi="仿宋" w:eastAsia="仿宋" w:cs="宋体"/>
                <w:b/>
                <w:bCs/>
                <w:color w:val="000000" w:themeColor="text1"/>
                <w:kern w:val="0"/>
                <w:sz w:val="24"/>
              </w:rPr>
              <w:t>通过九堡治理一张网平台，现场真实系统演示以下功能</w:t>
            </w:r>
          </w:p>
          <w:p>
            <w:pPr>
              <w:numPr>
                <w:ilvl w:val="0"/>
                <w:numId w:val="1"/>
              </w:numPr>
              <w:spacing w:line="288" w:lineRule="auto"/>
              <w:rPr>
                <w:rFonts w:ascii="仿宋" w:hAnsi="仿宋" w:eastAsia="仿宋" w:cs="宋体"/>
                <w:b/>
                <w:bCs/>
                <w:color w:val="000000" w:themeColor="text1"/>
                <w:sz w:val="24"/>
              </w:rPr>
            </w:pPr>
            <w:r>
              <w:rPr>
                <w:rFonts w:hint="eastAsia" w:ascii="仿宋" w:hAnsi="仿宋" w:eastAsia="仿宋" w:cs="宋体"/>
                <w:b/>
                <w:bCs/>
                <w:color w:val="000000" w:themeColor="text1"/>
                <w:sz w:val="24"/>
              </w:rPr>
              <w:t>制作PC端智慧矛调系统：</w:t>
            </w:r>
          </w:p>
          <w:p>
            <w:pPr>
              <w:numPr>
                <w:ilvl w:val="0"/>
                <w:numId w:val="0"/>
              </w:numPr>
              <w:spacing w:line="288" w:lineRule="auto"/>
              <w:rPr>
                <w:rFonts w:ascii="仿宋" w:hAnsi="仿宋" w:eastAsia="仿宋" w:cs="宋体"/>
                <w:b/>
                <w:bCs/>
                <w:color w:val="000000" w:themeColor="text1"/>
                <w:sz w:val="24"/>
              </w:rPr>
            </w:pPr>
            <w:r>
              <w:rPr>
                <w:rFonts w:hint="eastAsia" w:ascii="仿宋" w:hAnsi="仿宋" w:eastAsia="仿宋" w:cs="宋体"/>
                <w:b/>
                <w:bCs/>
                <w:color w:val="000000" w:themeColor="text1"/>
                <w:sz w:val="24"/>
                <w:lang w:val="en-US" w:eastAsia="zh-CN"/>
              </w:rPr>
              <w:t>1）</w:t>
            </w:r>
            <w:r>
              <w:rPr>
                <w:rFonts w:hint="eastAsia" w:ascii="仿宋" w:hAnsi="仿宋" w:eastAsia="仿宋" w:cs="宋体"/>
                <w:color w:val="000000" w:themeColor="text1"/>
                <w:sz w:val="24"/>
              </w:rPr>
              <w:t>可以查看总案件数量、调解成功数量、调解成功率等关键统计数据信息；</w:t>
            </w:r>
            <w:r>
              <w:rPr>
                <w:rFonts w:hint="eastAsia" w:ascii="仿宋" w:hAnsi="仿宋" w:eastAsia="仿宋" w:cs="宋体"/>
                <w:b w:val="0"/>
                <w:bCs w:val="0"/>
                <w:color w:val="000000" w:themeColor="text1"/>
                <w:sz w:val="24"/>
                <w:lang w:val="en-US" w:eastAsia="zh-CN"/>
              </w:rPr>
              <w:t>2）</w:t>
            </w:r>
            <w:r>
              <w:rPr>
                <w:rFonts w:hint="eastAsia" w:ascii="仿宋" w:hAnsi="仿宋" w:eastAsia="仿宋" w:cs="宋体"/>
                <w:b w:val="0"/>
                <w:bCs w:val="0"/>
                <w:color w:val="000000" w:themeColor="text1"/>
                <w:sz w:val="24"/>
              </w:rPr>
              <w:t>案件导入：</w:t>
            </w:r>
            <w:r>
              <w:rPr>
                <w:rFonts w:hint="eastAsia" w:ascii="仿宋" w:hAnsi="仿宋" w:eastAsia="仿宋" w:cs="宋体"/>
                <w:color w:val="000000" w:themeColor="text1"/>
                <w:sz w:val="24"/>
              </w:rPr>
              <w:t>支持法院案件导入、12345导入、网信、来访、来信导入等多种案件导入形式；</w:t>
            </w:r>
            <w:r>
              <w:rPr>
                <w:rFonts w:hint="eastAsia" w:ascii="仿宋" w:hAnsi="仿宋" w:eastAsia="仿宋" w:cs="宋体"/>
                <w:color w:val="000000" w:themeColor="text1"/>
                <w:sz w:val="24"/>
                <w:lang w:val="en-US" w:eastAsia="zh-CN"/>
              </w:rPr>
              <w:t>3）</w:t>
            </w:r>
            <w:r>
              <w:rPr>
                <w:rFonts w:hint="eastAsia" w:ascii="仿宋" w:hAnsi="仿宋" w:eastAsia="仿宋" w:cs="宋体"/>
                <w:b w:val="0"/>
                <w:bCs w:val="0"/>
                <w:color w:val="000000" w:themeColor="text1"/>
                <w:sz w:val="24"/>
              </w:rPr>
              <w:t>层级派单：</w:t>
            </w:r>
            <w:r>
              <w:rPr>
                <w:rFonts w:hint="eastAsia" w:ascii="仿宋" w:hAnsi="仿宋" w:eastAsia="仿宋" w:cs="宋体"/>
                <w:color w:val="000000" w:themeColor="text1"/>
                <w:sz w:val="24"/>
              </w:rPr>
              <w:t>支持“矛调中心 - 调解机构 - 调解员”的层级派单模式。需有动态数据展示演示。</w:t>
            </w:r>
            <w:r>
              <w:rPr>
                <w:rFonts w:hint="eastAsia" w:ascii="仿宋" w:hAnsi="仿宋" w:eastAsia="仿宋" w:cs="宋体"/>
                <w:b/>
                <w:bCs/>
                <w:color w:val="000000" w:themeColor="text1"/>
                <w:sz w:val="24"/>
                <w:lang w:val="en-US" w:eastAsia="zh-CN"/>
              </w:rPr>
              <w:t>每满足一项得1.5分，</w:t>
            </w:r>
            <w:r>
              <w:rPr>
                <w:rFonts w:hint="eastAsia" w:ascii="仿宋" w:hAnsi="仿宋" w:eastAsia="仿宋" w:cs="宋体"/>
                <w:b/>
                <w:bCs/>
                <w:color w:val="000000" w:themeColor="text1"/>
                <w:sz w:val="24"/>
              </w:rPr>
              <w:t>共4</w:t>
            </w:r>
            <w:r>
              <w:rPr>
                <w:rFonts w:hint="eastAsia" w:ascii="仿宋" w:hAnsi="仿宋" w:eastAsia="仿宋" w:cs="宋体"/>
                <w:b/>
                <w:bCs/>
                <w:color w:val="000000" w:themeColor="text1"/>
                <w:sz w:val="24"/>
                <w:lang w:val="en-US" w:eastAsia="zh-CN"/>
              </w:rPr>
              <w:t>.5</w:t>
            </w:r>
            <w:r>
              <w:rPr>
                <w:rFonts w:hint="eastAsia" w:ascii="仿宋" w:hAnsi="仿宋" w:eastAsia="仿宋" w:cs="宋体"/>
                <w:b/>
                <w:bCs/>
                <w:color w:val="000000" w:themeColor="text1"/>
                <w:sz w:val="24"/>
              </w:rPr>
              <w:t>分。</w:t>
            </w:r>
          </w:p>
          <w:p>
            <w:pPr>
              <w:spacing w:line="288" w:lineRule="auto"/>
              <w:rPr>
                <w:rFonts w:ascii="仿宋" w:hAnsi="仿宋" w:eastAsia="仿宋" w:cs="宋体"/>
                <w:color w:val="000000" w:themeColor="text1"/>
                <w:sz w:val="24"/>
              </w:rPr>
            </w:pPr>
          </w:p>
          <w:p>
            <w:pPr>
              <w:numPr>
                <w:ilvl w:val="0"/>
                <w:numId w:val="1"/>
              </w:numPr>
              <w:spacing w:line="288" w:lineRule="auto"/>
              <w:ind w:left="0" w:leftChars="0" w:firstLine="0" w:firstLineChars="0"/>
              <w:rPr>
                <w:rFonts w:hint="eastAsia" w:ascii="仿宋" w:hAnsi="仿宋" w:eastAsia="仿宋" w:cs="宋体"/>
                <w:b/>
                <w:bCs/>
                <w:color w:val="000000" w:themeColor="text1"/>
                <w:sz w:val="24"/>
              </w:rPr>
            </w:pPr>
            <w:r>
              <w:rPr>
                <w:rFonts w:hint="eastAsia" w:ascii="仿宋" w:hAnsi="仿宋" w:eastAsia="仿宋" w:cs="宋体"/>
                <w:b/>
                <w:bCs/>
                <w:color w:val="000000" w:themeColor="text1"/>
                <w:sz w:val="24"/>
              </w:rPr>
              <w:t>制作PC端综合检查系统：</w:t>
            </w:r>
          </w:p>
          <w:p>
            <w:pPr>
              <w:numPr>
                <w:ilvl w:val="0"/>
                <w:numId w:val="0"/>
              </w:numPr>
              <w:spacing w:line="288" w:lineRule="auto"/>
              <w:ind w:leftChars="0"/>
              <w:rPr>
                <w:rFonts w:ascii="仿宋" w:hAnsi="仿宋" w:eastAsia="仿宋" w:cs="宋体"/>
                <w:color w:val="000000" w:themeColor="text1"/>
                <w:sz w:val="24"/>
              </w:rPr>
            </w:pPr>
            <w:r>
              <w:rPr>
                <w:rFonts w:hint="eastAsia" w:ascii="仿宋" w:hAnsi="仿宋" w:eastAsia="仿宋" w:cs="宋体"/>
                <w:color w:val="000000" w:themeColor="text1"/>
                <w:sz w:val="24"/>
                <w:lang w:val="en-US" w:eastAsia="zh-CN"/>
              </w:rPr>
              <w:t>1）</w:t>
            </w:r>
            <w:r>
              <w:rPr>
                <w:rFonts w:hint="eastAsia" w:ascii="仿宋" w:hAnsi="仿宋" w:eastAsia="仿宋" w:cs="宋体"/>
                <w:color w:val="000000" w:themeColor="text1"/>
                <w:sz w:val="24"/>
              </w:rPr>
              <w:t>可查看综合检查案件总数、检查效能分析、各区域案件数量统计等关键数据统计；</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支持对案件进行查看、新增等操作。日常检查支持问题上报和自行处置2种形式，通过检查核验的方式编辑处置内容、图片上传，完成对案件的闭环处理；</w:t>
            </w:r>
            <w:r>
              <w:rPr>
                <w:rFonts w:hint="eastAsia" w:ascii="仿宋" w:hAnsi="仿宋" w:eastAsia="仿宋" w:cs="宋体"/>
                <w:color w:val="000000" w:themeColor="text1"/>
                <w:sz w:val="24"/>
                <w:lang w:val="en-US" w:eastAsia="zh-CN"/>
              </w:rPr>
              <w:t>3）</w:t>
            </w:r>
            <w:r>
              <w:rPr>
                <w:rFonts w:hint="eastAsia" w:ascii="仿宋" w:hAnsi="仿宋" w:eastAsia="仿宋" w:cs="宋体"/>
                <w:color w:val="000000" w:themeColor="text1"/>
                <w:sz w:val="24"/>
              </w:rPr>
              <w:t>检查过程中问题上报，编辑检查内容和上传相关图片后问题不能自行处理可以选择问题上报的方式将案件进行提交至中心。需有动态数据展示演示。</w:t>
            </w:r>
            <w:r>
              <w:rPr>
                <w:rFonts w:hint="eastAsia" w:ascii="仿宋" w:hAnsi="仿宋" w:eastAsia="仿宋" w:cs="宋体"/>
                <w:b/>
                <w:bCs/>
                <w:color w:val="000000" w:themeColor="text1"/>
                <w:sz w:val="24"/>
                <w:lang w:val="en-US" w:eastAsia="zh-CN"/>
              </w:rPr>
              <w:t>每满足一项得1.5分，</w:t>
            </w:r>
            <w:r>
              <w:rPr>
                <w:rFonts w:hint="eastAsia" w:ascii="仿宋" w:hAnsi="仿宋" w:eastAsia="仿宋" w:cs="宋体"/>
                <w:b/>
                <w:bCs/>
                <w:color w:val="000000" w:themeColor="text1"/>
                <w:sz w:val="24"/>
              </w:rPr>
              <w:t>共4</w:t>
            </w:r>
            <w:r>
              <w:rPr>
                <w:rFonts w:hint="eastAsia" w:ascii="仿宋" w:hAnsi="仿宋" w:eastAsia="仿宋" w:cs="宋体"/>
                <w:b/>
                <w:bCs/>
                <w:color w:val="000000" w:themeColor="text1"/>
                <w:sz w:val="24"/>
                <w:lang w:val="en-US" w:eastAsia="zh-CN"/>
              </w:rPr>
              <w:t>.5</w:t>
            </w:r>
            <w:r>
              <w:rPr>
                <w:rFonts w:hint="eastAsia" w:ascii="仿宋" w:hAnsi="仿宋" w:eastAsia="仿宋" w:cs="宋体"/>
                <w:b/>
                <w:bCs/>
                <w:color w:val="000000" w:themeColor="text1"/>
                <w:sz w:val="24"/>
              </w:rPr>
              <w:t>分</w:t>
            </w:r>
            <w:r>
              <w:rPr>
                <w:rFonts w:hint="eastAsia" w:ascii="仿宋" w:hAnsi="仿宋" w:eastAsia="仿宋" w:cs="宋体"/>
                <w:color w:val="000000" w:themeColor="text1"/>
                <w:sz w:val="24"/>
              </w:rPr>
              <w:t>。</w:t>
            </w:r>
          </w:p>
          <w:p>
            <w:pPr>
              <w:spacing w:line="288" w:lineRule="auto"/>
              <w:rPr>
                <w:rFonts w:ascii="仿宋" w:hAnsi="仿宋" w:eastAsia="仿宋" w:cs="宋体"/>
                <w:color w:val="000000" w:themeColor="text1"/>
                <w:sz w:val="24"/>
              </w:rPr>
            </w:pPr>
          </w:p>
          <w:p>
            <w:pPr>
              <w:numPr>
                <w:ilvl w:val="0"/>
                <w:numId w:val="1"/>
              </w:numPr>
              <w:spacing w:line="288" w:lineRule="auto"/>
              <w:ind w:left="0" w:leftChars="0" w:firstLine="0" w:firstLineChars="0"/>
              <w:rPr>
                <w:rFonts w:hint="eastAsia" w:ascii="仿宋" w:hAnsi="仿宋" w:eastAsia="仿宋" w:cs="宋体"/>
                <w:b/>
                <w:bCs/>
                <w:color w:val="000000" w:themeColor="text1"/>
                <w:sz w:val="24"/>
              </w:rPr>
            </w:pPr>
            <w:r>
              <w:rPr>
                <w:rFonts w:hint="eastAsia" w:ascii="仿宋" w:hAnsi="仿宋" w:eastAsia="仿宋" w:cs="宋体"/>
                <w:b/>
                <w:bCs/>
                <w:color w:val="000000" w:themeColor="text1"/>
                <w:sz w:val="24"/>
              </w:rPr>
              <w:t>制作PC端指挥中心系统：</w:t>
            </w:r>
          </w:p>
          <w:p>
            <w:pPr>
              <w:numPr>
                <w:ilvl w:val="0"/>
                <w:numId w:val="0"/>
              </w:numPr>
              <w:spacing w:line="288" w:lineRule="auto"/>
              <w:ind w:leftChars="0"/>
              <w:rPr>
                <w:rFonts w:ascii="仿宋" w:hAnsi="仿宋" w:eastAsia="仿宋" w:cs="宋体"/>
                <w:color w:val="000000" w:themeColor="text1"/>
                <w:sz w:val="24"/>
              </w:rPr>
            </w:pPr>
            <w:r>
              <w:rPr>
                <w:rFonts w:hint="eastAsia" w:ascii="仿宋" w:hAnsi="仿宋" w:eastAsia="仿宋" w:cs="宋体"/>
                <w:b/>
                <w:bCs/>
                <w:color w:val="000000" w:themeColor="text1"/>
                <w:sz w:val="24"/>
                <w:lang w:val="en-US" w:eastAsia="zh-CN"/>
              </w:rPr>
              <w:t>1）</w:t>
            </w:r>
            <w:r>
              <w:rPr>
                <w:rFonts w:hint="eastAsia" w:ascii="仿宋" w:hAnsi="仿宋" w:eastAsia="仿宋" w:cs="宋体"/>
                <w:color w:val="000000" w:themeColor="text1"/>
                <w:sz w:val="24"/>
              </w:rPr>
              <w:t>4G单兵末端设备时实查看队员动向；</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人员固定通话组与临时通话组的建立，可进行动态调整；</w:t>
            </w:r>
            <w:r>
              <w:rPr>
                <w:rFonts w:hint="eastAsia" w:ascii="仿宋" w:hAnsi="仿宋" w:eastAsia="仿宋" w:cs="宋体"/>
                <w:color w:val="000000" w:themeColor="text1"/>
                <w:sz w:val="24"/>
                <w:lang w:val="en-US" w:eastAsia="zh-CN"/>
              </w:rPr>
              <w:t>3）</w:t>
            </w:r>
            <w:r>
              <w:rPr>
                <w:rFonts w:hint="eastAsia" w:ascii="仿宋" w:hAnsi="仿宋" w:eastAsia="仿宋" w:cs="宋体"/>
                <w:color w:val="000000" w:themeColor="text1"/>
                <w:sz w:val="24"/>
              </w:rPr>
              <w:t>实时云眼视频与录像文件管理，可查看队员现场执勤视频画面。需有动态数据展示演示。</w:t>
            </w:r>
            <w:r>
              <w:rPr>
                <w:rFonts w:hint="eastAsia" w:ascii="仿宋" w:hAnsi="仿宋" w:eastAsia="仿宋" w:cs="宋体"/>
                <w:b/>
                <w:bCs/>
                <w:color w:val="000000" w:themeColor="text1"/>
                <w:sz w:val="24"/>
                <w:lang w:val="en-US" w:eastAsia="zh-CN"/>
              </w:rPr>
              <w:t>每满足一项得1.5分，</w:t>
            </w:r>
            <w:r>
              <w:rPr>
                <w:rFonts w:hint="eastAsia" w:ascii="仿宋" w:hAnsi="仿宋" w:eastAsia="仿宋" w:cs="宋体"/>
                <w:b/>
                <w:bCs/>
                <w:color w:val="000000" w:themeColor="text1"/>
                <w:sz w:val="24"/>
              </w:rPr>
              <w:t>共4</w:t>
            </w:r>
            <w:r>
              <w:rPr>
                <w:rFonts w:hint="eastAsia" w:ascii="仿宋" w:hAnsi="仿宋" w:eastAsia="仿宋" w:cs="宋体"/>
                <w:b/>
                <w:bCs/>
                <w:color w:val="000000" w:themeColor="text1"/>
                <w:sz w:val="24"/>
                <w:lang w:val="en-US" w:eastAsia="zh-CN"/>
              </w:rPr>
              <w:t>.5</w:t>
            </w:r>
            <w:r>
              <w:rPr>
                <w:rFonts w:hint="eastAsia" w:ascii="仿宋" w:hAnsi="仿宋" w:eastAsia="仿宋" w:cs="宋体"/>
                <w:b/>
                <w:bCs/>
                <w:color w:val="000000" w:themeColor="text1"/>
                <w:sz w:val="24"/>
              </w:rPr>
              <w:t>分</w:t>
            </w:r>
            <w:r>
              <w:rPr>
                <w:rFonts w:hint="eastAsia" w:ascii="仿宋" w:hAnsi="仿宋" w:eastAsia="仿宋" w:cs="宋体"/>
                <w:color w:val="000000" w:themeColor="text1"/>
                <w:sz w:val="24"/>
              </w:rPr>
              <w:t>。</w:t>
            </w:r>
          </w:p>
          <w:p>
            <w:pPr>
              <w:spacing w:line="288" w:lineRule="auto"/>
              <w:rPr>
                <w:rFonts w:ascii="仿宋" w:hAnsi="仿宋" w:eastAsia="仿宋" w:cs="宋体"/>
                <w:color w:val="000000" w:themeColor="text1"/>
                <w:sz w:val="24"/>
              </w:rPr>
            </w:pPr>
          </w:p>
          <w:p>
            <w:pPr>
              <w:spacing w:line="288" w:lineRule="auto"/>
              <w:rPr>
                <w:rFonts w:ascii="仿宋" w:hAnsi="仿宋" w:eastAsia="仿宋" w:cs="宋体"/>
                <w:color w:val="000000" w:themeColor="text1"/>
                <w:sz w:val="24"/>
              </w:rPr>
            </w:pPr>
            <w:r>
              <w:rPr>
                <w:rFonts w:hint="eastAsia" w:ascii="仿宋" w:hAnsi="仿宋" w:eastAsia="仿宋" w:cs="宋体"/>
                <w:color w:val="000000" w:themeColor="text1"/>
                <w:sz w:val="24"/>
              </w:rPr>
              <w:t>4.</w:t>
            </w:r>
            <w:r>
              <w:rPr>
                <w:rFonts w:hint="eastAsia" w:ascii="仿宋" w:hAnsi="仿宋" w:eastAsia="仿宋" w:cs="宋体"/>
                <w:b/>
                <w:bCs/>
                <w:color w:val="000000" w:themeColor="text1"/>
                <w:sz w:val="24"/>
              </w:rPr>
              <w:t>制作PC端综治人员考勤系统：</w:t>
            </w:r>
            <w:r>
              <w:rPr>
                <w:rFonts w:hint="eastAsia" w:ascii="仿宋" w:hAnsi="仿宋" w:eastAsia="仿宋" w:cs="宋体"/>
                <w:color w:val="000000" w:themeColor="text1"/>
                <w:sz w:val="24"/>
                <w:lang w:val="en-US" w:eastAsia="zh-CN"/>
              </w:rPr>
              <w:t>1）</w:t>
            </w:r>
            <w:r>
              <w:rPr>
                <w:rFonts w:hint="eastAsia" w:ascii="仿宋" w:hAnsi="仿宋" w:eastAsia="仿宋" w:cs="宋体"/>
                <w:color w:val="000000" w:themeColor="text1"/>
                <w:sz w:val="24"/>
              </w:rPr>
              <w:t>人员管理针对综治队伍人员登记含姓名、手机、组织结构、所属队伍等；</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考勤审核用于人员日常请假申请、采购申请、加班申请信息的审核；</w:t>
            </w:r>
            <w:r>
              <w:rPr>
                <w:rFonts w:hint="eastAsia" w:ascii="仿宋" w:hAnsi="仿宋" w:eastAsia="仿宋" w:cs="宋体"/>
                <w:color w:val="000000" w:themeColor="text1"/>
                <w:sz w:val="24"/>
                <w:lang w:val="en-US" w:eastAsia="zh-CN"/>
              </w:rPr>
              <w:t>3）</w:t>
            </w:r>
            <w:r>
              <w:rPr>
                <w:rFonts w:hint="eastAsia" w:ascii="仿宋" w:hAnsi="仿宋" w:eastAsia="仿宋" w:cs="宋体"/>
                <w:color w:val="000000" w:themeColor="text1"/>
                <w:sz w:val="24"/>
              </w:rPr>
              <w:t>任务排班用于日常查看人员每周的执勤区域情况。需有动态数据展示演示。</w:t>
            </w:r>
            <w:r>
              <w:rPr>
                <w:rFonts w:hint="eastAsia" w:ascii="仿宋" w:hAnsi="仿宋" w:eastAsia="仿宋" w:cs="宋体"/>
                <w:b/>
                <w:bCs/>
                <w:color w:val="000000" w:themeColor="text1"/>
                <w:sz w:val="24"/>
                <w:lang w:val="en-US" w:eastAsia="zh-CN"/>
              </w:rPr>
              <w:t>每满足一项得1.5分，</w:t>
            </w:r>
            <w:r>
              <w:rPr>
                <w:rFonts w:hint="eastAsia" w:ascii="仿宋" w:hAnsi="仿宋" w:eastAsia="仿宋" w:cs="宋体"/>
                <w:b/>
                <w:bCs/>
                <w:color w:val="000000" w:themeColor="text1"/>
                <w:sz w:val="24"/>
              </w:rPr>
              <w:t>共4</w:t>
            </w:r>
            <w:r>
              <w:rPr>
                <w:rFonts w:hint="eastAsia" w:ascii="仿宋" w:hAnsi="仿宋" w:eastAsia="仿宋" w:cs="宋体"/>
                <w:b/>
                <w:bCs/>
                <w:color w:val="000000" w:themeColor="text1"/>
                <w:sz w:val="24"/>
                <w:lang w:val="en-US" w:eastAsia="zh-CN"/>
              </w:rPr>
              <w:t>.5</w:t>
            </w:r>
            <w:r>
              <w:rPr>
                <w:rFonts w:hint="eastAsia" w:ascii="仿宋" w:hAnsi="仿宋" w:eastAsia="仿宋" w:cs="宋体"/>
                <w:b/>
                <w:bCs/>
                <w:color w:val="000000" w:themeColor="text1"/>
                <w:sz w:val="24"/>
              </w:rPr>
              <w:t>分</w:t>
            </w:r>
            <w:r>
              <w:rPr>
                <w:rFonts w:hint="eastAsia" w:ascii="仿宋" w:hAnsi="仿宋" w:eastAsia="仿宋" w:cs="宋体"/>
                <w:color w:val="000000" w:themeColor="text1"/>
                <w:sz w:val="24"/>
              </w:rPr>
              <w:t>。</w:t>
            </w:r>
          </w:p>
          <w:p>
            <w:pPr>
              <w:spacing w:line="288" w:lineRule="auto"/>
              <w:rPr>
                <w:rFonts w:hint="eastAsia" w:ascii="仿宋" w:hAnsi="仿宋" w:eastAsia="仿宋" w:cs="宋体"/>
                <w:color w:val="000000" w:themeColor="text1"/>
                <w:kern w:val="0"/>
                <w:sz w:val="24"/>
              </w:rPr>
            </w:pPr>
          </w:p>
          <w:p>
            <w:pPr>
              <w:spacing w:line="288" w:lineRule="auto"/>
              <w:rPr>
                <w:rFonts w:ascii="仿宋" w:hAnsi="仿宋" w:eastAsia="仿宋" w:cs="宋体"/>
                <w:color w:val="000000" w:themeColor="text1"/>
                <w:sz w:val="24"/>
              </w:rPr>
            </w:pPr>
            <w:r>
              <w:rPr>
                <w:rFonts w:hint="eastAsia" w:ascii="仿宋" w:hAnsi="仿宋" w:eastAsia="仿宋" w:cs="宋体"/>
                <w:color w:val="000000" w:themeColor="text1"/>
                <w:kern w:val="0"/>
                <w:sz w:val="24"/>
              </w:rPr>
              <w:t>5.</w:t>
            </w:r>
            <w:r>
              <w:rPr>
                <w:rFonts w:hint="eastAsia" w:ascii="仿宋" w:hAnsi="仿宋" w:eastAsia="仿宋" w:cs="宋体"/>
                <w:b/>
                <w:bCs/>
                <w:color w:val="000000" w:themeColor="text1"/>
                <w:kern w:val="0"/>
                <w:sz w:val="24"/>
              </w:rPr>
              <w:t>制作PC端街道IOT中心系统</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1）</w:t>
            </w:r>
            <w:r>
              <w:rPr>
                <w:rFonts w:hint="eastAsia" w:ascii="仿宋" w:hAnsi="仿宋" w:eastAsia="仿宋" w:cs="宋体"/>
                <w:color w:val="000000" w:themeColor="text1"/>
                <w:kern w:val="0"/>
                <w:sz w:val="24"/>
              </w:rPr>
              <w:t>IOT数据中心接入门禁设备、门锁设备模块展示设备总数；</w:t>
            </w:r>
            <w:r>
              <w:rPr>
                <w:rFonts w:hint="eastAsia" w:ascii="仿宋" w:hAnsi="仿宋" w:eastAsia="仿宋" w:cs="宋体"/>
                <w:color w:val="000000" w:themeColor="text1"/>
                <w:kern w:val="0"/>
                <w:sz w:val="24"/>
                <w:lang w:val="en-US" w:eastAsia="zh-CN"/>
              </w:rPr>
              <w:t>2）</w:t>
            </w:r>
            <w:r>
              <w:rPr>
                <w:rFonts w:hint="eastAsia" w:ascii="仿宋" w:hAnsi="仿宋" w:eastAsia="仿宋" w:cs="宋体"/>
                <w:color w:val="000000" w:themeColor="text1"/>
                <w:kern w:val="0"/>
                <w:sz w:val="24"/>
              </w:rPr>
              <w:t>设备在线数，各类设备分类情况；</w:t>
            </w: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rPr>
              <w:t>实时查看现场人员进出数据。需有动态数据展示演示。</w:t>
            </w:r>
            <w:r>
              <w:rPr>
                <w:rFonts w:hint="eastAsia" w:ascii="仿宋" w:hAnsi="仿宋" w:eastAsia="仿宋" w:cs="宋体"/>
                <w:b/>
                <w:bCs/>
                <w:color w:val="000000" w:themeColor="text1"/>
                <w:sz w:val="24"/>
                <w:lang w:val="en-US" w:eastAsia="zh-CN"/>
              </w:rPr>
              <w:t>每满足一项得1分，</w:t>
            </w:r>
            <w:r>
              <w:rPr>
                <w:rFonts w:hint="eastAsia" w:ascii="仿宋" w:hAnsi="仿宋" w:eastAsia="仿宋" w:cs="宋体"/>
                <w:b/>
                <w:bCs/>
                <w:color w:val="000000" w:themeColor="text1"/>
                <w:sz w:val="24"/>
              </w:rPr>
              <w:t>共</w:t>
            </w:r>
            <w:r>
              <w:rPr>
                <w:rFonts w:hint="eastAsia" w:ascii="仿宋" w:hAnsi="仿宋" w:eastAsia="仿宋" w:cs="宋体"/>
                <w:b/>
                <w:bCs/>
                <w:color w:val="000000" w:themeColor="text1"/>
                <w:sz w:val="24"/>
                <w:lang w:val="en-US" w:eastAsia="zh-CN"/>
              </w:rPr>
              <w:t>3</w:t>
            </w:r>
            <w:r>
              <w:rPr>
                <w:rFonts w:hint="eastAsia" w:ascii="仿宋" w:hAnsi="仿宋" w:eastAsia="仿宋" w:cs="宋体"/>
                <w:b/>
                <w:bCs/>
                <w:color w:val="000000" w:themeColor="text1"/>
                <w:sz w:val="24"/>
              </w:rPr>
              <w:t>分</w:t>
            </w:r>
            <w:r>
              <w:rPr>
                <w:rFonts w:hint="eastAsia" w:ascii="仿宋" w:hAnsi="仿宋" w:eastAsia="仿宋" w:cs="宋体"/>
                <w:color w:val="000000" w:themeColor="text1"/>
                <w:kern w:val="0"/>
                <w:sz w:val="24"/>
              </w:rPr>
              <w:t>。</w:t>
            </w:r>
          </w:p>
          <w:p>
            <w:pPr>
              <w:spacing w:line="288" w:lineRule="auto"/>
              <w:rPr>
                <w:rFonts w:hint="eastAsia" w:ascii="仿宋" w:hAnsi="仿宋" w:eastAsia="仿宋" w:cs="宋体"/>
                <w:b/>
                <w:bCs/>
                <w:color w:val="000000" w:themeColor="text1"/>
                <w:kern w:val="0"/>
                <w:sz w:val="24"/>
              </w:rPr>
            </w:pPr>
          </w:p>
          <w:p>
            <w:pPr>
              <w:spacing w:line="288" w:lineRule="auto"/>
              <w:rPr>
                <w:rFonts w:ascii="仿宋" w:hAnsi="仿宋" w:eastAsia="仿宋" w:cs="宋体"/>
                <w:color w:val="000000" w:themeColor="text1"/>
                <w:sz w:val="24"/>
              </w:rPr>
            </w:pPr>
            <w:r>
              <w:rPr>
                <w:rFonts w:hint="eastAsia" w:ascii="仿宋" w:hAnsi="仿宋" w:eastAsia="仿宋" w:cs="宋体"/>
                <w:b/>
                <w:bCs/>
                <w:color w:val="000000" w:themeColor="text1"/>
                <w:kern w:val="0"/>
                <w:sz w:val="24"/>
              </w:rPr>
              <w:t>演示说明：根据投标人演示系统与应用需求的贴合程度、详细程度和流畅程度进行综合对比打分。本项目演示内容必须为真实环境和系统，效果图、PPT、demo均不得分。演示时间控制在15分钟以内完成，未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left w:val="single" w:color="auto" w:sz="4" w:space="0"/>
              <w:right w:val="single" w:color="auto" w:sz="4" w:space="0"/>
            </w:tcBorders>
            <w:vAlign w:val="center"/>
          </w:tcPr>
          <w:p>
            <w:pPr>
              <w:widowControl/>
              <w:spacing w:line="288" w:lineRule="auto"/>
              <w:jc w:val="left"/>
              <w:rPr>
                <w:rFonts w:ascii="仿宋" w:hAnsi="仿宋" w:eastAsia="仿宋"/>
                <w:color w:val="000000" w:themeColor="text1"/>
                <w:szCs w:val="21"/>
              </w:rPr>
            </w:pPr>
          </w:p>
        </w:tc>
        <w:tc>
          <w:tcPr>
            <w:tcW w:w="1980" w:type="dxa"/>
            <w:tcBorders>
              <w:top w:val="single" w:color="auto" w:sz="4" w:space="0"/>
              <w:left w:val="nil"/>
              <w:right w:val="single" w:color="auto" w:sz="4" w:space="0"/>
            </w:tcBorders>
            <w:vAlign w:val="center"/>
          </w:tcPr>
          <w:p>
            <w:pPr>
              <w:spacing w:line="288" w:lineRule="auto"/>
              <w:jc w:val="center"/>
              <w:rPr>
                <w:rFonts w:ascii="仿宋" w:hAnsi="仿宋" w:eastAsia="仿宋"/>
                <w:b/>
                <w:bCs/>
                <w:color w:val="000000" w:themeColor="text1"/>
                <w:sz w:val="24"/>
              </w:rPr>
            </w:pPr>
            <w:r>
              <w:rPr>
                <w:rFonts w:hint="eastAsia" w:ascii="仿宋" w:hAnsi="仿宋" w:eastAsia="仿宋" w:cs="宋体"/>
                <w:b/>
                <w:color w:val="000000" w:themeColor="text1"/>
                <w:sz w:val="24"/>
              </w:rPr>
              <w:t>投标产品与需求的吻合程度   （</w:t>
            </w:r>
            <w:r>
              <w:rPr>
                <w:rFonts w:hint="eastAsia" w:ascii="仿宋" w:hAnsi="仿宋" w:eastAsia="仿宋" w:cs="宋体"/>
                <w:b/>
                <w:color w:val="000000" w:themeColor="text1"/>
                <w:sz w:val="24"/>
                <w:lang w:val="en-US" w:eastAsia="zh-CN"/>
              </w:rPr>
              <w:t>10</w:t>
            </w:r>
            <w:r>
              <w:rPr>
                <w:rFonts w:hint="eastAsia" w:ascii="仿宋" w:hAnsi="仿宋" w:eastAsia="仿宋" w:cs="宋体"/>
                <w:b/>
                <w:color w:val="000000" w:themeColor="text1"/>
                <w:sz w:val="24"/>
              </w:rPr>
              <w:t>分）</w:t>
            </w:r>
          </w:p>
        </w:tc>
        <w:tc>
          <w:tcPr>
            <w:tcW w:w="6393" w:type="dxa"/>
            <w:gridSpan w:val="2"/>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kern w:val="0"/>
                <w:sz w:val="24"/>
              </w:rPr>
              <w:t>根据投标产品的基本功能、技术指标与招标需求的吻合程度、优越情况或偏离情况。投标产品技术参数完全满足招标文件要求得1</w:t>
            </w:r>
            <w:r>
              <w:rPr>
                <w:rFonts w:hint="eastAsia" w:ascii="仿宋" w:hAnsi="仿宋" w:eastAsia="仿宋" w:cs="宋体"/>
                <w:color w:val="000000" w:themeColor="text1"/>
                <w:kern w:val="0"/>
                <w:sz w:val="24"/>
                <w:lang w:val="en-US" w:eastAsia="zh-CN"/>
              </w:rPr>
              <w:t>0</w:t>
            </w:r>
            <w:r>
              <w:rPr>
                <w:rFonts w:hint="eastAsia" w:ascii="仿宋" w:hAnsi="仿宋" w:eastAsia="仿宋" w:cs="宋体"/>
                <w:color w:val="000000" w:themeColor="text1"/>
                <w:kern w:val="0"/>
                <w:sz w:val="24"/>
              </w:rPr>
              <w:t>分，其中“★”为重要性指标，不满足的，每项扣</w:t>
            </w:r>
            <w:r>
              <w:rPr>
                <w:rFonts w:hint="eastAsia" w:ascii="仿宋" w:hAnsi="仿宋" w:eastAsia="仿宋" w:cs="宋体"/>
                <w:color w:val="000000" w:themeColor="text1"/>
                <w:kern w:val="0"/>
                <w:sz w:val="24"/>
                <w:lang w:val="en-US" w:eastAsia="zh-CN"/>
              </w:rPr>
              <w:t>1</w:t>
            </w:r>
            <w:r>
              <w:rPr>
                <w:rFonts w:hint="eastAsia" w:ascii="仿宋" w:hAnsi="仿宋" w:eastAsia="仿宋" w:cs="宋体"/>
                <w:color w:val="000000" w:themeColor="text1"/>
                <w:kern w:val="0"/>
                <w:sz w:val="24"/>
              </w:rPr>
              <w:t>分，扣完为止</w:t>
            </w:r>
            <w:r>
              <w:rPr>
                <w:rFonts w:hint="eastAsia" w:ascii="仿宋" w:hAnsi="仿宋" w:eastAsia="仿宋" w:cs="宋体"/>
                <w:b/>
                <w:bCs/>
                <w:color w:val="000000" w:themeColor="text1"/>
                <w:kern w:val="0"/>
                <w:sz w:val="24"/>
              </w:rPr>
              <w:t>（</w:t>
            </w:r>
            <w:r>
              <w:rPr>
                <w:rFonts w:hint="eastAsia" w:ascii="仿宋" w:hAnsi="仿宋" w:eastAsia="仿宋" w:cs="宋体"/>
                <w:color w:val="000000" w:themeColor="text1"/>
                <w:sz w:val="24"/>
              </w:rPr>
              <w:t>检测报告复印件需设备原厂盖章</w:t>
            </w:r>
            <w:r>
              <w:rPr>
                <w:rFonts w:hint="eastAsia" w:ascii="仿宋" w:hAnsi="仿宋" w:eastAsia="仿宋" w:cs="宋体"/>
                <w:b/>
                <w:bCs/>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88" w:type="dxa"/>
            <w:vMerge w:val="continue"/>
            <w:tcBorders>
              <w:left w:val="single" w:color="auto" w:sz="4" w:space="0"/>
              <w:right w:val="single" w:color="auto" w:sz="4" w:space="0"/>
            </w:tcBorders>
            <w:vAlign w:val="center"/>
          </w:tcPr>
          <w:p>
            <w:pPr>
              <w:widowControl/>
              <w:spacing w:line="288" w:lineRule="auto"/>
              <w:jc w:val="left"/>
              <w:rPr>
                <w:rFonts w:ascii="仿宋" w:hAnsi="仿宋" w:eastAsia="仿宋"/>
                <w:color w:val="000000" w:themeColor="text1"/>
                <w:szCs w:val="21"/>
              </w:rPr>
            </w:pPr>
          </w:p>
        </w:tc>
        <w:tc>
          <w:tcPr>
            <w:tcW w:w="1980" w:type="dxa"/>
            <w:tcBorders>
              <w:top w:val="single" w:color="auto" w:sz="4" w:space="0"/>
              <w:left w:val="nil"/>
              <w:bottom w:val="single" w:color="auto" w:sz="4" w:space="0"/>
              <w:right w:val="single" w:color="auto" w:sz="4" w:space="0"/>
            </w:tcBorders>
            <w:vAlign w:val="center"/>
          </w:tcPr>
          <w:p>
            <w:pPr>
              <w:spacing w:line="288" w:lineRule="auto"/>
              <w:jc w:val="center"/>
              <w:rPr>
                <w:rFonts w:ascii="仿宋" w:hAnsi="仿宋" w:eastAsia="仿宋"/>
                <w:b/>
                <w:bCs/>
                <w:color w:val="000000" w:themeColor="text1"/>
                <w:sz w:val="24"/>
              </w:rPr>
            </w:pPr>
            <w:r>
              <w:rPr>
                <w:rFonts w:hint="eastAsia" w:ascii="仿宋" w:hAnsi="仿宋" w:eastAsia="仿宋"/>
                <w:b/>
                <w:bCs/>
                <w:color w:val="000000" w:themeColor="text1"/>
                <w:sz w:val="24"/>
              </w:rPr>
              <w:t>人员培训方案 （</w:t>
            </w:r>
            <w:r>
              <w:rPr>
                <w:rFonts w:hint="eastAsia" w:ascii="仿宋" w:hAnsi="仿宋" w:eastAsia="仿宋"/>
                <w:b/>
                <w:bCs/>
                <w:color w:val="000000" w:themeColor="text1"/>
                <w:sz w:val="24"/>
                <w:lang w:val="en-US" w:eastAsia="zh-CN"/>
              </w:rPr>
              <w:t>4</w:t>
            </w:r>
            <w:r>
              <w:rPr>
                <w:rFonts w:hint="eastAsia" w:ascii="仿宋" w:hAnsi="仿宋" w:eastAsia="仿宋"/>
                <w:b/>
                <w:bCs/>
                <w:color w:val="000000" w:themeColor="text1"/>
                <w:sz w:val="24"/>
              </w:rPr>
              <w:t>分）</w:t>
            </w:r>
          </w:p>
        </w:tc>
        <w:tc>
          <w:tcPr>
            <w:tcW w:w="6393" w:type="dxa"/>
            <w:gridSpan w:val="2"/>
            <w:tcBorders>
              <w:top w:val="single" w:color="auto" w:sz="4" w:space="0"/>
              <w:left w:val="nil"/>
              <w:bottom w:val="single" w:color="auto" w:sz="4" w:space="0"/>
              <w:right w:val="single" w:color="auto" w:sz="4" w:space="0"/>
            </w:tcBorders>
            <w:vAlign w:val="center"/>
          </w:tcPr>
          <w:p>
            <w:pPr>
              <w:spacing w:line="288" w:lineRule="auto"/>
              <w:rPr>
                <w:rFonts w:ascii="仿宋" w:hAnsi="仿宋" w:eastAsia="仿宋" w:cs="宋体"/>
                <w:color w:val="000000" w:themeColor="text1"/>
                <w:sz w:val="24"/>
              </w:rPr>
            </w:pPr>
            <w:r>
              <w:rPr>
                <w:rFonts w:hint="eastAsia" w:ascii="仿宋" w:hAnsi="仿宋" w:eastAsia="仿宋" w:cs="宋体"/>
                <w:color w:val="000000" w:themeColor="text1"/>
                <w:sz w:val="24"/>
              </w:rPr>
              <w:t>具有针对本项目的人员培训方案的得1分；</w:t>
            </w:r>
          </w:p>
          <w:p>
            <w:pPr>
              <w:spacing w:line="288" w:lineRule="auto"/>
              <w:rPr>
                <w:rFonts w:hint="default" w:ascii="仿宋" w:hAnsi="仿宋" w:eastAsia="仿宋" w:cs="宋体"/>
                <w:color w:val="000000" w:themeColor="text1"/>
                <w:sz w:val="24"/>
                <w:lang w:val="en-US" w:eastAsia="zh-CN"/>
              </w:rPr>
            </w:pPr>
            <w:r>
              <w:rPr>
                <w:rFonts w:hint="eastAsia" w:ascii="仿宋" w:hAnsi="仿宋" w:eastAsia="仿宋" w:cs="宋体"/>
                <w:color w:val="000000" w:themeColor="text1"/>
                <w:sz w:val="24"/>
              </w:rPr>
              <w:t>人员培训时有安排</w:t>
            </w:r>
            <w:r>
              <w:rPr>
                <w:rFonts w:hint="eastAsia" w:ascii="仿宋" w:hAnsi="仿宋" w:eastAsia="仿宋" w:cs="宋体"/>
                <w:b/>
                <w:bCs/>
                <w:color w:val="000000" w:themeColor="text1"/>
                <w:sz w:val="24"/>
              </w:rPr>
              <w:t>具有专业职称人员、培训计划（内容、目标）明确、培训方法多样</w:t>
            </w:r>
            <w:r>
              <w:rPr>
                <w:rFonts w:hint="eastAsia" w:ascii="仿宋" w:hAnsi="仿宋" w:eastAsia="仿宋" w:cs="宋体"/>
                <w:color w:val="000000" w:themeColor="text1"/>
                <w:sz w:val="24"/>
              </w:rPr>
              <w:t>的每满足一项得1分，最多得3分。</w:t>
            </w:r>
            <w:r>
              <w:rPr>
                <w:rFonts w:hint="eastAsia" w:ascii="仿宋" w:hAnsi="仿宋" w:eastAsia="仿宋" w:cs="宋体"/>
                <w:color w:val="000000" w:themeColor="text1"/>
                <w:sz w:val="24"/>
                <w:lang w:val="en-US" w:eastAsia="zh-CN"/>
              </w:rPr>
              <w:t>本项共4分。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88" w:type="dxa"/>
            <w:vMerge w:val="continue"/>
            <w:tcBorders>
              <w:left w:val="single" w:color="auto" w:sz="4" w:space="0"/>
              <w:right w:val="single" w:color="auto" w:sz="4" w:space="0"/>
            </w:tcBorders>
            <w:vAlign w:val="center"/>
          </w:tcPr>
          <w:p>
            <w:pPr>
              <w:widowControl/>
              <w:spacing w:line="288" w:lineRule="auto"/>
              <w:jc w:val="left"/>
              <w:rPr>
                <w:rFonts w:ascii="仿宋" w:hAnsi="仿宋" w:eastAsia="仿宋"/>
                <w:color w:val="000000" w:themeColor="text1"/>
                <w:szCs w:val="21"/>
              </w:rPr>
            </w:pPr>
          </w:p>
        </w:tc>
        <w:tc>
          <w:tcPr>
            <w:tcW w:w="1980" w:type="dxa"/>
            <w:tcBorders>
              <w:top w:val="single" w:color="auto" w:sz="4" w:space="0"/>
              <w:left w:val="nil"/>
              <w:bottom w:val="single" w:color="auto" w:sz="4" w:space="0"/>
              <w:right w:val="single" w:color="auto" w:sz="4" w:space="0"/>
            </w:tcBorders>
            <w:vAlign w:val="center"/>
          </w:tcPr>
          <w:p>
            <w:pPr>
              <w:spacing w:line="288" w:lineRule="auto"/>
              <w:jc w:val="center"/>
              <w:rPr>
                <w:rFonts w:ascii="仿宋" w:hAnsi="仿宋" w:eastAsia="仿宋" w:cs="宋体"/>
                <w:b/>
                <w:bCs/>
                <w:color w:val="000000" w:themeColor="text1"/>
                <w:sz w:val="24"/>
              </w:rPr>
            </w:pPr>
            <w:r>
              <w:rPr>
                <w:rFonts w:hint="eastAsia" w:ascii="仿宋" w:hAnsi="仿宋" w:eastAsia="仿宋" w:cs="宋体"/>
                <w:b/>
                <w:color w:val="000000" w:themeColor="text1"/>
                <w:sz w:val="24"/>
              </w:rPr>
              <w:t xml:space="preserve">质量保证措施和建设工期承诺 </w:t>
            </w:r>
            <w:r>
              <w:rPr>
                <w:rFonts w:hint="eastAsia" w:ascii="仿宋" w:hAnsi="仿宋" w:eastAsia="仿宋" w:cs="宋体"/>
                <w:b/>
                <w:bCs/>
                <w:color w:val="000000" w:themeColor="text1"/>
                <w:sz w:val="24"/>
              </w:rPr>
              <w:t>（2分）</w:t>
            </w:r>
          </w:p>
        </w:tc>
        <w:tc>
          <w:tcPr>
            <w:tcW w:w="6393" w:type="dxa"/>
            <w:gridSpan w:val="2"/>
            <w:tcBorders>
              <w:top w:val="single" w:color="auto" w:sz="4" w:space="0"/>
              <w:left w:val="nil"/>
              <w:bottom w:val="single" w:color="auto" w:sz="4" w:space="0"/>
              <w:right w:val="single" w:color="auto" w:sz="4" w:space="0"/>
            </w:tcBorders>
            <w:vAlign w:val="center"/>
          </w:tcPr>
          <w:p>
            <w:pPr>
              <w:spacing w:line="288" w:lineRule="auto"/>
              <w:rPr>
                <w:rFonts w:ascii="仿宋" w:hAnsi="仿宋" w:eastAsia="仿宋" w:cs="宋体"/>
                <w:color w:val="000000" w:themeColor="text1"/>
                <w:sz w:val="24"/>
              </w:rPr>
            </w:pPr>
            <w:r>
              <w:rPr>
                <w:rFonts w:hint="eastAsia" w:ascii="仿宋" w:hAnsi="仿宋" w:eastAsia="仿宋" w:cs="宋体"/>
                <w:color w:val="000000" w:themeColor="text1"/>
                <w:sz w:val="24"/>
              </w:rPr>
              <w:t>1.投标人按采购人要求有明确的建设质量目标，质量保证措施，并具有详细可行的实施内容等得1分；</w:t>
            </w:r>
          </w:p>
          <w:p>
            <w:pPr>
              <w:spacing w:line="288" w:lineRule="auto"/>
              <w:rPr>
                <w:rFonts w:ascii="仿宋" w:hAnsi="仿宋" w:eastAsia="仿宋" w:cs="宋体"/>
                <w:color w:val="000000" w:themeColor="text1"/>
                <w:sz w:val="24"/>
              </w:rPr>
            </w:pPr>
            <w:r>
              <w:rPr>
                <w:rFonts w:hint="eastAsia" w:ascii="仿宋" w:hAnsi="仿宋" w:eastAsia="仿宋" w:cs="宋体"/>
                <w:color w:val="000000" w:themeColor="text1"/>
                <w:sz w:val="24"/>
              </w:rPr>
              <w:t>2.投标方案具有提出符合招标文件和采购人要求，按期完成系统设计、部署测试、上线运行、验收等措施得1分。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88" w:type="dxa"/>
            <w:vMerge w:val="continue"/>
            <w:tcBorders>
              <w:left w:val="single" w:color="auto" w:sz="4" w:space="0"/>
              <w:right w:val="single" w:color="auto" w:sz="4" w:space="0"/>
            </w:tcBorders>
            <w:vAlign w:val="center"/>
          </w:tcPr>
          <w:p>
            <w:pPr>
              <w:widowControl/>
              <w:spacing w:line="288" w:lineRule="auto"/>
              <w:jc w:val="left"/>
              <w:rPr>
                <w:rFonts w:ascii="仿宋" w:hAnsi="仿宋" w:eastAsia="仿宋"/>
                <w:color w:val="000000" w:themeColor="text1"/>
                <w:szCs w:val="21"/>
              </w:rPr>
            </w:pPr>
          </w:p>
        </w:tc>
        <w:tc>
          <w:tcPr>
            <w:tcW w:w="1980" w:type="dxa"/>
            <w:tcBorders>
              <w:top w:val="single" w:color="auto" w:sz="4" w:space="0"/>
              <w:left w:val="nil"/>
              <w:bottom w:val="single" w:color="auto" w:sz="4" w:space="0"/>
              <w:right w:val="single" w:color="auto" w:sz="4" w:space="0"/>
            </w:tcBorders>
            <w:vAlign w:val="center"/>
          </w:tcPr>
          <w:p>
            <w:pPr>
              <w:spacing w:line="288" w:lineRule="auto"/>
              <w:jc w:val="center"/>
              <w:rPr>
                <w:rFonts w:hint="eastAsia" w:ascii="仿宋" w:hAnsi="仿宋" w:eastAsia="仿宋"/>
                <w:b/>
                <w:bCs/>
                <w:color w:val="000000" w:themeColor="text1"/>
                <w:sz w:val="24"/>
              </w:rPr>
            </w:pPr>
          </w:p>
          <w:p>
            <w:pPr>
              <w:spacing w:line="288" w:lineRule="auto"/>
              <w:jc w:val="center"/>
              <w:rPr>
                <w:rFonts w:hint="eastAsia" w:ascii="仿宋" w:hAnsi="仿宋" w:eastAsia="仿宋"/>
                <w:b/>
                <w:bCs/>
                <w:color w:val="000000" w:themeColor="text1"/>
                <w:sz w:val="24"/>
              </w:rPr>
            </w:pPr>
          </w:p>
          <w:p>
            <w:pPr>
              <w:spacing w:line="288" w:lineRule="auto"/>
              <w:jc w:val="center"/>
              <w:rPr>
                <w:rFonts w:ascii="仿宋" w:hAnsi="仿宋" w:eastAsia="仿宋"/>
                <w:b/>
                <w:bCs/>
                <w:color w:val="000000" w:themeColor="text1"/>
                <w:sz w:val="24"/>
              </w:rPr>
            </w:pPr>
            <w:r>
              <w:rPr>
                <w:rFonts w:hint="eastAsia" w:ascii="仿宋" w:hAnsi="仿宋" w:eastAsia="仿宋"/>
                <w:b/>
                <w:bCs/>
                <w:color w:val="000000" w:themeColor="text1"/>
                <w:sz w:val="24"/>
              </w:rPr>
              <w:t>服务团队人员方案（</w:t>
            </w:r>
            <w:r>
              <w:rPr>
                <w:rFonts w:hint="eastAsia" w:ascii="仿宋" w:hAnsi="仿宋" w:eastAsia="仿宋"/>
                <w:b/>
                <w:bCs/>
                <w:color w:val="000000" w:themeColor="text1"/>
                <w:sz w:val="24"/>
                <w:lang w:val="en-US" w:eastAsia="zh-CN"/>
              </w:rPr>
              <w:t>10</w:t>
            </w:r>
            <w:r>
              <w:rPr>
                <w:rFonts w:hint="eastAsia" w:ascii="仿宋" w:hAnsi="仿宋" w:eastAsia="仿宋"/>
                <w:b/>
                <w:bCs/>
                <w:color w:val="000000" w:themeColor="text1"/>
                <w:sz w:val="24"/>
              </w:rPr>
              <w:t>分）</w:t>
            </w:r>
          </w:p>
        </w:tc>
        <w:tc>
          <w:tcPr>
            <w:tcW w:w="6393" w:type="dxa"/>
            <w:gridSpan w:val="2"/>
            <w:tcBorders>
              <w:top w:val="single" w:color="auto" w:sz="4" w:space="0"/>
              <w:left w:val="nil"/>
              <w:bottom w:val="single" w:color="auto" w:sz="4" w:space="0"/>
              <w:right w:val="single" w:color="auto" w:sz="4" w:space="0"/>
            </w:tcBorders>
            <w:vAlign w:val="center"/>
          </w:tcPr>
          <w:p>
            <w:pPr>
              <w:spacing w:line="288" w:lineRule="auto"/>
              <w:rPr>
                <w:rFonts w:ascii="仿宋" w:hAnsi="仿宋" w:eastAsia="仿宋" w:cs="宋体"/>
                <w:color w:val="000000" w:themeColor="text1"/>
                <w:sz w:val="24"/>
              </w:rPr>
            </w:pPr>
            <w:r>
              <w:rPr>
                <w:rFonts w:hint="eastAsia" w:ascii="仿宋" w:hAnsi="仿宋" w:eastAsia="仿宋" w:cs="宋体"/>
                <w:color w:val="000000" w:themeColor="text1"/>
                <w:sz w:val="24"/>
              </w:rPr>
              <w:t>根据项目团队的职称、执业资格、同类项目经验等因素，综合评定。</w:t>
            </w:r>
          </w:p>
          <w:p>
            <w:pPr>
              <w:spacing w:line="288" w:lineRule="auto"/>
              <w:rPr>
                <w:rFonts w:hint="eastAsia" w:ascii="仿宋" w:hAnsi="仿宋" w:eastAsia="仿宋" w:cs="宋体"/>
                <w:color w:val="000000" w:themeColor="text1"/>
                <w:sz w:val="24"/>
              </w:rPr>
            </w:pPr>
            <w:r>
              <w:rPr>
                <w:rFonts w:hint="eastAsia" w:ascii="仿宋" w:hAnsi="仿宋" w:eastAsia="仿宋" w:cs="宋体"/>
                <w:color w:val="000000" w:themeColor="text1"/>
                <w:sz w:val="24"/>
              </w:rPr>
              <w:t>1.项目经理：项目经理PMP资质认证证书或信息系统项目管理师，得4分；项目经理具有中级工程师，得2分。</w:t>
            </w:r>
          </w:p>
          <w:p>
            <w:pPr>
              <w:spacing w:line="288" w:lineRule="auto"/>
              <w:rPr>
                <w:rFonts w:hint="eastAsia" w:ascii="仿宋" w:hAnsi="仿宋" w:eastAsia="仿宋" w:cs="宋体"/>
                <w:color w:val="000000" w:themeColor="text1"/>
                <w:sz w:val="24"/>
              </w:rPr>
            </w:pPr>
            <w:r>
              <w:rPr>
                <w:rFonts w:hint="eastAsia" w:ascii="仿宋" w:hAnsi="仿宋" w:eastAsia="仿宋" w:cs="宋体"/>
                <w:color w:val="000000" w:themeColor="text1"/>
                <w:sz w:val="24"/>
              </w:rPr>
              <w:t>2.技术负责人：技术负责人具有高级工程师最高得4分；具有中级工程师最高得2分，技术负责人与项目经理不能为同一人。</w:t>
            </w:r>
          </w:p>
          <w:p>
            <w:pPr>
              <w:spacing w:line="288" w:lineRule="auto"/>
              <w:rPr>
                <w:rFonts w:hint="eastAsia" w:ascii="仿宋" w:hAnsi="仿宋" w:eastAsia="仿宋" w:cs="宋体"/>
                <w:color w:val="000000" w:themeColor="text1"/>
                <w:sz w:val="24"/>
              </w:rPr>
            </w:pPr>
            <w:r>
              <w:rPr>
                <w:rFonts w:hint="eastAsia" w:ascii="仿宋" w:hAnsi="仿宋" w:eastAsia="仿宋" w:cs="宋体"/>
                <w:color w:val="000000" w:themeColor="text1"/>
                <w:sz w:val="24"/>
              </w:rPr>
              <w:t>3.项目组主要成员：（除项目经理和技术负责人）中具有中级工程师证书的：每提供1人得1分，最高得2分，不提供不得分。</w:t>
            </w:r>
          </w:p>
          <w:p>
            <w:pPr>
              <w:spacing w:line="288" w:lineRule="auto"/>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证明材料：以上需提供相关证书证明，人员需提供在职社保缴纳证明，否则不得分（证明材料：提供近三个月社保证明及相应证书材料，未按要求提供证明材料说的不得分）</w:t>
            </w:r>
            <w:r>
              <w:rPr>
                <w:rFonts w:hint="eastAsia" w:ascii="仿宋" w:hAnsi="仿宋" w:eastAsia="仿宋" w:cs="宋体"/>
                <w:color w:val="000000" w:themeColor="text1"/>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vAlign w:val="center"/>
          </w:tcPr>
          <w:p>
            <w:pPr>
              <w:widowControl/>
              <w:spacing w:line="288" w:lineRule="auto"/>
              <w:jc w:val="left"/>
              <w:rPr>
                <w:rFonts w:ascii="仿宋" w:hAnsi="仿宋" w:eastAsia="仿宋"/>
                <w:color w:val="000000" w:themeColor="text1"/>
                <w:szCs w:val="21"/>
              </w:rPr>
            </w:pPr>
          </w:p>
        </w:tc>
        <w:tc>
          <w:tcPr>
            <w:tcW w:w="1980" w:type="dxa"/>
            <w:vMerge w:val="restart"/>
            <w:tcBorders>
              <w:top w:val="single" w:color="auto" w:sz="4" w:space="0"/>
              <w:left w:val="nil"/>
              <w:right w:val="single" w:color="auto" w:sz="4" w:space="0"/>
            </w:tcBorders>
            <w:vAlign w:val="center"/>
          </w:tcPr>
          <w:p>
            <w:pPr>
              <w:spacing w:line="288" w:lineRule="auto"/>
              <w:jc w:val="center"/>
              <w:rPr>
                <w:rFonts w:ascii="仿宋" w:hAnsi="仿宋" w:eastAsia="仿宋"/>
                <w:b/>
                <w:bCs/>
                <w:color w:val="000000" w:themeColor="text1"/>
                <w:sz w:val="24"/>
              </w:rPr>
            </w:pPr>
            <w:r>
              <w:rPr>
                <w:rFonts w:hint="eastAsia" w:ascii="仿宋" w:hAnsi="仿宋" w:eastAsia="仿宋"/>
                <w:b/>
                <w:bCs/>
                <w:color w:val="000000" w:themeColor="text1"/>
                <w:sz w:val="24"/>
              </w:rPr>
              <w:t>售后服务方案 （</w:t>
            </w:r>
            <w:r>
              <w:rPr>
                <w:rFonts w:hint="eastAsia" w:ascii="仿宋" w:hAnsi="仿宋" w:eastAsia="仿宋"/>
                <w:b/>
                <w:bCs/>
                <w:color w:val="000000" w:themeColor="text1"/>
                <w:sz w:val="24"/>
                <w:lang w:val="en-US" w:eastAsia="zh-CN"/>
              </w:rPr>
              <w:t>12</w:t>
            </w:r>
            <w:r>
              <w:rPr>
                <w:rFonts w:hint="eastAsia" w:ascii="仿宋" w:hAnsi="仿宋" w:eastAsia="仿宋"/>
                <w:b/>
                <w:bCs/>
                <w:color w:val="000000" w:themeColor="text1"/>
                <w:sz w:val="24"/>
              </w:rPr>
              <w:t>分）</w:t>
            </w:r>
          </w:p>
        </w:tc>
        <w:tc>
          <w:tcPr>
            <w:tcW w:w="6393" w:type="dxa"/>
            <w:gridSpan w:val="2"/>
            <w:tcBorders>
              <w:top w:val="single" w:color="auto" w:sz="4" w:space="0"/>
              <w:left w:val="nil"/>
              <w:bottom w:val="single" w:color="auto" w:sz="4" w:space="0"/>
              <w:right w:val="single" w:color="auto" w:sz="4" w:space="0"/>
            </w:tcBorders>
            <w:vAlign w:val="center"/>
          </w:tcPr>
          <w:p>
            <w:pPr>
              <w:snapToGrid w:val="0"/>
              <w:rPr>
                <w:rFonts w:hint="eastAsia" w:ascii="仿宋" w:hAnsi="仿宋" w:eastAsia="仿宋" w:cs="宋体"/>
                <w:color w:val="000000" w:themeColor="text1"/>
                <w:sz w:val="24"/>
                <w:lang w:eastAsia="zh-CN"/>
              </w:rPr>
            </w:pPr>
            <w:r>
              <w:rPr>
                <w:rFonts w:hint="eastAsia" w:ascii="仿宋" w:hAnsi="仿宋" w:eastAsia="仿宋" w:cs="仿宋"/>
                <w:color w:val="000000" w:themeColor="text1"/>
                <w:kern w:val="0"/>
                <w:sz w:val="24"/>
                <w:highlight w:val="none"/>
                <w:lang w:val="en-US" w:eastAsia="zh-CN"/>
              </w:rPr>
              <w:t>租赁期间确保租赁设备质量，</w:t>
            </w:r>
            <w:r>
              <w:rPr>
                <w:rFonts w:hint="eastAsia" w:ascii="仿宋" w:hAnsi="仿宋" w:eastAsia="仿宋" w:cs="仿宋"/>
                <w:color w:val="000000" w:themeColor="text1"/>
                <w:kern w:val="0"/>
                <w:sz w:val="24"/>
                <w:highlight w:val="none"/>
              </w:rPr>
              <w:t>根据售后服务范围、针对本次投标响应项目所提供的销售服务热线、维修能力、联系方式以及备品、备件情况</w:t>
            </w:r>
            <w:r>
              <w:rPr>
                <w:rFonts w:hint="eastAsia" w:ascii="仿宋" w:hAnsi="仿宋" w:eastAsia="仿宋" w:cs="仿宋"/>
                <w:color w:val="000000" w:themeColor="text1"/>
                <w:kern w:val="0"/>
                <w:sz w:val="24"/>
                <w:highlight w:val="none"/>
                <w:lang w:val="en-US" w:eastAsia="zh-CN"/>
              </w:rPr>
              <w:t>的完整性、可实施性、与项目要求的匹配性进行打分</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color w:val="000000" w:themeColor="text1"/>
                <w:kern w:val="0"/>
                <w:sz w:val="24"/>
                <w:highlight w:val="none"/>
              </w:rPr>
              <w:t>内容完整且与项目匹配度好的得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分；内容基本完整且与项目匹配度较好的得</w:t>
            </w:r>
            <w:r>
              <w:rPr>
                <w:rFonts w:hint="eastAsia" w:ascii="仿宋" w:hAnsi="仿宋" w:eastAsia="仿宋" w:cs="仿宋"/>
                <w:color w:val="000000" w:themeColor="text1"/>
                <w:kern w:val="0"/>
                <w:sz w:val="24"/>
                <w:highlight w:val="none"/>
                <w:lang w:val="en-US" w:eastAsia="zh-CN"/>
              </w:rPr>
              <w:t>3</w:t>
            </w:r>
            <w:r>
              <w:rPr>
                <w:rFonts w:hint="eastAsia" w:ascii="仿宋" w:hAnsi="仿宋" w:eastAsia="仿宋" w:cs="仿宋"/>
                <w:color w:val="000000" w:themeColor="text1"/>
                <w:kern w:val="0"/>
                <w:sz w:val="24"/>
                <w:highlight w:val="none"/>
              </w:rPr>
              <w:t>分；内容存在欠缺或与项目匹配度一般的得</w:t>
            </w:r>
            <w:r>
              <w:rPr>
                <w:rFonts w:hint="eastAsia" w:ascii="仿宋" w:hAnsi="仿宋" w:eastAsia="仿宋" w:cs="仿宋"/>
                <w:color w:val="000000" w:themeColor="text1"/>
                <w:kern w:val="0"/>
                <w:sz w:val="24"/>
                <w:highlight w:val="none"/>
                <w:lang w:val="en-US" w:eastAsia="zh-CN"/>
              </w:rPr>
              <w:t>2</w:t>
            </w:r>
            <w:r>
              <w:rPr>
                <w:rFonts w:hint="eastAsia" w:ascii="仿宋" w:hAnsi="仿宋" w:eastAsia="仿宋" w:cs="仿宋"/>
                <w:color w:val="000000" w:themeColor="text1"/>
                <w:kern w:val="0"/>
                <w:sz w:val="24"/>
                <w:highlight w:val="none"/>
              </w:rPr>
              <w:t>分；内容缺失严重或与项目不匹配的不得分</w:t>
            </w:r>
            <w:r>
              <w:rPr>
                <w:rFonts w:hint="eastAsia" w:ascii="仿宋" w:hAnsi="仿宋" w:eastAsia="仿宋" w:cs="仿宋"/>
                <w:color w:val="000000" w:themeColor="text1"/>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vAlign w:val="center"/>
          </w:tcPr>
          <w:p>
            <w:pPr>
              <w:widowControl/>
              <w:spacing w:line="288" w:lineRule="auto"/>
              <w:jc w:val="left"/>
              <w:rPr>
                <w:rFonts w:ascii="仿宋" w:hAnsi="仿宋" w:eastAsia="仿宋"/>
                <w:color w:val="000000" w:themeColor="text1"/>
                <w:szCs w:val="21"/>
              </w:rPr>
            </w:pPr>
          </w:p>
        </w:tc>
        <w:tc>
          <w:tcPr>
            <w:tcW w:w="1980" w:type="dxa"/>
            <w:vMerge w:val="continue"/>
            <w:tcBorders>
              <w:left w:val="nil"/>
              <w:right w:val="single" w:color="auto" w:sz="4" w:space="0"/>
            </w:tcBorders>
            <w:vAlign w:val="center"/>
          </w:tcPr>
          <w:p>
            <w:pPr>
              <w:spacing w:line="288" w:lineRule="auto"/>
              <w:jc w:val="center"/>
              <w:rPr>
                <w:rFonts w:hint="eastAsia" w:ascii="仿宋" w:hAnsi="仿宋" w:eastAsia="仿宋"/>
                <w:b/>
                <w:bCs/>
                <w:color w:val="000000" w:themeColor="text1"/>
                <w:sz w:val="24"/>
              </w:rPr>
            </w:pPr>
          </w:p>
        </w:tc>
        <w:tc>
          <w:tcPr>
            <w:tcW w:w="6393" w:type="dxa"/>
            <w:gridSpan w:val="2"/>
            <w:tcBorders>
              <w:top w:val="single" w:color="auto" w:sz="4" w:space="0"/>
              <w:left w:val="nil"/>
              <w:bottom w:val="single" w:color="auto" w:sz="4" w:space="0"/>
              <w:right w:val="single" w:color="auto" w:sz="4" w:space="0"/>
            </w:tcBorders>
            <w:vAlign w:val="center"/>
          </w:tcPr>
          <w:p>
            <w:pPr>
              <w:snapToGrid w:val="0"/>
              <w:rPr>
                <w:rFonts w:hint="eastAsia" w:ascii="仿宋" w:hAnsi="仿宋" w:eastAsia="仿宋" w:cs="宋体"/>
                <w:color w:val="000000" w:themeColor="text1"/>
                <w:sz w:val="24"/>
                <w:lang w:eastAsia="zh-CN"/>
              </w:rPr>
            </w:pPr>
            <w:r>
              <w:rPr>
                <w:rFonts w:hint="eastAsia" w:ascii="仿宋" w:hAnsi="仿宋" w:eastAsia="仿宋" w:cs="仿宋"/>
                <w:bCs/>
                <w:color w:val="000000" w:themeColor="text1"/>
                <w:sz w:val="24"/>
                <w:highlight w:val="none"/>
                <w:lang w:val="en-US" w:eastAsia="zh-CN"/>
              </w:rPr>
              <w:t>运维方案</w:t>
            </w:r>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lang w:val="en-US" w:eastAsia="zh-CN"/>
              </w:rPr>
              <w:t>根据运维方案可行性情况</w:t>
            </w:r>
            <w:r>
              <w:rPr>
                <w:rFonts w:hint="eastAsia" w:ascii="仿宋" w:hAnsi="仿宋" w:eastAsia="仿宋" w:cs="仿宋"/>
                <w:bCs/>
                <w:color w:val="000000" w:themeColor="text1"/>
                <w:sz w:val="24"/>
                <w:highlight w:val="none"/>
              </w:rPr>
              <w:t>、维修能力、备件情况</w:t>
            </w:r>
            <w:r>
              <w:rPr>
                <w:rFonts w:hint="eastAsia" w:ascii="仿宋" w:hAnsi="仿宋" w:eastAsia="仿宋" w:cs="仿宋"/>
                <w:bCs/>
                <w:color w:val="000000" w:themeColor="text1"/>
                <w:sz w:val="24"/>
                <w:highlight w:val="none"/>
                <w:lang w:val="en-US" w:eastAsia="zh-CN"/>
              </w:rPr>
              <w:t>等进行评价。</w:t>
            </w:r>
            <w:r>
              <w:rPr>
                <w:rFonts w:hint="eastAsia" w:ascii="仿宋" w:hAnsi="仿宋" w:eastAsia="仿宋" w:cs="仿宋"/>
                <w:color w:val="000000" w:themeColor="text1"/>
                <w:kern w:val="0"/>
                <w:sz w:val="24"/>
                <w:highlight w:val="none"/>
              </w:rPr>
              <w:t>内容完整且与项目匹配度好的得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分；内容基本完整且与项目匹配度较好的得</w:t>
            </w:r>
            <w:r>
              <w:rPr>
                <w:rFonts w:hint="eastAsia" w:ascii="仿宋" w:hAnsi="仿宋" w:eastAsia="仿宋" w:cs="仿宋"/>
                <w:color w:val="000000" w:themeColor="text1"/>
                <w:kern w:val="0"/>
                <w:sz w:val="24"/>
                <w:highlight w:val="none"/>
                <w:lang w:val="en-US" w:eastAsia="zh-CN"/>
              </w:rPr>
              <w:t>3</w:t>
            </w:r>
            <w:r>
              <w:rPr>
                <w:rFonts w:hint="eastAsia" w:ascii="仿宋" w:hAnsi="仿宋" w:eastAsia="仿宋" w:cs="仿宋"/>
                <w:color w:val="000000" w:themeColor="text1"/>
                <w:kern w:val="0"/>
                <w:sz w:val="24"/>
                <w:highlight w:val="none"/>
              </w:rPr>
              <w:t>分；内容存在欠缺或与项目匹配度一般的得</w:t>
            </w:r>
            <w:r>
              <w:rPr>
                <w:rFonts w:hint="eastAsia" w:ascii="仿宋" w:hAnsi="仿宋" w:eastAsia="仿宋" w:cs="仿宋"/>
                <w:color w:val="000000" w:themeColor="text1"/>
                <w:kern w:val="0"/>
                <w:sz w:val="24"/>
                <w:highlight w:val="none"/>
                <w:lang w:val="en-US" w:eastAsia="zh-CN"/>
              </w:rPr>
              <w:t>2</w:t>
            </w:r>
            <w:r>
              <w:rPr>
                <w:rFonts w:hint="eastAsia" w:ascii="仿宋" w:hAnsi="仿宋" w:eastAsia="仿宋" w:cs="仿宋"/>
                <w:color w:val="000000" w:themeColor="text1"/>
                <w:kern w:val="0"/>
                <w:sz w:val="24"/>
                <w:highlight w:val="none"/>
              </w:rPr>
              <w:t>分；内容缺失严重或与项目不匹配的不得分</w:t>
            </w:r>
            <w:r>
              <w:rPr>
                <w:rFonts w:hint="eastAsia" w:ascii="仿宋" w:hAnsi="仿宋" w:eastAsia="仿宋" w:cs="仿宋"/>
                <w:color w:val="000000" w:themeColor="text1"/>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vAlign w:val="center"/>
          </w:tcPr>
          <w:p>
            <w:pPr>
              <w:widowControl/>
              <w:spacing w:line="288" w:lineRule="auto"/>
              <w:jc w:val="left"/>
              <w:rPr>
                <w:rFonts w:ascii="仿宋" w:hAnsi="仿宋" w:eastAsia="仿宋"/>
                <w:color w:val="000000" w:themeColor="text1"/>
                <w:szCs w:val="21"/>
              </w:rPr>
            </w:pPr>
          </w:p>
        </w:tc>
        <w:tc>
          <w:tcPr>
            <w:tcW w:w="1980" w:type="dxa"/>
            <w:vMerge w:val="continue"/>
            <w:tcBorders>
              <w:left w:val="nil"/>
              <w:bottom w:val="single" w:color="auto" w:sz="4" w:space="0"/>
              <w:right w:val="single" w:color="auto" w:sz="4" w:space="0"/>
            </w:tcBorders>
            <w:vAlign w:val="center"/>
          </w:tcPr>
          <w:p>
            <w:pPr>
              <w:spacing w:line="288" w:lineRule="auto"/>
              <w:jc w:val="center"/>
              <w:rPr>
                <w:rFonts w:hint="eastAsia" w:ascii="仿宋" w:hAnsi="仿宋" w:eastAsia="仿宋"/>
                <w:b/>
                <w:bCs/>
                <w:color w:val="000000" w:themeColor="text1"/>
                <w:sz w:val="24"/>
              </w:rPr>
            </w:pPr>
          </w:p>
        </w:tc>
        <w:tc>
          <w:tcPr>
            <w:tcW w:w="6393" w:type="dxa"/>
            <w:gridSpan w:val="2"/>
            <w:tcBorders>
              <w:top w:val="single" w:color="auto" w:sz="4" w:space="0"/>
              <w:left w:val="nil"/>
              <w:bottom w:val="single" w:color="auto" w:sz="4" w:space="0"/>
              <w:right w:val="single" w:color="auto" w:sz="4" w:space="0"/>
            </w:tcBorders>
            <w:vAlign w:val="center"/>
          </w:tcPr>
          <w:p>
            <w:pPr>
              <w:snapToGrid w:val="0"/>
              <w:rPr>
                <w:rFonts w:hint="eastAsia" w:ascii="仿宋" w:hAnsi="仿宋" w:eastAsia="仿宋" w:cs="仿宋"/>
                <w:color w:val="000000" w:themeColor="text1"/>
                <w:kern w:val="0"/>
                <w:sz w:val="24"/>
                <w:highlight w:val="none"/>
                <w:lang w:eastAsia="zh-CN"/>
              </w:rPr>
            </w:pPr>
            <w:r>
              <w:rPr>
                <w:rFonts w:hint="eastAsia" w:ascii="仿宋" w:hAnsi="仿宋" w:eastAsia="仿宋" w:cs="仿宋"/>
                <w:color w:val="000000" w:themeColor="text1"/>
                <w:kern w:val="0"/>
                <w:sz w:val="24"/>
                <w:highlight w:val="none"/>
                <w:shd w:val="clear" w:color="auto" w:fill="auto"/>
                <w:lang w:val="en-US" w:eastAsia="zh-CN"/>
              </w:rPr>
              <w:t>租赁服务期间及时提供响应服务的能力情况，根据</w:t>
            </w:r>
            <w:r>
              <w:rPr>
                <w:rFonts w:hint="eastAsia" w:ascii="仿宋" w:hAnsi="仿宋" w:eastAsia="仿宋" w:cs="仿宋"/>
                <w:bCs/>
                <w:color w:val="000000" w:themeColor="text1"/>
                <w:sz w:val="24"/>
                <w:highlight w:val="none"/>
                <w:shd w:val="clear" w:color="auto" w:fill="auto"/>
              </w:rPr>
              <w:t>满足响应时间及时性的技术服务（或售后服务）</w:t>
            </w:r>
            <w:r>
              <w:rPr>
                <w:rFonts w:hint="eastAsia" w:ascii="仿宋" w:hAnsi="仿宋" w:eastAsia="仿宋" w:cs="仿宋"/>
                <w:bCs/>
                <w:color w:val="000000" w:themeColor="text1"/>
                <w:sz w:val="24"/>
                <w:highlight w:val="none"/>
                <w:shd w:val="clear" w:color="auto" w:fill="auto"/>
                <w:lang w:val="en-US" w:eastAsia="zh-CN"/>
              </w:rPr>
              <w:t>方案</w:t>
            </w:r>
            <w:r>
              <w:rPr>
                <w:rFonts w:hint="eastAsia" w:ascii="仿宋" w:hAnsi="仿宋" w:eastAsia="仿宋" w:cs="仿宋"/>
                <w:bCs/>
                <w:color w:val="000000" w:themeColor="text1"/>
                <w:sz w:val="24"/>
                <w:highlight w:val="none"/>
                <w:shd w:val="clear" w:color="auto" w:fill="auto"/>
              </w:rPr>
              <w:t>、</w:t>
            </w:r>
            <w:r>
              <w:rPr>
                <w:rFonts w:hint="eastAsia" w:ascii="仿宋" w:hAnsi="仿宋" w:eastAsia="仿宋" w:cs="仿宋"/>
                <w:bCs/>
                <w:color w:val="000000" w:themeColor="text1"/>
                <w:sz w:val="24"/>
                <w:highlight w:val="none"/>
                <w:shd w:val="clear" w:color="auto" w:fill="auto"/>
                <w:lang w:val="en-US" w:eastAsia="zh-CN"/>
              </w:rPr>
              <w:t>服务场所、</w:t>
            </w:r>
            <w:r>
              <w:rPr>
                <w:rFonts w:hint="eastAsia" w:ascii="仿宋" w:hAnsi="仿宋" w:eastAsia="仿宋" w:cs="仿宋"/>
                <w:bCs/>
                <w:color w:val="000000" w:themeColor="text1"/>
                <w:sz w:val="24"/>
                <w:highlight w:val="none"/>
                <w:shd w:val="clear" w:color="auto" w:fill="auto"/>
              </w:rPr>
              <w:t>维修能力、联系方式</w:t>
            </w:r>
            <w:r>
              <w:rPr>
                <w:rFonts w:hint="eastAsia" w:ascii="仿宋" w:hAnsi="仿宋" w:eastAsia="仿宋" w:cs="仿宋"/>
                <w:bCs/>
                <w:color w:val="000000" w:themeColor="text1"/>
                <w:sz w:val="24"/>
                <w:highlight w:val="none"/>
                <w:shd w:val="clear" w:color="auto" w:fill="auto"/>
                <w:lang w:val="en-US" w:eastAsia="zh-CN"/>
              </w:rPr>
              <w:t>等进行评价，</w:t>
            </w:r>
            <w:r>
              <w:rPr>
                <w:rFonts w:hint="eastAsia" w:ascii="仿宋" w:hAnsi="仿宋" w:eastAsia="仿宋" w:cs="仿宋"/>
                <w:color w:val="000000" w:themeColor="text1"/>
                <w:kern w:val="0"/>
                <w:sz w:val="24"/>
                <w:highlight w:val="none"/>
              </w:rPr>
              <w:t>内容完整且与项目匹配度好的得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分；内容基本完整且与项目匹配度较好的得</w:t>
            </w:r>
            <w:r>
              <w:rPr>
                <w:rFonts w:hint="eastAsia" w:ascii="仿宋" w:hAnsi="仿宋" w:eastAsia="仿宋" w:cs="仿宋"/>
                <w:color w:val="000000" w:themeColor="text1"/>
                <w:kern w:val="0"/>
                <w:sz w:val="24"/>
                <w:highlight w:val="none"/>
                <w:lang w:val="en-US" w:eastAsia="zh-CN"/>
              </w:rPr>
              <w:t>3</w:t>
            </w:r>
            <w:r>
              <w:rPr>
                <w:rFonts w:hint="eastAsia" w:ascii="仿宋" w:hAnsi="仿宋" w:eastAsia="仿宋" w:cs="仿宋"/>
                <w:color w:val="000000" w:themeColor="text1"/>
                <w:kern w:val="0"/>
                <w:sz w:val="24"/>
                <w:highlight w:val="none"/>
              </w:rPr>
              <w:t>分；内容存在欠缺或与项目匹配度一般的得</w:t>
            </w:r>
            <w:r>
              <w:rPr>
                <w:rFonts w:hint="eastAsia" w:ascii="仿宋" w:hAnsi="仿宋" w:eastAsia="仿宋" w:cs="仿宋"/>
                <w:color w:val="000000" w:themeColor="text1"/>
                <w:kern w:val="0"/>
                <w:sz w:val="24"/>
                <w:highlight w:val="none"/>
                <w:lang w:val="en-US" w:eastAsia="zh-CN"/>
              </w:rPr>
              <w:t>2</w:t>
            </w:r>
            <w:r>
              <w:rPr>
                <w:rFonts w:hint="eastAsia" w:ascii="仿宋" w:hAnsi="仿宋" w:eastAsia="仿宋" w:cs="仿宋"/>
                <w:color w:val="000000" w:themeColor="text1"/>
                <w:kern w:val="0"/>
                <w:sz w:val="24"/>
                <w:highlight w:val="none"/>
              </w:rPr>
              <w:t>分；内容缺失严重或与项目不匹配的不得分</w:t>
            </w:r>
            <w:r>
              <w:rPr>
                <w:rFonts w:hint="eastAsia" w:ascii="仿宋" w:hAnsi="仿宋" w:eastAsia="仿宋" w:cs="仿宋"/>
                <w:color w:val="000000" w:themeColor="text1"/>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88" w:type="dxa"/>
            <w:vMerge w:val="continue"/>
            <w:tcBorders>
              <w:left w:val="single" w:color="auto" w:sz="4" w:space="0"/>
              <w:right w:val="single" w:color="auto" w:sz="4" w:space="0"/>
            </w:tcBorders>
            <w:vAlign w:val="center"/>
          </w:tcPr>
          <w:p>
            <w:pPr>
              <w:widowControl/>
              <w:spacing w:line="288" w:lineRule="auto"/>
              <w:jc w:val="left"/>
              <w:rPr>
                <w:rFonts w:ascii="仿宋" w:hAnsi="仿宋" w:eastAsia="仿宋"/>
                <w:color w:val="000000" w:themeColor="text1"/>
                <w:szCs w:val="21"/>
              </w:rPr>
            </w:pPr>
          </w:p>
        </w:tc>
        <w:tc>
          <w:tcPr>
            <w:tcW w:w="1980" w:type="dxa"/>
            <w:tcBorders>
              <w:top w:val="single" w:color="auto" w:sz="4" w:space="0"/>
              <w:left w:val="nil"/>
              <w:bottom w:val="single" w:color="auto" w:sz="4" w:space="0"/>
              <w:right w:val="single" w:color="auto" w:sz="4" w:space="0"/>
            </w:tcBorders>
            <w:vAlign w:val="center"/>
          </w:tcPr>
          <w:p>
            <w:pPr>
              <w:spacing w:line="288"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lang w:val="en-US" w:eastAsia="zh-CN"/>
              </w:rPr>
              <w:t>工作</w:t>
            </w:r>
            <w:r>
              <w:rPr>
                <w:rFonts w:hint="eastAsia" w:ascii="仿宋" w:hAnsi="仿宋" w:eastAsia="仿宋" w:cs="宋体"/>
                <w:b/>
                <w:color w:val="000000" w:themeColor="text1"/>
                <w:sz w:val="24"/>
              </w:rPr>
              <w:t>组织实施方案 （3分）</w:t>
            </w:r>
          </w:p>
        </w:tc>
        <w:tc>
          <w:tcPr>
            <w:tcW w:w="6393" w:type="dxa"/>
            <w:gridSpan w:val="2"/>
            <w:tcBorders>
              <w:top w:val="single" w:color="auto" w:sz="4" w:space="0"/>
              <w:left w:val="nil"/>
              <w:bottom w:val="single" w:color="auto" w:sz="4" w:space="0"/>
              <w:right w:val="single" w:color="auto" w:sz="4" w:space="0"/>
            </w:tcBorders>
            <w:vAlign w:val="center"/>
          </w:tcPr>
          <w:p>
            <w:pPr>
              <w:spacing w:line="288" w:lineRule="auto"/>
              <w:rPr>
                <w:rFonts w:ascii="仿宋" w:hAnsi="仿宋" w:eastAsia="仿宋" w:cs="宋体"/>
                <w:color w:val="000000" w:themeColor="text1"/>
                <w:sz w:val="24"/>
              </w:rPr>
            </w:pPr>
            <w:r>
              <w:rPr>
                <w:rFonts w:hint="eastAsia" w:ascii="仿宋" w:hAnsi="仿宋" w:eastAsia="仿宋" w:cs="宋体"/>
                <w:color w:val="000000" w:themeColor="text1"/>
                <w:sz w:val="24"/>
              </w:rPr>
              <w:t>投标人项目</w:t>
            </w:r>
            <w:r>
              <w:rPr>
                <w:rFonts w:hint="eastAsia" w:ascii="仿宋" w:hAnsi="仿宋" w:eastAsia="仿宋" w:cs="宋体"/>
                <w:color w:val="000000" w:themeColor="text1"/>
                <w:sz w:val="24"/>
                <w:lang w:val="en-US" w:eastAsia="zh-CN"/>
              </w:rPr>
              <w:t>工作</w:t>
            </w:r>
            <w:r>
              <w:rPr>
                <w:rFonts w:hint="eastAsia" w:ascii="仿宋" w:hAnsi="仿宋" w:eastAsia="仿宋" w:cs="宋体"/>
                <w:color w:val="000000" w:themeColor="text1"/>
                <w:sz w:val="24"/>
              </w:rPr>
              <w:t>组织实施方案的</w:t>
            </w:r>
            <w:r>
              <w:rPr>
                <w:rFonts w:hint="eastAsia" w:ascii="仿宋" w:hAnsi="仿宋" w:eastAsia="仿宋" w:cs="宋体"/>
                <w:b/>
                <w:bCs/>
                <w:color w:val="000000" w:themeColor="text1"/>
                <w:sz w:val="24"/>
              </w:rPr>
              <w:t>科学、合理、规范</w:t>
            </w:r>
            <w:r>
              <w:rPr>
                <w:rFonts w:hint="eastAsia" w:ascii="仿宋" w:hAnsi="仿宋" w:eastAsia="仿宋" w:cs="宋体"/>
                <w:color w:val="000000" w:themeColor="text1"/>
                <w:sz w:val="24"/>
              </w:rPr>
              <w:t>的每满足一项得1分，本项共3分。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vAlign w:val="center"/>
          </w:tcPr>
          <w:p>
            <w:pPr>
              <w:widowControl/>
              <w:spacing w:line="288" w:lineRule="auto"/>
              <w:jc w:val="left"/>
              <w:rPr>
                <w:rFonts w:ascii="仿宋" w:hAnsi="仿宋" w:eastAsia="仿宋"/>
                <w:color w:val="000000" w:themeColor="text1"/>
                <w:szCs w:val="21"/>
              </w:rPr>
            </w:pPr>
          </w:p>
        </w:tc>
        <w:tc>
          <w:tcPr>
            <w:tcW w:w="1980" w:type="dxa"/>
            <w:vMerge w:val="restart"/>
            <w:tcBorders>
              <w:top w:val="single" w:color="auto" w:sz="4" w:space="0"/>
              <w:left w:val="nil"/>
              <w:right w:val="single" w:color="auto" w:sz="4" w:space="0"/>
            </w:tcBorders>
            <w:vAlign w:val="center"/>
          </w:tcPr>
          <w:p>
            <w:pPr>
              <w:spacing w:line="288" w:lineRule="auto"/>
              <w:jc w:val="center"/>
              <w:rPr>
                <w:rFonts w:ascii="仿宋" w:hAnsi="仿宋" w:eastAsia="仿宋" w:cs="宋体"/>
                <w:color w:val="000000" w:themeColor="text1"/>
                <w:sz w:val="24"/>
              </w:rPr>
            </w:pPr>
            <w:r>
              <w:rPr>
                <w:rFonts w:hint="eastAsia" w:ascii="仿宋" w:hAnsi="仿宋" w:eastAsia="仿宋" w:cs="宋体"/>
                <w:b/>
                <w:color w:val="000000" w:themeColor="text1"/>
                <w:sz w:val="24"/>
              </w:rPr>
              <w:t>测试、试运转和验收（</w:t>
            </w:r>
            <w:r>
              <w:rPr>
                <w:rFonts w:hint="eastAsia" w:ascii="仿宋" w:hAnsi="仿宋" w:eastAsia="仿宋" w:cs="宋体"/>
                <w:b/>
                <w:color w:val="000000" w:themeColor="text1"/>
                <w:sz w:val="24"/>
                <w:lang w:val="en-US" w:eastAsia="zh-CN"/>
              </w:rPr>
              <w:t>12</w:t>
            </w:r>
            <w:r>
              <w:rPr>
                <w:rFonts w:hint="eastAsia" w:ascii="仿宋" w:hAnsi="仿宋" w:eastAsia="仿宋" w:cs="宋体"/>
                <w:b/>
                <w:color w:val="000000" w:themeColor="text1"/>
                <w:sz w:val="24"/>
              </w:rPr>
              <w:t>分）</w:t>
            </w:r>
          </w:p>
        </w:tc>
        <w:tc>
          <w:tcPr>
            <w:tcW w:w="6393" w:type="dxa"/>
            <w:gridSpan w:val="2"/>
            <w:tcBorders>
              <w:top w:val="single" w:color="auto" w:sz="4" w:space="0"/>
              <w:left w:val="nil"/>
              <w:bottom w:val="single" w:color="auto" w:sz="4" w:space="0"/>
              <w:right w:val="single" w:color="auto" w:sz="4" w:space="0"/>
            </w:tcBorders>
            <w:vAlign w:val="center"/>
          </w:tcPr>
          <w:p>
            <w:pPr>
              <w:snapToGrid w:val="0"/>
              <w:rPr>
                <w:rFonts w:ascii="仿宋" w:hAnsi="仿宋" w:eastAsia="仿宋" w:cs="宋体"/>
                <w:color w:val="000000" w:themeColor="text1"/>
                <w:sz w:val="24"/>
              </w:rPr>
            </w:pPr>
            <w:r>
              <w:rPr>
                <w:rFonts w:hint="eastAsia" w:ascii="仿宋" w:hAnsi="仿宋" w:eastAsia="仿宋" w:cs="仿宋"/>
                <w:color w:val="000000" w:themeColor="text1"/>
                <w:kern w:val="0"/>
                <w:sz w:val="24"/>
                <w:highlight w:val="none"/>
              </w:rPr>
              <w:t>针对本项目的</w:t>
            </w:r>
            <w:r>
              <w:rPr>
                <w:rFonts w:hint="eastAsia" w:ascii="仿宋" w:hAnsi="仿宋" w:eastAsia="仿宋" w:cs="仿宋"/>
                <w:color w:val="000000" w:themeColor="text1"/>
                <w:sz w:val="24"/>
                <w:highlight w:val="none"/>
              </w:rPr>
              <w:t>安装调试方案，根据</w:t>
            </w:r>
            <w:r>
              <w:rPr>
                <w:rFonts w:hint="eastAsia" w:ascii="仿宋" w:hAnsi="仿宋" w:eastAsia="仿宋" w:cs="仿宋"/>
                <w:color w:val="000000" w:themeColor="text1"/>
                <w:kern w:val="0"/>
                <w:sz w:val="24"/>
                <w:highlight w:val="none"/>
              </w:rPr>
              <w:t>方案的合理性、可行性情况进行打分</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color w:val="000000" w:themeColor="text1"/>
                <w:sz w:val="24"/>
                <w:szCs w:val="24"/>
                <w:highlight w:val="none"/>
                <w:lang w:val="en-US" w:eastAsia="zh-CN"/>
              </w:rPr>
              <w:t>方案内容完整且与项目匹配度好的得4分；方案内容基本完整且与项目匹配度较好的得3分；方案内容存在欠缺或与项目匹配度一般的得2分；方案内容缺失严重或与项目不匹配的不得分。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vAlign w:val="center"/>
          </w:tcPr>
          <w:p>
            <w:pPr>
              <w:widowControl/>
              <w:spacing w:line="288" w:lineRule="auto"/>
              <w:jc w:val="left"/>
              <w:rPr>
                <w:rFonts w:ascii="仿宋" w:hAnsi="仿宋" w:eastAsia="仿宋"/>
                <w:color w:val="000000" w:themeColor="text1"/>
                <w:szCs w:val="21"/>
              </w:rPr>
            </w:pPr>
          </w:p>
        </w:tc>
        <w:tc>
          <w:tcPr>
            <w:tcW w:w="1980" w:type="dxa"/>
            <w:vMerge w:val="continue"/>
            <w:tcBorders>
              <w:left w:val="nil"/>
              <w:right w:val="single" w:color="auto" w:sz="4" w:space="0"/>
            </w:tcBorders>
            <w:vAlign w:val="center"/>
          </w:tcPr>
          <w:p>
            <w:pPr>
              <w:spacing w:line="288" w:lineRule="auto"/>
              <w:jc w:val="center"/>
              <w:rPr>
                <w:rFonts w:hint="eastAsia" w:ascii="仿宋" w:hAnsi="仿宋" w:eastAsia="仿宋" w:cs="宋体"/>
                <w:b/>
                <w:color w:val="000000" w:themeColor="text1"/>
                <w:sz w:val="24"/>
              </w:rPr>
            </w:pPr>
          </w:p>
        </w:tc>
        <w:tc>
          <w:tcPr>
            <w:tcW w:w="6393" w:type="dxa"/>
            <w:gridSpan w:val="2"/>
            <w:tcBorders>
              <w:top w:val="single" w:color="auto" w:sz="4" w:space="0"/>
              <w:left w:val="nil"/>
              <w:bottom w:val="single" w:color="auto" w:sz="4" w:space="0"/>
              <w:right w:val="single" w:color="auto" w:sz="4" w:space="0"/>
            </w:tcBorders>
            <w:vAlign w:val="center"/>
          </w:tcPr>
          <w:p>
            <w:pPr>
              <w:snapToGrid w:val="0"/>
              <w:rPr>
                <w:rFonts w:hint="eastAsia" w:ascii="仿宋" w:hAnsi="仿宋" w:eastAsia="仿宋" w:cs="宋体"/>
                <w:color w:val="000000" w:themeColor="text1"/>
                <w:sz w:val="24"/>
              </w:rPr>
            </w:pPr>
            <w:r>
              <w:rPr>
                <w:rFonts w:hint="eastAsia" w:ascii="仿宋" w:hAnsi="仿宋" w:eastAsia="仿宋" w:cs="仿宋"/>
                <w:color w:val="000000" w:themeColor="text1"/>
                <w:kern w:val="0"/>
                <w:sz w:val="24"/>
                <w:highlight w:val="none"/>
              </w:rPr>
              <w:t>针对本项目的</w:t>
            </w:r>
            <w:r>
              <w:rPr>
                <w:rFonts w:hint="eastAsia" w:ascii="仿宋" w:hAnsi="仿宋" w:eastAsia="仿宋" w:cs="仿宋"/>
                <w:color w:val="000000" w:themeColor="text1"/>
                <w:sz w:val="24"/>
                <w:highlight w:val="none"/>
              </w:rPr>
              <w:t>功能测试方案，根据方案的</w:t>
            </w:r>
            <w:r>
              <w:rPr>
                <w:rFonts w:hint="eastAsia" w:ascii="仿宋" w:hAnsi="仿宋" w:eastAsia="仿宋" w:cs="仿宋"/>
                <w:color w:val="000000" w:themeColor="text1"/>
                <w:kern w:val="0"/>
                <w:sz w:val="24"/>
                <w:highlight w:val="none"/>
              </w:rPr>
              <w:t>合理性、可行性情况进行打分</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color w:val="000000" w:themeColor="text1"/>
                <w:sz w:val="24"/>
                <w:szCs w:val="24"/>
                <w:highlight w:val="none"/>
                <w:lang w:val="en-US" w:eastAsia="zh-CN"/>
              </w:rPr>
              <w:t>方案内容完整且与项目匹配度好的得4分；方案内容基本完整且与项目匹配度较好的得3分；方案内容存在欠缺或与项目匹配度一般的得2分；方案内容缺失严重或与项目不匹配的不得分。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vAlign w:val="center"/>
          </w:tcPr>
          <w:p>
            <w:pPr>
              <w:widowControl/>
              <w:spacing w:line="288" w:lineRule="auto"/>
              <w:jc w:val="left"/>
              <w:rPr>
                <w:rFonts w:ascii="仿宋" w:hAnsi="仿宋" w:eastAsia="仿宋"/>
                <w:color w:val="000000" w:themeColor="text1"/>
                <w:szCs w:val="21"/>
              </w:rPr>
            </w:pPr>
          </w:p>
        </w:tc>
        <w:tc>
          <w:tcPr>
            <w:tcW w:w="1980" w:type="dxa"/>
            <w:vMerge w:val="continue"/>
            <w:tcBorders>
              <w:left w:val="nil"/>
              <w:bottom w:val="single" w:color="auto" w:sz="4" w:space="0"/>
              <w:right w:val="single" w:color="auto" w:sz="4" w:space="0"/>
            </w:tcBorders>
            <w:vAlign w:val="center"/>
          </w:tcPr>
          <w:p>
            <w:pPr>
              <w:spacing w:line="288" w:lineRule="auto"/>
              <w:jc w:val="center"/>
              <w:rPr>
                <w:rFonts w:hint="eastAsia" w:ascii="仿宋" w:hAnsi="仿宋" w:eastAsia="仿宋" w:cs="宋体"/>
                <w:b/>
                <w:color w:val="000000" w:themeColor="text1"/>
                <w:sz w:val="24"/>
              </w:rPr>
            </w:pPr>
          </w:p>
        </w:tc>
        <w:tc>
          <w:tcPr>
            <w:tcW w:w="6393" w:type="dxa"/>
            <w:gridSpan w:val="2"/>
            <w:tcBorders>
              <w:top w:val="single" w:color="auto" w:sz="4" w:space="0"/>
              <w:left w:val="nil"/>
              <w:bottom w:val="single" w:color="auto" w:sz="4" w:space="0"/>
              <w:right w:val="single" w:color="auto" w:sz="4" w:space="0"/>
            </w:tcBorders>
            <w:vAlign w:val="center"/>
          </w:tcPr>
          <w:p>
            <w:pPr>
              <w:snapToGrid w:val="0"/>
              <w:rPr>
                <w:rFonts w:hint="default" w:ascii="仿宋" w:hAnsi="仿宋" w:eastAsia="仿宋" w:cs="宋体"/>
                <w:color w:val="000000" w:themeColor="text1"/>
                <w:sz w:val="24"/>
                <w:lang w:val="en-US"/>
              </w:rPr>
            </w:pPr>
            <w:r>
              <w:rPr>
                <w:rFonts w:hint="eastAsia" w:ascii="仿宋" w:hAnsi="仿宋" w:eastAsia="仿宋" w:cs="仿宋"/>
                <w:color w:val="000000" w:themeColor="text1"/>
                <w:kern w:val="0"/>
                <w:sz w:val="24"/>
                <w:highlight w:val="none"/>
              </w:rPr>
              <w:t>根据验收方案的完整性进行打分</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color w:val="000000" w:themeColor="text1"/>
                <w:sz w:val="24"/>
                <w:szCs w:val="24"/>
                <w:highlight w:val="none"/>
                <w:lang w:val="en-US" w:eastAsia="zh-CN"/>
              </w:rPr>
              <w:t>方案内容完整且与项目匹配度好的得4分；方案内容基本完整且与项目匹配度较好的得3分；方案内容存在欠缺或与项目匹配度一般的得2分；方案内容缺失严重或与项目不匹配的不得分。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16" w:hRule="atLeast"/>
        </w:trPr>
        <w:tc>
          <w:tcPr>
            <w:tcW w:w="1188" w:type="dxa"/>
            <w:vMerge w:val="continue"/>
            <w:tcBorders>
              <w:left w:val="single" w:color="auto" w:sz="4" w:space="0"/>
              <w:right w:val="single" w:color="auto" w:sz="4" w:space="0"/>
            </w:tcBorders>
            <w:vAlign w:val="center"/>
          </w:tcPr>
          <w:p>
            <w:pPr>
              <w:spacing w:line="288" w:lineRule="auto"/>
              <w:jc w:val="center"/>
              <w:rPr>
                <w:rFonts w:ascii="仿宋" w:hAnsi="仿宋" w:eastAsia="仿宋"/>
                <w:color w:val="000000" w:themeColor="text1"/>
                <w:sz w:val="24"/>
              </w:rPr>
            </w:pPr>
          </w:p>
        </w:tc>
        <w:tc>
          <w:tcPr>
            <w:tcW w:w="1980" w:type="dxa"/>
            <w:vMerge w:val="restart"/>
            <w:tcBorders>
              <w:top w:val="single" w:color="auto" w:sz="4" w:space="0"/>
              <w:left w:val="nil"/>
              <w:right w:val="single" w:color="auto" w:sz="4" w:space="0"/>
            </w:tcBorders>
            <w:vAlign w:val="center"/>
          </w:tcPr>
          <w:p>
            <w:pPr>
              <w:spacing w:line="288" w:lineRule="auto"/>
              <w:jc w:val="center"/>
              <w:rPr>
                <w:rFonts w:ascii="仿宋" w:hAnsi="仿宋" w:eastAsia="仿宋"/>
                <w:color w:val="000000" w:themeColor="text1"/>
                <w:sz w:val="24"/>
              </w:rPr>
            </w:pPr>
            <w:r>
              <w:rPr>
                <w:rFonts w:hint="eastAsia" w:ascii="仿宋" w:hAnsi="仿宋" w:eastAsia="仿宋"/>
                <w:b/>
                <w:bCs/>
                <w:color w:val="000000" w:themeColor="text1"/>
                <w:sz w:val="24"/>
              </w:rPr>
              <w:t>投标人资信业绩情况（0-</w:t>
            </w:r>
            <w:r>
              <w:rPr>
                <w:rFonts w:hint="eastAsia" w:ascii="仿宋" w:hAnsi="仿宋" w:eastAsia="仿宋"/>
                <w:b/>
                <w:bCs/>
                <w:color w:val="000000" w:themeColor="text1"/>
                <w:sz w:val="24"/>
                <w:lang w:val="en-US" w:eastAsia="zh-CN"/>
              </w:rPr>
              <w:t>4</w:t>
            </w:r>
            <w:r>
              <w:rPr>
                <w:rFonts w:hint="eastAsia" w:ascii="仿宋" w:hAnsi="仿宋" w:eastAsia="仿宋"/>
                <w:b/>
                <w:bCs/>
                <w:color w:val="000000" w:themeColor="text1"/>
                <w:sz w:val="24"/>
              </w:rPr>
              <w:t>分）</w:t>
            </w:r>
          </w:p>
        </w:tc>
        <w:tc>
          <w:tcPr>
            <w:tcW w:w="6378" w:type="dxa"/>
            <w:tcBorders>
              <w:top w:val="single" w:color="auto" w:sz="4" w:space="0"/>
              <w:left w:val="nil"/>
              <w:bottom w:val="single" w:color="auto" w:sz="4" w:space="0"/>
              <w:right w:val="single" w:color="auto" w:sz="4" w:space="0"/>
            </w:tcBorders>
            <w:vAlign w:val="center"/>
          </w:tcPr>
          <w:p>
            <w:pPr>
              <w:tabs>
                <w:tab w:val="left" w:pos="0"/>
              </w:tabs>
              <w:spacing w:line="460" w:lineRule="exact"/>
              <w:rPr>
                <w:rFonts w:ascii="仿宋" w:hAnsi="仿宋" w:eastAsia="仿宋"/>
                <w:color w:val="000000" w:themeColor="text1"/>
                <w:sz w:val="24"/>
              </w:rPr>
            </w:pPr>
            <w:r>
              <w:rPr>
                <w:rFonts w:hint="eastAsia" w:ascii="仿宋" w:hAnsi="仿宋" w:eastAsia="仿宋" w:cs="宋体"/>
                <w:b/>
                <w:color w:val="000000" w:themeColor="text1"/>
                <w:sz w:val="24"/>
              </w:rPr>
              <w:t>截止投标时间</w:t>
            </w:r>
            <w:r>
              <w:rPr>
                <w:rFonts w:hint="eastAsia" w:ascii="仿宋" w:hAnsi="仿宋" w:eastAsia="仿宋" w:cs="宋体"/>
                <w:color w:val="000000" w:themeColor="text1"/>
                <w:kern w:val="0"/>
                <w:sz w:val="24"/>
              </w:rPr>
              <w:t>2020年1月1日</w:t>
            </w:r>
            <w:r>
              <w:rPr>
                <w:rFonts w:hint="eastAsia" w:ascii="仿宋" w:hAnsi="仿宋" w:eastAsia="仿宋" w:cs="宋体"/>
                <w:b/>
                <w:color w:val="000000" w:themeColor="text1"/>
                <w:sz w:val="24"/>
              </w:rPr>
              <w:t>以来</w:t>
            </w:r>
            <w:r>
              <w:rPr>
                <w:rFonts w:hint="eastAsia" w:ascii="仿宋" w:hAnsi="仿宋" w:eastAsia="仿宋" w:cs="宋体"/>
                <w:color w:val="000000" w:themeColor="text1"/>
                <w:kern w:val="0"/>
                <w:sz w:val="24"/>
              </w:rPr>
              <w:t>具有承接过类似项目业绩的，每个得</w:t>
            </w:r>
            <w:r>
              <w:rPr>
                <w:rFonts w:hint="eastAsia" w:ascii="仿宋" w:hAnsi="仿宋" w:eastAsia="仿宋" w:cs="宋体"/>
                <w:color w:val="000000" w:themeColor="text1"/>
                <w:kern w:val="0"/>
                <w:sz w:val="24"/>
                <w:lang w:val="en-US" w:eastAsia="zh-CN"/>
              </w:rPr>
              <w:t>0.5</w:t>
            </w:r>
            <w:r>
              <w:rPr>
                <w:rFonts w:hint="eastAsia" w:ascii="仿宋" w:hAnsi="仿宋" w:eastAsia="仿宋" w:cs="宋体"/>
                <w:color w:val="000000" w:themeColor="text1"/>
                <w:kern w:val="0"/>
                <w:sz w:val="24"/>
              </w:rPr>
              <w:t>分，最多</w:t>
            </w:r>
            <w:r>
              <w:rPr>
                <w:rFonts w:hint="eastAsia" w:ascii="仿宋" w:hAnsi="仿宋" w:eastAsia="仿宋" w:cs="宋体"/>
                <w:color w:val="000000" w:themeColor="text1"/>
                <w:kern w:val="0"/>
                <w:sz w:val="24"/>
                <w:lang w:val="en-US" w:eastAsia="zh-CN"/>
              </w:rPr>
              <w:t>1</w:t>
            </w:r>
            <w:r>
              <w:rPr>
                <w:rFonts w:hint="eastAsia" w:ascii="仿宋" w:hAnsi="仿宋" w:eastAsia="仿宋" w:cs="宋体"/>
                <w:color w:val="000000" w:themeColor="text1"/>
                <w:kern w:val="0"/>
                <w:sz w:val="24"/>
              </w:rPr>
              <w:t>分。提供合同或中标通知书扫描件（加盖公章）</w:t>
            </w:r>
            <w:r>
              <w:rPr>
                <w:rFonts w:hint="eastAsia" w:ascii="仿宋" w:hAnsi="仿宋" w:eastAsia="仿宋" w:cs="宋体"/>
                <w:b/>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16" w:hRule="atLeast"/>
        </w:trPr>
        <w:tc>
          <w:tcPr>
            <w:tcW w:w="1188" w:type="dxa"/>
            <w:vMerge w:val="continue"/>
            <w:tcBorders>
              <w:left w:val="single" w:color="auto" w:sz="4" w:space="0"/>
              <w:right w:val="single" w:color="auto" w:sz="4" w:space="0"/>
            </w:tcBorders>
            <w:vAlign w:val="center"/>
          </w:tcPr>
          <w:p>
            <w:pPr>
              <w:spacing w:line="288" w:lineRule="auto"/>
              <w:jc w:val="center"/>
              <w:rPr>
                <w:rFonts w:ascii="仿宋" w:hAnsi="仿宋" w:eastAsia="仿宋"/>
                <w:color w:val="000000" w:themeColor="text1"/>
                <w:sz w:val="24"/>
              </w:rPr>
            </w:pPr>
          </w:p>
        </w:tc>
        <w:tc>
          <w:tcPr>
            <w:tcW w:w="1980" w:type="dxa"/>
            <w:vMerge w:val="continue"/>
            <w:tcBorders>
              <w:left w:val="nil"/>
              <w:right w:val="single" w:color="auto" w:sz="4" w:space="0"/>
            </w:tcBorders>
            <w:vAlign w:val="center"/>
          </w:tcPr>
          <w:p>
            <w:pPr>
              <w:spacing w:line="288" w:lineRule="auto"/>
              <w:jc w:val="center"/>
              <w:rPr>
                <w:rFonts w:ascii="仿宋" w:hAnsi="仿宋" w:eastAsia="仿宋"/>
                <w:b/>
                <w:bCs/>
                <w:color w:val="000000" w:themeColor="text1"/>
                <w:sz w:val="24"/>
              </w:rPr>
            </w:pPr>
          </w:p>
        </w:tc>
        <w:tc>
          <w:tcPr>
            <w:tcW w:w="6378" w:type="dxa"/>
            <w:tcBorders>
              <w:top w:val="single" w:color="auto" w:sz="4" w:space="0"/>
              <w:left w:val="nil"/>
              <w:bottom w:val="single" w:color="auto" w:sz="4" w:space="0"/>
              <w:right w:val="single" w:color="auto" w:sz="4" w:space="0"/>
            </w:tcBorders>
            <w:vAlign w:val="center"/>
          </w:tcPr>
          <w:p>
            <w:pPr>
              <w:tabs>
                <w:tab w:val="left" w:pos="0"/>
              </w:tabs>
              <w:spacing w:line="460" w:lineRule="exact"/>
              <w:rPr>
                <w:rFonts w:ascii="仿宋" w:hAnsi="仿宋" w:eastAsia="仿宋" w:cs="宋体"/>
                <w:bCs/>
                <w:color w:val="000000" w:themeColor="text1"/>
                <w:sz w:val="24"/>
              </w:rPr>
            </w:pPr>
            <w:r>
              <w:rPr>
                <w:rFonts w:hint="eastAsia" w:ascii="仿宋" w:hAnsi="仿宋" w:eastAsia="仿宋" w:cs="宋体"/>
                <w:bCs/>
                <w:color w:val="000000" w:themeColor="text1"/>
                <w:sz w:val="24"/>
              </w:rPr>
              <w:t>体系认证：投标人具有有效期内的信息安全管理体系认证，ISO9001质量管理体系认证证书、环境管理体系认证证书。每个得1分，最高得3分，不提供不得分。</w:t>
            </w:r>
          </w:p>
          <w:p>
            <w:pPr>
              <w:tabs>
                <w:tab w:val="left" w:pos="0"/>
              </w:tabs>
              <w:spacing w:line="460" w:lineRule="exact"/>
              <w:rPr>
                <w:rFonts w:ascii="仿宋" w:hAnsi="仿宋" w:eastAsia="仿宋" w:cs="宋体"/>
                <w:b/>
                <w:color w:val="000000" w:themeColor="text1"/>
                <w:sz w:val="24"/>
              </w:rPr>
            </w:pPr>
            <w:r>
              <w:rPr>
                <w:rFonts w:hint="eastAsia" w:ascii="仿宋" w:hAnsi="仿宋" w:eastAsia="仿宋" w:cs="宋体"/>
                <w:bCs/>
                <w:color w:val="000000" w:themeColor="text1"/>
                <w:sz w:val="24"/>
              </w:rPr>
              <w:t>证明材料：有效期内的认证证书。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16" w:hRule="atLeast"/>
        </w:trPr>
        <w:tc>
          <w:tcPr>
            <w:tcW w:w="1188" w:type="dxa"/>
            <w:tcBorders>
              <w:left w:val="single" w:color="auto" w:sz="4" w:space="0"/>
              <w:right w:val="single" w:color="auto" w:sz="4" w:space="0"/>
            </w:tcBorders>
            <w:vAlign w:val="center"/>
          </w:tcPr>
          <w:p>
            <w:pPr>
              <w:spacing w:line="288" w:lineRule="auto"/>
              <w:jc w:val="center"/>
              <w:rPr>
                <w:rFonts w:ascii="宋体" w:hAnsi="宋体"/>
                <w:color w:val="000000" w:themeColor="text1"/>
                <w:sz w:val="24"/>
              </w:rPr>
            </w:pPr>
          </w:p>
        </w:tc>
        <w:tc>
          <w:tcPr>
            <w:tcW w:w="1980" w:type="dxa"/>
            <w:tcBorders>
              <w:left w:val="nil"/>
              <w:right w:val="single" w:color="auto" w:sz="4" w:space="0"/>
            </w:tcBorders>
            <w:vAlign w:val="center"/>
          </w:tcPr>
          <w:p>
            <w:pPr>
              <w:spacing w:line="288" w:lineRule="auto"/>
              <w:jc w:val="center"/>
              <w:rPr>
                <w:rFonts w:ascii="宋体" w:hAnsi="宋体"/>
                <w:b/>
                <w:bCs/>
                <w:color w:val="000000" w:themeColor="text1"/>
                <w:sz w:val="24"/>
              </w:rPr>
            </w:pPr>
            <w:r>
              <w:rPr>
                <w:rFonts w:hint="eastAsia" w:ascii="仿宋" w:hAnsi="仿宋" w:eastAsia="仿宋" w:cs="仿宋"/>
                <w:b/>
                <w:bCs/>
                <w:color w:val="000000" w:themeColor="text1"/>
                <w:kern w:val="0"/>
                <w:sz w:val="24"/>
              </w:rPr>
              <w:t>价格</w:t>
            </w:r>
          </w:p>
        </w:tc>
        <w:tc>
          <w:tcPr>
            <w:tcW w:w="6378" w:type="dxa"/>
            <w:tcBorders>
              <w:top w:val="single" w:color="auto" w:sz="4" w:space="0"/>
              <w:left w:val="nil"/>
              <w:right w:val="single" w:color="auto" w:sz="4" w:space="0"/>
            </w:tcBorders>
            <w:vAlign w:val="center"/>
          </w:tcPr>
          <w:p>
            <w:pPr>
              <w:widowControl/>
              <w:snapToGrid w:val="0"/>
              <w:spacing w:line="440" w:lineRule="exact"/>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有效投标报价的最低价作为评标基准价，其最低报价为满分；按［投标报价得分=（评标基准价/投标报价）*</w:t>
            </w:r>
            <w:r>
              <w:rPr>
                <w:rFonts w:hint="eastAsia" w:ascii="仿宋" w:hAnsi="仿宋" w:eastAsia="仿宋" w:cs="仿宋"/>
                <w:color w:val="000000" w:themeColor="text1"/>
                <w:kern w:val="0"/>
                <w:sz w:val="24"/>
                <w:lang w:val="en-US" w:eastAsia="zh-CN"/>
              </w:rPr>
              <w:t>1</w:t>
            </w:r>
            <w:r>
              <w:rPr>
                <w:rFonts w:hint="eastAsia" w:ascii="仿宋" w:hAnsi="仿宋" w:eastAsia="仿宋" w:cs="仿宋"/>
                <w:color w:val="000000" w:themeColor="text1"/>
                <w:kern w:val="0"/>
                <w:sz w:val="24"/>
              </w:rPr>
              <w:t>0］的计算公式计算。</w:t>
            </w:r>
          </w:p>
          <w:p>
            <w:pPr>
              <w:widowControl/>
              <w:snapToGrid w:val="0"/>
              <w:spacing w:line="440" w:lineRule="exact"/>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评标过程中，不得去掉报价中的最高报价和最低报价。</w:t>
            </w:r>
          </w:p>
          <w:p>
            <w:pPr>
              <w:widowControl/>
              <w:snapToGrid w:val="0"/>
              <w:spacing w:line="440" w:lineRule="exact"/>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因落实政府采购政策需要进行价格调整的，以调整后的价格计算评标基准价和投标报价。</w:t>
            </w:r>
          </w:p>
          <w:p>
            <w:pPr>
              <w:tabs>
                <w:tab w:val="left" w:pos="0"/>
              </w:tabs>
              <w:spacing w:line="460" w:lineRule="exact"/>
              <w:rPr>
                <w:rFonts w:ascii="宋体" w:hAnsi="宋体" w:cs="宋体"/>
                <w:b/>
                <w:color w:val="000000" w:themeColor="text1"/>
                <w:sz w:val="24"/>
              </w:rPr>
            </w:pPr>
            <w:r>
              <w:rPr>
                <w:rFonts w:hint="eastAsia" w:ascii="仿宋" w:hAnsi="仿宋" w:eastAsia="仿宋" w:cs="仿宋"/>
                <w:color w:val="000000" w:themeColor="text1"/>
                <w:kern w:val="0"/>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r>
    </w:tbl>
    <w:p>
      <w:pPr>
        <w:snapToGrid w:val="0"/>
        <w:spacing w:line="360" w:lineRule="auto"/>
        <w:rPr>
          <w:rFonts w:ascii="仿宋" w:hAnsi="仿宋" w:eastAsia="仿宋" w:cs="仿宋"/>
          <w:b/>
          <w:color w:val="000000" w:themeColor="text1"/>
          <w:sz w:val="36"/>
          <w:szCs w:val="36"/>
        </w:rPr>
      </w:pPr>
      <w:r>
        <w:rPr>
          <w:rFonts w:hint="eastAsia" w:ascii="仿宋" w:hAnsi="仿宋" w:eastAsia="仿宋" w:cs="仿宋"/>
          <w:b/>
          <w:color w:val="000000" w:themeColor="text1"/>
          <w:sz w:val="24"/>
        </w:rPr>
        <w:t>*备注：</w:t>
      </w:r>
      <w:r>
        <w:rPr>
          <w:rFonts w:hint="eastAsia" w:ascii="仿宋" w:hAnsi="仿宋" w:eastAsia="仿宋" w:cs="仿宋"/>
          <w:color w:val="000000" w:themeColor="text1"/>
          <w:sz w:val="24"/>
        </w:rPr>
        <w:t>投标人编制投标文件（商务技术文件部分）时，建议按此目录（序号和内容）提供评标标准相应的商务技术资料。</w:t>
      </w:r>
    </w:p>
    <w:p>
      <w:pPr>
        <w:snapToGrid w:val="0"/>
        <w:spacing w:line="360" w:lineRule="auto"/>
        <w:rPr>
          <w:rFonts w:ascii="仿宋" w:hAnsi="仿宋" w:eastAsia="仿宋" w:cs="仿宋"/>
          <w:b/>
          <w:color w:val="000000" w:themeColor="text1"/>
          <w:sz w:val="28"/>
          <w:szCs w:val="28"/>
        </w:rPr>
      </w:pPr>
      <w:r>
        <w:rPr>
          <w:rFonts w:hint="eastAsia" w:ascii="仿宋" w:hAnsi="仿宋" w:eastAsia="仿宋" w:cs="仿宋"/>
          <w:b/>
          <w:color w:val="000000" w:themeColor="text1"/>
          <w:sz w:val="32"/>
        </w:rPr>
        <w:t>一、评标方法</w:t>
      </w:r>
    </w:p>
    <w:p>
      <w:pPr>
        <w:adjustRightInd/>
        <w:spacing w:line="360" w:lineRule="auto"/>
        <w:ind w:firstLine="472" w:firstLineChars="196"/>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1.本项目采用综合评分法。</w:t>
      </w:r>
      <w:r>
        <w:rPr>
          <w:rFonts w:hint="eastAsia" w:ascii="仿宋" w:hAnsi="仿宋" w:eastAsia="仿宋" w:cs="仿宋"/>
          <w:color w:val="000000" w:themeColor="text1"/>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000000" w:themeColor="text1"/>
          <w:kern w:val="0"/>
          <w:sz w:val="24"/>
        </w:rPr>
      </w:pPr>
      <w:r>
        <w:rPr>
          <w:rFonts w:hint="eastAsia" w:ascii="仿宋" w:hAnsi="仿宋" w:eastAsia="仿宋" w:cs="仿宋"/>
          <w:b/>
          <w:color w:val="000000" w:themeColor="text1"/>
          <w:sz w:val="32"/>
        </w:rPr>
        <w:t>二、评标标准</w:t>
      </w:r>
    </w:p>
    <w:p>
      <w:pPr>
        <w:spacing w:line="360" w:lineRule="auto"/>
        <w:ind w:firstLine="472" w:firstLineChars="196"/>
        <w:rPr>
          <w:rFonts w:ascii="仿宋" w:hAnsi="仿宋" w:eastAsia="仿宋" w:cs="仿宋"/>
          <w:b/>
          <w:color w:val="000000" w:themeColor="text1"/>
          <w:sz w:val="24"/>
        </w:rPr>
      </w:pPr>
      <w:r>
        <w:rPr>
          <w:rFonts w:hint="eastAsia" w:ascii="仿宋" w:hAnsi="仿宋" w:eastAsia="仿宋" w:cs="仿宋"/>
          <w:b/>
          <w:color w:val="000000" w:themeColor="text1"/>
          <w:sz w:val="24"/>
        </w:rPr>
        <w:t>2.评标标准：</w:t>
      </w:r>
      <w:r>
        <w:rPr>
          <w:rFonts w:hint="eastAsia" w:ascii="仿宋" w:hAnsi="仿宋" w:eastAsia="仿宋" w:cs="仿宋"/>
          <w:color w:val="000000" w:themeColor="text1"/>
          <w:kern w:val="0"/>
          <w:sz w:val="24"/>
        </w:rPr>
        <w:t>见评标办法前附表。</w:t>
      </w:r>
    </w:p>
    <w:p>
      <w:pPr>
        <w:spacing w:line="360" w:lineRule="auto"/>
        <w:outlineLvl w:val="0"/>
        <w:rPr>
          <w:rFonts w:ascii="仿宋" w:hAnsi="仿宋" w:eastAsia="仿宋" w:cs="仿宋"/>
          <w:b/>
          <w:color w:val="000000" w:themeColor="text1"/>
          <w:sz w:val="36"/>
          <w:szCs w:val="36"/>
        </w:rPr>
      </w:pPr>
      <w:r>
        <w:rPr>
          <w:rFonts w:hint="eastAsia" w:ascii="仿宋" w:hAnsi="仿宋" w:eastAsia="仿宋" w:cs="仿宋"/>
          <w:b/>
          <w:color w:val="000000" w:themeColor="text1"/>
          <w:sz w:val="36"/>
          <w:szCs w:val="36"/>
        </w:rPr>
        <w:t>三、评标程序</w:t>
      </w:r>
    </w:p>
    <w:p>
      <w:pPr>
        <w:spacing w:line="360" w:lineRule="auto"/>
        <w:ind w:firstLine="472" w:firstLineChars="196"/>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3.1符合性审查。</w:t>
      </w:r>
      <w:r>
        <w:rPr>
          <w:rFonts w:hint="eastAsia" w:ascii="仿宋" w:hAnsi="仿宋" w:eastAsia="仿宋" w:cs="仿宋"/>
          <w:color w:val="000000" w:themeColor="text1"/>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3.2 比较与评价。</w:t>
      </w:r>
      <w:r>
        <w:rPr>
          <w:rFonts w:hint="eastAsia" w:ascii="仿宋" w:hAnsi="仿宋" w:eastAsia="仿宋" w:cs="仿宋"/>
          <w:color w:val="000000" w:themeColor="text1"/>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3.3汇总商务技术得分。</w:t>
      </w:r>
      <w:r>
        <w:rPr>
          <w:rFonts w:hint="eastAsia" w:ascii="仿宋" w:hAnsi="仿宋" w:eastAsia="仿宋" w:cs="仿宋"/>
          <w:color w:val="000000" w:themeColor="text1"/>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000000" w:themeColor="text1"/>
          <w:kern w:val="0"/>
          <w:sz w:val="24"/>
        </w:rPr>
      </w:pPr>
      <w:r>
        <w:rPr>
          <w:rFonts w:hint="eastAsia" w:ascii="仿宋" w:hAnsi="仿宋" w:eastAsia="仿宋" w:cs="仿宋"/>
          <w:b/>
          <w:color w:val="000000" w:themeColor="text1"/>
          <w:kern w:val="0"/>
          <w:sz w:val="24"/>
        </w:rPr>
        <w:t>3.4报价评审。</w:t>
      </w:r>
    </w:p>
    <w:p>
      <w:pPr>
        <w:pStyle w:val="128"/>
        <w:spacing w:before="0"/>
        <w:ind w:firstLine="508" w:firstLineChars="212"/>
        <w:rPr>
          <w:rFonts w:ascii="仿宋" w:hAnsi="仿宋" w:eastAsia="仿宋" w:cs="仿宋"/>
          <w:color w:val="000000" w:themeColor="text1"/>
          <w:kern w:val="0"/>
        </w:rPr>
      </w:pPr>
      <w:r>
        <w:rPr>
          <w:rFonts w:hint="eastAsia" w:ascii="仿宋" w:hAnsi="仿宋" w:eastAsia="仿宋" w:cs="仿宋"/>
          <w:color w:val="000000" w:themeColor="text1"/>
          <w:kern w:val="0"/>
        </w:rPr>
        <w:t>3.4.1投标文件报价出现前后不一致的，按照下列规定修正：</w:t>
      </w:r>
    </w:p>
    <w:p>
      <w:pPr>
        <w:pStyle w:val="128"/>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3.4.1.2大写金额和小写金额不一致的，以大写金额为准;</w:t>
      </w:r>
    </w:p>
    <w:p>
      <w:pPr>
        <w:pStyle w:val="128"/>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3.4.1.3单价金额小数点或者百分比有明显错位的，以开标一览表的总价为准，并修改单价;</w:t>
      </w:r>
    </w:p>
    <w:p>
      <w:pPr>
        <w:pStyle w:val="128"/>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3.4.1.4总价金额与按单价汇总金额不一致的，以单价金额计算结果为准。</w:t>
      </w:r>
    </w:p>
    <w:p>
      <w:pPr>
        <w:pStyle w:val="128"/>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3.4.3投标报价超过招标文件中规定的预算金额或者最高限价的，投标无效。</w:t>
      </w:r>
    </w:p>
    <w:p>
      <w:pPr>
        <w:pStyle w:val="128"/>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3.5排序与推荐。</w:t>
      </w:r>
      <w:r>
        <w:rPr>
          <w:rFonts w:hint="eastAsia" w:ascii="仿宋" w:hAnsi="仿宋" w:eastAsia="仿宋" w:cs="仿宋"/>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000000" w:themeColor="text1"/>
          <w:kern w:val="0"/>
          <w:sz w:val="24"/>
        </w:rPr>
      </w:pPr>
      <w:r>
        <w:rPr>
          <w:rFonts w:hint="eastAsia" w:ascii="仿宋" w:hAnsi="仿宋" w:eastAsia="仿宋" w:cs="仿宋"/>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3.6编写评标报告。</w:t>
      </w:r>
      <w:r>
        <w:rPr>
          <w:rFonts w:hint="eastAsia" w:ascii="仿宋" w:hAnsi="仿宋" w:eastAsia="仿宋" w:cs="仿宋"/>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000000" w:themeColor="text1"/>
          <w:sz w:val="32"/>
        </w:rPr>
      </w:pPr>
      <w:r>
        <w:rPr>
          <w:rFonts w:hint="eastAsia" w:ascii="仿宋" w:hAnsi="仿宋" w:eastAsia="仿宋" w:cs="仿宋"/>
          <w:b/>
          <w:color w:val="000000" w:themeColor="text1"/>
          <w:sz w:val="32"/>
        </w:rPr>
        <w:t>四、评标中的其他事项</w:t>
      </w:r>
    </w:p>
    <w:p>
      <w:pPr>
        <w:pStyle w:val="128"/>
        <w:spacing w:before="0"/>
        <w:ind w:firstLine="472" w:firstLineChars="196"/>
        <w:rPr>
          <w:rFonts w:ascii="仿宋" w:hAnsi="仿宋" w:eastAsia="仿宋" w:cs="仿宋"/>
          <w:color w:val="000000" w:themeColor="text1"/>
          <w:kern w:val="0"/>
          <w:szCs w:val="24"/>
        </w:rPr>
      </w:pPr>
      <w:r>
        <w:rPr>
          <w:rFonts w:hint="eastAsia" w:ascii="仿宋" w:hAnsi="仿宋" w:eastAsia="仿宋" w:cs="仿宋"/>
          <w:b/>
          <w:color w:val="000000" w:themeColor="text1"/>
          <w:kern w:val="0"/>
          <w:szCs w:val="24"/>
        </w:rPr>
        <w:t>4.1投标人澄清、说明或者补正。</w:t>
      </w:r>
      <w:r>
        <w:rPr>
          <w:rFonts w:hint="eastAsia" w:ascii="仿宋" w:hAnsi="仿宋" w:eastAsia="仿宋" w:cs="仿宋"/>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 w:hAnsi="仿宋" w:eastAsia="仿宋" w:cs="仿宋"/>
          <w:color w:val="000000" w:themeColor="text1"/>
          <w:szCs w:val="21"/>
        </w:rPr>
      </w:pPr>
      <w:r>
        <w:rPr>
          <w:rFonts w:hint="eastAsia" w:ascii="仿宋" w:hAnsi="仿宋" w:eastAsia="仿宋" w:cs="仿宋"/>
          <w:b/>
          <w:color w:val="000000" w:themeColor="text1"/>
          <w:kern w:val="0"/>
        </w:rPr>
        <w:t>4.2投标无效。</w:t>
      </w:r>
      <w:r>
        <w:rPr>
          <w:rFonts w:hint="eastAsia" w:ascii="仿宋" w:hAnsi="仿宋" w:eastAsia="仿宋" w:cs="仿宋"/>
          <w:color w:val="000000" w:themeColor="text1"/>
          <w:szCs w:val="21"/>
        </w:rPr>
        <w:t>有下列情形之一的，投标无效：</w:t>
      </w:r>
    </w:p>
    <w:p>
      <w:pPr>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4.2.2投标文件未按照招标文件要求签署、盖章的；</w:t>
      </w:r>
    </w:p>
    <w:p>
      <w:pPr>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4.2.4投标文件含有采购人不能接受的附加条件的；</w:t>
      </w:r>
    </w:p>
    <w:p>
      <w:pPr>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4.2.6投标文件出现不是唯一的、有选择性投标报价的;</w:t>
      </w:r>
    </w:p>
    <w:p>
      <w:pPr>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4.2.7投标报价超过招标文件中规定的预算金额或者最高限价的;</w:t>
      </w:r>
    </w:p>
    <w:p>
      <w:pPr>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4.2.9投标人对根据修正原则修正后的报价不确认的；</w:t>
      </w:r>
    </w:p>
    <w:p>
      <w:pPr>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4.2.10投标人提供虚假材料投标的；</w:t>
      </w:r>
    </w:p>
    <w:p>
      <w:pPr>
        <w:spacing w:line="360" w:lineRule="auto"/>
        <w:ind w:firstLine="240" w:firstLineChars="1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4.2.12投标人仅提交备份投标文件，未在电子交易平台传输递交投标文件的，投标无效；</w:t>
      </w:r>
    </w:p>
    <w:p>
      <w:pPr>
        <w:spacing w:line="360" w:lineRule="auto"/>
        <w:ind w:firstLine="480" w:firstLineChars="200"/>
        <w:rPr>
          <w:color w:val="000000" w:themeColor="text1"/>
          <w:sz w:val="24"/>
        </w:rPr>
      </w:pPr>
      <w:r>
        <w:rPr>
          <w:rFonts w:hint="eastAsia" w:ascii="仿宋" w:hAnsi="仿宋" w:eastAsia="仿宋" w:cs="仿宋"/>
          <w:color w:val="000000" w:themeColor="text1"/>
          <w:sz w:val="24"/>
        </w:rPr>
        <w:t>4.2.13 投标人未提供样品或提供的样品不满足采购需求实质性条件的，投标无效；</w:t>
      </w:r>
    </w:p>
    <w:p>
      <w:pPr>
        <w:pStyle w:val="4"/>
        <w:ind w:left="862" w:leftChars="205"/>
        <w:rPr>
          <w:rFonts w:ascii="仿宋" w:eastAsia="仿宋" w:cs="仿宋"/>
          <w:b w:val="0"/>
          <w:bCs w:val="0"/>
          <w:color w:val="000000" w:themeColor="text1"/>
          <w:kern w:val="0"/>
          <w:sz w:val="24"/>
          <w:szCs w:val="24"/>
          <w:lang w:val="en-US"/>
        </w:rPr>
      </w:pPr>
      <w:r>
        <w:rPr>
          <w:rFonts w:hint="eastAsia" w:ascii="仿宋" w:eastAsia="仿宋" w:cs="仿宋"/>
          <w:b w:val="0"/>
          <w:bCs w:val="0"/>
          <w:color w:val="000000" w:themeColor="text1"/>
          <w:kern w:val="0"/>
          <w:sz w:val="24"/>
          <w:szCs w:val="24"/>
          <w:lang w:val="en-US"/>
        </w:rPr>
        <w:t>4.2.14 投标文件不满足招标文件的其它实质性要求的；</w:t>
      </w:r>
    </w:p>
    <w:p>
      <w:pPr>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4.2.15法律、法规、规章（适用本市的）及省级以上规范性文件（适用本市的）规定的其他无效情形。</w:t>
      </w:r>
    </w:p>
    <w:p>
      <w:pPr>
        <w:pStyle w:val="2"/>
        <w:snapToGrid w:val="0"/>
        <w:spacing w:line="360" w:lineRule="auto"/>
        <w:ind w:firstLine="472" w:firstLineChars="196"/>
        <w:rPr>
          <w:rFonts w:ascii="仿宋" w:hAnsi="仿宋" w:eastAsia="仿宋" w:cs="仿宋"/>
          <w:color w:val="000000" w:themeColor="text1"/>
        </w:rPr>
      </w:pPr>
      <w:r>
        <w:rPr>
          <w:rFonts w:hint="eastAsia" w:ascii="仿宋" w:hAnsi="仿宋" w:eastAsia="仿宋" w:cs="仿宋"/>
          <w:b/>
          <w:color w:val="000000" w:themeColor="text1"/>
        </w:rPr>
        <w:t>5.废标。</w:t>
      </w:r>
      <w:r>
        <w:rPr>
          <w:rFonts w:hint="eastAsia" w:ascii="仿宋" w:hAnsi="仿宋" w:eastAsia="仿宋" w:cs="仿宋"/>
          <w:color w:val="000000" w:themeColor="text1"/>
        </w:rPr>
        <w:t>根据《中华人民共和国政府采购法》第三十六条之规定，在采购中，出现下列情形之一的，应予废标：</w:t>
      </w:r>
    </w:p>
    <w:p>
      <w:pPr>
        <w:pStyle w:val="2"/>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5.1符合专业条件的供应商或者对招标文件作实质响应的供应商不足3家的；</w:t>
      </w:r>
    </w:p>
    <w:p>
      <w:pPr>
        <w:pStyle w:val="2"/>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5.2出现影响采购公正的违法、违规行为的；</w:t>
      </w:r>
    </w:p>
    <w:p>
      <w:pPr>
        <w:pStyle w:val="2"/>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5.3投标人的报价均超过了采购预算，采购人不能支付的；</w:t>
      </w:r>
    </w:p>
    <w:p>
      <w:pPr>
        <w:pStyle w:val="2"/>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5.4因重大变故，采购任务取消的。</w:t>
      </w:r>
    </w:p>
    <w:p>
      <w:pPr>
        <w:pStyle w:val="2"/>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废标后，采购代理机构应当将废标理由通知所有投标人。</w:t>
      </w:r>
    </w:p>
    <w:p>
      <w:pPr>
        <w:pStyle w:val="2"/>
        <w:snapToGrid w:val="0"/>
        <w:spacing w:line="360" w:lineRule="auto"/>
        <w:ind w:firstLine="590" w:firstLineChars="245"/>
        <w:rPr>
          <w:rFonts w:ascii="仿宋" w:hAnsi="仿宋" w:eastAsia="仿宋" w:cs="仿宋"/>
          <w:color w:val="000000" w:themeColor="text1"/>
        </w:rPr>
      </w:pPr>
      <w:r>
        <w:rPr>
          <w:rFonts w:hint="eastAsia" w:ascii="仿宋" w:hAnsi="仿宋" w:eastAsia="仿宋" w:cs="仿宋"/>
          <w:b/>
          <w:color w:val="000000" w:themeColor="text1"/>
        </w:rPr>
        <w:t>6.修改招标文件，重新组织采购活动。</w:t>
      </w:r>
      <w:r>
        <w:rPr>
          <w:rFonts w:hint="eastAsia" w:ascii="仿宋" w:hAnsi="仿宋" w:eastAsia="仿宋" w:cs="仿宋"/>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ascii="仿宋" w:hAnsi="仿宋" w:eastAsia="仿宋" w:cs="仿宋"/>
          <w:color w:val="000000" w:themeColor="text1"/>
        </w:rPr>
      </w:pPr>
      <w:r>
        <w:rPr>
          <w:rFonts w:hint="eastAsia" w:ascii="仿宋" w:hAnsi="仿宋" w:eastAsia="仿宋" w:cs="仿宋"/>
          <w:b/>
          <w:color w:val="000000" w:themeColor="text1"/>
          <w:kern w:val="0"/>
        </w:rPr>
        <w:t>7.重新开展采购。</w:t>
      </w:r>
      <w:r>
        <w:rPr>
          <w:rFonts w:hint="eastAsia" w:ascii="仿宋" w:hAnsi="仿宋" w:eastAsia="仿宋" w:cs="仿宋"/>
          <w:color w:val="000000" w:themeColor="text1"/>
        </w:rPr>
        <w:t>有政府采购法第七十一条、第七十二条规定的违法行为之一，影响或者可能影响中标结果的，依照下列规定处理：</w:t>
      </w:r>
    </w:p>
    <w:p>
      <w:pPr>
        <w:pStyle w:val="2"/>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7.1未确定中标供应商的，终止本次政府采购活动，重新开展政府采购活动。</w:t>
      </w:r>
    </w:p>
    <w:p>
      <w:pPr>
        <w:pStyle w:val="2"/>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7.4政府采购合同已经履行，给采购人、供应商造成损失的，由责任人承担赔偿责任。</w:t>
      </w:r>
    </w:p>
    <w:p>
      <w:pPr>
        <w:pStyle w:val="2"/>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p>
    <w:p>
      <w:pPr>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bookmarkEnd w:id="32"/>
    <w:p>
      <w:pPr>
        <w:pStyle w:val="61"/>
        <w:ind w:left="0" w:leftChars="0" w:firstLine="0" w:firstLineChars="0"/>
        <w:rPr>
          <w:rFonts w:ascii="仿宋" w:hAnsi="仿宋" w:eastAsia="仿宋" w:cs="仿宋"/>
          <w:color w:val="000000" w:themeColor="text1"/>
        </w:rPr>
      </w:pPr>
      <w:bookmarkStart w:id="50" w:name="第五部分"/>
      <w:bookmarkStart w:id="51" w:name="_Toc86217003"/>
    </w:p>
    <w:p>
      <w:pPr>
        <w:pStyle w:val="61"/>
        <w:ind w:left="0" w:leftChars="0" w:firstLine="0" w:firstLineChars="0"/>
        <w:rPr>
          <w:rFonts w:ascii="仿宋" w:hAnsi="仿宋" w:eastAsia="仿宋" w:cs="仿宋"/>
          <w:color w:val="000000" w:themeColor="text1"/>
        </w:rPr>
      </w:pPr>
    </w:p>
    <w:p>
      <w:pPr>
        <w:pStyle w:val="61"/>
        <w:ind w:left="0" w:leftChars="0" w:firstLine="0" w:firstLineChars="0"/>
        <w:rPr>
          <w:rFonts w:ascii="仿宋" w:hAnsi="仿宋" w:eastAsia="仿宋" w:cs="仿宋"/>
          <w:color w:val="000000" w:themeColor="text1"/>
        </w:rPr>
      </w:pPr>
    </w:p>
    <w:p>
      <w:pPr>
        <w:pStyle w:val="61"/>
        <w:ind w:left="0" w:leftChars="0" w:firstLine="0" w:firstLineChars="0"/>
        <w:rPr>
          <w:rFonts w:ascii="仿宋" w:hAnsi="仿宋" w:eastAsia="仿宋" w:cs="仿宋"/>
          <w:color w:val="000000" w:themeColor="text1"/>
        </w:rPr>
      </w:pPr>
    </w:p>
    <w:p>
      <w:pPr>
        <w:pStyle w:val="61"/>
        <w:ind w:left="0" w:leftChars="0" w:firstLine="0" w:firstLineChars="0"/>
        <w:rPr>
          <w:rFonts w:ascii="仿宋" w:hAnsi="仿宋" w:eastAsia="仿宋" w:cs="仿宋"/>
          <w:color w:val="000000" w:themeColor="text1"/>
        </w:rPr>
      </w:pPr>
    </w:p>
    <w:p>
      <w:pPr>
        <w:pStyle w:val="61"/>
        <w:ind w:left="0" w:leftChars="0" w:firstLine="0" w:firstLineChars="0"/>
        <w:rPr>
          <w:rFonts w:ascii="仿宋" w:hAnsi="仿宋" w:eastAsia="仿宋" w:cs="仿宋"/>
          <w:color w:val="000000" w:themeColor="text1"/>
        </w:rPr>
      </w:pPr>
    </w:p>
    <w:p>
      <w:pPr>
        <w:pStyle w:val="61"/>
        <w:ind w:left="0" w:leftChars="0" w:firstLine="0" w:firstLineChars="0"/>
        <w:rPr>
          <w:rFonts w:ascii="仿宋" w:hAnsi="仿宋" w:eastAsia="仿宋" w:cs="仿宋"/>
          <w:color w:val="000000" w:themeColor="text1"/>
        </w:rPr>
      </w:pPr>
    </w:p>
    <w:p>
      <w:pPr>
        <w:pStyle w:val="61"/>
        <w:ind w:left="0" w:leftChars="0" w:firstLine="0" w:firstLineChars="0"/>
        <w:rPr>
          <w:rFonts w:ascii="仿宋" w:hAnsi="仿宋" w:eastAsia="仿宋" w:cs="仿宋"/>
          <w:color w:val="000000" w:themeColor="text1"/>
        </w:rPr>
      </w:pPr>
    </w:p>
    <w:p>
      <w:pPr>
        <w:pStyle w:val="61"/>
        <w:ind w:left="0" w:leftChars="0" w:firstLine="0" w:firstLineChars="0"/>
        <w:rPr>
          <w:rFonts w:ascii="仿宋" w:hAnsi="仿宋" w:eastAsia="仿宋" w:cs="仿宋"/>
          <w:color w:val="000000" w:themeColor="text1"/>
        </w:rPr>
      </w:pPr>
    </w:p>
    <w:p>
      <w:pPr>
        <w:pStyle w:val="61"/>
        <w:ind w:left="0" w:leftChars="0" w:firstLine="0" w:firstLineChars="0"/>
        <w:rPr>
          <w:rFonts w:ascii="仿宋" w:hAnsi="仿宋" w:eastAsia="仿宋" w:cs="仿宋"/>
          <w:color w:val="000000" w:themeColor="text1"/>
        </w:rPr>
      </w:pPr>
    </w:p>
    <w:p>
      <w:pPr>
        <w:pStyle w:val="61"/>
        <w:ind w:left="0" w:leftChars="0" w:firstLine="0" w:firstLineChars="0"/>
        <w:rPr>
          <w:rFonts w:ascii="仿宋" w:hAnsi="仿宋" w:eastAsia="仿宋" w:cs="仿宋"/>
          <w:color w:val="000000" w:themeColor="text1"/>
        </w:rPr>
      </w:pPr>
    </w:p>
    <w:p>
      <w:pPr>
        <w:pStyle w:val="61"/>
        <w:ind w:left="0" w:leftChars="0" w:firstLine="0" w:firstLineChars="0"/>
        <w:rPr>
          <w:rFonts w:ascii="仿宋" w:hAnsi="仿宋" w:eastAsia="仿宋" w:cs="仿宋"/>
          <w:color w:val="000000" w:themeColor="text1"/>
        </w:rPr>
      </w:pPr>
    </w:p>
    <w:p>
      <w:pPr>
        <w:pStyle w:val="61"/>
        <w:ind w:left="0" w:leftChars="0" w:firstLine="0" w:firstLineChars="0"/>
        <w:rPr>
          <w:rFonts w:ascii="仿宋" w:hAnsi="仿宋" w:eastAsia="仿宋" w:cs="仿宋"/>
          <w:color w:val="000000" w:themeColor="text1"/>
        </w:rPr>
      </w:pPr>
    </w:p>
    <w:p>
      <w:pPr>
        <w:spacing w:line="360" w:lineRule="auto"/>
        <w:outlineLvl w:val="0"/>
        <w:rPr>
          <w:rFonts w:hint="eastAsia" w:ascii="仿宋" w:hAnsi="仿宋" w:eastAsia="仿宋" w:cs="仿宋"/>
          <w:b/>
          <w:color w:val="000000" w:themeColor="text1"/>
          <w:sz w:val="36"/>
          <w:szCs w:val="36"/>
        </w:rPr>
      </w:pPr>
    </w:p>
    <w:p>
      <w:pPr>
        <w:spacing w:line="360" w:lineRule="auto"/>
        <w:ind w:left="720" w:leftChars="343" w:firstLine="1084" w:firstLineChars="300"/>
        <w:outlineLvl w:val="0"/>
        <w:rPr>
          <w:rFonts w:ascii="仿宋" w:hAnsi="仿宋" w:eastAsia="仿宋" w:cs="仿宋"/>
          <w:b/>
          <w:color w:val="000000" w:themeColor="text1"/>
          <w:sz w:val="36"/>
          <w:szCs w:val="36"/>
        </w:rPr>
      </w:pPr>
      <w:r>
        <w:rPr>
          <w:rFonts w:hint="eastAsia" w:ascii="仿宋" w:hAnsi="仿宋" w:eastAsia="仿宋" w:cs="仿宋"/>
          <w:b/>
          <w:color w:val="000000" w:themeColor="text1"/>
          <w:sz w:val="36"/>
          <w:szCs w:val="36"/>
        </w:rPr>
        <w:t>第五部分 拟签订的合同文本</w:t>
      </w:r>
    </w:p>
    <w:p>
      <w:pPr>
        <w:pStyle w:val="32"/>
        <w:snapToGrid w:val="0"/>
        <w:spacing w:line="50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（本合同为合同样稿，最终稿由双方协商后确定）</w:t>
      </w:r>
    </w:p>
    <w:p>
      <w:pPr>
        <w:adjustRightInd w:val="0"/>
        <w:snapToGrid w:val="0"/>
        <w:spacing w:line="360" w:lineRule="auto"/>
        <w:ind w:firstLine="482" w:firstLineChars="200"/>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甲方：</w:t>
      </w:r>
    </w:p>
    <w:p>
      <w:pPr>
        <w:adjustRightInd w:val="0"/>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w:t>
      </w:r>
    </w:p>
    <w:p>
      <w:pPr>
        <w:adjustRightInd w:val="0"/>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联系人：</w:t>
      </w:r>
    </w:p>
    <w:p>
      <w:pPr>
        <w:adjustRightInd w:val="0"/>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联系电话：</w:t>
      </w:r>
    </w:p>
    <w:p>
      <w:pPr>
        <w:tabs>
          <w:tab w:val="left" w:pos="6237"/>
          <w:tab w:val="left" w:pos="6521"/>
        </w:tabs>
        <w:adjustRightInd w:val="0"/>
        <w:snapToGrid w:val="0"/>
        <w:spacing w:line="360" w:lineRule="auto"/>
        <w:ind w:firstLine="480" w:firstLineChars="200"/>
        <w:rPr>
          <w:rFonts w:hint="eastAsia" w:ascii="仿宋" w:hAnsi="仿宋" w:eastAsia="仿宋" w:cs="仿宋"/>
          <w:color w:val="000000" w:themeColor="text1"/>
          <w:sz w:val="24"/>
          <w:highlight w:val="none"/>
        </w:rPr>
      </w:pPr>
    </w:p>
    <w:p>
      <w:pPr>
        <w:adjustRightInd w:val="0"/>
        <w:snapToGrid w:val="0"/>
        <w:spacing w:line="360" w:lineRule="auto"/>
        <w:ind w:firstLine="482" w:firstLineChars="200"/>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乙方：</w:t>
      </w:r>
    </w:p>
    <w:p>
      <w:pPr>
        <w:adjustRightInd w:val="0"/>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w:t>
      </w:r>
    </w:p>
    <w:p>
      <w:pPr>
        <w:adjustRightInd w:val="0"/>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w:t>
      </w:r>
    </w:p>
    <w:p>
      <w:pPr>
        <w:adjustRightInd w:val="0"/>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统一社会信用代码：</w:t>
      </w:r>
    </w:p>
    <w:p>
      <w:pPr>
        <w:adjustRightInd w:val="0"/>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授权代表： </w:t>
      </w:r>
    </w:p>
    <w:p>
      <w:pPr>
        <w:adjustRightInd w:val="0"/>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联系人：</w:t>
      </w:r>
    </w:p>
    <w:p>
      <w:pPr>
        <w:adjustRightInd w:val="0"/>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联系电话：</w:t>
      </w:r>
    </w:p>
    <w:p>
      <w:pPr>
        <w:pStyle w:val="966"/>
        <w:adjustRightInd w:val="0"/>
        <w:snapToGrid w:val="0"/>
        <w:spacing w:before="0" w:beforeAutospacing="0" w:after="0" w:afterAutospacing="0" w:line="360" w:lineRule="auto"/>
        <w:ind w:firstLine="480" w:firstLineChars="200"/>
        <w:rPr>
          <w:rFonts w:hint="eastAsia"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甲乙双方依据《中华人民共和国政府采购法》、《</w:t>
      </w:r>
      <w:r>
        <w:rPr>
          <w:rFonts w:hint="eastAsia" w:ascii="仿宋" w:hAnsi="仿宋" w:eastAsia="仿宋" w:cs="仿宋"/>
          <w:color w:val="000000" w:themeColor="text1"/>
          <w:szCs w:val="24"/>
          <w:highlight w:val="none"/>
          <w:lang w:val="zh-CN"/>
        </w:rPr>
        <w:t>中华人民共和国民法典</w:t>
      </w:r>
      <w:r>
        <w:rPr>
          <w:rFonts w:hint="eastAsia" w:ascii="仿宋" w:hAnsi="仿宋" w:eastAsia="仿宋" w:cs="仿宋"/>
          <w:color w:val="000000" w:themeColor="text1"/>
          <w:szCs w:val="24"/>
          <w:highlight w:val="none"/>
        </w:rPr>
        <w:t>》等相关法律法规，以及</w:t>
      </w:r>
      <w:r>
        <w:rPr>
          <w:rFonts w:hint="eastAsia" w:ascii="仿宋" w:hAnsi="仿宋" w:eastAsia="仿宋" w:cs="仿宋"/>
          <w:color w:val="000000" w:themeColor="text1"/>
          <w:szCs w:val="24"/>
          <w:highlight w:val="none"/>
          <w:u w:val="single"/>
          <w:lang w:eastAsia="zh-CN"/>
        </w:rPr>
        <w:t>九堡街道4G智慧单兵设备租赁服务项目</w:t>
      </w:r>
      <w:r>
        <w:rPr>
          <w:rFonts w:hint="eastAsia" w:ascii="仿宋" w:hAnsi="仿宋" w:eastAsia="仿宋" w:cs="仿宋"/>
          <w:color w:val="000000" w:themeColor="text1"/>
          <w:szCs w:val="24"/>
          <w:highlight w:val="none"/>
        </w:rPr>
        <w:t>（项目编号：</w:t>
      </w:r>
      <w:r>
        <w:rPr>
          <w:rFonts w:hint="eastAsia" w:ascii="仿宋" w:hAnsi="仿宋" w:eastAsia="仿宋" w:cs="仿宋"/>
          <w:color w:val="000000" w:themeColor="text1"/>
          <w:szCs w:val="24"/>
          <w:highlight w:val="none"/>
          <w:lang w:val="en-US" w:eastAsia="zh-CN"/>
        </w:rPr>
        <w:t xml:space="preserve">  </w:t>
      </w:r>
      <w:r>
        <w:rPr>
          <w:rFonts w:hint="eastAsia" w:ascii="仿宋" w:hAnsi="仿宋" w:eastAsia="仿宋" w:cs="仿宋"/>
          <w:color w:val="000000" w:themeColor="text1"/>
          <w:szCs w:val="24"/>
          <w:highlight w:val="none"/>
        </w:rPr>
        <w:t>）的中标结果，在平等自愿的基础上，同意按照下面的条款和条件，签署政府采购合同。</w:t>
      </w:r>
    </w:p>
    <w:p>
      <w:pPr>
        <w:adjustRightInd w:val="0"/>
        <w:snapToGrid w:val="0"/>
        <w:spacing w:line="360" w:lineRule="auto"/>
        <w:jc w:val="left"/>
        <w:rPr>
          <w:rFonts w:hint="eastAsia" w:ascii="仿宋" w:hAnsi="仿宋" w:eastAsia="仿宋" w:cs="仿宋"/>
          <w:b/>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rPr>
        <w:t>一、项目内容</w:t>
      </w:r>
    </w:p>
    <w:p>
      <w:pPr>
        <w:pStyle w:val="966"/>
        <w:adjustRightInd w:val="0"/>
        <w:snapToGrid w:val="0"/>
        <w:spacing w:before="0" w:beforeAutospacing="0" w:after="0" w:afterAutospacing="0" w:line="360" w:lineRule="auto"/>
        <w:ind w:firstLine="480" w:firstLineChars="200"/>
        <w:rPr>
          <w:rFonts w:hint="eastAsia" w:ascii="仿宋" w:hAnsi="仿宋" w:eastAsia="仿宋" w:cs="仿宋"/>
          <w:color w:val="000000" w:themeColor="text1"/>
          <w:szCs w:val="24"/>
          <w:highlight w:val="none"/>
          <w:shd w:val="clear" w:color="auto" w:fill="auto"/>
        </w:rPr>
      </w:pPr>
      <w:r>
        <w:rPr>
          <w:rFonts w:hint="eastAsia" w:ascii="仿宋" w:hAnsi="仿宋" w:eastAsia="仿宋" w:cs="仿宋"/>
          <w:color w:val="000000" w:themeColor="text1"/>
          <w:szCs w:val="24"/>
          <w:highlight w:val="none"/>
          <w:shd w:val="clear" w:color="auto" w:fill="auto"/>
          <w:lang w:eastAsia="zh-CN"/>
        </w:rPr>
        <w:t>（</w:t>
      </w:r>
      <w:r>
        <w:rPr>
          <w:rFonts w:hint="eastAsia" w:ascii="仿宋" w:hAnsi="仿宋" w:eastAsia="仿宋" w:cs="仿宋"/>
          <w:color w:val="000000" w:themeColor="text1"/>
          <w:szCs w:val="24"/>
          <w:highlight w:val="none"/>
          <w:shd w:val="clear" w:color="auto" w:fill="auto"/>
          <w:lang w:val="en-US" w:eastAsia="zh-CN"/>
        </w:rPr>
        <w:t>一</w:t>
      </w:r>
      <w:r>
        <w:rPr>
          <w:rFonts w:hint="eastAsia" w:ascii="仿宋" w:hAnsi="仿宋" w:eastAsia="仿宋" w:cs="仿宋"/>
          <w:color w:val="000000" w:themeColor="text1"/>
          <w:szCs w:val="24"/>
          <w:highlight w:val="none"/>
          <w:shd w:val="clear" w:color="auto" w:fill="auto"/>
          <w:lang w:eastAsia="zh-CN"/>
        </w:rPr>
        <w:t>）</w:t>
      </w:r>
      <w:r>
        <w:rPr>
          <w:rFonts w:hint="eastAsia" w:ascii="仿宋" w:hAnsi="仿宋" w:eastAsia="仿宋" w:cs="仿宋"/>
          <w:color w:val="000000" w:themeColor="text1"/>
          <w:szCs w:val="24"/>
          <w:highlight w:val="none"/>
          <w:shd w:val="clear" w:color="auto" w:fill="auto"/>
          <w:lang w:val="en-US" w:eastAsia="zh-CN"/>
        </w:rPr>
        <w:t>项目</w:t>
      </w:r>
      <w:r>
        <w:rPr>
          <w:rFonts w:hint="eastAsia" w:ascii="仿宋" w:hAnsi="仿宋" w:eastAsia="仿宋" w:cs="仿宋"/>
          <w:color w:val="000000" w:themeColor="text1"/>
          <w:szCs w:val="24"/>
          <w:highlight w:val="none"/>
          <w:shd w:val="clear" w:color="auto" w:fill="auto"/>
        </w:rPr>
        <w:t>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801"/>
        <w:gridCol w:w="3837"/>
        <w:gridCol w:w="906"/>
        <w:gridCol w:w="927"/>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3" w:hRule="atLeast"/>
          <w:jc w:val="center"/>
        </w:trPr>
        <w:tc>
          <w:tcPr>
            <w:tcW w:w="642" w:type="dxa"/>
            <w:noWrap w:val="0"/>
            <w:tcMar>
              <w:top w:w="15" w:type="dxa"/>
              <w:left w:w="15" w:type="dxa"/>
              <w:bottom w:w="0" w:type="dxa"/>
              <w:right w:w="15" w:type="dxa"/>
            </w:tcMar>
            <w:vAlign w:val="center"/>
          </w:tcPr>
          <w:p>
            <w:pPr>
              <w:jc w:val="center"/>
              <w:rPr>
                <w:rFonts w:ascii="仿宋" w:hAnsi="仿宋" w:eastAsia="仿宋" w:cs="仿宋"/>
                <w:bCs/>
                <w:color w:val="000000" w:themeColor="text1"/>
                <w:kern w:val="0"/>
                <w:sz w:val="24"/>
                <w:highlight w:val="none"/>
                <w:shd w:val="clear" w:color="auto" w:fill="auto"/>
              </w:rPr>
            </w:pPr>
            <w:r>
              <w:rPr>
                <w:rFonts w:hint="eastAsia" w:ascii="仿宋" w:hAnsi="仿宋" w:eastAsia="仿宋" w:cs="仿宋"/>
                <w:bCs/>
                <w:color w:val="000000" w:themeColor="text1"/>
                <w:kern w:val="0"/>
                <w:sz w:val="24"/>
                <w:highlight w:val="none"/>
                <w:shd w:val="clear" w:color="auto" w:fill="auto"/>
              </w:rPr>
              <w:t>序号</w:t>
            </w:r>
          </w:p>
        </w:tc>
        <w:tc>
          <w:tcPr>
            <w:tcW w:w="1801" w:type="dxa"/>
            <w:noWrap w:val="0"/>
            <w:tcMar>
              <w:top w:w="15" w:type="dxa"/>
              <w:left w:w="15" w:type="dxa"/>
              <w:bottom w:w="0" w:type="dxa"/>
              <w:right w:w="15" w:type="dxa"/>
            </w:tcMar>
            <w:vAlign w:val="center"/>
          </w:tcPr>
          <w:p>
            <w:pPr>
              <w:jc w:val="center"/>
              <w:rPr>
                <w:rFonts w:ascii="仿宋" w:hAnsi="仿宋" w:eastAsia="仿宋" w:cs="仿宋"/>
                <w:bCs/>
                <w:color w:val="000000" w:themeColor="text1"/>
                <w:kern w:val="0"/>
                <w:sz w:val="24"/>
                <w:highlight w:val="none"/>
                <w:shd w:val="clear" w:color="auto" w:fill="auto"/>
              </w:rPr>
            </w:pPr>
            <w:r>
              <w:rPr>
                <w:rFonts w:hint="eastAsia" w:ascii="仿宋" w:hAnsi="仿宋" w:eastAsia="仿宋" w:cs="仿宋"/>
                <w:bCs/>
                <w:color w:val="000000" w:themeColor="text1"/>
                <w:kern w:val="0"/>
                <w:sz w:val="24"/>
                <w:highlight w:val="none"/>
                <w:shd w:val="clear" w:color="auto" w:fill="auto"/>
              </w:rPr>
              <w:t>名称</w:t>
            </w:r>
          </w:p>
        </w:tc>
        <w:tc>
          <w:tcPr>
            <w:tcW w:w="3837" w:type="dxa"/>
            <w:noWrap w:val="0"/>
            <w:tcMar>
              <w:top w:w="15" w:type="dxa"/>
              <w:left w:w="15" w:type="dxa"/>
              <w:bottom w:w="0" w:type="dxa"/>
              <w:right w:w="15" w:type="dxa"/>
            </w:tcMar>
            <w:vAlign w:val="center"/>
          </w:tcPr>
          <w:p>
            <w:pPr>
              <w:jc w:val="center"/>
              <w:rPr>
                <w:rFonts w:ascii="仿宋" w:hAnsi="仿宋" w:eastAsia="仿宋" w:cs="仿宋"/>
                <w:bCs/>
                <w:color w:val="000000" w:themeColor="text1"/>
                <w:kern w:val="0"/>
                <w:sz w:val="24"/>
                <w:highlight w:val="none"/>
                <w:shd w:val="clear" w:color="auto" w:fill="auto"/>
              </w:rPr>
            </w:pPr>
            <w:r>
              <w:rPr>
                <w:rFonts w:hint="eastAsia" w:ascii="仿宋" w:hAnsi="仿宋" w:eastAsia="仿宋" w:cs="仿宋"/>
                <w:bCs/>
                <w:color w:val="000000" w:themeColor="text1"/>
                <w:kern w:val="0"/>
                <w:sz w:val="24"/>
                <w:highlight w:val="none"/>
                <w:shd w:val="clear" w:color="auto" w:fill="auto"/>
                <w:lang w:val="en-US" w:eastAsia="zh-CN"/>
              </w:rPr>
              <w:t>基本内容</w:t>
            </w:r>
          </w:p>
        </w:tc>
        <w:tc>
          <w:tcPr>
            <w:tcW w:w="906" w:type="dxa"/>
            <w:noWrap w:val="0"/>
            <w:tcMar>
              <w:top w:w="15" w:type="dxa"/>
              <w:left w:w="15" w:type="dxa"/>
              <w:bottom w:w="0" w:type="dxa"/>
              <w:right w:w="15" w:type="dxa"/>
            </w:tcMar>
            <w:vAlign w:val="center"/>
          </w:tcPr>
          <w:p>
            <w:pPr>
              <w:jc w:val="center"/>
              <w:rPr>
                <w:rFonts w:hint="eastAsia" w:ascii="仿宋" w:hAnsi="仿宋" w:eastAsia="仿宋" w:cs="仿宋"/>
                <w:bCs/>
                <w:color w:val="000000" w:themeColor="text1"/>
                <w:kern w:val="0"/>
                <w:sz w:val="24"/>
                <w:highlight w:val="none"/>
                <w:shd w:val="clear" w:color="auto" w:fill="auto"/>
                <w:lang w:val="en-US" w:eastAsia="zh-CN"/>
              </w:rPr>
            </w:pPr>
            <w:r>
              <w:rPr>
                <w:rFonts w:hint="eastAsia" w:ascii="仿宋" w:hAnsi="仿宋" w:eastAsia="仿宋" w:cs="仿宋"/>
                <w:bCs/>
                <w:color w:val="000000" w:themeColor="text1"/>
                <w:kern w:val="0"/>
                <w:sz w:val="24"/>
                <w:highlight w:val="none"/>
                <w:shd w:val="clear" w:color="auto" w:fill="auto"/>
                <w:lang w:val="en-US" w:eastAsia="zh-CN"/>
              </w:rPr>
              <w:t>租赁</w:t>
            </w:r>
          </w:p>
          <w:p>
            <w:pPr>
              <w:jc w:val="center"/>
              <w:rPr>
                <w:rFonts w:hint="eastAsia" w:ascii="仿宋" w:hAnsi="仿宋" w:eastAsia="仿宋" w:cs="仿宋"/>
                <w:bCs/>
                <w:color w:val="000000" w:themeColor="text1"/>
                <w:kern w:val="0"/>
                <w:sz w:val="24"/>
                <w:highlight w:val="none"/>
                <w:shd w:val="clear" w:color="auto" w:fill="auto"/>
              </w:rPr>
            </w:pPr>
            <w:r>
              <w:rPr>
                <w:rFonts w:hint="eastAsia" w:ascii="仿宋" w:hAnsi="仿宋" w:eastAsia="仿宋" w:cs="仿宋"/>
                <w:bCs/>
                <w:color w:val="000000" w:themeColor="text1"/>
                <w:kern w:val="0"/>
                <w:sz w:val="24"/>
                <w:highlight w:val="none"/>
                <w:shd w:val="clear" w:color="auto" w:fill="auto"/>
              </w:rPr>
              <w:t>数量</w:t>
            </w:r>
          </w:p>
        </w:tc>
        <w:tc>
          <w:tcPr>
            <w:tcW w:w="927" w:type="dxa"/>
            <w:noWrap w:val="0"/>
            <w:tcMar>
              <w:top w:w="15" w:type="dxa"/>
              <w:left w:w="15" w:type="dxa"/>
              <w:bottom w:w="0" w:type="dxa"/>
              <w:right w:w="15" w:type="dxa"/>
            </w:tcMar>
            <w:vAlign w:val="center"/>
          </w:tcPr>
          <w:p>
            <w:pPr>
              <w:jc w:val="center"/>
              <w:rPr>
                <w:rFonts w:hint="eastAsia" w:ascii="仿宋" w:hAnsi="仿宋" w:eastAsia="仿宋" w:cs="仿宋"/>
                <w:bCs/>
                <w:color w:val="000000" w:themeColor="text1"/>
                <w:kern w:val="0"/>
                <w:sz w:val="24"/>
                <w:highlight w:val="none"/>
                <w:shd w:val="clear" w:color="auto" w:fill="auto"/>
              </w:rPr>
            </w:pPr>
            <w:r>
              <w:rPr>
                <w:rFonts w:hint="eastAsia" w:ascii="仿宋" w:hAnsi="仿宋" w:eastAsia="仿宋" w:cs="仿宋"/>
                <w:bCs/>
                <w:color w:val="000000" w:themeColor="text1"/>
                <w:kern w:val="0"/>
                <w:sz w:val="24"/>
                <w:highlight w:val="none"/>
                <w:shd w:val="clear" w:color="auto" w:fill="auto"/>
              </w:rPr>
              <w:t>租赁</w:t>
            </w:r>
          </w:p>
          <w:p>
            <w:pPr>
              <w:jc w:val="center"/>
              <w:rPr>
                <w:rFonts w:hint="eastAsia" w:ascii="仿宋" w:hAnsi="仿宋" w:eastAsia="仿宋" w:cs="仿宋"/>
                <w:bCs/>
                <w:color w:val="000000" w:themeColor="text1"/>
                <w:kern w:val="0"/>
                <w:sz w:val="24"/>
                <w:highlight w:val="none"/>
                <w:shd w:val="clear" w:color="auto" w:fill="auto"/>
              </w:rPr>
            </w:pPr>
            <w:r>
              <w:rPr>
                <w:rFonts w:hint="eastAsia" w:ascii="仿宋" w:hAnsi="仿宋" w:eastAsia="仿宋" w:cs="仿宋"/>
                <w:bCs/>
                <w:color w:val="000000" w:themeColor="text1"/>
                <w:kern w:val="0"/>
                <w:sz w:val="24"/>
                <w:highlight w:val="none"/>
                <w:shd w:val="clear" w:color="auto" w:fill="auto"/>
              </w:rPr>
              <w:t>时长</w:t>
            </w:r>
          </w:p>
        </w:tc>
        <w:tc>
          <w:tcPr>
            <w:tcW w:w="720" w:type="dxa"/>
            <w:noWrap w:val="0"/>
            <w:vAlign w:val="center"/>
          </w:tcPr>
          <w:p>
            <w:pPr>
              <w:jc w:val="center"/>
              <w:rPr>
                <w:rFonts w:ascii="仿宋" w:hAnsi="仿宋" w:eastAsia="仿宋" w:cs="仿宋"/>
                <w:bCs/>
                <w:color w:val="000000" w:themeColor="text1"/>
                <w:kern w:val="0"/>
                <w:sz w:val="24"/>
                <w:highlight w:val="none"/>
                <w:shd w:val="clear" w:color="auto" w:fill="auto"/>
              </w:rPr>
            </w:pPr>
            <w:r>
              <w:rPr>
                <w:rFonts w:hint="eastAsia" w:ascii="仿宋" w:hAnsi="仿宋" w:eastAsia="仿宋" w:cs="仿宋"/>
                <w:bCs/>
                <w:color w:val="000000" w:themeColor="text1"/>
                <w:kern w:val="0"/>
                <w:sz w:val="24"/>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42" w:type="dxa"/>
            <w:noWrap w:val="0"/>
            <w:tcMar>
              <w:top w:w="15" w:type="dxa"/>
              <w:left w:w="15" w:type="dxa"/>
              <w:bottom w:w="0" w:type="dxa"/>
              <w:right w:w="15" w:type="dxa"/>
            </w:tcMar>
            <w:vAlign w:val="center"/>
          </w:tcPr>
          <w:p>
            <w:pPr>
              <w:jc w:val="center"/>
              <w:rPr>
                <w:rFonts w:ascii="仿宋" w:hAnsi="仿宋" w:eastAsia="仿宋" w:cs="仿宋"/>
                <w:bCs/>
                <w:color w:val="000000" w:themeColor="text1"/>
                <w:kern w:val="0"/>
                <w:sz w:val="24"/>
                <w:highlight w:val="none"/>
                <w:shd w:val="clear" w:color="auto" w:fill="auto"/>
              </w:rPr>
            </w:pPr>
            <w:r>
              <w:rPr>
                <w:rFonts w:hint="eastAsia" w:ascii="仿宋" w:hAnsi="仿宋" w:eastAsia="仿宋" w:cs="仿宋"/>
                <w:bCs/>
                <w:color w:val="000000" w:themeColor="text1"/>
                <w:kern w:val="0"/>
                <w:sz w:val="24"/>
                <w:highlight w:val="none"/>
                <w:shd w:val="clear" w:color="auto" w:fill="auto"/>
              </w:rPr>
              <w:t>1</w:t>
            </w:r>
          </w:p>
        </w:tc>
        <w:tc>
          <w:tcPr>
            <w:tcW w:w="1801" w:type="dxa"/>
            <w:noWrap w:val="0"/>
            <w:tcMar>
              <w:top w:w="15" w:type="dxa"/>
              <w:left w:w="15" w:type="dxa"/>
              <w:bottom w:w="0" w:type="dxa"/>
              <w:right w:w="15" w:type="dxa"/>
            </w:tcMar>
            <w:vAlign w:val="center"/>
          </w:tcPr>
          <w:p>
            <w:pPr>
              <w:pStyle w:val="16"/>
              <w:spacing w:line="360" w:lineRule="auto"/>
              <w:ind w:firstLine="0"/>
              <w:jc w:val="center"/>
              <w:rPr>
                <w:rFonts w:hint="eastAsia" w:ascii="仿宋" w:hAnsi="仿宋" w:eastAsia="仿宋" w:cs="仿宋"/>
                <w:bCs/>
                <w:color w:val="000000" w:themeColor="text1"/>
                <w:sz w:val="24"/>
                <w:highlight w:val="none"/>
                <w:shd w:val="clear" w:color="auto" w:fill="auto"/>
                <w:lang w:val="en-US" w:eastAsia="zh-CN"/>
              </w:rPr>
            </w:pPr>
          </w:p>
        </w:tc>
        <w:tc>
          <w:tcPr>
            <w:tcW w:w="3837" w:type="dxa"/>
            <w:noWrap w:val="0"/>
            <w:tcMar>
              <w:top w:w="15" w:type="dxa"/>
              <w:left w:w="15" w:type="dxa"/>
              <w:bottom w:w="0" w:type="dxa"/>
              <w:right w:w="15" w:type="dxa"/>
            </w:tcMar>
            <w:vAlign w:val="center"/>
          </w:tcPr>
          <w:p>
            <w:pPr>
              <w:jc w:val="center"/>
              <w:rPr>
                <w:rFonts w:ascii="仿宋" w:hAnsi="仿宋" w:eastAsia="仿宋" w:cs="仿宋"/>
                <w:bCs/>
                <w:color w:val="000000" w:themeColor="text1"/>
                <w:kern w:val="0"/>
                <w:sz w:val="24"/>
                <w:highlight w:val="none"/>
                <w:shd w:val="clear" w:color="auto" w:fill="auto"/>
                <w:lang w:val="en-US"/>
              </w:rPr>
            </w:pPr>
          </w:p>
        </w:tc>
        <w:tc>
          <w:tcPr>
            <w:tcW w:w="906" w:type="dxa"/>
            <w:noWrap w:val="0"/>
            <w:tcMar>
              <w:top w:w="15" w:type="dxa"/>
              <w:left w:w="15" w:type="dxa"/>
              <w:bottom w:w="0" w:type="dxa"/>
              <w:right w:w="15" w:type="dxa"/>
            </w:tcMar>
            <w:vAlign w:val="center"/>
          </w:tcPr>
          <w:p>
            <w:pPr>
              <w:jc w:val="center"/>
              <w:rPr>
                <w:rFonts w:hint="eastAsia" w:ascii="仿宋" w:hAnsi="仿宋" w:eastAsia="仿宋" w:cs="仿宋"/>
                <w:bCs/>
                <w:color w:val="000000" w:themeColor="text1"/>
                <w:kern w:val="0"/>
                <w:sz w:val="24"/>
                <w:highlight w:val="none"/>
                <w:shd w:val="clear" w:color="auto" w:fill="auto"/>
              </w:rPr>
            </w:pPr>
          </w:p>
        </w:tc>
        <w:tc>
          <w:tcPr>
            <w:tcW w:w="927" w:type="dxa"/>
            <w:noWrap w:val="0"/>
            <w:tcMar>
              <w:top w:w="15" w:type="dxa"/>
              <w:left w:w="15" w:type="dxa"/>
              <w:bottom w:w="0" w:type="dxa"/>
              <w:right w:w="15" w:type="dxa"/>
            </w:tcMar>
            <w:vAlign w:val="center"/>
          </w:tcPr>
          <w:p>
            <w:pPr>
              <w:jc w:val="center"/>
              <w:rPr>
                <w:rFonts w:hint="eastAsia" w:ascii="仿宋" w:hAnsi="仿宋" w:eastAsia="仿宋" w:cs="仿宋"/>
                <w:bCs/>
                <w:color w:val="000000" w:themeColor="text1"/>
                <w:kern w:val="0"/>
                <w:sz w:val="24"/>
                <w:highlight w:val="none"/>
                <w:shd w:val="clear" w:color="auto" w:fill="auto"/>
              </w:rPr>
            </w:pPr>
            <w:r>
              <w:rPr>
                <w:rFonts w:hint="eastAsia" w:ascii="仿宋" w:hAnsi="仿宋" w:eastAsia="仿宋" w:cs="仿宋"/>
                <w:bCs/>
                <w:color w:val="000000" w:themeColor="text1"/>
                <w:kern w:val="0"/>
                <w:sz w:val="24"/>
                <w:highlight w:val="none"/>
                <w:shd w:val="clear" w:color="auto" w:fill="auto"/>
                <w:lang w:val="en-US" w:eastAsia="zh-CN"/>
              </w:rPr>
              <w:t>三年</w:t>
            </w:r>
          </w:p>
        </w:tc>
        <w:tc>
          <w:tcPr>
            <w:tcW w:w="720" w:type="dxa"/>
            <w:noWrap w:val="0"/>
            <w:vAlign w:val="center"/>
          </w:tcPr>
          <w:p>
            <w:pPr>
              <w:jc w:val="left"/>
              <w:rPr>
                <w:rFonts w:ascii="仿宋" w:hAnsi="仿宋" w:eastAsia="仿宋" w:cs="仿宋"/>
                <w:color w:val="000000" w:themeColor="text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9" w:hRule="atLeast"/>
          <w:jc w:val="center"/>
        </w:trPr>
        <w:tc>
          <w:tcPr>
            <w:tcW w:w="642" w:type="dxa"/>
            <w:noWrap w:val="0"/>
            <w:tcMar>
              <w:top w:w="15" w:type="dxa"/>
              <w:left w:w="15" w:type="dxa"/>
              <w:bottom w:w="0" w:type="dxa"/>
              <w:right w:w="15" w:type="dxa"/>
            </w:tcMar>
            <w:vAlign w:val="center"/>
          </w:tcPr>
          <w:p>
            <w:pPr>
              <w:jc w:val="center"/>
              <w:rPr>
                <w:rFonts w:ascii="仿宋" w:hAnsi="仿宋" w:eastAsia="仿宋" w:cs="仿宋"/>
                <w:bCs/>
                <w:color w:val="000000" w:themeColor="text1"/>
                <w:kern w:val="0"/>
                <w:sz w:val="24"/>
                <w:highlight w:val="none"/>
                <w:shd w:val="clear" w:color="auto" w:fill="auto"/>
              </w:rPr>
            </w:pPr>
            <w:r>
              <w:rPr>
                <w:rFonts w:hint="eastAsia" w:ascii="仿宋" w:hAnsi="仿宋" w:eastAsia="仿宋" w:cs="仿宋"/>
                <w:bCs/>
                <w:color w:val="000000" w:themeColor="text1"/>
                <w:kern w:val="0"/>
                <w:sz w:val="24"/>
                <w:highlight w:val="none"/>
                <w:shd w:val="clear" w:color="auto" w:fill="auto"/>
              </w:rPr>
              <w:t>2</w:t>
            </w:r>
          </w:p>
        </w:tc>
        <w:tc>
          <w:tcPr>
            <w:tcW w:w="1801" w:type="dxa"/>
            <w:noWrap w:val="0"/>
            <w:tcMar>
              <w:top w:w="15" w:type="dxa"/>
              <w:left w:w="15" w:type="dxa"/>
              <w:bottom w:w="0" w:type="dxa"/>
              <w:right w:w="15" w:type="dxa"/>
            </w:tcMar>
            <w:vAlign w:val="center"/>
          </w:tcPr>
          <w:p>
            <w:pPr>
              <w:pStyle w:val="16"/>
              <w:spacing w:line="360" w:lineRule="auto"/>
              <w:ind w:firstLine="0"/>
              <w:jc w:val="center"/>
              <w:rPr>
                <w:rFonts w:ascii="仿宋" w:hAnsi="仿宋" w:eastAsia="仿宋" w:cs="仿宋"/>
                <w:bCs/>
                <w:color w:val="000000" w:themeColor="text1"/>
                <w:sz w:val="24"/>
                <w:highlight w:val="none"/>
                <w:shd w:val="clear" w:color="auto" w:fill="auto"/>
              </w:rPr>
            </w:pPr>
          </w:p>
        </w:tc>
        <w:tc>
          <w:tcPr>
            <w:tcW w:w="3837" w:type="dxa"/>
            <w:noWrap w:val="0"/>
            <w:tcMar>
              <w:top w:w="15" w:type="dxa"/>
              <w:left w:w="15" w:type="dxa"/>
              <w:bottom w:w="0" w:type="dxa"/>
              <w:right w:w="15" w:type="dxa"/>
            </w:tcMar>
            <w:vAlign w:val="center"/>
          </w:tcPr>
          <w:p>
            <w:pPr>
              <w:jc w:val="center"/>
              <w:rPr>
                <w:rFonts w:hint="eastAsia" w:ascii="仿宋" w:hAnsi="仿宋" w:eastAsia="仿宋" w:cs="仿宋"/>
                <w:bCs/>
                <w:color w:val="000000" w:themeColor="text1"/>
                <w:kern w:val="0"/>
                <w:sz w:val="24"/>
                <w:highlight w:val="none"/>
                <w:shd w:val="clear" w:color="auto" w:fill="auto"/>
                <w:lang w:eastAsia="zh-CN"/>
              </w:rPr>
            </w:pPr>
          </w:p>
        </w:tc>
        <w:tc>
          <w:tcPr>
            <w:tcW w:w="906" w:type="dxa"/>
            <w:noWrap w:val="0"/>
            <w:tcMar>
              <w:top w:w="15" w:type="dxa"/>
              <w:left w:w="15" w:type="dxa"/>
              <w:bottom w:w="0" w:type="dxa"/>
              <w:right w:w="15" w:type="dxa"/>
            </w:tcMar>
            <w:vAlign w:val="center"/>
          </w:tcPr>
          <w:p>
            <w:pPr>
              <w:jc w:val="center"/>
              <w:rPr>
                <w:rFonts w:hint="eastAsia" w:ascii="仿宋" w:hAnsi="仿宋" w:eastAsia="仿宋" w:cs="仿宋"/>
                <w:bCs/>
                <w:color w:val="000000" w:themeColor="text1"/>
                <w:kern w:val="0"/>
                <w:sz w:val="24"/>
                <w:highlight w:val="none"/>
                <w:shd w:val="clear" w:color="auto" w:fill="auto"/>
              </w:rPr>
            </w:pPr>
          </w:p>
        </w:tc>
        <w:tc>
          <w:tcPr>
            <w:tcW w:w="927" w:type="dxa"/>
            <w:noWrap w:val="0"/>
            <w:tcMar>
              <w:top w:w="15" w:type="dxa"/>
              <w:left w:w="15" w:type="dxa"/>
              <w:bottom w:w="0" w:type="dxa"/>
              <w:right w:w="15" w:type="dxa"/>
            </w:tcMar>
            <w:vAlign w:val="center"/>
          </w:tcPr>
          <w:p>
            <w:pPr>
              <w:jc w:val="center"/>
              <w:rPr>
                <w:rFonts w:hint="eastAsia" w:ascii="仿宋" w:hAnsi="仿宋" w:eastAsia="仿宋" w:cs="仿宋"/>
                <w:bCs/>
                <w:color w:val="000000" w:themeColor="text1"/>
                <w:kern w:val="0"/>
                <w:sz w:val="24"/>
                <w:highlight w:val="none"/>
                <w:shd w:val="clear" w:color="auto" w:fill="auto"/>
              </w:rPr>
            </w:pPr>
            <w:r>
              <w:rPr>
                <w:rFonts w:hint="eastAsia" w:ascii="仿宋" w:hAnsi="仿宋" w:eastAsia="仿宋" w:cs="仿宋"/>
                <w:bCs/>
                <w:color w:val="000000" w:themeColor="text1"/>
                <w:kern w:val="0"/>
                <w:sz w:val="24"/>
                <w:highlight w:val="none"/>
                <w:shd w:val="clear" w:color="auto" w:fill="auto"/>
                <w:lang w:val="en-US" w:eastAsia="zh-CN"/>
              </w:rPr>
              <w:t>三年</w:t>
            </w:r>
          </w:p>
        </w:tc>
        <w:tc>
          <w:tcPr>
            <w:tcW w:w="720" w:type="dxa"/>
            <w:noWrap w:val="0"/>
            <w:vAlign w:val="center"/>
          </w:tcPr>
          <w:p>
            <w:pPr>
              <w:jc w:val="left"/>
              <w:rPr>
                <w:rFonts w:ascii="仿宋" w:hAnsi="仿宋" w:eastAsia="仿宋" w:cs="仿宋"/>
                <w:color w:val="000000" w:themeColor="text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9" w:hRule="atLeast"/>
          <w:jc w:val="center"/>
        </w:trPr>
        <w:tc>
          <w:tcPr>
            <w:tcW w:w="642" w:type="dxa"/>
            <w:noWrap w:val="0"/>
            <w:tcMar>
              <w:top w:w="15" w:type="dxa"/>
              <w:left w:w="15" w:type="dxa"/>
              <w:bottom w:w="0" w:type="dxa"/>
              <w:right w:w="15" w:type="dxa"/>
            </w:tcMar>
            <w:vAlign w:val="center"/>
          </w:tcPr>
          <w:p>
            <w:pPr>
              <w:jc w:val="center"/>
              <w:rPr>
                <w:rFonts w:hint="default" w:ascii="仿宋" w:hAnsi="仿宋" w:eastAsia="仿宋" w:cs="仿宋"/>
                <w:bCs/>
                <w:color w:val="000000" w:themeColor="text1"/>
                <w:kern w:val="0"/>
                <w:sz w:val="24"/>
                <w:highlight w:val="none"/>
                <w:shd w:val="clear" w:color="auto" w:fill="auto"/>
                <w:lang w:val="en-US" w:eastAsia="zh-CN"/>
              </w:rPr>
            </w:pPr>
            <w:r>
              <w:rPr>
                <w:rFonts w:hint="eastAsia" w:ascii="仿宋" w:hAnsi="仿宋" w:eastAsia="仿宋" w:cs="仿宋"/>
                <w:bCs/>
                <w:color w:val="000000" w:themeColor="text1"/>
                <w:kern w:val="0"/>
                <w:sz w:val="24"/>
                <w:highlight w:val="none"/>
                <w:shd w:val="clear" w:color="auto" w:fill="auto"/>
                <w:lang w:val="en-US" w:eastAsia="zh-CN"/>
              </w:rPr>
              <w:t>....</w:t>
            </w:r>
          </w:p>
        </w:tc>
        <w:tc>
          <w:tcPr>
            <w:tcW w:w="1801" w:type="dxa"/>
            <w:noWrap w:val="0"/>
            <w:tcMar>
              <w:top w:w="15" w:type="dxa"/>
              <w:left w:w="15" w:type="dxa"/>
              <w:bottom w:w="0" w:type="dxa"/>
              <w:right w:w="15" w:type="dxa"/>
            </w:tcMar>
            <w:vAlign w:val="center"/>
          </w:tcPr>
          <w:p>
            <w:pPr>
              <w:pStyle w:val="16"/>
              <w:spacing w:line="360" w:lineRule="auto"/>
              <w:ind w:firstLine="0"/>
              <w:jc w:val="center"/>
              <w:rPr>
                <w:rFonts w:ascii="仿宋" w:hAnsi="仿宋" w:eastAsia="仿宋" w:cs="仿宋"/>
                <w:bCs/>
                <w:color w:val="000000" w:themeColor="text1"/>
                <w:sz w:val="24"/>
                <w:highlight w:val="none"/>
                <w:shd w:val="clear" w:color="auto" w:fill="auto"/>
              </w:rPr>
            </w:pPr>
          </w:p>
        </w:tc>
        <w:tc>
          <w:tcPr>
            <w:tcW w:w="3837" w:type="dxa"/>
            <w:noWrap w:val="0"/>
            <w:tcMar>
              <w:top w:w="15" w:type="dxa"/>
              <w:left w:w="15" w:type="dxa"/>
              <w:bottom w:w="0" w:type="dxa"/>
              <w:right w:w="15" w:type="dxa"/>
            </w:tcMar>
            <w:vAlign w:val="center"/>
          </w:tcPr>
          <w:p>
            <w:pPr>
              <w:jc w:val="center"/>
              <w:rPr>
                <w:rFonts w:hint="eastAsia" w:ascii="仿宋" w:hAnsi="仿宋" w:eastAsia="仿宋" w:cs="仿宋"/>
                <w:bCs/>
                <w:color w:val="000000" w:themeColor="text1"/>
                <w:kern w:val="0"/>
                <w:sz w:val="24"/>
                <w:highlight w:val="none"/>
                <w:shd w:val="clear" w:color="auto" w:fill="auto"/>
                <w:lang w:eastAsia="zh-CN"/>
              </w:rPr>
            </w:pPr>
          </w:p>
        </w:tc>
        <w:tc>
          <w:tcPr>
            <w:tcW w:w="906" w:type="dxa"/>
            <w:noWrap w:val="0"/>
            <w:tcMar>
              <w:top w:w="15" w:type="dxa"/>
              <w:left w:w="15" w:type="dxa"/>
              <w:bottom w:w="0" w:type="dxa"/>
              <w:right w:w="15" w:type="dxa"/>
            </w:tcMar>
            <w:vAlign w:val="center"/>
          </w:tcPr>
          <w:p>
            <w:pPr>
              <w:jc w:val="center"/>
              <w:rPr>
                <w:rFonts w:hint="eastAsia" w:ascii="仿宋" w:hAnsi="仿宋" w:eastAsia="仿宋" w:cs="仿宋"/>
                <w:bCs/>
                <w:color w:val="000000" w:themeColor="text1"/>
                <w:kern w:val="0"/>
                <w:sz w:val="24"/>
                <w:highlight w:val="none"/>
                <w:shd w:val="clear" w:color="auto" w:fill="auto"/>
              </w:rPr>
            </w:pPr>
          </w:p>
        </w:tc>
        <w:tc>
          <w:tcPr>
            <w:tcW w:w="927" w:type="dxa"/>
            <w:noWrap w:val="0"/>
            <w:tcMar>
              <w:top w:w="15" w:type="dxa"/>
              <w:left w:w="15" w:type="dxa"/>
              <w:bottom w:w="0" w:type="dxa"/>
              <w:right w:w="15" w:type="dxa"/>
            </w:tcMar>
            <w:vAlign w:val="center"/>
          </w:tcPr>
          <w:p>
            <w:pPr>
              <w:jc w:val="center"/>
              <w:rPr>
                <w:rFonts w:hint="eastAsia" w:ascii="仿宋" w:hAnsi="仿宋" w:eastAsia="仿宋" w:cs="仿宋"/>
                <w:bCs/>
                <w:color w:val="000000" w:themeColor="text1"/>
                <w:kern w:val="0"/>
                <w:sz w:val="24"/>
                <w:highlight w:val="none"/>
                <w:shd w:val="clear" w:color="auto" w:fill="auto"/>
              </w:rPr>
            </w:pPr>
            <w:r>
              <w:rPr>
                <w:rFonts w:hint="eastAsia" w:ascii="仿宋" w:hAnsi="仿宋" w:eastAsia="仿宋" w:cs="仿宋"/>
                <w:bCs/>
                <w:color w:val="000000" w:themeColor="text1"/>
                <w:kern w:val="0"/>
                <w:sz w:val="24"/>
                <w:highlight w:val="none"/>
                <w:shd w:val="clear" w:color="auto" w:fill="auto"/>
                <w:lang w:val="en-US" w:eastAsia="zh-CN"/>
              </w:rPr>
              <w:t>三年</w:t>
            </w:r>
          </w:p>
        </w:tc>
        <w:tc>
          <w:tcPr>
            <w:tcW w:w="720" w:type="dxa"/>
            <w:noWrap w:val="0"/>
            <w:vAlign w:val="center"/>
          </w:tcPr>
          <w:p>
            <w:pPr>
              <w:jc w:val="left"/>
              <w:rPr>
                <w:rFonts w:ascii="仿宋" w:hAnsi="仿宋" w:eastAsia="仿宋" w:cs="仿宋"/>
                <w:color w:val="000000" w:themeColor="text1"/>
                <w:highlight w:val="none"/>
                <w:shd w:val="clear" w:color="auto" w:fill="auto"/>
              </w:rPr>
            </w:pPr>
          </w:p>
        </w:tc>
      </w:tr>
    </w:tbl>
    <w:p>
      <w:pPr>
        <w:pStyle w:val="96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outlineLvl w:val="9"/>
        <w:rPr>
          <w:rFonts w:hint="eastAsia" w:ascii="仿宋" w:hAnsi="仿宋" w:eastAsia="仿宋" w:cs="仿宋"/>
          <w:color w:val="000000" w:themeColor="text1"/>
          <w:szCs w:val="24"/>
          <w:highlight w:val="none"/>
          <w:shd w:val="clear" w:color="auto" w:fill="auto"/>
          <w:lang w:val="en-US" w:eastAsia="zh-CN"/>
        </w:rPr>
      </w:pPr>
    </w:p>
    <w:p>
      <w:pPr>
        <w:pStyle w:val="96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outlineLvl w:val="9"/>
        <w:rPr>
          <w:rFonts w:hint="eastAsia" w:ascii="仿宋" w:hAnsi="仿宋" w:eastAsia="仿宋" w:cs="仿宋"/>
          <w:color w:val="000000" w:themeColor="text1"/>
          <w:szCs w:val="24"/>
          <w:highlight w:val="none"/>
          <w:u w:val="single"/>
          <w:shd w:val="clear" w:color="auto" w:fill="auto"/>
        </w:rPr>
      </w:pPr>
      <w:r>
        <w:rPr>
          <w:rFonts w:hint="eastAsia" w:ascii="仿宋" w:hAnsi="仿宋" w:eastAsia="仿宋" w:cs="仿宋"/>
          <w:color w:val="000000" w:themeColor="text1"/>
          <w:szCs w:val="24"/>
          <w:highlight w:val="none"/>
          <w:shd w:val="clear" w:color="auto" w:fill="auto"/>
          <w:lang w:val="en-US" w:eastAsia="zh-CN"/>
        </w:rPr>
        <w:t>2、</w:t>
      </w:r>
      <w:r>
        <w:rPr>
          <w:rFonts w:hint="eastAsia" w:ascii="仿宋" w:hAnsi="仿宋" w:eastAsia="仿宋" w:cs="仿宋"/>
          <w:color w:val="000000" w:themeColor="text1"/>
          <w:szCs w:val="24"/>
          <w:highlight w:val="none"/>
          <w:shd w:val="clear" w:color="auto" w:fill="auto"/>
        </w:rPr>
        <w:t>其他：</w:t>
      </w:r>
      <w:r>
        <w:rPr>
          <w:rFonts w:hint="eastAsia" w:ascii="仿宋" w:hAnsi="仿宋" w:eastAsia="仿宋" w:cs="仿宋"/>
          <w:color w:val="000000" w:themeColor="text1"/>
          <w:szCs w:val="24"/>
          <w:highlight w:val="none"/>
          <w:u w:val="single"/>
          <w:shd w:val="clear" w:color="auto" w:fill="auto"/>
        </w:rPr>
        <w:t xml:space="preserve">                                 </w:t>
      </w:r>
    </w:p>
    <w:p>
      <w:pPr>
        <w:pStyle w:val="966"/>
        <w:adjustRightInd w:val="0"/>
        <w:snapToGrid w:val="0"/>
        <w:spacing w:before="0" w:beforeAutospacing="0" w:after="0" w:afterAutospacing="0" w:line="360" w:lineRule="auto"/>
        <w:ind w:firstLine="480" w:firstLineChars="200"/>
        <w:rPr>
          <w:rFonts w:hint="eastAsia" w:ascii="仿宋" w:hAnsi="仿宋" w:eastAsia="仿宋" w:cs="仿宋"/>
          <w:color w:val="000000" w:themeColor="text1"/>
          <w:highlight w:val="none"/>
          <w:shd w:val="clear" w:color="auto" w:fill="auto"/>
        </w:rPr>
      </w:pPr>
      <w:r>
        <w:rPr>
          <w:rFonts w:hint="eastAsia" w:ascii="仿宋" w:hAnsi="仿宋" w:eastAsia="仿宋" w:cs="仿宋"/>
          <w:color w:val="000000" w:themeColor="text1"/>
          <w:szCs w:val="24"/>
          <w:highlight w:val="none"/>
          <w:shd w:val="clear" w:color="auto" w:fill="auto"/>
        </w:rPr>
        <w:t>（</w:t>
      </w:r>
      <w:r>
        <w:rPr>
          <w:rFonts w:hint="eastAsia" w:ascii="仿宋" w:hAnsi="仿宋" w:eastAsia="仿宋" w:cs="仿宋"/>
          <w:color w:val="000000" w:themeColor="text1"/>
          <w:highlight w:val="none"/>
          <w:shd w:val="clear" w:color="auto" w:fill="auto"/>
        </w:rPr>
        <w:t>详细技术要求见采购文件、乙方投标文件。可以另行提供附件</w:t>
      </w:r>
      <w:r>
        <w:rPr>
          <w:rFonts w:hint="eastAsia" w:ascii="仿宋" w:hAnsi="仿宋" w:eastAsia="仿宋" w:cs="仿宋"/>
          <w:color w:val="000000" w:themeColor="text1"/>
          <w:szCs w:val="24"/>
          <w:highlight w:val="none"/>
          <w:shd w:val="clear" w:color="auto" w:fill="auto"/>
        </w:rPr>
        <w:t>）</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rPr>
        <w:t>二、服务范围及服务周期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1、合同服务范围包括了所有合同服务、相关的技术资料。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在执行合同过程中如发现任何漏项和短缺，在合同或附件清单并未列入，但该部分漏项或短缺是满足合同服务的性能所必须的，则均应由乙方负责免费将所漏项或短缺的</w:t>
      </w:r>
      <w:r>
        <w:rPr>
          <w:rFonts w:hint="eastAsia" w:ascii="仿宋" w:hAnsi="仿宋" w:eastAsia="仿宋" w:cs="仿宋"/>
          <w:color w:val="000000" w:themeColor="text1"/>
          <w:sz w:val="24"/>
          <w:highlight w:val="none"/>
          <w:shd w:val="clear" w:color="auto" w:fill="auto"/>
          <w:lang w:val="en-US" w:eastAsia="zh-CN"/>
        </w:rPr>
        <w:t>内容</w:t>
      </w:r>
      <w:r>
        <w:rPr>
          <w:rFonts w:hint="eastAsia" w:ascii="仿宋" w:hAnsi="仿宋" w:eastAsia="仿宋" w:cs="仿宋"/>
          <w:color w:val="000000" w:themeColor="text1"/>
          <w:sz w:val="24"/>
          <w:highlight w:val="none"/>
          <w:shd w:val="clear" w:color="auto" w:fill="auto"/>
        </w:rPr>
        <w:t>在最短的合理时间内补齐。</w:t>
      </w:r>
    </w:p>
    <w:p>
      <w:pPr>
        <w:pStyle w:val="24"/>
        <w:adjustRightInd w:val="0"/>
        <w:snapToGrid w:val="0"/>
        <w:spacing w:after="0" w:line="360" w:lineRule="auto"/>
        <w:ind w:firstLine="480" w:firstLineChars="20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shd w:val="clear" w:color="auto" w:fill="auto"/>
        </w:rPr>
        <w:t>2、</w:t>
      </w:r>
      <w:r>
        <w:rPr>
          <w:rFonts w:hint="default" w:ascii="仿宋" w:hAnsi="仿宋" w:eastAsia="仿宋" w:cs="仿宋"/>
          <w:color w:val="000000" w:themeColor="text1"/>
          <w:sz w:val="24"/>
          <w:highlight w:val="none"/>
          <w:lang w:val="en-US" w:eastAsia="zh-CN"/>
        </w:rPr>
        <w:t>合同签订后</w:t>
      </w:r>
      <w:r>
        <w:rPr>
          <w:rFonts w:hint="eastAsia" w:ascii="仿宋" w:hAnsi="仿宋" w:eastAsia="仿宋" w:cs="仿宋"/>
          <w:color w:val="000000" w:themeColor="text1"/>
          <w:sz w:val="24"/>
          <w:highlight w:val="none"/>
          <w:lang w:val="en-US" w:eastAsia="zh-CN"/>
        </w:rPr>
        <w:t>3</w:t>
      </w:r>
      <w:r>
        <w:rPr>
          <w:rFonts w:hint="default" w:ascii="仿宋" w:hAnsi="仿宋" w:eastAsia="仿宋" w:cs="仿宋"/>
          <w:color w:val="000000" w:themeColor="text1"/>
          <w:sz w:val="24"/>
          <w:highlight w:val="none"/>
          <w:lang w:val="en-US" w:eastAsia="zh-CN"/>
        </w:rPr>
        <w:t>个工作日内，</w:t>
      </w:r>
      <w:r>
        <w:rPr>
          <w:rFonts w:hint="eastAsia" w:ascii="仿宋" w:hAnsi="仿宋" w:eastAsia="仿宋" w:cs="仿宋"/>
          <w:color w:val="000000" w:themeColor="text1"/>
          <w:sz w:val="24"/>
          <w:highlight w:val="none"/>
          <w:lang w:val="en-US" w:eastAsia="zh-CN"/>
        </w:rPr>
        <w:t>乙方</w:t>
      </w:r>
      <w:r>
        <w:rPr>
          <w:rFonts w:hint="default" w:ascii="仿宋" w:hAnsi="仿宋" w:eastAsia="仿宋" w:cs="仿宋"/>
          <w:color w:val="000000" w:themeColor="text1"/>
          <w:sz w:val="24"/>
          <w:highlight w:val="none"/>
          <w:lang w:val="en-US" w:eastAsia="zh-CN"/>
        </w:rPr>
        <w:t>提供</w:t>
      </w:r>
      <w:r>
        <w:rPr>
          <w:rFonts w:hint="eastAsia" w:ascii="仿宋" w:hAnsi="仿宋" w:eastAsia="仿宋" w:cs="仿宋"/>
          <w:color w:val="000000" w:themeColor="text1"/>
          <w:sz w:val="24"/>
          <w:highlight w:val="none"/>
          <w:lang w:val="en-US" w:eastAsia="zh-CN"/>
        </w:rPr>
        <w:t>拟租赁</w:t>
      </w:r>
      <w:r>
        <w:rPr>
          <w:rFonts w:hint="default" w:ascii="仿宋" w:hAnsi="仿宋" w:eastAsia="仿宋" w:cs="仿宋"/>
          <w:color w:val="000000" w:themeColor="text1"/>
          <w:sz w:val="24"/>
          <w:highlight w:val="none"/>
          <w:lang w:val="en-US" w:eastAsia="zh-CN"/>
        </w:rPr>
        <w:t>样机进行测试，需对功能进行逐一测试，全部通过后才能执行合同流程，测试中发现供应货物与招标要求或投标承诺不符的，为虚假应标行为。</w:t>
      </w:r>
      <w:r>
        <w:rPr>
          <w:rFonts w:hint="eastAsia" w:ascii="仿宋" w:hAnsi="仿宋" w:eastAsia="仿宋" w:cs="仿宋"/>
          <w:color w:val="000000" w:themeColor="text1"/>
          <w:sz w:val="24"/>
          <w:highlight w:val="none"/>
          <w:lang w:val="en-US" w:eastAsia="zh-CN"/>
        </w:rPr>
        <w:t>甲方</w:t>
      </w:r>
      <w:r>
        <w:rPr>
          <w:rFonts w:hint="default" w:ascii="仿宋" w:hAnsi="仿宋" w:eastAsia="仿宋" w:cs="仿宋"/>
          <w:color w:val="000000" w:themeColor="text1"/>
          <w:sz w:val="24"/>
          <w:highlight w:val="none"/>
          <w:lang w:val="en-US" w:eastAsia="zh-CN"/>
        </w:rPr>
        <w:t>有权终止合同，并保留向</w:t>
      </w:r>
      <w:r>
        <w:rPr>
          <w:rFonts w:hint="eastAsia" w:ascii="仿宋" w:hAnsi="仿宋" w:eastAsia="仿宋" w:cs="仿宋"/>
          <w:color w:val="000000" w:themeColor="text1"/>
          <w:sz w:val="24"/>
          <w:highlight w:val="none"/>
          <w:lang w:val="en-US" w:eastAsia="zh-CN"/>
        </w:rPr>
        <w:t>乙方</w:t>
      </w:r>
      <w:r>
        <w:rPr>
          <w:rFonts w:hint="default" w:ascii="仿宋" w:hAnsi="仿宋" w:eastAsia="仿宋" w:cs="仿宋"/>
          <w:color w:val="000000" w:themeColor="text1"/>
          <w:sz w:val="24"/>
          <w:highlight w:val="none"/>
          <w:lang w:val="en-US" w:eastAsia="zh-CN"/>
        </w:rPr>
        <w:t xml:space="preserve">及设备厂商追究相关责任的权利。 </w:t>
      </w:r>
    </w:p>
    <w:p>
      <w:pPr>
        <w:pStyle w:val="24"/>
        <w:adjustRightInd w:val="0"/>
        <w:snapToGrid w:val="0"/>
        <w:spacing w:after="0" w:line="360" w:lineRule="auto"/>
        <w:ind w:firstLine="480" w:firstLineChars="20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3</w:t>
      </w:r>
      <w:r>
        <w:rPr>
          <w:rFonts w:hint="default" w:ascii="仿宋" w:hAnsi="仿宋" w:eastAsia="仿宋" w:cs="仿宋"/>
          <w:color w:val="000000" w:themeColor="text1"/>
          <w:sz w:val="24"/>
          <w:highlight w:val="none"/>
          <w:lang w:val="en-US" w:eastAsia="zh-CN"/>
        </w:rPr>
        <w:t>、合同签订后</w:t>
      </w:r>
      <w:r>
        <w:rPr>
          <w:rFonts w:hint="eastAsia" w:ascii="仿宋" w:hAnsi="仿宋" w:eastAsia="仿宋" w:cs="仿宋"/>
          <w:color w:val="000000" w:themeColor="text1"/>
          <w:sz w:val="24"/>
          <w:highlight w:val="none"/>
          <w:lang w:val="en-US" w:eastAsia="zh-CN"/>
        </w:rPr>
        <w:t>15</w:t>
      </w:r>
      <w:r>
        <w:rPr>
          <w:rFonts w:hint="default" w:ascii="仿宋" w:hAnsi="仿宋" w:eastAsia="仿宋" w:cs="仿宋"/>
          <w:color w:val="000000" w:themeColor="text1"/>
          <w:sz w:val="24"/>
          <w:highlight w:val="none"/>
          <w:lang w:val="en-US" w:eastAsia="zh-CN"/>
        </w:rPr>
        <w:t>日内</w:t>
      </w:r>
      <w:r>
        <w:rPr>
          <w:rFonts w:hint="eastAsia" w:ascii="仿宋" w:hAnsi="仿宋" w:eastAsia="仿宋" w:cs="仿宋"/>
          <w:color w:val="000000" w:themeColor="text1"/>
          <w:sz w:val="24"/>
          <w:highlight w:val="none"/>
          <w:lang w:val="en-US" w:eastAsia="zh-CN"/>
        </w:rPr>
        <w:t>设备可</w:t>
      </w:r>
      <w:r>
        <w:rPr>
          <w:rFonts w:hint="default" w:ascii="仿宋" w:hAnsi="仿宋" w:eastAsia="仿宋" w:cs="仿宋"/>
          <w:color w:val="000000" w:themeColor="text1"/>
          <w:sz w:val="24"/>
          <w:highlight w:val="none"/>
          <w:lang w:val="en-US" w:eastAsia="zh-CN"/>
        </w:rPr>
        <w:t>交付</w:t>
      </w:r>
      <w:r>
        <w:rPr>
          <w:rFonts w:hint="eastAsia" w:ascii="仿宋" w:hAnsi="仿宋" w:eastAsia="仿宋" w:cs="仿宋"/>
          <w:color w:val="000000" w:themeColor="text1"/>
          <w:sz w:val="24"/>
          <w:highlight w:val="none"/>
          <w:lang w:val="en-US" w:eastAsia="zh-CN"/>
        </w:rPr>
        <w:t>给甲方使用。</w:t>
      </w:r>
      <w:r>
        <w:rPr>
          <w:rFonts w:hint="default" w:ascii="仿宋" w:hAnsi="仿宋" w:eastAsia="仿宋" w:cs="仿宋"/>
          <w:color w:val="000000" w:themeColor="text1"/>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lang w:val="en-US" w:eastAsia="zh-CN"/>
        </w:rPr>
        <w:t>4</w:t>
      </w:r>
      <w:r>
        <w:rPr>
          <w:rFonts w:hint="default" w:ascii="仿宋" w:hAnsi="仿宋" w:eastAsia="仿宋" w:cs="仿宋"/>
          <w:color w:val="000000" w:themeColor="text1"/>
          <w:sz w:val="24"/>
          <w:highlight w:val="none"/>
          <w:lang w:val="en-US" w:eastAsia="zh-CN"/>
        </w:rPr>
        <w:t>、交付之日起</w:t>
      </w:r>
      <w:r>
        <w:rPr>
          <w:rFonts w:hint="eastAsia" w:ascii="仿宋" w:hAnsi="仿宋" w:eastAsia="仿宋" w:cs="仿宋"/>
          <w:color w:val="000000" w:themeColor="text1"/>
          <w:sz w:val="24"/>
          <w:highlight w:val="none"/>
          <w:lang w:val="en-US" w:eastAsia="zh-CN"/>
        </w:rPr>
        <w:t>进入租赁服务期，租赁服务期为三年</w:t>
      </w:r>
      <w:r>
        <w:rPr>
          <w:rFonts w:hint="eastAsia" w:ascii="仿宋" w:hAnsi="仿宋" w:eastAsia="仿宋" w:cs="仿宋"/>
          <w:color w:val="000000" w:themeColor="text1"/>
          <w:sz w:val="24"/>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eastAsia="仿宋"/>
          <w:color w:val="000000" w:themeColor="text1"/>
          <w:highlight w:val="none"/>
          <w:lang w:val="en-US" w:eastAsia="zh-CN"/>
        </w:rPr>
      </w:pPr>
      <w:r>
        <w:rPr>
          <w:rFonts w:hint="eastAsia" w:ascii="仿宋" w:hAnsi="仿宋" w:eastAsia="仿宋" w:cs="仿宋"/>
          <w:color w:val="000000" w:themeColor="text1"/>
          <w:sz w:val="24"/>
          <w:highlight w:val="none"/>
          <w:shd w:val="clear" w:color="auto" w:fill="auto"/>
          <w:lang w:val="en-US" w:eastAsia="zh-CN"/>
        </w:rPr>
        <w:t>5、</w:t>
      </w:r>
      <w:r>
        <w:rPr>
          <w:rFonts w:hint="eastAsia" w:ascii="仿宋" w:hAnsi="仿宋" w:eastAsia="仿宋" w:cs="仿宋"/>
          <w:color w:val="000000" w:themeColor="text1"/>
          <w:sz w:val="24"/>
          <w:szCs w:val="24"/>
          <w:highlight w:val="none"/>
          <w:shd w:val="clear" w:color="auto" w:fill="auto"/>
        </w:rPr>
        <w:t>其他：</w:t>
      </w:r>
      <w:r>
        <w:rPr>
          <w:rFonts w:hint="eastAsia" w:ascii="仿宋" w:hAnsi="仿宋" w:eastAsia="仿宋" w:cs="仿宋"/>
          <w:color w:val="000000" w:themeColor="text1"/>
          <w:sz w:val="24"/>
          <w:szCs w:val="24"/>
          <w:highlight w:val="none"/>
          <w:u w:val="single"/>
          <w:shd w:val="clear" w:color="auto" w:fill="auto"/>
        </w:rPr>
        <w:t xml:space="preserve">  </w:t>
      </w:r>
      <w:r>
        <w:rPr>
          <w:rFonts w:hint="eastAsia" w:ascii="仿宋" w:hAnsi="仿宋" w:eastAsia="仿宋" w:cs="仿宋"/>
          <w:color w:val="000000" w:themeColor="text1"/>
          <w:sz w:val="24"/>
          <w:szCs w:val="24"/>
          <w:highlight w:val="none"/>
          <w:u w:val="single"/>
          <w:shd w:val="clear" w:color="auto" w:fill="auto"/>
          <w:lang w:eastAsia="zh-CN"/>
        </w:rPr>
        <w:t>（</w:t>
      </w:r>
      <w:r>
        <w:rPr>
          <w:rFonts w:hint="eastAsia" w:ascii="仿宋" w:hAnsi="仿宋" w:eastAsia="仿宋" w:cs="仿宋"/>
          <w:color w:val="000000" w:themeColor="text1"/>
          <w:sz w:val="24"/>
          <w:szCs w:val="24"/>
          <w:highlight w:val="none"/>
          <w:u w:val="single"/>
          <w:shd w:val="clear" w:color="auto" w:fill="auto"/>
          <w:lang w:val="en-US" w:eastAsia="zh-CN"/>
        </w:rPr>
        <w:t>乙方承诺更多服务内容的，可进一步补充</w:t>
      </w:r>
      <w:r>
        <w:rPr>
          <w:rFonts w:hint="eastAsia" w:ascii="仿宋" w:hAnsi="仿宋" w:eastAsia="仿宋" w:cs="仿宋"/>
          <w:color w:val="000000" w:themeColor="text1"/>
          <w:sz w:val="24"/>
          <w:szCs w:val="24"/>
          <w:highlight w:val="none"/>
          <w:u w:val="single"/>
          <w:shd w:val="clear" w:color="auto" w:fill="auto"/>
          <w:lang w:eastAsia="zh-CN"/>
        </w:rPr>
        <w:t>）</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lang w:val="en-US" w:eastAsia="zh-CN"/>
        </w:rPr>
        <w:t>三</w:t>
      </w:r>
      <w:r>
        <w:rPr>
          <w:rFonts w:hint="eastAsia" w:ascii="仿宋" w:hAnsi="仿宋" w:eastAsia="仿宋" w:cs="仿宋"/>
          <w:b/>
          <w:color w:val="000000" w:themeColor="text1"/>
          <w:sz w:val="24"/>
          <w:highlight w:val="none"/>
          <w:shd w:val="clear" w:color="auto" w:fill="auto"/>
        </w:rPr>
        <w:t>、合同费用及支付方式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1、本合同总价款为</w:t>
      </w:r>
      <w:bookmarkStart w:id="52" w:name="OLE_LINK30"/>
      <w:bookmarkStart w:id="53" w:name="OLE_LINK31"/>
      <w:bookmarkStart w:id="54" w:name="OLE_LINK29"/>
      <w:r>
        <w:rPr>
          <w:rFonts w:hint="eastAsia" w:ascii="仿宋" w:hAnsi="仿宋" w:eastAsia="仿宋" w:cs="仿宋"/>
          <w:color w:val="000000" w:themeColor="text1"/>
          <w:sz w:val="24"/>
          <w:highlight w:val="none"/>
          <w:u w:val="single"/>
          <w:shd w:val="clear" w:color="auto" w:fill="auto"/>
        </w:rPr>
        <w:t xml:space="preserve">          </w:t>
      </w:r>
      <w:r>
        <w:rPr>
          <w:rFonts w:hint="eastAsia" w:ascii="仿宋" w:hAnsi="仿宋" w:eastAsia="仿宋" w:cs="仿宋"/>
          <w:color w:val="000000" w:themeColor="text1"/>
          <w:sz w:val="24"/>
          <w:highlight w:val="none"/>
          <w:shd w:val="clear" w:color="auto" w:fill="auto"/>
        </w:rPr>
        <w:t>元</w:t>
      </w:r>
      <w:bookmarkEnd w:id="52"/>
      <w:bookmarkEnd w:id="53"/>
      <w:bookmarkEnd w:id="54"/>
      <w:r>
        <w:rPr>
          <w:rFonts w:hint="eastAsia" w:ascii="仿宋" w:hAnsi="仿宋" w:eastAsia="仿宋" w:cs="仿宋"/>
          <w:color w:val="000000" w:themeColor="text1"/>
          <w:sz w:val="24"/>
          <w:highlight w:val="none"/>
          <w:shd w:val="clear" w:color="auto" w:fill="auto"/>
        </w:rPr>
        <w:t>，人民币（大写）：</w:t>
      </w:r>
      <w:r>
        <w:rPr>
          <w:rFonts w:hint="eastAsia" w:ascii="仿宋" w:hAnsi="仿宋" w:eastAsia="仿宋" w:cs="仿宋"/>
          <w:color w:val="000000" w:themeColor="text1"/>
          <w:sz w:val="24"/>
          <w:highlight w:val="none"/>
          <w:u w:val="single"/>
          <w:shd w:val="clear" w:color="auto" w:fill="auto"/>
        </w:rPr>
        <w:t xml:space="preserve">         </w:t>
      </w:r>
      <w:r>
        <w:rPr>
          <w:rFonts w:hint="eastAsia" w:ascii="仿宋" w:hAnsi="仿宋" w:eastAsia="仿宋" w:cs="仿宋"/>
          <w:color w:val="000000" w:themeColor="text1"/>
          <w:sz w:val="24"/>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注：以上合同总价</w:t>
      </w:r>
      <w:r>
        <w:rPr>
          <w:rFonts w:hint="eastAsia" w:ascii="仿宋" w:hAnsi="仿宋" w:eastAsia="仿宋" w:cs="仿宋"/>
          <w:color w:val="000000" w:themeColor="text1"/>
          <w:sz w:val="24"/>
          <w:highlight w:val="none"/>
          <w:shd w:val="clear" w:color="auto" w:fill="auto"/>
          <w:lang w:val="en-US" w:eastAsia="zh-CN"/>
        </w:rPr>
        <w:t>包含了</w:t>
      </w:r>
      <w:r>
        <w:rPr>
          <w:rFonts w:hint="eastAsia" w:ascii="仿宋" w:hAnsi="仿宋" w:eastAsia="仿宋" w:cs="仿宋"/>
          <w:color w:val="000000" w:themeColor="text1"/>
          <w:sz w:val="24"/>
          <w:highlight w:val="none"/>
          <w:shd w:val="clear" w:color="auto" w:fill="auto"/>
        </w:rPr>
        <w:t>设备</w:t>
      </w:r>
      <w:r>
        <w:rPr>
          <w:rFonts w:hint="eastAsia" w:ascii="仿宋" w:hAnsi="仿宋" w:eastAsia="仿宋" w:cs="仿宋"/>
          <w:color w:val="000000" w:themeColor="text1"/>
          <w:sz w:val="24"/>
          <w:highlight w:val="none"/>
          <w:shd w:val="clear" w:color="auto" w:fill="auto"/>
          <w:lang w:val="en-US" w:eastAsia="zh-CN"/>
        </w:rPr>
        <w:t>租赁</w:t>
      </w:r>
      <w:r>
        <w:rPr>
          <w:rFonts w:hint="eastAsia" w:ascii="仿宋" w:hAnsi="仿宋" w:eastAsia="仿宋" w:cs="仿宋"/>
          <w:color w:val="000000" w:themeColor="text1"/>
          <w:sz w:val="24"/>
          <w:highlight w:val="none"/>
          <w:shd w:val="clear" w:color="auto" w:fill="auto"/>
          <w:lang w:val="zh-CN"/>
        </w:rPr>
        <w:t>、安装调试、技术培训、技术支持服务、</w:t>
      </w:r>
      <w:r>
        <w:rPr>
          <w:rFonts w:hint="eastAsia" w:ascii="仿宋" w:hAnsi="仿宋" w:eastAsia="仿宋" w:cs="仿宋"/>
          <w:color w:val="000000" w:themeColor="text1"/>
          <w:sz w:val="24"/>
          <w:highlight w:val="none"/>
          <w:shd w:val="clear" w:color="auto" w:fill="auto"/>
          <w:lang w:val="en-US" w:eastAsia="zh-CN"/>
        </w:rPr>
        <w:t>运维服务（含质保</w:t>
      </w:r>
      <w:r>
        <w:rPr>
          <w:rFonts w:hint="eastAsia" w:ascii="仿宋" w:hAnsi="仿宋" w:eastAsia="仿宋" w:cs="仿宋"/>
          <w:color w:val="000000" w:themeColor="text1"/>
          <w:sz w:val="24"/>
          <w:highlight w:val="none"/>
          <w:shd w:val="clear" w:color="auto" w:fill="auto"/>
          <w:lang w:val="zh-CN"/>
        </w:rPr>
        <w:t>服务、</w:t>
      </w:r>
      <w:r>
        <w:rPr>
          <w:rFonts w:hint="eastAsia" w:ascii="仿宋" w:hAnsi="仿宋" w:eastAsia="仿宋" w:cs="仿宋"/>
          <w:color w:val="000000" w:themeColor="text1"/>
          <w:sz w:val="24"/>
          <w:highlight w:val="none"/>
          <w:shd w:val="clear" w:color="auto" w:fill="auto"/>
          <w:lang w:val="en-US" w:eastAsia="zh-CN"/>
        </w:rPr>
        <w:t>驻点等）、风险、管理、利润、税金等所有内容</w:t>
      </w:r>
      <w:r>
        <w:rPr>
          <w:rFonts w:hint="eastAsia" w:ascii="仿宋" w:hAnsi="仿宋" w:eastAsia="仿宋" w:cs="仿宋"/>
          <w:color w:val="000000" w:themeColor="text1"/>
          <w:sz w:val="24"/>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lang w:val="en-US" w:eastAsia="zh-CN"/>
        </w:rPr>
      </w:pPr>
      <w:r>
        <w:rPr>
          <w:rFonts w:hint="eastAsia" w:ascii="仿宋" w:hAnsi="仿宋" w:eastAsia="仿宋" w:cs="仿宋"/>
          <w:color w:val="000000" w:themeColor="text1"/>
          <w:sz w:val="24"/>
          <w:highlight w:val="none"/>
          <w:shd w:val="clear" w:color="auto" w:fill="auto"/>
          <w:lang w:val="en-US" w:eastAsia="zh-CN"/>
        </w:rPr>
        <w:t>2、报价明细：</w:t>
      </w:r>
      <w:r>
        <w:rPr>
          <w:rFonts w:hint="eastAsia" w:ascii="仿宋" w:hAnsi="仿宋" w:eastAsia="仿宋" w:cs="仿宋"/>
          <w:color w:val="000000" w:themeColor="text1"/>
          <w:sz w:val="24"/>
          <w:highlight w:val="none"/>
          <w:u w:val="single"/>
          <w:shd w:val="clear" w:color="auto" w:fill="auto"/>
          <w:lang w:val="en-US" w:eastAsia="zh-CN"/>
        </w:rPr>
        <w:t xml:space="preserve">（根据租赁设备清单表，以附件形式提供）  </w:t>
      </w:r>
      <w:r>
        <w:rPr>
          <w:rFonts w:hint="eastAsia" w:ascii="仿宋" w:hAnsi="仿宋" w:eastAsia="仿宋" w:cs="仿宋"/>
          <w:color w:val="000000" w:themeColor="text1"/>
          <w:sz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lang w:eastAsia="zh-CN"/>
        </w:rPr>
      </w:pPr>
      <w:r>
        <w:rPr>
          <w:rFonts w:hint="eastAsia" w:ascii="仿宋" w:hAnsi="仿宋" w:eastAsia="仿宋" w:cs="仿宋"/>
          <w:color w:val="000000" w:themeColor="text1"/>
          <w:sz w:val="24"/>
          <w:highlight w:val="none"/>
          <w:shd w:val="clear" w:color="auto" w:fill="auto"/>
          <w:lang w:val="en-US" w:eastAsia="zh-CN"/>
        </w:rPr>
        <w:t>3</w:t>
      </w:r>
      <w:r>
        <w:rPr>
          <w:rFonts w:hint="eastAsia" w:ascii="仿宋" w:hAnsi="仿宋" w:eastAsia="仿宋" w:cs="仿宋"/>
          <w:color w:val="000000" w:themeColor="text1"/>
          <w:sz w:val="24"/>
          <w:highlight w:val="none"/>
          <w:shd w:val="clear" w:color="auto" w:fill="auto"/>
        </w:rPr>
        <w:t>、甲方按如下方式支付乙方合同价款。</w:t>
      </w:r>
      <w:r>
        <w:rPr>
          <w:rFonts w:hint="eastAsia" w:ascii="仿宋" w:hAnsi="仿宋" w:eastAsia="仿宋" w:cs="仿宋"/>
          <w:color w:val="000000" w:themeColor="text1"/>
          <w:sz w:val="24"/>
          <w:highlight w:val="none"/>
          <w:shd w:val="clear" w:color="auto" w:fill="auto"/>
          <w:lang w:eastAsia="zh-CN"/>
        </w:rPr>
        <w:t>（</w:t>
      </w:r>
      <w:r>
        <w:rPr>
          <w:rFonts w:hint="eastAsia" w:ascii="仿宋" w:hAnsi="仿宋" w:eastAsia="仿宋" w:cs="仿宋"/>
          <w:color w:val="000000" w:themeColor="text1"/>
          <w:sz w:val="24"/>
          <w:highlight w:val="none"/>
          <w:shd w:val="clear" w:color="auto" w:fill="auto"/>
          <w:lang w:val="en-US" w:eastAsia="zh-CN"/>
        </w:rPr>
        <w:t>以双方最终确认为准</w:t>
      </w:r>
      <w:r>
        <w:rPr>
          <w:rFonts w:hint="eastAsia" w:ascii="仿宋" w:hAnsi="仿宋" w:eastAsia="仿宋" w:cs="仿宋"/>
          <w:color w:val="000000" w:themeColor="text1"/>
          <w:sz w:val="24"/>
          <w:highlight w:val="none"/>
          <w:shd w:val="clear" w:color="auto" w:fill="auto"/>
          <w:lang w:eastAsia="zh-CN"/>
        </w:rPr>
        <w:t>）</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系统组建完毕，交付验收合格进入租赁服务期支付合同价款的3</w:t>
      </w:r>
      <w:r>
        <w:rPr>
          <w:rFonts w:hint="eastAsia" w:ascii="仿宋" w:hAnsi="仿宋" w:eastAsia="仿宋" w:cs="仿宋"/>
          <w:color w:val="000000" w:themeColor="text1"/>
          <w:sz w:val="24"/>
          <w:lang w:val="en-US" w:eastAsia="zh-CN"/>
        </w:rPr>
        <w:t>3</w:t>
      </w:r>
      <w:r>
        <w:rPr>
          <w:rFonts w:ascii="仿宋" w:hAnsi="仿宋" w:eastAsia="仿宋" w:cs="仿宋"/>
          <w:color w:val="000000" w:themeColor="text1"/>
          <w:sz w:val="24"/>
        </w:rPr>
        <w:t>%</w:t>
      </w:r>
      <w:r>
        <w:rPr>
          <w:rFonts w:hint="eastAsia" w:ascii="仿宋" w:hAnsi="仿宋" w:eastAsia="仿宋" w:cs="仿宋"/>
          <w:color w:val="000000" w:themeColor="text1"/>
          <w:sz w:val="24"/>
        </w:rPr>
        <w:t>；服务</w:t>
      </w:r>
      <w:r>
        <w:rPr>
          <w:rFonts w:hint="eastAsia" w:ascii="仿宋" w:hAnsi="仿宋" w:eastAsia="仿宋" w:cs="仿宋"/>
          <w:color w:val="000000" w:themeColor="text1"/>
          <w:sz w:val="24"/>
          <w:lang w:val="en-US" w:eastAsia="zh-CN"/>
        </w:rPr>
        <w:t>一年</w:t>
      </w:r>
      <w:r>
        <w:rPr>
          <w:rFonts w:hint="eastAsia" w:ascii="仿宋" w:hAnsi="仿宋" w:eastAsia="仿宋" w:cs="仿宋"/>
          <w:color w:val="000000" w:themeColor="text1"/>
          <w:sz w:val="24"/>
        </w:rPr>
        <w:t>后，经招标人审核通过且满足付款条件5个工作日内，招标人向中标人支付合同总额的</w:t>
      </w:r>
      <w:r>
        <w:rPr>
          <w:rFonts w:ascii="仿宋" w:hAnsi="仿宋" w:eastAsia="仿宋" w:cs="仿宋"/>
          <w:color w:val="000000" w:themeColor="text1"/>
          <w:sz w:val="24"/>
        </w:rPr>
        <w:t>3</w:t>
      </w:r>
      <w:r>
        <w:rPr>
          <w:rFonts w:hint="eastAsia" w:ascii="仿宋" w:hAnsi="仿宋" w:eastAsia="仿宋" w:cs="仿宋"/>
          <w:color w:val="000000" w:themeColor="text1"/>
          <w:sz w:val="24"/>
          <w:lang w:val="en-US" w:eastAsia="zh-CN"/>
        </w:rPr>
        <w:t>3</w:t>
      </w:r>
      <w:r>
        <w:rPr>
          <w:rFonts w:ascii="仿宋" w:hAnsi="仿宋" w:eastAsia="仿宋" w:cs="仿宋"/>
          <w:color w:val="000000" w:themeColor="text1"/>
          <w:sz w:val="24"/>
        </w:rPr>
        <w:t>%</w:t>
      </w:r>
      <w:r>
        <w:rPr>
          <w:rFonts w:hint="eastAsia" w:ascii="仿宋" w:hAnsi="仿宋" w:eastAsia="仿宋" w:cs="仿宋"/>
          <w:color w:val="000000" w:themeColor="text1"/>
          <w:sz w:val="24"/>
        </w:rPr>
        <w:t>；服务期满（</w:t>
      </w:r>
      <w:r>
        <w:rPr>
          <w:rFonts w:hint="eastAsia" w:ascii="仿宋" w:hAnsi="仿宋" w:eastAsia="仿宋" w:cs="仿宋"/>
          <w:color w:val="000000" w:themeColor="text1"/>
          <w:sz w:val="24"/>
          <w:lang w:val="en-US" w:eastAsia="zh-CN"/>
        </w:rPr>
        <w:t>三</w:t>
      </w:r>
      <w:r>
        <w:rPr>
          <w:rFonts w:hint="eastAsia" w:ascii="仿宋" w:hAnsi="仿宋" w:eastAsia="仿宋" w:cs="仿宋"/>
          <w:color w:val="000000" w:themeColor="text1"/>
          <w:sz w:val="24"/>
        </w:rPr>
        <w:t>年后），项目全部义务履约完毕，履约验收通过且满足付款条件5个工作日内支付尾款。</w:t>
      </w:r>
    </w:p>
    <w:p>
      <w:pPr>
        <w:pStyle w:val="24"/>
        <w:adjustRightInd w:val="0"/>
        <w:snapToGrid w:val="0"/>
        <w:spacing w:after="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每次支付前中标人应提供有效等额发票，否则招标人可顺延付款。因中标人未及时提供发票造成的付款时间延误，由中标人自行负责。</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lang w:eastAsia="zh-CN"/>
        </w:rPr>
      </w:pPr>
      <w:r>
        <w:rPr>
          <w:rFonts w:hint="eastAsia" w:ascii="仿宋" w:hAnsi="仿宋" w:eastAsia="仿宋" w:cs="仿宋"/>
          <w:b/>
          <w:color w:val="000000" w:themeColor="text1"/>
          <w:sz w:val="24"/>
          <w:highlight w:val="none"/>
          <w:shd w:val="clear" w:color="auto" w:fill="auto"/>
          <w:lang w:val="en-US" w:eastAsia="zh-CN"/>
        </w:rPr>
        <w:t>四</w:t>
      </w:r>
      <w:r>
        <w:rPr>
          <w:rFonts w:hint="eastAsia" w:ascii="仿宋" w:hAnsi="仿宋" w:eastAsia="仿宋" w:cs="仿宋"/>
          <w:b/>
          <w:color w:val="000000" w:themeColor="text1"/>
          <w:sz w:val="24"/>
          <w:highlight w:val="none"/>
          <w:shd w:val="clear" w:color="auto" w:fill="auto"/>
        </w:rPr>
        <w:t>、履约保证金</w:t>
      </w:r>
      <w:r>
        <w:rPr>
          <w:rFonts w:hint="eastAsia" w:ascii="仿宋" w:hAnsi="仿宋" w:eastAsia="仿宋" w:cs="仿宋"/>
          <w:b/>
          <w:color w:val="000000" w:themeColor="text1"/>
          <w:sz w:val="24"/>
          <w:highlight w:val="none"/>
          <w:shd w:val="clear" w:color="auto" w:fill="auto"/>
          <w:lang w:eastAsia="zh-CN"/>
        </w:rPr>
        <w:t>：</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lang w:val="en-US" w:eastAsia="zh-CN"/>
        </w:rPr>
        <w:t>五</w:t>
      </w:r>
      <w:r>
        <w:rPr>
          <w:rFonts w:hint="eastAsia" w:ascii="仿宋" w:hAnsi="仿宋" w:eastAsia="仿宋" w:cs="仿宋"/>
          <w:b/>
          <w:color w:val="000000" w:themeColor="text1"/>
          <w:sz w:val="24"/>
          <w:highlight w:val="none"/>
          <w:shd w:val="clear" w:color="auto" w:fill="auto"/>
        </w:rPr>
        <w:t>、质量保证与权利保证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1、乙方应保证</w:t>
      </w:r>
      <w:r>
        <w:rPr>
          <w:rFonts w:hint="eastAsia" w:ascii="仿宋" w:hAnsi="仿宋" w:eastAsia="仿宋" w:cs="仿宋"/>
          <w:color w:val="000000" w:themeColor="text1"/>
          <w:sz w:val="24"/>
          <w:highlight w:val="none"/>
          <w:shd w:val="clear" w:color="auto" w:fill="auto"/>
          <w:lang w:val="en-US" w:eastAsia="zh-CN"/>
        </w:rPr>
        <w:t>提供租赁的</w:t>
      </w:r>
      <w:r>
        <w:rPr>
          <w:rFonts w:hint="eastAsia" w:ascii="仿宋" w:hAnsi="仿宋" w:eastAsia="仿宋" w:cs="仿宋"/>
          <w:color w:val="000000" w:themeColor="text1"/>
          <w:sz w:val="24"/>
          <w:highlight w:val="none"/>
          <w:shd w:val="clear" w:color="auto" w:fill="auto"/>
        </w:rPr>
        <w:t>货物是全新且未使用过的原厂正品，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2、</w:t>
      </w:r>
      <w:r>
        <w:rPr>
          <w:rFonts w:hint="eastAsia" w:ascii="仿宋" w:hAnsi="仿宋" w:eastAsia="仿宋" w:cs="仿宋"/>
          <w:color w:val="000000" w:themeColor="text1"/>
          <w:sz w:val="24"/>
          <w:highlight w:val="none"/>
          <w:shd w:val="clear" w:color="auto" w:fill="auto"/>
          <w:lang w:val="en-US" w:eastAsia="zh-CN"/>
        </w:rPr>
        <w:t>乙方提供租赁的</w:t>
      </w:r>
      <w:r>
        <w:rPr>
          <w:rFonts w:hint="eastAsia" w:ascii="仿宋" w:hAnsi="仿宋" w:eastAsia="仿宋" w:cs="仿宋"/>
          <w:color w:val="000000" w:themeColor="text1"/>
          <w:sz w:val="24"/>
          <w:highlight w:val="none"/>
          <w:shd w:val="clear" w:color="auto" w:fill="auto"/>
        </w:rPr>
        <w:t>货物质量应符合生产厂家的出厂标准和现行国家、行业各项标准，出厂标准与国家/行业标准要求不一致时，以要求较高者为准。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3、乙方保证其对</w:t>
      </w:r>
      <w:r>
        <w:rPr>
          <w:rFonts w:hint="eastAsia" w:ascii="仿宋" w:hAnsi="仿宋" w:eastAsia="仿宋" w:cs="仿宋"/>
          <w:color w:val="000000" w:themeColor="text1"/>
          <w:sz w:val="24"/>
          <w:highlight w:val="none"/>
          <w:shd w:val="clear" w:color="auto" w:fill="auto"/>
          <w:lang w:val="en-US" w:eastAsia="zh-CN"/>
        </w:rPr>
        <w:t>租赁</w:t>
      </w:r>
      <w:r>
        <w:rPr>
          <w:rFonts w:hint="eastAsia" w:ascii="仿宋" w:hAnsi="仿宋" w:eastAsia="仿宋" w:cs="仿宋"/>
          <w:color w:val="000000" w:themeColor="text1"/>
          <w:sz w:val="24"/>
          <w:highlight w:val="none"/>
          <w:shd w:val="clear" w:color="auto" w:fill="auto"/>
        </w:rPr>
        <w:t>货物及服务项下所有内容拥有完整、独立、有效的所有权，且完全有能力授权甲方永久、免费、全球范围内使用货物附属软件（如有）。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4、乙方保证其交付的所有</w:t>
      </w:r>
      <w:r>
        <w:rPr>
          <w:rFonts w:hint="eastAsia" w:ascii="仿宋" w:hAnsi="仿宋" w:eastAsia="仿宋" w:cs="仿宋"/>
          <w:color w:val="000000" w:themeColor="text1"/>
          <w:sz w:val="24"/>
          <w:highlight w:val="none"/>
          <w:shd w:val="clear" w:color="auto" w:fill="auto"/>
          <w:lang w:val="en-US" w:eastAsia="zh-CN"/>
        </w:rPr>
        <w:t>租赁</w:t>
      </w:r>
      <w:r>
        <w:rPr>
          <w:rFonts w:hint="eastAsia" w:ascii="仿宋" w:hAnsi="仿宋" w:eastAsia="仿宋" w:cs="仿宋"/>
          <w:color w:val="000000" w:themeColor="text1"/>
          <w:sz w:val="24"/>
          <w:highlight w:val="none"/>
          <w:shd w:val="clear" w:color="auto" w:fill="auto"/>
        </w:rPr>
        <w:t>货物、软件及服务等，不会侵犯任何第三方的知识产权和其它权益。如因此发生任何针对甲方的争议、索赔、诉讼等，产生的一切法律责任与费用均由乙方承担。</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lang w:val="en-US" w:eastAsia="zh-CN"/>
        </w:rPr>
        <w:t>六</w:t>
      </w:r>
      <w:r>
        <w:rPr>
          <w:rFonts w:hint="eastAsia" w:ascii="仿宋" w:hAnsi="仿宋" w:eastAsia="仿宋" w:cs="仿宋"/>
          <w:b/>
          <w:color w:val="000000" w:themeColor="text1"/>
          <w:sz w:val="24"/>
          <w:highlight w:val="none"/>
          <w:shd w:val="clear" w:color="auto" w:fill="auto"/>
        </w:rPr>
        <w:t>、转包或分包</w:t>
      </w:r>
    </w:p>
    <w:p>
      <w:pPr>
        <w:adjustRightInd w:val="0"/>
        <w:snapToGrid w:val="0"/>
        <w:spacing w:line="360" w:lineRule="auto"/>
        <w:ind w:firstLine="300"/>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本合同范围的服务，应由乙方直接供应，不得转让他人供应，否则，甲方有权解除合同，并追究乙方的违约责任。</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lang w:val="en-US" w:eastAsia="zh-CN"/>
        </w:rPr>
        <w:t>七</w:t>
      </w:r>
      <w:r>
        <w:rPr>
          <w:rFonts w:hint="eastAsia" w:ascii="仿宋" w:hAnsi="仿宋" w:eastAsia="仿宋" w:cs="仿宋"/>
          <w:b/>
          <w:color w:val="000000" w:themeColor="text1"/>
          <w:sz w:val="24"/>
          <w:highlight w:val="none"/>
          <w:shd w:val="clear" w:color="auto" w:fill="auto"/>
        </w:rPr>
        <w:t>、包装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1、乙方提供的全部</w:t>
      </w:r>
      <w:r>
        <w:rPr>
          <w:rFonts w:hint="eastAsia" w:ascii="仿宋" w:hAnsi="仿宋" w:eastAsia="仿宋" w:cs="仿宋"/>
          <w:color w:val="000000" w:themeColor="text1"/>
          <w:sz w:val="24"/>
          <w:highlight w:val="none"/>
          <w:shd w:val="clear" w:color="auto" w:fill="auto"/>
          <w:lang w:val="en-US" w:eastAsia="zh-CN"/>
        </w:rPr>
        <w:t>租赁</w:t>
      </w:r>
      <w:r>
        <w:rPr>
          <w:rFonts w:hint="eastAsia" w:ascii="仿宋" w:hAnsi="仿宋" w:eastAsia="仿宋" w:cs="仿宋"/>
          <w:color w:val="000000" w:themeColor="text1"/>
          <w:sz w:val="24"/>
          <w:highlight w:val="none"/>
          <w:shd w:val="clear" w:color="auto" w:fill="auto"/>
        </w:rPr>
        <w:t>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2、乙方应向甲方提供使用货物的有关技术资料，包括相应的每套设备和仪器的中文技术文件，例如：商品目录、图纸、使用说明、质量检验证明、操作手册，维护手册或服务指南等。该类文件应包装好随货发运。</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lang w:val="en-US" w:eastAsia="zh-CN"/>
        </w:rPr>
        <w:t>八</w:t>
      </w:r>
      <w:r>
        <w:rPr>
          <w:rFonts w:hint="eastAsia" w:ascii="仿宋" w:hAnsi="仿宋" w:eastAsia="仿宋" w:cs="仿宋"/>
          <w:b/>
          <w:color w:val="000000" w:themeColor="text1"/>
          <w:sz w:val="24"/>
          <w:highlight w:val="none"/>
          <w:shd w:val="clear" w:color="auto" w:fill="auto"/>
        </w:rPr>
        <w:t>、服务要求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1、服务起始日：合同签订后</w:t>
      </w:r>
      <w:r>
        <w:rPr>
          <w:rFonts w:hint="eastAsia" w:ascii="仿宋" w:hAnsi="仿宋" w:eastAsia="仿宋" w:cs="仿宋"/>
          <w:color w:val="000000" w:themeColor="text1"/>
          <w:sz w:val="24"/>
          <w:highlight w:val="none"/>
          <w:u w:val="single"/>
          <w:shd w:val="clear" w:color="auto" w:fill="auto"/>
        </w:rPr>
        <w:t xml:space="preserve">    </w:t>
      </w:r>
      <w:r>
        <w:rPr>
          <w:rFonts w:hint="eastAsia" w:ascii="仿宋" w:hAnsi="仿宋" w:eastAsia="仿宋" w:cs="仿宋"/>
          <w:color w:val="000000" w:themeColor="text1"/>
          <w:sz w:val="24"/>
          <w:highlight w:val="none"/>
          <w:shd w:val="clear" w:color="auto" w:fill="auto"/>
        </w:rPr>
        <w:t>日内，乙方应做好提供服务各项准备。租赁服务开始日期从</w:t>
      </w:r>
      <w:r>
        <w:rPr>
          <w:rFonts w:hint="eastAsia" w:ascii="仿宋" w:hAnsi="仿宋" w:eastAsia="仿宋" w:cs="仿宋"/>
          <w:color w:val="000000" w:themeColor="text1"/>
          <w:sz w:val="24"/>
          <w:highlight w:val="none"/>
          <w:shd w:val="clear" w:color="auto" w:fill="auto"/>
          <w:lang w:val="en-US" w:eastAsia="zh-CN"/>
        </w:rPr>
        <w:t>系统组建完成，</w:t>
      </w:r>
      <w:r>
        <w:rPr>
          <w:rFonts w:hint="eastAsia" w:ascii="仿宋" w:hAnsi="仿宋" w:eastAsia="仿宋" w:cs="仿宋"/>
          <w:color w:val="000000" w:themeColor="text1"/>
          <w:sz w:val="24"/>
          <w:highlight w:val="none"/>
          <w:shd w:val="clear" w:color="auto" w:fill="auto"/>
        </w:rPr>
        <w:t>最终验收通过，交付甲方之日起计算。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 xml:space="preserve">2、服务方式：送货上门。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3、甲方联系人：</w:t>
      </w:r>
      <w:r>
        <w:rPr>
          <w:rFonts w:hint="eastAsia" w:ascii="仿宋" w:hAnsi="仿宋" w:eastAsia="仿宋" w:cs="仿宋"/>
          <w:color w:val="000000" w:themeColor="text1"/>
          <w:sz w:val="24"/>
          <w:highlight w:val="none"/>
          <w:u w:val="single"/>
          <w:shd w:val="clear" w:color="auto" w:fill="auto"/>
        </w:rPr>
        <w:t xml:space="preserve">   </w:t>
      </w:r>
      <w:r>
        <w:rPr>
          <w:rFonts w:hint="eastAsia" w:ascii="仿宋" w:hAnsi="仿宋" w:eastAsia="仿宋" w:cs="仿宋"/>
          <w:color w:val="000000" w:themeColor="text1"/>
          <w:sz w:val="24"/>
          <w:highlight w:val="none"/>
          <w:shd w:val="clear" w:color="auto" w:fill="auto"/>
        </w:rPr>
        <w:t>；手机号码：</w:t>
      </w:r>
      <w:r>
        <w:rPr>
          <w:rFonts w:hint="eastAsia" w:ascii="仿宋" w:hAnsi="仿宋" w:eastAsia="仿宋" w:cs="仿宋"/>
          <w:color w:val="000000" w:themeColor="text1"/>
          <w:sz w:val="24"/>
          <w:highlight w:val="none"/>
          <w:u w:val="single"/>
          <w:shd w:val="clear" w:color="auto" w:fill="auto"/>
        </w:rPr>
        <w:t xml:space="preserve">      </w:t>
      </w:r>
      <w:r>
        <w:rPr>
          <w:rFonts w:hint="eastAsia" w:ascii="仿宋" w:hAnsi="仿宋" w:eastAsia="仿宋" w:cs="仿宋"/>
          <w:color w:val="000000" w:themeColor="text1"/>
          <w:sz w:val="24"/>
          <w:highlight w:val="none"/>
          <w:shd w:val="clear" w:color="auto" w:fill="auto"/>
        </w:rPr>
        <w:t>；联系电话：</w:t>
      </w:r>
      <w:r>
        <w:rPr>
          <w:rFonts w:hint="eastAsia" w:ascii="仿宋" w:hAnsi="仿宋" w:eastAsia="仿宋" w:cs="仿宋"/>
          <w:color w:val="000000" w:themeColor="text1"/>
          <w:sz w:val="24"/>
          <w:highlight w:val="none"/>
          <w:u w:val="single"/>
          <w:shd w:val="clear" w:color="auto" w:fill="auto"/>
        </w:rPr>
        <w:t xml:space="preserve">        </w:t>
      </w:r>
      <w:r>
        <w:rPr>
          <w:rFonts w:hint="eastAsia" w:ascii="仿宋" w:hAnsi="仿宋" w:eastAsia="仿宋" w:cs="仿宋"/>
          <w:color w:val="000000" w:themeColor="text1"/>
          <w:sz w:val="24"/>
          <w:highlight w:val="none"/>
          <w:shd w:val="clear" w:color="auto" w:fill="auto"/>
        </w:rPr>
        <w:t>；地址：</w:t>
      </w:r>
      <w:r>
        <w:rPr>
          <w:rFonts w:hint="eastAsia" w:ascii="仿宋" w:hAnsi="仿宋" w:eastAsia="仿宋" w:cs="仿宋"/>
          <w:color w:val="000000" w:themeColor="text1"/>
          <w:sz w:val="24"/>
          <w:highlight w:val="none"/>
          <w:u w:val="single"/>
          <w:shd w:val="clear" w:color="auto" w:fill="auto"/>
          <w:lang w:val="en-US" w:eastAsia="zh-CN"/>
        </w:rPr>
        <w:t xml:space="preserve">     </w:t>
      </w:r>
      <w:r>
        <w:rPr>
          <w:rFonts w:hint="eastAsia" w:ascii="仿宋" w:hAnsi="仿宋" w:eastAsia="仿宋" w:cs="仿宋"/>
          <w:color w:val="000000" w:themeColor="text1"/>
          <w:sz w:val="24"/>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 xml:space="preserve">4、乙方应提前 </w:t>
      </w:r>
      <w:r>
        <w:rPr>
          <w:rFonts w:hint="eastAsia" w:ascii="仿宋" w:hAnsi="仿宋" w:eastAsia="仿宋" w:cs="仿宋"/>
          <w:color w:val="000000" w:themeColor="text1"/>
          <w:sz w:val="24"/>
          <w:highlight w:val="none"/>
          <w:u w:val="single"/>
          <w:shd w:val="clear" w:color="auto" w:fill="auto"/>
        </w:rPr>
        <w:t>7</w:t>
      </w:r>
      <w:r>
        <w:rPr>
          <w:rFonts w:hint="eastAsia" w:ascii="仿宋" w:hAnsi="仿宋" w:eastAsia="仿宋" w:cs="仿宋"/>
          <w:color w:val="000000" w:themeColor="text1"/>
          <w:sz w:val="24"/>
          <w:highlight w:val="none"/>
          <w:shd w:val="clear" w:color="auto" w:fill="auto"/>
        </w:rPr>
        <w:t>天以书面形式通知甲方服务交付内容，甲方应为接收服务做好前期准备。如甲方不具备接收服务的条件，应在约定的服务起始日</w:t>
      </w:r>
      <w:r>
        <w:rPr>
          <w:rFonts w:hint="eastAsia" w:ascii="仿宋" w:hAnsi="仿宋" w:eastAsia="仿宋" w:cs="仿宋"/>
          <w:color w:val="000000" w:themeColor="text1"/>
          <w:sz w:val="24"/>
          <w:highlight w:val="none"/>
          <w:u w:val="single"/>
          <w:shd w:val="clear" w:color="auto" w:fill="auto"/>
        </w:rPr>
        <w:t>7</w:t>
      </w:r>
      <w:r>
        <w:rPr>
          <w:rFonts w:hint="eastAsia" w:ascii="仿宋" w:hAnsi="仿宋" w:eastAsia="仿宋" w:cs="仿宋"/>
          <w:color w:val="000000" w:themeColor="text1"/>
          <w:sz w:val="24"/>
          <w:highlight w:val="none"/>
          <w:shd w:val="clear" w:color="auto" w:fill="auto"/>
        </w:rPr>
        <w:t>日前以书面形式通知乙方，并重新确定服务起始日期。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5、交货前，乙方应对货物作出全面检查和对验收文件进行整理，并列出清单，作为甲方收货验收和使用的技术条件依据，检验的结果应随货物交甲方。</w:t>
      </w:r>
    </w:p>
    <w:p>
      <w:pPr>
        <w:pStyle w:val="24"/>
        <w:adjustRightInd w:val="0"/>
        <w:snapToGrid w:val="0"/>
        <w:spacing w:after="0" w:line="360" w:lineRule="auto"/>
        <w:ind w:firstLine="480" w:firstLineChars="20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shd w:val="clear" w:color="auto" w:fill="auto"/>
          <w:lang w:val="en-US" w:eastAsia="zh-CN"/>
        </w:rPr>
        <w:t>6、服务要求</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000000" w:themeColor="text1"/>
          <w:kern w:val="2"/>
          <w:sz w:val="24"/>
          <w:highlight w:val="none"/>
          <w:shd w:val="clear" w:color="auto" w:fill="auto"/>
          <w:lang w:eastAsia="zh-CN"/>
        </w:rPr>
      </w:pPr>
      <w:r>
        <w:rPr>
          <w:rFonts w:hint="eastAsia" w:ascii="仿宋" w:hAnsi="仿宋" w:eastAsia="仿宋" w:cs="仿宋"/>
          <w:color w:val="000000" w:themeColor="text1"/>
          <w:kern w:val="2"/>
          <w:sz w:val="24"/>
          <w:highlight w:val="none"/>
          <w:shd w:val="clear" w:color="auto" w:fill="auto"/>
          <w:lang w:val="en-US" w:eastAsia="zh-CN"/>
        </w:rPr>
        <w:t>6.1</w:t>
      </w:r>
      <w:r>
        <w:rPr>
          <w:rFonts w:hint="eastAsia" w:ascii="仿宋" w:hAnsi="仿宋" w:eastAsia="仿宋" w:cs="仿宋"/>
          <w:color w:val="000000" w:themeColor="text1"/>
          <w:kern w:val="2"/>
          <w:sz w:val="24"/>
          <w:highlight w:val="none"/>
          <w:shd w:val="clear" w:color="auto" w:fill="auto"/>
        </w:rPr>
        <w:t>为确保</w:t>
      </w:r>
      <w:r>
        <w:rPr>
          <w:rFonts w:hint="eastAsia" w:ascii="仿宋" w:hAnsi="仿宋" w:eastAsia="仿宋" w:cs="仿宋"/>
          <w:color w:val="000000" w:themeColor="text1"/>
          <w:kern w:val="2"/>
          <w:sz w:val="24"/>
          <w:highlight w:val="none"/>
          <w:shd w:val="clear" w:color="auto" w:fill="auto"/>
          <w:lang w:val="en-US" w:eastAsia="zh-CN"/>
        </w:rPr>
        <w:t>租赁</w:t>
      </w:r>
      <w:r>
        <w:rPr>
          <w:rFonts w:hint="eastAsia" w:ascii="仿宋" w:hAnsi="仿宋" w:eastAsia="仿宋" w:cs="仿宋"/>
          <w:color w:val="000000" w:themeColor="text1"/>
          <w:kern w:val="2"/>
          <w:sz w:val="24"/>
          <w:highlight w:val="none"/>
          <w:shd w:val="clear" w:color="auto" w:fill="auto"/>
        </w:rPr>
        <w:t>货物、服务质量及与</w:t>
      </w:r>
      <w:r>
        <w:rPr>
          <w:rFonts w:hint="eastAsia" w:ascii="仿宋" w:hAnsi="仿宋" w:eastAsia="仿宋" w:cs="仿宋"/>
          <w:color w:val="000000" w:themeColor="text1"/>
          <w:kern w:val="2"/>
          <w:sz w:val="24"/>
          <w:highlight w:val="none"/>
          <w:shd w:val="clear" w:color="auto" w:fill="auto"/>
          <w:lang w:val="en-US" w:eastAsia="zh-CN"/>
        </w:rPr>
        <w:t>采购人的</w:t>
      </w:r>
      <w:r>
        <w:rPr>
          <w:rFonts w:hint="eastAsia" w:ascii="仿宋" w:hAnsi="仿宋" w:eastAsia="仿宋" w:cs="仿宋"/>
          <w:color w:val="000000" w:themeColor="text1"/>
          <w:kern w:val="2"/>
          <w:sz w:val="24"/>
          <w:highlight w:val="none"/>
          <w:shd w:val="clear" w:color="auto" w:fill="auto"/>
        </w:rPr>
        <w:t>沟通联络，</w:t>
      </w:r>
      <w:r>
        <w:rPr>
          <w:rFonts w:hint="eastAsia" w:ascii="仿宋" w:hAnsi="仿宋" w:eastAsia="仿宋" w:cs="仿宋"/>
          <w:color w:val="000000" w:themeColor="text1"/>
          <w:kern w:val="2"/>
          <w:sz w:val="24"/>
          <w:highlight w:val="none"/>
          <w:shd w:val="clear" w:color="auto" w:fill="auto"/>
          <w:lang w:val="en-US" w:eastAsia="zh-CN"/>
        </w:rPr>
        <w:t>乙方</w:t>
      </w:r>
      <w:r>
        <w:rPr>
          <w:rFonts w:hint="eastAsia" w:ascii="仿宋" w:hAnsi="仿宋" w:eastAsia="仿宋" w:cs="仿宋"/>
          <w:color w:val="000000" w:themeColor="text1"/>
          <w:kern w:val="2"/>
          <w:sz w:val="24"/>
          <w:highlight w:val="none"/>
          <w:shd w:val="clear" w:color="auto" w:fill="auto"/>
        </w:rPr>
        <w:t>须设置专职主管，负责对承包项目、范围、服务质量的检查监督及与</w:t>
      </w:r>
      <w:r>
        <w:rPr>
          <w:rFonts w:hint="eastAsia" w:ascii="仿宋" w:hAnsi="仿宋" w:eastAsia="仿宋" w:cs="仿宋"/>
          <w:color w:val="000000" w:themeColor="text1"/>
          <w:kern w:val="2"/>
          <w:sz w:val="24"/>
          <w:highlight w:val="none"/>
          <w:shd w:val="clear" w:color="auto" w:fill="auto"/>
          <w:lang w:val="en-US" w:eastAsia="zh-CN"/>
        </w:rPr>
        <w:t>甲方</w:t>
      </w:r>
      <w:r>
        <w:rPr>
          <w:rFonts w:hint="eastAsia" w:ascii="仿宋" w:hAnsi="仿宋" w:eastAsia="仿宋" w:cs="仿宋"/>
          <w:color w:val="000000" w:themeColor="text1"/>
          <w:kern w:val="2"/>
          <w:sz w:val="24"/>
          <w:highlight w:val="none"/>
          <w:shd w:val="clear" w:color="auto" w:fill="auto"/>
        </w:rPr>
        <w:t>日常业务联系</w:t>
      </w:r>
      <w:r>
        <w:rPr>
          <w:rFonts w:hint="eastAsia" w:ascii="仿宋" w:hAnsi="仿宋" w:eastAsia="仿宋" w:cs="仿宋"/>
          <w:color w:val="000000" w:themeColor="text1"/>
          <w:kern w:val="2"/>
          <w:sz w:val="24"/>
          <w:highlight w:val="none"/>
          <w:shd w:val="clear" w:color="auto" w:fill="auto"/>
          <w:lang w:eastAsia="zh-CN"/>
        </w:rPr>
        <w:t>。</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000000" w:themeColor="text1"/>
          <w:kern w:val="2"/>
          <w:sz w:val="24"/>
          <w:highlight w:val="none"/>
          <w:shd w:val="clear" w:color="auto" w:fill="auto"/>
          <w:lang w:eastAsia="zh-CN"/>
        </w:rPr>
      </w:pPr>
      <w:r>
        <w:rPr>
          <w:rFonts w:hint="eastAsia" w:ascii="仿宋" w:hAnsi="仿宋" w:eastAsia="仿宋" w:cs="仿宋"/>
          <w:color w:val="000000" w:themeColor="text1"/>
          <w:kern w:val="2"/>
          <w:sz w:val="24"/>
          <w:highlight w:val="none"/>
          <w:shd w:val="clear" w:color="auto" w:fill="auto"/>
          <w:lang w:val="en-US" w:eastAsia="zh-CN"/>
        </w:rPr>
        <w:t>6.2乙方</w:t>
      </w:r>
      <w:r>
        <w:rPr>
          <w:rFonts w:hint="eastAsia" w:ascii="仿宋" w:hAnsi="仿宋" w:eastAsia="仿宋" w:cs="仿宋"/>
          <w:color w:val="000000" w:themeColor="text1"/>
          <w:kern w:val="2"/>
          <w:sz w:val="24"/>
          <w:highlight w:val="none"/>
          <w:shd w:val="clear" w:color="auto" w:fill="auto"/>
        </w:rPr>
        <w:t>需向</w:t>
      </w:r>
      <w:r>
        <w:rPr>
          <w:rFonts w:hint="eastAsia" w:ascii="仿宋" w:hAnsi="仿宋" w:eastAsia="仿宋" w:cs="仿宋"/>
          <w:color w:val="000000" w:themeColor="text1"/>
          <w:kern w:val="2"/>
          <w:sz w:val="24"/>
          <w:highlight w:val="none"/>
          <w:shd w:val="clear" w:color="auto" w:fill="auto"/>
          <w:lang w:val="en-US" w:eastAsia="zh-CN"/>
        </w:rPr>
        <w:t>甲方</w:t>
      </w:r>
      <w:r>
        <w:rPr>
          <w:rFonts w:hint="eastAsia" w:ascii="仿宋" w:hAnsi="仿宋" w:eastAsia="仿宋" w:cs="仿宋"/>
          <w:color w:val="000000" w:themeColor="text1"/>
          <w:kern w:val="2"/>
          <w:sz w:val="24"/>
          <w:highlight w:val="none"/>
          <w:shd w:val="clear" w:color="auto" w:fill="auto"/>
        </w:rPr>
        <w:t>提供</w:t>
      </w:r>
      <w:r>
        <w:rPr>
          <w:rFonts w:hint="eastAsia" w:ascii="仿宋" w:hAnsi="仿宋" w:eastAsia="仿宋" w:cs="仿宋"/>
          <w:color w:val="000000" w:themeColor="text1"/>
          <w:kern w:val="2"/>
          <w:sz w:val="24"/>
          <w:highlight w:val="none"/>
          <w:shd w:val="clear" w:color="auto" w:fill="auto"/>
          <w:lang w:val="en-US" w:eastAsia="zh-CN"/>
        </w:rPr>
        <w:t>租赁</w:t>
      </w:r>
      <w:r>
        <w:rPr>
          <w:rFonts w:hint="eastAsia" w:ascii="仿宋" w:hAnsi="仿宋" w:eastAsia="仿宋" w:cs="仿宋"/>
          <w:color w:val="000000" w:themeColor="text1"/>
          <w:kern w:val="2"/>
          <w:sz w:val="24"/>
          <w:highlight w:val="none"/>
          <w:shd w:val="clear" w:color="auto" w:fill="auto"/>
        </w:rPr>
        <w:t>货物</w:t>
      </w:r>
      <w:r>
        <w:rPr>
          <w:rFonts w:hint="eastAsia" w:ascii="仿宋" w:hAnsi="仿宋" w:eastAsia="仿宋" w:cs="仿宋"/>
          <w:color w:val="000000" w:themeColor="text1"/>
          <w:kern w:val="2"/>
          <w:sz w:val="24"/>
          <w:highlight w:val="none"/>
          <w:shd w:val="clear" w:color="auto" w:fill="auto"/>
          <w:lang w:val="en-US" w:eastAsia="zh-CN"/>
        </w:rPr>
        <w:t>的</w:t>
      </w:r>
      <w:r>
        <w:rPr>
          <w:rFonts w:hint="eastAsia" w:ascii="仿宋" w:hAnsi="仿宋" w:eastAsia="仿宋" w:cs="仿宋"/>
          <w:color w:val="000000" w:themeColor="text1"/>
          <w:kern w:val="2"/>
          <w:sz w:val="24"/>
          <w:highlight w:val="none"/>
          <w:shd w:val="clear" w:color="auto" w:fill="auto"/>
        </w:rPr>
        <w:t>质保及服务承诺</w:t>
      </w:r>
      <w:r>
        <w:rPr>
          <w:rFonts w:hint="eastAsia" w:ascii="仿宋" w:hAnsi="仿宋" w:eastAsia="仿宋" w:cs="仿宋"/>
          <w:color w:val="000000" w:themeColor="text1"/>
          <w:kern w:val="2"/>
          <w:sz w:val="24"/>
          <w:highlight w:val="none"/>
          <w:shd w:val="clear" w:color="auto" w:fill="auto"/>
          <w:lang w:eastAsia="zh-CN"/>
        </w:rPr>
        <w:t>。</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000000" w:themeColor="text1"/>
          <w:kern w:val="2"/>
          <w:sz w:val="24"/>
          <w:highlight w:val="none"/>
          <w:shd w:val="clear" w:color="auto" w:fill="auto"/>
          <w:lang w:eastAsia="zh-CN"/>
        </w:rPr>
      </w:pPr>
      <w:r>
        <w:rPr>
          <w:rFonts w:hint="eastAsia" w:ascii="仿宋" w:hAnsi="仿宋" w:eastAsia="仿宋" w:cs="仿宋"/>
          <w:color w:val="000000" w:themeColor="text1"/>
          <w:kern w:val="2"/>
          <w:sz w:val="24"/>
          <w:highlight w:val="none"/>
          <w:shd w:val="clear" w:color="auto" w:fill="auto"/>
          <w:lang w:val="en-US" w:eastAsia="zh-CN"/>
        </w:rPr>
        <w:t>6.3乙方</w:t>
      </w:r>
      <w:r>
        <w:rPr>
          <w:rFonts w:hint="eastAsia" w:ascii="仿宋" w:hAnsi="仿宋" w:eastAsia="仿宋" w:cs="仿宋"/>
          <w:color w:val="000000" w:themeColor="text1"/>
          <w:kern w:val="2"/>
          <w:sz w:val="24"/>
          <w:highlight w:val="none"/>
          <w:shd w:val="clear" w:color="auto" w:fill="auto"/>
        </w:rPr>
        <w:t>须主动接受</w:t>
      </w:r>
      <w:r>
        <w:rPr>
          <w:rFonts w:hint="eastAsia" w:ascii="仿宋" w:hAnsi="仿宋" w:eastAsia="仿宋" w:cs="仿宋"/>
          <w:color w:val="000000" w:themeColor="text1"/>
          <w:kern w:val="2"/>
          <w:sz w:val="24"/>
          <w:highlight w:val="none"/>
          <w:shd w:val="clear" w:color="auto" w:fill="auto"/>
          <w:lang w:val="en-US" w:eastAsia="zh-CN"/>
        </w:rPr>
        <w:t>甲方</w:t>
      </w:r>
      <w:r>
        <w:rPr>
          <w:rFonts w:hint="eastAsia" w:ascii="仿宋" w:hAnsi="仿宋" w:eastAsia="仿宋" w:cs="仿宋"/>
          <w:color w:val="000000" w:themeColor="text1"/>
          <w:kern w:val="2"/>
          <w:sz w:val="24"/>
          <w:highlight w:val="none"/>
          <w:shd w:val="clear" w:color="auto" w:fill="auto"/>
        </w:rPr>
        <w:t>的指导、检查、监督及协调</w:t>
      </w:r>
      <w:r>
        <w:rPr>
          <w:rFonts w:hint="eastAsia" w:ascii="仿宋" w:hAnsi="仿宋" w:eastAsia="仿宋" w:cs="仿宋"/>
          <w:color w:val="000000" w:themeColor="text1"/>
          <w:kern w:val="2"/>
          <w:sz w:val="24"/>
          <w:highlight w:val="none"/>
          <w:shd w:val="clear" w:color="auto" w:fill="auto"/>
          <w:lang w:eastAsia="zh-CN"/>
        </w:rPr>
        <w:t>。</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000000" w:themeColor="text1"/>
          <w:kern w:val="2"/>
          <w:sz w:val="24"/>
          <w:highlight w:val="none"/>
          <w:shd w:val="clear" w:color="auto" w:fill="auto"/>
          <w:lang w:val="en-US" w:eastAsia="zh-CN"/>
        </w:rPr>
      </w:pPr>
      <w:r>
        <w:rPr>
          <w:rFonts w:hint="eastAsia" w:ascii="仿宋" w:hAnsi="仿宋" w:eastAsia="仿宋" w:cs="仿宋"/>
          <w:color w:val="000000" w:themeColor="text1"/>
          <w:kern w:val="2"/>
          <w:sz w:val="24"/>
          <w:highlight w:val="none"/>
          <w:shd w:val="clear" w:color="auto" w:fill="auto"/>
          <w:lang w:val="en-US" w:eastAsia="zh-CN"/>
        </w:rPr>
        <w:t>6.4现有服务范围内，由于调整而增加的工作量，不再增加费用。</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000000" w:themeColor="text1"/>
          <w:kern w:val="2"/>
          <w:sz w:val="24"/>
          <w:highlight w:val="none"/>
          <w:shd w:val="clear" w:color="auto" w:fill="auto"/>
          <w:lang w:val="en-US" w:eastAsia="zh-CN"/>
        </w:rPr>
      </w:pPr>
      <w:r>
        <w:rPr>
          <w:rFonts w:hint="eastAsia" w:ascii="仿宋" w:hAnsi="仿宋" w:eastAsia="仿宋" w:cs="仿宋"/>
          <w:color w:val="000000" w:themeColor="text1"/>
          <w:kern w:val="2"/>
          <w:sz w:val="24"/>
          <w:highlight w:val="none"/>
          <w:shd w:val="clear" w:color="auto" w:fill="auto"/>
          <w:lang w:val="en-US" w:eastAsia="zh-CN"/>
        </w:rPr>
        <w:t>6.5</w:t>
      </w:r>
      <w:r>
        <w:rPr>
          <w:rFonts w:hint="eastAsia" w:ascii="仿宋" w:hAnsi="仿宋" w:eastAsia="仿宋" w:cs="仿宋"/>
          <w:color w:val="000000" w:themeColor="text1"/>
          <w:sz w:val="24"/>
          <w:highlight w:val="none"/>
          <w:lang w:val="en-US" w:eastAsia="zh-CN"/>
        </w:rPr>
        <w:t>服务期内</w:t>
      </w:r>
      <w:r>
        <w:rPr>
          <w:rFonts w:hint="default" w:ascii="仿宋" w:hAnsi="仿宋" w:eastAsia="仿宋" w:cs="仿宋"/>
          <w:color w:val="000000" w:themeColor="text1"/>
          <w:sz w:val="24"/>
          <w:highlight w:val="none"/>
          <w:lang w:val="en-US" w:eastAsia="zh-CN"/>
        </w:rPr>
        <w:t>提供整机非人为损坏三年质保，电池3年内损坏予以更换</w:t>
      </w:r>
      <w:r>
        <w:rPr>
          <w:rFonts w:hint="eastAsia" w:ascii="仿宋" w:hAnsi="仿宋" w:eastAsia="仿宋" w:cs="仿宋"/>
          <w:color w:val="000000" w:themeColor="text1"/>
          <w:sz w:val="24"/>
          <w:highlight w:val="none"/>
          <w:lang w:val="en-US" w:eastAsia="zh-CN"/>
        </w:rPr>
        <w:t>。</w:t>
      </w:r>
      <w:r>
        <w:rPr>
          <w:rFonts w:hint="default" w:ascii="仿宋" w:hAnsi="仿宋" w:eastAsia="仿宋" w:cs="仿宋"/>
          <w:color w:val="000000" w:themeColor="text1"/>
          <w:sz w:val="24"/>
          <w:highlight w:val="none"/>
          <w:lang w:val="en-US" w:eastAsia="zh-CN"/>
        </w:rPr>
        <w:t>（本项目涉及的质保所有费用包含在总金额中）。</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6.6服务期</w:t>
      </w:r>
      <w:r>
        <w:rPr>
          <w:rFonts w:hint="default" w:ascii="仿宋" w:hAnsi="仿宋" w:eastAsia="仿宋" w:cs="仿宋"/>
          <w:color w:val="000000" w:themeColor="text1"/>
          <w:sz w:val="24"/>
          <w:highlight w:val="none"/>
          <w:lang w:val="en-US" w:eastAsia="zh-CN"/>
        </w:rPr>
        <w:t>内应提供24小时服务电话，12小时内修复问题</w:t>
      </w:r>
      <w:r>
        <w:rPr>
          <w:rFonts w:hint="eastAsia" w:ascii="仿宋" w:hAnsi="仿宋" w:eastAsia="仿宋" w:cs="仿宋"/>
          <w:color w:val="000000" w:themeColor="text1"/>
          <w:sz w:val="24"/>
          <w:highlight w:val="none"/>
          <w:lang w:val="en-US" w:eastAsia="zh-CN"/>
        </w:rPr>
        <w:t>，修复不了的需提供备机。服务</w:t>
      </w:r>
      <w:r>
        <w:rPr>
          <w:rFonts w:hint="default" w:ascii="仿宋" w:hAnsi="仿宋" w:eastAsia="仿宋" w:cs="仿宋"/>
          <w:color w:val="000000" w:themeColor="text1"/>
          <w:sz w:val="24"/>
          <w:highlight w:val="none"/>
          <w:lang w:val="en-US" w:eastAsia="zh-CN"/>
        </w:rPr>
        <w:t>期内所有替换的零配件必须是全新未使用过的合格产品。 </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000000" w:themeColor="text1"/>
          <w:sz w:val="24"/>
          <w:highlight w:val="none"/>
          <w:lang w:val="en-US"/>
        </w:rPr>
      </w:pPr>
      <w:r>
        <w:rPr>
          <w:rFonts w:hint="eastAsia" w:ascii="仿宋" w:hAnsi="仿宋" w:eastAsia="仿宋" w:cs="仿宋"/>
          <w:color w:val="000000" w:themeColor="text1"/>
          <w:sz w:val="24"/>
          <w:highlight w:val="none"/>
          <w:lang w:val="en-US" w:eastAsia="zh-CN"/>
        </w:rPr>
        <w:t>6.7在服务期内乙方必须严格履行合同。如乙方在服务期内违反合同约定，经考核不合格，甲方有权提前终止合同。合同期满后，妥善处理退场移交、人员安置，如果出现劳资纠纷，责任在乙方，与甲方无关。</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rPr>
        <w:t xml:space="preserve">十、验收 </w:t>
      </w:r>
    </w:p>
    <w:p>
      <w:pPr>
        <w:pStyle w:val="24"/>
        <w:adjustRightInd w:val="0"/>
        <w:snapToGrid w:val="0"/>
        <w:spacing w:after="0" w:line="360" w:lineRule="auto"/>
        <w:ind w:firstLine="480" w:firstLineChars="200"/>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1、交付验收</w:t>
      </w:r>
    </w:p>
    <w:p>
      <w:pPr>
        <w:pStyle w:val="24"/>
        <w:adjustRightInd w:val="0"/>
        <w:snapToGrid w:val="0"/>
        <w:spacing w:after="0"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乙方</w:t>
      </w:r>
      <w:r>
        <w:rPr>
          <w:rFonts w:hint="eastAsia" w:ascii="仿宋" w:hAnsi="仿宋" w:eastAsia="仿宋" w:cs="仿宋"/>
          <w:color w:val="000000" w:themeColor="text1"/>
          <w:sz w:val="24"/>
          <w:highlight w:val="none"/>
        </w:rPr>
        <w:t>应提供合同货物的有效检验文件，经</w:t>
      </w:r>
      <w:r>
        <w:rPr>
          <w:rFonts w:hint="eastAsia" w:ascii="仿宋" w:hAnsi="仿宋" w:eastAsia="仿宋" w:cs="仿宋"/>
          <w:color w:val="000000" w:themeColor="text1"/>
          <w:sz w:val="24"/>
          <w:highlight w:val="none"/>
          <w:lang w:val="en-US" w:eastAsia="zh-CN"/>
        </w:rPr>
        <w:t>甲方</w:t>
      </w:r>
      <w:r>
        <w:rPr>
          <w:rFonts w:hint="eastAsia" w:ascii="仿宋" w:hAnsi="仿宋" w:eastAsia="仿宋" w:cs="仿宋"/>
          <w:color w:val="000000" w:themeColor="text1"/>
          <w:sz w:val="24"/>
          <w:highlight w:val="none"/>
        </w:rPr>
        <w:t>认可后，与合同的性能指标一起作为合同货物验收标准。</w:t>
      </w:r>
      <w:r>
        <w:rPr>
          <w:rFonts w:hint="eastAsia" w:ascii="仿宋" w:hAnsi="仿宋" w:eastAsia="仿宋" w:cs="仿宋"/>
          <w:color w:val="000000" w:themeColor="text1"/>
          <w:sz w:val="24"/>
          <w:highlight w:val="none"/>
          <w:lang w:val="en-US" w:eastAsia="zh-CN"/>
        </w:rPr>
        <w:t>甲方</w:t>
      </w:r>
      <w:r>
        <w:rPr>
          <w:rFonts w:hint="eastAsia" w:ascii="仿宋" w:hAnsi="仿宋" w:eastAsia="仿宋" w:cs="仿宋"/>
          <w:color w:val="000000" w:themeColor="text1"/>
          <w:sz w:val="24"/>
          <w:highlight w:val="none"/>
        </w:rPr>
        <w:t>对样</w:t>
      </w:r>
      <w:r>
        <w:rPr>
          <w:rFonts w:hint="eastAsia" w:ascii="仿宋" w:hAnsi="仿宋" w:eastAsia="仿宋" w:cs="仿宋"/>
          <w:color w:val="000000" w:themeColor="text1"/>
          <w:sz w:val="24"/>
          <w:highlight w:val="none"/>
          <w:lang w:val="en-US" w:eastAsia="zh-CN"/>
        </w:rPr>
        <w:t>机</w:t>
      </w:r>
      <w:r>
        <w:rPr>
          <w:rFonts w:hint="eastAsia" w:ascii="仿宋" w:hAnsi="仿宋" w:eastAsia="仿宋" w:cs="仿宋"/>
          <w:color w:val="000000" w:themeColor="text1"/>
          <w:sz w:val="24"/>
          <w:highlight w:val="none"/>
        </w:rPr>
        <w:t>（如有）验收合格后，双方共同签署验收样</w:t>
      </w:r>
      <w:r>
        <w:rPr>
          <w:rFonts w:hint="eastAsia" w:ascii="仿宋" w:hAnsi="仿宋" w:eastAsia="仿宋" w:cs="仿宋"/>
          <w:color w:val="000000" w:themeColor="text1"/>
          <w:sz w:val="24"/>
          <w:highlight w:val="none"/>
          <w:lang w:val="en-US" w:eastAsia="zh-CN"/>
        </w:rPr>
        <w:t>机</w:t>
      </w:r>
      <w:r>
        <w:rPr>
          <w:rFonts w:hint="eastAsia" w:ascii="仿宋" w:hAnsi="仿宋" w:eastAsia="仿宋" w:cs="仿宋"/>
          <w:color w:val="000000" w:themeColor="text1"/>
          <w:sz w:val="24"/>
          <w:highlight w:val="none"/>
        </w:rPr>
        <w:t>合格证书，在合同期限内</w:t>
      </w:r>
      <w:r>
        <w:rPr>
          <w:rFonts w:hint="eastAsia" w:ascii="仿宋" w:hAnsi="仿宋" w:eastAsia="仿宋" w:cs="仿宋"/>
          <w:color w:val="000000" w:themeColor="text1"/>
          <w:sz w:val="24"/>
          <w:highlight w:val="none"/>
          <w:lang w:val="en-US" w:eastAsia="zh-CN"/>
        </w:rPr>
        <w:t>甲方有权</w:t>
      </w:r>
      <w:r>
        <w:rPr>
          <w:rFonts w:hint="eastAsia" w:ascii="仿宋" w:hAnsi="仿宋" w:eastAsia="仿宋" w:cs="仿宋"/>
          <w:color w:val="000000" w:themeColor="text1"/>
          <w:sz w:val="24"/>
          <w:highlight w:val="none"/>
        </w:rPr>
        <w:t>对</w:t>
      </w:r>
      <w:r>
        <w:rPr>
          <w:rFonts w:hint="eastAsia" w:ascii="仿宋" w:hAnsi="仿宋" w:eastAsia="仿宋" w:cs="仿宋"/>
          <w:color w:val="000000" w:themeColor="text1"/>
          <w:sz w:val="24"/>
          <w:highlight w:val="none"/>
          <w:lang w:val="en-US" w:eastAsia="zh-CN"/>
        </w:rPr>
        <w:t>乙方</w:t>
      </w:r>
      <w:r>
        <w:rPr>
          <w:rFonts w:hint="eastAsia" w:ascii="仿宋" w:hAnsi="仿宋" w:eastAsia="仿宋" w:cs="仿宋"/>
          <w:color w:val="000000" w:themeColor="text1"/>
          <w:sz w:val="24"/>
          <w:highlight w:val="none"/>
        </w:rPr>
        <w:t>提供的货物进行抽检验收，验收中发现合同货物达不到样品验收标准或合同规定的性能指标，</w:t>
      </w:r>
      <w:r>
        <w:rPr>
          <w:rFonts w:hint="eastAsia" w:ascii="仿宋" w:hAnsi="仿宋" w:eastAsia="仿宋" w:cs="仿宋"/>
          <w:color w:val="000000" w:themeColor="text1"/>
          <w:sz w:val="24"/>
          <w:highlight w:val="none"/>
          <w:lang w:val="en-US" w:eastAsia="zh-CN"/>
        </w:rPr>
        <w:t>乙方</w:t>
      </w:r>
      <w:r>
        <w:rPr>
          <w:rFonts w:hint="eastAsia" w:ascii="仿宋" w:hAnsi="仿宋" w:eastAsia="仿宋" w:cs="仿宋"/>
          <w:color w:val="000000" w:themeColor="text1"/>
          <w:sz w:val="24"/>
          <w:highlight w:val="none"/>
        </w:rPr>
        <w:t>必须更换合同货物，并负担由此给</w:t>
      </w:r>
      <w:r>
        <w:rPr>
          <w:rFonts w:hint="eastAsia" w:ascii="仿宋" w:hAnsi="仿宋" w:eastAsia="仿宋" w:cs="仿宋"/>
          <w:color w:val="000000" w:themeColor="text1"/>
          <w:sz w:val="24"/>
          <w:highlight w:val="none"/>
          <w:lang w:val="en-US" w:eastAsia="zh-CN"/>
        </w:rPr>
        <w:t>甲方</w:t>
      </w:r>
      <w:r>
        <w:rPr>
          <w:rFonts w:hint="eastAsia" w:ascii="仿宋" w:hAnsi="仿宋" w:eastAsia="仿宋" w:cs="仿宋"/>
          <w:color w:val="000000" w:themeColor="text1"/>
          <w:sz w:val="24"/>
          <w:highlight w:val="none"/>
        </w:rPr>
        <w:t>造成的损失，直到验收合格为止。</w:t>
      </w:r>
    </w:p>
    <w:p>
      <w:pPr>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en-US" w:eastAsia="zh-CN"/>
        </w:rPr>
      </w:pP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如</w:t>
      </w:r>
      <w:r>
        <w:rPr>
          <w:rFonts w:hint="eastAsia" w:ascii="仿宋" w:hAnsi="仿宋" w:eastAsia="仿宋" w:cs="仿宋"/>
          <w:color w:val="000000" w:themeColor="text1"/>
          <w:sz w:val="24"/>
          <w:highlight w:val="none"/>
          <w:lang w:val="en-US" w:eastAsia="zh-CN"/>
        </w:rPr>
        <w:t>乙方</w:t>
      </w:r>
      <w:r>
        <w:rPr>
          <w:rFonts w:hint="eastAsia" w:ascii="仿宋" w:hAnsi="仿宋" w:eastAsia="仿宋" w:cs="仿宋"/>
          <w:color w:val="000000" w:themeColor="text1"/>
          <w:sz w:val="24"/>
          <w:highlight w:val="none"/>
        </w:rPr>
        <w:t>委托国内代理（或其他机构）负责安装或配合安装，应在签约时指明，但</w:t>
      </w:r>
      <w:r>
        <w:rPr>
          <w:rFonts w:hint="eastAsia" w:ascii="仿宋" w:hAnsi="仿宋" w:eastAsia="仿宋" w:cs="仿宋"/>
          <w:color w:val="000000" w:themeColor="text1"/>
          <w:sz w:val="24"/>
          <w:highlight w:val="none"/>
          <w:lang w:val="en-US" w:eastAsia="zh-CN"/>
        </w:rPr>
        <w:t>甲方</w:t>
      </w:r>
      <w:r>
        <w:rPr>
          <w:rFonts w:hint="eastAsia" w:ascii="仿宋" w:hAnsi="仿宋" w:eastAsia="仿宋" w:cs="仿宋"/>
          <w:color w:val="000000" w:themeColor="text1"/>
          <w:sz w:val="24"/>
          <w:highlight w:val="none"/>
        </w:rPr>
        <w:t>仍要对合同货物及其安装质量负全部责任。</w:t>
      </w:r>
    </w:p>
    <w:p>
      <w:pPr>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rPr>
      </w:pPr>
      <w:r>
        <w:rPr>
          <w:rFonts w:hint="eastAsia" w:ascii="仿宋" w:hAnsi="仿宋" w:eastAsia="仿宋" w:cs="仿宋"/>
          <w:snapToGrid w:val="0"/>
          <w:color w:val="000000" w:themeColor="text1"/>
          <w:kern w:val="0"/>
          <w:sz w:val="24"/>
          <w:highlight w:val="none"/>
          <w:lang w:val="en-US" w:eastAsia="zh-CN"/>
        </w:rPr>
        <w:t>2、</w:t>
      </w:r>
      <w:r>
        <w:rPr>
          <w:rFonts w:hint="eastAsia" w:ascii="仿宋" w:hAnsi="仿宋" w:eastAsia="仿宋" w:cs="仿宋"/>
          <w:snapToGrid w:val="0"/>
          <w:color w:val="000000" w:themeColor="text1"/>
          <w:kern w:val="0"/>
          <w:sz w:val="24"/>
          <w:highlight w:val="none"/>
          <w:lang w:val="zh-CN"/>
        </w:rPr>
        <w:t>本项目</w:t>
      </w:r>
      <w:r>
        <w:rPr>
          <w:rFonts w:hint="eastAsia" w:ascii="仿宋" w:hAnsi="仿宋" w:eastAsia="仿宋" w:cs="仿宋"/>
          <w:snapToGrid w:val="0"/>
          <w:color w:val="000000" w:themeColor="text1"/>
          <w:kern w:val="0"/>
          <w:sz w:val="24"/>
          <w:highlight w:val="none"/>
        </w:rPr>
        <w:t>组织</w:t>
      </w:r>
      <w:r>
        <w:rPr>
          <w:rFonts w:hint="eastAsia" w:ascii="仿宋" w:hAnsi="仿宋" w:eastAsia="仿宋" w:cs="仿宋"/>
          <w:snapToGrid w:val="0"/>
          <w:color w:val="000000" w:themeColor="text1"/>
          <w:kern w:val="0"/>
          <w:sz w:val="24"/>
          <w:highlight w:val="none"/>
          <w:lang w:val="zh-CN"/>
        </w:rPr>
        <w:t>履约验收，验收依据：①采购文件确定的技术指标或者服务要求；②投标文件承诺、询标回复；③服务合同、甲方制定的考核标准。未进行相应约定的，应当符合国家强制性规定、政策要求、安全标准、行业或企业有关标准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snapToGrid w:val="0"/>
          <w:color w:val="000000" w:themeColor="text1"/>
          <w:kern w:val="0"/>
          <w:sz w:val="24"/>
          <w:highlight w:val="none"/>
        </w:rPr>
        <w:t>本项目的验收标准：</w:t>
      </w:r>
      <w:r>
        <w:rPr>
          <w:rFonts w:hint="eastAsia" w:ascii="宋体" w:hAnsi="宋体" w:cs="宋体"/>
          <w:snapToGrid w:val="0"/>
          <w:color w:val="000000" w:themeColor="text1"/>
          <w:kern w:val="0"/>
          <w:sz w:val="24"/>
          <w:highlight w:val="none"/>
        </w:rPr>
        <w:t>①</w:t>
      </w:r>
      <w:r>
        <w:rPr>
          <w:rFonts w:hint="eastAsia" w:ascii="仿宋" w:hAnsi="仿宋" w:eastAsia="仿宋" w:cs="仿宋"/>
          <w:snapToGrid w:val="0"/>
          <w:color w:val="000000" w:themeColor="text1"/>
          <w:kern w:val="0"/>
          <w:sz w:val="24"/>
          <w:highlight w:val="none"/>
        </w:rPr>
        <w:t>甲方的服务考核情况；</w:t>
      </w:r>
      <w:r>
        <w:rPr>
          <w:rFonts w:hint="eastAsia" w:ascii="宋体" w:hAnsi="宋体" w:cs="宋体"/>
          <w:snapToGrid w:val="0"/>
          <w:color w:val="000000" w:themeColor="text1"/>
          <w:kern w:val="0"/>
          <w:sz w:val="24"/>
          <w:highlight w:val="none"/>
        </w:rPr>
        <w:t>②</w:t>
      </w:r>
      <w:r>
        <w:rPr>
          <w:rFonts w:hint="eastAsia" w:ascii="仿宋" w:hAnsi="仿宋" w:eastAsia="仿宋" w:cs="仿宋"/>
          <w:snapToGrid w:val="0"/>
          <w:color w:val="000000" w:themeColor="text1"/>
          <w:kern w:val="0"/>
          <w:sz w:val="24"/>
          <w:highlight w:val="none"/>
        </w:rPr>
        <w:t>乙方服务</w:t>
      </w:r>
      <w:r>
        <w:rPr>
          <w:rFonts w:hint="eastAsia" w:ascii="仿宋" w:hAnsi="仿宋" w:eastAsia="仿宋" w:cs="仿宋"/>
          <w:snapToGrid w:val="0"/>
          <w:color w:val="000000" w:themeColor="text1"/>
          <w:kern w:val="0"/>
          <w:sz w:val="24"/>
          <w:highlight w:val="none"/>
          <w:lang w:val="zh-CN"/>
        </w:rPr>
        <w:t>质量反馈；</w:t>
      </w:r>
      <w:r>
        <w:rPr>
          <w:rFonts w:hint="eastAsia" w:ascii="宋体" w:hAnsi="宋体" w:cs="宋体"/>
          <w:snapToGrid w:val="0"/>
          <w:color w:val="000000" w:themeColor="text1"/>
          <w:kern w:val="0"/>
          <w:sz w:val="24"/>
          <w:highlight w:val="none"/>
          <w:lang w:val="zh-CN"/>
        </w:rPr>
        <w:t>③</w:t>
      </w:r>
      <w:r>
        <w:rPr>
          <w:rFonts w:hint="eastAsia" w:ascii="仿宋" w:hAnsi="仿宋" w:eastAsia="仿宋" w:cs="仿宋"/>
          <w:snapToGrid w:val="0"/>
          <w:color w:val="000000" w:themeColor="text1"/>
          <w:kern w:val="0"/>
          <w:sz w:val="24"/>
          <w:highlight w:val="none"/>
        </w:rPr>
        <w:t>服务台账，要求台账记录清晰完整、</w:t>
      </w:r>
      <w:r>
        <w:rPr>
          <w:rFonts w:hint="eastAsia" w:ascii="仿宋" w:hAnsi="仿宋" w:eastAsia="仿宋" w:cs="仿宋"/>
          <w:snapToGrid w:val="0"/>
          <w:color w:val="000000" w:themeColor="text1"/>
          <w:kern w:val="0"/>
          <w:sz w:val="24"/>
          <w:highlight w:val="none"/>
          <w:lang w:val="zh-CN"/>
        </w:rPr>
        <w:t>材料完备；④</w:t>
      </w:r>
      <w:r>
        <w:rPr>
          <w:rFonts w:hint="eastAsia" w:ascii="仿宋" w:hAnsi="仿宋" w:eastAsia="仿宋" w:cs="仿宋"/>
          <w:snapToGrid w:val="0"/>
          <w:color w:val="000000" w:themeColor="text1"/>
          <w:kern w:val="0"/>
          <w:sz w:val="24"/>
          <w:highlight w:val="none"/>
        </w:rPr>
        <w:t>交付验收时，乙方设备性能指标、技术参数符合性的记录</w:t>
      </w:r>
      <w:r>
        <w:rPr>
          <w:rFonts w:hint="eastAsia" w:ascii="仿宋" w:hAnsi="仿宋" w:eastAsia="仿宋" w:cs="仿宋"/>
          <w:snapToGrid w:val="0"/>
          <w:color w:val="000000" w:themeColor="text1"/>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lang w:val="en-US" w:eastAsia="zh-CN"/>
        </w:rPr>
        <w:t>3</w:t>
      </w:r>
      <w:r>
        <w:rPr>
          <w:rFonts w:hint="eastAsia" w:ascii="仿宋" w:hAnsi="仿宋" w:eastAsia="仿宋" w:cs="仿宋"/>
          <w:color w:val="000000" w:themeColor="text1"/>
          <w:sz w:val="24"/>
          <w:highlight w:val="none"/>
          <w:shd w:val="clear" w:color="auto" w:fill="auto"/>
        </w:rPr>
        <w:t xml:space="preserve">、对技术复杂的货物，甲方可请国家认可的专业检测机构参与验收，并由其出具质量检测报告，检测费用由 </w:t>
      </w:r>
      <w:r>
        <w:rPr>
          <w:rFonts w:hint="eastAsia" w:ascii="仿宋" w:hAnsi="仿宋" w:eastAsia="仿宋" w:cs="仿宋"/>
          <w:color w:val="000000" w:themeColor="text1"/>
          <w:sz w:val="24"/>
          <w:highlight w:val="none"/>
          <w:u w:val="single"/>
          <w:shd w:val="clear" w:color="auto" w:fill="auto"/>
        </w:rPr>
        <w:t>乙</w:t>
      </w:r>
      <w:r>
        <w:rPr>
          <w:rFonts w:hint="eastAsia" w:ascii="仿宋" w:hAnsi="仿宋" w:eastAsia="仿宋" w:cs="仿宋"/>
          <w:color w:val="000000" w:themeColor="text1"/>
          <w:sz w:val="24"/>
          <w:highlight w:val="none"/>
          <w:shd w:val="clear" w:color="auto" w:fill="auto"/>
        </w:rPr>
        <w:t>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lang w:val="en-US" w:eastAsia="zh-CN"/>
        </w:rPr>
        <w:t>4</w:t>
      </w:r>
      <w:r>
        <w:rPr>
          <w:rFonts w:hint="eastAsia" w:ascii="仿宋" w:hAnsi="仿宋" w:eastAsia="仿宋" w:cs="仿宋"/>
          <w:color w:val="000000" w:themeColor="text1"/>
          <w:sz w:val="24"/>
          <w:highlight w:val="none"/>
          <w:shd w:val="clear" w:color="auto" w:fill="auto"/>
        </w:rPr>
        <w:t>、货物毁损、灭失的风险，自货物最终验收合格之日起由甲方承担。</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rPr>
        <w:t>十一、保修与售后服务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1、租赁期内，乙方负责</w:t>
      </w:r>
      <w:r>
        <w:rPr>
          <w:rFonts w:hint="eastAsia" w:ascii="仿宋" w:hAnsi="仿宋" w:eastAsia="仿宋" w:cs="仿宋"/>
          <w:color w:val="000000" w:themeColor="text1"/>
          <w:sz w:val="24"/>
          <w:highlight w:val="none"/>
          <w:shd w:val="clear" w:color="auto" w:fill="auto"/>
          <w:lang w:val="en-US" w:eastAsia="zh-CN"/>
        </w:rPr>
        <w:t>租赁</w:t>
      </w:r>
      <w:r>
        <w:rPr>
          <w:rFonts w:hint="eastAsia" w:ascii="仿宋" w:hAnsi="仿宋" w:eastAsia="仿宋" w:cs="仿宋"/>
          <w:color w:val="000000" w:themeColor="text1"/>
          <w:sz w:val="24"/>
          <w:highlight w:val="none"/>
          <w:shd w:val="clear" w:color="auto" w:fill="auto"/>
        </w:rPr>
        <w:t>设备的保修。其中，质保期为36个月，</w:t>
      </w:r>
      <w:r>
        <w:rPr>
          <w:rFonts w:hint="eastAsia" w:ascii="仿宋" w:hAnsi="仿宋" w:eastAsia="仿宋" w:cs="仿宋"/>
          <w:color w:val="000000" w:themeColor="text1"/>
          <w:sz w:val="24"/>
          <w:highlight w:val="none"/>
          <w:u w:val="single"/>
          <w:shd w:val="clear" w:color="auto" w:fill="auto"/>
        </w:rPr>
        <w:t>自货物</w:t>
      </w:r>
      <w:r>
        <w:rPr>
          <w:rFonts w:hint="eastAsia" w:ascii="仿宋" w:hAnsi="仿宋" w:eastAsia="仿宋" w:cs="仿宋"/>
          <w:color w:val="000000" w:themeColor="text1"/>
          <w:sz w:val="24"/>
          <w:highlight w:val="none"/>
          <w:u w:val="single"/>
          <w:shd w:val="clear" w:color="auto" w:fill="auto"/>
          <w:lang w:val="en-US" w:eastAsia="zh-CN"/>
        </w:rPr>
        <w:t>/系统</w:t>
      </w:r>
      <w:r>
        <w:rPr>
          <w:rFonts w:hint="eastAsia" w:ascii="仿宋" w:hAnsi="仿宋" w:eastAsia="仿宋" w:cs="仿宋"/>
          <w:color w:val="000000" w:themeColor="text1"/>
          <w:sz w:val="24"/>
          <w:highlight w:val="none"/>
          <w:u w:val="single"/>
          <w:shd w:val="clear" w:color="auto" w:fill="auto"/>
        </w:rPr>
        <w:t>最终验收合格、交付甲方之日</w:t>
      </w:r>
      <w:r>
        <w:rPr>
          <w:rFonts w:hint="eastAsia" w:ascii="仿宋" w:hAnsi="仿宋" w:eastAsia="仿宋" w:cs="仿宋"/>
          <w:color w:val="000000" w:themeColor="text1"/>
          <w:sz w:val="24"/>
          <w:highlight w:val="none"/>
          <w:shd w:val="clear" w:color="auto" w:fill="auto"/>
        </w:rPr>
        <w:t>起至</w:t>
      </w:r>
      <w:r>
        <w:rPr>
          <w:rFonts w:hint="eastAsia" w:ascii="仿宋" w:hAnsi="仿宋" w:eastAsia="仿宋" w:cs="仿宋"/>
          <w:color w:val="000000" w:themeColor="text1"/>
          <w:sz w:val="24"/>
          <w:highlight w:val="none"/>
          <w:u w:val="single"/>
          <w:shd w:val="clear" w:color="auto" w:fill="auto"/>
        </w:rPr>
        <w:t>质保期届满且经甲方确认无任何质量问题时</w:t>
      </w:r>
      <w:r>
        <w:rPr>
          <w:rFonts w:hint="eastAsia" w:ascii="仿宋" w:hAnsi="仿宋" w:eastAsia="仿宋" w:cs="仿宋"/>
          <w:color w:val="000000" w:themeColor="text1"/>
          <w:sz w:val="24"/>
          <w:highlight w:val="none"/>
          <w:shd w:val="clear" w:color="auto" w:fill="auto"/>
        </w:rPr>
        <w:t>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u w:val="single"/>
          <w:shd w:val="clear" w:color="auto" w:fill="auto"/>
          <w:lang w:eastAsia="zh-CN"/>
        </w:rPr>
      </w:pPr>
      <w:r>
        <w:rPr>
          <w:rFonts w:hint="eastAsia" w:ascii="仿宋" w:hAnsi="仿宋" w:eastAsia="仿宋" w:cs="仿宋"/>
          <w:color w:val="000000" w:themeColor="text1"/>
          <w:sz w:val="24"/>
          <w:highlight w:val="none"/>
          <w:shd w:val="clear" w:color="auto" w:fill="auto"/>
        </w:rPr>
        <w:t>2、技术支持</w:t>
      </w:r>
      <w:r>
        <w:rPr>
          <w:rFonts w:hint="eastAsia" w:ascii="仿宋" w:hAnsi="仿宋" w:eastAsia="仿宋" w:cs="仿宋"/>
          <w:color w:val="000000" w:themeColor="text1"/>
          <w:sz w:val="24"/>
          <w:highlight w:val="none"/>
          <w:shd w:val="clear" w:color="auto" w:fill="auto"/>
          <w:lang w:val="en-US" w:eastAsia="zh-CN"/>
        </w:rPr>
        <w:t xml:space="preserve"> </w:t>
      </w:r>
      <w:r>
        <w:rPr>
          <w:rFonts w:hint="eastAsia" w:ascii="仿宋" w:hAnsi="仿宋" w:eastAsia="仿宋" w:cs="仿宋"/>
          <w:color w:val="000000" w:themeColor="text1"/>
          <w:sz w:val="24"/>
          <w:highlight w:val="none"/>
          <w:u w:val="single"/>
          <w:shd w:val="clear" w:color="auto" w:fill="auto"/>
          <w:lang w:val="en-US" w:eastAsia="zh-CN"/>
        </w:rPr>
        <w:t xml:space="preserve">            </w:t>
      </w:r>
      <w:r>
        <w:rPr>
          <w:rFonts w:hint="eastAsia" w:ascii="仿宋" w:hAnsi="仿宋" w:eastAsia="仿宋" w:cs="仿宋"/>
          <w:color w:val="000000" w:themeColor="text1"/>
          <w:sz w:val="24"/>
          <w:highlight w:val="none"/>
          <w:u w:val="single"/>
          <w:shd w:val="clear" w:color="auto" w:fill="auto"/>
          <w:lang w:eastAsia="zh-CN"/>
        </w:rPr>
        <w:t>（</w:t>
      </w:r>
      <w:r>
        <w:rPr>
          <w:rFonts w:hint="eastAsia" w:ascii="仿宋" w:hAnsi="仿宋" w:eastAsia="仿宋" w:cs="仿宋"/>
          <w:color w:val="000000" w:themeColor="text1"/>
          <w:sz w:val="24"/>
          <w:highlight w:val="none"/>
          <w:u w:val="single"/>
          <w:shd w:val="clear" w:color="auto" w:fill="auto"/>
          <w:lang w:val="en-US" w:eastAsia="zh-CN"/>
        </w:rPr>
        <w:t>投标响应内容有更优方案的，同步调整</w:t>
      </w:r>
      <w:r>
        <w:rPr>
          <w:rFonts w:hint="eastAsia" w:ascii="仿宋" w:hAnsi="仿宋" w:eastAsia="仿宋" w:cs="仿宋"/>
          <w:color w:val="000000" w:themeColor="text1"/>
          <w:sz w:val="24"/>
          <w:highlight w:val="none"/>
          <w:u w:val="singl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 xml:space="preserve">（1）远程技术支持：乙方应具有稳定的技术支持队伍和完善的服务支持网络，提供 </w:t>
      </w:r>
      <w:r>
        <w:rPr>
          <w:rFonts w:hint="eastAsia" w:ascii="仿宋" w:hAnsi="仿宋" w:eastAsia="仿宋" w:cs="仿宋"/>
          <w:color w:val="000000" w:themeColor="text1"/>
          <w:sz w:val="24"/>
          <w:highlight w:val="none"/>
          <w:u w:val="single"/>
          <w:shd w:val="clear" w:color="auto" w:fill="auto"/>
        </w:rPr>
        <w:t>7×24</w:t>
      </w:r>
      <w:r>
        <w:rPr>
          <w:rFonts w:hint="eastAsia" w:ascii="仿宋" w:hAnsi="仿宋" w:eastAsia="仿宋" w:cs="仿宋"/>
          <w:color w:val="000000" w:themeColor="text1"/>
          <w:sz w:val="24"/>
          <w:highlight w:val="none"/>
          <w:shd w:val="clear" w:color="auto" w:fill="auto"/>
        </w:rPr>
        <w:t>小时技术支持服务，及时响应甲方的技术服务支持需求，提出有效的解决方案，解决甲方在货物使用过程中遇到的实际问题。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 xml:space="preserve">（2）现场技术支持：对于通过电话、邮件等远程技术支持不能解决的问题，乙方应在 </w:t>
      </w:r>
      <w:r>
        <w:rPr>
          <w:rFonts w:hint="eastAsia" w:ascii="仿宋" w:hAnsi="仿宋" w:eastAsia="仿宋" w:cs="仿宋"/>
          <w:color w:val="000000" w:themeColor="text1"/>
          <w:sz w:val="24"/>
          <w:highlight w:val="none"/>
          <w:u w:val="single"/>
          <w:shd w:val="clear" w:color="auto" w:fill="auto"/>
        </w:rPr>
        <w:t>24</w:t>
      </w:r>
      <w:r>
        <w:rPr>
          <w:rFonts w:hint="eastAsia" w:ascii="仿宋" w:hAnsi="仿宋" w:eastAsia="仿宋" w:cs="仿宋"/>
          <w:color w:val="000000" w:themeColor="text1"/>
          <w:sz w:val="24"/>
          <w:highlight w:val="none"/>
          <w:shd w:val="clear" w:color="auto" w:fill="auto"/>
        </w:rPr>
        <w:t xml:space="preserve">小时内派遣相关人员赶赴现场， </w:t>
      </w:r>
      <w:r>
        <w:rPr>
          <w:rFonts w:hint="eastAsia" w:ascii="仿宋" w:hAnsi="仿宋" w:eastAsia="仿宋" w:cs="仿宋"/>
          <w:color w:val="000000" w:themeColor="text1"/>
          <w:sz w:val="24"/>
          <w:highlight w:val="none"/>
          <w:u w:val="single"/>
          <w:shd w:val="clear" w:color="auto" w:fill="auto"/>
        </w:rPr>
        <w:t>24</w:t>
      </w:r>
      <w:r>
        <w:rPr>
          <w:rFonts w:hint="eastAsia" w:ascii="仿宋" w:hAnsi="仿宋" w:eastAsia="仿宋" w:cs="仿宋"/>
          <w:color w:val="000000" w:themeColor="text1"/>
          <w:sz w:val="24"/>
          <w:highlight w:val="none"/>
          <w:shd w:val="clear" w:color="auto" w:fill="auto"/>
        </w:rPr>
        <w:t xml:space="preserve">小时内维修完毕；发生紧急抢修事故的，乙方应在接到甲方通知后 </w:t>
      </w:r>
      <w:r>
        <w:rPr>
          <w:rFonts w:hint="eastAsia" w:ascii="仿宋" w:hAnsi="仿宋" w:eastAsia="仿宋" w:cs="仿宋"/>
          <w:color w:val="000000" w:themeColor="text1"/>
          <w:sz w:val="24"/>
          <w:highlight w:val="none"/>
          <w:u w:val="single"/>
          <w:shd w:val="clear" w:color="auto" w:fill="auto"/>
        </w:rPr>
        <w:t>24</w:t>
      </w:r>
      <w:r>
        <w:rPr>
          <w:rFonts w:hint="eastAsia" w:ascii="仿宋" w:hAnsi="仿宋" w:eastAsia="仿宋" w:cs="仿宋"/>
          <w:color w:val="000000" w:themeColor="text1"/>
          <w:sz w:val="24"/>
          <w:highlight w:val="none"/>
          <w:shd w:val="clear" w:color="auto" w:fill="auto"/>
        </w:rPr>
        <w:t xml:space="preserve">小时内到达现场抢修，并于到达现场 </w:t>
      </w:r>
      <w:r>
        <w:rPr>
          <w:rFonts w:hint="eastAsia" w:ascii="仿宋" w:hAnsi="仿宋" w:eastAsia="仿宋" w:cs="仿宋"/>
          <w:color w:val="000000" w:themeColor="text1"/>
          <w:sz w:val="24"/>
          <w:highlight w:val="none"/>
          <w:u w:val="single"/>
          <w:shd w:val="clear" w:color="auto" w:fill="auto"/>
        </w:rPr>
        <w:t>24</w:t>
      </w:r>
      <w:r>
        <w:rPr>
          <w:rFonts w:hint="eastAsia" w:ascii="仿宋" w:hAnsi="仿宋" w:eastAsia="仿宋" w:cs="仿宋"/>
          <w:color w:val="000000" w:themeColor="text1"/>
          <w:sz w:val="24"/>
          <w:highlight w:val="none"/>
          <w:shd w:val="clear" w:color="auto" w:fill="auto"/>
        </w:rPr>
        <w:t>小时之内排除故障。乙方未在约定时间内修复的或同一货物经</w:t>
      </w:r>
      <w:r>
        <w:rPr>
          <w:rFonts w:hint="eastAsia" w:ascii="仿宋" w:hAnsi="仿宋" w:eastAsia="仿宋" w:cs="仿宋"/>
          <w:color w:val="000000" w:themeColor="text1"/>
          <w:sz w:val="24"/>
          <w:highlight w:val="none"/>
          <w:u w:val="single"/>
          <w:shd w:val="clear" w:color="auto" w:fill="auto"/>
          <w:lang w:val="en-US" w:eastAsia="zh-CN"/>
        </w:rPr>
        <w:t xml:space="preserve">   </w:t>
      </w:r>
      <w:r>
        <w:rPr>
          <w:rFonts w:hint="eastAsia" w:ascii="仿宋" w:hAnsi="仿宋" w:eastAsia="仿宋" w:cs="仿宋"/>
          <w:color w:val="000000" w:themeColor="text1"/>
          <w:sz w:val="24"/>
          <w:highlight w:val="none"/>
          <w:shd w:val="clear" w:color="auto" w:fill="auto"/>
        </w:rPr>
        <w:t>次维修后仍不能稳定、可靠运行的，甲方有权要求乙方免费更换。返修或更换后的部件保修期应重新计算。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（3）技术升级支持：乙方应提供货物所配置软件的终身免费维护和升级服务，保证货物正常运行，且不影响甲方其它运行环境。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3、在质保期内，乙方应对货物出现的质量及安全问题负责处理解决并承担一切费用。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4、质保期届满后，乙方对本合同项下货物提供终身维修服务，且维修时只收取所需维修部件的成本费，服务内容应与质保期内的要求相一致。</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rPr>
        <w:t>十二、保密条款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乙方对合同内容及履行合同过程中所获悉的属于甲方的且无法自公开渠道获得的文件及资料，应负保密义务，未经甲方书面同意，不得擅自利用或对外发表或披露。违反前述约定的，乙方应向甲方支付合同总价款的30％的违约金；违约金不足以弥补甲方损失的，乙方还应负责赔偿。保密期限自乙方接收或知悉甲方信息资料之日起至该信息资料公开之日或甲方书面解除乙方保密义务之日止。</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rPr>
        <w:t>十三、违约责任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1、本合同项下货物在交货、安装调试、验收及质保期等任何阶段内不符合合同约定的技术规范要求和验收标准的，甲方有权向乙方索赔并选择下列一项或多项补救措施：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（1）由乙方采取措施消除设备缺陷或不符合合同之处，如果乙方不能及时消除缺陷，甲方有权自行消除缺陷或不符合合同之处，由此产生的一切费用均由乙方承担。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 xml:space="preserve">（2）由乙方在接到甲方通知后 </w:t>
      </w:r>
      <w:r>
        <w:rPr>
          <w:rFonts w:hint="eastAsia" w:ascii="仿宋" w:hAnsi="仿宋" w:eastAsia="仿宋" w:cs="仿宋"/>
          <w:color w:val="000000" w:themeColor="text1"/>
          <w:sz w:val="24"/>
          <w:highlight w:val="none"/>
          <w:u w:val="single"/>
          <w:shd w:val="clear" w:color="auto" w:fill="auto"/>
        </w:rPr>
        <w:t>15</w:t>
      </w:r>
      <w:r>
        <w:rPr>
          <w:rFonts w:hint="eastAsia" w:ascii="仿宋" w:hAnsi="仿宋" w:eastAsia="仿宋" w:cs="仿宋"/>
          <w:color w:val="000000" w:themeColor="text1"/>
          <w:sz w:val="24"/>
          <w:highlight w:val="none"/>
          <w:shd w:val="clear" w:color="auto" w:fill="auto"/>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（3）根据货物的低劣程度、损坏程度以及甲方所遭受损失的数额，乙方必须降低货物的价格。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（4）退货，乙方应退还甲方支付的全部合同款，同时应承担该货物的直接费用（运输、保险、检验、货款利息及银行手续费等）。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 xml:space="preserve">2、甲方无正当理由拒收货物的，应向乙方偿付拒收货款总值 </w:t>
      </w:r>
      <w:r>
        <w:rPr>
          <w:rFonts w:hint="eastAsia" w:ascii="仿宋" w:hAnsi="仿宋" w:eastAsia="仿宋" w:cs="仿宋"/>
          <w:color w:val="000000" w:themeColor="text1"/>
          <w:sz w:val="24"/>
          <w:highlight w:val="none"/>
          <w:u w:val="single"/>
          <w:shd w:val="clear" w:color="auto" w:fill="auto"/>
        </w:rPr>
        <w:t>30</w:t>
      </w:r>
      <w:r>
        <w:rPr>
          <w:rFonts w:hint="eastAsia" w:ascii="仿宋" w:hAnsi="仿宋" w:eastAsia="仿宋" w:cs="仿宋"/>
          <w:color w:val="000000" w:themeColor="text1"/>
          <w:sz w:val="24"/>
          <w:highlight w:val="none"/>
          <w:shd w:val="clear" w:color="auto" w:fill="auto"/>
        </w:rPr>
        <w:t>%的违约金。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3、甲方无故逾期验收和办理货款支付手续的，每逾期一日，应按逾期付款总额</w:t>
      </w:r>
      <w:r>
        <w:rPr>
          <w:rFonts w:hint="eastAsia" w:ascii="仿宋" w:hAnsi="仿宋" w:eastAsia="仿宋" w:cs="仿宋"/>
          <w:color w:val="000000" w:themeColor="text1"/>
          <w:sz w:val="24"/>
          <w:highlight w:val="none"/>
          <w:u w:val="single"/>
          <w:shd w:val="clear" w:color="auto" w:fill="auto"/>
        </w:rPr>
        <w:t>3</w:t>
      </w:r>
      <w:r>
        <w:rPr>
          <w:rFonts w:hint="eastAsia" w:ascii="仿宋" w:hAnsi="仿宋" w:eastAsia="仿宋" w:cs="仿宋"/>
          <w:color w:val="000000" w:themeColor="text1"/>
          <w:sz w:val="24"/>
          <w:highlight w:val="none"/>
          <w:shd w:val="clear" w:color="auto" w:fill="auto"/>
        </w:rPr>
        <w:t>‰向乙方支付违约金。逾期15日以上的，乙方有权解除合同，同时甲方需向乙方支付合同总金额的</w:t>
      </w:r>
      <w:r>
        <w:rPr>
          <w:rFonts w:hint="eastAsia" w:ascii="仿宋" w:hAnsi="仿宋" w:eastAsia="仿宋" w:cs="仿宋"/>
          <w:color w:val="000000" w:themeColor="text1"/>
          <w:sz w:val="24"/>
          <w:highlight w:val="none"/>
          <w:u w:val="single"/>
          <w:shd w:val="clear" w:color="auto" w:fill="auto"/>
        </w:rPr>
        <w:t>30</w:t>
      </w:r>
      <w:r>
        <w:rPr>
          <w:rFonts w:hint="eastAsia" w:ascii="仿宋" w:hAnsi="仿宋" w:eastAsia="仿宋" w:cs="仿宋"/>
          <w:color w:val="000000" w:themeColor="text1"/>
          <w:sz w:val="24"/>
          <w:highlight w:val="none"/>
          <w:shd w:val="clear" w:color="auto" w:fill="auto"/>
        </w:rPr>
        <w:t>%作为违约金。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4、乙方逾期交付货物的，每逾期一日，应按逾期交货总额</w:t>
      </w:r>
      <w:r>
        <w:rPr>
          <w:rFonts w:hint="eastAsia" w:ascii="仿宋" w:hAnsi="仿宋" w:eastAsia="仿宋" w:cs="仿宋"/>
          <w:color w:val="000000" w:themeColor="text1"/>
          <w:sz w:val="24"/>
          <w:highlight w:val="none"/>
          <w:u w:val="single"/>
          <w:shd w:val="clear" w:color="auto" w:fill="auto"/>
        </w:rPr>
        <w:t>3</w:t>
      </w:r>
      <w:r>
        <w:rPr>
          <w:rFonts w:hint="eastAsia" w:ascii="仿宋" w:hAnsi="仿宋" w:eastAsia="仿宋" w:cs="仿宋"/>
          <w:color w:val="000000" w:themeColor="text1"/>
          <w:sz w:val="24"/>
          <w:highlight w:val="none"/>
          <w:shd w:val="clear" w:color="auto" w:fill="auto"/>
        </w:rPr>
        <w:t xml:space="preserve">‰向甲方支付违约金。逾期超过约定日期 </w:t>
      </w:r>
      <w:r>
        <w:rPr>
          <w:rFonts w:hint="eastAsia" w:ascii="仿宋" w:hAnsi="仿宋" w:eastAsia="仿宋" w:cs="仿宋"/>
          <w:color w:val="000000" w:themeColor="text1"/>
          <w:sz w:val="24"/>
          <w:highlight w:val="none"/>
          <w:u w:val="single"/>
          <w:shd w:val="clear" w:color="auto" w:fill="auto"/>
        </w:rPr>
        <w:t>15</w:t>
      </w:r>
      <w:r>
        <w:rPr>
          <w:rFonts w:hint="eastAsia" w:ascii="仿宋" w:hAnsi="仿宋" w:eastAsia="仿宋" w:cs="仿宋"/>
          <w:color w:val="000000" w:themeColor="text1"/>
          <w:sz w:val="24"/>
          <w:highlight w:val="none"/>
          <w:shd w:val="clear" w:color="auto" w:fill="auto"/>
        </w:rPr>
        <w:t>个工作日不能交货的，甲方有权解除本合同，并要求乙方支付合同总额</w:t>
      </w:r>
      <w:r>
        <w:rPr>
          <w:rFonts w:hint="eastAsia" w:ascii="仿宋" w:hAnsi="仿宋" w:eastAsia="仿宋" w:cs="仿宋"/>
          <w:color w:val="000000" w:themeColor="text1"/>
          <w:sz w:val="24"/>
          <w:highlight w:val="none"/>
          <w:u w:val="single"/>
          <w:shd w:val="clear" w:color="auto" w:fill="auto"/>
        </w:rPr>
        <w:t>30</w:t>
      </w:r>
      <w:r>
        <w:rPr>
          <w:rFonts w:hint="eastAsia" w:ascii="仿宋" w:hAnsi="仿宋" w:eastAsia="仿宋" w:cs="仿宋"/>
          <w:color w:val="000000" w:themeColor="text1"/>
          <w:sz w:val="24"/>
          <w:highlight w:val="none"/>
          <w:shd w:val="clear" w:color="auto" w:fill="auto"/>
        </w:rPr>
        <w:t>%的违约金。乙方未在约定时间内完成安装调试的，参照前款约定承担违约责任。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5.因一方其他违约行为导致另一方解除合同的，违约方应向守约方支付合同总价30%的违约金。上述约定并不影响守约者根据法律、法规或本协议其他条款的规定，就本条规定所不能补偿的损失，请求损害赔偿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6、乙方所交付的货物品种、型号、规格、技术参数、质量不符合合同规定及询价文件规定标准的，甲方有权拒收该货物，乙方愿意更换货物但逾期交货的，按乙方逾期交货处理。乙方拒绝更换货物的，甲方可单方面解除合同，并要求乙方支付合同总值</w:t>
      </w:r>
      <w:r>
        <w:rPr>
          <w:rFonts w:hint="eastAsia" w:ascii="仿宋" w:hAnsi="仿宋" w:eastAsia="仿宋" w:cs="仿宋"/>
          <w:color w:val="000000" w:themeColor="text1"/>
          <w:sz w:val="24"/>
          <w:highlight w:val="none"/>
          <w:u w:val="single"/>
          <w:shd w:val="clear" w:color="auto" w:fill="auto"/>
        </w:rPr>
        <w:t>30</w:t>
      </w:r>
      <w:r>
        <w:rPr>
          <w:rFonts w:hint="eastAsia" w:ascii="仿宋" w:hAnsi="仿宋" w:eastAsia="仿宋" w:cs="仿宋"/>
          <w:color w:val="000000" w:themeColor="text1"/>
          <w:sz w:val="24"/>
          <w:highlight w:val="none"/>
          <w:shd w:val="clear" w:color="auto" w:fill="auto"/>
        </w:rPr>
        <w:t>%的违约金，违约金不足以弥补甲方损失的，乙方还应负责赔偿。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 xml:space="preserve">7、乙方未能按约定要求履行保修义务的，每发生一次应向甲方支付 </w:t>
      </w:r>
      <w:r>
        <w:rPr>
          <w:rFonts w:hint="eastAsia" w:ascii="仿宋" w:hAnsi="仿宋" w:eastAsia="仿宋" w:cs="仿宋"/>
          <w:color w:val="000000" w:themeColor="text1"/>
          <w:sz w:val="24"/>
          <w:highlight w:val="none"/>
          <w:u w:val="single"/>
          <w:shd w:val="clear" w:color="auto" w:fill="auto"/>
        </w:rPr>
        <w:t>2000</w:t>
      </w:r>
      <w:r>
        <w:rPr>
          <w:rFonts w:hint="eastAsia" w:ascii="仿宋" w:hAnsi="仿宋" w:eastAsia="仿宋" w:cs="仿宋"/>
          <w:color w:val="000000" w:themeColor="text1"/>
          <w:sz w:val="24"/>
          <w:highlight w:val="none"/>
          <w:shd w:val="clear" w:color="auto" w:fill="auto"/>
        </w:rPr>
        <w:t>元的违约金，同时，甲方有权委托第三方进行保修，所产生的费用由乙方承担。若因货物缺陷或乙方服务质量等问题造成甲方或任何人员人身、财产损害的，乙方应承担有关责任并作出相应赔偿。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8、因乙方其他违约行为导致甲方解除合同的，乙方应向甲方支付合同总值</w:t>
      </w:r>
      <w:r>
        <w:rPr>
          <w:rFonts w:hint="eastAsia" w:ascii="仿宋" w:hAnsi="仿宋" w:eastAsia="仿宋" w:cs="仿宋"/>
          <w:color w:val="000000" w:themeColor="text1"/>
          <w:sz w:val="24"/>
          <w:highlight w:val="none"/>
          <w:u w:val="single"/>
          <w:shd w:val="clear" w:color="auto" w:fill="auto"/>
        </w:rPr>
        <w:t>30</w:t>
      </w:r>
      <w:r>
        <w:rPr>
          <w:rFonts w:hint="eastAsia" w:ascii="仿宋" w:hAnsi="仿宋" w:eastAsia="仿宋" w:cs="仿宋"/>
          <w:color w:val="000000" w:themeColor="text1"/>
          <w:sz w:val="24"/>
          <w:highlight w:val="none"/>
          <w:shd w:val="clear" w:color="auto" w:fill="auto"/>
        </w:rPr>
        <w:t>%的违约金，如造成甲方损失超过违约金的，超出部分由乙方继续承担赔偿责任。</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rPr>
        <w:t>十四、不可抗力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2、本条所述的“不可抗力”系指那些双方不可预见、不可避免、不可克服的事件，但不包括双方的违约或疏忽。这些事件包括但不限于:战争、严重火灭、洪水、台风、地震、国家政策的重大变化，以及双方商定的其他事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3、不可抗力事件发生后，受不可抗力事件影响的一方应立即通知对方，并寄送有关权威机构出具的证明。同时应立即尽一切合理努力采取措施，消除影响，减少损失。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 xml:space="preserve">4、如果不可抗力事件延续 </w:t>
      </w:r>
      <w:r>
        <w:rPr>
          <w:rFonts w:hint="eastAsia" w:ascii="仿宋" w:hAnsi="仿宋" w:eastAsia="仿宋" w:cs="仿宋"/>
          <w:color w:val="000000" w:themeColor="text1"/>
          <w:sz w:val="24"/>
          <w:highlight w:val="none"/>
          <w:u w:val="single"/>
          <w:shd w:val="clear" w:color="auto" w:fill="auto"/>
        </w:rPr>
        <w:t>15</w:t>
      </w:r>
      <w:r>
        <w:rPr>
          <w:rFonts w:hint="eastAsia" w:ascii="仿宋" w:hAnsi="仿宋" w:eastAsia="仿宋" w:cs="仿宋"/>
          <w:color w:val="000000" w:themeColor="text1"/>
          <w:sz w:val="24"/>
          <w:highlight w:val="none"/>
          <w:shd w:val="clear" w:color="auto" w:fill="auto"/>
        </w:rPr>
        <w:t>日以上，双方应通过友好协商，确定是否继续履行合同。</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rPr>
        <w:t>十五、法律适用与争议解决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1、本合同的订立、解释、履行及争议解决，均适用中华人民共和国法律。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2、本合同履行过程中发生争议的，甲乙双方应友好协商；协商不成的，任何一方可向原告方所在地人民法院起诉。</w:t>
      </w:r>
    </w:p>
    <w:p>
      <w:pPr>
        <w:adjustRightInd w:val="0"/>
        <w:snapToGrid w:val="0"/>
        <w:spacing w:line="36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b/>
          <w:color w:val="000000" w:themeColor="text1"/>
          <w:sz w:val="24"/>
          <w:highlight w:val="none"/>
          <w:shd w:val="clear" w:color="auto" w:fill="auto"/>
        </w:rPr>
        <w:t>十六、合同生效及其他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1、本合同经甲、乙双方加盖单位公章后生效，合同一式肆份，甲、乙双方各执贰份，具有同等法律效力。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2、本次采购过程中形成的在线询价文件、响应文件、补充协议、附件等与本合同具有同等法律效力。各项文件之间约定不一致的，以签署时间在后者的为准。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3、本合同未尽事宜，遵照《中华人民共和国政府采购法》、《中华人民共和国民法典》有关条文执行。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4、本合同的核心内容必须与成交结果一致。同时，未经同级财政部门批准，甲乙双方不得以任何方式签订合同以外的补充协议，擅自修改合同条款，否则将追究其相关责任。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5、本合同必须在规定时间内备案、公告。</w:t>
      </w:r>
    </w:p>
    <w:p>
      <w:pPr>
        <w:adjustRightInd w:val="0"/>
        <w:snapToGrid w:val="0"/>
        <w:spacing w:line="360" w:lineRule="auto"/>
        <w:ind w:firstLine="420" w:firstLineChars="200"/>
        <w:rPr>
          <w:rFonts w:hint="eastAsia" w:ascii="仿宋" w:hAnsi="仿宋" w:eastAsia="仿宋" w:cs="仿宋"/>
          <w:color w:val="000000" w:themeColor="text1"/>
          <w:szCs w:val="21"/>
          <w:highlight w:val="none"/>
        </w:rPr>
      </w:pPr>
    </w:p>
    <w:p>
      <w:pPr>
        <w:adjustRightInd w:val="0"/>
        <w:snapToGrid w:val="0"/>
        <w:spacing w:line="360" w:lineRule="auto"/>
        <w:ind w:firstLine="42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（以下无正文）</w:t>
      </w:r>
    </w:p>
    <w:p>
      <w:pPr>
        <w:adjustRightInd w:val="0"/>
        <w:snapToGrid w:val="0"/>
        <w:spacing w:line="360" w:lineRule="auto"/>
        <w:ind w:firstLine="482" w:firstLineChars="200"/>
        <w:rPr>
          <w:rFonts w:hint="eastAsia" w:ascii="仿宋" w:hAnsi="仿宋" w:eastAsia="仿宋" w:cs="仿宋"/>
          <w:b/>
          <w:i/>
          <w:color w:val="000000" w:themeColor="text1"/>
          <w:sz w:val="24"/>
          <w:highlight w:val="none"/>
        </w:rPr>
      </w:pPr>
      <w:r>
        <w:rPr>
          <w:rFonts w:hint="eastAsia" w:ascii="仿宋" w:hAnsi="仿宋" w:eastAsia="仿宋" w:cs="仿宋"/>
          <w:b/>
          <w:i/>
          <w:color w:val="000000" w:themeColor="text1"/>
          <w:sz w:val="24"/>
          <w:highlight w:val="none"/>
        </w:rPr>
        <w:t>（本页无正文，为本合同签署页）注：如另起签署页的，需保留该内容。</w:t>
      </w:r>
    </w:p>
    <w:p>
      <w:pPr>
        <w:adjustRightInd w:val="0"/>
        <w:snapToGrid w:val="0"/>
        <w:spacing w:line="360" w:lineRule="auto"/>
        <w:ind w:firstLine="480" w:firstLineChars="20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 xml:space="preserve">  </w:t>
      </w:r>
    </w:p>
    <w:tbl>
      <w:tblPr>
        <w:tblStyle w:val="62"/>
        <w:tblW w:w="0" w:type="auto"/>
        <w:tblCellSpacing w:w="0" w:type="dxa"/>
        <w:tblInd w:w="0" w:type="dxa"/>
        <w:tblLayout w:type="fixed"/>
        <w:tblCellMar>
          <w:top w:w="0" w:type="dxa"/>
          <w:left w:w="0" w:type="dxa"/>
          <w:bottom w:w="0" w:type="dxa"/>
          <w:right w:w="0" w:type="dxa"/>
        </w:tblCellMar>
      </w:tblPr>
      <w:tblGrid>
        <w:gridCol w:w="5160"/>
        <w:gridCol w:w="3735"/>
      </w:tblGrid>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甲方（采购单位）（盖章）： </w:t>
            </w:r>
          </w:p>
        </w:tc>
        <w:tc>
          <w:tcPr>
            <w:tcW w:w="3735"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乙方（供应商）（盖章）： </w:t>
            </w:r>
          </w:p>
        </w:tc>
      </w:tr>
      <w:tr>
        <w:tblPrEx>
          <w:tblCellMar>
            <w:top w:w="0" w:type="dxa"/>
            <w:left w:w="0" w:type="dxa"/>
            <w:bottom w:w="0" w:type="dxa"/>
            <w:right w:w="0" w:type="dxa"/>
          </w:tblCellMar>
        </w:tblPrEx>
        <w:trPr>
          <w:trHeight w:val="705"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法定代表人：</w:t>
            </w:r>
            <w:r>
              <w:rPr>
                <w:rFonts w:hint="eastAsia" w:ascii="仿宋" w:hAnsi="仿宋" w:eastAsia="仿宋" w:cs="仿宋"/>
                <w:color w:val="000000" w:themeColor="text1"/>
                <w:kern w:val="0"/>
                <w:sz w:val="24"/>
                <w:highlight w:val="none"/>
              </w:rPr>
              <w:br w:type="textWrapping"/>
            </w:r>
            <w:r>
              <w:rPr>
                <w:rFonts w:hint="eastAsia" w:ascii="仿宋" w:hAnsi="仿宋" w:eastAsia="仿宋" w:cs="仿宋"/>
                <w:color w:val="000000" w:themeColor="text1"/>
                <w:kern w:val="0"/>
                <w:sz w:val="24"/>
                <w:highlight w:val="none"/>
              </w:rPr>
              <w:t xml:space="preserve">或授权委托人（签字）： </w:t>
            </w:r>
          </w:p>
        </w:tc>
        <w:tc>
          <w:tcPr>
            <w:tcW w:w="3735"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法定代表人：</w:t>
            </w:r>
            <w:r>
              <w:rPr>
                <w:rFonts w:hint="eastAsia" w:ascii="仿宋" w:hAnsi="仿宋" w:eastAsia="仿宋" w:cs="仿宋"/>
                <w:color w:val="000000" w:themeColor="text1"/>
                <w:kern w:val="0"/>
                <w:sz w:val="24"/>
                <w:highlight w:val="none"/>
              </w:rPr>
              <w:br w:type="textWrapping"/>
            </w:r>
            <w:r>
              <w:rPr>
                <w:rFonts w:hint="eastAsia" w:ascii="仿宋" w:hAnsi="仿宋" w:eastAsia="仿宋" w:cs="仿宋"/>
                <w:color w:val="000000" w:themeColor="text1"/>
                <w:kern w:val="0"/>
                <w:sz w:val="24"/>
                <w:highlight w:val="none"/>
              </w:rPr>
              <w:t xml:space="preserve">或授权委托人（签字）：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联系人（签字）： </w:t>
            </w:r>
          </w:p>
        </w:tc>
        <w:tc>
          <w:tcPr>
            <w:tcW w:w="3735"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联系人（签字）：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地址： </w:t>
            </w:r>
          </w:p>
        </w:tc>
        <w:tc>
          <w:tcPr>
            <w:tcW w:w="3735"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地址：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邮编：</w:t>
            </w:r>
          </w:p>
        </w:tc>
        <w:tc>
          <w:tcPr>
            <w:tcW w:w="3735"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邮编：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电话：</w:t>
            </w:r>
          </w:p>
        </w:tc>
        <w:tc>
          <w:tcPr>
            <w:tcW w:w="3735"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电话：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传真： </w:t>
            </w:r>
          </w:p>
        </w:tc>
        <w:tc>
          <w:tcPr>
            <w:tcW w:w="3735"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传真：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开户银行： </w:t>
            </w:r>
          </w:p>
        </w:tc>
        <w:tc>
          <w:tcPr>
            <w:tcW w:w="3735"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开户银行：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帐号 ： </w:t>
            </w:r>
          </w:p>
        </w:tc>
        <w:tc>
          <w:tcPr>
            <w:tcW w:w="3735" w:type="dxa"/>
            <w:noWrap w:val="0"/>
            <w:vAlign w:val="center"/>
          </w:tcPr>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帐号 ： </w:t>
            </w:r>
          </w:p>
        </w:tc>
      </w:tr>
    </w:tbl>
    <w:p>
      <w:pPr>
        <w:adjustRightInd w:val="0"/>
        <w:snapToGrid w:val="0"/>
        <w:spacing w:line="360" w:lineRule="auto"/>
        <w:rPr>
          <w:rFonts w:hint="eastAsia" w:ascii="仿宋" w:hAnsi="仿宋" w:eastAsia="仿宋" w:cs="仿宋"/>
          <w:color w:val="000000" w:themeColor="text1"/>
          <w:kern w:val="0"/>
          <w:sz w:val="24"/>
          <w:highlight w:val="none"/>
        </w:rPr>
      </w:pPr>
    </w:p>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合同签订时间：    年 月  日</w:t>
      </w:r>
    </w:p>
    <w:p>
      <w:pPr>
        <w:adjustRightInd w:val="0"/>
        <w:snapToGrid w:val="0"/>
        <w:spacing w:line="360" w:lineRule="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签约地点：</w:t>
      </w:r>
    </w:p>
    <w:p>
      <w:pPr>
        <w:spacing w:line="360" w:lineRule="auto"/>
        <w:ind w:left="720" w:firstLine="723" w:firstLineChars="200"/>
        <w:outlineLvl w:val="0"/>
        <w:rPr>
          <w:rFonts w:hint="eastAsia" w:ascii="仿宋" w:hAnsi="仿宋" w:eastAsia="仿宋" w:cs="仿宋"/>
          <w:b/>
          <w:color w:val="000000" w:themeColor="text1"/>
          <w:sz w:val="36"/>
          <w:szCs w:val="20"/>
        </w:rPr>
      </w:pPr>
    </w:p>
    <w:p>
      <w:pPr>
        <w:pStyle w:val="2"/>
        <w:rPr>
          <w:rFonts w:hint="eastAsia" w:ascii="仿宋" w:hAnsi="仿宋" w:eastAsia="仿宋" w:cs="仿宋"/>
          <w:b/>
          <w:color w:val="000000" w:themeColor="text1"/>
          <w:sz w:val="36"/>
          <w:szCs w:val="20"/>
        </w:rPr>
      </w:pPr>
    </w:p>
    <w:p>
      <w:pPr>
        <w:rPr>
          <w:rFonts w:hint="eastAsia" w:ascii="仿宋" w:hAnsi="仿宋" w:eastAsia="仿宋" w:cs="仿宋"/>
          <w:b/>
          <w:color w:val="000000" w:themeColor="text1"/>
          <w:sz w:val="36"/>
          <w:szCs w:val="20"/>
        </w:rPr>
      </w:pPr>
    </w:p>
    <w:p>
      <w:pPr>
        <w:pStyle w:val="2"/>
        <w:rPr>
          <w:rFonts w:hint="eastAsia" w:ascii="仿宋" w:hAnsi="仿宋" w:eastAsia="仿宋" w:cs="仿宋"/>
          <w:b/>
          <w:color w:val="000000" w:themeColor="text1"/>
          <w:sz w:val="36"/>
          <w:szCs w:val="20"/>
        </w:rPr>
      </w:pPr>
    </w:p>
    <w:p>
      <w:pPr>
        <w:rPr>
          <w:rFonts w:hint="eastAsia" w:ascii="仿宋" w:hAnsi="仿宋" w:eastAsia="仿宋" w:cs="仿宋"/>
          <w:b/>
          <w:color w:val="000000" w:themeColor="text1"/>
          <w:sz w:val="36"/>
          <w:szCs w:val="20"/>
        </w:rPr>
      </w:pPr>
    </w:p>
    <w:p>
      <w:pPr>
        <w:pStyle w:val="2"/>
        <w:rPr>
          <w:rFonts w:hint="eastAsia" w:ascii="仿宋" w:hAnsi="仿宋" w:eastAsia="仿宋" w:cs="仿宋"/>
          <w:b/>
          <w:color w:val="000000" w:themeColor="text1"/>
          <w:sz w:val="36"/>
          <w:szCs w:val="20"/>
        </w:rPr>
      </w:pPr>
    </w:p>
    <w:p>
      <w:pPr>
        <w:rPr>
          <w:rFonts w:hint="eastAsia" w:ascii="仿宋" w:hAnsi="仿宋" w:eastAsia="仿宋" w:cs="仿宋"/>
          <w:b/>
          <w:color w:val="000000" w:themeColor="text1"/>
          <w:sz w:val="36"/>
          <w:szCs w:val="20"/>
        </w:rPr>
      </w:pPr>
    </w:p>
    <w:p>
      <w:pPr>
        <w:pStyle w:val="2"/>
        <w:rPr>
          <w:rFonts w:hint="eastAsia" w:ascii="仿宋" w:hAnsi="仿宋" w:eastAsia="仿宋" w:cs="仿宋"/>
          <w:b/>
          <w:color w:val="000000" w:themeColor="text1"/>
          <w:sz w:val="36"/>
          <w:szCs w:val="20"/>
        </w:rPr>
      </w:pPr>
    </w:p>
    <w:p>
      <w:pPr>
        <w:rPr>
          <w:rFonts w:hint="eastAsia" w:ascii="仿宋" w:hAnsi="仿宋" w:eastAsia="仿宋" w:cs="仿宋"/>
          <w:b/>
          <w:color w:val="000000" w:themeColor="text1"/>
          <w:sz w:val="36"/>
          <w:szCs w:val="20"/>
        </w:rPr>
      </w:pPr>
    </w:p>
    <w:p>
      <w:pPr>
        <w:pStyle w:val="2"/>
        <w:rPr>
          <w:rFonts w:hint="eastAsia" w:ascii="仿宋" w:hAnsi="仿宋" w:eastAsia="仿宋" w:cs="仿宋"/>
          <w:b/>
          <w:color w:val="000000" w:themeColor="text1"/>
          <w:sz w:val="36"/>
          <w:szCs w:val="20"/>
        </w:rPr>
      </w:pPr>
    </w:p>
    <w:p>
      <w:pPr>
        <w:rPr>
          <w:rFonts w:hint="eastAsia" w:ascii="仿宋" w:hAnsi="仿宋" w:eastAsia="仿宋" w:cs="仿宋"/>
          <w:b/>
          <w:color w:val="000000" w:themeColor="text1"/>
          <w:sz w:val="36"/>
          <w:szCs w:val="20"/>
        </w:rPr>
      </w:pPr>
    </w:p>
    <w:p>
      <w:pPr>
        <w:pStyle w:val="2"/>
        <w:rPr>
          <w:rFonts w:hint="eastAsia" w:ascii="仿宋" w:hAnsi="仿宋" w:eastAsia="仿宋" w:cs="仿宋"/>
          <w:b/>
          <w:color w:val="000000" w:themeColor="text1"/>
          <w:sz w:val="36"/>
          <w:szCs w:val="20"/>
        </w:rPr>
      </w:pPr>
    </w:p>
    <w:p>
      <w:pPr>
        <w:rPr>
          <w:rFonts w:hint="eastAsia" w:ascii="仿宋" w:hAnsi="仿宋" w:eastAsia="仿宋" w:cs="仿宋"/>
          <w:b/>
          <w:color w:val="000000" w:themeColor="text1"/>
          <w:sz w:val="36"/>
          <w:szCs w:val="20"/>
        </w:rPr>
      </w:pPr>
    </w:p>
    <w:p>
      <w:pPr>
        <w:pStyle w:val="2"/>
        <w:rPr>
          <w:rFonts w:hint="eastAsia" w:ascii="仿宋" w:hAnsi="仿宋" w:eastAsia="仿宋" w:cs="仿宋"/>
          <w:b/>
          <w:color w:val="000000" w:themeColor="text1"/>
          <w:sz w:val="36"/>
          <w:szCs w:val="20"/>
        </w:rPr>
      </w:pPr>
    </w:p>
    <w:p>
      <w:pPr>
        <w:rPr>
          <w:rFonts w:hint="eastAsia" w:ascii="仿宋" w:hAnsi="仿宋" w:eastAsia="仿宋" w:cs="仿宋"/>
          <w:b/>
          <w:color w:val="000000" w:themeColor="text1"/>
          <w:sz w:val="36"/>
          <w:szCs w:val="20"/>
        </w:rPr>
      </w:pPr>
    </w:p>
    <w:p>
      <w:pPr>
        <w:pStyle w:val="2"/>
        <w:rPr>
          <w:rFonts w:hint="eastAsia" w:ascii="仿宋" w:hAnsi="仿宋" w:eastAsia="仿宋" w:cs="仿宋"/>
          <w:b/>
          <w:color w:val="000000" w:themeColor="text1"/>
          <w:sz w:val="36"/>
          <w:szCs w:val="20"/>
        </w:rPr>
      </w:pPr>
    </w:p>
    <w:p>
      <w:pPr>
        <w:rPr>
          <w:rFonts w:hint="eastAsia" w:ascii="仿宋" w:hAnsi="仿宋" w:eastAsia="仿宋" w:cs="仿宋"/>
          <w:b/>
          <w:color w:val="000000" w:themeColor="text1"/>
          <w:sz w:val="36"/>
          <w:szCs w:val="20"/>
        </w:rPr>
      </w:pPr>
    </w:p>
    <w:p>
      <w:pPr>
        <w:pStyle w:val="2"/>
        <w:rPr>
          <w:rFonts w:hint="eastAsia" w:ascii="仿宋" w:hAnsi="仿宋" w:eastAsia="仿宋" w:cs="仿宋"/>
          <w:b/>
          <w:color w:val="000000" w:themeColor="text1"/>
          <w:sz w:val="36"/>
          <w:szCs w:val="20"/>
        </w:rPr>
      </w:pPr>
    </w:p>
    <w:p>
      <w:pPr>
        <w:rPr>
          <w:rFonts w:hint="eastAsia" w:ascii="仿宋" w:hAnsi="仿宋" w:eastAsia="仿宋" w:cs="仿宋"/>
          <w:b/>
          <w:color w:val="000000" w:themeColor="text1"/>
          <w:sz w:val="36"/>
          <w:szCs w:val="20"/>
        </w:rPr>
      </w:pPr>
    </w:p>
    <w:p>
      <w:pPr>
        <w:pStyle w:val="2"/>
        <w:rPr>
          <w:rFonts w:hint="eastAsia"/>
          <w:color w:val="000000" w:themeColor="text1"/>
        </w:rPr>
      </w:pPr>
    </w:p>
    <w:p>
      <w:pPr>
        <w:pStyle w:val="2"/>
        <w:rPr>
          <w:rFonts w:hint="eastAsia"/>
          <w:color w:val="000000" w:themeColor="text1"/>
        </w:rPr>
      </w:pPr>
    </w:p>
    <w:p>
      <w:pPr>
        <w:spacing w:line="360" w:lineRule="auto"/>
        <w:ind w:left="720" w:firstLine="723" w:firstLineChars="200"/>
        <w:outlineLvl w:val="0"/>
        <w:rPr>
          <w:rFonts w:ascii="仿宋" w:hAnsi="仿宋" w:eastAsia="仿宋" w:cs="仿宋"/>
          <w:b/>
          <w:color w:val="000000" w:themeColor="text1"/>
          <w:sz w:val="36"/>
          <w:szCs w:val="20"/>
        </w:rPr>
      </w:pPr>
      <w:r>
        <w:rPr>
          <w:rFonts w:hint="eastAsia" w:ascii="仿宋" w:hAnsi="仿宋" w:eastAsia="仿宋" w:cs="仿宋"/>
          <w:b/>
          <w:color w:val="000000" w:themeColor="text1"/>
          <w:sz w:val="36"/>
          <w:szCs w:val="20"/>
        </w:rPr>
        <w:t>第六部分</w:t>
      </w:r>
      <w:bookmarkEnd w:id="50"/>
      <w:bookmarkEnd w:id="51"/>
      <w:r>
        <w:rPr>
          <w:rFonts w:hint="eastAsia" w:ascii="仿宋" w:hAnsi="仿宋" w:eastAsia="仿宋" w:cs="仿宋"/>
          <w:b/>
          <w:color w:val="000000" w:themeColor="text1"/>
          <w:sz w:val="36"/>
          <w:szCs w:val="20"/>
        </w:rPr>
        <w:t>应提交的有关格式范例</w:t>
      </w:r>
    </w:p>
    <w:p>
      <w:pPr>
        <w:spacing w:line="360" w:lineRule="auto"/>
        <w:jc w:val="center"/>
        <w:outlineLvl w:val="0"/>
        <w:rPr>
          <w:rFonts w:ascii="仿宋" w:hAnsi="仿宋" w:eastAsia="仿宋" w:cs="仿宋"/>
          <w:b/>
          <w:color w:val="000000" w:themeColor="text1"/>
          <w:kern w:val="0"/>
          <w:sz w:val="36"/>
          <w:szCs w:val="36"/>
        </w:rPr>
      </w:pPr>
    </w:p>
    <w:p>
      <w:pPr>
        <w:spacing w:line="360" w:lineRule="auto"/>
        <w:jc w:val="center"/>
        <w:outlineLvl w:val="0"/>
        <w:rPr>
          <w:rFonts w:ascii="仿宋" w:hAnsi="仿宋" w:eastAsia="仿宋" w:cs="仿宋"/>
          <w:b/>
          <w:color w:val="000000" w:themeColor="text1"/>
          <w:kern w:val="0"/>
          <w:sz w:val="36"/>
          <w:szCs w:val="36"/>
        </w:rPr>
      </w:pPr>
      <w:r>
        <w:rPr>
          <w:rFonts w:hint="eastAsia" w:ascii="仿宋" w:hAnsi="仿宋" w:eastAsia="仿宋" w:cs="仿宋"/>
          <w:b/>
          <w:color w:val="000000" w:themeColor="text1"/>
          <w:kern w:val="0"/>
          <w:sz w:val="36"/>
          <w:szCs w:val="36"/>
        </w:rPr>
        <w:t>资格文件部分</w:t>
      </w:r>
    </w:p>
    <w:p>
      <w:pPr>
        <w:spacing w:line="360" w:lineRule="auto"/>
        <w:jc w:val="center"/>
        <w:outlineLvl w:val="0"/>
        <w:rPr>
          <w:rFonts w:ascii="仿宋" w:hAnsi="仿宋" w:eastAsia="仿宋" w:cs="仿宋"/>
          <w:b/>
          <w:color w:val="000000" w:themeColor="text1"/>
          <w:kern w:val="0"/>
          <w:sz w:val="36"/>
          <w:szCs w:val="36"/>
        </w:rPr>
      </w:pPr>
      <w:r>
        <w:rPr>
          <w:rFonts w:hint="eastAsia" w:ascii="仿宋" w:hAnsi="仿宋" w:eastAsia="仿宋" w:cs="仿宋"/>
          <w:b/>
          <w:color w:val="000000" w:themeColor="text1"/>
          <w:kern w:val="0"/>
          <w:sz w:val="36"/>
          <w:szCs w:val="36"/>
        </w:rPr>
        <w:t>目录</w:t>
      </w:r>
    </w:p>
    <w:p>
      <w:pPr>
        <w:spacing w:line="360" w:lineRule="auto"/>
        <w:jc w:val="center"/>
        <w:outlineLvl w:val="0"/>
        <w:rPr>
          <w:rFonts w:ascii="仿宋" w:hAnsi="仿宋" w:eastAsia="仿宋" w:cs="仿宋"/>
          <w:b/>
          <w:color w:val="000000" w:themeColor="text1"/>
          <w:kern w:val="0"/>
          <w:sz w:val="36"/>
          <w:szCs w:val="36"/>
        </w:rPr>
      </w:pP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（1）符合参加政府采购活动应当具备的一般条件的承诺函……………（页码）</w:t>
      </w:r>
    </w:p>
    <w:p>
      <w:pPr>
        <w:snapToGrid w:val="0"/>
        <w:spacing w:line="360" w:lineRule="auto"/>
        <w:rPr>
          <w:rFonts w:ascii="仿宋" w:hAnsi="仿宋" w:eastAsia="仿宋" w:cs="仿宋"/>
          <w:color w:val="000000" w:themeColor="text1"/>
          <w:sz w:val="24"/>
        </w:rPr>
      </w:pPr>
      <w:r>
        <w:rPr>
          <w:rFonts w:hint="eastAsia" w:ascii="仿宋" w:hAnsi="仿宋" w:eastAsia="仿宋" w:cs="仿宋"/>
          <w:snapToGrid w:val="0"/>
          <w:color w:val="000000" w:themeColor="text1"/>
          <w:kern w:val="28"/>
          <w:sz w:val="24"/>
          <w:szCs w:val="20"/>
        </w:rPr>
        <w:t>（2）联合协议</w:t>
      </w:r>
      <w:r>
        <w:rPr>
          <w:rFonts w:hint="eastAsia" w:ascii="仿宋" w:hAnsi="仿宋" w:eastAsia="仿宋" w:cs="仿宋"/>
          <w:color w:val="000000" w:themeColor="text1"/>
          <w:sz w:val="24"/>
        </w:rPr>
        <w:t>………………………………………………………………（页码）</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（3）落实政府采购政策需满足的资格要求………………………………（页码）</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（4）本项目的特定资格要求………………………………………………（页码）</w:t>
      </w:r>
    </w:p>
    <w:p>
      <w:pPr>
        <w:snapToGrid w:val="0"/>
        <w:spacing w:line="360" w:lineRule="auto"/>
        <w:ind w:right="480"/>
        <w:rPr>
          <w:rFonts w:ascii="仿宋" w:hAnsi="仿宋" w:eastAsia="仿宋" w:cs="仿宋"/>
          <w:b/>
          <w:color w:val="000000" w:themeColor="text1"/>
          <w:kern w:val="0"/>
          <w:sz w:val="32"/>
          <w:szCs w:val="32"/>
        </w:rPr>
      </w:pPr>
      <w:r>
        <w:rPr>
          <w:rFonts w:hint="eastAsia" w:ascii="仿宋" w:hAnsi="仿宋" w:eastAsia="仿宋" w:cs="仿宋"/>
          <w:color w:val="000000" w:themeColor="text1"/>
          <w:kern w:val="0"/>
          <w:sz w:val="24"/>
        </w:rPr>
        <w:br w:type="page"/>
      </w:r>
      <w:r>
        <w:rPr>
          <w:rFonts w:hint="eastAsia" w:ascii="仿宋" w:hAnsi="仿宋" w:eastAsia="仿宋" w:cs="仿宋"/>
          <w:b/>
          <w:color w:val="000000" w:themeColor="text1"/>
          <w:kern w:val="0"/>
          <w:sz w:val="32"/>
          <w:szCs w:val="32"/>
        </w:rPr>
        <w:t xml:space="preserve">  一、 符合参加政府采购活动应当具备的一般条件的承诺函</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杭州市上城区人民政府九堡街道办事处、浙江华耀建设咨询有限公司：</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我方参与</w:t>
      </w:r>
      <w:r>
        <w:rPr>
          <w:rFonts w:hint="eastAsia" w:ascii="仿宋" w:hAnsi="仿宋" w:eastAsia="仿宋" w:cs="仿宋"/>
          <w:color w:val="000000" w:themeColor="text1"/>
          <w:sz w:val="24"/>
          <w:u w:val="single"/>
          <w:lang w:eastAsia="zh-CN"/>
        </w:rPr>
        <w:t>九堡街道4G智慧单兵设备租赁服务项目</w:t>
      </w:r>
      <w:r>
        <w:rPr>
          <w:rFonts w:hint="eastAsia" w:ascii="仿宋" w:hAnsi="仿宋" w:eastAsia="仿宋" w:cs="仿宋"/>
          <w:color w:val="000000" w:themeColor="text1"/>
          <w:sz w:val="24"/>
        </w:rPr>
        <w:t>【招标编号：</w:t>
      </w:r>
      <w:r>
        <w:rPr>
          <w:rFonts w:hint="eastAsia" w:ascii="仿宋" w:hAnsi="仿宋" w:eastAsia="仿宋" w:cs="仿宋"/>
          <w:color w:val="000000" w:themeColor="text1"/>
          <w:sz w:val="24"/>
          <w:lang w:eastAsia="zh-CN"/>
        </w:rPr>
        <w:t>ZJHY-XM202401245</w:t>
      </w:r>
      <w:r>
        <w:rPr>
          <w:rFonts w:hint="eastAsia" w:ascii="仿宋" w:hAnsi="仿宋" w:eastAsia="仿宋" w:cs="仿宋"/>
          <w:color w:val="000000" w:themeColor="text1"/>
          <w:sz w:val="24"/>
        </w:rPr>
        <w:t>）】政府采购活动，郑重承诺：</w:t>
      </w:r>
    </w:p>
    <w:p>
      <w:pPr>
        <w:snapToGrid w:val="0"/>
        <w:spacing w:line="360" w:lineRule="auto"/>
        <w:ind w:firstLine="360" w:firstLineChars="150"/>
        <w:rPr>
          <w:rFonts w:ascii="仿宋" w:hAnsi="仿宋" w:eastAsia="仿宋" w:cs="仿宋"/>
          <w:color w:val="000000" w:themeColor="text1"/>
          <w:sz w:val="24"/>
        </w:rPr>
      </w:pPr>
      <w:r>
        <w:rPr>
          <w:rFonts w:hint="eastAsia" w:ascii="仿宋" w:hAnsi="仿宋" w:eastAsia="仿宋" w:cs="仿宋"/>
          <w:color w:val="000000" w:themeColor="text1"/>
          <w:sz w:val="24"/>
        </w:rPr>
        <w:t>（一）具备《中华人民共和国政府采购法》第二十二条第一款规定的条件：</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1、具有独立承担民事责任的能力；</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3、具有履行合同所必需的设备和专业技术能力；</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4、有依法缴纳税收和社会保障资金的良好记录；</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5、参加政府采购活动前三年内，在经营活动中没有重大违法记录；</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6、具有法律、行政法规规定的其他条件。</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（三）不存在以下情况：</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000000" w:themeColor="text1"/>
          <w:kern w:val="0"/>
          <w:sz w:val="24"/>
        </w:rPr>
      </w:pPr>
      <w:r>
        <w:rPr>
          <w:rFonts w:hint="eastAsia" w:ascii="仿宋" w:hAnsi="仿宋" w:eastAsia="仿宋" w:cs="仿宋"/>
          <w:color w:val="000000" w:themeColor="text1"/>
          <w:kern w:val="0"/>
          <w:sz w:val="24"/>
          <w:lang w:val="zh-CN"/>
        </w:rPr>
        <w:t>投标人名称(电子签名)：</w:t>
      </w:r>
    </w:p>
    <w:p>
      <w:pPr>
        <w:snapToGrid w:val="0"/>
        <w:spacing w:line="360" w:lineRule="auto"/>
        <w:rPr>
          <w:rFonts w:ascii="仿宋" w:hAnsi="仿宋" w:eastAsia="仿宋" w:cs="仿宋"/>
          <w:b/>
          <w:color w:val="000000" w:themeColor="text1"/>
          <w:kern w:val="0"/>
          <w:sz w:val="32"/>
          <w:szCs w:val="32"/>
        </w:rPr>
      </w:pPr>
      <w:r>
        <w:rPr>
          <w:rFonts w:hint="eastAsia" w:ascii="仿宋" w:hAnsi="仿宋" w:eastAsia="仿宋" w:cs="仿宋"/>
          <w:color w:val="000000" w:themeColor="text1"/>
          <w:kern w:val="0"/>
          <w:sz w:val="24"/>
          <w:lang w:val="zh-CN"/>
        </w:rPr>
        <w:t>日期</w:t>
      </w:r>
      <w:r>
        <w:rPr>
          <w:rFonts w:hint="eastAsia" w:ascii="仿宋" w:hAnsi="仿宋" w:eastAsia="仿宋" w:cs="仿宋"/>
          <w:color w:val="000000" w:themeColor="text1"/>
          <w:kern w:val="0"/>
          <w:sz w:val="24"/>
        </w:rPr>
        <w:t xml:space="preserve">：  年  </w:t>
      </w:r>
      <w:r>
        <w:rPr>
          <w:rFonts w:hint="eastAsia" w:ascii="仿宋" w:hAnsi="仿宋" w:eastAsia="仿宋" w:cs="仿宋"/>
          <w:color w:val="000000" w:themeColor="text1"/>
          <w:kern w:val="0"/>
          <w:sz w:val="24"/>
          <w:lang w:val="zh-CN"/>
        </w:rPr>
        <w:t>月日</w:t>
      </w:r>
    </w:p>
    <w:p>
      <w:pPr>
        <w:snapToGrid w:val="0"/>
        <w:spacing w:line="360" w:lineRule="auto"/>
        <w:ind w:right="480" w:firstLine="559" w:firstLineChars="233"/>
        <w:jc w:val="left"/>
        <w:rPr>
          <w:rFonts w:ascii="仿宋" w:hAnsi="仿宋" w:eastAsia="仿宋" w:cs="仿宋"/>
          <w:color w:val="000000" w:themeColor="text1"/>
          <w:sz w:val="24"/>
        </w:rPr>
      </w:pPr>
    </w:p>
    <w:p>
      <w:pPr>
        <w:snapToGrid w:val="0"/>
        <w:spacing w:line="360" w:lineRule="auto"/>
        <w:ind w:right="480" w:firstLine="559" w:firstLineChars="233"/>
        <w:jc w:val="left"/>
        <w:rPr>
          <w:rFonts w:ascii="仿宋" w:hAnsi="仿宋" w:eastAsia="仿宋" w:cs="仿宋"/>
          <w:b/>
          <w:color w:val="000000" w:themeColor="text1"/>
          <w:kern w:val="0"/>
          <w:sz w:val="32"/>
          <w:szCs w:val="32"/>
        </w:rPr>
      </w:pPr>
      <w:r>
        <w:rPr>
          <w:rFonts w:hint="eastAsia" w:ascii="仿宋" w:hAnsi="仿宋" w:eastAsia="仿宋" w:cs="仿宋"/>
          <w:color w:val="000000" w:themeColor="text1"/>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000000" w:themeColor="text1"/>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仿宋" w:hAnsi="仿宋" w:eastAsia="仿宋" w:cs="仿宋"/>
          <w:b/>
          <w:color w:val="000000" w:themeColor="text1"/>
          <w:kern w:val="0"/>
          <w:sz w:val="32"/>
          <w:szCs w:val="32"/>
        </w:rPr>
      </w:pPr>
    </w:p>
    <w:p>
      <w:pPr>
        <w:widowControl/>
        <w:spacing w:line="360" w:lineRule="auto"/>
        <w:ind w:firstLine="643" w:firstLineChars="200"/>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二、联合协议（如果有）</w:t>
      </w:r>
    </w:p>
    <w:p>
      <w:pPr>
        <w:widowControl/>
        <w:spacing w:line="360" w:lineRule="auto"/>
        <w:ind w:firstLine="482" w:firstLineChars="200"/>
        <w:jc w:val="left"/>
        <w:rPr>
          <w:rFonts w:ascii="仿宋" w:hAnsi="仿宋" w:eastAsia="仿宋" w:cs="仿宋"/>
          <w:b/>
          <w:color w:val="000000" w:themeColor="text1"/>
          <w:sz w:val="24"/>
        </w:rPr>
      </w:pPr>
      <w:r>
        <w:rPr>
          <w:rFonts w:hint="eastAsia" w:ascii="仿宋" w:hAnsi="仿宋" w:eastAsia="仿宋" w:cs="仿宋"/>
          <w:b/>
          <w:color w:val="000000" w:themeColor="text1"/>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三、落实政府采购政策需满足的资格要求</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000000" w:themeColor="text1"/>
          <w:sz w:val="24"/>
        </w:rPr>
      </w:pPr>
      <w:r>
        <w:rPr>
          <w:rFonts w:hint="eastAsia" w:ascii="仿宋" w:hAnsi="仿宋" w:eastAsia="仿宋" w:cs="仿宋"/>
          <w:b/>
          <w:color w:val="000000" w:themeColor="text1"/>
          <w:sz w:val="24"/>
        </w:rPr>
        <w:t>A</w:t>
      </w:r>
      <w:r>
        <w:rPr>
          <w:rFonts w:hint="eastAsia" w:ascii="仿宋" w:hAnsi="仿宋" w:eastAsia="仿宋" w:cs="仿宋"/>
          <w:color w:val="000000" w:themeColor="text1"/>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ascii="仿宋" w:hAnsi="仿宋" w:eastAsia="仿宋" w:cs="仿宋"/>
          <w:color w:val="000000" w:themeColor="text1"/>
          <w:sz w:val="24"/>
        </w:rPr>
      </w:pPr>
    </w:p>
    <w:p>
      <w:pPr>
        <w:widowControl/>
        <w:spacing w:line="360" w:lineRule="auto"/>
        <w:ind w:firstLine="472" w:firstLineChars="196"/>
        <w:jc w:val="left"/>
        <w:rPr>
          <w:rFonts w:ascii="仿宋" w:hAnsi="仿宋" w:eastAsia="仿宋" w:cs="仿宋"/>
          <w:color w:val="000000" w:themeColor="text1"/>
          <w:sz w:val="24"/>
        </w:rPr>
      </w:pPr>
      <w:r>
        <w:rPr>
          <w:rFonts w:hint="eastAsia" w:ascii="仿宋" w:hAnsi="仿宋" w:eastAsia="仿宋" w:cs="仿宋"/>
          <w:b/>
          <w:color w:val="000000" w:themeColor="text1"/>
          <w:sz w:val="24"/>
        </w:rPr>
        <w:t>B.</w:t>
      </w:r>
      <w:r>
        <w:rPr>
          <w:rFonts w:hint="eastAsia" w:ascii="仿宋" w:hAnsi="仿宋" w:eastAsia="仿宋" w:cs="仿宋"/>
          <w:color w:val="000000" w:themeColor="text1"/>
          <w:sz w:val="24"/>
        </w:rPr>
        <w:t>要求以联合体形式参加的，提供联合协议（附件5）和中小企业声明函（附件7），联合协议中中小企业合同金额应当达到招标公告载明的比例；如果供应商本身提供所有标的均由中小企业制造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000000" w:themeColor="text1"/>
          <w:sz w:val="24"/>
        </w:rPr>
      </w:pPr>
    </w:p>
    <w:p>
      <w:pPr>
        <w:numPr>
          <w:ilvl w:val="0"/>
          <w:numId w:val="2"/>
        </w:num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要求合同分包的，提供分包意向协议（附件6）和中小企业声明函（附件7），分包意向协议中中小企业合同金额应当达到招标公告载明的比例；如果供应商本身提供所有标的均由中小企业制造的，视同符合了资格条件，无需再向中小企业分包，无需提供分包意向协议。</w:t>
      </w:r>
    </w:p>
    <w:p>
      <w:pPr>
        <w:pStyle w:val="4"/>
        <w:rPr>
          <w:rFonts w:ascii="仿宋" w:eastAsia="仿宋" w:cs="仿宋"/>
          <w:color w:val="000000" w:themeColor="text1"/>
        </w:rPr>
      </w:pPr>
    </w:p>
    <w:p>
      <w:pPr>
        <w:widowControl/>
        <w:spacing w:line="360" w:lineRule="auto"/>
        <w:ind w:left="150"/>
        <w:jc w:val="center"/>
        <w:rPr>
          <w:rFonts w:ascii="仿宋" w:hAnsi="仿宋" w:eastAsia="仿宋" w:cs="仿宋"/>
          <w:b/>
          <w:color w:val="000000" w:themeColor="text1"/>
          <w:kern w:val="0"/>
          <w:sz w:val="32"/>
          <w:szCs w:val="32"/>
        </w:rPr>
      </w:pPr>
    </w:p>
    <w:p>
      <w:pPr>
        <w:widowControl/>
        <w:spacing w:line="360" w:lineRule="auto"/>
        <w:ind w:left="150"/>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四、本项目的特定资格要求</w:t>
      </w:r>
    </w:p>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（根据招标公告本项目的特定资格要求提供相应的材料；未要求的，无需提供）</w:t>
      </w:r>
    </w:p>
    <w:p>
      <w:pPr>
        <w:rPr>
          <w:rFonts w:ascii="仿宋" w:hAnsi="仿宋" w:eastAsia="仿宋" w:cs="仿宋"/>
          <w:color w:val="000000" w:themeColor="text1"/>
        </w:rPr>
      </w:pPr>
    </w:p>
    <w:p>
      <w:pPr>
        <w:snapToGrid w:val="0"/>
        <w:spacing w:line="360" w:lineRule="auto"/>
        <w:ind w:right="480"/>
        <w:jc w:val="center"/>
        <w:rPr>
          <w:rFonts w:ascii="仿宋" w:hAnsi="仿宋" w:eastAsia="仿宋" w:cs="仿宋"/>
          <w:b/>
          <w:color w:val="000000" w:themeColor="text1"/>
          <w:kern w:val="0"/>
          <w:sz w:val="32"/>
          <w:szCs w:val="32"/>
        </w:rPr>
      </w:pPr>
    </w:p>
    <w:p>
      <w:pPr>
        <w:rPr>
          <w:rFonts w:ascii="仿宋" w:hAnsi="仿宋" w:eastAsia="仿宋" w:cs="仿宋"/>
          <w:color w:val="000000" w:themeColor="text1"/>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jc w:val="center"/>
        <w:rPr>
          <w:rFonts w:ascii="仿宋" w:hAnsi="仿宋" w:eastAsia="仿宋" w:cs="仿宋"/>
          <w:b/>
          <w:color w:val="000000" w:themeColor="text1"/>
          <w:kern w:val="0"/>
          <w:sz w:val="36"/>
          <w:szCs w:val="36"/>
        </w:rPr>
      </w:pPr>
      <w:r>
        <w:rPr>
          <w:rFonts w:hint="eastAsia" w:ascii="仿宋" w:hAnsi="仿宋" w:eastAsia="仿宋" w:cs="仿宋"/>
          <w:b/>
          <w:color w:val="000000" w:themeColor="text1"/>
          <w:kern w:val="0"/>
          <w:sz w:val="36"/>
          <w:szCs w:val="36"/>
        </w:rPr>
        <w:t>商务技术文件部分</w:t>
      </w:r>
    </w:p>
    <w:p>
      <w:pPr>
        <w:spacing w:line="360" w:lineRule="auto"/>
        <w:jc w:val="center"/>
        <w:outlineLvl w:val="0"/>
        <w:rPr>
          <w:rFonts w:ascii="仿宋" w:hAnsi="仿宋" w:eastAsia="仿宋" w:cs="仿宋"/>
          <w:b/>
          <w:color w:val="000000" w:themeColor="text1"/>
          <w:kern w:val="0"/>
          <w:sz w:val="28"/>
          <w:szCs w:val="28"/>
        </w:rPr>
      </w:pPr>
      <w:r>
        <w:rPr>
          <w:rFonts w:hint="eastAsia" w:ascii="仿宋" w:hAnsi="仿宋" w:eastAsia="仿宋" w:cs="仿宋"/>
          <w:b/>
          <w:color w:val="000000" w:themeColor="text1"/>
          <w:kern w:val="0"/>
          <w:sz w:val="28"/>
          <w:szCs w:val="28"/>
        </w:rPr>
        <w:t>目录</w:t>
      </w:r>
    </w:p>
    <w:p>
      <w:pPr>
        <w:snapToGrid w:val="0"/>
        <w:spacing w:line="360" w:lineRule="auto"/>
        <w:ind w:left="479" w:leftChars="228"/>
        <w:rPr>
          <w:rFonts w:ascii="仿宋" w:hAnsi="仿宋" w:eastAsia="仿宋" w:cs="仿宋"/>
          <w:color w:val="000000" w:themeColor="text1"/>
        </w:rPr>
      </w:pPr>
      <w:r>
        <w:rPr>
          <w:rFonts w:hint="eastAsia" w:ascii="仿宋" w:hAnsi="仿宋" w:eastAsia="仿宋" w:cs="仿宋"/>
          <w:color w:val="000000" w:themeColor="text1"/>
          <w:sz w:val="24"/>
        </w:rPr>
        <w:t>（1）投标函</w:t>
      </w:r>
      <w:r>
        <w:rPr>
          <w:rFonts w:hint="eastAsia" w:ascii="仿宋" w:hAnsi="仿宋" w:eastAsia="仿宋" w:cs="仿宋"/>
          <w:color w:val="000000" w:themeColor="text1"/>
        </w:rPr>
        <w:t>…………………………………………………………………………………（页码）</w:t>
      </w:r>
      <w:r>
        <w:rPr>
          <w:rFonts w:hint="eastAsia" w:ascii="仿宋" w:hAnsi="仿宋" w:eastAsia="仿宋" w:cs="仿宋"/>
          <w:color w:val="000000" w:themeColor="text1"/>
          <w:sz w:val="24"/>
        </w:rPr>
        <w:t>（2）授权委托书或法定代表人（单位负责人、自然人本人）身份证明</w:t>
      </w:r>
      <w:r>
        <w:rPr>
          <w:rFonts w:hint="eastAsia" w:ascii="仿宋" w:hAnsi="仿宋" w:eastAsia="仿宋" w:cs="仿宋"/>
          <w:color w:val="000000" w:themeColor="text1"/>
        </w:rPr>
        <w:t>………（页码）</w:t>
      </w:r>
    </w:p>
    <w:p>
      <w:pPr>
        <w:snapToGrid w:val="0"/>
        <w:spacing w:line="360" w:lineRule="auto"/>
        <w:ind w:left="479" w:leftChars="228"/>
        <w:rPr>
          <w:rFonts w:ascii="仿宋" w:hAnsi="仿宋" w:eastAsia="仿宋" w:cs="仿宋"/>
          <w:color w:val="000000" w:themeColor="text1"/>
        </w:rPr>
      </w:pPr>
      <w:r>
        <w:rPr>
          <w:rFonts w:hint="eastAsia" w:ascii="仿宋" w:hAnsi="仿宋" w:eastAsia="仿宋" w:cs="仿宋"/>
          <w:color w:val="000000" w:themeColor="text1"/>
          <w:sz w:val="24"/>
        </w:rPr>
        <w:t>（3）分包意向协议</w:t>
      </w:r>
      <w:r>
        <w:rPr>
          <w:rFonts w:hint="eastAsia" w:ascii="仿宋" w:hAnsi="仿宋" w:eastAsia="仿宋" w:cs="仿宋"/>
          <w:color w:val="000000" w:themeColor="text1"/>
        </w:rPr>
        <w:t>…………………………………………………………………………（页码）</w:t>
      </w:r>
    </w:p>
    <w:p>
      <w:pPr>
        <w:snapToGrid w:val="0"/>
        <w:spacing w:line="360"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sz w:val="24"/>
        </w:rPr>
        <w:t>（4）符合性审查资料</w:t>
      </w:r>
      <w:r>
        <w:rPr>
          <w:rFonts w:hint="eastAsia" w:ascii="仿宋" w:hAnsi="仿宋" w:eastAsia="仿宋" w:cs="仿宋"/>
          <w:color w:val="000000" w:themeColor="text1"/>
        </w:rPr>
        <w:t>………………………………………………………………………（页码）</w:t>
      </w:r>
    </w:p>
    <w:p>
      <w:pPr>
        <w:snapToGrid w:val="0"/>
        <w:spacing w:line="360" w:lineRule="auto"/>
        <w:ind w:left="479" w:leftChars="228"/>
        <w:rPr>
          <w:rFonts w:ascii="仿宋" w:hAnsi="仿宋" w:eastAsia="仿宋" w:cs="仿宋"/>
          <w:color w:val="000000" w:themeColor="text1"/>
        </w:rPr>
      </w:pPr>
      <w:r>
        <w:rPr>
          <w:rFonts w:hint="eastAsia" w:ascii="仿宋" w:hAnsi="仿宋" w:eastAsia="仿宋" w:cs="仿宋"/>
          <w:color w:val="000000" w:themeColor="text1"/>
          <w:sz w:val="24"/>
        </w:rPr>
        <w:t>（5）评标标准相应的商务技术资料</w:t>
      </w:r>
      <w:r>
        <w:rPr>
          <w:rFonts w:hint="eastAsia" w:ascii="仿宋" w:hAnsi="仿宋" w:eastAsia="仿宋" w:cs="仿宋"/>
          <w:color w:val="000000" w:themeColor="text1"/>
        </w:rPr>
        <w:t>…………………………</w:t>
      </w:r>
      <w:r>
        <w:rPr>
          <w:rFonts w:hint="eastAsia" w:ascii="仿宋" w:hAnsi="仿宋" w:eastAsia="仿宋" w:cs="仿宋"/>
          <w:color w:val="000000" w:themeColor="text1"/>
          <w:sz w:val="24"/>
        </w:rPr>
        <w:t>………</w:t>
      </w:r>
      <w:r>
        <w:rPr>
          <w:rFonts w:hint="eastAsia" w:ascii="仿宋" w:hAnsi="仿宋" w:eastAsia="仿宋" w:cs="仿宋"/>
          <w:color w:val="000000" w:themeColor="text1"/>
        </w:rPr>
        <w:t>…</w:t>
      </w:r>
      <w:r>
        <w:rPr>
          <w:rFonts w:hint="eastAsia" w:ascii="仿宋" w:hAnsi="仿宋" w:eastAsia="仿宋" w:cs="仿宋"/>
          <w:color w:val="000000" w:themeColor="text1"/>
          <w:sz w:val="24"/>
        </w:rPr>
        <w:t>…</w:t>
      </w:r>
      <w:r>
        <w:rPr>
          <w:rFonts w:hint="eastAsia" w:ascii="仿宋" w:hAnsi="仿宋" w:eastAsia="仿宋" w:cs="仿宋"/>
          <w:color w:val="000000" w:themeColor="text1"/>
        </w:rPr>
        <w:t>……………（页码）</w:t>
      </w:r>
      <w:r>
        <w:rPr>
          <w:rFonts w:hint="eastAsia" w:ascii="仿宋" w:hAnsi="仿宋" w:eastAsia="仿宋" w:cs="仿宋"/>
          <w:color w:val="000000" w:themeColor="text1"/>
          <w:sz w:val="24"/>
        </w:rPr>
        <w:t>（6）投标标的清单</w:t>
      </w:r>
      <w:r>
        <w:rPr>
          <w:rFonts w:hint="eastAsia" w:ascii="仿宋" w:hAnsi="仿宋" w:eastAsia="仿宋" w:cs="仿宋"/>
          <w:color w:val="000000" w:themeColor="text1"/>
        </w:rPr>
        <w:t>…………………………</w:t>
      </w:r>
      <w:r>
        <w:rPr>
          <w:rFonts w:hint="eastAsia" w:ascii="仿宋" w:hAnsi="仿宋" w:eastAsia="仿宋" w:cs="仿宋"/>
          <w:color w:val="000000" w:themeColor="text1"/>
          <w:sz w:val="24"/>
        </w:rPr>
        <w:t>………</w:t>
      </w:r>
      <w:r>
        <w:rPr>
          <w:rFonts w:hint="eastAsia" w:ascii="仿宋" w:hAnsi="仿宋" w:eastAsia="仿宋" w:cs="仿宋"/>
          <w:color w:val="000000" w:themeColor="text1"/>
        </w:rPr>
        <w:t>…</w:t>
      </w:r>
      <w:r>
        <w:rPr>
          <w:rFonts w:hint="eastAsia" w:ascii="仿宋" w:hAnsi="仿宋" w:eastAsia="仿宋" w:cs="仿宋"/>
          <w:color w:val="000000" w:themeColor="text1"/>
          <w:sz w:val="24"/>
        </w:rPr>
        <w:t>…</w:t>
      </w:r>
      <w:r>
        <w:rPr>
          <w:rFonts w:hint="eastAsia" w:ascii="仿宋" w:hAnsi="仿宋" w:eastAsia="仿宋" w:cs="仿宋"/>
          <w:color w:val="000000" w:themeColor="text1"/>
        </w:rPr>
        <w:t>…</w:t>
      </w:r>
      <w:r>
        <w:rPr>
          <w:rFonts w:hint="eastAsia" w:ascii="仿宋" w:hAnsi="仿宋" w:eastAsia="仿宋" w:cs="仿宋"/>
          <w:color w:val="000000" w:themeColor="text1"/>
          <w:sz w:val="24"/>
        </w:rPr>
        <w:t>…</w:t>
      </w:r>
      <w:r>
        <w:rPr>
          <w:rFonts w:hint="eastAsia" w:ascii="仿宋" w:hAnsi="仿宋" w:eastAsia="仿宋" w:cs="仿宋"/>
          <w:color w:val="000000" w:themeColor="text1"/>
        </w:rPr>
        <w:t>…</w:t>
      </w:r>
      <w:r>
        <w:rPr>
          <w:rFonts w:hint="eastAsia" w:ascii="仿宋" w:hAnsi="仿宋" w:eastAsia="仿宋" w:cs="仿宋"/>
          <w:color w:val="000000" w:themeColor="text1"/>
          <w:sz w:val="24"/>
        </w:rPr>
        <w:t>…</w:t>
      </w:r>
      <w:r>
        <w:rPr>
          <w:rFonts w:hint="eastAsia" w:ascii="仿宋" w:hAnsi="仿宋" w:eastAsia="仿宋" w:cs="仿宋"/>
          <w:color w:val="000000" w:themeColor="text1"/>
        </w:rPr>
        <w:t>…</w:t>
      </w:r>
      <w:r>
        <w:rPr>
          <w:rFonts w:hint="eastAsia" w:ascii="仿宋" w:hAnsi="仿宋" w:eastAsia="仿宋" w:cs="仿宋"/>
          <w:color w:val="000000" w:themeColor="text1"/>
          <w:sz w:val="24"/>
        </w:rPr>
        <w:t>…</w:t>
      </w:r>
      <w:r>
        <w:rPr>
          <w:rFonts w:hint="eastAsia" w:ascii="仿宋" w:hAnsi="仿宋" w:eastAsia="仿宋" w:cs="仿宋"/>
          <w:color w:val="000000" w:themeColor="text1"/>
        </w:rPr>
        <w:t>……………（页码）</w:t>
      </w:r>
      <w:r>
        <w:rPr>
          <w:rFonts w:hint="eastAsia" w:ascii="仿宋" w:hAnsi="仿宋" w:eastAsia="仿宋" w:cs="仿宋"/>
          <w:color w:val="000000" w:themeColor="text1"/>
          <w:sz w:val="24"/>
        </w:rPr>
        <w:t>（7）商务技术偏离表</w:t>
      </w:r>
      <w:r>
        <w:rPr>
          <w:rFonts w:hint="eastAsia" w:ascii="仿宋" w:hAnsi="仿宋" w:eastAsia="仿宋" w:cs="仿宋"/>
          <w:color w:val="000000" w:themeColor="text1"/>
        </w:rPr>
        <w:t>………………………………………………………………………（页码）</w:t>
      </w:r>
    </w:p>
    <w:p>
      <w:pPr>
        <w:snapToGrid w:val="0"/>
        <w:spacing w:line="360" w:lineRule="auto"/>
        <w:ind w:left="479" w:leftChars="228"/>
        <w:rPr>
          <w:rFonts w:ascii="仿宋" w:hAnsi="仿宋" w:eastAsia="仿宋" w:cs="仿宋"/>
          <w:color w:val="000000" w:themeColor="text1"/>
        </w:rPr>
      </w:pP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8</w:t>
      </w:r>
      <w:r>
        <w:rPr>
          <w:rFonts w:hint="eastAsia" w:ascii="仿宋" w:hAnsi="仿宋" w:eastAsia="仿宋" w:cs="仿宋"/>
          <w:color w:val="000000" w:themeColor="text1"/>
          <w:sz w:val="24"/>
          <w:lang w:val="zh-CN"/>
        </w:rPr>
        <w:t>）政府采购供应商廉洁自律承诺书</w:t>
      </w:r>
      <w:r>
        <w:rPr>
          <w:rFonts w:hint="eastAsia" w:ascii="仿宋" w:hAnsi="仿宋" w:eastAsia="仿宋" w:cs="仿宋"/>
          <w:color w:val="000000" w:themeColor="text1"/>
        </w:rPr>
        <w:t>…………………………………………………（页码）</w:t>
      </w:r>
    </w:p>
    <w:p>
      <w:pPr>
        <w:snapToGrid w:val="0"/>
        <w:spacing w:line="360" w:lineRule="auto"/>
        <w:jc w:val="center"/>
        <w:rPr>
          <w:rFonts w:ascii="仿宋" w:hAnsi="仿宋" w:eastAsia="仿宋" w:cs="仿宋"/>
          <w:b/>
          <w:color w:val="000000" w:themeColor="text1"/>
          <w:kern w:val="0"/>
          <w:sz w:val="32"/>
          <w:szCs w:val="32"/>
          <w:lang w:val="zh-CN"/>
        </w:rPr>
      </w:pPr>
    </w:p>
    <w:p>
      <w:pPr>
        <w:snapToGrid w:val="0"/>
        <w:spacing w:line="360" w:lineRule="auto"/>
        <w:jc w:val="center"/>
        <w:rPr>
          <w:rFonts w:ascii="仿宋" w:hAnsi="仿宋" w:eastAsia="仿宋" w:cs="仿宋"/>
          <w:b/>
          <w:color w:val="000000" w:themeColor="text1"/>
          <w:kern w:val="0"/>
          <w:sz w:val="32"/>
          <w:szCs w:val="32"/>
          <w:lang w:val="zh-CN"/>
        </w:rPr>
      </w:pPr>
    </w:p>
    <w:p>
      <w:pPr>
        <w:snapToGrid w:val="0"/>
        <w:spacing w:line="360" w:lineRule="auto"/>
        <w:jc w:val="center"/>
        <w:rPr>
          <w:rFonts w:ascii="仿宋" w:hAnsi="仿宋" w:eastAsia="仿宋" w:cs="仿宋"/>
          <w:b/>
          <w:color w:val="000000" w:themeColor="text1"/>
          <w:kern w:val="0"/>
          <w:sz w:val="32"/>
          <w:szCs w:val="32"/>
          <w:lang w:val="zh-CN"/>
        </w:rPr>
      </w:pPr>
    </w:p>
    <w:p>
      <w:pPr>
        <w:snapToGrid w:val="0"/>
        <w:spacing w:line="360" w:lineRule="auto"/>
        <w:jc w:val="center"/>
        <w:rPr>
          <w:rFonts w:ascii="仿宋" w:hAnsi="仿宋" w:eastAsia="仿宋" w:cs="仿宋"/>
          <w:b/>
          <w:color w:val="000000" w:themeColor="text1"/>
          <w:kern w:val="0"/>
          <w:sz w:val="32"/>
          <w:szCs w:val="32"/>
          <w:lang w:val="zh-CN"/>
        </w:rPr>
      </w:pPr>
    </w:p>
    <w:p>
      <w:pPr>
        <w:snapToGrid w:val="0"/>
        <w:spacing w:line="360" w:lineRule="auto"/>
        <w:jc w:val="center"/>
        <w:rPr>
          <w:rFonts w:ascii="仿宋" w:hAnsi="仿宋" w:eastAsia="仿宋" w:cs="仿宋"/>
          <w:b/>
          <w:color w:val="000000" w:themeColor="text1"/>
          <w:kern w:val="0"/>
          <w:sz w:val="32"/>
          <w:szCs w:val="32"/>
          <w:lang w:val="zh-CN"/>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rPr>
          <w:rFonts w:ascii="仿宋" w:hAnsi="仿宋" w:eastAsia="仿宋" w:cs="仿宋"/>
          <w:color w:val="000000" w:themeColor="text1"/>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pStyle w:val="4"/>
        <w:rPr>
          <w:rFonts w:ascii="仿宋" w:eastAsia="仿宋" w:cs="仿宋"/>
          <w:color w:val="000000" w:themeColor="text1"/>
          <w:lang w:val="en-US"/>
        </w:rPr>
      </w:pPr>
    </w:p>
    <w:p>
      <w:pPr>
        <w:rPr>
          <w:rFonts w:ascii="仿宋" w:hAnsi="仿宋" w:eastAsia="仿宋" w:cs="仿宋"/>
          <w:color w:val="000000" w:themeColor="text1"/>
        </w:rPr>
      </w:pPr>
    </w:p>
    <w:p>
      <w:pPr>
        <w:pStyle w:val="4"/>
        <w:ind w:left="0" w:leftChars="0" w:firstLine="0" w:firstLineChars="0"/>
        <w:rPr>
          <w:rFonts w:ascii="仿宋" w:eastAsia="仿宋" w:cs="仿宋"/>
          <w:color w:val="000000" w:themeColor="text1"/>
          <w:lang w:val="en-US"/>
        </w:rPr>
      </w:pPr>
    </w:p>
    <w:p>
      <w:pPr>
        <w:snapToGrid w:val="0"/>
        <w:spacing w:line="360" w:lineRule="auto"/>
        <w:ind w:firstLine="3855" w:firstLineChars="1200"/>
        <w:outlineLvl w:val="0"/>
        <w:rPr>
          <w:rFonts w:hint="eastAsia" w:ascii="仿宋" w:hAnsi="仿宋" w:eastAsia="仿宋" w:cs="仿宋"/>
          <w:b/>
          <w:color w:val="000000" w:themeColor="text1"/>
          <w:kern w:val="0"/>
          <w:sz w:val="32"/>
          <w:szCs w:val="32"/>
        </w:rPr>
      </w:pPr>
    </w:p>
    <w:p>
      <w:pPr>
        <w:snapToGrid w:val="0"/>
        <w:spacing w:line="360" w:lineRule="auto"/>
        <w:ind w:firstLine="3855" w:firstLineChars="1200"/>
        <w:outlineLvl w:val="0"/>
        <w:rPr>
          <w:rFonts w:ascii="仿宋" w:hAnsi="仿宋" w:eastAsia="仿宋" w:cs="仿宋"/>
          <w:b/>
          <w:color w:val="000000" w:themeColor="text1"/>
          <w:sz w:val="32"/>
          <w:szCs w:val="32"/>
        </w:rPr>
      </w:pPr>
      <w:r>
        <w:rPr>
          <w:rFonts w:hint="eastAsia" w:ascii="仿宋" w:hAnsi="仿宋" w:eastAsia="仿宋" w:cs="仿宋"/>
          <w:b/>
          <w:color w:val="000000" w:themeColor="text1"/>
          <w:kern w:val="0"/>
          <w:sz w:val="32"/>
          <w:szCs w:val="32"/>
        </w:rPr>
        <w:t>一、投标</w:t>
      </w:r>
      <w:r>
        <w:rPr>
          <w:rFonts w:hint="eastAsia" w:ascii="仿宋" w:hAnsi="仿宋" w:eastAsia="仿宋" w:cs="仿宋"/>
          <w:b/>
          <w:color w:val="000000" w:themeColor="text1"/>
          <w:sz w:val="32"/>
          <w:szCs w:val="32"/>
        </w:rPr>
        <w:t>函</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杭州市上城区人民政府九堡街道办事处、浙江华耀建设咨询有限公司：</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我方参加你方组织的</w:t>
      </w:r>
      <w:r>
        <w:rPr>
          <w:rFonts w:hint="eastAsia" w:ascii="仿宋" w:hAnsi="仿宋" w:eastAsia="仿宋" w:cs="仿宋"/>
          <w:color w:val="000000" w:themeColor="text1"/>
          <w:sz w:val="24"/>
          <w:u w:val="single"/>
          <w:lang w:eastAsia="zh-CN"/>
        </w:rPr>
        <w:t>九堡街道4G智慧单兵设备租赁服务项目</w:t>
      </w:r>
      <w:r>
        <w:rPr>
          <w:rFonts w:hint="eastAsia" w:ascii="仿宋" w:hAnsi="仿宋" w:eastAsia="仿宋" w:cs="仿宋"/>
          <w:color w:val="000000" w:themeColor="text1"/>
          <w:sz w:val="24"/>
        </w:rPr>
        <w:t>【招标编号：</w:t>
      </w:r>
      <w:r>
        <w:rPr>
          <w:rFonts w:hint="eastAsia" w:ascii="仿宋" w:hAnsi="仿宋" w:eastAsia="仿宋" w:cs="仿宋"/>
          <w:color w:val="000000" w:themeColor="text1"/>
          <w:sz w:val="24"/>
          <w:lang w:eastAsia="zh-CN"/>
        </w:rPr>
        <w:t>ZJHY-XM202401245</w:t>
      </w:r>
      <w:r>
        <w:rPr>
          <w:rFonts w:hint="eastAsia" w:ascii="仿宋" w:hAnsi="仿宋" w:eastAsia="仿宋" w:cs="仿宋"/>
          <w:color w:val="000000" w:themeColor="text1"/>
          <w:sz w:val="24"/>
        </w:rPr>
        <w:t>】招标的有关活动，并对此项目进行投标。为此：</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1、我方承诺投标有效期从提交投标文件的截止之日起_____天（不少于90天）</w:t>
      </w:r>
      <w:r>
        <w:rPr>
          <w:rFonts w:hint="eastAsia" w:ascii="仿宋" w:hAnsi="仿宋" w:eastAsia="仿宋" w:cs="仿宋"/>
          <w:color w:val="000000" w:themeColor="text1"/>
        </w:rPr>
        <w:t>，</w:t>
      </w:r>
      <w:r>
        <w:rPr>
          <w:rFonts w:hint="eastAsia" w:ascii="仿宋" w:hAnsi="仿宋" w:eastAsia="仿宋" w:cs="仿宋"/>
          <w:color w:val="000000" w:themeColor="text1"/>
          <w:sz w:val="24"/>
        </w:rPr>
        <w:t>本投标文件在投标有效期满之前均具有约束力。</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2、我方的投标文件包括以下内容：</w:t>
      </w:r>
    </w:p>
    <w:p>
      <w:pPr>
        <w:snapToGrid w:val="0"/>
        <w:spacing w:line="360" w:lineRule="auto"/>
        <w:ind w:left="210" w:leftChars="1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2.1资格文件：</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2.1.1承诺函；</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2.1.2</w:t>
      </w:r>
      <w:r>
        <w:rPr>
          <w:rFonts w:hint="eastAsia" w:ascii="仿宋" w:hAnsi="仿宋" w:eastAsia="仿宋" w:cs="仿宋"/>
          <w:snapToGrid w:val="0"/>
          <w:color w:val="000000" w:themeColor="text1"/>
          <w:kern w:val="28"/>
          <w:sz w:val="24"/>
          <w:szCs w:val="20"/>
        </w:rPr>
        <w:t>联合协议（如果有)；</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2.1.3落实政府采购政策需满足的资格要求（如果有）；</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2.1.4本项目的特定资格要求。</w:t>
      </w:r>
    </w:p>
    <w:p>
      <w:pPr>
        <w:snapToGrid w:val="0"/>
        <w:spacing w:line="360" w:lineRule="auto"/>
        <w:ind w:left="210" w:leftChars="100" w:firstLine="480" w:firstLineChars="200"/>
        <w:rPr>
          <w:rFonts w:ascii="仿宋" w:hAnsi="仿宋" w:eastAsia="仿宋" w:cs="仿宋"/>
          <w:color w:val="000000" w:themeColor="text1"/>
          <w:sz w:val="24"/>
          <w:lang w:val="zh-CN"/>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2商务技术</w:t>
      </w:r>
      <w:r>
        <w:rPr>
          <w:rFonts w:hint="eastAsia" w:ascii="仿宋" w:hAnsi="仿宋" w:eastAsia="仿宋" w:cs="仿宋"/>
          <w:color w:val="000000" w:themeColor="text1"/>
          <w:sz w:val="24"/>
          <w:lang w:val="zh-CN"/>
        </w:rPr>
        <w:t>文件：</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2.2.1投标函；</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2.2.2授权委托书或法定代表人（单位负责人）身份证明；</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2.2.3分包意向协议（如果有）；</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2.2.4符合性审查资料；</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2.2.5评标标准相应的商务技术资料；</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2.2.6投标标的清单；</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2.2.7商务技术偏离表；</w:t>
      </w:r>
    </w:p>
    <w:p>
      <w:pPr>
        <w:snapToGrid w:val="0"/>
        <w:spacing w:line="360" w:lineRule="auto"/>
        <w:ind w:left="420" w:leftChars="200" w:firstLine="480" w:firstLineChars="200"/>
        <w:rPr>
          <w:rFonts w:ascii="仿宋" w:hAnsi="仿宋" w:eastAsia="仿宋" w:cs="仿宋"/>
          <w:color w:val="000000" w:themeColor="text1"/>
          <w:sz w:val="24"/>
          <w:lang w:val="zh-CN"/>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2</w:t>
      </w: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8</w:t>
      </w:r>
      <w:r>
        <w:rPr>
          <w:rFonts w:hint="eastAsia" w:ascii="仿宋" w:hAnsi="仿宋" w:eastAsia="仿宋" w:cs="仿宋"/>
          <w:color w:val="000000" w:themeColor="text1"/>
          <w:sz w:val="24"/>
          <w:lang w:val="zh-CN"/>
        </w:rPr>
        <w:t>政府采购供应商廉洁自律承诺书；</w:t>
      </w:r>
    </w:p>
    <w:p>
      <w:pPr>
        <w:snapToGrid w:val="0"/>
        <w:spacing w:line="360" w:lineRule="auto"/>
        <w:ind w:left="210" w:leftChars="1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3报价文件</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2.3.1开标一览表（报价表）；</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2.3.2中小企业声明函（如果有）。</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4、如我方中标，我方承诺：</w:t>
      </w:r>
    </w:p>
    <w:p>
      <w:pPr>
        <w:snapToGrid w:val="0"/>
        <w:spacing w:line="360" w:lineRule="auto"/>
        <w:ind w:left="210" w:leftChars="1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xml:space="preserve">4.3按照招标文件要求提交履约保证金； </w:t>
      </w:r>
    </w:p>
    <w:p>
      <w:pPr>
        <w:snapToGrid w:val="0"/>
        <w:spacing w:line="360" w:lineRule="auto"/>
        <w:ind w:left="210" w:leftChars="1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5、其他补充说明:。</w:t>
      </w:r>
    </w:p>
    <w:p>
      <w:pPr>
        <w:spacing w:line="360" w:lineRule="auto"/>
        <w:ind w:firstLine="3600" w:firstLineChars="1500"/>
        <w:rPr>
          <w:rFonts w:ascii="仿宋" w:hAnsi="仿宋" w:eastAsia="仿宋" w:cs="仿宋"/>
          <w:color w:val="000000" w:themeColor="text1"/>
          <w:sz w:val="24"/>
        </w:rPr>
      </w:pPr>
      <w:r>
        <w:rPr>
          <w:rFonts w:hint="eastAsia" w:ascii="仿宋" w:hAnsi="仿宋" w:eastAsia="仿宋" w:cs="仿宋"/>
          <w:color w:val="000000" w:themeColor="text1"/>
          <w:sz w:val="24"/>
        </w:rPr>
        <w:t xml:space="preserve">投标人名称（电子签名）：                          </w:t>
      </w:r>
    </w:p>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 xml:space="preserve">     日期：  年   月   日</w:t>
      </w:r>
    </w:p>
    <w:p>
      <w:pPr>
        <w:snapToGrid w:val="0"/>
        <w:spacing w:line="360" w:lineRule="auto"/>
        <w:ind w:left="420" w:leftChars="200" w:firstLine="4200" w:firstLineChars="1750"/>
        <w:rPr>
          <w:rFonts w:ascii="仿宋" w:hAnsi="仿宋" w:eastAsia="仿宋" w:cs="仿宋"/>
          <w:color w:val="000000" w:themeColor="text1"/>
          <w:kern w:val="0"/>
          <w:sz w:val="24"/>
          <w:u w:val="single"/>
        </w:rPr>
      </w:pPr>
    </w:p>
    <w:p>
      <w:pPr>
        <w:spacing w:line="360" w:lineRule="auto"/>
        <w:ind w:right="420"/>
        <w:rPr>
          <w:rFonts w:ascii="仿宋" w:hAnsi="仿宋" w:eastAsia="仿宋" w:cs="仿宋"/>
          <w:color w:val="000000" w:themeColor="text1"/>
          <w:sz w:val="24"/>
        </w:rPr>
      </w:pPr>
      <w:r>
        <w:rPr>
          <w:rFonts w:hint="eastAsia" w:ascii="仿宋" w:hAnsi="仿宋" w:eastAsia="仿宋" w:cs="仿宋"/>
          <w:color w:val="000000" w:themeColor="text1"/>
          <w:sz w:val="24"/>
        </w:rPr>
        <w:t>注：按本格式和要求提供。</w:t>
      </w:r>
    </w:p>
    <w:p>
      <w:pPr>
        <w:snapToGrid w:val="0"/>
        <w:spacing w:line="360" w:lineRule="auto"/>
        <w:jc w:val="center"/>
        <w:rPr>
          <w:rFonts w:ascii="仿宋" w:hAnsi="仿宋" w:eastAsia="仿宋" w:cs="仿宋"/>
          <w:b/>
          <w:color w:val="000000" w:themeColor="text1"/>
          <w:kern w:val="0"/>
          <w:sz w:val="32"/>
          <w:szCs w:val="32"/>
        </w:rPr>
      </w:pPr>
    </w:p>
    <w:p>
      <w:pPr>
        <w:snapToGrid w:val="0"/>
        <w:spacing w:line="360" w:lineRule="auto"/>
        <w:rPr>
          <w:rFonts w:ascii="仿宋" w:hAnsi="仿宋" w:eastAsia="仿宋" w:cs="仿宋"/>
          <w:color w:val="000000" w:themeColor="text1"/>
          <w:sz w:val="24"/>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pStyle w:val="2"/>
        <w:rPr>
          <w:rFonts w:ascii="仿宋" w:hAnsi="仿宋" w:eastAsia="仿宋" w:cs="仿宋"/>
          <w:b/>
          <w:color w:val="000000" w:themeColor="text1"/>
          <w:kern w:val="0"/>
          <w:sz w:val="32"/>
          <w:szCs w:val="32"/>
        </w:rPr>
      </w:pPr>
    </w:p>
    <w:p>
      <w:pPr>
        <w:rPr>
          <w:color w:val="000000" w:themeColor="text1"/>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lang w:val="zh-CN"/>
        </w:rPr>
      </w:pPr>
      <w:r>
        <w:rPr>
          <w:rFonts w:hint="eastAsia" w:ascii="仿宋" w:hAnsi="仿宋" w:eastAsia="仿宋" w:cs="仿宋"/>
          <w:b/>
          <w:color w:val="000000" w:themeColor="text1"/>
          <w:kern w:val="0"/>
          <w:sz w:val="32"/>
          <w:szCs w:val="32"/>
          <w:lang w:val="zh-CN"/>
        </w:rPr>
        <w:t>二、授权委托书或法定代表人（单位负责人、自然人本人）身份证明</w:t>
      </w:r>
    </w:p>
    <w:p>
      <w:pPr>
        <w:snapToGrid w:val="0"/>
        <w:spacing w:line="360" w:lineRule="auto"/>
        <w:rPr>
          <w:rFonts w:ascii="仿宋" w:hAnsi="仿宋" w:eastAsia="仿宋" w:cs="仿宋"/>
          <w:color w:val="000000" w:themeColor="text1"/>
          <w:sz w:val="24"/>
        </w:rPr>
      </w:pPr>
    </w:p>
    <w:p>
      <w:pPr>
        <w:snapToGrid w:val="0"/>
        <w:spacing w:line="360" w:lineRule="auto"/>
        <w:ind w:firstLine="2872" w:firstLineChars="894"/>
        <w:rPr>
          <w:rFonts w:ascii="仿宋" w:hAnsi="仿宋" w:eastAsia="仿宋" w:cs="仿宋"/>
          <w:color w:val="000000" w:themeColor="text1"/>
        </w:rPr>
      </w:pPr>
      <w:r>
        <w:rPr>
          <w:rFonts w:hint="eastAsia" w:ascii="仿宋" w:hAnsi="仿宋" w:eastAsia="仿宋" w:cs="仿宋"/>
          <w:b/>
          <w:color w:val="000000" w:themeColor="text1"/>
          <w:kern w:val="0"/>
          <w:sz w:val="32"/>
          <w:szCs w:val="32"/>
          <w:lang w:val="zh-CN"/>
        </w:rPr>
        <w:t>授权委托书（适用于非联合体投标）</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杭州市上城区人民政府九堡街道办事处、浙江华耀建设咨询有限公司</w:t>
      </w:r>
      <w:r>
        <w:rPr>
          <w:rFonts w:hint="eastAsia" w:ascii="仿宋" w:hAnsi="仿宋" w:eastAsia="仿宋" w:cs="仿宋"/>
          <w:color w:val="000000" w:themeColor="text1"/>
          <w:kern w:val="0"/>
          <w:sz w:val="24"/>
          <w:lang w:val="zh-CN"/>
        </w:rPr>
        <w:t>：</w:t>
      </w:r>
    </w:p>
    <w:p>
      <w:pPr>
        <w:snapToGrid w:val="0"/>
        <w:spacing w:line="360" w:lineRule="auto"/>
        <w:ind w:firstLine="576"/>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现</w:t>
      </w:r>
      <w:r>
        <w:rPr>
          <w:rFonts w:hint="eastAsia" w:ascii="仿宋" w:hAnsi="仿宋" w:eastAsia="仿宋" w:cs="仿宋"/>
          <w:color w:val="000000" w:themeColor="text1"/>
          <w:kern w:val="0"/>
          <w:sz w:val="24"/>
          <w:lang w:val="zh-CN"/>
        </w:rPr>
        <w:t>委托（姓名）为我方代理人（身份证号码：，手机：），以我方名义处理九堡街道4G智慧单兵设备租赁服务项目</w:t>
      </w:r>
      <w:r>
        <w:rPr>
          <w:rFonts w:hint="eastAsia" w:ascii="仿宋" w:hAnsi="仿宋" w:eastAsia="仿宋" w:cs="仿宋"/>
          <w:color w:val="000000" w:themeColor="text1"/>
          <w:sz w:val="24"/>
        </w:rPr>
        <w:t>【招标编号：</w:t>
      </w:r>
      <w:r>
        <w:rPr>
          <w:rFonts w:hint="eastAsia" w:ascii="仿宋" w:hAnsi="仿宋" w:eastAsia="仿宋" w:cs="仿宋"/>
          <w:color w:val="000000" w:themeColor="text1"/>
          <w:sz w:val="24"/>
          <w:lang w:eastAsia="zh-CN"/>
        </w:rPr>
        <w:t>ZJHY-XM202401245</w:t>
      </w:r>
      <w:r>
        <w:rPr>
          <w:rFonts w:hint="eastAsia" w:ascii="仿宋" w:hAnsi="仿宋" w:eastAsia="仿宋" w:cs="仿宋"/>
          <w:color w:val="000000" w:themeColor="text1"/>
          <w:sz w:val="24"/>
        </w:rPr>
        <w:t>】</w:t>
      </w:r>
      <w:r>
        <w:rPr>
          <w:rFonts w:hint="eastAsia" w:ascii="仿宋" w:hAnsi="仿宋" w:eastAsia="仿宋" w:cs="仿宋"/>
          <w:color w:val="000000" w:themeColor="text1"/>
          <w:kern w:val="0"/>
          <w:sz w:val="24"/>
          <w:lang w:val="zh-CN"/>
        </w:rPr>
        <w:t>政府采购投标的一切事项，其法律后果由我方承担。</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lang w:val="zh-CN"/>
        </w:rPr>
        <w:t>委托期限</w:t>
      </w:r>
      <w:r>
        <w:rPr>
          <w:rFonts w:hint="eastAsia" w:ascii="仿宋" w:hAnsi="仿宋" w:eastAsia="仿宋" w:cs="仿宋"/>
          <w:color w:val="000000" w:themeColor="text1"/>
          <w:kern w:val="0"/>
          <w:sz w:val="24"/>
        </w:rPr>
        <w:t>：</w:t>
      </w:r>
      <w:r>
        <w:rPr>
          <w:rFonts w:hint="eastAsia" w:ascii="仿宋" w:hAnsi="仿宋" w:eastAsia="仿宋" w:cs="仿宋"/>
          <w:color w:val="000000" w:themeColor="text1"/>
          <w:kern w:val="0"/>
          <w:sz w:val="24"/>
          <w:lang w:val="zh-CN"/>
        </w:rPr>
        <w:t>自年月日起至年月日止。</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lang w:val="zh-CN"/>
        </w:rPr>
        <w:t>特此告知。</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lang w:val="zh-CN"/>
        </w:rPr>
        <w:t xml:space="preserve">                                                 投标人名称(电子签名)：</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 xml:space="preserve">                                                 签发日期：  年  月   日</w:t>
      </w:r>
    </w:p>
    <w:p>
      <w:pPr>
        <w:snapToGrid w:val="0"/>
        <w:spacing w:line="360" w:lineRule="auto"/>
        <w:rPr>
          <w:rFonts w:ascii="仿宋" w:hAnsi="仿宋" w:eastAsia="仿宋" w:cs="仿宋"/>
          <w:color w:val="000000" w:themeColor="text1"/>
          <w:sz w:val="24"/>
        </w:rPr>
      </w:pPr>
    </w:p>
    <w:p>
      <w:pPr>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lang w:val="zh-CN"/>
        </w:rPr>
        <w:t>授权委托书（适用于联合体投标）</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杭州市上城区人民政府九堡街道办事处、浙江华耀建设咨询有限公司</w:t>
      </w:r>
      <w:r>
        <w:rPr>
          <w:rFonts w:hint="eastAsia" w:ascii="仿宋" w:hAnsi="仿宋" w:eastAsia="仿宋" w:cs="仿宋"/>
          <w:color w:val="000000" w:themeColor="text1"/>
          <w:kern w:val="0"/>
          <w:sz w:val="24"/>
          <w:lang w:val="zh-CN"/>
        </w:rPr>
        <w:t>：</w:t>
      </w:r>
    </w:p>
    <w:p>
      <w:pPr>
        <w:snapToGrid w:val="0"/>
        <w:spacing w:line="360" w:lineRule="auto"/>
        <w:ind w:firstLine="576"/>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现</w:t>
      </w:r>
      <w:r>
        <w:rPr>
          <w:rFonts w:hint="eastAsia" w:ascii="仿宋" w:hAnsi="仿宋" w:eastAsia="仿宋" w:cs="仿宋"/>
          <w:color w:val="000000" w:themeColor="text1"/>
          <w:kern w:val="0"/>
          <w:sz w:val="24"/>
          <w:lang w:val="zh-CN"/>
        </w:rPr>
        <w:t>委托（姓名）为我方代理人（身份证号码：，手机：），以我方名义处理九堡街道4G智慧单兵设备租赁服务项目</w:t>
      </w:r>
      <w:r>
        <w:rPr>
          <w:rFonts w:hint="eastAsia" w:ascii="仿宋" w:hAnsi="仿宋" w:eastAsia="仿宋" w:cs="仿宋"/>
          <w:color w:val="000000" w:themeColor="text1"/>
          <w:sz w:val="24"/>
        </w:rPr>
        <w:t>【招标编号：</w:t>
      </w:r>
      <w:r>
        <w:rPr>
          <w:rFonts w:hint="eastAsia" w:ascii="仿宋" w:hAnsi="仿宋" w:eastAsia="仿宋" w:cs="仿宋"/>
          <w:color w:val="000000" w:themeColor="text1"/>
          <w:sz w:val="24"/>
          <w:lang w:eastAsia="zh-CN"/>
        </w:rPr>
        <w:t>ZJHY-XM202401245</w:t>
      </w:r>
      <w:r>
        <w:rPr>
          <w:rFonts w:hint="eastAsia" w:ascii="仿宋" w:hAnsi="仿宋" w:eastAsia="仿宋" w:cs="仿宋"/>
          <w:color w:val="000000" w:themeColor="text1"/>
          <w:sz w:val="24"/>
        </w:rPr>
        <w:t xml:space="preserve"> 】</w:t>
      </w:r>
      <w:r>
        <w:rPr>
          <w:rFonts w:hint="eastAsia" w:ascii="仿宋" w:hAnsi="仿宋" w:eastAsia="仿宋" w:cs="仿宋"/>
          <w:color w:val="000000" w:themeColor="text1"/>
          <w:kern w:val="0"/>
          <w:sz w:val="24"/>
          <w:lang w:val="zh-CN"/>
        </w:rPr>
        <w:t>政府采购投标的一切事项，其法律后果由我方承担。</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lang w:val="zh-CN"/>
        </w:rPr>
        <w:t>委托期限</w:t>
      </w:r>
      <w:r>
        <w:rPr>
          <w:rFonts w:hint="eastAsia" w:ascii="仿宋" w:hAnsi="仿宋" w:eastAsia="仿宋" w:cs="仿宋"/>
          <w:color w:val="000000" w:themeColor="text1"/>
          <w:kern w:val="0"/>
          <w:sz w:val="24"/>
        </w:rPr>
        <w:t>：</w:t>
      </w:r>
      <w:r>
        <w:rPr>
          <w:rFonts w:hint="eastAsia" w:ascii="仿宋" w:hAnsi="仿宋" w:eastAsia="仿宋" w:cs="仿宋"/>
          <w:color w:val="000000" w:themeColor="text1"/>
          <w:kern w:val="0"/>
          <w:sz w:val="24"/>
          <w:lang w:val="zh-CN"/>
        </w:rPr>
        <w:t>自年月日起至年月日止。</w:t>
      </w:r>
    </w:p>
    <w:p>
      <w:pPr>
        <w:snapToGrid w:val="0"/>
        <w:spacing w:line="360" w:lineRule="auto"/>
        <w:rPr>
          <w:rFonts w:ascii="仿宋" w:hAnsi="仿宋" w:eastAsia="仿宋" w:cs="仿宋"/>
          <w:b/>
          <w:color w:val="000000" w:themeColor="text1"/>
          <w:kern w:val="0"/>
          <w:sz w:val="32"/>
          <w:szCs w:val="32"/>
        </w:rPr>
      </w:pPr>
      <w:r>
        <w:rPr>
          <w:rFonts w:hint="eastAsia" w:ascii="仿宋" w:hAnsi="仿宋" w:eastAsia="仿宋" w:cs="仿宋"/>
          <w:color w:val="000000" w:themeColor="text1"/>
          <w:kern w:val="0"/>
          <w:sz w:val="24"/>
          <w:lang w:val="zh-CN"/>
        </w:rPr>
        <w:t>特此告知。</w:t>
      </w:r>
    </w:p>
    <w:p>
      <w:pPr>
        <w:rPr>
          <w:rFonts w:ascii="仿宋" w:hAnsi="仿宋" w:eastAsia="仿宋" w:cs="仿宋"/>
          <w:color w:val="000000" w:themeColor="text1"/>
        </w:rPr>
      </w:pPr>
    </w:p>
    <w:p>
      <w:pPr>
        <w:snapToGrid w:val="0"/>
        <w:spacing w:line="360" w:lineRule="auto"/>
        <w:ind w:firstLine="5040" w:firstLineChars="21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联合体成员名称(电子签名/公章)：</w:t>
      </w:r>
    </w:p>
    <w:p>
      <w:pPr>
        <w:snapToGrid w:val="0"/>
        <w:spacing w:line="360" w:lineRule="auto"/>
        <w:ind w:firstLine="5040" w:firstLineChars="21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联合体成员名称(电子签名/公章)：</w:t>
      </w:r>
    </w:p>
    <w:p>
      <w:pPr>
        <w:snapToGrid w:val="0"/>
        <w:spacing w:line="360" w:lineRule="auto"/>
        <w:ind w:firstLine="5760" w:firstLineChars="2400"/>
        <w:rPr>
          <w:rFonts w:ascii="仿宋" w:hAnsi="仿宋" w:eastAsia="仿宋" w:cs="仿宋"/>
          <w:color w:val="000000" w:themeColor="text1"/>
        </w:rPr>
      </w:pPr>
      <w:r>
        <w:rPr>
          <w:rFonts w:hint="eastAsia" w:ascii="仿宋" w:hAnsi="仿宋" w:eastAsia="仿宋" w:cs="仿宋"/>
          <w:color w:val="000000" w:themeColor="text1"/>
          <w:kern w:val="0"/>
          <w:sz w:val="24"/>
          <w:lang w:val="zh-CN"/>
        </w:rPr>
        <w:t>……</w:t>
      </w:r>
    </w:p>
    <w:p>
      <w:pPr>
        <w:snapToGrid w:val="0"/>
        <w:spacing w:line="360" w:lineRule="auto"/>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                                               日期：  年  月   日</w:t>
      </w:r>
    </w:p>
    <w:p>
      <w:pPr>
        <w:pStyle w:val="1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rPr>
        <w:t>注：</w:t>
      </w:r>
      <w:r>
        <w:rPr>
          <w:rFonts w:hint="eastAsia" w:ascii="仿宋" w:hAnsi="仿宋" w:eastAsia="仿宋" w:cs="仿宋"/>
          <w:color w:val="000000" w:themeColor="text1"/>
          <w:kern w:val="0"/>
          <w:sz w:val="24"/>
          <w:lang w:val="zh-CN"/>
        </w:rPr>
        <w:t>▲供应商委派不在本单位缴纳社保的人员作为授权代表（代理人）的，应当在投标（响应）文件中，说明具体原因、授权代表缴纳社保的单位，并附列该授权代表缴纳社保清单。</w:t>
      </w:r>
    </w:p>
    <w:p>
      <w:pPr>
        <w:rPr>
          <w:color w:val="000000" w:themeColor="text1"/>
          <w:lang w:val="zh-CN"/>
        </w:rPr>
      </w:pPr>
    </w:p>
    <w:p>
      <w:pPr>
        <w:rPr>
          <w:color w:val="000000" w:themeColor="text1"/>
          <w:lang w:val="zh-CN"/>
        </w:rPr>
      </w:pPr>
    </w:p>
    <w:p>
      <w:pPr>
        <w:autoSpaceDE w:val="0"/>
        <w:autoSpaceDN w:val="0"/>
        <w:spacing w:line="360" w:lineRule="auto"/>
        <w:jc w:val="center"/>
        <w:rPr>
          <w:rFonts w:hint="eastAsia" w:ascii="仿宋" w:hAnsi="仿宋" w:eastAsia="仿宋" w:cs="仿宋"/>
          <w:b/>
          <w:color w:val="000000" w:themeColor="text1"/>
          <w:kern w:val="0"/>
          <w:sz w:val="32"/>
          <w:szCs w:val="32"/>
          <w:lang w:val="zh-CN"/>
        </w:rPr>
      </w:pPr>
    </w:p>
    <w:p>
      <w:pPr>
        <w:autoSpaceDE w:val="0"/>
        <w:autoSpaceDN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kern w:val="0"/>
          <w:sz w:val="32"/>
          <w:szCs w:val="32"/>
          <w:lang w:val="zh-CN"/>
        </w:rPr>
        <w:t>法定代表人、单位负责人或自然人本人</w:t>
      </w:r>
      <w:r>
        <w:rPr>
          <w:rFonts w:hint="eastAsia" w:ascii="仿宋" w:hAnsi="仿宋" w:eastAsia="仿宋" w:cs="仿宋"/>
          <w:b/>
          <w:color w:val="000000" w:themeColor="text1"/>
          <w:sz w:val="30"/>
          <w:szCs w:val="30"/>
        </w:rPr>
        <w:t>的身份证明（适用于法定代表人、单位负责人或者自然人本人代表投标人参加投标）</w:t>
      </w:r>
    </w:p>
    <w:p>
      <w:pPr>
        <w:pStyle w:val="146"/>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正面：                                 反面：</w:t>
            </w:r>
          </w:p>
          <w:p>
            <w:pPr>
              <w:pStyle w:val="146"/>
              <w:adjustRightInd w:val="0"/>
              <w:spacing w:line="360" w:lineRule="auto"/>
              <w:rPr>
                <w:rFonts w:ascii="仿宋" w:hAnsi="仿宋" w:eastAsia="仿宋" w:cs="仿宋"/>
                <w:bCs/>
                <w:color w:val="000000" w:themeColor="text1"/>
                <w:sz w:val="24"/>
              </w:rPr>
            </w:pPr>
          </w:p>
        </w:tc>
      </w:tr>
    </w:tbl>
    <w:p>
      <w:pPr>
        <w:snapToGrid w:val="0"/>
        <w:spacing w:line="360" w:lineRule="auto"/>
        <w:ind w:firstLine="576"/>
        <w:jc w:val="center"/>
        <w:rPr>
          <w:rFonts w:ascii="仿宋" w:hAnsi="仿宋" w:eastAsia="仿宋" w:cs="仿宋"/>
          <w:color w:val="000000" w:themeColor="text1"/>
          <w:kern w:val="0"/>
          <w:sz w:val="24"/>
          <w:lang w:val="zh-CN"/>
        </w:rPr>
      </w:pPr>
    </w:p>
    <w:p>
      <w:pPr>
        <w:snapToGrid w:val="0"/>
        <w:spacing w:line="360" w:lineRule="auto"/>
        <w:ind w:firstLine="576"/>
        <w:jc w:val="center"/>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                  投标人名称(电子签名)：                              </w:t>
      </w:r>
    </w:p>
    <w:p>
      <w:pPr>
        <w:spacing w:line="360" w:lineRule="auto"/>
        <w:jc w:val="center"/>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                   日期：  年  月  日</w:t>
      </w: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snapToGrid w:val="0"/>
        <w:spacing w:line="360" w:lineRule="auto"/>
        <w:ind w:right="480"/>
        <w:rPr>
          <w:rFonts w:ascii="仿宋" w:hAnsi="仿宋" w:eastAsia="仿宋" w:cs="仿宋"/>
          <w:b/>
          <w:color w:val="000000" w:themeColor="text1"/>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三、分包意向协议</w:t>
      </w:r>
    </w:p>
    <w:p>
      <w:pPr>
        <w:widowControl/>
        <w:spacing w:line="360" w:lineRule="auto"/>
        <w:ind w:firstLine="120" w:firstLineChars="50"/>
        <w:jc w:val="left"/>
        <w:rPr>
          <w:rFonts w:ascii="仿宋" w:hAnsi="仿宋" w:eastAsia="仿宋" w:cs="仿宋"/>
          <w:color w:val="000000" w:themeColor="text1"/>
          <w:sz w:val="24"/>
        </w:rPr>
      </w:pPr>
      <w:bookmarkStart w:id="55" w:name="_Hlk101169080"/>
      <w:r>
        <w:rPr>
          <w:rFonts w:hint="eastAsia" w:ascii="仿宋" w:hAnsi="仿宋" w:eastAsia="仿宋" w:cs="仿宋"/>
          <w:color w:val="000000" w:themeColor="text1"/>
          <w:sz w:val="24"/>
        </w:rPr>
        <w:t>[</w:t>
      </w:r>
      <w:r>
        <w:rPr>
          <w:rFonts w:hint="eastAsia" w:ascii="仿宋" w:hAnsi="仿宋" w:eastAsia="仿宋" w:cs="仿宋"/>
          <w:b/>
          <w:color w:val="000000" w:themeColor="text1"/>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rPr>
        <w:t>]</w:t>
      </w:r>
    </w:p>
    <w:bookmarkEnd w:id="55"/>
    <w:p>
      <w:pPr>
        <w:snapToGrid w:val="0"/>
        <w:spacing w:line="360" w:lineRule="auto"/>
        <w:rPr>
          <w:rFonts w:ascii="仿宋" w:hAnsi="仿宋" w:eastAsia="仿宋" w:cs="仿宋"/>
          <w:color w:val="000000" w:themeColor="text1"/>
          <w:kern w:val="0"/>
          <w:sz w:val="24"/>
        </w:rPr>
      </w:pPr>
    </w:p>
    <w:p>
      <w:pPr>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四、符合性审查资料</w:t>
      </w:r>
    </w:p>
    <w:p>
      <w:pPr>
        <w:jc w:val="center"/>
        <w:rPr>
          <w:rFonts w:ascii="仿宋" w:hAnsi="仿宋" w:eastAsia="仿宋" w:cs="仿宋"/>
          <w:b/>
          <w:color w:val="000000" w:themeColor="text1"/>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000000" w:themeColor="text1"/>
                <w:sz w:val="24"/>
              </w:rPr>
            </w:pPr>
            <w:r>
              <w:rPr>
                <w:rFonts w:hint="eastAsia" w:ascii="仿宋" w:hAnsi="仿宋" w:eastAsia="仿宋" w:cs="仿宋"/>
                <w:b/>
                <w:color w:val="000000" w:themeColor="text1"/>
                <w:sz w:val="24"/>
              </w:rPr>
              <w:t>序号</w:t>
            </w:r>
          </w:p>
        </w:tc>
        <w:tc>
          <w:tcPr>
            <w:tcW w:w="4991" w:type="dxa"/>
            <w:vAlign w:val="center"/>
          </w:tcPr>
          <w:p>
            <w:pPr>
              <w:snapToGrid w:val="0"/>
              <w:spacing w:line="240" w:lineRule="atLeast"/>
              <w:jc w:val="center"/>
              <w:rPr>
                <w:rFonts w:ascii="仿宋" w:hAnsi="仿宋" w:eastAsia="仿宋" w:cs="仿宋"/>
                <w:b/>
                <w:color w:val="000000" w:themeColor="text1"/>
                <w:sz w:val="24"/>
              </w:rPr>
            </w:pPr>
            <w:r>
              <w:rPr>
                <w:rFonts w:hint="eastAsia" w:ascii="仿宋" w:hAnsi="仿宋" w:eastAsia="仿宋" w:cs="仿宋"/>
                <w:b/>
                <w:color w:val="000000" w:themeColor="text1"/>
                <w:sz w:val="24"/>
              </w:rPr>
              <w:t>实质性要求</w:t>
            </w:r>
          </w:p>
        </w:tc>
        <w:tc>
          <w:tcPr>
            <w:tcW w:w="2551" w:type="dxa"/>
            <w:vAlign w:val="center"/>
          </w:tcPr>
          <w:p>
            <w:pPr>
              <w:snapToGrid w:val="0"/>
              <w:spacing w:line="240" w:lineRule="atLeast"/>
              <w:jc w:val="center"/>
              <w:rPr>
                <w:rFonts w:ascii="仿宋" w:hAnsi="仿宋" w:eastAsia="仿宋" w:cs="仿宋"/>
                <w:b/>
                <w:color w:val="000000" w:themeColor="text1"/>
                <w:sz w:val="24"/>
              </w:rPr>
            </w:pPr>
            <w:r>
              <w:rPr>
                <w:rFonts w:hint="eastAsia" w:ascii="仿宋" w:hAnsi="仿宋" w:eastAsia="仿宋" w:cs="仿宋"/>
                <w:b/>
                <w:color w:val="000000" w:themeColor="text1"/>
                <w:sz w:val="24"/>
              </w:rPr>
              <w:t>需要提供的符合性审查资料</w:t>
            </w:r>
          </w:p>
        </w:tc>
        <w:tc>
          <w:tcPr>
            <w:tcW w:w="1418" w:type="dxa"/>
            <w:vAlign w:val="center"/>
          </w:tcPr>
          <w:p>
            <w:pPr>
              <w:snapToGrid w:val="0"/>
              <w:spacing w:line="240" w:lineRule="atLeast"/>
              <w:jc w:val="center"/>
              <w:rPr>
                <w:rFonts w:ascii="仿宋" w:hAnsi="仿宋" w:eastAsia="仿宋" w:cs="仿宋"/>
                <w:b/>
                <w:color w:val="000000" w:themeColor="text1"/>
                <w:sz w:val="24"/>
              </w:rPr>
            </w:pPr>
            <w:r>
              <w:rPr>
                <w:rFonts w:hint="eastAsia" w:ascii="仿宋" w:hAnsi="仿宋" w:eastAsia="仿宋" w:cs="仿宋"/>
                <w:b/>
                <w:color w:val="000000" w:themeColor="text1"/>
                <w:sz w:val="24"/>
              </w:rPr>
              <w:t>投标文件中的</w:t>
            </w:r>
          </w:p>
          <w:p>
            <w:pPr>
              <w:snapToGrid w:val="0"/>
              <w:spacing w:line="240" w:lineRule="atLeast"/>
              <w:jc w:val="center"/>
              <w:rPr>
                <w:rFonts w:ascii="仿宋" w:hAnsi="仿宋" w:eastAsia="仿宋" w:cs="仿宋"/>
                <w:b/>
                <w:color w:val="000000" w:themeColor="text1"/>
                <w:sz w:val="24"/>
              </w:rPr>
            </w:pPr>
            <w:r>
              <w:rPr>
                <w:rFonts w:hint="eastAsia" w:ascii="仿宋" w:hAnsi="仿宋" w:eastAsia="仿宋" w:cs="仿宋"/>
                <w:b/>
                <w:color w:val="000000" w:themeColor="text1"/>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4991" w:type="dxa"/>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投标文件按照招标文件要求签署、盖章。</w:t>
            </w:r>
          </w:p>
        </w:tc>
        <w:tc>
          <w:tcPr>
            <w:tcW w:w="2551" w:type="dxa"/>
            <w:vAlign w:val="center"/>
          </w:tcPr>
          <w:p>
            <w:pPr>
              <w:rPr>
                <w:rFonts w:ascii="仿宋" w:hAnsi="仿宋" w:eastAsia="仿宋" w:cs="仿宋"/>
                <w:color w:val="000000" w:themeColor="text1"/>
                <w:sz w:val="24"/>
              </w:rPr>
            </w:pPr>
            <w:r>
              <w:rPr>
                <w:rFonts w:hint="eastAsia" w:ascii="仿宋" w:hAnsi="仿宋" w:eastAsia="仿宋" w:cs="仿宋"/>
                <w:color w:val="000000" w:themeColor="text1"/>
                <w:sz w:val="24"/>
              </w:rPr>
              <w:t>需要使用电子签名或者签字盖章的投标文件的组成部分</w:t>
            </w:r>
          </w:p>
        </w:tc>
        <w:tc>
          <w:tcPr>
            <w:tcW w:w="1418" w:type="dxa"/>
          </w:tcPr>
          <w:p>
            <w:pPr>
              <w:rPr>
                <w:rFonts w:ascii="仿宋" w:hAnsi="仿宋" w:eastAsia="仿宋" w:cs="仿宋"/>
                <w:color w:val="000000" w:themeColor="text1"/>
                <w:sz w:val="24"/>
              </w:rPr>
            </w:pPr>
          </w:p>
          <w:p>
            <w:pPr>
              <w:rPr>
                <w:rFonts w:ascii="仿宋" w:hAnsi="仿宋" w:eastAsia="仿宋" w:cs="仿宋"/>
                <w:color w:val="000000" w:themeColor="text1"/>
                <w:sz w:val="24"/>
              </w:rPr>
            </w:pPr>
            <w:r>
              <w:rPr>
                <w:rFonts w:hint="eastAsia" w:ascii="仿宋" w:hAnsi="仿宋" w:eastAsia="仿宋" w:cs="仿宋"/>
                <w:color w:val="000000" w:themeColor="text1"/>
                <w:sz w:val="24"/>
              </w:rPr>
              <w:t>见投标文件</w:t>
            </w:r>
          </w:p>
          <w:p>
            <w:pPr>
              <w:rPr>
                <w:rFonts w:ascii="仿宋" w:hAnsi="仿宋" w:eastAsia="仿宋" w:cs="仿宋"/>
                <w:color w:val="000000" w:themeColor="text1"/>
              </w:rPr>
            </w:pPr>
            <w:r>
              <w:rPr>
                <w:rFonts w:hint="eastAsia" w:ascii="仿宋" w:hAnsi="仿宋" w:eastAsia="仿宋" w:cs="仿宋"/>
                <w:color w:val="000000" w:themeColor="text1"/>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4991" w:type="dxa"/>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color w:val="000000" w:themeColor="text1"/>
                <w:sz w:val="24"/>
              </w:rPr>
            </w:pPr>
            <w:r>
              <w:rPr>
                <w:rFonts w:hint="eastAsia" w:ascii="仿宋" w:hAnsi="仿宋" w:eastAsia="仿宋" w:cs="仿宋"/>
                <w:color w:val="000000" w:themeColor="text1"/>
                <w:sz w:val="24"/>
              </w:rPr>
              <w:t>节能产品认证证书（本项目拟采购的产品不属于政府强制采购的节能产品品目清单范围的，无需提供）</w:t>
            </w:r>
          </w:p>
        </w:tc>
        <w:tc>
          <w:tcPr>
            <w:tcW w:w="1418" w:type="dxa"/>
          </w:tcPr>
          <w:p>
            <w:pPr>
              <w:rPr>
                <w:rFonts w:ascii="仿宋" w:hAnsi="仿宋" w:eastAsia="仿宋" w:cs="仿宋"/>
                <w:color w:val="000000" w:themeColor="text1"/>
                <w:sz w:val="24"/>
              </w:rPr>
            </w:pPr>
          </w:p>
          <w:p>
            <w:pPr>
              <w:rPr>
                <w:rFonts w:ascii="仿宋" w:hAnsi="仿宋" w:eastAsia="仿宋" w:cs="仿宋"/>
                <w:color w:val="000000" w:themeColor="text1"/>
                <w:sz w:val="24"/>
              </w:rPr>
            </w:pPr>
          </w:p>
          <w:p>
            <w:pPr>
              <w:rPr>
                <w:rFonts w:ascii="仿宋" w:hAnsi="仿宋" w:eastAsia="仿宋" w:cs="仿宋"/>
                <w:color w:val="000000" w:themeColor="text1"/>
                <w:sz w:val="24"/>
              </w:rPr>
            </w:pPr>
            <w:r>
              <w:rPr>
                <w:rFonts w:hint="eastAsia" w:ascii="仿宋" w:hAnsi="仿宋" w:eastAsia="仿宋" w:cs="仿宋"/>
                <w:color w:val="000000" w:themeColor="text1"/>
                <w:sz w:val="24"/>
              </w:rPr>
              <w:t>见投标文件</w:t>
            </w:r>
          </w:p>
          <w:p>
            <w:pPr>
              <w:pStyle w:val="4"/>
              <w:rPr>
                <w:rFonts w:ascii="仿宋" w:eastAsia="仿宋" w:cs="仿宋"/>
                <w:color w:val="000000" w:themeColor="text1"/>
                <w:lang w:val="en-US"/>
              </w:rPr>
            </w:pPr>
            <w:r>
              <w:rPr>
                <w:rFonts w:hint="eastAsia" w:ascii="仿宋" w:eastAsia="仿宋" w:cs="仿宋"/>
                <w:b w:val="0"/>
                <w:bCs w:val="0"/>
                <w:color w:val="000000" w:themeColor="text1"/>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4991" w:type="dxa"/>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投标文件中承诺的投标有效期不少于招标文件中载明的投标有效期。</w:t>
            </w:r>
          </w:p>
        </w:tc>
        <w:tc>
          <w:tcPr>
            <w:tcW w:w="2551" w:type="dxa"/>
            <w:vAlign w:val="center"/>
          </w:tcPr>
          <w:p>
            <w:pPr>
              <w:rPr>
                <w:rFonts w:ascii="仿宋" w:hAnsi="仿宋" w:eastAsia="仿宋" w:cs="仿宋"/>
                <w:color w:val="000000" w:themeColor="text1"/>
                <w:sz w:val="24"/>
              </w:rPr>
            </w:pPr>
            <w:r>
              <w:rPr>
                <w:rFonts w:hint="eastAsia" w:ascii="仿宋" w:hAnsi="仿宋" w:eastAsia="仿宋" w:cs="仿宋"/>
                <w:color w:val="000000" w:themeColor="text1"/>
                <w:sz w:val="24"/>
              </w:rPr>
              <w:t>投标函</w:t>
            </w:r>
          </w:p>
        </w:tc>
        <w:tc>
          <w:tcPr>
            <w:tcW w:w="1418" w:type="dxa"/>
          </w:tcPr>
          <w:p>
            <w:pPr>
              <w:rPr>
                <w:rFonts w:ascii="仿宋" w:hAnsi="仿宋" w:eastAsia="仿宋" w:cs="仿宋"/>
                <w:color w:val="000000" w:themeColor="text1"/>
              </w:rPr>
            </w:pPr>
            <w:r>
              <w:rPr>
                <w:rFonts w:hint="eastAsia" w:ascii="仿宋" w:hAnsi="仿宋" w:eastAsia="仿宋" w:cs="仿宋"/>
                <w:color w:val="000000" w:themeColor="text1"/>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4991" w:type="dxa"/>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投标文件满足招标文件的其它实质性要求。</w:t>
            </w:r>
          </w:p>
        </w:tc>
        <w:tc>
          <w:tcPr>
            <w:tcW w:w="2551" w:type="dxa"/>
            <w:vAlign w:val="center"/>
          </w:tcPr>
          <w:p>
            <w:pPr>
              <w:rPr>
                <w:rFonts w:ascii="仿宋" w:hAnsi="仿宋" w:eastAsia="仿宋" w:cs="仿宋"/>
                <w:color w:val="000000" w:themeColor="text1"/>
                <w:sz w:val="24"/>
              </w:rPr>
            </w:pPr>
            <w:r>
              <w:rPr>
                <w:rFonts w:hint="eastAsia" w:ascii="仿宋" w:hAnsi="仿宋" w:eastAsia="仿宋" w:cs="仿宋"/>
                <w:color w:val="000000" w:themeColor="text1"/>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color w:val="000000" w:themeColor="text1"/>
              </w:rPr>
            </w:pPr>
            <w:r>
              <w:rPr>
                <w:rFonts w:hint="eastAsia" w:ascii="仿宋" w:hAnsi="仿宋" w:eastAsia="仿宋" w:cs="仿宋"/>
                <w:color w:val="000000" w:themeColor="text1"/>
                <w:sz w:val="24"/>
              </w:rPr>
              <w:t>见投标文件第页</w:t>
            </w:r>
          </w:p>
        </w:tc>
      </w:tr>
    </w:tbl>
    <w:p>
      <w:pPr>
        <w:spacing w:line="360" w:lineRule="auto"/>
        <w:ind w:right="420"/>
        <w:rPr>
          <w:rFonts w:ascii="仿宋" w:hAnsi="仿宋" w:eastAsia="仿宋" w:cs="仿宋"/>
          <w:color w:val="000000" w:themeColor="text1"/>
          <w:sz w:val="24"/>
        </w:rPr>
      </w:pPr>
      <w:r>
        <w:rPr>
          <w:rFonts w:hint="eastAsia" w:ascii="仿宋" w:hAnsi="仿宋" w:eastAsia="仿宋" w:cs="仿宋"/>
          <w:color w:val="000000" w:themeColor="text1"/>
          <w:sz w:val="24"/>
        </w:rPr>
        <w:t>注：按本格式和要求提供。</w:t>
      </w: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pStyle w:val="61"/>
        <w:ind w:left="0" w:leftChars="0" w:firstLine="0" w:firstLineChars="0"/>
        <w:rPr>
          <w:rFonts w:ascii="仿宋" w:hAnsi="仿宋" w:eastAsia="仿宋" w:cs="仿宋"/>
          <w:color w:val="000000" w:themeColor="text1"/>
        </w:rPr>
      </w:pPr>
    </w:p>
    <w:p>
      <w:pPr>
        <w:jc w:val="center"/>
        <w:rPr>
          <w:rFonts w:ascii="仿宋" w:hAnsi="仿宋" w:eastAsia="仿宋" w:cs="仿宋"/>
          <w:color w:val="000000" w:themeColor="text1"/>
        </w:rPr>
      </w:pPr>
      <w:r>
        <w:rPr>
          <w:rFonts w:hint="eastAsia" w:ascii="仿宋" w:hAnsi="仿宋" w:eastAsia="仿宋" w:cs="仿宋"/>
          <w:b/>
          <w:color w:val="000000" w:themeColor="text1"/>
          <w:kern w:val="0"/>
          <w:sz w:val="32"/>
          <w:szCs w:val="32"/>
        </w:rPr>
        <w:t>五、评标标准相应的商务技术资料</w:t>
      </w:r>
    </w:p>
    <w:p>
      <w:pPr>
        <w:snapToGrid w:val="0"/>
        <w:spacing w:line="360" w:lineRule="auto"/>
        <w:jc w:val="left"/>
        <w:rPr>
          <w:rFonts w:ascii="仿宋" w:hAnsi="仿宋" w:eastAsia="仿宋" w:cs="仿宋"/>
          <w:b/>
          <w:color w:val="000000" w:themeColor="text1"/>
          <w:sz w:val="24"/>
        </w:rPr>
      </w:pPr>
      <w:r>
        <w:rPr>
          <w:rFonts w:hint="eastAsia" w:ascii="仿宋" w:hAnsi="仿宋" w:eastAsia="仿宋" w:cs="仿宋"/>
          <w:b/>
          <w:color w:val="000000" w:themeColor="text1"/>
          <w:sz w:val="24"/>
        </w:rPr>
        <w:t>（按招标文件第四部分评标办法前附表中“投标文件中评标标准相应的商务技术资料目录”提供资料。）</w:t>
      </w: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pStyle w:val="61"/>
        <w:ind w:firstLine="420"/>
        <w:rPr>
          <w:rFonts w:ascii="仿宋" w:hAnsi="仿宋" w:eastAsia="仿宋" w:cs="仿宋"/>
          <w:color w:val="000000" w:themeColor="text1"/>
        </w:rPr>
      </w:pPr>
    </w:p>
    <w:p>
      <w:pPr>
        <w:jc w:val="center"/>
        <w:rPr>
          <w:rFonts w:ascii="仿宋" w:hAnsi="仿宋" w:eastAsia="仿宋" w:cs="仿宋"/>
          <w:b/>
          <w:color w:val="000000" w:themeColor="text1"/>
          <w:kern w:val="0"/>
          <w:sz w:val="32"/>
          <w:szCs w:val="32"/>
        </w:rPr>
      </w:pPr>
    </w:p>
    <w:p>
      <w:pPr>
        <w:ind w:firstLine="2891" w:firstLineChars="9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000000" w:themeColor="text1"/>
                <w:sz w:val="24"/>
              </w:rPr>
            </w:pPr>
          </w:p>
          <w:p>
            <w:pPr>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rPr>
            </w:pPr>
          </w:p>
        </w:tc>
      </w:tr>
    </w:tbl>
    <w:p>
      <w:pPr>
        <w:spacing w:line="360" w:lineRule="auto"/>
        <w:ind w:right="420"/>
        <w:rPr>
          <w:rFonts w:ascii="仿宋" w:hAnsi="仿宋" w:eastAsia="仿宋" w:cs="仿宋"/>
          <w:color w:val="000000" w:themeColor="text1"/>
          <w:sz w:val="24"/>
        </w:rPr>
      </w:pPr>
      <w:r>
        <w:rPr>
          <w:rFonts w:hint="eastAsia" w:ascii="仿宋" w:hAnsi="仿宋" w:eastAsia="仿宋" w:cs="仿宋"/>
          <w:color w:val="000000" w:themeColor="text1"/>
          <w:sz w:val="24"/>
        </w:rPr>
        <w:t>注：按本格式和要求提供。</w:t>
      </w:r>
    </w:p>
    <w:p>
      <w:pPr>
        <w:jc w:val="center"/>
        <w:rPr>
          <w:rFonts w:ascii="仿宋" w:hAnsi="仿宋" w:eastAsia="仿宋" w:cs="仿宋"/>
          <w:b/>
          <w:color w:val="000000" w:themeColor="text1"/>
          <w:kern w:val="0"/>
          <w:sz w:val="32"/>
          <w:szCs w:val="32"/>
        </w:rPr>
      </w:pPr>
    </w:p>
    <w:p>
      <w:pPr>
        <w:pStyle w:val="61"/>
        <w:ind w:firstLine="643"/>
        <w:rPr>
          <w:rFonts w:ascii="仿宋" w:hAnsi="仿宋" w:eastAsia="仿宋" w:cs="仿宋"/>
          <w:b/>
          <w:color w:val="000000" w:themeColor="text1"/>
          <w:kern w:val="0"/>
          <w:sz w:val="32"/>
          <w:szCs w:val="32"/>
        </w:rPr>
      </w:pPr>
    </w:p>
    <w:p>
      <w:pPr>
        <w:pStyle w:val="61"/>
        <w:ind w:firstLine="643"/>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序号</w:t>
            </w:r>
          </w:p>
        </w:tc>
        <w:tc>
          <w:tcPr>
            <w:tcW w:w="3683" w:type="dxa"/>
          </w:tcPr>
          <w:p>
            <w:pPr>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招标文件章节及具体内容</w:t>
            </w:r>
          </w:p>
        </w:tc>
        <w:tc>
          <w:tcPr>
            <w:tcW w:w="3546" w:type="dxa"/>
          </w:tcPr>
          <w:p>
            <w:pPr>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投标文件章节及具体内容</w:t>
            </w:r>
          </w:p>
        </w:tc>
        <w:tc>
          <w:tcPr>
            <w:tcW w:w="1276" w:type="dxa"/>
          </w:tcPr>
          <w:p>
            <w:pPr>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3683" w:type="dxa"/>
          </w:tcPr>
          <w:p>
            <w:pPr>
              <w:jc w:val="center"/>
              <w:rPr>
                <w:rFonts w:ascii="仿宋" w:hAnsi="仿宋" w:eastAsia="仿宋" w:cs="仿宋"/>
                <w:b/>
                <w:color w:val="000000" w:themeColor="text1"/>
                <w:kern w:val="0"/>
                <w:sz w:val="32"/>
                <w:szCs w:val="32"/>
              </w:rPr>
            </w:pPr>
          </w:p>
        </w:tc>
        <w:tc>
          <w:tcPr>
            <w:tcW w:w="3546" w:type="dxa"/>
          </w:tcPr>
          <w:p>
            <w:pPr>
              <w:jc w:val="center"/>
              <w:rPr>
                <w:rFonts w:ascii="仿宋" w:hAnsi="仿宋" w:eastAsia="仿宋" w:cs="仿宋"/>
                <w:b/>
                <w:color w:val="000000" w:themeColor="text1"/>
                <w:kern w:val="0"/>
                <w:sz w:val="32"/>
                <w:szCs w:val="32"/>
              </w:rPr>
            </w:pPr>
          </w:p>
        </w:tc>
        <w:tc>
          <w:tcPr>
            <w:tcW w:w="1276" w:type="dxa"/>
          </w:tcPr>
          <w:p>
            <w:pPr>
              <w:jc w:val="center"/>
              <w:rPr>
                <w:rFonts w:ascii="仿宋" w:hAnsi="仿宋" w:eastAsia="仿宋" w:cs="仿宋"/>
                <w:b/>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p>
        </w:tc>
        <w:tc>
          <w:tcPr>
            <w:tcW w:w="3683" w:type="dxa"/>
          </w:tcPr>
          <w:p>
            <w:pPr>
              <w:jc w:val="center"/>
              <w:rPr>
                <w:rFonts w:ascii="仿宋" w:hAnsi="仿宋" w:eastAsia="仿宋" w:cs="仿宋"/>
                <w:b/>
                <w:color w:val="000000" w:themeColor="text1"/>
                <w:kern w:val="0"/>
                <w:sz w:val="32"/>
                <w:szCs w:val="32"/>
              </w:rPr>
            </w:pPr>
          </w:p>
        </w:tc>
        <w:tc>
          <w:tcPr>
            <w:tcW w:w="3546" w:type="dxa"/>
          </w:tcPr>
          <w:p>
            <w:pPr>
              <w:jc w:val="center"/>
              <w:rPr>
                <w:rFonts w:ascii="仿宋" w:hAnsi="仿宋" w:eastAsia="仿宋" w:cs="仿宋"/>
                <w:b/>
                <w:color w:val="000000" w:themeColor="text1"/>
                <w:kern w:val="0"/>
                <w:sz w:val="32"/>
                <w:szCs w:val="32"/>
              </w:rPr>
            </w:pPr>
          </w:p>
        </w:tc>
        <w:tc>
          <w:tcPr>
            <w:tcW w:w="1276" w:type="dxa"/>
          </w:tcPr>
          <w:p>
            <w:pPr>
              <w:jc w:val="center"/>
              <w:rPr>
                <w:rFonts w:ascii="仿宋" w:hAnsi="仿宋" w:eastAsia="仿宋" w:cs="仿宋"/>
                <w:b/>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w:t>
            </w:r>
          </w:p>
        </w:tc>
        <w:tc>
          <w:tcPr>
            <w:tcW w:w="3683" w:type="dxa"/>
          </w:tcPr>
          <w:p>
            <w:pPr>
              <w:jc w:val="center"/>
              <w:rPr>
                <w:rFonts w:ascii="仿宋" w:hAnsi="仿宋" w:eastAsia="仿宋" w:cs="仿宋"/>
                <w:b/>
                <w:color w:val="000000" w:themeColor="text1"/>
                <w:kern w:val="0"/>
                <w:sz w:val="32"/>
                <w:szCs w:val="32"/>
              </w:rPr>
            </w:pPr>
          </w:p>
        </w:tc>
        <w:tc>
          <w:tcPr>
            <w:tcW w:w="3546" w:type="dxa"/>
          </w:tcPr>
          <w:p>
            <w:pPr>
              <w:jc w:val="center"/>
              <w:rPr>
                <w:rFonts w:ascii="仿宋" w:hAnsi="仿宋" w:eastAsia="仿宋" w:cs="仿宋"/>
                <w:b/>
                <w:color w:val="000000" w:themeColor="text1"/>
                <w:kern w:val="0"/>
                <w:sz w:val="32"/>
                <w:szCs w:val="32"/>
              </w:rPr>
            </w:pPr>
          </w:p>
        </w:tc>
        <w:tc>
          <w:tcPr>
            <w:tcW w:w="1276" w:type="dxa"/>
          </w:tcPr>
          <w:p>
            <w:pPr>
              <w:jc w:val="center"/>
              <w:rPr>
                <w:rFonts w:ascii="仿宋" w:hAnsi="仿宋" w:eastAsia="仿宋" w:cs="仿宋"/>
                <w:b/>
                <w:color w:val="000000" w:themeColor="text1"/>
                <w:kern w:val="0"/>
                <w:sz w:val="32"/>
                <w:szCs w:val="32"/>
              </w:rPr>
            </w:pPr>
          </w:p>
        </w:tc>
      </w:tr>
    </w:tbl>
    <w:p>
      <w:pPr>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投标人保证：除商务技术偏离表列出的偏离外，投标人响应招标文件的全部要求</w:t>
      </w:r>
    </w:p>
    <w:p>
      <w:pPr>
        <w:jc w:val="center"/>
        <w:rPr>
          <w:rFonts w:ascii="仿宋" w:hAnsi="仿宋" w:eastAsia="仿宋" w:cs="仿宋"/>
          <w:b/>
          <w:color w:val="000000" w:themeColor="text1"/>
          <w:kern w:val="0"/>
          <w:sz w:val="32"/>
          <w:szCs w:val="32"/>
        </w:rPr>
      </w:pPr>
    </w:p>
    <w:p>
      <w:pPr>
        <w:spacing w:line="360" w:lineRule="auto"/>
        <w:ind w:right="420"/>
        <w:rPr>
          <w:rFonts w:ascii="仿宋" w:hAnsi="仿宋" w:eastAsia="仿宋" w:cs="仿宋"/>
          <w:color w:val="000000" w:themeColor="text1"/>
          <w:sz w:val="24"/>
        </w:rPr>
      </w:pPr>
      <w:r>
        <w:rPr>
          <w:rFonts w:hint="eastAsia" w:ascii="仿宋" w:hAnsi="仿宋" w:eastAsia="仿宋" w:cs="仿宋"/>
          <w:color w:val="000000" w:themeColor="text1"/>
          <w:sz w:val="24"/>
        </w:rPr>
        <w:t>注：按本格式和要求提供。</w:t>
      </w:r>
    </w:p>
    <w:p>
      <w:pPr>
        <w:rPr>
          <w:rFonts w:ascii="仿宋" w:hAnsi="仿宋" w:eastAsia="仿宋" w:cs="仿宋"/>
          <w:b/>
          <w:bCs/>
          <w:color w:val="000000" w:themeColor="text1"/>
          <w:sz w:val="32"/>
          <w:szCs w:val="32"/>
        </w:rPr>
      </w:pPr>
    </w:p>
    <w:p>
      <w:pPr>
        <w:ind w:firstLine="1911" w:firstLineChars="595"/>
        <w:rPr>
          <w:rFonts w:ascii="仿宋" w:hAnsi="仿宋" w:eastAsia="仿宋" w:cs="仿宋"/>
          <w:b/>
          <w:bCs/>
          <w:color w:val="000000" w:themeColor="text1"/>
          <w:sz w:val="32"/>
          <w:szCs w:val="32"/>
        </w:rPr>
      </w:pPr>
    </w:p>
    <w:p>
      <w:pPr>
        <w:ind w:firstLine="1911" w:firstLineChars="595"/>
        <w:rPr>
          <w:rFonts w:ascii="仿宋" w:hAnsi="仿宋" w:eastAsia="仿宋" w:cs="仿宋"/>
          <w:b/>
          <w:bCs/>
          <w:color w:val="000000" w:themeColor="text1"/>
          <w:sz w:val="32"/>
          <w:szCs w:val="32"/>
        </w:rPr>
      </w:pPr>
    </w:p>
    <w:p>
      <w:pPr>
        <w:ind w:firstLine="1911" w:firstLineChars="595"/>
        <w:rPr>
          <w:rFonts w:ascii="仿宋" w:hAnsi="仿宋" w:eastAsia="仿宋" w:cs="仿宋"/>
          <w:b/>
          <w:color w:val="000000" w:themeColor="text1"/>
          <w:kern w:val="0"/>
          <w:sz w:val="32"/>
          <w:szCs w:val="32"/>
        </w:rPr>
      </w:pPr>
      <w:r>
        <w:rPr>
          <w:rFonts w:hint="eastAsia" w:ascii="仿宋" w:hAnsi="仿宋" w:eastAsia="仿宋" w:cs="仿宋"/>
          <w:b/>
          <w:bCs/>
          <w:color w:val="000000" w:themeColor="text1"/>
          <w:sz w:val="32"/>
          <w:szCs w:val="32"/>
        </w:rPr>
        <w:t>八</w:t>
      </w:r>
      <w:r>
        <w:rPr>
          <w:rFonts w:hint="eastAsia" w:ascii="仿宋" w:hAnsi="仿宋" w:eastAsia="仿宋" w:cs="仿宋"/>
          <w:b/>
          <w:color w:val="000000" w:themeColor="text1"/>
          <w:kern w:val="0"/>
          <w:sz w:val="32"/>
          <w:szCs w:val="32"/>
        </w:rPr>
        <w:t>、</w:t>
      </w:r>
      <w:r>
        <w:rPr>
          <w:rFonts w:hint="eastAsia" w:ascii="仿宋" w:hAnsi="仿宋" w:eastAsia="仿宋" w:cs="仿宋"/>
          <w:b/>
          <w:color w:val="000000" w:themeColor="text1"/>
          <w:kern w:val="0"/>
          <w:sz w:val="32"/>
          <w:szCs w:val="32"/>
          <w:lang w:val="zh-CN"/>
        </w:rPr>
        <w:t>政府采购供应商廉洁自律承诺书</w:t>
      </w:r>
    </w:p>
    <w:p>
      <w:pPr>
        <w:snapToGrid w:val="0"/>
        <w:spacing w:line="360" w:lineRule="auto"/>
        <w:rPr>
          <w:rFonts w:ascii="仿宋" w:hAnsi="仿宋" w:eastAsia="仿宋" w:cs="仿宋"/>
          <w:color w:val="000000" w:themeColor="text1"/>
          <w:sz w:val="24"/>
        </w:rPr>
      </w:pP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杭州市上城区人民政府九堡街道办事处、浙江华耀建设咨询有限公司</w:t>
      </w:r>
      <w:r>
        <w:rPr>
          <w:rFonts w:hint="eastAsia" w:ascii="仿宋" w:hAnsi="仿宋" w:eastAsia="仿宋" w:cs="仿宋"/>
          <w:color w:val="000000" w:themeColor="text1"/>
          <w:kern w:val="0"/>
          <w:sz w:val="24"/>
          <w:lang w:val="zh-CN"/>
        </w:rPr>
        <w:t>：</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我单位响应你</w:t>
      </w:r>
      <w:r>
        <w:rPr>
          <w:rFonts w:hint="eastAsia" w:ascii="仿宋" w:hAnsi="仿宋" w:eastAsia="仿宋" w:cs="仿宋"/>
          <w:color w:val="000000" w:themeColor="text1"/>
          <w:sz w:val="24"/>
        </w:rPr>
        <w:t>单位</w:t>
      </w:r>
      <w:r>
        <w:rPr>
          <w:rFonts w:hint="eastAsia" w:ascii="仿宋" w:hAnsi="仿宋" w:eastAsia="仿宋" w:cs="仿宋"/>
          <w:color w:val="000000" w:themeColor="text1"/>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好处；</w:t>
      </w:r>
    </w:p>
    <w:p>
      <w:pPr>
        <w:autoSpaceDE w:val="0"/>
        <w:autoSpaceDN w:val="0"/>
        <w:spacing w:line="360" w:lineRule="auto"/>
        <w:ind w:left="481" w:leftChars="229"/>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六、严格遵守《</w:t>
      </w:r>
      <w:r>
        <w:rPr>
          <w:rFonts w:hint="eastAsia" w:ascii="仿宋" w:hAnsi="仿宋" w:eastAsia="仿宋" w:cs="仿宋"/>
          <w:color w:val="000000" w:themeColor="text1"/>
          <w:sz w:val="24"/>
          <w:lang w:val="zh-CN"/>
        </w:rPr>
        <w:t>中华人民共和国</w:t>
      </w:r>
      <w:r>
        <w:rPr>
          <w:rFonts w:hint="eastAsia" w:ascii="仿宋" w:hAnsi="仿宋" w:eastAsia="仿宋" w:cs="仿宋"/>
          <w:color w:val="000000" w:themeColor="text1"/>
          <w:kern w:val="0"/>
          <w:sz w:val="24"/>
          <w:lang w:val="zh-CN"/>
        </w:rPr>
        <w:t>政府采购法》《</w:t>
      </w:r>
      <w:r>
        <w:rPr>
          <w:rFonts w:hint="eastAsia" w:ascii="仿宋" w:hAnsi="仿宋" w:eastAsia="仿宋" w:cs="仿宋"/>
          <w:color w:val="000000" w:themeColor="text1"/>
          <w:sz w:val="24"/>
          <w:lang w:val="zh-CN"/>
        </w:rPr>
        <w:t>中华人民共和国</w:t>
      </w:r>
      <w:r>
        <w:rPr>
          <w:rFonts w:hint="eastAsia" w:ascii="仿宋" w:hAnsi="仿宋" w:eastAsia="仿宋" w:cs="仿宋"/>
          <w:color w:val="000000" w:themeColor="text1"/>
          <w:kern w:val="0"/>
          <w:sz w:val="24"/>
          <w:lang w:val="zh-CN"/>
        </w:rPr>
        <w:t>招标投标</w:t>
      </w:r>
    </w:p>
    <w:p>
      <w:pPr>
        <w:autoSpaceDE w:val="0"/>
        <w:autoSpaceDN w:val="0"/>
        <w:spacing w:line="360" w:lineRule="auto"/>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法》</w:t>
      </w:r>
      <w:r>
        <w:rPr>
          <w:rFonts w:hint="eastAsia" w:ascii="仿宋" w:hAnsi="仿宋" w:eastAsia="仿宋" w:cs="仿宋"/>
          <w:color w:val="000000" w:themeColor="text1"/>
          <w:sz w:val="24"/>
          <w:lang w:val="zh-CN"/>
        </w:rPr>
        <w:t>《中华人民共和国民法典》</w:t>
      </w:r>
      <w:r>
        <w:rPr>
          <w:rFonts w:hint="eastAsia" w:ascii="仿宋" w:hAnsi="仿宋" w:eastAsia="仿宋" w:cs="仿宋"/>
          <w:color w:val="000000" w:themeColor="text1"/>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如违反上述承诺，你</w:t>
      </w:r>
      <w:r>
        <w:rPr>
          <w:rFonts w:hint="eastAsia" w:ascii="仿宋" w:hAnsi="仿宋" w:eastAsia="仿宋" w:cs="仿宋"/>
          <w:color w:val="000000" w:themeColor="text1"/>
          <w:sz w:val="24"/>
        </w:rPr>
        <w:t>单位</w:t>
      </w:r>
      <w:r>
        <w:rPr>
          <w:rFonts w:hint="eastAsia" w:ascii="仿宋" w:hAnsi="仿宋" w:eastAsia="仿宋" w:cs="仿宋"/>
          <w:color w:val="000000" w:themeColor="text1"/>
          <w:kern w:val="0"/>
          <w:sz w:val="24"/>
          <w:lang w:val="zh-CN"/>
        </w:rPr>
        <w:t>有权立即取消我单位投标、中标或在建项目的建设资格，有权拒绝我单位在一定时期内进入你</w:t>
      </w:r>
      <w:r>
        <w:rPr>
          <w:rFonts w:hint="eastAsia" w:ascii="仿宋" w:hAnsi="仿宋" w:eastAsia="仿宋" w:cs="仿宋"/>
          <w:color w:val="000000" w:themeColor="text1"/>
          <w:sz w:val="24"/>
        </w:rPr>
        <w:t>单位</w:t>
      </w:r>
      <w:r>
        <w:rPr>
          <w:rFonts w:hint="eastAsia" w:ascii="仿宋" w:hAnsi="仿宋" w:eastAsia="仿宋" w:cs="仿宋"/>
          <w:color w:val="000000" w:themeColor="text1"/>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000000" w:themeColor="text1"/>
          <w:kern w:val="0"/>
          <w:sz w:val="24"/>
          <w:lang w:val="zh-CN"/>
        </w:rPr>
      </w:pPr>
    </w:p>
    <w:p>
      <w:pPr>
        <w:autoSpaceDE w:val="0"/>
        <w:autoSpaceDN w:val="0"/>
        <w:spacing w:line="360" w:lineRule="auto"/>
        <w:ind w:left="2"/>
        <w:jc w:val="left"/>
        <w:rPr>
          <w:rFonts w:ascii="仿宋" w:hAnsi="仿宋" w:eastAsia="仿宋" w:cs="仿宋"/>
          <w:color w:val="000000" w:themeColor="text1"/>
          <w:kern w:val="0"/>
          <w:sz w:val="24"/>
          <w:lang w:val="zh-CN"/>
        </w:rPr>
      </w:pPr>
    </w:p>
    <w:p>
      <w:pPr>
        <w:autoSpaceDE w:val="0"/>
        <w:autoSpaceDN w:val="0"/>
        <w:spacing w:line="360" w:lineRule="auto"/>
        <w:ind w:left="2"/>
        <w:jc w:val="left"/>
        <w:rPr>
          <w:rFonts w:ascii="仿宋" w:hAnsi="仿宋" w:eastAsia="仿宋" w:cs="仿宋"/>
          <w:color w:val="000000" w:themeColor="text1"/>
          <w:kern w:val="0"/>
          <w:sz w:val="24"/>
          <w:lang w:val="zh-CN"/>
        </w:rPr>
      </w:pPr>
    </w:p>
    <w:p>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投标人名称（</w:t>
      </w:r>
      <w:r>
        <w:rPr>
          <w:rFonts w:hint="eastAsia" w:ascii="仿宋" w:hAnsi="仿宋" w:eastAsia="仿宋" w:cs="仿宋"/>
          <w:color w:val="000000" w:themeColor="text1"/>
          <w:sz w:val="24"/>
        </w:rPr>
        <w:t>电子签名</w:t>
      </w:r>
      <w:r>
        <w:rPr>
          <w:rFonts w:hint="eastAsia" w:ascii="仿宋" w:hAnsi="仿宋" w:eastAsia="仿宋" w:cs="仿宋"/>
          <w:color w:val="000000" w:themeColor="text1"/>
          <w:kern w:val="0"/>
          <w:sz w:val="24"/>
          <w:lang w:val="zh-CN"/>
        </w:rPr>
        <w:t xml:space="preserve">）：                                                                                                                                                                                                               </w:t>
      </w:r>
    </w:p>
    <w:p>
      <w:pPr>
        <w:spacing w:line="360" w:lineRule="auto"/>
        <w:ind w:left="4620" w:leftChars="2200"/>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日期</w:t>
      </w:r>
      <w:r>
        <w:rPr>
          <w:rFonts w:hint="eastAsia" w:ascii="仿宋" w:hAnsi="仿宋" w:eastAsia="仿宋" w:cs="仿宋"/>
          <w:color w:val="000000" w:themeColor="text1"/>
          <w:kern w:val="0"/>
          <w:sz w:val="24"/>
        </w:rPr>
        <w:t>：</w:t>
      </w:r>
      <w:r>
        <w:rPr>
          <w:rFonts w:hint="eastAsia" w:ascii="仿宋" w:hAnsi="仿宋" w:eastAsia="仿宋" w:cs="仿宋"/>
          <w:color w:val="000000" w:themeColor="text1"/>
          <w:kern w:val="0"/>
          <w:sz w:val="24"/>
          <w:lang w:val="zh-CN"/>
        </w:rPr>
        <w:t xml:space="preserve">   年   月   日</w:t>
      </w:r>
    </w:p>
    <w:p>
      <w:pPr>
        <w:spacing w:line="360" w:lineRule="auto"/>
        <w:jc w:val="center"/>
        <w:rPr>
          <w:rFonts w:ascii="仿宋" w:hAnsi="仿宋" w:eastAsia="仿宋" w:cs="仿宋"/>
          <w:b/>
          <w:bCs/>
          <w:color w:val="000000" w:themeColor="text1"/>
          <w:sz w:val="24"/>
        </w:rPr>
      </w:pPr>
    </w:p>
    <w:p>
      <w:pPr>
        <w:spacing w:line="360" w:lineRule="auto"/>
        <w:ind w:right="420"/>
        <w:rPr>
          <w:rFonts w:ascii="仿宋" w:hAnsi="仿宋" w:eastAsia="仿宋" w:cs="仿宋"/>
          <w:color w:val="000000" w:themeColor="text1"/>
          <w:sz w:val="24"/>
        </w:rPr>
      </w:pPr>
      <w:r>
        <w:rPr>
          <w:rFonts w:hint="eastAsia" w:ascii="仿宋" w:hAnsi="仿宋" w:eastAsia="仿宋" w:cs="仿宋"/>
          <w:color w:val="000000" w:themeColor="text1"/>
          <w:sz w:val="24"/>
        </w:rPr>
        <w:t>注：按本格式和要求提供。</w:t>
      </w:r>
    </w:p>
    <w:p>
      <w:pPr>
        <w:spacing w:line="360" w:lineRule="auto"/>
        <w:jc w:val="center"/>
        <w:rPr>
          <w:rFonts w:ascii="仿宋" w:hAnsi="仿宋" w:eastAsia="仿宋" w:cs="仿宋"/>
          <w:b/>
          <w:bCs/>
          <w:color w:val="000000" w:themeColor="text1"/>
          <w:sz w:val="24"/>
        </w:rPr>
        <w:sectPr>
          <w:headerReference r:id="rId12" w:type="first"/>
          <w:footerReference r:id="rId14" w:type="firs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000000" w:themeColor="text1"/>
          <w:kern w:val="0"/>
          <w:sz w:val="36"/>
          <w:szCs w:val="36"/>
        </w:rPr>
      </w:pPr>
    </w:p>
    <w:p>
      <w:pPr>
        <w:spacing w:line="360" w:lineRule="auto"/>
        <w:jc w:val="center"/>
        <w:outlineLvl w:val="0"/>
        <w:rPr>
          <w:rFonts w:ascii="仿宋" w:hAnsi="仿宋" w:eastAsia="仿宋" w:cs="仿宋"/>
          <w:b/>
          <w:color w:val="000000" w:themeColor="text1"/>
          <w:kern w:val="0"/>
          <w:sz w:val="36"/>
          <w:szCs w:val="36"/>
        </w:rPr>
      </w:pPr>
      <w:r>
        <w:rPr>
          <w:rFonts w:hint="eastAsia" w:ascii="仿宋" w:hAnsi="仿宋" w:eastAsia="仿宋" w:cs="仿宋"/>
          <w:b/>
          <w:color w:val="000000" w:themeColor="text1"/>
          <w:kern w:val="0"/>
          <w:sz w:val="36"/>
          <w:szCs w:val="36"/>
        </w:rPr>
        <w:t>报价文件部分</w:t>
      </w:r>
    </w:p>
    <w:p>
      <w:pPr>
        <w:spacing w:line="360" w:lineRule="auto"/>
        <w:jc w:val="center"/>
        <w:outlineLvl w:val="0"/>
        <w:rPr>
          <w:rFonts w:ascii="仿宋" w:hAnsi="仿宋" w:eastAsia="仿宋" w:cs="仿宋"/>
          <w:b/>
          <w:color w:val="000000" w:themeColor="text1"/>
          <w:kern w:val="0"/>
          <w:sz w:val="36"/>
          <w:szCs w:val="36"/>
        </w:rPr>
      </w:pPr>
      <w:r>
        <w:rPr>
          <w:rFonts w:hint="eastAsia" w:ascii="仿宋" w:hAnsi="仿宋" w:eastAsia="仿宋" w:cs="仿宋"/>
          <w:b/>
          <w:color w:val="000000" w:themeColor="text1"/>
          <w:kern w:val="0"/>
          <w:sz w:val="36"/>
          <w:szCs w:val="36"/>
        </w:rPr>
        <w:t>目录</w:t>
      </w:r>
    </w:p>
    <w:p>
      <w:pPr>
        <w:spacing w:line="360" w:lineRule="auto"/>
        <w:jc w:val="center"/>
        <w:outlineLvl w:val="0"/>
        <w:rPr>
          <w:rFonts w:ascii="仿宋" w:hAnsi="仿宋" w:eastAsia="仿宋" w:cs="仿宋"/>
          <w:b/>
          <w:color w:val="000000" w:themeColor="text1"/>
          <w:kern w:val="0"/>
          <w:sz w:val="36"/>
          <w:szCs w:val="36"/>
        </w:rPr>
      </w:pP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（1）开标一览表（报价表）………………………………………………………（页码）</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（2）中小企业声明函………………………………………………………………（页码）</w:t>
      </w: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一、开标一览表（报价表）</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杭州市上城区人民政府九堡街道办事处、浙江华耀建设咨询有限公司</w:t>
      </w:r>
      <w:r>
        <w:rPr>
          <w:rFonts w:hint="eastAsia" w:ascii="仿宋" w:hAnsi="仿宋" w:eastAsia="仿宋" w:cs="仿宋"/>
          <w:color w:val="000000" w:themeColor="text1"/>
          <w:kern w:val="0"/>
          <w:sz w:val="24"/>
          <w:lang w:val="zh-CN"/>
        </w:rPr>
        <w:t>：</w:t>
      </w:r>
    </w:p>
    <w:p>
      <w:pPr>
        <w:snapToGrid w:val="0"/>
        <w:spacing w:line="360" w:lineRule="auto"/>
        <w:ind w:firstLine="482"/>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按你方招标文件要求，我们，本投标文件签字方，谨此向你方发出要约如下：如你方接受本投标，我方承诺按照如下开标一览表（报价表）的价格完成九堡街道4G智慧单兵设备租赁服务项目【招标编号：</w:t>
      </w:r>
      <w:r>
        <w:rPr>
          <w:rFonts w:hint="eastAsia" w:ascii="仿宋" w:hAnsi="仿宋" w:eastAsia="仿宋" w:cs="仿宋"/>
          <w:color w:val="000000" w:themeColor="text1"/>
          <w:sz w:val="24"/>
          <w:lang w:eastAsia="zh-CN"/>
        </w:rPr>
        <w:t>ZJHY-XM202401245</w:t>
      </w:r>
      <w:r>
        <w:rPr>
          <w:rFonts w:hint="eastAsia" w:ascii="仿宋" w:hAnsi="仿宋" w:eastAsia="仿宋" w:cs="仿宋"/>
          <w:color w:val="000000" w:themeColor="text1"/>
          <w:sz w:val="24"/>
        </w:rPr>
        <w:t>】的实施</w:t>
      </w:r>
      <w:r>
        <w:rPr>
          <w:rFonts w:hint="eastAsia" w:ascii="仿宋" w:hAnsi="仿宋" w:eastAsia="仿宋" w:cs="仿宋"/>
          <w:color w:val="000000" w:themeColor="text1"/>
          <w:kern w:val="0"/>
          <w:sz w:val="24"/>
          <w:lang w:val="zh-CN"/>
        </w:rPr>
        <w:t>。</w:t>
      </w:r>
    </w:p>
    <w:p>
      <w:pPr>
        <w:spacing w:line="360" w:lineRule="auto"/>
        <w:jc w:val="center"/>
        <w:rPr>
          <w:rFonts w:ascii="仿宋" w:hAnsi="仿宋" w:eastAsia="仿宋" w:cs="仿宋"/>
          <w:b/>
          <w:color w:val="000000" w:themeColor="text1"/>
          <w:kern w:val="0"/>
          <w:sz w:val="24"/>
          <w:lang w:val="zh-CN"/>
        </w:rPr>
      </w:pPr>
      <w:r>
        <w:rPr>
          <w:rFonts w:hint="eastAsia" w:ascii="仿宋" w:hAnsi="仿宋" w:eastAsia="仿宋" w:cs="仿宋"/>
          <w:b/>
          <w:color w:val="000000" w:themeColor="text1"/>
          <w:kern w:val="0"/>
          <w:sz w:val="24"/>
          <w:lang w:val="zh-CN"/>
        </w:rPr>
        <w:t>开标一览表（报价表）(单位均为人民币元)</w:t>
      </w:r>
    </w:p>
    <w:tbl>
      <w:tblPr>
        <w:tblStyle w:val="6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952" w:type="dxa"/>
            <w:vAlign w:val="center"/>
          </w:tcPr>
          <w:p>
            <w:pPr>
              <w:jc w:val="distribute"/>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项目名称</w:t>
            </w:r>
          </w:p>
        </w:tc>
        <w:tc>
          <w:tcPr>
            <w:tcW w:w="7217" w:type="dxa"/>
            <w:vAlign w:val="center"/>
          </w:tcPr>
          <w:p>
            <w:pPr>
              <w:jc w:val="center"/>
              <w:rPr>
                <w:rFonts w:ascii="仿宋_GB2312" w:hAnsi="仿宋_GB2312" w:eastAsia="仿宋_GB2312" w:cs="仿宋_GB2312"/>
                <w:b/>
                <w:color w:val="000000" w:themeColor="text1"/>
                <w:sz w:val="24"/>
              </w:rPr>
            </w:pPr>
            <w:r>
              <w:rPr>
                <w:rFonts w:hint="eastAsia" w:ascii="仿宋" w:hAnsi="仿宋" w:eastAsia="仿宋" w:cs="仿宋"/>
                <w:color w:val="000000" w:themeColor="text1"/>
                <w:kern w:val="0"/>
                <w:sz w:val="24"/>
                <w:lang w:val="zh-CN"/>
              </w:rPr>
              <w:t>九堡街道4G智慧单兵设备租赁服务项目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1952" w:type="dxa"/>
            <w:vAlign w:val="center"/>
          </w:tcPr>
          <w:p>
            <w:pPr>
              <w:jc w:val="distribute"/>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投标报价</w:t>
            </w:r>
          </w:p>
        </w:tc>
        <w:tc>
          <w:tcPr>
            <w:tcW w:w="7217" w:type="dxa"/>
            <w:vAlign w:val="center"/>
          </w:tcPr>
          <w:p>
            <w:pPr>
              <w:rPr>
                <w:rFonts w:ascii="仿宋_GB2312" w:hAnsi="仿宋_GB2312" w:eastAsia="仿宋_GB2312" w:cs="仿宋_GB2312"/>
                <w:color w:val="000000" w:themeColor="text1"/>
                <w:sz w:val="24"/>
              </w:rPr>
            </w:pPr>
          </w:p>
          <w:p>
            <w:pP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 xml:space="preserve">     </w:t>
            </w:r>
          </w:p>
          <w:p>
            <w:pPr>
              <w:rPr>
                <w:rFonts w:ascii="仿宋_GB2312" w:hAnsi="仿宋_GB2312" w:eastAsia="仿宋_GB2312" w:cs="仿宋_GB2312"/>
                <w:color w:val="000000" w:themeColor="text1"/>
                <w:sz w:val="24"/>
              </w:rPr>
            </w:pPr>
          </w:p>
          <w:p>
            <w:pPr>
              <w:pStyle w:val="16"/>
              <w:ind w:firstLine="0"/>
              <w:rPr>
                <w:rFonts w:ascii="仿宋_GB2312" w:hAnsi="仿宋_GB2312" w:eastAsia="仿宋_GB2312" w:cs="仿宋_GB2312"/>
                <w:color w:val="000000" w:themeColor="text1"/>
                <w:kern w:val="2"/>
                <w:sz w:val="24"/>
                <w:szCs w:val="24"/>
              </w:rPr>
            </w:pPr>
            <w:r>
              <w:rPr>
                <w:rFonts w:hint="eastAsia" w:ascii="仿宋_GB2312" w:hAnsi="仿宋_GB2312" w:eastAsia="仿宋_GB2312" w:cs="仿宋_GB2312"/>
                <w:color w:val="000000" w:themeColor="text1"/>
                <w:kern w:val="2"/>
                <w:sz w:val="24"/>
                <w:szCs w:val="24"/>
              </w:rPr>
              <w:t>(本项目预算金额为</w:t>
            </w:r>
            <w:r>
              <w:rPr>
                <w:rFonts w:hint="eastAsia" w:ascii="仿宋_GB2312" w:hAnsi="仿宋_GB2312" w:eastAsia="仿宋_GB2312" w:cs="仿宋_GB2312"/>
                <w:color w:val="000000" w:themeColor="text1"/>
                <w:kern w:val="2"/>
                <w:sz w:val="24"/>
                <w:szCs w:val="24"/>
                <w:lang w:val="en-US" w:eastAsia="zh-CN"/>
              </w:rPr>
              <w:t>21</w:t>
            </w:r>
            <w:r>
              <w:rPr>
                <w:rFonts w:hint="eastAsia" w:ascii="仿宋_GB2312" w:hAnsi="仿宋_GB2312" w:eastAsia="仿宋_GB2312" w:cs="仿宋_GB2312"/>
                <w:color w:val="000000" w:themeColor="text1"/>
                <w:kern w:val="2"/>
                <w:sz w:val="24"/>
                <w:szCs w:val="24"/>
              </w:rPr>
              <w:t>0万元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952" w:type="dxa"/>
            <w:vAlign w:val="center"/>
          </w:tcPr>
          <w:p>
            <w:pPr>
              <w:jc w:val="distribute"/>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合同履行期限</w:t>
            </w:r>
          </w:p>
        </w:tc>
        <w:tc>
          <w:tcPr>
            <w:tcW w:w="7217" w:type="dxa"/>
            <w:vAlign w:val="center"/>
          </w:tcPr>
          <w:p>
            <w:pP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服务期限</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u w:val="single"/>
                <w:lang w:val="en-US" w:eastAsia="zh-CN"/>
              </w:rPr>
              <w:t>按采购文件要求执行</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952" w:type="dxa"/>
            <w:vAlign w:val="center"/>
          </w:tcPr>
          <w:p>
            <w:pPr>
              <w:jc w:val="distribute"/>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备注</w:t>
            </w:r>
          </w:p>
        </w:tc>
        <w:tc>
          <w:tcPr>
            <w:tcW w:w="7217" w:type="dxa"/>
            <w:vAlign w:val="center"/>
          </w:tcPr>
          <w:p>
            <w:pPr>
              <w:rPr>
                <w:rFonts w:ascii="仿宋_GB2312" w:hAnsi="仿宋_GB2312" w:eastAsia="仿宋_GB2312" w:cs="仿宋_GB2312"/>
                <w:color w:val="000000" w:themeColor="text1"/>
                <w:sz w:val="24"/>
              </w:rPr>
            </w:pPr>
          </w:p>
        </w:tc>
      </w:tr>
    </w:tbl>
    <w:p>
      <w:pPr>
        <w:pStyle w:val="61"/>
        <w:ind w:firstLine="420"/>
        <w:rPr>
          <w:color w:val="000000" w:themeColor="text1"/>
        </w:rPr>
      </w:pPr>
    </w:p>
    <w:p>
      <w:pPr>
        <w:snapToGrid w:val="0"/>
        <w:spacing w:line="500" w:lineRule="exact"/>
        <w:rPr>
          <w:rFonts w:ascii="仿宋" w:hAnsi="仿宋" w:eastAsia="仿宋" w:cs="仿宋"/>
          <w:b/>
          <w:color w:val="000000" w:themeColor="text1"/>
          <w:kern w:val="0"/>
          <w:sz w:val="24"/>
          <w:lang w:val="zh-CN"/>
        </w:rPr>
      </w:pPr>
      <w:r>
        <w:rPr>
          <w:rFonts w:hint="eastAsia" w:ascii="仿宋" w:hAnsi="仿宋" w:eastAsia="仿宋" w:cs="仿宋"/>
          <w:b/>
          <w:color w:val="000000" w:themeColor="text1"/>
          <w:kern w:val="0"/>
          <w:sz w:val="24"/>
          <w:lang w:val="zh-CN"/>
        </w:rPr>
        <w:t>注：</w:t>
      </w:r>
    </w:p>
    <w:p>
      <w:pPr>
        <w:adjustRightInd w:val="0"/>
        <w:snapToGrid w:val="0"/>
        <w:spacing w:line="360" w:lineRule="auto"/>
        <w:ind w:left="-2" w:leftChars="-1" w:firstLine="480" w:firstLineChars="200"/>
        <w:rPr>
          <w:rFonts w:hint="eastAsia"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1、投标人需按本表格式填写，不得自行更改。</w:t>
      </w:r>
    </w:p>
    <w:p>
      <w:pPr>
        <w:adjustRightInd w:val="0"/>
        <w:snapToGrid w:val="0"/>
        <w:spacing w:line="360" w:lineRule="auto"/>
        <w:ind w:firstLine="480" w:firstLineChars="200"/>
        <w:rPr>
          <w:rFonts w:hint="eastAsia"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2、有关本项目实施所涉及的一切费用均计入报价。</w:t>
      </w:r>
      <w:r>
        <w:rPr>
          <w:rFonts w:hint="eastAsia" w:ascii="仿宋" w:hAnsi="仿宋" w:eastAsia="仿宋" w:cs="仿宋"/>
          <w:b/>
          <w:color w:val="000000" w:themeColor="text1"/>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color w:val="000000" w:themeColor="text1"/>
          <w:kern w:val="0"/>
          <w:sz w:val="24"/>
          <w:highlight w:val="none"/>
          <w:lang w:val="zh-CN"/>
        </w:rPr>
        <w:t>不得出现“0元”“免费赠送”等形式的无偿报价，</w:t>
      </w:r>
      <w:r>
        <w:rPr>
          <w:rFonts w:hint="eastAsia" w:ascii="仿宋" w:hAnsi="仿宋" w:eastAsia="仿宋" w:cs="仿宋"/>
          <w:b/>
          <w:color w:val="000000" w:themeColor="text1"/>
          <w:kern w:val="0"/>
          <w:sz w:val="24"/>
          <w:highlight w:val="none"/>
        </w:rPr>
        <w:t>否则视为</w:t>
      </w:r>
      <w:r>
        <w:rPr>
          <w:rFonts w:hint="eastAsia" w:ascii="仿宋" w:hAnsi="仿宋" w:eastAsia="仿宋" w:cs="仿宋"/>
          <w:b/>
          <w:color w:val="000000" w:themeColor="text1"/>
          <w:sz w:val="24"/>
          <w:highlight w:val="none"/>
        </w:rPr>
        <w:t>投标文件含有采购人不能接受的附加条件的，投标无效</w:t>
      </w:r>
      <w:r>
        <w:rPr>
          <w:rFonts w:hint="eastAsia" w:ascii="仿宋" w:hAnsi="仿宋" w:eastAsia="仿宋" w:cs="仿宋"/>
          <w:b/>
          <w:color w:val="000000" w:themeColor="text1"/>
          <w:kern w:val="0"/>
          <w:sz w:val="24"/>
          <w:highlight w:val="none"/>
          <w:lang w:val="zh-CN"/>
        </w:rPr>
        <w:t>。</w:t>
      </w:r>
    </w:p>
    <w:p>
      <w:pPr>
        <w:adjustRightInd w:val="0"/>
        <w:snapToGrid w:val="0"/>
        <w:spacing w:line="360" w:lineRule="auto"/>
        <w:ind w:firstLine="480" w:firstLineChars="200"/>
        <w:jc w:val="left"/>
        <w:rPr>
          <w:rFonts w:hint="eastAsia"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3、以上表格要求细分项目及报价，在“规格型号（或具体服务）”一栏中，货物类项目填写规格型号，服务类项目填写具体服务。</w:t>
      </w:r>
    </w:p>
    <w:p>
      <w:pPr>
        <w:adjustRightInd w:val="0"/>
        <w:snapToGrid w:val="0"/>
        <w:spacing w:line="360" w:lineRule="auto"/>
        <w:ind w:firstLine="480" w:firstLineChars="200"/>
        <w:jc w:val="left"/>
        <w:rPr>
          <w:rFonts w:hint="eastAsia"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4、特别提示：采购机构将对项目名称和项目编号，中标供应商名称、地址和中标金额，主要中标标的的名称、规格型号、数量、单价、服务要求等予以公示。</w:t>
      </w:r>
    </w:p>
    <w:p>
      <w:pPr>
        <w:pStyle w:val="4"/>
        <w:ind w:left="434" w:leftChars="202" w:hanging="10" w:hangingChars="4"/>
        <w:rPr>
          <w:rFonts w:hint="eastAsia"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szCs w:val="22"/>
          <w:highlight w:val="none"/>
          <w:lang w:val="zh-CN"/>
        </w:rPr>
        <w:t>5、</w:t>
      </w:r>
      <w:r>
        <w:rPr>
          <w:rFonts w:hint="eastAsia" w:ascii="仿宋" w:hAnsi="仿宋" w:eastAsia="仿宋" w:cs="仿宋"/>
          <w:color w:val="000000" w:themeColor="text1"/>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4"/>
        <w:ind w:left="434" w:leftChars="202" w:hanging="10" w:hangingChars="4"/>
        <w:rPr>
          <w:rFonts w:ascii="仿宋" w:hAnsi="仿宋" w:eastAsia="仿宋" w:cs="仿宋"/>
          <w:color w:val="000000" w:themeColor="text1"/>
          <w:kern w:val="2"/>
          <w:sz w:val="32"/>
          <w:szCs w:val="32"/>
        </w:rPr>
      </w:pPr>
      <w:r>
        <w:rPr>
          <w:rFonts w:hint="eastAsia" w:ascii="仿宋" w:eastAsia="仿宋" w:cs="仿宋"/>
          <w:bCs w:val="0"/>
          <w:color w:val="000000" w:themeColor="text1"/>
          <w:kern w:val="0"/>
          <w:sz w:val="24"/>
          <w:szCs w:val="24"/>
          <w:lang w:val="en-US" w:eastAsia="zh-CN"/>
        </w:rPr>
        <w:t>6</w:t>
      </w:r>
      <w:r>
        <w:rPr>
          <w:rFonts w:hint="eastAsia" w:ascii="仿宋" w:eastAsia="仿宋" w:cs="仿宋"/>
          <w:bCs w:val="0"/>
          <w:color w:val="000000" w:themeColor="text1"/>
          <w:kern w:val="0"/>
          <w:sz w:val="24"/>
          <w:szCs w:val="24"/>
          <w:lang w:val="en-US"/>
        </w:rPr>
        <w:t>、供应商报价低于项目预算50%的，应当在报价文件中详细阐述不影响产品质量或者诚信履约的具体原因，否则做无效标处理。</w:t>
      </w:r>
    </w:p>
    <w:p>
      <w:pPr>
        <w:pStyle w:val="690"/>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color w:val="000000" w:themeColor="text1"/>
          <w:sz w:val="32"/>
          <w:szCs w:val="32"/>
        </w:rPr>
      </w:pPr>
      <w:r>
        <w:rPr>
          <w:rFonts w:hint="eastAsia" w:ascii="仿宋" w:hAnsi="仿宋" w:eastAsia="仿宋" w:cs="仿宋"/>
          <w:color w:val="000000" w:themeColor="text1"/>
          <w:kern w:val="2"/>
          <w:sz w:val="32"/>
          <w:szCs w:val="32"/>
        </w:rPr>
        <w:t>二、</w:t>
      </w:r>
      <w:r>
        <w:rPr>
          <w:rFonts w:hint="eastAsia" w:ascii="仿宋" w:hAnsi="仿宋" w:eastAsia="仿宋" w:cs="仿宋"/>
          <w:color w:val="000000" w:themeColor="text1"/>
          <w:sz w:val="32"/>
          <w:szCs w:val="32"/>
        </w:rPr>
        <w:t>中小企业声明函</w:t>
      </w:r>
      <w:bookmarkStart w:id="56" w:name="_Hlk101259491"/>
      <w:r>
        <w:rPr>
          <w:rFonts w:hint="eastAsia" w:ascii="仿宋" w:hAnsi="仿宋" w:eastAsia="仿宋" w:cs="仿宋"/>
          <w:color w:val="000000" w:themeColor="text1"/>
          <w:sz w:val="32"/>
          <w:szCs w:val="32"/>
        </w:rPr>
        <w:t>（如果有）</w:t>
      </w:r>
      <w:bookmarkEnd w:id="56"/>
    </w:p>
    <w:p>
      <w:pPr>
        <w:widowControl/>
        <w:spacing w:line="360" w:lineRule="auto"/>
        <w:ind w:firstLine="120" w:firstLineChars="50"/>
        <w:jc w:val="left"/>
        <w:rPr>
          <w:rFonts w:ascii="仿宋" w:hAnsi="仿宋" w:eastAsia="仿宋" w:cs="仿宋"/>
          <w:b/>
          <w:color w:val="000000" w:themeColor="text1"/>
          <w:sz w:val="24"/>
        </w:rPr>
      </w:pPr>
      <w:r>
        <w:rPr>
          <w:rFonts w:hint="eastAsia" w:ascii="仿宋" w:hAnsi="仿宋" w:eastAsia="仿宋" w:cs="仿宋"/>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ascii="仿宋" w:hAnsi="仿宋" w:eastAsia="仿宋" w:cs="仿宋"/>
          <w:b w:val="0"/>
          <w:color w:val="000000" w:themeColor="text1"/>
          <w:sz w:val="32"/>
          <w:szCs w:val="32"/>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spacing w:line="360" w:lineRule="auto"/>
        <w:ind w:right="420" w:firstLine="3614" w:firstLineChars="1000"/>
        <w:rPr>
          <w:rFonts w:ascii="仿宋" w:hAnsi="仿宋" w:eastAsia="仿宋" w:cs="仿宋"/>
          <w:b/>
          <w:color w:val="000000" w:themeColor="text1"/>
          <w:kern w:val="0"/>
          <w:sz w:val="36"/>
          <w:szCs w:val="36"/>
        </w:rPr>
      </w:pPr>
    </w:p>
    <w:p>
      <w:pPr>
        <w:tabs>
          <w:tab w:val="left" w:pos="8085"/>
        </w:tabs>
        <w:spacing w:line="360" w:lineRule="auto"/>
        <w:ind w:firstLine="1285" w:firstLineChars="400"/>
        <w:jc w:val="lef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政府采购支持中小企业信用融资相关事项通知</w:t>
      </w:r>
    </w:p>
    <w:p>
      <w:pPr>
        <w:spacing w:line="360" w:lineRule="auto"/>
        <w:ind w:firstLine="480" w:firstLineChars="2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一、适用对象</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二、相关信息获取方式</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三、　政府采购信用融资操作流程：</w:t>
      </w:r>
    </w:p>
    <w:p>
      <w:pPr>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（一）线上融资模式：</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1.供应商根据合作银行提供的方案，自行选择金融产品，并办理开户等手续；</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2.供应商中标后，可通过杭州市政府采购网或“浙里办”测算授信额度；</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3.采购合同签订后，供应商在杭州市政府采购网或“浙里办”向合作银行发出融资申请；</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4.审批通过后，在线办理放贷手续。</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（二）线下融资模式：</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2.采购合同签订后，供应商在杭州市政府采购网或“浙里办”向合作银行发出融资申请；</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4.审批通过后，合作银行应按照合作备忘录中约定的审批放款期限和优惠利率及时予以放款。</w:t>
      </w:r>
    </w:p>
    <w:p>
      <w:pPr>
        <w:pStyle w:val="4"/>
        <w:numPr>
          <w:ilvl w:val="255"/>
          <w:numId w:val="0"/>
        </w:numPr>
        <w:ind w:firstLine="960" w:firstLineChars="400"/>
        <w:rPr>
          <w:rFonts w:ascii="仿宋" w:eastAsia="仿宋" w:cs="仿宋"/>
          <w:b w:val="0"/>
          <w:bCs w:val="0"/>
          <w:color w:val="000000" w:themeColor="text1"/>
          <w:sz w:val="24"/>
          <w:szCs w:val="24"/>
          <w:lang w:val="en-US"/>
        </w:rPr>
      </w:pPr>
      <w:r>
        <w:rPr>
          <w:rFonts w:hint="eastAsia" w:ascii="仿宋" w:eastAsia="仿宋" w:cs="仿宋"/>
          <w:b w:val="0"/>
          <w:bCs w:val="0"/>
          <w:color w:val="000000" w:themeColor="text1"/>
          <w:sz w:val="24"/>
          <w:szCs w:val="24"/>
          <w:lang w:val="en-US"/>
        </w:rPr>
        <w:t>（三）杭州e融平台申请融资</w:t>
      </w:r>
    </w:p>
    <w:p>
      <w:pPr>
        <w:pStyle w:val="4"/>
        <w:numPr>
          <w:ilvl w:val="255"/>
          <w:numId w:val="0"/>
        </w:numPr>
        <w:ind w:firstLine="960" w:firstLineChars="400"/>
        <w:rPr>
          <w:rFonts w:ascii="仿宋" w:eastAsia="仿宋" w:cs="仿宋"/>
          <w:b w:val="0"/>
          <w:bCs w:val="0"/>
          <w:color w:val="000000" w:themeColor="text1"/>
          <w:sz w:val="24"/>
          <w:szCs w:val="24"/>
          <w:lang w:val="en-US"/>
        </w:rPr>
      </w:pPr>
      <w:r>
        <w:rPr>
          <w:rFonts w:hint="eastAsia" w:ascii="仿宋" w:eastAsia="仿宋" w:cs="仿宋"/>
          <w:b w:val="0"/>
          <w:bCs w:val="0"/>
          <w:color w:val="000000" w:themeColor="text1"/>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四、注意事项</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color w:val="000000" w:themeColor="text1"/>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000000" w:themeColor="text1"/>
        </w:rPr>
      </w:pPr>
      <w:bookmarkStart w:id="57" w:name="_Toc465665161"/>
      <w:r>
        <w:rPr>
          <w:rFonts w:hint="eastAsia" w:ascii="仿宋" w:hAnsi="仿宋" w:eastAsia="仿宋" w:cs="仿宋"/>
          <w:color w:val="000000" w:themeColor="text1"/>
        </w:rPr>
        <w:t>附件</w:t>
      </w:r>
      <w:bookmarkEnd w:id="57"/>
    </w:p>
    <w:p>
      <w:pPr>
        <w:spacing w:line="360" w:lineRule="auto"/>
        <w:rPr>
          <w:rFonts w:ascii="仿宋" w:hAnsi="仿宋" w:eastAsia="仿宋" w:cs="仿宋"/>
          <w:b/>
          <w:color w:val="000000" w:themeColor="text1"/>
          <w:spacing w:val="6"/>
          <w:sz w:val="32"/>
          <w:szCs w:val="32"/>
        </w:rPr>
      </w:pPr>
      <w:r>
        <w:rPr>
          <w:rFonts w:hint="eastAsia" w:ascii="仿宋" w:hAnsi="仿宋" w:eastAsia="仿宋" w:cs="仿宋"/>
          <w:b/>
          <w:color w:val="000000" w:themeColor="text1"/>
          <w:spacing w:val="6"/>
          <w:sz w:val="32"/>
          <w:szCs w:val="32"/>
        </w:rPr>
        <w:t>附件1：</w:t>
      </w:r>
    </w:p>
    <w:p>
      <w:pPr>
        <w:spacing w:line="360" w:lineRule="auto"/>
        <w:jc w:val="center"/>
        <w:rPr>
          <w:rFonts w:ascii="仿宋" w:hAnsi="仿宋" w:eastAsia="仿宋" w:cs="仿宋"/>
          <w:b/>
          <w:color w:val="000000" w:themeColor="text1"/>
          <w:spacing w:val="6"/>
          <w:sz w:val="32"/>
          <w:szCs w:val="32"/>
        </w:rPr>
      </w:pPr>
      <w:bookmarkStart w:id="58" w:name="OLE_LINK14"/>
      <w:bookmarkStart w:id="59" w:name="OLE_LINK13"/>
      <w:r>
        <w:rPr>
          <w:rFonts w:hint="eastAsia" w:ascii="仿宋" w:hAnsi="仿宋" w:eastAsia="仿宋" w:cs="仿宋"/>
          <w:b/>
          <w:color w:val="000000" w:themeColor="text1"/>
          <w:spacing w:val="6"/>
          <w:sz w:val="32"/>
          <w:szCs w:val="32"/>
        </w:rPr>
        <w:t>残疾人福利性单位声明函</w:t>
      </w:r>
    </w:p>
    <w:bookmarkEnd w:id="58"/>
    <w:bookmarkEnd w:id="59"/>
    <w:p>
      <w:pPr>
        <w:spacing w:line="360" w:lineRule="auto"/>
        <w:rPr>
          <w:rFonts w:ascii="仿宋" w:hAnsi="仿宋" w:eastAsia="仿宋" w:cs="仿宋"/>
          <w:b/>
          <w:color w:val="000000" w:themeColor="text1"/>
          <w:spacing w:val="6"/>
          <w:sz w:val="30"/>
          <w:szCs w:val="30"/>
        </w:rPr>
      </w:pP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本单位对上述声明的真实性负责。如有虚假，将依法承担相应责任。</w:t>
      </w:r>
    </w:p>
    <w:p>
      <w:pPr>
        <w:spacing w:line="360" w:lineRule="auto"/>
        <w:ind w:firstLine="480" w:firstLineChars="200"/>
        <w:rPr>
          <w:rFonts w:ascii="仿宋" w:hAnsi="仿宋" w:eastAsia="仿宋" w:cs="仿宋"/>
          <w:color w:val="000000" w:themeColor="text1"/>
          <w:sz w:val="24"/>
        </w:rPr>
      </w:pPr>
    </w:p>
    <w:p>
      <w:pPr>
        <w:spacing w:line="360" w:lineRule="auto"/>
        <w:ind w:firstLine="480" w:firstLineChars="200"/>
        <w:rPr>
          <w:rFonts w:ascii="仿宋" w:hAnsi="仿宋" w:eastAsia="仿宋" w:cs="仿宋"/>
          <w:color w:val="000000" w:themeColor="text1"/>
          <w:sz w:val="24"/>
        </w:rPr>
      </w:pPr>
    </w:p>
    <w:p>
      <w:pPr>
        <w:tabs>
          <w:tab w:val="left" w:pos="4860"/>
        </w:tabs>
        <w:spacing w:line="360" w:lineRule="auto"/>
        <w:ind w:right="1560" w:firstLine="480" w:firstLineChars="200"/>
        <w:jc w:val="center"/>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投标人名称（电子签名）</w:t>
      </w:r>
      <w:r>
        <w:rPr>
          <w:rFonts w:hint="eastAsia" w:ascii="仿宋" w:hAnsi="仿宋" w:eastAsia="仿宋" w:cs="仿宋"/>
          <w:color w:val="000000" w:themeColor="text1"/>
          <w:sz w:val="24"/>
        </w:rPr>
        <w:t>：</w:t>
      </w:r>
    </w:p>
    <w:p>
      <w:pPr>
        <w:tabs>
          <w:tab w:val="left" w:pos="4860"/>
        </w:tabs>
        <w:spacing w:line="360" w:lineRule="auto"/>
        <w:ind w:right="1560" w:firstLine="480" w:firstLineChars="200"/>
        <w:jc w:val="center"/>
        <w:rPr>
          <w:rFonts w:ascii="仿宋" w:hAnsi="仿宋" w:eastAsia="仿宋" w:cs="仿宋"/>
          <w:color w:val="000000" w:themeColor="text1"/>
          <w:sz w:val="24"/>
        </w:rPr>
      </w:pPr>
      <w:r>
        <w:rPr>
          <w:rFonts w:hint="eastAsia" w:ascii="仿宋" w:hAnsi="仿宋" w:eastAsia="仿宋" w:cs="仿宋"/>
          <w:color w:val="000000" w:themeColor="text1"/>
          <w:sz w:val="24"/>
        </w:rPr>
        <w:t xml:space="preserve">       日  期：</w:t>
      </w:r>
    </w:p>
    <w:p>
      <w:pPr>
        <w:spacing w:line="360" w:lineRule="auto"/>
        <w:ind w:firstLine="480" w:firstLineChars="200"/>
        <w:rPr>
          <w:rFonts w:ascii="仿宋" w:hAnsi="仿宋" w:eastAsia="仿宋" w:cs="仿宋"/>
          <w:color w:val="000000" w:themeColor="text1"/>
          <w:sz w:val="24"/>
        </w:rPr>
      </w:pPr>
    </w:p>
    <w:p>
      <w:pPr>
        <w:spacing w:line="360" w:lineRule="auto"/>
        <w:ind w:firstLine="420" w:firstLineChars="200"/>
        <w:rPr>
          <w:rFonts w:ascii="仿宋" w:hAnsi="仿宋" w:eastAsia="仿宋" w:cs="仿宋"/>
          <w:color w:val="000000" w:themeColor="text1"/>
        </w:rPr>
      </w:pPr>
    </w:p>
    <w:p>
      <w:pPr>
        <w:spacing w:line="360" w:lineRule="auto"/>
        <w:ind w:firstLine="420" w:firstLineChars="200"/>
        <w:rPr>
          <w:rFonts w:ascii="仿宋" w:hAnsi="仿宋" w:eastAsia="仿宋" w:cs="仿宋"/>
          <w:color w:val="000000" w:themeColor="text1"/>
        </w:rPr>
      </w:pPr>
    </w:p>
    <w:p>
      <w:pPr>
        <w:spacing w:line="360" w:lineRule="auto"/>
        <w:ind w:firstLine="420" w:firstLineChars="200"/>
        <w:rPr>
          <w:rFonts w:ascii="仿宋" w:hAnsi="仿宋" w:eastAsia="仿宋" w:cs="仿宋"/>
          <w:color w:val="000000" w:themeColor="text1"/>
        </w:rPr>
      </w:pPr>
    </w:p>
    <w:p>
      <w:pPr>
        <w:spacing w:line="360" w:lineRule="auto"/>
        <w:ind w:firstLine="420" w:firstLineChars="200"/>
        <w:rPr>
          <w:rFonts w:ascii="仿宋" w:hAnsi="仿宋" w:eastAsia="仿宋" w:cs="仿宋"/>
          <w:color w:val="000000" w:themeColor="text1"/>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jc w:val="left"/>
        <w:rPr>
          <w:rFonts w:ascii="仿宋" w:hAnsi="仿宋" w:eastAsia="仿宋" w:cs="仿宋"/>
          <w:b/>
          <w:color w:val="000000" w:themeColor="text1"/>
          <w:spacing w:val="6"/>
          <w:sz w:val="32"/>
          <w:szCs w:val="32"/>
        </w:rPr>
      </w:pPr>
      <w:r>
        <w:rPr>
          <w:rFonts w:hint="eastAsia" w:ascii="仿宋" w:hAnsi="仿宋" w:eastAsia="仿宋" w:cs="仿宋"/>
          <w:b/>
          <w:color w:val="000000" w:themeColor="text1"/>
          <w:spacing w:val="6"/>
          <w:sz w:val="32"/>
          <w:szCs w:val="32"/>
        </w:rPr>
        <w:t>附件2：质疑函范本及制作说明</w:t>
      </w:r>
    </w:p>
    <w:p>
      <w:pPr>
        <w:spacing w:line="360" w:lineRule="auto"/>
        <w:jc w:val="center"/>
        <w:rPr>
          <w:rFonts w:ascii="仿宋" w:hAnsi="仿宋" w:eastAsia="仿宋" w:cs="仿宋"/>
          <w:b/>
          <w:color w:val="000000" w:themeColor="text1"/>
          <w:spacing w:val="6"/>
          <w:sz w:val="32"/>
          <w:szCs w:val="32"/>
        </w:rPr>
      </w:pPr>
      <w:r>
        <w:rPr>
          <w:rFonts w:hint="eastAsia" w:ascii="仿宋" w:hAnsi="仿宋" w:eastAsia="仿宋" w:cs="仿宋"/>
          <w:b/>
          <w:color w:val="000000" w:themeColor="text1"/>
          <w:spacing w:val="6"/>
          <w:sz w:val="32"/>
          <w:szCs w:val="32"/>
        </w:rPr>
        <w:t>质疑函范本</w:t>
      </w:r>
    </w:p>
    <w:p>
      <w:pPr>
        <w:snapToGrid w:val="0"/>
        <w:spacing w:before="240" w:beforeLines="100"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一、质疑供应商基本信息</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质疑供应商：</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地址：邮编：</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联系人：联系电话：</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授权代表：</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联系电话：</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地址： 邮编：</w:t>
      </w:r>
    </w:p>
    <w:p>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二、质疑项目基本情况</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质疑项目的名称：</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质疑项目的编号：包号：</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采购人名称：</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采购文件获取日期：</w:t>
      </w:r>
    </w:p>
    <w:p>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三、质疑事项具体内容</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质疑事项1：</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事实依据：</w:t>
      </w:r>
    </w:p>
    <w:p>
      <w:pPr>
        <w:snapToGrid w:val="0"/>
        <w:spacing w:line="360" w:lineRule="auto"/>
        <w:rPr>
          <w:rFonts w:ascii="仿宋" w:hAnsi="仿宋" w:eastAsia="仿宋" w:cs="仿宋"/>
          <w:color w:val="000000" w:themeColor="text1"/>
          <w:sz w:val="24"/>
        </w:rPr>
      </w:pP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法律依据：</w:t>
      </w:r>
    </w:p>
    <w:p>
      <w:pPr>
        <w:snapToGrid w:val="0"/>
        <w:spacing w:line="360" w:lineRule="auto"/>
        <w:rPr>
          <w:rFonts w:ascii="仿宋" w:hAnsi="仿宋" w:eastAsia="仿宋" w:cs="仿宋"/>
          <w:color w:val="000000" w:themeColor="text1"/>
          <w:sz w:val="24"/>
          <w:u w:val="dotted"/>
        </w:rPr>
      </w:pP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质疑事项2</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w:t>
      </w:r>
    </w:p>
    <w:p>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四、与质疑事项相关的质疑请求</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请求：</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 xml:space="preserve">签字(签章)：                   公章：                      </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 xml:space="preserve">日期：    </w:t>
      </w:r>
    </w:p>
    <w:p>
      <w:pPr>
        <w:spacing w:line="360" w:lineRule="auto"/>
        <w:jc w:val="center"/>
        <w:rPr>
          <w:rFonts w:ascii="仿宋" w:hAnsi="仿宋" w:eastAsia="仿宋" w:cs="仿宋"/>
          <w:b/>
          <w:bCs/>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质疑函制作说明：</w:t>
      </w:r>
    </w:p>
    <w:p>
      <w:pPr>
        <w:widowControl/>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1.供应商提出质疑时，应提交质疑函和必要的证明材料。</w:t>
      </w:r>
    </w:p>
    <w:p>
      <w:pPr>
        <w:widowControl/>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5.质疑函的质疑请求应与质疑事项相关。</w:t>
      </w:r>
    </w:p>
    <w:p>
      <w:pPr>
        <w:widowControl/>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000000" w:themeColor="text1"/>
          <w:sz w:val="30"/>
          <w:szCs w:val="30"/>
        </w:rPr>
      </w:pPr>
    </w:p>
    <w:p>
      <w:pPr>
        <w:spacing w:line="360" w:lineRule="auto"/>
        <w:jc w:val="center"/>
        <w:rPr>
          <w:rFonts w:ascii="仿宋" w:hAnsi="仿宋" w:eastAsia="仿宋" w:cs="仿宋"/>
          <w:b/>
          <w:color w:val="000000" w:themeColor="text1"/>
          <w:spacing w:val="6"/>
          <w:sz w:val="32"/>
          <w:szCs w:val="32"/>
        </w:rPr>
      </w:pPr>
    </w:p>
    <w:p>
      <w:pPr>
        <w:spacing w:line="360" w:lineRule="auto"/>
        <w:jc w:val="center"/>
        <w:rPr>
          <w:rFonts w:ascii="仿宋" w:hAnsi="仿宋" w:eastAsia="仿宋" w:cs="仿宋"/>
          <w:b/>
          <w:color w:val="000000" w:themeColor="text1"/>
          <w:spacing w:val="6"/>
          <w:sz w:val="32"/>
          <w:szCs w:val="32"/>
        </w:rPr>
      </w:pPr>
    </w:p>
    <w:p>
      <w:pPr>
        <w:spacing w:line="360" w:lineRule="auto"/>
        <w:jc w:val="center"/>
        <w:rPr>
          <w:rFonts w:ascii="仿宋" w:hAnsi="仿宋" w:eastAsia="仿宋" w:cs="仿宋"/>
          <w:b/>
          <w:color w:val="000000" w:themeColor="text1"/>
          <w:spacing w:val="6"/>
          <w:sz w:val="32"/>
          <w:szCs w:val="32"/>
        </w:rPr>
      </w:pPr>
    </w:p>
    <w:p>
      <w:pPr>
        <w:spacing w:line="360" w:lineRule="auto"/>
        <w:jc w:val="center"/>
        <w:rPr>
          <w:rFonts w:ascii="仿宋" w:hAnsi="仿宋" w:eastAsia="仿宋" w:cs="仿宋"/>
          <w:b/>
          <w:color w:val="000000" w:themeColor="text1"/>
          <w:spacing w:val="6"/>
          <w:sz w:val="32"/>
          <w:szCs w:val="32"/>
        </w:rPr>
      </w:pPr>
    </w:p>
    <w:p>
      <w:pPr>
        <w:spacing w:line="360" w:lineRule="auto"/>
        <w:jc w:val="center"/>
        <w:rPr>
          <w:rFonts w:ascii="仿宋" w:hAnsi="仿宋" w:eastAsia="仿宋" w:cs="仿宋"/>
          <w:b/>
          <w:color w:val="000000" w:themeColor="text1"/>
          <w:spacing w:val="6"/>
          <w:sz w:val="32"/>
          <w:szCs w:val="32"/>
        </w:rPr>
      </w:pPr>
    </w:p>
    <w:p>
      <w:pPr>
        <w:spacing w:line="360" w:lineRule="auto"/>
        <w:jc w:val="center"/>
        <w:rPr>
          <w:rFonts w:ascii="仿宋" w:hAnsi="仿宋" w:eastAsia="仿宋" w:cs="仿宋"/>
          <w:b/>
          <w:color w:val="000000" w:themeColor="text1"/>
          <w:spacing w:val="6"/>
          <w:sz w:val="32"/>
          <w:szCs w:val="32"/>
        </w:rPr>
      </w:pPr>
    </w:p>
    <w:p>
      <w:pPr>
        <w:spacing w:line="360" w:lineRule="auto"/>
        <w:jc w:val="center"/>
        <w:rPr>
          <w:rFonts w:ascii="仿宋" w:hAnsi="仿宋" w:eastAsia="仿宋" w:cs="仿宋"/>
          <w:b/>
          <w:color w:val="000000" w:themeColor="text1"/>
          <w:spacing w:val="6"/>
          <w:sz w:val="32"/>
          <w:szCs w:val="32"/>
        </w:rPr>
      </w:pPr>
    </w:p>
    <w:p>
      <w:pPr>
        <w:spacing w:line="360" w:lineRule="auto"/>
        <w:jc w:val="center"/>
        <w:rPr>
          <w:rFonts w:ascii="仿宋" w:hAnsi="仿宋" w:eastAsia="仿宋" w:cs="仿宋"/>
          <w:b/>
          <w:color w:val="000000" w:themeColor="text1"/>
          <w:spacing w:val="6"/>
          <w:sz w:val="32"/>
          <w:szCs w:val="32"/>
        </w:rPr>
      </w:pPr>
    </w:p>
    <w:p>
      <w:pPr>
        <w:spacing w:line="360" w:lineRule="auto"/>
        <w:jc w:val="center"/>
        <w:rPr>
          <w:rFonts w:ascii="仿宋" w:hAnsi="仿宋" w:eastAsia="仿宋" w:cs="仿宋"/>
          <w:b/>
          <w:color w:val="000000" w:themeColor="text1"/>
          <w:spacing w:val="6"/>
          <w:sz w:val="32"/>
          <w:szCs w:val="32"/>
        </w:rPr>
      </w:pPr>
    </w:p>
    <w:p>
      <w:pPr>
        <w:spacing w:line="360" w:lineRule="auto"/>
        <w:jc w:val="center"/>
        <w:rPr>
          <w:rFonts w:ascii="仿宋" w:hAnsi="仿宋" w:eastAsia="仿宋" w:cs="仿宋"/>
          <w:b/>
          <w:color w:val="000000" w:themeColor="text1"/>
          <w:spacing w:val="6"/>
          <w:sz w:val="32"/>
          <w:szCs w:val="32"/>
        </w:rPr>
      </w:pPr>
    </w:p>
    <w:p>
      <w:pPr>
        <w:spacing w:line="360" w:lineRule="auto"/>
        <w:jc w:val="center"/>
        <w:rPr>
          <w:rFonts w:ascii="仿宋" w:hAnsi="仿宋" w:eastAsia="仿宋" w:cs="仿宋"/>
          <w:b/>
          <w:color w:val="000000" w:themeColor="text1"/>
          <w:spacing w:val="6"/>
          <w:sz w:val="32"/>
          <w:szCs w:val="32"/>
        </w:rPr>
      </w:pPr>
    </w:p>
    <w:p>
      <w:pPr>
        <w:spacing w:line="360" w:lineRule="auto"/>
        <w:jc w:val="center"/>
        <w:rPr>
          <w:rFonts w:ascii="仿宋" w:hAnsi="仿宋" w:eastAsia="仿宋" w:cs="仿宋"/>
          <w:b/>
          <w:color w:val="000000" w:themeColor="text1"/>
          <w:spacing w:val="6"/>
          <w:sz w:val="32"/>
          <w:szCs w:val="32"/>
        </w:rPr>
      </w:pPr>
    </w:p>
    <w:p>
      <w:pPr>
        <w:spacing w:line="360" w:lineRule="auto"/>
        <w:jc w:val="left"/>
        <w:rPr>
          <w:rFonts w:ascii="仿宋" w:hAnsi="仿宋" w:eastAsia="仿宋" w:cs="仿宋"/>
          <w:b/>
          <w:color w:val="000000" w:themeColor="text1"/>
          <w:spacing w:val="6"/>
          <w:sz w:val="32"/>
          <w:szCs w:val="32"/>
        </w:rPr>
      </w:pPr>
    </w:p>
    <w:p>
      <w:pPr>
        <w:spacing w:line="360" w:lineRule="auto"/>
        <w:jc w:val="left"/>
        <w:rPr>
          <w:rFonts w:ascii="仿宋" w:hAnsi="仿宋" w:eastAsia="仿宋" w:cs="仿宋"/>
          <w:b/>
          <w:color w:val="000000" w:themeColor="text1"/>
          <w:spacing w:val="6"/>
          <w:sz w:val="32"/>
          <w:szCs w:val="32"/>
        </w:rPr>
      </w:pPr>
    </w:p>
    <w:p>
      <w:pPr>
        <w:spacing w:line="360" w:lineRule="auto"/>
        <w:jc w:val="left"/>
        <w:rPr>
          <w:rFonts w:ascii="仿宋" w:hAnsi="仿宋" w:eastAsia="仿宋" w:cs="仿宋"/>
          <w:b/>
          <w:color w:val="000000" w:themeColor="text1"/>
          <w:spacing w:val="6"/>
          <w:sz w:val="32"/>
          <w:szCs w:val="32"/>
        </w:rPr>
      </w:pPr>
      <w:r>
        <w:rPr>
          <w:rFonts w:hint="eastAsia" w:ascii="仿宋" w:hAnsi="仿宋" w:eastAsia="仿宋" w:cs="仿宋"/>
          <w:b/>
          <w:color w:val="000000" w:themeColor="text1"/>
          <w:spacing w:val="6"/>
          <w:sz w:val="32"/>
          <w:szCs w:val="32"/>
        </w:rPr>
        <w:t>附件3：投诉书范本及制作说明</w:t>
      </w:r>
    </w:p>
    <w:p>
      <w:pPr>
        <w:spacing w:line="360" w:lineRule="auto"/>
        <w:jc w:val="center"/>
        <w:rPr>
          <w:rFonts w:ascii="仿宋" w:hAnsi="仿宋" w:eastAsia="仿宋" w:cs="仿宋"/>
          <w:b/>
          <w:color w:val="000000" w:themeColor="text1"/>
          <w:sz w:val="24"/>
        </w:rPr>
      </w:pPr>
    </w:p>
    <w:p>
      <w:pPr>
        <w:spacing w:line="360" w:lineRule="auto"/>
        <w:jc w:val="center"/>
        <w:rPr>
          <w:rFonts w:ascii="仿宋" w:hAnsi="仿宋" w:eastAsia="仿宋" w:cs="仿宋"/>
          <w:b/>
          <w:color w:val="000000" w:themeColor="text1"/>
          <w:spacing w:val="6"/>
          <w:sz w:val="32"/>
          <w:szCs w:val="32"/>
        </w:rPr>
      </w:pPr>
      <w:r>
        <w:rPr>
          <w:rFonts w:hint="eastAsia" w:ascii="仿宋" w:hAnsi="仿宋" w:eastAsia="仿宋" w:cs="仿宋"/>
          <w:b/>
          <w:color w:val="000000" w:themeColor="text1"/>
          <w:spacing w:val="6"/>
          <w:sz w:val="32"/>
          <w:szCs w:val="32"/>
        </w:rPr>
        <w:t>投诉书范本</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一、投诉相关主体基本情况</w:t>
      </w:r>
    </w:p>
    <w:p>
      <w:pPr>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投诉人：</w:t>
      </w:r>
    </w:p>
    <w:p>
      <w:pPr>
        <w:spacing w:line="360" w:lineRule="auto"/>
        <w:rPr>
          <w:rFonts w:ascii="仿宋" w:hAnsi="仿宋" w:eastAsia="仿宋" w:cs="仿宋"/>
          <w:color w:val="000000" w:themeColor="text1"/>
          <w:sz w:val="24"/>
          <w:u w:val="single"/>
        </w:rPr>
      </w:pPr>
      <w:r>
        <w:rPr>
          <w:rFonts w:hint="eastAsia" w:ascii="仿宋" w:hAnsi="仿宋" w:eastAsia="仿宋" w:cs="仿宋"/>
          <w:color w:val="000000" w:themeColor="text1"/>
          <w:sz w:val="24"/>
        </w:rPr>
        <w:t>地     址：邮编：</w:t>
      </w:r>
    </w:p>
    <w:p>
      <w:pPr>
        <w:tabs>
          <w:tab w:val="left" w:pos="6510"/>
        </w:tabs>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法定代表人/主要负责人：</w:t>
      </w:r>
    </w:p>
    <w:p>
      <w:pPr>
        <w:tabs>
          <w:tab w:val="left" w:pos="6510"/>
        </w:tabs>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联系电话：</w:t>
      </w:r>
    </w:p>
    <w:p>
      <w:pPr>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授权代表：联系电话</w:t>
      </w:r>
      <w:r>
        <w:rPr>
          <w:rFonts w:hint="eastAsia" w:ascii="仿宋" w:hAnsi="仿宋" w:eastAsia="仿宋" w:cs="仿宋"/>
          <w:color w:val="000000" w:themeColor="text1"/>
          <w:sz w:val="24"/>
          <w:u w:val="dotted"/>
        </w:rPr>
        <w:t xml:space="preserve">：                  </w:t>
      </w:r>
    </w:p>
    <w:p>
      <w:pPr>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地     址：邮编：</w:t>
      </w:r>
    </w:p>
    <w:p>
      <w:pPr>
        <w:spacing w:line="360" w:lineRule="auto"/>
        <w:rPr>
          <w:rFonts w:ascii="仿宋" w:hAnsi="仿宋" w:eastAsia="仿宋" w:cs="仿宋"/>
          <w:color w:val="000000" w:themeColor="text1"/>
          <w:sz w:val="24"/>
          <w:u w:val="single"/>
        </w:rPr>
      </w:pPr>
      <w:r>
        <w:rPr>
          <w:rFonts w:hint="eastAsia" w:ascii="仿宋" w:hAnsi="仿宋" w:eastAsia="仿宋" w:cs="仿宋"/>
          <w:color w:val="000000" w:themeColor="text1"/>
          <w:sz w:val="24"/>
        </w:rPr>
        <w:t>被投诉人1：</w:t>
      </w:r>
    </w:p>
    <w:p>
      <w:pPr>
        <w:spacing w:line="360" w:lineRule="auto"/>
        <w:rPr>
          <w:rFonts w:ascii="仿宋" w:hAnsi="仿宋" w:eastAsia="仿宋" w:cs="仿宋"/>
          <w:color w:val="000000" w:themeColor="text1"/>
          <w:sz w:val="24"/>
          <w:u w:val="single"/>
        </w:rPr>
      </w:pPr>
      <w:r>
        <w:rPr>
          <w:rFonts w:hint="eastAsia" w:ascii="仿宋" w:hAnsi="仿宋" w:eastAsia="仿宋" w:cs="仿宋"/>
          <w:color w:val="000000" w:themeColor="text1"/>
          <w:sz w:val="24"/>
        </w:rPr>
        <w:t>地     址：邮编：</w:t>
      </w:r>
    </w:p>
    <w:p>
      <w:pPr>
        <w:spacing w:line="360" w:lineRule="auto"/>
        <w:rPr>
          <w:rFonts w:ascii="仿宋" w:hAnsi="仿宋" w:eastAsia="仿宋" w:cs="仿宋"/>
          <w:color w:val="000000" w:themeColor="text1"/>
          <w:sz w:val="24"/>
          <w:u w:val="single"/>
        </w:rPr>
      </w:pPr>
      <w:r>
        <w:rPr>
          <w:rFonts w:hint="eastAsia" w:ascii="仿宋" w:hAnsi="仿宋" w:eastAsia="仿宋" w:cs="仿宋"/>
          <w:color w:val="000000" w:themeColor="text1"/>
          <w:sz w:val="24"/>
        </w:rPr>
        <w:t>联系人：联系电话：</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被投诉人2</w:t>
      </w:r>
    </w:p>
    <w:p>
      <w:pPr>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w:t>
      </w:r>
    </w:p>
    <w:p>
      <w:pPr>
        <w:spacing w:line="360" w:lineRule="auto"/>
        <w:rPr>
          <w:rFonts w:ascii="仿宋" w:hAnsi="仿宋" w:eastAsia="仿宋" w:cs="仿宋"/>
          <w:color w:val="000000" w:themeColor="text1"/>
          <w:sz w:val="24"/>
          <w:u w:val="single"/>
        </w:rPr>
      </w:pPr>
      <w:r>
        <w:rPr>
          <w:rFonts w:hint="eastAsia" w:ascii="仿宋" w:hAnsi="仿宋" w:eastAsia="仿宋" w:cs="仿宋"/>
          <w:color w:val="000000" w:themeColor="text1"/>
          <w:sz w:val="24"/>
        </w:rPr>
        <w:t>相关供应商：</w:t>
      </w:r>
    </w:p>
    <w:p>
      <w:pPr>
        <w:spacing w:line="360" w:lineRule="auto"/>
        <w:rPr>
          <w:rFonts w:ascii="仿宋" w:hAnsi="仿宋" w:eastAsia="仿宋" w:cs="仿宋"/>
          <w:color w:val="000000" w:themeColor="text1"/>
          <w:sz w:val="24"/>
          <w:u w:val="single"/>
        </w:rPr>
      </w:pPr>
      <w:r>
        <w:rPr>
          <w:rFonts w:hint="eastAsia" w:ascii="仿宋" w:hAnsi="仿宋" w:eastAsia="仿宋" w:cs="仿宋"/>
          <w:color w:val="000000" w:themeColor="text1"/>
          <w:sz w:val="24"/>
        </w:rPr>
        <w:t>地     址：邮编：</w:t>
      </w:r>
    </w:p>
    <w:p>
      <w:pPr>
        <w:spacing w:line="360" w:lineRule="auto"/>
        <w:rPr>
          <w:rFonts w:ascii="仿宋" w:hAnsi="仿宋" w:eastAsia="仿宋" w:cs="仿宋"/>
          <w:color w:val="000000" w:themeColor="text1"/>
          <w:sz w:val="24"/>
          <w:u w:val="single"/>
        </w:rPr>
      </w:pPr>
      <w:r>
        <w:rPr>
          <w:rFonts w:hint="eastAsia" w:ascii="仿宋" w:hAnsi="仿宋" w:eastAsia="仿宋" w:cs="仿宋"/>
          <w:color w:val="000000" w:themeColor="text1"/>
          <w:sz w:val="24"/>
        </w:rPr>
        <w:t>联系人：联系电话：</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二、投诉项目基本情况</w:t>
      </w:r>
    </w:p>
    <w:p>
      <w:pPr>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采购项目名称：</w:t>
      </w:r>
    </w:p>
    <w:p>
      <w:pPr>
        <w:spacing w:line="360" w:lineRule="auto"/>
        <w:rPr>
          <w:rFonts w:ascii="仿宋" w:hAnsi="仿宋" w:eastAsia="仿宋" w:cs="仿宋"/>
          <w:color w:val="000000" w:themeColor="text1"/>
          <w:sz w:val="24"/>
          <w:u w:val="single"/>
        </w:rPr>
      </w:pPr>
      <w:r>
        <w:rPr>
          <w:rFonts w:hint="eastAsia" w:ascii="仿宋" w:hAnsi="仿宋" w:eastAsia="仿宋" w:cs="仿宋"/>
          <w:color w:val="000000" w:themeColor="text1"/>
          <w:sz w:val="24"/>
        </w:rPr>
        <w:t>采购项目编号：包号：</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采购人名称：</w:t>
      </w:r>
    </w:p>
    <w:p>
      <w:pPr>
        <w:spacing w:line="360" w:lineRule="auto"/>
        <w:rPr>
          <w:rFonts w:ascii="仿宋" w:hAnsi="仿宋" w:eastAsia="仿宋" w:cs="仿宋"/>
          <w:color w:val="000000" w:themeColor="text1"/>
          <w:sz w:val="24"/>
          <w:u w:val="single"/>
        </w:rPr>
      </w:pPr>
      <w:r>
        <w:rPr>
          <w:rFonts w:hint="eastAsia" w:ascii="仿宋" w:hAnsi="仿宋" w:eastAsia="仿宋" w:cs="仿宋"/>
          <w:color w:val="000000" w:themeColor="text1"/>
          <w:sz w:val="24"/>
        </w:rPr>
        <w:t>代理机构名称：</w:t>
      </w:r>
    </w:p>
    <w:p>
      <w:pPr>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采购文件公告:</w:t>
      </w:r>
      <w:r>
        <w:rPr>
          <w:rFonts w:hint="eastAsia" w:ascii="仿宋" w:hAnsi="仿宋" w:eastAsia="仿宋" w:cs="仿宋"/>
          <w:color w:val="000000" w:themeColor="text1"/>
          <w:sz w:val="24"/>
          <w:u w:val="dotted"/>
        </w:rPr>
        <w:t xml:space="preserve">是/否 </w:t>
      </w:r>
      <w:r>
        <w:rPr>
          <w:rFonts w:hint="eastAsia" w:ascii="仿宋" w:hAnsi="仿宋" w:eastAsia="仿宋" w:cs="仿宋"/>
          <w:color w:val="000000" w:themeColor="text1"/>
          <w:sz w:val="24"/>
        </w:rPr>
        <w:t>公告期限：</w:t>
      </w:r>
    </w:p>
    <w:p>
      <w:pPr>
        <w:spacing w:line="360" w:lineRule="auto"/>
        <w:rPr>
          <w:rFonts w:ascii="仿宋" w:hAnsi="仿宋" w:eastAsia="仿宋" w:cs="仿宋"/>
          <w:color w:val="000000" w:themeColor="text1"/>
          <w:sz w:val="24"/>
          <w:u w:val="single"/>
        </w:rPr>
      </w:pPr>
      <w:r>
        <w:rPr>
          <w:rFonts w:hint="eastAsia" w:ascii="仿宋" w:hAnsi="仿宋" w:eastAsia="仿宋" w:cs="仿宋"/>
          <w:color w:val="000000" w:themeColor="text1"/>
          <w:sz w:val="24"/>
        </w:rPr>
        <w:t>采购结果公告:</w:t>
      </w:r>
      <w:r>
        <w:rPr>
          <w:rFonts w:hint="eastAsia" w:ascii="仿宋" w:hAnsi="仿宋" w:eastAsia="仿宋" w:cs="仿宋"/>
          <w:color w:val="000000" w:themeColor="text1"/>
          <w:sz w:val="24"/>
          <w:u w:val="dotted"/>
        </w:rPr>
        <w:t xml:space="preserve">是/否 </w:t>
      </w:r>
      <w:r>
        <w:rPr>
          <w:rFonts w:hint="eastAsia" w:ascii="仿宋" w:hAnsi="仿宋" w:eastAsia="仿宋" w:cs="仿宋"/>
          <w:color w:val="000000" w:themeColor="text1"/>
          <w:sz w:val="24"/>
        </w:rPr>
        <w:t>公告期限：</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三、质疑基本情况</w:t>
      </w:r>
    </w:p>
    <w:p>
      <w:pPr>
        <w:spacing w:line="360" w:lineRule="auto"/>
        <w:ind w:firstLine="480" w:firstLineChars="200"/>
        <w:rPr>
          <w:rFonts w:ascii="仿宋" w:hAnsi="仿宋" w:eastAsia="仿宋" w:cs="仿宋"/>
          <w:color w:val="000000" w:themeColor="text1"/>
          <w:sz w:val="24"/>
          <w:u w:val="dotted"/>
        </w:rPr>
      </w:pPr>
      <w:r>
        <w:rPr>
          <w:rFonts w:hint="eastAsia" w:ascii="仿宋" w:hAnsi="仿宋" w:eastAsia="仿宋" w:cs="仿宋"/>
          <w:color w:val="000000" w:themeColor="text1"/>
          <w:sz w:val="24"/>
        </w:rPr>
        <w:t>投诉人于年月日,向提出质疑，质疑事项为：</w:t>
      </w:r>
    </w:p>
    <w:p>
      <w:pPr>
        <w:spacing w:line="360" w:lineRule="auto"/>
        <w:rPr>
          <w:rFonts w:ascii="仿宋" w:hAnsi="仿宋" w:eastAsia="仿宋" w:cs="仿宋"/>
          <w:color w:val="000000" w:themeColor="text1"/>
          <w:sz w:val="24"/>
          <w:u w:val="dotted"/>
        </w:rPr>
      </w:pPr>
    </w:p>
    <w:p>
      <w:pPr>
        <w:spacing w:line="360" w:lineRule="auto"/>
        <w:ind w:firstLine="360" w:firstLineChars="150"/>
        <w:rPr>
          <w:rFonts w:ascii="仿宋" w:hAnsi="仿宋" w:eastAsia="仿宋" w:cs="仿宋"/>
          <w:color w:val="000000" w:themeColor="text1"/>
          <w:sz w:val="24"/>
        </w:rPr>
      </w:pPr>
      <w:r>
        <w:rPr>
          <w:rFonts w:hint="eastAsia" w:ascii="仿宋" w:hAnsi="仿宋" w:eastAsia="仿宋" w:cs="仿宋"/>
          <w:color w:val="000000" w:themeColor="text1"/>
          <w:sz w:val="24"/>
          <w:u w:val="dotted"/>
        </w:rPr>
        <w:t>采购人/代理机构</w:t>
      </w:r>
      <w:r>
        <w:rPr>
          <w:rFonts w:hint="eastAsia" w:ascii="仿宋" w:hAnsi="仿宋" w:eastAsia="仿宋" w:cs="仿宋"/>
          <w:color w:val="000000" w:themeColor="text1"/>
          <w:sz w:val="24"/>
        </w:rPr>
        <w:t>于年月日,就质疑事项作出了答复/没有在法定期限内作出答复。</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四、投诉事项具体内容</w:t>
      </w:r>
    </w:p>
    <w:p>
      <w:pPr>
        <w:spacing w:line="360" w:lineRule="auto"/>
        <w:rPr>
          <w:rFonts w:ascii="仿宋" w:hAnsi="仿宋" w:eastAsia="仿宋" w:cs="仿宋"/>
          <w:color w:val="000000" w:themeColor="text1"/>
          <w:sz w:val="24"/>
          <w:u w:val="single"/>
        </w:rPr>
      </w:pPr>
      <w:r>
        <w:rPr>
          <w:rFonts w:hint="eastAsia" w:ascii="仿宋" w:hAnsi="仿宋" w:eastAsia="仿宋" w:cs="仿宋"/>
          <w:color w:val="000000" w:themeColor="text1"/>
          <w:sz w:val="24"/>
        </w:rPr>
        <w:t>投诉事项 1：</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事实依据：</w:t>
      </w:r>
    </w:p>
    <w:p>
      <w:pPr>
        <w:spacing w:line="360" w:lineRule="auto"/>
        <w:rPr>
          <w:rFonts w:ascii="仿宋" w:hAnsi="仿宋" w:eastAsia="仿宋" w:cs="仿宋"/>
          <w:color w:val="000000" w:themeColor="text1"/>
          <w:sz w:val="24"/>
          <w:u w:val="dotted"/>
        </w:rPr>
      </w:pPr>
    </w:p>
    <w:p>
      <w:pPr>
        <w:spacing w:line="360" w:lineRule="auto"/>
        <w:rPr>
          <w:rFonts w:ascii="仿宋" w:hAnsi="仿宋" w:eastAsia="仿宋" w:cs="仿宋"/>
          <w:color w:val="000000" w:themeColor="text1"/>
          <w:sz w:val="24"/>
          <w:u w:val="single"/>
        </w:rPr>
      </w:pPr>
      <w:r>
        <w:rPr>
          <w:rFonts w:hint="eastAsia" w:ascii="仿宋" w:hAnsi="仿宋" w:eastAsia="仿宋" w:cs="仿宋"/>
          <w:color w:val="000000" w:themeColor="text1"/>
          <w:sz w:val="24"/>
        </w:rPr>
        <w:t>法律依据：</w:t>
      </w:r>
    </w:p>
    <w:p>
      <w:pPr>
        <w:spacing w:line="360" w:lineRule="auto"/>
        <w:rPr>
          <w:rFonts w:ascii="仿宋" w:hAnsi="仿宋" w:eastAsia="仿宋" w:cs="仿宋"/>
          <w:color w:val="000000" w:themeColor="text1"/>
          <w:sz w:val="24"/>
          <w:u w:val="dotted"/>
        </w:rPr>
      </w:pP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投诉事项2</w:t>
      </w:r>
    </w:p>
    <w:p>
      <w:pPr>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五、与投诉事项相关的投诉请求</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请求：</w:t>
      </w:r>
    </w:p>
    <w:p>
      <w:pPr>
        <w:spacing w:line="360" w:lineRule="auto"/>
        <w:rPr>
          <w:rFonts w:ascii="仿宋" w:hAnsi="仿宋" w:eastAsia="仿宋" w:cs="仿宋"/>
          <w:color w:val="000000" w:themeColor="text1"/>
          <w:sz w:val="24"/>
          <w:u w:val="single"/>
        </w:rPr>
      </w:pP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 xml:space="preserve">签字(签章)：                   公章：                      </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 xml:space="preserve">日期：    </w:t>
      </w: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投诉书制作说明：</w:t>
      </w:r>
    </w:p>
    <w:p>
      <w:pPr>
        <w:widowControl/>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color w:val="000000" w:themeColor="text1"/>
          <w:sz w:val="24"/>
        </w:rPr>
        <w:t>2.投诉人若委托代理人进行投诉的，投诉书应按照要求列明“授权代表”的有关内容，并在附件中提交由</w:t>
      </w:r>
      <w:r>
        <w:rPr>
          <w:rFonts w:hint="eastAsia" w:ascii="仿宋" w:hAnsi="仿宋" w:eastAsia="仿宋" w:cs="仿宋"/>
          <w:color w:val="000000" w:themeColor="text1"/>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6.投诉书的投诉请求应与投诉事项相关。</w:t>
      </w:r>
    </w:p>
    <w:p>
      <w:pPr>
        <w:widowControl/>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color w:val="000000" w:themeColor="text1"/>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000000" w:themeColor="text1"/>
          <w:sz w:val="24"/>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bCs/>
          <w:color w:val="000000" w:themeColor="text1"/>
          <w:sz w:val="32"/>
          <w:szCs w:val="32"/>
        </w:rPr>
      </w:pPr>
      <w:r>
        <w:rPr>
          <w:rFonts w:hint="eastAsia" w:ascii="仿宋" w:hAnsi="仿宋" w:eastAsia="仿宋" w:cs="仿宋"/>
          <w:b/>
          <w:color w:val="000000" w:themeColor="text1"/>
          <w:spacing w:val="6"/>
          <w:sz w:val="32"/>
          <w:szCs w:val="32"/>
        </w:rPr>
        <w:t>附件4：</w:t>
      </w:r>
      <w:r>
        <w:rPr>
          <w:rFonts w:hint="eastAsia" w:ascii="仿宋" w:hAnsi="仿宋" w:eastAsia="仿宋" w:cs="仿宋"/>
          <w:b/>
          <w:bCs/>
          <w:color w:val="000000" w:themeColor="text1"/>
          <w:sz w:val="32"/>
          <w:szCs w:val="32"/>
        </w:rPr>
        <w:t>业务专用章使用说明函</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u w:val="single"/>
        </w:rPr>
        <w:t>杭州市上城区人民政府九堡街道办事处、浙江华耀建设咨询有限公司</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我方</w:t>
      </w:r>
      <w:r>
        <w:rPr>
          <w:rFonts w:hint="eastAsia" w:ascii="仿宋" w:hAnsi="仿宋" w:eastAsia="仿宋" w:cs="仿宋"/>
          <w:color w:val="000000" w:themeColor="text1"/>
          <w:sz w:val="24"/>
        </w:rPr>
        <w:t>(投标人全称)是中华人民共和国依法登记注册的合法企业，</w:t>
      </w:r>
      <w:r>
        <w:rPr>
          <w:rFonts w:hint="eastAsia" w:ascii="仿宋" w:hAnsi="仿宋" w:eastAsia="仿宋" w:cs="仿宋"/>
          <w:bCs/>
          <w:color w:val="000000" w:themeColor="text1"/>
          <w:sz w:val="24"/>
        </w:rPr>
        <w:t>在参加</w:t>
      </w:r>
      <w:r>
        <w:rPr>
          <w:rFonts w:hint="eastAsia" w:ascii="仿宋" w:hAnsi="仿宋" w:eastAsia="仿宋" w:cs="仿宋"/>
          <w:color w:val="000000" w:themeColor="text1"/>
          <w:sz w:val="24"/>
        </w:rPr>
        <w:t>你方组织的</w:t>
      </w:r>
      <w:r>
        <w:rPr>
          <w:rFonts w:hint="eastAsia" w:ascii="仿宋" w:hAnsi="仿宋" w:eastAsia="仿宋" w:cs="仿宋"/>
          <w:color w:val="000000" w:themeColor="text1"/>
          <w:sz w:val="24"/>
          <w:lang w:eastAsia="zh-CN"/>
        </w:rPr>
        <w:t>九堡街道4G智慧单兵设备租赁服务项目</w:t>
      </w:r>
      <w:r>
        <w:rPr>
          <w:rFonts w:hint="eastAsia" w:ascii="仿宋" w:hAnsi="仿宋" w:eastAsia="仿宋" w:cs="仿宋"/>
          <w:color w:val="000000" w:themeColor="text1"/>
          <w:sz w:val="24"/>
        </w:rPr>
        <w:t>【招标编号：</w:t>
      </w:r>
      <w:r>
        <w:rPr>
          <w:rFonts w:hint="eastAsia" w:ascii="仿宋" w:hAnsi="仿宋" w:eastAsia="仿宋" w:cs="仿宋"/>
          <w:color w:val="000000" w:themeColor="text1"/>
          <w:sz w:val="24"/>
          <w:lang w:eastAsia="zh-CN"/>
        </w:rPr>
        <w:t>ZJHY-XM202401245</w:t>
      </w:r>
      <w:r>
        <w:rPr>
          <w:rFonts w:hint="eastAsia" w:ascii="仿宋" w:hAnsi="仿宋" w:eastAsia="仿宋" w:cs="仿宋"/>
          <w:color w:val="000000" w:themeColor="text1"/>
          <w:sz w:val="24"/>
        </w:rPr>
        <w:t>】</w:t>
      </w:r>
      <w:r>
        <w:rPr>
          <w:rFonts w:hint="eastAsia" w:ascii="仿宋" w:hAnsi="仿宋" w:eastAsia="仿宋" w:cs="仿宋"/>
          <w:bCs/>
          <w:color w:val="000000" w:themeColor="text1"/>
          <w:sz w:val="24"/>
        </w:rPr>
        <w:t>投标活动中作如下说明：</w:t>
      </w:r>
      <w:r>
        <w:rPr>
          <w:rFonts w:hint="eastAsia" w:ascii="仿宋" w:hAnsi="仿宋" w:eastAsia="仿宋" w:cs="仿宋"/>
          <w:color w:val="000000" w:themeColor="text1"/>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特此说明。</w:t>
      </w:r>
    </w:p>
    <w:p>
      <w:pPr>
        <w:spacing w:line="360" w:lineRule="auto"/>
        <w:ind w:firstLine="494"/>
        <w:rPr>
          <w:rFonts w:ascii="仿宋" w:hAnsi="仿宋" w:eastAsia="仿宋" w:cs="仿宋"/>
          <w:color w:val="000000" w:themeColor="text1"/>
          <w:sz w:val="24"/>
        </w:rPr>
      </w:pPr>
    </w:p>
    <w:p>
      <w:pPr>
        <w:spacing w:line="360" w:lineRule="auto"/>
        <w:ind w:firstLine="494"/>
        <w:rPr>
          <w:rFonts w:ascii="仿宋" w:hAnsi="仿宋" w:eastAsia="仿宋" w:cs="仿宋"/>
          <w:color w:val="000000" w:themeColor="text1"/>
          <w:sz w:val="24"/>
        </w:rPr>
      </w:pPr>
    </w:p>
    <w:p>
      <w:pPr>
        <w:spacing w:line="360" w:lineRule="auto"/>
        <w:ind w:firstLine="494"/>
        <w:rPr>
          <w:rFonts w:ascii="仿宋" w:hAnsi="仿宋" w:eastAsia="仿宋" w:cs="仿宋"/>
          <w:color w:val="000000" w:themeColor="text1"/>
          <w:sz w:val="24"/>
        </w:rPr>
      </w:pPr>
    </w:p>
    <w:p>
      <w:pPr>
        <w:spacing w:line="360" w:lineRule="auto"/>
        <w:ind w:firstLine="494"/>
        <w:rPr>
          <w:rFonts w:ascii="仿宋" w:hAnsi="仿宋" w:eastAsia="仿宋" w:cs="仿宋"/>
          <w:color w:val="000000" w:themeColor="text1"/>
          <w:sz w:val="24"/>
        </w:rPr>
      </w:pPr>
    </w:p>
    <w:p>
      <w:pPr>
        <w:spacing w:line="360" w:lineRule="auto"/>
        <w:ind w:right="480" w:firstLine="4080" w:firstLineChars="1700"/>
        <w:rPr>
          <w:rFonts w:ascii="仿宋" w:hAnsi="仿宋" w:eastAsia="仿宋" w:cs="仿宋"/>
          <w:color w:val="000000" w:themeColor="text1"/>
          <w:sz w:val="24"/>
        </w:rPr>
      </w:pPr>
      <w:r>
        <w:rPr>
          <w:rFonts w:hint="eastAsia" w:ascii="仿宋" w:hAnsi="仿宋" w:eastAsia="仿宋" w:cs="仿宋"/>
          <w:color w:val="000000" w:themeColor="text1"/>
          <w:sz w:val="24"/>
        </w:rPr>
        <w:t>投标单位（法定名称章）：</w:t>
      </w:r>
    </w:p>
    <w:p>
      <w:pPr>
        <w:ind w:right="1440" w:firstLine="494"/>
        <w:jc w:val="center"/>
        <w:rPr>
          <w:rFonts w:ascii="仿宋" w:hAnsi="仿宋" w:eastAsia="仿宋" w:cs="仿宋"/>
          <w:color w:val="000000" w:themeColor="text1"/>
          <w:sz w:val="24"/>
        </w:rPr>
      </w:pPr>
      <w:r>
        <w:rPr>
          <w:rFonts w:hint="eastAsia" w:ascii="仿宋" w:hAnsi="仿宋" w:eastAsia="仿宋" w:cs="仿宋"/>
          <w:color w:val="000000" w:themeColor="text1"/>
          <w:sz w:val="24"/>
        </w:rPr>
        <w:t xml:space="preserve">                              日期：       年     月     日</w:t>
      </w:r>
    </w:p>
    <w:p>
      <w:pPr>
        <w:rPr>
          <w:rFonts w:ascii="仿宋" w:hAnsi="仿宋" w:eastAsia="仿宋" w:cs="仿宋"/>
          <w:color w:val="000000" w:themeColor="text1"/>
          <w:sz w:val="24"/>
        </w:rPr>
      </w:pPr>
      <w:r>
        <w:rPr>
          <w:rFonts w:hint="eastAsia" w:ascii="仿宋" w:hAnsi="仿宋" w:eastAsia="仿宋" w:cs="仿宋"/>
          <w:b/>
          <w:bCs/>
          <w:color w:val="000000" w:themeColor="text1"/>
          <w:sz w:val="24"/>
        </w:rPr>
        <w:t>附：</w:t>
      </w:r>
    </w:p>
    <w:p>
      <w:pPr>
        <w:spacing w:line="360" w:lineRule="auto"/>
        <w:rPr>
          <w:rFonts w:ascii="仿宋" w:hAnsi="仿宋" w:eastAsia="仿宋" w:cs="仿宋"/>
          <w:bCs/>
          <w:color w:val="000000" w:themeColor="text1"/>
          <w:sz w:val="24"/>
        </w:rPr>
      </w:pPr>
      <w:r>
        <w:rPr>
          <w:rFonts w:ascii="仿宋" w:hAnsi="仿宋" w:eastAsia="仿宋" w:cs="仿宋"/>
          <w:b/>
          <w:bCs/>
          <w:color w:val="000000" w:themeColor="text1"/>
          <w:sz w:val="24"/>
        </w:rPr>
        <w:pict>
          <v:rect id="Rectangle 17" o:spid="_x0000_s2050"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qnMpjTACAACDBAAADgAAAAAAAAABACAAAAAnAQAAZHJzL2Uyb0RvYy54&#10;bWxQSwUGAAAAAAYABgBZAQAAyQUAAAAA&#10;">
            <v:path/>
            <v:fill focussize="0,0"/>
            <v:stroke miterlimit="2"/>
            <v:imagedata o:title=""/>
            <o:lock v:ext="edit"/>
          </v:rect>
        </w:pict>
      </w:r>
      <w:r>
        <w:rPr>
          <w:rFonts w:ascii="仿宋" w:hAnsi="仿宋" w:eastAsia="仿宋" w:cs="仿宋"/>
          <w:b/>
          <w:bCs/>
          <w:color w:val="000000" w:themeColor="text1"/>
          <w:sz w:val="24"/>
        </w:rPr>
        <w:pict>
          <v:rect id="Rectangle 16" o:spid="_x0000_s2051"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EzN3C8CAACD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sTM3cLwIAAIMEAAAOAAAAAAAAAAEAIAAAACcBAABkcnMvZTJvRG9jLnht&#10;bFBLBQYAAAAABgAGAFkBAADIBQAAAAA=&#10;">
            <v:path/>
            <v:fill focussize="0,0"/>
            <v:stroke miterlimit="2"/>
            <v:imagedata o:title=""/>
            <o:lock v:ext="edit"/>
          </v:rect>
        </w:pict>
      </w:r>
      <w:r>
        <w:rPr>
          <w:rFonts w:hint="eastAsia" w:ascii="仿宋" w:hAnsi="仿宋" w:eastAsia="仿宋" w:cs="仿宋"/>
          <w:color w:val="000000" w:themeColor="text1"/>
          <w:sz w:val="24"/>
        </w:rPr>
        <w:t>投标单位法定名称章（印模）                投标单位“XX专用章”（印模）</w:t>
      </w: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kern w:val="0"/>
          <w:sz w:val="32"/>
          <w:szCs w:val="32"/>
          <w:lang w:val="zh-CN"/>
        </w:rPr>
      </w:pPr>
      <w:r>
        <w:rPr>
          <w:rFonts w:hint="eastAsia" w:ascii="仿宋" w:hAnsi="仿宋" w:eastAsia="仿宋" w:cs="仿宋"/>
          <w:b/>
          <w:color w:val="000000" w:themeColor="text1"/>
          <w:spacing w:val="6"/>
          <w:sz w:val="32"/>
          <w:szCs w:val="32"/>
        </w:rPr>
        <w:t>附件5：</w:t>
      </w:r>
      <w:r>
        <w:rPr>
          <w:rFonts w:hint="eastAsia" w:ascii="仿宋" w:hAnsi="仿宋" w:eastAsia="仿宋" w:cs="仿宋"/>
          <w:b/>
          <w:color w:val="000000" w:themeColor="text1"/>
          <w:kern w:val="0"/>
          <w:sz w:val="32"/>
          <w:szCs w:val="32"/>
          <w:lang w:val="zh-CN"/>
        </w:rPr>
        <w:t>联合协议</w:t>
      </w:r>
    </w:p>
    <w:p>
      <w:pPr>
        <w:widowControl/>
        <w:spacing w:line="360" w:lineRule="auto"/>
        <w:ind w:firstLine="482" w:firstLineChars="200"/>
        <w:jc w:val="left"/>
        <w:rPr>
          <w:rFonts w:ascii="仿宋" w:hAnsi="仿宋" w:eastAsia="仿宋" w:cs="仿宋"/>
          <w:b/>
          <w:color w:val="000000" w:themeColor="text1"/>
          <w:sz w:val="24"/>
        </w:rPr>
      </w:pPr>
      <w:r>
        <w:rPr>
          <w:rFonts w:hint="eastAsia" w:ascii="仿宋" w:hAnsi="仿宋" w:eastAsia="仿宋" w:cs="仿宋"/>
          <w:b/>
          <w:color w:val="000000" w:themeColor="text1"/>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u w:val="single"/>
        </w:rPr>
        <w:t>（联合体所有成员名称）</w:t>
      </w:r>
      <w:r>
        <w:rPr>
          <w:rFonts w:hint="eastAsia" w:ascii="仿宋" w:hAnsi="仿宋" w:eastAsia="仿宋" w:cs="仿宋"/>
          <w:color w:val="000000" w:themeColor="text1"/>
          <w:kern w:val="0"/>
          <w:sz w:val="24"/>
        </w:rPr>
        <w:t>自愿</w:t>
      </w:r>
      <w:r>
        <w:rPr>
          <w:rFonts w:hint="eastAsia" w:ascii="仿宋" w:hAnsi="仿宋" w:eastAsia="仿宋" w:cs="仿宋"/>
          <w:color w:val="000000" w:themeColor="text1"/>
          <w:kern w:val="0"/>
          <w:sz w:val="24"/>
          <w:lang w:val="zh-CN"/>
        </w:rPr>
        <w:t>组成一个联合体，以一个投标人的身份</w:t>
      </w:r>
      <w:r>
        <w:rPr>
          <w:rFonts w:hint="eastAsia" w:ascii="仿宋" w:hAnsi="仿宋" w:eastAsia="仿宋" w:cs="仿宋"/>
          <w:color w:val="000000" w:themeColor="text1"/>
          <w:kern w:val="0"/>
          <w:sz w:val="24"/>
        </w:rPr>
        <w:t>参加</w:t>
      </w:r>
      <w:r>
        <w:rPr>
          <w:rFonts w:hint="eastAsia" w:ascii="仿宋" w:hAnsi="仿宋" w:eastAsia="仿宋" w:cs="仿宋"/>
          <w:color w:val="000000" w:themeColor="text1"/>
          <w:kern w:val="0"/>
          <w:sz w:val="24"/>
          <w:lang w:val="zh-CN"/>
        </w:rPr>
        <w:t>九堡街道4G智慧单兵设备租赁服务项目</w:t>
      </w:r>
      <w:r>
        <w:rPr>
          <w:rFonts w:hint="eastAsia" w:ascii="仿宋" w:hAnsi="仿宋" w:eastAsia="仿宋" w:cs="仿宋"/>
          <w:color w:val="000000" w:themeColor="text1"/>
          <w:sz w:val="24"/>
        </w:rPr>
        <w:t>【招标编号：</w:t>
      </w:r>
      <w:r>
        <w:rPr>
          <w:rFonts w:hint="eastAsia" w:ascii="仿宋" w:hAnsi="仿宋" w:eastAsia="仿宋" w:cs="仿宋"/>
          <w:color w:val="000000" w:themeColor="text1"/>
          <w:sz w:val="24"/>
          <w:lang w:eastAsia="zh-CN"/>
        </w:rPr>
        <w:t>ZJHY-XM202401245</w:t>
      </w:r>
      <w:r>
        <w:rPr>
          <w:rFonts w:hint="eastAsia" w:ascii="仿宋" w:hAnsi="仿宋" w:eastAsia="仿宋" w:cs="仿宋"/>
          <w:color w:val="000000" w:themeColor="text1"/>
          <w:sz w:val="24"/>
        </w:rPr>
        <w:t>】</w:t>
      </w:r>
      <w:r>
        <w:rPr>
          <w:rFonts w:hint="eastAsia" w:ascii="仿宋" w:hAnsi="仿宋" w:eastAsia="仿宋" w:cs="仿宋"/>
          <w:color w:val="000000" w:themeColor="text1"/>
          <w:kern w:val="0"/>
          <w:sz w:val="24"/>
          <w:lang w:val="zh-CN"/>
        </w:rPr>
        <w:t xml:space="preserve">投标。 </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一、各方一致决定，</w:t>
      </w:r>
      <w:r>
        <w:rPr>
          <w:rFonts w:hint="eastAsia" w:ascii="仿宋" w:hAnsi="仿宋" w:eastAsia="仿宋" w:cs="仿宋"/>
          <w:color w:val="000000" w:themeColor="text1"/>
          <w:kern w:val="0"/>
          <w:sz w:val="24"/>
          <w:u w:val="single"/>
        </w:rPr>
        <w:t>（某联合体成员名称）</w:t>
      </w:r>
      <w:r>
        <w:rPr>
          <w:rFonts w:hint="eastAsia" w:ascii="仿宋" w:hAnsi="仿宋" w:eastAsia="仿宋" w:cs="仿宋"/>
          <w:color w:val="000000" w:themeColor="text1"/>
          <w:kern w:val="0"/>
          <w:sz w:val="24"/>
        </w:rPr>
        <w:t>为联合体</w:t>
      </w:r>
      <w:r>
        <w:rPr>
          <w:rFonts w:hint="eastAsia" w:ascii="仿宋" w:hAnsi="仿宋" w:eastAsia="仿宋" w:cs="仿宋"/>
          <w:color w:val="000000" w:themeColor="text1"/>
          <w:kern w:val="0"/>
          <w:sz w:val="24"/>
          <w:lang w:val="zh-CN"/>
        </w:rPr>
        <w:t>牵头人</w:t>
      </w:r>
      <w:r>
        <w:rPr>
          <w:rFonts w:hint="eastAsia" w:ascii="仿宋" w:hAnsi="仿宋" w:eastAsia="仿宋" w:cs="仿宋"/>
          <w:color w:val="000000" w:themeColor="text1"/>
          <w:sz w:val="24"/>
        </w:rPr>
        <w:t>，代表所有联合体成员负责投标和合同实施阶段的主办、协调工作</w:t>
      </w:r>
      <w:r>
        <w:rPr>
          <w:rFonts w:hint="eastAsia" w:ascii="仿宋" w:hAnsi="仿宋" w:eastAsia="仿宋" w:cs="仿宋"/>
          <w:color w:val="000000" w:themeColor="text1"/>
          <w:kern w:val="0"/>
          <w:sz w:val="24"/>
          <w:lang w:val="zh-CN"/>
        </w:rPr>
        <w:t>。</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二、</w:t>
      </w:r>
      <w:r>
        <w:rPr>
          <w:rFonts w:hint="eastAsia" w:ascii="仿宋" w:hAnsi="仿宋" w:eastAsia="仿宋" w:cs="仿宋"/>
          <w:color w:val="000000" w:themeColor="text1"/>
          <w:sz w:val="24"/>
        </w:rPr>
        <w:t>所有联合体成员各方签署授权书，授权书载明的</w:t>
      </w:r>
      <w:r>
        <w:rPr>
          <w:rFonts w:hint="eastAsia" w:ascii="仿宋" w:hAnsi="仿宋" w:eastAsia="仿宋" w:cs="仿宋"/>
          <w:color w:val="000000" w:themeColor="text1"/>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三、本次联合投标中，分工如下：</w:t>
      </w:r>
    </w:p>
    <w:p>
      <w:pPr>
        <w:snapToGrid w:val="0"/>
        <w:spacing w:line="360" w:lineRule="auto"/>
        <w:ind w:firstLine="576"/>
        <w:rPr>
          <w:rFonts w:ascii="仿宋" w:hAnsi="仿宋" w:eastAsia="仿宋" w:cs="仿宋"/>
          <w:color w:val="000000" w:themeColor="text1"/>
          <w:kern w:val="0"/>
          <w:sz w:val="24"/>
          <w:lang w:val="zh-CN"/>
        </w:rPr>
      </w:pPr>
      <w:bookmarkStart w:id="60" w:name="_Hlk101134295"/>
      <w:r>
        <w:rPr>
          <w:rFonts w:hint="eastAsia" w:ascii="仿宋" w:hAnsi="仿宋" w:eastAsia="仿宋" w:cs="仿宋"/>
          <w:color w:val="000000" w:themeColor="text1"/>
          <w:kern w:val="0"/>
          <w:sz w:val="24"/>
          <w:u w:val="single"/>
        </w:rPr>
        <w:t>（联合体成员1）</w:t>
      </w:r>
      <w:r>
        <w:rPr>
          <w:rFonts w:hint="eastAsia" w:ascii="仿宋" w:hAnsi="仿宋" w:eastAsia="仿宋" w:cs="仿宋"/>
          <w:color w:val="000000" w:themeColor="text1"/>
          <w:kern w:val="0"/>
          <w:sz w:val="24"/>
          <w:lang w:val="zh-CN"/>
        </w:rPr>
        <w:t>承担的工作和义务为：；</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u w:val="single"/>
        </w:rPr>
        <w:t>（联合体成员2）</w:t>
      </w:r>
      <w:r>
        <w:rPr>
          <w:rFonts w:hint="eastAsia" w:ascii="仿宋" w:hAnsi="仿宋" w:eastAsia="仿宋" w:cs="仿宋"/>
          <w:color w:val="000000" w:themeColor="text1"/>
          <w:kern w:val="0"/>
          <w:sz w:val="24"/>
          <w:lang w:val="zh-CN"/>
        </w:rPr>
        <w:t>承担的工作和义务为：；</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w:t>
      </w:r>
    </w:p>
    <w:bookmarkEnd w:id="60"/>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四、联合体成员中小企业合同份额。</w:t>
      </w:r>
    </w:p>
    <w:p>
      <w:pPr>
        <w:snapToGrid w:val="0"/>
        <w:spacing w:line="360" w:lineRule="auto"/>
        <w:ind w:firstLine="576"/>
        <w:rPr>
          <w:rFonts w:ascii="仿宋" w:hAnsi="仿宋" w:eastAsia="仿宋" w:cs="仿宋"/>
          <w:b/>
          <w:color w:val="000000" w:themeColor="text1"/>
          <w:kern w:val="0"/>
          <w:sz w:val="24"/>
          <w:lang w:val="zh-CN"/>
        </w:rPr>
      </w:pPr>
      <w:r>
        <w:rPr>
          <w:rFonts w:hint="eastAsia" w:ascii="仿宋" w:hAnsi="仿宋" w:eastAsia="仿宋" w:cs="仿宋"/>
          <w:color w:val="000000" w:themeColor="text1"/>
          <w:kern w:val="0"/>
          <w:sz w:val="24"/>
          <w:lang w:val="zh-CN"/>
        </w:rPr>
        <w:t>1、</w:t>
      </w:r>
      <w:r>
        <w:rPr>
          <w:rFonts w:hint="eastAsia" w:ascii="仿宋" w:hAnsi="仿宋" w:eastAsia="仿宋" w:cs="仿宋"/>
          <w:color w:val="000000" w:themeColor="text1"/>
          <w:kern w:val="0"/>
          <w:sz w:val="24"/>
          <w:u w:val="single"/>
        </w:rPr>
        <w:t>（联合体成员X,……）</w:t>
      </w:r>
      <w:r>
        <w:rPr>
          <w:rFonts w:hint="eastAsia" w:ascii="仿宋" w:hAnsi="仿宋" w:eastAsia="仿宋" w:cs="仿宋"/>
          <w:color w:val="000000" w:themeColor="text1"/>
          <w:kern w:val="0"/>
          <w:sz w:val="24"/>
        </w:rPr>
        <w:t>提供的全部货物由小微企业制造，其合同份额占到合同总金额%以上；</w:t>
      </w:r>
      <w:r>
        <w:rPr>
          <w:rFonts w:hint="eastAsia" w:ascii="仿宋" w:hAnsi="仿宋" w:eastAsia="仿宋" w:cs="仿宋"/>
          <w:color w:val="000000" w:themeColor="text1"/>
          <w:kern w:val="0"/>
          <w:sz w:val="24"/>
          <w:lang w:val="zh-CN"/>
        </w:rPr>
        <w:t>……。</w:t>
      </w:r>
      <w:r>
        <w:rPr>
          <w:rFonts w:hint="eastAsia" w:ascii="仿宋" w:hAnsi="仿宋" w:eastAsia="仿宋" w:cs="仿宋"/>
          <w:b/>
          <w:color w:val="000000" w:themeColor="text1"/>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color w:val="000000" w:themeColor="text1"/>
          <w:kern w:val="0"/>
          <w:sz w:val="24"/>
        </w:rPr>
        <w:t>4</w:t>
      </w:r>
      <w:r>
        <w:rPr>
          <w:rFonts w:hint="eastAsia" w:ascii="仿宋" w:hAnsi="仿宋" w:eastAsia="仿宋" w:cs="仿宋"/>
          <w:b/>
          <w:color w:val="000000" w:themeColor="text1"/>
          <w:kern w:val="0"/>
          <w:sz w:val="24"/>
          <w:lang w:val="zh-CN"/>
        </w:rPr>
        <w:t>%的扣除。供应商</w:t>
      </w:r>
      <w:r>
        <w:rPr>
          <w:rFonts w:hint="eastAsia" w:ascii="仿宋" w:hAnsi="仿宋" w:eastAsia="仿宋" w:cs="仿宋"/>
          <w:b/>
          <w:color w:val="000000" w:themeColor="text1"/>
          <w:sz w:val="24"/>
        </w:rPr>
        <w:t>拟享受以上价格扣除政策的，填写有关内容。</w:t>
      </w:r>
      <w:r>
        <w:rPr>
          <w:rFonts w:hint="eastAsia" w:ascii="仿宋" w:hAnsi="仿宋" w:eastAsia="仿宋" w:cs="仿宋"/>
          <w:b/>
          <w:color w:val="000000" w:themeColor="text1"/>
          <w:kern w:val="0"/>
          <w:sz w:val="24"/>
          <w:lang w:val="zh-CN"/>
        </w:rPr>
        <w:t>）</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sz w:val="24"/>
        </w:rPr>
        <w:t>2、中小企业合同金额达到%，小微企业合同金额达到%</w:t>
      </w:r>
      <w:r>
        <w:rPr>
          <w:rFonts w:hint="eastAsia" w:ascii="仿宋" w:hAnsi="仿宋" w:eastAsia="仿宋" w:cs="仿宋"/>
          <w:color w:val="000000" w:themeColor="text1"/>
          <w:kern w:val="0"/>
          <w:sz w:val="24"/>
          <w:lang w:val="zh-CN"/>
        </w:rPr>
        <w:t>。</w:t>
      </w:r>
      <w:r>
        <w:rPr>
          <w:rFonts w:hint="eastAsia" w:ascii="仿宋" w:hAnsi="仿宋" w:eastAsia="仿宋" w:cs="仿宋"/>
          <w:b/>
          <w:bCs/>
          <w:color w:val="000000" w:themeColor="text1"/>
          <w:kern w:val="0"/>
          <w:sz w:val="24"/>
          <w:lang w:val="zh-CN"/>
        </w:rPr>
        <w:t>（</w:t>
      </w:r>
      <w:r>
        <w:rPr>
          <w:rFonts w:hint="eastAsia" w:ascii="仿宋" w:hAnsi="仿宋" w:eastAsia="仿宋" w:cs="仿宋"/>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lang w:val="zh-CN"/>
        </w:rPr>
        <w:t>）</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五、如果中标，</w:t>
      </w:r>
      <w:r>
        <w:rPr>
          <w:rFonts w:hint="eastAsia" w:ascii="仿宋" w:hAnsi="仿宋" w:eastAsia="仿宋" w:cs="仿宋"/>
          <w:color w:val="000000" w:themeColor="text1"/>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六、有关本次联合投标的其他事宜：</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联合体成员名称(电子签名/公章)：</w:t>
      </w:r>
    </w:p>
    <w:p>
      <w:pPr>
        <w:snapToGrid w:val="0"/>
        <w:spacing w:line="360" w:lineRule="auto"/>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                                               日期：  年  月   日</w:t>
      </w:r>
    </w:p>
    <w:p>
      <w:pPr>
        <w:spacing w:line="360" w:lineRule="auto"/>
        <w:ind w:right="420"/>
        <w:rPr>
          <w:rFonts w:ascii="仿宋" w:hAnsi="仿宋" w:eastAsia="仿宋" w:cs="仿宋"/>
          <w:color w:val="000000" w:themeColor="text1"/>
          <w:sz w:val="24"/>
        </w:rPr>
      </w:pPr>
      <w:r>
        <w:rPr>
          <w:rFonts w:hint="eastAsia" w:ascii="仿宋" w:hAnsi="仿宋" w:eastAsia="仿宋" w:cs="仿宋"/>
          <w:color w:val="000000" w:themeColor="text1"/>
          <w:sz w:val="24"/>
        </w:rPr>
        <w:t>注：按本格式和要求提供。</w:t>
      </w: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snapToGrid w:val="0"/>
        <w:spacing w:line="360" w:lineRule="auto"/>
        <w:rPr>
          <w:rFonts w:ascii="仿宋" w:hAnsi="仿宋" w:eastAsia="仿宋" w:cs="仿宋"/>
          <w:b/>
          <w:color w:val="000000" w:themeColor="text1"/>
          <w:spacing w:val="6"/>
          <w:sz w:val="32"/>
          <w:szCs w:val="32"/>
        </w:rPr>
      </w:pPr>
    </w:p>
    <w:p>
      <w:pPr>
        <w:snapToGrid w:val="0"/>
        <w:spacing w:line="360" w:lineRule="auto"/>
        <w:ind w:firstLine="3666" w:firstLineChars="1100"/>
        <w:rPr>
          <w:rFonts w:ascii="仿宋" w:hAnsi="仿宋" w:eastAsia="仿宋" w:cs="仿宋"/>
          <w:b/>
          <w:color w:val="000000" w:themeColor="text1"/>
          <w:kern w:val="0"/>
          <w:sz w:val="32"/>
          <w:szCs w:val="32"/>
        </w:rPr>
      </w:pPr>
      <w:r>
        <w:rPr>
          <w:rFonts w:hint="eastAsia" w:ascii="仿宋" w:hAnsi="仿宋" w:eastAsia="仿宋" w:cs="仿宋"/>
          <w:b/>
          <w:color w:val="000000" w:themeColor="text1"/>
          <w:spacing w:val="6"/>
          <w:sz w:val="32"/>
          <w:szCs w:val="32"/>
        </w:rPr>
        <w:t>附件6：</w:t>
      </w:r>
      <w:r>
        <w:rPr>
          <w:rFonts w:hint="eastAsia" w:ascii="仿宋" w:hAnsi="仿宋" w:eastAsia="仿宋" w:cs="仿宋"/>
          <w:b/>
          <w:color w:val="000000" w:themeColor="text1"/>
          <w:kern w:val="0"/>
          <w:sz w:val="32"/>
          <w:szCs w:val="32"/>
        </w:rPr>
        <w:t>分包意向协议</w:t>
      </w:r>
    </w:p>
    <w:p>
      <w:pPr>
        <w:widowControl/>
        <w:spacing w:line="360" w:lineRule="auto"/>
        <w:ind w:firstLine="120" w:firstLineChars="50"/>
        <w:jc w:val="left"/>
        <w:rPr>
          <w:rFonts w:ascii="仿宋" w:hAnsi="仿宋" w:eastAsia="仿宋" w:cs="仿宋"/>
          <w:color w:val="000000" w:themeColor="text1"/>
          <w:sz w:val="24"/>
        </w:rPr>
      </w:pPr>
      <w:r>
        <w:rPr>
          <w:rFonts w:hint="eastAsia" w:ascii="仿宋" w:hAnsi="仿宋" w:eastAsia="仿宋" w:cs="仿宋"/>
          <w:color w:val="000000" w:themeColor="text1"/>
          <w:sz w:val="24"/>
        </w:rPr>
        <w:t>（</w:t>
      </w:r>
      <w:r>
        <w:rPr>
          <w:rFonts w:hint="eastAsia" w:ascii="仿宋" w:hAnsi="仿宋" w:eastAsia="仿宋" w:cs="仿宋"/>
          <w:b/>
          <w:color w:val="000000" w:themeColor="text1"/>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rPr>
        <w:t>）</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lang w:val="zh-CN"/>
        </w:rPr>
        <w:t>若成为九堡街道4G智慧单兵设备租赁服务项目</w:t>
      </w:r>
      <w:r>
        <w:rPr>
          <w:rFonts w:hint="eastAsia" w:ascii="仿宋" w:hAnsi="仿宋" w:eastAsia="仿宋" w:cs="仿宋"/>
          <w:color w:val="000000" w:themeColor="text1"/>
          <w:sz w:val="24"/>
        </w:rPr>
        <w:t>【招标编号：</w:t>
      </w:r>
      <w:r>
        <w:rPr>
          <w:rFonts w:hint="eastAsia" w:ascii="仿宋" w:hAnsi="仿宋" w:eastAsia="仿宋" w:cs="仿宋"/>
          <w:color w:val="000000" w:themeColor="text1"/>
          <w:sz w:val="24"/>
          <w:lang w:eastAsia="zh-CN"/>
        </w:rPr>
        <w:t>ZJHY-XM202401245</w:t>
      </w:r>
      <w:r>
        <w:rPr>
          <w:rFonts w:hint="eastAsia" w:ascii="仿宋" w:hAnsi="仿宋" w:eastAsia="仿宋" w:cs="仿宋"/>
          <w:color w:val="000000" w:themeColor="text1"/>
          <w:sz w:val="24"/>
        </w:rPr>
        <w:t>】</w:t>
      </w:r>
      <w:r>
        <w:rPr>
          <w:rFonts w:hint="eastAsia" w:ascii="仿宋" w:hAnsi="仿宋" w:eastAsia="仿宋" w:cs="仿宋"/>
          <w:color w:val="000000" w:themeColor="text1"/>
          <w:kern w:val="0"/>
          <w:sz w:val="24"/>
          <w:lang w:val="zh-CN"/>
        </w:rPr>
        <w:t>的中标供应商，将依法采取分包方式履行合同。</w:t>
      </w: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rPr>
        <w:t>与</w:t>
      </w:r>
      <w:r>
        <w:rPr>
          <w:rFonts w:hint="eastAsia" w:ascii="仿宋" w:hAnsi="仿宋" w:eastAsia="仿宋" w:cs="仿宋"/>
          <w:color w:val="000000" w:themeColor="text1"/>
          <w:kern w:val="0"/>
          <w:sz w:val="24"/>
          <w:u w:val="single"/>
        </w:rPr>
        <w:t>（所有分包供应商名称）</w:t>
      </w:r>
      <w:r>
        <w:rPr>
          <w:rFonts w:hint="eastAsia" w:ascii="仿宋" w:hAnsi="仿宋" w:eastAsia="仿宋" w:cs="仿宋"/>
          <w:color w:val="000000" w:themeColor="text1"/>
          <w:kern w:val="0"/>
          <w:sz w:val="24"/>
        </w:rPr>
        <w:t>达成分包意向协议</w:t>
      </w:r>
      <w:r>
        <w:rPr>
          <w:rFonts w:hint="eastAsia" w:ascii="仿宋" w:hAnsi="仿宋" w:eastAsia="仿宋" w:cs="仿宋"/>
          <w:color w:val="000000" w:themeColor="text1"/>
          <w:kern w:val="0"/>
          <w:sz w:val="24"/>
          <w:lang w:val="zh-CN"/>
        </w:rPr>
        <w:t xml:space="preserve">。 </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一、分包标的及数量</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lang w:val="zh-CN"/>
        </w:rPr>
        <w:t>将</w:t>
      </w:r>
      <w:r>
        <w:rPr>
          <w:rFonts w:hint="eastAsia" w:ascii="仿宋" w:hAnsi="仿宋" w:eastAsia="仿宋" w:cs="仿宋"/>
          <w:color w:val="000000" w:themeColor="text1"/>
          <w:kern w:val="0"/>
          <w:sz w:val="24"/>
          <w:u w:val="single"/>
        </w:rPr>
        <w:t xml:space="preserve">  XX工作内容   </w:t>
      </w:r>
      <w:r>
        <w:rPr>
          <w:rFonts w:hint="eastAsia" w:ascii="仿宋" w:hAnsi="仿宋" w:eastAsia="仿宋" w:cs="仿宋"/>
          <w:color w:val="000000" w:themeColor="text1"/>
          <w:sz w:val="24"/>
        </w:rPr>
        <w:t>分包给</w:t>
      </w:r>
      <w:r>
        <w:rPr>
          <w:rFonts w:hint="eastAsia" w:ascii="仿宋" w:hAnsi="仿宋" w:eastAsia="仿宋" w:cs="仿宋"/>
          <w:color w:val="000000" w:themeColor="text1"/>
          <w:kern w:val="0"/>
          <w:sz w:val="24"/>
          <w:u w:val="single"/>
        </w:rPr>
        <w:t>（分包供应商1名称）</w:t>
      </w:r>
      <w:r>
        <w:rPr>
          <w:rFonts w:hint="eastAsia" w:ascii="仿宋" w:hAnsi="仿宋" w:eastAsia="仿宋" w:cs="仿宋"/>
          <w:color w:val="000000" w:themeColor="text1"/>
          <w:kern w:val="0"/>
          <w:sz w:val="24"/>
          <w:lang w:val="zh-CN"/>
        </w:rPr>
        <w:t>，</w:t>
      </w:r>
      <w:r>
        <w:rPr>
          <w:rFonts w:hint="eastAsia" w:ascii="仿宋" w:hAnsi="仿宋" w:eastAsia="仿宋" w:cs="仿宋"/>
          <w:color w:val="000000" w:themeColor="text1"/>
          <w:kern w:val="0"/>
          <w:sz w:val="24"/>
          <w:u w:val="single"/>
        </w:rPr>
        <w:t>（分包供应商1名称），</w:t>
      </w:r>
      <w:r>
        <w:rPr>
          <w:rFonts w:hint="eastAsia" w:ascii="仿宋" w:hAnsi="仿宋" w:eastAsia="仿宋" w:cs="仿宋"/>
          <w:color w:val="000000" w:themeColor="text1"/>
          <w:kern w:val="0"/>
          <w:sz w:val="24"/>
          <w:lang w:val="zh-CN"/>
        </w:rPr>
        <w:t>具备承</w:t>
      </w:r>
      <w:r>
        <w:rPr>
          <w:rFonts w:hint="eastAsia" w:ascii="仿宋" w:hAnsi="仿宋" w:eastAsia="仿宋" w:cs="仿宋"/>
          <w:color w:val="000000" w:themeColor="text1"/>
          <w:kern w:val="0"/>
          <w:sz w:val="24"/>
        </w:rPr>
        <w:t>担</w:t>
      </w:r>
      <w:r>
        <w:rPr>
          <w:rFonts w:hint="eastAsia" w:ascii="仿宋" w:hAnsi="仿宋" w:eastAsia="仿宋" w:cs="仿宋"/>
          <w:color w:val="000000" w:themeColor="text1"/>
          <w:kern w:val="0"/>
          <w:sz w:val="24"/>
          <w:u w:val="single"/>
          <w:lang w:val="zh-CN"/>
        </w:rPr>
        <w:t>XX工作内容</w:t>
      </w:r>
      <w:r>
        <w:rPr>
          <w:rFonts w:hint="eastAsia" w:ascii="仿宋" w:hAnsi="仿宋" w:eastAsia="仿宋" w:cs="仿宋"/>
          <w:color w:val="000000" w:themeColor="text1"/>
          <w:kern w:val="0"/>
          <w:sz w:val="24"/>
          <w:lang w:val="zh-CN"/>
        </w:rPr>
        <w:t>相应资质条件且不得再次分包；</w:t>
      </w:r>
    </w:p>
    <w:p>
      <w:pPr>
        <w:pStyle w:val="4"/>
        <w:ind w:left="664" w:leftChars="316" w:firstLine="229" w:firstLineChars="95"/>
        <w:rPr>
          <w:rFonts w:ascii="仿宋" w:eastAsia="仿宋" w:cs="仿宋"/>
          <w:color w:val="000000" w:themeColor="text1"/>
          <w:kern w:val="0"/>
          <w:sz w:val="24"/>
          <w:szCs w:val="24"/>
        </w:rPr>
      </w:pPr>
      <w:r>
        <w:rPr>
          <w:rFonts w:hint="eastAsia" w:ascii="仿宋" w:eastAsia="仿宋" w:cs="仿宋"/>
          <w:color w:val="000000" w:themeColor="text1"/>
          <w:kern w:val="0"/>
          <w:sz w:val="24"/>
          <w:szCs w:val="24"/>
        </w:rPr>
        <w:t>……</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二、分包供应商中小企业合同份额</w:t>
      </w:r>
    </w:p>
    <w:p>
      <w:pPr>
        <w:snapToGrid w:val="0"/>
        <w:spacing w:line="360" w:lineRule="auto"/>
        <w:ind w:firstLine="576"/>
        <w:rPr>
          <w:rFonts w:ascii="仿宋" w:hAnsi="仿宋" w:eastAsia="仿宋" w:cs="仿宋"/>
          <w:b/>
          <w:color w:val="000000" w:themeColor="text1"/>
          <w:kern w:val="0"/>
          <w:sz w:val="24"/>
          <w:lang w:val="zh-CN"/>
        </w:rPr>
      </w:pPr>
      <w:r>
        <w:rPr>
          <w:rFonts w:hint="eastAsia" w:ascii="仿宋" w:hAnsi="仿宋" w:eastAsia="仿宋" w:cs="仿宋"/>
          <w:color w:val="000000" w:themeColor="text1"/>
          <w:kern w:val="0"/>
          <w:sz w:val="24"/>
        </w:rPr>
        <w:t>1、</w:t>
      </w:r>
      <w:r>
        <w:rPr>
          <w:rFonts w:hint="eastAsia" w:ascii="仿宋" w:hAnsi="仿宋" w:eastAsia="仿宋" w:cs="仿宋"/>
          <w:color w:val="000000" w:themeColor="text1"/>
          <w:kern w:val="0"/>
          <w:sz w:val="24"/>
          <w:u w:val="single"/>
        </w:rPr>
        <w:t>（分包供应商X,……）提供的货物全部由小微企业制造，</w:t>
      </w:r>
      <w:r>
        <w:rPr>
          <w:rFonts w:hint="eastAsia" w:ascii="仿宋" w:hAnsi="仿宋" w:eastAsia="仿宋" w:cs="仿宋"/>
          <w:color w:val="000000" w:themeColor="text1"/>
          <w:kern w:val="0"/>
          <w:sz w:val="24"/>
        </w:rPr>
        <w:t>其合同份额占到合同总金额%以上</w:t>
      </w:r>
      <w:r>
        <w:rPr>
          <w:rFonts w:hint="eastAsia" w:ascii="仿宋" w:hAnsi="仿宋" w:eastAsia="仿宋" w:cs="仿宋"/>
          <w:color w:val="000000" w:themeColor="text1"/>
        </w:rPr>
        <w:t>。</w:t>
      </w:r>
      <w:r>
        <w:rPr>
          <w:rFonts w:hint="eastAsia" w:ascii="仿宋" w:hAnsi="仿宋" w:eastAsia="仿宋" w:cs="仿宋"/>
          <w:b/>
          <w:color w:val="000000" w:themeColor="text1"/>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000000" w:themeColor="text1"/>
          <w:kern w:val="0"/>
          <w:sz w:val="24"/>
        </w:rPr>
        <w:t>4</w:t>
      </w:r>
      <w:r>
        <w:rPr>
          <w:rFonts w:hint="eastAsia" w:ascii="仿宋" w:hAnsi="仿宋" w:eastAsia="仿宋" w:cs="仿宋"/>
          <w:b/>
          <w:color w:val="000000" w:themeColor="text1"/>
          <w:kern w:val="0"/>
          <w:sz w:val="24"/>
          <w:lang w:val="zh-CN"/>
        </w:rPr>
        <w:t>%的扣除。供应商</w:t>
      </w:r>
      <w:r>
        <w:rPr>
          <w:rFonts w:hint="eastAsia" w:ascii="仿宋" w:hAnsi="仿宋" w:eastAsia="仿宋" w:cs="仿宋"/>
          <w:b/>
          <w:color w:val="000000" w:themeColor="text1"/>
          <w:sz w:val="24"/>
        </w:rPr>
        <w:t>拟享受以上价格扣除政策的，填写有关内容。</w:t>
      </w:r>
      <w:r>
        <w:rPr>
          <w:rFonts w:hint="eastAsia" w:ascii="仿宋" w:hAnsi="仿宋" w:eastAsia="仿宋" w:cs="仿宋"/>
          <w:b/>
          <w:color w:val="000000" w:themeColor="text1"/>
          <w:kern w:val="0"/>
          <w:sz w:val="24"/>
          <w:lang w:val="zh-CN"/>
        </w:rPr>
        <w:t>）</w:t>
      </w:r>
    </w:p>
    <w:p>
      <w:pPr>
        <w:spacing w:line="360" w:lineRule="auto"/>
        <w:ind w:firstLine="480" w:firstLineChars="200"/>
        <w:rPr>
          <w:rFonts w:ascii="仿宋" w:hAnsi="仿宋" w:eastAsia="仿宋" w:cs="仿宋"/>
          <w:b/>
          <w:bCs/>
          <w:color w:val="000000" w:themeColor="text1"/>
          <w:kern w:val="0"/>
          <w:sz w:val="24"/>
          <w:lang w:val="zh-CN"/>
        </w:rPr>
      </w:pPr>
      <w:r>
        <w:rPr>
          <w:rFonts w:hint="eastAsia" w:ascii="仿宋" w:hAnsi="仿宋" w:eastAsia="仿宋" w:cs="仿宋"/>
          <w:color w:val="000000" w:themeColor="text1"/>
          <w:sz w:val="24"/>
        </w:rPr>
        <w:t>2、</w:t>
      </w:r>
      <w:bookmarkStart w:id="61" w:name="_Hlk101133173"/>
      <w:r>
        <w:rPr>
          <w:rFonts w:hint="eastAsia" w:ascii="仿宋" w:hAnsi="仿宋" w:eastAsia="仿宋" w:cs="仿宋"/>
          <w:color w:val="000000" w:themeColor="text1"/>
          <w:sz w:val="24"/>
        </w:rPr>
        <w:t>中小企业合同金额达到%，小微企业合同金额达到%</w:t>
      </w:r>
      <w:r>
        <w:rPr>
          <w:rFonts w:hint="eastAsia" w:ascii="仿宋" w:hAnsi="仿宋" w:eastAsia="仿宋" w:cs="仿宋"/>
          <w:color w:val="000000" w:themeColor="text1"/>
          <w:kern w:val="0"/>
          <w:sz w:val="24"/>
          <w:lang w:val="zh-CN"/>
        </w:rPr>
        <w:t>。</w:t>
      </w:r>
      <w:r>
        <w:rPr>
          <w:rFonts w:hint="eastAsia" w:ascii="仿宋" w:hAnsi="仿宋" w:eastAsia="仿宋" w:cs="仿宋"/>
          <w:b/>
          <w:bCs/>
          <w:color w:val="000000" w:themeColor="text1"/>
          <w:kern w:val="0"/>
          <w:sz w:val="24"/>
          <w:lang w:val="zh-CN"/>
        </w:rPr>
        <w:t>（</w:t>
      </w:r>
      <w:r>
        <w:rPr>
          <w:rFonts w:hint="eastAsia" w:ascii="仿宋" w:hAnsi="仿宋" w:eastAsia="仿宋" w:cs="仿宋"/>
          <w:b/>
          <w:bCs/>
          <w:color w:val="000000" w:themeColor="text1"/>
          <w:sz w:val="24"/>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lang w:val="zh-CN"/>
        </w:rPr>
        <w:t>分包意向协议</w:t>
      </w:r>
      <w:r>
        <w:rPr>
          <w:rFonts w:hint="eastAsia" w:ascii="仿宋" w:hAnsi="仿宋" w:eastAsia="仿宋" w:cs="仿宋"/>
          <w:b/>
          <w:bCs/>
          <w:color w:val="000000" w:themeColor="text1"/>
          <w:sz w:val="24"/>
        </w:rPr>
        <w:t>中中小企业、小微企业合同金额应当达到的比例要求填写。</w:t>
      </w:r>
      <w:r>
        <w:rPr>
          <w:rFonts w:hint="eastAsia" w:ascii="仿宋" w:hAnsi="仿宋" w:eastAsia="仿宋" w:cs="仿宋"/>
          <w:b/>
          <w:bCs/>
          <w:color w:val="000000" w:themeColor="text1"/>
          <w:kern w:val="0"/>
          <w:sz w:val="24"/>
          <w:lang w:val="zh-CN"/>
        </w:rPr>
        <w:t>）</w:t>
      </w:r>
      <w:bookmarkEnd w:id="61"/>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三、分包工作履行期限、地点、方式</w:t>
      </w:r>
    </w:p>
    <w:p>
      <w:pPr>
        <w:snapToGrid w:val="0"/>
        <w:spacing w:line="360" w:lineRule="auto"/>
        <w:ind w:firstLine="576"/>
        <w:rPr>
          <w:rFonts w:ascii="仿宋" w:hAnsi="仿宋" w:eastAsia="仿宋" w:cs="仿宋"/>
          <w:color w:val="000000" w:themeColor="text1"/>
          <w:u w:val="single"/>
        </w:rPr>
      </w:pP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四、质量</w:t>
      </w:r>
    </w:p>
    <w:p>
      <w:pPr>
        <w:snapToGrid w:val="0"/>
        <w:spacing w:line="360" w:lineRule="auto"/>
        <w:ind w:firstLine="576"/>
        <w:rPr>
          <w:rFonts w:ascii="仿宋" w:hAnsi="仿宋" w:eastAsia="仿宋" w:cs="仿宋"/>
          <w:color w:val="000000" w:themeColor="text1"/>
          <w:kern w:val="0"/>
          <w:sz w:val="24"/>
          <w:lang w:val="zh-CN"/>
        </w:rPr>
      </w:pP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五、价款或者报酬</w:t>
      </w:r>
    </w:p>
    <w:p>
      <w:pPr>
        <w:snapToGrid w:val="0"/>
        <w:spacing w:line="360" w:lineRule="auto"/>
        <w:ind w:left="573" w:leftChars="273"/>
        <w:rPr>
          <w:rFonts w:ascii="仿宋" w:hAnsi="仿宋" w:eastAsia="仿宋" w:cs="仿宋"/>
          <w:color w:val="000000" w:themeColor="text1"/>
          <w:kern w:val="0"/>
          <w:sz w:val="24"/>
          <w:lang w:val="zh-CN"/>
        </w:rPr>
      </w:pPr>
    </w:p>
    <w:p>
      <w:pPr>
        <w:snapToGrid w:val="0"/>
        <w:spacing w:line="360" w:lineRule="auto"/>
        <w:ind w:left="573" w:leftChars="273"/>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六、违约责任</w:t>
      </w:r>
    </w:p>
    <w:p>
      <w:pPr>
        <w:snapToGrid w:val="0"/>
        <w:spacing w:line="360" w:lineRule="auto"/>
        <w:ind w:firstLine="576"/>
        <w:rPr>
          <w:rFonts w:ascii="仿宋" w:hAnsi="仿宋" w:eastAsia="仿宋" w:cs="仿宋"/>
          <w:color w:val="000000" w:themeColor="text1"/>
          <w:kern w:val="0"/>
          <w:sz w:val="24"/>
          <w:lang w:val="zh-CN"/>
        </w:rPr>
      </w:pP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七、争议解决的办法</w:t>
      </w:r>
    </w:p>
    <w:p>
      <w:pPr>
        <w:snapToGrid w:val="0"/>
        <w:spacing w:line="360" w:lineRule="auto"/>
        <w:ind w:firstLine="576"/>
        <w:rPr>
          <w:rFonts w:ascii="仿宋" w:hAnsi="仿宋" w:eastAsia="仿宋" w:cs="仿宋"/>
          <w:color w:val="000000" w:themeColor="text1"/>
          <w:kern w:val="0"/>
          <w:sz w:val="24"/>
          <w:lang w:val="zh-CN"/>
        </w:rPr>
      </w:pPr>
    </w:p>
    <w:p>
      <w:pPr>
        <w:snapToGrid w:val="0"/>
        <w:spacing w:line="360" w:lineRule="auto"/>
        <w:ind w:left="5758" w:leftChars="342" w:hanging="5040" w:hangingChars="21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                                          投标人名称(电子签名)：</w:t>
      </w:r>
    </w:p>
    <w:p>
      <w:pPr>
        <w:snapToGrid w:val="0"/>
        <w:spacing w:line="360" w:lineRule="auto"/>
        <w:ind w:firstLine="5640" w:firstLineChars="235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分包供应商名称：</w:t>
      </w:r>
    </w:p>
    <w:p>
      <w:pPr>
        <w:snapToGrid w:val="0"/>
        <w:spacing w:line="360" w:lineRule="auto"/>
        <w:ind w:firstLine="5760" w:firstLineChars="2400"/>
        <w:rPr>
          <w:rFonts w:ascii="仿宋" w:hAnsi="仿宋" w:eastAsia="仿宋" w:cs="仿宋"/>
          <w:color w:val="000000" w:themeColor="text1"/>
        </w:rPr>
      </w:pPr>
      <w:r>
        <w:rPr>
          <w:rFonts w:hint="eastAsia" w:ascii="仿宋" w:hAnsi="仿宋" w:eastAsia="仿宋" w:cs="仿宋"/>
          <w:color w:val="000000" w:themeColor="text1"/>
          <w:kern w:val="0"/>
          <w:sz w:val="24"/>
          <w:lang w:val="zh-CN"/>
        </w:rPr>
        <w:t>……</w:t>
      </w:r>
    </w:p>
    <w:p>
      <w:pPr>
        <w:spacing w:line="360" w:lineRule="auto"/>
        <w:jc w:val="center"/>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                                        日期：  年  月   日</w:t>
      </w: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bCs/>
          <w:color w:val="000000" w:themeColor="text1"/>
          <w:sz w:val="32"/>
          <w:szCs w:val="32"/>
        </w:rPr>
      </w:pPr>
      <w:r>
        <w:rPr>
          <w:rFonts w:hint="eastAsia" w:ascii="仿宋" w:hAnsi="仿宋" w:eastAsia="仿宋" w:cs="仿宋"/>
          <w:b/>
          <w:color w:val="000000" w:themeColor="text1"/>
          <w:spacing w:val="6"/>
          <w:sz w:val="32"/>
          <w:szCs w:val="32"/>
        </w:rPr>
        <w:t>附件7：</w:t>
      </w:r>
      <w:r>
        <w:rPr>
          <w:rFonts w:hint="eastAsia" w:ascii="仿宋" w:hAnsi="仿宋" w:eastAsia="仿宋" w:cs="仿宋"/>
          <w:b/>
          <w:color w:val="000000" w:themeColor="text1"/>
          <w:sz w:val="32"/>
          <w:szCs w:val="32"/>
        </w:rPr>
        <w:t>中小企业声明函</w:t>
      </w:r>
      <w:r>
        <w:rPr>
          <w:rFonts w:hint="eastAsia" w:ascii="仿宋" w:hAnsi="仿宋" w:eastAsia="仿宋" w:cs="仿宋"/>
          <w:b/>
          <w:color w:val="000000" w:themeColor="text1"/>
          <w:sz w:val="32"/>
          <w:szCs w:val="32"/>
          <w:highlight w:val="none"/>
        </w:rPr>
        <w:t>（工程、服务）</w:t>
      </w:r>
    </w:p>
    <w:p>
      <w:pPr>
        <w:spacing w:line="360" w:lineRule="auto"/>
        <w:jc w:val="center"/>
        <w:rPr>
          <w:rFonts w:ascii="仿宋" w:hAnsi="仿宋" w:eastAsia="仿宋" w:cs="仿宋"/>
          <w:color w:val="000000" w:themeColor="text1"/>
          <w:sz w:val="24"/>
          <w:u w:val="single"/>
        </w:rPr>
      </w:pPr>
    </w:p>
    <w:p>
      <w:pPr>
        <w:spacing w:line="360" w:lineRule="auto"/>
        <w:ind w:firstLine="360" w:firstLineChars="15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highlight w:val="none"/>
        </w:rPr>
        <w:t xml:space="preserve"> </w:t>
      </w:r>
      <w:r>
        <w:rPr>
          <w:rFonts w:hint="eastAsia" w:ascii="仿宋" w:hAnsi="仿宋" w:eastAsia="仿宋" w:cs="仿宋"/>
          <w:color w:val="000000" w:themeColor="text1"/>
          <w:sz w:val="24"/>
          <w:highlight w:val="none"/>
          <w:u w:val="single"/>
        </w:rPr>
        <w:t>（标的名称）</w:t>
      </w:r>
      <w:r>
        <w:rPr>
          <w:rFonts w:hint="eastAsia" w:ascii="仿宋" w:hAnsi="仿宋" w:eastAsia="仿宋" w:cs="仿宋"/>
          <w:color w:val="000000" w:themeColor="text1"/>
          <w:sz w:val="24"/>
          <w:highlight w:val="none"/>
        </w:rPr>
        <w:t xml:space="preserve">，属于 </w:t>
      </w:r>
      <w:r>
        <w:rPr>
          <w:rFonts w:hint="eastAsia" w:ascii="仿宋" w:hAnsi="仿宋" w:eastAsia="仿宋" w:cs="仿宋"/>
          <w:color w:val="000000" w:themeColor="text1"/>
          <w:sz w:val="24"/>
          <w:highlight w:val="none"/>
          <w:u w:val="single"/>
        </w:rPr>
        <w:t>（采购文件中明确的所属行业）</w:t>
      </w:r>
      <w:r>
        <w:rPr>
          <w:rFonts w:hint="eastAsia" w:ascii="仿宋" w:hAnsi="仿宋" w:eastAsia="仿宋" w:cs="仿宋"/>
          <w:color w:val="000000" w:themeColor="text1"/>
          <w:sz w:val="24"/>
          <w:highlight w:val="none"/>
        </w:rPr>
        <w:t xml:space="preserve"> ；承建（承接）企业为 </w:t>
      </w:r>
      <w:r>
        <w:rPr>
          <w:rFonts w:hint="eastAsia" w:ascii="仿宋" w:hAnsi="仿宋" w:eastAsia="仿宋" w:cs="仿宋"/>
          <w:color w:val="000000" w:themeColor="text1"/>
          <w:sz w:val="24"/>
          <w:highlight w:val="none"/>
          <w:u w:val="single"/>
        </w:rPr>
        <w:t>（企业名称）</w:t>
      </w:r>
      <w:r>
        <w:rPr>
          <w:rFonts w:hint="eastAsia" w:ascii="仿宋" w:hAnsi="仿宋" w:eastAsia="仿宋" w:cs="仿宋"/>
          <w:color w:val="000000" w:themeColor="text1"/>
          <w:sz w:val="24"/>
          <w:highlight w:val="none"/>
        </w:rPr>
        <w:t xml:space="preserve"> ，从业人员</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人，营业收入为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万元，资产总额为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万元属于</w:t>
      </w:r>
      <w:r>
        <w:rPr>
          <w:rFonts w:hint="eastAsia" w:ascii="仿宋" w:hAnsi="仿宋" w:eastAsia="仿宋" w:cs="仿宋"/>
          <w:color w:val="000000" w:themeColor="text1"/>
          <w:sz w:val="24"/>
          <w:highlight w:val="none"/>
          <w:u w:val="single"/>
        </w:rPr>
        <w:t xml:space="preserve"> （中型企业、小型企业、微型企业） </w:t>
      </w:r>
      <w:r>
        <w:rPr>
          <w:rFonts w:hint="eastAsia" w:ascii="仿宋" w:hAnsi="仿宋" w:eastAsia="仿宋" w:cs="仿宋"/>
          <w:color w:val="000000" w:themeColor="text1"/>
          <w:sz w:val="24"/>
          <w:highlight w:val="none"/>
        </w:rPr>
        <w:t>；</w:t>
      </w:r>
    </w:p>
    <w:p>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highlight w:val="none"/>
        </w:rPr>
        <w:t xml:space="preserve"> </w:t>
      </w:r>
      <w:r>
        <w:rPr>
          <w:rFonts w:hint="eastAsia" w:ascii="仿宋" w:hAnsi="仿宋" w:eastAsia="仿宋" w:cs="仿宋"/>
          <w:color w:val="000000" w:themeColor="text1"/>
          <w:sz w:val="24"/>
          <w:highlight w:val="none"/>
          <w:u w:val="single"/>
        </w:rPr>
        <w:t>（标的名称）</w:t>
      </w:r>
      <w:r>
        <w:rPr>
          <w:rFonts w:hint="eastAsia" w:ascii="仿宋" w:hAnsi="仿宋" w:eastAsia="仿宋" w:cs="仿宋"/>
          <w:color w:val="000000" w:themeColor="text1"/>
          <w:sz w:val="24"/>
          <w:highlight w:val="none"/>
        </w:rPr>
        <w:t xml:space="preserve">，属于 </w:t>
      </w:r>
      <w:r>
        <w:rPr>
          <w:rFonts w:hint="eastAsia" w:ascii="仿宋" w:hAnsi="仿宋" w:eastAsia="仿宋" w:cs="仿宋"/>
          <w:color w:val="000000" w:themeColor="text1"/>
          <w:sz w:val="24"/>
          <w:highlight w:val="none"/>
          <w:u w:val="single"/>
        </w:rPr>
        <w:t>（采购文件中明确的所属行业）</w:t>
      </w:r>
      <w:r>
        <w:rPr>
          <w:rFonts w:hint="eastAsia" w:ascii="仿宋" w:hAnsi="仿宋" w:eastAsia="仿宋" w:cs="仿宋"/>
          <w:color w:val="000000" w:themeColor="text1"/>
          <w:sz w:val="24"/>
          <w:highlight w:val="none"/>
        </w:rPr>
        <w:t xml:space="preserve"> ；承建（承接）企业为 </w:t>
      </w:r>
      <w:r>
        <w:rPr>
          <w:rFonts w:hint="eastAsia" w:ascii="仿宋" w:hAnsi="仿宋" w:eastAsia="仿宋" w:cs="仿宋"/>
          <w:color w:val="000000" w:themeColor="text1"/>
          <w:sz w:val="24"/>
          <w:highlight w:val="none"/>
          <w:u w:val="single"/>
        </w:rPr>
        <w:t>（企业名称）</w:t>
      </w:r>
      <w:r>
        <w:rPr>
          <w:rFonts w:hint="eastAsia" w:ascii="仿宋" w:hAnsi="仿宋" w:eastAsia="仿宋" w:cs="仿宋"/>
          <w:color w:val="000000" w:themeColor="text1"/>
          <w:sz w:val="24"/>
          <w:highlight w:val="none"/>
        </w:rPr>
        <w:t xml:space="preserve"> ，从业人员</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人，营业收入为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万元，资产总额为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万元属于</w:t>
      </w:r>
      <w:r>
        <w:rPr>
          <w:rFonts w:hint="eastAsia" w:ascii="仿宋" w:hAnsi="仿宋" w:eastAsia="仿宋" w:cs="仿宋"/>
          <w:color w:val="000000" w:themeColor="text1"/>
          <w:sz w:val="24"/>
          <w:highlight w:val="none"/>
          <w:u w:val="single"/>
        </w:rPr>
        <w:t xml:space="preserve"> （中型企业、小型企业、微型企业） </w:t>
      </w:r>
      <w:r>
        <w:rPr>
          <w:rFonts w:hint="eastAsia" w:ascii="仿宋" w:hAnsi="仿宋" w:eastAsia="仿宋" w:cs="仿宋"/>
          <w:color w:val="000000" w:themeColor="text1"/>
          <w:sz w:val="24"/>
          <w:highlight w:val="none"/>
        </w:rPr>
        <w:t>；</w:t>
      </w:r>
    </w:p>
    <w:p>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p>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投标人名称（电子签名）：</w:t>
      </w:r>
    </w:p>
    <w:p>
      <w:pPr>
        <w:spacing w:line="360" w:lineRule="auto"/>
        <w:ind w:right="1120" w:firstLine="4680" w:firstLineChars="195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日 期：</w:t>
      </w:r>
    </w:p>
    <w:p>
      <w:pPr>
        <w:spacing w:line="360" w:lineRule="auto"/>
        <w:jc w:val="left"/>
        <w:rPr>
          <w:rFonts w:ascii="仿宋" w:hAnsi="仿宋" w:eastAsia="仿宋" w:cs="仿宋"/>
          <w:color w:val="000000" w:themeColor="text1"/>
          <w:sz w:val="18"/>
          <w:szCs w:val="18"/>
        </w:rPr>
      </w:pPr>
    </w:p>
    <w:p>
      <w:pPr>
        <w:spacing w:line="360" w:lineRule="auto"/>
        <w:jc w:val="left"/>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注：</w:t>
      </w:r>
    </w:p>
    <w:p>
      <w:pPr>
        <w:spacing w:line="360" w:lineRule="auto"/>
        <w:ind w:right="42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color w:val="000000" w:themeColor="text1"/>
          <w:sz w:val="32"/>
          <w:szCs w:val="32"/>
        </w:rPr>
      </w:pPr>
    </w:p>
    <w:p>
      <w:pPr>
        <w:spacing w:line="360" w:lineRule="auto"/>
        <w:jc w:val="center"/>
        <w:rPr>
          <w:rFonts w:ascii="仿宋" w:hAnsi="仿宋" w:eastAsia="仿宋" w:cs="仿宋"/>
          <w:b/>
          <w:color w:val="000000" w:themeColor="text1"/>
          <w:sz w:val="32"/>
          <w:szCs w:val="32"/>
        </w:rPr>
      </w:pPr>
    </w:p>
    <w:p>
      <w:pPr>
        <w:spacing w:line="360" w:lineRule="auto"/>
        <w:jc w:val="center"/>
        <w:rPr>
          <w:rFonts w:ascii="仿宋" w:hAnsi="仿宋" w:eastAsia="仿宋" w:cs="仿宋"/>
          <w:b/>
          <w:color w:val="000000" w:themeColor="text1"/>
          <w:sz w:val="32"/>
          <w:szCs w:val="32"/>
        </w:rPr>
      </w:pPr>
    </w:p>
    <w:p>
      <w:pPr>
        <w:spacing w:line="360" w:lineRule="auto"/>
        <w:jc w:val="center"/>
        <w:rPr>
          <w:rFonts w:ascii="仿宋" w:hAnsi="仿宋" w:eastAsia="仿宋" w:cs="仿宋"/>
          <w:b/>
          <w:color w:val="000000" w:themeColor="text1"/>
          <w:sz w:val="32"/>
          <w:szCs w:val="32"/>
        </w:rPr>
      </w:pPr>
    </w:p>
    <w:p>
      <w:pPr>
        <w:spacing w:line="360" w:lineRule="auto"/>
        <w:jc w:val="center"/>
        <w:rPr>
          <w:rFonts w:ascii="仿宋" w:hAnsi="仿宋" w:eastAsia="仿宋" w:cs="仿宋"/>
          <w:b/>
          <w:color w:val="000000" w:themeColor="text1"/>
          <w:sz w:val="32"/>
          <w:szCs w:val="32"/>
        </w:rPr>
      </w:pPr>
    </w:p>
    <w:p>
      <w:pPr>
        <w:spacing w:line="360" w:lineRule="auto"/>
        <w:jc w:val="center"/>
        <w:rPr>
          <w:rFonts w:ascii="仿宋" w:hAnsi="仿宋" w:eastAsia="仿宋" w:cs="仿宋"/>
          <w:b/>
          <w:color w:val="000000" w:themeColor="text1"/>
          <w:sz w:val="32"/>
          <w:szCs w:val="32"/>
        </w:rPr>
      </w:pPr>
    </w:p>
    <w:p>
      <w:pPr>
        <w:spacing w:line="360" w:lineRule="auto"/>
        <w:jc w:val="center"/>
        <w:rPr>
          <w:rFonts w:ascii="仿宋" w:hAnsi="仿宋" w:eastAsia="仿宋" w:cs="仿宋"/>
          <w:b/>
          <w:color w:val="000000" w:themeColor="text1"/>
          <w:sz w:val="32"/>
          <w:szCs w:val="32"/>
        </w:rPr>
      </w:pPr>
    </w:p>
    <w:p>
      <w:pPr>
        <w:spacing w:line="360" w:lineRule="auto"/>
        <w:jc w:val="center"/>
        <w:rPr>
          <w:rFonts w:ascii="仿宋" w:hAnsi="仿宋" w:eastAsia="仿宋" w:cs="仿宋"/>
          <w:b/>
          <w:color w:val="000000" w:themeColor="text1"/>
          <w:sz w:val="32"/>
          <w:szCs w:val="32"/>
        </w:rPr>
      </w:pPr>
    </w:p>
    <w:p>
      <w:pPr>
        <w:spacing w:line="360" w:lineRule="auto"/>
        <w:rPr>
          <w:rFonts w:ascii="仿宋" w:hAnsi="仿宋" w:eastAsia="仿宋" w:cs="仿宋"/>
          <w:bCs/>
          <w:color w:val="000000" w:themeColor="text1"/>
          <w:sz w:val="24"/>
        </w:rPr>
      </w:pPr>
    </w:p>
    <w:sectPr>
      <w:footerReference r:id="rId21" w:type="firs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bookmarkStart w:id="62" w:name="_Toc36110187"/>
    <w:bookmarkStart w:id="63" w:name="_Toc164085800"/>
    <w:bookmarkStart w:id="64" w:name="_Toc131845147"/>
    <w:bookmarkStart w:id="65" w:name="_Toc91899912"/>
    <w:r>
      <w:rPr>
        <w:rFonts w:hint="eastAsia" w:ascii="仿宋_GB2312" w:eastAsia="仿宋_GB2312"/>
        <w:kern w:val="0"/>
        <w:szCs w:val="21"/>
      </w:rPr>
      <w:t xml:space="preserve"> 页</w:t>
    </w:r>
    <w:bookmarkEnd w:id="62"/>
    <w:bookmarkEnd w:id="63"/>
    <w:bookmarkEnd w:id="64"/>
    <w:bookmarkEnd w:id="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ind w:right="180"/>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05A8F"/>
    <w:multiLevelType w:val="singleLevel"/>
    <w:tmpl w:val="C6905A8F"/>
    <w:lvl w:ilvl="0" w:tentative="0">
      <w:start w:val="3"/>
      <w:numFmt w:val="upperLetter"/>
      <w:suff w:val="nothing"/>
      <w:lvlText w:val="%1、"/>
      <w:lvlJc w:val="left"/>
    </w:lvl>
  </w:abstractNum>
  <w:abstractNum w:abstractNumId="1">
    <w:nsid w:val="2361C9D1"/>
    <w:multiLevelType w:val="singleLevel"/>
    <w:tmpl w:val="2361C9D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FiZDIzMjBhYjY3YjcwYmIxYWI1NjM4YzVmYjEyMDMifQ=="/>
  </w:docVars>
  <w:rsids>
    <w:rsidRoot w:val="00172A27"/>
    <w:rsid w:val="00000451"/>
    <w:rsid w:val="0000108B"/>
    <w:rsid w:val="0000133D"/>
    <w:rsid w:val="00001509"/>
    <w:rsid w:val="000032B2"/>
    <w:rsid w:val="000032E3"/>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86C"/>
    <w:rsid w:val="00032EA0"/>
    <w:rsid w:val="000331B0"/>
    <w:rsid w:val="0003353E"/>
    <w:rsid w:val="000336D4"/>
    <w:rsid w:val="00034FA7"/>
    <w:rsid w:val="0003533D"/>
    <w:rsid w:val="000357E4"/>
    <w:rsid w:val="00035ACA"/>
    <w:rsid w:val="00036C29"/>
    <w:rsid w:val="00040447"/>
    <w:rsid w:val="00040494"/>
    <w:rsid w:val="00040B70"/>
    <w:rsid w:val="00041B1F"/>
    <w:rsid w:val="00042441"/>
    <w:rsid w:val="00042533"/>
    <w:rsid w:val="00042DBB"/>
    <w:rsid w:val="00042E65"/>
    <w:rsid w:val="0004347C"/>
    <w:rsid w:val="00043907"/>
    <w:rsid w:val="00044F48"/>
    <w:rsid w:val="00047354"/>
    <w:rsid w:val="00047E6D"/>
    <w:rsid w:val="00047F93"/>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26B"/>
    <w:rsid w:val="00063928"/>
    <w:rsid w:val="00064278"/>
    <w:rsid w:val="000646CA"/>
    <w:rsid w:val="000665C4"/>
    <w:rsid w:val="00067821"/>
    <w:rsid w:val="0006785E"/>
    <w:rsid w:val="00067F92"/>
    <w:rsid w:val="00067FA7"/>
    <w:rsid w:val="0007038E"/>
    <w:rsid w:val="0007077C"/>
    <w:rsid w:val="00070825"/>
    <w:rsid w:val="00071CD8"/>
    <w:rsid w:val="00071DB2"/>
    <w:rsid w:val="00072600"/>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0EF"/>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49A"/>
    <w:rsid w:val="000B268D"/>
    <w:rsid w:val="000B291B"/>
    <w:rsid w:val="000B456C"/>
    <w:rsid w:val="000B45B9"/>
    <w:rsid w:val="000B47CE"/>
    <w:rsid w:val="000B4B56"/>
    <w:rsid w:val="000B4C62"/>
    <w:rsid w:val="000B533C"/>
    <w:rsid w:val="000B541D"/>
    <w:rsid w:val="000B54C1"/>
    <w:rsid w:val="000B5553"/>
    <w:rsid w:val="000B5FE8"/>
    <w:rsid w:val="000B666E"/>
    <w:rsid w:val="000B7A1C"/>
    <w:rsid w:val="000C02E6"/>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DFD"/>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03E"/>
    <w:rsid w:val="001102B5"/>
    <w:rsid w:val="00111C7D"/>
    <w:rsid w:val="0011202C"/>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034A"/>
    <w:rsid w:val="00131C2D"/>
    <w:rsid w:val="00131F3D"/>
    <w:rsid w:val="0013202C"/>
    <w:rsid w:val="00132704"/>
    <w:rsid w:val="00132CBF"/>
    <w:rsid w:val="001334F4"/>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30A"/>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785"/>
    <w:rsid w:val="00171AB5"/>
    <w:rsid w:val="0017204F"/>
    <w:rsid w:val="001721CF"/>
    <w:rsid w:val="001728FD"/>
    <w:rsid w:val="00172A27"/>
    <w:rsid w:val="00172F02"/>
    <w:rsid w:val="00172F2D"/>
    <w:rsid w:val="001734F8"/>
    <w:rsid w:val="00173631"/>
    <w:rsid w:val="0017372D"/>
    <w:rsid w:val="00173826"/>
    <w:rsid w:val="00173C58"/>
    <w:rsid w:val="00173E59"/>
    <w:rsid w:val="001741DC"/>
    <w:rsid w:val="00174C4F"/>
    <w:rsid w:val="00174F57"/>
    <w:rsid w:val="00175078"/>
    <w:rsid w:val="001755DC"/>
    <w:rsid w:val="001763D8"/>
    <w:rsid w:val="00176AA6"/>
    <w:rsid w:val="00177063"/>
    <w:rsid w:val="0017755B"/>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39"/>
    <w:rsid w:val="0019756A"/>
    <w:rsid w:val="001A06B5"/>
    <w:rsid w:val="001A07F8"/>
    <w:rsid w:val="001A0A23"/>
    <w:rsid w:val="001A0C98"/>
    <w:rsid w:val="001A128B"/>
    <w:rsid w:val="001A1475"/>
    <w:rsid w:val="001A1F0E"/>
    <w:rsid w:val="001A3335"/>
    <w:rsid w:val="001A473A"/>
    <w:rsid w:val="001A4977"/>
    <w:rsid w:val="001A4ED9"/>
    <w:rsid w:val="001A5785"/>
    <w:rsid w:val="001A5D9C"/>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1AD"/>
    <w:rsid w:val="001C08DB"/>
    <w:rsid w:val="001C10BD"/>
    <w:rsid w:val="001C1F01"/>
    <w:rsid w:val="001C2092"/>
    <w:rsid w:val="001C232F"/>
    <w:rsid w:val="001C2544"/>
    <w:rsid w:val="001C268B"/>
    <w:rsid w:val="001C2A17"/>
    <w:rsid w:val="001C31F5"/>
    <w:rsid w:val="001C42A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2B2"/>
    <w:rsid w:val="001D330D"/>
    <w:rsid w:val="001D372B"/>
    <w:rsid w:val="001D4AB6"/>
    <w:rsid w:val="001D4AD3"/>
    <w:rsid w:val="001D5281"/>
    <w:rsid w:val="001E0A6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CED"/>
    <w:rsid w:val="001F5DA1"/>
    <w:rsid w:val="001F612E"/>
    <w:rsid w:val="001F6A92"/>
    <w:rsid w:val="001F77E8"/>
    <w:rsid w:val="0020022C"/>
    <w:rsid w:val="00201A0C"/>
    <w:rsid w:val="00201B0F"/>
    <w:rsid w:val="0020255A"/>
    <w:rsid w:val="00202800"/>
    <w:rsid w:val="0020295E"/>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FB1"/>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4F8"/>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33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3C"/>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EE7"/>
    <w:rsid w:val="002F134F"/>
    <w:rsid w:val="002F1D0B"/>
    <w:rsid w:val="002F1E1D"/>
    <w:rsid w:val="002F1F02"/>
    <w:rsid w:val="002F21E3"/>
    <w:rsid w:val="002F27E5"/>
    <w:rsid w:val="002F2D81"/>
    <w:rsid w:val="002F2F66"/>
    <w:rsid w:val="002F39D4"/>
    <w:rsid w:val="002F443F"/>
    <w:rsid w:val="002F4BA9"/>
    <w:rsid w:val="002F541B"/>
    <w:rsid w:val="002F5BFE"/>
    <w:rsid w:val="002F5DA5"/>
    <w:rsid w:val="002F5E17"/>
    <w:rsid w:val="002F647C"/>
    <w:rsid w:val="002F6C6B"/>
    <w:rsid w:val="002F6CB0"/>
    <w:rsid w:val="002F6EFF"/>
    <w:rsid w:val="002F7BEB"/>
    <w:rsid w:val="002F7DF0"/>
    <w:rsid w:val="002F7FAF"/>
    <w:rsid w:val="00300573"/>
    <w:rsid w:val="003025FE"/>
    <w:rsid w:val="003029AE"/>
    <w:rsid w:val="003029E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D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266"/>
    <w:rsid w:val="00345644"/>
    <w:rsid w:val="00345C05"/>
    <w:rsid w:val="00345D0E"/>
    <w:rsid w:val="00345D7A"/>
    <w:rsid w:val="0034607E"/>
    <w:rsid w:val="00346A96"/>
    <w:rsid w:val="00346B6D"/>
    <w:rsid w:val="00346BA3"/>
    <w:rsid w:val="00346C69"/>
    <w:rsid w:val="00347356"/>
    <w:rsid w:val="00347D30"/>
    <w:rsid w:val="0035005C"/>
    <w:rsid w:val="00350896"/>
    <w:rsid w:val="00350C31"/>
    <w:rsid w:val="00350C9F"/>
    <w:rsid w:val="00351391"/>
    <w:rsid w:val="003519CD"/>
    <w:rsid w:val="00351A3A"/>
    <w:rsid w:val="0035407F"/>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79"/>
    <w:rsid w:val="003672B3"/>
    <w:rsid w:val="003676DF"/>
    <w:rsid w:val="00367783"/>
    <w:rsid w:val="00367898"/>
    <w:rsid w:val="003679D3"/>
    <w:rsid w:val="00367A87"/>
    <w:rsid w:val="00367EE7"/>
    <w:rsid w:val="003703BB"/>
    <w:rsid w:val="003705EA"/>
    <w:rsid w:val="00370A56"/>
    <w:rsid w:val="00371213"/>
    <w:rsid w:val="003714B5"/>
    <w:rsid w:val="00372842"/>
    <w:rsid w:val="003729A5"/>
    <w:rsid w:val="00372C89"/>
    <w:rsid w:val="00372E9A"/>
    <w:rsid w:val="003735B9"/>
    <w:rsid w:val="00373634"/>
    <w:rsid w:val="00374677"/>
    <w:rsid w:val="0037510C"/>
    <w:rsid w:val="003755F5"/>
    <w:rsid w:val="00375850"/>
    <w:rsid w:val="0037632F"/>
    <w:rsid w:val="003766F6"/>
    <w:rsid w:val="00376E67"/>
    <w:rsid w:val="00377B26"/>
    <w:rsid w:val="00381014"/>
    <w:rsid w:val="00381604"/>
    <w:rsid w:val="00381C68"/>
    <w:rsid w:val="00381F60"/>
    <w:rsid w:val="00383204"/>
    <w:rsid w:val="00383AB0"/>
    <w:rsid w:val="003847BB"/>
    <w:rsid w:val="00384814"/>
    <w:rsid w:val="00384C0A"/>
    <w:rsid w:val="003850AE"/>
    <w:rsid w:val="003852C4"/>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055"/>
    <w:rsid w:val="003922DE"/>
    <w:rsid w:val="00392E35"/>
    <w:rsid w:val="00393247"/>
    <w:rsid w:val="00393551"/>
    <w:rsid w:val="00393816"/>
    <w:rsid w:val="00393FCD"/>
    <w:rsid w:val="003944EA"/>
    <w:rsid w:val="00394639"/>
    <w:rsid w:val="00394DF6"/>
    <w:rsid w:val="00394EC6"/>
    <w:rsid w:val="00395A02"/>
    <w:rsid w:val="00395AED"/>
    <w:rsid w:val="00395CD9"/>
    <w:rsid w:val="003962E6"/>
    <w:rsid w:val="00396831"/>
    <w:rsid w:val="003971A1"/>
    <w:rsid w:val="003A0F6B"/>
    <w:rsid w:val="003A12B6"/>
    <w:rsid w:val="003A12C9"/>
    <w:rsid w:val="003A1804"/>
    <w:rsid w:val="003A1C44"/>
    <w:rsid w:val="003A20D5"/>
    <w:rsid w:val="003A24CC"/>
    <w:rsid w:val="003A2512"/>
    <w:rsid w:val="003A2A53"/>
    <w:rsid w:val="003A2EE8"/>
    <w:rsid w:val="003A373C"/>
    <w:rsid w:val="003A5378"/>
    <w:rsid w:val="003A553C"/>
    <w:rsid w:val="003A56DF"/>
    <w:rsid w:val="003A5AC2"/>
    <w:rsid w:val="003A6008"/>
    <w:rsid w:val="003A703F"/>
    <w:rsid w:val="003A7E2B"/>
    <w:rsid w:val="003A7E40"/>
    <w:rsid w:val="003B0336"/>
    <w:rsid w:val="003B0A3A"/>
    <w:rsid w:val="003B0A6B"/>
    <w:rsid w:val="003B0D79"/>
    <w:rsid w:val="003B19ED"/>
    <w:rsid w:val="003B2930"/>
    <w:rsid w:val="003B31A7"/>
    <w:rsid w:val="003B3C1C"/>
    <w:rsid w:val="003B4587"/>
    <w:rsid w:val="003B4B51"/>
    <w:rsid w:val="003B4FE1"/>
    <w:rsid w:val="003B514E"/>
    <w:rsid w:val="003B5531"/>
    <w:rsid w:val="003B5BDA"/>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6F63"/>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198"/>
    <w:rsid w:val="003D6448"/>
    <w:rsid w:val="003D646C"/>
    <w:rsid w:val="003D663E"/>
    <w:rsid w:val="003D664B"/>
    <w:rsid w:val="003D6793"/>
    <w:rsid w:val="003D6B03"/>
    <w:rsid w:val="003D75D8"/>
    <w:rsid w:val="003E006E"/>
    <w:rsid w:val="003E0587"/>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40E"/>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37E6C"/>
    <w:rsid w:val="00440262"/>
    <w:rsid w:val="004406BF"/>
    <w:rsid w:val="00440814"/>
    <w:rsid w:val="00440E03"/>
    <w:rsid w:val="0044105D"/>
    <w:rsid w:val="00441424"/>
    <w:rsid w:val="00442731"/>
    <w:rsid w:val="00442A0C"/>
    <w:rsid w:val="00442C12"/>
    <w:rsid w:val="004434DF"/>
    <w:rsid w:val="0044354B"/>
    <w:rsid w:val="00444318"/>
    <w:rsid w:val="0044493E"/>
    <w:rsid w:val="00444A1F"/>
    <w:rsid w:val="00444FC6"/>
    <w:rsid w:val="00445874"/>
    <w:rsid w:val="00445BA3"/>
    <w:rsid w:val="00445C38"/>
    <w:rsid w:val="0044686B"/>
    <w:rsid w:val="004475F7"/>
    <w:rsid w:val="0045057B"/>
    <w:rsid w:val="0045069B"/>
    <w:rsid w:val="00450B22"/>
    <w:rsid w:val="00451709"/>
    <w:rsid w:val="004518FA"/>
    <w:rsid w:val="00451A02"/>
    <w:rsid w:val="0045277C"/>
    <w:rsid w:val="00453507"/>
    <w:rsid w:val="00453592"/>
    <w:rsid w:val="00453688"/>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A21"/>
    <w:rsid w:val="00461F80"/>
    <w:rsid w:val="0046240D"/>
    <w:rsid w:val="00462898"/>
    <w:rsid w:val="00462D84"/>
    <w:rsid w:val="00463208"/>
    <w:rsid w:val="00463576"/>
    <w:rsid w:val="004636D6"/>
    <w:rsid w:val="0046399D"/>
    <w:rsid w:val="00463D23"/>
    <w:rsid w:val="00463EA4"/>
    <w:rsid w:val="00464E1E"/>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25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54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C8C"/>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B54"/>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565"/>
    <w:rsid w:val="004C27CF"/>
    <w:rsid w:val="004C2CA7"/>
    <w:rsid w:val="004C3592"/>
    <w:rsid w:val="004C3984"/>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8DD"/>
    <w:rsid w:val="004D1934"/>
    <w:rsid w:val="004D1E41"/>
    <w:rsid w:val="004D2326"/>
    <w:rsid w:val="004D2E11"/>
    <w:rsid w:val="004D3108"/>
    <w:rsid w:val="004D329C"/>
    <w:rsid w:val="004D34D1"/>
    <w:rsid w:val="004D378F"/>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919"/>
    <w:rsid w:val="004F000B"/>
    <w:rsid w:val="004F07F2"/>
    <w:rsid w:val="004F07F9"/>
    <w:rsid w:val="004F0A50"/>
    <w:rsid w:val="004F0D1F"/>
    <w:rsid w:val="004F0E82"/>
    <w:rsid w:val="004F0F3D"/>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B24"/>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2217"/>
    <w:rsid w:val="00512459"/>
    <w:rsid w:val="00512DA1"/>
    <w:rsid w:val="005131A2"/>
    <w:rsid w:val="005137E4"/>
    <w:rsid w:val="00513BB9"/>
    <w:rsid w:val="0051440E"/>
    <w:rsid w:val="00514480"/>
    <w:rsid w:val="005148CD"/>
    <w:rsid w:val="00515180"/>
    <w:rsid w:val="00515973"/>
    <w:rsid w:val="00515F2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76"/>
    <w:rsid w:val="00527ED6"/>
    <w:rsid w:val="0053024F"/>
    <w:rsid w:val="005307A6"/>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834"/>
    <w:rsid w:val="00534D55"/>
    <w:rsid w:val="00535B53"/>
    <w:rsid w:val="0053624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03F"/>
    <w:rsid w:val="00547BA2"/>
    <w:rsid w:val="00550AC5"/>
    <w:rsid w:val="00550AF9"/>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1"/>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C56"/>
    <w:rsid w:val="005863DF"/>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F9E"/>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D3B"/>
    <w:rsid w:val="005C1433"/>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B5C"/>
    <w:rsid w:val="005D4EBA"/>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0DC"/>
    <w:rsid w:val="00610440"/>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5B65"/>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643"/>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9DF"/>
    <w:rsid w:val="00662D3D"/>
    <w:rsid w:val="00662F1F"/>
    <w:rsid w:val="00663D15"/>
    <w:rsid w:val="00665030"/>
    <w:rsid w:val="00665670"/>
    <w:rsid w:val="006659EA"/>
    <w:rsid w:val="006661E8"/>
    <w:rsid w:val="00666424"/>
    <w:rsid w:val="0066676C"/>
    <w:rsid w:val="006673B9"/>
    <w:rsid w:val="0066790C"/>
    <w:rsid w:val="00667FF0"/>
    <w:rsid w:val="00670C7C"/>
    <w:rsid w:val="00670E6E"/>
    <w:rsid w:val="00671480"/>
    <w:rsid w:val="006717E7"/>
    <w:rsid w:val="00671FD5"/>
    <w:rsid w:val="006720BC"/>
    <w:rsid w:val="00672906"/>
    <w:rsid w:val="00672C73"/>
    <w:rsid w:val="00673B64"/>
    <w:rsid w:val="006746F6"/>
    <w:rsid w:val="006753AC"/>
    <w:rsid w:val="00675430"/>
    <w:rsid w:val="006755F0"/>
    <w:rsid w:val="00675749"/>
    <w:rsid w:val="006759FE"/>
    <w:rsid w:val="00675CB7"/>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43C"/>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5C6"/>
    <w:rsid w:val="006A39D0"/>
    <w:rsid w:val="006A3E91"/>
    <w:rsid w:val="006A430B"/>
    <w:rsid w:val="006A4321"/>
    <w:rsid w:val="006A4E20"/>
    <w:rsid w:val="006A4F11"/>
    <w:rsid w:val="006A53C9"/>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B02"/>
    <w:rsid w:val="006B3D00"/>
    <w:rsid w:val="006B4CF8"/>
    <w:rsid w:val="006B506B"/>
    <w:rsid w:val="006B54E8"/>
    <w:rsid w:val="006B5FBC"/>
    <w:rsid w:val="006B69A9"/>
    <w:rsid w:val="006B6ED2"/>
    <w:rsid w:val="006B7F74"/>
    <w:rsid w:val="006C0230"/>
    <w:rsid w:val="006C05BE"/>
    <w:rsid w:val="006C05C7"/>
    <w:rsid w:val="006C25AB"/>
    <w:rsid w:val="006C2DA6"/>
    <w:rsid w:val="006C3581"/>
    <w:rsid w:val="006C36AF"/>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9B5"/>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ABC"/>
    <w:rsid w:val="006E3CF3"/>
    <w:rsid w:val="006E41ED"/>
    <w:rsid w:val="006E4667"/>
    <w:rsid w:val="006E46B7"/>
    <w:rsid w:val="006E475A"/>
    <w:rsid w:val="006E486D"/>
    <w:rsid w:val="006E4880"/>
    <w:rsid w:val="006E48BB"/>
    <w:rsid w:val="006E5C2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B1"/>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8B5"/>
    <w:rsid w:val="00725D6A"/>
    <w:rsid w:val="007263A2"/>
    <w:rsid w:val="007266B9"/>
    <w:rsid w:val="00727351"/>
    <w:rsid w:val="00727AC5"/>
    <w:rsid w:val="00727C65"/>
    <w:rsid w:val="007300F0"/>
    <w:rsid w:val="00730904"/>
    <w:rsid w:val="0073118A"/>
    <w:rsid w:val="00731942"/>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0C"/>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067"/>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1F0C"/>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37B"/>
    <w:rsid w:val="007705F0"/>
    <w:rsid w:val="00770FFF"/>
    <w:rsid w:val="00771CAC"/>
    <w:rsid w:val="00772036"/>
    <w:rsid w:val="00773098"/>
    <w:rsid w:val="007738B0"/>
    <w:rsid w:val="007739A3"/>
    <w:rsid w:val="00773BD9"/>
    <w:rsid w:val="00773CB0"/>
    <w:rsid w:val="00773D71"/>
    <w:rsid w:val="00775526"/>
    <w:rsid w:val="00775651"/>
    <w:rsid w:val="00775F3F"/>
    <w:rsid w:val="0077710B"/>
    <w:rsid w:val="0077765A"/>
    <w:rsid w:val="007778AE"/>
    <w:rsid w:val="00780032"/>
    <w:rsid w:val="0078019F"/>
    <w:rsid w:val="00780636"/>
    <w:rsid w:val="00780E86"/>
    <w:rsid w:val="0078108C"/>
    <w:rsid w:val="00781727"/>
    <w:rsid w:val="007823E8"/>
    <w:rsid w:val="00782CF3"/>
    <w:rsid w:val="00783959"/>
    <w:rsid w:val="00783BA5"/>
    <w:rsid w:val="007844A9"/>
    <w:rsid w:val="00785091"/>
    <w:rsid w:val="00785B86"/>
    <w:rsid w:val="0078638C"/>
    <w:rsid w:val="007869F9"/>
    <w:rsid w:val="00786CBB"/>
    <w:rsid w:val="00786E21"/>
    <w:rsid w:val="00787639"/>
    <w:rsid w:val="0079038E"/>
    <w:rsid w:val="00790DBE"/>
    <w:rsid w:val="00790DC5"/>
    <w:rsid w:val="00790EBB"/>
    <w:rsid w:val="00791C6E"/>
    <w:rsid w:val="007921F7"/>
    <w:rsid w:val="00792909"/>
    <w:rsid w:val="00792BC6"/>
    <w:rsid w:val="00792C3F"/>
    <w:rsid w:val="00792EE2"/>
    <w:rsid w:val="00792EFD"/>
    <w:rsid w:val="00793105"/>
    <w:rsid w:val="007931E8"/>
    <w:rsid w:val="00793333"/>
    <w:rsid w:val="00793BFD"/>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935"/>
    <w:rsid w:val="007B0D86"/>
    <w:rsid w:val="007B1B1F"/>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0B2"/>
    <w:rsid w:val="007C029E"/>
    <w:rsid w:val="007C0636"/>
    <w:rsid w:val="007C10E4"/>
    <w:rsid w:val="007C17B4"/>
    <w:rsid w:val="007C1DF4"/>
    <w:rsid w:val="007C20F8"/>
    <w:rsid w:val="007C21C5"/>
    <w:rsid w:val="007C2229"/>
    <w:rsid w:val="007C2313"/>
    <w:rsid w:val="007C2D47"/>
    <w:rsid w:val="007C3590"/>
    <w:rsid w:val="007C387A"/>
    <w:rsid w:val="007C3A0D"/>
    <w:rsid w:val="007C3EB0"/>
    <w:rsid w:val="007C43D6"/>
    <w:rsid w:val="007C47FF"/>
    <w:rsid w:val="007C5DB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769"/>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FD0"/>
    <w:rsid w:val="007E41A4"/>
    <w:rsid w:val="007E43E3"/>
    <w:rsid w:val="007E54B8"/>
    <w:rsid w:val="007E5D12"/>
    <w:rsid w:val="007E6420"/>
    <w:rsid w:val="007E677F"/>
    <w:rsid w:val="007E6B25"/>
    <w:rsid w:val="007E6E06"/>
    <w:rsid w:val="007E6F4A"/>
    <w:rsid w:val="007E79CC"/>
    <w:rsid w:val="007F1124"/>
    <w:rsid w:val="007F152D"/>
    <w:rsid w:val="007F2002"/>
    <w:rsid w:val="007F20C4"/>
    <w:rsid w:val="007F20EE"/>
    <w:rsid w:val="007F23D8"/>
    <w:rsid w:val="007F2DAC"/>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0CF"/>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C97"/>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55"/>
    <w:rsid w:val="00842DC2"/>
    <w:rsid w:val="0084357B"/>
    <w:rsid w:val="00845119"/>
    <w:rsid w:val="00845B14"/>
    <w:rsid w:val="008465B4"/>
    <w:rsid w:val="00846D25"/>
    <w:rsid w:val="00850013"/>
    <w:rsid w:val="008500DD"/>
    <w:rsid w:val="00850A0A"/>
    <w:rsid w:val="00850A83"/>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E4C"/>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58"/>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2CD4"/>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3E2"/>
    <w:rsid w:val="008A0BFE"/>
    <w:rsid w:val="008A13FF"/>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0A6"/>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B6"/>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726"/>
    <w:rsid w:val="009159C2"/>
    <w:rsid w:val="0091627F"/>
    <w:rsid w:val="00916E45"/>
    <w:rsid w:val="00917837"/>
    <w:rsid w:val="0092038C"/>
    <w:rsid w:val="0092077A"/>
    <w:rsid w:val="00920DC0"/>
    <w:rsid w:val="009212E2"/>
    <w:rsid w:val="009219F3"/>
    <w:rsid w:val="009221CB"/>
    <w:rsid w:val="00922320"/>
    <w:rsid w:val="00922645"/>
    <w:rsid w:val="00923643"/>
    <w:rsid w:val="00923E1A"/>
    <w:rsid w:val="009242DA"/>
    <w:rsid w:val="009245CC"/>
    <w:rsid w:val="0092490A"/>
    <w:rsid w:val="00925304"/>
    <w:rsid w:val="00925A3E"/>
    <w:rsid w:val="00925A9A"/>
    <w:rsid w:val="009261DB"/>
    <w:rsid w:val="00926939"/>
    <w:rsid w:val="00926F4C"/>
    <w:rsid w:val="00927330"/>
    <w:rsid w:val="00927710"/>
    <w:rsid w:val="009307CA"/>
    <w:rsid w:val="00931100"/>
    <w:rsid w:val="009312F9"/>
    <w:rsid w:val="00931445"/>
    <w:rsid w:val="00931518"/>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757"/>
    <w:rsid w:val="00947BA5"/>
    <w:rsid w:val="00947F1B"/>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432"/>
    <w:rsid w:val="00966A21"/>
    <w:rsid w:val="00966AD2"/>
    <w:rsid w:val="0097025C"/>
    <w:rsid w:val="00970C3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861"/>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410"/>
    <w:rsid w:val="009B7505"/>
    <w:rsid w:val="009B771E"/>
    <w:rsid w:val="009C0020"/>
    <w:rsid w:val="009C03F7"/>
    <w:rsid w:val="009C10DA"/>
    <w:rsid w:val="009C17FC"/>
    <w:rsid w:val="009C19FC"/>
    <w:rsid w:val="009C27F7"/>
    <w:rsid w:val="009C3BC4"/>
    <w:rsid w:val="009C3C93"/>
    <w:rsid w:val="009C3E97"/>
    <w:rsid w:val="009C4017"/>
    <w:rsid w:val="009C424E"/>
    <w:rsid w:val="009C4708"/>
    <w:rsid w:val="009C4870"/>
    <w:rsid w:val="009C496E"/>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C6E"/>
    <w:rsid w:val="009D6D30"/>
    <w:rsid w:val="009D7523"/>
    <w:rsid w:val="009D76B5"/>
    <w:rsid w:val="009D77B8"/>
    <w:rsid w:val="009D7AF1"/>
    <w:rsid w:val="009D7BC7"/>
    <w:rsid w:val="009D7FAC"/>
    <w:rsid w:val="009E0109"/>
    <w:rsid w:val="009E0342"/>
    <w:rsid w:val="009E098B"/>
    <w:rsid w:val="009E09AB"/>
    <w:rsid w:val="009E0D7D"/>
    <w:rsid w:val="009E0DAF"/>
    <w:rsid w:val="009E19BB"/>
    <w:rsid w:val="009E1B80"/>
    <w:rsid w:val="009E1C47"/>
    <w:rsid w:val="009E345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F5"/>
    <w:rsid w:val="009F28DC"/>
    <w:rsid w:val="009F2E2B"/>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9B0"/>
    <w:rsid w:val="00A11C11"/>
    <w:rsid w:val="00A11FD3"/>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91D"/>
    <w:rsid w:val="00A23DA6"/>
    <w:rsid w:val="00A249D2"/>
    <w:rsid w:val="00A24E8E"/>
    <w:rsid w:val="00A254AB"/>
    <w:rsid w:val="00A259F2"/>
    <w:rsid w:val="00A26617"/>
    <w:rsid w:val="00A266CC"/>
    <w:rsid w:val="00A26DB4"/>
    <w:rsid w:val="00A27425"/>
    <w:rsid w:val="00A27867"/>
    <w:rsid w:val="00A3023E"/>
    <w:rsid w:val="00A305C5"/>
    <w:rsid w:val="00A30919"/>
    <w:rsid w:val="00A31F05"/>
    <w:rsid w:val="00A31FD2"/>
    <w:rsid w:val="00A33744"/>
    <w:rsid w:val="00A3404D"/>
    <w:rsid w:val="00A341AB"/>
    <w:rsid w:val="00A34290"/>
    <w:rsid w:val="00A355F9"/>
    <w:rsid w:val="00A357D3"/>
    <w:rsid w:val="00A35AA9"/>
    <w:rsid w:val="00A35F3C"/>
    <w:rsid w:val="00A36CF6"/>
    <w:rsid w:val="00A37309"/>
    <w:rsid w:val="00A37329"/>
    <w:rsid w:val="00A37558"/>
    <w:rsid w:val="00A3786A"/>
    <w:rsid w:val="00A3794D"/>
    <w:rsid w:val="00A4008C"/>
    <w:rsid w:val="00A402A8"/>
    <w:rsid w:val="00A40685"/>
    <w:rsid w:val="00A40E2F"/>
    <w:rsid w:val="00A41819"/>
    <w:rsid w:val="00A41C9A"/>
    <w:rsid w:val="00A41D73"/>
    <w:rsid w:val="00A41E0E"/>
    <w:rsid w:val="00A42406"/>
    <w:rsid w:val="00A433E8"/>
    <w:rsid w:val="00A43A1D"/>
    <w:rsid w:val="00A43AB0"/>
    <w:rsid w:val="00A44854"/>
    <w:rsid w:val="00A44A45"/>
    <w:rsid w:val="00A45B55"/>
    <w:rsid w:val="00A4665D"/>
    <w:rsid w:val="00A46859"/>
    <w:rsid w:val="00A46D39"/>
    <w:rsid w:val="00A47019"/>
    <w:rsid w:val="00A472B8"/>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7657"/>
    <w:rsid w:val="00A5792A"/>
    <w:rsid w:val="00A6054E"/>
    <w:rsid w:val="00A60799"/>
    <w:rsid w:val="00A6080C"/>
    <w:rsid w:val="00A6170B"/>
    <w:rsid w:val="00A61991"/>
    <w:rsid w:val="00A61B7F"/>
    <w:rsid w:val="00A61B91"/>
    <w:rsid w:val="00A61C3A"/>
    <w:rsid w:val="00A61CD8"/>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893"/>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CA5"/>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C1D"/>
    <w:rsid w:val="00AB7EAA"/>
    <w:rsid w:val="00AC0432"/>
    <w:rsid w:val="00AC0770"/>
    <w:rsid w:val="00AC1683"/>
    <w:rsid w:val="00AC1D82"/>
    <w:rsid w:val="00AC2775"/>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AD9"/>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300"/>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177"/>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EA9"/>
    <w:rsid w:val="00B22FB5"/>
    <w:rsid w:val="00B241D5"/>
    <w:rsid w:val="00B24BE9"/>
    <w:rsid w:val="00B2547E"/>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94F"/>
    <w:rsid w:val="00B54B19"/>
    <w:rsid w:val="00B55F64"/>
    <w:rsid w:val="00B562D4"/>
    <w:rsid w:val="00B56ECA"/>
    <w:rsid w:val="00B56F8D"/>
    <w:rsid w:val="00B57093"/>
    <w:rsid w:val="00B57B5D"/>
    <w:rsid w:val="00B57E98"/>
    <w:rsid w:val="00B57EA4"/>
    <w:rsid w:val="00B6032B"/>
    <w:rsid w:val="00B60449"/>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5F5"/>
    <w:rsid w:val="00B9378C"/>
    <w:rsid w:val="00B93849"/>
    <w:rsid w:val="00B938BD"/>
    <w:rsid w:val="00B93CF3"/>
    <w:rsid w:val="00B9407F"/>
    <w:rsid w:val="00B944E9"/>
    <w:rsid w:val="00B945D7"/>
    <w:rsid w:val="00B94896"/>
    <w:rsid w:val="00B94CDD"/>
    <w:rsid w:val="00B94DA7"/>
    <w:rsid w:val="00B95163"/>
    <w:rsid w:val="00B954D0"/>
    <w:rsid w:val="00B96DD9"/>
    <w:rsid w:val="00B96EA6"/>
    <w:rsid w:val="00B976EF"/>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C8"/>
    <w:rsid w:val="00BC3BCB"/>
    <w:rsid w:val="00BC3CF1"/>
    <w:rsid w:val="00BC428A"/>
    <w:rsid w:val="00BC4C40"/>
    <w:rsid w:val="00BC5A29"/>
    <w:rsid w:val="00BC5AE3"/>
    <w:rsid w:val="00BC5BAD"/>
    <w:rsid w:val="00BC669F"/>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3F"/>
    <w:rsid w:val="00BE1EF0"/>
    <w:rsid w:val="00BE246C"/>
    <w:rsid w:val="00BE2657"/>
    <w:rsid w:val="00BE2FD2"/>
    <w:rsid w:val="00BE3638"/>
    <w:rsid w:val="00BE377A"/>
    <w:rsid w:val="00BE37AE"/>
    <w:rsid w:val="00BE3B14"/>
    <w:rsid w:val="00BE3C65"/>
    <w:rsid w:val="00BE4222"/>
    <w:rsid w:val="00BE472D"/>
    <w:rsid w:val="00BE4C03"/>
    <w:rsid w:val="00BE5480"/>
    <w:rsid w:val="00BE717E"/>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646"/>
    <w:rsid w:val="00C14662"/>
    <w:rsid w:val="00C148B2"/>
    <w:rsid w:val="00C14ABD"/>
    <w:rsid w:val="00C151E0"/>
    <w:rsid w:val="00C155A8"/>
    <w:rsid w:val="00C159FD"/>
    <w:rsid w:val="00C15B31"/>
    <w:rsid w:val="00C15F66"/>
    <w:rsid w:val="00C1604F"/>
    <w:rsid w:val="00C166D4"/>
    <w:rsid w:val="00C168E5"/>
    <w:rsid w:val="00C1696D"/>
    <w:rsid w:val="00C16C90"/>
    <w:rsid w:val="00C17771"/>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61E"/>
    <w:rsid w:val="00C30B0B"/>
    <w:rsid w:val="00C31320"/>
    <w:rsid w:val="00C316B4"/>
    <w:rsid w:val="00C332D4"/>
    <w:rsid w:val="00C33A27"/>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2B6"/>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E5"/>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328"/>
    <w:rsid w:val="00C705B0"/>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F9A"/>
    <w:rsid w:val="00C75A8F"/>
    <w:rsid w:val="00C76129"/>
    <w:rsid w:val="00C76C0C"/>
    <w:rsid w:val="00C76FFC"/>
    <w:rsid w:val="00C774E0"/>
    <w:rsid w:val="00C776BA"/>
    <w:rsid w:val="00C7791E"/>
    <w:rsid w:val="00C81716"/>
    <w:rsid w:val="00C832CB"/>
    <w:rsid w:val="00C84085"/>
    <w:rsid w:val="00C852DC"/>
    <w:rsid w:val="00C854A8"/>
    <w:rsid w:val="00C85677"/>
    <w:rsid w:val="00C856BE"/>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83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7C2"/>
    <w:rsid w:val="00CA3CAB"/>
    <w:rsid w:val="00CA3FC0"/>
    <w:rsid w:val="00CA4FCF"/>
    <w:rsid w:val="00CA5685"/>
    <w:rsid w:val="00CA581E"/>
    <w:rsid w:val="00CA6A2E"/>
    <w:rsid w:val="00CA6B56"/>
    <w:rsid w:val="00CA7D3E"/>
    <w:rsid w:val="00CB0317"/>
    <w:rsid w:val="00CB0662"/>
    <w:rsid w:val="00CB0A82"/>
    <w:rsid w:val="00CB0F2F"/>
    <w:rsid w:val="00CB0F76"/>
    <w:rsid w:val="00CB1556"/>
    <w:rsid w:val="00CB2288"/>
    <w:rsid w:val="00CB2913"/>
    <w:rsid w:val="00CB3771"/>
    <w:rsid w:val="00CB3970"/>
    <w:rsid w:val="00CB42B9"/>
    <w:rsid w:val="00CB4550"/>
    <w:rsid w:val="00CB4783"/>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04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64E"/>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E0E"/>
    <w:rsid w:val="00CF157E"/>
    <w:rsid w:val="00CF1631"/>
    <w:rsid w:val="00CF1834"/>
    <w:rsid w:val="00CF1A44"/>
    <w:rsid w:val="00CF1AAA"/>
    <w:rsid w:val="00CF1EC2"/>
    <w:rsid w:val="00CF2ACF"/>
    <w:rsid w:val="00CF345B"/>
    <w:rsid w:val="00CF475F"/>
    <w:rsid w:val="00CF5008"/>
    <w:rsid w:val="00CF5069"/>
    <w:rsid w:val="00CF5E34"/>
    <w:rsid w:val="00CF6707"/>
    <w:rsid w:val="00CF6AC0"/>
    <w:rsid w:val="00CF7101"/>
    <w:rsid w:val="00CF7327"/>
    <w:rsid w:val="00CF7385"/>
    <w:rsid w:val="00CF7539"/>
    <w:rsid w:val="00CF75C6"/>
    <w:rsid w:val="00CF7B77"/>
    <w:rsid w:val="00CF7DF5"/>
    <w:rsid w:val="00D001D2"/>
    <w:rsid w:val="00D02A80"/>
    <w:rsid w:val="00D0352D"/>
    <w:rsid w:val="00D038DC"/>
    <w:rsid w:val="00D03DE4"/>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09"/>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DFD"/>
    <w:rsid w:val="00D32E12"/>
    <w:rsid w:val="00D32FA0"/>
    <w:rsid w:val="00D33112"/>
    <w:rsid w:val="00D331CB"/>
    <w:rsid w:val="00D346D0"/>
    <w:rsid w:val="00D3497A"/>
    <w:rsid w:val="00D35F2F"/>
    <w:rsid w:val="00D35FC6"/>
    <w:rsid w:val="00D36BB8"/>
    <w:rsid w:val="00D377D4"/>
    <w:rsid w:val="00D401A1"/>
    <w:rsid w:val="00D40217"/>
    <w:rsid w:val="00D40385"/>
    <w:rsid w:val="00D404CE"/>
    <w:rsid w:val="00D406B9"/>
    <w:rsid w:val="00D40E8F"/>
    <w:rsid w:val="00D412BF"/>
    <w:rsid w:val="00D417C6"/>
    <w:rsid w:val="00D417D0"/>
    <w:rsid w:val="00D42B0C"/>
    <w:rsid w:val="00D42D6E"/>
    <w:rsid w:val="00D4304D"/>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6F5"/>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260"/>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971"/>
    <w:rsid w:val="00D96B12"/>
    <w:rsid w:val="00D96F59"/>
    <w:rsid w:val="00DA0175"/>
    <w:rsid w:val="00DA099C"/>
    <w:rsid w:val="00DA0F18"/>
    <w:rsid w:val="00DA2125"/>
    <w:rsid w:val="00DA21EC"/>
    <w:rsid w:val="00DA24DE"/>
    <w:rsid w:val="00DA270C"/>
    <w:rsid w:val="00DA281F"/>
    <w:rsid w:val="00DA3C5B"/>
    <w:rsid w:val="00DA3D23"/>
    <w:rsid w:val="00DA3D5D"/>
    <w:rsid w:val="00DA3EC5"/>
    <w:rsid w:val="00DA440A"/>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5D2"/>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7E8"/>
    <w:rsid w:val="00DD09F2"/>
    <w:rsid w:val="00DD0DEE"/>
    <w:rsid w:val="00DD1205"/>
    <w:rsid w:val="00DD1633"/>
    <w:rsid w:val="00DD17A0"/>
    <w:rsid w:val="00DD1B97"/>
    <w:rsid w:val="00DD2831"/>
    <w:rsid w:val="00DD2A6D"/>
    <w:rsid w:val="00DD2E17"/>
    <w:rsid w:val="00DD42DE"/>
    <w:rsid w:val="00DD4309"/>
    <w:rsid w:val="00DD4344"/>
    <w:rsid w:val="00DD4357"/>
    <w:rsid w:val="00DD43EC"/>
    <w:rsid w:val="00DD4DDD"/>
    <w:rsid w:val="00DD573B"/>
    <w:rsid w:val="00DD57E7"/>
    <w:rsid w:val="00DD5A1E"/>
    <w:rsid w:val="00DD5B8C"/>
    <w:rsid w:val="00DD5DFA"/>
    <w:rsid w:val="00DD5E91"/>
    <w:rsid w:val="00DD6CE2"/>
    <w:rsid w:val="00DD720D"/>
    <w:rsid w:val="00DE0229"/>
    <w:rsid w:val="00DE04E0"/>
    <w:rsid w:val="00DE086B"/>
    <w:rsid w:val="00DE12F1"/>
    <w:rsid w:val="00DE1A9D"/>
    <w:rsid w:val="00DE1CB1"/>
    <w:rsid w:val="00DE1EA4"/>
    <w:rsid w:val="00DE2073"/>
    <w:rsid w:val="00DE30AC"/>
    <w:rsid w:val="00DE38D1"/>
    <w:rsid w:val="00DE3ECA"/>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4E2D"/>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2C"/>
    <w:rsid w:val="00E4208F"/>
    <w:rsid w:val="00E42E94"/>
    <w:rsid w:val="00E43006"/>
    <w:rsid w:val="00E4312A"/>
    <w:rsid w:val="00E4331B"/>
    <w:rsid w:val="00E43551"/>
    <w:rsid w:val="00E437FA"/>
    <w:rsid w:val="00E45A2C"/>
    <w:rsid w:val="00E46A6B"/>
    <w:rsid w:val="00E46A9C"/>
    <w:rsid w:val="00E46E34"/>
    <w:rsid w:val="00E47DB1"/>
    <w:rsid w:val="00E50BDD"/>
    <w:rsid w:val="00E50FC2"/>
    <w:rsid w:val="00E510CF"/>
    <w:rsid w:val="00E513D7"/>
    <w:rsid w:val="00E519FE"/>
    <w:rsid w:val="00E5206C"/>
    <w:rsid w:val="00E52AAB"/>
    <w:rsid w:val="00E5448E"/>
    <w:rsid w:val="00E54E0D"/>
    <w:rsid w:val="00E55247"/>
    <w:rsid w:val="00E558E5"/>
    <w:rsid w:val="00E55B3C"/>
    <w:rsid w:val="00E55FC6"/>
    <w:rsid w:val="00E56795"/>
    <w:rsid w:val="00E57932"/>
    <w:rsid w:val="00E606C4"/>
    <w:rsid w:val="00E60811"/>
    <w:rsid w:val="00E60AB8"/>
    <w:rsid w:val="00E6103E"/>
    <w:rsid w:val="00E6185F"/>
    <w:rsid w:val="00E61D32"/>
    <w:rsid w:val="00E63C60"/>
    <w:rsid w:val="00E64050"/>
    <w:rsid w:val="00E6471F"/>
    <w:rsid w:val="00E64B7B"/>
    <w:rsid w:val="00E6514D"/>
    <w:rsid w:val="00E65161"/>
    <w:rsid w:val="00E652C9"/>
    <w:rsid w:val="00E6593B"/>
    <w:rsid w:val="00E65A1B"/>
    <w:rsid w:val="00E65D74"/>
    <w:rsid w:val="00E669E8"/>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584"/>
    <w:rsid w:val="00E7783E"/>
    <w:rsid w:val="00E778B8"/>
    <w:rsid w:val="00E801C7"/>
    <w:rsid w:val="00E80A3D"/>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728"/>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1A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0AA"/>
    <w:rsid w:val="00EC11AB"/>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D7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62C"/>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140"/>
    <w:rsid w:val="00F43777"/>
    <w:rsid w:val="00F4482B"/>
    <w:rsid w:val="00F44F02"/>
    <w:rsid w:val="00F45039"/>
    <w:rsid w:val="00F4526B"/>
    <w:rsid w:val="00F45298"/>
    <w:rsid w:val="00F45CFE"/>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44"/>
    <w:rsid w:val="00F52CB7"/>
    <w:rsid w:val="00F53216"/>
    <w:rsid w:val="00F53A44"/>
    <w:rsid w:val="00F54E5E"/>
    <w:rsid w:val="00F551DB"/>
    <w:rsid w:val="00F55810"/>
    <w:rsid w:val="00F559BE"/>
    <w:rsid w:val="00F55C6C"/>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AAD"/>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A59"/>
    <w:rsid w:val="00FA23F7"/>
    <w:rsid w:val="00FA27EB"/>
    <w:rsid w:val="00FA35B6"/>
    <w:rsid w:val="00FA3EBC"/>
    <w:rsid w:val="00FA423C"/>
    <w:rsid w:val="00FA44D0"/>
    <w:rsid w:val="00FA4590"/>
    <w:rsid w:val="00FA4E9D"/>
    <w:rsid w:val="00FA55A2"/>
    <w:rsid w:val="00FA672F"/>
    <w:rsid w:val="00FA775E"/>
    <w:rsid w:val="00FA7792"/>
    <w:rsid w:val="00FA7AA8"/>
    <w:rsid w:val="00FA7F1D"/>
    <w:rsid w:val="00FB011C"/>
    <w:rsid w:val="00FB09E1"/>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CC2"/>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F6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424"/>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83C"/>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6DD1"/>
    <w:rsid w:val="011F6449"/>
    <w:rsid w:val="01236AFB"/>
    <w:rsid w:val="012F2DFA"/>
    <w:rsid w:val="01461D80"/>
    <w:rsid w:val="015D28CD"/>
    <w:rsid w:val="019F7441"/>
    <w:rsid w:val="01B37585"/>
    <w:rsid w:val="01D55165"/>
    <w:rsid w:val="01DF6BF8"/>
    <w:rsid w:val="01EC2C57"/>
    <w:rsid w:val="025F0711"/>
    <w:rsid w:val="026B2E25"/>
    <w:rsid w:val="02824D4D"/>
    <w:rsid w:val="02AD10DB"/>
    <w:rsid w:val="02DC4B10"/>
    <w:rsid w:val="02DD76CE"/>
    <w:rsid w:val="02F36323"/>
    <w:rsid w:val="02F5619C"/>
    <w:rsid w:val="030D08A2"/>
    <w:rsid w:val="0326446A"/>
    <w:rsid w:val="032D5555"/>
    <w:rsid w:val="035A717B"/>
    <w:rsid w:val="036634D2"/>
    <w:rsid w:val="03DD35E4"/>
    <w:rsid w:val="04076900"/>
    <w:rsid w:val="041A5A3B"/>
    <w:rsid w:val="042311BA"/>
    <w:rsid w:val="042B157A"/>
    <w:rsid w:val="047C0ACB"/>
    <w:rsid w:val="048F763B"/>
    <w:rsid w:val="049F330E"/>
    <w:rsid w:val="04AA775C"/>
    <w:rsid w:val="04AF1889"/>
    <w:rsid w:val="04E521D9"/>
    <w:rsid w:val="04F66F48"/>
    <w:rsid w:val="0518585E"/>
    <w:rsid w:val="05251E14"/>
    <w:rsid w:val="05971A70"/>
    <w:rsid w:val="05A16594"/>
    <w:rsid w:val="05A7762D"/>
    <w:rsid w:val="060E5941"/>
    <w:rsid w:val="06110FAF"/>
    <w:rsid w:val="06493CA7"/>
    <w:rsid w:val="065A6178"/>
    <w:rsid w:val="066F1CF3"/>
    <w:rsid w:val="067F29CE"/>
    <w:rsid w:val="06930BB8"/>
    <w:rsid w:val="06E728E4"/>
    <w:rsid w:val="07245D42"/>
    <w:rsid w:val="07264C62"/>
    <w:rsid w:val="07404DBD"/>
    <w:rsid w:val="0779354C"/>
    <w:rsid w:val="07EC1847"/>
    <w:rsid w:val="08036279"/>
    <w:rsid w:val="08061376"/>
    <w:rsid w:val="08452D77"/>
    <w:rsid w:val="086401F8"/>
    <w:rsid w:val="0873507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40C03"/>
    <w:rsid w:val="09A92330"/>
    <w:rsid w:val="09B06B87"/>
    <w:rsid w:val="09B34B71"/>
    <w:rsid w:val="09C13146"/>
    <w:rsid w:val="09E04166"/>
    <w:rsid w:val="0A1C0718"/>
    <w:rsid w:val="0A3E7710"/>
    <w:rsid w:val="0A5B7E63"/>
    <w:rsid w:val="0AA374A5"/>
    <w:rsid w:val="0AAB7649"/>
    <w:rsid w:val="0ABC5606"/>
    <w:rsid w:val="0AEA1D9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07089"/>
    <w:rsid w:val="0E5604B2"/>
    <w:rsid w:val="0E6D5D79"/>
    <w:rsid w:val="0E9D0089"/>
    <w:rsid w:val="0EB803EE"/>
    <w:rsid w:val="0ED64FCB"/>
    <w:rsid w:val="0EF94D4B"/>
    <w:rsid w:val="0F4958DC"/>
    <w:rsid w:val="0F515DF7"/>
    <w:rsid w:val="0F596BA8"/>
    <w:rsid w:val="0F6248D2"/>
    <w:rsid w:val="0F693536"/>
    <w:rsid w:val="0F796537"/>
    <w:rsid w:val="0F7B0511"/>
    <w:rsid w:val="0F7B76D9"/>
    <w:rsid w:val="0F816ACD"/>
    <w:rsid w:val="0F872B93"/>
    <w:rsid w:val="0F9832DB"/>
    <w:rsid w:val="0FBF3FD2"/>
    <w:rsid w:val="0FBF7FF3"/>
    <w:rsid w:val="10646583"/>
    <w:rsid w:val="107D4B15"/>
    <w:rsid w:val="108A3C80"/>
    <w:rsid w:val="10C26171"/>
    <w:rsid w:val="10F33360"/>
    <w:rsid w:val="10FC16EA"/>
    <w:rsid w:val="110F1D40"/>
    <w:rsid w:val="11266F33"/>
    <w:rsid w:val="116D12E2"/>
    <w:rsid w:val="118963A1"/>
    <w:rsid w:val="11C6522A"/>
    <w:rsid w:val="11E104CC"/>
    <w:rsid w:val="11E20309"/>
    <w:rsid w:val="121E0096"/>
    <w:rsid w:val="12255233"/>
    <w:rsid w:val="12372845"/>
    <w:rsid w:val="12530213"/>
    <w:rsid w:val="127723A9"/>
    <w:rsid w:val="12862074"/>
    <w:rsid w:val="12883966"/>
    <w:rsid w:val="129E45B4"/>
    <w:rsid w:val="12D81596"/>
    <w:rsid w:val="13072A44"/>
    <w:rsid w:val="131A2D36"/>
    <w:rsid w:val="135F4BE2"/>
    <w:rsid w:val="138362CF"/>
    <w:rsid w:val="139B1A0A"/>
    <w:rsid w:val="139D25C7"/>
    <w:rsid w:val="13BB610A"/>
    <w:rsid w:val="13BF3CE4"/>
    <w:rsid w:val="141008D8"/>
    <w:rsid w:val="14125FE6"/>
    <w:rsid w:val="146D271E"/>
    <w:rsid w:val="14856738"/>
    <w:rsid w:val="14982588"/>
    <w:rsid w:val="149A5AD9"/>
    <w:rsid w:val="14A7619D"/>
    <w:rsid w:val="150536C3"/>
    <w:rsid w:val="150C1963"/>
    <w:rsid w:val="151447A0"/>
    <w:rsid w:val="15473638"/>
    <w:rsid w:val="154A6454"/>
    <w:rsid w:val="15762120"/>
    <w:rsid w:val="15EB622C"/>
    <w:rsid w:val="15FA43F3"/>
    <w:rsid w:val="16483E1A"/>
    <w:rsid w:val="165F3067"/>
    <w:rsid w:val="168E7020"/>
    <w:rsid w:val="16A05B2E"/>
    <w:rsid w:val="16A8729C"/>
    <w:rsid w:val="16B33777"/>
    <w:rsid w:val="16BC70A7"/>
    <w:rsid w:val="16C6339E"/>
    <w:rsid w:val="16F72CB9"/>
    <w:rsid w:val="172F2D79"/>
    <w:rsid w:val="17557BEF"/>
    <w:rsid w:val="177B2F13"/>
    <w:rsid w:val="17D349C1"/>
    <w:rsid w:val="1830729E"/>
    <w:rsid w:val="1870062C"/>
    <w:rsid w:val="18817102"/>
    <w:rsid w:val="18830A15"/>
    <w:rsid w:val="18852B28"/>
    <w:rsid w:val="188B5321"/>
    <w:rsid w:val="194D1F1B"/>
    <w:rsid w:val="196566D8"/>
    <w:rsid w:val="19932372"/>
    <w:rsid w:val="19A20DD5"/>
    <w:rsid w:val="19AE03F1"/>
    <w:rsid w:val="19DA4391"/>
    <w:rsid w:val="1A071A03"/>
    <w:rsid w:val="1A1F16AE"/>
    <w:rsid w:val="1A3B5C77"/>
    <w:rsid w:val="1A7A42D7"/>
    <w:rsid w:val="1A9143F5"/>
    <w:rsid w:val="1A984BAD"/>
    <w:rsid w:val="1A9A0149"/>
    <w:rsid w:val="1AB8220E"/>
    <w:rsid w:val="1AE4166C"/>
    <w:rsid w:val="1AF06CFB"/>
    <w:rsid w:val="1AF11B8D"/>
    <w:rsid w:val="1B11359C"/>
    <w:rsid w:val="1B2A271F"/>
    <w:rsid w:val="1B530544"/>
    <w:rsid w:val="1B713184"/>
    <w:rsid w:val="1B923CE2"/>
    <w:rsid w:val="1BA209CF"/>
    <w:rsid w:val="1BB4777D"/>
    <w:rsid w:val="1BD75AB8"/>
    <w:rsid w:val="1BFA27ED"/>
    <w:rsid w:val="1C0459C2"/>
    <w:rsid w:val="1C1B3B4A"/>
    <w:rsid w:val="1C4346C6"/>
    <w:rsid w:val="1C461390"/>
    <w:rsid w:val="1C88086E"/>
    <w:rsid w:val="1C8E5E18"/>
    <w:rsid w:val="1CC37203"/>
    <w:rsid w:val="1D266CE1"/>
    <w:rsid w:val="1D2E61D3"/>
    <w:rsid w:val="1D3963AF"/>
    <w:rsid w:val="1D685755"/>
    <w:rsid w:val="1D6A673C"/>
    <w:rsid w:val="1D9247AE"/>
    <w:rsid w:val="1DB567EC"/>
    <w:rsid w:val="1DDB074E"/>
    <w:rsid w:val="1DE85152"/>
    <w:rsid w:val="1DF51A98"/>
    <w:rsid w:val="1E3D060F"/>
    <w:rsid w:val="1E3F7D2E"/>
    <w:rsid w:val="1E4134E4"/>
    <w:rsid w:val="1E5062B3"/>
    <w:rsid w:val="1E523514"/>
    <w:rsid w:val="1E613B35"/>
    <w:rsid w:val="1E714A66"/>
    <w:rsid w:val="1E802593"/>
    <w:rsid w:val="1E8B6156"/>
    <w:rsid w:val="1EA03D0F"/>
    <w:rsid w:val="1EA703CC"/>
    <w:rsid w:val="1EB7330C"/>
    <w:rsid w:val="1ECA63D7"/>
    <w:rsid w:val="1ECC50A5"/>
    <w:rsid w:val="1F0A0FF3"/>
    <w:rsid w:val="1F394E10"/>
    <w:rsid w:val="1F3A72FF"/>
    <w:rsid w:val="1F5771FF"/>
    <w:rsid w:val="1FD56262"/>
    <w:rsid w:val="1FE868A9"/>
    <w:rsid w:val="1FF7511C"/>
    <w:rsid w:val="20034907"/>
    <w:rsid w:val="20173E4B"/>
    <w:rsid w:val="204E48BC"/>
    <w:rsid w:val="206A35BB"/>
    <w:rsid w:val="208921B3"/>
    <w:rsid w:val="20973DEB"/>
    <w:rsid w:val="20B26522"/>
    <w:rsid w:val="20B44310"/>
    <w:rsid w:val="211116EB"/>
    <w:rsid w:val="214C15A2"/>
    <w:rsid w:val="216133FC"/>
    <w:rsid w:val="21A44B0C"/>
    <w:rsid w:val="21A732BA"/>
    <w:rsid w:val="21D306EF"/>
    <w:rsid w:val="21D56769"/>
    <w:rsid w:val="21E52EF3"/>
    <w:rsid w:val="21FB5D7B"/>
    <w:rsid w:val="22015E94"/>
    <w:rsid w:val="220B1C3D"/>
    <w:rsid w:val="221D1D20"/>
    <w:rsid w:val="22334A87"/>
    <w:rsid w:val="22501E9A"/>
    <w:rsid w:val="22661256"/>
    <w:rsid w:val="2277254C"/>
    <w:rsid w:val="22B34630"/>
    <w:rsid w:val="22BE6801"/>
    <w:rsid w:val="22F559BC"/>
    <w:rsid w:val="233500BF"/>
    <w:rsid w:val="23377FF7"/>
    <w:rsid w:val="23557B00"/>
    <w:rsid w:val="236B425F"/>
    <w:rsid w:val="23836192"/>
    <w:rsid w:val="23901F29"/>
    <w:rsid w:val="239C0061"/>
    <w:rsid w:val="23A36271"/>
    <w:rsid w:val="23B908A4"/>
    <w:rsid w:val="23CF2AF9"/>
    <w:rsid w:val="23E95BEF"/>
    <w:rsid w:val="23FD0064"/>
    <w:rsid w:val="245375B0"/>
    <w:rsid w:val="246175D6"/>
    <w:rsid w:val="24642C0A"/>
    <w:rsid w:val="24831C3C"/>
    <w:rsid w:val="24B22173"/>
    <w:rsid w:val="24B95AD9"/>
    <w:rsid w:val="24BE24DA"/>
    <w:rsid w:val="24CF5825"/>
    <w:rsid w:val="24CF67B2"/>
    <w:rsid w:val="24D663E6"/>
    <w:rsid w:val="24D67487"/>
    <w:rsid w:val="24D77F2B"/>
    <w:rsid w:val="2539077A"/>
    <w:rsid w:val="25714580"/>
    <w:rsid w:val="258B00E2"/>
    <w:rsid w:val="25985A60"/>
    <w:rsid w:val="25A917A6"/>
    <w:rsid w:val="25BE27CC"/>
    <w:rsid w:val="25F74A5C"/>
    <w:rsid w:val="2628662C"/>
    <w:rsid w:val="262D45DE"/>
    <w:rsid w:val="26871DC8"/>
    <w:rsid w:val="26A53EF9"/>
    <w:rsid w:val="26A94201"/>
    <w:rsid w:val="26AC274F"/>
    <w:rsid w:val="26F776F9"/>
    <w:rsid w:val="27044A29"/>
    <w:rsid w:val="271D34C8"/>
    <w:rsid w:val="276142BF"/>
    <w:rsid w:val="27783712"/>
    <w:rsid w:val="27907362"/>
    <w:rsid w:val="28333E1D"/>
    <w:rsid w:val="28454BD6"/>
    <w:rsid w:val="28455253"/>
    <w:rsid w:val="28551971"/>
    <w:rsid w:val="285B1C53"/>
    <w:rsid w:val="289F7086"/>
    <w:rsid w:val="28AC5FA3"/>
    <w:rsid w:val="28C32028"/>
    <w:rsid w:val="28CC490F"/>
    <w:rsid w:val="28DE40AA"/>
    <w:rsid w:val="291A1CCA"/>
    <w:rsid w:val="29345E77"/>
    <w:rsid w:val="294C65AD"/>
    <w:rsid w:val="29806583"/>
    <w:rsid w:val="298B3C4C"/>
    <w:rsid w:val="29E54440"/>
    <w:rsid w:val="29E95751"/>
    <w:rsid w:val="29EF6283"/>
    <w:rsid w:val="29F26D24"/>
    <w:rsid w:val="2A15033F"/>
    <w:rsid w:val="2A1662C1"/>
    <w:rsid w:val="2A1C7367"/>
    <w:rsid w:val="2A2815FA"/>
    <w:rsid w:val="2A2E58E4"/>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12AAC"/>
    <w:rsid w:val="2E9A3C18"/>
    <w:rsid w:val="2EBB0FEE"/>
    <w:rsid w:val="2EC63002"/>
    <w:rsid w:val="2F0A6B38"/>
    <w:rsid w:val="2F946CCB"/>
    <w:rsid w:val="2FD25781"/>
    <w:rsid w:val="2FDC745C"/>
    <w:rsid w:val="2FFD7934"/>
    <w:rsid w:val="301607F4"/>
    <w:rsid w:val="30733ACD"/>
    <w:rsid w:val="308C3862"/>
    <w:rsid w:val="309379D8"/>
    <w:rsid w:val="30A270F7"/>
    <w:rsid w:val="30DF1478"/>
    <w:rsid w:val="30EC586F"/>
    <w:rsid w:val="30EF2F05"/>
    <w:rsid w:val="31362DF6"/>
    <w:rsid w:val="319C6071"/>
    <w:rsid w:val="31AC537E"/>
    <w:rsid w:val="31E3679B"/>
    <w:rsid w:val="31E732FD"/>
    <w:rsid w:val="32230597"/>
    <w:rsid w:val="32517576"/>
    <w:rsid w:val="32872E51"/>
    <w:rsid w:val="32BE5C2C"/>
    <w:rsid w:val="32FB6478"/>
    <w:rsid w:val="3309537C"/>
    <w:rsid w:val="33263B3F"/>
    <w:rsid w:val="336963EB"/>
    <w:rsid w:val="33816EEB"/>
    <w:rsid w:val="33A7460A"/>
    <w:rsid w:val="33EB55CD"/>
    <w:rsid w:val="33EC4C02"/>
    <w:rsid w:val="340D2360"/>
    <w:rsid w:val="3410665D"/>
    <w:rsid w:val="34211214"/>
    <w:rsid w:val="342E63AB"/>
    <w:rsid w:val="34367F4E"/>
    <w:rsid w:val="34420190"/>
    <w:rsid w:val="34950E68"/>
    <w:rsid w:val="34986E94"/>
    <w:rsid w:val="34AF62C9"/>
    <w:rsid w:val="34CB4388"/>
    <w:rsid w:val="34FA6E12"/>
    <w:rsid w:val="354D7158"/>
    <w:rsid w:val="357A7939"/>
    <w:rsid w:val="358D5588"/>
    <w:rsid w:val="363A3B40"/>
    <w:rsid w:val="363D2B1E"/>
    <w:rsid w:val="363E204F"/>
    <w:rsid w:val="365302AE"/>
    <w:rsid w:val="36607A0A"/>
    <w:rsid w:val="366E227C"/>
    <w:rsid w:val="366F2E0D"/>
    <w:rsid w:val="367B6A5C"/>
    <w:rsid w:val="368C4B94"/>
    <w:rsid w:val="36A74ADA"/>
    <w:rsid w:val="36AD60D5"/>
    <w:rsid w:val="36B224F9"/>
    <w:rsid w:val="36E777FD"/>
    <w:rsid w:val="36EC0CC9"/>
    <w:rsid w:val="373F410B"/>
    <w:rsid w:val="374875BA"/>
    <w:rsid w:val="379B0400"/>
    <w:rsid w:val="37A44758"/>
    <w:rsid w:val="37EE7094"/>
    <w:rsid w:val="38296C89"/>
    <w:rsid w:val="383002EB"/>
    <w:rsid w:val="38586797"/>
    <w:rsid w:val="38BC0149"/>
    <w:rsid w:val="38D87D1C"/>
    <w:rsid w:val="39636459"/>
    <w:rsid w:val="396B7F6C"/>
    <w:rsid w:val="39B417A9"/>
    <w:rsid w:val="39FC5695"/>
    <w:rsid w:val="3A006D8E"/>
    <w:rsid w:val="3A3651E5"/>
    <w:rsid w:val="3A5079B8"/>
    <w:rsid w:val="3A744481"/>
    <w:rsid w:val="3A8C7BEF"/>
    <w:rsid w:val="3A906246"/>
    <w:rsid w:val="3ACA3C4C"/>
    <w:rsid w:val="3B1B2CF9"/>
    <w:rsid w:val="3B2349B7"/>
    <w:rsid w:val="3B616CFF"/>
    <w:rsid w:val="3B6259F6"/>
    <w:rsid w:val="3B871C66"/>
    <w:rsid w:val="3B93261D"/>
    <w:rsid w:val="3B976654"/>
    <w:rsid w:val="3BC01EFC"/>
    <w:rsid w:val="3BCA786A"/>
    <w:rsid w:val="3BD31E2F"/>
    <w:rsid w:val="3BEE6D61"/>
    <w:rsid w:val="3BF15831"/>
    <w:rsid w:val="3C0655DD"/>
    <w:rsid w:val="3C105946"/>
    <w:rsid w:val="3C471448"/>
    <w:rsid w:val="3C5766D5"/>
    <w:rsid w:val="3C5F759A"/>
    <w:rsid w:val="3C653D83"/>
    <w:rsid w:val="3C6B3C08"/>
    <w:rsid w:val="3C6C525A"/>
    <w:rsid w:val="3CCE23CB"/>
    <w:rsid w:val="3CD17D17"/>
    <w:rsid w:val="3D3C7F39"/>
    <w:rsid w:val="3D440F09"/>
    <w:rsid w:val="3D4504A0"/>
    <w:rsid w:val="3D494D55"/>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B63606"/>
    <w:rsid w:val="40C31A53"/>
    <w:rsid w:val="40C80CD5"/>
    <w:rsid w:val="40FF545D"/>
    <w:rsid w:val="410067C8"/>
    <w:rsid w:val="41065B9E"/>
    <w:rsid w:val="418C0E04"/>
    <w:rsid w:val="418F0D2A"/>
    <w:rsid w:val="41C41F40"/>
    <w:rsid w:val="41D01505"/>
    <w:rsid w:val="41DB6C24"/>
    <w:rsid w:val="42474939"/>
    <w:rsid w:val="42493775"/>
    <w:rsid w:val="424C3C57"/>
    <w:rsid w:val="42613FF3"/>
    <w:rsid w:val="42660D96"/>
    <w:rsid w:val="428667D2"/>
    <w:rsid w:val="429E6541"/>
    <w:rsid w:val="42CD1CE0"/>
    <w:rsid w:val="42E1381E"/>
    <w:rsid w:val="42ED6459"/>
    <w:rsid w:val="42FE58DD"/>
    <w:rsid w:val="43174B3D"/>
    <w:rsid w:val="432634A2"/>
    <w:rsid w:val="434B790E"/>
    <w:rsid w:val="4360274F"/>
    <w:rsid w:val="438C1010"/>
    <w:rsid w:val="43977AB6"/>
    <w:rsid w:val="43A3342B"/>
    <w:rsid w:val="43C77C27"/>
    <w:rsid w:val="43CC0D1D"/>
    <w:rsid w:val="43DE09EE"/>
    <w:rsid w:val="44002FAD"/>
    <w:rsid w:val="444D1317"/>
    <w:rsid w:val="449101DD"/>
    <w:rsid w:val="44AB79B3"/>
    <w:rsid w:val="44B230AE"/>
    <w:rsid w:val="44DE1391"/>
    <w:rsid w:val="44E24D0F"/>
    <w:rsid w:val="451B225C"/>
    <w:rsid w:val="452410C9"/>
    <w:rsid w:val="45317DFB"/>
    <w:rsid w:val="456D3CE4"/>
    <w:rsid w:val="4579042C"/>
    <w:rsid w:val="457F0571"/>
    <w:rsid w:val="45851176"/>
    <w:rsid w:val="458F4DE8"/>
    <w:rsid w:val="45C63B94"/>
    <w:rsid w:val="45F66549"/>
    <w:rsid w:val="460E7DA5"/>
    <w:rsid w:val="46422483"/>
    <w:rsid w:val="4659254A"/>
    <w:rsid w:val="465B0637"/>
    <w:rsid w:val="465E3F0D"/>
    <w:rsid w:val="466A16E6"/>
    <w:rsid w:val="46893F2B"/>
    <w:rsid w:val="46C4686E"/>
    <w:rsid w:val="477B778F"/>
    <w:rsid w:val="478203EC"/>
    <w:rsid w:val="47B025FA"/>
    <w:rsid w:val="47E754BB"/>
    <w:rsid w:val="4809698F"/>
    <w:rsid w:val="4811697D"/>
    <w:rsid w:val="48300562"/>
    <w:rsid w:val="487A3E25"/>
    <w:rsid w:val="488B5503"/>
    <w:rsid w:val="48937E21"/>
    <w:rsid w:val="489A0361"/>
    <w:rsid w:val="48A05298"/>
    <w:rsid w:val="48AD0CE6"/>
    <w:rsid w:val="48B94FF3"/>
    <w:rsid w:val="48BD7FC1"/>
    <w:rsid w:val="48E37AAB"/>
    <w:rsid w:val="48FD4B4C"/>
    <w:rsid w:val="490A68E0"/>
    <w:rsid w:val="491055FE"/>
    <w:rsid w:val="495F5B3E"/>
    <w:rsid w:val="496F77D7"/>
    <w:rsid w:val="497654FD"/>
    <w:rsid w:val="49AF4E14"/>
    <w:rsid w:val="49B64211"/>
    <w:rsid w:val="49F34FF2"/>
    <w:rsid w:val="49F6167F"/>
    <w:rsid w:val="4A064FA0"/>
    <w:rsid w:val="4A16615C"/>
    <w:rsid w:val="4A4424D7"/>
    <w:rsid w:val="4A7B0548"/>
    <w:rsid w:val="4AB82D0F"/>
    <w:rsid w:val="4AEB7664"/>
    <w:rsid w:val="4AFD7C19"/>
    <w:rsid w:val="4B0567D1"/>
    <w:rsid w:val="4B236AAE"/>
    <w:rsid w:val="4B4C408E"/>
    <w:rsid w:val="4B707271"/>
    <w:rsid w:val="4B9739F7"/>
    <w:rsid w:val="4BEE2503"/>
    <w:rsid w:val="4C245A30"/>
    <w:rsid w:val="4C905CCA"/>
    <w:rsid w:val="4CB6685F"/>
    <w:rsid w:val="4CC367FE"/>
    <w:rsid w:val="4D077F3C"/>
    <w:rsid w:val="4D123355"/>
    <w:rsid w:val="4D2A3B31"/>
    <w:rsid w:val="4D312C52"/>
    <w:rsid w:val="4D426A4E"/>
    <w:rsid w:val="4D905305"/>
    <w:rsid w:val="4D964A72"/>
    <w:rsid w:val="4D9C1254"/>
    <w:rsid w:val="4DDA76B6"/>
    <w:rsid w:val="4DDE62FD"/>
    <w:rsid w:val="4E21617A"/>
    <w:rsid w:val="4E405D42"/>
    <w:rsid w:val="4E4C65A4"/>
    <w:rsid w:val="4E793892"/>
    <w:rsid w:val="4E796D74"/>
    <w:rsid w:val="4E800872"/>
    <w:rsid w:val="4E8054F0"/>
    <w:rsid w:val="4EC14AE1"/>
    <w:rsid w:val="4EC569ED"/>
    <w:rsid w:val="4ED05E94"/>
    <w:rsid w:val="4ED50EA1"/>
    <w:rsid w:val="4EEC050C"/>
    <w:rsid w:val="4F104EC3"/>
    <w:rsid w:val="4F47354A"/>
    <w:rsid w:val="4F51739D"/>
    <w:rsid w:val="4F911C54"/>
    <w:rsid w:val="4FBE7692"/>
    <w:rsid w:val="4FE625E0"/>
    <w:rsid w:val="4FFE39E6"/>
    <w:rsid w:val="5021480F"/>
    <w:rsid w:val="50631654"/>
    <w:rsid w:val="50962ECB"/>
    <w:rsid w:val="50A42E38"/>
    <w:rsid w:val="50A4577F"/>
    <w:rsid w:val="50B73D1F"/>
    <w:rsid w:val="50BD5BC9"/>
    <w:rsid w:val="50C11EEE"/>
    <w:rsid w:val="50D11BCF"/>
    <w:rsid w:val="50E97CFC"/>
    <w:rsid w:val="50FA4028"/>
    <w:rsid w:val="510D65B7"/>
    <w:rsid w:val="511157AB"/>
    <w:rsid w:val="5142540C"/>
    <w:rsid w:val="51461106"/>
    <w:rsid w:val="518832C8"/>
    <w:rsid w:val="519D3C50"/>
    <w:rsid w:val="51A0432A"/>
    <w:rsid w:val="51A86090"/>
    <w:rsid w:val="51AA202E"/>
    <w:rsid w:val="51B7396D"/>
    <w:rsid w:val="522E4CC3"/>
    <w:rsid w:val="5244713B"/>
    <w:rsid w:val="52615633"/>
    <w:rsid w:val="526F4DE4"/>
    <w:rsid w:val="52977FD4"/>
    <w:rsid w:val="52A25790"/>
    <w:rsid w:val="52A96B6F"/>
    <w:rsid w:val="52B45975"/>
    <w:rsid w:val="52D94AA4"/>
    <w:rsid w:val="52EA3A62"/>
    <w:rsid w:val="52ED1325"/>
    <w:rsid w:val="52F50BB8"/>
    <w:rsid w:val="53097272"/>
    <w:rsid w:val="53544462"/>
    <w:rsid w:val="535B5B95"/>
    <w:rsid w:val="5397158E"/>
    <w:rsid w:val="54013861"/>
    <w:rsid w:val="54212AF2"/>
    <w:rsid w:val="54234E18"/>
    <w:rsid w:val="54487265"/>
    <w:rsid w:val="544D6070"/>
    <w:rsid w:val="54605E1E"/>
    <w:rsid w:val="54B3506A"/>
    <w:rsid w:val="54CA0D16"/>
    <w:rsid w:val="54DD4057"/>
    <w:rsid w:val="54E7490F"/>
    <w:rsid w:val="550764A4"/>
    <w:rsid w:val="550B2BF6"/>
    <w:rsid w:val="55214EB5"/>
    <w:rsid w:val="55364EFD"/>
    <w:rsid w:val="555D4828"/>
    <w:rsid w:val="55765B7D"/>
    <w:rsid w:val="557A4C8B"/>
    <w:rsid w:val="558931E1"/>
    <w:rsid w:val="55923347"/>
    <w:rsid w:val="55925180"/>
    <w:rsid w:val="55983B1B"/>
    <w:rsid w:val="55A8376B"/>
    <w:rsid w:val="55B17EA6"/>
    <w:rsid w:val="55DC29B6"/>
    <w:rsid w:val="55DD4241"/>
    <w:rsid w:val="565556F2"/>
    <w:rsid w:val="566B6D1E"/>
    <w:rsid w:val="56EF6ED8"/>
    <w:rsid w:val="57032A2C"/>
    <w:rsid w:val="570F5219"/>
    <w:rsid w:val="571E4C0C"/>
    <w:rsid w:val="575A18F9"/>
    <w:rsid w:val="575D12B5"/>
    <w:rsid w:val="57610A87"/>
    <w:rsid w:val="57731F1E"/>
    <w:rsid w:val="577B1140"/>
    <w:rsid w:val="577B7F21"/>
    <w:rsid w:val="577F181B"/>
    <w:rsid w:val="57921984"/>
    <w:rsid w:val="579737F0"/>
    <w:rsid w:val="57A763F4"/>
    <w:rsid w:val="57AB7B30"/>
    <w:rsid w:val="57AF5251"/>
    <w:rsid w:val="57B26373"/>
    <w:rsid w:val="57B63F04"/>
    <w:rsid w:val="57CD20C2"/>
    <w:rsid w:val="57D675AB"/>
    <w:rsid w:val="57D95FDD"/>
    <w:rsid w:val="57E21628"/>
    <w:rsid w:val="583D4704"/>
    <w:rsid w:val="58917D2F"/>
    <w:rsid w:val="5894085C"/>
    <w:rsid w:val="58A40196"/>
    <w:rsid w:val="58AE4F0C"/>
    <w:rsid w:val="58B85899"/>
    <w:rsid w:val="58E363A9"/>
    <w:rsid w:val="58FE255D"/>
    <w:rsid w:val="591860D8"/>
    <w:rsid w:val="5949249D"/>
    <w:rsid w:val="595E1678"/>
    <w:rsid w:val="596D5BD4"/>
    <w:rsid w:val="597E3DD8"/>
    <w:rsid w:val="598C48FA"/>
    <w:rsid w:val="59EC019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8092E"/>
    <w:rsid w:val="5B6E6044"/>
    <w:rsid w:val="5B843A1C"/>
    <w:rsid w:val="5B873E3F"/>
    <w:rsid w:val="5B8E531E"/>
    <w:rsid w:val="5BC16A98"/>
    <w:rsid w:val="5BD03D10"/>
    <w:rsid w:val="5C02690E"/>
    <w:rsid w:val="5C196DA7"/>
    <w:rsid w:val="5C2A048C"/>
    <w:rsid w:val="5C516C67"/>
    <w:rsid w:val="5C80234E"/>
    <w:rsid w:val="5C8A680C"/>
    <w:rsid w:val="5D0972B3"/>
    <w:rsid w:val="5D0C4701"/>
    <w:rsid w:val="5D0F0395"/>
    <w:rsid w:val="5D1F4A4E"/>
    <w:rsid w:val="5D221076"/>
    <w:rsid w:val="5D261051"/>
    <w:rsid w:val="5D397964"/>
    <w:rsid w:val="5D5A391C"/>
    <w:rsid w:val="5D5F10C0"/>
    <w:rsid w:val="5D891B7B"/>
    <w:rsid w:val="5DAD38EE"/>
    <w:rsid w:val="5DB5274B"/>
    <w:rsid w:val="5E006862"/>
    <w:rsid w:val="5E0207B9"/>
    <w:rsid w:val="5E1834A1"/>
    <w:rsid w:val="5E261785"/>
    <w:rsid w:val="5E4A7017"/>
    <w:rsid w:val="5E552BBA"/>
    <w:rsid w:val="5E611C10"/>
    <w:rsid w:val="5E6249D6"/>
    <w:rsid w:val="5E751504"/>
    <w:rsid w:val="5E7A0F3F"/>
    <w:rsid w:val="5EAC0B49"/>
    <w:rsid w:val="5EF6177A"/>
    <w:rsid w:val="5EFC7377"/>
    <w:rsid w:val="5F06174D"/>
    <w:rsid w:val="5F2B03ED"/>
    <w:rsid w:val="5F3A3602"/>
    <w:rsid w:val="5F45733B"/>
    <w:rsid w:val="5F6277C6"/>
    <w:rsid w:val="5F634C19"/>
    <w:rsid w:val="5F6D0B1D"/>
    <w:rsid w:val="5F8D0B82"/>
    <w:rsid w:val="5FCC5339"/>
    <w:rsid w:val="5FD17D3E"/>
    <w:rsid w:val="5FE34A5B"/>
    <w:rsid w:val="5FFE1E36"/>
    <w:rsid w:val="60051DD8"/>
    <w:rsid w:val="60232584"/>
    <w:rsid w:val="607330CE"/>
    <w:rsid w:val="60825176"/>
    <w:rsid w:val="609F2AC4"/>
    <w:rsid w:val="60FA2EE8"/>
    <w:rsid w:val="61054A27"/>
    <w:rsid w:val="610A52BC"/>
    <w:rsid w:val="611D2366"/>
    <w:rsid w:val="612B23F8"/>
    <w:rsid w:val="61421856"/>
    <w:rsid w:val="615227C4"/>
    <w:rsid w:val="61654E3F"/>
    <w:rsid w:val="6182012C"/>
    <w:rsid w:val="6182292A"/>
    <w:rsid w:val="61920923"/>
    <w:rsid w:val="619F7F92"/>
    <w:rsid w:val="61B553BD"/>
    <w:rsid w:val="61E41603"/>
    <w:rsid w:val="61EF1F26"/>
    <w:rsid w:val="61F94C26"/>
    <w:rsid w:val="62000E56"/>
    <w:rsid w:val="624F3E49"/>
    <w:rsid w:val="62632286"/>
    <w:rsid w:val="62885958"/>
    <w:rsid w:val="62F40B65"/>
    <w:rsid w:val="62FC2CFE"/>
    <w:rsid w:val="63024505"/>
    <w:rsid w:val="631B3C86"/>
    <w:rsid w:val="635600A5"/>
    <w:rsid w:val="635B1DB5"/>
    <w:rsid w:val="63711FED"/>
    <w:rsid w:val="63880DDC"/>
    <w:rsid w:val="638D750D"/>
    <w:rsid w:val="63AC6CC0"/>
    <w:rsid w:val="63D970DD"/>
    <w:rsid w:val="64055776"/>
    <w:rsid w:val="64112913"/>
    <w:rsid w:val="642021C6"/>
    <w:rsid w:val="64240056"/>
    <w:rsid w:val="643E143A"/>
    <w:rsid w:val="64491666"/>
    <w:rsid w:val="648B6EEF"/>
    <w:rsid w:val="648C1B70"/>
    <w:rsid w:val="649A0049"/>
    <w:rsid w:val="64C158BF"/>
    <w:rsid w:val="64C15F46"/>
    <w:rsid w:val="64CE2EAA"/>
    <w:rsid w:val="650703D0"/>
    <w:rsid w:val="653C3090"/>
    <w:rsid w:val="65854376"/>
    <w:rsid w:val="658767BE"/>
    <w:rsid w:val="65892531"/>
    <w:rsid w:val="66195831"/>
    <w:rsid w:val="662E75B1"/>
    <w:rsid w:val="66313B50"/>
    <w:rsid w:val="66342C2E"/>
    <w:rsid w:val="663E784C"/>
    <w:rsid w:val="668B6A45"/>
    <w:rsid w:val="672F3F24"/>
    <w:rsid w:val="673D77EB"/>
    <w:rsid w:val="673E055F"/>
    <w:rsid w:val="67551CE3"/>
    <w:rsid w:val="67706CC4"/>
    <w:rsid w:val="67A22552"/>
    <w:rsid w:val="67AA4E8D"/>
    <w:rsid w:val="67B22DCC"/>
    <w:rsid w:val="67BE71AA"/>
    <w:rsid w:val="67D90273"/>
    <w:rsid w:val="67DE5875"/>
    <w:rsid w:val="67E55852"/>
    <w:rsid w:val="67EB1AB4"/>
    <w:rsid w:val="67FA1285"/>
    <w:rsid w:val="681B4DBF"/>
    <w:rsid w:val="68233A20"/>
    <w:rsid w:val="68443ACC"/>
    <w:rsid w:val="68450664"/>
    <w:rsid w:val="68551F4F"/>
    <w:rsid w:val="687C10C9"/>
    <w:rsid w:val="68840C16"/>
    <w:rsid w:val="68876EFB"/>
    <w:rsid w:val="68884654"/>
    <w:rsid w:val="689F444F"/>
    <w:rsid w:val="68B96DBB"/>
    <w:rsid w:val="68C45D21"/>
    <w:rsid w:val="68CA2805"/>
    <w:rsid w:val="68E937A3"/>
    <w:rsid w:val="6913536F"/>
    <w:rsid w:val="693E15D3"/>
    <w:rsid w:val="69627681"/>
    <w:rsid w:val="6977531D"/>
    <w:rsid w:val="69CC2BFF"/>
    <w:rsid w:val="69FD55B8"/>
    <w:rsid w:val="6A0B1C62"/>
    <w:rsid w:val="6A2406C8"/>
    <w:rsid w:val="6AAB518D"/>
    <w:rsid w:val="6AC472E4"/>
    <w:rsid w:val="6ADE0BD1"/>
    <w:rsid w:val="6AE96859"/>
    <w:rsid w:val="6B147746"/>
    <w:rsid w:val="6B174C46"/>
    <w:rsid w:val="6B24787C"/>
    <w:rsid w:val="6B2C59AB"/>
    <w:rsid w:val="6B2E3DCA"/>
    <w:rsid w:val="6B573233"/>
    <w:rsid w:val="6B5B6274"/>
    <w:rsid w:val="6B935D53"/>
    <w:rsid w:val="6C196F71"/>
    <w:rsid w:val="6C226FCB"/>
    <w:rsid w:val="6C31226F"/>
    <w:rsid w:val="6C552F0B"/>
    <w:rsid w:val="6C8C67B7"/>
    <w:rsid w:val="6C9D744C"/>
    <w:rsid w:val="6CCE55B8"/>
    <w:rsid w:val="6D167928"/>
    <w:rsid w:val="6D26299B"/>
    <w:rsid w:val="6D4772EC"/>
    <w:rsid w:val="6D5601FE"/>
    <w:rsid w:val="6D9078AF"/>
    <w:rsid w:val="6DAA3FEF"/>
    <w:rsid w:val="6DAC7528"/>
    <w:rsid w:val="6DBD75EC"/>
    <w:rsid w:val="6DC0172B"/>
    <w:rsid w:val="6DC85CD5"/>
    <w:rsid w:val="6DCB690C"/>
    <w:rsid w:val="6DD41A5B"/>
    <w:rsid w:val="6DF43C2E"/>
    <w:rsid w:val="6DF51CA3"/>
    <w:rsid w:val="6E087CA4"/>
    <w:rsid w:val="6E576B35"/>
    <w:rsid w:val="6E8335BD"/>
    <w:rsid w:val="6E8E12EF"/>
    <w:rsid w:val="6E972936"/>
    <w:rsid w:val="6ED446C5"/>
    <w:rsid w:val="6F2A7D94"/>
    <w:rsid w:val="6F8331F1"/>
    <w:rsid w:val="6F902197"/>
    <w:rsid w:val="6FAE1A09"/>
    <w:rsid w:val="6FD75BF8"/>
    <w:rsid w:val="707723D0"/>
    <w:rsid w:val="707B3B10"/>
    <w:rsid w:val="70897A5F"/>
    <w:rsid w:val="70BF0390"/>
    <w:rsid w:val="70DC0B34"/>
    <w:rsid w:val="70F5661B"/>
    <w:rsid w:val="71360107"/>
    <w:rsid w:val="71392E65"/>
    <w:rsid w:val="713B688E"/>
    <w:rsid w:val="71405103"/>
    <w:rsid w:val="7147317D"/>
    <w:rsid w:val="71C07C18"/>
    <w:rsid w:val="71D43752"/>
    <w:rsid w:val="71F1796A"/>
    <w:rsid w:val="72154626"/>
    <w:rsid w:val="72262B5D"/>
    <w:rsid w:val="72283FF7"/>
    <w:rsid w:val="722E7212"/>
    <w:rsid w:val="723A0474"/>
    <w:rsid w:val="725923E4"/>
    <w:rsid w:val="72864BF7"/>
    <w:rsid w:val="729023FC"/>
    <w:rsid w:val="72A16966"/>
    <w:rsid w:val="738844E4"/>
    <w:rsid w:val="73C0646E"/>
    <w:rsid w:val="73CF7C0D"/>
    <w:rsid w:val="73F6008A"/>
    <w:rsid w:val="742222F5"/>
    <w:rsid w:val="74476126"/>
    <w:rsid w:val="74706664"/>
    <w:rsid w:val="747F3682"/>
    <w:rsid w:val="749C4185"/>
    <w:rsid w:val="75067759"/>
    <w:rsid w:val="752E6DCD"/>
    <w:rsid w:val="7551380D"/>
    <w:rsid w:val="755E5F9F"/>
    <w:rsid w:val="75600BE5"/>
    <w:rsid w:val="7564475C"/>
    <w:rsid w:val="757252C7"/>
    <w:rsid w:val="7583797F"/>
    <w:rsid w:val="75D20F1D"/>
    <w:rsid w:val="75DA2C18"/>
    <w:rsid w:val="75F54412"/>
    <w:rsid w:val="75F872F7"/>
    <w:rsid w:val="760C2423"/>
    <w:rsid w:val="761D08E0"/>
    <w:rsid w:val="765D347C"/>
    <w:rsid w:val="76826699"/>
    <w:rsid w:val="76AF13FE"/>
    <w:rsid w:val="76C87133"/>
    <w:rsid w:val="76CD08D5"/>
    <w:rsid w:val="76DB4B92"/>
    <w:rsid w:val="7702213B"/>
    <w:rsid w:val="77052AA4"/>
    <w:rsid w:val="77136511"/>
    <w:rsid w:val="77340A39"/>
    <w:rsid w:val="77351FD0"/>
    <w:rsid w:val="77472422"/>
    <w:rsid w:val="77683925"/>
    <w:rsid w:val="777F31F2"/>
    <w:rsid w:val="77A65800"/>
    <w:rsid w:val="77D1700D"/>
    <w:rsid w:val="77D6332B"/>
    <w:rsid w:val="77EC04CC"/>
    <w:rsid w:val="783959E3"/>
    <w:rsid w:val="783E7867"/>
    <w:rsid w:val="78775729"/>
    <w:rsid w:val="78810ADD"/>
    <w:rsid w:val="78A42DB0"/>
    <w:rsid w:val="78A656AB"/>
    <w:rsid w:val="78B2245C"/>
    <w:rsid w:val="78E172CC"/>
    <w:rsid w:val="78EA1D1F"/>
    <w:rsid w:val="78EC499F"/>
    <w:rsid w:val="7904172F"/>
    <w:rsid w:val="790F7E27"/>
    <w:rsid w:val="792A231A"/>
    <w:rsid w:val="79316829"/>
    <w:rsid w:val="797E66A9"/>
    <w:rsid w:val="798518A4"/>
    <w:rsid w:val="79A97383"/>
    <w:rsid w:val="79E27E8B"/>
    <w:rsid w:val="79F850CE"/>
    <w:rsid w:val="79FD443C"/>
    <w:rsid w:val="7A1D1975"/>
    <w:rsid w:val="7A3E5150"/>
    <w:rsid w:val="7A4670D6"/>
    <w:rsid w:val="7A5223BA"/>
    <w:rsid w:val="7A534B63"/>
    <w:rsid w:val="7A5A6CA8"/>
    <w:rsid w:val="7A615382"/>
    <w:rsid w:val="7A67303B"/>
    <w:rsid w:val="7A8825AD"/>
    <w:rsid w:val="7AAB1D04"/>
    <w:rsid w:val="7ABA4368"/>
    <w:rsid w:val="7AD05746"/>
    <w:rsid w:val="7B257FFD"/>
    <w:rsid w:val="7B343476"/>
    <w:rsid w:val="7B5A2978"/>
    <w:rsid w:val="7B5A7E4C"/>
    <w:rsid w:val="7B667AF9"/>
    <w:rsid w:val="7B7468F8"/>
    <w:rsid w:val="7BEE0103"/>
    <w:rsid w:val="7C062C89"/>
    <w:rsid w:val="7C0A0FE4"/>
    <w:rsid w:val="7C254906"/>
    <w:rsid w:val="7C590818"/>
    <w:rsid w:val="7C7C10F6"/>
    <w:rsid w:val="7C853BEA"/>
    <w:rsid w:val="7C881368"/>
    <w:rsid w:val="7CE27788"/>
    <w:rsid w:val="7D0C32F1"/>
    <w:rsid w:val="7D0F408D"/>
    <w:rsid w:val="7D167F3A"/>
    <w:rsid w:val="7D193607"/>
    <w:rsid w:val="7D491C6C"/>
    <w:rsid w:val="7D5429C0"/>
    <w:rsid w:val="7D6E6D43"/>
    <w:rsid w:val="7DB57A34"/>
    <w:rsid w:val="7DC66308"/>
    <w:rsid w:val="7DE60973"/>
    <w:rsid w:val="7DEF0916"/>
    <w:rsid w:val="7E1E5218"/>
    <w:rsid w:val="7E927604"/>
    <w:rsid w:val="7E9A4E1F"/>
    <w:rsid w:val="7EA7723A"/>
    <w:rsid w:val="7ED67F06"/>
    <w:rsid w:val="7EF56FBB"/>
    <w:rsid w:val="7F0768EB"/>
    <w:rsid w:val="7F143BEC"/>
    <w:rsid w:val="7F715AF2"/>
    <w:rsid w:val="7F886E69"/>
    <w:rsid w:val="7F945FBF"/>
    <w:rsid w:val="7FD76547"/>
    <w:rsid w:val="7FFA22C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0"/>
    <w:autoRedefine/>
    <w:qFormat/>
    <w:uiPriority w:val="99"/>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199"/>
    <w:autoRedefine/>
    <w:qFormat/>
    <w:uiPriority w:val="0"/>
    <w:pPr>
      <w:shd w:val="clear" w:color="auto" w:fill="000080"/>
    </w:pPr>
  </w:style>
  <w:style w:type="paragraph" w:styleId="20">
    <w:name w:val="annotation text"/>
    <w:basedOn w:val="1"/>
    <w:link w:val="341"/>
    <w:autoRedefine/>
    <w:qFormat/>
    <w:uiPriority w:val="99"/>
    <w:pPr>
      <w:jc w:val="left"/>
    </w:pPr>
  </w:style>
  <w:style w:type="paragraph" w:styleId="21">
    <w:name w:val="Salutation"/>
    <w:basedOn w:val="1"/>
    <w:next w:val="1"/>
    <w:link w:val="295"/>
    <w:autoRedefine/>
    <w:qFormat/>
    <w:uiPriority w:val="0"/>
    <w:rPr>
      <w:rFonts w:ascii="仿宋_GB2312" w:eastAsia="仿宋_GB2312"/>
      <w:sz w:val="28"/>
      <w:szCs w:val="20"/>
    </w:rPr>
  </w:style>
  <w:style w:type="paragraph" w:styleId="22">
    <w:name w:val="Body Text 3"/>
    <w:basedOn w:val="1"/>
    <w:link w:val="32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99"/>
    <w:rPr>
      <w:sz w:val="18"/>
      <w:szCs w:val="18"/>
    </w:rPr>
  </w:style>
  <w:style w:type="paragraph" w:styleId="39">
    <w:name w:val="footer"/>
    <w:basedOn w:val="1"/>
    <w:link w:val="380"/>
    <w:autoRedefine/>
    <w:qFormat/>
    <w:uiPriority w:val="0"/>
    <w:pPr>
      <w:tabs>
        <w:tab w:val="center" w:pos="4153"/>
        <w:tab w:val="right" w:pos="8306"/>
      </w:tabs>
      <w:snapToGrid w:val="0"/>
      <w:jc w:val="left"/>
    </w:pPr>
    <w:rPr>
      <w:sz w:val="18"/>
      <w:szCs w:val="18"/>
    </w:rPr>
  </w:style>
  <w:style w:type="paragraph" w:styleId="40">
    <w:name w:val="header"/>
    <w:basedOn w:val="1"/>
    <w:link w:val="389"/>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autoRedefine/>
    <w:qFormat/>
    <w:uiPriority w:val="0"/>
    <w:rPr>
      <w:b/>
      <w:bCs/>
    </w:rPr>
  </w:style>
  <w:style w:type="paragraph" w:styleId="60">
    <w:name w:val="Body Text First Indent"/>
    <w:basedOn w:val="24"/>
    <w:link w:val="318"/>
    <w:autoRedefine/>
    <w:qFormat/>
    <w:uiPriority w:val="0"/>
    <w:pPr>
      <w:ind w:firstLine="420"/>
    </w:pPr>
    <w:rPr>
      <w:rFonts w:hAnsi="Calibri" w:cs="Times New Roman"/>
      <w:snapToGrid/>
      <w:szCs w:val="20"/>
    </w:rPr>
  </w:style>
  <w:style w:type="paragraph" w:styleId="61">
    <w:name w:val="Body Text First Indent 2"/>
    <w:basedOn w:val="2"/>
    <w:link w:val="118"/>
    <w:autoRedefine/>
    <w:qFormat/>
    <w:uiPriority w:val="99"/>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99"/>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autoRedefine/>
    <w:qFormat/>
    <w:uiPriority w:val="99"/>
    <w:rPr>
      <w:rFonts w:ascii="宋体" w:hAnsi="宋体"/>
      <w:kern w:val="2"/>
      <w:sz w:val="21"/>
      <w:szCs w:val="24"/>
    </w:rPr>
  </w:style>
  <w:style w:type="character" w:customStyle="1" w:styleId="119">
    <w:name w:val="font11"/>
    <w:basedOn w:val="69"/>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99"/>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4"/>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99"/>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6"/>
    <w:autoRedefine/>
    <w:qFormat/>
    <w:uiPriority w:val="99"/>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99"/>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9"/>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7"/>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1"/>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9"/>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文本首行缩进 字符"/>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2"/>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autoRedefine/>
    <w:qFormat/>
    <w:uiPriority w:val="0"/>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0"/>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0"/>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6"/>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5"/>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24"/>
    <w:next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font111"/>
    <w:basedOn w:val="69"/>
    <w:autoRedefine/>
    <w:qFormat/>
    <w:uiPriority w:val="0"/>
    <w:rPr>
      <w:rFonts w:hint="eastAsia" w:ascii="微软雅黑" w:hAnsi="微软雅黑" w:eastAsia="微软雅黑" w:cs="微软雅黑"/>
      <w:color w:val="FF0000"/>
      <w:sz w:val="16"/>
      <w:szCs w:val="16"/>
      <w:u w:val="none"/>
    </w:rPr>
  </w:style>
  <w:style w:type="character" w:customStyle="1" w:styleId="963">
    <w:name w:val="font121"/>
    <w:basedOn w:val="69"/>
    <w:autoRedefine/>
    <w:qFormat/>
    <w:uiPriority w:val="0"/>
    <w:rPr>
      <w:rFonts w:hint="default" w:ascii="Arial" w:hAnsi="Arial" w:cs="Arial"/>
      <w:color w:val="000000"/>
      <w:sz w:val="16"/>
      <w:szCs w:val="16"/>
      <w:u w:val="none"/>
    </w:rPr>
  </w:style>
  <w:style w:type="paragraph" w:customStyle="1" w:styleId="964">
    <w:name w:val="招标正文"/>
    <w:basedOn w:val="1"/>
    <w:autoRedefine/>
    <w:qFormat/>
    <w:uiPriority w:val="0"/>
    <w:pPr>
      <w:snapToGrid w:val="0"/>
      <w:spacing w:line="360" w:lineRule="auto"/>
      <w:ind w:firstLine="480" w:firstLineChars="200"/>
    </w:pPr>
    <w:rPr>
      <w:rFonts w:ascii="宋体" w:hAnsi="宋体"/>
      <w:color w:val="000000"/>
      <w:kern w:val="0"/>
      <w:sz w:val="24"/>
      <w:szCs w:val="21"/>
    </w:rPr>
  </w:style>
  <w:style w:type="character" w:customStyle="1" w:styleId="965">
    <w:name w:val="Unresolved Mention"/>
    <w:basedOn w:val="69"/>
    <w:semiHidden/>
    <w:unhideWhenUsed/>
    <w:qFormat/>
    <w:uiPriority w:val="99"/>
    <w:rPr>
      <w:color w:val="605E5C"/>
      <w:shd w:val="clear" w:color="auto" w:fill="E1DFDD"/>
    </w:rPr>
  </w:style>
  <w:style w:type="paragraph" w:customStyle="1" w:styleId="966">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A729A-52DF-4F9D-8746-8CA8FDAB087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6694</Words>
  <Characters>38156</Characters>
  <Lines>317</Lines>
  <Paragraphs>89</Paragraphs>
  <TotalTime>72</TotalTime>
  <ScaleCrop>false</ScaleCrop>
  <LinksUpToDate>false</LinksUpToDate>
  <CharactersWithSpaces>44761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2023-03-23T08:47:00Z</dcterms:created>
  <dc:creator>玥</dc:creator>
  <cp:lastModifiedBy>张先生</cp:lastModifiedBy>
  <cp:lastPrinted>2023-03-31T03:14:00Z</cp:lastPrinted>
  <dcterms:modified xsi:type="dcterms:W3CDTF">2024-02-08T08:23:28Z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39C552273F4A4B00B5CE00EBC573B93B</vt:lpwstr>
  </property>
</Properties>
</file>