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firstLine="0"/>
        <w:rPr>
          <w:rFonts w:ascii="宋体" w:hAnsi="宋体" w:eastAsia="宋体"/>
          <w:color w:val="auto"/>
        </w:rPr>
      </w:pPr>
    </w:p>
    <w:p>
      <w:pPr>
        <w:adjustRightInd/>
        <w:spacing w:line="360" w:lineRule="auto"/>
        <w:jc w:val="center"/>
        <w:rPr>
          <w:rFonts w:ascii="宋体" w:hAnsi="宋体" w:cs="仿宋"/>
          <w:color w:val="auto"/>
          <w:sz w:val="48"/>
          <w:szCs w:val="48"/>
        </w:rPr>
      </w:pPr>
      <w:r>
        <w:rPr>
          <w:rFonts w:hint="eastAsia" w:ascii="宋体" w:hAnsi="宋体" w:cs="仿宋"/>
          <w:color w:val="auto"/>
          <w:sz w:val="48"/>
          <w:szCs w:val="48"/>
        </w:rPr>
        <w:t>东湖街道范家埭河、沿山港生态化治理项目招标文件</w:t>
      </w:r>
    </w:p>
    <w:p>
      <w:pPr>
        <w:adjustRightInd/>
        <w:spacing w:line="360" w:lineRule="auto"/>
        <w:jc w:val="center"/>
        <w:rPr>
          <w:rFonts w:ascii="宋体" w:hAnsi="宋体" w:cs="仿宋"/>
          <w:b/>
          <w:color w:val="auto"/>
          <w:sz w:val="44"/>
          <w:szCs w:val="44"/>
        </w:rPr>
      </w:pPr>
    </w:p>
    <w:p>
      <w:pPr>
        <w:adjustRightInd/>
        <w:spacing w:line="360" w:lineRule="auto"/>
        <w:jc w:val="center"/>
        <w:rPr>
          <w:rFonts w:ascii="宋体" w:hAnsi="宋体" w:cs="仿宋"/>
          <w:b/>
          <w:color w:val="auto"/>
          <w:sz w:val="44"/>
          <w:szCs w:val="44"/>
        </w:rPr>
      </w:pPr>
      <w:r>
        <w:rPr>
          <w:rFonts w:hint="eastAsia" w:ascii="宋体" w:hAnsi="宋体" w:cs="仿宋"/>
          <w:b/>
          <w:color w:val="auto"/>
          <w:sz w:val="44"/>
          <w:szCs w:val="44"/>
        </w:rPr>
        <w:t>（电子招投标）</w:t>
      </w:r>
    </w:p>
    <w:p>
      <w:pPr>
        <w:snapToGrid w:val="0"/>
        <w:spacing w:line="360" w:lineRule="auto"/>
        <w:jc w:val="center"/>
        <w:rPr>
          <w:rFonts w:hint="default" w:ascii="宋体" w:hAnsi="宋体" w:eastAsia="宋体" w:cs="仿宋"/>
          <w:color w:val="auto"/>
          <w:sz w:val="30"/>
          <w:szCs w:val="30"/>
          <w:lang w:val="en-US" w:eastAsia="zh-CN"/>
        </w:rPr>
      </w:pPr>
      <w:r>
        <w:rPr>
          <w:rFonts w:hint="eastAsia" w:ascii="宋体" w:hAnsi="宋体" w:cs="仿宋"/>
          <w:color w:val="auto"/>
          <w:sz w:val="32"/>
          <w:szCs w:val="32"/>
        </w:rPr>
        <w:t>编号:JZCG-202</w:t>
      </w:r>
      <w:r>
        <w:rPr>
          <w:rFonts w:hint="eastAsia" w:ascii="宋体" w:hAnsi="宋体" w:cs="仿宋"/>
          <w:color w:val="auto"/>
          <w:sz w:val="32"/>
          <w:szCs w:val="32"/>
          <w:lang w:val="en-US" w:eastAsia="zh-CN"/>
        </w:rPr>
        <w:t>3</w:t>
      </w:r>
      <w:r>
        <w:rPr>
          <w:rFonts w:hint="eastAsia" w:ascii="宋体" w:hAnsi="宋体" w:cs="仿宋"/>
          <w:color w:val="auto"/>
          <w:sz w:val="32"/>
          <w:szCs w:val="32"/>
        </w:rPr>
        <w:t>-0</w:t>
      </w:r>
      <w:r>
        <w:rPr>
          <w:rFonts w:hint="eastAsia" w:ascii="宋体" w:hAnsi="宋体" w:cs="仿宋"/>
          <w:color w:val="auto"/>
          <w:sz w:val="32"/>
          <w:szCs w:val="32"/>
          <w:lang w:val="en-US" w:eastAsia="zh-CN"/>
        </w:rPr>
        <w:t>05</w:t>
      </w:r>
    </w:p>
    <w:p>
      <w:pPr>
        <w:adjustRightInd/>
        <w:spacing w:line="360" w:lineRule="auto"/>
        <w:rPr>
          <w:rFonts w:ascii="宋体" w:hAnsi="宋体" w:cs="仿宋"/>
          <w:color w:val="auto"/>
          <w:sz w:val="28"/>
          <w:szCs w:val="20"/>
        </w:rPr>
      </w:pPr>
    </w:p>
    <w:p>
      <w:pPr>
        <w:spacing w:line="360" w:lineRule="auto"/>
        <w:jc w:val="center"/>
        <w:rPr>
          <w:rFonts w:ascii="宋体" w:hAnsi="宋体" w:cs="仿宋"/>
          <w:b/>
          <w:color w:val="auto"/>
          <w:sz w:val="44"/>
          <w:szCs w:val="44"/>
        </w:rPr>
      </w:pPr>
    </w:p>
    <w:p>
      <w:pPr>
        <w:spacing w:line="360" w:lineRule="auto"/>
        <w:jc w:val="center"/>
        <w:rPr>
          <w:rFonts w:ascii="宋体" w:hAnsi="宋体" w:cs="仿宋"/>
          <w:b/>
          <w:color w:val="auto"/>
          <w:sz w:val="44"/>
          <w:szCs w:val="44"/>
        </w:rPr>
      </w:pPr>
    </w:p>
    <w:p>
      <w:pPr>
        <w:spacing w:line="360" w:lineRule="auto"/>
        <w:jc w:val="center"/>
        <w:rPr>
          <w:rFonts w:ascii="宋体" w:hAnsi="宋体" w:cs="仿宋"/>
          <w:color w:val="auto"/>
          <w:sz w:val="24"/>
        </w:rPr>
      </w:pPr>
    </w:p>
    <w:p>
      <w:pPr>
        <w:spacing w:line="360" w:lineRule="auto"/>
        <w:jc w:val="center"/>
        <w:rPr>
          <w:rFonts w:ascii="宋体" w:hAnsi="宋体" w:cs="仿宋"/>
          <w:color w:val="auto"/>
          <w:sz w:val="24"/>
        </w:rPr>
      </w:pPr>
    </w:p>
    <w:p>
      <w:pPr>
        <w:spacing w:line="360" w:lineRule="auto"/>
        <w:rPr>
          <w:rFonts w:ascii="宋体" w:hAnsi="宋体" w:cs="仿宋"/>
          <w:color w:val="auto"/>
          <w:sz w:val="32"/>
          <w:szCs w:val="32"/>
        </w:rPr>
      </w:pPr>
    </w:p>
    <w:p>
      <w:pPr>
        <w:snapToGrid w:val="0"/>
        <w:spacing w:line="360" w:lineRule="auto"/>
        <w:jc w:val="center"/>
        <w:rPr>
          <w:rFonts w:ascii="宋体" w:hAnsi="宋体" w:cs="仿宋"/>
          <w:b/>
          <w:bCs/>
          <w:color w:val="auto"/>
          <w:sz w:val="32"/>
          <w:szCs w:val="32"/>
        </w:rPr>
      </w:pPr>
    </w:p>
    <w:p>
      <w:pPr>
        <w:snapToGrid w:val="0"/>
        <w:spacing w:line="360" w:lineRule="auto"/>
        <w:jc w:val="center"/>
        <w:rPr>
          <w:rFonts w:ascii="宋体" w:hAnsi="宋体" w:cs="仿宋"/>
          <w:b/>
          <w:bCs/>
          <w:color w:val="auto"/>
          <w:sz w:val="32"/>
          <w:szCs w:val="32"/>
        </w:rPr>
      </w:pPr>
    </w:p>
    <w:p>
      <w:pPr>
        <w:snapToGrid w:val="0"/>
        <w:spacing w:line="360" w:lineRule="auto"/>
        <w:jc w:val="center"/>
        <w:rPr>
          <w:rFonts w:ascii="宋体" w:hAnsi="宋体" w:cs="仿宋"/>
          <w:b/>
          <w:bCs/>
          <w:color w:val="auto"/>
          <w:sz w:val="32"/>
          <w:szCs w:val="32"/>
        </w:rPr>
      </w:pPr>
    </w:p>
    <w:p>
      <w:pPr>
        <w:snapToGrid w:val="0"/>
        <w:spacing w:line="360" w:lineRule="auto"/>
        <w:jc w:val="center"/>
        <w:rPr>
          <w:rFonts w:ascii="宋体" w:hAnsi="宋体" w:cs="仿宋"/>
          <w:b/>
          <w:bCs/>
          <w:color w:val="auto"/>
          <w:sz w:val="32"/>
          <w:szCs w:val="32"/>
        </w:rPr>
      </w:pPr>
    </w:p>
    <w:p>
      <w:pPr>
        <w:snapToGrid w:val="0"/>
        <w:spacing w:line="360" w:lineRule="auto"/>
        <w:jc w:val="center"/>
        <w:rPr>
          <w:rFonts w:ascii="宋体" w:hAnsi="宋体" w:cs="仿宋"/>
          <w:color w:val="auto"/>
          <w:sz w:val="32"/>
          <w:szCs w:val="32"/>
        </w:rPr>
      </w:pPr>
      <w:r>
        <w:rPr>
          <w:rFonts w:hint="eastAsia" w:ascii="宋体" w:hAnsi="宋体" w:cs="仿宋"/>
          <w:color w:val="auto"/>
          <w:sz w:val="32"/>
          <w:szCs w:val="32"/>
        </w:rPr>
        <w:t>采购人：杭州市临平区人民政府东湖街道办事处</w:t>
      </w:r>
    </w:p>
    <w:p>
      <w:pPr>
        <w:snapToGrid w:val="0"/>
        <w:spacing w:line="360" w:lineRule="auto"/>
        <w:jc w:val="center"/>
        <w:rPr>
          <w:rFonts w:ascii="宋体" w:hAnsi="宋体" w:cs="仿宋"/>
          <w:color w:val="auto"/>
          <w:sz w:val="32"/>
          <w:szCs w:val="32"/>
        </w:rPr>
      </w:pPr>
      <w:r>
        <w:rPr>
          <w:rFonts w:hint="eastAsia" w:ascii="宋体" w:hAnsi="宋体" w:cs="仿宋"/>
          <w:color w:val="auto"/>
          <w:sz w:val="32"/>
          <w:szCs w:val="32"/>
        </w:rPr>
        <w:t>采购代理机构：建正工程咨询有限公司</w:t>
      </w:r>
    </w:p>
    <w:p>
      <w:pPr>
        <w:snapToGrid w:val="0"/>
        <w:spacing w:line="360" w:lineRule="auto"/>
        <w:jc w:val="center"/>
        <w:rPr>
          <w:rFonts w:ascii="宋体" w:hAnsi="宋体" w:cs="仿宋"/>
          <w:color w:val="auto"/>
          <w:sz w:val="32"/>
          <w:szCs w:val="32"/>
        </w:rPr>
      </w:pPr>
      <w:r>
        <w:rPr>
          <w:rFonts w:hint="eastAsia" w:ascii="宋体" w:hAnsi="宋体" w:cs="仿宋"/>
          <w:color w:val="auto"/>
          <w:sz w:val="32"/>
          <w:szCs w:val="32"/>
        </w:rPr>
        <w:t>二〇二</w:t>
      </w:r>
      <w:r>
        <w:rPr>
          <w:rFonts w:hint="eastAsia" w:ascii="宋体" w:hAnsi="宋体" w:cs="仿宋"/>
          <w:color w:val="auto"/>
          <w:sz w:val="32"/>
          <w:szCs w:val="32"/>
          <w:lang w:eastAsia="zh-CN"/>
        </w:rPr>
        <w:t>三</w:t>
      </w:r>
      <w:r>
        <w:rPr>
          <w:rFonts w:hint="eastAsia" w:ascii="宋体" w:hAnsi="宋体" w:cs="仿宋"/>
          <w:color w:val="auto"/>
          <w:sz w:val="32"/>
          <w:szCs w:val="32"/>
        </w:rPr>
        <w:t>年</w:t>
      </w:r>
      <w:r>
        <w:rPr>
          <w:rFonts w:hint="eastAsia" w:ascii="宋体" w:hAnsi="宋体" w:cs="仿宋"/>
          <w:color w:val="auto"/>
          <w:sz w:val="32"/>
          <w:szCs w:val="32"/>
          <w:lang w:eastAsia="zh-CN"/>
        </w:rPr>
        <w:t>二</w:t>
      </w:r>
      <w:r>
        <w:rPr>
          <w:rFonts w:hint="eastAsia" w:ascii="宋体" w:hAnsi="宋体" w:cs="仿宋"/>
          <w:color w:val="auto"/>
          <w:sz w:val="32"/>
          <w:szCs w:val="32"/>
        </w:rPr>
        <w:t>月</w:t>
      </w:r>
    </w:p>
    <w:p>
      <w:pPr>
        <w:spacing w:line="360" w:lineRule="auto"/>
        <w:jc w:val="center"/>
        <w:rPr>
          <w:rFonts w:ascii="宋体" w:hAnsi="宋体" w:cs="仿宋"/>
          <w:b/>
          <w:color w:val="auto"/>
          <w:sz w:val="48"/>
          <w:szCs w:val="48"/>
        </w:rPr>
      </w:pPr>
    </w:p>
    <w:p>
      <w:pPr>
        <w:spacing w:line="360" w:lineRule="auto"/>
        <w:jc w:val="center"/>
        <w:rPr>
          <w:rFonts w:ascii="宋体" w:hAnsi="宋体" w:cs="仿宋"/>
          <w:b/>
          <w:color w:val="auto"/>
          <w:sz w:val="48"/>
          <w:szCs w:val="48"/>
        </w:rPr>
      </w:pPr>
      <w:r>
        <w:rPr>
          <w:rFonts w:hint="eastAsia" w:ascii="宋体" w:hAnsi="宋体" w:cs="仿宋"/>
          <w:b/>
          <w:color w:val="auto"/>
          <w:sz w:val="48"/>
          <w:szCs w:val="48"/>
        </w:rPr>
        <w:t>目  录</w:t>
      </w:r>
    </w:p>
    <w:p>
      <w:pPr>
        <w:spacing w:line="360" w:lineRule="auto"/>
        <w:rPr>
          <w:rFonts w:ascii="宋体" w:hAnsi="宋体" w:cs="仿宋"/>
          <w:color w:val="auto"/>
          <w:sz w:val="32"/>
          <w:szCs w:val="32"/>
        </w:rPr>
      </w:pPr>
    </w:p>
    <w:p>
      <w:pPr>
        <w:spacing w:line="360" w:lineRule="auto"/>
        <w:rPr>
          <w:rFonts w:ascii="宋体" w:hAnsi="宋体" w:cs="仿宋"/>
          <w:color w:val="auto"/>
          <w:sz w:val="32"/>
          <w:szCs w:val="32"/>
        </w:rPr>
      </w:pPr>
    </w:p>
    <w:p>
      <w:pPr>
        <w:spacing w:line="360" w:lineRule="auto"/>
        <w:ind w:firstLine="1280" w:firstLineChars="400"/>
        <w:rPr>
          <w:rFonts w:ascii="宋体" w:hAnsi="宋体" w:cs="仿宋"/>
          <w:color w:val="auto"/>
          <w:sz w:val="32"/>
          <w:szCs w:val="32"/>
        </w:rPr>
      </w:pPr>
      <w:r>
        <w:rPr>
          <w:rFonts w:hint="eastAsia" w:ascii="宋体" w:hAnsi="宋体" w:cs="仿宋"/>
          <w:color w:val="auto"/>
          <w:sz w:val="32"/>
          <w:szCs w:val="32"/>
        </w:rPr>
        <w:t>第一部分      招标公告</w:t>
      </w:r>
    </w:p>
    <w:p>
      <w:pPr>
        <w:spacing w:line="360" w:lineRule="auto"/>
        <w:ind w:firstLine="1280" w:firstLineChars="400"/>
        <w:rPr>
          <w:rFonts w:ascii="宋体" w:hAnsi="宋体" w:cs="仿宋"/>
          <w:color w:val="auto"/>
          <w:sz w:val="32"/>
          <w:szCs w:val="32"/>
        </w:rPr>
      </w:pPr>
      <w:r>
        <w:rPr>
          <w:rFonts w:hint="eastAsia" w:ascii="宋体" w:hAnsi="宋体" w:cs="仿宋"/>
          <w:color w:val="auto"/>
          <w:sz w:val="32"/>
          <w:szCs w:val="32"/>
        </w:rPr>
        <w:t>第二部分      投标人须知</w:t>
      </w:r>
    </w:p>
    <w:p>
      <w:pPr>
        <w:spacing w:line="360" w:lineRule="auto"/>
        <w:ind w:firstLine="1280" w:firstLineChars="400"/>
        <w:rPr>
          <w:rFonts w:ascii="宋体" w:hAnsi="宋体" w:cs="仿宋"/>
          <w:color w:val="auto"/>
          <w:sz w:val="32"/>
          <w:szCs w:val="32"/>
        </w:rPr>
      </w:pPr>
      <w:r>
        <w:rPr>
          <w:rFonts w:hint="eastAsia" w:ascii="宋体" w:hAnsi="宋体" w:cs="仿宋"/>
          <w:color w:val="auto"/>
          <w:sz w:val="32"/>
          <w:szCs w:val="32"/>
        </w:rPr>
        <w:t>第三部分      采购需求</w:t>
      </w:r>
    </w:p>
    <w:p>
      <w:pPr>
        <w:spacing w:line="360" w:lineRule="auto"/>
        <w:ind w:firstLine="1280" w:firstLineChars="400"/>
        <w:rPr>
          <w:rFonts w:ascii="宋体" w:hAnsi="宋体" w:cs="仿宋"/>
          <w:color w:val="auto"/>
          <w:sz w:val="32"/>
          <w:szCs w:val="32"/>
        </w:rPr>
      </w:pPr>
      <w:r>
        <w:rPr>
          <w:rFonts w:hint="eastAsia" w:ascii="宋体" w:hAnsi="宋体" w:cs="仿宋"/>
          <w:color w:val="auto"/>
          <w:sz w:val="32"/>
          <w:szCs w:val="32"/>
        </w:rPr>
        <w:t>第四部分      评标办法</w:t>
      </w:r>
    </w:p>
    <w:p>
      <w:pPr>
        <w:spacing w:line="360" w:lineRule="auto"/>
        <w:ind w:firstLine="1280" w:firstLineChars="400"/>
        <w:rPr>
          <w:rFonts w:ascii="宋体" w:hAnsi="宋体" w:cs="仿宋"/>
          <w:color w:val="auto"/>
          <w:sz w:val="32"/>
          <w:szCs w:val="32"/>
        </w:rPr>
      </w:pPr>
      <w:r>
        <w:rPr>
          <w:rFonts w:hint="eastAsia" w:ascii="宋体" w:hAnsi="宋体" w:cs="仿宋"/>
          <w:color w:val="auto"/>
          <w:sz w:val="32"/>
          <w:szCs w:val="32"/>
        </w:rPr>
        <w:t>第五部分      拟签订的合同文本</w:t>
      </w:r>
    </w:p>
    <w:p>
      <w:pPr>
        <w:spacing w:line="360" w:lineRule="auto"/>
        <w:ind w:firstLine="1280" w:firstLineChars="400"/>
        <w:rPr>
          <w:rFonts w:ascii="宋体" w:hAnsi="宋体" w:cs="仿宋"/>
          <w:color w:val="auto"/>
          <w:sz w:val="32"/>
          <w:szCs w:val="32"/>
        </w:rPr>
      </w:pPr>
      <w:r>
        <w:rPr>
          <w:rFonts w:hint="eastAsia" w:ascii="宋体" w:hAnsi="宋体" w:cs="仿宋"/>
          <w:color w:val="auto"/>
          <w:sz w:val="32"/>
          <w:szCs w:val="32"/>
        </w:rPr>
        <w:t>第六部分      应提交的有关格式范例</w:t>
      </w:r>
    </w:p>
    <w:p>
      <w:pPr>
        <w:spacing w:line="360" w:lineRule="auto"/>
        <w:ind w:firstLine="549" w:firstLineChars="229"/>
        <w:rPr>
          <w:rFonts w:ascii="宋体" w:hAnsi="宋体" w:cs="仿宋"/>
          <w:color w:val="auto"/>
          <w:sz w:val="24"/>
        </w:rPr>
      </w:pPr>
      <w:bookmarkStart w:id="0" w:name="_Hlt91233176"/>
      <w:bookmarkEnd w:id="0"/>
      <w:bookmarkStart w:id="1" w:name="_Toc91899869"/>
    </w:p>
    <w:p>
      <w:pPr>
        <w:spacing w:line="360" w:lineRule="auto"/>
        <w:ind w:firstLine="549" w:firstLineChars="229"/>
        <w:rPr>
          <w:rFonts w:ascii="宋体" w:hAnsi="宋体" w:cs="仿宋"/>
          <w:color w:val="auto"/>
          <w:sz w:val="24"/>
        </w:rPr>
      </w:pPr>
    </w:p>
    <w:p>
      <w:pPr>
        <w:spacing w:line="360" w:lineRule="auto"/>
        <w:ind w:firstLine="549" w:firstLineChars="229"/>
        <w:rPr>
          <w:rFonts w:ascii="宋体" w:hAnsi="宋体" w:cs="仿宋"/>
          <w:color w:val="auto"/>
          <w:sz w:val="24"/>
        </w:rPr>
      </w:pPr>
    </w:p>
    <w:p>
      <w:pPr>
        <w:spacing w:line="360" w:lineRule="auto"/>
        <w:ind w:firstLine="549" w:firstLineChars="229"/>
        <w:rPr>
          <w:rFonts w:ascii="宋体" w:hAnsi="宋体" w:cs="仿宋"/>
          <w:color w:val="auto"/>
          <w:sz w:val="24"/>
        </w:rPr>
      </w:pPr>
    </w:p>
    <w:p>
      <w:pPr>
        <w:spacing w:line="360" w:lineRule="auto"/>
        <w:ind w:firstLine="549" w:firstLineChars="229"/>
        <w:rPr>
          <w:rFonts w:ascii="宋体" w:hAnsi="宋体" w:cs="仿宋"/>
          <w:color w:val="auto"/>
          <w:sz w:val="24"/>
        </w:rPr>
      </w:pPr>
    </w:p>
    <w:p>
      <w:pPr>
        <w:spacing w:line="360" w:lineRule="auto"/>
        <w:ind w:firstLine="549" w:firstLineChars="229"/>
        <w:rPr>
          <w:rFonts w:ascii="宋体" w:hAnsi="宋体" w:cs="仿宋"/>
          <w:color w:val="auto"/>
          <w:sz w:val="24"/>
        </w:rPr>
      </w:pPr>
    </w:p>
    <w:p>
      <w:pPr>
        <w:spacing w:line="360" w:lineRule="auto"/>
        <w:ind w:firstLine="549" w:firstLineChars="229"/>
        <w:rPr>
          <w:rFonts w:ascii="宋体" w:hAnsi="宋体" w:cs="仿宋"/>
          <w:color w:val="auto"/>
          <w:sz w:val="24"/>
        </w:rPr>
      </w:pPr>
    </w:p>
    <w:p>
      <w:pPr>
        <w:spacing w:line="360" w:lineRule="auto"/>
        <w:ind w:firstLine="549" w:firstLineChars="229"/>
        <w:rPr>
          <w:rFonts w:ascii="宋体" w:hAnsi="宋体" w:cs="仿宋"/>
          <w:color w:val="auto"/>
          <w:sz w:val="24"/>
        </w:rPr>
      </w:pPr>
    </w:p>
    <w:p>
      <w:pPr>
        <w:spacing w:line="360" w:lineRule="auto"/>
        <w:ind w:firstLine="549" w:firstLineChars="229"/>
        <w:rPr>
          <w:rFonts w:ascii="宋体" w:hAnsi="宋体" w:cs="仿宋"/>
          <w:color w:val="auto"/>
          <w:sz w:val="24"/>
        </w:rPr>
      </w:pPr>
    </w:p>
    <w:p>
      <w:pPr>
        <w:spacing w:line="360" w:lineRule="auto"/>
        <w:ind w:firstLine="549" w:firstLineChars="229"/>
        <w:rPr>
          <w:rFonts w:ascii="宋体" w:hAnsi="宋体" w:cs="仿宋"/>
          <w:color w:val="auto"/>
          <w:sz w:val="24"/>
        </w:rPr>
      </w:pPr>
    </w:p>
    <w:p>
      <w:pPr>
        <w:spacing w:line="360" w:lineRule="auto"/>
        <w:ind w:firstLine="549" w:firstLineChars="229"/>
        <w:rPr>
          <w:rFonts w:ascii="宋体" w:hAnsi="宋体" w:cs="仿宋"/>
          <w:color w:val="auto"/>
          <w:sz w:val="24"/>
        </w:rPr>
      </w:pPr>
    </w:p>
    <w:p>
      <w:pPr>
        <w:spacing w:line="360" w:lineRule="auto"/>
        <w:ind w:firstLine="549" w:firstLineChars="229"/>
        <w:rPr>
          <w:rFonts w:ascii="宋体" w:hAnsi="宋体" w:cs="仿宋"/>
          <w:color w:val="auto"/>
          <w:sz w:val="24"/>
        </w:rPr>
      </w:pPr>
    </w:p>
    <w:p>
      <w:pPr>
        <w:spacing w:line="360" w:lineRule="auto"/>
        <w:ind w:firstLine="549" w:firstLineChars="229"/>
        <w:rPr>
          <w:rFonts w:ascii="宋体" w:hAnsi="宋体" w:cs="仿宋"/>
          <w:color w:val="auto"/>
          <w:sz w:val="24"/>
        </w:rPr>
      </w:pPr>
    </w:p>
    <w:p>
      <w:pPr>
        <w:spacing w:line="360" w:lineRule="auto"/>
        <w:rPr>
          <w:rFonts w:ascii="宋体" w:hAnsi="宋体" w:cs="仿宋"/>
          <w:color w:val="auto"/>
          <w:sz w:val="24"/>
        </w:rPr>
      </w:pPr>
    </w:p>
    <w:p>
      <w:pPr>
        <w:adjustRightInd/>
        <w:spacing w:line="360" w:lineRule="auto"/>
        <w:jc w:val="center"/>
        <w:outlineLvl w:val="0"/>
        <w:rPr>
          <w:rFonts w:ascii="宋体" w:hAnsi="宋体" w:cs="仿宋"/>
          <w:b/>
          <w:color w:val="auto"/>
          <w:sz w:val="36"/>
          <w:szCs w:val="20"/>
        </w:rPr>
      </w:pPr>
      <w:bookmarkStart w:id="2" w:name="第一部分"/>
      <w:r>
        <w:rPr>
          <w:rFonts w:hint="eastAsia" w:ascii="宋体" w:hAnsi="宋体" w:cs="仿宋"/>
          <w:b/>
          <w:color w:val="auto"/>
          <w:sz w:val="36"/>
          <w:szCs w:val="36"/>
        </w:rPr>
        <w:br w:type="page"/>
      </w:r>
      <w:bookmarkEnd w:id="1"/>
      <w:bookmarkEnd w:id="2"/>
      <w:bookmarkStart w:id="3" w:name="_Hlt74707423"/>
      <w:bookmarkEnd w:id="3"/>
      <w:bookmarkStart w:id="4" w:name="_Hlt74729822"/>
      <w:bookmarkEnd w:id="4"/>
      <w:bookmarkStart w:id="5" w:name="_Hlt74649545"/>
      <w:bookmarkEnd w:id="5"/>
      <w:bookmarkStart w:id="6" w:name="_Hlt74728647"/>
      <w:bookmarkEnd w:id="6"/>
      <w:bookmarkStart w:id="7" w:name="第二部分"/>
      <w:bookmarkStart w:id="8" w:name="_Toc91899870"/>
      <w:bookmarkStart w:id="9" w:name="_Toc91899871"/>
      <w:r>
        <w:rPr>
          <w:rFonts w:hint="eastAsia" w:ascii="宋体" w:hAnsi="宋体" w:cs="仿宋"/>
          <w:b/>
          <w:color w:val="auto"/>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仿宋"/>
          <w:color w:val="auto"/>
          <w:sz w:val="24"/>
        </w:rPr>
      </w:pPr>
      <w:r>
        <w:rPr>
          <w:rFonts w:hint="eastAsia" w:ascii="宋体" w:hAnsi="宋体" w:cs="仿宋"/>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2" w:firstLineChars="200"/>
        <w:rPr>
          <w:rFonts w:ascii="宋体" w:hAnsi="宋体" w:cs="仿宋"/>
          <w:color w:val="auto"/>
          <w:sz w:val="24"/>
          <w:u w:val="single"/>
        </w:rPr>
      </w:pPr>
      <w:r>
        <w:rPr>
          <w:rFonts w:hint="eastAsia" w:ascii="宋体" w:hAnsi="宋体" w:cs="仿宋"/>
          <w:b/>
          <w:color w:val="auto"/>
          <w:sz w:val="24"/>
        </w:rPr>
        <w:t>东湖街道范家埭河、沿山港生态化治理项目</w:t>
      </w:r>
      <w:r>
        <w:rPr>
          <w:rFonts w:hint="eastAsia" w:ascii="宋体" w:hAnsi="宋体" w:cs="仿宋"/>
          <w:color w:val="auto"/>
          <w:sz w:val="24"/>
        </w:rPr>
        <w:t>的潜在投标人应在政采云平台（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Style w:val="77"/>
          <w:rFonts w:hint="eastAsia" w:ascii="宋体" w:hAnsi="宋体" w:eastAsia="宋体" w:cs="仿宋"/>
          <w:color w:val="auto"/>
          <w:kern w:val="2"/>
          <w:sz w:val="24"/>
          <w:szCs w:val="24"/>
        </w:rPr>
        <w:t>https://www.zcygov.cn/）获取（下载）招标文件，并于</w:t>
      </w:r>
      <w:r>
        <w:rPr>
          <w:rFonts w:hint="eastAsia" w:ascii="宋体" w:hAnsi="宋体" w:cs="仿宋"/>
          <w:color w:val="auto"/>
          <w:sz w:val="24"/>
          <w:u w:val="single"/>
        </w:rPr>
        <w:t>2023年</w:t>
      </w:r>
      <w:r>
        <w:rPr>
          <w:rFonts w:hint="eastAsia" w:ascii="宋体" w:hAnsi="宋体" w:cs="仿宋"/>
          <w:color w:val="auto"/>
          <w:sz w:val="24"/>
          <w:u w:val="single"/>
          <w:lang w:val="en-US" w:eastAsia="zh-CN"/>
        </w:rPr>
        <w:t>3</w:t>
      </w:r>
      <w:r>
        <w:rPr>
          <w:rFonts w:hint="eastAsia" w:ascii="宋体" w:hAnsi="宋体" w:cs="仿宋"/>
          <w:color w:val="auto"/>
          <w:sz w:val="24"/>
          <w:u w:val="single"/>
        </w:rPr>
        <w:t>月</w:t>
      </w:r>
      <w:r>
        <w:rPr>
          <w:rFonts w:hint="eastAsia" w:ascii="宋体" w:hAnsi="宋体" w:cs="仿宋"/>
          <w:color w:val="auto"/>
          <w:sz w:val="24"/>
          <w:u w:val="single"/>
          <w:lang w:val="en-US" w:eastAsia="zh-CN"/>
        </w:rPr>
        <w:t>7</w:t>
      </w:r>
      <w:r>
        <w:rPr>
          <w:rFonts w:hint="eastAsia" w:ascii="宋体" w:hAnsi="宋体" w:cs="仿宋"/>
          <w:color w:val="auto"/>
          <w:sz w:val="24"/>
          <w:u w:val="single"/>
        </w:rPr>
        <w:t>日13点30分</w:t>
      </w:r>
      <w:r>
        <w:rPr>
          <w:rFonts w:hint="eastAsia" w:ascii="宋体" w:hAnsi="宋体" w:cs="仿宋"/>
          <w:bCs/>
          <w:color w:val="auto"/>
          <w:sz w:val="24"/>
          <w:u w:val="single"/>
        </w:rPr>
        <w:t>00秒</w:t>
      </w:r>
      <w:r>
        <w:rPr>
          <w:rFonts w:hint="eastAsia" w:ascii="宋体" w:hAnsi="宋体" w:cs="仿宋"/>
          <w:bCs/>
          <w:color w:val="auto"/>
          <w:sz w:val="24"/>
          <w:u w:val="single"/>
        </w:rPr>
        <w:fldChar w:fldCharType="end"/>
      </w:r>
      <w:r>
        <w:rPr>
          <w:rFonts w:hint="eastAsia" w:ascii="宋体" w:hAnsi="宋体" w:cs="仿宋"/>
          <w:bCs/>
          <w:color w:val="auto"/>
          <w:sz w:val="24"/>
        </w:rPr>
        <w:t>（北京时间）前</w:t>
      </w:r>
      <w:r>
        <w:rPr>
          <w:rFonts w:hint="eastAsia" w:ascii="宋体" w:hAnsi="宋体" w:cs="仿宋"/>
          <w:color w:val="auto"/>
          <w:sz w:val="24"/>
        </w:rPr>
        <w:t>递交（上传）投标文件。</w:t>
      </w:r>
    </w:p>
    <w:p>
      <w:pPr>
        <w:spacing w:line="360" w:lineRule="auto"/>
        <w:rPr>
          <w:rFonts w:ascii="宋体" w:hAnsi="宋体" w:cs="仿宋"/>
          <w:b/>
          <w:color w:val="auto"/>
          <w:sz w:val="24"/>
        </w:rPr>
      </w:pPr>
      <w:r>
        <w:rPr>
          <w:rFonts w:hint="eastAsia" w:ascii="宋体" w:hAnsi="宋体" w:cs="仿宋"/>
          <w:b/>
          <w:color w:val="auto"/>
          <w:sz w:val="24"/>
        </w:rPr>
        <w:t>一、项目基本情况</w:t>
      </w:r>
    </w:p>
    <w:p>
      <w:pPr>
        <w:spacing w:line="360" w:lineRule="auto"/>
        <w:ind w:firstLine="472" w:firstLineChars="196"/>
        <w:rPr>
          <w:rFonts w:hint="default" w:ascii="宋体" w:hAnsi="宋体" w:eastAsia="宋体" w:cs="仿宋"/>
          <w:color w:val="auto"/>
          <w:sz w:val="24"/>
          <w:lang w:val="en-US" w:eastAsia="zh-CN"/>
        </w:rPr>
      </w:pPr>
      <w:r>
        <w:rPr>
          <w:rFonts w:hint="eastAsia" w:ascii="宋体" w:hAnsi="宋体" w:cs="仿宋"/>
          <w:b/>
          <w:color w:val="auto"/>
          <w:sz w:val="24"/>
        </w:rPr>
        <w:t>项目编号：JZCG-202</w:t>
      </w:r>
      <w:r>
        <w:rPr>
          <w:rFonts w:hint="eastAsia" w:ascii="宋体" w:hAnsi="宋体" w:cs="仿宋"/>
          <w:b/>
          <w:color w:val="auto"/>
          <w:sz w:val="24"/>
          <w:lang w:val="en-US" w:eastAsia="zh-CN"/>
        </w:rPr>
        <w:t>3</w:t>
      </w:r>
      <w:r>
        <w:rPr>
          <w:rFonts w:hint="eastAsia" w:ascii="宋体" w:hAnsi="宋体" w:cs="仿宋"/>
          <w:b/>
          <w:color w:val="auto"/>
          <w:sz w:val="24"/>
        </w:rPr>
        <w:t>-0</w:t>
      </w:r>
      <w:r>
        <w:rPr>
          <w:rFonts w:hint="eastAsia" w:ascii="宋体" w:hAnsi="宋体" w:cs="仿宋"/>
          <w:b/>
          <w:color w:val="auto"/>
          <w:sz w:val="24"/>
          <w:lang w:val="en-US" w:eastAsia="zh-CN"/>
        </w:rPr>
        <w:t>05</w:t>
      </w:r>
    </w:p>
    <w:p>
      <w:pPr>
        <w:spacing w:line="360" w:lineRule="auto"/>
        <w:rPr>
          <w:rFonts w:ascii="宋体" w:hAnsi="宋体" w:cs="仿宋"/>
          <w:color w:val="auto"/>
          <w:sz w:val="24"/>
        </w:rPr>
      </w:pPr>
      <w:r>
        <w:rPr>
          <w:rFonts w:hint="eastAsia" w:ascii="宋体" w:hAnsi="宋体" w:cs="仿宋"/>
          <w:b/>
          <w:color w:val="auto"/>
          <w:sz w:val="24"/>
        </w:rPr>
        <w:t xml:space="preserve">    项目名称：东湖街道范家埭河、沿山港生态化治理项目</w:t>
      </w:r>
    </w:p>
    <w:p>
      <w:pPr>
        <w:spacing w:line="360" w:lineRule="auto"/>
        <w:rPr>
          <w:rFonts w:ascii="宋体" w:hAnsi="宋体" w:cs="仿宋"/>
          <w:color w:val="auto"/>
          <w:sz w:val="24"/>
        </w:rPr>
      </w:pPr>
      <w:r>
        <w:rPr>
          <w:rFonts w:hint="eastAsia" w:ascii="宋体" w:hAnsi="宋体" w:cs="仿宋"/>
          <w:b/>
          <w:color w:val="auto"/>
          <w:sz w:val="24"/>
        </w:rPr>
        <w:t xml:space="preserve">    预算金额（元）：5600000</w:t>
      </w:r>
    </w:p>
    <w:p>
      <w:pPr>
        <w:spacing w:line="360" w:lineRule="auto"/>
        <w:ind w:firstLine="480"/>
        <w:rPr>
          <w:rFonts w:ascii="宋体" w:hAnsi="宋体" w:cs="仿宋"/>
          <w:b/>
          <w:color w:val="auto"/>
          <w:sz w:val="24"/>
        </w:rPr>
      </w:pPr>
      <w:r>
        <w:rPr>
          <w:rFonts w:hint="eastAsia" w:ascii="宋体" w:hAnsi="宋体" w:cs="仿宋"/>
          <w:b/>
          <w:color w:val="auto"/>
          <w:sz w:val="24"/>
        </w:rPr>
        <w:t>最高限价（元）：5600000</w:t>
      </w:r>
    </w:p>
    <w:p>
      <w:pPr>
        <w:spacing w:line="360" w:lineRule="auto"/>
        <w:ind w:firstLine="480"/>
        <w:rPr>
          <w:rFonts w:ascii="宋体" w:hAnsi="宋体" w:cs="仿宋"/>
          <w:b/>
          <w:bCs/>
          <w:color w:val="auto"/>
          <w:sz w:val="24"/>
        </w:rPr>
      </w:pPr>
      <w:r>
        <w:rPr>
          <w:rFonts w:hint="eastAsia" w:ascii="宋体" w:hAnsi="宋体" w:cs="仿宋"/>
          <w:b/>
          <w:bCs/>
          <w:color w:val="auto"/>
          <w:sz w:val="24"/>
        </w:rPr>
        <w:t>标项一:</w:t>
      </w:r>
    </w:p>
    <w:p>
      <w:pPr>
        <w:spacing w:line="360" w:lineRule="auto"/>
        <w:ind w:firstLine="480"/>
        <w:rPr>
          <w:rFonts w:ascii="宋体" w:hAnsi="宋体" w:cs="仿宋"/>
          <w:b/>
          <w:color w:val="auto"/>
          <w:sz w:val="24"/>
        </w:rPr>
      </w:pPr>
      <w:r>
        <w:rPr>
          <w:rFonts w:hint="eastAsia" w:ascii="宋体" w:hAnsi="宋体" w:cs="仿宋"/>
          <w:b/>
          <w:color w:val="auto"/>
          <w:sz w:val="24"/>
        </w:rPr>
        <w:t>标项名称: 东湖街道范家埭河、沿山港生态化治理项目</w:t>
      </w:r>
    </w:p>
    <w:p>
      <w:pPr>
        <w:spacing w:line="360" w:lineRule="auto"/>
        <w:ind w:firstLine="480"/>
        <w:rPr>
          <w:rFonts w:ascii="宋体" w:hAnsi="宋体" w:cs="仿宋"/>
          <w:b/>
          <w:color w:val="auto"/>
          <w:sz w:val="24"/>
        </w:rPr>
      </w:pPr>
      <w:r>
        <w:rPr>
          <w:rFonts w:hint="eastAsia" w:ascii="宋体" w:hAnsi="宋体" w:cs="仿宋"/>
          <w:b/>
          <w:color w:val="auto"/>
          <w:sz w:val="24"/>
        </w:rPr>
        <w:t>数量:1</w:t>
      </w:r>
    </w:p>
    <w:p>
      <w:pPr>
        <w:pStyle w:val="5"/>
        <w:spacing w:line="360" w:lineRule="auto"/>
        <w:ind w:firstLine="480"/>
        <w:rPr>
          <w:rFonts w:hAnsi="宋体" w:cs="仿宋"/>
          <w:b/>
          <w:color w:val="auto"/>
          <w:sz w:val="24"/>
        </w:rPr>
      </w:pPr>
      <w:r>
        <w:rPr>
          <w:rFonts w:hint="eastAsia" w:hAnsi="宋体" w:cs="仿宋"/>
          <w:b/>
          <w:color w:val="auto"/>
          <w:sz w:val="24"/>
        </w:rPr>
        <w:t>采购需求：</w:t>
      </w:r>
      <w:r>
        <w:rPr>
          <w:rFonts w:hint="eastAsia" w:hAnsi="宋体" w:cs="仿宋"/>
          <w:b/>
          <w:color w:val="auto"/>
          <w:sz w:val="24"/>
        </w:rPr>
        <w:t>东湖街道范家埭河、沿山港生态化治理项目</w:t>
      </w:r>
    </w:p>
    <w:p>
      <w:pPr>
        <w:pStyle w:val="2"/>
        <w:ind w:left="434" w:leftChars="202" w:hanging="10" w:hangingChars="4"/>
        <w:rPr>
          <w:rFonts w:ascii="宋体" w:hAnsi="宋体" w:eastAsia="宋体" w:cs="宋体"/>
          <w:color w:val="auto"/>
          <w:sz w:val="24"/>
          <w:szCs w:val="24"/>
          <w:lang w:val="en-US"/>
        </w:rPr>
      </w:pPr>
      <w:r>
        <w:rPr>
          <w:rFonts w:hint="eastAsia" w:ascii="宋体" w:hAnsi="宋体" w:eastAsia="宋体" w:cs="仿宋"/>
          <w:color w:val="auto"/>
          <w:sz w:val="24"/>
          <w:szCs w:val="24"/>
        </w:rPr>
        <w:t>主要内容：</w:t>
      </w:r>
      <w:r>
        <w:rPr>
          <w:rFonts w:hint="eastAsia" w:ascii="宋体" w:hAnsi="宋体" w:eastAsia="宋体" w:cs="仿宋"/>
          <w:bCs w:val="0"/>
          <w:snapToGrid w:val="0"/>
          <w:color w:val="auto"/>
          <w:kern w:val="28"/>
          <w:sz w:val="24"/>
          <w:szCs w:val="24"/>
          <w:lang w:val="en-US"/>
        </w:rPr>
        <w:t>本项目为东湖街道范家埭河、沿山港生态化治理项目。详见招标文件第三部分采购需求。</w:t>
      </w:r>
    </w:p>
    <w:p>
      <w:pPr>
        <w:adjustRightInd/>
        <w:spacing w:line="600" w:lineRule="exact"/>
        <w:ind w:firstLine="422" w:firstLineChars="200"/>
        <w:rPr>
          <w:rFonts w:hint="default" w:ascii="宋体" w:hAnsi="宋体" w:eastAsia="宋体" w:cs="宋体"/>
          <w:b/>
          <w:bCs/>
          <w:color w:val="auto"/>
          <w:sz w:val="24"/>
          <w:lang w:val="en-US" w:eastAsia="zh-CN"/>
        </w:rPr>
      </w:pPr>
      <w:r>
        <w:rPr>
          <w:rFonts w:hint="eastAsia" w:ascii="宋体" w:hAnsi="宋体" w:cs="仿宋"/>
          <w:b/>
          <w:color w:val="auto"/>
        </w:rPr>
        <w:t>合同履约期限：</w:t>
      </w:r>
      <w:r>
        <w:rPr>
          <w:rFonts w:hint="eastAsia" w:ascii="宋体" w:hAnsi="宋体" w:eastAsia="宋体" w:cs="仿宋"/>
          <w:b/>
          <w:bCs w:val="0"/>
          <w:snapToGrid w:val="0"/>
          <w:color w:val="auto"/>
          <w:kern w:val="28"/>
          <w:sz w:val="24"/>
          <w:szCs w:val="24"/>
          <w:lang w:val="en-US" w:eastAsia="zh-CN" w:bidi="ar-SA"/>
        </w:rPr>
        <w:t>两条河同时开始施工其中范家埭河施工期为60日历天；调试期15 日历天；沿山河施工期为 60 日历天；调试期15日历天。运维期：项目施工完成并通过验收之日起2年。</w:t>
      </w:r>
    </w:p>
    <w:p>
      <w:pPr>
        <w:pStyle w:val="86"/>
        <w:ind w:firstLine="482"/>
        <w:outlineLvl w:val="2"/>
        <w:rPr>
          <w:rFonts w:ascii="宋体" w:hAnsi="宋体" w:cs="仿宋"/>
          <w:color w:val="auto"/>
        </w:rPr>
      </w:pPr>
    </w:p>
    <w:p>
      <w:pPr>
        <w:pStyle w:val="5"/>
        <w:spacing w:line="360" w:lineRule="auto"/>
        <w:ind w:firstLine="480"/>
        <w:rPr>
          <w:rFonts w:hAnsi="宋体" w:cs="仿宋"/>
          <w:b/>
          <w:color w:val="auto"/>
          <w:sz w:val="24"/>
        </w:rPr>
      </w:pPr>
      <w:r>
        <w:rPr>
          <w:rFonts w:hint="eastAsia" w:hAnsi="宋体" w:cs="仿宋"/>
          <w:b/>
          <w:color w:val="auto"/>
          <w:sz w:val="24"/>
        </w:rPr>
        <w:t>本项目接受联合体投标：</w:t>
      </w:r>
      <w:r>
        <w:rPr>
          <w:rFonts w:hint="eastAsia" w:hAnsi="宋体" w:cs="仿宋"/>
          <w:color w:val="auto"/>
          <w:kern w:val="0"/>
          <w:sz w:val="24"/>
        </w:rPr>
        <w:sym w:font="Wingdings" w:char="00FE"/>
      </w:r>
      <w:r>
        <w:rPr>
          <w:rFonts w:hint="eastAsia" w:hAnsi="宋体" w:cs="仿宋"/>
          <w:b/>
          <w:color w:val="auto"/>
          <w:sz w:val="24"/>
        </w:rPr>
        <w:t>是，</w:t>
      </w:r>
      <w:r>
        <w:rPr>
          <w:rFonts w:hint="eastAsia" w:hAnsi="宋体" w:cs="仿宋"/>
          <w:color w:val="auto"/>
          <w:kern w:val="0"/>
          <w:sz w:val="24"/>
        </w:rPr>
        <w:sym w:font="Wingdings" w:char="00A8"/>
      </w:r>
      <w:r>
        <w:rPr>
          <w:rFonts w:hint="eastAsia" w:hAnsi="宋体" w:cs="仿宋"/>
          <w:b/>
          <w:color w:val="auto"/>
          <w:sz w:val="24"/>
        </w:rPr>
        <w:t>否</w:t>
      </w:r>
      <w:r>
        <w:rPr>
          <w:rFonts w:hint="eastAsia" w:hAnsi="宋体" w:cs="仿宋"/>
          <w:color w:val="auto"/>
          <w:kern w:val="0"/>
          <w:sz w:val="24"/>
        </w:rPr>
        <w:t>。</w:t>
      </w:r>
    </w:p>
    <w:p>
      <w:pPr>
        <w:spacing w:line="360" w:lineRule="auto"/>
        <w:rPr>
          <w:rFonts w:ascii="宋体" w:hAnsi="宋体" w:cs="仿宋"/>
          <w:b/>
          <w:color w:val="auto"/>
          <w:sz w:val="24"/>
        </w:rPr>
      </w:pPr>
      <w:r>
        <w:rPr>
          <w:rFonts w:hint="eastAsia" w:ascii="宋体" w:hAnsi="宋体" w:cs="仿宋"/>
          <w:b/>
          <w:color w:val="auto"/>
          <w:sz w:val="24"/>
        </w:rPr>
        <w:t>二、申请人的资格要求：</w:t>
      </w:r>
    </w:p>
    <w:p>
      <w:pPr>
        <w:spacing w:line="360" w:lineRule="auto"/>
        <w:ind w:firstLine="480"/>
        <w:rPr>
          <w:rFonts w:ascii="宋体" w:hAnsi="宋体" w:cs="仿宋"/>
          <w:snapToGrid w:val="0"/>
          <w:color w:val="auto"/>
          <w:kern w:val="28"/>
          <w:sz w:val="24"/>
          <w:szCs w:val="20"/>
        </w:rPr>
      </w:pPr>
      <w:r>
        <w:rPr>
          <w:rFonts w:hint="eastAsia" w:ascii="宋体" w:hAnsi="宋体" w:cs="仿宋"/>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ascii="宋体" w:hAnsi="宋体" w:cs="仿宋"/>
          <w:snapToGrid w:val="0"/>
          <w:color w:val="auto"/>
          <w:kern w:val="28"/>
          <w:sz w:val="24"/>
          <w:szCs w:val="20"/>
        </w:rPr>
      </w:pPr>
      <w:r>
        <w:rPr>
          <w:rFonts w:hint="eastAsia" w:ascii="宋体" w:hAnsi="宋体" w:cs="仿宋"/>
          <w:snapToGrid w:val="0"/>
          <w:color w:val="auto"/>
          <w:kern w:val="28"/>
          <w:sz w:val="24"/>
          <w:szCs w:val="20"/>
        </w:rPr>
        <w:t>2.以联合体形式投标的，提供联合协议(本项目不接受联合体投标或者投标人不以联合体形式投标的，则不需要提供)；</w:t>
      </w:r>
    </w:p>
    <w:p>
      <w:pPr>
        <w:spacing w:line="360" w:lineRule="auto"/>
        <w:rPr>
          <w:rFonts w:ascii="宋体" w:hAnsi="宋体" w:cs="仿宋"/>
          <w:snapToGrid w:val="0"/>
          <w:color w:val="auto"/>
          <w:kern w:val="28"/>
          <w:sz w:val="24"/>
          <w:szCs w:val="20"/>
        </w:rPr>
      </w:pPr>
      <w:r>
        <w:rPr>
          <w:rFonts w:hint="eastAsia" w:ascii="宋体" w:hAnsi="宋体" w:cs="仿宋"/>
          <w:snapToGrid w:val="0"/>
          <w:color w:val="auto"/>
          <w:kern w:val="28"/>
          <w:sz w:val="24"/>
          <w:szCs w:val="20"/>
        </w:rPr>
        <w:t xml:space="preserve">    2.落实政府采购政策需满足的资格要求：</w:t>
      </w:r>
    </w:p>
    <w:p>
      <w:pPr>
        <w:spacing w:line="360" w:lineRule="auto"/>
        <w:ind w:firstLine="480" w:firstLineChars="200"/>
        <w:rPr>
          <w:rFonts w:ascii="宋体" w:hAnsi="宋体" w:cs="仿宋"/>
          <w:color w:val="auto"/>
          <w:sz w:val="24"/>
        </w:rPr>
      </w:pPr>
      <w:r>
        <w:rPr>
          <w:rFonts w:hint="eastAsia" w:ascii="宋体" w:hAnsi="宋体" w:cs="仿宋"/>
          <w:color w:val="auto"/>
          <w:kern w:val="0"/>
          <w:sz w:val="24"/>
        </w:rPr>
        <w:sym w:font="Wingdings" w:char="00A8"/>
      </w:r>
      <w:r>
        <w:rPr>
          <w:rFonts w:hint="eastAsia" w:ascii="宋体" w:hAnsi="宋体" w:cs="仿宋"/>
          <w:color w:val="auto"/>
          <w:sz w:val="24"/>
        </w:rPr>
        <w:t>无；</w:t>
      </w:r>
    </w:p>
    <w:p>
      <w:pPr>
        <w:spacing w:line="360" w:lineRule="auto"/>
        <w:ind w:firstLine="480" w:firstLineChars="200"/>
        <w:rPr>
          <w:rFonts w:ascii="宋体" w:hAnsi="宋体" w:cs="仿宋"/>
          <w:color w:val="auto"/>
          <w:sz w:val="24"/>
        </w:rPr>
      </w:pPr>
      <w:r>
        <w:rPr>
          <w:rFonts w:hint="eastAsia" w:ascii="宋体" w:hAnsi="宋体" w:cs="仿宋"/>
          <w:color w:val="auto"/>
          <w:kern w:val="0"/>
          <w:sz w:val="24"/>
        </w:rPr>
        <w:sym w:font="Wingdings" w:char="00FE"/>
      </w:r>
      <w:r>
        <w:rPr>
          <w:rFonts w:hint="eastAsia" w:ascii="宋体" w:hAnsi="宋体" w:cs="仿宋"/>
          <w:snapToGrid w:val="0"/>
          <w:color w:val="auto"/>
          <w:kern w:val="28"/>
          <w:sz w:val="24"/>
          <w:szCs w:val="20"/>
        </w:rPr>
        <w:t>专门面向中小</w:t>
      </w:r>
    </w:p>
    <w:p>
      <w:pPr>
        <w:spacing w:line="360" w:lineRule="auto"/>
        <w:ind w:firstLine="897" w:firstLineChars="374"/>
        <w:rPr>
          <w:rFonts w:ascii="宋体" w:hAnsi="宋体" w:cs="仿宋"/>
          <w:color w:val="auto"/>
          <w:sz w:val="24"/>
          <w:u w:val="single"/>
        </w:rPr>
      </w:pPr>
      <w:r>
        <w:rPr>
          <w:rFonts w:hint="eastAsia" w:ascii="宋体" w:hAnsi="宋体" w:cs="仿宋"/>
          <w:color w:val="auto"/>
          <w:kern w:val="0"/>
          <w:sz w:val="24"/>
        </w:rPr>
        <w:sym w:font="Wingdings" w:char="00A8"/>
      </w:r>
      <w:r>
        <w:rPr>
          <w:rFonts w:hint="eastAsia" w:ascii="宋体" w:hAnsi="宋体" w:cs="仿宋"/>
          <w:color w:val="auto"/>
          <w:sz w:val="24"/>
        </w:rPr>
        <w:t>货物全部由符合政策要求的中小企业制造，提供中小企业声明函；</w:t>
      </w:r>
    </w:p>
    <w:p>
      <w:pPr>
        <w:spacing w:line="360" w:lineRule="auto"/>
        <w:ind w:firstLine="897" w:firstLineChars="374"/>
        <w:rPr>
          <w:rFonts w:ascii="宋体" w:hAnsi="宋体" w:cs="仿宋"/>
          <w:color w:val="auto"/>
          <w:sz w:val="24"/>
        </w:rPr>
      </w:pPr>
      <w:r>
        <w:rPr>
          <w:rFonts w:hint="eastAsia" w:ascii="宋体" w:hAnsi="宋体" w:cs="仿宋"/>
          <w:color w:val="auto"/>
          <w:kern w:val="0"/>
          <w:sz w:val="24"/>
        </w:rPr>
        <w:sym w:font="Wingdings" w:char="00A8"/>
      </w:r>
      <w:r>
        <w:rPr>
          <w:rFonts w:hint="eastAsia" w:ascii="宋体" w:hAnsi="宋体" w:cs="仿宋"/>
          <w:color w:val="auto"/>
          <w:sz w:val="24"/>
        </w:rPr>
        <w:t>货物全部由符合政策要求的小微企业制造，提供中小企业声明函；</w:t>
      </w:r>
    </w:p>
    <w:p>
      <w:pPr>
        <w:spacing w:line="360" w:lineRule="auto"/>
        <w:ind w:firstLine="897" w:firstLineChars="374"/>
        <w:rPr>
          <w:rFonts w:ascii="宋体" w:hAnsi="宋体" w:cs="仿宋"/>
          <w:color w:val="auto"/>
          <w:sz w:val="24"/>
        </w:rPr>
      </w:pPr>
      <w:r>
        <w:rPr>
          <w:rFonts w:hint="eastAsia" w:ascii="宋体" w:hAnsi="宋体" w:cs="仿宋"/>
          <w:color w:val="auto"/>
          <w:kern w:val="0"/>
          <w:sz w:val="24"/>
        </w:rPr>
        <w:sym w:font="Wingdings" w:char="00FE"/>
      </w:r>
      <w:r>
        <w:rPr>
          <w:rFonts w:hint="eastAsia" w:ascii="宋体" w:hAnsi="宋体" w:cs="仿宋"/>
          <w:color w:val="auto"/>
          <w:sz w:val="24"/>
        </w:rPr>
        <w:t>服务全部由符合政策要求的中小企业承接，提供中小企业声明函；</w:t>
      </w:r>
    </w:p>
    <w:p>
      <w:pPr>
        <w:spacing w:line="360" w:lineRule="auto"/>
        <w:ind w:firstLine="897" w:firstLineChars="374"/>
        <w:rPr>
          <w:rFonts w:ascii="宋体" w:hAnsi="宋体" w:cs="仿宋"/>
          <w:color w:val="auto"/>
          <w:sz w:val="24"/>
        </w:rPr>
      </w:pPr>
      <w:r>
        <w:rPr>
          <w:rFonts w:hint="eastAsia" w:ascii="宋体" w:hAnsi="宋体" w:cs="仿宋"/>
          <w:color w:val="auto"/>
          <w:kern w:val="0"/>
          <w:sz w:val="24"/>
        </w:rPr>
        <w:sym w:font="Wingdings" w:char="00FE"/>
      </w:r>
      <w:r>
        <w:rPr>
          <w:rFonts w:hint="eastAsia" w:ascii="宋体" w:hAnsi="宋体" w:cs="仿宋"/>
          <w:color w:val="auto"/>
          <w:sz w:val="24"/>
        </w:rPr>
        <w:t>服务全部由符合政策要求的小微企业承接，提供中小企业声明函；</w:t>
      </w:r>
    </w:p>
    <w:p>
      <w:pPr>
        <w:rPr>
          <w:rFonts w:ascii="宋体" w:hAnsi="宋体" w:cs="仿宋"/>
          <w:color w:val="auto"/>
        </w:rPr>
      </w:pPr>
    </w:p>
    <w:p>
      <w:pPr>
        <w:spacing w:line="360" w:lineRule="auto"/>
        <w:ind w:firstLine="480" w:firstLineChars="200"/>
        <w:rPr>
          <w:rFonts w:ascii="宋体" w:hAnsi="宋体" w:cs="仿宋"/>
          <w:color w:val="auto"/>
          <w:sz w:val="24"/>
        </w:rPr>
      </w:pPr>
      <w:r>
        <w:rPr>
          <w:rFonts w:hint="eastAsia" w:ascii="宋体" w:hAnsi="宋体" w:cs="仿宋"/>
          <w:color w:val="auto"/>
          <w:kern w:val="0"/>
          <w:sz w:val="24"/>
        </w:rPr>
        <w:sym w:font="Wingdings" w:char="00A8"/>
      </w:r>
      <w:r>
        <w:rPr>
          <w:rFonts w:hint="eastAsia" w:ascii="宋体" w:hAnsi="宋体" w:cs="仿宋"/>
          <w:color w:val="auto"/>
          <w:sz w:val="24"/>
        </w:rPr>
        <w:t>要求以联合体形式参加，提供联合协议和中小企业声明函，联合协议中中小企业合同金额应当达到%，小微企业合同金额应当达到%;</w:t>
      </w:r>
      <w:r>
        <w:rPr>
          <w:rFonts w:hint="eastAsia" w:ascii="宋体" w:hAnsi="宋体" w:cs="仿宋"/>
          <w:color w:val="auto"/>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宋体" w:hAnsi="宋体" w:cs="仿宋"/>
          <w:color w:val="auto"/>
          <w:sz w:val="24"/>
        </w:rPr>
        <w:t>；</w:t>
      </w:r>
    </w:p>
    <w:p>
      <w:pPr>
        <w:spacing w:line="360" w:lineRule="auto"/>
        <w:ind w:firstLine="480" w:firstLineChars="200"/>
        <w:rPr>
          <w:rFonts w:ascii="宋体" w:hAnsi="宋体" w:cs="仿宋"/>
          <w:color w:val="auto"/>
          <w:sz w:val="24"/>
        </w:rPr>
      </w:pPr>
      <w:r>
        <w:rPr>
          <w:rFonts w:hint="eastAsia" w:ascii="宋体" w:hAnsi="宋体" w:cs="仿宋"/>
          <w:color w:val="auto"/>
          <w:kern w:val="0"/>
          <w:sz w:val="24"/>
        </w:rPr>
        <w:sym w:font="Wingdings" w:char="00A8"/>
      </w:r>
      <w:r>
        <w:rPr>
          <w:rFonts w:hint="eastAsia" w:ascii="宋体" w:hAnsi="宋体" w:cs="仿宋"/>
          <w:color w:val="auto"/>
          <w:sz w:val="24"/>
        </w:rPr>
        <w:t>要求合同分包，提供分包意向协议和中小企业声明函，分包意向协议中中小企业合同金额应当达到达到%，小微企业合同金额应当达到% ;</w:t>
      </w:r>
      <w:r>
        <w:rPr>
          <w:rFonts w:hint="eastAsia" w:ascii="宋体" w:hAnsi="宋体" w:cs="仿宋"/>
          <w:color w:val="auto"/>
          <w:spacing w:val="8"/>
          <w:kern w:val="0"/>
          <w:sz w:val="24"/>
        </w:rPr>
        <w:t>如果供应商本身提供所有标的均由中小企业制造、承建或承接，视同符合了资格条件，无需再向中小企业分包，无需提供分包意向协议</w:t>
      </w:r>
      <w:r>
        <w:rPr>
          <w:rFonts w:hint="eastAsia" w:ascii="宋体" w:hAnsi="宋体" w:cs="仿宋"/>
          <w:color w:val="auto"/>
          <w:sz w:val="24"/>
        </w:rPr>
        <w:t>；</w:t>
      </w:r>
    </w:p>
    <w:p>
      <w:pPr>
        <w:snapToGrid w:val="0"/>
        <w:spacing w:line="360" w:lineRule="auto"/>
        <w:ind w:firstLine="480" w:firstLineChars="200"/>
        <w:rPr>
          <w:rFonts w:ascii="宋体" w:hAnsi="宋体" w:cs="仿宋"/>
          <w:color w:val="auto"/>
          <w:sz w:val="24"/>
        </w:rPr>
      </w:pPr>
      <w:r>
        <w:rPr>
          <w:rFonts w:hint="eastAsia" w:ascii="宋体" w:hAnsi="宋体" w:cs="仿宋"/>
          <w:color w:val="auto"/>
          <w:sz w:val="24"/>
        </w:rPr>
        <w:t>3.本项目的特定资格要求：单位负责人为同一人或者存在直接控股、管理关系的不同供应商，不得参加同一合同项下的政府采购活动；为采购项目提供整体设计、规范编制或者项目管理、监理、检测等服务后不得再参加该采购项目的其他采购活动。供应商未被列入失信被执行人名单、重大税收违法案件当事人名单、政府采购严重违法失信行为记录名单，信用信息以信用中国网站（www.creditchina.gov.cn）、中国政府采购网（www.ccgp.gov.cn）公布为准,公益一类事业单位、使用事业编制且由财政拨款保障的群团组织，不作为政府购买服务的购买主体和承接主体。</w:t>
      </w:r>
    </w:p>
    <w:p>
      <w:pPr>
        <w:spacing w:line="360" w:lineRule="auto"/>
        <w:rPr>
          <w:rFonts w:ascii="宋体" w:hAnsi="宋体" w:cs="仿宋"/>
          <w:b/>
          <w:color w:val="auto"/>
          <w:sz w:val="24"/>
        </w:rPr>
      </w:pPr>
      <w:r>
        <w:rPr>
          <w:rFonts w:hint="eastAsia" w:ascii="宋体" w:hAnsi="宋体" w:cs="仿宋"/>
          <w:b/>
          <w:color w:val="auto"/>
          <w:sz w:val="24"/>
        </w:rPr>
        <w:t xml:space="preserve">三、获取招标文件 </w:t>
      </w:r>
    </w:p>
    <w:p>
      <w:pPr>
        <w:spacing w:line="360" w:lineRule="auto"/>
        <w:ind w:firstLine="482" w:firstLineChars="200"/>
        <w:rPr>
          <w:rFonts w:ascii="宋体" w:hAnsi="宋体" w:cs="仿宋"/>
          <w:color w:val="auto"/>
          <w:sz w:val="24"/>
        </w:rPr>
      </w:pPr>
      <w:r>
        <w:rPr>
          <w:rFonts w:hint="eastAsia" w:ascii="宋体" w:hAnsi="宋体" w:cs="仿宋"/>
          <w:b/>
          <w:color w:val="auto"/>
          <w:sz w:val="24"/>
        </w:rPr>
        <w:t>时间：</w:t>
      </w:r>
      <w:r>
        <w:rPr>
          <w:rFonts w:hint="eastAsia" w:ascii="宋体" w:hAnsi="宋体" w:cs="仿宋"/>
          <w:color w:val="auto"/>
          <w:sz w:val="24"/>
        </w:rPr>
        <w:t>/至</w:t>
      </w:r>
      <w:r>
        <w:rPr>
          <w:rFonts w:hint="eastAsia" w:ascii="宋体" w:hAnsi="宋体" w:cs="仿宋"/>
          <w:color w:val="auto"/>
          <w:sz w:val="24"/>
          <w:u w:val="single"/>
        </w:rPr>
        <w:t>2023年</w:t>
      </w:r>
      <w:r>
        <w:rPr>
          <w:rFonts w:hint="eastAsia" w:ascii="宋体" w:hAnsi="宋体" w:cs="仿宋"/>
          <w:color w:val="auto"/>
          <w:sz w:val="24"/>
          <w:u w:val="single"/>
          <w:lang w:val="en-US" w:eastAsia="zh-CN"/>
        </w:rPr>
        <w:t>3</w:t>
      </w:r>
      <w:r>
        <w:rPr>
          <w:rFonts w:hint="eastAsia" w:ascii="宋体" w:hAnsi="宋体" w:cs="仿宋"/>
          <w:color w:val="auto"/>
          <w:sz w:val="24"/>
          <w:u w:val="single"/>
        </w:rPr>
        <w:t>月</w:t>
      </w:r>
      <w:r>
        <w:rPr>
          <w:rFonts w:hint="eastAsia" w:ascii="宋体" w:hAnsi="宋体" w:cs="仿宋"/>
          <w:color w:val="auto"/>
          <w:sz w:val="24"/>
          <w:u w:val="single"/>
          <w:lang w:val="en-US" w:eastAsia="zh-CN"/>
        </w:rPr>
        <w:t>7</w:t>
      </w:r>
      <w:r>
        <w:rPr>
          <w:rFonts w:hint="eastAsia" w:ascii="宋体" w:hAnsi="宋体" w:cs="仿宋"/>
          <w:color w:val="auto"/>
          <w:sz w:val="24"/>
          <w:u w:val="single"/>
        </w:rPr>
        <w:t>日</w:t>
      </w:r>
      <w:r>
        <w:rPr>
          <w:rFonts w:hint="eastAsia" w:ascii="宋体" w:hAnsi="宋体" w:cs="仿宋"/>
          <w:color w:val="auto"/>
          <w:sz w:val="24"/>
        </w:rPr>
        <w:t>，每天上午00:00至12:00，下午12:00至23:59（北京时间，线上获取法定节假日均可，线下获取文件法定节假日除外）</w:t>
      </w:r>
    </w:p>
    <w:p>
      <w:pPr>
        <w:spacing w:line="360" w:lineRule="auto"/>
        <w:ind w:firstLine="482" w:firstLineChars="200"/>
        <w:rPr>
          <w:rFonts w:ascii="宋体" w:hAnsi="宋体" w:cs="仿宋"/>
          <w:color w:val="auto"/>
          <w:sz w:val="24"/>
        </w:rPr>
      </w:pPr>
      <w:r>
        <w:rPr>
          <w:rFonts w:hint="eastAsia" w:ascii="宋体" w:hAnsi="宋体" w:cs="仿宋"/>
          <w:b/>
          <w:color w:val="auto"/>
          <w:sz w:val="24"/>
        </w:rPr>
        <w:t>地点（网址）：</w:t>
      </w:r>
      <w:r>
        <w:rPr>
          <w:rFonts w:hint="eastAsia" w:ascii="宋体" w:hAnsi="宋体" w:cs="仿宋"/>
          <w:color w:val="auto"/>
          <w:sz w:val="24"/>
        </w:rPr>
        <w:t xml:space="preserve">政采云平台（https://www.zcygov.cn/） </w:t>
      </w:r>
    </w:p>
    <w:p>
      <w:pPr>
        <w:spacing w:line="360" w:lineRule="auto"/>
        <w:ind w:firstLine="482" w:firstLineChars="200"/>
        <w:rPr>
          <w:rFonts w:ascii="宋体" w:hAnsi="宋体" w:cs="仿宋"/>
          <w:color w:val="auto"/>
          <w:sz w:val="24"/>
        </w:rPr>
      </w:pPr>
      <w:r>
        <w:rPr>
          <w:rFonts w:hint="eastAsia" w:ascii="宋体" w:hAnsi="宋体" w:cs="仿宋"/>
          <w:b/>
          <w:color w:val="auto"/>
          <w:sz w:val="24"/>
        </w:rPr>
        <w:t>方式：</w:t>
      </w:r>
      <w:r>
        <w:rPr>
          <w:rFonts w:hint="eastAsia" w:ascii="宋体" w:hAnsi="宋体" w:cs="仿宋"/>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仿宋"/>
          <w:color w:val="auto"/>
          <w:sz w:val="24"/>
        </w:rPr>
      </w:pPr>
      <w:r>
        <w:rPr>
          <w:rFonts w:hint="eastAsia" w:ascii="宋体" w:hAnsi="宋体" w:cs="仿宋"/>
          <w:b/>
          <w:color w:val="auto"/>
          <w:sz w:val="24"/>
        </w:rPr>
        <w:t>售价（元）：</w:t>
      </w:r>
      <w:r>
        <w:rPr>
          <w:rFonts w:hint="eastAsia" w:ascii="宋体" w:hAnsi="宋体" w:cs="仿宋"/>
          <w:color w:val="auto"/>
          <w:sz w:val="24"/>
        </w:rPr>
        <w:t xml:space="preserve">0 </w:t>
      </w:r>
      <w:r>
        <w:rPr>
          <w:rFonts w:hint="eastAsia" w:ascii="宋体" w:hAnsi="宋体" w:cs="仿宋"/>
          <w:color w:val="auto"/>
          <w:sz w:val="24"/>
        </w:rPr>
        <w:tab/>
      </w:r>
    </w:p>
    <w:p>
      <w:pPr>
        <w:spacing w:line="360" w:lineRule="auto"/>
        <w:rPr>
          <w:rFonts w:ascii="宋体" w:hAnsi="宋体" w:cs="仿宋"/>
          <w:b/>
          <w:color w:val="auto"/>
          <w:sz w:val="24"/>
        </w:rPr>
      </w:pPr>
      <w:r>
        <w:rPr>
          <w:rFonts w:hint="eastAsia" w:ascii="宋体" w:hAnsi="宋体" w:cs="仿宋"/>
          <w:b/>
          <w:color w:val="auto"/>
          <w:sz w:val="24"/>
        </w:rPr>
        <w:t>四、提交投标文件截止时间、开标时间和地点</w:t>
      </w:r>
    </w:p>
    <w:p>
      <w:pPr>
        <w:spacing w:line="360" w:lineRule="auto"/>
        <w:ind w:firstLine="482" w:firstLineChars="200"/>
        <w:rPr>
          <w:rFonts w:ascii="宋体" w:hAnsi="宋体" w:cs="仿宋"/>
          <w:color w:val="auto"/>
          <w:sz w:val="24"/>
        </w:rPr>
      </w:pPr>
      <w:r>
        <w:rPr>
          <w:rFonts w:hint="eastAsia" w:ascii="宋体" w:hAnsi="宋体" w:cs="仿宋"/>
          <w:b/>
          <w:color w:val="auto"/>
          <w:sz w:val="24"/>
        </w:rPr>
        <w:t>提交投标文件截止时间：</w:t>
      </w:r>
      <w:r>
        <w:rPr>
          <w:rFonts w:hint="eastAsia" w:ascii="宋体" w:hAnsi="宋体" w:cs="仿宋"/>
          <w:color w:val="auto"/>
          <w:sz w:val="24"/>
          <w:u w:val="single"/>
        </w:rPr>
        <w:t>2023年</w:t>
      </w:r>
      <w:r>
        <w:rPr>
          <w:rFonts w:hint="eastAsia" w:ascii="宋体" w:hAnsi="宋体" w:cs="仿宋"/>
          <w:color w:val="auto"/>
          <w:sz w:val="24"/>
          <w:u w:val="single"/>
          <w:lang w:val="en-US" w:eastAsia="zh-CN"/>
        </w:rPr>
        <w:t>3</w:t>
      </w:r>
      <w:r>
        <w:rPr>
          <w:rFonts w:hint="eastAsia" w:ascii="宋体" w:hAnsi="宋体" w:cs="仿宋"/>
          <w:color w:val="auto"/>
          <w:sz w:val="24"/>
          <w:u w:val="single"/>
        </w:rPr>
        <w:t>月</w:t>
      </w:r>
      <w:r>
        <w:rPr>
          <w:rFonts w:hint="eastAsia" w:ascii="宋体" w:hAnsi="宋体" w:cs="仿宋"/>
          <w:color w:val="auto"/>
          <w:sz w:val="24"/>
          <w:u w:val="single"/>
          <w:lang w:val="en-US" w:eastAsia="zh-CN"/>
        </w:rPr>
        <w:t>7</w:t>
      </w:r>
      <w:r>
        <w:rPr>
          <w:rFonts w:hint="eastAsia" w:ascii="宋体" w:hAnsi="宋体" w:cs="仿宋"/>
          <w:color w:val="auto"/>
          <w:sz w:val="24"/>
          <w:u w:val="single"/>
        </w:rPr>
        <w:t>日13点30分</w:t>
      </w:r>
      <w:r>
        <w:rPr>
          <w:rFonts w:hint="eastAsia" w:ascii="宋体" w:hAnsi="宋体" w:cs="仿宋"/>
          <w:color w:val="auto"/>
          <w:sz w:val="24"/>
        </w:rPr>
        <w:t>（北京时间）</w:t>
      </w:r>
    </w:p>
    <w:p>
      <w:pPr>
        <w:spacing w:line="360" w:lineRule="auto"/>
        <w:ind w:firstLine="482" w:firstLineChars="200"/>
        <w:rPr>
          <w:rFonts w:ascii="宋体" w:hAnsi="宋体" w:cs="仿宋"/>
          <w:b/>
          <w:color w:val="auto"/>
          <w:sz w:val="24"/>
        </w:rPr>
      </w:pPr>
      <w:r>
        <w:rPr>
          <w:rFonts w:hint="eastAsia" w:ascii="宋体" w:hAnsi="宋体" w:cs="仿宋"/>
          <w:b/>
          <w:color w:val="auto"/>
          <w:sz w:val="24"/>
        </w:rPr>
        <w:t>投标地点（网址）：</w:t>
      </w:r>
      <w:r>
        <w:rPr>
          <w:rFonts w:hint="eastAsia" w:ascii="宋体" w:hAnsi="宋体" w:cs="仿宋"/>
          <w:color w:val="auto"/>
          <w:sz w:val="24"/>
        </w:rPr>
        <w:t>政采云平台（https://www.zcygov.cn/）</w:t>
      </w:r>
    </w:p>
    <w:p>
      <w:pPr>
        <w:spacing w:line="360" w:lineRule="auto"/>
        <w:ind w:firstLine="482" w:firstLineChars="200"/>
        <w:rPr>
          <w:rFonts w:ascii="宋体" w:hAnsi="宋体" w:cs="仿宋"/>
          <w:bCs/>
          <w:color w:val="auto"/>
          <w:sz w:val="24"/>
          <w:u w:val="single"/>
        </w:rPr>
      </w:pPr>
      <w:r>
        <w:rPr>
          <w:rFonts w:hint="eastAsia" w:ascii="宋体" w:hAnsi="宋体" w:cs="仿宋"/>
          <w:b/>
          <w:color w:val="auto"/>
          <w:sz w:val="24"/>
        </w:rPr>
        <w:t>开标时间：</w:t>
      </w:r>
      <w:r>
        <w:rPr>
          <w:rFonts w:hint="eastAsia" w:ascii="宋体" w:hAnsi="宋体" w:cs="仿宋"/>
          <w:color w:val="auto"/>
          <w:sz w:val="24"/>
          <w:u w:val="single"/>
        </w:rPr>
        <w:t>2023年</w:t>
      </w:r>
      <w:r>
        <w:rPr>
          <w:rFonts w:hint="eastAsia" w:ascii="宋体" w:hAnsi="宋体" w:cs="仿宋"/>
          <w:color w:val="auto"/>
          <w:sz w:val="24"/>
          <w:u w:val="single"/>
          <w:lang w:val="en-US" w:eastAsia="zh-CN"/>
        </w:rPr>
        <w:t>3</w:t>
      </w:r>
      <w:r>
        <w:rPr>
          <w:rFonts w:hint="eastAsia" w:ascii="宋体" w:hAnsi="宋体" w:cs="仿宋"/>
          <w:color w:val="auto"/>
          <w:sz w:val="24"/>
          <w:u w:val="single"/>
        </w:rPr>
        <w:t>月</w:t>
      </w:r>
      <w:r>
        <w:rPr>
          <w:rFonts w:hint="eastAsia" w:ascii="宋体" w:hAnsi="宋体" w:cs="仿宋"/>
          <w:color w:val="auto"/>
          <w:sz w:val="24"/>
          <w:u w:val="single"/>
          <w:lang w:val="en-US" w:eastAsia="zh-CN"/>
        </w:rPr>
        <w:t>7</w:t>
      </w:r>
      <w:r>
        <w:rPr>
          <w:rFonts w:hint="eastAsia" w:ascii="宋体" w:hAnsi="宋体" w:cs="仿宋"/>
          <w:color w:val="auto"/>
          <w:sz w:val="24"/>
          <w:u w:val="single"/>
        </w:rPr>
        <w:t>日13点30分</w:t>
      </w:r>
    </w:p>
    <w:p>
      <w:pPr>
        <w:spacing w:line="360" w:lineRule="auto"/>
        <w:ind w:firstLine="482" w:firstLineChars="200"/>
        <w:rPr>
          <w:rFonts w:ascii="宋体" w:hAnsi="宋体" w:cs="仿宋"/>
          <w:color w:val="auto"/>
          <w:sz w:val="24"/>
        </w:rPr>
      </w:pPr>
      <w:r>
        <w:rPr>
          <w:rFonts w:hint="eastAsia" w:ascii="宋体" w:hAnsi="宋体" w:cs="仿宋"/>
          <w:b/>
          <w:color w:val="auto"/>
          <w:sz w:val="24"/>
        </w:rPr>
        <w:t>开标地点（网址）：</w:t>
      </w:r>
      <w:r>
        <w:rPr>
          <w:rFonts w:hint="eastAsia" w:ascii="宋体" w:hAnsi="宋体" w:cs="仿宋"/>
          <w:color w:val="auto"/>
          <w:sz w:val="24"/>
        </w:rPr>
        <w:t>政采云平台（https://www.zcygov.cn/）</w:t>
      </w:r>
    </w:p>
    <w:p>
      <w:pPr>
        <w:spacing w:line="360" w:lineRule="auto"/>
        <w:rPr>
          <w:rFonts w:ascii="宋体" w:hAnsi="宋体" w:cs="仿宋"/>
          <w:color w:val="auto"/>
          <w:sz w:val="24"/>
        </w:rPr>
      </w:pPr>
      <w:r>
        <w:rPr>
          <w:rFonts w:hint="eastAsia" w:ascii="宋体" w:hAnsi="宋体" w:cs="仿宋"/>
          <w:b/>
          <w:color w:val="auto"/>
          <w:sz w:val="24"/>
        </w:rPr>
        <w:t xml:space="preserve">五、公告期限 </w:t>
      </w:r>
    </w:p>
    <w:p>
      <w:pPr>
        <w:spacing w:line="360" w:lineRule="auto"/>
        <w:ind w:firstLine="480" w:firstLineChars="200"/>
        <w:rPr>
          <w:rFonts w:ascii="宋体" w:hAnsi="宋体" w:cs="仿宋"/>
          <w:color w:val="auto"/>
          <w:sz w:val="24"/>
        </w:rPr>
      </w:pPr>
      <w:r>
        <w:rPr>
          <w:rFonts w:hint="eastAsia" w:ascii="宋体" w:hAnsi="宋体" w:cs="仿宋"/>
          <w:color w:val="auto"/>
          <w:sz w:val="24"/>
        </w:rPr>
        <w:t>自本公告发布之日起5个工作日。</w:t>
      </w:r>
    </w:p>
    <w:p>
      <w:pPr>
        <w:spacing w:line="360" w:lineRule="auto"/>
        <w:rPr>
          <w:rFonts w:ascii="宋体" w:hAnsi="宋体" w:cs="仿宋"/>
          <w:b/>
          <w:color w:val="auto"/>
          <w:sz w:val="24"/>
        </w:rPr>
      </w:pPr>
      <w:r>
        <w:rPr>
          <w:rFonts w:hint="eastAsia" w:ascii="宋体" w:hAnsi="宋体" w:cs="仿宋"/>
          <w:b/>
          <w:color w:val="auto"/>
          <w:sz w:val="24"/>
        </w:rPr>
        <w:t>六、其他补充事宜</w:t>
      </w:r>
    </w:p>
    <w:p>
      <w:pPr>
        <w:spacing w:line="360" w:lineRule="auto"/>
        <w:ind w:firstLine="480" w:firstLineChars="200"/>
        <w:rPr>
          <w:rFonts w:ascii="宋体" w:hAnsi="宋体" w:cs="仿宋"/>
          <w:color w:val="auto"/>
          <w:sz w:val="24"/>
        </w:rPr>
      </w:pPr>
      <w:r>
        <w:rPr>
          <w:rFonts w:hint="eastAsia" w:ascii="宋体" w:hAnsi="宋体" w:cs="仿宋"/>
          <w:color w:val="auto"/>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仿宋"/>
          <w:color w:val="auto"/>
          <w:sz w:val="24"/>
        </w:rPr>
      </w:pPr>
      <w:r>
        <w:rPr>
          <w:rFonts w:hint="eastAsia" w:ascii="宋体" w:hAnsi="宋体" w:cs="仿宋"/>
          <w:color w:val="auto"/>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360" w:lineRule="auto"/>
        <w:rPr>
          <w:rFonts w:ascii="宋体" w:hAnsi="宋体" w:cs="仿宋"/>
          <w:b/>
          <w:color w:val="auto"/>
          <w:sz w:val="24"/>
        </w:rPr>
      </w:pPr>
      <w:r>
        <w:rPr>
          <w:rFonts w:hint="eastAsia" w:ascii="宋体" w:hAnsi="宋体" w:cs="仿宋"/>
          <w:b/>
          <w:color w:val="auto"/>
          <w:sz w:val="24"/>
        </w:rPr>
        <w:t>七、对本次采购提出询问、质疑、投诉，请按以下方式联系</w:t>
      </w:r>
    </w:p>
    <w:p>
      <w:pPr>
        <w:spacing w:line="360" w:lineRule="auto"/>
        <w:rPr>
          <w:rFonts w:ascii="宋体" w:hAnsi="宋体" w:cs="仿宋"/>
          <w:color w:val="auto"/>
          <w:sz w:val="24"/>
        </w:rPr>
      </w:pPr>
      <w:r>
        <w:rPr>
          <w:rFonts w:hint="eastAsia" w:ascii="宋体" w:hAnsi="宋体" w:cs="仿宋"/>
          <w:color w:val="auto"/>
          <w:sz w:val="24"/>
        </w:rPr>
        <w:t xml:space="preserve">    1.采购人信息</w:t>
      </w:r>
    </w:p>
    <w:p>
      <w:pPr>
        <w:spacing w:line="360" w:lineRule="auto"/>
        <w:rPr>
          <w:rFonts w:ascii="宋体" w:hAnsi="宋体" w:cs="仿宋"/>
          <w:color w:val="auto"/>
          <w:sz w:val="24"/>
        </w:rPr>
      </w:pPr>
      <w:r>
        <w:rPr>
          <w:rFonts w:hint="eastAsia" w:ascii="宋体" w:hAnsi="宋体" w:cs="仿宋"/>
          <w:color w:val="auto"/>
          <w:sz w:val="24"/>
        </w:rPr>
        <w:t xml:space="preserve">    名    称：杭州市临平区人民政府东湖街道办事处</w:t>
      </w:r>
    </w:p>
    <w:p>
      <w:pPr>
        <w:spacing w:line="360" w:lineRule="auto"/>
        <w:rPr>
          <w:rFonts w:ascii="宋体" w:hAnsi="宋体" w:cs="仿宋"/>
          <w:color w:val="auto"/>
          <w:sz w:val="24"/>
        </w:rPr>
      </w:pPr>
      <w:r>
        <w:rPr>
          <w:rFonts w:hint="eastAsia" w:ascii="宋体" w:hAnsi="宋体" w:cs="仿宋"/>
          <w:color w:val="auto"/>
          <w:sz w:val="24"/>
        </w:rPr>
        <w:t xml:space="preserve">    地    址：</w:t>
      </w:r>
      <w:r>
        <w:rPr>
          <w:rFonts w:ascii="宋体" w:hAnsi="宋体" w:cs="仿宋"/>
          <w:color w:val="auto"/>
          <w:sz w:val="24"/>
        </w:rPr>
        <w:t>浙江省杭州市临平区顺达路3号</w:t>
      </w:r>
    </w:p>
    <w:p>
      <w:pPr>
        <w:spacing w:line="360" w:lineRule="auto"/>
        <w:ind w:firstLine="480"/>
        <w:rPr>
          <w:rFonts w:ascii="宋体" w:hAnsi="宋体" w:cs="仿宋"/>
          <w:color w:val="auto"/>
          <w:sz w:val="24"/>
        </w:rPr>
      </w:pPr>
      <w:r>
        <w:rPr>
          <w:rFonts w:hint="eastAsia" w:ascii="宋体" w:hAnsi="宋体" w:cs="仿宋"/>
          <w:color w:val="auto"/>
          <w:sz w:val="24"/>
        </w:rPr>
        <w:t>传    真： /</w:t>
      </w:r>
    </w:p>
    <w:p>
      <w:pPr>
        <w:spacing w:line="360" w:lineRule="auto"/>
        <w:ind w:firstLine="480"/>
        <w:rPr>
          <w:rFonts w:hint="eastAsia" w:ascii="宋体" w:hAnsi="宋体" w:cs="仿宋"/>
          <w:color w:val="auto"/>
          <w:sz w:val="24"/>
        </w:rPr>
      </w:pPr>
      <w:r>
        <w:rPr>
          <w:rFonts w:hint="eastAsia" w:ascii="宋体" w:hAnsi="宋体" w:cs="仿宋"/>
          <w:color w:val="auto"/>
          <w:sz w:val="24"/>
        </w:rPr>
        <w:t>项目联系人（询问）：金鑫</w:t>
      </w:r>
    </w:p>
    <w:p>
      <w:pPr>
        <w:spacing w:line="360" w:lineRule="auto"/>
        <w:ind w:firstLine="480"/>
        <w:rPr>
          <w:rFonts w:hint="eastAsia" w:ascii="宋体" w:hAnsi="宋体" w:cs="仿宋"/>
          <w:color w:val="auto"/>
          <w:sz w:val="24"/>
        </w:rPr>
      </w:pPr>
      <w:r>
        <w:rPr>
          <w:rFonts w:hint="eastAsia" w:ascii="宋体" w:hAnsi="宋体" w:cs="仿宋"/>
          <w:color w:val="auto"/>
          <w:sz w:val="24"/>
        </w:rPr>
        <w:t>项目联系方式（询问）：0571</w:t>
      </w:r>
      <w:r>
        <w:rPr>
          <w:rFonts w:hint="eastAsia" w:ascii="宋体" w:hAnsi="宋体" w:cs="仿宋"/>
          <w:color w:val="auto"/>
          <w:sz w:val="24"/>
          <w:lang w:val="en-US" w:eastAsia="zh-CN"/>
        </w:rPr>
        <w:t>-</w:t>
      </w:r>
      <w:r>
        <w:rPr>
          <w:rFonts w:hint="eastAsia" w:ascii="宋体" w:hAnsi="宋体" w:cs="仿宋"/>
          <w:color w:val="auto"/>
          <w:sz w:val="24"/>
        </w:rPr>
        <w:t>86130666</w:t>
      </w:r>
    </w:p>
    <w:p>
      <w:pPr>
        <w:spacing w:line="360" w:lineRule="auto"/>
        <w:ind w:firstLine="480"/>
        <w:rPr>
          <w:rFonts w:hint="eastAsia" w:ascii="宋体" w:hAnsi="宋体" w:cs="仿宋"/>
          <w:color w:val="auto"/>
          <w:sz w:val="24"/>
        </w:rPr>
      </w:pPr>
      <w:r>
        <w:rPr>
          <w:rFonts w:hint="eastAsia" w:ascii="宋体" w:hAnsi="宋体" w:cs="仿宋"/>
          <w:color w:val="auto"/>
          <w:sz w:val="24"/>
        </w:rPr>
        <w:t>质疑联系人：王佳敏</w:t>
      </w:r>
    </w:p>
    <w:p>
      <w:pPr>
        <w:spacing w:line="360" w:lineRule="auto"/>
        <w:ind w:firstLine="480"/>
        <w:rPr>
          <w:rFonts w:ascii="宋体" w:hAnsi="宋体" w:cs="仿宋"/>
          <w:color w:val="auto"/>
          <w:sz w:val="24"/>
        </w:rPr>
      </w:pPr>
      <w:r>
        <w:rPr>
          <w:rFonts w:hint="eastAsia" w:ascii="宋体" w:hAnsi="宋体" w:cs="仿宋"/>
          <w:color w:val="auto"/>
          <w:sz w:val="24"/>
        </w:rPr>
        <w:t>质疑联系方式：18966484177</w:t>
      </w:r>
    </w:p>
    <w:p>
      <w:pPr>
        <w:spacing w:line="360" w:lineRule="auto"/>
        <w:ind w:firstLine="480"/>
        <w:rPr>
          <w:rFonts w:ascii="宋体" w:hAnsi="宋体" w:cs="仿宋"/>
          <w:color w:val="auto"/>
          <w:sz w:val="24"/>
        </w:rPr>
      </w:pPr>
      <w:r>
        <w:rPr>
          <w:rFonts w:hint="eastAsia" w:ascii="宋体" w:hAnsi="宋体" w:cs="仿宋"/>
          <w:color w:val="auto"/>
          <w:sz w:val="24"/>
        </w:rPr>
        <w:t>2.采购代理机构信息</w:t>
      </w:r>
    </w:p>
    <w:p>
      <w:pPr>
        <w:spacing w:line="360" w:lineRule="auto"/>
        <w:ind w:firstLine="480"/>
        <w:rPr>
          <w:rFonts w:ascii="宋体" w:hAnsi="宋体" w:cs="仿宋"/>
          <w:color w:val="auto"/>
          <w:sz w:val="24"/>
        </w:rPr>
      </w:pPr>
      <w:r>
        <w:rPr>
          <w:rFonts w:hint="eastAsia" w:ascii="宋体" w:hAnsi="宋体" w:cs="仿宋"/>
          <w:color w:val="auto"/>
          <w:sz w:val="24"/>
        </w:rPr>
        <w:t>名    称：建正工程咨询有限公司</w:t>
      </w:r>
    </w:p>
    <w:p>
      <w:pPr>
        <w:spacing w:line="360" w:lineRule="auto"/>
        <w:ind w:firstLine="480" w:firstLineChars="200"/>
        <w:rPr>
          <w:rFonts w:ascii="宋体" w:hAnsi="宋体" w:cs="仿宋"/>
          <w:color w:val="auto"/>
          <w:sz w:val="24"/>
        </w:rPr>
      </w:pPr>
      <w:r>
        <w:rPr>
          <w:rFonts w:hint="eastAsia" w:ascii="宋体" w:hAnsi="宋体" w:cs="仿宋"/>
          <w:color w:val="auto"/>
          <w:sz w:val="24"/>
        </w:rPr>
        <w:t>地    址：杭州市临平区南苑街道雪海路9号鼎盛大厦17楼</w:t>
      </w:r>
    </w:p>
    <w:p>
      <w:pPr>
        <w:spacing w:line="360" w:lineRule="auto"/>
        <w:rPr>
          <w:rFonts w:ascii="宋体" w:hAnsi="宋体" w:cs="仿宋"/>
          <w:color w:val="auto"/>
          <w:sz w:val="24"/>
        </w:rPr>
      </w:pPr>
      <w:r>
        <w:rPr>
          <w:rFonts w:hint="eastAsia" w:ascii="宋体" w:hAnsi="宋体" w:cs="仿宋"/>
          <w:color w:val="auto"/>
          <w:sz w:val="24"/>
        </w:rPr>
        <w:t xml:space="preserve">    传    真：0571-89167022</w:t>
      </w:r>
    </w:p>
    <w:p>
      <w:pPr>
        <w:spacing w:line="360" w:lineRule="auto"/>
        <w:rPr>
          <w:rFonts w:ascii="宋体" w:hAnsi="宋体" w:cs="仿宋"/>
          <w:color w:val="auto"/>
          <w:sz w:val="24"/>
        </w:rPr>
      </w:pPr>
      <w:r>
        <w:rPr>
          <w:rFonts w:hint="eastAsia" w:ascii="宋体" w:hAnsi="宋体" w:cs="仿宋"/>
          <w:color w:val="auto"/>
          <w:sz w:val="24"/>
        </w:rPr>
        <w:t xml:space="preserve">    项目联系人（询问）：戚佳波</w:t>
      </w:r>
    </w:p>
    <w:p>
      <w:pPr>
        <w:spacing w:line="360" w:lineRule="auto"/>
        <w:rPr>
          <w:rFonts w:ascii="宋体" w:hAnsi="宋体" w:cs="仿宋"/>
          <w:color w:val="auto"/>
          <w:sz w:val="24"/>
        </w:rPr>
      </w:pPr>
      <w:r>
        <w:rPr>
          <w:rFonts w:hint="eastAsia" w:ascii="宋体" w:hAnsi="宋体" w:cs="仿宋"/>
          <w:color w:val="auto"/>
          <w:sz w:val="24"/>
        </w:rPr>
        <w:t xml:space="preserve">    项目联系方式（询问）：0571-89167015</w:t>
      </w:r>
    </w:p>
    <w:p>
      <w:pPr>
        <w:spacing w:line="360" w:lineRule="auto"/>
        <w:rPr>
          <w:rFonts w:hint="eastAsia" w:ascii="宋体" w:hAnsi="宋体" w:eastAsia="宋体" w:cs="仿宋"/>
          <w:color w:val="auto"/>
          <w:sz w:val="24"/>
          <w:lang w:eastAsia="zh-CN"/>
        </w:rPr>
      </w:pPr>
      <w:r>
        <w:rPr>
          <w:rFonts w:hint="eastAsia" w:ascii="宋体" w:hAnsi="宋体" w:cs="仿宋"/>
          <w:color w:val="auto"/>
          <w:sz w:val="24"/>
        </w:rPr>
        <w:t xml:space="preserve">    质疑联系人：</w:t>
      </w:r>
      <w:r>
        <w:rPr>
          <w:rFonts w:hint="eastAsia" w:ascii="宋体" w:hAnsi="宋体" w:cs="仿宋"/>
          <w:color w:val="auto"/>
          <w:sz w:val="24"/>
          <w:lang w:eastAsia="zh-CN"/>
        </w:rPr>
        <w:t>周叶飞</w:t>
      </w:r>
    </w:p>
    <w:p>
      <w:pPr>
        <w:spacing w:line="360" w:lineRule="auto"/>
        <w:rPr>
          <w:rFonts w:ascii="宋体" w:hAnsi="宋体" w:cs="仿宋"/>
          <w:color w:val="auto"/>
          <w:sz w:val="24"/>
        </w:rPr>
      </w:pPr>
      <w:r>
        <w:rPr>
          <w:rFonts w:hint="eastAsia" w:ascii="宋体" w:hAnsi="宋体" w:cs="仿宋"/>
          <w:color w:val="auto"/>
          <w:sz w:val="24"/>
        </w:rPr>
        <w:t xml:space="preserve">    质疑联系方式：0571-89167022</w:t>
      </w:r>
    </w:p>
    <w:p>
      <w:pPr>
        <w:spacing w:line="360" w:lineRule="auto"/>
        <w:rPr>
          <w:rFonts w:ascii="宋体" w:hAnsi="宋体" w:cs="仿宋"/>
          <w:color w:val="auto"/>
          <w:sz w:val="24"/>
        </w:rPr>
      </w:pPr>
      <w:r>
        <w:rPr>
          <w:rFonts w:hint="eastAsia" w:ascii="宋体" w:hAnsi="宋体" w:cs="仿宋"/>
          <w:color w:val="auto"/>
          <w:sz w:val="24"/>
        </w:rPr>
        <w:t xml:space="preserve">    3.同级政府采购监督管理部门</w:t>
      </w:r>
    </w:p>
    <w:p>
      <w:pPr>
        <w:spacing w:line="360" w:lineRule="auto"/>
        <w:rPr>
          <w:rFonts w:ascii="宋体" w:hAnsi="宋体" w:cs="仿宋"/>
          <w:color w:val="auto"/>
          <w:sz w:val="24"/>
        </w:rPr>
      </w:pPr>
      <w:r>
        <w:rPr>
          <w:rFonts w:hint="eastAsia" w:ascii="宋体" w:hAnsi="宋体" w:cs="仿宋"/>
          <w:color w:val="auto"/>
          <w:sz w:val="24"/>
        </w:rPr>
        <w:t xml:space="preserve">    名    称：杭州市临平区财政局</w:t>
      </w:r>
    </w:p>
    <w:p>
      <w:pPr>
        <w:spacing w:line="360" w:lineRule="auto"/>
        <w:rPr>
          <w:rFonts w:ascii="宋体" w:hAnsi="宋体" w:cs="仿宋"/>
          <w:color w:val="auto"/>
          <w:sz w:val="24"/>
        </w:rPr>
      </w:pPr>
      <w:r>
        <w:rPr>
          <w:rFonts w:hint="eastAsia" w:ascii="宋体" w:hAnsi="宋体" w:cs="仿宋"/>
          <w:color w:val="auto"/>
          <w:sz w:val="24"/>
        </w:rPr>
        <w:t xml:space="preserve">    地    址：杭州市临平区临平东湖中路236号财税大楼 </w:t>
      </w:r>
    </w:p>
    <w:p>
      <w:pPr>
        <w:spacing w:line="360" w:lineRule="auto"/>
        <w:ind w:firstLine="240" w:firstLineChars="100"/>
        <w:rPr>
          <w:rFonts w:ascii="宋体" w:hAnsi="宋体" w:cs="仿宋"/>
          <w:color w:val="auto"/>
          <w:sz w:val="24"/>
        </w:rPr>
      </w:pPr>
      <w:r>
        <w:rPr>
          <w:rFonts w:hint="eastAsia" w:ascii="宋体" w:hAnsi="宋体" w:cs="仿宋"/>
          <w:color w:val="auto"/>
          <w:sz w:val="24"/>
        </w:rPr>
        <w:t xml:space="preserve">  传    真： /</w:t>
      </w:r>
    </w:p>
    <w:p>
      <w:pPr>
        <w:spacing w:line="360" w:lineRule="auto"/>
        <w:rPr>
          <w:rFonts w:ascii="宋体" w:hAnsi="宋体" w:cs="仿宋"/>
          <w:color w:val="auto"/>
          <w:sz w:val="24"/>
        </w:rPr>
      </w:pPr>
      <w:r>
        <w:rPr>
          <w:rFonts w:hint="eastAsia" w:ascii="宋体" w:hAnsi="宋体" w:cs="仿宋"/>
          <w:color w:val="auto"/>
          <w:sz w:val="24"/>
        </w:rPr>
        <w:t xml:space="preserve">    联系人：俞征</w:t>
      </w:r>
    </w:p>
    <w:p>
      <w:pPr>
        <w:spacing w:line="360" w:lineRule="auto"/>
        <w:ind w:firstLine="480" w:firstLineChars="200"/>
        <w:rPr>
          <w:rFonts w:hint="eastAsia" w:ascii="宋体" w:hAnsi="宋体" w:cs="仿宋"/>
          <w:color w:val="auto"/>
          <w:sz w:val="24"/>
        </w:rPr>
      </w:pPr>
      <w:r>
        <w:rPr>
          <w:rFonts w:hint="eastAsia" w:ascii="宋体" w:hAnsi="宋体" w:cs="仿宋"/>
          <w:color w:val="auto"/>
          <w:sz w:val="24"/>
        </w:rPr>
        <w:t>监督投诉电话：0571-89185312</w:t>
      </w:r>
    </w:p>
    <w:p>
      <w:pPr>
        <w:spacing w:line="360" w:lineRule="auto"/>
        <w:ind w:firstLine="480" w:firstLineChars="200"/>
        <w:rPr>
          <w:rFonts w:ascii="宋体" w:hAnsi="宋体" w:cs="仿宋"/>
          <w:color w:val="auto"/>
          <w:sz w:val="24"/>
        </w:rPr>
      </w:pPr>
      <w:r>
        <w:rPr>
          <w:rFonts w:hint="eastAsia" w:ascii="宋体" w:hAnsi="宋体" w:cs="仿宋"/>
          <w:color w:val="auto"/>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宋体" w:hAnsi="宋体" w:cs="仿宋"/>
          <w:color w:val="auto"/>
          <w:sz w:val="24"/>
        </w:rPr>
      </w:pPr>
      <w:r>
        <w:rPr>
          <w:rFonts w:hint="eastAsia" w:ascii="宋体" w:hAnsi="宋体" w:cs="仿宋"/>
          <w:color w:val="auto"/>
          <w:sz w:val="24"/>
        </w:rPr>
        <w:t>CA问题联系电话（人工）：汇信CA 400-888-4636；天谷CA 400-087-8198。</w:t>
      </w:r>
    </w:p>
    <w:p>
      <w:pPr>
        <w:adjustRightInd/>
        <w:spacing w:line="360" w:lineRule="auto"/>
        <w:jc w:val="center"/>
        <w:outlineLvl w:val="0"/>
        <w:rPr>
          <w:rFonts w:ascii="宋体" w:hAnsi="宋体" w:cs="仿宋"/>
          <w:b/>
          <w:color w:val="auto"/>
          <w:sz w:val="36"/>
          <w:szCs w:val="20"/>
        </w:rPr>
      </w:pPr>
      <w:r>
        <w:rPr>
          <w:rFonts w:hint="eastAsia" w:ascii="宋体" w:hAnsi="宋体" w:cs="仿宋"/>
          <w:b/>
          <w:color w:val="auto"/>
          <w:sz w:val="36"/>
          <w:szCs w:val="20"/>
        </w:rPr>
        <w:br w:type="page"/>
      </w:r>
      <w:r>
        <w:rPr>
          <w:rFonts w:hint="eastAsia" w:ascii="宋体" w:hAnsi="宋体" w:cs="仿宋"/>
          <w:b/>
          <w:color w:val="auto"/>
          <w:sz w:val="36"/>
          <w:szCs w:val="20"/>
        </w:rPr>
        <w:t>第二部分</w:t>
      </w:r>
      <w:bookmarkEnd w:id="7"/>
      <w:r>
        <w:rPr>
          <w:rFonts w:hint="eastAsia" w:ascii="宋体" w:hAnsi="宋体" w:cs="仿宋"/>
          <w:b/>
          <w:color w:val="auto"/>
          <w:sz w:val="36"/>
          <w:szCs w:val="20"/>
        </w:rPr>
        <w:t xml:space="preserve"> 投标人须知</w:t>
      </w:r>
      <w:bookmarkEnd w:id="8"/>
    </w:p>
    <w:p>
      <w:pPr>
        <w:snapToGrid w:val="0"/>
        <w:spacing w:line="360" w:lineRule="auto"/>
        <w:jc w:val="center"/>
        <w:rPr>
          <w:rFonts w:ascii="宋体" w:hAnsi="宋体" w:cs="仿宋"/>
          <w:b/>
          <w:color w:val="auto"/>
          <w:sz w:val="32"/>
          <w:szCs w:val="20"/>
        </w:rPr>
      </w:pPr>
      <w:r>
        <w:rPr>
          <w:rFonts w:hint="eastAsia" w:ascii="宋体" w:hAnsi="宋体" w:cs="仿宋"/>
          <w:b/>
          <w:color w:val="auto"/>
          <w:sz w:val="32"/>
          <w:szCs w:val="20"/>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仿宋"/>
                <w:b/>
                <w:color w:val="auto"/>
                <w:sz w:val="24"/>
              </w:rPr>
            </w:pPr>
            <w:r>
              <w:rPr>
                <w:rFonts w:hint="eastAsia" w:ascii="宋体" w:hAnsi="宋体" w:cs="仿宋"/>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仿宋"/>
                <w:b/>
                <w:color w:val="auto"/>
                <w:sz w:val="24"/>
              </w:rPr>
            </w:pPr>
            <w:r>
              <w:rPr>
                <w:rFonts w:hint="eastAsia" w:ascii="宋体" w:hAnsi="宋体" w:cs="仿宋"/>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仿宋"/>
                <w:b/>
                <w:color w:val="auto"/>
                <w:sz w:val="24"/>
              </w:rPr>
            </w:pPr>
            <w:r>
              <w:rPr>
                <w:rFonts w:hint="eastAsia" w:ascii="宋体" w:hAnsi="宋体" w:cs="仿宋"/>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4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仿宋"/>
                <w:color w:val="auto"/>
                <w:sz w:val="24"/>
              </w:rPr>
            </w:pPr>
          </w:p>
          <w:p>
            <w:pPr>
              <w:snapToGrid w:val="0"/>
              <w:spacing w:line="360" w:lineRule="auto"/>
              <w:jc w:val="center"/>
              <w:rPr>
                <w:rFonts w:ascii="宋体" w:hAnsi="宋体" w:cs="仿宋"/>
                <w:color w:val="auto"/>
                <w:sz w:val="24"/>
              </w:rPr>
            </w:pPr>
          </w:p>
          <w:p>
            <w:pPr>
              <w:snapToGrid w:val="0"/>
              <w:spacing w:line="360" w:lineRule="auto"/>
              <w:jc w:val="center"/>
              <w:rPr>
                <w:rFonts w:ascii="宋体" w:hAnsi="宋体" w:cs="仿宋"/>
                <w:color w:val="auto"/>
                <w:sz w:val="24"/>
              </w:rPr>
            </w:pPr>
          </w:p>
          <w:p>
            <w:pPr>
              <w:snapToGrid w:val="0"/>
              <w:spacing w:line="360" w:lineRule="auto"/>
              <w:jc w:val="center"/>
              <w:rPr>
                <w:rFonts w:ascii="宋体" w:hAnsi="宋体" w:cs="仿宋"/>
                <w:color w:val="auto"/>
                <w:sz w:val="24"/>
              </w:rPr>
            </w:pPr>
          </w:p>
          <w:p>
            <w:pPr>
              <w:snapToGrid w:val="0"/>
              <w:spacing w:line="360" w:lineRule="auto"/>
              <w:jc w:val="center"/>
              <w:rPr>
                <w:rFonts w:ascii="宋体" w:hAnsi="宋体" w:cs="仿宋"/>
                <w:color w:val="auto"/>
                <w:sz w:val="24"/>
              </w:rPr>
            </w:pPr>
          </w:p>
          <w:p>
            <w:pPr>
              <w:snapToGrid w:val="0"/>
              <w:spacing w:line="360" w:lineRule="auto"/>
              <w:jc w:val="center"/>
              <w:rPr>
                <w:rFonts w:ascii="宋体" w:hAnsi="宋体" w:cs="仿宋"/>
                <w:color w:val="auto"/>
                <w:sz w:val="24"/>
              </w:rPr>
            </w:pPr>
          </w:p>
          <w:p>
            <w:pPr>
              <w:snapToGrid w:val="0"/>
              <w:spacing w:line="360" w:lineRule="auto"/>
              <w:jc w:val="center"/>
              <w:rPr>
                <w:rFonts w:ascii="宋体" w:hAnsi="宋体" w:cs="仿宋"/>
                <w:color w:val="auto"/>
                <w:sz w:val="24"/>
              </w:rPr>
            </w:pPr>
          </w:p>
          <w:p>
            <w:pPr>
              <w:snapToGrid w:val="0"/>
              <w:spacing w:line="360" w:lineRule="auto"/>
              <w:jc w:val="center"/>
              <w:rPr>
                <w:rFonts w:ascii="宋体" w:hAnsi="宋体" w:cs="仿宋"/>
                <w:color w:val="auto"/>
                <w:sz w:val="24"/>
              </w:rPr>
            </w:pPr>
            <w:r>
              <w:rPr>
                <w:rFonts w:hint="eastAsia" w:ascii="宋体" w:hAnsi="宋体" w:cs="仿宋"/>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仿宋"/>
                <w:b/>
                <w:color w:val="auto"/>
                <w:sz w:val="24"/>
              </w:rPr>
            </w:pPr>
            <w:r>
              <w:rPr>
                <w:rFonts w:hint="eastAsia" w:ascii="宋体" w:hAnsi="宋体" w:cs="仿宋"/>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仿宋"/>
                <w:b/>
                <w:color w:val="auto"/>
                <w:kern w:val="0"/>
                <w:sz w:val="24"/>
                <w:lang w:val="zh-CN"/>
              </w:rPr>
            </w:pPr>
            <w:r>
              <w:rPr>
                <w:rFonts w:hint="eastAsia" w:ascii="宋体" w:hAnsi="宋体" w:cs="仿宋"/>
                <w:color w:val="auto"/>
                <w:kern w:val="0"/>
                <w:sz w:val="24"/>
                <w:lang w:val="zh-CN"/>
              </w:rPr>
              <w:t>有关本项目实施所需的所有费用（含税费）均计入报价。</w:t>
            </w:r>
            <w:r>
              <w:rPr>
                <w:rFonts w:hint="eastAsia" w:ascii="宋体" w:hAnsi="宋体" w:cs="仿宋"/>
                <w:color w:val="auto"/>
                <w:sz w:val="24"/>
              </w:rPr>
              <w:t>开标一览表（报价表）是报价的唯一载体</w:t>
            </w:r>
            <w:r>
              <w:rPr>
                <w:rFonts w:hint="eastAsia" w:ascii="宋体" w:hAnsi="宋体" w:cs="仿宋"/>
                <w:color w:val="auto"/>
                <w:kern w:val="0"/>
                <w:sz w:val="24"/>
                <w:lang w:val="zh-CN"/>
              </w:rPr>
              <w:t>。投标文件中价格全部采用人民币报价。招标文件未列明，而投标人认为必需的费用也需列入报价。</w:t>
            </w:r>
            <w:r>
              <w:rPr>
                <w:rFonts w:hint="eastAsia" w:ascii="宋体" w:hAnsi="宋体" w:cs="仿宋"/>
                <w:b/>
                <w:color w:val="auto"/>
                <w:kern w:val="0"/>
                <w:sz w:val="24"/>
                <w:lang w:val="zh-CN"/>
              </w:rPr>
              <w:t>提醒：验收时检测费用由采购人承担，不包含在投标总价中。</w:t>
            </w:r>
          </w:p>
          <w:p>
            <w:pPr>
              <w:snapToGrid w:val="0"/>
              <w:spacing w:line="360" w:lineRule="auto"/>
              <w:jc w:val="left"/>
              <w:rPr>
                <w:rFonts w:ascii="宋体" w:hAnsi="宋体" w:cs="仿宋"/>
                <w:b/>
                <w:color w:val="auto"/>
                <w:kern w:val="0"/>
                <w:sz w:val="24"/>
                <w:lang w:val="zh-CN"/>
              </w:rPr>
            </w:pPr>
            <w:r>
              <w:rPr>
                <w:rFonts w:hint="eastAsia" w:ascii="宋体" w:hAnsi="宋体" w:cs="仿宋"/>
                <w:b/>
                <w:color w:val="auto"/>
                <w:kern w:val="0"/>
                <w:sz w:val="24"/>
                <w:lang w:val="zh-CN"/>
              </w:rPr>
              <w:t>投标报价出现下列情形的，投标无效：</w:t>
            </w:r>
          </w:p>
          <w:p>
            <w:pPr>
              <w:snapToGrid w:val="0"/>
              <w:spacing w:line="360" w:lineRule="auto"/>
              <w:ind w:firstLine="241" w:firstLineChars="100"/>
              <w:jc w:val="left"/>
              <w:rPr>
                <w:rFonts w:ascii="宋体" w:hAnsi="宋体" w:cs="仿宋"/>
                <w:b/>
                <w:color w:val="auto"/>
                <w:kern w:val="0"/>
                <w:sz w:val="24"/>
                <w:lang w:val="zh-CN"/>
              </w:rPr>
            </w:pPr>
            <w:r>
              <w:rPr>
                <w:rFonts w:hint="eastAsia" w:ascii="宋体" w:hAnsi="宋体" w:cs="仿宋"/>
                <w:b/>
                <w:color w:val="auto"/>
                <w:kern w:val="0"/>
                <w:sz w:val="24"/>
                <w:lang w:val="zh-CN"/>
              </w:rPr>
              <w:t>投标文件出现不是唯一的、有选择性投标报价的；</w:t>
            </w:r>
          </w:p>
          <w:p>
            <w:pPr>
              <w:snapToGrid w:val="0"/>
              <w:spacing w:line="360" w:lineRule="auto"/>
              <w:ind w:firstLine="241" w:firstLineChars="100"/>
              <w:jc w:val="left"/>
              <w:rPr>
                <w:rFonts w:ascii="宋体" w:hAnsi="宋体" w:cs="仿宋"/>
                <w:color w:val="auto"/>
                <w:kern w:val="0"/>
                <w:sz w:val="24"/>
                <w:lang w:val="zh-CN"/>
              </w:rPr>
            </w:pPr>
            <w:r>
              <w:rPr>
                <w:rFonts w:hint="eastAsia" w:ascii="宋体" w:hAnsi="宋体" w:cs="仿宋"/>
                <w:b/>
                <w:color w:val="auto"/>
                <w:kern w:val="0"/>
                <w:sz w:val="24"/>
                <w:lang w:val="zh-CN"/>
              </w:rPr>
              <w:t>投标报价超过招标文件中规定的预算金额或者最高限价的;</w:t>
            </w:r>
          </w:p>
          <w:p>
            <w:pPr>
              <w:spacing w:line="360" w:lineRule="auto"/>
              <w:ind w:firstLine="241" w:firstLineChars="100"/>
              <w:rPr>
                <w:rFonts w:ascii="宋体" w:hAnsi="宋体" w:cs="仿宋"/>
                <w:b/>
                <w:color w:val="auto"/>
                <w:sz w:val="24"/>
              </w:rPr>
            </w:pPr>
            <w:r>
              <w:rPr>
                <w:rFonts w:hint="eastAsia" w:ascii="宋体" w:hAnsi="宋体" w:cs="仿宋"/>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仿宋"/>
                <w:b/>
                <w:color w:val="auto"/>
                <w:sz w:val="24"/>
                <w:szCs w:val="21"/>
              </w:rPr>
              <w:t>;</w:t>
            </w:r>
          </w:p>
          <w:p>
            <w:pPr>
              <w:spacing w:line="360" w:lineRule="auto"/>
              <w:ind w:firstLine="241" w:firstLineChars="100"/>
              <w:rPr>
                <w:rFonts w:ascii="宋体" w:hAnsi="宋体" w:cs="仿宋"/>
                <w:color w:val="auto"/>
                <w:sz w:val="24"/>
              </w:rPr>
            </w:pPr>
            <w:r>
              <w:rPr>
                <w:rFonts w:hint="eastAsia" w:ascii="宋体" w:hAnsi="宋体" w:cs="仿宋"/>
                <w:b/>
                <w:color w:val="auto"/>
                <w:kern w:val="0"/>
                <w:sz w:val="24"/>
              </w:rPr>
              <w:t>投标人对根据修正原则修正后的报价不确认的</w:t>
            </w:r>
            <w:r>
              <w:rPr>
                <w:rFonts w:hint="eastAsia" w:ascii="宋体" w:hAnsi="宋体" w:cs="仿宋"/>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仿宋"/>
                <w:color w:val="auto"/>
                <w:sz w:val="24"/>
              </w:rPr>
            </w:pPr>
            <w:r>
              <w:rPr>
                <w:rFonts w:hint="eastAsia" w:ascii="宋体" w:hAnsi="宋体" w:cs="仿宋"/>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仿宋"/>
                <w:b/>
                <w:color w:val="auto"/>
                <w:sz w:val="24"/>
              </w:rPr>
            </w:pPr>
            <w:r>
              <w:rPr>
                <w:rFonts w:hint="eastAsia" w:ascii="宋体" w:hAnsi="宋体" w:cs="仿宋"/>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仿宋"/>
                <w:color w:val="auto"/>
                <w:sz w:val="24"/>
              </w:rPr>
            </w:pPr>
            <w:r>
              <w:rPr>
                <w:rFonts w:hint="eastAsia" w:ascii="宋体" w:hAnsi="宋体" w:eastAsia="MS Mincho" w:cs="MS Mincho"/>
                <w:color w:val="auto"/>
                <w:kern w:val="0"/>
                <w:sz w:val="24"/>
              </w:rPr>
              <w:t>☐</w:t>
            </w:r>
            <w:r>
              <w:rPr>
                <w:rFonts w:hint="eastAsia" w:ascii="宋体" w:hAnsi="宋体" w:cs="仿宋"/>
                <w:color w:val="auto"/>
                <w:kern w:val="0"/>
                <w:sz w:val="24"/>
              </w:rPr>
              <w:t xml:space="preserve"> A</w:t>
            </w:r>
            <w:r>
              <w:rPr>
                <w:rFonts w:hint="eastAsia" w:ascii="宋体" w:hAnsi="宋体" w:cs="仿宋"/>
                <w:color w:val="auto"/>
                <w:sz w:val="24"/>
              </w:rPr>
              <w:t>同意将非主体、非关键性的工作分包。</w:t>
            </w:r>
            <w:r>
              <w:rPr>
                <w:rFonts w:hint="eastAsia" w:ascii="宋体" w:hAnsi="宋体" w:cs="仿宋"/>
                <w:color w:val="auto"/>
                <w:kern w:val="0"/>
                <w:sz w:val="24"/>
              </w:rPr>
              <w:sym w:font="Wingdings" w:char="F0FE"/>
            </w:r>
            <w:r>
              <w:rPr>
                <w:rFonts w:hint="eastAsia" w:ascii="宋体" w:hAnsi="宋体" w:cs="仿宋"/>
                <w:color w:val="auto"/>
                <w:kern w:val="0"/>
                <w:sz w:val="24"/>
              </w:rPr>
              <w:t xml:space="preserve"> B</w:t>
            </w:r>
            <w:r>
              <w:rPr>
                <w:rFonts w:hint="eastAsia" w:ascii="宋体" w:hAnsi="宋体" w:cs="仿宋"/>
                <w:color w:val="auto"/>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仿宋"/>
                <w:color w:val="auto"/>
                <w:sz w:val="24"/>
              </w:rPr>
            </w:pPr>
          </w:p>
          <w:p>
            <w:pPr>
              <w:snapToGrid w:val="0"/>
              <w:spacing w:line="360" w:lineRule="auto"/>
              <w:jc w:val="center"/>
              <w:rPr>
                <w:rFonts w:ascii="宋体" w:hAnsi="宋体" w:cs="仿宋"/>
                <w:color w:val="auto"/>
                <w:sz w:val="24"/>
              </w:rPr>
            </w:pPr>
          </w:p>
          <w:p>
            <w:pPr>
              <w:snapToGrid w:val="0"/>
              <w:spacing w:line="360" w:lineRule="auto"/>
              <w:jc w:val="center"/>
              <w:rPr>
                <w:rFonts w:ascii="宋体" w:hAnsi="宋体" w:cs="仿宋"/>
                <w:color w:val="auto"/>
                <w:sz w:val="24"/>
              </w:rPr>
            </w:pPr>
            <w:r>
              <w:rPr>
                <w:rFonts w:hint="eastAsia" w:ascii="宋体" w:hAnsi="宋体" w:cs="仿宋"/>
                <w:color w:val="auto"/>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仿宋"/>
                <w:b/>
                <w:color w:val="auto"/>
                <w:sz w:val="24"/>
              </w:rPr>
            </w:pPr>
            <w:r>
              <w:rPr>
                <w:rFonts w:hint="eastAsia" w:ascii="宋体" w:hAnsi="宋体" w:cs="仿宋"/>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仿宋"/>
                <w:color w:val="auto"/>
                <w:sz w:val="24"/>
              </w:rPr>
            </w:pPr>
            <w:r>
              <w:rPr>
                <w:rFonts w:hint="eastAsia" w:ascii="宋体" w:hAnsi="宋体" w:cs="仿宋"/>
                <w:color w:val="auto"/>
                <w:sz w:val="24"/>
              </w:rPr>
              <w:t>（1）资格证明文件：见招标文件第二部分11.1。</w:t>
            </w:r>
          </w:p>
          <w:p>
            <w:pPr>
              <w:spacing w:line="360" w:lineRule="auto"/>
              <w:rPr>
                <w:rFonts w:ascii="宋体" w:hAnsi="宋体" w:cs="仿宋"/>
                <w:snapToGrid w:val="0"/>
                <w:color w:val="auto"/>
                <w:kern w:val="0"/>
                <w:szCs w:val="21"/>
              </w:rPr>
            </w:pPr>
            <w:r>
              <w:rPr>
                <w:rFonts w:hint="eastAsia" w:ascii="宋体" w:hAnsi="宋体" w:cs="仿宋"/>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仿宋"/>
                <w:color w:val="auto"/>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仿宋"/>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仿宋"/>
                <w:color w:val="auto"/>
                <w:sz w:val="24"/>
              </w:rPr>
            </w:pPr>
            <w:r>
              <w:rPr>
                <w:rFonts w:hint="eastAsia" w:ascii="宋体" w:hAnsi="宋体" w:cs="仿宋"/>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仿宋"/>
                <w:color w:val="auto"/>
                <w:sz w:val="24"/>
              </w:rPr>
            </w:pPr>
          </w:p>
          <w:p>
            <w:pPr>
              <w:snapToGrid w:val="0"/>
              <w:spacing w:line="360" w:lineRule="auto"/>
              <w:jc w:val="center"/>
              <w:rPr>
                <w:rFonts w:ascii="宋体" w:hAnsi="宋体" w:cs="仿宋"/>
                <w:color w:val="auto"/>
                <w:sz w:val="24"/>
              </w:rPr>
            </w:pPr>
            <w:r>
              <w:rPr>
                <w:rFonts w:hint="eastAsia" w:ascii="宋体" w:hAnsi="宋体" w:cs="仿宋"/>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仿宋"/>
                <w:b/>
                <w:color w:val="auto"/>
                <w:sz w:val="24"/>
              </w:rPr>
            </w:pPr>
            <w:r>
              <w:rPr>
                <w:rFonts w:hint="eastAsia" w:ascii="宋体" w:hAnsi="宋体" w:cs="仿宋"/>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仿宋"/>
                <w:color w:val="auto"/>
                <w:sz w:val="24"/>
              </w:rPr>
            </w:pPr>
            <w:r>
              <w:rPr>
                <w:rFonts w:hint="eastAsia" w:ascii="宋体" w:hAnsi="宋体" w:cs="仿宋"/>
                <w:color w:val="auto"/>
                <w:kern w:val="0"/>
                <w:sz w:val="24"/>
              </w:rPr>
              <w:sym w:font="Wingdings" w:char="F0FE"/>
            </w:r>
            <w:r>
              <w:rPr>
                <w:rFonts w:hint="eastAsia" w:ascii="宋体" w:hAnsi="宋体" w:cs="仿宋"/>
                <w:color w:val="auto"/>
                <w:kern w:val="0"/>
                <w:sz w:val="24"/>
              </w:rPr>
              <w:t>A</w:t>
            </w:r>
            <w:r>
              <w:rPr>
                <w:rFonts w:hint="eastAsia" w:ascii="宋体" w:hAnsi="宋体" w:cs="仿宋"/>
                <w:color w:val="auto"/>
                <w:sz w:val="24"/>
              </w:rPr>
              <w:t>不组织。</w:t>
            </w:r>
          </w:p>
          <w:p>
            <w:pPr>
              <w:spacing w:line="360" w:lineRule="auto"/>
              <w:rPr>
                <w:rFonts w:ascii="宋体" w:hAnsi="宋体" w:cs="仿宋"/>
                <w:color w:val="auto"/>
                <w:sz w:val="24"/>
                <w:szCs w:val="20"/>
              </w:rPr>
            </w:pPr>
            <w:r>
              <w:rPr>
                <w:rFonts w:hint="eastAsia" w:ascii="宋体" w:hAnsi="宋体" w:eastAsia="MS Mincho" w:cs="MS Mincho"/>
                <w:color w:val="auto"/>
                <w:kern w:val="0"/>
                <w:sz w:val="24"/>
              </w:rPr>
              <w:t>☐</w:t>
            </w:r>
            <w:r>
              <w:rPr>
                <w:rFonts w:hint="eastAsia" w:ascii="宋体" w:hAnsi="宋体" w:cs="仿宋"/>
                <w:color w:val="auto"/>
                <w:kern w:val="0"/>
                <w:sz w:val="24"/>
              </w:rPr>
              <w:t>B组织，</w:t>
            </w:r>
            <w:r>
              <w:rPr>
                <w:rFonts w:hint="eastAsia" w:ascii="宋体" w:hAnsi="宋体" w:cs="仿宋"/>
                <w:color w:val="auto"/>
                <w:sz w:val="24"/>
              </w:rPr>
              <w:t>时间：,地点：，联系人：，联系方式：</w:t>
            </w:r>
            <w:r>
              <w:rPr>
                <w:rFonts w:hint="eastAsia" w:ascii="宋体" w:hAnsi="宋体" w:cs="仿宋"/>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仿宋"/>
                <w:color w:val="auto"/>
                <w:sz w:val="24"/>
              </w:rPr>
            </w:pPr>
            <w:r>
              <w:rPr>
                <w:rFonts w:hint="eastAsia" w:ascii="宋体" w:hAnsi="宋体" w:cs="仿宋"/>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仿宋"/>
                <w:b/>
                <w:color w:val="auto"/>
                <w:sz w:val="24"/>
              </w:rPr>
            </w:pPr>
            <w:r>
              <w:rPr>
                <w:rFonts w:hint="eastAsia" w:ascii="宋体" w:hAnsi="宋体" w:cs="仿宋"/>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仿宋"/>
                <w:color w:val="auto"/>
                <w:sz w:val="24"/>
              </w:rPr>
            </w:pPr>
            <w:r>
              <w:rPr>
                <w:rFonts w:hint="eastAsia" w:ascii="宋体" w:hAnsi="宋体" w:cs="仿宋"/>
                <w:color w:val="auto"/>
                <w:kern w:val="0"/>
                <w:sz w:val="24"/>
              </w:rPr>
              <w:sym w:font="Wingdings" w:char="00FE"/>
            </w:r>
            <w:r>
              <w:rPr>
                <w:rFonts w:hint="eastAsia" w:ascii="宋体" w:hAnsi="宋体" w:cs="仿宋"/>
                <w:color w:val="auto"/>
                <w:kern w:val="0"/>
                <w:sz w:val="24"/>
              </w:rPr>
              <w:t>A</w:t>
            </w:r>
            <w:r>
              <w:rPr>
                <w:rFonts w:hint="eastAsia" w:ascii="宋体" w:hAnsi="宋体" w:cs="仿宋"/>
                <w:color w:val="auto"/>
                <w:sz w:val="24"/>
              </w:rPr>
              <w:t>不要求提供。</w:t>
            </w:r>
          </w:p>
          <w:p>
            <w:pPr>
              <w:spacing w:line="360" w:lineRule="auto"/>
              <w:rPr>
                <w:rFonts w:ascii="宋体" w:hAnsi="宋体" w:cs="仿宋"/>
                <w:color w:val="auto"/>
                <w:kern w:val="0"/>
                <w:sz w:val="24"/>
              </w:rPr>
            </w:pPr>
            <w:r>
              <w:rPr>
                <w:rFonts w:hint="eastAsia" w:ascii="宋体" w:hAnsi="宋体" w:cs="仿宋"/>
                <w:color w:val="auto"/>
                <w:kern w:val="0"/>
                <w:sz w:val="24"/>
              </w:rPr>
              <w:sym w:font="Wingdings" w:char="00A8"/>
            </w:r>
            <w:r>
              <w:rPr>
                <w:rFonts w:hint="eastAsia" w:ascii="宋体" w:hAnsi="宋体" w:cs="仿宋"/>
                <w:color w:val="auto"/>
                <w:kern w:val="0"/>
                <w:sz w:val="24"/>
              </w:rPr>
              <w:t>B要求提供，</w:t>
            </w:r>
          </w:p>
          <w:p>
            <w:pPr>
              <w:spacing w:line="360" w:lineRule="auto"/>
              <w:rPr>
                <w:rFonts w:ascii="宋体" w:hAnsi="宋体" w:cs="仿宋"/>
                <w:color w:val="auto"/>
                <w:kern w:val="0"/>
                <w:sz w:val="24"/>
              </w:rPr>
            </w:pPr>
            <w:r>
              <w:rPr>
                <w:rFonts w:hint="eastAsia" w:ascii="宋体" w:hAnsi="宋体" w:cs="仿宋"/>
                <w:color w:val="auto"/>
                <w:kern w:val="0"/>
                <w:sz w:val="24"/>
              </w:rPr>
              <w:t>（1）</w:t>
            </w:r>
            <w:r>
              <w:rPr>
                <w:rFonts w:hint="eastAsia" w:ascii="宋体" w:hAnsi="宋体" w:cs="仿宋"/>
                <w:snapToGrid w:val="0"/>
                <w:color w:val="auto"/>
                <w:kern w:val="28"/>
                <w:sz w:val="24"/>
              </w:rPr>
              <w:t>样品：</w:t>
            </w:r>
            <w:r>
              <w:rPr>
                <w:rFonts w:hint="eastAsia" w:ascii="宋体" w:hAnsi="宋体" w:cs="仿宋"/>
                <w:color w:val="auto"/>
                <w:kern w:val="0"/>
                <w:sz w:val="24"/>
              </w:rPr>
              <w:t>；</w:t>
            </w:r>
          </w:p>
          <w:p>
            <w:pPr>
              <w:spacing w:line="360" w:lineRule="auto"/>
              <w:rPr>
                <w:rFonts w:ascii="宋体" w:hAnsi="宋体" w:cs="仿宋"/>
                <w:color w:val="auto"/>
                <w:kern w:val="0"/>
                <w:sz w:val="24"/>
              </w:rPr>
            </w:pPr>
            <w:r>
              <w:rPr>
                <w:rFonts w:hint="eastAsia" w:ascii="宋体" w:hAnsi="宋体" w:cs="仿宋"/>
                <w:color w:val="auto"/>
                <w:kern w:val="0"/>
                <w:sz w:val="24"/>
              </w:rPr>
              <w:t>（2）</w:t>
            </w:r>
            <w:r>
              <w:rPr>
                <w:rFonts w:hint="eastAsia" w:ascii="宋体" w:hAnsi="宋体" w:cs="仿宋"/>
                <w:snapToGrid w:val="0"/>
                <w:color w:val="auto"/>
                <w:kern w:val="28"/>
                <w:sz w:val="24"/>
              </w:rPr>
              <w:t>样品制作的标准和要求：</w:t>
            </w:r>
            <w:r>
              <w:rPr>
                <w:rFonts w:hint="eastAsia" w:ascii="宋体" w:hAnsi="宋体" w:cs="仿宋"/>
                <w:color w:val="auto"/>
                <w:sz w:val="24"/>
                <w:u w:val="single"/>
              </w:rPr>
              <w:t>详见招标文件第三部分</w:t>
            </w:r>
            <w:r>
              <w:rPr>
                <w:rFonts w:hint="eastAsia" w:ascii="宋体" w:hAnsi="宋体" w:cs="仿宋"/>
                <w:color w:val="auto"/>
                <w:kern w:val="0"/>
                <w:sz w:val="24"/>
              </w:rPr>
              <w:t>；</w:t>
            </w:r>
          </w:p>
          <w:p>
            <w:pPr>
              <w:spacing w:line="360" w:lineRule="auto"/>
              <w:rPr>
                <w:rFonts w:ascii="宋体" w:hAnsi="宋体" w:cs="仿宋"/>
                <w:color w:val="auto"/>
                <w:kern w:val="0"/>
                <w:sz w:val="24"/>
              </w:rPr>
            </w:pPr>
            <w:r>
              <w:rPr>
                <w:rFonts w:hint="eastAsia" w:ascii="宋体" w:hAnsi="宋体" w:cs="仿宋"/>
                <w:color w:val="auto"/>
                <w:kern w:val="0"/>
                <w:sz w:val="24"/>
              </w:rPr>
              <w:t>（3）样品的评审方法以及评审标准</w:t>
            </w:r>
            <w:r>
              <w:rPr>
                <w:rFonts w:hint="eastAsia" w:ascii="宋体" w:hAnsi="宋体" w:cs="仿宋"/>
                <w:snapToGrid w:val="0"/>
                <w:color w:val="auto"/>
                <w:kern w:val="28"/>
                <w:sz w:val="24"/>
              </w:rPr>
              <w:t>：详见</w:t>
            </w:r>
            <w:r>
              <w:rPr>
                <w:rFonts w:hint="eastAsia" w:ascii="宋体" w:hAnsi="宋体" w:cs="仿宋"/>
                <w:color w:val="auto"/>
                <w:sz w:val="24"/>
                <w:u w:val="single"/>
              </w:rPr>
              <w:t>评标办法</w:t>
            </w:r>
            <w:r>
              <w:rPr>
                <w:rFonts w:hint="eastAsia" w:ascii="宋体" w:hAnsi="宋体" w:cs="仿宋"/>
                <w:color w:val="auto"/>
                <w:kern w:val="0"/>
                <w:sz w:val="24"/>
              </w:rPr>
              <w:t>；</w:t>
            </w:r>
          </w:p>
          <w:p>
            <w:pPr>
              <w:spacing w:line="360" w:lineRule="auto"/>
              <w:rPr>
                <w:rFonts w:ascii="宋体" w:hAnsi="宋体" w:cs="仿宋"/>
                <w:color w:val="auto"/>
                <w:kern w:val="0"/>
                <w:sz w:val="24"/>
              </w:rPr>
            </w:pPr>
            <w:r>
              <w:rPr>
                <w:rFonts w:hint="eastAsia" w:ascii="宋体" w:hAnsi="宋体" w:cs="仿宋"/>
                <w:color w:val="auto"/>
                <w:kern w:val="0"/>
                <w:sz w:val="24"/>
              </w:rPr>
              <w:t>（4）是否需要随样品提交检测报告：</w:t>
            </w:r>
            <w:r>
              <w:rPr>
                <w:rFonts w:hint="eastAsia" w:ascii="宋体" w:hAnsi="宋体" w:cs="仿宋"/>
                <w:color w:val="auto"/>
                <w:kern w:val="0"/>
                <w:sz w:val="24"/>
              </w:rPr>
              <w:sym w:font="Wingdings" w:char="00A8"/>
            </w:r>
            <w:r>
              <w:rPr>
                <w:rFonts w:hint="eastAsia" w:ascii="宋体" w:hAnsi="宋体" w:cs="仿宋"/>
                <w:color w:val="auto"/>
                <w:kern w:val="0"/>
                <w:sz w:val="24"/>
              </w:rPr>
              <w:t>否；</w:t>
            </w:r>
            <w:r>
              <w:rPr>
                <w:rFonts w:hint="eastAsia" w:ascii="宋体" w:hAnsi="宋体" w:eastAsia="MS Mincho" w:cs="MS Mincho"/>
                <w:color w:val="auto"/>
                <w:kern w:val="0"/>
                <w:sz w:val="24"/>
              </w:rPr>
              <w:t>☐</w:t>
            </w:r>
            <w:r>
              <w:rPr>
                <w:rFonts w:hint="eastAsia" w:ascii="宋体" w:hAnsi="宋体" w:cs="仿宋"/>
                <w:color w:val="auto"/>
                <w:kern w:val="0"/>
                <w:sz w:val="24"/>
              </w:rPr>
              <w:t>是，检测机构的要求</w:t>
            </w:r>
            <w:r>
              <w:rPr>
                <w:rFonts w:hint="eastAsia" w:ascii="宋体" w:hAnsi="宋体" w:cs="仿宋"/>
                <w:color w:val="auto"/>
                <w:sz w:val="24"/>
              </w:rPr>
              <w:t>：</w:t>
            </w:r>
            <w:r>
              <w:rPr>
                <w:rFonts w:hint="eastAsia" w:ascii="宋体" w:hAnsi="宋体" w:cs="仿宋"/>
                <w:color w:val="auto"/>
                <w:kern w:val="0"/>
                <w:sz w:val="24"/>
              </w:rPr>
              <w:t>；检测内容</w:t>
            </w:r>
            <w:r>
              <w:rPr>
                <w:rFonts w:hint="eastAsia" w:ascii="宋体" w:hAnsi="宋体" w:cs="仿宋"/>
                <w:color w:val="auto"/>
                <w:sz w:val="24"/>
              </w:rPr>
              <w:t>：</w:t>
            </w:r>
            <w:r>
              <w:rPr>
                <w:rFonts w:hint="eastAsia" w:ascii="宋体" w:hAnsi="宋体" w:cs="仿宋"/>
                <w:color w:val="auto"/>
                <w:kern w:val="0"/>
                <w:sz w:val="24"/>
              </w:rPr>
              <w:t>。</w:t>
            </w:r>
          </w:p>
          <w:p>
            <w:pPr>
              <w:spacing w:line="360" w:lineRule="auto"/>
              <w:rPr>
                <w:rFonts w:ascii="宋体" w:hAnsi="宋体" w:cs="仿宋"/>
                <w:color w:val="auto"/>
                <w:sz w:val="24"/>
                <w:u w:val="single"/>
              </w:rPr>
            </w:pPr>
            <w:r>
              <w:rPr>
                <w:rFonts w:hint="eastAsia" w:ascii="宋体" w:hAnsi="宋体" w:cs="仿宋"/>
                <w:color w:val="auto"/>
                <w:sz w:val="24"/>
              </w:rPr>
              <w:t>（5）提供样品的时间：</w:t>
            </w:r>
          </w:p>
          <w:p>
            <w:pPr>
              <w:spacing w:line="360" w:lineRule="auto"/>
              <w:rPr>
                <w:rFonts w:ascii="宋体" w:hAnsi="宋体" w:cs="仿宋"/>
                <w:color w:val="auto"/>
                <w:sz w:val="24"/>
              </w:rPr>
            </w:pPr>
            <w:r>
              <w:rPr>
                <w:rFonts w:hint="eastAsia" w:ascii="宋体" w:hAnsi="宋体" w:cs="仿宋"/>
                <w:color w:val="auto"/>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仿宋"/>
                <w:color w:val="auto"/>
                <w:sz w:val="24"/>
              </w:rPr>
            </w:pPr>
            <w:r>
              <w:rPr>
                <w:rFonts w:hint="eastAsia" w:ascii="宋体" w:hAnsi="宋体" w:cs="仿宋"/>
                <w:color w:val="auto"/>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宋体" w:hAnsi="宋体" w:cs="仿宋"/>
                <w:b/>
                <w:color w:val="auto"/>
                <w:sz w:val="24"/>
              </w:rPr>
            </w:pPr>
            <w:r>
              <w:rPr>
                <w:rFonts w:hint="eastAsia" w:ascii="宋体" w:hAnsi="宋体" w:cs="仿宋"/>
                <w:color w:val="auto"/>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仿宋"/>
                <w:color w:val="auto"/>
                <w:sz w:val="24"/>
              </w:rPr>
            </w:pPr>
            <w:r>
              <w:rPr>
                <w:rFonts w:hint="eastAsia" w:ascii="宋体" w:hAnsi="宋体" w:cs="仿宋"/>
                <w:color w:val="auto"/>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仿宋"/>
                <w:bCs/>
                <w:color w:val="auto"/>
                <w:sz w:val="24"/>
              </w:rPr>
            </w:pPr>
            <w:r>
              <w:rPr>
                <w:rFonts w:hint="eastAsia" w:ascii="宋体" w:hAnsi="宋体" w:cs="仿宋"/>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仿宋"/>
                <w:color w:val="auto"/>
                <w:sz w:val="24"/>
              </w:rPr>
            </w:pPr>
            <w:r>
              <w:rPr>
                <w:rFonts w:hint="eastAsia" w:ascii="宋体" w:hAnsi="宋体" w:cs="仿宋"/>
                <w:color w:val="auto"/>
                <w:kern w:val="0"/>
                <w:sz w:val="24"/>
              </w:rPr>
              <w:sym w:font="Wingdings" w:char="00FE"/>
            </w:r>
            <w:r>
              <w:rPr>
                <w:rFonts w:hint="eastAsia" w:ascii="宋体" w:hAnsi="宋体" w:cs="仿宋"/>
                <w:color w:val="auto"/>
                <w:kern w:val="0"/>
                <w:sz w:val="24"/>
              </w:rPr>
              <w:t>A</w:t>
            </w:r>
            <w:r>
              <w:rPr>
                <w:rFonts w:hint="eastAsia" w:ascii="宋体" w:hAnsi="宋体" w:cs="仿宋"/>
                <w:color w:val="auto"/>
                <w:sz w:val="24"/>
              </w:rPr>
              <w:t>不组织。</w:t>
            </w:r>
          </w:p>
          <w:p>
            <w:pPr>
              <w:spacing w:line="360" w:lineRule="auto"/>
              <w:rPr>
                <w:rFonts w:ascii="宋体" w:hAnsi="宋体" w:cs="仿宋"/>
                <w:color w:val="auto"/>
                <w:kern w:val="0"/>
                <w:sz w:val="24"/>
              </w:rPr>
            </w:pPr>
            <w:r>
              <w:rPr>
                <w:rFonts w:hint="eastAsia" w:ascii="宋体" w:hAnsi="宋体" w:cs="仿宋"/>
                <w:color w:val="auto"/>
                <w:kern w:val="0"/>
                <w:sz w:val="24"/>
              </w:rPr>
              <w:sym w:font="Wingdings" w:char="00A8"/>
            </w:r>
            <w:r>
              <w:rPr>
                <w:rFonts w:hint="eastAsia" w:ascii="宋体" w:hAnsi="宋体" w:cs="仿宋"/>
                <w:color w:val="auto"/>
                <w:kern w:val="0"/>
                <w:sz w:val="24"/>
              </w:rPr>
              <w:t>B组织。</w:t>
            </w:r>
          </w:p>
          <w:p>
            <w:pPr>
              <w:snapToGrid w:val="0"/>
              <w:spacing w:line="360" w:lineRule="auto"/>
              <w:rPr>
                <w:rFonts w:ascii="宋体" w:hAnsi="宋体" w:cs="仿宋"/>
                <w:color w:val="auto"/>
                <w:kern w:val="0"/>
                <w:sz w:val="24"/>
              </w:rPr>
            </w:pPr>
            <w:r>
              <w:rPr>
                <w:rFonts w:hint="eastAsia" w:ascii="宋体" w:hAnsi="宋体" w:cs="仿宋"/>
                <w:color w:val="auto"/>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宋体" w:hAnsi="宋体" w:cs="仿宋"/>
                <w:color w:val="auto"/>
                <w:kern w:val="0"/>
                <w:sz w:val="24"/>
              </w:rPr>
            </w:pPr>
            <w:r>
              <w:rPr>
                <w:rFonts w:hint="eastAsia" w:ascii="宋体" w:hAnsi="宋体" w:cs="仿宋"/>
                <w:color w:val="auto"/>
                <w:kern w:val="0"/>
                <w:sz w:val="24"/>
              </w:rPr>
              <w:t>（2）方案讲解演示可选择以下其中一种方式：</w:t>
            </w:r>
          </w:p>
          <w:p>
            <w:pPr>
              <w:snapToGrid w:val="0"/>
              <w:spacing w:line="360" w:lineRule="auto"/>
              <w:rPr>
                <w:rFonts w:ascii="宋体" w:hAnsi="宋体" w:cs="仿宋"/>
                <w:color w:val="auto"/>
                <w:kern w:val="0"/>
                <w:sz w:val="24"/>
              </w:rPr>
            </w:pPr>
            <w:r>
              <w:rPr>
                <w:rFonts w:hint="eastAsia" w:ascii="宋体" w:hAnsi="宋体" w:cs="仿宋"/>
                <w:color w:val="auto"/>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仿宋"/>
                <w:color w:val="auto"/>
                <w:kern w:val="0"/>
                <w:sz w:val="24"/>
              </w:rPr>
            </w:pPr>
            <w:r>
              <w:rPr>
                <w:rFonts w:hint="eastAsia" w:ascii="宋体" w:hAnsi="宋体" w:cs="仿宋"/>
                <w:color w:val="auto"/>
                <w:kern w:val="0"/>
                <w:sz w:val="24"/>
              </w:rPr>
              <w:t>方式二：交易中心现场讲解演示。现场讲解地点为，讲解演示所用电脑等设备由投标人自备。现场讲解演示人员进场时提供讲解人员名单（加盖公章）及身份证明，否则不得讲解演示。</w:t>
            </w:r>
          </w:p>
          <w:p>
            <w:pPr>
              <w:snapToGrid w:val="0"/>
              <w:spacing w:line="360" w:lineRule="auto"/>
              <w:rPr>
                <w:rFonts w:ascii="宋体" w:hAnsi="宋体" w:cs="仿宋"/>
                <w:b/>
                <w:color w:val="auto"/>
                <w:kern w:val="0"/>
                <w:sz w:val="24"/>
                <w:lang w:val="zh-CN"/>
              </w:rPr>
            </w:pPr>
            <w:r>
              <w:rPr>
                <w:rFonts w:hint="eastAsia" w:ascii="宋体" w:hAnsi="宋体" w:cs="仿宋"/>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仿宋"/>
                <w:color w:val="auto"/>
                <w:sz w:val="24"/>
              </w:rPr>
            </w:pPr>
            <w:r>
              <w:rPr>
                <w:rFonts w:hint="eastAsia" w:ascii="宋体" w:hAnsi="宋体" w:cs="仿宋"/>
                <w:color w:val="auto"/>
                <w:sz w:val="24"/>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仿宋"/>
                <w:b/>
                <w:color w:val="auto"/>
                <w:sz w:val="24"/>
              </w:rPr>
            </w:pPr>
            <w:r>
              <w:rPr>
                <w:rFonts w:hint="eastAsia" w:ascii="宋体" w:hAnsi="宋体" w:cs="仿宋"/>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仿宋"/>
                <w:color w:val="auto"/>
                <w:kern w:val="0"/>
                <w:sz w:val="24"/>
              </w:rPr>
            </w:pPr>
            <w:r>
              <w:rPr>
                <w:rFonts w:hint="eastAsia" w:ascii="宋体" w:hAnsi="宋体" w:cs="仿宋"/>
                <w:color w:val="auto"/>
                <w:kern w:val="0"/>
                <w:sz w:val="24"/>
              </w:rPr>
              <w:sym w:font="Wingdings" w:char="F0FE"/>
            </w:r>
            <w:r>
              <w:rPr>
                <w:rFonts w:hint="eastAsia" w:ascii="宋体" w:hAnsi="宋体" w:cs="仿宋"/>
                <w:color w:val="auto"/>
                <w:kern w:val="0"/>
                <w:sz w:val="24"/>
              </w:rPr>
              <w:t>本项目不允许采购进口产品。</w:t>
            </w:r>
          </w:p>
          <w:p>
            <w:pPr>
              <w:spacing w:line="360" w:lineRule="auto"/>
              <w:rPr>
                <w:rFonts w:ascii="宋体" w:hAnsi="宋体" w:cs="仿宋"/>
                <w:color w:val="auto"/>
              </w:rPr>
            </w:pPr>
            <w:r>
              <w:rPr>
                <w:rFonts w:hint="eastAsia" w:ascii="宋体" w:hAnsi="宋体" w:eastAsia="MS Mincho" w:cs="MS Mincho"/>
                <w:color w:val="auto"/>
                <w:kern w:val="0"/>
                <w:sz w:val="24"/>
              </w:rPr>
              <w:t>☐</w:t>
            </w:r>
            <w:r>
              <w:rPr>
                <w:rFonts w:hint="eastAsia" w:ascii="宋体" w:hAnsi="宋体" w:cs="仿宋"/>
                <w:color w:val="auto"/>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仿宋"/>
                <w:color w:val="auto"/>
                <w:sz w:val="24"/>
              </w:rPr>
            </w:pPr>
          </w:p>
          <w:p>
            <w:pPr>
              <w:snapToGrid w:val="0"/>
              <w:spacing w:line="360" w:lineRule="auto"/>
              <w:jc w:val="center"/>
              <w:rPr>
                <w:rFonts w:ascii="宋体" w:hAnsi="宋体" w:cs="仿宋"/>
                <w:color w:val="auto"/>
                <w:sz w:val="24"/>
              </w:rPr>
            </w:pPr>
            <w:r>
              <w:rPr>
                <w:rFonts w:hint="eastAsia" w:ascii="宋体" w:hAnsi="宋体" w:cs="仿宋"/>
                <w:color w:val="auto"/>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仿宋"/>
                <w:b/>
                <w:color w:val="auto"/>
                <w:sz w:val="24"/>
              </w:rPr>
            </w:pPr>
            <w:r>
              <w:rPr>
                <w:rFonts w:hint="eastAsia" w:ascii="宋体" w:hAnsi="宋体" w:cs="仿宋"/>
                <w:b/>
                <w:color w:val="auto"/>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仿宋"/>
                <w:color w:val="auto"/>
                <w:sz w:val="24"/>
              </w:rPr>
            </w:pPr>
            <w:r>
              <w:rPr>
                <w:rFonts w:hint="eastAsia" w:ascii="宋体" w:hAnsi="宋体" w:cs="仿宋"/>
                <w:color w:val="auto"/>
                <w:kern w:val="0"/>
                <w:sz w:val="24"/>
              </w:rPr>
              <w:sym w:font="Wingdings" w:char="00A8"/>
            </w:r>
            <w:r>
              <w:rPr>
                <w:rFonts w:hint="eastAsia" w:ascii="宋体" w:hAnsi="宋体" w:cs="仿宋"/>
                <w:color w:val="auto"/>
                <w:kern w:val="0"/>
                <w:sz w:val="24"/>
              </w:rPr>
              <w:t>A</w:t>
            </w:r>
            <w:r>
              <w:rPr>
                <w:rFonts w:hint="eastAsia" w:ascii="宋体" w:hAnsi="宋体" w:cs="仿宋"/>
                <w:color w:val="auto"/>
                <w:sz w:val="24"/>
              </w:rPr>
              <w:t>货物类，单一产品或</w:t>
            </w:r>
            <w:r>
              <w:rPr>
                <w:rFonts w:hint="eastAsia" w:ascii="宋体" w:hAnsi="宋体" w:cs="仿宋"/>
                <w:color w:val="auto"/>
                <w:kern w:val="0"/>
                <w:sz w:val="24"/>
              </w:rPr>
              <w:t>核心产品为：</w:t>
            </w:r>
            <w:r>
              <w:rPr>
                <w:rFonts w:hint="eastAsia" w:ascii="宋体" w:hAnsi="宋体" w:cs="仿宋"/>
                <w:color w:val="auto"/>
                <w:sz w:val="24"/>
                <w:u w:val="single"/>
              </w:rPr>
              <w:t>/</w:t>
            </w:r>
            <w:r>
              <w:rPr>
                <w:rFonts w:hint="eastAsia" w:ascii="宋体" w:hAnsi="宋体" w:cs="仿宋"/>
                <w:color w:val="auto"/>
                <w:sz w:val="24"/>
              </w:rPr>
              <w:t>。</w:t>
            </w:r>
          </w:p>
          <w:p>
            <w:pPr>
              <w:spacing w:line="360" w:lineRule="auto"/>
              <w:rPr>
                <w:rFonts w:ascii="宋体" w:hAnsi="宋体" w:cs="仿宋"/>
                <w:color w:val="auto"/>
                <w:sz w:val="24"/>
              </w:rPr>
            </w:pPr>
            <w:r>
              <w:rPr>
                <w:rFonts w:hint="eastAsia" w:ascii="宋体" w:hAnsi="宋体" w:cs="仿宋"/>
                <w:color w:val="auto"/>
                <w:kern w:val="0"/>
                <w:sz w:val="24"/>
              </w:rPr>
              <w:sym w:font="Wingdings" w:char="00FE"/>
            </w:r>
            <w:r>
              <w:rPr>
                <w:rFonts w:hint="eastAsia" w:ascii="宋体" w:hAnsi="宋体" w:cs="仿宋"/>
                <w:color w:val="auto"/>
                <w:kern w:val="0"/>
                <w:sz w:val="24"/>
              </w:rPr>
              <w:t>B</w:t>
            </w:r>
            <w:r>
              <w:rPr>
                <w:rFonts w:hint="eastAsia" w:ascii="宋体" w:hAnsi="宋体" w:cs="仿宋"/>
                <w:color w:val="auto"/>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仿宋"/>
                <w:color w:val="auto"/>
                <w:sz w:val="24"/>
              </w:rPr>
            </w:pPr>
          </w:p>
          <w:p>
            <w:pPr>
              <w:snapToGrid w:val="0"/>
              <w:spacing w:line="360" w:lineRule="auto"/>
              <w:jc w:val="center"/>
              <w:rPr>
                <w:rFonts w:ascii="宋体" w:hAnsi="宋体" w:cs="仿宋"/>
                <w:color w:val="auto"/>
                <w:sz w:val="24"/>
              </w:rPr>
            </w:pPr>
          </w:p>
          <w:p>
            <w:pPr>
              <w:snapToGrid w:val="0"/>
              <w:spacing w:line="360" w:lineRule="auto"/>
              <w:jc w:val="center"/>
              <w:rPr>
                <w:rFonts w:ascii="宋体" w:hAnsi="宋体" w:cs="仿宋"/>
                <w:color w:val="auto"/>
                <w:sz w:val="24"/>
              </w:rPr>
            </w:pPr>
            <w:r>
              <w:rPr>
                <w:rFonts w:hint="eastAsia" w:ascii="宋体" w:hAnsi="宋体" w:cs="仿宋"/>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仿宋"/>
                <w:b/>
                <w:color w:val="auto"/>
                <w:sz w:val="24"/>
              </w:rPr>
            </w:pPr>
            <w:r>
              <w:rPr>
                <w:rFonts w:hint="eastAsia" w:ascii="宋体" w:hAnsi="宋体" w:cs="仿宋"/>
                <w:b/>
                <w:color w:val="auto"/>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仿宋"/>
                <w:color w:val="auto"/>
              </w:rPr>
            </w:pPr>
            <w:r>
              <w:rPr>
                <w:rFonts w:hint="eastAsia" w:ascii="宋体" w:hAnsi="宋体" w:cs="仿宋"/>
                <w:color w:val="auto"/>
                <w:sz w:val="24"/>
              </w:rPr>
              <w:t>（1）标的：生态治理项目，所属行业：（十六）其他未列明行业；具体详见《中小企业划型标准规定》。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仿宋"/>
                <w:color w:val="auto"/>
                <w:sz w:val="24"/>
              </w:rPr>
            </w:pPr>
          </w:p>
          <w:p>
            <w:pPr>
              <w:snapToGrid w:val="0"/>
              <w:spacing w:line="360" w:lineRule="auto"/>
              <w:jc w:val="center"/>
              <w:rPr>
                <w:rFonts w:ascii="宋体" w:hAnsi="宋体" w:cs="仿宋"/>
                <w:color w:val="auto"/>
                <w:sz w:val="24"/>
              </w:rPr>
            </w:pPr>
          </w:p>
          <w:p>
            <w:pPr>
              <w:snapToGrid w:val="0"/>
              <w:spacing w:line="360" w:lineRule="auto"/>
              <w:jc w:val="center"/>
              <w:rPr>
                <w:rFonts w:ascii="宋体" w:hAnsi="宋体" w:cs="仿宋"/>
                <w:color w:val="auto"/>
                <w:sz w:val="24"/>
              </w:rPr>
            </w:pPr>
          </w:p>
          <w:p>
            <w:pPr>
              <w:snapToGrid w:val="0"/>
              <w:spacing w:line="360" w:lineRule="auto"/>
              <w:jc w:val="center"/>
              <w:rPr>
                <w:rFonts w:ascii="宋体" w:hAnsi="宋体" w:cs="仿宋"/>
                <w:color w:val="auto"/>
                <w:sz w:val="24"/>
              </w:rPr>
            </w:pPr>
            <w:r>
              <w:rPr>
                <w:rFonts w:hint="eastAsia" w:ascii="宋体" w:hAnsi="宋体" w:cs="仿宋"/>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仿宋"/>
                <w:b/>
                <w:color w:val="auto"/>
                <w:sz w:val="24"/>
              </w:rPr>
            </w:pPr>
            <w:r>
              <w:rPr>
                <w:rFonts w:hint="eastAsia" w:ascii="宋体" w:hAnsi="宋体" w:cs="仿宋"/>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仿宋"/>
                <w:color w:val="auto"/>
              </w:rPr>
            </w:pPr>
            <w:r>
              <w:rPr>
                <w:rFonts w:hint="eastAsia" w:ascii="宋体" w:hAnsi="宋体" w:cs="仿宋"/>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仿宋"/>
                <w:color w:val="auto"/>
                <w:sz w:val="24"/>
              </w:rPr>
            </w:pPr>
          </w:p>
          <w:p>
            <w:pPr>
              <w:snapToGrid w:val="0"/>
              <w:spacing w:line="360" w:lineRule="auto"/>
              <w:jc w:val="center"/>
              <w:rPr>
                <w:rFonts w:ascii="宋体" w:hAnsi="宋体" w:cs="仿宋"/>
                <w:color w:val="auto"/>
                <w:sz w:val="24"/>
              </w:rPr>
            </w:pPr>
            <w:r>
              <w:rPr>
                <w:rFonts w:hint="eastAsia" w:ascii="宋体" w:hAnsi="宋体" w:cs="仿宋"/>
                <w:color w:val="auto"/>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仿宋"/>
                <w:b/>
                <w:color w:val="auto"/>
                <w:sz w:val="24"/>
              </w:rPr>
            </w:pPr>
            <w:r>
              <w:rPr>
                <w:rFonts w:hint="eastAsia" w:ascii="宋体" w:hAnsi="宋体" w:cs="仿宋"/>
                <w:b/>
                <w:color w:val="auto"/>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hAnsi="宋体" w:cs="仿宋"/>
                <w:color w:val="auto"/>
                <w:sz w:val="24"/>
              </w:rPr>
            </w:pPr>
            <w:r>
              <w:rPr>
                <w:rFonts w:hint="eastAsia" w:ascii="宋体" w:hAnsi="宋体" w:cs="仿宋"/>
                <w:snapToGrid w:val="0"/>
                <w:color w:val="auto"/>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rPr>
                <w:rFonts w:ascii="宋体" w:hAnsi="宋体" w:cs="仿宋"/>
                <w:color w:val="auto"/>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ascii="宋体" w:hAnsi="宋体" w:cs="仿宋"/>
                <w:color w:val="auto"/>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hAnsi="宋体" w:cs="仿宋"/>
                <w:snapToGrid w:val="0"/>
                <w:color w:val="auto"/>
                <w:kern w:val="28"/>
                <w:sz w:val="24"/>
              </w:rPr>
            </w:pPr>
            <w:r>
              <w:rPr>
                <w:rFonts w:hint="eastAsia" w:ascii="宋体" w:hAnsi="宋体" w:cs="仿宋"/>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仿宋"/>
                <w:color w:val="auto"/>
                <w:sz w:val="24"/>
              </w:rPr>
            </w:pPr>
            <w:r>
              <w:rPr>
                <w:rFonts w:hint="eastAsia" w:ascii="宋体" w:hAnsi="宋体" w:cs="仿宋"/>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仿宋"/>
                <w:b/>
                <w:color w:val="auto"/>
                <w:sz w:val="24"/>
              </w:rPr>
            </w:pPr>
            <w:r>
              <w:rPr>
                <w:rFonts w:hint="eastAsia" w:ascii="宋体" w:hAnsi="宋体" w:cs="仿宋"/>
                <w:b/>
                <w:color w:val="auto"/>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Ansi="宋体" w:cs="仿宋"/>
                <w:color w:val="auto"/>
                <w:kern w:val="28"/>
                <w:sz w:val="24"/>
              </w:rPr>
            </w:pPr>
            <w:r>
              <w:rPr>
                <w:rFonts w:hint="eastAsia" w:hAnsi="宋体" w:cs="仿宋"/>
                <w:color w:val="auto"/>
                <w:kern w:val="28"/>
                <w:sz w:val="24"/>
                <w:szCs w:val="24"/>
              </w:rPr>
              <w:t>备份投标文件送达地点：</w:t>
            </w:r>
            <w:r>
              <w:rPr>
                <w:rFonts w:hint="eastAsia" w:hAnsi="宋体" w:cs="仿宋"/>
                <w:color w:val="auto"/>
                <w:sz w:val="24"/>
                <w:szCs w:val="24"/>
              </w:rPr>
              <w:t>杭州市临平区南苑街道雪海路9号鼎盛大厦17楼招标代理部</w:t>
            </w:r>
            <w:r>
              <w:rPr>
                <w:rFonts w:hint="eastAsia" w:hAnsi="宋体" w:cs="仿宋"/>
                <w:color w:val="auto"/>
                <w:kern w:val="28"/>
                <w:sz w:val="24"/>
                <w:szCs w:val="24"/>
              </w:rPr>
              <w:t>；备份投标文件签收人员联系电话：</w:t>
            </w:r>
            <w:r>
              <w:rPr>
                <w:rFonts w:hint="eastAsia" w:hAnsi="宋体" w:cs="仿宋"/>
                <w:color w:val="auto"/>
                <w:sz w:val="24"/>
                <w:u w:val="single"/>
              </w:rPr>
              <w:t>0571-89167015</w:t>
            </w:r>
            <w:r>
              <w:rPr>
                <w:rFonts w:hint="eastAsia" w:hAnsi="宋体" w:cs="仿宋"/>
                <w:color w:val="auto"/>
                <w:sz w:val="24"/>
                <w:szCs w:val="24"/>
              </w:rPr>
              <w:t>。</w:t>
            </w:r>
            <w:r>
              <w:rPr>
                <w:rFonts w:hint="eastAsia" w:hAnsi="宋体" w:cs="仿宋"/>
                <w:b/>
                <w:color w:val="auto"/>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仿宋"/>
                <w:color w:val="auto"/>
                <w:sz w:val="24"/>
              </w:rPr>
            </w:pPr>
            <w:r>
              <w:rPr>
                <w:rFonts w:hint="eastAsia" w:ascii="宋体" w:hAnsi="宋体" w:cs="仿宋"/>
                <w:color w:val="auto"/>
                <w:sz w:val="24"/>
              </w:rPr>
              <w:t>13</w:t>
            </w:r>
          </w:p>
        </w:tc>
        <w:tc>
          <w:tcPr>
            <w:tcW w:w="7938" w:type="dxa"/>
            <w:gridSpan w:val="2"/>
            <w:tcBorders>
              <w:top w:val="single" w:color="000000" w:sz="8" w:space="0"/>
              <w:left w:val="single" w:color="000000" w:sz="2" w:space="0"/>
              <w:bottom w:val="single" w:color="000000" w:sz="8" w:space="0"/>
              <w:right w:val="single" w:color="000000" w:sz="8" w:space="0"/>
            </w:tcBorders>
            <w:vAlign w:val="center"/>
          </w:tcPr>
          <w:p>
            <w:pPr>
              <w:spacing w:line="360" w:lineRule="auto"/>
              <w:jc w:val="left"/>
              <w:rPr>
                <w:rFonts w:cs="仿宋" w:asciiTheme="minorEastAsia" w:hAnsiTheme="minorEastAsia" w:eastAsiaTheme="minorEastAsia"/>
                <w:snapToGrid w:val="0"/>
                <w:color w:val="auto"/>
                <w:kern w:val="28"/>
                <w:sz w:val="24"/>
              </w:rPr>
            </w:pPr>
            <w:r>
              <w:rPr>
                <w:rFonts w:hint="eastAsia" w:cs="仿宋" w:asciiTheme="minorEastAsia" w:hAnsiTheme="minorEastAsia" w:eastAsiaTheme="minorEastAsia"/>
                <w:snapToGrid w:val="0"/>
                <w:color w:val="auto"/>
                <w:kern w:val="28"/>
                <w:sz w:val="24"/>
              </w:rPr>
              <w:t>中标单位在领取成交通知书前需向招标代理机构支付招标代理服务费：</w:t>
            </w:r>
            <w:r>
              <w:rPr>
                <w:rFonts w:hint="eastAsia" w:cs="仿宋" w:asciiTheme="minorEastAsia" w:hAnsiTheme="minorEastAsia" w:eastAsiaTheme="minorEastAsia"/>
                <w:snapToGrid w:val="0"/>
                <w:color w:val="auto"/>
                <w:kern w:val="28"/>
                <w:sz w:val="24"/>
                <w:lang w:val="en-US" w:eastAsia="zh-CN"/>
              </w:rPr>
              <w:t xml:space="preserve"> </w:t>
            </w:r>
            <w:r>
              <w:rPr>
                <w:rFonts w:hint="eastAsia" w:cs="仿宋" w:asciiTheme="minorEastAsia" w:hAnsiTheme="minorEastAsia" w:eastAsiaTheme="minorEastAsia"/>
                <w:snapToGrid w:val="0"/>
                <w:color w:val="auto"/>
                <w:kern w:val="28"/>
                <w:sz w:val="24"/>
              </w:rPr>
              <w:t>元。</w:t>
            </w:r>
          </w:p>
          <w:p>
            <w:pPr>
              <w:spacing w:line="360" w:lineRule="auto"/>
              <w:jc w:val="left"/>
              <w:rPr>
                <w:rFonts w:cs="仿宋" w:asciiTheme="minorEastAsia" w:hAnsiTheme="minorEastAsia" w:eastAsiaTheme="minorEastAsia"/>
                <w:snapToGrid w:val="0"/>
                <w:color w:val="auto"/>
                <w:kern w:val="28"/>
                <w:sz w:val="24"/>
              </w:rPr>
            </w:pPr>
            <w:r>
              <w:rPr>
                <w:rFonts w:hint="eastAsia" w:cs="仿宋" w:asciiTheme="minorEastAsia" w:hAnsiTheme="minorEastAsia" w:eastAsiaTheme="minorEastAsia"/>
                <w:snapToGrid w:val="0"/>
                <w:color w:val="auto"/>
                <w:kern w:val="28"/>
                <w:sz w:val="24"/>
              </w:rPr>
              <w:t>注：招标代理费按照国家计委印发的《招标代理服务收费管理暂行办法》计价格[2002]1980号规定收费。</w:t>
            </w:r>
          </w:p>
          <w:p>
            <w:pPr>
              <w:pStyle w:val="619"/>
              <w:spacing w:line="360" w:lineRule="auto"/>
              <w:rPr>
                <w:rFonts w:cs="仿宋" w:asciiTheme="minorEastAsia" w:hAnsiTheme="minorEastAsia" w:eastAsiaTheme="minorEastAsia"/>
                <w:snapToGrid w:val="0"/>
                <w:color w:val="auto"/>
                <w:kern w:val="28"/>
                <w:sz w:val="24"/>
                <w:szCs w:val="24"/>
              </w:rPr>
            </w:pPr>
            <w:r>
              <w:rPr>
                <w:rFonts w:hint="eastAsia" w:cs="仿宋" w:asciiTheme="minorEastAsia" w:hAnsiTheme="minorEastAsia" w:eastAsiaTheme="minorEastAsia"/>
                <w:snapToGrid w:val="0"/>
                <w:color w:val="auto"/>
                <w:kern w:val="28"/>
                <w:sz w:val="24"/>
                <w:szCs w:val="24"/>
              </w:rPr>
              <w:t>缴纳方式：以转账的形式支付。</w:t>
            </w:r>
          </w:p>
          <w:p>
            <w:pPr>
              <w:pStyle w:val="619"/>
              <w:spacing w:line="360" w:lineRule="auto"/>
              <w:rPr>
                <w:rFonts w:cs="仿宋" w:asciiTheme="minorEastAsia" w:hAnsiTheme="minorEastAsia" w:eastAsiaTheme="minorEastAsia"/>
                <w:snapToGrid w:val="0"/>
                <w:color w:val="auto"/>
                <w:kern w:val="28"/>
                <w:sz w:val="24"/>
                <w:szCs w:val="24"/>
              </w:rPr>
            </w:pPr>
            <w:r>
              <w:rPr>
                <w:rFonts w:hint="eastAsia" w:cs="仿宋" w:asciiTheme="minorEastAsia" w:hAnsiTheme="minorEastAsia" w:eastAsiaTheme="minorEastAsia"/>
                <w:snapToGrid w:val="0"/>
                <w:color w:val="auto"/>
                <w:kern w:val="28"/>
                <w:sz w:val="24"/>
                <w:szCs w:val="24"/>
              </w:rPr>
              <w:t>收款单位（户名）:建正工程咨询有限公司临平分公司</w:t>
            </w:r>
          </w:p>
          <w:p>
            <w:pPr>
              <w:pStyle w:val="619"/>
              <w:spacing w:line="360" w:lineRule="auto"/>
              <w:rPr>
                <w:rFonts w:cs="仿宋" w:asciiTheme="minorEastAsia" w:hAnsiTheme="minorEastAsia" w:eastAsiaTheme="minorEastAsia"/>
                <w:snapToGrid w:val="0"/>
                <w:color w:val="auto"/>
                <w:kern w:val="28"/>
                <w:sz w:val="24"/>
                <w:szCs w:val="24"/>
              </w:rPr>
            </w:pPr>
            <w:r>
              <w:rPr>
                <w:rFonts w:hint="eastAsia" w:cs="仿宋" w:asciiTheme="minorEastAsia" w:hAnsiTheme="minorEastAsia" w:eastAsiaTheme="minorEastAsia"/>
                <w:snapToGrid w:val="0"/>
                <w:color w:val="auto"/>
                <w:kern w:val="28"/>
                <w:sz w:val="24"/>
                <w:szCs w:val="24"/>
              </w:rPr>
              <w:t>开户银行：中国农业银行杭州南苑支行</w:t>
            </w:r>
          </w:p>
          <w:p>
            <w:pPr>
              <w:pStyle w:val="86"/>
              <w:snapToGrid w:val="0"/>
              <w:spacing w:before="0" w:after="157"/>
              <w:ind w:firstLine="0" w:firstLineChars="0"/>
              <w:rPr>
                <w:rFonts w:cs="仿宋" w:asciiTheme="minorEastAsia" w:hAnsiTheme="minorEastAsia" w:eastAsiaTheme="minorEastAsia"/>
                <w:snapToGrid w:val="0"/>
                <w:color w:val="auto"/>
                <w:kern w:val="28"/>
                <w:szCs w:val="24"/>
              </w:rPr>
            </w:pPr>
            <w:r>
              <w:rPr>
                <w:rFonts w:hint="eastAsia" w:cs="仿宋" w:asciiTheme="minorEastAsia" w:hAnsiTheme="minorEastAsia" w:eastAsiaTheme="minorEastAsia"/>
                <w:snapToGrid w:val="0"/>
                <w:color w:val="auto"/>
                <w:kern w:val="28"/>
                <w:szCs w:val="24"/>
              </w:rPr>
              <w:t>银行账号：19053001040011870</w:t>
            </w:r>
          </w:p>
          <w:p>
            <w:pPr>
              <w:spacing w:line="360" w:lineRule="auto"/>
              <w:rPr>
                <w:rFonts w:ascii="宋体" w:hAnsi="宋体" w:cs="仿宋"/>
                <w:snapToGrid w:val="0"/>
                <w:color w:val="auto"/>
                <w:kern w:val="28"/>
                <w:sz w:val="24"/>
              </w:rPr>
            </w:pPr>
            <w:r>
              <w:rPr>
                <w:rFonts w:hint="eastAsia" w:cs="仿宋" w:asciiTheme="minorEastAsia" w:hAnsiTheme="minorEastAsia" w:eastAsiaTheme="minorEastAsia"/>
                <w:snapToGrid w:val="0"/>
                <w:color w:val="auto"/>
                <w:kern w:val="28"/>
                <w:sz w:val="24"/>
              </w:rPr>
              <w:t>注：投标人在报价时应综合考虑该笔费用，但不单列进投标总价。</w:t>
            </w:r>
          </w:p>
        </w:tc>
      </w:tr>
      <w:bookmarkEnd w:id="9"/>
    </w:tbl>
    <w:p>
      <w:pPr>
        <w:adjustRightInd/>
        <w:spacing w:line="360" w:lineRule="auto"/>
        <w:outlineLvl w:val="0"/>
        <w:rPr>
          <w:rFonts w:ascii="宋体" w:hAnsi="宋体" w:cs="仿宋"/>
          <w:b/>
          <w:color w:val="auto"/>
          <w:sz w:val="32"/>
          <w:szCs w:val="20"/>
        </w:rPr>
      </w:pPr>
      <w:bookmarkStart w:id="10" w:name="_Toc164416483"/>
      <w:bookmarkStart w:id="11" w:name="第三部分"/>
    </w:p>
    <w:p>
      <w:pPr>
        <w:adjustRightInd/>
        <w:spacing w:line="360" w:lineRule="auto"/>
        <w:ind w:firstLine="3845" w:firstLineChars="1197"/>
        <w:outlineLvl w:val="0"/>
        <w:rPr>
          <w:rFonts w:ascii="宋体" w:hAnsi="宋体" w:cs="仿宋"/>
          <w:b/>
          <w:color w:val="auto"/>
          <w:sz w:val="32"/>
          <w:szCs w:val="20"/>
        </w:rPr>
      </w:pPr>
      <w:r>
        <w:rPr>
          <w:rFonts w:hint="eastAsia" w:ascii="宋体" w:hAnsi="宋体" w:cs="仿宋"/>
          <w:b/>
          <w:color w:val="auto"/>
          <w:sz w:val="32"/>
          <w:szCs w:val="20"/>
        </w:rPr>
        <w:t>一、总则</w:t>
      </w:r>
    </w:p>
    <w:p>
      <w:pPr>
        <w:snapToGrid w:val="0"/>
        <w:spacing w:line="360" w:lineRule="auto"/>
        <w:ind w:firstLine="361" w:firstLineChars="150"/>
        <w:jc w:val="left"/>
        <w:outlineLvl w:val="1"/>
        <w:rPr>
          <w:rFonts w:ascii="宋体" w:hAnsi="宋体" w:cs="仿宋"/>
          <w:b/>
          <w:color w:val="auto"/>
          <w:sz w:val="24"/>
        </w:rPr>
      </w:pPr>
      <w:r>
        <w:rPr>
          <w:rFonts w:hint="eastAsia" w:ascii="宋体" w:hAnsi="宋体" w:cs="仿宋"/>
          <w:b/>
          <w:color w:val="auto"/>
          <w:sz w:val="24"/>
        </w:rPr>
        <w:t>1. 适用范围</w:t>
      </w:r>
    </w:p>
    <w:p>
      <w:pPr>
        <w:snapToGrid w:val="0"/>
        <w:spacing w:line="360" w:lineRule="auto"/>
        <w:ind w:firstLine="480" w:firstLineChars="200"/>
        <w:jc w:val="left"/>
        <w:rPr>
          <w:rFonts w:ascii="宋体" w:hAnsi="宋体" w:cs="仿宋"/>
          <w:color w:val="auto"/>
          <w:sz w:val="24"/>
        </w:rPr>
      </w:pPr>
      <w:r>
        <w:rPr>
          <w:rFonts w:hint="eastAsia" w:ascii="宋体" w:hAnsi="宋体" w:cs="仿宋"/>
          <w:color w:val="auto"/>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仿宋"/>
          <w:b/>
          <w:color w:val="auto"/>
          <w:sz w:val="24"/>
        </w:rPr>
      </w:pPr>
      <w:r>
        <w:rPr>
          <w:rFonts w:hint="eastAsia" w:ascii="宋体" w:hAnsi="宋体" w:cs="仿宋"/>
          <w:b/>
          <w:color w:val="auto"/>
          <w:sz w:val="24"/>
        </w:rPr>
        <w:t xml:space="preserve">   2.定义</w:t>
      </w:r>
    </w:p>
    <w:p>
      <w:pPr>
        <w:spacing w:line="360" w:lineRule="auto"/>
        <w:ind w:firstLine="480" w:firstLineChars="200"/>
        <w:rPr>
          <w:rFonts w:ascii="宋体" w:hAnsi="宋体" w:cs="仿宋"/>
          <w:color w:val="auto"/>
          <w:sz w:val="24"/>
        </w:rPr>
      </w:pPr>
      <w:r>
        <w:rPr>
          <w:rFonts w:hint="eastAsia" w:ascii="宋体" w:hAnsi="宋体" w:cs="仿宋"/>
          <w:color w:val="auto"/>
          <w:sz w:val="24"/>
        </w:rPr>
        <w:t>2.1 “采购人”系指招标公告中载明的本项目的采购人。</w:t>
      </w:r>
    </w:p>
    <w:p>
      <w:pPr>
        <w:spacing w:line="360" w:lineRule="auto"/>
        <w:ind w:firstLine="480" w:firstLineChars="200"/>
        <w:rPr>
          <w:rFonts w:ascii="宋体" w:hAnsi="宋体" w:cs="仿宋"/>
          <w:color w:val="auto"/>
          <w:sz w:val="24"/>
        </w:rPr>
      </w:pPr>
      <w:r>
        <w:rPr>
          <w:rFonts w:hint="eastAsia" w:ascii="宋体" w:hAnsi="宋体" w:cs="仿宋"/>
          <w:color w:val="auto"/>
          <w:sz w:val="24"/>
        </w:rPr>
        <w:t>2.2 “采购机构”系指招标公告中载明的本项目的采购机构。</w:t>
      </w:r>
    </w:p>
    <w:p>
      <w:pPr>
        <w:spacing w:line="360" w:lineRule="auto"/>
        <w:ind w:firstLine="480" w:firstLineChars="200"/>
        <w:rPr>
          <w:rFonts w:ascii="宋体" w:hAnsi="宋体" w:cs="仿宋"/>
          <w:color w:val="auto"/>
          <w:sz w:val="24"/>
        </w:rPr>
      </w:pPr>
      <w:r>
        <w:rPr>
          <w:rFonts w:hint="eastAsia" w:ascii="宋体" w:hAnsi="宋体" w:cs="仿宋"/>
          <w:color w:val="auto"/>
          <w:sz w:val="24"/>
        </w:rPr>
        <w:t>2.3 “投标人”系指是指响应招标、参加投标竞争的法人、其他组织或者自然人。</w:t>
      </w:r>
    </w:p>
    <w:p>
      <w:pPr>
        <w:spacing w:line="360" w:lineRule="auto"/>
        <w:ind w:firstLine="480" w:firstLineChars="200"/>
        <w:rPr>
          <w:rFonts w:ascii="宋体" w:hAnsi="宋体" w:cs="仿宋"/>
          <w:color w:val="auto"/>
          <w:sz w:val="24"/>
        </w:rPr>
      </w:pPr>
      <w:r>
        <w:rPr>
          <w:rFonts w:hint="eastAsia" w:ascii="宋体" w:hAnsi="宋体" w:cs="仿宋"/>
          <w:color w:val="auto"/>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仿宋"/>
          <w:color w:val="auto"/>
          <w:sz w:val="24"/>
        </w:rPr>
      </w:pPr>
      <w:r>
        <w:rPr>
          <w:rFonts w:hint="eastAsia" w:ascii="宋体" w:hAnsi="宋体" w:cs="仿宋"/>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仿宋"/>
          <w:color w:val="auto"/>
          <w:sz w:val="24"/>
        </w:rPr>
      </w:pPr>
      <w:r>
        <w:rPr>
          <w:rFonts w:hint="eastAsia" w:ascii="宋体" w:hAnsi="宋体" w:cs="仿宋"/>
          <w:color w:val="auto"/>
          <w:sz w:val="24"/>
        </w:rPr>
        <w:t>2.6“电子交易平台”是指本项目政府采购活动所依托的政府采购云平台（https://www.zcygov.cn/）。</w:t>
      </w:r>
    </w:p>
    <w:p>
      <w:pPr>
        <w:spacing w:line="360" w:lineRule="auto"/>
        <w:ind w:firstLine="480" w:firstLineChars="200"/>
        <w:rPr>
          <w:rFonts w:ascii="宋体" w:hAnsi="宋体" w:cs="仿宋"/>
          <w:color w:val="auto"/>
          <w:sz w:val="24"/>
        </w:rPr>
      </w:pPr>
      <w:r>
        <w:rPr>
          <w:rFonts w:hint="eastAsia" w:ascii="宋体" w:hAnsi="宋体" w:cs="仿宋"/>
          <w:color w:val="auto"/>
          <w:sz w:val="24"/>
        </w:rPr>
        <w:t>2.7“▲”系指实质性要求条款，“★”系产品采购项目中单一产品或核心产品，“</w:t>
      </w:r>
      <w:r>
        <w:rPr>
          <w:rFonts w:hint="eastAsia" w:ascii="宋体" w:hAnsi="宋体" w:cs="仿宋"/>
          <w:color w:val="auto"/>
          <w:kern w:val="0"/>
          <w:sz w:val="24"/>
        </w:rPr>
        <w:t></w:t>
      </w:r>
      <w:r>
        <w:rPr>
          <w:rFonts w:hint="eastAsia" w:ascii="宋体" w:hAnsi="宋体" w:cs="仿宋"/>
          <w:color w:val="auto"/>
          <w:sz w:val="24"/>
        </w:rPr>
        <w:t>”系指适用本项目的要求，“</w:t>
      </w:r>
      <w:r>
        <w:rPr>
          <w:rFonts w:hint="eastAsia" w:ascii="宋体" w:hAnsi="宋体" w:cs="仿宋"/>
          <w:color w:val="auto"/>
          <w:kern w:val="0"/>
          <w:sz w:val="24"/>
        </w:rPr>
        <w:sym w:font="Wingdings" w:char="00A8"/>
      </w:r>
      <w:r>
        <w:rPr>
          <w:rFonts w:hint="eastAsia" w:ascii="宋体" w:hAnsi="宋体" w:cs="仿宋"/>
          <w:color w:val="auto"/>
          <w:sz w:val="24"/>
        </w:rPr>
        <w:t>”系指不适用本项目的要求。</w:t>
      </w:r>
    </w:p>
    <w:p>
      <w:pPr>
        <w:spacing w:line="360" w:lineRule="auto"/>
        <w:ind w:firstLine="241" w:firstLineChars="100"/>
        <w:rPr>
          <w:rFonts w:ascii="宋体" w:hAnsi="宋体" w:cs="仿宋"/>
          <w:b/>
          <w:color w:val="auto"/>
          <w:sz w:val="24"/>
        </w:rPr>
      </w:pPr>
      <w:r>
        <w:rPr>
          <w:rFonts w:hint="eastAsia" w:ascii="宋体" w:hAnsi="宋体" w:cs="仿宋"/>
          <w:b/>
          <w:color w:val="auto"/>
          <w:sz w:val="24"/>
        </w:rPr>
        <w:t>3.采购项目需要落实的政府采购政策</w:t>
      </w:r>
    </w:p>
    <w:p>
      <w:pPr>
        <w:spacing w:line="360" w:lineRule="auto"/>
        <w:ind w:firstLine="240" w:firstLineChars="100"/>
        <w:rPr>
          <w:rFonts w:ascii="宋体" w:hAnsi="宋体" w:cs="仿宋"/>
          <w:color w:val="auto"/>
          <w:sz w:val="24"/>
        </w:rPr>
      </w:pPr>
      <w:r>
        <w:rPr>
          <w:rFonts w:hint="eastAsia" w:ascii="宋体" w:hAnsi="宋体" w:cs="仿宋"/>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宋体" w:hAnsi="宋体" w:cs="仿宋"/>
          <w:color w:val="auto"/>
          <w:sz w:val="24"/>
        </w:rPr>
      </w:pPr>
      <w:r>
        <w:rPr>
          <w:rFonts w:hint="eastAsia" w:ascii="宋体" w:hAnsi="宋体" w:cs="仿宋"/>
          <w:color w:val="auto"/>
          <w:sz w:val="24"/>
        </w:rPr>
        <w:t>3.2 支持绿色发展</w:t>
      </w:r>
    </w:p>
    <w:p>
      <w:pPr>
        <w:spacing w:line="360" w:lineRule="auto"/>
        <w:ind w:firstLine="480" w:firstLineChars="200"/>
        <w:rPr>
          <w:rFonts w:ascii="宋体" w:hAnsi="宋体" w:cs="仿宋"/>
          <w:b/>
          <w:color w:val="auto"/>
          <w:sz w:val="24"/>
        </w:rPr>
      </w:pPr>
      <w:r>
        <w:rPr>
          <w:rFonts w:hint="eastAsia" w:ascii="宋体" w:hAnsi="宋体" w:cs="仿宋"/>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仿宋"/>
          <w:b/>
          <w:color w:val="auto"/>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宋体" w:hAnsi="宋体" w:cs="仿宋"/>
          <w:color w:val="auto"/>
          <w:sz w:val="24"/>
        </w:rPr>
      </w:pPr>
      <w:r>
        <w:rPr>
          <w:rFonts w:hint="eastAsia" w:ascii="宋体" w:hAnsi="宋体" w:cs="仿宋"/>
          <w:color w:val="auto"/>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仿宋"/>
          <w:color w:val="auto"/>
          <w:sz w:val="24"/>
        </w:rPr>
      </w:pPr>
      <w:r>
        <w:rPr>
          <w:rFonts w:hint="eastAsia" w:ascii="宋体" w:hAnsi="宋体" w:cs="仿宋"/>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宋体" w:hAnsi="宋体" w:cs="仿宋"/>
          <w:color w:val="auto"/>
          <w:sz w:val="24"/>
        </w:rPr>
      </w:pPr>
      <w:r>
        <w:rPr>
          <w:rFonts w:hint="eastAsia" w:ascii="宋体" w:hAnsi="宋体" w:cs="仿宋"/>
          <w:color w:val="auto"/>
          <w:sz w:val="24"/>
        </w:rPr>
        <w:t>3.3支持中小企业发展</w:t>
      </w:r>
    </w:p>
    <w:p>
      <w:pPr>
        <w:spacing w:line="360" w:lineRule="auto"/>
        <w:ind w:firstLine="480" w:firstLineChars="200"/>
        <w:rPr>
          <w:rFonts w:ascii="宋体" w:hAnsi="宋体" w:cs="仿宋"/>
          <w:color w:val="auto"/>
          <w:sz w:val="24"/>
        </w:rPr>
      </w:pPr>
      <w:r>
        <w:rPr>
          <w:rFonts w:hint="eastAsia" w:ascii="宋体" w:hAnsi="宋体" w:cs="仿宋"/>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仿宋"/>
          <w:color w:val="auto"/>
          <w:sz w:val="24"/>
        </w:rPr>
      </w:pPr>
      <w:r>
        <w:rPr>
          <w:rFonts w:hint="eastAsia" w:ascii="宋体" w:hAnsi="宋体" w:cs="仿宋"/>
          <w:color w:val="auto"/>
          <w:sz w:val="24"/>
        </w:rPr>
        <w:t>符合中小企业划分标准的个体工商户，在政府采购活动中视同中小企业。</w:t>
      </w:r>
    </w:p>
    <w:p>
      <w:pPr>
        <w:widowControl/>
        <w:spacing w:line="360" w:lineRule="auto"/>
        <w:ind w:firstLine="480" w:firstLineChars="200"/>
        <w:jc w:val="left"/>
        <w:rPr>
          <w:rFonts w:ascii="宋体" w:hAnsi="宋体" w:cs="仿宋"/>
          <w:color w:val="auto"/>
          <w:kern w:val="0"/>
          <w:sz w:val="24"/>
        </w:rPr>
      </w:pPr>
      <w:r>
        <w:rPr>
          <w:rFonts w:hint="eastAsia" w:ascii="宋体" w:hAnsi="宋体" w:cs="仿宋"/>
          <w:bCs/>
          <w:color w:val="auto"/>
          <w:sz w:val="24"/>
        </w:rPr>
        <w:t>3.3.2</w:t>
      </w:r>
      <w:r>
        <w:rPr>
          <w:rFonts w:hint="eastAsia" w:ascii="宋体" w:hAnsi="宋体" w:cs="仿宋"/>
          <w:color w:val="auto"/>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宋体" w:hAnsi="宋体" w:cs="仿宋"/>
          <w:color w:val="auto"/>
          <w:kern w:val="0"/>
          <w:sz w:val="24"/>
        </w:rPr>
      </w:pPr>
      <w:r>
        <w:rPr>
          <w:rFonts w:hint="eastAsia" w:ascii="宋体" w:hAnsi="宋体" w:cs="仿宋"/>
          <w:color w:val="auto"/>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宋体" w:hAnsi="宋体" w:cs="仿宋"/>
          <w:color w:val="auto"/>
          <w:kern w:val="0"/>
          <w:sz w:val="24"/>
        </w:rPr>
      </w:pPr>
      <w:r>
        <w:rPr>
          <w:rFonts w:hint="eastAsia" w:ascii="宋体" w:hAnsi="宋体" w:cs="仿宋"/>
          <w:color w:val="auto"/>
          <w:kern w:val="0"/>
          <w:sz w:val="24"/>
        </w:rPr>
        <w:t>3.3.2.2在工程采购项目中，工程由中小企业承建，即工程施工单位为中小企业；</w:t>
      </w:r>
    </w:p>
    <w:p>
      <w:pPr>
        <w:widowControl/>
        <w:spacing w:line="360" w:lineRule="auto"/>
        <w:ind w:firstLine="480" w:firstLineChars="200"/>
        <w:jc w:val="left"/>
        <w:rPr>
          <w:rFonts w:ascii="宋体" w:hAnsi="宋体" w:cs="仿宋"/>
          <w:color w:val="auto"/>
          <w:kern w:val="0"/>
          <w:sz w:val="24"/>
        </w:rPr>
      </w:pPr>
      <w:r>
        <w:rPr>
          <w:rFonts w:hint="eastAsia" w:ascii="宋体" w:hAnsi="宋体" w:cs="仿宋"/>
          <w:color w:val="auto"/>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仿宋"/>
          <w:color w:val="auto"/>
          <w:kern w:val="0"/>
          <w:sz w:val="24"/>
        </w:rPr>
      </w:pPr>
      <w:r>
        <w:rPr>
          <w:rFonts w:hint="eastAsia" w:ascii="宋体" w:hAnsi="宋体" w:cs="仿宋"/>
          <w:color w:val="auto"/>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仿宋"/>
          <w:color w:val="auto"/>
          <w:kern w:val="0"/>
          <w:sz w:val="24"/>
        </w:rPr>
      </w:pPr>
      <w:r>
        <w:rPr>
          <w:rFonts w:hint="eastAsia" w:ascii="宋体" w:hAnsi="宋体" w:cs="仿宋"/>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仿宋"/>
          <w:color w:val="auto"/>
          <w:sz w:val="24"/>
        </w:rPr>
      </w:pPr>
      <w:r>
        <w:rPr>
          <w:rFonts w:hint="eastAsia" w:ascii="宋体" w:hAnsi="宋体" w:cs="仿宋"/>
          <w:color w:val="auto"/>
          <w:sz w:val="24"/>
        </w:rPr>
        <w:t>3.3.3</w:t>
      </w:r>
      <w:r>
        <w:rPr>
          <w:rFonts w:hint="eastAsia" w:ascii="宋体" w:hAnsi="宋体"/>
          <w:color w:val="auto"/>
          <w:sz w:val="24"/>
        </w:rPr>
        <w:t>对于未预留份额专门面向中小企业的政府采购货物或服务项目，以及预留份额政府采购货物或服务项目中的非预留部分标项，对小型和微型企业的投标报价给予2</w:t>
      </w:r>
      <w:r>
        <w:rPr>
          <w:rFonts w:ascii="宋体" w:hAnsi="宋体"/>
          <w:color w:val="auto"/>
          <w:sz w:val="24"/>
        </w:rPr>
        <w:t>0%的扣除，用扣除后的价格参与评审。接受大中型企业与小微企业组成联合体或者允许大中型企业向一家或者多家小微企业分包的</w:t>
      </w:r>
      <w:r>
        <w:rPr>
          <w:rFonts w:hint="eastAsia" w:ascii="宋体" w:hAnsi="宋体"/>
          <w:color w:val="auto"/>
          <w:sz w:val="24"/>
        </w:rPr>
        <w:t>政府</w:t>
      </w:r>
      <w:r>
        <w:rPr>
          <w:rFonts w:ascii="宋体" w:hAnsi="宋体"/>
          <w:color w:val="auto"/>
          <w:sz w:val="24"/>
        </w:rPr>
        <w:t>采购</w:t>
      </w:r>
      <w:r>
        <w:rPr>
          <w:rFonts w:hint="eastAsia" w:ascii="宋体" w:hAnsi="宋体"/>
          <w:color w:val="auto"/>
          <w:sz w:val="24"/>
        </w:rPr>
        <w:t>货物或服务</w:t>
      </w:r>
      <w:r>
        <w:rPr>
          <w:rFonts w:ascii="宋体" w:hAnsi="宋体"/>
          <w:color w:val="auto"/>
          <w:sz w:val="24"/>
        </w:rPr>
        <w:t>项目，对于联合协议或者分包意向协议约定小微企业的合同份额占到合同总金额30%以上的，对联合体或者大中型企业的报价给予</w:t>
      </w:r>
      <w:r>
        <w:rPr>
          <w:rFonts w:hint="eastAsia" w:ascii="宋体" w:hAnsi="宋体"/>
          <w:color w:val="auto"/>
          <w:sz w:val="24"/>
        </w:rPr>
        <w:t>6</w:t>
      </w:r>
      <w:r>
        <w:rPr>
          <w:rFonts w:ascii="宋体" w:hAnsi="宋体"/>
          <w:color w:val="auto"/>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仿宋"/>
          <w:color w:val="auto"/>
          <w:sz w:val="24"/>
        </w:rPr>
      </w:pPr>
      <w:r>
        <w:rPr>
          <w:rFonts w:hint="eastAsia" w:ascii="宋体" w:hAnsi="宋体" w:cs="仿宋"/>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仿宋"/>
          <w:color w:val="auto"/>
          <w:sz w:val="24"/>
        </w:rPr>
      </w:pPr>
      <w:r>
        <w:rPr>
          <w:rFonts w:hint="eastAsia" w:ascii="宋体" w:hAnsi="宋体" w:cs="仿宋"/>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仿宋"/>
          <w:color w:val="auto"/>
          <w:sz w:val="24"/>
        </w:rPr>
      </w:pPr>
      <w:r>
        <w:rPr>
          <w:rFonts w:hint="eastAsia" w:ascii="宋体" w:hAnsi="宋体" w:cs="仿宋"/>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仿宋"/>
          <w:color w:val="auto"/>
          <w:sz w:val="24"/>
        </w:rPr>
      </w:pPr>
      <w:r>
        <w:rPr>
          <w:rFonts w:hint="eastAsia" w:ascii="宋体" w:hAnsi="宋体" w:cs="仿宋"/>
          <w:color w:val="auto"/>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仿宋"/>
          <w:color w:val="auto"/>
          <w:sz w:val="24"/>
        </w:rPr>
      </w:pPr>
      <w:r>
        <w:rPr>
          <w:rFonts w:hint="eastAsia" w:ascii="宋体" w:hAnsi="宋体" w:cs="仿宋"/>
          <w:color w:val="auto"/>
          <w:sz w:val="24"/>
        </w:rPr>
        <w:t>3.4</w:t>
      </w:r>
      <w:r>
        <w:rPr>
          <w:rFonts w:hint="eastAsia" w:ascii="宋体" w:hAnsi="宋体" w:cs="仿宋"/>
          <w:bCs/>
          <w:color w:val="auto"/>
          <w:sz w:val="24"/>
        </w:rPr>
        <w:t>支持创新发展</w:t>
      </w:r>
    </w:p>
    <w:p>
      <w:pPr>
        <w:spacing w:line="360" w:lineRule="auto"/>
        <w:ind w:firstLine="480" w:firstLineChars="200"/>
        <w:rPr>
          <w:rFonts w:ascii="宋体" w:hAnsi="宋体" w:cs="仿宋"/>
          <w:color w:val="auto"/>
          <w:sz w:val="24"/>
        </w:rPr>
      </w:pPr>
      <w:r>
        <w:rPr>
          <w:rFonts w:hint="eastAsia" w:ascii="宋体" w:hAnsi="宋体" w:cs="仿宋"/>
          <w:color w:val="auto"/>
          <w:sz w:val="24"/>
        </w:rPr>
        <w:t>3.4.1 采购人优先采购被认定为首台套产品和“制造精品”的自主创新产品。</w:t>
      </w:r>
    </w:p>
    <w:p>
      <w:pPr>
        <w:spacing w:line="360" w:lineRule="auto"/>
        <w:ind w:firstLine="480" w:firstLineChars="200"/>
        <w:rPr>
          <w:rFonts w:ascii="宋体" w:hAnsi="宋体" w:cs="仿宋"/>
          <w:color w:val="auto"/>
          <w:sz w:val="24"/>
        </w:rPr>
      </w:pPr>
      <w:r>
        <w:rPr>
          <w:rFonts w:hint="eastAsia" w:ascii="宋体" w:hAnsi="宋体" w:cs="仿宋"/>
          <w:color w:val="auto"/>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仿宋"/>
          <w:b/>
          <w:color w:val="auto"/>
          <w:sz w:val="24"/>
        </w:rPr>
      </w:pPr>
      <w:r>
        <w:rPr>
          <w:rFonts w:hint="eastAsia" w:ascii="宋体" w:hAnsi="宋体" w:cs="仿宋"/>
          <w:color w:val="auto"/>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宋体" w:hAnsi="宋体" w:cs="仿宋"/>
          <w:color w:val="auto"/>
          <w:sz w:val="24"/>
        </w:rPr>
        <w:cr/>
      </w:r>
      <w:r>
        <w:rPr>
          <w:rFonts w:hint="eastAsia" w:ascii="宋体" w:hAnsi="宋体" w:cs="仿宋"/>
          <w:b/>
          <w:color w:val="auto"/>
          <w:sz w:val="24"/>
        </w:rPr>
        <w:t>4. 询问、质疑、投诉</w:t>
      </w:r>
    </w:p>
    <w:p>
      <w:pPr>
        <w:autoSpaceDE w:val="0"/>
        <w:autoSpaceDN w:val="0"/>
        <w:spacing w:line="360" w:lineRule="auto"/>
        <w:ind w:firstLine="240" w:firstLineChars="100"/>
        <w:jc w:val="left"/>
        <w:rPr>
          <w:rFonts w:ascii="宋体" w:hAnsi="宋体" w:cs="仿宋"/>
          <w:color w:val="auto"/>
          <w:kern w:val="0"/>
          <w:sz w:val="24"/>
          <w:lang w:val="zh-CN"/>
        </w:rPr>
      </w:pPr>
      <w:r>
        <w:rPr>
          <w:rFonts w:hint="eastAsia" w:ascii="宋体" w:hAnsi="宋体" w:cs="仿宋"/>
          <w:color w:val="auto"/>
          <w:kern w:val="0"/>
          <w:sz w:val="24"/>
          <w:lang w:val="zh-CN"/>
        </w:rPr>
        <w:t>4.1供应商询问</w:t>
      </w:r>
    </w:p>
    <w:p>
      <w:pPr>
        <w:autoSpaceDE w:val="0"/>
        <w:autoSpaceDN w:val="0"/>
        <w:spacing w:line="360" w:lineRule="auto"/>
        <w:ind w:firstLine="480" w:firstLineChars="200"/>
        <w:jc w:val="left"/>
        <w:rPr>
          <w:rFonts w:ascii="宋体" w:hAnsi="宋体" w:cs="仿宋"/>
          <w:color w:val="auto"/>
          <w:kern w:val="0"/>
          <w:sz w:val="24"/>
          <w:lang w:val="zh-CN"/>
        </w:rPr>
      </w:pPr>
      <w:r>
        <w:rPr>
          <w:rFonts w:hint="eastAsia" w:ascii="宋体" w:hAnsi="宋体" w:cs="仿宋"/>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仿宋"/>
          <w:color w:val="auto"/>
          <w:kern w:val="0"/>
          <w:sz w:val="24"/>
          <w:lang w:val="zh-CN"/>
        </w:rPr>
      </w:pPr>
      <w:r>
        <w:rPr>
          <w:rFonts w:hint="eastAsia" w:ascii="宋体" w:hAnsi="宋体" w:cs="仿宋"/>
          <w:color w:val="auto"/>
          <w:kern w:val="0"/>
          <w:sz w:val="24"/>
          <w:lang w:val="zh-CN"/>
        </w:rPr>
        <w:t>4.2供应商质疑</w:t>
      </w:r>
    </w:p>
    <w:p>
      <w:pPr>
        <w:pStyle w:val="34"/>
        <w:spacing w:line="360" w:lineRule="auto"/>
        <w:ind w:firstLine="480" w:firstLineChars="200"/>
        <w:rPr>
          <w:rFonts w:hAnsi="宋体" w:cs="仿宋"/>
          <w:color w:val="auto"/>
          <w:sz w:val="24"/>
        </w:rPr>
      </w:pPr>
      <w:r>
        <w:rPr>
          <w:rFonts w:hint="eastAsia" w:hAnsi="宋体" w:cs="仿宋"/>
          <w:color w:val="auto"/>
          <w:kern w:val="0"/>
          <w:sz w:val="24"/>
          <w:lang w:val="zh-CN"/>
        </w:rPr>
        <w:t>4.2</w:t>
      </w:r>
      <w:r>
        <w:rPr>
          <w:rFonts w:hint="eastAsia" w:hAnsi="宋体" w:cs="仿宋"/>
          <w:color w:val="auto"/>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Ansi="宋体" w:cs="仿宋"/>
          <w:color w:val="auto"/>
          <w:sz w:val="24"/>
        </w:rPr>
      </w:pPr>
      <w:r>
        <w:rPr>
          <w:rFonts w:hint="eastAsia" w:hAnsi="宋体" w:cs="仿宋"/>
          <w:color w:val="auto"/>
          <w:kern w:val="0"/>
          <w:sz w:val="24"/>
          <w:lang w:val="zh-CN"/>
        </w:rPr>
        <w:t>4.2</w:t>
      </w:r>
      <w:r>
        <w:rPr>
          <w:rFonts w:hint="eastAsia" w:hAnsi="宋体" w:cs="仿宋"/>
          <w:color w:val="auto"/>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hAnsi="宋体" w:cs="仿宋"/>
          <w:color w:val="auto"/>
          <w:kern w:val="2"/>
          <w:sz w:val="24"/>
        </w:rPr>
      </w:pPr>
      <w:r>
        <w:rPr>
          <w:rFonts w:hint="eastAsia" w:hAnsi="宋体" w:cs="仿宋"/>
          <w:color w:val="auto"/>
          <w:kern w:val="2"/>
          <w:sz w:val="24"/>
        </w:rPr>
        <w:t>4.2.2.1对招标文件提出质疑的，质疑期限为供应商获得招标文件之日或者招标文件公告期限届满之日起计算。</w:t>
      </w:r>
    </w:p>
    <w:p>
      <w:pPr>
        <w:pStyle w:val="34"/>
        <w:spacing w:line="360" w:lineRule="auto"/>
        <w:ind w:firstLine="480" w:firstLineChars="200"/>
        <w:rPr>
          <w:rFonts w:hAnsi="宋体" w:cs="仿宋"/>
          <w:color w:val="auto"/>
          <w:sz w:val="24"/>
        </w:rPr>
      </w:pPr>
      <w:r>
        <w:rPr>
          <w:rFonts w:hint="eastAsia" w:hAnsi="宋体" w:cs="仿宋"/>
          <w:color w:val="auto"/>
          <w:sz w:val="24"/>
        </w:rPr>
        <w:t>4.2.2.2对采购过程提出质疑的，质疑期限为各采购程序环节结束之日起计算。对同一采购程序环节的质疑，供应商须一次性提出。</w:t>
      </w:r>
    </w:p>
    <w:p>
      <w:pPr>
        <w:pStyle w:val="34"/>
        <w:spacing w:line="360" w:lineRule="auto"/>
        <w:ind w:firstLine="480" w:firstLineChars="200"/>
        <w:rPr>
          <w:rFonts w:hAnsi="宋体" w:cs="仿宋"/>
          <w:color w:val="auto"/>
          <w:sz w:val="24"/>
        </w:rPr>
      </w:pPr>
      <w:r>
        <w:rPr>
          <w:rFonts w:hint="eastAsia" w:hAnsi="宋体" w:cs="仿宋"/>
          <w:color w:val="auto"/>
          <w:sz w:val="24"/>
        </w:rPr>
        <w:t>4.2.2.3对采购结果提出质疑的，质疑期限自采购结果公告期限届满之日起计算。</w:t>
      </w:r>
    </w:p>
    <w:p>
      <w:pPr>
        <w:pStyle w:val="34"/>
        <w:spacing w:line="360" w:lineRule="auto"/>
        <w:ind w:firstLine="480" w:firstLineChars="200"/>
        <w:rPr>
          <w:rFonts w:hAnsi="宋体" w:cs="仿宋"/>
          <w:color w:val="auto"/>
          <w:kern w:val="0"/>
          <w:sz w:val="24"/>
          <w:lang w:val="zh-CN"/>
        </w:rPr>
      </w:pPr>
      <w:r>
        <w:rPr>
          <w:rFonts w:hint="eastAsia" w:hAnsi="宋体" w:cs="仿宋"/>
          <w:color w:val="auto"/>
          <w:kern w:val="0"/>
          <w:sz w:val="24"/>
          <w:lang w:val="zh-CN"/>
        </w:rPr>
        <w:t>4.2.3</w:t>
      </w:r>
      <w:r>
        <w:rPr>
          <w:rFonts w:hint="eastAsia" w:hAnsi="宋体" w:cs="仿宋"/>
          <w:color w:val="auto"/>
          <w:sz w:val="24"/>
        </w:rPr>
        <w:t>供应商提出质疑应当提交质疑函和必要的证明材料。质疑函应当包括下列内容：</w:t>
      </w:r>
    </w:p>
    <w:p>
      <w:pPr>
        <w:pStyle w:val="34"/>
        <w:spacing w:line="360" w:lineRule="auto"/>
        <w:ind w:firstLine="480" w:firstLineChars="200"/>
        <w:rPr>
          <w:rFonts w:hAnsi="宋体" w:cs="仿宋"/>
          <w:color w:val="auto"/>
          <w:kern w:val="0"/>
          <w:sz w:val="24"/>
          <w:lang w:val="zh-CN"/>
        </w:rPr>
      </w:pPr>
      <w:r>
        <w:rPr>
          <w:rFonts w:hint="eastAsia" w:hAnsi="宋体" w:cs="仿宋"/>
          <w:color w:val="auto"/>
          <w:kern w:val="0"/>
          <w:sz w:val="24"/>
          <w:lang w:val="zh-CN"/>
        </w:rPr>
        <w:t>　　4.2.3.1供应商的姓名或者名称、地址、邮编、联系人及联系电话；</w:t>
      </w:r>
    </w:p>
    <w:p>
      <w:pPr>
        <w:pStyle w:val="34"/>
        <w:spacing w:line="360" w:lineRule="auto"/>
        <w:ind w:firstLine="480" w:firstLineChars="200"/>
        <w:rPr>
          <w:rFonts w:hAnsi="宋体" w:cs="仿宋"/>
          <w:color w:val="auto"/>
          <w:kern w:val="0"/>
          <w:sz w:val="24"/>
          <w:lang w:val="zh-CN"/>
        </w:rPr>
      </w:pPr>
      <w:r>
        <w:rPr>
          <w:rFonts w:hint="eastAsia" w:hAnsi="宋体" w:cs="仿宋"/>
          <w:color w:val="auto"/>
          <w:kern w:val="0"/>
          <w:sz w:val="24"/>
          <w:lang w:val="zh-CN"/>
        </w:rPr>
        <w:t>　　4.2.3.2质疑项目的名称、编号；</w:t>
      </w:r>
    </w:p>
    <w:p>
      <w:pPr>
        <w:pStyle w:val="34"/>
        <w:spacing w:line="360" w:lineRule="auto"/>
        <w:ind w:firstLine="480" w:firstLineChars="200"/>
        <w:rPr>
          <w:rFonts w:hAnsi="宋体" w:cs="仿宋"/>
          <w:color w:val="auto"/>
          <w:kern w:val="0"/>
          <w:sz w:val="24"/>
          <w:lang w:val="zh-CN"/>
        </w:rPr>
      </w:pPr>
      <w:r>
        <w:rPr>
          <w:rFonts w:hint="eastAsia" w:hAnsi="宋体" w:cs="仿宋"/>
          <w:color w:val="auto"/>
          <w:kern w:val="0"/>
          <w:sz w:val="24"/>
          <w:lang w:val="zh-CN"/>
        </w:rPr>
        <w:t>　　4.2.3.3具体、明确的质疑事项和与质疑事项相关的请求；</w:t>
      </w:r>
    </w:p>
    <w:p>
      <w:pPr>
        <w:pStyle w:val="34"/>
        <w:spacing w:line="360" w:lineRule="auto"/>
        <w:ind w:firstLine="480" w:firstLineChars="200"/>
        <w:rPr>
          <w:rFonts w:hAnsi="宋体" w:cs="仿宋"/>
          <w:color w:val="auto"/>
          <w:kern w:val="0"/>
          <w:sz w:val="24"/>
          <w:lang w:val="zh-CN"/>
        </w:rPr>
      </w:pPr>
      <w:r>
        <w:rPr>
          <w:rFonts w:hint="eastAsia" w:hAnsi="宋体" w:cs="仿宋"/>
          <w:color w:val="auto"/>
          <w:kern w:val="0"/>
          <w:sz w:val="24"/>
          <w:lang w:val="zh-CN"/>
        </w:rPr>
        <w:t>　　4.2.3.4事实依据；</w:t>
      </w:r>
    </w:p>
    <w:p>
      <w:pPr>
        <w:pStyle w:val="34"/>
        <w:spacing w:line="360" w:lineRule="auto"/>
        <w:ind w:firstLine="480" w:firstLineChars="200"/>
        <w:rPr>
          <w:rFonts w:hAnsi="宋体" w:cs="仿宋"/>
          <w:color w:val="auto"/>
          <w:kern w:val="0"/>
          <w:sz w:val="24"/>
          <w:lang w:val="zh-CN"/>
        </w:rPr>
      </w:pPr>
      <w:r>
        <w:rPr>
          <w:rFonts w:hint="eastAsia" w:hAnsi="宋体" w:cs="仿宋"/>
          <w:color w:val="auto"/>
          <w:kern w:val="0"/>
          <w:sz w:val="24"/>
          <w:lang w:val="zh-CN"/>
        </w:rPr>
        <w:t>　　4.2.3.5必要的法律依据；</w:t>
      </w:r>
    </w:p>
    <w:p>
      <w:pPr>
        <w:pStyle w:val="34"/>
        <w:spacing w:line="360" w:lineRule="auto"/>
        <w:ind w:firstLine="960" w:firstLineChars="400"/>
        <w:rPr>
          <w:rFonts w:hAnsi="宋体" w:cs="仿宋"/>
          <w:color w:val="auto"/>
          <w:kern w:val="0"/>
          <w:sz w:val="24"/>
          <w:lang w:val="zh-CN"/>
        </w:rPr>
      </w:pPr>
      <w:r>
        <w:rPr>
          <w:rFonts w:hint="eastAsia" w:hAnsi="宋体" w:cs="仿宋"/>
          <w:color w:val="auto"/>
          <w:kern w:val="0"/>
          <w:sz w:val="24"/>
          <w:lang w:val="zh-CN"/>
        </w:rPr>
        <w:t>4.2.3.6提出质疑的日期。</w:t>
      </w:r>
    </w:p>
    <w:p>
      <w:pPr>
        <w:pStyle w:val="572"/>
        <w:shd w:val="clear" w:color="auto" w:fill="FFFFFF"/>
        <w:snapToGrid w:val="0"/>
        <w:spacing w:after="240" w:afterAutospacing="0" w:line="360" w:lineRule="auto"/>
        <w:ind w:firstLine="400"/>
        <w:contextualSpacing/>
        <w:rPr>
          <w:rFonts w:cs="仿宋"/>
          <w:color w:val="auto"/>
        </w:rPr>
      </w:pPr>
      <w:r>
        <w:rPr>
          <w:rFonts w:hint="eastAsia" w:cs="仿宋"/>
          <w:color w:val="auto"/>
        </w:rPr>
        <w:t>供应商提交的质疑函需一式三份。供应商为自然人的，应当由本人签字；供应商为法人或者其他组织的，应当由法定代表人、主要负责人，或者其授权代表签字或者盖章，并加盖公章。</w:t>
      </w:r>
    </w:p>
    <w:p>
      <w:pPr>
        <w:pStyle w:val="572"/>
        <w:shd w:val="clear" w:color="auto" w:fill="FFFFFF"/>
        <w:snapToGrid w:val="0"/>
        <w:spacing w:after="240" w:afterAutospacing="0" w:line="360" w:lineRule="auto"/>
        <w:ind w:firstLine="400"/>
        <w:contextualSpacing/>
        <w:rPr>
          <w:rFonts w:cs="仿宋"/>
          <w:color w:val="auto"/>
        </w:rPr>
      </w:pPr>
      <w:r>
        <w:rPr>
          <w:rFonts w:hint="eastAsia" w:cs="仿宋"/>
          <w:color w:val="auto"/>
        </w:rPr>
        <w:t>质疑函范本及制作说明详见附件2。</w:t>
      </w:r>
    </w:p>
    <w:p>
      <w:pPr>
        <w:pStyle w:val="572"/>
        <w:shd w:val="clear" w:color="auto" w:fill="FFFFFF"/>
        <w:snapToGrid w:val="0"/>
        <w:spacing w:after="240" w:afterAutospacing="0" w:line="360" w:lineRule="auto"/>
        <w:ind w:firstLine="400"/>
        <w:contextualSpacing/>
        <w:rPr>
          <w:rFonts w:cs="仿宋"/>
          <w:color w:val="auto"/>
        </w:rPr>
      </w:pPr>
      <w:r>
        <w:rPr>
          <w:rFonts w:hint="eastAsia" w:cs="仿宋"/>
          <w:color w:val="auto"/>
          <w:lang w:val="zh-CN"/>
        </w:rPr>
        <w:t>4.2</w:t>
      </w:r>
      <w:r>
        <w:rPr>
          <w:rFonts w:hint="eastAsia" w:cs="仿宋"/>
          <w:color w:val="auto"/>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572"/>
        <w:shd w:val="clear" w:color="auto" w:fill="FFFFFF"/>
        <w:snapToGrid w:val="0"/>
        <w:spacing w:after="240" w:afterAutospacing="0" w:line="360" w:lineRule="auto"/>
        <w:ind w:firstLine="400"/>
        <w:contextualSpacing/>
        <w:rPr>
          <w:rFonts w:cs="仿宋"/>
          <w:color w:val="auto"/>
        </w:rPr>
      </w:pPr>
      <w:r>
        <w:rPr>
          <w:rFonts w:hint="eastAsia" w:cs="仿宋"/>
          <w:color w:val="auto"/>
          <w:lang w:val="zh-CN"/>
        </w:rPr>
        <w:t>4.2</w:t>
      </w:r>
      <w:r>
        <w:rPr>
          <w:rFonts w:hint="eastAsia" w:cs="仿宋"/>
          <w:color w:val="auto"/>
        </w:rPr>
        <w:t>.5询问或者质疑事项可能影响采购结果的，采购人应当暂停签订合同，已经签订合同的，应当中止履行合同。</w:t>
      </w:r>
    </w:p>
    <w:p>
      <w:pPr>
        <w:pStyle w:val="572"/>
        <w:shd w:val="clear" w:color="auto" w:fill="FFFFFF"/>
        <w:snapToGrid w:val="0"/>
        <w:spacing w:after="240" w:afterAutospacing="0" w:line="360" w:lineRule="auto"/>
        <w:ind w:firstLine="480" w:firstLineChars="200"/>
        <w:contextualSpacing/>
        <w:rPr>
          <w:rFonts w:cs="仿宋"/>
          <w:color w:val="auto"/>
          <w:lang w:val="zh-CN"/>
        </w:rPr>
      </w:pPr>
      <w:r>
        <w:rPr>
          <w:rFonts w:hint="eastAsia" w:cs="仿宋"/>
          <w:color w:val="auto"/>
          <w:lang w:val="zh-CN"/>
        </w:rPr>
        <w:t>4.3供应商投诉</w:t>
      </w:r>
    </w:p>
    <w:p>
      <w:pPr>
        <w:pStyle w:val="572"/>
        <w:shd w:val="clear" w:color="auto" w:fill="FFFFFF"/>
        <w:snapToGrid w:val="0"/>
        <w:spacing w:after="240" w:afterAutospacing="0" w:line="360" w:lineRule="auto"/>
        <w:ind w:firstLine="400"/>
        <w:contextualSpacing/>
        <w:rPr>
          <w:rFonts w:cs="仿宋"/>
          <w:color w:val="auto"/>
        </w:rPr>
      </w:pPr>
      <w:r>
        <w:rPr>
          <w:rFonts w:hint="eastAsia" w:cs="仿宋"/>
          <w:color w:val="auto"/>
        </w:rPr>
        <w:t>4.3.1质疑供应商对采购人、采购机构的答复不满意或者采购人、采购机构未在规定的时间内作出答复的，可以在答复期满后十五个工作日内向同级政府采购监督管理部门提出投诉。</w:t>
      </w:r>
    </w:p>
    <w:p>
      <w:pPr>
        <w:pStyle w:val="572"/>
        <w:shd w:val="clear" w:color="auto" w:fill="FFFFFF"/>
        <w:snapToGrid w:val="0"/>
        <w:spacing w:after="240" w:afterAutospacing="0" w:line="360" w:lineRule="auto"/>
        <w:ind w:firstLine="400"/>
        <w:contextualSpacing/>
        <w:rPr>
          <w:rFonts w:cs="仿宋"/>
          <w:color w:val="auto"/>
        </w:rPr>
      </w:pPr>
      <w:r>
        <w:rPr>
          <w:rFonts w:hint="eastAsia" w:cs="仿宋"/>
          <w:color w:val="auto"/>
        </w:rPr>
        <w:t>4.3.</w:t>
      </w:r>
      <w:r>
        <w:rPr>
          <w:rFonts w:hint="eastAsia" w:cs="仿宋"/>
          <w:color w:val="auto"/>
          <w:lang w:val="zh-CN"/>
        </w:rPr>
        <w:t>2</w:t>
      </w:r>
      <w:r>
        <w:rPr>
          <w:rFonts w:hint="eastAsia" w:cs="仿宋"/>
          <w:color w:val="auto"/>
        </w:rPr>
        <w:t>供应商投诉的事项不得超出已质疑事项的范围，基于质疑答复内容提出的投诉事项除外。</w:t>
      </w:r>
    </w:p>
    <w:p>
      <w:pPr>
        <w:pStyle w:val="572"/>
        <w:shd w:val="clear" w:color="auto" w:fill="FFFFFF"/>
        <w:snapToGrid w:val="0"/>
        <w:spacing w:after="240" w:afterAutospacing="0" w:line="360" w:lineRule="auto"/>
        <w:ind w:firstLine="400"/>
        <w:contextualSpacing/>
        <w:rPr>
          <w:rFonts w:cs="仿宋"/>
          <w:color w:val="auto"/>
        </w:rPr>
      </w:pPr>
      <w:r>
        <w:rPr>
          <w:rFonts w:hint="eastAsia" w:cs="仿宋"/>
          <w:color w:val="auto"/>
        </w:rPr>
        <w:t>4.3.3供应商投诉应当有明确的请求和必要的证明材料。</w:t>
      </w:r>
    </w:p>
    <w:p>
      <w:pPr>
        <w:pStyle w:val="572"/>
        <w:shd w:val="clear" w:color="auto" w:fill="FFFFFF"/>
        <w:snapToGrid w:val="0"/>
        <w:spacing w:after="240" w:afterAutospacing="0" w:line="360" w:lineRule="auto"/>
        <w:ind w:firstLine="400"/>
        <w:contextualSpacing/>
        <w:rPr>
          <w:rFonts w:cs="仿宋"/>
          <w:color w:val="auto"/>
        </w:rPr>
      </w:pPr>
      <w:r>
        <w:rPr>
          <w:rFonts w:hint="eastAsia" w:cs="仿宋"/>
          <w:color w:val="auto"/>
        </w:rPr>
        <w:t>4.3.5 以联合体形式参加政府采购活动的，其投诉应当由组成联合体的所有供应商共同提出。</w:t>
      </w:r>
    </w:p>
    <w:p>
      <w:pPr>
        <w:pStyle w:val="572"/>
        <w:shd w:val="clear" w:color="auto" w:fill="FFFFFF"/>
        <w:snapToGrid w:val="0"/>
        <w:spacing w:after="240" w:afterAutospacing="0" w:line="360" w:lineRule="auto"/>
        <w:ind w:firstLine="400"/>
        <w:contextualSpacing/>
        <w:rPr>
          <w:rFonts w:cs="仿宋"/>
          <w:color w:val="auto"/>
        </w:rPr>
      </w:pPr>
      <w:r>
        <w:rPr>
          <w:rFonts w:hint="eastAsia" w:cs="仿宋"/>
          <w:color w:val="auto"/>
        </w:rPr>
        <w:t>投诉书范本及制作说明详见附件3。</w:t>
      </w:r>
    </w:p>
    <w:p>
      <w:pPr>
        <w:pStyle w:val="86"/>
        <w:snapToGrid w:val="0"/>
        <w:spacing w:before="0"/>
        <w:ind w:firstLine="360"/>
        <w:rPr>
          <w:rFonts w:ascii="宋体" w:hAnsi="宋体" w:cs="仿宋"/>
          <w:color w:val="auto"/>
          <w:sz w:val="18"/>
          <w:szCs w:val="18"/>
        </w:rPr>
      </w:pPr>
    </w:p>
    <w:p>
      <w:pPr>
        <w:adjustRightInd/>
        <w:spacing w:line="360" w:lineRule="auto"/>
        <w:jc w:val="center"/>
        <w:outlineLvl w:val="0"/>
        <w:rPr>
          <w:rFonts w:ascii="宋体" w:hAnsi="宋体" w:cs="仿宋"/>
          <w:b/>
          <w:color w:val="auto"/>
          <w:sz w:val="32"/>
          <w:szCs w:val="20"/>
        </w:rPr>
      </w:pPr>
      <w:r>
        <w:rPr>
          <w:rFonts w:hint="eastAsia" w:ascii="宋体" w:hAnsi="宋体" w:cs="仿宋"/>
          <w:b/>
          <w:color w:val="auto"/>
          <w:sz w:val="32"/>
          <w:szCs w:val="20"/>
        </w:rPr>
        <w:t xml:space="preserve">      二、招标文件的构成、澄清、修改</w:t>
      </w:r>
    </w:p>
    <w:p>
      <w:pPr>
        <w:pStyle w:val="34"/>
        <w:spacing w:line="360" w:lineRule="auto"/>
        <w:rPr>
          <w:rFonts w:hAnsi="宋体" w:cs="仿宋"/>
          <w:b/>
          <w:color w:val="auto"/>
          <w:sz w:val="24"/>
          <w:szCs w:val="24"/>
        </w:rPr>
      </w:pPr>
      <w:r>
        <w:rPr>
          <w:rFonts w:hint="eastAsia" w:hAnsi="宋体" w:cs="仿宋"/>
          <w:b/>
          <w:color w:val="auto"/>
          <w:sz w:val="24"/>
          <w:szCs w:val="24"/>
        </w:rPr>
        <w:t>5．招标文件的构成</w:t>
      </w:r>
    </w:p>
    <w:p>
      <w:pPr>
        <w:pStyle w:val="34"/>
        <w:spacing w:line="360" w:lineRule="auto"/>
        <w:ind w:firstLine="480" w:firstLineChars="200"/>
        <w:rPr>
          <w:rFonts w:hAnsi="宋体" w:cs="仿宋"/>
          <w:color w:val="auto"/>
          <w:sz w:val="24"/>
          <w:szCs w:val="24"/>
        </w:rPr>
      </w:pPr>
      <w:r>
        <w:rPr>
          <w:rFonts w:hint="eastAsia" w:hAnsi="宋体" w:cs="仿宋"/>
          <w:color w:val="auto"/>
          <w:sz w:val="24"/>
          <w:szCs w:val="24"/>
        </w:rPr>
        <w:t>5.1 招标文件包括下列文件及附件：</w:t>
      </w:r>
    </w:p>
    <w:p>
      <w:pPr>
        <w:pStyle w:val="34"/>
        <w:tabs>
          <w:tab w:val="left" w:pos="840"/>
        </w:tabs>
        <w:spacing w:line="360" w:lineRule="auto"/>
        <w:ind w:firstLine="960" w:firstLineChars="400"/>
        <w:rPr>
          <w:rFonts w:hAnsi="宋体" w:cs="仿宋"/>
          <w:color w:val="auto"/>
          <w:sz w:val="24"/>
          <w:szCs w:val="24"/>
        </w:rPr>
      </w:pPr>
      <w:r>
        <w:rPr>
          <w:rFonts w:hint="eastAsia" w:hAnsi="宋体" w:cs="仿宋"/>
          <w:color w:val="auto"/>
          <w:sz w:val="24"/>
          <w:szCs w:val="24"/>
        </w:rPr>
        <w:t>5.1.1招标公告；</w:t>
      </w:r>
    </w:p>
    <w:p>
      <w:pPr>
        <w:pStyle w:val="34"/>
        <w:tabs>
          <w:tab w:val="left" w:pos="840"/>
        </w:tabs>
        <w:spacing w:line="360" w:lineRule="auto"/>
        <w:ind w:firstLine="960" w:firstLineChars="400"/>
        <w:rPr>
          <w:rFonts w:hAnsi="宋体" w:cs="仿宋"/>
          <w:color w:val="auto"/>
          <w:sz w:val="24"/>
          <w:szCs w:val="24"/>
        </w:rPr>
      </w:pPr>
      <w:r>
        <w:rPr>
          <w:rFonts w:hint="eastAsia" w:hAnsi="宋体" w:cs="仿宋"/>
          <w:color w:val="auto"/>
          <w:sz w:val="24"/>
          <w:szCs w:val="24"/>
        </w:rPr>
        <w:t>5.1.2投标人须知；</w:t>
      </w:r>
    </w:p>
    <w:p>
      <w:pPr>
        <w:pStyle w:val="34"/>
        <w:tabs>
          <w:tab w:val="left" w:pos="840"/>
        </w:tabs>
        <w:spacing w:line="360" w:lineRule="auto"/>
        <w:ind w:firstLine="960" w:firstLineChars="400"/>
        <w:rPr>
          <w:rFonts w:hAnsi="宋体" w:cs="仿宋"/>
          <w:color w:val="auto"/>
          <w:sz w:val="24"/>
          <w:szCs w:val="24"/>
        </w:rPr>
      </w:pPr>
      <w:r>
        <w:rPr>
          <w:rFonts w:hint="eastAsia" w:hAnsi="宋体" w:cs="仿宋"/>
          <w:color w:val="auto"/>
          <w:sz w:val="24"/>
          <w:szCs w:val="24"/>
        </w:rPr>
        <w:t>5.1.3采购需求；</w:t>
      </w:r>
    </w:p>
    <w:p>
      <w:pPr>
        <w:pStyle w:val="34"/>
        <w:tabs>
          <w:tab w:val="left" w:pos="840"/>
        </w:tabs>
        <w:spacing w:line="360" w:lineRule="auto"/>
        <w:ind w:firstLine="960" w:firstLineChars="400"/>
        <w:rPr>
          <w:rFonts w:hAnsi="宋体" w:cs="仿宋"/>
          <w:color w:val="auto"/>
          <w:sz w:val="24"/>
          <w:szCs w:val="24"/>
        </w:rPr>
      </w:pPr>
      <w:r>
        <w:rPr>
          <w:rFonts w:hint="eastAsia" w:hAnsi="宋体" w:cs="仿宋"/>
          <w:color w:val="auto"/>
          <w:sz w:val="24"/>
          <w:szCs w:val="24"/>
        </w:rPr>
        <w:t>5.1.4评标办法；</w:t>
      </w:r>
    </w:p>
    <w:p>
      <w:pPr>
        <w:pStyle w:val="34"/>
        <w:tabs>
          <w:tab w:val="left" w:pos="840"/>
        </w:tabs>
        <w:spacing w:line="360" w:lineRule="auto"/>
        <w:ind w:firstLine="960" w:firstLineChars="400"/>
        <w:rPr>
          <w:rFonts w:hAnsi="宋体" w:cs="仿宋"/>
          <w:color w:val="auto"/>
          <w:sz w:val="24"/>
          <w:szCs w:val="24"/>
        </w:rPr>
      </w:pPr>
      <w:r>
        <w:rPr>
          <w:rFonts w:hint="eastAsia" w:hAnsi="宋体" w:cs="仿宋"/>
          <w:color w:val="auto"/>
          <w:sz w:val="24"/>
          <w:szCs w:val="24"/>
        </w:rPr>
        <w:t>5.1.5拟签订的合同文本；</w:t>
      </w:r>
    </w:p>
    <w:p>
      <w:pPr>
        <w:pStyle w:val="34"/>
        <w:tabs>
          <w:tab w:val="left" w:pos="840"/>
        </w:tabs>
        <w:spacing w:line="360" w:lineRule="auto"/>
        <w:ind w:firstLine="960" w:firstLineChars="400"/>
        <w:rPr>
          <w:rFonts w:hAnsi="宋体" w:cs="仿宋"/>
          <w:color w:val="auto"/>
          <w:sz w:val="24"/>
          <w:szCs w:val="24"/>
        </w:rPr>
      </w:pPr>
      <w:r>
        <w:rPr>
          <w:rFonts w:hint="eastAsia" w:hAnsi="宋体" w:cs="仿宋"/>
          <w:color w:val="auto"/>
          <w:sz w:val="24"/>
        </w:rPr>
        <w:t>5.1.6</w:t>
      </w:r>
      <w:r>
        <w:rPr>
          <w:rFonts w:hint="eastAsia" w:hAnsi="宋体" w:cs="仿宋"/>
          <w:color w:val="auto"/>
          <w:sz w:val="24"/>
          <w:szCs w:val="24"/>
        </w:rPr>
        <w:t>应提交的有关格式范例。</w:t>
      </w:r>
    </w:p>
    <w:p>
      <w:pPr>
        <w:spacing w:line="360" w:lineRule="auto"/>
        <w:ind w:firstLine="480" w:firstLineChars="200"/>
        <w:rPr>
          <w:rFonts w:ascii="宋体" w:hAnsi="宋体" w:cs="仿宋"/>
          <w:color w:val="auto"/>
          <w:sz w:val="24"/>
        </w:rPr>
      </w:pPr>
      <w:r>
        <w:rPr>
          <w:rFonts w:hint="eastAsia" w:ascii="宋体" w:hAnsi="宋体" w:cs="仿宋"/>
          <w:color w:val="auto"/>
          <w:sz w:val="24"/>
        </w:rPr>
        <w:t>5.2与本项目有关的</w:t>
      </w:r>
      <w:r>
        <w:rPr>
          <w:rFonts w:hint="eastAsia" w:ascii="宋体" w:hAnsi="宋体" w:cs="仿宋"/>
          <w:bCs/>
          <w:color w:val="auto"/>
          <w:sz w:val="24"/>
        </w:rPr>
        <w:t>澄清或者修改的内容为招标文件的组成部分</w:t>
      </w:r>
      <w:r>
        <w:rPr>
          <w:rFonts w:hint="eastAsia" w:ascii="宋体" w:hAnsi="宋体" w:cs="仿宋"/>
          <w:color w:val="auto"/>
          <w:sz w:val="24"/>
        </w:rPr>
        <w:t>。</w:t>
      </w:r>
    </w:p>
    <w:p>
      <w:pPr>
        <w:pStyle w:val="34"/>
        <w:spacing w:line="360" w:lineRule="auto"/>
        <w:rPr>
          <w:rFonts w:hAnsi="宋体" w:cs="仿宋"/>
          <w:b/>
          <w:color w:val="auto"/>
          <w:sz w:val="24"/>
          <w:szCs w:val="24"/>
        </w:rPr>
      </w:pPr>
      <w:r>
        <w:rPr>
          <w:rFonts w:hint="eastAsia" w:hAnsi="宋体" w:cs="仿宋"/>
          <w:b/>
          <w:color w:val="auto"/>
          <w:sz w:val="24"/>
          <w:szCs w:val="24"/>
        </w:rPr>
        <w:t>6. 招标文件的澄清、修改</w:t>
      </w:r>
    </w:p>
    <w:p>
      <w:pPr>
        <w:pStyle w:val="86"/>
        <w:snapToGrid w:val="0"/>
        <w:spacing w:before="0"/>
        <w:ind w:firstLine="480"/>
        <w:rPr>
          <w:rFonts w:ascii="宋体" w:hAnsi="宋体" w:cs="仿宋"/>
          <w:color w:val="auto"/>
        </w:rPr>
      </w:pPr>
      <w:r>
        <w:rPr>
          <w:rFonts w:hint="eastAsia" w:ascii="宋体" w:hAnsi="宋体" w:cs="仿宋"/>
          <w:color w:val="auto"/>
        </w:rPr>
        <w:t>6.1已获取招标文件的潜在投标人，若有问题需要澄清，应于投标截止时间前，以书面形式向采购机构提出。</w:t>
      </w:r>
    </w:p>
    <w:p>
      <w:pPr>
        <w:pStyle w:val="86"/>
        <w:snapToGrid w:val="0"/>
        <w:spacing w:before="0"/>
        <w:ind w:firstLine="480"/>
        <w:rPr>
          <w:rFonts w:ascii="宋体" w:hAnsi="宋体" w:cs="仿宋"/>
          <w:color w:val="auto"/>
        </w:rPr>
      </w:pPr>
      <w:r>
        <w:rPr>
          <w:rFonts w:hint="eastAsia" w:ascii="宋体" w:hAnsi="宋体" w:cs="仿宋"/>
          <w:color w:val="auto"/>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hAnsi="宋体" w:cs="仿宋"/>
          <w:color w:val="auto"/>
          <w:sz w:val="18"/>
          <w:szCs w:val="18"/>
          <w:lang w:val="en-US"/>
        </w:rPr>
      </w:pPr>
    </w:p>
    <w:p>
      <w:pPr>
        <w:adjustRightInd/>
        <w:spacing w:line="360" w:lineRule="auto"/>
        <w:jc w:val="center"/>
        <w:outlineLvl w:val="0"/>
        <w:rPr>
          <w:rFonts w:ascii="宋体" w:hAnsi="宋体" w:cs="仿宋"/>
          <w:b/>
          <w:color w:val="auto"/>
          <w:sz w:val="30"/>
          <w:szCs w:val="20"/>
        </w:rPr>
      </w:pPr>
      <w:r>
        <w:rPr>
          <w:rFonts w:hint="eastAsia" w:ascii="宋体" w:hAnsi="宋体" w:cs="仿宋"/>
          <w:b/>
          <w:color w:val="auto"/>
          <w:sz w:val="30"/>
          <w:szCs w:val="20"/>
        </w:rPr>
        <w:t>三、投标</w:t>
      </w:r>
    </w:p>
    <w:p>
      <w:pPr>
        <w:pStyle w:val="34"/>
        <w:spacing w:line="360" w:lineRule="auto"/>
        <w:rPr>
          <w:rFonts w:hAnsi="宋体" w:cs="仿宋"/>
          <w:b/>
          <w:color w:val="auto"/>
          <w:sz w:val="24"/>
          <w:szCs w:val="24"/>
        </w:rPr>
      </w:pPr>
      <w:r>
        <w:rPr>
          <w:rFonts w:hint="eastAsia" w:hAnsi="宋体" w:cs="仿宋"/>
          <w:b/>
          <w:color w:val="auto"/>
          <w:sz w:val="24"/>
          <w:szCs w:val="24"/>
        </w:rPr>
        <w:t>7. 招标文件的获取</w:t>
      </w:r>
    </w:p>
    <w:p>
      <w:pPr>
        <w:spacing w:line="360" w:lineRule="auto"/>
        <w:ind w:firstLine="480" w:firstLineChars="200"/>
        <w:rPr>
          <w:rFonts w:ascii="宋体" w:hAnsi="宋体" w:cs="仿宋"/>
          <w:snapToGrid w:val="0"/>
          <w:color w:val="auto"/>
          <w:kern w:val="28"/>
          <w:sz w:val="24"/>
        </w:rPr>
      </w:pPr>
      <w:r>
        <w:rPr>
          <w:rFonts w:hint="eastAsia" w:ascii="宋体" w:hAnsi="宋体" w:cs="仿宋"/>
          <w:snapToGrid w:val="0"/>
          <w:color w:val="auto"/>
          <w:kern w:val="28"/>
          <w:sz w:val="24"/>
        </w:rPr>
        <w:t>详见招标公告中获取招标文件的时间期限、地点、方式及招标文件售价。</w:t>
      </w:r>
    </w:p>
    <w:p>
      <w:pPr>
        <w:pStyle w:val="34"/>
        <w:spacing w:line="360" w:lineRule="auto"/>
        <w:rPr>
          <w:rFonts w:hAnsi="宋体" w:cs="仿宋"/>
          <w:b/>
          <w:color w:val="auto"/>
          <w:sz w:val="24"/>
          <w:szCs w:val="24"/>
        </w:rPr>
      </w:pPr>
      <w:r>
        <w:rPr>
          <w:rFonts w:hint="eastAsia" w:hAnsi="宋体" w:cs="仿宋"/>
          <w:b/>
          <w:color w:val="auto"/>
          <w:sz w:val="24"/>
          <w:szCs w:val="24"/>
        </w:rPr>
        <w:t>8.开标前答疑会或现场考察</w:t>
      </w:r>
    </w:p>
    <w:p>
      <w:pPr>
        <w:pStyle w:val="34"/>
        <w:spacing w:line="360" w:lineRule="auto"/>
        <w:ind w:firstLine="480" w:firstLineChars="200"/>
        <w:rPr>
          <w:rFonts w:hAnsi="宋体" w:cs="仿宋"/>
          <w:color w:val="auto"/>
          <w:sz w:val="24"/>
          <w:szCs w:val="24"/>
        </w:rPr>
      </w:pPr>
      <w:r>
        <w:rPr>
          <w:rFonts w:hint="eastAsia" w:hAnsi="宋体" w:cs="仿宋"/>
          <w:color w:val="auto"/>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hAnsi="宋体" w:cs="仿宋"/>
          <w:b/>
          <w:color w:val="auto"/>
          <w:szCs w:val="24"/>
        </w:rPr>
      </w:pPr>
      <w:r>
        <w:rPr>
          <w:rFonts w:hint="eastAsia" w:hAnsi="宋体" w:cs="仿宋"/>
          <w:b/>
          <w:color w:val="auto"/>
          <w:kern w:val="28"/>
          <w:sz w:val="24"/>
          <w:szCs w:val="24"/>
        </w:rPr>
        <w:t>9.投标保证金</w:t>
      </w:r>
    </w:p>
    <w:p>
      <w:pPr>
        <w:pStyle w:val="5"/>
        <w:spacing w:line="360" w:lineRule="auto"/>
        <w:ind w:firstLine="470" w:firstLineChars="196"/>
        <w:rPr>
          <w:rFonts w:hAnsi="宋体" w:cs="仿宋"/>
          <w:color w:val="auto"/>
          <w:sz w:val="24"/>
        </w:rPr>
      </w:pPr>
      <w:r>
        <w:rPr>
          <w:rFonts w:hint="eastAsia" w:hAnsi="宋体" w:cs="仿宋"/>
          <w:color w:val="auto"/>
          <w:sz w:val="24"/>
        </w:rPr>
        <w:t>本项目不需缴纳投标保证金。</w:t>
      </w:r>
    </w:p>
    <w:p>
      <w:pPr>
        <w:pStyle w:val="34"/>
        <w:spacing w:line="360" w:lineRule="auto"/>
        <w:rPr>
          <w:rFonts w:hAnsi="宋体" w:cs="仿宋"/>
          <w:b/>
          <w:color w:val="auto"/>
          <w:sz w:val="24"/>
          <w:szCs w:val="24"/>
        </w:rPr>
      </w:pPr>
      <w:r>
        <w:rPr>
          <w:rFonts w:hint="eastAsia" w:hAnsi="宋体" w:cs="仿宋"/>
          <w:b/>
          <w:color w:val="auto"/>
          <w:sz w:val="24"/>
          <w:szCs w:val="24"/>
        </w:rPr>
        <w:t>10. 投标文件的语言</w:t>
      </w:r>
    </w:p>
    <w:p>
      <w:pPr>
        <w:autoSpaceDE w:val="0"/>
        <w:autoSpaceDN w:val="0"/>
        <w:spacing w:line="360" w:lineRule="auto"/>
        <w:ind w:firstLine="480" w:firstLineChars="200"/>
        <w:rPr>
          <w:rFonts w:ascii="宋体" w:hAnsi="宋体" w:cs="仿宋"/>
          <w:color w:val="auto"/>
          <w:sz w:val="24"/>
          <w:lang w:val="zh-CN"/>
        </w:rPr>
      </w:pPr>
      <w:r>
        <w:rPr>
          <w:rFonts w:hint="eastAsia" w:ascii="宋体" w:hAnsi="宋体" w:cs="仿宋"/>
          <w:color w:val="auto"/>
          <w:sz w:val="24"/>
        </w:rPr>
        <w:t>投标文件及投标人与采购有关的来往通知、函件和文件均应使用中文。</w:t>
      </w:r>
    </w:p>
    <w:p>
      <w:pPr>
        <w:pStyle w:val="34"/>
        <w:spacing w:line="360" w:lineRule="auto"/>
        <w:rPr>
          <w:rFonts w:hAnsi="宋体" w:cs="仿宋"/>
          <w:b/>
          <w:color w:val="auto"/>
          <w:sz w:val="24"/>
          <w:szCs w:val="24"/>
        </w:rPr>
      </w:pPr>
      <w:r>
        <w:rPr>
          <w:rFonts w:hint="eastAsia" w:hAnsi="宋体" w:cs="仿宋"/>
          <w:b/>
          <w:color w:val="auto"/>
          <w:sz w:val="24"/>
          <w:szCs w:val="24"/>
        </w:rPr>
        <w:t>11. 投标文件的组成</w:t>
      </w:r>
    </w:p>
    <w:p>
      <w:pPr>
        <w:snapToGrid w:val="0"/>
        <w:spacing w:line="360" w:lineRule="auto"/>
        <w:ind w:firstLine="480" w:firstLineChars="200"/>
        <w:rPr>
          <w:rFonts w:ascii="宋体" w:hAnsi="宋体" w:cs="仿宋"/>
          <w:color w:val="auto"/>
          <w:sz w:val="24"/>
        </w:rPr>
      </w:pPr>
      <w:r>
        <w:rPr>
          <w:rFonts w:hint="eastAsia" w:ascii="宋体" w:hAnsi="宋体" w:cs="仿宋"/>
          <w:color w:val="auto"/>
          <w:sz w:val="24"/>
        </w:rPr>
        <w:t>11.1</w:t>
      </w:r>
      <w:r>
        <w:rPr>
          <w:rFonts w:hint="eastAsia" w:ascii="宋体" w:hAnsi="宋体" w:cs="仿宋"/>
          <w:b/>
          <w:color w:val="auto"/>
          <w:sz w:val="24"/>
        </w:rPr>
        <w:t>资格文件</w:t>
      </w:r>
      <w:r>
        <w:rPr>
          <w:rFonts w:hint="eastAsia" w:ascii="宋体" w:hAnsi="宋体" w:cs="仿宋"/>
          <w:color w:val="auto"/>
          <w:sz w:val="24"/>
        </w:rPr>
        <w:t>：</w:t>
      </w:r>
    </w:p>
    <w:p>
      <w:pPr>
        <w:snapToGrid w:val="0"/>
        <w:spacing w:line="360" w:lineRule="auto"/>
        <w:ind w:firstLine="960" w:firstLineChars="400"/>
        <w:rPr>
          <w:rFonts w:ascii="宋体" w:hAnsi="宋体" w:cs="仿宋"/>
          <w:color w:val="auto"/>
          <w:sz w:val="24"/>
        </w:rPr>
      </w:pPr>
      <w:r>
        <w:rPr>
          <w:rFonts w:hint="eastAsia" w:ascii="宋体" w:hAnsi="宋体" w:cs="仿宋"/>
          <w:color w:val="auto"/>
          <w:sz w:val="24"/>
        </w:rPr>
        <w:t>11.1.1符合参加政府采购活动应当具备的一般条件的承诺函；</w:t>
      </w:r>
    </w:p>
    <w:p>
      <w:pPr>
        <w:snapToGrid w:val="0"/>
        <w:spacing w:line="360" w:lineRule="auto"/>
        <w:ind w:firstLine="960" w:firstLineChars="400"/>
        <w:rPr>
          <w:rFonts w:ascii="宋体" w:hAnsi="宋体" w:cs="仿宋"/>
          <w:color w:val="auto"/>
          <w:sz w:val="24"/>
        </w:rPr>
      </w:pPr>
      <w:r>
        <w:rPr>
          <w:rFonts w:hint="eastAsia" w:ascii="宋体" w:hAnsi="宋体" w:cs="仿宋"/>
          <w:color w:val="auto"/>
          <w:sz w:val="24"/>
        </w:rPr>
        <w:t>11.1.2落实政府采购政策需满足的资格要求；</w:t>
      </w:r>
    </w:p>
    <w:p>
      <w:pPr>
        <w:snapToGrid w:val="0"/>
        <w:spacing w:line="360" w:lineRule="auto"/>
        <w:ind w:firstLine="960" w:firstLineChars="400"/>
        <w:rPr>
          <w:rFonts w:ascii="宋体" w:hAnsi="宋体" w:cs="仿宋"/>
          <w:color w:val="auto"/>
          <w:sz w:val="24"/>
        </w:rPr>
      </w:pPr>
      <w:r>
        <w:rPr>
          <w:rFonts w:hint="eastAsia" w:ascii="宋体" w:hAnsi="宋体" w:cs="仿宋"/>
          <w:color w:val="auto"/>
          <w:sz w:val="24"/>
        </w:rPr>
        <w:t>11.1.3本项目的特定资格要求。</w:t>
      </w:r>
    </w:p>
    <w:p>
      <w:pPr>
        <w:snapToGrid w:val="0"/>
        <w:spacing w:line="360" w:lineRule="auto"/>
        <w:ind w:firstLine="480" w:firstLineChars="200"/>
        <w:rPr>
          <w:rFonts w:ascii="宋体" w:hAnsi="宋体" w:cs="仿宋"/>
          <w:color w:val="auto"/>
          <w:sz w:val="24"/>
          <w:lang w:val="zh-CN"/>
        </w:rPr>
      </w:pPr>
      <w:r>
        <w:rPr>
          <w:rFonts w:hint="eastAsia" w:ascii="宋体" w:hAnsi="宋体" w:cs="仿宋"/>
          <w:color w:val="auto"/>
          <w:sz w:val="24"/>
          <w:lang w:val="zh-CN"/>
        </w:rPr>
        <w:t>11.</w:t>
      </w:r>
      <w:r>
        <w:rPr>
          <w:rFonts w:hint="eastAsia" w:ascii="宋体" w:hAnsi="宋体" w:cs="仿宋"/>
          <w:color w:val="auto"/>
          <w:sz w:val="24"/>
        </w:rPr>
        <w:t>2商务技术</w:t>
      </w:r>
      <w:r>
        <w:rPr>
          <w:rFonts w:hint="eastAsia" w:ascii="宋体" w:hAnsi="宋体" w:cs="仿宋"/>
          <w:color w:val="auto"/>
          <w:sz w:val="24"/>
          <w:lang w:val="zh-CN"/>
        </w:rPr>
        <w:t>文件：</w:t>
      </w:r>
    </w:p>
    <w:p>
      <w:pPr>
        <w:snapToGrid w:val="0"/>
        <w:spacing w:line="360" w:lineRule="auto"/>
        <w:ind w:firstLine="960" w:firstLineChars="400"/>
        <w:rPr>
          <w:rFonts w:ascii="宋体" w:hAnsi="宋体" w:cs="仿宋"/>
          <w:color w:val="auto"/>
          <w:sz w:val="24"/>
        </w:rPr>
      </w:pPr>
      <w:r>
        <w:rPr>
          <w:rFonts w:hint="eastAsia" w:ascii="宋体" w:hAnsi="宋体" w:cs="仿宋"/>
          <w:color w:val="auto"/>
          <w:sz w:val="24"/>
        </w:rPr>
        <w:t>11.2.1投标函；</w:t>
      </w:r>
    </w:p>
    <w:p>
      <w:pPr>
        <w:snapToGrid w:val="0"/>
        <w:spacing w:line="360" w:lineRule="auto"/>
        <w:ind w:firstLine="960" w:firstLineChars="400"/>
        <w:rPr>
          <w:rFonts w:ascii="宋体" w:hAnsi="宋体" w:cs="仿宋"/>
          <w:color w:val="auto"/>
          <w:sz w:val="24"/>
        </w:rPr>
      </w:pPr>
      <w:r>
        <w:rPr>
          <w:rFonts w:hint="eastAsia" w:ascii="宋体" w:hAnsi="宋体" w:cs="仿宋"/>
          <w:color w:val="auto"/>
          <w:sz w:val="24"/>
        </w:rPr>
        <w:t>11.2.2授权委托书或法定代表人（单位负责人、自然人本人）身份证明；</w:t>
      </w:r>
    </w:p>
    <w:p>
      <w:pPr>
        <w:snapToGrid w:val="0"/>
        <w:spacing w:line="360" w:lineRule="auto"/>
        <w:ind w:firstLine="960" w:firstLineChars="400"/>
        <w:rPr>
          <w:rFonts w:ascii="宋体" w:hAnsi="宋体" w:cs="仿宋"/>
          <w:color w:val="auto"/>
          <w:sz w:val="24"/>
        </w:rPr>
      </w:pPr>
      <w:r>
        <w:rPr>
          <w:rFonts w:hint="eastAsia" w:ascii="宋体" w:hAnsi="宋体" w:cs="仿宋"/>
          <w:color w:val="auto"/>
          <w:sz w:val="24"/>
        </w:rPr>
        <w:t>11.2.3联合协议；</w:t>
      </w:r>
    </w:p>
    <w:p>
      <w:pPr>
        <w:snapToGrid w:val="0"/>
        <w:spacing w:line="360" w:lineRule="auto"/>
        <w:ind w:firstLine="960" w:firstLineChars="400"/>
        <w:rPr>
          <w:rFonts w:ascii="宋体" w:hAnsi="宋体" w:cs="仿宋"/>
          <w:color w:val="auto"/>
          <w:sz w:val="24"/>
        </w:rPr>
      </w:pPr>
      <w:r>
        <w:rPr>
          <w:rFonts w:hint="eastAsia" w:ascii="宋体" w:hAnsi="宋体" w:cs="仿宋"/>
          <w:color w:val="auto"/>
          <w:sz w:val="24"/>
        </w:rPr>
        <w:t>11.2.4分包意向协议；</w:t>
      </w:r>
    </w:p>
    <w:p>
      <w:pPr>
        <w:snapToGrid w:val="0"/>
        <w:spacing w:line="360" w:lineRule="auto"/>
        <w:ind w:firstLine="960" w:firstLineChars="400"/>
        <w:rPr>
          <w:rFonts w:ascii="宋体" w:hAnsi="宋体" w:cs="仿宋"/>
          <w:color w:val="auto"/>
          <w:sz w:val="24"/>
        </w:rPr>
      </w:pPr>
      <w:r>
        <w:rPr>
          <w:rFonts w:hint="eastAsia" w:ascii="宋体" w:hAnsi="宋体" w:cs="仿宋"/>
          <w:color w:val="auto"/>
          <w:sz w:val="24"/>
        </w:rPr>
        <w:t>11.2.5符合性审查资料；</w:t>
      </w:r>
    </w:p>
    <w:p>
      <w:pPr>
        <w:snapToGrid w:val="0"/>
        <w:spacing w:line="360" w:lineRule="auto"/>
        <w:ind w:firstLine="960" w:firstLineChars="400"/>
        <w:rPr>
          <w:rFonts w:ascii="宋体" w:hAnsi="宋体" w:cs="仿宋"/>
          <w:color w:val="auto"/>
          <w:sz w:val="24"/>
        </w:rPr>
      </w:pPr>
      <w:r>
        <w:rPr>
          <w:rFonts w:hint="eastAsia" w:ascii="宋体" w:hAnsi="宋体" w:cs="仿宋"/>
          <w:color w:val="auto"/>
          <w:sz w:val="24"/>
        </w:rPr>
        <w:t>11.2.6评标标准相应的商务技术资料；</w:t>
      </w:r>
    </w:p>
    <w:p>
      <w:pPr>
        <w:snapToGrid w:val="0"/>
        <w:spacing w:line="360" w:lineRule="auto"/>
        <w:ind w:firstLine="960" w:firstLineChars="400"/>
        <w:rPr>
          <w:rFonts w:ascii="宋体" w:hAnsi="宋体" w:cs="仿宋"/>
          <w:color w:val="auto"/>
          <w:sz w:val="24"/>
        </w:rPr>
      </w:pPr>
      <w:r>
        <w:rPr>
          <w:rFonts w:hint="eastAsia" w:ascii="宋体" w:hAnsi="宋体" w:cs="仿宋"/>
          <w:color w:val="auto"/>
          <w:sz w:val="24"/>
        </w:rPr>
        <w:t>11.2.7商务技术偏离表；</w:t>
      </w:r>
    </w:p>
    <w:p>
      <w:pPr>
        <w:snapToGrid w:val="0"/>
        <w:spacing w:line="360" w:lineRule="auto"/>
        <w:ind w:firstLine="960" w:firstLineChars="400"/>
        <w:rPr>
          <w:rFonts w:ascii="宋体" w:hAnsi="宋体" w:cs="仿宋"/>
          <w:color w:val="auto"/>
          <w:sz w:val="24"/>
          <w:lang w:val="zh-CN"/>
        </w:rPr>
      </w:pPr>
      <w:r>
        <w:rPr>
          <w:rFonts w:hint="eastAsia" w:ascii="宋体" w:hAnsi="宋体" w:cs="仿宋"/>
          <w:color w:val="auto"/>
          <w:sz w:val="24"/>
          <w:lang w:val="zh-CN"/>
        </w:rPr>
        <w:t>11.</w:t>
      </w:r>
      <w:r>
        <w:rPr>
          <w:rFonts w:hint="eastAsia" w:ascii="宋体" w:hAnsi="宋体" w:cs="仿宋"/>
          <w:color w:val="auto"/>
          <w:sz w:val="24"/>
        </w:rPr>
        <w:t>2</w:t>
      </w:r>
      <w:r>
        <w:rPr>
          <w:rFonts w:hint="eastAsia" w:ascii="宋体" w:hAnsi="宋体" w:cs="仿宋"/>
          <w:color w:val="auto"/>
          <w:sz w:val="24"/>
          <w:lang w:val="zh-CN"/>
        </w:rPr>
        <w:t>.</w:t>
      </w:r>
      <w:r>
        <w:rPr>
          <w:rFonts w:hint="eastAsia" w:ascii="宋体" w:hAnsi="宋体" w:cs="仿宋"/>
          <w:color w:val="auto"/>
          <w:sz w:val="24"/>
        </w:rPr>
        <w:t>8</w:t>
      </w:r>
      <w:r>
        <w:rPr>
          <w:rFonts w:hint="eastAsia" w:ascii="宋体" w:hAnsi="宋体" w:cs="仿宋"/>
          <w:color w:val="auto"/>
          <w:sz w:val="24"/>
          <w:lang w:val="zh-CN"/>
        </w:rPr>
        <w:t>政府采购供应商廉洁自律承诺书；</w:t>
      </w:r>
    </w:p>
    <w:p>
      <w:pPr>
        <w:snapToGrid w:val="0"/>
        <w:spacing w:line="360" w:lineRule="auto"/>
        <w:ind w:firstLine="480" w:firstLineChars="200"/>
        <w:rPr>
          <w:rFonts w:ascii="宋体" w:hAnsi="宋体" w:cs="仿宋"/>
          <w:color w:val="auto"/>
          <w:sz w:val="24"/>
          <w:u w:val="single"/>
          <w:lang w:val="zh-CN"/>
        </w:rPr>
      </w:pPr>
      <w:r>
        <w:rPr>
          <w:rFonts w:hint="eastAsia" w:ascii="宋体" w:hAnsi="宋体" w:cs="仿宋"/>
          <w:color w:val="auto"/>
          <w:kern w:val="0"/>
          <w:sz w:val="24"/>
          <w:lang w:val="zh-CN"/>
        </w:rPr>
        <w:t>11.</w:t>
      </w:r>
      <w:r>
        <w:rPr>
          <w:rFonts w:hint="eastAsia" w:ascii="宋体" w:hAnsi="宋体" w:cs="仿宋"/>
          <w:color w:val="auto"/>
          <w:kern w:val="0"/>
          <w:sz w:val="24"/>
        </w:rPr>
        <w:t>3</w:t>
      </w:r>
      <w:r>
        <w:rPr>
          <w:rFonts w:hint="eastAsia" w:ascii="宋体" w:hAnsi="宋体" w:cs="仿宋"/>
          <w:b/>
          <w:color w:val="auto"/>
          <w:sz w:val="24"/>
        </w:rPr>
        <w:t>报价文件：</w:t>
      </w:r>
    </w:p>
    <w:p>
      <w:pPr>
        <w:snapToGrid w:val="0"/>
        <w:spacing w:line="360" w:lineRule="auto"/>
        <w:ind w:firstLine="960" w:firstLineChars="400"/>
        <w:rPr>
          <w:rFonts w:ascii="宋体" w:hAnsi="宋体" w:cs="仿宋"/>
          <w:color w:val="auto"/>
          <w:sz w:val="24"/>
        </w:rPr>
      </w:pPr>
      <w:r>
        <w:rPr>
          <w:rFonts w:hint="eastAsia" w:ascii="宋体" w:hAnsi="宋体" w:cs="仿宋"/>
          <w:color w:val="auto"/>
          <w:sz w:val="24"/>
        </w:rPr>
        <w:t>11.3.1开标一览表（报价表）；</w:t>
      </w:r>
    </w:p>
    <w:p>
      <w:pPr>
        <w:snapToGrid w:val="0"/>
        <w:spacing w:line="360" w:lineRule="auto"/>
        <w:ind w:firstLine="960" w:firstLineChars="400"/>
        <w:rPr>
          <w:rFonts w:ascii="宋体" w:hAnsi="宋体" w:cs="仿宋"/>
          <w:color w:val="auto"/>
          <w:sz w:val="24"/>
        </w:rPr>
      </w:pPr>
      <w:r>
        <w:rPr>
          <w:rFonts w:hint="eastAsia" w:ascii="宋体" w:hAnsi="宋体" w:cs="仿宋"/>
          <w:color w:val="auto"/>
          <w:sz w:val="24"/>
        </w:rPr>
        <w:t>11.3.2中小企业声明函。</w:t>
      </w:r>
    </w:p>
    <w:p>
      <w:pPr>
        <w:spacing w:line="360" w:lineRule="auto"/>
        <w:ind w:firstLine="723" w:firstLineChars="300"/>
        <w:rPr>
          <w:rFonts w:ascii="宋体" w:hAnsi="宋体" w:cs="仿宋"/>
          <w:b/>
          <w:color w:val="auto"/>
          <w:sz w:val="24"/>
        </w:rPr>
      </w:pPr>
      <w:r>
        <w:rPr>
          <w:rFonts w:hint="eastAsia" w:ascii="宋体" w:hAnsi="宋体" w:cs="仿宋"/>
          <w:b/>
          <w:color w:val="auto"/>
          <w:sz w:val="24"/>
        </w:rPr>
        <w:t>投标文件含有采购人不能接受的附加条件的，投标无效；</w:t>
      </w:r>
    </w:p>
    <w:p>
      <w:pPr>
        <w:spacing w:line="360" w:lineRule="auto"/>
        <w:ind w:firstLine="723" w:firstLineChars="300"/>
        <w:rPr>
          <w:rFonts w:ascii="宋体" w:hAnsi="宋体" w:cs="仿宋"/>
          <w:b/>
          <w:color w:val="auto"/>
          <w:sz w:val="24"/>
          <w:szCs w:val="21"/>
        </w:rPr>
      </w:pPr>
      <w:r>
        <w:rPr>
          <w:rFonts w:hint="eastAsia" w:ascii="宋体" w:hAnsi="宋体" w:cs="仿宋"/>
          <w:b/>
          <w:color w:val="auto"/>
          <w:sz w:val="24"/>
        </w:rPr>
        <w:t>投标人提供虚假材料投标的，投标无效。</w:t>
      </w:r>
    </w:p>
    <w:p>
      <w:pPr>
        <w:pStyle w:val="86"/>
        <w:snapToGrid w:val="0"/>
        <w:spacing w:before="0"/>
        <w:ind w:firstLine="0" w:firstLineChars="0"/>
        <w:outlineLvl w:val="0"/>
        <w:rPr>
          <w:rFonts w:ascii="宋体" w:hAnsi="宋体" w:cs="仿宋"/>
          <w:b/>
          <w:color w:val="auto"/>
          <w:szCs w:val="24"/>
        </w:rPr>
      </w:pPr>
      <w:r>
        <w:rPr>
          <w:rFonts w:hint="eastAsia" w:ascii="宋体" w:hAnsi="宋体" w:cs="仿宋"/>
          <w:b/>
          <w:color w:val="auto"/>
          <w:szCs w:val="24"/>
        </w:rPr>
        <w:t>12</w:t>
      </w:r>
      <w:r>
        <w:rPr>
          <w:rFonts w:hint="eastAsia" w:ascii="宋体" w:hAnsi="宋体" w:cs="仿宋"/>
          <w:b/>
          <w:color w:val="auto"/>
          <w:kern w:val="0"/>
          <w:szCs w:val="24"/>
          <w:lang w:val="zh-CN"/>
        </w:rPr>
        <w:t xml:space="preserve">. </w:t>
      </w:r>
      <w:r>
        <w:rPr>
          <w:rFonts w:hint="eastAsia" w:ascii="宋体" w:hAnsi="宋体" w:cs="仿宋"/>
          <w:b/>
          <w:color w:val="auto"/>
          <w:szCs w:val="24"/>
        </w:rPr>
        <w:t>投标文件的编制</w:t>
      </w:r>
    </w:p>
    <w:p>
      <w:pPr>
        <w:spacing w:line="360" w:lineRule="auto"/>
        <w:ind w:firstLine="480" w:firstLineChars="200"/>
        <w:rPr>
          <w:rFonts w:ascii="宋体" w:hAnsi="宋体" w:cs="仿宋"/>
          <w:b/>
          <w:color w:val="auto"/>
          <w:sz w:val="24"/>
        </w:rPr>
      </w:pPr>
      <w:r>
        <w:rPr>
          <w:rFonts w:hint="eastAsia" w:ascii="宋体" w:hAnsi="宋体" w:cs="仿宋"/>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仿宋"/>
          <w:color w:val="auto"/>
          <w:kern w:val="0"/>
          <w:sz w:val="24"/>
          <w:lang w:val="zh-CN"/>
        </w:rPr>
      </w:pPr>
      <w:r>
        <w:rPr>
          <w:rFonts w:hint="eastAsia" w:ascii="宋体" w:hAnsi="宋体" w:cs="仿宋"/>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仿宋"/>
          <w:color w:val="auto"/>
          <w:kern w:val="0"/>
          <w:sz w:val="24"/>
          <w:lang w:val="zh-CN"/>
        </w:rPr>
      </w:pPr>
      <w:r>
        <w:rPr>
          <w:rFonts w:hint="eastAsia" w:ascii="宋体" w:hAnsi="宋体" w:cs="仿宋"/>
          <w:color w:val="auto"/>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仿宋"/>
          <w:b/>
          <w:color w:val="auto"/>
          <w:sz w:val="24"/>
        </w:rPr>
      </w:pPr>
      <w:r>
        <w:rPr>
          <w:rFonts w:hint="eastAsia" w:ascii="宋体" w:hAnsi="宋体" w:cs="仿宋"/>
          <w:b/>
          <w:color w:val="auto"/>
          <w:sz w:val="24"/>
        </w:rPr>
        <w:t>13.投标文件的签署、盖章</w:t>
      </w:r>
    </w:p>
    <w:p>
      <w:pPr>
        <w:pStyle w:val="86"/>
        <w:snapToGrid w:val="0"/>
        <w:spacing w:before="0"/>
        <w:ind w:firstLine="480"/>
        <w:rPr>
          <w:rFonts w:ascii="宋体" w:hAnsi="宋体" w:cs="仿宋"/>
          <w:b/>
          <w:color w:val="auto"/>
        </w:rPr>
      </w:pPr>
      <w:r>
        <w:rPr>
          <w:rFonts w:hint="eastAsia" w:ascii="宋体" w:hAnsi="宋体" w:cs="仿宋"/>
          <w:color w:val="auto"/>
          <w:szCs w:val="24"/>
        </w:rPr>
        <w:t>13.1投标文件按照招标文件第六部分格式要</w:t>
      </w:r>
      <w:r>
        <w:rPr>
          <w:rFonts w:hint="eastAsia" w:ascii="宋体" w:hAnsi="宋体" w:cs="仿宋"/>
          <w:color w:val="auto"/>
        </w:rPr>
        <w:t>求进行签署、盖章。</w:t>
      </w:r>
      <w:r>
        <w:rPr>
          <w:rFonts w:hint="eastAsia" w:ascii="宋体" w:hAnsi="宋体" w:cs="仿宋"/>
          <w:b/>
          <w:color w:val="auto"/>
        </w:rPr>
        <w:t>▲投标人的投标文件未按照招标文件要求签署、盖章的，其投标无效</w:t>
      </w:r>
      <w:r>
        <w:rPr>
          <w:rFonts w:hint="eastAsia" w:ascii="宋体" w:hAnsi="宋体" w:cs="仿宋"/>
          <w:color w:val="auto"/>
          <w:szCs w:val="24"/>
        </w:rPr>
        <w:t>。</w:t>
      </w:r>
    </w:p>
    <w:p>
      <w:pPr>
        <w:pStyle w:val="86"/>
        <w:snapToGrid w:val="0"/>
        <w:spacing w:before="0"/>
        <w:ind w:firstLine="480"/>
        <w:rPr>
          <w:rFonts w:ascii="宋体" w:hAnsi="宋体" w:cs="仿宋"/>
          <w:color w:val="auto"/>
        </w:rPr>
      </w:pPr>
      <w:r>
        <w:rPr>
          <w:rFonts w:hint="eastAsia" w:ascii="宋体" w:hAnsi="宋体" w:cs="仿宋"/>
          <w:color w:val="auto"/>
        </w:rPr>
        <w:t>13.2为确保网上操作合法、有效和安全，投标人应当在投标截止时间前完成在“政府采购云平台”的身份认证，确保在电子投标过程中能够对相关数据电文进行加密和使用电子签名。</w:t>
      </w:r>
    </w:p>
    <w:p>
      <w:pPr>
        <w:pStyle w:val="86"/>
        <w:snapToGrid w:val="0"/>
        <w:spacing w:before="0"/>
        <w:ind w:firstLine="480"/>
        <w:rPr>
          <w:rFonts w:ascii="宋体" w:hAnsi="宋体" w:cs="仿宋"/>
          <w:color w:val="auto"/>
          <w:szCs w:val="24"/>
        </w:rPr>
      </w:pPr>
      <w:r>
        <w:rPr>
          <w:rFonts w:hint="eastAsia" w:ascii="宋体" w:hAnsi="宋体" w:cs="仿宋"/>
          <w:color w:val="auto"/>
        </w:rPr>
        <w:t>13.3招标文件对投标文件签署、盖章的要求适用于电子签名。</w:t>
      </w:r>
    </w:p>
    <w:p>
      <w:pPr>
        <w:pStyle w:val="86"/>
        <w:spacing w:before="0"/>
        <w:ind w:firstLine="0" w:firstLineChars="0"/>
        <w:rPr>
          <w:rFonts w:ascii="宋体" w:hAnsi="宋体" w:cs="仿宋"/>
          <w:b/>
          <w:color w:val="auto"/>
          <w:szCs w:val="24"/>
        </w:rPr>
      </w:pPr>
      <w:r>
        <w:rPr>
          <w:rFonts w:hint="eastAsia" w:ascii="宋体" w:hAnsi="宋体" w:cs="仿宋"/>
          <w:b/>
          <w:color w:val="auto"/>
          <w:szCs w:val="24"/>
        </w:rPr>
        <w:t>14. 投标文件的提交、补充、修改、撤回</w:t>
      </w:r>
    </w:p>
    <w:p>
      <w:pPr>
        <w:pStyle w:val="86"/>
        <w:ind w:firstLine="480"/>
        <w:rPr>
          <w:rFonts w:ascii="宋体" w:hAnsi="宋体" w:cs="仿宋"/>
          <w:color w:val="auto"/>
          <w:szCs w:val="24"/>
        </w:rPr>
      </w:pPr>
      <w:r>
        <w:rPr>
          <w:rFonts w:hint="eastAsia" w:ascii="宋体" w:hAnsi="宋体" w:cs="仿宋"/>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6"/>
        <w:spacing w:before="0"/>
        <w:ind w:firstLine="480"/>
        <w:rPr>
          <w:rFonts w:ascii="宋体" w:hAnsi="宋体" w:cs="仿宋"/>
          <w:color w:val="auto"/>
          <w:szCs w:val="24"/>
        </w:rPr>
      </w:pPr>
      <w:r>
        <w:rPr>
          <w:rFonts w:hint="eastAsia" w:ascii="宋体" w:hAnsi="宋体" w:cs="仿宋"/>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86"/>
        <w:spacing w:before="0"/>
        <w:ind w:firstLine="480"/>
        <w:rPr>
          <w:rFonts w:ascii="宋体" w:hAnsi="宋体" w:cs="仿宋"/>
          <w:color w:val="auto"/>
          <w:szCs w:val="24"/>
        </w:rPr>
      </w:pPr>
      <w:r>
        <w:rPr>
          <w:rFonts w:hint="eastAsia" w:ascii="宋体" w:hAnsi="宋体" w:cs="仿宋"/>
          <w:color w:val="auto"/>
          <w:szCs w:val="24"/>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hAnsi="宋体" w:cs="仿宋"/>
          <w:b/>
          <w:color w:val="auto"/>
          <w:sz w:val="24"/>
          <w:szCs w:val="24"/>
        </w:rPr>
      </w:pPr>
      <w:r>
        <w:rPr>
          <w:rFonts w:hint="eastAsia" w:hAnsi="宋体" w:cs="仿宋"/>
          <w:b/>
          <w:color w:val="auto"/>
          <w:sz w:val="24"/>
          <w:szCs w:val="24"/>
        </w:rPr>
        <w:t>15.备份投标文件</w:t>
      </w:r>
    </w:p>
    <w:p>
      <w:pPr>
        <w:pStyle w:val="34"/>
        <w:spacing w:line="360" w:lineRule="auto"/>
        <w:ind w:firstLine="360" w:firstLineChars="150"/>
        <w:rPr>
          <w:rFonts w:hAnsi="宋体" w:cs="仿宋"/>
          <w:b/>
          <w:color w:val="auto"/>
          <w:sz w:val="24"/>
          <w:szCs w:val="24"/>
        </w:rPr>
      </w:pPr>
      <w:r>
        <w:rPr>
          <w:rFonts w:hint="eastAsia" w:hAnsi="宋体" w:cs="仿宋"/>
          <w:color w:val="auto"/>
          <w:sz w:val="24"/>
          <w:szCs w:val="24"/>
        </w:rPr>
        <w:t xml:space="preserve"> 15.1投标人在电子交易平台传输递交投标文件后，还可以在投标截止时间前直接提交或者以邮政快递方式递交备份投标文件1份，</w:t>
      </w:r>
      <w:r>
        <w:rPr>
          <w:rFonts w:hint="eastAsia" w:hAnsi="宋体" w:cs="仿宋"/>
          <w:b/>
          <w:color w:val="auto"/>
          <w:sz w:val="24"/>
          <w:szCs w:val="24"/>
        </w:rPr>
        <w:t>但采购人、采购机构不强制或变相强制投标人提交备份投标文件。</w:t>
      </w:r>
    </w:p>
    <w:p>
      <w:pPr>
        <w:pStyle w:val="34"/>
        <w:spacing w:line="360" w:lineRule="auto"/>
        <w:ind w:firstLine="480" w:firstLineChars="200"/>
        <w:rPr>
          <w:rFonts w:hAnsi="宋体" w:cs="仿宋"/>
          <w:b/>
          <w:color w:val="auto"/>
          <w:sz w:val="24"/>
          <w:szCs w:val="24"/>
        </w:rPr>
      </w:pPr>
      <w:r>
        <w:rPr>
          <w:rFonts w:hint="eastAsia" w:hAnsi="宋体" w:cs="仿宋"/>
          <w:color w:val="auto"/>
          <w:sz w:val="24"/>
          <w:szCs w:val="24"/>
        </w:rPr>
        <w:t>15.2备份投标文件须在“政采云投标客户端”制作生成，并储存在</w:t>
      </w:r>
      <w:r>
        <w:rPr>
          <w:rFonts w:hint="eastAsia" w:hAnsi="宋体" w:cs="仿宋"/>
          <w:color w:val="auto"/>
          <w:sz w:val="24"/>
        </w:rPr>
        <w:t>DVD光盘</w:t>
      </w:r>
      <w:r>
        <w:rPr>
          <w:rFonts w:hint="eastAsia" w:hAnsi="宋体" w:cs="仿宋"/>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仿宋"/>
          <w:b/>
          <w:color w:val="auto"/>
          <w:sz w:val="24"/>
        </w:rPr>
        <w:t>不符合上述制作、</w:t>
      </w:r>
      <w:r>
        <w:rPr>
          <w:rFonts w:hint="eastAsia" w:hAnsi="宋体" w:cs="仿宋"/>
          <w:b/>
          <w:color w:val="auto"/>
          <w:sz w:val="24"/>
          <w:szCs w:val="24"/>
        </w:rPr>
        <w:t>存储、密封规定的备份投标文件将被视为无效或者被拒绝接收。</w:t>
      </w:r>
    </w:p>
    <w:p>
      <w:pPr>
        <w:pStyle w:val="34"/>
        <w:spacing w:line="360" w:lineRule="auto"/>
        <w:ind w:firstLine="480" w:firstLineChars="200"/>
        <w:rPr>
          <w:rFonts w:hAnsi="宋体" w:cs="仿宋"/>
          <w:color w:val="auto"/>
          <w:sz w:val="24"/>
          <w:szCs w:val="24"/>
        </w:rPr>
      </w:pPr>
      <w:r>
        <w:rPr>
          <w:rFonts w:hint="eastAsia" w:hAnsi="宋体" w:cs="仿宋"/>
          <w:color w:val="auto"/>
          <w:sz w:val="24"/>
          <w:szCs w:val="24"/>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hAnsi="宋体" w:cs="仿宋"/>
          <w:color w:val="auto"/>
          <w:sz w:val="24"/>
          <w:szCs w:val="24"/>
        </w:rPr>
      </w:pPr>
      <w:r>
        <w:rPr>
          <w:rFonts w:hint="eastAsia" w:hAnsi="宋体" w:cs="仿宋"/>
          <w:color w:val="auto"/>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hAnsi="宋体" w:cs="仿宋"/>
          <w:b/>
          <w:color w:val="auto"/>
          <w:sz w:val="24"/>
          <w:szCs w:val="24"/>
        </w:rPr>
      </w:pPr>
      <w:r>
        <w:rPr>
          <w:rFonts w:hint="eastAsia" w:hAnsi="宋体" w:cs="仿宋"/>
          <w:b/>
          <w:color w:val="auto"/>
          <w:sz w:val="24"/>
          <w:szCs w:val="24"/>
        </w:rPr>
        <w:t>15.5投标人仅提交备份投标文件，没有在电子交易平台传输递交投标文件的，投标无效。</w:t>
      </w:r>
    </w:p>
    <w:p>
      <w:pPr>
        <w:pStyle w:val="86"/>
        <w:spacing w:before="0"/>
        <w:ind w:firstLine="0" w:firstLineChars="0"/>
        <w:rPr>
          <w:rFonts w:ascii="宋体" w:hAnsi="宋体" w:cs="仿宋"/>
          <w:b/>
          <w:color w:val="auto"/>
          <w:szCs w:val="24"/>
        </w:rPr>
      </w:pPr>
      <w:r>
        <w:rPr>
          <w:rFonts w:hint="eastAsia" w:ascii="宋体" w:hAnsi="宋体" w:cs="仿宋"/>
          <w:b/>
          <w:color w:val="auto"/>
          <w:szCs w:val="24"/>
        </w:rPr>
        <w:t>16.投标文件的无效处理</w:t>
      </w:r>
    </w:p>
    <w:p>
      <w:pPr>
        <w:pStyle w:val="6"/>
        <w:spacing w:line="360" w:lineRule="auto"/>
        <w:ind w:firstLine="360" w:firstLineChars="150"/>
        <w:rPr>
          <w:rFonts w:cs="仿宋"/>
          <w:color w:val="auto"/>
          <w:szCs w:val="21"/>
        </w:rPr>
      </w:pPr>
      <w:r>
        <w:rPr>
          <w:rFonts w:hint="eastAsia" w:cs="仿宋"/>
          <w:color w:val="auto"/>
          <w:szCs w:val="21"/>
        </w:rPr>
        <w:t>有招标文件第四部分</w:t>
      </w:r>
      <w:r>
        <w:rPr>
          <w:rFonts w:hint="eastAsia" w:cs="仿宋"/>
          <w:color w:val="auto"/>
        </w:rPr>
        <w:t>第13项规定</w:t>
      </w:r>
      <w:r>
        <w:rPr>
          <w:rFonts w:hint="eastAsia" w:cs="仿宋"/>
          <w:color w:val="auto"/>
          <w:szCs w:val="21"/>
        </w:rPr>
        <w:t>的情形之一的，投标无效：</w:t>
      </w:r>
    </w:p>
    <w:p>
      <w:pPr>
        <w:pStyle w:val="86"/>
        <w:spacing w:before="0"/>
        <w:ind w:firstLine="0" w:firstLineChars="0"/>
        <w:rPr>
          <w:rFonts w:ascii="宋体" w:hAnsi="宋体" w:cs="仿宋"/>
          <w:b/>
          <w:color w:val="auto"/>
          <w:szCs w:val="24"/>
        </w:rPr>
      </w:pPr>
      <w:r>
        <w:rPr>
          <w:rFonts w:hint="eastAsia" w:ascii="宋体" w:hAnsi="宋体" w:cs="仿宋"/>
          <w:b/>
          <w:color w:val="auto"/>
          <w:szCs w:val="24"/>
        </w:rPr>
        <w:t>17.投标有效期</w:t>
      </w:r>
    </w:p>
    <w:p>
      <w:pPr>
        <w:spacing w:line="360" w:lineRule="auto"/>
        <w:ind w:firstLine="480" w:firstLineChars="200"/>
        <w:rPr>
          <w:rFonts w:ascii="宋体" w:hAnsi="宋体" w:cs="仿宋"/>
          <w:b/>
          <w:color w:val="auto"/>
          <w:sz w:val="24"/>
          <w:szCs w:val="21"/>
        </w:rPr>
      </w:pPr>
      <w:r>
        <w:rPr>
          <w:rFonts w:hint="eastAsia" w:ascii="宋体" w:hAnsi="宋体" w:cs="仿宋"/>
          <w:color w:val="auto"/>
          <w:sz w:val="24"/>
          <w:szCs w:val="20"/>
        </w:rPr>
        <w:t>17.1投标有效期为从提交投标文件的截止之日起90天。▲</w:t>
      </w:r>
      <w:r>
        <w:rPr>
          <w:rFonts w:hint="eastAsia" w:ascii="宋体" w:hAnsi="宋体" w:cs="仿宋"/>
          <w:b/>
          <w:color w:val="auto"/>
          <w:sz w:val="24"/>
          <w:szCs w:val="20"/>
        </w:rPr>
        <w:t>投标人的投标文件中承</w:t>
      </w:r>
      <w:r>
        <w:rPr>
          <w:rFonts w:hint="eastAsia" w:ascii="宋体" w:hAnsi="宋体" w:cs="仿宋"/>
          <w:b/>
          <w:color w:val="auto"/>
          <w:sz w:val="24"/>
          <w:szCs w:val="21"/>
        </w:rPr>
        <w:t>诺的投标有效期少于招标文件中载明的投标有效期的，投标无效。</w:t>
      </w:r>
    </w:p>
    <w:p>
      <w:pPr>
        <w:pStyle w:val="86"/>
        <w:spacing w:before="0"/>
        <w:ind w:firstLine="480"/>
        <w:rPr>
          <w:rFonts w:ascii="宋体" w:hAnsi="宋体" w:cs="仿宋"/>
          <w:color w:val="auto"/>
        </w:rPr>
      </w:pPr>
      <w:r>
        <w:rPr>
          <w:rFonts w:hint="eastAsia" w:ascii="宋体" w:hAnsi="宋体" w:cs="仿宋"/>
          <w:color w:val="auto"/>
        </w:rPr>
        <w:t>17.2投标文件合格投递后，自投标截止日期起，在投标有效期内有效。</w:t>
      </w:r>
    </w:p>
    <w:p>
      <w:pPr>
        <w:pStyle w:val="86"/>
        <w:spacing w:before="0"/>
        <w:ind w:firstLine="480"/>
        <w:rPr>
          <w:rFonts w:ascii="宋体" w:hAnsi="宋体" w:cs="仿宋"/>
          <w:color w:val="auto"/>
        </w:rPr>
      </w:pPr>
      <w:r>
        <w:rPr>
          <w:rFonts w:hint="eastAsia" w:ascii="宋体" w:hAnsi="宋体" w:cs="仿宋"/>
          <w:color w:val="auto"/>
        </w:rPr>
        <w:t>17.3在原定投标有效期满之前，如果出现特殊情况，采购机构可以以书面形式通知投标人延长投标有效期。投标人同意延长的，不得要求或被允许修改其投标文件，投标人拒绝延长的，其投标无效。</w:t>
      </w:r>
    </w:p>
    <w:p>
      <w:pPr>
        <w:pStyle w:val="86"/>
        <w:spacing w:before="0"/>
        <w:ind w:firstLine="643"/>
        <w:rPr>
          <w:rFonts w:ascii="宋体" w:hAnsi="宋体" w:cs="仿宋"/>
          <w:b/>
          <w:color w:val="auto"/>
          <w:sz w:val="32"/>
        </w:rPr>
      </w:pPr>
    </w:p>
    <w:p>
      <w:pPr>
        <w:pStyle w:val="86"/>
        <w:spacing w:before="0"/>
        <w:ind w:firstLine="643"/>
        <w:rPr>
          <w:rFonts w:ascii="宋体" w:hAnsi="宋体" w:cs="仿宋"/>
          <w:b/>
          <w:color w:val="auto"/>
          <w:sz w:val="32"/>
        </w:rPr>
      </w:pPr>
    </w:p>
    <w:p>
      <w:pPr>
        <w:pStyle w:val="86"/>
        <w:spacing w:before="0"/>
        <w:ind w:firstLine="643"/>
        <w:rPr>
          <w:rFonts w:ascii="宋体" w:hAnsi="宋体" w:cs="仿宋"/>
          <w:b/>
          <w:color w:val="auto"/>
          <w:sz w:val="32"/>
        </w:rPr>
      </w:pPr>
    </w:p>
    <w:p>
      <w:pPr>
        <w:pStyle w:val="86"/>
        <w:spacing w:before="0"/>
        <w:ind w:firstLine="1928" w:firstLineChars="600"/>
        <w:rPr>
          <w:rFonts w:ascii="宋体" w:hAnsi="宋体" w:cs="仿宋"/>
          <w:b/>
          <w:color w:val="auto"/>
          <w:sz w:val="32"/>
        </w:rPr>
      </w:pPr>
      <w:r>
        <w:rPr>
          <w:rFonts w:hint="eastAsia" w:ascii="宋体" w:hAnsi="宋体" w:cs="仿宋"/>
          <w:b/>
          <w:color w:val="auto"/>
          <w:sz w:val="32"/>
        </w:rPr>
        <w:t>四、开标、资格审查与信用信息查询</w:t>
      </w:r>
    </w:p>
    <w:p>
      <w:pPr>
        <w:pStyle w:val="241"/>
        <w:spacing w:before="0" w:line="360" w:lineRule="auto"/>
        <w:ind w:left="0" w:firstLine="241" w:firstLineChars="100"/>
        <w:contextualSpacing/>
        <w:rPr>
          <w:rFonts w:ascii="宋体" w:hAnsi="宋体" w:cs="仿宋"/>
          <w:color w:val="auto"/>
          <w:sz w:val="24"/>
        </w:rPr>
      </w:pPr>
      <w:r>
        <w:rPr>
          <w:rFonts w:hint="eastAsia" w:ascii="宋体" w:hAnsi="宋体" w:cs="仿宋"/>
          <w:b/>
          <w:color w:val="auto"/>
          <w:sz w:val="24"/>
          <w:szCs w:val="24"/>
        </w:rPr>
        <w:t>18.开标</w:t>
      </w:r>
    </w:p>
    <w:p>
      <w:pPr>
        <w:pStyle w:val="241"/>
        <w:spacing w:before="0" w:line="360" w:lineRule="auto"/>
        <w:ind w:left="0" w:firstLine="480" w:firstLineChars="200"/>
        <w:contextualSpacing/>
        <w:rPr>
          <w:rFonts w:ascii="宋体" w:hAnsi="宋体" w:cs="仿宋"/>
          <w:color w:val="auto"/>
          <w:sz w:val="24"/>
        </w:rPr>
      </w:pPr>
      <w:r>
        <w:rPr>
          <w:rFonts w:hint="eastAsia" w:ascii="宋体" w:hAnsi="宋体" w:cs="仿宋"/>
          <w:color w:val="auto"/>
          <w:sz w:val="24"/>
        </w:rPr>
        <w:t>18.1采购机构按照招标文件规定的时间通过电子交易平台组织开标，所有投标人均应当准时在线参加。投标人不足3家的，不得开标。</w:t>
      </w:r>
    </w:p>
    <w:p>
      <w:pPr>
        <w:pStyle w:val="241"/>
        <w:spacing w:before="0" w:line="360" w:lineRule="auto"/>
        <w:ind w:left="0" w:firstLine="240" w:firstLineChars="100"/>
        <w:contextualSpacing/>
        <w:rPr>
          <w:rFonts w:ascii="宋体" w:hAnsi="宋体" w:cs="仿宋"/>
          <w:color w:val="auto"/>
          <w:sz w:val="24"/>
        </w:rPr>
      </w:pPr>
      <w:r>
        <w:rPr>
          <w:rFonts w:hint="eastAsia" w:ascii="宋体" w:hAnsi="宋体" w:cs="仿宋"/>
          <w:color w:val="auto"/>
          <w:sz w:val="24"/>
        </w:rPr>
        <w:t>　18.2开标时，电子交易平台按开标时间自动提取所有投标文件。采购机构依托电子交易平台发起开始解密指令，投标人按照平台提示和招标文件的规定在半小时内完成在线解密。</w:t>
      </w:r>
    </w:p>
    <w:p>
      <w:pPr>
        <w:pStyle w:val="241"/>
        <w:spacing w:before="0" w:line="360" w:lineRule="auto"/>
        <w:ind w:left="0" w:firstLine="240" w:firstLineChars="100"/>
        <w:contextualSpacing/>
        <w:rPr>
          <w:rFonts w:ascii="宋体" w:hAnsi="宋体" w:cs="仿宋"/>
          <w:b/>
          <w:color w:val="auto"/>
          <w:sz w:val="24"/>
        </w:rPr>
      </w:pPr>
      <w:r>
        <w:rPr>
          <w:rFonts w:hint="eastAsia" w:ascii="宋体" w:hAnsi="宋体" w:cs="仿宋"/>
          <w:color w:val="auto"/>
          <w:sz w:val="24"/>
        </w:rPr>
        <w:t>　18.3</w:t>
      </w:r>
      <w:r>
        <w:rPr>
          <w:rFonts w:hint="eastAsia" w:ascii="宋体" w:hAnsi="宋体" w:cs="仿宋"/>
          <w:b/>
          <w:color w:val="auto"/>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仿宋"/>
          <w:b/>
          <w:color w:val="auto"/>
          <w:sz w:val="24"/>
          <w:szCs w:val="20"/>
        </w:rPr>
      </w:pPr>
      <w:r>
        <w:rPr>
          <w:rFonts w:hint="eastAsia" w:ascii="宋体" w:hAnsi="宋体" w:cs="仿宋"/>
          <w:b/>
          <w:color w:val="auto"/>
          <w:sz w:val="24"/>
          <w:szCs w:val="20"/>
        </w:rPr>
        <w:t>　19、资格审查</w:t>
      </w:r>
    </w:p>
    <w:p>
      <w:pPr>
        <w:pStyle w:val="86"/>
        <w:spacing w:before="0"/>
        <w:ind w:firstLine="480"/>
        <w:rPr>
          <w:rFonts w:ascii="宋体" w:hAnsi="宋体" w:cs="仿宋"/>
          <w:color w:val="auto"/>
          <w:kern w:val="0"/>
          <w:szCs w:val="24"/>
        </w:rPr>
      </w:pPr>
      <w:r>
        <w:rPr>
          <w:rFonts w:hint="eastAsia" w:ascii="宋体" w:hAnsi="宋体" w:cs="仿宋"/>
          <w:color w:val="auto"/>
          <w:kern w:val="0"/>
          <w:szCs w:val="24"/>
        </w:rPr>
        <w:t>19.1开标后，采购人或采购机构将依法对投标人的资格进行审查。</w:t>
      </w:r>
    </w:p>
    <w:p>
      <w:pPr>
        <w:snapToGrid w:val="0"/>
        <w:spacing w:line="360" w:lineRule="auto"/>
        <w:ind w:firstLine="480" w:firstLineChars="200"/>
        <w:rPr>
          <w:rFonts w:ascii="宋体" w:hAnsi="宋体" w:cs="仿宋"/>
          <w:color w:val="auto"/>
          <w:sz w:val="24"/>
        </w:rPr>
      </w:pPr>
      <w:r>
        <w:rPr>
          <w:rFonts w:hint="eastAsia" w:ascii="宋体" w:hAnsi="宋体" w:cs="仿宋"/>
          <w:color w:val="auto"/>
          <w:kern w:val="0"/>
          <w:sz w:val="24"/>
        </w:rPr>
        <w:t>19.2</w:t>
      </w:r>
      <w:r>
        <w:rPr>
          <w:rFonts w:hint="eastAsia" w:ascii="宋体" w:hAnsi="宋体" w:cs="仿宋"/>
          <w:color w:val="auto"/>
          <w:sz w:val="24"/>
        </w:rPr>
        <w:t>采购人或采购机构依据法律法规和招标文件的规定，对投标人的基本资格条件、特定资格条件进行审查。</w:t>
      </w:r>
    </w:p>
    <w:p>
      <w:pPr>
        <w:pStyle w:val="86"/>
        <w:spacing w:before="0"/>
        <w:ind w:firstLine="480"/>
        <w:rPr>
          <w:rFonts w:ascii="宋体" w:hAnsi="宋体" w:cs="仿宋"/>
          <w:color w:val="auto"/>
        </w:rPr>
      </w:pPr>
      <w:r>
        <w:rPr>
          <w:rFonts w:hint="eastAsia" w:ascii="宋体" w:hAnsi="宋体" w:cs="仿宋"/>
          <w:color w:val="auto"/>
          <w:kern w:val="0"/>
          <w:szCs w:val="24"/>
        </w:rPr>
        <w:t>19.3投标人未按照招标文件要求提供与</w:t>
      </w:r>
      <w:r>
        <w:rPr>
          <w:rFonts w:hint="eastAsia" w:ascii="宋体" w:hAnsi="宋体" w:cs="仿宋"/>
          <w:color w:val="auto"/>
        </w:rPr>
        <w:t>基本资格条件、特定资格条件相应的</w:t>
      </w:r>
      <w:r>
        <w:rPr>
          <w:rFonts w:hint="eastAsia" w:ascii="宋体" w:hAnsi="宋体" w:cs="仿宋"/>
          <w:color w:val="auto"/>
          <w:kern w:val="0"/>
          <w:szCs w:val="24"/>
        </w:rPr>
        <w:t>有效资格证明材料的，视为</w:t>
      </w:r>
      <w:r>
        <w:rPr>
          <w:rFonts w:hint="eastAsia" w:ascii="宋体" w:hAnsi="宋体" w:cs="仿宋"/>
          <w:color w:val="auto"/>
        </w:rPr>
        <w:t>投标人不具备招标文件中规定的资格要求，其投标无效。</w:t>
      </w:r>
    </w:p>
    <w:p>
      <w:pPr>
        <w:pStyle w:val="86"/>
        <w:spacing w:before="0"/>
        <w:ind w:firstLine="480"/>
        <w:rPr>
          <w:rFonts w:ascii="宋体" w:hAnsi="宋体" w:cs="仿宋"/>
          <w:color w:val="auto"/>
        </w:rPr>
      </w:pPr>
      <w:r>
        <w:rPr>
          <w:rFonts w:hint="eastAsia" w:ascii="宋体" w:hAnsi="宋体" w:cs="仿宋"/>
          <w:color w:val="auto"/>
          <w:kern w:val="0"/>
          <w:szCs w:val="24"/>
        </w:rPr>
        <w:t>19.</w:t>
      </w:r>
      <w:r>
        <w:rPr>
          <w:rFonts w:hint="eastAsia" w:ascii="宋体" w:hAnsi="宋体" w:cs="仿宋"/>
          <w:color w:val="auto"/>
        </w:rPr>
        <w:t>4对未通过资格审查的投标人，采购人或采购机构告知其未通过的原因。</w:t>
      </w:r>
    </w:p>
    <w:p>
      <w:pPr>
        <w:pStyle w:val="86"/>
        <w:spacing w:before="0"/>
        <w:ind w:firstLine="480"/>
        <w:rPr>
          <w:rFonts w:ascii="宋体" w:hAnsi="宋体" w:cs="仿宋"/>
          <w:color w:val="auto"/>
        </w:rPr>
      </w:pPr>
      <w:r>
        <w:rPr>
          <w:rFonts w:hint="eastAsia" w:ascii="宋体" w:hAnsi="宋体" w:cs="仿宋"/>
          <w:color w:val="auto"/>
          <w:kern w:val="0"/>
          <w:szCs w:val="24"/>
        </w:rPr>
        <w:t>19.</w:t>
      </w:r>
      <w:r>
        <w:rPr>
          <w:rFonts w:hint="eastAsia" w:ascii="宋体" w:hAnsi="宋体" w:cs="仿宋"/>
          <w:color w:val="auto"/>
        </w:rPr>
        <w:t>5合格投标人不足3家的，不再评标。</w:t>
      </w:r>
    </w:p>
    <w:p>
      <w:pPr>
        <w:pStyle w:val="86"/>
        <w:spacing w:before="0"/>
        <w:ind w:firstLine="0" w:firstLineChars="0"/>
        <w:rPr>
          <w:rFonts w:ascii="宋体" w:hAnsi="宋体" w:cs="仿宋"/>
          <w:b/>
          <w:color w:val="auto"/>
          <w:szCs w:val="24"/>
        </w:rPr>
      </w:pPr>
      <w:r>
        <w:rPr>
          <w:rFonts w:hint="eastAsia" w:ascii="宋体" w:hAnsi="宋体" w:cs="仿宋"/>
          <w:b/>
          <w:color w:val="auto"/>
          <w:szCs w:val="24"/>
        </w:rPr>
        <w:t>20、信用信息查询</w:t>
      </w:r>
    </w:p>
    <w:p>
      <w:pPr>
        <w:pStyle w:val="86"/>
        <w:spacing w:before="0"/>
        <w:ind w:firstLine="495" w:firstLineChars="0"/>
        <w:rPr>
          <w:rFonts w:ascii="宋体" w:hAnsi="宋体" w:cs="仿宋"/>
          <w:color w:val="auto"/>
          <w:kern w:val="0"/>
          <w:szCs w:val="24"/>
        </w:rPr>
      </w:pPr>
      <w:r>
        <w:rPr>
          <w:rFonts w:hint="eastAsia" w:ascii="宋体" w:hAnsi="宋体" w:cs="仿宋"/>
          <w:color w:val="auto"/>
          <w:kern w:val="0"/>
          <w:szCs w:val="24"/>
        </w:rPr>
        <w:t>20.1信用信息查询渠道及截止时间：采购机构将通过“信用中国”网站(www.creditchina.gov.cn)、中国政府采购网(www.ccgp.gov.cn)渠道查询投标人投标截止时间当天的信用记录。</w:t>
      </w:r>
    </w:p>
    <w:p>
      <w:pPr>
        <w:pStyle w:val="86"/>
        <w:spacing w:before="0"/>
        <w:ind w:firstLine="495" w:firstLineChars="0"/>
        <w:rPr>
          <w:rFonts w:ascii="宋体" w:hAnsi="宋体" w:cs="仿宋"/>
          <w:color w:val="auto"/>
          <w:kern w:val="0"/>
          <w:szCs w:val="24"/>
        </w:rPr>
      </w:pPr>
      <w:r>
        <w:rPr>
          <w:rFonts w:hint="eastAsia" w:ascii="宋体" w:hAnsi="宋体" w:cs="仿宋"/>
          <w:color w:val="auto"/>
          <w:kern w:val="0"/>
          <w:szCs w:val="24"/>
        </w:rPr>
        <w:t>20.2信用信息查询记录和证据留存的具体方式：现场查询的投标人的信用记录、查询结果经确认后将与采购文件一起存档。</w:t>
      </w:r>
    </w:p>
    <w:p>
      <w:pPr>
        <w:pStyle w:val="86"/>
        <w:spacing w:before="0"/>
        <w:ind w:firstLine="495" w:firstLineChars="0"/>
        <w:rPr>
          <w:rFonts w:ascii="宋体" w:hAnsi="宋体" w:cs="仿宋"/>
          <w:color w:val="auto"/>
          <w:kern w:val="0"/>
          <w:szCs w:val="24"/>
        </w:rPr>
      </w:pPr>
      <w:r>
        <w:rPr>
          <w:rFonts w:hint="eastAsia" w:ascii="宋体" w:hAnsi="宋体" w:cs="仿宋"/>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86"/>
        <w:spacing w:before="0"/>
        <w:ind w:firstLine="480"/>
        <w:rPr>
          <w:rFonts w:ascii="宋体" w:hAnsi="宋体" w:cs="仿宋"/>
          <w:color w:val="auto"/>
        </w:rPr>
      </w:pPr>
      <w:r>
        <w:rPr>
          <w:rFonts w:hint="eastAsia" w:ascii="宋体" w:hAnsi="宋体" w:cs="仿宋"/>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
          <w:color w:val="auto"/>
        </w:rPr>
        <w:t>。</w:t>
      </w:r>
    </w:p>
    <w:p>
      <w:pPr>
        <w:pStyle w:val="86"/>
        <w:spacing w:before="0"/>
        <w:ind w:firstLine="0" w:firstLineChars="0"/>
        <w:rPr>
          <w:rFonts w:ascii="宋体" w:hAnsi="宋体" w:cs="仿宋"/>
          <w:color w:val="auto"/>
          <w:kern w:val="0"/>
          <w:szCs w:val="24"/>
        </w:rPr>
      </w:pPr>
    </w:p>
    <w:p>
      <w:pPr>
        <w:snapToGrid w:val="0"/>
        <w:spacing w:line="360" w:lineRule="auto"/>
        <w:jc w:val="center"/>
        <w:outlineLvl w:val="0"/>
        <w:rPr>
          <w:rFonts w:ascii="宋体" w:hAnsi="宋体" w:cs="仿宋"/>
          <w:b/>
          <w:color w:val="auto"/>
          <w:sz w:val="36"/>
          <w:szCs w:val="36"/>
        </w:rPr>
      </w:pPr>
      <w:r>
        <w:rPr>
          <w:rFonts w:hint="eastAsia" w:ascii="宋体" w:hAnsi="宋体" w:cs="仿宋"/>
          <w:b/>
          <w:color w:val="auto"/>
          <w:sz w:val="36"/>
          <w:szCs w:val="36"/>
        </w:rPr>
        <w:t>五、评标</w:t>
      </w:r>
    </w:p>
    <w:p>
      <w:pPr>
        <w:spacing w:line="360" w:lineRule="auto"/>
        <w:rPr>
          <w:rFonts w:ascii="宋体" w:hAnsi="宋体" w:cs="仿宋"/>
          <w:b/>
          <w:color w:val="auto"/>
          <w:sz w:val="24"/>
        </w:rPr>
      </w:pPr>
      <w:bookmarkStart w:id="12" w:name="_Toc91899903"/>
      <w:r>
        <w:rPr>
          <w:rFonts w:hint="eastAsia" w:ascii="宋体" w:hAnsi="宋体" w:cs="仿宋"/>
          <w:b/>
          <w:color w:val="auto"/>
          <w:sz w:val="24"/>
        </w:rPr>
        <w:t>21.</w:t>
      </w:r>
      <w:r>
        <w:rPr>
          <w:rFonts w:hint="eastAsia" w:ascii="宋体" w:hAnsi="宋体" w:cs="仿宋"/>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仿宋"/>
          <w:b/>
          <w:color w:val="auto"/>
          <w:sz w:val="24"/>
        </w:rPr>
        <w:t>详见招标文件第四部分评标办法。</w:t>
      </w:r>
    </w:p>
    <w:p>
      <w:pPr>
        <w:spacing w:line="360" w:lineRule="auto"/>
        <w:rPr>
          <w:rFonts w:ascii="宋体" w:hAnsi="宋体" w:cs="仿宋"/>
          <w:b/>
          <w:color w:val="auto"/>
          <w:sz w:val="24"/>
        </w:rPr>
      </w:pPr>
    </w:p>
    <w:p>
      <w:pPr>
        <w:snapToGrid w:val="0"/>
        <w:spacing w:line="360" w:lineRule="auto"/>
        <w:jc w:val="center"/>
        <w:outlineLvl w:val="0"/>
        <w:rPr>
          <w:rFonts w:ascii="宋体" w:hAnsi="宋体" w:cs="仿宋"/>
          <w:b/>
          <w:color w:val="auto"/>
          <w:sz w:val="36"/>
          <w:szCs w:val="36"/>
        </w:rPr>
      </w:pPr>
    </w:p>
    <w:p>
      <w:pPr>
        <w:snapToGrid w:val="0"/>
        <w:spacing w:line="360" w:lineRule="auto"/>
        <w:jc w:val="center"/>
        <w:outlineLvl w:val="0"/>
        <w:rPr>
          <w:rFonts w:ascii="宋体" w:hAnsi="宋体" w:cs="仿宋_GB2312"/>
          <w:b/>
          <w:color w:val="auto"/>
          <w:sz w:val="36"/>
          <w:szCs w:val="36"/>
        </w:rPr>
      </w:pPr>
      <w:r>
        <w:rPr>
          <w:rFonts w:hint="eastAsia" w:ascii="宋体" w:hAnsi="宋体" w:cs="仿宋_GB2312"/>
          <w:b/>
          <w:color w:val="auto"/>
          <w:sz w:val="36"/>
          <w:szCs w:val="36"/>
        </w:rPr>
        <w:t>六、定标</w:t>
      </w:r>
    </w:p>
    <w:p>
      <w:pPr>
        <w:pStyle w:val="6"/>
        <w:spacing w:line="360" w:lineRule="auto"/>
        <w:ind w:left="479" w:hanging="479" w:hangingChars="199"/>
        <w:rPr>
          <w:rFonts w:cs="仿宋_GB2312"/>
          <w:b/>
          <w:color w:val="auto"/>
        </w:rPr>
      </w:pPr>
      <w:r>
        <w:rPr>
          <w:rFonts w:cs="仿宋_GB2312"/>
          <w:b/>
          <w:color w:val="auto"/>
        </w:rPr>
        <w:t xml:space="preserve">22. </w:t>
      </w:r>
      <w:r>
        <w:rPr>
          <w:rFonts w:hint="eastAsia" w:cs="仿宋_GB2312"/>
          <w:b/>
          <w:color w:val="auto"/>
        </w:rPr>
        <w:t>确定中标供应商</w:t>
      </w:r>
    </w:p>
    <w:p>
      <w:pPr>
        <w:pStyle w:val="86"/>
        <w:snapToGrid w:val="0"/>
        <w:spacing w:before="0"/>
        <w:ind w:firstLine="480"/>
        <w:rPr>
          <w:rFonts w:ascii="宋体" w:hAnsi="宋体" w:cs="仿宋_GB2312"/>
          <w:color w:val="auto"/>
          <w:szCs w:val="24"/>
        </w:rPr>
      </w:pPr>
      <w:r>
        <w:rPr>
          <w:rFonts w:hint="eastAsia" w:ascii="宋体" w:hAnsi="宋体" w:cs="仿宋_GB2312"/>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86"/>
        <w:snapToGrid w:val="0"/>
        <w:spacing w:before="0"/>
        <w:ind w:firstLine="0" w:firstLineChars="0"/>
        <w:rPr>
          <w:rFonts w:ascii="宋体" w:hAnsi="宋体" w:cs="仿宋_GB2312"/>
          <w:b/>
          <w:color w:val="auto"/>
          <w:szCs w:val="24"/>
        </w:rPr>
      </w:pPr>
      <w:r>
        <w:rPr>
          <w:rFonts w:ascii="宋体" w:hAnsi="宋体" w:cs="仿宋_GB2312"/>
          <w:b/>
          <w:color w:val="auto"/>
          <w:szCs w:val="24"/>
        </w:rPr>
        <w:t xml:space="preserve">23. </w:t>
      </w:r>
      <w:r>
        <w:rPr>
          <w:rFonts w:hint="eastAsia" w:ascii="宋体" w:hAnsi="宋体" w:cs="仿宋_GB2312"/>
          <w:b/>
          <w:color w:val="auto"/>
          <w:szCs w:val="24"/>
        </w:rPr>
        <w:t>中标通知与中标结果公告</w:t>
      </w:r>
    </w:p>
    <w:p>
      <w:pPr>
        <w:widowControl/>
        <w:shd w:val="clear" w:color="auto" w:fill="FFFFFF"/>
        <w:spacing w:line="360" w:lineRule="auto"/>
        <w:ind w:firstLine="480"/>
        <w:jc w:val="left"/>
        <w:rPr>
          <w:rFonts w:ascii="宋体" w:hAnsi="宋体" w:cs="仿宋_GB2312"/>
          <w:color w:val="auto"/>
          <w:sz w:val="24"/>
        </w:rPr>
      </w:pPr>
      <w:r>
        <w:rPr>
          <w:rFonts w:ascii="宋体" w:hAnsi="宋体" w:cs="仿宋_GB2312"/>
          <w:color w:val="auto"/>
          <w:sz w:val="24"/>
        </w:rPr>
        <w:t>23.1自中标人确定之日起2个工作日内，采购机构通过电子交易平台向中标人发出中标通知书，</w:t>
      </w:r>
      <w:r>
        <w:rPr>
          <w:rFonts w:hint="eastAsia" w:ascii="宋体" w:hAnsi="宋体" w:cs="仿宋_GB2312"/>
          <w:color w:val="auto"/>
          <w:sz w:val="24"/>
        </w:rPr>
        <w:t>同时编制发布采购结果公告。采购机构也可以以纸质形式进行中标通知。</w:t>
      </w:r>
    </w:p>
    <w:p>
      <w:pPr>
        <w:widowControl/>
        <w:shd w:val="clear" w:color="auto" w:fill="FFFFFF"/>
        <w:spacing w:line="360" w:lineRule="auto"/>
        <w:ind w:firstLine="480"/>
        <w:jc w:val="left"/>
        <w:rPr>
          <w:rFonts w:ascii="宋体" w:hAnsi="宋体" w:cs="仿宋_GB2312"/>
          <w:color w:val="auto"/>
          <w:sz w:val="24"/>
        </w:rPr>
      </w:pPr>
      <w:r>
        <w:rPr>
          <w:rFonts w:ascii="宋体" w:hAnsi="宋体" w:cs="仿宋_GB2312"/>
          <w:color w:val="auto"/>
          <w:sz w:val="24"/>
        </w:rPr>
        <w:t>23.2中标结果公告内容包括采购人及其委托的采购机构的名称、地址、联系方式，项目名称和项目编号，中标人名称、地址和中标金额，主要中标标的</w:t>
      </w:r>
      <w:r>
        <w:rPr>
          <w:rFonts w:hint="eastAsia" w:ascii="宋体" w:hAnsi="宋体" w:cs="仿宋_GB2312"/>
          <w:color w:val="auto"/>
          <w:sz w:val="24"/>
        </w:rPr>
        <w:t>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宋体" w:hAnsi="宋体" w:cs="仿宋_GB2312"/>
          <w:color w:val="auto"/>
          <w:sz w:val="24"/>
        </w:rPr>
      </w:pPr>
      <w:r>
        <w:rPr>
          <w:rFonts w:ascii="宋体" w:hAnsi="宋体" w:cs="仿宋_GB2312"/>
          <w:color w:val="auto"/>
          <w:sz w:val="24"/>
        </w:rPr>
        <w:t>23.3公告期限为1个工作日。</w:t>
      </w:r>
    </w:p>
    <w:p>
      <w:pPr>
        <w:snapToGrid w:val="0"/>
        <w:spacing w:line="360" w:lineRule="auto"/>
        <w:ind w:left="120" w:leftChars="57" w:firstLine="482" w:firstLineChars="150"/>
        <w:jc w:val="center"/>
        <w:rPr>
          <w:rFonts w:ascii="宋体" w:hAnsi="宋体" w:cs="仿宋_GB2312"/>
          <w:b/>
          <w:color w:val="auto"/>
          <w:sz w:val="32"/>
        </w:rPr>
      </w:pPr>
    </w:p>
    <w:p>
      <w:pPr>
        <w:snapToGrid w:val="0"/>
        <w:spacing w:line="360" w:lineRule="auto"/>
        <w:ind w:left="120" w:leftChars="57" w:firstLine="482" w:firstLineChars="150"/>
        <w:jc w:val="center"/>
        <w:rPr>
          <w:rFonts w:ascii="宋体" w:hAnsi="宋体" w:cs="仿宋_GB2312"/>
          <w:b/>
          <w:color w:val="auto"/>
          <w:sz w:val="32"/>
        </w:rPr>
      </w:pPr>
      <w:r>
        <w:rPr>
          <w:rFonts w:hint="eastAsia" w:ascii="宋体" w:hAnsi="宋体" w:cs="仿宋_GB2312"/>
          <w:b/>
          <w:color w:val="auto"/>
          <w:sz w:val="32"/>
        </w:rPr>
        <w:t>七、合同授予</w:t>
      </w:r>
    </w:p>
    <w:p>
      <w:pPr>
        <w:pStyle w:val="6"/>
        <w:spacing w:line="360" w:lineRule="auto"/>
        <w:ind w:left="479" w:hanging="479" w:hangingChars="199"/>
        <w:rPr>
          <w:rFonts w:cs="仿宋_GB2312"/>
          <w:b/>
          <w:color w:val="auto"/>
        </w:rPr>
      </w:pPr>
      <w:r>
        <w:rPr>
          <w:rFonts w:cs="仿宋_GB2312"/>
          <w:b/>
          <w:color w:val="auto"/>
        </w:rPr>
        <w:t xml:space="preserve">24. </w:t>
      </w:r>
      <w:r>
        <w:rPr>
          <w:rFonts w:hint="eastAsia" w:cs="仿宋_GB2312"/>
          <w:color w:val="auto"/>
        </w:rPr>
        <w:t>合同主要条款详见第五部分拟签订的合同文本。</w:t>
      </w:r>
    </w:p>
    <w:p>
      <w:pPr>
        <w:pStyle w:val="6"/>
        <w:spacing w:line="360" w:lineRule="auto"/>
        <w:ind w:left="479" w:hanging="479" w:hangingChars="199"/>
        <w:rPr>
          <w:rFonts w:cs="仿宋_GB2312"/>
          <w:b/>
          <w:color w:val="auto"/>
        </w:rPr>
      </w:pPr>
      <w:r>
        <w:rPr>
          <w:rFonts w:cs="仿宋_GB2312"/>
          <w:b/>
          <w:color w:val="auto"/>
        </w:rPr>
        <w:t xml:space="preserve">25. </w:t>
      </w:r>
      <w:r>
        <w:rPr>
          <w:rFonts w:hint="eastAsia" w:cs="仿宋_GB2312"/>
          <w:b/>
          <w:color w:val="auto"/>
        </w:rPr>
        <w:t>合同的签订</w:t>
      </w:r>
    </w:p>
    <w:p>
      <w:pPr>
        <w:widowControl/>
        <w:shd w:val="clear" w:color="auto" w:fill="FFFFFF"/>
        <w:spacing w:line="360" w:lineRule="auto"/>
        <w:ind w:firstLine="480"/>
        <w:jc w:val="left"/>
        <w:rPr>
          <w:rFonts w:ascii="宋体" w:hAnsi="宋体" w:cs="Arial"/>
          <w:color w:val="auto"/>
          <w:kern w:val="0"/>
          <w:sz w:val="24"/>
        </w:rPr>
      </w:pPr>
      <w:r>
        <w:rPr>
          <w:rFonts w:ascii="宋体" w:hAnsi="宋体" w:cs="仿宋_GB2312"/>
          <w:color w:val="auto"/>
          <w:sz w:val="24"/>
        </w:rPr>
        <w:t>25.1</w:t>
      </w:r>
      <w:r>
        <w:rPr>
          <w:rFonts w:ascii="宋体" w:hAnsi="宋体" w:cs="Arial"/>
          <w:color w:val="auto"/>
          <w:kern w:val="0"/>
          <w:sz w:val="24"/>
        </w:rPr>
        <w:t>采购人与中标人应当通过电子交易平台在中标通知书发出之日起</w:t>
      </w:r>
      <w:r>
        <w:rPr>
          <w:rFonts w:hint="eastAsia" w:ascii="宋体" w:hAnsi="宋体" w:cs="Arial"/>
          <w:color w:val="auto"/>
          <w:kern w:val="0"/>
          <w:sz w:val="24"/>
        </w:rPr>
        <w:t>十个工作日</w:t>
      </w:r>
      <w:r>
        <w:rPr>
          <w:rFonts w:ascii="宋体" w:hAnsi="宋体" w:cs="Arial"/>
          <w:color w:val="auto"/>
          <w:kern w:val="0"/>
          <w:sz w:val="24"/>
        </w:rPr>
        <w:t>内，按照招标文件确定的事项签订政府采购合同，并在</w:t>
      </w:r>
      <w:r>
        <w:rPr>
          <w:rFonts w:hint="eastAsia" w:ascii="宋体" w:hAnsi="宋体" w:cs="Arial"/>
          <w:color w:val="auto"/>
          <w:kern w:val="0"/>
          <w:sz w:val="24"/>
        </w:rPr>
        <w:t>合同签订之日起2个工作日</w:t>
      </w:r>
      <w:r>
        <w:rPr>
          <w:rFonts w:ascii="宋体" w:hAnsi="宋体" w:cs="Arial"/>
          <w:color w:val="auto"/>
          <w:kern w:val="0"/>
          <w:sz w:val="24"/>
        </w:rPr>
        <w:t>内依法发布合同公告。</w:t>
      </w:r>
    </w:p>
    <w:p>
      <w:pPr>
        <w:pStyle w:val="86"/>
        <w:snapToGrid w:val="0"/>
        <w:spacing w:before="0"/>
        <w:ind w:firstLine="480"/>
        <w:rPr>
          <w:rFonts w:ascii="宋体" w:hAnsi="宋体"/>
          <w:color w:val="auto"/>
          <w:kern w:val="0"/>
        </w:rPr>
      </w:pPr>
      <w:r>
        <w:rPr>
          <w:rFonts w:ascii="宋体" w:hAnsi="宋体" w:cs="仿宋_GB2312"/>
          <w:color w:val="auto"/>
          <w:kern w:val="0"/>
          <w:lang w:val="zh-CN"/>
        </w:rPr>
        <w:t>25.2</w:t>
      </w:r>
      <w:r>
        <w:rPr>
          <w:rFonts w:hint="eastAsia" w:ascii="宋体" w:hAnsi="宋体"/>
          <w:color w:val="auto"/>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86"/>
        <w:snapToGrid w:val="0"/>
        <w:spacing w:before="0"/>
        <w:ind w:firstLine="480"/>
        <w:rPr>
          <w:rFonts w:ascii="宋体" w:hAnsi="宋体" w:cs="仿宋_GB2312"/>
          <w:color w:val="auto"/>
        </w:rPr>
      </w:pPr>
      <w:r>
        <w:rPr>
          <w:rFonts w:ascii="宋体" w:hAnsi="宋体" w:cs="仿宋_GB2312"/>
          <w:color w:val="auto"/>
        </w:rPr>
        <w:t>25.3如签订合同并生效后，供应商无故拒绝或延期，除按照合同条款处理外，列入不良行为记录一次，并给予通报。</w:t>
      </w:r>
    </w:p>
    <w:p>
      <w:pPr>
        <w:pStyle w:val="86"/>
        <w:snapToGrid w:val="0"/>
        <w:spacing w:before="0"/>
        <w:ind w:firstLine="480"/>
        <w:rPr>
          <w:rFonts w:ascii="宋体" w:hAnsi="宋体" w:cs="仿宋_GB2312"/>
          <w:color w:val="auto"/>
        </w:rPr>
      </w:pPr>
      <w:r>
        <w:rPr>
          <w:rFonts w:ascii="宋体" w:hAnsi="宋体" w:cs="仿宋_GB2312"/>
          <w:color w:val="auto"/>
        </w:rPr>
        <w:t>25.4中标供应</w:t>
      </w:r>
      <w:r>
        <w:rPr>
          <w:rFonts w:hint="eastAsia" w:ascii="宋体" w:hAnsi="宋体" w:cs="仿宋_GB2312"/>
          <w:color w:val="auto"/>
        </w:rPr>
        <w:t>商拒绝与采购人签订合同的，采购人可以按照评审报告推荐的中标或者成交候选人名单排序，确定下一候选人为中标供应商，也可以重新开展政府采购活动。</w:t>
      </w:r>
    </w:p>
    <w:p>
      <w:pPr>
        <w:pStyle w:val="86"/>
        <w:snapToGrid w:val="0"/>
        <w:spacing w:before="0" w:after="120"/>
        <w:ind w:firstLine="480"/>
        <w:rPr>
          <w:rFonts w:ascii="宋体" w:hAnsi="宋体" w:cs="仿宋_GB2312"/>
          <w:color w:val="auto"/>
        </w:rPr>
      </w:pPr>
      <w:r>
        <w:rPr>
          <w:rFonts w:ascii="宋体" w:hAnsi="宋体" w:cs="仿宋_GB2312"/>
          <w:color w:val="auto"/>
        </w:rPr>
        <w:t>25.5采购合同由采购人与中标供应商根据</w:t>
      </w:r>
      <w:r>
        <w:rPr>
          <w:rFonts w:hint="eastAsia" w:ascii="宋体" w:hAnsi="宋体" w:cs="仿宋_GB2312"/>
          <w:color w:val="auto"/>
        </w:rPr>
        <w:t>招标文件、投标文件等内容通过政府采购电子交易平台在线签订，自动备案。</w:t>
      </w:r>
    </w:p>
    <w:p>
      <w:pPr>
        <w:pStyle w:val="6"/>
        <w:spacing w:line="360" w:lineRule="auto"/>
        <w:ind w:left="479" w:hanging="479" w:hangingChars="199"/>
        <w:rPr>
          <w:rFonts w:cs="仿宋_GB2312"/>
          <w:b/>
          <w:color w:val="auto"/>
        </w:rPr>
      </w:pPr>
      <w:r>
        <w:rPr>
          <w:rFonts w:cs="仿宋_GB2312"/>
          <w:b/>
          <w:color w:val="auto"/>
        </w:rPr>
        <w:t xml:space="preserve">26. </w:t>
      </w:r>
      <w:r>
        <w:rPr>
          <w:rFonts w:hint="eastAsia" w:cs="仿宋_GB2312"/>
          <w:b/>
          <w:color w:val="auto"/>
        </w:rPr>
        <w:t>履约保证金</w:t>
      </w:r>
    </w:p>
    <w:p>
      <w:pPr>
        <w:tabs>
          <w:tab w:val="left" w:pos="0"/>
        </w:tabs>
        <w:spacing w:line="360" w:lineRule="auto"/>
        <w:ind w:firstLine="482"/>
        <w:rPr>
          <w:rFonts w:ascii="宋体" w:hAnsi="宋体"/>
          <w:b/>
          <w:color w:val="auto"/>
          <w:sz w:val="24"/>
        </w:rPr>
      </w:pPr>
      <w:r>
        <w:rPr>
          <w:rFonts w:hint="eastAsia" w:ascii="宋体" w:hAnsi="宋体" w:cs="Helvetica"/>
          <w:color w:val="auto"/>
          <w:kern w:val="0"/>
          <w:sz w:val="24"/>
        </w:rPr>
        <w:t>拟签订的合同文本要求中标供应商提交履约保证</w:t>
      </w:r>
      <w:r>
        <w:rPr>
          <w:rFonts w:hint="eastAsia" w:ascii="宋体" w:hAnsi="宋体" w:cs="Helvetica"/>
          <w:color w:val="auto"/>
          <w:kern w:val="0"/>
          <w:sz w:val="24"/>
        </w:rPr>
        <w:t>金的，供应商应当以支票、汇票、本票或者金融机构、担保机构出具的保函等非现金形式提交</w:t>
      </w:r>
      <w:r>
        <w:rPr>
          <w:rFonts w:hint="eastAsia" w:ascii="宋体" w:hAnsi="宋体"/>
          <w:color w:val="auto"/>
          <w:sz w:val="24"/>
        </w:rPr>
        <w:t>。杭州市政府采购网公布的供应商履约评价为满分的供应商，采购单位应当免收履约保证金。确需收履约保证金的，履约保证金的数额不得超过政府采购合同金额的1</w:t>
      </w:r>
      <w:r>
        <w:rPr>
          <w:rFonts w:ascii="宋体" w:hAnsi="宋体"/>
          <w:color w:val="auto"/>
          <w:sz w:val="24"/>
        </w:rPr>
        <w:t>%。</w:t>
      </w:r>
      <w:r>
        <w:rPr>
          <w:rFonts w:hint="eastAsia" w:ascii="宋体" w:hAnsi="宋体"/>
          <w:color w:val="auto"/>
          <w:sz w:val="24"/>
        </w:rPr>
        <w:t>鼓励和</w:t>
      </w:r>
      <w:r>
        <w:rPr>
          <w:rFonts w:hint="eastAsia" w:ascii="宋体" w:hAnsi="宋体"/>
          <w:color w:val="auto"/>
          <w:sz w:val="24"/>
        </w:rPr>
        <w:t>支持供应商以银行、保险公司出具的保函形式提供履约保证金。</w:t>
      </w:r>
      <w:r>
        <w:rPr>
          <w:rFonts w:hint="eastAsia" w:ascii="宋体" w:hAnsi="宋体"/>
          <w:b/>
          <w:color w:val="auto"/>
          <w:sz w:val="24"/>
        </w:rPr>
        <w:t>采购人不得拒收履约保函。</w:t>
      </w:r>
    </w:p>
    <w:p>
      <w:pPr>
        <w:tabs>
          <w:tab w:val="left" w:pos="0"/>
        </w:tabs>
        <w:spacing w:line="360" w:lineRule="auto"/>
        <w:ind w:firstLine="482"/>
        <w:rPr>
          <w:rFonts w:ascii="宋体" w:hAnsi="宋体" w:cs="仿宋_GB2312"/>
          <w:color w:val="auto"/>
          <w:sz w:val="24"/>
          <w:szCs w:val="20"/>
        </w:rPr>
      </w:pPr>
      <w:r>
        <w:rPr>
          <w:rFonts w:hint="eastAsia" w:ascii="宋体" w:hAnsi="宋体" w:cs="仿宋_GB2312"/>
          <w:color w:val="auto"/>
          <w:sz w:val="24"/>
          <w:szCs w:val="20"/>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5"/>
        <w:rPr>
          <w:rFonts w:hAnsi="宋体"/>
          <w:color w:val="auto"/>
        </w:rPr>
      </w:pPr>
    </w:p>
    <w:p>
      <w:pPr>
        <w:snapToGrid w:val="0"/>
        <w:spacing w:line="360" w:lineRule="auto"/>
        <w:ind w:firstLine="3357" w:firstLineChars="1045"/>
        <w:rPr>
          <w:rFonts w:ascii="宋体" w:hAnsi="宋体"/>
          <w:b/>
          <w:color w:val="auto"/>
          <w:sz w:val="24"/>
        </w:rPr>
      </w:pPr>
      <w:r>
        <w:rPr>
          <w:rFonts w:hint="eastAsia" w:ascii="宋体" w:hAnsi="宋体" w:cs="仿宋_GB2312"/>
          <w:b/>
          <w:color w:val="auto"/>
          <w:sz w:val="32"/>
        </w:rPr>
        <w:t>八、电子交易活动的中止</w:t>
      </w:r>
    </w:p>
    <w:p>
      <w:pPr>
        <w:pStyle w:val="86"/>
        <w:snapToGrid w:val="0"/>
        <w:spacing w:before="0"/>
        <w:ind w:firstLine="0" w:firstLineChars="0"/>
        <w:rPr>
          <w:rFonts w:ascii="宋体" w:hAnsi="宋体" w:cs="仿宋_GB2312"/>
          <w:color w:val="auto"/>
        </w:rPr>
      </w:pPr>
      <w:r>
        <w:rPr>
          <w:rFonts w:ascii="宋体" w:hAnsi="宋体" w:cs="仿宋_GB2312"/>
          <w:color w:val="auto"/>
        </w:rPr>
        <w:t>2</w:t>
      </w:r>
      <w:r>
        <w:rPr>
          <w:rFonts w:ascii="宋体" w:hAnsi="宋体" w:cs="仿宋_GB2312"/>
          <w:b/>
          <w:color w:val="auto"/>
          <w:szCs w:val="24"/>
        </w:rPr>
        <w:t xml:space="preserve">7. </w:t>
      </w:r>
      <w:r>
        <w:rPr>
          <w:rFonts w:hint="eastAsia" w:ascii="宋体" w:hAnsi="宋体" w:cs="仿宋_GB2312"/>
          <w:b/>
          <w:color w:val="auto"/>
          <w:szCs w:val="24"/>
        </w:rPr>
        <w:t>电子交易活动的中止。</w:t>
      </w:r>
      <w:r>
        <w:rPr>
          <w:rFonts w:hint="eastAsia" w:ascii="宋体" w:hAnsi="宋体" w:cs="仿宋_GB2312"/>
          <w:color w:val="auto"/>
        </w:rPr>
        <w:t>采购过程中出现以下情形，导致电子交易平台无法正常运行，或者无法保证电子交易的公平、公正和安全时，采购机构可中止电子交易活动：</w:t>
      </w:r>
    </w:p>
    <w:p>
      <w:pPr>
        <w:pStyle w:val="86"/>
        <w:snapToGrid w:val="0"/>
        <w:spacing w:before="0"/>
        <w:ind w:firstLine="480"/>
        <w:rPr>
          <w:rFonts w:ascii="宋体" w:hAnsi="宋体" w:cs="仿宋_GB2312"/>
          <w:color w:val="auto"/>
        </w:rPr>
      </w:pPr>
      <w:r>
        <w:rPr>
          <w:rFonts w:ascii="宋体" w:hAnsi="宋体" w:cs="仿宋_GB2312"/>
          <w:color w:val="auto"/>
        </w:rPr>
        <w:t xml:space="preserve">27.1电子交易平台发生故障而无法登录访问的； </w:t>
      </w:r>
    </w:p>
    <w:p>
      <w:pPr>
        <w:pStyle w:val="86"/>
        <w:snapToGrid w:val="0"/>
        <w:spacing w:before="0"/>
        <w:ind w:firstLine="480"/>
        <w:rPr>
          <w:rFonts w:ascii="宋体" w:hAnsi="宋体" w:cs="仿宋_GB2312"/>
          <w:color w:val="auto"/>
        </w:rPr>
      </w:pPr>
      <w:r>
        <w:rPr>
          <w:rFonts w:ascii="宋体" w:hAnsi="宋体" w:cs="仿宋_GB2312"/>
          <w:color w:val="auto"/>
        </w:rPr>
        <w:t>27.2电子交易平台应用或数据库出现错误，不能进行正常操作的；</w:t>
      </w:r>
    </w:p>
    <w:p>
      <w:pPr>
        <w:pStyle w:val="86"/>
        <w:snapToGrid w:val="0"/>
        <w:spacing w:before="0"/>
        <w:ind w:firstLine="480"/>
        <w:rPr>
          <w:rFonts w:ascii="宋体" w:hAnsi="宋体" w:cs="仿宋_GB2312"/>
          <w:color w:val="auto"/>
        </w:rPr>
      </w:pPr>
      <w:r>
        <w:rPr>
          <w:rFonts w:ascii="宋体" w:hAnsi="宋体" w:cs="仿宋_GB2312"/>
          <w:color w:val="auto"/>
        </w:rPr>
        <w:t>27.3电子交易平台发现严重安全漏洞，有潜在泄密危险的；</w:t>
      </w:r>
    </w:p>
    <w:p>
      <w:pPr>
        <w:pStyle w:val="86"/>
        <w:snapToGrid w:val="0"/>
        <w:spacing w:before="0"/>
        <w:ind w:firstLine="480"/>
        <w:rPr>
          <w:rFonts w:ascii="宋体" w:hAnsi="宋体" w:cs="仿宋_GB2312"/>
          <w:color w:val="auto"/>
        </w:rPr>
      </w:pPr>
      <w:r>
        <w:rPr>
          <w:rFonts w:ascii="宋体" w:hAnsi="宋体" w:cs="仿宋_GB2312"/>
          <w:color w:val="auto"/>
        </w:rPr>
        <w:t xml:space="preserve">27.4病毒发作导致不能进行正常操作的； </w:t>
      </w:r>
    </w:p>
    <w:p>
      <w:pPr>
        <w:pStyle w:val="86"/>
        <w:snapToGrid w:val="0"/>
        <w:spacing w:before="0"/>
        <w:ind w:firstLine="480"/>
        <w:rPr>
          <w:rFonts w:ascii="宋体" w:hAnsi="宋体" w:cs="仿宋_GB2312"/>
          <w:color w:val="auto"/>
        </w:rPr>
      </w:pPr>
      <w:r>
        <w:rPr>
          <w:rFonts w:ascii="宋体" w:hAnsi="宋体" w:cs="仿宋_GB2312"/>
          <w:color w:val="auto"/>
        </w:rPr>
        <w:t>27.5其他无法保证电子交易的公平、公正和安全的情况。</w:t>
      </w:r>
    </w:p>
    <w:p>
      <w:pPr>
        <w:pStyle w:val="86"/>
        <w:snapToGrid w:val="0"/>
        <w:spacing w:before="0"/>
        <w:ind w:firstLine="0" w:firstLineChars="0"/>
        <w:rPr>
          <w:rFonts w:ascii="宋体" w:hAnsi="宋体" w:cs="仿宋_GB2312"/>
          <w:color w:val="auto"/>
        </w:rPr>
      </w:pPr>
      <w:r>
        <w:rPr>
          <w:rFonts w:ascii="宋体" w:hAnsi="宋体" w:cs="仿宋_GB2312"/>
          <w:b/>
          <w:bCs/>
          <w:color w:val="auto"/>
        </w:rPr>
        <w:t xml:space="preserve"> 28.</w:t>
      </w:r>
      <w:r>
        <w:rPr>
          <w:rFonts w:ascii="宋体" w:hAnsi="宋体" w:cs="仿宋_GB2312"/>
          <w:color w:val="auto"/>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仿宋"/>
          <w:color w:val="auto"/>
          <w:sz w:val="24"/>
        </w:rPr>
      </w:pPr>
    </w:p>
    <w:p>
      <w:pPr>
        <w:snapToGrid w:val="0"/>
        <w:spacing w:line="360" w:lineRule="auto"/>
        <w:ind w:left="120" w:leftChars="57" w:firstLine="482" w:firstLineChars="150"/>
        <w:jc w:val="center"/>
        <w:rPr>
          <w:rFonts w:ascii="宋体" w:hAnsi="宋体" w:cs="仿宋"/>
          <w:b/>
          <w:color w:val="auto"/>
          <w:sz w:val="32"/>
        </w:rPr>
      </w:pPr>
    </w:p>
    <w:p>
      <w:pPr>
        <w:pStyle w:val="2"/>
        <w:ind w:left="0" w:firstLine="0"/>
        <w:rPr>
          <w:rFonts w:ascii="宋体" w:hAnsi="宋体" w:eastAsia="宋体"/>
          <w:color w:val="auto"/>
          <w:lang w:val="en-US"/>
        </w:rPr>
      </w:pPr>
    </w:p>
    <w:p>
      <w:pPr>
        <w:rPr>
          <w:rFonts w:ascii="宋体" w:hAnsi="宋体"/>
          <w:color w:val="auto"/>
        </w:rPr>
      </w:pPr>
    </w:p>
    <w:p>
      <w:pPr>
        <w:snapToGrid w:val="0"/>
        <w:spacing w:line="360" w:lineRule="auto"/>
        <w:ind w:left="120" w:leftChars="57" w:firstLine="482" w:firstLineChars="150"/>
        <w:jc w:val="center"/>
        <w:rPr>
          <w:rFonts w:ascii="宋体" w:hAnsi="宋体" w:cs="仿宋"/>
          <w:b/>
          <w:color w:val="auto"/>
          <w:sz w:val="32"/>
        </w:rPr>
      </w:pPr>
      <w:r>
        <w:rPr>
          <w:rFonts w:hint="eastAsia" w:ascii="宋体" w:hAnsi="宋体" w:cs="仿宋"/>
          <w:b/>
          <w:color w:val="auto"/>
          <w:sz w:val="32"/>
        </w:rPr>
        <w:t>九、验收</w:t>
      </w:r>
    </w:p>
    <w:p>
      <w:pPr>
        <w:pStyle w:val="6"/>
        <w:spacing w:line="360" w:lineRule="auto"/>
        <w:ind w:firstLine="0" w:firstLineChars="0"/>
        <w:rPr>
          <w:rFonts w:cs="仿宋"/>
          <w:b/>
          <w:color w:val="auto"/>
        </w:rPr>
      </w:pPr>
      <w:r>
        <w:rPr>
          <w:rFonts w:hint="eastAsia" w:cs="仿宋"/>
          <w:b/>
          <w:color w:val="auto"/>
        </w:rPr>
        <w:t>29.验收</w:t>
      </w:r>
    </w:p>
    <w:p>
      <w:pPr>
        <w:tabs>
          <w:tab w:val="left" w:pos="0"/>
        </w:tabs>
        <w:spacing w:line="360" w:lineRule="auto"/>
        <w:ind w:firstLine="480"/>
        <w:rPr>
          <w:rFonts w:ascii="宋体" w:hAnsi="宋体" w:cs="仿宋"/>
          <w:color w:val="auto"/>
          <w:kern w:val="0"/>
          <w:sz w:val="24"/>
        </w:rPr>
      </w:pPr>
      <w:r>
        <w:rPr>
          <w:rFonts w:hint="eastAsia" w:ascii="宋体" w:hAnsi="宋体" w:cs="仿宋"/>
          <w:color w:val="auto"/>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仿宋"/>
          <w:color w:val="auto"/>
          <w:kern w:val="0"/>
          <w:sz w:val="24"/>
        </w:rPr>
      </w:pPr>
      <w:r>
        <w:rPr>
          <w:rFonts w:hint="eastAsia" w:ascii="宋体" w:hAnsi="宋体" w:cs="仿宋"/>
          <w:color w:val="auto"/>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仿宋"/>
          <w:color w:val="auto"/>
          <w:kern w:val="0"/>
          <w:sz w:val="24"/>
        </w:rPr>
      </w:pPr>
      <w:r>
        <w:rPr>
          <w:rFonts w:hint="eastAsia" w:ascii="宋体" w:hAnsi="宋体" w:cs="仿宋"/>
          <w:color w:val="auto"/>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仿宋"/>
          <w:color w:val="auto"/>
          <w:sz w:val="18"/>
          <w:szCs w:val="18"/>
        </w:rPr>
      </w:pPr>
      <w:r>
        <w:rPr>
          <w:rFonts w:hint="eastAsia" w:ascii="宋体" w:hAnsi="宋体" w:cs="仿宋"/>
          <w:color w:val="auto"/>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360" w:lineRule="auto"/>
        <w:ind w:firstLine="480"/>
        <w:rPr>
          <w:rFonts w:ascii="宋体" w:hAnsi="宋体" w:cs="仿宋"/>
          <w:color w:val="auto"/>
          <w:kern w:val="0"/>
          <w:sz w:val="24"/>
        </w:rPr>
        <w:sectPr>
          <w:headerReference r:id="rId5" w:type="first"/>
          <w:footerReference r:id="rId8" w:type="first"/>
          <w:headerReference r:id="rId3" w:type="default"/>
          <w:footerReference r:id="rId6" w:type="default"/>
          <w:headerReference r:id="rId4" w:type="even"/>
          <w:footerReference r:id="rId7" w:type="even"/>
          <w:pgSz w:w="11906" w:h="16838"/>
          <w:pgMar w:top="680" w:right="1418" w:bottom="468" w:left="1418" w:header="851" w:footer="992" w:gutter="0"/>
          <w:pgNumType w:start="1"/>
          <w:cols w:space="720" w:num="1"/>
          <w:titlePg/>
          <w:docGrid w:linePitch="312" w:charSpace="0"/>
        </w:sectPr>
      </w:pPr>
      <w:bookmarkStart w:id="13" w:name="_Hlt68072990"/>
      <w:bookmarkEnd w:id="13"/>
      <w:bookmarkStart w:id="14" w:name="_Hlt68057669"/>
      <w:bookmarkEnd w:id="14"/>
      <w:bookmarkStart w:id="15" w:name="_Hlt68072998"/>
      <w:bookmarkEnd w:id="15"/>
      <w:bookmarkStart w:id="16" w:name="_Hlt75236290"/>
      <w:bookmarkEnd w:id="16"/>
      <w:bookmarkStart w:id="17" w:name="_Hlt68073093"/>
      <w:bookmarkEnd w:id="17"/>
      <w:bookmarkStart w:id="18" w:name="_Hlt74729768"/>
      <w:bookmarkEnd w:id="18"/>
      <w:bookmarkStart w:id="19" w:name="_Hlt74714665"/>
      <w:bookmarkEnd w:id="19"/>
      <w:bookmarkStart w:id="20" w:name="_Hlt75236101"/>
      <w:bookmarkEnd w:id="20"/>
      <w:bookmarkStart w:id="21" w:name="_Hlt68403820"/>
      <w:bookmarkEnd w:id="21"/>
      <w:bookmarkStart w:id="22" w:name="_Hlt74707468"/>
      <w:bookmarkEnd w:id="22"/>
      <w:bookmarkStart w:id="23" w:name="_Hlt75236011"/>
      <w:bookmarkEnd w:id="23"/>
      <w:bookmarkStart w:id="24" w:name="_Hlt74730295"/>
      <w:bookmarkEnd w:id="24"/>
    </w:p>
    <w:bookmarkEnd w:id="10"/>
    <w:bookmarkEnd w:id="11"/>
    <w:p>
      <w:pPr>
        <w:spacing w:beforeLines="50" w:afterLines="50" w:line="600" w:lineRule="exact"/>
        <w:jc w:val="center"/>
        <w:rPr>
          <w:rFonts w:hint="eastAsia" w:ascii="宋体" w:hAnsi="宋体" w:cs="宋体"/>
          <w:b/>
          <w:bCs/>
          <w:color w:val="auto"/>
          <w:sz w:val="28"/>
          <w:szCs w:val="28"/>
        </w:rPr>
      </w:pPr>
      <w:bookmarkStart w:id="25" w:name="第四部分"/>
      <w:r>
        <w:rPr>
          <w:rFonts w:hint="eastAsia" w:ascii="宋体" w:hAnsi="宋体" w:cs="宋体"/>
          <w:b/>
          <w:bCs/>
          <w:color w:val="auto"/>
          <w:sz w:val="28"/>
          <w:szCs w:val="28"/>
        </w:rPr>
        <w:t>第三部分  项目技术规范和服务要求</w:t>
      </w:r>
    </w:p>
    <w:p>
      <w:pPr>
        <w:adjustRightInd/>
        <w:spacing w:line="600" w:lineRule="exact"/>
        <w:ind w:firstLine="482" w:firstLineChars="200"/>
        <w:rPr>
          <w:rFonts w:hint="eastAsia" w:ascii="宋体" w:hAnsi="宋体" w:cs="宋体"/>
          <w:b/>
          <w:bCs/>
          <w:color w:val="auto"/>
          <w:sz w:val="24"/>
        </w:rPr>
      </w:pPr>
      <w:r>
        <w:rPr>
          <w:rFonts w:hint="eastAsia" w:ascii="宋体" w:hAnsi="宋体" w:cs="宋体"/>
          <w:b/>
          <w:bCs/>
          <w:color w:val="auto"/>
          <w:sz w:val="24"/>
        </w:rPr>
        <w:t>采购需求中</w:t>
      </w:r>
      <w:r>
        <w:rPr>
          <w:rFonts w:hint="eastAsia" w:ascii="宋体" w:hAnsi="宋体" w:cs="宋体"/>
          <w:b/>
          <w:bCs/>
          <w:color w:val="auto"/>
          <w:sz w:val="24"/>
          <w:lang w:val="zh-CN"/>
        </w:rPr>
        <w:t>带“●”条款为实质性内容，投标人须在投标文件中提供《采购需求实质性内容响应表》（格式见第五部分 应提交的有关格式范例），如有任意一条未响应或不满足，将被视为无效。</w:t>
      </w:r>
    </w:p>
    <w:p>
      <w:pPr>
        <w:adjustRightInd/>
        <w:spacing w:line="600" w:lineRule="exact"/>
        <w:rPr>
          <w:rFonts w:hint="eastAsia" w:ascii="宋体" w:hAnsi="宋体" w:cs="宋体"/>
          <w:b/>
          <w:bCs/>
          <w:color w:val="auto"/>
          <w:sz w:val="24"/>
        </w:rPr>
      </w:pPr>
      <w:r>
        <w:rPr>
          <w:rFonts w:hint="eastAsia" w:ascii="宋体" w:hAnsi="宋体" w:cs="宋体"/>
          <w:b/>
          <w:bCs/>
          <w:color w:val="auto"/>
          <w:sz w:val="24"/>
        </w:rPr>
        <w:t>一、项目概况：</w:t>
      </w:r>
    </w:p>
    <w:p>
      <w:pPr>
        <w:adjustRightInd/>
        <w:spacing w:line="600" w:lineRule="exact"/>
        <w:ind w:firstLine="480" w:firstLineChars="200"/>
        <w:rPr>
          <w:rFonts w:hint="eastAsia" w:ascii="宋体" w:hAnsi="宋体" w:cs="宋体"/>
          <w:color w:val="auto"/>
          <w:sz w:val="24"/>
        </w:rPr>
      </w:pPr>
      <w:r>
        <w:rPr>
          <w:rFonts w:hint="eastAsia" w:ascii="宋体" w:hAnsi="宋体" w:cs="宋体"/>
          <w:color w:val="auto"/>
          <w:sz w:val="24"/>
        </w:rPr>
        <w:t>1、为改善东湖街道范家埭河、沿山港水质指标，对家埭河、沿山港进行生态治理。</w:t>
      </w:r>
    </w:p>
    <w:p>
      <w:pPr>
        <w:adjustRightInd/>
        <w:spacing w:line="600" w:lineRule="exact"/>
        <w:ind w:firstLine="480" w:firstLineChars="200"/>
        <w:rPr>
          <w:rFonts w:hint="eastAsia" w:ascii="宋体" w:hAnsi="宋体" w:cs="宋体"/>
          <w:color w:val="auto"/>
          <w:sz w:val="24"/>
        </w:rPr>
      </w:pPr>
      <w:r>
        <w:rPr>
          <w:rFonts w:hint="eastAsia" w:ascii="宋体" w:hAnsi="宋体" w:cs="宋体"/>
          <w:color w:val="auto"/>
          <w:sz w:val="24"/>
        </w:rPr>
        <w:t>1.1、</w:t>
      </w:r>
      <w:r>
        <w:rPr>
          <w:rFonts w:hint="eastAsia" w:ascii="宋体" w:hAnsi="宋体" w:cs="宋体"/>
          <w:b/>
          <w:color w:val="auto"/>
          <w:sz w:val="24"/>
        </w:rPr>
        <w:t>范家埭河位于：</w:t>
      </w:r>
      <w:r>
        <w:rPr>
          <w:rFonts w:hint="eastAsia" w:ascii="宋体" w:hAnsi="宋体" w:cs="宋体"/>
          <w:color w:val="auto"/>
          <w:sz w:val="24"/>
        </w:rPr>
        <w:t>临平区蓝庭社区，起于振兴路，止于叶家桥港，全长约820m，水面宽度10-20米左右，水深1.5-2.0米，河道两岸存在污水管直接排污，有简易的拦截装置但效果差；部分河段水深较浅，底泥裸露，视觉感官较差；该河道有密集盘式曝气系统，正在运行工作。范家埭河位于居民区内，两侧均为断头河，故整体水体流通性较差，造成水体溶解氧含量降低，生态系统逐渐失衡、弱化，甚至崩溃，水体自净能力逐渐丧失。经过测算，晴天日均进入河道内的污水在1500吨/天左右，河道整体水质处于劣五类；</w:t>
      </w:r>
    </w:p>
    <w:p>
      <w:pPr>
        <w:adjustRightInd/>
        <w:spacing w:line="600" w:lineRule="exact"/>
        <w:ind w:firstLine="480" w:firstLineChars="200"/>
        <w:rPr>
          <w:rFonts w:hint="eastAsia" w:ascii="宋体" w:hAnsi="宋体" w:cs="宋体"/>
          <w:color w:val="auto"/>
          <w:sz w:val="24"/>
        </w:rPr>
      </w:pPr>
      <w:r>
        <w:rPr>
          <w:rFonts w:hint="eastAsia" w:ascii="宋体" w:hAnsi="宋体" w:cs="宋体"/>
          <w:color w:val="auto"/>
          <w:sz w:val="24"/>
        </w:rPr>
        <w:t>1.2、</w:t>
      </w:r>
      <w:r>
        <w:rPr>
          <w:rFonts w:hint="eastAsia" w:ascii="宋体" w:hAnsi="宋体" w:cs="宋体"/>
          <w:b/>
          <w:color w:val="auto"/>
          <w:sz w:val="24"/>
        </w:rPr>
        <w:t>沿山港位于：</w:t>
      </w:r>
      <w:r>
        <w:rPr>
          <w:rFonts w:hint="eastAsia" w:ascii="宋体" w:hAnsi="宋体" w:cs="宋体"/>
          <w:color w:val="auto"/>
          <w:sz w:val="24"/>
        </w:rPr>
        <w:t>东至星河路，西至荷禹路，治理长度约1.5公里，河面宽度约15-20米，河水深度0.5-3米。星河路口河道截断，荷禹路口河道截断，导致沿山河水流不通；有市政管网雨水排出口，晴天也有大量污水排入河道，目前已用气囊堵住；有幼儿园雨水排出口，由于雨污分流问题，晴天也有污水排入河道，目前已用气囊堵住，正在协商幼儿园整改。沿山河因水流不通，又有大量外源污染进入，导致水质明显下降。</w:t>
      </w:r>
    </w:p>
    <w:p>
      <w:pPr>
        <w:adjustRightInd/>
        <w:spacing w:line="600" w:lineRule="exact"/>
        <w:ind w:firstLine="480" w:firstLineChars="200"/>
        <w:rPr>
          <w:rFonts w:ascii="宋体" w:hAnsi="宋体" w:cs="宋体"/>
          <w:color w:val="auto"/>
          <w:sz w:val="24"/>
        </w:rPr>
      </w:pPr>
      <w:r>
        <w:rPr>
          <w:rFonts w:hint="eastAsia" w:ascii="宋体" w:hAnsi="宋体" w:cs="宋体"/>
          <w:color w:val="auto"/>
          <w:sz w:val="24"/>
        </w:rPr>
        <w:t>2、上述基本情况仅供投标人参考，投标人以此为依据作出的任何理解和判断由投标人自行负责，河道现状情况（包括水质情况）以现场实际为准，投标人可自行取样监测并作为制订河道生态综合治理方案的依据，但并不影响招标人实行和维持河道水质提升并优于Ⅴ类水质标准。</w:t>
      </w:r>
    </w:p>
    <w:p>
      <w:pPr>
        <w:adjustRightInd/>
        <w:spacing w:line="600" w:lineRule="exact"/>
        <w:ind w:firstLine="480" w:firstLineChars="200"/>
        <w:rPr>
          <w:rFonts w:hint="eastAsia" w:ascii="宋体" w:hAnsi="宋体" w:cs="宋体"/>
          <w:color w:val="auto"/>
          <w:sz w:val="24"/>
        </w:rPr>
      </w:pPr>
      <w:r>
        <w:rPr>
          <w:rFonts w:hint="eastAsia" w:ascii="宋体" w:hAnsi="宋体" w:cs="宋体"/>
          <w:color w:val="auto"/>
          <w:sz w:val="24"/>
        </w:rPr>
        <w:t>3、河道生态综合治理模式及相关说明：本项目采用设计-施工-运维总承包模式进行招标，即招标人明确实现Ⅴ类水及以上水质为目标，投标人以现场实际为依据，以实现招标人要求的目标为标准，在招标文件框架内，自行提出河道生态综合治理及运维方案，提出具体技术工艺措施、河道生态综合治理和运维目标（不得低于招标人要求实现的目标），并提出报价，投标人报价包含了实现目标所需要的所有费用，中标后，招标人按投标价与中标人签订合同，合同价款实行总价包干，但招标人以治理目标的实现为依据支付相应的费用。</w:t>
      </w:r>
    </w:p>
    <w:p>
      <w:pPr>
        <w:adjustRightInd/>
        <w:spacing w:line="600" w:lineRule="exact"/>
        <w:ind w:firstLine="480" w:firstLineChars="200"/>
        <w:rPr>
          <w:rFonts w:hint="eastAsia" w:ascii="宋体" w:hAnsi="宋体" w:cs="宋体"/>
          <w:color w:val="auto"/>
          <w:sz w:val="24"/>
        </w:rPr>
      </w:pPr>
      <w:r>
        <w:rPr>
          <w:rFonts w:hint="eastAsia" w:ascii="宋体" w:hAnsi="宋体" w:cs="宋体"/>
          <w:color w:val="auto"/>
          <w:sz w:val="24"/>
        </w:rPr>
        <w:t>4、请投标人认真踏勘现场情况，投标人可自行取样检测河道现状水质情况，需要进一步了解现场周边情况的可自行组织调查，当前现场存在的各种因素均包含在本项目实施风险范围内，一切措施及费用均由中标单位负责。</w:t>
      </w:r>
    </w:p>
    <w:p>
      <w:pPr>
        <w:adjustRightInd/>
        <w:spacing w:line="600" w:lineRule="exact"/>
        <w:ind w:firstLine="480" w:firstLineChars="200"/>
        <w:rPr>
          <w:rFonts w:hint="eastAsia" w:ascii="宋体" w:hAnsi="宋体" w:cs="宋体"/>
          <w:color w:val="auto"/>
          <w:sz w:val="24"/>
        </w:rPr>
      </w:pPr>
      <w:r>
        <w:rPr>
          <w:rFonts w:hint="eastAsia" w:ascii="宋体" w:hAnsi="宋体" w:cs="宋体"/>
          <w:color w:val="auto"/>
          <w:sz w:val="24"/>
        </w:rPr>
        <w:t>5、本项目为“交钥匙”工程，包括本项目东湖街道范家埭河、沿山港生态治理项目实施全部工作发生的各项费用（设计费、施工费、运维费、代理服务费、验收费、材料费、人工费、机械费、运输费、税金</w:t>
      </w:r>
      <w:r>
        <w:rPr>
          <w:rFonts w:hint="eastAsia" w:ascii="宋体" w:hAnsi="宋体" w:cs="宋体"/>
          <w:color w:val="auto"/>
          <w:sz w:val="24"/>
          <w:lang w:eastAsia="zh-CN"/>
        </w:rPr>
        <w:t>、</w:t>
      </w:r>
      <w:r>
        <w:rPr>
          <w:rFonts w:hint="eastAsia" w:ascii="宋体" w:hAnsi="宋体" w:cs="宋体"/>
          <w:color w:val="auto"/>
          <w:sz w:val="24"/>
          <w:lang w:val="en-US" w:eastAsia="zh-CN"/>
        </w:rPr>
        <w:t>水电费</w:t>
      </w:r>
      <w:r>
        <w:rPr>
          <w:rFonts w:hint="eastAsia" w:ascii="宋体" w:hAnsi="宋体" w:cs="宋体"/>
          <w:color w:val="auto"/>
          <w:sz w:val="24"/>
        </w:rPr>
        <w:t>等所涉及的一切费用），运维期包括生态设施的日常养护保洁及水质养护，维护水体清洁、景观优美，报价应包含施工用电用水、接电接水费及施工相关协调费用以及施工、运行所发生的全部电费、水费（项目实施所需水、电等由投标人自行负责，费用计入报价，招标人提供协助）。</w:t>
      </w:r>
    </w:p>
    <w:p>
      <w:pPr>
        <w:adjustRightInd/>
        <w:spacing w:line="600" w:lineRule="exact"/>
        <w:rPr>
          <w:rFonts w:hint="eastAsia" w:ascii="宋体" w:hAnsi="宋体" w:cs="宋体"/>
          <w:b/>
          <w:bCs/>
          <w:color w:val="auto"/>
          <w:sz w:val="24"/>
        </w:rPr>
      </w:pPr>
      <w:r>
        <w:rPr>
          <w:rFonts w:hint="eastAsia" w:ascii="宋体" w:hAnsi="宋体" w:cs="宋体"/>
          <w:b/>
          <w:bCs/>
          <w:color w:val="auto"/>
          <w:sz w:val="24"/>
        </w:rPr>
        <w:t>二、河道生态治理及运维目标、要求：</w:t>
      </w:r>
    </w:p>
    <w:p>
      <w:pPr>
        <w:adjustRightInd/>
        <w:spacing w:line="600" w:lineRule="exact"/>
        <w:ind w:firstLine="482" w:firstLineChars="200"/>
        <w:rPr>
          <w:rFonts w:hint="default" w:ascii="宋体" w:hAnsi="宋体" w:eastAsia="宋体" w:cs="宋体"/>
          <w:b/>
          <w:bCs/>
          <w:color w:val="auto"/>
          <w:sz w:val="24"/>
          <w:lang w:val="en-US" w:eastAsia="zh-CN"/>
        </w:rPr>
      </w:pPr>
      <w:r>
        <w:rPr>
          <w:rFonts w:hint="eastAsia" w:ascii="宋体" w:hAnsi="宋体" w:cs="宋体"/>
          <w:b/>
          <w:bCs/>
          <w:color w:val="auto"/>
          <w:sz w:val="24"/>
          <w:lang w:val="zh-CN"/>
        </w:rPr>
        <w:t>●</w:t>
      </w:r>
      <w:r>
        <w:rPr>
          <w:rFonts w:hint="eastAsia" w:ascii="宋体" w:hAnsi="宋体" w:cs="宋体"/>
          <w:b/>
          <w:bCs/>
          <w:color w:val="auto"/>
          <w:sz w:val="24"/>
        </w:rPr>
        <w:t>1、本项目采用设计-施工-运维总承包模式。</w:t>
      </w:r>
      <w:r>
        <w:rPr>
          <w:rFonts w:hint="eastAsia" w:ascii="宋体" w:hAnsi="宋体" w:cs="宋体"/>
          <w:b/>
          <w:bCs/>
          <w:color w:val="auto"/>
          <w:sz w:val="24"/>
          <w:lang w:val="en-US" w:eastAsia="zh-CN"/>
        </w:rPr>
        <w:t>施工期：</w:t>
      </w:r>
      <w:r>
        <w:rPr>
          <w:rFonts w:hint="eastAsia" w:ascii="宋体" w:hAnsi="宋体" w:cs="宋体"/>
          <w:b/>
          <w:bCs/>
          <w:color w:val="auto"/>
          <w:sz w:val="24"/>
          <w:u w:val="thick"/>
          <w:lang w:eastAsia="zh-CN"/>
        </w:rPr>
        <w:t>两条河同时开始施工</w:t>
      </w:r>
      <w:r>
        <w:rPr>
          <w:rFonts w:hint="eastAsia" w:ascii="宋体" w:hAnsi="宋体"/>
          <w:b/>
          <w:bCs/>
          <w:color w:val="auto"/>
          <w:sz w:val="24"/>
          <w:u w:val="thick"/>
        </w:rPr>
        <w:t>其中</w:t>
      </w:r>
      <w:r>
        <w:rPr>
          <w:rFonts w:hint="eastAsia" w:ascii="宋体" w:hAnsi="宋体"/>
          <w:b/>
          <w:bCs/>
          <w:color w:val="auto"/>
          <w:sz w:val="24"/>
          <w:u w:val="thick"/>
          <w:lang w:eastAsia="zh-CN"/>
        </w:rPr>
        <w:t>范家埭河</w:t>
      </w:r>
      <w:r>
        <w:rPr>
          <w:rFonts w:hint="eastAsia" w:ascii="宋体" w:hAnsi="宋体"/>
          <w:b/>
          <w:bCs/>
          <w:color w:val="auto"/>
          <w:sz w:val="24"/>
          <w:u w:val="thick"/>
        </w:rPr>
        <w:t>施工期为</w:t>
      </w:r>
      <w:r>
        <w:rPr>
          <w:rFonts w:hint="eastAsia" w:ascii="宋体" w:hAnsi="宋体"/>
          <w:b/>
          <w:bCs/>
          <w:color w:val="auto"/>
          <w:sz w:val="24"/>
          <w:u w:val="thick"/>
          <w:lang w:val="en-US" w:eastAsia="zh-CN"/>
        </w:rPr>
        <w:t>60</w:t>
      </w:r>
      <w:r>
        <w:rPr>
          <w:rFonts w:hint="eastAsia" w:ascii="宋体" w:hAnsi="宋体"/>
          <w:b/>
          <w:bCs/>
          <w:color w:val="auto"/>
          <w:sz w:val="24"/>
          <w:u w:val="thick"/>
        </w:rPr>
        <w:t>日历天；调试期</w:t>
      </w:r>
      <w:r>
        <w:rPr>
          <w:rFonts w:hint="eastAsia" w:ascii="宋体" w:hAnsi="宋体"/>
          <w:b/>
          <w:bCs/>
          <w:color w:val="auto"/>
          <w:sz w:val="24"/>
          <w:u w:val="thick"/>
          <w:lang w:val="en-US" w:eastAsia="zh-CN"/>
        </w:rPr>
        <w:t xml:space="preserve">15 </w:t>
      </w:r>
      <w:r>
        <w:rPr>
          <w:rFonts w:hint="eastAsia" w:ascii="宋体" w:hAnsi="宋体"/>
          <w:b/>
          <w:bCs/>
          <w:color w:val="auto"/>
          <w:sz w:val="24"/>
          <w:u w:val="thick"/>
        </w:rPr>
        <w:t>日历天</w:t>
      </w:r>
      <w:r>
        <w:rPr>
          <w:rFonts w:hint="eastAsia" w:ascii="宋体" w:hAnsi="宋体"/>
          <w:b/>
          <w:bCs/>
          <w:color w:val="auto"/>
          <w:sz w:val="24"/>
          <w:u w:val="thick"/>
          <w:lang w:eastAsia="zh-CN"/>
        </w:rPr>
        <w:t>；</w:t>
      </w:r>
      <w:r>
        <w:rPr>
          <w:rFonts w:hint="eastAsia" w:ascii="宋体" w:hAnsi="宋体" w:cs="宋体"/>
          <w:b/>
          <w:bCs/>
          <w:color w:val="auto"/>
          <w:sz w:val="24"/>
          <w:u w:val="thick"/>
          <w:lang w:eastAsia="zh-CN"/>
        </w:rPr>
        <w:t>沿山河</w:t>
      </w:r>
      <w:r>
        <w:rPr>
          <w:rFonts w:hint="eastAsia" w:ascii="宋体" w:hAnsi="宋体"/>
          <w:b/>
          <w:bCs/>
          <w:color w:val="auto"/>
          <w:sz w:val="24"/>
          <w:u w:val="thick"/>
        </w:rPr>
        <w:t>施工期为</w:t>
      </w:r>
      <w:r>
        <w:rPr>
          <w:rFonts w:hint="eastAsia" w:ascii="宋体" w:hAnsi="宋体"/>
          <w:b/>
          <w:bCs/>
          <w:color w:val="auto"/>
          <w:sz w:val="24"/>
          <w:u w:val="thick"/>
          <w:lang w:val="en-US" w:eastAsia="zh-CN"/>
        </w:rPr>
        <w:t xml:space="preserve"> 60 </w:t>
      </w:r>
      <w:r>
        <w:rPr>
          <w:rFonts w:hint="eastAsia" w:ascii="宋体" w:hAnsi="宋体"/>
          <w:b/>
          <w:bCs/>
          <w:color w:val="auto"/>
          <w:sz w:val="24"/>
          <w:u w:val="thick"/>
        </w:rPr>
        <w:t>日历天；调试期</w:t>
      </w:r>
      <w:r>
        <w:rPr>
          <w:rFonts w:hint="eastAsia" w:ascii="宋体" w:hAnsi="宋体"/>
          <w:b/>
          <w:bCs/>
          <w:color w:val="auto"/>
          <w:sz w:val="24"/>
          <w:u w:val="thick"/>
          <w:lang w:val="en-US" w:eastAsia="zh-CN"/>
        </w:rPr>
        <w:t>15</w:t>
      </w:r>
      <w:r>
        <w:rPr>
          <w:rFonts w:hint="eastAsia" w:ascii="宋体" w:hAnsi="宋体"/>
          <w:b/>
          <w:bCs/>
          <w:color w:val="auto"/>
          <w:sz w:val="24"/>
          <w:u w:val="thick"/>
        </w:rPr>
        <w:t>日历天</w:t>
      </w:r>
      <w:r>
        <w:rPr>
          <w:rFonts w:hint="eastAsia" w:ascii="宋体" w:hAnsi="宋体"/>
          <w:b/>
          <w:bCs/>
          <w:color w:val="auto"/>
          <w:sz w:val="24"/>
          <w:u w:val="thick"/>
          <w:lang w:eastAsia="zh-CN"/>
        </w:rPr>
        <w:t>。</w:t>
      </w:r>
      <w:r>
        <w:rPr>
          <w:rFonts w:hint="eastAsia" w:ascii="宋体" w:hAnsi="宋体"/>
          <w:b/>
          <w:bCs/>
          <w:color w:val="auto"/>
          <w:sz w:val="24"/>
          <w:u w:val="thick"/>
          <w:lang w:val="en-US" w:eastAsia="zh-CN"/>
        </w:rPr>
        <w:t>运维期：项目施工完成并通过验收之日起2年。</w:t>
      </w:r>
    </w:p>
    <w:p>
      <w:pPr>
        <w:adjustRightInd/>
        <w:spacing w:line="600" w:lineRule="exact"/>
        <w:ind w:firstLine="480" w:firstLineChars="200"/>
        <w:rPr>
          <w:rFonts w:hint="eastAsia" w:ascii="宋体" w:hAnsi="宋体" w:cs="宋体"/>
          <w:color w:val="auto"/>
          <w:sz w:val="24"/>
        </w:rPr>
      </w:pPr>
      <w:r>
        <w:rPr>
          <w:rFonts w:hint="eastAsia" w:ascii="宋体" w:hAnsi="宋体" w:cs="宋体"/>
          <w:color w:val="auto"/>
          <w:sz w:val="24"/>
          <w:lang w:val="zh-CN"/>
        </w:rPr>
        <w:t>●</w:t>
      </w:r>
      <w:r>
        <w:rPr>
          <w:rFonts w:hint="eastAsia" w:ascii="宋体" w:hAnsi="宋体" w:cs="宋体"/>
          <w:color w:val="auto"/>
          <w:sz w:val="24"/>
        </w:rPr>
        <w:t>2、本项目河道生态综合治理目标中关于水质指标的表述，指标统一明确为：透明度、高锰酸盐指数、氨氮（NH3-N）、总磷（TP）、溶解氧。</w:t>
      </w:r>
    </w:p>
    <w:p>
      <w:pPr>
        <w:adjustRightInd/>
        <w:spacing w:line="600" w:lineRule="exact"/>
        <w:ind w:firstLine="480" w:firstLineChars="200"/>
        <w:rPr>
          <w:rFonts w:hint="default" w:ascii="宋体" w:hAnsi="宋体" w:eastAsia="宋体" w:cs="宋体"/>
          <w:color w:val="auto"/>
          <w:sz w:val="24"/>
          <w:u w:val="single"/>
          <w:lang w:val="en-US" w:eastAsia="zh-CN"/>
        </w:rPr>
      </w:pPr>
      <w:r>
        <w:rPr>
          <w:rFonts w:hint="eastAsia" w:ascii="宋体" w:hAnsi="宋体" w:cs="宋体"/>
          <w:color w:val="auto"/>
          <w:sz w:val="24"/>
          <w:lang w:val="zh-CN"/>
        </w:rPr>
        <w:t>●</w:t>
      </w:r>
      <w:r>
        <w:rPr>
          <w:rFonts w:hint="eastAsia" w:ascii="宋体" w:hAnsi="宋体" w:cs="宋体"/>
          <w:color w:val="auto"/>
          <w:sz w:val="24"/>
        </w:rPr>
        <w:t>3、治理目标要求：</w:t>
      </w:r>
      <w:r>
        <w:rPr>
          <w:rFonts w:hint="eastAsia" w:ascii="宋体" w:hAnsi="宋体" w:cs="宋体"/>
          <w:color w:val="auto"/>
          <w:sz w:val="24"/>
          <w:lang w:eastAsia="zh-CN"/>
        </w:rPr>
        <w:t>（</w:t>
      </w:r>
      <w:r>
        <w:rPr>
          <w:rFonts w:hint="eastAsia" w:ascii="宋体" w:hAnsi="宋体" w:cs="宋体"/>
          <w:color w:val="auto"/>
          <w:sz w:val="24"/>
          <w:lang w:val="en-US" w:eastAsia="zh-CN"/>
        </w:rPr>
        <w:t>1</w:t>
      </w:r>
      <w:r>
        <w:rPr>
          <w:rFonts w:hint="eastAsia" w:ascii="宋体" w:hAnsi="宋体" w:cs="宋体"/>
          <w:color w:val="auto"/>
          <w:sz w:val="24"/>
          <w:lang w:eastAsia="zh-CN"/>
        </w:rPr>
        <w:t>）</w:t>
      </w:r>
      <w:r>
        <w:rPr>
          <w:rFonts w:hint="eastAsia" w:ascii="宋体" w:hAnsi="宋体" w:cs="宋体"/>
          <w:color w:val="auto"/>
          <w:sz w:val="24"/>
        </w:rPr>
        <w:t>河道全部达到并优于Ⅴ类水体及以上，考核标准为</w:t>
      </w:r>
      <w:r>
        <w:rPr>
          <w:rFonts w:hint="eastAsia" w:ascii="宋体" w:hAnsi="宋体" w:cs="宋体"/>
          <w:color w:val="auto"/>
          <w:sz w:val="24"/>
          <w:u w:val="single"/>
        </w:rPr>
        <w:t>透明度60cm、高锰酸盐＜15mg/L，氨氮＜2 mg/L，总磷＜0.4mg/L，溶解氧＞2 mg/L</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lang w:val="en-US" w:eastAsia="zh-CN"/>
        </w:rPr>
        <w:t>2</w:t>
      </w:r>
      <w:r>
        <w:rPr>
          <w:rFonts w:hint="eastAsia" w:ascii="宋体" w:hAnsi="宋体" w:cs="宋体"/>
          <w:color w:val="auto"/>
          <w:sz w:val="24"/>
          <w:lang w:eastAsia="zh-CN"/>
        </w:rPr>
        <w:t>）</w:t>
      </w:r>
      <w:r>
        <w:rPr>
          <w:rFonts w:hint="eastAsia" w:ascii="宋体" w:hAnsi="宋体" w:cs="宋体"/>
          <w:color w:val="auto"/>
          <w:sz w:val="24"/>
          <w:lang w:val="en-US" w:eastAsia="zh-CN"/>
        </w:rPr>
        <w:t>当月河道水质要求优于上游来水。</w:t>
      </w:r>
    </w:p>
    <w:p>
      <w:pPr>
        <w:pStyle w:val="6"/>
        <w:numPr>
          <w:ilvl w:val="0"/>
          <w:numId w:val="1"/>
        </w:numPr>
        <w:adjustRightInd/>
        <w:spacing w:line="480" w:lineRule="atLeast"/>
        <w:ind w:firstLine="570" w:firstLineChars="0"/>
        <w:rPr>
          <w:rFonts w:hint="eastAsia" w:cs="宋体"/>
          <w:color w:val="auto"/>
        </w:rPr>
      </w:pPr>
      <w:r>
        <w:rPr>
          <w:rFonts w:hint="eastAsia" w:cs="宋体"/>
          <w:color w:val="auto"/>
        </w:rPr>
        <w:t>中标人在生态治理及运维期间使用的技术和产品，不存在造假和侵权行为，否则由此产生的一切后果由中标单位自行承担。</w:t>
      </w:r>
    </w:p>
    <w:p>
      <w:pPr>
        <w:pStyle w:val="6"/>
        <w:numPr>
          <w:ilvl w:val="0"/>
          <w:numId w:val="1"/>
        </w:numPr>
        <w:adjustRightInd/>
        <w:spacing w:line="480" w:lineRule="atLeast"/>
        <w:ind w:firstLine="570" w:firstLineChars="0"/>
        <w:rPr>
          <w:rFonts w:cs="宋体"/>
          <w:color w:val="auto"/>
        </w:rPr>
      </w:pPr>
      <w:r>
        <w:rPr>
          <w:rFonts w:hint="eastAsia" w:cs="宋体"/>
          <w:color w:val="auto"/>
        </w:rPr>
        <w:t>中标在生态治理及运维期间必须确保人身、财产安全，否则由中标人全权承担责任。</w:t>
      </w:r>
    </w:p>
    <w:p>
      <w:pPr>
        <w:pStyle w:val="6"/>
        <w:numPr>
          <w:ilvl w:val="0"/>
          <w:numId w:val="1"/>
        </w:numPr>
        <w:adjustRightInd/>
        <w:spacing w:line="480" w:lineRule="atLeast"/>
        <w:ind w:firstLine="570" w:firstLineChars="0"/>
        <w:rPr>
          <w:rFonts w:cs="宋体"/>
          <w:color w:val="auto"/>
        </w:rPr>
      </w:pPr>
      <w:r>
        <w:rPr>
          <w:rFonts w:hint="eastAsia" w:cs="宋体"/>
          <w:color w:val="auto"/>
        </w:rPr>
        <w:t>中标人不得在合同期限内将本项目的管理权转包或发包。</w:t>
      </w:r>
    </w:p>
    <w:p>
      <w:pPr>
        <w:pStyle w:val="6"/>
        <w:numPr>
          <w:ilvl w:val="0"/>
          <w:numId w:val="1"/>
        </w:numPr>
        <w:adjustRightInd/>
        <w:spacing w:line="480" w:lineRule="atLeast"/>
        <w:ind w:firstLine="570" w:firstLineChars="0"/>
        <w:rPr>
          <w:rFonts w:cs="宋体"/>
          <w:color w:val="auto"/>
        </w:rPr>
      </w:pPr>
      <w:r>
        <w:rPr>
          <w:rFonts w:hint="eastAsia" w:cs="宋体"/>
          <w:color w:val="auto"/>
        </w:rPr>
        <w:t>中标人必须严格按照国家和省市政府规定给所有的员工缴纳（购买）各种社会保险和人身意外伤害保险，每月足额发放员工工资、资金等，否是中标人全权承担责任。</w:t>
      </w:r>
    </w:p>
    <w:p>
      <w:pPr>
        <w:adjustRightInd/>
        <w:spacing w:line="600" w:lineRule="exact"/>
        <w:rPr>
          <w:rFonts w:hint="eastAsia" w:ascii="宋体" w:hAnsi="宋体" w:cs="宋体"/>
          <w:b/>
          <w:bCs/>
          <w:color w:val="auto"/>
          <w:sz w:val="24"/>
        </w:rPr>
      </w:pPr>
      <w:r>
        <w:rPr>
          <w:rFonts w:hint="eastAsia" w:ascii="宋体" w:hAnsi="宋体" w:cs="宋体"/>
          <w:b/>
          <w:bCs/>
          <w:color w:val="auto"/>
          <w:sz w:val="24"/>
        </w:rPr>
        <w:t>三、技术方案、报价及相关要求</w:t>
      </w:r>
    </w:p>
    <w:p>
      <w:pPr>
        <w:adjustRightInd/>
        <w:spacing w:line="600" w:lineRule="exact"/>
        <w:ind w:firstLine="480" w:firstLineChars="200"/>
        <w:rPr>
          <w:rFonts w:hint="eastAsia" w:ascii="宋体" w:hAnsi="宋体" w:cs="宋体"/>
          <w:color w:val="auto"/>
          <w:sz w:val="24"/>
        </w:rPr>
      </w:pPr>
      <w:r>
        <w:rPr>
          <w:rFonts w:hint="eastAsia" w:ascii="宋体" w:hAnsi="宋体" w:cs="宋体"/>
          <w:color w:val="auto"/>
          <w:sz w:val="24"/>
        </w:rPr>
        <w:t>本项目为东湖街道范家埭河、沿山港生态化治理项目，投标人根据现场实际情况和现场水质检测的情况提出不同的河道生态综合治理技术路线，满足本项目目标的实现。要求系统运行稳定可靠、处理效果好、建设及运行费用低、景观效果佳等。其中主要技术措施要求如下：</w:t>
      </w:r>
    </w:p>
    <w:p>
      <w:pPr>
        <w:adjustRightInd/>
        <w:spacing w:line="600" w:lineRule="exact"/>
        <w:ind w:firstLine="480" w:firstLineChars="200"/>
        <w:rPr>
          <w:rFonts w:hint="eastAsia" w:ascii="宋体" w:hAnsi="宋体" w:cs="宋体"/>
          <w:color w:val="auto"/>
          <w:sz w:val="24"/>
        </w:rPr>
      </w:pPr>
      <w:r>
        <w:rPr>
          <w:rFonts w:hint="eastAsia" w:ascii="宋体" w:hAnsi="宋体" w:cs="宋体"/>
          <w:color w:val="auto"/>
          <w:sz w:val="24"/>
        </w:rPr>
        <w:t>1、河道生态综合治理</w:t>
      </w:r>
    </w:p>
    <w:p>
      <w:pPr>
        <w:adjustRightInd/>
        <w:spacing w:line="600" w:lineRule="exact"/>
        <w:ind w:firstLine="480" w:firstLineChars="200"/>
        <w:rPr>
          <w:rFonts w:hint="eastAsia" w:ascii="宋体" w:hAnsi="宋体" w:cs="宋体"/>
          <w:color w:val="auto"/>
          <w:sz w:val="24"/>
        </w:rPr>
      </w:pPr>
      <w:r>
        <w:rPr>
          <w:rFonts w:hint="eastAsia" w:ascii="宋体" w:hAnsi="宋体" w:cs="宋体"/>
          <w:color w:val="auto"/>
          <w:sz w:val="24"/>
        </w:rPr>
        <w:t>1.1、排出口污水预处理：各投标单位根据现场实际情况对河道污染源的调查，对已经存在和可能存在的主要排污口进行设置污水预处理平衡系统，在投标治理方案中明确调查到的排污口，并对污水预处理平衡的主要设计工艺、技术指标参数和处理效果等内容。</w:t>
      </w:r>
    </w:p>
    <w:p>
      <w:pPr>
        <w:adjustRightInd/>
        <w:spacing w:line="600" w:lineRule="exact"/>
        <w:ind w:firstLine="480" w:firstLineChars="200"/>
        <w:rPr>
          <w:rFonts w:hint="eastAsia" w:ascii="宋体" w:hAnsi="宋体" w:cs="宋体"/>
          <w:color w:val="auto"/>
          <w:sz w:val="24"/>
        </w:rPr>
      </w:pPr>
      <w:r>
        <w:rPr>
          <w:rFonts w:hint="eastAsia" w:ascii="宋体" w:hAnsi="宋体" w:cs="宋体"/>
          <w:color w:val="auto"/>
          <w:sz w:val="24"/>
        </w:rPr>
        <w:t>1.2、针对该项目特征设计进行</w:t>
      </w:r>
      <w:r>
        <w:rPr>
          <w:rFonts w:hint="eastAsia" w:ascii="宋体" w:hAnsi="宋体" w:cs="宋体"/>
          <w:color w:val="auto"/>
          <w:sz w:val="24"/>
        </w:rPr>
        <w:t>透明度、高锰酸盐指数、氨氮（NH3-N）、总磷（TP）、溶解氧</w:t>
      </w:r>
      <w:r>
        <w:rPr>
          <w:rFonts w:hint="eastAsia" w:ascii="宋体" w:hAnsi="宋体" w:cs="宋体"/>
          <w:color w:val="auto"/>
          <w:sz w:val="24"/>
          <w:lang w:eastAsia="zh-CN"/>
        </w:rPr>
        <w:t>指</w:t>
      </w:r>
      <w:r>
        <w:rPr>
          <w:rFonts w:hint="eastAsia" w:ascii="宋体" w:hAnsi="宋体" w:cs="宋体"/>
          <w:color w:val="auto"/>
          <w:sz w:val="24"/>
        </w:rPr>
        <w:t>标达标的主要核心技术构成，主要技术指标参数等内容。</w:t>
      </w:r>
    </w:p>
    <w:p>
      <w:pPr>
        <w:adjustRightInd/>
        <w:spacing w:line="600" w:lineRule="exact"/>
        <w:ind w:firstLine="480" w:firstLineChars="200"/>
        <w:rPr>
          <w:rFonts w:hint="eastAsia" w:ascii="宋体" w:hAnsi="宋体" w:cs="宋体"/>
          <w:color w:val="auto"/>
          <w:sz w:val="24"/>
        </w:rPr>
      </w:pPr>
      <w:r>
        <w:rPr>
          <w:rFonts w:hint="eastAsia" w:ascii="宋体" w:hAnsi="宋体" w:cs="宋体"/>
          <w:color w:val="auto"/>
          <w:sz w:val="24"/>
        </w:rPr>
        <w:t>1.3、实施生态动植物系统的主要技术措施与内容，明确生态动植物系统构建与放置工艺内容，系统中考虑到整条河道治理的效果，建议对部分河道两岸进行清杂处理，需考虑本河道部分河段生态种植的协调性及整体河道治理的景观效果，相应的放置量和位置应在方案中体现。</w:t>
      </w:r>
    </w:p>
    <w:p>
      <w:pPr>
        <w:adjustRightInd/>
        <w:spacing w:line="600" w:lineRule="exact"/>
        <w:ind w:firstLine="480" w:firstLineChars="200"/>
        <w:rPr>
          <w:rFonts w:hint="eastAsia" w:ascii="宋体" w:hAnsi="宋体" w:cs="宋体"/>
          <w:color w:val="auto"/>
          <w:sz w:val="24"/>
        </w:rPr>
      </w:pPr>
      <w:r>
        <w:rPr>
          <w:rFonts w:hint="eastAsia" w:ascii="宋体" w:hAnsi="宋体" w:cs="宋体"/>
          <w:color w:val="auto"/>
          <w:sz w:val="24"/>
        </w:rPr>
        <w:t>1.4、以水生态修复为补充，对通过截污、清淤等工程后措施仍不能达到水质要求的河道采取生态修复措施，持续推进活水补水。通过人工强化净水技术与生态系统构建措施，促进水体水质提升及“健康自净型水生态系统的构建”。</w:t>
      </w:r>
    </w:p>
    <w:p>
      <w:pPr>
        <w:adjustRightInd/>
        <w:spacing w:line="600" w:lineRule="exact"/>
        <w:ind w:firstLine="480" w:firstLineChars="200"/>
        <w:rPr>
          <w:rFonts w:hint="eastAsia" w:ascii="宋体" w:hAnsi="宋体" w:cs="宋体"/>
          <w:color w:val="auto"/>
          <w:sz w:val="24"/>
        </w:rPr>
      </w:pPr>
      <w:r>
        <w:rPr>
          <w:rFonts w:hint="eastAsia" w:ascii="宋体" w:hAnsi="宋体" w:cs="宋体"/>
          <w:color w:val="auto"/>
          <w:sz w:val="24"/>
          <w:lang w:val="zh-CN"/>
        </w:rPr>
        <w:t>●</w:t>
      </w:r>
      <w:r>
        <w:rPr>
          <w:rFonts w:hint="eastAsia" w:ascii="宋体" w:hAnsi="宋体" w:cs="宋体"/>
          <w:color w:val="auto"/>
          <w:sz w:val="24"/>
        </w:rPr>
        <w:t>1.</w:t>
      </w:r>
      <w:r>
        <w:rPr>
          <w:rFonts w:hint="eastAsia" w:ascii="宋体" w:hAnsi="宋体" w:cs="宋体"/>
          <w:color w:val="auto"/>
          <w:sz w:val="24"/>
          <w:lang w:val="en-US" w:eastAsia="zh-CN"/>
        </w:rPr>
        <w:t>5</w:t>
      </w:r>
      <w:r>
        <w:rPr>
          <w:rFonts w:hint="eastAsia" w:ascii="宋体" w:hAnsi="宋体" w:cs="宋体"/>
          <w:color w:val="auto"/>
          <w:sz w:val="24"/>
        </w:rPr>
        <w:t>、各投标单位应对现场进行勘察，根据河道的特点，“对症下药”。技术措施应符合《杭州市城市河道生态治理常用技术要点及养护要求编制说明》中有关要求，不得采用对河道生态系统有害或造成破坏的技术手段（如具有危害性的化工产品等）。</w:t>
      </w:r>
    </w:p>
    <w:p>
      <w:pPr>
        <w:adjustRightInd/>
        <w:spacing w:line="600" w:lineRule="exact"/>
        <w:ind w:firstLine="480" w:firstLineChars="200"/>
        <w:rPr>
          <w:rFonts w:hint="eastAsia" w:ascii="宋体" w:hAnsi="宋体" w:cs="宋体"/>
          <w:color w:val="auto"/>
          <w:sz w:val="24"/>
        </w:rPr>
      </w:pPr>
      <w:r>
        <w:rPr>
          <w:rFonts w:hint="eastAsia" w:ascii="宋体" w:hAnsi="宋体" w:cs="宋体"/>
          <w:color w:val="auto"/>
          <w:sz w:val="24"/>
          <w:lang w:val="zh-CN"/>
        </w:rPr>
        <w:t>●</w:t>
      </w:r>
      <w:r>
        <w:rPr>
          <w:rFonts w:hint="eastAsia" w:ascii="宋体" w:hAnsi="宋体" w:cs="宋体"/>
          <w:color w:val="auto"/>
          <w:sz w:val="24"/>
        </w:rPr>
        <w:t>1.</w:t>
      </w:r>
      <w:r>
        <w:rPr>
          <w:rFonts w:hint="eastAsia" w:ascii="宋体" w:hAnsi="宋体" w:cs="宋体"/>
          <w:color w:val="auto"/>
          <w:sz w:val="24"/>
          <w:lang w:val="en-US" w:eastAsia="zh-CN"/>
        </w:rPr>
        <w:t>6</w:t>
      </w:r>
      <w:r>
        <w:rPr>
          <w:rFonts w:hint="eastAsia" w:ascii="宋体" w:hAnsi="宋体" w:cs="宋体"/>
          <w:color w:val="auto"/>
          <w:sz w:val="24"/>
        </w:rPr>
        <w:t>、采用的具体河道生态综合治理技术措施应保证本地区河道水生态系统不会受到不良影响（投标文件附承诺书）；河道生态综合治理技术方案应不影响河道其他功能（如泄洪排涝）的正常实现。</w:t>
      </w:r>
    </w:p>
    <w:p>
      <w:pPr>
        <w:adjustRightInd/>
        <w:spacing w:line="600" w:lineRule="exact"/>
        <w:ind w:firstLine="482" w:firstLineChars="200"/>
        <w:rPr>
          <w:rFonts w:hint="eastAsia" w:ascii="宋体" w:hAnsi="宋体" w:cs="宋体"/>
          <w:b/>
          <w:bCs/>
          <w:color w:val="auto"/>
          <w:sz w:val="24"/>
        </w:rPr>
      </w:pPr>
      <w:r>
        <w:rPr>
          <w:rFonts w:hint="eastAsia" w:ascii="宋体" w:hAnsi="宋体" w:cs="宋体"/>
          <w:b/>
          <w:bCs/>
          <w:color w:val="auto"/>
          <w:sz w:val="24"/>
        </w:rPr>
        <w:t>注：河道生态治理技术方案应保证不损坏河道及其附属设施，如对河道原治理设施拆除或利用在方案中予以明确，相应的费用综合考虑在投标报价内。</w:t>
      </w:r>
    </w:p>
    <w:p>
      <w:pPr>
        <w:adjustRightInd/>
        <w:spacing w:line="600" w:lineRule="exact"/>
        <w:ind w:firstLine="480" w:firstLineChars="200"/>
        <w:rPr>
          <w:rFonts w:hint="eastAsia" w:ascii="宋体" w:hAnsi="宋体" w:cs="宋体"/>
          <w:color w:val="auto"/>
          <w:sz w:val="24"/>
        </w:rPr>
      </w:pPr>
      <w:r>
        <w:rPr>
          <w:rFonts w:hint="eastAsia" w:ascii="宋体" w:hAnsi="宋体" w:cs="宋体"/>
          <w:color w:val="auto"/>
          <w:sz w:val="24"/>
        </w:rPr>
        <w:t>2、运行维护</w:t>
      </w:r>
    </w:p>
    <w:p>
      <w:pPr>
        <w:adjustRightInd/>
        <w:spacing w:line="600" w:lineRule="exact"/>
        <w:ind w:firstLine="480" w:firstLineChars="200"/>
        <w:rPr>
          <w:rFonts w:hint="eastAsia" w:ascii="宋体" w:hAnsi="宋体" w:cs="宋体"/>
          <w:color w:val="auto"/>
          <w:sz w:val="24"/>
        </w:rPr>
      </w:pPr>
      <w:r>
        <w:rPr>
          <w:rFonts w:hint="eastAsia" w:ascii="宋体" w:hAnsi="宋体" w:cs="宋体"/>
          <w:color w:val="auto"/>
          <w:sz w:val="24"/>
          <w:lang w:val="zh-CN"/>
        </w:rPr>
        <w:t>●</w:t>
      </w:r>
      <w:r>
        <w:rPr>
          <w:rFonts w:hint="eastAsia" w:ascii="宋体" w:hAnsi="宋体" w:cs="宋体"/>
          <w:color w:val="auto"/>
          <w:sz w:val="24"/>
        </w:rPr>
        <w:t>2.1、水质养护</w:t>
      </w:r>
      <w:r>
        <w:rPr>
          <w:rFonts w:hint="eastAsia" w:ascii="宋体" w:hAnsi="宋体" w:cs="宋体"/>
          <w:color w:val="auto"/>
          <w:sz w:val="24"/>
          <w:lang w:eastAsia="zh-CN"/>
        </w:rPr>
        <w:t>：</w:t>
      </w:r>
      <w:r>
        <w:rPr>
          <w:rFonts w:hint="eastAsia" w:ascii="宋体" w:hAnsi="宋体" w:cs="宋体"/>
          <w:color w:val="auto"/>
          <w:sz w:val="24"/>
        </w:rPr>
        <w:t>经过治理后，过量的污染物超过了现有的微生物的净化能力，仍然存在水质恶化的可能性，在运维方案中如需采用高效微生物菌剂的，需明确高效微生物菌剂投加技术优点，功能指标与处理原理等基本内容，运行维护技术必须可靠安全，必要时提供经权威部门出具的微生物安全性检测报告。</w:t>
      </w:r>
    </w:p>
    <w:p>
      <w:pPr>
        <w:adjustRightInd/>
        <w:spacing w:line="600" w:lineRule="exact"/>
        <w:ind w:firstLine="480" w:firstLineChars="200"/>
        <w:rPr>
          <w:rFonts w:hint="default"/>
          <w:color w:val="auto"/>
          <w:lang w:val="en-US" w:eastAsia="zh-CN"/>
        </w:rPr>
      </w:pPr>
      <w:r>
        <w:rPr>
          <w:rFonts w:hint="eastAsia" w:ascii="宋体" w:hAnsi="宋体" w:cs="宋体"/>
          <w:color w:val="auto"/>
          <w:sz w:val="24"/>
        </w:rPr>
        <w:t>2.2、</w:t>
      </w:r>
      <w:r>
        <w:rPr>
          <w:rFonts w:hint="eastAsia" w:ascii="宋体" w:hAnsi="宋体" w:cs="宋体"/>
          <w:color w:val="auto"/>
          <w:sz w:val="24"/>
          <w:lang w:val="en-US" w:eastAsia="zh-CN"/>
        </w:rPr>
        <w:t>设备维护：河道内的生态化治理设备、生态浮岛等设施设备应处于正常运转中，如有发生设备停止运行及损坏的情况，应及时进行修理，确保第一时间恢复运行。甲方可在后续服务合同内制定相应考核细则对设备养护响应进行考核。</w:t>
      </w:r>
    </w:p>
    <w:p>
      <w:pPr>
        <w:adjustRightInd/>
        <w:spacing w:line="600" w:lineRule="exact"/>
        <w:ind w:firstLine="480" w:firstLineChars="200"/>
        <w:rPr>
          <w:rFonts w:hint="eastAsia" w:ascii="宋体" w:hAnsi="宋体" w:cs="宋体"/>
          <w:color w:val="auto"/>
          <w:sz w:val="24"/>
        </w:rPr>
      </w:pPr>
      <w:r>
        <w:rPr>
          <w:rFonts w:hint="eastAsia" w:ascii="宋体" w:hAnsi="宋体" w:cs="宋体"/>
          <w:color w:val="auto"/>
          <w:sz w:val="24"/>
        </w:rPr>
        <w:t>2.3、运行维护要求：投标人具有相应的运维场所，对网络传输、水质治理设备运维，配备专职运维人员，专职巡查人员不少于1人，专职养护人员不少于1人，专用运维船只不少于1只，项目资料进行标准化管理。</w:t>
      </w:r>
    </w:p>
    <w:p>
      <w:pPr>
        <w:adjustRightInd/>
        <w:spacing w:line="600" w:lineRule="exact"/>
        <w:ind w:firstLine="482" w:firstLineChars="200"/>
        <w:rPr>
          <w:rFonts w:hint="eastAsia" w:ascii="宋体" w:hAnsi="宋体" w:cs="宋体"/>
          <w:b/>
          <w:bCs/>
          <w:color w:val="auto"/>
          <w:sz w:val="24"/>
        </w:rPr>
      </w:pPr>
      <w:r>
        <w:rPr>
          <w:rFonts w:hint="eastAsia" w:ascii="宋体" w:hAnsi="宋体" w:cs="宋体"/>
          <w:b/>
          <w:bCs/>
          <w:color w:val="auto"/>
          <w:sz w:val="24"/>
        </w:rPr>
        <w:t>注：各投标单位根据河道生态综合治理技术方案，对相应的设备设施进行运行养护，河道水质养护，并作出相应的运行维护措施，同时承担设备安全责任。</w:t>
      </w:r>
    </w:p>
    <w:p>
      <w:pPr>
        <w:adjustRightInd/>
        <w:spacing w:line="600" w:lineRule="exact"/>
        <w:ind w:firstLine="480" w:firstLineChars="200"/>
        <w:rPr>
          <w:rFonts w:hint="eastAsia" w:ascii="宋体" w:hAnsi="宋体" w:cs="宋体"/>
          <w:color w:val="auto"/>
          <w:sz w:val="24"/>
        </w:rPr>
      </w:pPr>
      <w:r>
        <w:rPr>
          <w:rFonts w:hint="eastAsia" w:ascii="宋体" w:hAnsi="宋体" w:cs="宋体"/>
          <w:color w:val="auto"/>
          <w:sz w:val="24"/>
        </w:rPr>
        <w:t>3、投标人提交的河道生态综合治理技术方案（即设计方案）须需一河一方案明确包含以下内容：①工程概况，现状水质及周边环境分析 ，现状污染源调查及分析，河道生态综合治理方案设计依据，设计原则，设计思路、原理，设计技术方案，技术工艺、流程；②河道生态综合治理治理目标：投标人提出的治理目标不得低于招标人目标要求，且治理目标应根据招标人目标设定情况一次性或分阶段设置；③相关图纸，要能明确表达工程实施各环节内容及特殊节点要求。④长效管养方案；⑤中标人在中标后15个日历日（包含在工期之内）内提交正式设计方案及图纸8份。投标时的技术部分需分开做，可装订在一起，中标后设计方案及图纸应分开共8份。本项目投标报价时每条河道治理费及运维费应分别报价。</w:t>
      </w:r>
    </w:p>
    <w:p>
      <w:pPr>
        <w:adjustRightInd/>
        <w:spacing w:line="600" w:lineRule="exact"/>
        <w:ind w:firstLine="480" w:firstLineChars="200"/>
        <w:rPr>
          <w:rFonts w:hint="eastAsia" w:ascii="宋体" w:hAnsi="宋体" w:cs="宋体"/>
          <w:color w:val="auto"/>
          <w:sz w:val="24"/>
        </w:rPr>
      </w:pPr>
      <w:r>
        <w:rPr>
          <w:rFonts w:hint="eastAsia" w:ascii="宋体" w:hAnsi="宋体" w:cs="宋体"/>
          <w:color w:val="auto"/>
          <w:sz w:val="24"/>
        </w:rPr>
        <w:t>4、项目将严格按招投标文件（包括投标河道生态综合治理技术方案、图纸、治理目标、运维方案等文件）组织实施，未经招标人认可的调整或方案变更均不被允许，中标人为实现河道生态综合治理目标在合同内容之外额外增加或调整部分工程内容的经招标人同意方可实施（但河道生态综合治理目标要求不变），涉及费用由中标人自行承担；特别说明：招标人有权拒绝延长水生态培育及稳定期的要求。</w:t>
      </w:r>
    </w:p>
    <w:p>
      <w:pPr>
        <w:adjustRightInd/>
        <w:spacing w:line="600" w:lineRule="exact"/>
        <w:ind w:firstLine="480" w:firstLineChars="200"/>
        <w:rPr>
          <w:rFonts w:hint="eastAsia" w:ascii="宋体" w:hAnsi="宋体" w:cs="宋体"/>
          <w:color w:val="auto"/>
          <w:sz w:val="24"/>
        </w:rPr>
      </w:pPr>
      <w:r>
        <w:rPr>
          <w:rFonts w:hint="eastAsia" w:ascii="宋体" w:hAnsi="宋体" w:cs="宋体"/>
          <w:color w:val="auto"/>
          <w:sz w:val="24"/>
        </w:rPr>
        <w:t>5、水质检测要求：</w:t>
      </w:r>
      <w:r>
        <w:rPr>
          <w:rFonts w:hint="eastAsia" w:ascii="宋体" w:hAnsi="宋体" w:cs="宋体"/>
          <w:strike w:val="0"/>
          <w:dstrike w:val="0"/>
          <w:color w:val="auto"/>
          <w:sz w:val="24"/>
        </w:rPr>
        <w:t>本项目至少设置水质检测点</w:t>
      </w:r>
      <w:r>
        <w:rPr>
          <w:rFonts w:hint="eastAsia" w:ascii="宋体" w:hAnsi="宋体" w:cs="宋体"/>
          <w:strike w:val="0"/>
          <w:dstrike w:val="0"/>
          <w:color w:val="auto"/>
          <w:sz w:val="24"/>
          <w:lang w:eastAsia="zh-CN"/>
        </w:rPr>
        <w:t>范家埭河</w:t>
      </w:r>
      <w:r>
        <w:rPr>
          <w:rFonts w:hint="eastAsia" w:ascii="宋体" w:hAnsi="宋体" w:cs="宋体"/>
          <w:strike w:val="0"/>
          <w:dstrike w:val="0"/>
          <w:color w:val="auto"/>
          <w:sz w:val="24"/>
          <w:lang w:val="en-US" w:eastAsia="zh-CN"/>
        </w:rPr>
        <w:t>3处、沿山河3处</w:t>
      </w:r>
      <w:r>
        <w:rPr>
          <w:rFonts w:hint="eastAsia" w:ascii="宋体" w:hAnsi="宋体" w:cs="宋体"/>
          <w:color w:val="auto"/>
          <w:sz w:val="24"/>
        </w:rPr>
        <w:t>，以招标人委托的第三方检测（上级部门检测）为准。</w:t>
      </w:r>
    </w:p>
    <w:p>
      <w:pPr>
        <w:adjustRightInd/>
        <w:spacing w:line="600" w:lineRule="exact"/>
        <w:ind w:firstLine="480" w:firstLineChars="200"/>
        <w:rPr>
          <w:rFonts w:hint="eastAsia" w:ascii="宋体" w:hAnsi="宋体" w:cs="宋体"/>
          <w:color w:val="auto"/>
          <w:sz w:val="24"/>
        </w:rPr>
      </w:pPr>
      <w:r>
        <w:rPr>
          <w:rFonts w:hint="eastAsia" w:ascii="宋体" w:hAnsi="宋体" w:cs="宋体"/>
          <w:color w:val="auto"/>
          <w:sz w:val="24"/>
        </w:rPr>
        <w:t>6、河道生态综合治理影像记录要求：项目实施前、中、后各阶段照片分别不得少于30张，其中同角度前、中、后对比照片不得少于3组，项目结束后刻录成光盘两张提交招标人。</w:t>
      </w:r>
    </w:p>
    <w:p>
      <w:pPr>
        <w:adjustRightInd/>
        <w:spacing w:line="600" w:lineRule="exact"/>
        <w:ind w:firstLine="480" w:firstLineChars="200"/>
        <w:rPr>
          <w:rFonts w:hint="eastAsia" w:ascii="宋体" w:hAnsi="宋体" w:cs="宋体"/>
          <w:color w:val="auto"/>
          <w:sz w:val="24"/>
        </w:rPr>
      </w:pPr>
      <w:r>
        <w:rPr>
          <w:rFonts w:hint="eastAsia" w:ascii="宋体" w:hAnsi="宋体" w:cs="宋体"/>
          <w:color w:val="auto"/>
          <w:sz w:val="24"/>
          <w:lang w:val="zh-CN"/>
        </w:rPr>
        <w:t>●</w:t>
      </w:r>
      <w:r>
        <w:rPr>
          <w:rFonts w:hint="eastAsia" w:ascii="宋体" w:hAnsi="宋体" w:cs="宋体"/>
          <w:color w:val="auto"/>
          <w:sz w:val="24"/>
        </w:rPr>
        <w:t>7、投标人参与本项目投标，即视为已经充分了解到本项目现场作为开放式场所可能存在的外来影响因素，如不确定性外来污染源影响或不确定性增加的排污口等情况，在技术方案中应提出应对方案，相关费用列入总报价中。</w:t>
      </w:r>
    </w:p>
    <w:p>
      <w:pPr>
        <w:adjustRightInd/>
        <w:spacing w:line="600" w:lineRule="exact"/>
        <w:ind w:firstLine="480" w:firstLineChars="200"/>
        <w:rPr>
          <w:rFonts w:hint="eastAsia" w:ascii="宋体" w:hAnsi="宋体" w:cs="宋体"/>
          <w:color w:val="auto"/>
          <w:sz w:val="24"/>
        </w:rPr>
      </w:pPr>
      <w:r>
        <w:rPr>
          <w:rFonts w:hint="eastAsia" w:ascii="宋体" w:hAnsi="宋体" w:cs="宋体"/>
          <w:color w:val="auto"/>
          <w:sz w:val="24"/>
        </w:rPr>
        <w:t>8、任何不确定因素均不得作为目标未达到的理由。</w:t>
      </w:r>
    </w:p>
    <w:p>
      <w:pPr>
        <w:adjustRightInd/>
        <w:spacing w:line="600" w:lineRule="exact"/>
        <w:ind w:firstLine="480" w:firstLineChars="200"/>
        <w:rPr>
          <w:rFonts w:hint="eastAsia" w:ascii="宋体" w:hAnsi="宋体" w:cs="宋体"/>
          <w:color w:val="auto"/>
          <w:sz w:val="24"/>
        </w:rPr>
      </w:pPr>
      <w:r>
        <w:rPr>
          <w:rFonts w:hint="eastAsia" w:ascii="宋体" w:hAnsi="宋体" w:cs="宋体"/>
          <w:color w:val="auto"/>
          <w:sz w:val="24"/>
          <w:lang w:val="zh-CN"/>
        </w:rPr>
        <w:t>●</w:t>
      </w:r>
      <w:r>
        <w:rPr>
          <w:rFonts w:hint="eastAsia" w:ascii="宋体" w:hAnsi="宋体" w:cs="宋体"/>
          <w:color w:val="auto"/>
          <w:sz w:val="24"/>
        </w:rPr>
        <w:t>9、施工现场所需的电力供应、施工必要场地由投标人负责，招标人协助解决。</w:t>
      </w:r>
    </w:p>
    <w:p>
      <w:pPr>
        <w:adjustRightInd/>
        <w:spacing w:line="600" w:lineRule="exact"/>
        <w:ind w:firstLine="480" w:firstLineChars="200"/>
        <w:rPr>
          <w:rFonts w:hint="eastAsia" w:ascii="宋体" w:hAnsi="宋体" w:cs="宋体"/>
          <w:color w:val="auto"/>
          <w:sz w:val="24"/>
        </w:rPr>
      </w:pPr>
      <w:r>
        <w:rPr>
          <w:rFonts w:hint="eastAsia" w:ascii="宋体" w:hAnsi="宋体" w:cs="宋体"/>
          <w:color w:val="auto"/>
          <w:sz w:val="24"/>
        </w:rPr>
        <w:t>10、投标文件中应明确应急预案，包括水体突变应急预案、城市应急（防汛抗台、抗雪防冻）突发事件处理预案、重大活动及节假日保障预案等。</w:t>
      </w:r>
    </w:p>
    <w:p>
      <w:pPr>
        <w:adjustRightInd/>
        <w:spacing w:line="600" w:lineRule="exact"/>
        <w:ind w:firstLine="480" w:firstLineChars="200"/>
        <w:rPr>
          <w:rFonts w:hint="eastAsia" w:ascii="宋体" w:hAnsi="宋体" w:cs="宋体"/>
          <w:color w:val="auto"/>
          <w:sz w:val="24"/>
        </w:rPr>
      </w:pPr>
      <w:r>
        <w:rPr>
          <w:rFonts w:hint="eastAsia" w:ascii="宋体" w:hAnsi="宋体" w:cs="宋体"/>
          <w:color w:val="auto"/>
          <w:sz w:val="24"/>
        </w:rPr>
        <w:t>11、中标单位在合同期内遇上级检查或在各项创建活动中须加大巡查河道力度，应无条件服从招标人安排和调度。</w:t>
      </w:r>
    </w:p>
    <w:p>
      <w:pPr>
        <w:adjustRightInd/>
        <w:spacing w:line="600" w:lineRule="exact"/>
        <w:rPr>
          <w:rFonts w:hint="eastAsia" w:ascii="宋体" w:hAnsi="宋体" w:cs="宋体"/>
          <w:b/>
          <w:bCs/>
          <w:color w:val="auto"/>
          <w:sz w:val="24"/>
        </w:rPr>
      </w:pPr>
      <w:r>
        <w:rPr>
          <w:rFonts w:hint="eastAsia" w:ascii="宋体" w:hAnsi="宋体" w:cs="宋体"/>
          <w:b/>
          <w:bCs/>
          <w:color w:val="auto"/>
          <w:sz w:val="24"/>
        </w:rPr>
        <w:t>四、付款方式</w:t>
      </w:r>
    </w:p>
    <w:p>
      <w:pPr>
        <w:adjustRightInd/>
        <w:spacing w:line="600" w:lineRule="exact"/>
        <w:ind w:firstLine="480" w:firstLineChars="200"/>
        <w:rPr>
          <w:rFonts w:hint="eastAsia" w:ascii="宋体" w:hAnsi="宋体" w:cs="宋体"/>
          <w:color w:val="auto"/>
          <w:sz w:val="24"/>
        </w:rPr>
      </w:pPr>
      <w:r>
        <w:rPr>
          <w:rFonts w:hint="eastAsia" w:ascii="宋体" w:hAnsi="宋体" w:cs="宋体"/>
          <w:color w:val="auto"/>
          <w:sz w:val="24"/>
        </w:rPr>
        <w:t>1、本项目履约保证金为中标价的1%，中标单位在签订合同之前5日内予以缴存。</w:t>
      </w:r>
    </w:p>
    <w:p>
      <w:pPr>
        <w:adjustRightInd/>
        <w:spacing w:line="600" w:lineRule="exact"/>
        <w:ind w:firstLine="480" w:firstLineChars="200"/>
        <w:rPr>
          <w:rFonts w:hint="eastAsia" w:ascii="宋体" w:hAnsi="宋体" w:eastAsia="宋体" w:cs="宋体"/>
          <w:color w:val="auto"/>
          <w:sz w:val="24"/>
          <w:lang w:eastAsia="zh-CN"/>
        </w:rPr>
      </w:pPr>
      <w:r>
        <w:rPr>
          <w:rFonts w:hint="eastAsia" w:ascii="宋体" w:hAnsi="宋体" w:cs="宋体"/>
          <w:color w:val="auto"/>
          <w:sz w:val="24"/>
        </w:rPr>
        <w:t>2、本项目</w:t>
      </w:r>
      <w:r>
        <w:rPr>
          <w:rFonts w:hint="eastAsia" w:ascii="宋体" w:hAnsi="宋体" w:cs="宋体"/>
          <w:color w:val="auto"/>
          <w:sz w:val="24"/>
          <w:lang w:eastAsia="zh-CN"/>
        </w:rPr>
        <w:t>付款由施工部分、运维费用、</w:t>
      </w:r>
      <w:r>
        <w:rPr>
          <w:rFonts w:hint="eastAsia" w:ascii="宋体" w:hAnsi="宋体" w:cs="宋体"/>
          <w:color w:val="auto"/>
          <w:sz w:val="24"/>
          <w:lang w:val="en-US" w:eastAsia="zh-CN"/>
        </w:rPr>
        <w:t>应急费用三</w:t>
      </w:r>
      <w:r>
        <w:rPr>
          <w:rFonts w:hint="eastAsia" w:ascii="宋体" w:hAnsi="宋体" w:cs="宋体"/>
          <w:color w:val="auto"/>
          <w:sz w:val="24"/>
          <w:lang w:eastAsia="zh-CN"/>
        </w:rPr>
        <w:t>部分组成</w:t>
      </w:r>
      <w:r>
        <w:rPr>
          <w:rFonts w:hint="eastAsia" w:ascii="宋体" w:hAnsi="宋体" w:cs="宋体"/>
          <w:color w:val="auto"/>
          <w:sz w:val="24"/>
          <w:lang w:val="en-US" w:eastAsia="zh-CN"/>
        </w:rPr>
        <w:t>:其中</w:t>
      </w:r>
      <w:r>
        <w:rPr>
          <w:rFonts w:hint="eastAsia" w:ascii="宋体" w:hAnsi="宋体" w:cs="宋体"/>
          <w:strike w:val="0"/>
          <w:dstrike w:val="0"/>
          <w:color w:val="auto"/>
          <w:sz w:val="24"/>
          <w:lang w:eastAsia="zh-CN"/>
        </w:rPr>
        <w:t>施工部分预付款</w:t>
      </w:r>
      <w:r>
        <w:rPr>
          <w:rFonts w:hint="eastAsia" w:ascii="宋体" w:hAnsi="宋体" w:cs="宋体"/>
          <w:strike w:val="0"/>
          <w:dstrike w:val="0"/>
          <w:color w:val="auto"/>
          <w:sz w:val="24"/>
          <w:lang w:val="en-US" w:eastAsia="zh-CN"/>
        </w:rPr>
        <w:t>30%，施工完成后支付施工款项的50%，验收通过后支付施工款项的17%，剩余3%施工款项作为设备质保金，在服务期结束后根据设备运转情况支付；</w:t>
      </w:r>
      <w:r>
        <w:rPr>
          <w:rFonts w:hint="eastAsia" w:ascii="宋体" w:hAnsi="宋体" w:cs="宋体"/>
          <w:color w:val="auto"/>
          <w:sz w:val="24"/>
          <w:lang w:eastAsia="zh-CN"/>
        </w:rPr>
        <w:t>运维费用</w:t>
      </w:r>
      <w:r>
        <w:rPr>
          <w:rFonts w:hint="eastAsia" w:ascii="宋体" w:hAnsi="宋体" w:cs="宋体"/>
          <w:color w:val="auto"/>
          <w:sz w:val="24"/>
        </w:rPr>
        <w:t>每</w:t>
      </w:r>
      <w:r>
        <w:rPr>
          <w:rFonts w:hint="eastAsia" w:ascii="宋体" w:hAnsi="宋体" w:cs="宋体"/>
          <w:color w:val="auto"/>
          <w:sz w:val="24"/>
          <w:lang w:val="en-US" w:eastAsia="zh-CN"/>
        </w:rPr>
        <w:t>季度进行考核，季度</w:t>
      </w:r>
      <w:r>
        <w:rPr>
          <w:rFonts w:hint="eastAsia" w:ascii="宋体" w:hAnsi="宋体" w:cs="宋体"/>
          <w:color w:val="auto"/>
          <w:sz w:val="24"/>
        </w:rPr>
        <w:t>水质达标后支付</w:t>
      </w:r>
      <w:r>
        <w:rPr>
          <w:rFonts w:hint="eastAsia" w:ascii="宋体" w:hAnsi="宋体" w:cs="宋体"/>
          <w:color w:val="auto"/>
          <w:sz w:val="24"/>
          <w:lang w:val="en-US" w:eastAsia="zh-CN"/>
        </w:rPr>
        <w:t>当个季度</w:t>
      </w:r>
      <w:r>
        <w:rPr>
          <w:rFonts w:hint="eastAsia" w:ascii="宋体" w:hAnsi="宋体" w:cs="宋体"/>
          <w:color w:val="auto"/>
          <w:sz w:val="24"/>
        </w:rPr>
        <w:t>的河道生态治理费用（</w:t>
      </w:r>
      <w:r>
        <w:rPr>
          <w:rFonts w:hint="eastAsia" w:ascii="宋体" w:hAnsi="宋体" w:cs="宋体"/>
          <w:color w:val="auto"/>
          <w:sz w:val="24"/>
          <w:lang w:val="en-US" w:eastAsia="zh-CN"/>
        </w:rPr>
        <w:t>其中范家埭河在运维期内</w:t>
      </w:r>
      <w:r>
        <w:rPr>
          <w:rFonts w:hint="eastAsia" w:ascii="宋体" w:hAnsi="宋体" w:cs="宋体"/>
          <w:color w:val="auto"/>
          <w:sz w:val="24"/>
        </w:rPr>
        <w:t>如有</w:t>
      </w:r>
      <w:r>
        <w:rPr>
          <w:rFonts w:hint="eastAsia" w:ascii="宋体" w:hAnsi="宋体" w:cs="宋体"/>
          <w:color w:val="auto"/>
          <w:sz w:val="24"/>
          <w:lang w:val="en-US" w:eastAsia="zh-CN"/>
        </w:rPr>
        <w:t>1次水质</w:t>
      </w:r>
      <w:r>
        <w:rPr>
          <w:rFonts w:hint="eastAsia" w:ascii="宋体" w:hAnsi="宋体" w:cs="宋体"/>
          <w:color w:val="auto"/>
          <w:sz w:val="24"/>
        </w:rPr>
        <w:t>不达标，</w:t>
      </w:r>
      <w:r>
        <w:rPr>
          <w:rFonts w:hint="eastAsia" w:ascii="宋体" w:hAnsi="宋体" w:cs="宋体"/>
          <w:color w:val="auto"/>
          <w:sz w:val="24"/>
          <w:lang w:val="en-US" w:eastAsia="zh-CN"/>
        </w:rPr>
        <w:t>则运维服务期顺延1个月。沿山港每个运维年度若出现1次水质不达标，则运维服务期顺延2个月；若出现2次水质不达标，则运维服务期顺延6个月；若出现3次及以上水质不达标，则运维服务期顺延12个月</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lang w:val="en-US" w:eastAsia="zh-CN"/>
        </w:rPr>
        <w:t>水质应急费用：根据应急处理单为凭证，服务期结束后一次性支付</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lang w:val="en-US" w:eastAsia="zh-CN"/>
        </w:rPr>
        <w:t>如有突发污水灌入情况，需提前报告甲方，视情况可对水质考核做调整。</w:t>
      </w:r>
      <w:r>
        <w:rPr>
          <w:rFonts w:hint="eastAsia" w:ascii="宋体" w:hAnsi="宋体" w:cs="宋体"/>
          <w:color w:val="auto"/>
          <w:sz w:val="24"/>
          <w:lang w:eastAsia="zh-CN"/>
        </w:rPr>
        <w:t>）</w:t>
      </w:r>
    </w:p>
    <w:p>
      <w:pPr>
        <w:adjustRightInd/>
        <w:spacing w:line="600" w:lineRule="exact"/>
        <w:ind w:firstLine="480" w:firstLineChars="200"/>
        <w:rPr>
          <w:rFonts w:hint="eastAsia" w:ascii="宋体" w:hAnsi="宋体" w:cs="宋体"/>
          <w:color w:val="auto"/>
          <w:sz w:val="24"/>
        </w:rPr>
      </w:pPr>
      <w:r>
        <w:rPr>
          <w:rFonts w:hint="eastAsia" w:ascii="宋体" w:hAnsi="宋体" w:cs="宋体"/>
          <w:color w:val="auto"/>
          <w:sz w:val="24"/>
        </w:rPr>
        <w:t>3、在服务期内，</w:t>
      </w:r>
      <w:r>
        <w:rPr>
          <w:rFonts w:hint="eastAsia" w:ascii="宋体" w:hAnsi="宋体" w:eastAsia="宋体" w:cs="宋体"/>
          <w:color w:val="auto"/>
          <w:sz w:val="24"/>
          <w:lang w:val="en-US" w:eastAsia="zh-CN"/>
        </w:rPr>
        <w:t>无突发性污水灌入河道的情况下</w:t>
      </w:r>
      <w:r>
        <w:rPr>
          <w:rFonts w:hint="eastAsia" w:ascii="宋体" w:hAnsi="宋体" w:eastAsia="宋体" w:cs="宋体"/>
          <w:color w:val="auto"/>
          <w:sz w:val="24"/>
          <w:lang w:val="en-US" w:eastAsia="zh-CN"/>
        </w:rPr>
        <w:t>，</w:t>
      </w:r>
      <w:r>
        <w:rPr>
          <w:rFonts w:hint="eastAsia" w:ascii="宋体" w:hAnsi="宋体" w:cs="宋体"/>
          <w:color w:val="auto"/>
          <w:sz w:val="24"/>
        </w:rPr>
        <w:t>连续六个月水质不达标，河道生态综合治理所有费用招标人不予支付，并有权终止合同，由此造成的一切后果和损失由投标方负责，所有设施设备必须在一个月内清理现场，否则招标人有权处置。</w:t>
      </w:r>
    </w:p>
    <w:p>
      <w:pPr>
        <w:adjustRightInd/>
        <w:spacing w:line="600" w:lineRule="exact"/>
        <w:ind w:firstLine="480" w:firstLineChars="200"/>
        <w:rPr>
          <w:rFonts w:ascii="宋体" w:hAnsi="宋体" w:cs="宋体"/>
          <w:color w:val="auto"/>
          <w:sz w:val="24"/>
        </w:rPr>
      </w:pPr>
      <w:r>
        <w:rPr>
          <w:rFonts w:hint="eastAsia" w:ascii="宋体" w:hAnsi="宋体" w:cs="宋体"/>
          <w:color w:val="auto"/>
          <w:sz w:val="24"/>
        </w:rPr>
        <w:t>4、合同价款</w:t>
      </w:r>
      <w:r>
        <w:rPr>
          <w:rFonts w:hint="eastAsia" w:ascii="宋体" w:hAnsi="宋体" w:cs="宋体"/>
          <w:color w:val="auto"/>
          <w:sz w:val="24"/>
        </w:rPr>
        <w:t>1%的</w:t>
      </w:r>
      <w:r>
        <w:rPr>
          <w:rFonts w:hint="eastAsia" w:ascii="宋体" w:hAnsi="宋体" w:cs="宋体"/>
          <w:color w:val="auto"/>
          <w:sz w:val="24"/>
        </w:rPr>
        <w:t>履约保证金在合同期满（终止）后，根据考核结果在一个月内无息退还。</w:t>
      </w:r>
    </w:p>
    <w:p>
      <w:pPr>
        <w:pStyle w:val="2"/>
        <w:tabs>
          <w:tab w:val="left" w:pos="1807"/>
        </w:tabs>
        <w:spacing w:before="49"/>
        <w:ind w:left="0" w:right="252"/>
        <w:jc w:val="center"/>
        <w:rPr>
          <w:rFonts w:ascii="宋体" w:hAnsi="宋体" w:eastAsia="宋体" w:cs="仿宋"/>
          <w:bCs w:val="0"/>
          <w:color w:val="auto"/>
          <w:kern w:val="0"/>
          <w:szCs w:val="22"/>
          <w:lang w:val="en-US" w:bidi="zh-CN"/>
        </w:rPr>
      </w:pPr>
    </w:p>
    <w:p>
      <w:pPr>
        <w:rPr>
          <w:rFonts w:ascii="宋体" w:hAnsi="宋体" w:eastAsia="宋体" w:cs="仿宋"/>
          <w:bCs w:val="0"/>
          <w:color w:val="auto"/>
          <w:kern w:val="0"/>
          <w:szCs w:val="22"/>
          <w:lang w:val="en-US" w:bidi="zh-CN"/>
        </w:rPr>
      </w:pPr>
    </w:p>
    <w:p>
      <w:pPr>
        <w:pStyle w:val="2"/>
        <w:rPr>
          <w:rFonts w:ascii="宋体" w:hAnsi="宋体" w:eastAsia="宋体" w:cs="仿宋"/>
          <w:bCs w:val="0"/>
          <w:color w:val="auto"/>
          <w:kern w:val="0"/>
          <w:szCs w:val="22"/>
          <w:lang w:val="en-US" w:bidi="zh-CN"/>
        </w:rPr>
      </w:pPr>
    </w:p>
    <w:p>
      <w:pPr>
        <w:rPr>
          <w:rFonts w:ascii="宋体" w:hAnsi="宋体" w:eastAsia="宋体" w:cs="仿宋"/>
          <w:bCs w:val="0"/>
          <w:color w:val="auto"/>
          <w:kern w:val="0"/>
          <w:szCs w:val="22"/>
          <w:lang w:val="en-US" w:bidi="zh-CN"/>
        </w:rPr>
      </w:pPr>
    </w:p>
    <w:p>
      <w:pPr>
        <w:pStyle w:val="2"/>
        <w:rPr>
          <w:rFonts w:ascii="宋体" w:hAnsi="宋体" w:eastAsia="宋体" w:cs="仿宋"/>
          <w:bCs w:val="0"/>
          <w:color w:val="auto"/>
          <w:kern w:val="0"/>
          <w:szCs w:val="22"/>
          <w:lang w:val="en-US" w:bidi="zh-CN"/>
        </w:rPr>
      </w:pPr>
    </w:p>
    <w:p>
      <w:pPr>
        <w:rPr>
          <w:rFonts w:ascii="宋体" w:hAnsi="宋体" w:eastAsia="宋体" w:cs="仿宋"/>
          <w:bCs w:val="0"/>
          <w:color w:val="auto"/>
          <w:kern w:val="0"/>
          <w:szCs w:val="22"/>
          <w:lang w:val="en-US" w:bidi="zh-CN"/>
        </w:rPr>
      </w:pPr>
    </w:p>
    <w:p>
      <w:pPr>
        <w:pStyle w:val="2"/>
        <w:rPr>
          <w:rFonts w:ascii="宋体" w:hAnsi="宋体" w:eastAsia="宋体" w:cs="仿宋"/>
          <w:bCs w:val="0"/>
          <w:color w:val="auto"/>
          <w:kern w:val="0"/>
          <w:szCs w:val="22"/>
          <w:lang w:val="en-US" w:bidi="zh-CN"/>
        </w:rPr>
      </w:pPr>
    </w:p>
    <w:p>
      <w:pPr>
        <w:rPr>
          <w:rFonts w:ascii="宋体" w:hAnsi="宋体" w:eastAsia="宋体" w:cs="仿宋"/>
          <w:bCs w:val="0"/>
          <w:color w:val="auto"/>
          <w:kern w:val="0"/>
          <w:szCs w:val="22"/>
          <w:lang w:val="en-US" w:bidi="zh-CN"/>
        </w:rPr>
      </w:pPr>
    </w:p>
    <w:p>
      <w:pPr>
        <w:pStyle w:val="2"/>
        <w:rPr>
          <w:rFonts w:ascii="宋体" w:hAnsi="宋体" w:eastAsia="宋体" w:cs="仿宋"/>
          <w:bCs w:val="0"/>
          <w:color w:val="auto"/>
          <w:kern w:val="0"/>
          <w:szCs w:val="22"/>
          <w:lang w:val="en-US" w:bidi="zh-CN"/>
        </w:rPr>
      </w:pPr>
    </w:p>
    <w:p>
      <w:pPr>
        <w:rPr>
          <w:rFonts w:ascii="宋体" w:hAnsi="宋体" w:eastAsia="宋体" w:cs="仿宋"/>
          <w:bCs w:val="0"/>
          <w:color w:val="auto"/>
          <w:kern w:val="0"/>
          <w:szCs w:val="22"/>
          <w:lang w:val="en-US" w:bidi="zh-CN"/>
        </w:rPr>
      </w:pPr>
    </w:p>
    <w:p>
      <w:pPr>
        <w:pStyle w:val="2"/>
        <w:rPr>
          <w:rFonts w:ascii="宋体" w:hAnsi="宋体" w:eastAsia="宋体" w:cs="仿宋"/>
          <w:bCs w:val="0"/>
          <w:color w:val="auto"/>
          <w:kern w:val="0"/>
          <w:szCs w:val="22"/>
          <w:lang w:val="en-US" w:bidi="zh-CN"/>
        </w:rPr>
      </w:pPr>
    </w:p>
    <w:p>
      <w:pPr>
        <w:rPr>
          <w:rFonts w:ascii="宋体" w:hAnsi="宋体" w:eastAsia="宋体" w:cs="仿宋"/>
          <w:bCs w:val="0"/>
          <w:color w:val="auto"/>
          <w:kern w:val="0"/>
          <w:szCs w:val="22"/>
          <w:lang w:val="en-US" w:bidi="zh-CN"/>
        </w:rPr>
      </w:pPr>
    </w:p>
    <w:p>
      <w:pPr>
        <w:pStyle w:val="2"/>
        <w:rPr>
          <w:rFonts w:ascii="宋体" w:hAnsi="宋体" w:eastAsia="宋体" w:cs="仿宋"/>
          <w:bCs w:val="0"/>
          <w:color w:val="auto"/>
          <w:kern w:val="0"/>
          <w:szCs w:val="22"/>
          <w:lang w:val="en-US" w:bidi="zh-CN"/>
        </w:rPr>
      </w:pPr>
    </w:p>
    <w:p>
      <w:pPr>
        <w:rPr>
          <w:rFonts w:ascii="宋体" w:hAnsi="宋体" w:eastAsia="宋体" w:cs="仿宋"/>
          <w:bCs w:val="0"/>
          <w:color w:val="auto"/>
          <w:kern w:val="0"/>
          <w:szCs w:val="22"/>
          <w:lang w:val="en-US" w:bidi="zh-CN"/>
        </w:rPr>
      </w:pPr>
    </w:p>
    <w:p>
      <w:pPr>
        <w:pStyle w:val="2"/>
        <w:rPr>
          <w:rFonts w:ascii="宋体" w:hAnsi="宋体" w:eastAsia="宋体" w:cs="仿宋"/>
          <w:bCs w:val="0"/>
          <w:color w:val="auto"/>
          <w:kern w:val="0"/>
          <w:szCs w:val="22"/>
          <w:lang w:val="en-US" w:bidi="zh-CN"/>
        </w:rPr>
      </w:pPr>
    </w:p>
    <w:p>
      <w:pPr>
        <w:rPr>
          <w:rFonts w:ascii="宋体" w:hAnsi="宋体" w:eastAsia="宋体" w:cs="仿宋"/>
          <w:bCs w:val="0"/>
          <w:color w:val="auto"/>
          <w:kern w:val="0"/>
          <w:szCs w:val="22"/>
          <w:lang w:val="en-US" w:bidi="zh-CN"/>
        </w:rPr>
      </w:pPr>
    </w:p>
    <w:p>
      <w:pPr>
        <w:pStyle w:val="2"/>
        <w:rPr>
          <w:rFonts w:ascii="宋体" w:hAnsi="宋体" w:eastAsia="宋体" w:cs="仿宋"/>
          <w:bCs w:val="0"/>
          <w:color w:val="auto"/>
          <w:kern w:val="0"/>
          <w:szCs w:val="22"/>
          <w:lang w:val="en-US" w:bidi="zh-CN"/>
        </w:rPr>
      </w:pPr>
    </w:p>
    <w:p>
      <w:pPr>
        <w:rPr>
          <w:rFonts w:ascii="宋体" w:hAnsi="宋体" w:eastAsia="宋体" w:cs="仿宋"/>
          <w:bCs w:val="0"/>
          <w:color w:val="auto"/>
          <w:kern w:val="0"/>
          <w:szCs w:val="22"/>
          <w:lang w:val="en-US" w:bidi="zh-CN"/>
        </w:rPr>
      </w:pPr>
    </w:p>
    <w:p>
      <w:pPr>
        <w:pStyle w:val="2"/>
        <w:rPr>
          <w:rFonts w:ascii="宋体" w:hAnsi="宋体" w:eastAsia="宋体" w:cs="仿宋"/>
          <w:bCs w:val="0"/>
          <w:color w:val="auto"/>
          <w:kern w:val="0"/>
          <w:szCs w:val="22"/>
          <w:lang w:val="en-US" w:bidi="zh-CN"/>
        </w:rPr>
      </w:pPr>
    </w:p>
    <w:p>
      <w:pPr>
        <w:rPr>
          <w:rFonts w:ascii="宋体" w:hAnsi="宋体" w:eastAsia="宋体" w:cs="仿宋"/>
          <w:bCs w:val="0"/>
          <w:color w:val="auto"/>
          <w:kern w:val="0"/>
          <w:szCs w:val="22"/>
          <w:lang w:val="en-US" w:bidi="zh-CN"/>
        </w:rPr>
      </w:pPr>
    </w:p>
    <w:p>
      <w:pPr>
        <w:pStyle w:val="2"/>
        <w:rPr>
          <w:rFonts w:ascii="宋体" w:hAnsi="宋体" w:eastAsia="宋体" w:cs="仿宋"/>
          <w:bCs w:val="0"/>
          <w:color w:val="auto"/>
          <w:kern w:val="0"/>
          <w:szCs w:val="22"/>
          <w:lang w:val="en-US" w:bidi="zh-CN"/>
        </w:rPr>
      </w:pPr>
    </w:p>
    <w:p>
      <w:pPr>
        <w:rPr>
          <w:color w:val="auto"/>
          <w:lang w:val="en-US"/>
        </w:rPr>
      </w:pPr>
    </w:p>
    <w:p>
      <w:pPr>
        <w:rPr>
          <w:color w:val="auto"/>
          <w:lang w:val="zh-CN" w:bidi="zh-CN"/>
        </w:rPr>
      </w:pPr>
    </w:p>
    <w:p>
      <w:pPr>
        <w:pStyle w:val="2"/>
        <w:tabs>
          <w:tab w:val="left" w:pos="1807"/>
        </w:tabs>
        <w:spacing w:before="49"/>
        <w:ind w:left="0" w:right="252"/>
        <w:jc w:val="center"/>
        <w:rPr>
          <w:rFonts w:ascii="宋体" w:hAnsi="宋体" w:eastAsia="宋体" w:cs="仿宋"/>
          <w:bCs w:val="0"/>
          <w:color w:val="auto"/>
          <w:kern w:val="0"/>
          <w:szCs w:val="22"/>
          <w:lang w:bidi="zh-CN"/>
        </w:rPr>
      </w:pPr>
      <w:r>
        <w:rPr>
          <w:rFonts w:ascii="宋体" w:hAnsi="宋体" w:eastAsia="宋体" w:cs="仿宋"/>
          <w:bCs w:val="0"/>
          <w:color w:val="auto"/>
          <w:kern w:val="0"/>
          <w:szCs w:val="22"/>
          <w:lang w:bidi="zh-CN"/>
        </w:rPr>
        <w:t>第四部分</w:t>
      </w:r>
      <w:r>
        <w:rPr>
          <w:rFonts w:ascii="宋体" w:hAnsi="宋体" w:eastAsia="宋体" w:cs="仿宋"/>
          <w:bCs w:val="0"/>
          <w:color w:val="auto"/>
          <w:kern w:val="0"/>
          <w:szCs w:val="22"/>
          <w:lang w:bidi="zh-CN"/>
        </w:rPr>
        <w:tab/>
      </w:r>
      <w:r>
        <w:rPr>
          <w:rFonts w:ascii="宋体" w:hAnsi="宋体" w:eastAsia="宋体" w:cs="仿宋"/>
          <w:bCs w:val="0"/>
          <w:color w:val="auto"/>
          <w:kern w:val="0"/>
          <w:szCs w:val="22"/>
          <w:lang w:bidi="zh-CN"/>
        </w:rPr>
        <w:t>评标办法</w:t>
      </w:r>
    </w:p>
    <w:p>
      <w:pPr>
        <w:pStyle w:val="622"/>
        <w:numPr>
          <w:ilvl w:val="1"/>
          <w:numId w:val="2"/>
        </w:numPr>
        <w:tabs>
          <w:tab w:val="left" w:pos="1479"/>
          <w:tab w:val="left" w:pos="3405"/>
        </w:tabs>
        <w:spacing w:before="212"/>
        <w:ind w:hanging="805"/>
        <w:rPr>
          <w:rFonts w:ascii="宋体" w:hAnsi="宋体" w:eastAsia="宋体"/>
          <w:b/>
          <w:color w:val="auto"/>
          <w:sz w:val="32"/>
        </w:rPr>
      </w:pPr>
      <w:r>
        <w:rPr>
          <w:rFonts w:ascii="宋体" w:hAnsi="宋体" w:eastAsia="宋体"/>
          <w:b/>
          <w:color w:val="auto"/>
          <w:sz w:val="32"/>
        </w:rPr>
        <w:t>商务技术分</w:t>
      </w:r>
      <w:r>
        <w:rPr>
          <w:rFonts w:ascii="宋体" w:hAnsi="宋体" w:eastAsia="宋体"/>
          <w:b/>
          <w:color w:val="auto"/>
          <w:sz w:val="32"/>
        </w:rPr>
        <w:tab/>
      </w:r>
      <w:r>
        <w:rPr>
          <w:rFonts w:ascii="宋体" w:hAnsi="宋体" w:eastAsia="宋体"/>
          <w:b/>
          <w:color w:val="auto"/>
          <w:sz w:val="32"/>
        </w:rPr>
        <w:t>（满分</w:t>
      </w:r>
      <w:r>
        <w:rPr>
          <w:rFonts w:hint="eastAsia" w:ascii="宋体" w:hAnsi="宋体" w:eastAsia="宋体"/>
          <w:b/>
          <w:color w:val="auto"/>
          <w:sz w:val="32"/>
          <w:lang w:val="en-US"/>
        </w:rPr>
        <w:t>9</w:t>
      </w:r>
      <w:r>
        <w:rPr>
          <w:rFonts w:ascii="宋体" w:hAnsi="宋体" w:eastAsia="宋体"/>
          <w:b/>
          <w:color w:val="auto"/>
          <w:sz w:val="32"/>
        </w:rPr>
        <w:t>0分）</w:t>
      </w:r>
    </w:p>
    <w:tbl>
      <w:tblPr>
        <w:tblStyle w:val="63"/>
        <w:tblW w:w="96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830"/>
        <w:gridCol w:w="5535"/>
        <w:gridCol w:w="12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序号</w:t>
            </w:r>
          </w:p>
        </w:tc>
        <w:tc>
          <w:tcPr>
            <w:tcW w:w="736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60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评标标准</w:t>
            </w:r>
          </w:p>
        </w:tc>
        <w:tc>
          <w:tcPr>
            <w:tcW w:w="122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670"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商务分（15分）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1080" w:type="dxa"/>
            <w:vMerge w:val="restart"/>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83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企业认证证书</w:t>
            </w:r>
          </w:p>
        </w:tc>
        <w:tc>
          <w:tcPr>
            <w:tcW w:w="55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投标人具有效期内的环境管理体系认证、职业健康安全管理体系认证、质量管理体系认证证书每有一个得2分；本项最高得6分。</w:t>
            </w:r>
            <w:r>
              <w:rPr>
                <w:rFonts w:hint="eastAsia" w:ascii="宋体" w:hAnsi="宋体" w:eastAsia="宋体" w:cs="宋体"/>
                <w:b/>
                <w:bCs/>
                <w:i w:val="0"/>
                <w:iCs w:val="0"/>
                <w:color w:val="auto"/>
                <w:kern w:val="0"/>
                <w:sz w:val="24"/>
                <w:szCs w:val="24"/>
                <w:u w:val="none"/>
                <w:lang w:val="en-US" w:eastAsia="zh-CN" w:bidi="ar"/>
              </w:rPr>
              <w:t>投标文件中提供相关证书复印件或扫描件。</w:t>
            </w:r>
          </w:p>
        </w:tc>
        <w:tc>
          <w:tcPr>
            <w:tcW w:w="122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8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55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投标企业获得省级及以上高新技术企业认证的得3分。</w:t>
            </w:r>
            <w:r>
              <w:rPr>
                <w:rFonts w:hint="eastAsia" w:ascii="宋体" w:hAnsi="宋体" w:eastAsia="宋体" w:cs="宋体"/>
                <w:b/>
                <w:bCs/>
                <w:i w:val="0"/>
                <w:iCs w:val="0"/>
                <w:color w:val="auto"/>
                <w:kern w:val="0"/>
                <w:sz w:val="24"/>
                <w:szCs w:val="24"/>
                <w:u w:val="none"/>
                <w:lang w:val="en-US" w:eastAsia="zh-CN" w:bidi="ar"/>
              </w:rPr>
              <w:t>投标文件中提供相关证书复印件或扫描件。</w:t>
            </w:r>
          </w:p>
        </w:tc>
        <w:tc>
          <w:tcPr>
            <w:tcW w:w="12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080"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8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55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投标人具有售后服务评价体系认证的企业：五星级得5分；3星级得3分。未取得售后服务评价体系认证的不得分。 </w:t>
            </w:r>
            <w:r>
              <w:rPr>
                <w:rFonts w:hint="eastAsia" w:ascii="宋体" w:hAnsi="宋体" w:eastAsia="宋体" w:cs="宋体"/>
                <w:b/>
                <w:bCs/>
                <w:i w:val="0"/>
                <w:iCs w:val="0"/>
                <w:color w:val="auto"/>
                <w:kern w:val="0"/>
                <w:sz w:val="24"/>
                <w:szCs w:val="24"/>
                <w:u w:val="none"/>
                <w:lang w:val="en-US" w:eastAsia="zh-CN" w:bidi="ar"/>
              </w:rPr>
              <w:t>投标文件中提供相关证书复印件或扫描件。</w:t>
            </w:r>
          </w:p>
        </w:tc>
        <w:tc>
          <w:tcPr>
            <w:tcW w:w="12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080" w:type="dxa"/>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ind w:firstLine="240" w:firstLineChars="10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83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4"/>
                <w:szCs w:val="24"/>
                <w:u w:val="none"/>
                <w:lang w:eastAsia="zh-CN"/>
              </w:rPr>
            </w:pPr>
          </w:p>
          <w:p>
            <w:pPr>
              <w:keepNext w:val="0"/>
              <w:keepLines w:val="0"/>
              <w:widowControl/>
              <w:suppressLineNumbers w:val="0"/>
              <w:jc w:val="center"/>
              <w:textAlignment w:val="top"/>
              <w:rPr>
                <w:rFonts w:hint="eastAsia" w:ascii="宋体" w:hAnsi="宋体" w:eastAsia="宋体" w:cs="宋体"/>
                <w:i w:val="0"/>
                <w:iCs w:val="0"/>
                <w:color w:val="auto"/>
                <w:sz w:val="24"/>
                <w:szCs w:val="24"/>
                <w:u w:val="none"/>
                <w:lang w:eastAsia="zh-CN"/>
              </w:rPr>
            </w:pPr>
            <w:r>
              <w:rPr>
                <w:rFonts w:hint="eastAsia" w:ascii="宋体" w:hAnsi="宋体" w:eastAsia="宋体" w:cs="宋体"/>
                <w:i w:val="0"/>
                <w:iCs w:val="0"/>
                <w:color w:val="auto"/>
                <w:sz w:val="24"/>
                <w:szCs w:val="24"/>
                <w:u w:val="none"/>
                <w:lang w:eastAsia="zh-CN"/>
              </w:rPr>
              <w:t>类似业绩</w:t>
            </w:r>
          </w:p>
        </w:tc>
        <w:tc>
          <w:tcPr>
            <w:tcW w:w="5535"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投标供应商自2019年1月1日以来承接过类似项目有效业绩，每提供1个得0.5分，本项最高得1分。没有不得分。</w:t>
            </w:r>
            <w:r>
              <w:rPr>
                <w:rFonts w:hint="eastAsia" w:ascii="宋体" w:hAnsi="宋体" w:eastAsia="宋体" w:cs="宋体"/>
                <w:b/>
                <w:bCs/>
                <w:i w:val="0"/>
                <w:iCs w:val="0"/>
                <w:color w:val="auto"/>
                <w:kern w:val="0"/>
                <w:sz w:val="24"/>
                <w:szCs w:val="24"/>
                <w:u w:val="none"/>
                <w:lang w:val="en-US" w:eastAsia="zh-CN" w:bidi="ar"/>
              </w:rPr>
              <w:t>投标文件中提供相关证书复印件或扫描件。</w:t>
            </w:r>
          </w:p>
        </w:tc>
        <w:tc>
          <w:tcPr>
            <w:tcW w:w="12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9670"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技术分（75分）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83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4"/>
                <w:szCs w:val="24"/>
                <w:u w:val="none"/>
                <w:lang w:val="en-US" w:eastAsia="zh-CN" w:bidi="ar"/>
              </w:rPr>
              <w:t>技术服务方案</w:t>
            </w:r>
          </w:p>
        </w:tc>
        <w:tc>
          <w:tcPr>
            <w:tcW w:w="55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项目总体方案设计（12分）：</w:t>
            </w:r>
          </w:p>
          <w:p>
            <w:pPr>
              <w:keepNext w:val="0"/>
              <w:keepLines w:val="0"/>
              <w:widowControl/>
              <w:suppressLineNumbers w:val="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1）根据供应商的水质治理以及生态修复方案（包括污染源分析、解决水体污染达到约定标准方案等）合理性、科学性、全面性进行打分。</w:t>
            </w:r>
            <w:r>
              <w:rPr>
                <w:rFonts w:hint="eastAsia" w:ascii="宋体" w:hAnsi="宋体"/>
                <w:b/>
                <w:bCs/>
                <w:color w:val="auto"/>
                <w:sz w:val="24"/>
                <w:lang w:eastAsia="zh-CN"/>
              </w:rPr>
              <w:t>优秀（</w:t>
            </w:r>
            <w:r>
              <w:rPr>
                <w:rFonts w:hint="eastAsia" w:ascii="宋体" w:hAnsi="宋体"/>
                <w:b/>
                <w:bCs/>
                <w:color w:val="auto"/>
                <w:sz w:val="24"/>
                <w:lang w:val="en-US" w:eastAsia="zh-CN"/>
              </w:rPr>
              <w:t>6</w:t>
            </w:r>
            <w:r>
              <w:rPr>
                <w:rFonts w:hint="eastAsia" w:ascii="宋体" w:hAnsi="宋体"/>
                <w:b/>
                <w:bCs/>
                <w:color w:val="auto"/>
                <w:sz w:val="24"/>
                <w:lang w:eastAsia="zh-CN"/>
              </w:rPr>
              <w:t>-</w:t>
            </w:r>
            <w:r>
              <w:rPr>
                <w:rFonts w:hint="eastAsia" w:ascii="宋体" w:hAnsi="宋体"/>
                <w:b/>
                <w:bCs/>
                <w:color w:val="auto"/>
                <w:sz w:val="24"/>
                <w:lang w:val="en-US" w:eastAsia="zh-CN"/>
              </w:rPr>
              <w:t>4</w:t>
            </w:r>
            <w:r>
              <w:rPr>
                <w:rFonts w:hint="eastAsia" w:ascii="宋体" w:hAnsi="宋体"/>
                <w:b/>
                <w:bCs/>
                <w:color w:val="auto"/>
                <w:sz w:val="24"/>
                <w:lang w:eastAsia="zh-CN"/>
              </w:rPr>
              <w:t>）分；良好（</w:t>
            </w:r>
            <w:r>
              <w:rPr>
                <w:rFonts w:hint="eastAsia" w:ascii="宋体" w:hAnsi="宋体"/>
                <w:b/>
                <w:bCs/>
                <w:color w:val="auto"/>
                <w:sz w:val="24"/>
                <w:lang w:val="en-US" w:eastAsia="zh-CN"/>
              </w:rPr>
              <w:t>3</w:t>
            </w:r>
            <w:r>
              <w:rPr>
                <w:rFonts w:hint="eastAsia" w:ascii="宋体" w:hAnsi="宋体"/>
                <w:b/>
                <w:bCs/>
                <w:color w:val="auto"/>
                <w:sz w:val="24"/>
                <w:lang w:eastAsia="zh-CN"/>
              </w:rPr>
              <w:t>-2）分；基本符合或不提供（1-0）分</w:t>
            </w:r>
            <w:r>
              <w:rPr>
                <w:rFonts w:hint="eastAsia" w:ascii="宋体" w:hAnsi="宋体" w:eastAsia="宋体" w:cs="宋体"/>
                <w:b/>
                <w:bCs/>
                <w:i w:val="0"/>
                <w:iCs w:val="0"/>
                <w:color w:val="auto"/>
                <w:kern w:val="0"/>
                <w:sz w:val="24"/>
                <w:szCs w:val="24"/>
                <w:u w:val="none"/>
                <w:lang w:val="en-US" w:eastAsia="zh-CN" w:bidi="ar"/>
              </w:rPr>
              <w:t>。</w:t>
            </w:r>
          </w:p>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2）总体方案设计优于项目需求的，且方案合理、科学、全面的进行打分。</w:t>
            </w:r>
            <w:r>
              <w:rPr>
                <w:rFonts w:hint="eastAsia" w:ascii="宋体" w:hAnsi="宋体"/>
                <w:b/>
                <w:bCs/>
                <w:color w:val="auto"/>
                <w:sz w:val="24"/>
                <w:lang w:eastAsia="zh-CN"/>
              </w:rPr>
              <w:t>优秀（</w:t>
            </w:r>
            <w:r>
              <w:rPr>
                <w:rFonts w:hint="eastAsia" w:ascii="宋体" w:hAnsi="宋体"/>
                <w:b/>
                <w:bCs/>
                <w:color w:val="auto"/>
                <w:sz w:val="24"/>
                <w:lang w:val="en-US" w:eastAsia="zh-CN"/>
              </w:rPr>
              <w:t>6</w:t>
            </w:r>
            <w:r>
              <w:rPr>
                <w:rFonts w:hint="eastAsia" w:ascii="宋体" w:hAnsi="宋体"/>
                <w:b/>
                <w:bCs/>
                <w:color w:val="auto"/>
                <w:sz w:val="24"/>
                <w:lang w:eastAsia="zh-CN"/>
              </w:rPr>
              <w:t>-</w:t>
            </w:r>
            <w:r>
              <w:rPr>
                <w:rFonts w:hint="eastAsia" w:ascii="宋体" w:hAnsi="宋体"/>
                <w:b/>
                <w:bCs/>
                <w:color w:val="auto"/>
                <w:sz w:val="24"/>
                <w:lang w:val="en-US" w:eastAsia="zh-CN"/>
              </w:rPr>
              <w:t>4</w:t>
            </w:r>
            <w:r>
              <w:rPr>
                <w:rFonts w:hint="eastAsia" w:ascii="宋体" w:hAnsi="宋体"/>
                <w:b/>
                <w:bCs/>
                <w:color w:val="auto"/>
                <w:sz w:val="24"/>
                <w:lang w:eastAsia="zh-CN"/>
              </w:rPr>
              <w:t>）分；良好（</w:t>
            </w:r>
            <w:r>
              <w:rPr>
                <w:rFonts w:hint="eastAsia" w:ascii="宋体" w:hAnsi="宋体"/>
                <w:b/>
                <w:bCs/>
                <w:color w:val="auto"/>
                <w:sz w:val="24"/>
                <w:lang w:val="en-US" w:eastAsia="zh-CN"/>
              </w:rPr>
              <w:t>3</w:t>
            </w:r>
            <w:r>
              <w:rPr>
                <w:rFonts w:hint="eastAsia" w:ascii="宋体" w:hAnsi="宋体"/>
                <w:b/>
                <w:bCs/>
                <w:color w:val="auto"/>
                <w:sz w:val="24"/>
                <w:lang w:eastAsia="zh-CN"/>
              </w:rPr>
              <w:t>-2）分；基本符合或不提供（1-0）分</w:t>
            </w:r>
          </w:p>
        </w:tc>
        <w:tc>
          <w:tcPr>
            <w:tcW w:w="12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auto"/>
                <w:sz w:val="21"/>
                <w:szCs w:val="21"/>
                <w:u w:val="none"/>
              </w:rPr>
            </w:pPr>
          </w:p>
        </w:tc>
        <w:tc>
          <w:tcPr>
            <w:tcW w:w="183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auto"/>
                <w:sz w:val="21"/>
                <w:szCs w:val="21"/>
                <w:u w:val="none"/>
              </w:rPr>
            </w:pPr>
          </w:p>
        </w:tc>
        <w:tc>
          <w:tcPr>
            <w:tcW w:w="55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对本项目的难点、重点的把握（6分）：根据供应商提出的本项目所涉及到的项目现况问题的了解程度、本项目实施过程中的难点、重点以及对此提出的合理化建议和相应的解决措施进行综合评定。针对本项目提出的重点难点针对性强、内容明确、突出，应对方案有效可行进行打分。</w:t>
            </w:r>
            <w:r>
              <w:rPr>
                <w:rFonts w:hint="eastAsia" w:ascii="宋体" w:hAnsi="宋体"/>
                <w:b/>
                <w:bCs/>
                <w:color w:val="auto"/>
                <w:sz w:val="24"/>
                <w:lang w:eastAsia="zh-CN"/>
              </w:rPr>
              <w:t>优秀（</w:t>
            </w:r>
            <w:r>
              <w:rPr>
                <w:rFonts w:hint="eastAsia" w:ascii="宋体" w:hAnsi="宋体"/>
                <w:b/>
                <w:bCs/>
                <w:color w:val="auto"/>
                <w:sz w:val="24"/>
                <w:lang w:val="en-US" w:eastAsia="zh-CN"/>
              </w:rPr>
              <w:t>6</w:t>
            </w:r>
            <w:r>
              <w:rPr>
                <w:rFonts w:hint="eastAsia" w:ascii="宋体" w:hAnsi="宋体"/>
                <w:b/>
                <w:bCs/>
                <w:color w:val="auto"/>
                <w:sz w:val="24"/>
                <w:lang w:eastAsia="zh-CN"/>
              </w:rPr>
              <w:t>-</w:t>
            </w:r>
            <w:r>
              <w:rPr>
                <w:rFonts w:hint="eastAsia" w:ascii="宋体" w:hAnsi="宋体"/>
                <w:b/>
                <w:bCs/>
                <w:color w:val="auto"/>
                <w:sz w:val="24"/>
                <w:lang w:val="en-US" w:eastAsia="zh-CN"/>
              </w:rPr>
              <w:t>4</w:t>
            </w:r>
            <w:r>
              <w:rPr>
                <w:rFonts w:hint="eastAsia" w:ascii="宋体" w:hAnsi="宋体"/>
                <w:b/>
                <w:bCs/>
                <w:color w:val="auto"/>
                <w:sz w:val="24"/>
                <w:lang w:eastAsia="zh-CN"/>
              </w:rPr>
              <w:t>）分；良好（</w:t>
            </w:r>
            <w:r>
              <w:rPr>
                <w:rFonts w:hint="eastAsia" w:ascii="宋体" w:hAnsi="宋体"/>
                <w:b/>
                <w:bCs/>
                <w:color w:val="auto"/>
                <w:sz w:val="24"/>
                <w:lang w:val="en-US" w:eastAsia="zh-CN"/>
              </w:rPr>
              <w:t>3</w:t>
            </w:r>
            <w:r>
              <w:rPr>
                <w:rFonts w:hint="eastAsia" w:ascii="宋体" w:hAnsi="宋体"/>
                <w:b/>
                <w:bCs/>
                <w:color w:val="auto"/>
                <w:sz w:val="24"/>
                <w:lang w:eastAsia="zh-CN"/>
              </w:rPr>
              <w:t>-2）分；基本符合或不提供（1-0）分</w:t>
            </w:r>
          </w:p>
        </w:tc>
        <w:tc>
          <w:tcPr>
            <w:tcW w:w="12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auto"/>
                <w:sz w:val="21"/>
                <w:szCs w:val="21"/>
                <w:u w:val="none"/>
              </w:rPr>
            </w:pPr>
          </w:p>
        </w:tc>
        <w:tc>
          <w:tcPr>
            <w:tcW w:w="183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auto"/>
                <w:sz w:val="21"/>
                <w:szCs w:val="21"/>
                <w:u w:val="none"/>
              </w:rPr>
            </w:pPr>
          </w:p>
        </w:tc>
        <w:tc>
          <w:tcPr>
            <w:tcW w:w="55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实施计划（6分）：根据供应商对本项目进度计划安排，具有计划开、竣工日期和施工进度计划横道图，有科学的保证工期进度的措施，进行综合评定。提供的项目实施计划安排合理，针对性强，满足项目要求的工期，设计各阶段及与施工有序无缝衔接、协调方案一致进行打分。</w:t>
            </w:r>
            <w:r>
              <w:rPr>
                <w:rFonts w:hint="eastAsia" w:ascii="宋体" w:hAnsi="宋体"/>
                <w:b/>
                <w:bCs/>
                <w:color w:val="auto"/>
                <w:sz w:val="24"/>
                <w:lang w:eastAsia="zh-CN"/>
              </w:rPr>
              <w:t>优秀（</w:t>
            </w:r>
            <w:r>
              <w:rPr>
                <w:rFonts w:hint="eastAsia" w:ascii="宋体" w:hAnsi="宋体"/>
                <w:b/>
                <w:bCs/>
                <w:color w:val="auto"/>
                <w:sz w:val="24"/>
                <w:lang w:val="en-US" w:eastAsia="zh-CN"/>
              </w:rPr>
              <w:t>6</w:t>
            </w:r>
            <w:r>
              <w:rPr>
                <w:rFonts w:hint="eastAsia" w:ascii="宋体" w:hAnsi="宋体"/>
                <w:b/>
                <w:bCs/>
                <w:color w:val="auto"/>
                <w:sz w:val="24"/>
                <w:lang w:eastAsia="zh-CN"/>
              </w:rPr>
              <w:t>-</w:t>
            </w:r>
            <w:r>
              <w:rPr>
                <w:rFonts w:hint="eastAsia" w:ascii="宋体" w:hAnsi="宋体"/>
                <w:b/>
                <w:bCs/>
                <w:color w:val="auto"/>
                <w:sz w:val="24"/>
                <w:lang w:val="en-US" w:eastAsia="zh-CN"/>
              </w:rPr>
              <w:t>4</w:t>
            </w:r>
            <w:r>
              <w:rPr>
                <w:rFonts w:hint="eastAsia" w:ascii="宋体" w:hAnsi="宋体"/>
                <w:b/>
                <w:bCs/>
                <w:color w:val="auto"/>
                <w:sz w:val="24"/>
                <w:lang w:eastAsia="zh-CN"/>
              </w:rPr>
              <w:t>）分；良好（</w:t>
            </w:r>
            <w:r>
              <w:rPr>
                <w:rFonts w:hint="eastAsia" w:ascii="宋体" w:hAnsi="宋体"/>
                <w:b/>
                <w:bCs/>
                <w:color w:val="auto"/>
                <w:sz w:val="24"/>
                <w:lang w:val="en-US" w:eastAsia="zh-CN"/>
              </w:rPr>
              <w:t>3</w:t>
            </w:r>
            <w:r>
              <w:rPr>
                <w:rFonts w:hint="eastAsia" w:ascii="宋体" w:hAnsi="宋体"/>
                <w:b/>
                <w:bCs/>
                <w:color w:val="auto"/>
                <w:sz w:val="24"/>
                <w:lang w:eastAsia="zh-CN"/>
              </w:rPr>
              <w:t>-2）分；基本符合或不提供（1-0）分</w:t>
            </w:r>
          </w:p>
        </w:tc>
        <w:tc>
          <w:tcPr>
            <w:tcW w:w="12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auto"/>
                <w:sz w:val="21"/>
                <w:szCs w:val="21"/>
                <w:u w:val="none"/>
              </w:rPr>
            </w:pPr>
          </w:p>
        </w:tc>
        <w:tc>
          <w:tcPr>
            <w:tcW w:w="183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auto"/>
                <w:sz w:val="21"/>
                <w:szCs w:val="21"/>
                <w:u w:val="none"/>
              </w:rPr>
            </w:pPr>
          </w:p>
        </w:tc>
        <w:tc>
          <w:tcPr>
            <w:tcW w:w="55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日常管理维护方案（6分）：根据供应商提供的对项目整体环境、水质日常管理维护工作方案进行综合评定。配备技术人员的方案，维护方案设计优于项目需求的，且方案合理、科学、全面的进行打分。</w:t>
            </w:r>
            <w:r>
              <w:rPr>
                <w:rFonts w:hint="eastAsia" w:ascii="宋体" w:hAnsi="宋体"/>
                <w:b/>
                <w:bCs/>
                <w:color w:val="auto"/>
                <w:sz w:val="24"/>
                <w:lang w:eastAsia="zh-CN"/>
              </w:rPr>
              <w:t>优秀（</w:t>
            </w:r>
            <w:r>
              <w:rPr>
                <w:rFonts w:hint="eastAsia" w:ascii="宋体" w:hAnsi="宋体"/>
                <w:b/>
                <w:bCs/>
                <w:color w:val="auto"/>
                <w:sz w:val="24"/>
                <w:lang w:val="en-US" w:eastAsia="zh-CN"/>
              </w:rPr>
              <w:t>6</w:t>
            </w:r>
            <w:r>
              <w:rPr>
                <w:rFonts w:hint="eastAsia" w:ascii="宋体" w:hAnsi="宋体"/>
                <w:b/>
                <w:bCs/>
                <w:color w:val="auto"/>
                <w:sz w:val="24"/>
                <w:lang w:eastAsia="zh-CN"/>
              </w:rPr>
              <w:t>-</w:t>
            </w:r>
            <w:r>
              <w:rPr>
                <w:rFonts w:hint="eastAsia" w:ascii="宋体" w:hAnsi="宋体"/>
                <w:b/>
                <w:bCs/>
                <w:color w:val="auto"/>
                <w:sz w:val="24"/>
                <w:lang w:val="en-US" w:eastAsia="zh-CN"/>
              </w:rPr>
              <w:t>4</w:t>
            </w:r>
            <w:r>
              <w:rPr>
                <w:rFonts w:hint="eastAsia" w:ascii="宋体" w:hAnsi="宋体"/>
                <w:b/>
                <w:bCs/>
                <w:color w:val="auto"/>
                <w:sz w:val="24"/>
                <w:lang w:eastAsia="zh-CN"/>
              </w:rPr>
              <w:t>）分；良好（</w:t>
            </w:r>
            <w:r>
              <w:rPr>
                <w:rFonts w:hint="eastAsia" w:ascii="宋体" w:hAnsi="宋体"/>
                <w:b/>
                <w:bCs/>
                <w:color w:val="auto"/>
                <w:sz w:val="24"/>
                <w:lang w:val="en-US" w:eastAsia="zh-CN"/>
              </w:rPr>
              <w:t>3</w:t>
            </w:r>
            <w:r>
              <w:rPr>
                <w:rFonts w:hint="eastAsia" w:ascii="宋体" w:hAnsi="宋体"/>
                <w:b/>
                <w:bCs/>
                <w:color w:val="auto"/>
                <w:sz w:val="24"/>
                <w:lang w:eastAsia="zh-CN"/>
              </w:rPr>
              <w:t>-2）分；基本符合或不提供（1-0）分</w:t>
            </w:r>
          </w:p>
        </w:tc>
        <w:tc>
          <w:tcPr>
            <w:tcW w:w="12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auto"/>
                <w:sz w:val="21"/>
                <w:szCs w:val="21"/>
                <w:u w:val="none"/>
              </w:rPr>
            </w:pPr>
          </w:p>
        </w:tc>
        <w:tc>
          <w:tcPr>
            <w:tcW w:w="183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auto"/>
                <w:sz w:val="21"/>
                <w:szCs w:val="21"/>
                <w:u w:val="none"/>
              </w:rPr>
            </w:pPr>
          </w:p>
        </w:tc>
        <w:tc>
          <w:tcPr>
            <w:tcW w:w="55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人员配备情况：根据供应商的整体服务方案、日常管理维护方案等内容配备相关技术工作人员，对供应商的工作人员配备情况进行综合评定，配备技术人员方案科学优于项目需求进行打分（0-5）</w:t>
            </w:r>
          </w:p>
        </w:tc>
        <w:tc>
          <w:tcPr>
            <w:tcW w:w="12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auto"/>
                <w:sz w:val="21"/>
                <w:szCs w:val="21"/>
                <w:u w:val="none"/>
              </w:rPr>
            </w:pPr>
          </w:p>
        </w:tc>
        <w:tc>
          <w:tcPr>
            <w:tcW w:w="183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auto"/>
                <w:sz w:val="21"/>
                <w:szCs w:val="21"/>
                <w:u w:val="none"/>
              </w:rPr>
            </w:pPr>
          </w:p>
        </w:tc>
        <w:tc>
          <w:tcPr>
            <w:tcW w:w="55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污水的治理措施（5分）：根据供应商提供的针对排污口接管的雨污分流不彻底或污水管网渗漏污水的治理措施科学性、合理性进行评定。措施描述合理，具有针对性，操作性强进行打分。</w:t>
            </w:r>
            <w:r>
              <w:rPr>
                <w:rFonts w:hint="eastAsia" w:ascii="宋体" w:hAnsi="宋体"/>
                <w:b/>
                <w:bCs/>
                <w:color w:val="auto"/>
                <w:sz w:val="24"/>
                <w:lang w:eastAsia="zh-CN"/>
              </w:rPr>
              <w:t>优秀（</w:t>
            </w:r>
            <w:r>
              <w:rPr>
                <w:rFonts w:hint="eastAsia" w:ascii="宋体" w:hAnsi="宋体"/>
                <w:b/>
                <w:bCs/>
                <w:color w:val="auto"/>
                <w:sz w:val="24"/>
                <w:lang w:val="en-US" w:eastAsia="zh-CN"/>
              </w:rPr>
              <w:t>5</w:t>
            </w:r>
            <w:r>
              <w:rPr>
                <w:rFonts w:hint="eastAsia" w:ascii="宋体" w:hAnsi="宋体"/>
                <w:b/>
                <w:bCs/>
                <w:color w:val="auto"/>
                <w:sz w:val="24"/>
                <w:lang w:eastAsia="zh-CN"/>
              </w:rPr>
              <w:t>-</w:t>
            </w:r>
            <w:r>
              <w:rPr>
                <w:rFonts w:hint="eastAsia" w:ascii="宋体" w:hAnsi="宋体"/>
                <w:b/>
                <w:bCs/>
                <w:color w:val="auto"/>
                <w:sz w:val="24"/>
                <w:lang w:val="en-US" w:eastAsia="zh-CN"/>
              </w:rPr>
              <w:t>4</w:t>
            </w:r>
            <w:r>
              <w:rPr>
                <w:rFonts w:hint="eastAsia" w:ascii="宋体" w:hAnsi="宋体"/>
                <w:b/>
                <w:bCs/>
                <w:color w:val="auto"/>
                <w:sz w:val="24"/>
                <w:lang w:eastAsia="zh-CN"/>
              </w:rPr>
              <w:t>）分；良好（</w:t>
            </w:r>
            <w:r>
              <w:rPr>
                <w:rFonts w:hint="eastAsia" w:ascii="宋体" w:hAnsi="宋体"/>
                <w:b/>
                <w:bCs/>
                <w:color w:val="auto"/>
                <w:sz w:val="24"/>
                <w:lang w:val="en-US" w:eastAsia="zh-CN"/>
              </w:rPr>
              <w:t>3</w:t>
            </w:r>
            <w:r>
              <w:rPr>
                <w:rFonts w:hint="eastAsia" w:ascii="宋体" w:hAnsi="宋体"/>
                <w:b/>
                <w:bCs/>
                <w:color w:val="auto"/>
                <w:sz w:val="24"/>
                <w:lang w:eastAsia="zh-CN"/>
              </w:rPr>
              <w:t>-2）分；基本符合或不提供（1-0）分</w:t>
            </w:r>
          </w:p>
        </w:tc>
        <w:tc>
          <w:tcPr>
            <w:tcW w:w="12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auto"/>
                <w:sz w:val="21"/>
                <w:szCs w:val="21"/>
                <w:u w:val="none"/>
              </w:rPr>
            </w:pPr>
          </w:p>
        </w:tc>
        <w:tc>
          <w:tcPr>
            <w:tcW w:w="183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auto"/>
                <w:sz w:val="21"/>
                <w:szCs w:val="21"/>
                <w:u w:val="none"/>
              </w:rPr>
            </w:pPr>
          </w:p>
        </w:tc>
        <w:tc>
          <w:tcPr>
            <w:tcW w:w="55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恶劣天气的保障保护措施（5分）根据供应商提供的针对特殊情况，如台风、暴雨引起的大水流，可能冲坏相关设施的保障保护措施可行性、科学性进行评定。措施描述合理，具有针对性，操作性强进行打分。</w:t>
            </w:r>
            <w:r>
              <w:rPr>
                <w:rFonts w:hint="eastAsia" w:ascii="宋体" w:hAnsi="宋体"/>
                <w:b/>
                <w:bCs/>
                <w:color w:val="auto"/>
                <w:sz w:val="24"/>
                <w:lang w:eastAsia="zh-CN"/>
              </w:rPr>
              <w:t>优秀（</w:t>
            </w:r>
            <w:r>
              <w:rPr>
                <w:rFonts w:hint="eastAsia" w:ascii="宋体" w:hAnsi="宋体"/>
                <w:b/>
                <w:bCs/>
                <w:color w:val="auto"/>
                <w:sz w:val="24"/>
                <w:lang w:val="en-US" w:eastAsia="zh-CN"/>
              </w:rPr>
              <w:t>5</w:t>
            </w:r>
            <w:r>
              <w:rPr>
                <w:rFonts w:hint="eastAsia" w:ascii="宋体" w:hAnsi="宋体"/>
                <w:b/>
                <w:bCs/>
                <w:color w:val="auto"/>
                <w:sz w:val="24"/>
                <w:lang w:eastAsia="zh-CN"/>
              </w:rPr>
              <w:t>-</w:t>
            </w:r>
            <w:r>
              <w:rPr>
                <w:rFonts w:hint="eastAsia" w:ascii="宋体" w:hAnsi="宋体"/>
                <w:b/>
                <w:bCs/>
                <w:color w:val="auto"/>
                <w:sz w:val="24"/>
                <w:lang w:val="en-US" w:eastAsia="zh-CN"/>
              </w:rPr>
              <w:t>4</w:t>
            </w:r>
            <w:r>
              <w:rPr>
                <w:rFonts w:hint="eastAsia" w:ascii="宋体" w:hAnsi="宋体"/>
                <w:b/>
                <w:bCs/>
                <w:color w:val="auto"/>
                <w:sz w:val="24"/>
                <w:lang w:eastAsia="zh-CN"/>
              </w:rPr>
              <w:t>）分；良好（</w:t>
            </w:r>
            <w:r>
              <w:rPr>
                <w:rFonts w:hint="eastAsia" w:ascii="宋体" w:hAnsi="宋体"/>
                <w:b/>
                <w:bCs/>
                <w:color w:val="auto"/>
                <w:sz w:val="24"/>
                <w:lang w:val="en-US" w:eastAsia="zh-CN"/>
              </w:rPr>
              <w:t>3</w:t>
            </w:r>
            <w:r>
              <w:rPr>
                <w:rFonts w:hint="eastAsia" w:ascii="宋体" w:hAnsi="宋体"/>
                <w:b/>
                <w:bCs/>
                <w:color w:val="auto"/>
                <w:sz w:val="24"/>
                <w:lang w:eastAsia="zh-CN"/>
              </w:rPr>
              <w:t>-2）分；基本符合或不提供（1-0）分</w:t>
            </w:r>
          </w:p>
        </w:tc>
        <w:tc>
          <w:tcPr>
            <w:tcW w:w="12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auto"/>
                <w:sz w:val="21"/>
                <w:szCs w:val="21"/>
                <w:u w:val="none"/>
              </w:rPr>
            </w:pPr>
          </w:p>
        </w:tc>
        <w:tc>
          <w:tcPr>
            <w:tcW w:w="183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auto"/>
                <w:sz w:val="21"/>
                <w:szCs w:val="21"/>
                <w:u w:val="none"/>
              </w:rPr>
            </w:pPr>
          </w:p>
        </w:tc>
        <w:tc>
          <w:tcPr>
            <w:tcW w:w="55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应急响应方案（5分）：根据供应商对设备正常运行保证方案及应急情况下（如设备损坏，水质突然恶化等）解决方案进行评定。应急响应方案合理、科学、全面的进行打分。</w:t>
            </w:r>
            <w:r>
              <w:rPr>
                <w:rFonts w:hint="eastAsia" w:ascii="宋体" w:hAnsi="宋体"/>
                <w:b/>
                <w:bCs/>
                <w:color w:val="auto"/>
                <w:sz w:val="24"/>
                <w:lang w:eastAsia="zh-CN"/>
              </w:rPr>
              <w:t>优秀（</w:t>
            </w:r>
            <w:r>
              <w:rPr>
                <w:rFonts w:hint="eastAsia" w:ascii="宋体" w:hAnsi="宋体"/>
                <w:b/>
                <w:bCs/>
                <w:color w:val="auto"/>
                <w:sz w:val="24"/>
                <w:lang w:val="en-US" w:eastAsia="zh-CN"/>
              </w:rPr>
              <w:t>5</w:t>
            </w:r>
            <w:r>
              <w:rPr>
                <w:rFonts w:hint="eastAsia" w:ascii="宋体" w:hAnsi="宋体"/>
                <w:b/>
                <w:bCs/>
                <w:color w:val="auto"/>
                <w:sz w:val="24"/>
                <w:lang w:eastAsia="zh-CN"/>
              </w:rPr>
              <w:t>-</w:t>
            </w:r>
            <w:r>
              <w:rPr>
                <w:rFonts w:hint="eastAsia" w:ascii="宋体" w:hAnsi="宋体"/>
                <w:b/>
                <w:bCs/>
                <w:color w:val="auto"/>
                <w:sz w:val="24"/>
                <w:lang w:val="en-US" w:eastAsia="zh-CN"/>
              </w:rPr>
              <w:t>4</w:t>
            </w:r>
            <w:r>
              <w:rPr>
                <w:rFonts w:hint="eastAsia" w:ascii="宋体" w:hAnsi="宋体"/>
                <w:b/>
                <w:bCs/>
                <w:color w:val="auto"/>
                <w:sz w:val="24"/>
                <w:lang w:eastAsia="zh-CN"/>
              </w:rPr>
              <w:t>）分；良好（</w:t>
            </w:r>
            <w:r>
              <w:rPr>
                <w:rFonts w:hint="eastAsia" w:ascii="宋体" w:hAnsi="宋体"/>
                <w:b/>
                <w:bCs/>
                <w:color w:val="auto"/>
                <w:sz w:val="24"/>
                <w:lang w:val="en-US" w:eastAsia="zh-CN"/>
              </w:rPr>
              <w:t>3</w:t>
            </w:r>
            <w:r>
              <w:rPr>
                <w:rFonts w:hint="eastAsia" w:ascii="宋体" w:hAnsi="宋体"/>
                <w:b/>
                <w:bCs/>
                <w:color w:val="auto"/>
                <w:sz w:val="24"/>
                <w:lang w:eastAsia="zh-CN"/>
              </w:rPr>
              <w:t>-2）分；基本符合或不提供（1-0）分</w:t>
            </w:r>
          </w:p>
        </w:tc>
        <w:tc>
          <w:tcPr>
            <w:tcW w:w="12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auto"/>
                <w:sz w:val="21"/>
                <w:szCs w:val="21"/>
                <w:u w:val="none"/>
              </w:rPr>
            </w:pPr>
          </w:p>
        </w:tc>
        <w:tc>
          <w:tcPr>
            <w:tcW w:w="183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auto"/>
                <w:sz w:val="21"/>
                <w:szCs w:val="21"/>
                <w:u w:val="none"/>
              </w:rPr>
            </w:pPr>
          </w:p>
        </w:tc>
        <w:tc>
          <w:tcPr>
            <w:tcW w:w="55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社会影响维稳应急预案（5分）：根据供应商对项目运营维护期间发生的社会影响的维稳应急预案进行评定。应急预案合理、科学、全面的进行打分。</w:t>
            </w:r>
            <w:r>
              <w:rPr>
                <w:rFonts w:hint="eastAsia" w:ascii="宋体" w:hAnsi="宋体"/>
                <w:b/>
                <w:bCs/>
                <w:color w:val="auto"/>
                <w:sz w:val="24"/>
                <w:lang w:eastAsia="zh-CN"/>
              </w:rPr>
              <w:t>优秀（</w:t>
            </w:r>
            <w:r>
              <w:rPr>
                <w:rFonts w:hint="eastAsia" w:ascii="宋体" w:hAnsi="宋体"/>
                <w:b/>
                <w:bCs/>
                <w:color w:val="auto"/>
                <w:sz w:val="24"/>
                <w:lang w:val="en-US" w:eastAsia="zh-CN"/>
              </w:rPr>
              <w:t>5</w:t>
            </w:r>
            <w:r>
              <w:rPr>
                <w:rFonts w:hint="eastAsia" w:ascii="宋体" w:hAnsi="宋体"/>
                <w:b/>
                <w:bCs/>
                <w:color w:val="auto"/>
                <w:sz w:val="24"/>
                <w:lang w:eastAsia="zh-CN"/>
              </w:rPr>
              <w:t>-</w:t>
            </w:r>
            <w:r>
              <w:rPr>
                <w:rFonts w:hint="eastAsia" w:ascii="宋体" w:hAnsi="宋体"/>
                <w:b/>
                <w:bCs/>
                <w:color w:val="auto"/>
                <w:sz w:val="24"/>
                <w:lang w:val="en-US" w:eastAsia="zh-CN"/>
              </w:rPr>
              <w:t>4</w:t>
            </w:r>
            <w:r>
              <w:rPr>
                <w:rFonts w:hint="eastAsia" w:ascii="宋体" w:hAnsi="宋体"/>
                <w:b/>
                <w:bCs/>
                <w:color w:val="auto"/>
                <w:sz w:val="24"/>
                <w:lang w:eastAsia="zh-CN"/>
              </w:rPr>
              <w:t>）分；良好（</w:t>
            </w:r>
            <w:r>
              <w:rPr>
                <w:rFonts w:hint="eastAsia" w:ascii="宋体" w:hAnsi="宋体"/>
                <w:b/>
                <w:bCs/>
                <w:color w:val="auto"/>
                <w:sz w:val="24"/>
                <w:lang w:val="en-US" w:eastAsia="zh-CN"/>
              </w:rPr>
              <w:t>3</w:t>
            </w:r>
            <w:r>
              <w:rPr>
                <w:rFonts w:hint="eastAsia" w:ascii="宋体" w:hAnsi="宋体"/>
                <w:b/>
                <w:bCs/>
                <w:color w:val="auto"/>
                <w:sz w:val="24"/>
                <w:lang w:eastAsia="zh-CN"/>
              </w:rPr>
              <w:t>-2）分；基本符合或不提供（1-0）分</w:t>
            </w:r>
          </w:p>
        </w:tc>
        <w:tc>
          <w:tcPr>
            <w:tcW w:w="12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auto"/>
                <w:sz w:val="21"/>
                <w:szCs w:val="21"/>
                <w:u w:val="none"/>
              </w:rPr>
            </w:pPr>
          </w:p>
        </w:tc>
        <w:tc>
          <w:tcPr>
            <w:tcW w:w="183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auto"/>
                <w:sz w:val="21"/>
                <w:szCs w:val="21"/>
                <w:u w:val="none"/>
              </w:rPr>
            </w:pPr>
          </w:p>
        </w:tc>
        <w:tc>
          <w:tcPr>
            <w:tcW w:w="5535"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质量承诺（5分）：供应商承诺运营维护期内，水质达到《地表水环境质量标准》（GB3838-2002）IV类水体标准。（格式自拟）</w:t>
            </w:r>
          </w:p>
        </w:tc>
        <w:tc>
          <w:tcPr>
            <w:tcW w:w="1225"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830" w:type="dxa"/>
            <w:vMerge w:val="restart"/>
            <w:tcBorders>
              <w:top w:val="nil"/>
              <w:left w:val="single" w:color="000000" w:sz="8" w:space="0"/>
              <w:bottom w:val="single" w:color="000000" w:sz="8"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施工组织设计方案（15分）</w:t>
            </w:r>
          </w:p>
        </w:tc>
        <w:tc>
          <w:tcPr>
            <w:tcW w:w="5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施工的方法和可行性、科学性进行综合评定（0-5分）。</w:t>
            </w:r>
            <w:r>
              <w:rPr>
                <w:rFonts w:hint="eastAsia" w:ascii="宋体" w:hAnsi="宋体"/>
                <w:b/>
                <w:bCs/>
                <w:color w:val="auto"/>
                <w:sz w:val="24"/>
                <w:lang w:eastAsia="zh-CN"/>
              </w:rPr>
              <w:t>优秀（</w:t>
            </w:r>
            <w:r>
              <w:rPr>
                <w:rFonts w:hint="eastAsia" w:ascii="宋体" w:hAnsi="宋体"/>
                <w:b/>
                <w:bCs/>
                <w:color w:val="auto"/>
                <w:sz w:val="24"/>
                <w:lang w:val="en-US" w:eastAsia="zh-CN"/>
              </w:rPr>
              <w:t>5</w:t>
            </w:r>
            <w:r>
              <w:rPr>
                <w:rFonts w:hint="eastAsia" w:ascii="宋体" w:hAnsi="宋体"/>
                <w:b/>
                <w:bCs/>
                <w:color w:val="auto"/>
                <w:sz w:val="24"/>
                <w:lang w:eastAsia="zh-CN"/>
              </w:rPr>
              <w:t>-</w:t>
            </w:r>
            <w:r>
              <w:rPr>
                <w:rFonts w:hint="eastAsia" w:ascii="宋体" w:hAnsi="宋体"/>
                <w:b/>
                <w:bCs/>
                <w:color w:val="auto"/>
                <w:sz w:val="24"/>
                <w:lang w:val="en-US" w:eastAsia="zh-CN"/>
              </w:rPr>
              <w:t>4</w:t>
            </w:r>
            <w:r>
              <w:rPr>
                <w:rFonts w:hint="eastAsia" w:ascii="宋体" w:hAnsi="宋体"/>
                <w:b/>
                <w:bCs/>
                <w:color w:val="auto"/>
                <w:sz w:val="24"/>
                <w:lang w:eastAsia="zh-CN"/>
              </w:rPr>
              <w:t>）分；良好（</w:t>
            </w:r>
            <w:r>
              <w:rPr>
                <w:rFonts w:hint="eastAsia" w:ascii="宋体" w:hAnsi="宋体"/>
                <w:b/>
                <w:bCs/>
                <w:color w:val="auto"/>
                <w:sz w:val="24"/>
                <w:lang w:val="en-US" w:eastAsia="zh-CN"/>
              </w:rPr>
              <w:t>3</w:t>
            </w:r>
            <w:r>
              <w:rPr>
                <w:rFonts w:hint="eastAsia" w:ascii="宋体" w:hAnsi="宋体"/>
                <w:b/>
                <w:bCs/>
                <w:color w:val="auto"/>
                <w:sz w:val="24"/>
                <w:lang w:eastAsia="zh-CN"/>
              </w:rPr>
              <w:t>-2）分；基本符合或不提供（1-0）分</w:t>
            </w: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83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auto"/>
                <w:sz w:val="24"/>
                <w:szCs w:val="24"/>
                <w:u w:val="none"/>
              </w:rPr>
            </w:pPr>
          </w:p>
        </w:tc>
        <w:tc>
          <w:tcPr>
            <w:tcW w:w="5535"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施工的质量、安全、文明保证措施可行性进行综合评定（0-5分）。</w:t>
            </w:r>
            <w:r>
              <w:rPr>
                <w:rFonts w:hint="eastAsia" w:ascii="宋体" w:hAnsi="宋体"/>
                <w:b/>
                <w:bCs/>
                <w:color w:val="auto"/>
                <w:sz w:val="24"/>
                <w:lang w:eastAsia="zh-CN"/>
              </w:rPr>
              <w:t>优秀（</w:t>
            </w:r>
            <w:r>
              <w:rPr>
                <w:rFonts w:hint="eastAsia" w:ascii="宋体" w:hAnsi="宋体"/>
                <w:b/>
                <w:bCs/>
                <w:color w:val="auto"/>
                <w:sz w:val="24"/>
                <w:lang w:val="en-US" w:eastAsia="zh-CN"/>
              </w:rPr>
              <w:t>5</w:t>
            </w:r>
            <w:r>
              <w:rPr>
                <w:rFonts w:hint="eastAsia" w:ascii="宋体" w:hAnsi="宋体"/>
                <w:b/>
                <w:bCs/>
                <w:color w:val="auto"/>
                <w:sz w:val="24"/>
                <w:lang w:eastAsia="zh-CN"/>
              </w:rPr>
              <w:t>-</w:t>
            </w:r>
            <w:r>
              <w:rPr>
                <w:rFonts w:hint="eastAsia" w:ascii="宋体" w:hAnsi="宋体"/>
                <w:b/>
                <w:bCs/>
                <w:color w:val="auto"/>
                <w:sz w:val="24"/>
                <w:lang w:val="en-US" w:eastAsia="zh-CN"/>
              </w:rPr>
              <w:t>4</w:t>
            </w:r>
            <w:r>
              <w:rPr>
                <w:rFonts w:hint="eastAsia" w:ascii="宋体" w:hAnsi="宋体"/>
                <w:b/>
                <w:bCs/>
                <w:color w:val="auto"/>
                <w:sz w:val="24"/>
                <w:lang w:eastAsia="zh-CN"/>
              </w:rPr>
              <w:t>）分；良好（</w:t>
            </w:r>
            <w:r>
              <w:rPr>
                <w:rFonts w:hint="eastAsia" w:ascii="宋体" w:hAnsi="宋体"/>
                <w:b/>
                <w:bCs/>
                <w:color w:val="auto"/>
                <w:sz w:val="24"/>
                <w:lang w:val="en-US" w:eastAsia="zh-CN"/>
              </w:rPr>
              <w:t>3</w:t>
            </w:r>
            <w:r>
              <w:rPr>
                <w:rFonts w:hint="eastAsia" w:ascii="宋体" w:hAnsi="宋体"/>
                <w:b/>
                <w:bCs/>
                <w:color w:val="auto"/>
                <w:sz w:val="24"/>
                <w:lang w:eastAsia="zh-CN"/>
              </w:rPr>
              <w:t>-2）分；基本符合或不提供（1-0）分</w:t>
            </w:r>
          </w:p>
        </w:tc>
        <w:tc>
          <w:tcPr>
            <w:tcW w:w="1225"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83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auto"/>
                <w:sz w:val="24"/>
                <w:szCs w:val="24"/>
                <w:u w:val="none"/>
              </w:rPr>
            </w:pPr>
          </w:p>
        </w:tc>
        <w:tc>
          <w:tcPr>
            <w:tcW w:w="55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施工进度安排及保证措施的科学、合理性进行综合评定（0-5分）。</w:t>
            </w:r>
            <w:r>
              <w:rPr>
                <w:rFonts w:hint="eastAsia" w:ascii="宋体" w:hAnsi="宋体"/>
                <w:b/>
                <w:bCs/>
                <w:color w:val="auto"/>
                <w:sz w:val="24"/>
                <w:lang w:eastAsia="zh-CN"/>
              </w:rPr>
              <w:t>优秀（</w:t>
            </w:r>
            <w:r>
              <w:rPr>
                <w:rFonts w:hint="eastAsia" w:ascii="宋体" w:hAnsi="宋体"/>
                <w:b/>
                <w:bCs/>
                <w:color w:val="auto"/>
                <w:sz w:val="24"/>
                <w:lang w:val="en-US" w:eastAsia="zh-CN"/>
              </w:rPr>
              <w:t>5</w:t>
            </w:r>
            <w:r>
              <w:rPr>
                <w:rFonts w:hint="eastAsia" w:ascii="宋体" w:hAnsi="宋体"/>
                <w:b/>
                <w:bCs/>
                <w:color w:val="auto"/>
                <w:sz w:val="24"/>
                <w:lang w:eastAsia="zh-CN"/>
              </w:rPr>
              <w:t>-</w:t>
            </w:r>
            <w:r>
              <w:rPr>
                <w:rFonts w:hint="eastAsia" w:ascii="宋体" w:hAnsi="宋体"/>
                <w:b/>
                <w:bCs/>
                <w:color w:val="auto"/>
                <w:sz w:val="24"/>
                <w:lang w:val="en-US" w:eastAsia="zh-CN"/>
              </w:rPr>
              <w:t>4</w:t>
            </w:r>
            <w:r>
              <w:rPr>
                <w:rFonts w:hint="eastAsia" w:ascii="宋体" w:hAnsi="宋体"/>
                <w:b/>
                <w:bCs/>
                <w:color w:val="auto"/>
                <w:sz w:val="24"/>
                <w:lang w:eastAsia="zh-CN"/>
              </w:rPr>
              <w:t>）分；良好（</w:t>
            </w:r>
            <w:r>
              <w:rPr>
                <w:rFonts w:hint="eastAsia" w:ascii="宋体" w:hAnsi="宋体"/>
                <w:b/>
                <w:bCs/>
                <w:color w:val="auto"/>
                <w:sz w:val="24"/>
                <w:lang w:val="en-US" w:eastAsia="zh-CN"/>
              </w:rPr>
              <w:t>3</w:t>
            </w:r>
            <w:r>
              <w:rPr>
                <w:rFonts w:hint="eastAsia" w:ascii="宋体" w:hAnsi="宋体"/>
                <w:b/>
                <w:bCs/>
                <w:color w:val="auto"/>
                <w:sz w:val="24"/>
                <w:lang w:eastAsia="zh-CN"/>
              </w:rPr>
              <w:t>-2）分；基本符合或不提供（1-0）分</w:t>
            </w:r>
          </w:p>
        </w:tc>
        <w:tc>
          <w:tcPr>
            <w:tcW w:w="12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bl>
    <w:p>
      <w:pPr>
        <w:pStyle w:val="2"/>
        <w:ind w:left="0" w:leftChars="0" w:firstLine="0" w:firstLineChars="0"/>
        <w:rPr>
          <w:rFonts w:hint="default" w:eastAsia="仿宋_GB2312"/>
          <w:color w:val="auto"/>
          <w:lang w:val="en-US" w:eastAsia="zh-CN"/>
        </w:rPr>
        <w:sectPr>
          <w:headerReference r:id="rId9" w:type="default"/>
          <w:footerReference r:id="rId10" w:type="default"/>
          <w:pgSz w:w="11910" w:h="16840"/>
          <w:pgMar w:top="1160" w:right="881" w:bottom="1040" w:left="1140" w:header="878" w:footer="858" w:gutter="0"/>
          <w:cols w:space="720" w:num="1"/>
        </w:sectPr>
      </w:pPr>
      <w:r>
        <w:rPr>
          <w:rFonts w:hAnsi="宋体"/>
          <w:color w:val="auto"/>
          <w:sz w:val="20"/>
        </w:rPr>
        <w:t>*</w:t>
      </w:r>
      <w:r>
        <w:rPr>
          <w:rFonts w:hAnsi="宋体"/>
          <w:b/>
          <w:color w:val="auto"/>
        </w:rPr>
        <w:t>备注：</w:t>
      </w:r>
      <w:r>
        <w:rPr>
          <w:rFonts w:hAnsi="宋体"/>
          <w:color w:val="auto"/>
        </w:rPr>
        <w:t>投标人编制投标文件（商务技术文件部分）时，建议按此目录（序号和内容）提供评标标准相应的商务技术资料。</w:t>
      </w:r>
    </w:p>
    <w:p>
      <w:pPr>
        <w:pStyle w:val="25"/>
        <w:spacing w:before="212" w:line="362" w:lineRule="auto"/>
        <w:ind w:right="927"/>
        <w:rPr>
          <w:rFonts w:hAnsi="宋体"/>
          <w:color w:val="auto"/>
        </w:rPr>
      </w:pPr>
    </w:p>
    <w:p>
      <w:pPr>
        <w:pStyle w:val="4"/>
        <w:numPr>
          <w:ilvl w:val="1"/>
          <w:numId w:val="2"/>
        </w:numPr>
        <w:tabs>
          <w:tab w:val="left" w:pos="1479"/>
          <w:tab w:val="clear" w:pos="900"/>
        </w:tabs>
        <w:autoSpaceDE w:val="0"/>
        <w:autoSpaceDN w:val="0"/>
        <w:adjustRightInd/>
        <w:spacing w:before="6" w:after="0" w:line="240" w:lineRule="auto"/>
        <w:ind w:hanging="805"/>
        <w:rPr>
          <w:rFonts w:ascii="宋体" w:hAnsi="宋体"/>
          <w:b w:val="0"/>
          <w:color w:val="auto"/>
          <w:sz w:val="24"/>
        </w:rPr>
      </w:pPr>
      <w:r>
        <w:rPr>
          <w:rFonts w:ascii="宋体" w:hAnsi="宋体"/>
          <w:color w:val="auto"/>
        </w:rPr>
        <w:t>投标价格（</w:t>
      </w:r>
      <w:r>
        <w:rPr>
          <w:rFonts w:hint="eastAsia" w:ascii="宋体" w:hAnsi="宋体"/>
          <w:color w:val="auto"/>
        </w:rPr>
        <w:t>1</w:t>
      </w:r>
      <w:r>
        <w:rPr>
          <w:rFonts w:ascii="宋体" w:hAnsi="宋体"/>
          <w:color w:val="auto"/>
        </w:rPr>
        <w:t>0</w:t>
      </w:r>
      <w:r>
        <w:rPr>
          <w:rFonts w:ascii="宋体" w:hAnsi="宋体"/>
          <w:color w:val="auto"/>
          <w:spacing w:val="-41"/>
        </w:rPr>
        <w:t xml:space="preserve"> 分</w:t>
      </w:r>
      <w:r>
        <w:rPr>
          <w:rFonts w:ascii="宋体" w:hAnsi="宋体"/>
          <w:color w:val="auto"/>
        </w:rPr>
        <w:t>）</w:t>
      </w:r>
      <w:r>
        <w:rPr>
          <w:rFonts w:ascii="宋体" w:hAnsi="宋体"/>
          <w:b w:val="0"/>
          <w:color w:val="auto"/>
          <w:sz w:val="24"/>
        </w:rPr>
        <w:t>：</w:t>
      </w:r>
    </w:p>
    <w:p>
      <w:pPr>
        <w:pStyle w:val="25"/>
        <w:spacing w:before="210" w:line="364" w:lineRule="auto"/>
        <w:ind w:right="927" w:firstLine="360" w:firstLineChars="150"/>
        <w:rPr>
          <w:rFonts w:hAnsi="宋体"/>
          <w:color w:val="auto"/>
        </w:rPr>
      </w:pPr>
      <w:r>
        <w:rPr>
          <w:rFonts w:hAnsi="宋体"/>
          <w:color w:val="auto"/>
        </w:rPr>
        <w:t>有效投标报价的最低价作为评标基准价，其最低报价为满分；按［投标报价得分=（评标基准价/投标报价）*</w:t>
      </w:r>
      <w:r>
        <w:rPr>
          <w:rFonts w:hint="eastAsia" w:hAnsi="宋体"/>
          <w:color w:val="auto"/>
          <w:lang w:val="en-US"/>
        </w:rPr>
        <w:t>1</w:t>
      </w:r>
      <w:r>
        <w:rPr>
          <w:rFonts w:hAnsi="宋体"/>
          <w:color w:val="auto"/>
        </w:rPr>
        <w:t>0］的计算公式计算，保留两位小数，后一位四舍五入。因落实政府采购政策需要进行价格调整的，以调整后的价格计算评标基准价和投标报价。</w:t>
      </w:r>
    </w:p>
    <w:p>
      <w:pPr>
        <w:snapToGrid w:val="0"/>
        <w:spacing w:line="360" w:lineRule="auto"/>
        <w:rPr>
          <w:rFonts w:ascii="宋体" w:hAnsi="宋体" w:cs="仿宋"/>
          <w:b/>
          <w:color w:val="auto"/>
          <w:sz w:val="28"/>
          <w:szCs w:val="28"/>
        </w:rPr>
      </w:pPr>
      <w:r>
        <w:rPr>
          <w:rFonts w:hint="eastAsia" w:ascii="宋体" w:hAnsi="宋体" w:cs="仿宋"/>
          <w:b/>
          <w:color w:val="auto"/>
          <w:sz w:val="32"/>
        </w:rPr>
        <w:t>一、评标方法</w:t>
      </w:r>
    </w:p>
    <w:p>
      <w:pPr>
        <w:adjustRightInd/>
        <w:spacing w:line="360" w:lineRule="auto"/>
        <w:ind w:firstLine="472" w:firstLineChars="196"/>
        <w:rPr>
          <w:rFonts w:ascii="宋体" w:hAnsi="宋体" w:cs="仿宋"/>
          <w:color w:val="auto"/>
          <w:kern w:val="0"/>
          <w:sz w:val="24"/>
        </w:rPr>
      </w:pPr>
      <w:r>
        <w:rPr>
          <w:rFonts w:hint="eastAsia" w:ascii="宋体" w:hAnsi="宋体" w:cs="仿宋"/>
          <w:b/>
          <w:color w:val="auto"/>
          <w:kern w:val="0"/>
          <w:sz w:val="24"/>
        </w:rPr>
        <w:t>1.本项目采用综合评分法。</w:t>
      </w:r>
      <w:r>
        <w:rPr>
          <w:rFonts w:hint="eastAsia" w:ascii="宋体" w:hAnsi="宋体" w:cs="仿宋"/>
          <w:color w:val="auto"/>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仿宋"/>
          <w:color w:val="auto"/>
          <w:kern w:val="0"/>
          <w:sz w:val="24"/>
        </w:rPr>
      </w:pPr>
      <w:r>
        <w:rPr>
          <w:rFonts w:hint="eastAsia" w:ascii="宋体" w:hAnsi="宋体" w:cs="仿宋"/>
          <w:b/>
          <w:color w:val="auto"/>
          <w:sz w:val="32"/>
        </w:rPr>
        <w:t>二、评标标准</w:t>
      </w:r>
    </w:p>
    <w:p>
      <w:pPr>
        <w:spacing w:line="360" w:lineRule="auto"/>
        <w:ind w:firstLine="472" w:firstLineChars="196"/>
        <w:rPr>
          <w:rFonts w:ascii="宋体" w:hAnsi="宋体" w:cs="仿宋"/>
          <w:b/>
          <w:color w:val="auto"/>
          <w:sz w:val="24"/>
        </w:rPr>
      </w:pPr>
      <w:r>
        <w:rPr>
          <w:rFonts w:hint="eastAsia" w:ascii="宋体" w:hAnsi="宋体" w:cs="仿宋"/>
          <w:b/>
          <w:color w:val="auto"/>
          <w:sz w:val="24"/>
        </w:rPr>
        <w:t>2.评标标准：</w:t>
      </w:r>
      <w:r>
        <w:rPr>
          <w:rFonts w:hint="eastAsia" w:ascii="宋体" w:hAnsi="宋体" w:cs="仿宋"/>
          <w:color w:val="auto"/>
          <w:kern w:val="0"/>
          <w:sz w:val="24"/>
        </w:rPr>
        <w:t>见评标办法前附表。</w:t>
      </w:r>
    </w:p>
    <w:p>
      <w:pPr>
        <w:spacing w:line="360" w:lineRule="auto"/>
        <w:outlineLvl w:val="0"/>
        <w:rPr>
          <w:rFonts w:ascii="宋体" w:hAnsi="宋体" w:cs="仿宋"/>
          <w:b/>
          <w:color w:val="auto"/>
          <w:sz w:val="36"/>
          <w:szCs w:val="36"/>
        </w:rPr>
      </w:pPr>
      <w:r>
        <w:rPr>
          <w:rFonts w:hint="eastAsia" w:ascii="宋体" w:hAnsi="宋体" w:cs="仿宋"/>
          <w:b/>
          <w:color w:val="auto"/>
          <w:sz w:val="36"/>
          <w:szCs w:val="36"/>
        </w:rPr>
        <w:t>三、评标程序</w:t>
      </w:r>
    </w:p>
    <w:p>
      <w:pPr>
        <w:spacing w:line="360" w:lineRule="auto"/>
        <w:ind w:firstLine="472" w:firstLineChars="196"/>
        <w:rPr>
          <w:rFonts w:ascii="宋体" w:hAnsi="宋体" w:cs="仿宋"/>
          <w:color w:val="auto"/>
          <w:kern w:val="0"/>
          <w:sz w:val="24"/>
        </w:rPr>
      </w:pPr>
      <w:r>
        <w:rPr>
          <w:rFonts w:hint="eastAsia" w:ascii="宋体" w:hAnsi="宋体" w:cs="仿宋"/>
          <w:b/>
          <w:color w:val="auto"/>
          <w:kern w:val="0"/>
          <w:sz w:val="24"/>
        </w:rPr>
        <w:t>3.1符合性审查。</w:t>
      </w:r>
      <w:r>
        <w:rPr>
          <w:rFonts w:hint="eastAsia" w:ascii="宋体" w:hAnsi="宋体" w:cs="仿宋"/>
          <w:color w:val="auto"/>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仿宋"/>
          <w:color w:val="auto"/>
          <w:kern w:val="0"/>
          <w:sz w:val="24"/>
        </w:rPr>
      </w:pPr>
      <w:r>
        <w:rPr>
          <w:rFonts w:hint="eastAsia" w:ascii="宋体" w:hAnsi="宋体" w:cs="仿宋"/>
          <w:b/>
          <w:color w:val="auto"/>
          <w:kern w:val="0"/>
          <w:sz w:val="24"/>
        </w:rPr>
        <w:t>3.2 比较与评价。</w:t>
      </w:r>
      <w:r>
        <w:rPr>
          <w:rFonts w:hint="eastAsia" w:ascii="宋体" w:hAnsi="宋体" w:cs="仿宋"/>
          <w:color w:val="auto"/>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仿宋"/>
          <w:color w:val="auto"/>
          <w:kern w:val="0"/>
          <w:sz w:val="24"/>
        </w:rPr>
      </w:pPr>
      <w:r>
        <w:rPr>
          <w:rFonts w:hint="eastAsia" w:ascii="宋体" w:hAnsi="宋体" w:cs="仿宋"/>
          <w:b/>
          <w:color w:val="auto"/>
          <w:kern w:val="0"/>
          <w:sz w:val="24"/>
        </w:rPr>
        <w:t>3.3汇总商务技术得分。</w:t>
      </w:r>
      <w:r>
        <w:rPr>
          <w:rFonts w:hint="eastAsia" w:ascii="宋体" w:hAnsi="宋体" w:cs="仿宋"/>
          <w:color w:val="auto"/>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仿宋"/>
          <w:b/>
          <w:color w:val="auto"/>
          <w:kern w:val="0"/>
          <w:sz w:val="24"/>
        </w:rPr>
      </w:pPr>
      <w:r>
        <w:rPr>
          <w:rFonts w:hint="eastAsia" w:ascii="宋体" w:hAnsi="宋体" w:cs="仿宋"/>
          <w:b/>
          <w:color w:val="auto"/>
          <w:kern w:val="0"/>
          <w:sz w:val="24"/>
        </w:rPr>
        <w:t>3.4报价评审。</w:t>
      </w:r>
    </w:p>
    <w:p>
      <w:pPr>
        <w:pStyle w:val="86"/>
        <w:spacing w:before="0"/>
        <w:ind w:firstLine="508" w:firstLineChars="212"/>
        <w:rPr>
          <w:rFonts w:ascii="宋体" w:hAnsi="宋体" w:cs="仿宋"/>
          <w:color w:val="auto"/>
          <w:kern w:val="0"/>
        </w:rPr>
      </w:pPr>
      <w:r>
        <w:rPr>
          <w:rFonts w:hint="eastAsia" w:ascii="宋体" w:hAnsi="宋体" w:cs="仿宋"/>
          <w:color w:val="auto"/>
          <w:kern w:val="0"/>
        </w:rPr>
        <w:t>3.4.1投标文件报价出现前后不一致的，按照下列规定修正：</w:t>
      </w:r>
    </w:p>
    <w:p>
      <w:pPr>
        <w:pStyle w:val="86"/>
        <w:spacing w:before="0"/>
        <w:ind w:firstLine="480"/>
        <w:rPr>
          <w:rFonts w:ascii="宋体" w:hAnsi="宋体" w:cs="仿宋"/>
          <w:color w:val="auto"/>
          <w:kern w:val="0"/>
          <w:szCs w:val="24"/>
        </w:rPr>
      </w:pPr>
      <w:r>
        <w:rPr>
          <w:rFonts w:hint="eastAsia" w:ascii="宋体" w:hAnsi="宋体" w:cs="仿宋"/>
          <w:color w:val="auto"/>
          <w:kern w:val="0"/>
          <w:szCs w:val="24"/>
        </w:rPr>
        <w:t>3.4.1.1投标文件中开标一览表(报价表)内容与投标文件中相应内容不一致的，以开标一览表(报价表)为准;</w:t>
      </w:r>
    </w:p>
    <w:p>
      <w:pPr>
        <w:pStyle w:val="86"/>
        <w:spacing w:before="0"/>
        <w:ind w:firstLine="480"/>
        <w:rPr>
          <w:rFonts w:ascii="宋体" w:hAnsi="宋体" w:cs="仿宋"/>
          <w:color w:val="auto"/>
          <w:kern w:val="0"/>
          <w:szCs w:val="24"/>
        </w:rPr>
      </w:pPr>
      <w:r>
        <w:rPr>
          <w:rFonts w:hint="eastAsia" w:ascii="宋体" w:hAnsi="宋体" w:cs="仿宋"/>
          <w:color w:val="auto"/>
          <w:kern w:val="0"/>
          <w:szCs w:val="24"/>
        </w:rPr>
        <w:t>3.4.1.2大写金额和小写金额不一致的，以大写金额为准;</w:t>
      </w:r>
    </w:p>
    <w:p>
      <w:pPr>
        <w:pStyle w:val="86"/>
        <w:spacing w:before="0"/>
        <w:ind w:firstLine="480"/>
        <w:rPr>
          <w:rFonts w:ascii="宋体" w:hAnsi="宋体" w:cs="仿宋"/>
          <w:color w:val="auto"/>
          <w:kern w:val="0"/>
          <w:szCs w:val="24"/>
        </w:rPr>
      </w:pPr>
      <w:r>
        <w:rPr>
          <w:rFonts w:hint="eastAsia" w:ascii="宋体" w:hAnsi="宋体" w:cs="仿宋"/>
          <w:color w:val="auto"/>
          <w:kern w:val="0"/>
          <w:szCs w:val="24"/>
        </w:rPr>
        <w:t>3.4.1.3单价金额小数点或者百分比有明显错位的，以开标一览表的总价为准，并修改单价;</w:t>
      </w:r>
    </w:p>
    <w:p>
      <w:pPr>
        <w:pStyle w:val="86"/>
        <w:spacing w:before="0"/>
        <w:ind w:firstLine="480"/>
        <w:rPr>
          <w:rFonts w:ascii="宋体" w:hAnsi="宋体" w:cs="仿宋"/>
          <w:color w:val="auto"/>
          <w:kern w:val="0"/>
          <w:szCs w:val="24"/>
        </w:rPr>
      </w:pPr>
      <w:r>
        <w:rPr>
          <w:rFonts w:hint="eastAsia" w:ascii="宋体" w:hAnsi="宋体" w:cs="仿宋"/>
          <w:color w:val="auto"/>
          <w:kern w:val="0"/>
          <w:szCs w:val="24"/>
        </w:rPr>
        <w:t>3.4.1.4总价金额与按单价汇总金额不一致的，以单价金额计算结果为准。</w:t>
      </w:r>
    </w:p>
    <w:p>
      <w:pPr>
        <w:pStyle w:val="86"/>
        <w:spacing w:before="0"/>
        <w:ind w:firstLine="480"/>
        <w:rPr>
          <w:rFonts w:ascii="宋体" w:hAnsi="宋体" w:cs="仿宋"/>
          <w:color w:val="auto"/>
          <w:kern w:val="0"/>
          <w:szCs w:val="24"/>
        </w:rPr>
      </w:pPr>
      <w:r>
        <w:rPr>
          <w:rFonts w:hint="eastAsia" w:ascii="宋体" w:hAnsi="宋体" w:cs="仿宋"/>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仿宋"/>
          <w:color w:val="auto"/>
          <w:kern w:val="0"/>
          <w:sz w:val="24"/>
        </w:rPr>
      </w:pPr>
      <w:r>
        <w:rPr>
          <w:rFonts w:hint="eastAsia" w:ascii="宋体" w:hAnsi="宋体" w:cs="仿宋"/>
          <w:color w:val="auto"/>
          <w:kern w:val="0"/>
          <w:sz w:val="24"/>
        </w:rPr>
        <w:t>3.4.2投标文件出现不是唯一的、有选择性投标报价的，投标无效。</w:t>
      </w:r>
    </w:p>
    <w:p>
      <w:pPr>
        <w:snapToGrid w:val="0"/>
        <w:spacing w:line="360" w:lineRule="auto"/>
        <w:ind w:firstLine="480" w:firstLineChars="200"/>
        <w:jc w:val="left"/>
        <w:rPr>
          <w:rFonts w:ascii="宋体" w:hAnsi="宋体" w:cs="仿宋"/>
          <w:color w:val="auto"/>
          <w:kern w:val="0"/>
          <w:sz w:val="24"/>
        </w:rPr>
      </w:pPr>
      <w:r>
        <w:rPr>
          <w:rFonts w:hint="eastAsia" w:ascii="宋体" w:hAnsi="宋体" w:cs="仿宋"/>
          <w:color w:val="auto"/>
          <w:kern w:val="0"/>
          <w:sz w:val="24"/>
        </w:rPr>
        <w:t>3.4.3投标报价超过招标文件中规定的预算金额或者最高限价的，投标无效。</w:t>
      </w:r>
    </w:p>
    <w:p>
      <w:pPr>
        <w:pStyle w:val="86"/>
        <w:spacing w:before="0"/>
        <w:ind w:firstLine="480"/>
        <w:rPr>
          <w:rFonts w:ascii="宋体" w:hAnsi="宋体" w:cs="仿宋"/>
          <w:color w:val="auto"/>
          <w:kern w:val="0"/>
          <w:szCs w:val="24"/>
        </w:rPr>
      </w:pPr>
      <w:r>
        <w:rPr>
          <w:rFonts w:hint="eastAsia" w:ascii="宋体" w:hAnsi="宋体" w:cs="仿宋"/>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6"/>
        <w:spacing w:before="0"/>
        <w:ind w:firstLine="480"/>
        <w:rPr>
          <w:rFonts w:ascii="宋体" w:hAnsi="宋体" w:cs="仿宋"/>
          <w:color w:val="auto"/>
          <w:kern w:val="0"/>
          <w:szCs w:val="24"/>
        </w:rPr>
      </w:pPr>
      <w:r>
        <w:rPr>
          <w:rFonts w:hint="eastAsia" w:ascii="宋体" w:hAnsi="宋体" w:cs="仿宋"/>
          <w:color w:val="auto"/>
          <w:kern w:val="0"/>
          <w:szCs w:val="24"/>
        </w:rPr>
        <w:t>3.4.5</w:t>
      </w:r>
      <w:r>
        <w:rPr>
          <w:rFonts w:hint="eastAsia" w:ascii="宋体" w:hAnsi="宋体"/>
          <w:color w:val="auto"/>
        </w:rPr>
        <w:t>对于未预留份额专门面向中小企业的政府采购货物或服务项目，以及预留份额政府采购货物或服务项目中的非预留部分标项，对小型和微型企业的投标报价给予2</w:t>
      </w:r>
      <w:r>
        <w:rPr>
          <w:rFonts w:ascii="宋体" w:hAnsi="宋体"/>
          <w:color w:val="auto"/>
        </w:rPr>
        <w:t>0%的扣除，用扣除后的价格参与评审。接受大中型企业与小微企业组成联合体或者允许大中型企业向一家或者多家小微企业分包的</w:t>
      </w:r>
      <w:r>
        <w:rPr>
          <w:rFonts w:hint="eastAsia" w:ascii="宋体" w:hAnsi="宋体"/>
          <w:color w:val="auto"/>
        </w:rPr>
        <w:t>政府</w:t>
      </w:r>
      <w:r>
        <w:rPr>
          <w:rFonts w:ascii="宋体" w:hAnsi="宋体"/>
          <w:color w:val="auto"/>
        </w:rPr>
        <w:t>采购</w:t>
      </w:r>
      <w:r>
        <w:rPr>
          <w:rFonts w:hint="eastAsia" w:ascii="宋体" w:hAnsi="宋体"/>
          <w:color w:val="auto"/>
        </w:rPr>
        <w:t>货物或服务</w:t>
      </w:r>
      <w:r>
        <w:rPr>
          <w:rFonts w:ascii="宋体" w:hAnsi="宋体"/>
          <w:color w:val="auto"/>
        </w:rPr>
        <w:t>项目，对于联合协议或者分包意向协议约定小微企业的合同份额占到合同总金额30%以上的，对联合体或者大中型企业的报价给予</w:t>
      </w:r>
      <w:r>
        <w:rPr>
          <w:rFonts w:hint="eastAsia" w:ascii="宋体" w:hAnsi="宋体"/>
          <w:color w:val="auto"/>
        </w:rPr>
        <w:t>6</w:t>
      </w:r>
      <w:r>
        <w:rPr>
          <w:rFonts w:ascii="宋体" w:hAnsi="宋体"/>
          <w:color w:val="auto"/>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仿宋"/>
          <w:color w:val="auto"/>
          <w:kern w:val="0"/>
          <w:sz w:val="24"/>
        </w:rPr>
      </w:pPr>
      <w:r>
        <w:rPr>
          <w:rFonts w:hint="eastAsia" w:ascii="宋体" w:hAnsi="宋体" w:cs="仿宋"/>
          <w:b/>
          <w:color w:val="auto"/>
          <w:kern w:val="0"/>
          <w:sz w:val="24"/>
        </w:rPr>
        <w:t>3.5排序与推荐。</w:t>
      </w:r>
      <w:r>
        <w:rPr>
          <w:rFonts w:hint="eastAsia" w:ascii="宋体" w:hAnsi="宋体" w:cs="仿宋"/>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ascii="宋体" w:hAnsi="宋体" w:cs="仿宋"/>
          <w:b/>
          <w:color w:val="auto"/>
          <w:kern w:val="0"/>
          <w:sz w:val="24"/>
        </w:rPr>
      </w:pPr>
      <w:r>
        <w:rPr>
          <w:rFonts w:hint="eastAsia" w:ascii="宋体" w:hAnsi="宋体" w:cs="仿宋"/>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仿宋"/>
          <w:color w:val="auto"/>
          <w:kern w:val="0"/>
          <w:sz w:val="24"/>
        </w:rPr>
      </w:pPr>
      <w:r>
        <w:rPr>
          <w:rFonts w:hint="eastAsia" w:ascii="宋体" w:hAnsi="宋体" w:cs="仿宋"/>
          <w:b/>
          <w:color w:val="auto"/>
          <w:kern w:val="0"/>
          <w:sz w:val="24"/>
        </w:rPr>
        <w:t>3.6编写评标报告。</w:t>
      </w:r>
      <w:r>
        <w:rPr>
          <w:rFonts w:hint="eastAsia" w:ascii="宋体" w:hAnsi="宋体" w:cs="仿宋"/>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仿宋"/>
          <w:b/>
          <w:color w:val="auto"/>
          <w:sz w:val="32"/>
        </w:rPr>
      </w:pPr>
      <w:r>
        <w:rPr>
          <w:rFonts w:hint="eastAsia" w:ascii="宋体" w:hAnsi="宋体" w:cs="仿宋"/>
          <w:b/>
          <w:color w:val="auto"/>
          <w:sz w:val="32"/>
        </w:rPr>
        <w:t>四、评标中的其他事项</w:t>
      </w:r>
    </w:p>
    <w:p>
      <w:pPr>
        <w:pStyle w:val="86"/>
        <w:spacing w:before="0"/>
        <w:ind w:firstLine="472" w:firstLineChars="196"/>
        <w:rPr>
          <w:rFonts w:ascii="宋体" w:hAnsi="宋体" w:cs="仿宋"/>
          <w:color w:val="auto"/>
          <w:kern w:val="0"/>
          <w:szCs w:val="24"/>
        </w:rPr>
      </w:pPr>
      <w:r>
        <w:rPr>
          <w:rFonts w:hint="eastAsia" w:ascii="宋体" w:hAnsi="宋体" w:cs="仿宋"/>
          <w:b/>
          <w:color w:val="auto"/>
          <w:kern w:val="0"/>
          <w:szCs w:val="24"/>
        </w:rPr>
        <w:t>4.1投标人澄清、说明或者补正。</w:t>
      </w:r>
      <w:r>
        <w:rPr>
          <w:rFonts w:hint="eastAsia" w:ascii="宋体" w:hAnsi="宋体" w:cs="仿宋"/>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6"/>
        <w:spacing w:line="360" w:lineRule="auto"/>
        <w:ind w:left="954" w:leftChars="226" w:hanging="479" w:firstLineChars="0"/>
        <w:rPr>
          <w:rFonts w:cs="仿宋"/>
          <w:color w:val="auto"/>
          <w:szCs w:val="21"/>
        </w:rPr>
      </w:pPr>
      <w:r>
        <w:rPr>
          <w:rFonts w:hint="eastAsia" w:cs="仿宋"/>
          <w:b/>
          <w:color w:val="auto"/>
          <w:kern w:val="0"/>
        </w:rPr>
        <w:t>4.2投标无效。</w:t>
      </w:r>
      <w:r>
        <w:rPr>
          <w:rFonts w:hint="eastAsia" w:cs="仿宋"/>
          <w:color w:val="auto"/>
          <w:szCs w:val="21"/>
        </w:rPr>
        <w:t>有下列情况之一的，投标无效：</w:t>
      </w:r>
    </w:p>
    <w:p>
      <w:pPr>
        <w:spacing w:line="360" w:lineRule="auto"/>
        <w:ind w:firstLine="480" w:firstLineChars="200"/>
        <w:rPr>
          <w:rFonts w:ascii="宋体" w:hAnsi="宋体" w:cs="仿宋"/>
          <w:color w:val="auto"/>
          <w:kern w:val="0"/>
          <w:sz w:val="24"/>
        </w:rPr>
      </w:pPr>
      <w:r>
        <w:rPr>
          <w:rFonts w:hint="eastAsia" w:ascii="宋体" w:hAnsi="宋体" w:cs="仿宋"/>
          <w:color w:val="auto"/>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仿宋"/>
          <w:color w:val="auto"/>
          <w:kern w:val="0"/>
          <w:sz w:val="24"/>
        </w:rPr>
      </w:pPr>
      <w:r>
        <w:rPr>
          <w:rFonts w:hint="eastAsia" w:ascii="宋体" w:hAnsi="宋体" w:cs="仿宋"/>
          <w:color w:val="auto"/>
          <w:kern w:val="0"/>
          <w:sz w:val="24"/>
        </w:rPr>
        <w:t>4.2.2投标文件未按照招标文件要求签署、盖章的；</w:t>
      </w:r>
    </w:p>
    <w:p>
      <w:pPr>
        <w:spacing w:line="360" w:lineRule="auto"/>
        <w:ind w:firstLine="480" w:firstLineChars="200"/>
        <w:rPr>
          <w:rFonts w:ascii="宋体" w:hAnsi="宋体" w:cs="仿宋"/>
          <w:color w:val="auto"/>
          <w:kern w:val="0"/>
          <w:sz w:val="24"/>
        </w:rPr>
      </w:pPr>
      <w:r>
        <w:rPr>
          <w:rFonts w:hint="eastAsia" w:ascii="宋体" w:hAnsi="宋体" w:cs="仿宋"/>
          <w:color w:val="auto"/>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宋体" w:hAnsi="宋体" w:cs="仿宋"/>
          <w:color w:val="auto"/>
          <w:kern w:val="0"/>
          <w:sz w:val="24"/>
        </w:rPr>
      </w:pPr>
      <w:r>
        <w:rPr>
          <w:rFonts w:hint="eastAsia" w:ascii="宋体" w:hAnsi="宋体" w:cs="仿宋"/>
          <w:color w:val="auto"/>
          <w:kern w:val="0"/>
          <w:sz w:val="24"/>
        </w:rPr>
        <w:t>4.2.4投标文件含有采购人不能接受的附加条件的；</w:t>
      </w:r>
    </w:p>
    <w:p>
      <w:pPr>
        <w:spacing w:line="360" w:lineRule="auto"/>
        <w:ind w:firstLine="480" w:firstLineChars="200"/>
        <w:rPr>
          <w:rFonts w:ascii="宋体" w:hAnsi="宋体" w:cs="仿宋"/>
          <w:color w:val="auto"/>
          <w:kern w:val="0"/>
          <w:sz w:val="24"/>
        </w:rPr>
      </w:pPr>
      <w:r>
        <w:rPr>
          <w:rFonts w:hint="eastAsia" w:ascii="宋体" w:hAnsi="宋体" w:cs="仿宋"/>
          <w:color w:val="auto"/>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仿宋"/>
          <w:color w:val="auto"/>
          <w:kern w:val="0"/>
          <w:sz w:val="24"/>
        </w:rPr>
      </w:pPr>
      <w:r>
        <w:rPr>
          <w:rFonts w:hint="eastAsia" w:ascii="宋体" w:hAnsi="宋体" w:cs="仿宋"/>
          <w:color w:val="auto"/>
          <w:kern w:val="0"/>
          <w:sz w:val="24"/>
        </w:rPr>
        <w:t xml:space="preserve">   4.2.6投标文件出现不是唯一的、有选择性投标报价的;</w:t>
      </w:r>
    </w:p>
    <w:p>
      <w:pPr>
        <w:spacing w:line="360" w:lineRule="auto"/>
        <w:ind w:firstLine="480" w:firstLineChars="200"/>
        <w:rPr>
          <w:rFonts w:ascii="宋体" w:hAnsi="宋体" w:cs="仿宋"/>
          <w:color w:val="auto"/>
          <w:kern w:val="0"/>
          <w:sz w:val="24"/>
        </w:rPr>
      </w:pPr>
      <w:r>
        <w:rPr>
          <w:rFonts w:hint="eastAsia" w:ascii="宋体" w:hAnsi="宋体" w:cs="仿宋"/>
          <w:color w:val="auto"/>
          <w:kern w:val="0"/>
          <w:sz w:val="24"/>
        </w:rPr>
        <w:t>4.2.7投标报价超过招标文件中规定的预算金额或者最高限价的;</w:t>
      </w:r>
    </w:p>
    <w:p>
      <w:pPr>
        <w:spacing w:line="360" w:lineRule="auto"/>
        <w:ind w:firstLine="480" w:firstLineChars="200"/>
        <w:rPr>
          <w:rFonts w:ascii="宋体" w:hAnsi="宋体" w:cs="仿宋"/>
          <w:color w:val="auto"/>
          <w:kern w:val="0"/>
          <w:sz w:val="24"/>
        </w:rPr>
      </w:pPr>
      <w:r>
        <w:rPr>
          <w:rFonts w:hint="eastAsia" w:ascii="宋体" w:hAnsi="宋体" w:cs="仿宋"/>
          <w:color w:val="auto"/>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仿宋"/>
          <w:color w:val="auto"/>
          <w:kern w:val="0"/>
          <w:sz w:val="24"/>
        </w:rPr>
      </w:pPr>
      <w:r>
        <w:rPr>
          <w:rFonts w:hint="eastAsia" w:ascii="宋体" w:hAnsi="宋体" w:cs="仿宋"/>
          <w:color w:val="auto"/>
          <w:kern w:val="0"/>
          <w:sz w:val="24"/>
        </w:rPr>
        <w:t>4.2.9投标人对根据修正原则修正后的报价不确认的；</w:t>
      </w:r>
    </w:p>
    <w:p>
      <w:pPr>
        <w:spacing w:line="360" w:lineRule="auto"/>
        <w:ind w:firstLine="480" w:firstLineChars="200"/>
        <w:rPr>
          <w:rFonts w:ascii="宋体" w:hAnsi="宋体" w:cs="仿宋"/>
          <w:color w:val="auto"/>
          <w:kern w:val="0"/>
          <w:sz w:val="24"/>
        </w:rPr>
      </w:pPr>
      <w:r>
        <w:rPr>
          <w:rFonts w:hint="eastAsia" w:ascii="宋体" w:hAnsi="宋体" w:cs="仿宋"/>
          <w:color w:val="auto"/>
          <w:kern w:val="0"/>
          <w:sz w:val="24"/>
        </w:rPr>
        <w:t>4.2.10投标人提供虚假材料投标的；</w:t>
      </w:r>
    </w:p>
    <w:p>
      <w:pPr>
        <w:spacing w:line="360" w:lineRule="auto"/>
        <w:ind w:firstLine="240" w:firstLineChars="100"/>
        <w:rPr>
          <w:rFonts w:ascii="宋体" w:hAnsi="宋体" w:cs="仿宋"/>
          <w:color w:val="auto"/>
          <w:kern w:val="0"/>
          <w:sz w:val="24"/>
        </w:rPr>
      </w:pPr>
      <w:r>
        <w:rPr>
          <w:rFonts w:hint="eastAsia" w:ascii="宋体" w:hAnsi="宋体" w:cs="仿宋"/>
          <w:color w:val="auto"/>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仿宋"/>
          <w:color w:val="auto"/>
          <w:kern w:val="0"/>
          <w:sz w:val="24"/>
        </w:rPr>
      </w:pPr>
      <w:r>
        <w:rPr>
          <w:rFonts w:hint="eastAsia" w:ascii="宋体" w:hAnsi="宋体" w:cs="仿宋"/>
          <w:color w:val="auto"/>
          <w:kern w:val="0"/>
          <w:sz w:val="24"/>
        </w:rPr>
        <w:t>4.2.12投标人仅提交备份投标文件，没有在电子交易平台传输递交投标文件的，投标无效；</w:t>
      </w:r>
    </w:p>
    <w:p>
      <w:pPr>
        <w:pStyle w:val="2"/>
        <w:ind w:left="862" w:leftChars="205"/>
        <w:rPr>
          <w:rFonts w:ascii="宋体" w:hAnsi="宋体" w:eastAsia="宋体" w:cs="仿宋"/>
          <w:b w:val="0"/>
          <w:bCs w:val="0"/>
          <w:color w:val="auto"/>
          <w:kern w:val="0"/>
          <w:sz w:val="24"/>
          <w:szCs w:val="24"/>
          <w:lang w:val="en-US"/>
        </w:rPr>
      </w:pPr>
      <w:r>
        <w:rPr>
          <w:rFonts w:hint="eastAsia" w:ascii="宋体" w:hAnsi="宋体" w:eastAsia="宋体" w:cs="仿宋"/>
          <w:b w:val="0"/>
          <w:bCs w:val="0"/>
          <w:color w:val="auto"/>
          <w:kern w:val="0"/>
          <w:sz w:val="24"/>
          <w:szCs w:val="24"/>
          <w:lang w:val="en-US"/>
        </w:rPr>
        <w:t>4.2.13 投标文件不满足招标文件的其它实质性要求的；</w:t>
      </w:r>
    </w:p>
    <w:p>
      <w:pPr>
        <w:spacing w:line="360" w:lineRule="auto"/>
        <w:ind w:firstLine="480" w:firstLineChars="200"/>
        <w:rPr>
          <w:rFonts w:ascii="宋体" w:hAnsi="宋体" w:cs="仿宋"/>
          <w:color w:val="auto"/>
          <w:kern w:val="0"/>
          <w:sz w:val="24"/>
        </w:rPr>
      </w:pPr>
      <w:r>
        <w:rPr>
          <w:rFonts w:hint="eastAsia" w:ascii="宋体" w:hAnsi="宋体" w:cs="仿宋"/>
          <w:color w:val="auto"/>
          <w:kern w:val="0"/>
          <w:sz w:val="24"/>
        </w:rPr>
        <w:t>4.2.14法律、法规、规章（适用本市的）及省级以上规范性文件（适用本市的）规定的其他无效情形。</w:t>
      </w:r>
    </w:p>
    <w:p>
      <w:pPr>
        <w:pStyle w:val="6"/>
        <w:snapToGrid w:val="0"/>
        <w:spacing w:line="360" w:lineRule="auto"/>
        <w:ind w:firstLine="472" w:firstLineChars="196"/>
        <w:rPr>
          <w:rFonts w:cs="仿宋"/>
          <w:color w:val="auto"/>
        </w:rPr>
      </w:pPr>
      <w:r>
        <w:rPr>
          <w:rFonts w:hint="eastAsia" w:cs="仿宋"/>
          <w:b/>
          <w:color w:val="auto"/>
        </w:rPr>
        <w:t>5.废标。</w:t>
      </w:r>
      <w:r>
        <w:rPr>
          <w:rFonts w:hint="eastAsia" w:cs="仿宋"/>
          <w:color w:val="auto"/>
        </w:rPr>
        <w:t>根据《中华人民共和国政府采购法》第三十六条之规定，在采购中，出现下列情形之一的，应予废标：</w:t>
      </w:r>
    </w:p>
    <w:p>
      <w:pPr>
        <w:pStyle w:val="6"/>
        <w:snapToGrid w:val="0"/>
        <w:spacing w:line="360" w:lineRule="auto"/>
        <w:rPr>
          <w:rFonts w:cs="仿宋"/>
          <w:color w:val="auto"/>
        </w:rPr>
      </w:pPr>
      <w:r>
        <w:rPr>
          <w:rFonts w:hint="eastAsia" w:cs="仿宋"/>
          <w:color w:val="auto"/>
        </w:rPr>
        <w:t>5.1符合专业条件的供应商或者对招标文件作实质响应的供应商不足3家的；</w:t>
      </w:r>
    </w:p>
    <w:p>
      <w:pPr>
        <w:pStyle w:val="6"/>
        <w:snapToGrid w:val="0"/>
        <w:spacing w:line="360" w:lineRule="auto"/>
        <w:rPr>
          <w:rFonts w:cs="仿宋"/>
          <w:color w:val="auto"/>
        </w:rPr>
      </w:pPr>
      <w:r>
        <w:rPr>
          <w:rFonts w:hint="eastAsia" w:cs="仿宋"/>
          <w:color w:val="auto"/>
        </w:rPr>
        <w:t>5.2出现影响采购公正的违法、违规行为的；</w:t>
      </w:r>
    </w:p>
    <w:p>
      <w:pPr>
        <w:pStyle w:val="6"/>
        <w:snapToGrid w:val="0"/>
        <w:spacing w:line="360" w:lineRule="auto"/>
        <w:rPr>
          <w:rFonts w:cs="仿宋"/>
          <w:color w:val="auto"/>
        </w:rPr>
      </w:pPr>
      <w:r>
        <w:rPr>
          <w:rFonts w:hint="eastAsia" w:cs="仿宋"/>
          <w:color w:val="auto"/>
        </w:rPr>
        <w:t>5.3投标人的报价均超过了采购预算，采购人不能支付的；</w:t>
      </w:r>
    </w:p>
    <w:p>
      <w:pPr>
        <w:pStyle w:val="6"/>
        <w:snapToGrid w:val="0"/>
        <w:spacing w:line="360" w:lineRule="auto"/>
        <w:rPr>
          <w:rFonts w:cs="仿宋"/>
          <w:color w:val="auto"/>
        </w:rPr>
      </w:pPr>
      <w:r>
        <w:rPr>
          <w:rFonts w:hint="eastAsia" w:cs="仿宋"/>
          <w:color w:val="auto"/>
        </w:rPr>
        <w:t>5.4因重大变故，采购任务取消的。</w:t>
      </w:r>
    </w:p>
    <w:p>
      <w:pPr>
        <w:pStyle w:val="6"/>
        <w:snapToGrid w:val="0"/>
        <w:spacing w:line="360" w:lineRule="auto"/>
        <w:rPr>
          <w:rFonts w:cs="仿宋"/>
          <w:color w:val="auto"/>
        </w:rPr>
      </w:pPr>
      <w:r>
        <w:rPr>
          <w:rFonts w:hint="eastAsia" w:cs="仿宋"/>
          <w:color w:val="auto"/>
        </w:rPr>
        <w:t>废标后，采购机构应当将废标理由通知所有投标人。</w:t>
      </w:r>
    </w:p>
    <w:p>
      <w:pPr>
        <w:pStyle w:val="6"/>
        <w:snapToGrid w:val="0"/>
        <w:spacing w:line="360" w:lineRule="auto"/>
        <w:ind w:firstLine="590" w:firstLineChars="245"/>
        <w:rPr>
          <w:rFonts w:cs="仿宋"/>
          <w:color w:val="auto"/>
        </w:rPr>
      </w:pPr>
      <w:r>
        <w:rPr>
          <w:rFonts w:hint="eastAsia" w:cs="仿宋"/>
          <w:b/>
          <w:color w:val="auto"/>
        </w:rPr>
        <w:t>6.修改招标文件，重新组织采购活动。</w:t>
      </w:r>
      <w:r>
        <w:rPr>
          <w:rFonts w:hint="eastAsia" w:cs="仿宋"/>
          <w:color w:val="auto"/>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6"/>
        <w:snapToGrid w:val="0"/>
        <w:spacing w:line="360" w:lineRule="auto"/>
        <w:ind w:firstLine="590" w:firstLineChars="245"/>
        <w:rPr>
          <w:rFonts w:cs="仿宋"/>
          <w:color w:val="auto"/>
        </w:rPr>
      </w:pPr>
      <w:r>
        <w:rPr>
          <w:rFonts w:hint="eastAsia" w:cs="仿宋"/>
          <w:b/>
          <w:color w:val="auto"/>
          <w:kern w:val="0"/>
        </w:rPr>
        <w:t>7.重新开展采购。</w:t>
      </w:r>
      <w:r>
        <w:rPr>
          <w:rFonts w:hint="eastAsia" w:cs="仿宋"/>
          <w:color w:val="auto"/>
        </w:rPr>
        <w:t>有政府采购法第七十一条、第七十二条规定的违法行为之一，影响或者可能影响中标、成交结果的，依照下列规定处理：</w:t>
      </w:r>
    </w:p>
    <w:p>
      <w:pPr>
        <w:pStyle w:val="6"/>
        <w:snapToGrid w:val="0"/>
        <w:spacing w:line="360" w:lineRule="auto"/>
        <w:ind w:firstLine="600" w:firstLineChars="250"/>
        <w:rPr>
          <w:rFonts w:cs="仿宋"/>
          <w:color w:val="auto"/>
        </w:rPr>
      </w:pPr>
      <w:r>
        <w:rPr>
          <w:rFonts w:hint="eastAsia" w:cs="仿宋"/>
          <w:color w:val="auto"/>
        </w:rPr>
        <w:t>7.1未确定中标或者中标人的，终止本次政府采购活动，重新开展政府采购活动。</w:t>
      </w:r>
    </w:p>
    <w:p>
      <w:pPr>
        <w:pStyle w:val="6"/>
        <w:snapToGrid w:val="0"/>
        <w:spacing w:line="360" w:lineRule="auto"/>
        <w:ind w:firstLine="600" w:firstLineChars="250"/>
        <w:rPr>
          <w:rFonts w:cs="仿宋"/>
          <w:color w:val="auto"/>
        </w:rPr>
      </w:pPr>
      <w:r>
        <w:rPr>
          <w:rFonts w:hint="eastAsia" w:cs="仿宋"/>
          <w:color w:val="auto"/>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6"/>
        <w:snapToGrid w:val="0"/>
        <w:spacing w:line="360" w:lineRule="auto"/>
        <w:ind w:firstLine="600" w:firstLineChars="250"/>
        <w:rPr>
          <w:rFonts w:cs="仿宋"/>
          <w:color w:val="auto"/>
        </w:rPr>
      </w:pPr>
      <w:r>
        <w:rPr>
          <w:rFonts w:hint="eastAsia" w:cs="仿宋"/>
          <w:color w:val="auto"/>
        </w:rPr>
        <w:t>7.3政府采购合同已签订但尚未履行的，撤销合同，从合格的中标或者成交候选人中另行确定中标或者中标人；没有合格的中标或者成交候选人的，重新开展政府采购活动。</w:t>
      </w:r>
    </w:p>
    <w:p>
      <w:pPr>
        <w:pStyle w:val="6"/>
        <w:snapToGrid w:val="0"/>
        <w:spacing w:line="360" w:lineRule="auto"/>
        <w:rPr>
          <w:rFonts w:cs="仿宋"/>
          <w:color w:val="auto"/>
        </w:rPr>
      </w:pPr>
      <w:r>
        <w:rPr>
          <w:rFonts w:hint="eastAsia" w:cs="仿宋"/>
          <w:color w:val="auto"/>
        </w:rPr>
        <w:t>7.4政府采购合同已经履行，给采购人、供应商造成损失的，由责任人承担赔偿责任。</w:t>
      </w:r>
    </w:p>
    <w:p>
      <w:pPr>
        <w:pStyle w:val="6"/>
        <w:snapToGrid w:val="0"/>
        <w:spacing w:line="360" w:lineRule="auto"/>
        <w:rPr>
          <w:rFonts w:cs="仿宋"/>
          <w:color w:val="auto"/>
        </w:rPr>
      </w:pPr>
      <w:r>
        <w:rPr>
          <w:rFonts w:hint="eastAsia" w:cs="仿宋"/>
          <w:color w:val="auto"/>
        </w:rPr>
        <w:t>7.5政府采购当事人有其他违反政府采购法</w:t>
      </w:r>
      <w:r>
        <w:rPr>
          <w:rFonts w:hint="eastAsia" w:cs="仿宋"/>
          <w:color w:val="auto"/>
          <w:kern w:val="0"/>
        </w:rPr>
        <w:t>或者政府采购法实施条例等法律法规规定</w:t>
      </w:r>
      <w:r>
        <w:rPr>
          <w:rFonts w:hint="eastAsia" w:cs="仿宋"/>
          <w:color w:val="auto"/>
        </w:rPr>
        <w:t>的行为，经改正后仍然影响或者可能影响中标、成交结果或者依法被认定为中标、成交无效的，依照7.1-7.4规定处理。</w:t>
      </w:r>
    </w:p>
    <w:bookmarkEnd w:id="25"/>
    <w:p>
      <w:pPr>
        <w:spacing w:line="360" w:lineRule="auto"/>
        <w:outlineLvl w:val="0"/>
        <w:rPr>
          <w:rFonts w:ascii="宋体" w:hAnsi="宋体" w:cs="仿宋"/>
          <w:b/>
          <w:color w:val="auto"/>
          <w:sz w:val="36"/>
          <w:szCs w:val="36"/>
        </w:rPr>
      </w:pPr>
      <w:bookmarkStart w:id="26" w:name="第五部分"/>
      <w:bookmarkStart w:id="27" w:name="_Toc86217003"/>
    </w:p>
    <w:p>
      <w:pPr>
        <w:spacing w:line="360" w:lineRule="auto"/>
        <w:ind w:left="720" w:leftChars="343" w:firstLine="1084" w:firstLineChars="300"/>
        <w:outlineLvl w:val="0"/>
        <w:rPr>
          <w:rFonts w:ascii="宋体" w:hAnsi="宋体" w:cs="仿宋"/>
          <w:b/>
          <w:color w:val="auto"/>
          <w:sz w:val="36"/>
          <w:szCs w:val="36"/>
        </w:rPr>
      </w:pPr>
      <w:r>
        <w:rPr>
          <w:rFonts w:hint="eastAsia" w:ascii="宋体" w:hAnsi="宋体" w:cs="仿宋"/>
          <w:b/>
          <w:color w:val="auto"/>
          <w:sz w:val="36"/>
          <w:szCs w:val="36"/>
        </w:rPr>
        <w:t>第五部分 拟签订的合同文本</w:t>
      </w:r>
    </w:p>
    <w:p>
      <w:pPr>
        <w:rPr>
          <w:rFonts w:ascii="宋体" w:hAnsi="宋体" w:cs="仿宋"/>
          <w:color w:val="auto"/>
          <w:sz w:val="24"/>
          <w:u w:val="single"/>
        </w:rPr>
      </w:pPr>
      <w:r>
        <w:rPr>
          <w:rFonts w:hint="eastAsia" w:ascii="宋体" w:hAnsi="宋体" w:cs="仿宋"/>
          <w:color w:val="auto"/>
          <w:sz w:val="24"/>
        </w:rPr>
        <w:t>合同编号：</w:t>
      </w:r>
    </w:p>
    <w:p>
      <w:pPr>
        <w:spacing w:line="480" w:lineRule="auto"/>
        <w:jc w:val="center"/>
        <w:rPr>
          <w:rFonts w:ascii="宋体" w:hAnsi="宋体" w:cs="仿宋"/>
          <w:b/>
          <w:color w:val="auto"/>
          <w:sz w:val="28"/>
          <w:szCs w:val="28"/>
        </w:rPr>
      </w:pPr>
    </w:p>
    <w:p>
      <w:pPr>
        <w:spacing w:line="480" w:lineRule="auto"/>
        <w:jc w:val="center"/>
        <w:rPr>
          <w:rFonts w:ascii="宋体" w:hAnsi="宋体" w:cs="仿宋"/>
          <w:b/>
          <w:color w:val="auto"/>
          <w:sz w:val="36"/>
          <w:szCs w:val="36"/>
        </w:rPr>
      </w:pPr>
      <w:r>
        <w:rPr>
          <w:rFonts w:hint="eastAsia" w:ascii="宋体" w:hAnsi="宋体" w:cs="仿宋"/>
          <w:b/>
          <w:color w:val="auto"/>
          <w:sz w:val="36"/>
          <w:szCs w:val="36"/>
        </w:rPr>
        <w:t>政府采购合同参考范本</w:t>
      </w:r>
    </w:p>
    <w:p>
      <w:pPr>
        <w:spacing w:line="480" w:lineRule="auto"/>
        <w:jc w:val="center"/>
        <w:rPr>
          <w:rFonts w:ascii="宋体" w:hAnsi="宋体" w:cs="仿宋"/>
          <w:b/>
          <w:color w:val="auto"/>
          <w:sz w:val="36"/>
          <w:szCs w:val="36"/>
        </w:rPr>
      </w:pPr>
      <w:r>
        <w:rPr>
          <w:rFonts w:hint="eastAsia" w:ascii="宋体" w:hAnsi="宋体" w:cs="仿宋"/>
          <w:b/>
          <w:color w:val="auto"/>
          <w:sz w:val="36"/>
          <w:szCs w:val="36"/>
        </w:rPr>
        <w:t>（服务类）</w:t>
      </w:r>
    </w:p>
    <w:p>
      <w:pPr>
        <w:pStyle w:val="386"/>
        <w:rPr>
          <w:rFonts w:ascii="宋体" w:hAnsi="宋体" w:cs="仿宋"/>
          <w:color w:val="auto"/>
          <w:szCs w:val="24"/>
        </w:rPr>
      </w:pPr>
    </w:p>
    <w:p>
      <w:pPr>
        <w:spacing w:before="120" w:line="22" w:lineRule="atLeast"/>
        <w:ind w:firstLine="960" w:firstLineChars="400"/>
        <w:rPr>
          <w:rFonts w:ascii="宋体" w:hAnsi="宋体" w:cs="仿宋"/>
          <w:color w:val="auto"/>
          <w:sz w:val="24"/>
          <w:u w:val="single"/>
        </w:rPr>
      </w:pPr>
    </w:p>
    <w:p>
      <w:pPr>
        <w:widowControl/>
        <w:jc w:val="left"/>
        <w:rPr>
          <w:rFonts w:ascii="宋体" w:hAnsi="宋体" w:cs="仿宋"/>
          <w:color w:val="auto"/>
          <w:kern w:val="0"/>
          <w:sz w:val="24"/>
        </w:rPr>
        <w:sectPr>
          <w:pgSz w:w="11907" w:h="16840"/>
          <w:pgMar w:top="1474" w:right="1473" w:bottom="1474" w:left="1814" w:header="851" w:footer="851" w:gutter="0"/>
          <w:cols w:space="720" w:num="1"/>
        </w:sectPr>
      </w:pPr>
    </w:p>
    <w:p>
      <w:pPr>
        <w:pStyle w:val="386"/>
        <w:ind w:left="0" w:leftChars="0" w:firstLine="0" w:firstLineChars="0"/>
        <w:jc w:val="center"/>
        <w:rPr>
          <w:rFonts w:ascii="宋体" w:hAnsi="宋体" w:cs="仿宋"/>
          <w:b/>
          <w:color w:val="auto"/>
          <w:szCs w:val="24"/>
        </w:rPr>
      </w:pPr>
      <w:r>
        <w:rPr>
          <w:rFonts w:hint="eastAsia" w:ascii="宋体" w:hAnsi="宋体" w:cs="仿宋"/>
          <w:b/>
          <w:color w:val="auto"/>
          <w:sz w:val="28"/>
          <w:szCs w:val="28"/>
        </w:rPr>
        <w:t>第一部分 合同书</w:t>
      </w:r>
    </w:p>
    <w:p>
      <w:pPr>
        <w:pStyle w:val="386"/>
        <w:ind w:left="0" w:leftChars="0" w:firstLine="0" w:firstLineChars="0"/>
        <w:rPr>
          <w:rFonts w:ascii="宋体" w:hAnsi="宋体" w:cs="仿宋"/>
          <w:color w:val="auto"/>
          <w:szCs w:val="24"/>
        </w:rPr>
      </w:pPr>
    </w:p>
    <w:p>
      <w:pPr>
        <w:spacing w:before="120" w:line="22" w:lineRule="atLeast"/>
        <w:rPr>
          <w:rFonts w:ascii="宋体" w:hAnsi="宋体" w:cs="仿宋"/>
          <w:color w:val="auto"/>
          <w:sz w:val="24"/>
        </w:rPr>
      </w:pPr>
    </w:p>
    <w:p>
      <w:pPr>
        <w:spacing w:before="120" w:line="22" w:lineRule="atLeast"/>
        <w:ind w:left="960"/>
        <w:rPr>
          <w:rFonts w:ascii="宋体" w:hAnsi="宋体" w:cs="仿宋"/>
          <w:color w:val="auto"/>
          <w:sz w:val="24"/>
        </w:rPr>
      </w:pPr>
      <w:r>
        <w:rPr>
          <w:rFonts w:hint="eastAsia" w:ascii="宋体" w:hAnsi="宋体" w:cs="仿宋"/>
          <w:color w:val="auto"/>
          <w:sz w:val="24"/>
        </w:rPr>
        <w:t>项目名称：</w:t>
      </w:r>
    </w:p>
    <w:p>
      <w:pPr>
        <w:pStyle w:val="283"/>
        <w:spacing w:before="120" w:line="22" w:lineRule="atLeast"/>
        <w:rPr>
          <w:rFonts w:ascii="宋体" w:hAnsi="宋体" w:eastAsia="宋体" w:cs="仿宋"/>
          <w:color w:val="auto"/>
          <w:szCs w:val="24"/>
        </w:rPr>
      </w:pPr>
    </w:p>
    <w:p>
      <w:pPr>
        <w:rPr>
          <w:rFonts w:ascii="宋体" w:hAnsi="宋体" w:cs="仿宋"/>
          <w:color w:val="auto"/>
          <w:sz w:val="24"/>
        </w:rPr>
      </w:pPr>
    </w:p>
    <w:p>
      <w:pPr>
        <w:spacing w:before="120" w:line="22" w:lineRule="atLeast"/>
        <w:ind w:left="960"/>
        <w:rPr>
          <w:rFonts w:ascii="宋体" w:hAnsi="宋体" w:cs="仿宋"/>
          <w:color w:val="auto"/>
          <w:sz w:val="24"/>
          <w:u w:val="single"/>
        </w:rPr>
      </w:pPr>
      <w:r>
        <w:rPr>
          <w:rFonts w:hint="eastAsia" w:ascii="宋体" w:hAnsi="宋体" w:cs="仿宋"/>
          <w:color w:val="auto"/>
          <w:sz w:val="24"/>
        </w:rPr>
        <w:t>甲方：</w:t>
      </w:r>
    </w:p>
    <w:p>
      <w:pPr>
        <w:spacing w:before="120" w:line="22" w:lineRule="atLeast"/>
        <w:rPr>
          <w:rFonts w:ascii="宋体" w:hAnsi="宋体" w:cs="仿宋"/>
          <w:color w:val="auto"/>
          <w:sz w:val="24"/>
        </w:rPr>
      </w:pPr>
    </w:p>
    <w:p>
      <w:pPr>
        <w:spacing w:before="120" w:line="22" w:lineRule="atLeast"/>
        <w:ind w:left="960"/>
        <w:rPr>
          <w:rFonts w:ascii="宋体" w:hAnsi="宋体" w:cs="仿宋"/>
          <w:color w:val="auto"/>
          <w:sz w:val="24"/>
          <w:u w:val="single"/>
        </w:rPr>
      </w:pPr>
      <w:r>
        <w:rPr>
          <w:rFonts w:hint="eastAsia" w:ascii="宋体" w:hAnsi="宋体" w:cs="仿宋"/>
          <w:color w:val="auto"/>
          <w:sz w:val="24"/>
        </w:rPr>
        <w:t>乙方：</w:t>
      </w:r>
    </w:p>
    <w:p>
      <w:pPr>
        <w:spacing w:before="120" w:line="22" w:lineRule="atLeast"/>
        <w:rPr>
          <w:rFonts w:ascii="宋体" w:hAnsi="宋体" w:cs="仿宋"/>
          <w:color w:val="auto"/>
          <w:sz w:val="24"/>
        </w:rPr>
      </w:pPr>
    </w:p>
    <w:p>
      <w:pPr>
        <w:spacing w:before="120" w:line="22" w:lineRule="atLeast"/>
        <w:ind w:firstLine="960" w:firstLineChars="400"/>
        <w:rPr>
          <w:rFonts w:ascii="宋体" w:hAnsi="宋体" w:cs="仿宋"/>
          <w:color w:val="auto"/>
          <w:sz w:val="24"/>
          <w:u w:val="single"/>
        </w:rPr>
      </w:pPr>
      <w:r>
        <w:rPr>
          <w:rFonts w:hint="eastAsia" w:ascii="宋体" w:hAnsi="宋体" w:cs="仿宋"/>
          <w:color w:val="auto"/>
          <w:sz w:val="24"/>
        </w:rPr>
        <w:t>签订地：</w:t>
      </w:r>
    </w:p>
    <w:p>
      <w:pPr>
        <w:spacing w:before="120" w:line="22" w:lineRule="atLeast"/>
        <w:rPr>
          <w:rFonts w:ascii="宋体" w:hAnsi="宋体" w:cs="仿宋"/>
          <w:color w:val="auto"/>
          <w:sz w:val="24"/>
        </w:rPr>
      </w:pPr>
    </w:p>
    <w:p>
      <w:pPr>
        <w:spacing w:before="120" w:line="22" w:lineRule="atLeast"/>
        <w:ind w:firstLine="960" w:firstLineChars="400"/>
        <w:rPr>
          <w:rFonts w:ascii="宋体" w:hAnsi="宋体" w:cs="仿宋"/>
          <w:color w:val="auto"/>
          <w:sz w:val="24"/>
          <w:u w:val="single"/>
        </w:rPr>
      </w:pPr>
      <w:r>
        <w:rPr>
          <w:rFonts w:hint="eastAsia" w:ascii="宋体" w:hAnsi="宋体" w:cs="仿宋"/>
          <w:color w:val="auto"/>
          <w:sz w:val="24"/>
        </w:rPr>
        <w:t>签订日期：年月日</w:t>
      </w:r>
    </w:p>
    <w:p>
      <w:pPr>
        <w:widowControl/>
        <w:jc w:val="left"/>
        <w:rPr>
          <w:rFonts w:ascii="宋体" w:hAnsi="宋体" w:cs="仿宋"/>
          <w:color w:val="auto"/>
          <w:kern w:val="0"/>
          <w:sz w:val="24"/>
        </w:rPr>
        <w:sectPr>
          <w:pgSz w:w="11905" w:h="16838"/>
          <w:pgMar w:top="1531" w:right="1304" w:bottom="1531" w:left="1361" w:header="851" w:footer="992" w:gutter="0"/>
          <w:cols w:space="720" w:num="1"/>
          <w:titlePg/>
          <w:docGrid w:linePitch="1" w:charSpace="0"/>
        </w:sectPr>
      </w:pPr>
    </w:p>
    <w:p>
      <w:pPr>
        <w:spacing w:line="600" w:lineRule="exact"/>
        <w:ind w:firstLine="480" w:firstLineChars="200"/>
        <w:rPr>
          <w:rFonts w:ascii="宋体" w:hAnsi="宋体" w:cs="仿宋"/>
          <w:color w:val="auto"/>
          <w:sz w:val="24"/>
        </w:rPr>
      </w:pPr>
      <w:r>
        <w:rPr>
          <w:rFonts w:hint="eastAsia" w:ascii="宋体" w:hAnsi="宋体" w:cs="仿宋"/>
          <w:color w:val="auto"/>
          <w:sz w:val="24"/>
          <w:lang w:val="zh-CN"/>
        </w:rPr>
        <w:t>年月日</w:t>
      </w:r>
      <w:r>
        <w:rPr>
          <w:rFonts w:hint="eastAsia" w:ascii="宋体" w:hAnsi="宋体" w:cs="仿宋"/>
          <w:color w:val="auto"/>
          <w:sz w:val="24"/>
        </w:rPr>
        <w:t>，</w:t>
      </w:r>
      <w:r>
        <w:rPr>
          <w:rFonts w:hint="eastAsia" w:ascii="宋体" w:hAnsi="宋体" w:cs="仿宋"/>
          <w:color w:val="auto"/>
          <w:sz w:val="24"/>
          <w:u w:val="single"/>
        </w:rPr>
        <w:t xml:space="preserve">   （采购人）   </w:t>
      </w:r>
      <w:r>
        <w:rPr>
          <w:rFonts w:hint="eastAsia" w:ascii="宋体" w:hAnsi="宋体" w:cs="仿宋"/>
          <w:color w:val="auto"/>
          <w:sz w:val="24"/>
        </w:rPr>
        <w:t>以</w:t>
      </w:r>
      <w:r>
        <w:rPr>
          <w:rFonts w:hint="eastAsia" w:ascii="宋体" w:hAnsi="宋体" w:cs="仿宋"/>
          <w:color w:val="auto"/>
          <w:sz w:val="24"/>
          <w:u w:val="single"/>
        </w:rPr>
        <w:t xml:space="preserve">   （政府采购方式）  </w:t>
      </w:r>
      <w:r>
        <w:rPr>
          <w:rFonts w:hint="eastAsia" w:ascii="宋体" w:hAnsi="宋体" w:cs="仿宋"/>
          <w:color w:val="auto"/>
          <w:sz w:val="24"/>
        </w:rPr>
        <w:t>对</w:t>
      </w:r>
      <w:r>
        <w:rPr>
          <w:rFonts w:hint="eastAsia" w:ascii="宋体" w:hAnsi="宋体" w:cs="仿宋"/>
          <w:color w:val="auto"/>
          <w:sz w:val="24"/>
          <w:u w:val="single"/>
        </w:rPr>
        <w:t xml:space="preserve">   （同前页项目名称）   </w:t>
      </w:r>
      <w:r>
        <w:rPr>
          <w:rFonts w:hint="eastAsia" w:ascii="宋体" w:hAnsi="宋体" w:cs="仿宋"/>
          <w:color w:val="auto"/>
          <w:sz w:val="24"/>
        </w:rPr>
        <w:t>项目进行了采购。经</w:t>
      </w:r>
      <w:r>
        <w:rPr>
          <w:rFonts w:hint="eastAsia" w:ascii="宋体" w:hAnsi="宋体" w:cs="仿宋"/>
          <w:color w:val="auto"/>
          <w:sz w:val="24"/>
          <w:u w:val="single"/>
        </w:rPr>
        <w:t xml:space="preserve">   （相关评定主体名称）   </w:t>
      </w:r>
      <w:r>
        <w:rPr>
          <w:rFonts w:hint="eastAsia" w:ascii="宋体" w:hAnsi="宋体" w:cs="仿宋"/>
          <w:color w:val="auto"/>
          <w:sz w:val="24"/>
        </w:rPr>
        <w:t>评定，</w:t>
      </w:r>
      <w:r>
        <w:rPr>
          <w:rFonts w:hint="eastAsia" w:ascii="宋体" w:hAnsi="宋体" w:cs="仿宋"/>
          <w:color w:val="auto"/>
          <w:sz w:val="24"/>
          <w:u w:val="single"/>
        </w:rPr>
        <w:t xml:space="preserve">   （中标供应商名称）</w:t>
      </w:r>
      <w:r>
        <w:rPr>
          <w:rFonts w:hint="eastAsia" w:ascii="宋体" w:hAnsi="宋体" w:cs="仿宋"/>
          <w:color w:val="auto"/>
          <w:sz w:val="24"/>
        </w:rPr>
        <w:t>为该项目中标供应商。现于中标通知书发出之日起三十日内，按照采购文件确定的事项签订本合同。</w:t>
      </w:r>
    </w:p>
    <w:p>
      <w:pPr>
        <w:spacing w:line="600" w:lineRule="exact"/>
        <w:ind w:firstLine="480" w:firstLineChars="200"/>
        <w:rPr>
          <w:rFonts w:ascii="宋体" w:hAnsi="宋体" w:cs="仿宋"/>
          <w:color w:val="auto"/>
          <w:sz w:val="24"/>
        </w:rPr>
      </w:pPr>
      <w:r>
        <w:rPr>
          <w:rFonts w:hint="eastAsia" w:ascii="宋体" w:hAnsi="宋体" w:cs="仿宋"/>
          <w:color w:val="auto"/>
          <w:sz w:val="24"/>
          <w:lang w:val="zh-CN"/>
        </w:rPr>
        <w:t>根据《中华人民共和国民法典》、《中华人民共和国政府采购法》等相关法律法规之规定，按照平等、自愿、公平、诚实信用和绿色的原则，经</w:t>
      </w:r>
      <w:r>
        <w:rPr>
          <w:rFonts w:hint="eastAsia" w:ascii="宋体" w:hAnsi="宋体" w:cs="仿宋"/>
          <w:color w:val="auto"/>
          <w:sz w:val="24"/>
          <w:u w:val="single"/>
        </w:rPr>
        <w:t xml:space="preserve">   （采购人）   </w:t>
      </w:r>
      <w:r>
        <w:rPr>
          <w:rFonts w:hint="eastAsia" w:ascii="宋体" w:hAnsi="宋体" w:cs="仿宋"/>
          <w:color w:val="auto"/>
          <w:sz w:val="24"/>
          <w:lang w:val="zh-CN"/>
        </w:rPr>
        <w:t>(以下简称：甲方）和</w:t>
      </w:r>
      <w:r>
        <w:rPr>
          <w:rFonts w:hint="eastAsia" w:ascii="宋体" w:hAnsi="宋体" w:cs="仿宋"/>
          <w:color w:val="auto"/>
          <w:sz w:val="24"/>
          <w:u w:val="single"/>
        </w:rPr>
        <w:t xml:space="preserve">   （中标供应商名称）   </w:t>
      </w:r>
      <w:r>
        <w:rPr>
          <w:rFonts w:hint="eastAsia" w:ascii="宋体" w:hAnsi="宋体" w:cs="仿宋"/>
          <w:color w:val="auto"/>
          <w:sz w:val="24"/>
          <w:lang w:val="zh-CN"/>
        </w:rPr>
        <w:t>(以下简称：乙方）协商一致，约定以下合同</w:t>
      </w:r>
      <w:r>
        <w:rPr>
          <w:rFonts w:hint="eastAsia" w:ascii="宋体" w:hAnsi="宋体" w:cs="仿宋"/>
          <w:color w:val="auto"/>
          <w:sz w:val="24"/>
        </w:rPr>
        <w:t>条款，以兹共同遵守、全面履行。</w:t>
      </w:r>
    </w:p>
    <w:p>
      <w:pPr>
        <w:spacing w:line="600" w:lineRule="exact"/>
        <w:ind w:firstLine="482" w:firstLineChars="200"/>
        <w:outlineLvl w:val="0"/>
        <w:rPr>
          <w:rFonts w:ascii="宋体" w:hAnsi="宋体" w:cs="仿宋"/>
          <w:b/>
          <w:color w:val="auto"/>
          <w:sz w:val="24"/>
        </w:rPr>
      </w:pPr>
      <w:bookmarkStart w:id="28" w:name="_Toc3029"/>
      <w:bookmarkStart w:id="29" w:name="_Toc24059"/>
      <w:bookmarkStart w:id="30" w:name="_Toc2232"/>
      <w:r>
        <w:rPr>
          <w:rFonts w:hint="eastAsia" w:ascii="宋体" w:hAnsi="宋体" w:cs="仿宋"/>
          <w:b/>
          <w:color w:val="auto"/>
          <w:sz w:val="24"/>
        </w:rPr>
        <w:t>1.1 合同组成部分</w:t>
      </w:r>
      <w:bookmarkEnd w:id="28"/>
      <w:bookmarkEnd w:id="29"/>
      <w:bookmarkEnd w:id="30"/>
    </w:p>
    <w:p>
      <w:pPr>
        <w:spacing w:line="600" w:lineRule="exact"/>
        <w:ind w:firstLine="480" w:firstLineChars="200"/>
        <w:rPr>
          <w:rFonts w:ascii="宋体" w:hAnsi="宋体" w:cs="仿宋"/>
          <w:color w:val="auto"/>
          <w:sz w:val="24"/>
        </w:rPr>
      </w:pPr>
      <w:r>
        <w:rPr>
          <w:rFonts w:hint="eastAsia" w:ascii="宋体" w:hAnsi="宋体" w:cs="仿宋"/>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600" w:lineRule="exact"/>
        <w:ind w:firstLine="480" w:firstLineChars="200"/>
        <w:rPr>
          <w:rFonts w:ascii="宋体" w:hAnsi="宋体" w:cs="仿宋"/>
          <w:color w:val="auto"/>
          <w:sz w:val="24"/>
        </w:rPr>
      </w:pPr>
      <w:r>
        <w:rPr>
          <w:rFonts w:hint="eastAsia" w:ascii="宋体" w:hAnsi="宋体" w:cs="仿宋"/>
          <w:color w:val="auto"/>
          <w:sz w:val="24"/>
        </w:rPr>
        <w:t>1.1.1 本合同及其补充合同、变更协议；</w:t>
      </w:r>
    </w:p>
    <w:p>
      <w:pPr>
        <w:spacing w:line="600" w:lineRule="exact"/>
        <w:ind w:firstLine="480" w:firstLineChars="200"/>
        <w:rPr>
          <w:rFonts w:ascii="宋体" w:hAnsi="宋体" w:cs="仿宋"/>
          <w:color w:val="auto"/>
          <w:sz w:val="24"/>
        </w:rPr>
      </w:pPr>
      <w:r>
        <w:rPr>
          <w:rFonts w:hint="eastAsia" w:ascii="宋体" w:hAnsi="宋体" w:cs="仿宋"/>
          <w:color w:val="auto"/>
          <w:sz w:val="24"/>
        </w:rPr>
        <w:t>1.1.2 中标通知书；</w:t>
      </w:r>
    </w:p>
    <w:p>
      <w:pPr>
        <w:spacing w:line="600" w:lineRule="exact"/>
        <w:ind w:firstLine="480" w:firstLineChars="200"/>
        <w:rPr>
          <w:rFonts w:ascii="宋体" w:hAnsi="宋体" w:cs="仿宋"/>
          <w:color w:val="auto"/>
          <w:sz w:val="24"/>
        </w:rPr>
      </w:pPr>
      <w:r>
        <w:rPr>
          <w:rFonts w:hint="eastAsia" w:ascii="宋体" w:hAnsi="宋体" w:cs="仿宋"/>
          <w:color w:val="auto"/>
          <w:sz w:val="24"/>
        </w:rPr>
        <w:t>1.1.3 投标文件（含澄清或者说明文件）；</w:t>
      </w:r>
    </w:p>
    <w:p>
      <w:pPr>
        <w:spacing w:line="600" w:lineRule="exact"/>
        <w:ind w:firstLine="480" w:firstLineChars="200"/>
        <w:rPr>
          <w:rFonts w:ascii="宋体" w:hAnsi="宋体" w:cs="仿宋"/>
          <w:color w:val="auto"/>
          <w:sz w:val="24"/>
        </w:rPr>
      </w:pPr>
      <w:r>
        <w:rPr>
          <w:rFonts w:hint="eastAsia" w:ascii="宋体" w:hAnsi="宋体" w:cs="仿宋"/>
          <w:color w:val="auto"/>
          <w:sz w:val="24"/>
        </w:rPr>
        <w:t>1.1.4 招标文件（含澄清或者修改文件）；</w:t>
      </w:r>
    </w:p>
    <w:p>
      <w:pPr>
        <w:spacing w:line="600" w:lineRule="exact"/>
        <w:ind w:firstLine="480" w:firstLineChars="200"/>
        <w:rPr>
          <w:rFonts w:ascii="宋体" w:hAnsi="宋体" w:cs="仿宋"/>
          <w:color w:val="auto"/>
          <w:sz w:val="24"/>
        </w:rPr>
      </w:pPr>
      <w:r>
        <w:rPr>
          <w:rFonts w:hint="eastAsia" w:ascii="宋体" w:hAnsi="宋体" w:cs="仿宋"/>
          <w:color w:val="auto"/>
          <w:sz w:val="24"/>
        </w:rPr>
        <w:t>1.1.5 其他相关采购文件。</w:t>
      </w:r>
    </w:p>
    <w:p>
      <w:pPr>
        <w:spacing w:line="600" w:lineRule="exact"/>
        <w:ind w:firstLine="482" w:firstLineChars="200"/>
        <w:outlineLvl w:val="0"/>
        <w:rPr>
          <w:rFonts w:ascii="宋体" w:hAnsi="宋体" w:cs="仿宋"/>
          <w:b/>
          <w:color w:val="auto"/>
          <w:sz w:val="24"/>
        </w:rPr>
      </w:pPr>
      <w:bookmarkStart w:id="31" w:name="_Toc21295"/>
      <w:bookmarkStart w:id="32" w:name="_Toc24300"/>
      <w:bookmarkStart w:id="33" w:name="_Toc27126"/>
      <w:r>
        <w:rPr>
          <w:rFonts w:hint="eastAsia" w:ascii="宋体" w:hAnsi="宋体" w:cs="仿宋"/>
          <w:b/>
          <w:color w:val="auto"/>
          <w:sz w:val="24"/>
        </w:rPr>
        <w:t xml:space="preserve">1.2 </w:t>
      </w:r>
      <w:bookmarkEnd w:id="31"/>
      <w:bookmarkEnd w:id="32"/>
      <w:bookmarkEnd w:id="33"/>
      <w:r>
        <w:rPr>
          <w:rFonts w:hint="eastAsia" w:ascii="宋体" w:hAnsi="宋体" w:cs="仿宋"/>
          <w:b/>
          <w:color w:val="auto"/>
          <w:sz w:val="24"/>
        </w:rPr>
        <w:t>服务</w:t>
      </w:r>
    </w:p>
    <w:p>
      <w:pPr>
        <w:spacing w:line="600" w:lineRule="exact"/>
        <w:ind w:firstLine="480" w:firstLineChars="200"/>
        <w:rPr>
          <w:rFonts w:ascii="宋体" w:hAnsi="宋体" w:cs="仿宋"/>
          <w:color w:val="auto"/>
          <w:sz w:val="24"/>
          <w:u w:val="single"/>
        </w:rPr>
      </w:pPr>
      <w:r>
        <w:rPr>
          <w:rFonts w:hint="eastAsia" w:ascii="宋体" w:hAnsi="宋体" w:cs="仿宋"/>
          <w:color w:val="auto"/>
          <w:sz w:val="24"/>
        </w:rPr>
        <w:t>1.2.1 服务名称：；</w:t>
      </w:r>
    </w:p>
    <w:p>
      <w:pPr>
        <w:spacing w:line="600" w:lineRule="exact"/>
        <w:ind w:firstLine="480" w:firstLineChars="200"/>
        <w:rPr>
          <w:rFonts w:ascii="宋体" w:hAnsi="宋体" w:cs="仿宋"/>
          <w:color w:val="auto"/>
          <w:sz w:val="24"/>
          <w:u w:val="single"/>
        </w:rPr>
      </w:pPr>
      <w:r>
        <w:rPr>
          <w:rFonts w:hint="eastAsia" w:ascii="宋体" w:hAnsi="宋体" w:cs="仿宋"/>
          <w:color w:val="auto"/>
          <w:sz w:val="24"/>
        </w:rPr>
        <w:t>1.2.2 服务数量：；</w:t>
      </w:r>
    </w:p>
    <w:p>
      <w:pPr>
        <w:spacing w:line="600" w:lineRule="exact"/>
        <w:ind w:firstLine="480" w:firstLineChars="200"/>
        <w:rPr>
          <w:rFonts w:ascii="宋体" w:hAnsi="宋体" w:cs="仿宋"/>
          <w:color w:val="auto"/>
          <w:sz w:val="24"/>
        </w:rPr>
      </w:pPr>
      <w:r>
        <w:rPr>
          <w:rFonts w:hint="eastAsia" w:ascii="宋体" w:hAnsi="宋体" w:cs="仿宋"/>
          <w:color w:val="auto"/>
          <w:sz w:val="24"/>
        </w:rPr>
        <w:t>1.2.3服务质量：</w:t>
      </w:r>
      <w:r>
        <w:rPr>
          <w:rFonts w:hint="eastAsia" w:ascii="宋体" w:hAnsi="宋体" w:cs="仿宋"/>
          <w:color w:val="auto"/>
          <w:sz w:val="24"/>
          <w:u w:val="single"/>
        </w:rPr>
        <w:t xml:space="preserve">　　　　　　　　　                      　      </w:t>
      </w:r>
      <w:r>
        <w:rPr>
          <w:rFonts w:hint="eastAsia" w:ascii="宋体" w:hAnsi="宋体" w:cs="仿宋"/>
          <w:color w:val="auto"/>
          <w:sz w:val="24"/>
        </w:rPr>
        <w:t>。</w:t>
      </w:r>
    </w:p>
    <w:p>
      <w:pPr>
        <w:spacing w:line="600" w:lineRule="exact"/>
        <w:ind w:firstLine="482" w:firstLineChars="200"/>
        <w:outlineLvl w:val="0"/>
        <w:rPr>
          <w:rFonts w:ascii="宋体" w:hAnsi="宋体" w:cs="仿宋"/>
          <w:b/>
          <w:color w:val="auto"/>
          <w:sz w:val="24"/>
        </w:rPr>
      </w:pPr>
      <w:bookmarkStart w:id="34" w:name="_Toc22618"/>
      <w:bookmarkStart w:id="35" w:name="_Toc10340"/>
      <w:bookmarkStart w:id="36" w:name="_Toc1814"/>
      <w:r>
        <w:rPr>
          <w:rFonts w:hint="eastAsia" w:ascii="宋体" w:hAnsi="宋体" w:cs="仿宋"/>
          <w:b/>
          <w:color w:val="auto"/>
          <w:sz w:val="24"/>
        </w:rPr>
        <w:t>1.3 付款</w:t>
      </w:r>
      <w:bookmarkEnd w:id="34"/>
      <w:bookmarkEnd w:id="35"/>
      <w:bookmarkEnd w:id="36"/>
      <w:r>
        <w:rPr>
          <w:rFonts w:hint="eastAsia" w:ascii="宋体" w:hAnsi="宋体" w:cs="仿宋"/>
          <w:b/>
          <w:color w:val="auto"/>
          <w:sz w:val="24"/>
        </w:rPr>
        <w:t>方式、时间和条件</w:t>
      </w:r>
    </w:p>
    <w:p>
      <w:pPr>
        <w:pStyle w:val="617"/>
        <w:spacing w:before="0" w:beforeAutospacing="0" w:after="0" w:afterAutospacing="0" w:line="600" w:lineRule="exact"/>
        <w:ind w:firstLine="480"/>
        <w:rPr>
          <w:rFonts w:cs="仿宋"/>
          <w:color w:val="auto"/>
          <w:kern w:val="2"/>
        </w:rPr>
      </w:pPr>
      <w:r>
        <w:rPr>
          <w:rFonts w:hint="eastAsia" w:cs="仿宋"/>
          <w:color w:val="auto"/>
        </w:rPr>
        <w:t>1.3.1</w:t>
      </w:r>
      <w:r>
        <w:rPr>
          <w:rFonts w:hint="eastAsia" w:cs="仿宋"/>
          <w:color w:val="auto"/>
          <w:kern w:val="2"/>
        </w:rPr>
        <w:t>对于满足合同约定支付条件的，甲方自收到发票后10个工作日内将资金支付到合同约定的乙方账户，有条件的甲方可以即时支付。甲方不得以机构变动、人员更替、政策调整、单位放假等为由延迟付款。</w:t>
      </w:r>
    </w:p>
    <w:p>
      <w:pPr>
        <w:spacing w:line="600" w:lineRule="exact"/>
        <w:ind w:firstLine="480" w:firstLineChars="200"/>
        <w:rPr>
          <w:rFonts w:ascii="宋体" w:hAnsi="宋体" w:cs="仿宋"/>
          <w:color w:val="auto"/>
          <w:sz w:val="24"/>
        </w:rPr>
      </w:pPr>
      <w:r>
        <w:rPr>
          <w:rFonts w:hint="eastAsia" w:ascii="宋体" w:hAnsi="宋体" w:cs="仿宋"/>
          <w:color w:val="auto"/>
          <w:sz w:val="24"/>
        </w:rPr>
        <w:t>1.3.3甲方迟延支付乙方款项的，向乙方支付逾期利息。双方可以在合同专用条款中约定逾期利率，约定利率不得低于合同订立时1年期贷款市场报价利率；未作约定的，按照每日利率万分之五支付逾期利息。</w:t>
      </w:r>
    </w:p>
    <w:p>
      <w:pPr>
        <w:spacing w:line="600" w:lineRule="exact"/>
        <w:ind w:firstLine="480" w:firstLineChars="200"/>
        <w:outlineLvl w:val="0"/>
        <w:rPr>
          <w:rFonts w:ascii="宋体" w:hAnsi="宋体" w:cs="仿宋"/>
          <w:color w:val="auto"/>
          <w:sz w:val="24"/>
        </w:rPr>
      </w:pPr>
      <w:r>
        <w:rPr>
          <w:rFonts w:hint="eastAsia" w:ascii="宋体" w:hAnsi="宋体" w:cs="仿宋"/>
          <w:color w:val="auto"/>
          <w:sz w:val="24"/>
        </w:rPr>
        <w:t>1.3.4资金支付的方式、时间和条件详见</w:t>
      </w:r>
      <w:r>
        <w:rPr>
          <w:rFonts w:hint="eastAsia" w:ascii="宋体" w:hAnsi="宋体" w:cs="仿宋"/>
          <w:b/>
          <w:i/>
          <w:color w:val="auto"/>
          <w:sz w:val="24"/>
          <w:u w:val="single"/>
        </w:rPr>
        <w:t>合同专用条款</w:t>
      </w:r>
      <w:r>
        <w:rPr>
          <w:rFonts w:hint="eastAsia" w:ascii="宋体" w:hAnsi="宋体" w:cs="仿宋"/>
          <w:color w:val="auto"/>
          <w:sz w:val="24"/>
        </w:rPr>
        <w:t>。</w:t>
      </w:r>
    </w:p>
    <w:p>
      <w:pPr>
        <w:spacing w:line="600" w:lineRule="exact"/>
        <w:ind w:firstLine="480" w:firstLineChars="200"/>
        <w:outlineLvl w:val="0"/>
        <w:rPr>
          <w:rFonts w:ascii="宋体" w:hAnsi="宋体" w:cs="仿宋"/>
          <w:color w:val="auto"/>
          <w:sz w:val="24"/>
        </w:rPr>
      </w:pPr>
      <w:r>
        <w:rPr>
          <w:rFonts w:hint="eastAsia" w:ascii="宋体" w:hAnsi="宋体" w:cs="仿宋"/>
          <w:color w:val="auto"/>
          <w:sz w:val="24"/>
        </w:rPr>
        <w:t>1.3.5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600" w:lineRule="exact"/>
        <w:ind w:firstLine="482" w:firstLineChars="200"/>
        <w:outlineLvl w:val="0"/>
        <w:rPr>
          <w:rFonts w:ascii="宋体" w:hAnsi="宋体" w:cs="仿宋"/>
          <w:b/>
          <w:color w:val="auto"/>
          <w:sz w:val="24"/>
        </w:rPr>
      </w:pPr>
      <w:bookmarkStart w:id="37" w:name="_Toc19304"/>
      <w:bookmarkStart w:id="38" w:name="_Toc2846"/>
      <w:bookmarkStart w:id="39" w:name="_Toc32071"/>
      <w:r>
        <w:rPr>
          <w:rFonts w:hint="eastAsia" w:ascii="宋体" w:hAnsi="宋体" w:cs="仿宋"/>
          <w:b/>
          <w:color w:val="auto"/>
          <w:sz w:val="24"/>
        </w:rPr>
        <w:t>1.4 服务期限、地点和方式</w:t>
      </w:r>
      <w:bookmarkEnd w:id="37"/>
      <w:bookmarkEnd w:id="38"/>
      <w:bookmarkEnd w:id="39"/>
    </w:p>
    <w:p>
      <w:pPr>
        <w:spacing w:line="600" w:lineRule="exact"/>
        <w:ind w:firstLine="480" w:firstLineChars="200"/>
        <w:rPr>
          <w:rFonts w:ascii="宋体" w:hAnsi="宋体" w:cs="仿宋"/>
          <w:color w:val="auto"/>
          <w:sz w:val="24"/>
          <w:u w:val="single"/>
        </w:rPr>
      </w:pPr>
      <w:r>
        <w:rPr>
          <w:rFonts w:hint="eastAsia" w:ascii="宋体" w:hAnsi="宋体" w:cs="仿宋"/>
          <w:color w:val="auto"/>
          <w:sz w:val="24"/>
        </w:rPr>
        <w:t>1.4.1 服务期限：详见</w:t>
      </w:r>
      <w:r>
        <w:rPr>
          <w:rFonts w:hint="eastAsia" w:ascii="宋体" w:hAnsi="宋体" w:cs="仿宋"/>
          <w:b/>
          <w:i/>
          <w:color w:val="auto"/>
          <w:sz w:val="24"/>
          <w:u w:val="single"/>
        </w:rPr>
        <w:t>合同专用条款</w:t>
      </w:r>
      <w:r>
        <w:rPr>
          <w:rFonts w:hint="eastAsia" w:ascii="宋体" w:hAnsi="宋体" w:cs="仿宋"/>
          <w:color w:val="auto"/>
          <w:sz w:val="24"/>
        </w:rPr>
        <w:t>；</w:t>
      </w:r>
    </w:p>
    <w:p>
      <w:pPr>
        <w:spacing w:line="600" w:lineRule="exact"/>
        <w:ind w:firstLine="480" w:firstLineChars="200"/>
        <w:rPr>
          <w:rFonts w:ascii="宋体" w:hAnsi="宋体" w:cs="仿宋"/>
          <w:color w:val="auto"/>
          <w:sz w:val="24"/>
        </w:rPr>
      </w:pPr>
      <w:r>
        <w:rPr>
          <w:rFonts w:hint="eastAsia" w:ascii="宋体" w:hAnsi="宋体" w:cs="仿宋"/>
          <w:color w:val="auto"/>
          <w:sz w:val="24"/>
        </w:rPr>
        <w:t>1.4.2 服务地点：</w:t>
      </w:r>
      <w:r>
        <w:rPr>
          <w:rFonts w:hint="eastAsia" w:ascii="宋体" w:hAnsi="宋体" w:cs="仿宋"/>
          <w:b/>
          <w:i/>
          <w:color w:val="auto"/>
          <w:sz w:val="24"/>
          <w:u w:val="single"/>
        </w:rPr>
        <w:t>合同专用条款</w:t>
      </w:r>
      <w:r>
        <w:rPr>
          <w:rFonts w:hint="eastAsia" w:ascii="宋体" w:hAnsi="宋体" w:cs="仿宋"/>
          <w:color w:val="auto"/>
          <w:sz w:val="24"/>
        </w:rPr>
        <w:t>；</w:t>
      </w:r>
    </w:p>
    <w:p>
      <w:pPr>
        <w:spacing w:line="600" w:lineRule="exact"/>
        <w:ind w:firstLine="480" w:firstLineChars="200"/>
        <w:rPr>
          <w:rFonts w:ascii="宋体" w:hAnsi="宋体" w:cs="仿宋"/>
          <w:color w:val="auto"/>
          <w:sz w:val="24"/>
        </w:rPr>
      </w:pPr>
      <w:r>
        <w:rPr>
          <w:rFonts w:hint="eastAsia" w:ascii="宋体" w:hAnsi="宋体" w:cs="仿宋"/>
          <w:color w:val="auto"/>
          <w:sz w:val="24"/>
        </w:rPr>
        <w:t>1.4.3 服务方式：</w:t>
      </w:r>
      <w:r>
        <w:rPr>
          <w:rFonts w:hint="eastAsia" w:ascii="宋体" w:hAnsi="宋体" w:cs="仿宋"/>
          <w:b/>
          <w:i/>
          <w:color w:val="auto"/>
          <w:sz w:val="24"/>
          <w:u w:val="single"/>
        </w:rPr>
        <w:t>合同专用条款</w:t>
      </w:r>
      <w:r>
        <w:rPr>
          <w:rFonts w:hint="eastAsia" w:ascii="宋体" w:hAnsi="宋体" w:cs="仿宋"/>
          <w:color w:val="auto"/>
          <w:sz w:val="24"/>
        </w:rPr>
        <w:t>。</w:t>
      </w:r>
    </w:p>
    <w:p>
      <w:pPr>
        <w:spacing w:line="600" w:lineRule="exact"/>
        <w:ind w:firstLine="482" w:firstLineChars="200"/>
        <w:outlineLvl w:val="0"/>
        <w:rPr>
          <w:rFonts w:ascii="宋体" w:hAnsi="宋体" w:cs="仿宋"/>
          <w:b/>
          <w:color w:val="auto"/>
          <w:sz w:val="24"/>
        </w:rPr>
      </w:pPr>
      <w:bookmarkStart w:id="40" w:name="_Toc27250"/>
      <w:bookmarkStart w:id="41" w:name="_Toc21423"/>
      <w:bookmarkStart w:id="42" w:name="_Toc19554"/>
      <w:r>
        <w:rPr>
          <w:rFonts w:hint="eastAsia" w:ascii="宋体" w:hAnsi="宋体" w:cs="仿宋"/>
          <w:b/>
          <w:color w:val="auto"/>
          <w:sz w:val="24"/>
        </w:rPr>
        <w:t>1.5 违约责任</w:t>
      </w:r>
      <w:bookmarkEnd w:id="40"/>
      <w:bookmarkEnd w:id="41"/>
      <w:bookmarkEnd w:id="42"/>
    </w:p>
    <w:p>
      <w:pPr>
        <w:spacing w:line="600" w:lineRule="exact"/>
        <w:ind w:firstLine="480" w:firstLineChars="200"/>
        <w:rPr>
          <w:rFonts w:ascii="宋体" w:hAnsi="宋体" w:cs="仿宋"/>
          <w:color w:val="auto"/>
          <w:sz w:val="24"/>
        </w:rPr>
      </w:pPr>
      <w:r>
        <w:rPr>
          <w:rFonts w:hint="eastAsia" w:ascii="宋体" w:hAnsi="宋体" w:cs="仿宋"/>
          <w:color w:val="auto"/>
          <w:sz w:val="24"/>
        </w:rPr>
        <w:t>1.5.1</w:t>
      </w:r>
      <w:bookmarkStart w:id="43" w:name="_Toc16021"/>
      <w:bookmarkStart w:id="44" w:name="_Toc15583"/>
      <w:bookmarkStart w:id="45" w:name="_Toc28375"/>
      <w:r>
        <w:rPr>
          <w:rFonts w:hint="eastAsia" w:ascii="宋体" w:hAnsi="宋体" w:cs="仿宋"/>
          <w:color w:val="auto"/>
          <w:sz w:val="24"/>
        </w:rPr>
        <w:t>甲方无正当理由拒收接受服务的，甲方向乙方偿付合同款项百分之五作为违约金。</w:t>
      </w:r>
    </w:p>
    <w:p>
      <w:pPr>
        <w:spacing w:line="600" w:lineRule="exact"/>
        <w:ind w:firstLine="480" w:firstLineChars="200"/>
        <w:rPr>
          <w:rFonts w:ascii="宋体" w:hAnsi="宋体" w:cs="仿宋"/>
          <w:color w:val="auto"/>
          <w:sz w:val="24"/>
        </w:rPr>
      </w:pPr>
      <w:r>
        <w:rPr>
          <w:rFonts w:hint="eastAsia" w:ascii="宋体" w:hAnsi="宋体" w:cs="仿宋"/>
          <w:color w:val="auto"/>
          <w:sz w:val="24"/>
        </w:rPr>
        <w:t>1.5.2甲方无故逾期验收和办理款项支付手续的，甲方应按逾期付款总额每日万分之五向乙方支付违约金。</w:t>
      </w:r>
    </w:p>
    <w:p>
      <w:pPr>
        <w:spacing w:line="600" w:lineRule="exact"/>
        <w:ind w:firstLine="480" w:firstLineChars="200"/>
        <w:rPr>
          <w:rFonts w:ascii="宋体" w:hAnsi="宋体" w:cs="仿宋"/>
          <w:color w:val="auto"/>
          <w:sz w:val="24"/>
        </w:rPr>
      </w:pPr>
      <w:r>
        <w:rPr>
          <w:rFonts w:hint="eastAsia" w:ascii="宋体" w:hAnsi="宋体" w:cs="仿宋"/>
          <w:color w:val="auto"/>
          <w:sz w:val="24"/>
        </w:rPr>
        <w:t>1.5.3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20%的违约金，如造成甲方损失超过违约金的，超出部分由乙方继续承担赔偿责任。</w:t>
      </w:r>
    </w:p>
    <w:p>
      <w:pPr>
        <w:spacing w:line="600" w:lineRule="exact"/>
        <w:ind w:firstLine="482" w:firstLineChars="200"/>
        <w:rPr>
          <w:rFonts w:ascii="宋体" w:hAnsi="宋体" w:cs="仿宋"/>
          <w:b/>
          <w:color w:val="auto"/>
          <w:sz w:val="24"/>
        </w:rPr>
      </w:pPr>
      <w:r>
        <w:rPr>
          <w:rFonts w:hint="eastAsia" w:ascii="宋体" w:hAnsi="宋体" w:cs="仿宋"/>
          <w:b/>
          <w:color w:val="auto"/>
          <w:sz w:val="24"/>
        </w:rPr>
        <w:t>1.6 合同争议的解决</w:t>
      </w:r>
      <w:bookmarkEnd w:id="43"/>
      <w:bookmarkEnd w:id="44"/>
      <w:bookmarkEnd w:id="45"/>
    </w:p>
    <w:p>
      <w:pPr>
        <w:spacing w:line="600" w:lineRule="exact"/>
        <w:ind w:firstLine="480" w:firstLineChars="200"/>
        <w:rPr>
          <w:rFonts w:ascii="宋体" w:hAnsi="宋体" w:cs="仿宋"/>
          <w:color w:val="auto"/>
          <w:sz w:val="24"/>
        </w:rPr>
      </w:pPr>
      <w:r>
        <w:rPr>
          <w:rFonts w:hint="eastAsia" w:ascii="宋体" w:hAnsi="宋体" w:cs="仿宋"/>
          <w:color w:val="auto"/>
          <w:sz w:val="24"/>
        </w:rPr>
        <w:t>本合同履行过程中发生的任何争议，双方当事人均可通过和解或者调解解决；不愿和解、调解或者和解、调解不成的，可以选择以下第</w:t>
      </w:r>
      <w:r>
        <w:rPr>
          <w:rFonts w:hint="eastAsia" w:ascii="宋体" w:hAnsi="宋体" w:cs="仿宋"/>
          <w:b/>
          <w:i/>
          <w:color w:val="auto"/>
          <w:sz w:val="24"/>
          <w:u w:val="single"/>
        </w:rPr>
        <w:t xml:space="preserve"> 合同专用条款  </w:t>
      </w:r>
      <w:r>
        <w:rPr>
          <w:rFonts w:hint="eastAsia" w:ascii="宋体" w:hAnsi="宋体" w:cs="仿宋"/>
          <w:color w:val="auto"/>
          <w:sz w:val="24"/>
        </w:rPr>
        <w:t>条款规定的方式解决：</w:t>
      </w:r>
    </w:p>
    <w:p>
      <w:pPr>
        <w:spacing w:line="600" w:lineRule="exact"/>
        <w:ind w:firstLine="480" w:firstLineChars="200"/>
        <w:rPr>
          <w:rFonts w:ascii="宋体" w:hAnsi="宋体" w:cs="仿宋"/>
          <w:color w:val="auto"/>
          <w:sz w:val="24"/>
        </w:rPr>
      </w:pPr>
      <w:r>
        <w:rPr>
          <w:rFonts w:hint="eastAsia" w:ascii="宋体" w:hAnsi="宋体" w:cs="仿宋"/>
          <w:color w:val="auto"/>
          <w:sz w:val="24"/>
        </w:rPr>
        <w:t>1.6.1 将争议提交</w:t>
      </w:r>
      <w:r>
        <w:rPr>
          <w:rFonts w:hint="eastAsia" w:ascii="宋体" w:hAnsi="宋体" w:cs="仿宋"/>
          <w:b/>
          <w:i/>
          <w:color w:val="auto"/>
          <w:sz w:val="24"/>
          <w:u w:val="single"/>
        </w:rPr>
        <w:t>合同专用条款</w:t>
      </w:r>
      <w:r>
        <w:rPr>
          <w:rFonts w:hint="eastAsia" w:ascii="宋体" w:hAnsi="宋体" w:cs="仿宋"/>
          <w:color w:val="auto"/>
          <w:sz w:val="24"/>
        </w:rPr>
        <w:t>仲裁委员会依申请仲裁时其现行有效的仲裁规则裁决；</w:t>
      </w:r>
    </w:p>
    <w:p>
      <w:pPr>
        <w:spacing w:line="600" w:lineRule="exact"/>
        <w:ind w:firstLine="480" w:firstLineChars="200"/>
        <w:rPr>
          <w:rFonts w:ascii="宋体" w:hAnsi="宋体" w:cs="仿宋"/>
          <w:color w:val="auto"/>
          <w:sz w:val="24"/>
        </w:rPr>
      </w:pPr>
      <w:r>
        <w:rPr>
          <w:rFonts w:hint="eastAsia" w:ascii="宋体" w:hAnsi="宋体" w:cs="仿宋"/>
          <w:color w:val="auto"/>
          <w:sz w:val="24"/>
        </w:rPr>
        <w:t>1.6.2 向</w:t>
      </w:r>
      <w:r>
        <w:rPr>
          <w:rFonts w:hint="eastAsia" w:ascii="宋体" w:hAnsi="宋体" w:cs="仿宋"/>
          <w:b/>
          <w:i/>
          <w:color w:val="auto"/>
          <w:sz w:val="24"/>
          <w:u w:val="single"/>
        </w:rPr>
        <w:t>合同专用条款</w:t>
      </w:r>
      <w:r>
        <w:rPr>
          <w:rFonts w:hint="eastAsia" w:ascii="宋体" w:hAnsi="宋体" w:cs="仿宋"/>
          <w:color w:val="auto"/>
          <w:sz w:val="24"/>
        </w:rPr>
        <w:t>人民法院起诉。</w:t>
      </w:r>
      <w:bookmarkStart w:id="46" w:name="_Toc11173"/>
      <w:bookmarkStart w:id="47" w:name="_Toc15322"/>
      <w:bookmarkStart w:id="48" w:name="_Toc7245"/>
    </w:p>
    <w:p>
      <w:pPr>
        <w:spacing w:line="600" w:lineRule="exact"/>
        <w:ind w:firstLine="482" w:firstLineChars="200"/>
        <w:rPr>
          <w:rFonts w:ascii="宋体" w:hAnsi="宋体" w:cs="仿宋"/>
          <w:b/>
          <w:color w:val="auto"/>
          <w:sz w:val="24"/>
        </w:rPr>
      </w:pPr>
      <w:r>
        <w:rPr>
          <w:rFonts w:hint="eastAsia" w:ascii="宋体" w:hAnsi="宋体" w:cs="仿宋"/>
          <w:b/>
          <w:color w:val="auto"/>
          <w:sz w:val="24"/>
        </w:rPr>
        <w:t>1.7 合同生效</w:t>
      </w:r>
      <w:bookmarkEnd w:id="46"/>
      <w:bookmarkEnd w:id="47"/>
      <w:bookmarkEnd w:id="48"/>
    </w:p>
    <w:p>
      <w:pPr>
        <w:spacing w:line="600" w:lineRule="exact"/>
        <w:ind w:firstLine="480" w:firstLineChars="200"/>
        <w:rPr>
          <w:rFonts w:ascii="宋体" w:hAnsi="宋体" w:cs="仿宋"/>
          <w:color w:val="auto"/>
          <w:sz w:val="24"/>
        </w:rPr>
      </w:pPr>
      <w:r>
        <w:rPr>
          <w:rFonts w:hint="eastAsia" w:ascii="宋体" w:hAnsi="宋体" w:cs="仿宋"/>
          <w:color w:val="auto"/>
          <w:sz w:val="24"/>
        </w:rPr>
        <w:t>本合同自双方当事人盖章或者签字时生效。</w:t>
      </w:r>
    </w:p>
    <w:p>
      <w:pPr>
        <w:autoSpaceDE w:val="0"/>
        <w:autoSpaceDN w:val="0"/>
        <w:spacing w:line="600" w:lineRule="exact"/>
        <w:rPr>
          <w:rFonts w:ascii="宋体" w:hAnsi="宋体" w:cs="仿宋"/>
          <w:color w:val="auto"/>
          <w:sz w:val="24"/>
          <w:lang w:val="zh-CN"/>
        </w:rPr>
      </w:pPr>
    </w:p>
    <w:p>
      <w:pPr>
        <w:autoSpaceDE w:val="0"/>
        <w:autoSpaceDN w:val="0"/>
        <w:spacing w:line="600" w:lineRule="exact"/>
        <w:rPr>
          <w:rFonts w:ascii="宋体" w:hAnsi="宋体" w:cs="仿宋"/>
          <w:color w:val="auto"/>
          <w:sz w:val="24"/>
          <w:lang w:val="zh-CN"/>
        </w:rPr>
      </w:pPr>
      <w:r>
        <w:rPr>
          <w:rFonts w:hint="eastAsia" w:ascii="宋体" w:hAnsi="宋体" w:cs="仿宋"/>
          <w:b/>
          <w:color w:val="auto"/>
          <w:sz w:val="24"/>
          <w:lang w:val="zh-CN"/>
        </w:rPr>
        <w:t>甲方</w:t>
      </w:r>
      <w:r>
        <w:rPr>
          <w:rFonts w:hint="eastAsia" w:ascii="宋体" w:hAnsi="宋体" w:cs="仿宋"/>
          <w:color w:val="auto"/>
          <w:sz w:val="24"/>
          <w:lang w:val="zh-CN"/>
        </w:rPr>
        <w:t xml:space="preserve">：                             </w:t>
      </w:r>
      <w:r>
        <w:rPr>
          <w:rFonts w:hint="eastAsia" w:ascii="宋体" w:hAnsi="宋体" w:cs="仿宋"/>
          <w:b/>
          <w:color w:val="auto"/>
          <w:sz w:val="24"/>
          <w:lang w:val="zh-CN"/>
        </w:rPr>
        <w:t xml:space="preserve">      乙方</w:t>
      </w:r>
      <w:r>
        <w:rPr>
          <w:rFonts w:hint="eastAsia" w:ascii="宋体" w:hAnsi="宋体" w:cs="仿宋"/>
          <w:color w:val="auto"/>
          <w:sz w:val="24"/>
          <w:lang w:val="zh-CN"/>
        </w:rPr>
        <w:t>：</w:t>
      </w:r>
    </w:p>
    <w:p>
      <w:pPr>
        <w:autoSpaceDE w:val="0"/>
        <w:autoSpaceDN w:val="0"/>
        <w:spacing w:line="600" w:lineRule="exact"/>
        <w:rPr>
          <w:rFonts w:ascii="宋体" w:hAnsi="宋体" w:cs="仿宋"/>
          <w:color w:val="auto"/>
          <w:sz w:val="24"/>
          <w:lang w:val="zh-CN"/>
        </w:rPr>
      </w:pPr>
      <w:r>
        <w:rPr>
          <w:rFonts w:hint="eastAsia" w:ascii="宋体" w:hAnsi="宋体" w:cs="仿宋"/>
          <w:color w:val="auto"/>
          <w:sz w:val="24"/>
          <w:lang w:val="zh-CN"/>
        </w:rPr>
        <w:t>统一社会信用代码：                        统一社会信用代码或身份证号码：</w:t>
      </w:r>
    </w:p>
    <w:p>
      <w:pPr>
        <w:autoSpaceDE w:val="0"/>
        <w:autoSpaceDN w:val="0"/>
        <w:spacing w:line="600" w:lineRule="exact"/>
        <w:rPr>
          <w:rFonts w:ascii="宋体" w:hAnsi="宋体" w:cs="仿宋"/>
          <w:color w:val="auto"/>
          <w:sz w:val="24"/>
          <w:lang w:val="zh-CN"/>
        </w:rPr>
      </w:pPr>
    </w:p>
    <w:p>
      <w:pPr>
        <w:autoSpaceDE w:val="0"/>
        <w:autoSpaceDN w:val="0"/>
        <w:spacing w:line="600" w:lineRule="exact"/>
        <w:rPr>
          <w:rFonts w:ascii="宋体" w:hAnsi="宋体" w:cs="仿宋"/>
          <w:color w:val="auto"/>
          <w:sz w:val="24"/>
          <w:lang w:val="zh-CN"/>
        </w:rPr>
      </w:pPr>
      <w:r>
        <w:rPr>
          <w:rFonts w:hint="eastAsia" w:ascii="宋体" w:hAnsi="宋体" w:cs="仿宋"/>
          <w:color w:val="auto"/>
          <w:sz w:val="24"/>
          <w:lang w:val="zh-CN"/>
        </w:rPr>
        <w:t>住所：                                   住所：</w:t>
      </w:r>
    </w:p>
    <w:p>
      <w:pPr>
        <w:autoSpaceDE w:val="0"/>
        <w:autoSpaceDN w:val="0"/>
        <w:spacing w:line="600" w:lineRule="exact"/>
        <w:rPr>
          <w:rFonts w:ascii="宋体" w:hAnsi="宋体" w:cs="仿宋"/>
          <w:color w:val="auto"/>
          <w:sz w:val="24"/>
          <w:lang w:val="zh-CN"/>
        </w:rPr>
      </w:pPr>
      <w:r>
        <w:rPr>
          <w:rFonts w:hint="eastAsia" w:ascii="宋体" w:hAnsi="宋体" w:cs="仿宋"/>
          <w:color w:val="auto"/>
          <w:sz w:val="24"/>
          <w:lang w:val="zh-CN"/>
        </w:rPr>
        <w:t>法定代表人或                             法定代表人</w:t>
      </w:r>
    </w:p>
    <w:p>
      <w:pPr>
        <w:autoSpaceDE w:val="0"/>
        <w:autoSpaceDN w:val="0"/>
        <w:spacing w:line="600" w:lineRule="exact"/>
        <w:rPr>
          <w:rFonts w:ascii="宋体" w:hAnsi="宋体" w:cs="仿宋"/>
          <w:color w:val="auto"/>
          <w:sz w:val="24"/>
          <w:lang w:val="zh-CN"/>
        </w:rPr>
      </w:pPr>
      <w:r>
        <w:rPr>
          <w:rFonts w:hint="eastAsia" w:ascii="宋体" w:hAnsi="宋体" w:cs="仿宋"/>
          <w:color w:val="auto"/>
          <w:sz w:val="24"/>
          <w:lang w:val="zh-CN"/>
        </w:rPr>
        <w:t>授权代表（签字）：                        或授权代表（签字）：</w:t>
      </w:r>
    </w:p>
    <w:p>
      <w:pPr>
        <w:autoSpaceDE w:val="0"/>
        <w:autoSpaceDN w:val="0"/>
        <w:spacing w:line="600" w:lineRule="exact"/>
        <w:rPr>
          <w:rFonts w:ascii="宋体" w:hAnsi="宋体" w:cs="仿宋"/>
          <w:color w:val="auto"/>
          <w:sz w:val="24"/>
          <w:lang w:val="zh-CN"/>
        </w:rPr>
      </w:pPr>
      <w:r>
        <w:rPr>
          <w:rFonts w:hint="eastAsia" w:ascii="宋体" w:hAnsi="宋体" w:cs="仿宋"/>
          <w:color w:val="auto"/>
          <w:sz w:val="24"/>
          <w:lang w:val="zh-CN"/>
        </w:rPr>
        <w:t>联系人：                                 联系人：</w:t>
      </w:r>
    </w:p>
    <w:p>
      <w:pPr>
        <w:autoSpaceDE w:val="0"/>
        <w:autoSpaceDN w:val="0"/>
        <w:spacing w:line="600" w:lineRule="exact"/>
        <w:rPr>
          <w:rFonts w:ascii="宋体" w:hAnsi="宋体" w:cs="仿宋"/>
          <w:color w:val="auto"/>
          <w:sz w:val="24"/>
          <w:lang w:val="zh-CN"/>
        </w:rPr>
      </w:pPr>
      <w:r>
        <w:rPr>
          <w:rFonts w:hint="eastAsia" w:ascii="宋体" w:hAnsi="宋体" w:cs="仿宋"/>
          <w:color w:val="auto"/>
          <w:sz w:val="24"/>
          <w:lang w:val="zh-CN"/>
        </w:rPr>
        <w:t>约定送达地址：                           约定送达地址：</w:t>
      </w:r>
    </w:p>
    <w:p>
      <w:pPr>
        <w:autoSpaceDE w:val="0"/>
        <w:autoSpaceDN w:val="0"/>
        <w:spacing w:line="600" w:lineRule="exact"/>
        <w:rPr>
          <w:rFonts w:ascii="宋体" w:hAnsi="宋体" w:cs="仿宋"/>
          <w:color w:val="auto"/>
          <w:sz w:val="24"/>
          <w:lang w:val="zh-CN"/>
        </w:rPr>
      </w:pPr>
      <w:r>
        <w:rPr>
          <w:rFonts w:hint="eastAsia" w:ascii="宋体" w:hAnsi="宋体" w:cs="仿宋"/>
          <w:color w:val="auto"/>
          <w:sz w:val="24"/>
          <w:lang w:val="zh-CN"/>
        </w:rPr>
        <w:t>邮政编码：                               邮政编码：</w:t>
      </w:r>
    </w:p>
    <w:p>
      <w:pPr>
        <w:autoSpaceDE w:val="0"/>
        <w:autoSpaceDN w:val="0"/>
        <w:spacing w:line="600" w:lineRule="exact"/>
        <w:rPr>
          <w:rFonts w:ascii="宋体" w:hAnsi="宋体" w:cs="仿宋"/>
          <w:color w:val="auto"/>
          <w:sz w:val="24"/>
          <w:lang w:val="zh-CN"/>
        </w:rPr>
      </w:pPr>
      <w:r>
        <w:rPr>
          <w:rFonts w:hint="eastAsia" w:ascii="宋体" w:hAnsi="宋体" w:cs="仿宋"/>
          <w:color w:val="auto"/>
          <w:sz w:val="24"/>
          <w:lang w:val="zh-CN"/>
        </w:rPr>
        <w:t xml:space="preserve">电话：                                    电话： </w:t>
      </w:r>
    </w:p>
    <w:p>
      <w:pPr>
        <w:autoSpaceDE w:val="0"/>
        <w:autoSpaceDN w:val="0"/>
        <w:spacing w:line="600" w:lineRule="exact"/>
        <w:rPr>
          <w:rFonts w:ascii="宋体" w:hAnsi="宋体" w:cs="仿宋"/>
          <w:color w:val="auto"/>
          <w:sz w:val="24"/>
          <w:lang w:val="zh-CN"/>
        </w:rPr>
      </w:pPr>
      <w:r>
        <w:rPr>
          <w:rFonts w:hint="eastAsia" w:ascii="宋体" w:hAnsi="宋体" w:cs="仿宋"/>
          <w:color w:val="auto"/>
          <w:sz w:val="24"/>
          <w:lang w:val="zh-CN"/>
        </w:rPr>
        <w:t>传真：                                    传真：</w:t>
      </w:r>
    </w:p>
    <w:p>
      <w:pPr>
        <w:autoSpaceDE w:val="0"/>
        <w:autoSpaceDN w:val="0"/>
        <w:spacing w:line="600" w:lineRule="exact"/>
        <w:rPr>
          <w:rFonts w:ascii="宋体" w:hAnsi="宋体" w:cs="仿宋"/>
          <w:color w:val="auto"/>
          <w:sz w:val="24"/>
        </w:rPr>
      </w:pPr>
      <w:r>
        <w:rPr>
          <w:rFonts w:hint="eastAsia" w:ascii="宋体" w:hAnsi="宋体" w:cs="仿宋"/>
          <w:color w:val="auto"/>
          <w:sz w:val="24"/>
          <w:lang w:val="zh-CN"/>
        </w:rPr>
        <w:t>电子邮箱：                               电子邮箱：</w:t>
      </w:r>
    </w:p>
    <w:p>
      <w:pPr>
        <w:autoSpaceDE w:val="0"/>
        <w:autoSpaceDN w:val="0"/>
        <w:spacing w:line="600" w:lineRule="exact"/>
        <w:rPr>
          <w:rFonts w:ascii="宋体" w:hAnsi="宋体" w:cs="仿宋"/>
          <w:color w:val="auto"/>
          <w:sz w:val="24"/>
        </w:rPr>
      </w:pPr>
      <w:r>
        <w:rPr>
          <w:rFonts w:hint="eastAsia" w:ascii="宋体" w:hAnsi="宋体" w:cs="仿宋"/>
          <w:color w:val="auto"/>
          <w:sz w:val="24"/>
        </w:rPr>
        <w:t xml:space="preserve">开户银行：                               开户银行： </w:t>
      </w:r>
    </w:p>
    <w:p>
      <w:pPr>
        <w:autoSpaceDE w:val="0"/>
        <w:autoSpaceDN w:val="0"/>
        <w:spacing w:line="600" w:lineRule="exact"/>
        <w:rPr>
          <w:rFonts w:ascii="宋体" w:hAnsi="宋体" w:cs="仿宋"/>
          <w:color w:val="auto"/>
          <w:sz w:val="24"/>
        </w:rPr>
      </w:pPr>
      <w:r>
        <w:rPr>
          <w:rFonts w:hint="eastAsia" w:ascii="宋体" w:hAnsi="宋体" w:cs="仿宋"/>
          <w:color w:val="auto"/>
          <w:sz w:val="24"/>
        </w:rPr>
        <w:t xml:space="preserve">开户名称：                               开户名称： </w:t>
      </w:r>
    </w:p>
    <w:p>
      <w:pPr>
        <w:autoSpaceDE w:val="0"/>
        <w:autoSpaceDN w:val="0"/>
        <w:spacing w:line="600" w:lineRule="exact"/>
        <w:rPr>
          <w:rFonts w:ascii="宋体" w:hAnsi="宋体" w:cs="仿宋"/>
          <w:color w:val="auto"/>
          <w:sz w:val="24"/>
        </w:rPr>
      </w:pPr>
      <w:r>
        <w:rPr>
          <w:rFonts w:hint="eastAsia" w:ascii="宋体" w:hAnsi="宋体" w:cs="仿宋"/>
          <w:color w:val="auto"/>
          <w:sz w:val="24"/>
        </w:rPr>
        <w:t>开户账号：开户账号：</w:t>
      </w:r>
      <w:bookmarkStart w:id="49" w:name="_Toc331685783"/>
    </w:p>
    <w:p>
      <w:pPr>
        <w:pStyle w:val="386"/>
        <w:spacing w:after="0" w:line="600" w:lineRule="exact"/>
        <w:ind w:left="0" w:leftChars="0" w:firstLine="0" w:firstLineChars="0"/>
        <w:rPr>
          <w:rFonts w:ascii="宋体" w:hAnsi="宋体" w:cs="仿宋"/>
          <w:b/>
          <w:color w:val="auto"/>
          <w:szCs w:val="24"/>
        </w:rPr>
      </w:pPr>
    </w:p>
    <w:p>
      <w:pPr>
        <w:pStyle w:val="386"/>
        <w:spacing w:after="0" w:line="600" w:lineRule="exact"/>
        <w:ind w:left="0" w:leftChars="0" w:firstLine="0" w:firstLineChars="0"/>
        <w:jc w:val="center"/>
        <w:rPr>
          <w:rFonts w:ascii="宋体" w:hAnsi="宋体" w:cs="仿宋"/>
          <w:b/>
          <w:color w:val="auto"/>
          <w:sz w:val="28"/>
          <w:szCs w:val="28"/>
        </w:rPr>
      </w:pPr>
      <w:r>
        <w:rPr>
          <w:rFonts w:hint="eastAsia" w:ascii="宋体" w:hAnsi="宋体" w:cs="仿宋"/>
          <w:b/>
          <w:color w:val="auto"/>
          <w:sz w:val="28"/>
          <w:szCs w:val="28"/>
        </w:rPr>
        <w:t>第二部分 合同一般条款</w:t>
      </w:r>
      <w:bookmarkEnd w:id="49"/>
    </w:p>
    <w:p>
      <w:pPr>
        <w:spacing w:line="600" w:lineRule="exact"/>
        <w:ind w:firstLine="482" w:firstLineChars="200"/>
        <w:outlineLvl w:val="0"/>
        <w:rPr>
          <w:rFonts w:ascii="宋体" w:hAnsi="宋体" w:cs="仿宋"/>
          <w:b/>
          <w:color w:val="auto"/>
          <w:sz w:val="24"/>
        </w:rPr>
      </w:pPr>
      <w:bookmarkStart w:id="50" w:name="_Toc16917"/>
      <w:bookmarkStart w:id="51" w:name="_Ref467379109"/>
      <w:bookmarkStart w:id="52" w:name="_Ref467379225"/>
      <w:bookmarkStart w:id="53" w:name="_Ref467378499"/>
      <w:bookmarkStart w:id="54" w:name="_Ref467378463"/>
      <w:bookmarkStart w:id="55" w:name="_Toc279701240"/>
      <w:bookmarkStart w:id="56" w:name="_Toc28763"/>
      <w:bookmarkStart w:id="57" w:name="_Ref467379205"/>
      <w:bookmarkStart w:id="58" w:name="_Ref467379094"/>
      <w:bookmarkStart w:id="59" w:name="_Toc487900349"/>
      <w:bookmarkStart w:id="60" w:name="_Ref467379195"/>
      <w:bookmarkStart w:id="61" w:name="_Ref467378404"/>
      <w:bookmarkStart w:id="62" w:name="_Ref467379101"/>
      <w:bookmarkStart w:id="63" w:name="_Ref467379214"/>
      <w:bookmarkStart w:id="64" w:name="_Toc19614"/>
      <w:bookmarkStart w:id="65" w:name="_Toc259093669"/>
      <w:r>
        <w:rPr>
          <w:rFonts w:hint="eastAsia" w:ascii="宋体" w:hAnsi="宋体" w:cs="仿宋"/>
          <w:b/>
          <w:color w:val="auto"/>
          <w:sz w:val="24"/>
        </w:rPr>
        <w:t>2.1 定义</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pPr>
        <w:spacing w:line="600" w:lineRule="exact"/>
        <w:ind w:firstLine="480" w:firstLineChars="200"/>
        <w:rPr>
          <w:rFonts w:ascii="宋体" w:hAnsi="宋体" w:cs="仿宋"/>
          <w:color w:val="auto"/>
          <w:sz w:val="24"/>
        </w:rPr>
      </w:pPr>
      <w:r>
        <w:rPr>
          <w:rFonts w:hint="eastAsia" w:ascii="宋体" w:hAnsi="宋体" w:cs="仿宋"/>
          <w:color w:val="auto"/>
          <w:sz w:val="24"/>
        </w:rPr>
        <w:t>本合同中的下列词语应按以下内容进行解释：</w:t>
      </w:r>
    </w:p>
    <w:p>
      <w:pPr>
        <w:spacing w:line="600" w:lineRule="exact"/>
        <w:ind w:firstLine="480" w:firstLineChars="200"/>
        <w:rPr>
          <w:rFonts w:ascii="宋体" w:hAnsi="宋体" w:cs="仿宋"/>
          <w:color w:val="auto"/>
          <w:sz w:val="24"/>
        </w:rPr>
      </w:pPr>
      <w:r>
        <w:rPr>
          <w:rFonts w:hint="eastAsia" w:ascii="宋体" w:hAnsi="宋体" w:cs="仿宋"/>
          <w:color w:val="auto"/>
          <w:sz w:val="24"/>
        </w:rPr>
        <w:t>2.1.1 “合同”系指采购人和中标供应商签订的载明双方当事人所达成的协议，并包括所有的附件、附录和构成合同的其他文件。</w:t>
      </w:r>
    </w:p>
    <w:p>
      <w:pPr>
        <w:spacing w:line="600" w:lineRule="exact"/>
        <w:ind w:firstLine="480" w:firstLineChars="200"/>
        <w:rPr>
          <w:rFonts w:ascii="宋体" w:hAnsi="宋体" w:cs="仿宋"/>
          <w:color w:val="auto"/>
          <w:sz w:val="24"/>
        </w:rPr>
      </w:pPr>
      <w:r>
        <w:rPr>
          <w:rFonts w:hint="eastAsia" w:ascii="宋体" w:hAnsi="宋体" w:cs="仿宋"/>
          <w:color w:val="auto"/>
          <w:sz w:val="24"/>
        </w:rPr>
        <w:t>2.1.2 “合同价”系指根据合同约定，中标供应商在完全履行合同义务后，采购人应支付给中标供应商的价格。</w:t>
      </w:r>
    </w:p>
    <w:p>
      <w:pPr>
        <w:spacing w:line="600" w:lineRule="exact"/>
        <w:ind w:firstLine="480" w:firstLineChars="200"/>
        <w:rPr>
          <w:rFonts w:ascii="宋体" w:hAnsi="宋体" w:cs="仿宋"/>
          <w:color w:val="auto"/>
          <w:sz w:val="24"/>
        </w:rPr>
      </w:pPr>
      <w:bookmarkStart w:id="66" w:name="_Ref467378840"/>
      <w:r>
        <w:rPr>
          <w:rFonts w:hint="eastAsia" w:ascii="宋体" w:hAnsi="宋体" w:cs="仿宋"/>
          <w:color w:val="auto"/>
          <w:sz w:val="24"/>
        </w:rPr>
        <w:t>2.1.3 “甲方”系指与中标供应商签署合同的采购人</w:t>
      </w:r>
      <w:bookmarkEnd w:id="66"/>
      <w:r>
        <w:rPr>
          <w:rFonts w:hint="eastAsia" w:ascii="宋体" w:hAnsi="宋体" w:cs="仿宋"/>
          <w:color w:val="auto"/>
          <w:sz w:val="24"/>
        </w:rPr>
        <w:t>；采购人委托采购代理机构代表其与乙方签订合同的，采购人的授权委托书作为合同附件。</w:t>
      </w:r>
    </w:p>
    <w:p>
      <w:pPr>
        <w:spacing w:line="600" w:lineRule="exact"/>
        <w:ind w:firstLine="480" w:firstLineChars="200"/>
        <w:rPr>
          <w:rFonts w:ascii="宋体" w:hAnsi="宋体" w:cs="仿宋"/>
          <w:color w:val="auto"/>
          <w:sz w:val="24"/>
        </w:rPr>
      </w:pPr>
      <w:bookmarkStart w:id="67" w:name="_Ref467379400"/>
      <w:r>
        <w:rPr>
          <w:rFonts w:hint="eastAsia" w:ascii="宋体" w:hAnsi="宋体" w:cs="仿宋"/>
          <w:color w:val="auto"/>
          <w:sz w:val="24"/>
        </w:rPr>
        <w:t>2.1.4 “乙方”系指根据合同约定交付货物的中标供应商</w:t>
      </w:r>
      <w:bookmarkEnd w:id="67"/>
      <w:r>
        <w:rPr>
          <w:rFonts w:hint="eastAsia" w:ascii="宋体" w:hAnsi="宋体" w:cs="仿宋"/>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600" w:lineRule="exact"/>
        <w:ind w:firstLine="480" w:firstLineChars="200"/>
        <w:rPr>
          <w:rFonts w:ascii="宋体" w:hAnsi="宋体" w:cs="仿宋"/>
          <w:color w:val="auto"/>
          <w:sz w:val="24"/>
        </w:rPr>
      </w:pPr>
      <w:bookmarkStart w:id="68" w:name="_Ref467379436"/>
      <w:r>
        <w:rPr>
          <w:rFonts w:hint="eastAsia" w:ascii="宋体" w:hAnsi="宋体" w:cs="仿宋"/>
          <w:color w:val="auto"/>
          <w:sz w:val="24"/>
        </w:rPr>
        <w:t>2.1.5 “现场”系指合同约定服务地点。</w:t>
      </w:r>
      <w:bookmarkEnd w:id="68"/>
    </w:p>
    <w:p>
      <w:pPr>
        <w:spacing w:line="600" w:lineRule="exact"/>
        <w:ind w:firstLine="482" w:firstLineChars="200"/>
        <w:outlineLvl w:val="0"/>
        <w:rPr>
          <w:rFonts w:ascii="宋体" w:hAnsi="宋体" w:cs="仿宋"/>
          <w:b/>
          <w:color w:val="auto"/>
          <w:sz w:val="24"/>
        </w:rPr>
      </w:pPr>
      <w:bookmarkStart w:id="69" w:name="_Toc259093671"/>
      <w:bookmarkStart w:id="70" w:name="_Toc31634"/>
      <w:bookmarkStart w:id="71" w:name="_Toc487900351"/>
      <w:bookmarkStart w:id="72" w:name="_Toc27853"/>
      <w:bookmarkStart w:id="73" w:name="_Toc279701242"/>
      <w:bookmarkStart w:id="74" w:name="_Toc9829"/>
      <w:r>
        <w:rPr>
          <w:rFonts w:hint="eastAsia" w:ascii="宋体" w:hAnsi="宋体" w:cs="仿宋"/>
          <w:b/>
          <w:color w:val="auto"/>
          <w:sz w:val="24"/>
        </w:rPr>
        <w:t>2.2 知识产权</w:t>
      </w:r>
      <w:bookmarkEnd w:id="69"/>
      <w:bookmarkEnd w:id="70"/>
      <w:bookmarkEnd w:id="71"/>
      <w:bookmarkEnd w:id="72"/>
      <w:bookmarkEnd w:id="73"/>
      <w:bookmarkEnd w:id="74"/>
    </w:p>
    <w:p>
      <w:pPr>
        <w:spacing w:line="600" w:lineRule="exact"/>
        <w:ind w:firstLine="480" w:firstLineChars="200"/>
        <w:rPr>
          <w:rFonts w:ascii="宋体" w:hAnsi="宋体" w:cs="仿宋"/>
          <w:color w:val="auto"/>
          <w:sz w:val="24"/>
        </w:rPr>
      </w:pPr>
      <w:r>
        <w:rPr>
          <w:rFonts w:hint="eastAsia" w:ascii="宋体" w:hAnsi="宋体" w:cs="仿宋"/>
          <w:color w:val="auto"/>
          <w:sz w:val="24"/>
        </w:rPr>
        <w:t>2.2.1 乙方应保证提供服务过程中不会侵犯任何第三方的知识产权。</w:t>
      </w:r>
    </w:p>
    <w:p>
      <w:pPr>
        <w:spacing w:line="600" w:lineRule="exact"/>
        <w:ind w:firstLine="482" w:firstLineChars="200"/>
        <w:outlineLvl w:val="0"/>
        <w:rPr>
          <w:rFonts w:ascii="宋体" w:hAnsi="宋体" w:cs="仿宋"/>
          <w:b/>
          <w:color w:val="auto"/>
          <w:sz w:val="24"/>
        </w:rPr>
      </w:pPr>
      <w:bookmarkStart w:id="75" w:name="_Toc7502"/>
      <w:bookmarkStart w:id="76" w:name="_Toc487900364"/>
      <w:bookmarkStart w:id="77" w:name="_Ref467378121"/>
      <w:bookmarkStart w:id="78" w:name="_Toc279701254"/>
      <w:bookmarkStart w:id="79" w:name="_Toc259093683"/>
      <w:r>
        <w:rPr>
          <w:rFonts w:hint="eastAsia" w:ascii="宋体" w:hAnsi="宋体" w:cs="仿宋"/>
          <w:b/>
          <w:color w:val="auto"/>
          <w:sz w:val="24"/>
        </w:rPr>
        <w:t>2.3合同变更</w:t>
      </w:r>
      <w:bookmarkEnd w:id="75"/>
    </w:p>
    <w:p>
      <w:pPr>
        <w:spacing w:line="600" w:lineRule="exact"/>
        <w:ind w:firstLine="480" w:firstLineChars="200"/>
        <w:rPr>
          <w:rFonts w:ascii="宋体" w:hAnsi="宋体" w:cs="仿宋"/>
          <w:color w:val="auto"/>
          <w:sz w:val="24"/>
        </w:rPr>
      </w:pPr>
      <w:r>
        <w:rPr>
          <w:rFonts w:hint="eastAsia" w:ascii="宋体" w:hAnsi="宋体" w:cs="仿宋"/>
          <w:color w:val="auto"/>
          <w:sz w:val="24"/>
        </w:rPr>
        <w:t>合同继续履行将损害国家利益和社会公共利益的，双方当事人应当以书面形式变更合同。有过错的一方应当承担赔偿责任，双方当事人都有过错的，各自承担相应的责任。</w:t>
      </w:r>
      <w:bookmarkStart w:id="80" w:name="_Toc487900369"/>
      <w:bookmarkStart w:id="81" w:name="_Toc259093688"/>
      <w:bookmarkStart w:id="82" w:name="_Toc279701259"/>
    </w:p>
    <w:p>
      <w:pPr>
        <w:spacing w:line="600" w:lineRule="exact"/>
        <w:ind w:firstLine="482" w:firstLineChars="200"/>
        <w:outlineLvl w:val="0"/>
        <w:rPr>
          <w:rFonts w:ascii="宋体" w:hAnsi="宋体" w:cs="仿宋"/>
          <w:b/>
          <w:color w:val="auto"/>
          <w:sz w:val="24"/>
        </w:rPr>
      </w:pPr>
      <w:bookmarkStart w:id="83" w:name="_Toc10366"/>
      <w:bookmarkStart w:id="84" w:name="_Toc15237"/>
      <w:bookmarkStart w:id="85" w:name="_Toc22955"/>
      <w:r>
        <w:rPr>
          <w:rFonts w:hint="eastAsia" w:ascii="宋体" w:hAnsi="宋体" w:cs="仿宋"/>
          <w:b/>
          <w:color w:val="auto"/>
          <w:sz w:val="24"/>
        </w:rPr>
        <w:t>2.4 转让</w:t>
      </w:r>
      <w:bookmarkEnd w:id="80"/>
      <w:bookmarkEnd w:id="81"/>
      <w:bookmarkEnd w:id="82"/>
      <w:r>
        <w:rPr>
          <w:rFonts w:hint="eastAsia" w:ascii="宋体" w:hAnsi="宋体" w:cs="仿宋"/>
          <w:b/>
          <w:color w:val="auto"/>
          <w:sz w:val="24"/>
        </w:rPr>
        <w:t>和分包</w:t>
      </w:r>
      <w:bookmarkEnd w:id="83"/>
      <w:bookmarkEnd w:id="84"/>
      <w:bookmarkEnd w:id="85"/>
    </w:p>
    <w:p>
      <w:pPr>
        <w:spacing w:line="600" w:lineRule="exact"/>
        <w:ind w:firstLine="480" w:firstLineChars="200"/>
        <w:rPr>
          <w:rFonts w:ascii="宋体" w:hAnsi="宋体" w:cs="仿宋"/>
          <w:color w:val="auto"/>
          <w:sz w:val="24"/>
        </w:rPr>
      </w:pPr>
      <w:r>
        <w:rPr>
          <w:rFonts w:hint="eastAsia" w:ascii="宋体" w:hAnsi="宋体" w:cs="仿宋"/>
          <w:color w:val="auto"/>
          <w:sz w:val="24"/>
        </w:rPr>
        <w:t>2.4.1本合同范围的服务，一般应由乙方直接供应，不得转让他人供应；除非得到甲方同意，乙方不得将本合同范围的服务全部或部分分包给他人供应；如有转让和未经甲方同意的分包行为，甲方有权解除合同，并追究乙方的违约责任。</w:t>
      </w:r>
    </w:p>
    <w:p>
      <w:pPr>
        <w:spacing w:line="600" w:lineRule="exact"/>
        <w:ind w:firstLine="482" w:firstLineChars="200"/>
        <w:outlineLvl w:val="0"/>
        <w:rPr>
          <w:rFonts w:ascii="宋体" w:hAnsi="宋体" w:cs="仿宋"/>
          <w:b/>
          <w:color w:val="auto"/>
          <w:sz w:val="24"/>
        </w:rPr>
      </w:pPr>
      <w:bookmarkStart w:id="86" w:name="_Toc13566"/>
      <w:bookmarkStart w:id="87" w:name="_Toc14066"/>
      <w:bookmarkStart w:id="88" w:name="_Toc16508"/>
      <w:r>
        <w:rPr>
          <w:rFonts w:hint="eastAsia" w:ascii="宋体" w:hAnsi="宋体" w:cs="仿宋"/>
          <w:b/>
          <w:color w:val="auto"/>
          <w:sz w:val="24"/>
        </w:rPr>
        <w:t>2.5不可抗力</w:t>
      </w:r>
      <w:bookmarkEnd w:id="86"/>
      <w:bookmarkEnd w:id="87"/>
      <w:bookmarkEnd w:id="88"/>
    </w:p>
    <w:p>
      <w:pPr>
        <w:spacing w:line="600" w:lineRule="exact"/>
        <w:ind w:firstLine="480" w:firstLineChars="200"/>
        <w:rPr>
          <w:rFonts w:ascii="宋体" w:hAnsi="宋体" w:cs="仿宋"/>
          <w:color w:val="auto"/>
          <w:sz w:val="24"/>
        </w:rPr>
      </w:pPr>
      <w:r>
        <w:rPr>
          <w:rFonts w:hint="eastAsia" w:ascii="宋体" w:hAnsi="宋体" w:cs="仿宋"/>
          <w:color w:val="auto"/>
          <w:sz w:val="24"/>
        </w:rPr>
        <w:t>2.5.1如果任何一方遭遇法律规定的不可抗力，致使合同履行受阻时，履行合同的期限应予延长，延长的期限应相当于不可抗力所影响的时间；</w:t>
      </w:r>
    </w:p>
    <w:p>
      <w:pPr>
        <w:spacing w:line="600" w:lineRule="exact"/>
        <w:ind w:firstLine="480" w:firstLineChars="200"/>
        <w:rPr>
          <w:rFonts w:ascii="宋体" w:hAnsi="宋体" w:cs="仿宋"/>
          <w:color w:val="auto"/>
          <w:sz w:val="24"/>
        </w:rPr>
      </w:pPr>
      <w:r>
        <w:rPr>
          <w:rFonts w:hint="eastAsia" w:ascii="宋体" w:hAnsi="宋体" w:cs="仿宋"/>
          <w:color w:val="auto"/>
          <w:sz w:val="24"/>
        </w:rPr>
        <w:t>2.5.2 因不可抗力致使不能实现合同目的的，当事人可以解除合同；</w:t>
      </w:r>
    </w:p>
    <w:p>
      <w:pPr>
        <w:spacing w:line="600" w:lineRule="exact"/>
        <w:ind w:firstLine="480" w:firstLineChars="200"/>
        <w:rPr>
          <w:rFonts w:ascii="宋体" w:hAnsi="宋体" w:cs="仿宋"/>
          <w:color w:val="auto"/>
          <w:sz w:val="24"/>
        </w:rPr>
      </w:pPr>
      <w:r>
        <w:rPr>
          <w:rFonts w:hint="eastAsia" w:ascii="宋体" w:hAnsi="宋体" w:cs="仿宋"/>
          <w:color w:val="auto"/>
          <w:sz w:val="24"/>
        </w:rPr>
        <w:t>2.5.3 因不可抗力致使合同有变更必要的，双方当事人应在</w:t>
      </w:r>
      <w:r>
        <w:rPr>
          <w:rFonts w:hint="eastAsia" w:ascii="宋体" w:hAnsi="宋体" w:cs="仿宋"/>
          <w:b/>
          <w:i/>
          <w:color w:val="auto"/>
          <w:sz w:val="24"/>
          <w:u w:val="single"/>
        </w:rPr>
        <w:t>合同专用条款</w:t>
      </w:r>
      <w:r>
        <w:rPr>
          <w:rFonts w:hint="eastAsia" w:ascii="宋体" w:hAnsi="宋体" w:cs="仿宋"/>
          <w:color w:val="auto"/>
          <w:sz w:val="24"/>
        </w:rPr>
        <w:t>约定时间内以书面形式变更合同；</w:t>
      </w:r>
    </w:p>
    <w:p>
      <w:pPr>
        <w:spacing w:line="600" w:lineRule="exact"/>
        <w:ind w:firstLine="480" w:firstLineChars="200"/>
        <w:rPr>
          <w:rFonts w:ascii="宋体" w:hAnsi="宋体" w:cs="仿宋"/>
          <w:color w:val="auto"/>
          <w:sz w:val="24"/>
        </w:rPr>
      </w:pPr>
      <w:r>
        <w:rPr>
          <w:rFonts w:hint="eastAsia" w:ascii="宋体" w:hAnsi="宋体" w:cs="仿宋"/>
          <w:color w:val="auto"/>
          <w:sz w:val="24"/>
        </w:rPr>
        <w:t>2.5.4受不可抗力影响的一方在不可抗力发生后，应在</w:t>
      </w:r>
      <w:r>
        <w:rPr>
          <w:rFonts w:hint="eastAsia" w:ascii="宋体" w:hAnsi="宋体" w:cs="仿宋"/>
          <w:b/>
          <w:i/>
          <w:color w:val="auto"/>
          <w:sz w:val="24"/>
          <w:u w:val="single"/>
        </w:rPr>
        <w:t>合同专用条款</w:t>
      </w:r>
      <w:r>
        <w:rPr>
          <w:rFonts w:hint="eastAsia" w:ascii="宋体" w:hAnsi="宋体" w:cs="仿宋"/>
          <w:color w:val="auto"/>
          <w:sz w:val="24"/>
        </w:rPr>
        <w:t>约定时间内以书面形式通知对方当事人，并在</w:t>
      </w:r>
      <w:r>
        <w:rPr>
          <w:rFonts w:hint="eastAsia" w:ascii="宋体" w:hAnsi="宋体" w:cs="仿宋"/>
          <w:b/>
          <w:i/>
          <w:color w:val="auto"/>
          <w:sz w:val="24"/>
          <w:u w:val="single"/>
        </w:rPr>
        <w:t>合同专用条款</w:t>
      </w:r>
      <w:r>
        <w:rPr>
          <w:rFonts w:hint="eastAsia" w:ascii="宋体" w:hAnsi="宋体" w:cs="仿宋"/>
          <w:color w:val="auto"/>
          <w:sz w:val="24"/>
        </w:rPr>
        <w:t>约定时间内，将有关部门出具的证明文件送达对方当事人。</w:t>
      </w:r>
    </w:p>
    <w:p>
      <w:pPr>
        <w:spacing w:line="600" w:lineRule="exact"/>
        <w:ind w:firstLine="482" w:firstLineChars="200"/>
        <w:outlineLvl w:val="0"/>
        <w:rPr>
          <w:rFonts w:ascii="宋体" w:hAnsi="宋体" w:cs="仿宋"/>
          <w:b/>
          <w:color w:val="auto"/>
          <w:sz w:val="24"/>
        </w:rPr>
      </w:pPr>
      <w:bookmarkStart w:id="89" w:name="_Toc279701255"/>
      <w:bookmarkStart w:id="90" w:name="_Toc259093684"/>
      <w:bookmarkStart w:id="91" w:name="_Toc30676"/>
      <w:bookmarkStart w:id="92" w:name="_Toc689"/>
      <w:bookmarkStart w:id="93" w:name="_Toc6969"/>
      <w:bookmarkStart w:id="94" w:name="_Toc487900365"/>
      <w:r>
        <w:rPr>
          <w:rFonts w:hint="eastAsia" w:ascii="宋体" w:hAnsi="宋体" w:cs="仿宋"/>
          <w:b/>
          <w:color w:val="auto"/>
          <w:sz w:val="24"/>
        </w:rPr>
        <w:t>2.6 税费</w:t>
      </w:r>
      <w:bookmarkEnd w:id="89"/>
      <w:bookmarkEnd w:id="90"/>
      <w:bookmarkEnd w:id="91"/>
      <w:bookmarkEnd w:id="92"/>
      <w:bookmarkEnd w:id="93"/>
      <w:bookmarkEnd w:id="94"/>
    </w:p>
    <w:p>
      <w:pPr>
        <w:spacing w:line="600" w:lineRule="exact"/>
        <w:ind w:firstLine="480" w:firstLineChars="200"/>
        <w:rPr>
          <w:rFonts w:ascii="宋体" w:hAnsi="宋体" w:cs="仿宋"/>
          <w:color w:val="auto"/>
          <w:sz w:val="24"/>
        </w:rPr>
      </w:pPr>
      <w:r>
        <w:rPr>
          <w:rFonts w:hint="eastAsia" w:ascii="宋体" w:hAnsi="宋体" w:cs="仿宋"/>
          <w:color w:val="auto"/>
          <w:sz w:val="24"/>
        </w:rPr>
        <w:t>与合同有关的一切税费，均按照中华人民共和国法律的相关规定。</w:t>
      </w:r>
    </w:p>
    <w:p>
      <w:pPr>
        <w:spacing w:line="600" w:lineRule="exact"/>
        <w:ind w:firstLine="482" w:firstLineChars="200"/>
        <w:outlineLvl w:val="0"/>
        <w:rPr>
          <w:rFonts w:ascii="宋体" w:hAnsi="宋体" w:cs="仿宋"/>
          <w:b/>
          <w:color w:val="auto"/>
          <w:sz w:val="24"/>
        </w:rPr>
      </w:pPr>
      <w:bookmarkStart w:id="95" w:name="_Toc7102"/>
      <w:bookmarkStart w:id="96" w:name="_Toc279701258"/>
      <w:bookmarkStart w:id="97" w:name="_Toc259093687"/>
      <w:bookmarkStart w:id="98" w:name="_Toc487900368"/>
      <w:bookmarkStart w:id="99" w:name="_Toc8298"/>
      <w:bookmarkStart w:id="100" w:name="_Toc16959"/>
      <w:r>
        <w:rPr>
          <w:rFonts w:hint="eastAsia" w:ascii="宋体" w:hAnsi="宋体" w:cs="仿宋"/>
          <w:b/>
          <w:color w:val="auto"/>
          <w:sz w:val="24"/>
        </w:rPr>
        <w:t>2.7乙方破产</w:t>
      </w:r>
      <w:bookmarkEnd w:id="95"/>
      <w:bookmarkEnd w:id="96"/>
      <w:bookmarkEnd w:id="97"/>
      <w:bookmarkEnd w:id="98"/>
      <w:bookmarkEnd w:id="99"/>
      <w:bookmarkEnd w:id="100"/>
    </w:p>
    <w:p>
      <w:pPr>
        <w:spacing w:line="600" w:lineRule="exact"/>
        <w:ind w:firstLine="480" w:firstLineChars="200"/>
        <w:rPr>
          <w:rFonts w:ascii="宋体" w:hAnsi="宋体" w:cs="仿宋"/>
          <w:color w:val="auto"/>
          <w:sz w:val="24"/>
        </w:rPr>
      </w:pPr>
      <w:r>
        <w:rPr>
          <w:rFonts w:hint="eastAsia" w:ascii="宋体" w:hAnsi="宋体" w:cs="仿宋"/>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600" w:lineRule="exact"/>
        <w:ind w:firstLine="482" w:firstLineChars="200"/>
        <w:outlineLvl w:val="0"/>
        <w:rPr>
          <w:rFonts w:ascii="宋体" w:hAnsi="宋体" w:cs="仿宋"/>
          <w:b/>
          <w:color w:val="auto"/>
          <w:sz w:val="24"/>
        </w:rPr>
      </w:pPr>
      <w:bookmarkStart w:id="101" w:name="_Toc6134"/>
      <w:bookmarkStart w:id="102" w:name="_Toc15387"/>
      <w:bookmarkStart w:id="103" w:name="_Toc29333"/>
      <w:r>
        <w:rPr>
          <w:rFonts w:hint="eastAsia" w:ascii="宋体" w:hAnsi="宋体" w:cs="仿宋"/>
          <w:b/>
          <w:color w:val="auto"/>
          <w:sz w:val="24"/>
        </w:rPr>
        <w:t>2.8 合同中止、终止</w:t>
      </w:r>
      <w:bookmarkEnd w:id="101"/>
      <w:bookmarkEnd w:id="102"/>
      <w:bookmarkEnd w:id="103"/>
    </w:p>
    <w:p>
      <w:pPr>
        <w:spacing w:line="600" w:lineRule="exact"/>
        <w:ind w:firstLine="480" w:firstLineChars="200"/>
        <w:rPr>
          <w:rFonts w:ascii="宋体" w:hAnsi="宋体" w:cs="仿宋"/>
          <w:color w:val="auto"/>
          <w:sz w:val="24"/>
        </w:rPr>
      </w:pPr>
      <w:r>
        <w:rPr>
          <w:rFonts w:hint="eastAsia" w:ascii="宋体" w:hAnsi="宋体" w:cs="仿宋"/>
          <w:color w:val="auto"/>
          <w:sz w:val="24"/>
        </w:rPr>
        <w:t>2.8.1 双方当事人不得擅自中止或者终止合同；</w:t>
      </w:r>
    </w:p>
    <w:p>
      <w:pPr>
        <w:spacing w:line="600" w:lineRule="exact"/>
        <w:ind w:firstLine="480" w:firstLineChars="200"/>
        <w:rPr>
          <w:rFonts w:ascii="宋体" w:hAnsi="宋体" w:cs="仿宋"/>
          <w:color w:val="auto"/>
          <w:sz w:val="24"/>
        </w:rPr>
      </w:pPr>
      <w:r>
        <w:rPr>
          <w:rFonts w:hint="eastAsia" w:ascii="宋体" w:hAnsi="宋体" w:cs="仿宋"/>
          <w:color w:val="auto"/>
          <w:sz w:val="24"/>
        </w:rPr>
        <w:t>2.8.2合同继续履行将损害国家利益和社会公共利益的，双方当事人应当中止或者终止合同。有过错的一方应当承担赔偿责任，双方当事人都有过错的，各自承担相应的责任。</w:t>
      </w:r>
    </w:p>
    <w:bookmarkEnd w:id="76"/>
    <w:bookmarkEnd w:id="77"/>
    <w:bookmarkEnd w:id="78"/>
    <w:bookmarkEnd w:id="79"/>
    <w:p>
      <w:pPr>
        <w:spacing w:line="600" w:lineRule="exact"/>
        <w:ind w:firstLine="482" w:firstLineChars="200"/>
        <w:outlineLvl w:val="0"/>
        <w:rPr>
          <w:rFonts w:ascii="宋体" w:hAnsi="宋体" w:cs="仿宋"/>
          <w:b/>
          <w:color w:val="auto"/>
          <w:sz w:val="24"/>
        </w:rPr>
      </w:pPr>
      <w:bookmarkStart w:id="104" w:name="_Toc487900371"/>
      <w:bookmarkStart w:id="105" w:name="_Toc259093690"/>
      <w:bookmarkStart w:id="106" w:name="_Toc279701261"/>
      <w:bookmarkStart w:id="107" w:name="_Toc25182"/>
      <w:bookmarkStart w:id="108" w:name="_Toc19604"/>
      <w:bookmarkStart w:id="109" w:name="_Toc11284"/>
      <w:r>
        <w:rPr>
          <w:rFonts w:hint="eastAsia" w:ascii="宋体" w:hAnsi="宋体" w:cs="仿宋"/>
          <w:b/>
          <w:color w:val="auto"/>
          <w:sz w:val="24"/>
        </w:rPr>
        <w:t>2.9 通知</w:t>
      </w:r>
      <w:bookmarkEnd w:id="104"/>
      <w:bookmarkEnd w:id="105"/>
      <w:bookmarkEnd w:id="106"/>
      <w:r>
        <w:rPr>
          <w:rFonts w:hint="eastAsia" w:ascii="宋体" w:hAnsi="宋体" w:cs="仿宋"/>
          <w:b/>
          <w:color w:val="auto"/>
          <w:sz w:val="24"/>
        </w:rPr>
        <w:t>和送达</w:t>
      </w:r>
      <w:bookmarkEnd w:id="107"/>
      <w:bookmarkEnd w:id="108"/>
      <w:bookmarkEnd w:id="109"/>
    </w:p>
    <w:p>
      <w:pPr>
        <w:spacing w:line="600" w:lineRule="exact"/>
        <w:ind w:firstLine="480" w:firstLineChars="200"/>
        <w:rPr>
          <w:rFonts w:ascii="宋体" w:hAnsi="宋体" w:cs="仿宋"/>
          <w:color w:val="auto"/>
          <w:sz w:val="24"/>
        </w:rPr>
      </w:pPr>
      <w:bookmarkStart w:id="110" w:name="_Toc6698"/>
      <w:bookmarkStart w:id="111" w:name="_Toc3135"/>
      <w:bookmarkStart w:id="112" w:name="_Toc279701262"/>
      <w:bookmarkStart w:id="113" w:name="_Toc487900372"/>
      <w:bookmarkStart w:id="114" w:name="_Toc259093691"/>
      <w:r>
        <w:rPr>
          <w:rFonts w:hint="eastAsia" w:ascii="宋体" w:hAnsi="宋体" w:cs="仿宋"/>
          <w:color w:val="auto"/>
          <w:sz w:val="24"/>
        </w:rPr>
        <w:t>2.9.1任何一方因履行合同而以合同第一部分尾部所列明的传真或电子邮件 发出的所有通知、文件、材料，均视为已向对方当事人送达；任何一方变更上述送达方式或者地址的，应于</w:t>
      </w:r>
      <w:r>
        <w:rPr>
          <w:rFonts w:hint="eastAsia" w:ascii="宋体" w:hAnsi="宋体" w:cs="仿宋"/>
          <w:color w:val="auto"/>
          <w:sz w:val="24"/>
          <w:u w:val="single"/>
        </w:rPr>
        <w:t>3</w:t>
      </w:r>
      <w:r>
        <w:rPr>
          <w:rFonts w:hint="eastAsia" w:ascii="宋体" w:hAnsi="宋体" w:cs="仿宋"/>
          <w:color w:val="auto"/>
          <w:sz w:val="24"/>
        </w:rPr>
        <w:t>个工作日内书面通知对方当事人，在对方当事人收到有关变更通知之前，变更前的约定送达方式或者地址仍视为有效。</w:t>
      </w:r>
      <w:bookmarkEnd w:id="110"/>
      <w:bookmarkEnd w:id="111"/>
    </w:p>
    <w:p>
      <w:pPr>
        <w:spacing w:line="600" w:lineRule="exact"/>
        <w:ind w:firstLine="480" w:firstLineChars="200"/>
        <w:rPr>
          <w:rFonts w:ascii="宋体" w:hAnsi="宋体" w:cs="仿宋"/>
          <w:color w:val="auto"/>
          <w:sz w:val="24"/>
        </w:rPr>
      </w:pPr>
      <w:bookmarkStart w:id="115" w:name="_Toc23294"/>
      <w:bookmarkStart w:id="116" w:name="_Toc23128"/>
      <w:r>
        <w:rPr>
          <w:rFonts w:hint="eastAsia" w:ascii="宋体" w:hAnsi="宋体" w:cs="仿宋"/>
          <w:color w:val="auto"/>
          <w:sz w:val="24"/>
        </w:rPr>
        <w:t>2.9.2以当面交付方式送达的，交付之时视为送达；以电子邮件方式送达的，发出电子邮件之时视为送达；以传真方式送达的，发出传真之时视为送达；以邮寄方式送达的，邮件挂号寄出或者交邮之日之次日视为送达。</w:t>
      </w:r>
      <w:bookmarkEnd w:id="112"/>
      <w:bookmarkEnd w:id="113"/>
      <w:bookmarkEnd w:id="114"/>
      <w:bookmarkEnd w:id="115"/>
      <w:bookmarkEnd w:id="116"/>
    </w:p>
    <w:p>
      <w:pPr>
        <w:spacing w:line="600" w:lineRule="exact"/>
        <w:ind w:firstLine="482" w:firstLineChars="200"/>
        <w:outlineLvl w:val="0"/>
        <w:rPr>
          <w:rFonts w:ascii="宋体" w:hAnsi="宋体" w:cs="仿宋"/>
          <w:b/>
          <w:color w:val="auto"/>
          <w:sz w:val="24"/>
        </w:rPr>
      </w:pPr>
      <w:bookmarkStart w:id="117" w:name="_Toc10330"/>
      <w:bookmarkStart w:id="118" w:name="_Toc18567"/>
      <w:bookmarkStart w:id="119" w:name="_Toc259093692"/>
      <w:bookmarkStart w:id="120" w:name="_Toc279701263"/>
      <w:bookmarkStart w:id="121" w:name="_Toc487900373"/>
      <w:bookmarkStart w:id="122" w:name="_Toc12773"/>
      <w:r>
        <w:rPr>
          <w:rFonts w:hint="eastAsia" w:ascii="宋体" w:hAnsi="宋体" w:cs="仿宋"/>
          <w:b/>
          <w:color w:val="auto"/>
          <w:sz w:val="24"/>
        </w:rPr>
        <w:t>2.10 合同使用的文字和适用的法律</w:t>
      </w:r>
      <w:bookmarkEnd w:id="117"/>
      <w:bookmarkEnd w:id="118"/>
      <w:bookmarkEnd w:id="119"/>
      <w:bookmarkEnd w:id="120"/>
      <w:bookmarkEnd w:id="121"/>
      <w:bookmarkEnd w:id="122"/>
    </w:p>
    <w:p>
      <w:pPr>
        <w:spacing w:line="600" w:lineRule="exact"/>
        <w:ind w:firstLine="480" w:firstLineChars="200"/>
        <w:rPr>
          <w:rFonts w:ascii="宋体" w:hAnsi="宋体" w:cs="仿宋"/>
          <w:color w:val="auto"/>
          <w:sz w:val="24"/>
        </w:rPr>
      </w:pPr>
      <w:r>
        <w:rPr>
          <w:rFonts w:hint="eastAsia" w:ascii="宋体" w:hAnsi="宋体" w:cs="仿宋"/>
          <w:color w:val="auto"/>
          <w:sz w:val="24"/>
        </w:rPr>
        <w:t>2.10.1 合同使用汉语书就、变更和解释；</w:t>
      </w:r>
    </w:p>
    <w:p>
      <w:pPr>
        <w:spacing w:line="600" w:lineRule="exact"/>
        <w:ind w:firstLine="480" w:firstLineChars="200"/>
        <w:rPr>
          <w:rFonts w:ascii="宋体" w:hAnsi="宋体" w:cs="仿宋"/>
          <w:color w:val="auto"/>
          <w:sz w:val="24"/>
        </w:rPr>
      </w:pPr>
      <w:r>
        <w:rPr>
          <w:rFonts w:hint="eastAsia" w:ascii="宋体" w:hAnsi="宋体" w:cs="仿宋"/>
          <w:color w:val="auto"/>
          <w:sz w:val="24"/>
        </w:rPr>
        <w:t>2.10.2 合同适用中华人民共和国法律。</w:t>
      </w:r>
    </w:p>
    <w:p>
      <w:pPr>
        <w:spacing w:line="600" w:lineRule="exact"/>
        <w:ind w:firstLine="482" w:firstLineChars="200"/>
        <w:outlineLvl w:val="0"/>
        <w:rPr>
          <w:rFonts w:ascii="宋体" w:hAnsi="宋体" w:cs="仿宋"/>
          <w:b/>
          <w:color w:val="auto"/>
          <w:sz w:val="24"/>
        </w:rPr>
      </w:pPr>
      <w:bookmarkStart w:id="123" w:name="_Toc12004"/>
      <w:bookmarkStart w:id="124" w:name="_Toc279701264"/>
      <w:bookmarkStart w:id="125" w:name="_Toc259093693"/>
      <w:bookmarkStart w:id="126" w:name="_Toc16673"/>
      <w:bookmarkStart w:id="127" w:name="_Toc3148"/>
      <w:bookmarkStart w:id="128" w:name="_Toc487900374"/>
      <w:r>
        <w:rPr>
          <w:rFonts w:hint="eastAsia" w:ascii="宋体" w:hAnsi="宋体" w:cs="仿宋"/>
          <w:b/>
          <w:color w:val="auto"/>
          <w:sz w:val="24"/>
        </w:rPr>
        <w:t>2.11 履约保证金</w:t>
      </w:r>
      <w:bookmarkEnd w:id="123"/>
      <w:bookmarkEnd w:id="124"/>
      <w:bookmarkEnd w:id="125"/>
      <w:bookmarkEnd w:id="126"/>
      <w:bookmarkEnd w:id="127"/>
    </w:p>
    <w:p>
      <w:pPr>
        <w:spacing w:line="600" w:lineRule="exact"/>
        <w:ind w:firstLine="480" w:firstLineChars="200"/>
        <w:outlineLvl w:val="0"/>
        <w:rPr>
          <w:rFonts w:ascii="宋体" w:hAnsi="宋体" w:cs="仿宋"/>
          <w:color w:val="auto"/>
          <w:sz w:val="24"/>
        </w:rPr>
      </w:pPr>
      <w:r>
        <w:rPr>
          <w:rFonts w:hint="eastAsia" w:ascii="宋体" w:hAnsi="宋体" w:cs="仿宋"/>
          <w:color w:val="auto"/>
          <w:sz w:val="24"/>
        </w:rPr>
        <w:t>2.11.1 采购文件要求乙方提交履约保证金的，乙方应按</w:t>
      </w:r>
      <w:r>
        <w:rPr>
          <w:rFonts w:hint="eastAsia" w:ascii="宋体" w:hAnsi="宋体" w:cs="仿宋"/>
          <w:b/>
          <w:i/>
          <w:color w:val="auto"/>
          <w:sz w:val="24"/>
          <w:u w:val="single"/>
        </w:rPr>
        <w:t>合同专用条款</w:t>
      </w:r>
      <w:r>
        <w:rPr>
          <w:rFonts w:hint="eastAsia" w:ascii="宋体" w:hAnsi="宋体" w:cs="仿宋"/>
          <w:color w:val="auto"/>
          <w:sz w:val="24"/>
        </w:rPr>
        <w:t>约定的方式，以支票、汇票、本票或者金融机构、担保机构出具的保函等非现金形式，提交不超过合同金额5%的履约保证金；鼓励和支持乙方以银行、</w:t>
      </w:r>
      <w:r>
        <w:rPr>
          <w:rFonts w:hint="eastAsia" w:ascii="宋体" w:hAnsi="宋体" w:cs="仿宋"/>
          <w:color w:val="auto"/>
          <w:sz w:val="24"/>
        </w:rPr>
        <w:t>保险公司</w:t>
      </w:r>
      <w:r>
        <w:rPr>
          <w:rFonts w:hint="eastAsia" w:ascii="宋体" w:hAnsi="宋体" w:cs="仿宋"/>
          <w:color w:val="auto"/>
          <w:sz w:val="24"/>
        </w:rPr>
        <w:t>出具的保函形式提供履约保证。</w:t>
      </w:r>
    </w:p>
    <w:p>
      <w:pPr>
        <w:spacing w:line="600" w:lineRule="exact"/>
        <w:ind w:firstLine="480" w:firstLineChars="200"/>
        <w:rPr>
          <w:rFonts w:ascii="宋体" w:hAnsi="宋体" w:cs="仿宋"/>
          <w:color w:val="auto"/>
          <w:sz w:val="24"/>
        </w:rPr>
      </w:pPr>
      <w:r>
        <w:rPr>
          <w:rFonts w:hint="eastAsia" w:ascii="宋体" w:hAnsi="宋体" w:cs="仿宋"/>
          <w:color w:val="auto"/>
          <w:sz w:val="24"/>
        </w:rPr>
        <w:t>2.11.2  履约保证金在</w:t>
      </w:r>
      <w:r>
        <w:rPr>
          <w:rFonts w:hint="eastAsia" w:ascii="宋体" w:hAnsi="宋体" w:cs="仿宋"/>
          <w:b/>
          <w:i/>
          <w:color w:val="auto"/>
          <w:sz w:val="24"/>
          <w:u w:val="single"/>
        </w:rPr>
        <w:t>合同专用条款</w:t>
      </w:r>
      <w:r>
        <w:rPr>
          <w:rFonts w:hint="eastAsia" w:ascii="宋体" w:hAnsi="宋体" w:cs="仿宋"/>
          <w:color w:val="auto"/>
          <w:sz w:val="24"/>
        </w:rPr>
        <w:t>约定期间内不予退还。乙方在前述约定期间届满前能履行完合同约定义务事项的，甲方在前述约定期间届满之日起</w:t>
      </w:r>
      <w:r>
        <w:rPr>
          <w:rFonts w:hint="eastAsia" w:ascii="宋体" w:hAnsi="宋体" w:cs="仿宋"/>
          <w:color w:val="auto"/>
          <w:sz w:val="24"/>
          <w:u w:val="single"/>
        </w:rPr>
        <w:t xml:space="preserve"> 5 </w:t>
      </w:r>
      <w:r>
        <w:rPr>
          <w:rFonts w:hint="eastAsia" w:ascii="宋体" w:hAnsi="宋体" w:cs="仿宋"/>
          <w:color w:val="auto"/>
          <w:sz w:val="24"/>
        </w:rPr>
        <w:t>个工作日内，按</w:t>
      </w:r>
      <w:r>
        <w:rPr>
          <w:rFonts w:hint="eastAsia" w:ascii="宋体" w:hAnsi="宋体" w:cs="仿宋"/>
          <w:b/>
          <w:i/>
          <w:color w:val="auto"/>
          <w:sz w:val="24"/>
          <w:u w:val="single"/>
        </w:rPr>
        <w:t>合同专用条款</w:t>
      </w:r>
      <w:r>
        <w:rPr>
          <w:rFonts w:hint="eastAsia" w:ascii="宋体" w:hAnsi="宋体" w:cs="仿宋"/>
          <w:color w:val="auto"/>
          <w:sz w:val="24"/>
        </w:rPr>
        <w:t>约定的方式将履约保证金退还乙方，逾期退还的，乙方可要求甲方支付违约金，违约金按每迟延退还一日的应退还而未退还金额的</w:t>
      </w:r>
      <w:r>
        <w:rPr>
          <w:rFonts w:hint="eastAsia" w:ascii="宋体" w:hAnsi="宋体" w:cs="仿宋"/>
          <w:color w:val="auto"/>
          <w:sz w:val="24"/>
          <w:u w:val="single"/>
        </w:rPr>
        <w:t xml:space="preserve">  0.05  </w:t>
      </w:r>
      <w:r>
        <w:rPr>
          <w:rFonts w:hint="eastAsia" w:ascii="宋体" w:hAnsi="宋体" w:cs="仿宋"/>
          <w:color w:val="auto"/>
          <w:sz w:val="24"/>
        </w:rPr>
        <w:t>%计算，最高限额为本合同履约保证金的</w:t>
      </w:r>
      <w:r>
        <w:rPr>
          <w:rFonts w:hint="eastAsia" w:ascii="宋体" w:hAnsi="宋体" w:cs="仿宋"/>
          <w:color w:val="auto"/>
          <w:sz w:val="24"/>
          <w:u w:val="single"/>
        </w:rPr>
        <w:t xml:space="preserve">  20   </w:t>
      </w:r>
      <w:r>
        <w:rPr>
          <w:rFonts w:hint="eastAsia" w:ascii="宋体" w:hAnsi="宋体" w:cs="仿宋"/>
          <w:color w:val="auto"/>
          <w:sz w:val="24"/>
        </w:rPr>
        <w:t xml:space="preserve">%； </w:t>
      </w:r>
    </w:p>
    <w:p>
      <w:pPr>
        <w:spacing w:line="600" w:lineRule="exact"/>
        <w:ind w:firstLine="480" w:firstLineChars="200"/>
        <w:rPr>
          <w:rFonts w:ascii="宋体" w:hAnsi="宋体" w:cs="仿宋"/>
          <w:color w:val="auto"/>
          <w:sz w:val="24"/>
        </w:rPr>
      </w:pPr>
      <w:r>
        <w:rPr>
          <w:rFonts w:hint="eastAsia" w:ascii="宋体" w:hAnsi="宋体" w:cs="仿宋"/>
          <w:color w:val="auto"/>
          <w:sz w:val="24"/>
        </w:rPr>
        <w:t>2.11.3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600" w:lineRule="exact"/>
        <w:ind w:firstLine="480" w:firstLineChars="200"/>
        <w:rPr>
          <w:rFonts w:ascii="宋体" w:hAnsi="宋体" w:cs="仿宋"/>
          <w:color w:val="auto"/>
          <w:sz w:val="24"/>
        </w:rPr>
      </w:pPr>
      <w:r>
        <w:rPr>
          <w:rFonts w:hint="eastAsia" w:ascii="宋体" w:hAnsi="宋体" w:cs="仿宋"/>
          <w:color w:val="auto"/>
          <w:sz w:val="24"/>
        </w:rPr>
        <w:t>2.11.4</w:t>
      </w:r>
      <w:r>
        <w:rPr>
          <w:rFonts w:hint="eastAsia" w:ascii="宋体" w:hAnsi="宋体" w:cs="宋体"/>
          <w:color w:val="auto"/>
          <w:sz w:val="24"/>
        </w:rPr>
        <w:t> </w:t>
      </w:r>
      <w:r>
        <w:rPr>
          <w:rFonts w:hint="eastAsia" w:ascii="宋体" w:hAnsi="宋体" w:cs="仿宋"/>
          <w:color w:val="auto"/>
          <w:sz w:val="24"/>
        </w:rPr>
        <w:t>甲方根据杭州市政府采购网公布的供应商履约评价情况减免履约保证金。乙方履约验收评价总分为100分的，甲方免收履约保证金；评价总分在90分以上的，收取履约保证金为合同金额2%；评价总分在不满90分或者暂无评分的，收取履约保证金为合同金额5%。</w:t>
      </w:r>
    </w:p>
    <w:p>
      <w:pPr>
        <w:spacing w:line="600" w:lineRule="exact"/>
        <w:ind w:firstLine="480" w:firstLineChars="200"/>
        <w:rPr>
          <w:rFonts w:ascii="宋体" w:hAnsi="宋体" w:cs="仿宋"/>
          <w:color w:val="auto"/>
          <w:sz w:val="24"/>
        </w:rPr>
      </w:pPr>
      <w:r>
        <w:rPr>
          <w:rFonts w:hint="eastAsia" w:ascii="宋体" w:hAnsi="宋体" w:cs="仿宋"/>
          <w:color w:val="auto"/>
          <w:sz w:val="24"/>
        </w:rPr>
        <w:t>2.11.5甲方在乙方履行完合同约定义务事项后及时退还，延迟退还的，应当按照合同约定和法律规定承担相应的赔偿责任。</w:t>
      </w:r>
    </w:p>
    <w:p>
      <w:pPr>
        <w:spacing w:line="600" w:lineRule="exact"/>
        <w:ind w:firstLine="480" w:firstLineChars="200"/>
        <w:rPr>
          <w:rFonts w:ascii="宋体" w:hAnsi="宋体" w:cs="仿宋"/>
          <w:color w:val="auto"/>
          <w:sz w:val="24"/>
        </w:rPr>
      </w:pPr>
      <w:r>
        <w:rPr>
          <w:rFonts w:hint="eastAsia" w:ascii="宋体" w:hAnsi="宋体" w:cs="仿宋"/>
          <w:color w:val="auto"/>
          <w:sz w:val="24"/>
        </w:rPr>
        <w:t>2.12对于因甲方原因导致变更、中止或者终止政府采购合同的，甲方应当依照合同约定对供应商受到的损失予以赔偿或者补偿。</w:t>
      </w:r>
    </w:p>
    <w:bookmarkEnd w:id="128"/>
    <w:p>
      <w:pPr>
        <w:spacing w:line="600" w:lineRule="exact"/>
        <w:ind w:firstLine="482" w:firstLineChars="200"/>
        <w:outlineLvl w:val="0"/>
        <w:rPr>
          <w:rFonts w:ascii="宋体" w:hAnsi="宋体" w:cs="仿宋"/>
          <w:b/>
          <w:color w:val="auto"/>
          <w:sz w:val="24"/>
        </w:rPr>
      </w:pPr>
      <w:bookmarkStart w:id="129" w:name="_Toc19890"/>
      <w:bookmarkStart w:id="130" w:name="_Toc14001"/>
      <w:bookmarkStart w:id="131" w:name="_Toc6885"/>
      <w:r>
        <w:rPr>
          <w:rFonts w:hint="eastAsia" w:ascii="宋体" w:hAnsi="宋体" w:cs="仿宋"/>
          <w:b/>
          <w:color w:val="auto"/>
          <w:sz w:val="24"/>
        </w:rPr>
        <w:t>2.13合同份数</w:t>
      </w:r>
      <w:bookmarkEnd w:id="129"/>
      <w:bookmarkEnd w:id="130"/>
      <w:bookmarkEnd w:id="131"/>
    </w:p>
    <w:p>
      <w:pPr>
        <w:spacing w:line="600" w:lineRule="exact"/>
        <w:ind w:firstLine="480" w:firstLineChars="200"/>
        <w:rPr>
          <w:rFonts w:ascii="宋体" w:hAnsi="宋体" w:cs="仿宋"/>
          <w:color w:val="auto"/>
          <w:sz w:val="24"/>
        </w:rPr>
      </w:pPr>
      <w:r>
        <w:rPr>
          <w:rFonts w:hint="eastAsia" w:ascii="宋体" w:hAnsi="宋体" w:cs="仿宋"/>
          <w:color w:val="auto"/>
          <w:sz w:val="24"/>
        </w:rPr>
        <w:t>合同份数按</w:t>
      </w:r>
      <w:r>
        <w:rPr>
          <w:rFonts w:hint="eastAsia" w:ascii="宋体" w:hAnsi="宋体" w:cs="仿宋"/>
          <w:b/>
          <w:i/>
          <w:color w:val="auto"/>
          <w:sz w:val="24"/>
          <w:u w:val="single"/>
        </w:rPr>
        <w:t>合同专用条款</w:t>
      </w:r>
      <w:r>
        <w:rPr>
          <w:rFonts w:hint="eastAsia" w:ascii="宋体" w:hAnsi="宋体" w:cs="仿宋"/>
          <w:color w:val="auto"/>
          <w:sz w:val="24"/>
        </w:rPr>
        <w:t>规定，每份均具有同等法律效力。</w:t>
      </w:r>
    </w:p>
    <w:p>
      <w:pPr>
        <w:pStyle w:val="386"/>
        <w:spacing w:after="0" w:line="600" w:lineRule="exact"/>
        <w:jc w:val="center"/>
        <w:rPr>
          <w:rFonts w:ascii="宋体" w:hAnsi="宋体" w:cs="仿宋"/>
          <w:b/>
          <w:color w:val="auto"/>
          <w:sz w:val="28"/>
          <w:szCs w:val="28"/>
        </w:rPr>
      </w:pPr>
      <w:r>
        <w:rPr>
          <w:rFonts w:hint="eastAsia" w:ascii="宋体" w:hAnsi="宋体" w:cs="仿宋"/>
          <w:color w:val="auto"/>
          <w:kern w:val="0"/>
          <w:szCs w:val="24"/>
        </w:rPr>
        <w:br w:type="page"/>
      </w:r>
      <w:r>
        <w:rPr>
          <w:rFonts w:hint="eastAsia" w:ascii="宋体" w:hAnsi="宋体" w:cs="仿宋"/>
          <w:b/>
          <w:color w:val="auto"/>
          <w:sz w:val="28"/>
          <w:szCs w:val="28"/>
        </w:rPr>
        <w:t>第三部分  合同专用条款</w:t>
      </w:r>
    </w:p>
    <w:p>
      <w:pPr>
        <w:spacing w:line="600" w:lineRule="exact"/>
        <w:ind w:left="-420" w:leftChars="-200" w:right="-420" w:rightChars="-200" w:firstLine="480" w:firstLineChars="200"/>
        <w:rPr>
          <w:rFonts w:ascii="宋体" w:hAnsi="宋体" w:cs="仿宋"/>
          <w:color w:val="auto"/>
          <w:sz w:val="24"/>
        </w:rPr>
      </w:pPr>
      <w:r>
        <w:rPr>
          <w:rFonts w:hint="eastAsia" w:ascii="宋体" w:hAnsi="宋体" w:cs="仿宋"/>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宋体" w:hAnsi="宋体" w:cs="仿宋"/>
                <w:b/>
                <w:color w:val="auto"/>
                <w:sz w:val="24"/>
              </w:rPr>
            </w:pPr>
            <w:r>
              <w:rPr>
                <w:rFonts w:hint="eastAsia" w:ascii="宋体" w:hAnsi="宋体" w:cs="仿宋"/>
                <w:b/>
                <w:color w:val="auto"/>
                <w:sz w:val="24"/>
              </w:rPr>
              <w:t>条款号</w:t>
            </w:r>
          </w:p>
        </w:tc>
        <w:tc>
          <w:tcPr>
            <w:tcW w:w="8275" w:type="dxa"/>
            <w:vAlign w:val="center"/>
          </w:tcPr>
          <w:p>
            <w:pPr>
              <w:jc w:val="center"/>
              <w:rPr>
                <w:rFonts w:ascii="宋体" w:hAnsi="宋体" w:cs="仿宋"/>
                <w:b/>
                <w:color w:val="auto"/>
                <w:sz w:val="24"/>
              </w:rPr>
            </w:pPr>
            <w:r>
              <w:rPr>
                <w:rFonts w:hint="eastAsia" w:ascii="宋体" w:hAnsi="宋体" w:cs="仿宋"/>
                <w:b/>
                <w:color w:val="auto"/>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宋体" w:hAnsi="宋体" w:cs="仿宋"/>
                <w:color w:val="auto"/>
                <w:sz w:val="24"/>
              </w:rPr>
            </w:pPr>
            <w:r>
              <w:rPr>
                <w:rFonts w:hint="eastAsia" w:ascii="宋体" w:hAnsi="宋体" w:cs="仿宋"/>
                <w:color w:val="auto"/>
                <w:sz w:val="24"/>
              </w:rPr>
              <w:t>1.4.4</w:t>
            </w:r>
          </w:p>
        </w:tc>
        <w:tc>
          <w:tcPr>
            <w:tcW w:w="8275" w:type="dxa"/>
            <w:vAlign w:val="center"/>
          </w:tcPr>
          <w:p>
            <w:pPr>
              <w:jc w:val="center"/>
              <w:rPr>
                <w:rFonts w:ascii="宋体" w:hAnsi="宋体"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宋体" w:hAnsi="宋体" w:cs="仿宋"/>
                <w:color w:val="auto"/>
                <w:sz w:val="24"/>
              </w:rPr>
            </w:pPr>
            <w:r>
              <w:rPr>
                <w:rFonts w:hint="eastAsia" w:ascii="宋体" w:hAnsi="宋体" w:cs="仿宋"/>
                <w:color w:val="auto"/>
                <w:sz w:val="24"/>
              </w:rPr>
              <w:t>1.5.1</w:t>
            </w:r>
          </w:p>
        </w:tc>
        <w:tc>
          <w:tcPr>
            <w:tcW w:w="8275" w:type="dxa"/>
            <w:vAlign w:val="center"/>
          </w:tcPr>
          <w:p>
            <w:pPr>
              <w:jc w:val="center"/>
              <w:rPr>
                <w:rFonts w:ascii="宋体" w:hAnsi="宋体"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宋体" w:hAnsi="宋体" w:cs="仿宋"/>
                <w:color w:val="auto"/>
                <w:sz w:val="24"/>
              </w:rPr>
            </w:pPr>
            <w:r>
              <w:rPr>
                <w:rFonts w:hint="eastAsia" w:ascii="宋体" w:hAnsi="宋体" w:cs="仿宋"/>
                <w:color w:val="auto"/>
                <w:sz w:val="24"/>
              </w:rPr>
              <w:t>1.5.2</w:t>
            </w:r>
          </w:p>
        </w:tc>
        <w:tc>
          <w:tcPr>
            <w:tcW w:w="8275" w:type="dxa"/>
            <w:vAlign w:val="center"/>
          </w:tcPr>
          <w:p>
            <w:pPr>
              <w:jc w:val="center"/>
              <w:rPr>
                <w:rFonts w:ascii="宋体" w:hAnsi="宋体"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宋体" w:hAnsi="宋体" w:cs="仿宋"/>
                <w:color w:val="auto"/>
                <w:sz w:val="24"/>
              </w:rPr>
            </w:pPr>
            <w:r>
              <w:rPr>
                <w:rFonts w:hint="eastAsia" w:ascii="宋体" w:hAnsi="宋体" w:cs="仿宋"/>
                <w:color w:val="auto"/>
                <w:sz w:val="24"/>
              </w:rPr>
              <w:t>1.5.3</w:t>
            </w:r>
          </w:p>
        </w:tc>
        <w:tc>
          <w:tcPr>
            <w:tcW w:w="8275" w:type="dxa"/>
            <w:vAlign w:val="center"/>
          </w:tcPr>
          <w:p>
            <w:pPr>
              <w:jc w:val="center"/>
              <w:rPr>
                <w:rFonts w:ascii="宋体" w:hAnsi="宋体"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宋体" w:hAnsi="宋体" w:cs="仿宋"/>
                <w:color w:val="auto"/>
                <w:sz w:val="24"/>
              </w:rPr>
            </w:pPr>
            <w:r>
              <w:rPr>
                <w:rFonts w:hint="eastAsia" w:ascii="宋体" w:hAnsi="宋体" w:cs="仿宋"/>
                <w:color w:val="auto"/>
                <w:sz w:val="24"/>
              </w:rPr>
              <w:t>1.6.7</w:t>
            </w:r>
          </w:p>
        </w:tc>
        <w:tc>
          <w:tcPr>
            <w:tcW w:w="8275" w:type="dxa"/>
            <w:vAlign w:val="center"/>
          </w:tcPr>
          <w:p>
            <w:pPr>
              <w:jc w:val="center"/>
              <w:rPr>
                <w:rFonts w:ascii="宋体" w:hAnsi="宋体"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宋体" w:hAnsi="宋体" w:cs="仿宋"/>
                <w:color w:val="auto"/>
                <w:sz w:val="24"/>
              </w:rPr>
            </w:pPr>
            <w:r>
              <w:rPr>
                <w:rFonts w:hint="eastAsia" w:ascii="宋体" w:hAnsi="宋体" w:cs="仿宋"/>
                <w:color w:val="auto"/>
                <w:sz w:val="24"/>
              </w:rPr>
              <w:t>1.7</w:t>
            </w:r>
          </w:p>
        </w:tc>
        <w:tc>
          <w:tcPr>
            <w:tcW w:w="8275" w:type="dxa"/>
            <w:vAlign w:val="center"/>
          </w:tcPr>
          <w:p>
            <w:pPr>
              <w:jc w:val="center"/>
              <w:rPr>
                <w:rFonts w:ascii="宋体" w:hAnsi="宋体"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宋体" w:hAnsi="宋体" w:cs="仿宋"/>
                <w:color w:val="auto"/>
                <w:sz w:val="24"/>
              </w:rPr>
            </w:pPr>
            <w:r>
              <w:rPr>
                <w:rFonts w:hint="eastAsia" w:ascii="宋体" w:hAnsi="宋体" w:cs="仿宋"/>
                <w:color w:val="auto"/>
                <w:sz w:val="24"/>
              </w:rPr>
              <w:t>1.7.1</w:t>
            </w:r>
          </w:p>
        </w:tc>
        <w:tc>
          <w:tcPr>
            <w:tcW w:w="8275" w:type="dxa"/>
            <w:vAlign w:val="center"/>
          </w:tcPr>
          <w:p>
            <w:pPr>
              <w:jc w:val="center"/>
              <w:rPr>
                <w:rFonts w:ascii="宋体" w:hAnsi="宋体"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宋体" w:hAnsi="宋体" w:cs="仿宋"/>
                <w:color w:val="auto"/>
                <w:sz w:val="24"/>
              </w:rPr>
            </w:pPr>
            <w:r>
              <w:rPr>
                <w:rFonts w:hint="eastAsia" w:ascii="宋体" w:hAnsi="宋体" w:cs="仿宋"/>
                <w:color w:val="auto"/>
                <w:sz w:val="24"/>
              </w:rPr>
              <w:t>1.7.2</w:t>
            </w:r>
          </w:p>
        </w:tc>
        <w:tc>
          <w:tcPr>
            <w:tcW w:w="8275" w:type="dxa"/>
            <w:vAlign w:val="center"/>
          </w:tcPr>
          <w:p>
            <w:pPr>
              <w:jc w:val="center"/>
              <w:rPr>
                <w:rFonts w:ascii="宋体" w:hAnsi="宋体"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宋体" w:hAnsi="宋体" w:cs="仿宋"/>
                <w:color w:val="auto"/>
                <w:sz w:val="24"/>
              </w:rPr>
            </w:pPr>
            <w:r>
              <w:rPr>
                <w:rFonts w:hint="eastAsia" w:ascii="宋体" w:hAnsi="宋体" w:cs="仿宋"/>
                <w:color w:val="auto"/>
                <w:sz w:val="24"/>
              </w:rPr>
              <w:t>2.3.2</w:t>
            </w:r>
          </w:p>
        </w:tc>
        <w:tc>
          <w:tcPr>
            <w:tcW w:w="8275" w:type="dxa"/>
            <w:vAlign w:val="center"/>
          </w:tcPr>
          <w:p>
            <w:pPr>
              <w:ind w:left="-420" w:leftChars="-200" w:right="-420" w:rightChars="-200" w:firstLine="480" w:firstLineChars="200"/>
              <w:jc w:val="center"/>
              <w:rPr>
                <w:rFonts w:ascii="宋体" w:hAnsi="宋体"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宋体" w:hAnsi="宋体" w:cs="仿宋"/>
                <w:color w:val="auto"/>
                <w:sz w:val="24"/>
              </w:rPr>
            </w:pPr>
            <w:r>
              <w:rPr>
                <w:rFonts w:hint="eastAsia" w:ascii="宋体" w:hAnsi="宋体" w:cs="仿宋"/>
                <w:color w:val="auto"/>
                <w:sz w:val="24"/>
              </w:rPr>
              <w:t>2.4.1</w:t>
            </w:r>
          </w:p>
        </w:tc>
        <w:tc>
          <w:tcPr>
            <w:tcW w:w="8275" w:type="dxa"/>
            <w:vAlign w:val="center"/>
          </w:tcPr>
          <w:p>
            <w:pPr>
              <w:ind w:left="-420" w:leftChars="-200" w:right="-420" w:rightChars="-200" w:firstLine="480" w:firstLineChars="200"/>
              <w:jc w:val="center"/>
              <w:rPr>
                <w:rFonts w:ascii="宋体" w:hAnsi="宋体"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宋体" w:hAnsi="宋体" w:cs="仿宋"/>
                <w:color w:val="auto"/>
                <w:sz w:val="24"/>
              </w:rPr>
            </w:pPr>
            <w:r>
              <w:rPr>
                <w:rFonts w:hint="eastAsia" w:ascii="宋体" w:hAnsi="宋体" w:cs="仿宋"/>
                <w:color w:val="auto"/>
                <w:sz w:val="24"/>
              </w:rPr>
              <w:t>2.4.2</w:t>
            </w:r>
          </w:p>
        </w:tc>
        <w:tc>
          <w:tcPr>
            <w:tcW w:w="8275" w:type="dxa"/>
            <w:vAlign w:val="center"/>
          </w:tcPr>
          <w:p>
            <w:pPr>
              <w:jc w:val="center"/>
              <w:rPr>
                <w:rFonts w:ascii="宋体" w:hAnsi="宋体"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宋体" w:hAnsi="宋体" w:cs="仿宋"/>
                <w:color w:val="auto"/>
                <w:sz w:val="24"/>
              </w:rPr>
            </w:pPr>
            <w:r>
              <w:rPr>
                <w:rFonts w:hint="eastAsia" w:ascii="宋体" w:hAnsi="宋体" w:cs="仿宋"/>
                <w:color w:val="auto"/>
                <w:sz w:val="24"/>
              </w:rPr>
              <w:t>2.8</w:t>
            </w:r>
          </w:p>
        </w:tc>
        <w:tc>
          <w:tcPr>
            <w:tcW w:w="8275" w:type="dxa"/>
            <w:vAlign w:val="center"/>
          </w:tcPr>
          <w:p>
            <w:pPr>
              <w:jc w:val="center"/>
              <w:rPr>
                <w:rFonts w:ascii="宋体" w:hAnsi="宋体"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宋体" w:hAnsi="宋体" w:cs="仿宋"/>
                <w:color w:val="auto"/>
                <w:sz w:val="24"/>
              </w:rPr>
            </w:pPr>
            <w:r>
              <w:rPr>
                <w:rFonts w:hint="eastAsia" w:ascii="宋体" w:hAnsi="宋体" w:cs="仿宋"/>
                <w:color w:val="auto"/>
                <w:sz w:val="24"/>
              </w:rPr>
              <w:t>2.12.3</w:t>
            </w:r>
          </w:p>
        </w:tc>
        <w:tc>
          <w:tcPr>
            <w:tcW w:w="8275" w:type="dxa"/>
            <w:vAlign w:val="center"/>
          </w:tcPr>
          <w:p>
            <w:pPr>
              <w:jc w:val="center"/>
              <w:rPr>
                <w:rFonts w:ascii="宋体" w:hAnsi="宋体"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宋体" w:hAnsi="宋体" w:cs="仿宋"/>
                <w:color w:val="auto"/>
                <w:sz w:val="24"/>
              </w:rPr>
            </w:pPr>
            <w:r>
              <w:rPr>
                <w:rFonts w:hint="eastAsia" w:ascii="宋体" w:hAnsi="宋体" w:cs="仿宋"/>
                <w:color w:val="auto"/>
                <w:sz w:val="24"/>
              </w:rPr>
              <w:t>2.12.4</w:t>
            </w:r>
          </w:p>
        </w:tc>
        <w:tc>
          <w:tcPr>
            <w:tcW w:w="8275" w:type="dxa"/>
            <w:vAlign w:val="center"/>
          </w:tcPr>
          <w:p>
            <w:pPr>
              <w:jc w:val="center"/>
              <w:rPr>
                <w:rFonts w:ascii="宋体" w:hAnsi="宋体"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宋体" w:hAnsi="宋体" w:cs="仿宋"/>
                <w:color w:val="auto"/>
                <w:sz w:val="24"/>
              </w:rPr>
            </w:pPr>
            <w:r>
              <w:rPr>
                <w:rFonts w:hint="eastAsia" w:ascii="宋体" w:hAnsi="宋体" w:cs="仿宋"/>
                <w:color w:val="auto"/>
                <w:sz w:val="24"/>
              </w:rPr>
              <w:t>2.16.1</w:t>
            </w:r>
          </w:p>
        </w:tc>
        <w:tc>
          <w:tcPr>
            <w:tcW w:w="8275" w:type="dxa"/>
            <w:vAlign w:val="center"/>
          </w:tcPr>
          <w:p>
            <w:pPr>
              <w:jc w:val="center"/>
              <w:rPr>
                <w:rFonts w:ascii="宋体" w:hAnsi="宋体"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宋体" w:hAnsi="宋体" w:cs="仿宋"/>
                <w:color w:val="auto"/>
                <w:sz w:val="24"/>
              </w:rPr>
            </w:pPr>
            <w:r>
              <w:rPr>
                <w:rFonts w:hint="eastAsia" w:ascii="宋体" w:hAnsi="宋体" w:cs="仿宋"/>
                <w:color w:val="auto"/>
                <w:sz w:val="24"/>
              </w:rPr>
              <w:t>2.16.3</w:t>
            </w:r>
          </w:p>
        </w:tc>
        <w:tc>
          <w:tcPr>
            <w:tcW w:w="8275" w:type="dxa"/>
            <w:vAlign w:val="center"/>
          </w:tcPr>
          <w:p>
            <w:pPr>
              <w:jc w:val="center"/>
              <w:rPr>
                <w:rFonts w:ascii="宋体" w:hAnsi="宋体"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宋体" w:hAnsi="宋体" w:cs="仿宋"/>
                <w:color w:val="auto"/>
                <w:sz w:val="24"/>
              </w:rPr>
            </w:pPr>
            <w:r>
              <w:rPr>
                <w:rFonts w:hint="eastAsia" w:ascii="宋体" w:hAnsi="宋体" w:cs="仿宋"/>
                <w:color w:val="auto"/>
                <w:sz w:val="24"/>
              </w:rPr>
              <w:t>2.20.1</w:t>
            </w:r>
          </w:p>
        </w:tc>
        <w:tc>
          <w:tcPr>
            <w:tcW w:w="8275" w:type="dxa"/>
            <w:vAlign w:val="center"/>
          </w:tcPr>
          <w:p>
            <w:pPr>
              <w:jc w:val="center"/>
              <w:rPr>
                <w:rFonts w:ascii="宋体" w:hAnsi="宋体"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宋体" w:hAnsi="宋体" w:cs="仿宋"/>
                <w:color w:val="auto"/>
                <w:sz w:val="24"/>
              </w:rPr>
            </w:pPr>
            <w:r>
              <w:rPr>
                <w:rFonts w:hint="eastAsia" w:ascii="宋体" w:hAnsi="宋体" w:cs="仿宋"/>
                <w:color w:val="auto"/>
                <w:sz w:val="24"/>
              </w:rPr>
              <w:t>2.20.2</w:t>
            </w:r>
          </w:p>
        </w:tc>
        <w:tc>
          <w:tcPr>
            <w:tcW w:w="8275" w:type="dxa"/>
            <w:vAlign w:val="center"/>
          </w:tcPr>
          <w:p>
            <w:pPr>
              <w:jc w:val="center"/>
              <w:rPr>
                <w:rFonts w:ascii="宋体" w:hAnsi="宋体"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ind w:left="-420" w:leftChars="-200" w:right="-420" w:rightChars="-200" w:firstLine="480" w:firstLineChars="200"/>
              <w:outlineLvl w:val="0"/>
              <w:rPr>
                <w:rFonts w:ascii="宋体" w:hAnsi="宋体" w:cs="仿宋"/>
                <w:color w:val="auto"/>
                <w:sz w:val="24"/>
              </w:rPr>
            </w:pPr>
            <w:r>
              <w:rPr>
                <w:rFonts w:hint="eastAsia" w:ascii="宋体" w:hAnsi="宋体" w:cs="仿宋"/>
                <w:color w:val="auto"/>
                <w:sz w:val="24"/>
              </w:rPr>
              <w:t>2.22</w:t>
            </w:r>
          </w:p>
        </w:tc>
        <w:tc>
          <w:tcPr>
            <w:tcW w:w="8275" w:type="dxa"/>
            <w:vAlign w:val="center"/>
          </w:tcPr>
          <w:p>
            <w:pPr>
              <w:jc w:val="center"/>
              <w:rPr>
                <w:rFonts w:ascii="宋体" w:hAnsi="宋体" w:cs="仿宋"/>
                <w:color w:val="auto"/>
                <w:sz w:val="24"/>
              </w:rPr>
            </w:pPr>
          </w:p>
        </w:tc>
      </w:tr>
    </w:tbl>
    <w:p>
      <w:pPr>
        <w:spacing w:line="360" w:lineRule="auto"/>
        <w:ind w:left="-420" w:leftChars="-200" w:right="-420" w:rightChars="-200" w:firstLine="480" w:firstLineChars="200"/>
        <w:rPr>
          <w:rFonts w:ascii="宋体" w:hAnsi="宋体" w:cs="仿宋"/>
          <w:color w:val="auto"/>
          <w:sz w:val="24"/>
        </w:rPr>
      </w:pPr>
    </w:p>
    <w:p>
      <w:pPr>
        <w:spacing w:line="360" w:lineRule="auto"/>
        <w:ind w:left="-420" w:leftChars="-200" w:right="-420" w:rightChars="-200"/>
        <w:rPr>
          <w:rFonts w:ascii="宋体" w:hAnsi="宋体" w:cs="仿宋"/>
          <w:color w:val="auto"/>
          <w:sz w:val="24"/>
        </w:rPr>
      </w:pPr>
    </w:p>
    <w:p>
      <w:pPr>
        <w:spacing w:line="360" w:lineRule="auto"/>
        <w:ind w:left="-420" w:leftChars="-200" w:right="-420" w:rightChars="-200" w:firstLine="480" w:firstLineChars="200"/>
        <w:jc w:val="center"/>
        <w:outlineLvl w:val="0"/>
        <w:rPr>
          <w:rFonts w:ascii="宋体" w:hAnsi="宋体" w:cs="仿宋"/>
          <w:color w:val="auto"/>
          <w:sz w:val="24"/>
        </w:rPr>
      </w:pPr>
    </w:p>
    <w:p>
      <w:pPr>
        <w:spacing w:line="360" w:lineRule="auto"/>
        <w:ind w:left="-420" w:leftChars="-200" w:right="-420" w:rightChars="-200" w:firstLine="480" w:firstLineChars="200"/>
        <w:jc w:val="center"/>
        <w:outlineLvl w:val="0"/>
        <w:rPr>
          <w:rFonts w:ascii="宋体" w:hAnsi="宋体" w:cs="仿宋"/>
          <w:color w:val="auto"/>
          <w:sz w:val="24"/>
        </w:rPr>
      </w:pPr>
    </w:p>
    <w:p>
      <w:pPr>
        <w:spacing w:line="360" w:lineRule="auto"/>
        <w:ind w:left="720" w:firstLine="723" w:firstLineChars="200"/>
        <w:outlineLvl w:val="0"/>
        <w:rPr>
          <w:rFonts w:ascii="宋体" w:hAnsi="宋体" w:cs="仿宋"/>
          <w:b/>
          <w:color w:val="auto"/>
          <w:sz w:val="36"/>
          <w:szCs w:val="20"/>
        </w:rPr>
      </w:pPr>
    </w:p>
    <w:p>
      <w:pPr>
        <w:spacing w:line="360" w:lineRule="auto"/>
        <w:ind w:left="720" w:firstLine="723" w:firstLineChars="200"/>
        <w:outlineLvl w:val="0"/>
        <w:rPr>
          <w:rFonts w:ascii="宋体" w:hAnsi="宋体" w:cs="仿宋"/>
          <w:b/>
          <w:color w:val="auto"/>
          <w:sz w:val="36"/>
          <w:szCs w:val="20"/>
        </w:rPr>
      </w:pPr>
    </w:p>
    <w:p>
      <w:pPr>
        <w:spacing w:line="360" w:lineRule="auto"/>
        <w:ind w:left="720" w:firstLine="723" w:firstLineChars="200"/>
        <w:outlineLvl w:val="0"/>
        <w:rPr>
          <w:rFonts w:ascii="宋体" w:hAnsi="宋体" w:cs="仿宋"/>
          <w:b/>
          <w:color w:val="auto"/>
          <w:sz w:val="36"/>
          <w:szCs w:val="20"/>
        </w:rPr>
      </w:pPr>
    </w:p>
    <w:p>
      <w:pPr>
        <w:spacing w:line="360" w:lineRule="auto"/>
        <w:ind w:left="720" w:firstLine="723" w:firstLineChars="200"/>
        <w:outlineLvl w:val="0"/>
        <w:rPr>
          <w:rFonts w:ascii="宋体" w:hAnsi="宋体" w:cs="仿宋"/>
          <w:b/>
          <w:color w:val="auto"/>
          <w:sz w:val="36"/>
          <w:szCs w:val="20"/>
        </w:rPr>
      </w:pPr>
    </w:p>
    <w:p>
      <w:pPr>
        <w:spacing w:line="360" w:lineRule="auto"/>
        <w:ind w:left="720" w:firstLine="723" w:firstLineChars="200"/>
        <w:outlineLvl w:val="0"/>
        <w:rPr>
          <w:rFonts w:ascii="宋体" w:hAnsi="宋体" w:cs="仿宋"/>
          <w:b/>
          <w:color w:val="auto"/>
          <w:sz w:val="36"/>
          <w:szCs w:val="20"/>
        </w:rPr>
      </w:pPr>
    </w:p>
    <w:p>
      <w:pPr>
        <w:spacing w:line="360" w:lineRule="auto"/>
        <w:ind w:left="720" w:firstLine="723" w:firstLineChars="200"/>
        <w:outlineLvl w:val="0"/>
        <w:rPr>
          <w:rFonts w:ascii="宋体" w:hAnsi="宋体" w:cs="仿宋"/>
          <w:b/>
          <w:color w:val="auto"/>
          <w:sz w:val="36"/>
          <w:szCs w:val="20"/>
        </w:rPr>
      </w:pPr>
    </w:p>
    <w:p>
      <w:pPr>
        <w:spacing w:line="360" w:lineRule="auto"/>
        <w:ind w:left="720" w:firstLine="723" w:firstLineChars="200"/>
        <w:outlineLvl w:val="0"/>
        <w:rPr>
          <w:rFonts w:ascii="宋体" w:hAnsi="宋体" w:cs="仿宋"/>
          <w:b/>
          <w:color w:val="auto"/>
          <w:sz w:val="36"/>
          <w:szCs w:val="20"/>
        </w:rPr>
      </w:pPr>
    </w:p>
    <w:p>
      <w:pPr>
        <w:spacing w:line="360" w:lineRule="auto"/>
        <w:ind w:left="720" w:firstLine="723" w:firstLineChars="200"/>
        <w:outlineLvl w:val="0"/>
        <w:rPr>
          <w:rFonts w:ascii="宋体" w:hAnsi="宋体" w:cs="仿宋"/>
          <w:b/>
          <w:color w:val="auto"/>
          <w:sz w:val="36"/>
          <w:szCs w:val="20"/>
        </w:rPr>
      </w:pPr>
    </w:p>
    <w:p>
      <w:pPr>
        <w:spacing w:line="360" w:lineRule="auto"/>
        <w:ind w:left="720" w:firstLine="723" w:firstLineChars="200"/>
        <w:outlineLvl w:val="0"/>
        <w:rPr>
          <w:rFonts w:ascii="宋体" w:hAnsi="宋体" w:cs="仿宋"/>
          <w:b/>
          <w:color w:val="auto"/>
          <w:sz w:val="36"/>
          <w:szCs w:val="20"/>
        </w:rPr>
      </w:pPr>
    </w:p>
    <w:p>
      <w:pPr>
        <w:spacing w:line="360" w:lineRule="auto"/>
        <w:ind w:left="720" w:firstLine="723" w:firstLineChars="200"/>
        <w:outlineLvl w:val="0"/>
        <w:rPr>
          <w:rFonts w:ascii="宋体" w:hAnsi="宋体" w:cs="仿宋"/>
          <w:b/>
          <w:color w:val="auto"/>
          <w:sz w:val="36"/>
          <w:szCs w:val="20"/>
        </w:rPr>
      </w:pPr>
    </w:p>
    <w:p>
      <w:pPr>
        <w:spacing w:line="360" w:lineRule="auto"/>
        <w:outlineLvl w:val="0"/>
        <w:rPr>
          <w:rFonts w:ascii="宋体" w:hAnsi="宋体" w:cs="仿宋"/>
          <w:b/>
          <w:color w:val="auto"/>
          <w:sz w:val="36"/>
          <w:szCs w:val="20"/>
        </w:rPr>
      </w:pPr>
    </w:p>
    <w:p>
      <w:pPr>
        <w:spacing w:line="360" w:lineRule="auto"/>
        <w:jc w:val="center"/>
        <w:outlineLvl w:val="0"/>
        <w:rPr>
          <w:rFonts w:ascii="宋体" w:hAnsi="宋体" w:cs="仿宋"/>
          <w:b/>
          <w:color w:val="auto"/>
          <w:sz w:val="36"/>
          <w:szCs w:val="20"/>
        </w:rPr>
      </w:pPr>
      <w:r>
        <w:rPr>
          <w:rFonts w:hint="eastAsia" w:ascii="宋体" w:hAnsi="宋体" w:cs="仿宋"/>
          <w:b/>
          <w:color w:val="auto"/>
          <w:sz w:val="36"/>
          <w:szCs w:val="20"/>
        </w:rPr>
        <w:t>第六部分</w:t>
      </w:r>
      <w:bookmarkEnd w:id="26"/>
      <w:bookmarkEnd w:id="27"/>
      <w:r>
        <w:rPr>
          <w:rFonts w:hint="eastAsia" w:ascii="宋体" w:hAnsi="宋体" w:cs="仿宋"/>
          <w:b/>
          <w:color w:val="auto"/>
          <w:sz w:val="36"/>
          <w:szCs w:val="20"/>
        </w:rPr>
        <w:t>应提交的有关格式范例</w:t>
      </w:r>
    </w:p>
    <w:p>
      <w:pPr>
        <w:spacing w:line="360" w:lineRule="auto"/>
        <w:jc w:val="center"/>
        <w:outlineLvl w:val="0"/>
        <w:rPr>
          <w:rFonts w:ascii="宋体" w:hAnsi="宋体" w:cs="仿宋"/>
          <w:b/>
          <w:color w:val="auto"/>
          <w:kern w:val="0"/>
          <w:sz w:val="36"/>
          <w:szCs w:val="36"/>
        </w:rPr>
      </w:pPr>
    </w:p>
    <w:p>
      <w:pPr>
        <w:spacing w:line="360" w:lineRule="auto"/>
        <w:jc w:val="center"/>
        <w:outlineLvl w:val="0"/>
        <w:rPr>
          <w:rFonts w:ascii="宋体" w:hAnsi="宋体" w:cs="仿宋"/>
          <w:b/>
          <w:color w:val="auto"/>
          <w:kern w:val="0"/>
          <w:sz w:val="36"/>
          <w:szCs w:val="36"/>
        </w:rPr>
      </w:pPr>
      <w:r>
        <w:rPr>
          <w:rFonts w:hint="eastAsia" w:ascii="宋体" w:hAnsi="宋体" w:cs="仿宋"/>
          <w:b/>
          <w:color w:val="auto"/>
          <w:kern w:val="0"/>
          <w:sz w:val="36"/>
          <w:szCs w:val="36"/>
        </w:rPr>
        <w:t>资格文件部分</w:t>
      </w:r>
    </w:p>
    <w:p>
      <w:pPr>
        <w:spacing w:line="360" w:lineRule="auto"/>
        <w:jc w:val="center"/>
        <w:outlineLvl w:val="0"/>
        <w:rPr>
          <w:rFonts w:ascii="宋体" w:hAnsi="宋体" w:cs="仿宋"/>
          <w:b/>
          <w:color w:val="auto"/>
          <w:kern w:val="0"/>
          <w:sz w:val="36"/>
          <w:szCs w:val="36"/>
        </w:rPr>
      </w:pPr>
      <w:r>
        <w:rPr>
          <w:rFonts w:hint="eastAsia" w:ascii="宋体" w:hAnsi="宋体" w:cs="仿宋"/>
          <w:b/>
          <w:color w:val="auto"/>
          <w:kern w:val="0"/>
          <w:sz w:val="36"/>
          <w:szCs w:val="36"/>
        </w:rPr>
        <w:t>目录</w:t>
      </w:r>
    </w:p>
    <w:p>
      <w:pPr>
        <w:spacing w:line="360" w:lineRule="auto"/>
        <w:jc w:val="center"/>
        <w:outlineLvl w:val="0"/>
        <w:rPr>
          <w:rFonts w:ascii="宋体" w:hAnsi="宋体" w:cs="仿宋"/>
          <w:b/>
          <w:color w:val="auto"/>
          <w:kern w:val="0"/>
          <w:sz w:val="36"/>
          <w:szCs w:val="36"/>
        </w:rPr>
      </w:pPr>
    </w:p>
    <w:p>
      <w:pPr>
        <w:snapToGrid w:val="0"/>
        <w:spacing w:line="360" w:lineRule="auto"/>
        <w:rPr>
          <w:rFonts w:ascii="宋体" w:hAnsi="宋体" w:cs="仿宋"/>
          <w:color w:val="auto"/>
          <w:sz w:val="24"/>
        </w:rPr>
      </w:pPr>
      <w:r>
        <w:rPr>
          <w:rFonts w:hint="eastAsia" w:ascii="宋体" w:hAnsi="宋体" w:cs="仿宋"/>
          <w:color w:val="auto"/>
          <w:sz w:val="24"/>
        </w:rPr>
        <w:t>（1）符合参加政府采购活动应当具备的一般条件的承诺函……………（页码）</w:t>
      </w:r>
    </w:p>
    <w:p>
      <w:pPr>
        <w:snapToGrid w:val="0"/>
        <w:spacing w:line="360" w:lineRule="auto"/>
        <w:rPr>
          <w:rFonts w:ascii="宋体" w:hAnsi="宋体" w:cs="仿宋"/>
          <w:color w:val="auto"/>
          <w:sz w:val="24"/>
        </w:rPr>
      </w:pPr>
      <w:r>
        <w:rPr>
          <w:rFonts w:hint="eastAsia" w:ascii="宋体" w:hAnsi="宋体" w:cs="仿宋"/>
          <w:color w:val="auto"/>
          <w:sz w:val="24"/>
        </w:rPr>
        <w:t>（2）落实政府采购政策需满足的资格要求………………………………（页码）</w:t>
      </w:r>
    </w:p>
    <w:p>
      <w:pPr>
        <w:snapToGrid w:val="0"/>
        <w:spacing w:line="360" w:lineRule="auto"/>
        <w:rPr>
          <w:rFonts w:ascii="宋体" w:hAnsi="宋体" w:cs="仿宋"/>
          <w:color w:val="auto"/>
          <w:sz w:val="24"/>
        </w:rPr>
      </w:pPr>
      <w:r>
        <w:rPr>
          <w:rFonts w:hint="eastAsia" w:ascii="宋体" w:hAnsi="宋体" w:cs="仿宋"/>
          <w:color w:val="auto"/>
          <w:sz w:val="24"/>
        </w:rPr>
        <w:t>（3）本项目的特定资格要求………………………………………………（页码）</w:t>
      </w:r>
    </w:p>
    <w:p>
      <w:pPr>
        <w:snapToGrid w:val="0"/>
        <w:spacing w:line="360" w:lineRule="auto"/>
        <w:ind w:firstLine="480" w:firstLineChars="200"/>
        <w:rPr>
          <w:rFonts w:ascii="宋体" w:hAnsi="宋体" w:cs="仿宋"/>
          <w:color w:val="auto"/>
          <w:sz w:val="24"/>
        </w:rPr>
      </w:pPr>
    </w:p>
    <w:p>
      <w:pPr>
        <w:spacing w:line="360" w:lineRule="auto"/>
        <w:ind w:firstLine="480" w:firstLineChars="200"/>
        <w:rPr>
          <w:rFonts w:ascii="宋体" w:hAnsi="宋体" w:cs="仿宋"/>
          <w:color w:val="auto"/>
          <w:sz w:val="24"/>
        </w:rPr>
      </w:pPr>
    </w:p>
    <w:p>
      <w:pPr>
        <w:snapToGrid w:val="0"/>
        <w:spacing w:line="360" w:lineRule="auto"/>
        <w:ind w:right="480"/>
        <w:jc w:val="center"/>
        <w:rPr>
          <w:rFonts w:ascii="宋体" w:hAnsi="宋体" w:cs="仿宋"/>
          <w:b/>
          <w:color w:val="auto"/>
          <w:kern w:val="0"/>
          <w:sz w:val="32"/>
          <w:szCs w:val="32"/>
        </w:rPr>
      </w:pPr>
      <w:r>
        <w:rPr>
          <w:rFonts w:hint="eastAsia" w:ascii="宋体" w:hAnsi="宋体" w:cs="仿宋"/>
          <w:color w:val="auto"/>
          <w:kern w:val="0"/>
          <w:sz w:val="24"/>
        </w:rPr>
        <w:br w:type="page"/>
      </w:r>
      <w:r>
        <w:rPr>
          <w:rFonts w:hint="eastAsia" w:ascii="宋体" w:hAnsi="宋体" w:cs="仿宋"/>
          <w:b/>
          <w:color w:val="auto"/>
          <w:kern w:val="0"/>
          <w:sz w:val="32"/>
          <w:szCs w:val="32"/>
        </w:rPr>
        <w:t xml:space="preserve">  一、 符合参加政府采购活动应当具备的一般条件的承诺函</w:t>
      </w:r>
    </w:p>
    <w:p>
      <w:pPr>
        <w:snapToGrid w:val="0"/>
        <w:spacing w:line="360" w:lineRule="auto"/>
        <w:rPr>
          <w:rFonts w:ascii="宋体" w:hAnsi="宋体" w:cs="仿宋"/>
          <w:color w:val="auto"/>
          <w:sz w:val="24"/>
        </w:rPr>
      </w:pPr>
      <w:r>
        <w:rPr>
          <w:rFonts w:hint="eastAsia" w:ascii="宋体" w:hAnsi="宋体" w:cs="仿宋"/>
          <w:color w:val="auto"/>
          <w:sz w:val="24"/>
        </w:rPr>
        <w:t>（采购人）、（采购代理机构）：</w:t>
      </w:r>
    </w:p>
    <w:p>
      <w:pPr>
        <w:snapToGrid w:val="0"/>
        <w:spacing w:line="360" w:lineRule="auto"/>
        <w:ind w:firstLine="480" w:firstLineChars="200"/>
        <w:rPr>
          <w:rFonts w:ascii="宋体" w:hAnsi="宋体" w:cs="仿宋"/>
          <w:color w:val="auto"/>
          <w:sz w:val="24"/>
        </w:rPr>
      </w:pPr>
      <w:r>
        <w:rPr>
          <w:rFonts w:hint="eastAsia" w:ascii="宋体" w:hAnsi="宋体" w:cs="仿宋"/>
          <w:color w:val="auto"/>
          <w:sz w:val="24"/>
        </w:rPr>
        <w:t>我方参与（项目名称）【招标编号：（采购编号）】政府采购活动，郑重承诺：</w:t>
      </w:r>
    </w:p>
    <w:p>
      <w:pPr>
        <w:snapToGrid w:val="0"/>
        <w:spacing w:line="360" w:lineRule="auto"/>
        <w:ind w:firstLine="360" w:firstLineChars="150"/>
        <w:rPr>
          <w:rFonts w:ascii="宋体" w:hAnsi="宋体" w:cs="仿宋"/>
          <w:color w:val="auto"/>
          <w:sz w:val="24"/>
        </w:rPr>
      </w:pPr>
      <w:r>
        <w:rPr>
          <w:rFonts w:hint="eastAsia" w:ascii="宋体" w:hAnsi="宋体" w:cs="仿宋"/>
          <w:color w:val="auto"/>
          <w:sz w:val="24"/>
        </w:rPr>
        <w:t>（一）具备《中华人民共和国政府采购法》第二十二条第一款规定的条件：</w:t>
      </w:r>
    </w:p>
    <w:p>
      <w:pPr>
        <w:snapToGrid w:val="0"/>
        <w:spacing w:line="360" w:lineRule="auto"/>
        <w:ind w:firstLine="480" w:firstLineChars="200"/>
        <w:rPr>
          <w:rFonts w:ascii="宋体" w:hAnsi="宋体" w:cs="仿宋"/>
          <w:color w:val="auto"/>
          <w:sz w:val="24"/>
        </w:rPr>
      </w:pPr>
      <w:r>
        <w:rPr>
          <w:rFonts w:hint="eastAsia" w:ascii="宋体" w:hAnsi="宋体" w:cs="仿宋"/>
          <w:color w:val="auto"/>
          <w:sz w:val="24"/>
        </w:rPr>
        <w:t>1、具有独立承担民事责任的能力；</w:t>
      </w:r>
    </w:p>
    <w:p>
      <w:pPr>
        <w:snapToGrid w:val="0"/>
        <w:spacing w:line="360" w:lineRule="auto"/>
        <w:ind w:firstLine="480" w:firstLineChars="200"/>
        <w:rPr>
          <w:rFonts w:ascii="宋体" w:hAnsi="宋体" w:cs="仿宋"/>
          <w:color w:val="auto"/>
          <w:sz w:val="24"/>
        </w:rPr>
      </w:pPr>
      <w:r>
        <w:rPr>
          <w:rFonts w:hint="eastAsia" w:ascii="宋体" w:hAnsi="宋体" w:cs="仿宋"/>
          <w:color w:val="auto"/>
          <w:sz w:val="24"/>
        </w:rPr>
        <w:t xml:space="preserve">2、具有良好的商业信誉和健全的财务会计制度； </w:t>
      </w:r>
    </w:p>
    <w:p>
      <w:pPr>
        <w:snapToGrid w:val="0"/>
        <w:spacing w:line="360" w:lineRule="auto"/>
        <w:ind w:firstLine="480" w:firstLineChars="200"/>
        <w:rPr>
          <w:rFonts w:ascii="宋体" w:hAnsi="宋体" w:cs="仿宋"/>
          <w:color w:val="auto"/>
          <w:sz w:val="24"/>
        </w:rPr>
      </w:pPr>
      <w:r>
        <w:rPr>
          <w:rFonts w:hint="eastAsia" w:ascii="宋体" w:hAnsi="宋体" w:cs="仿宋"/>
          <w:color w:val="auto"/>
          <w:sz w:val="24"/>
        </w:rPr>
        <w:t>3、具有履行合同所必需的设备和专业技术能力；</w:t>
      </w:r>
    </w:p>
    <w:p>
      <w:pPr>
        <w:snapToGrid w:val="0"/>
        <w:spacing w:line="360" w:lineRule="auto"/>
        <w:ind w:firstLine="480" w:firstLineChars="200"/>
        <w:rPr>
          <w:rFonts w:ascii="宋体" w:hAnsi="宋体" w:cs="仿宋"/>
          <w:color w:val="auto"/>
          <w:sz w:val="24"/>
        </w:rPr>
      </w:pPr>
      <w:r>
        <w:rPr>
          <w:rFonts w:hint="eastAsia" w:ascii="宋体" w:hAnsi="宋体" w:cs="仿宋"/>
          <w:color w:val="auto"/>
          <w:sz w:val="24"/>
        </w:rPr>
        <w:t>4、有依法缴纳税收和社会保障资金的良好记录；</w:t>
      </w:r>
    </w:p>
    <w:p>
      <w:pPr>
        <w:snapToGrid w:val="0"/>
        <w:spacing w:line="360" w:lineRule="auto"/>
        <w:ind w:firstLine="480" w:firstLineChars="200"/>
        <w:rPr>
          <w:rFonts w:ascii="宋体" w:hAnsi="宋体" w:cs="仿宋"/>
          <w:color w:val="auto"/>
          <w:sz w:val="24"/>
        </w:rPr>
      </w:pPr>
      <w:r>
        <w:rPr>
          <w:rFonts w:hint="eastAsia" w:ascii="宋体" w:hAnsi="宋体" w:cs="仿宋"/>
          <w:color w:val="auto"/>
          <w:sz w:val="24"/>
        </w:rPr>
        <w:t>5、参加政府采购活动前三年内，在经营活动中没有重大违法记录；</w:t>
      </w:r>
    </w:p>
    <w:p>
      <w:pPr>
        <w:snapToGrid w:val="0"/>
        <w:spacing w:line="360" w:lineRule="auto"/>
        <w:ind w:firstLine="480" w:firstLineChars="200"/>
        <w:rPr>
          <w:rFonts w:ascii="宋体" w:hAnsi="宋体" w:cs="仿宋"/>
          <w:color w:val="auto"/>
          <w:sz w:val="24"/>
        </w:rPr>
      </w:pPr>
      <w:r>
        <w:rPr>
          <w:rFonts w:hint="eastAsia" w:ascii="宋体" w:hAnsi="宋体" w:cs="仿宋"/>
          <w:color w:val="auto"/>
          <w:sz w:val="24"/>
        </w:rPr>
        <w:t>6、具有法律、行政法规规定的其他条件。</w:t>
      </w:r>
    </w:p>
    <w:p>
      <w:pPr>
        <w:snapToGrid w:val="0"/>
        <w:spacing w:line="360" w:lineRule="auto"/>
        <w:ind w:firstLine="480" w:firstLineChars="200"/>
        <w:rPr>
          <w:rFonts w:ascii="宋体" w:hAnsi="宋体" w:cs="仿宋"/>
          <w:color w:val="auto"/>
          <w:sz w:val="24"/>
        </w:rPr>
      </w:pPr>
      <w:r>
        <w:rPr>
          <w:rFonts w:hint="eastAsia" w:ascii="宋体" w:hAnsi="宋体" w:cs="仿宋"/>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仿宋"/>
          <w:color w:val="auto"/>
          <w:sz w:val="24"/>
        </w:rPr>
      </w:pPr>
      <w:r>
        <w:rPr>
          <w:rFonts w:hint="eastAsia" w:ascii="宋体" w:hAnsi="宋体" w:cs="仿宋"/>
          <w:color w:val="auto"/>
          <w:sz w:val="24"/>
        </w:rPr>
        <w:t>（三）不存在以下情况：</w:t>
      </w:r>
    </w:p>
    <w:p>
      <w:pPr>
        <w:snapToGrid w:val="0"/>
        <w:spacing w:line="360" w:lineRule="auto"/>
        <w:ind w:firstLine="480" w:firstLineChars="200"/>
        <w:rPr>
          <w:rFonts w:ascii="宋体" w:hAnsi="宋体" w:cs="仿宋"/>
          <w:color w:val="auto"/>
          <w:sz w:val="24"/>
        </w:rPr>
      </w:pPr>
      <w:r>
        <w:rPr>
          <w:rFonts w:hint="eastAsia" w:ascii="宋体" w:hAnsi="宋体" w:cs="仿宋"/>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仿宋"/>
          <w:color w:val="auto"/>
          <w:sz w:val="24"/>
        </w:rPr>
      </w:pPr>
      <w:r>
        <w:rPr>
          <w:rFonts w:hint="eastAsia" w:ascii="宋体" w:hAnsi="宋体" w:cs="仿宋"/>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仿宋"/>
          <w:color w:val="auto"/>
          <w:kern w:val="0"/>
          <w:sz w:val="24"/>
        </w:rPr>
      </w:pPr>
      <w:r>
        <w:rPr>
          <w:rFonts w:hint="eastAsia" w:ascii="宋体" w:hAnsi="宋体" w:cs="仿宋"/>
          <w:color w:val="auto"/>
          <w:kern w:val="0"/>
          <w:sz w:val="24"/>
          <w:lang w:val="zh-CN"/>
        </w:rPr>
        <w:t>投标人名称(电子签名)：</w:t>
      </w:r>
    </w:p>
    <w:p>
      <w:pPr>
        <w:snapToGrid w:val="0"/>
        <w:spacing w:line="360" w:lineRule="auto"/>
        <w:rPr>
          <w:rFonts w:ascii="宋体" w:hAnsi="宋体" w:cs="仿宋"/>
          <w:color w:val="auto"/>
          <w:kern w:val="0"/>
          <w:sz w:val="24"/>
        </w:rPr>
      </w:pPr>
      <w:r>
        <w:rPr>
          <w:rFonts w:hint="eastAsia" w:ascii="宋体" w:hAnsi="宋体" w:cs="仿宋"/>
          <w:color w:val="auto"/>
          <w:kern w:val="0"/>
          <w:sz w:val="24"/>
          <w:lang w:val="zh-CN"/>
        </w:rPr>
        <w:t>日期</w:t>
      </w:r>
      <w:r>
        <w:rPr>
          <w:rFonts w:hint="eastAsia" w:ascii="宋体" w:hAnsi="宋体" w:cs="仿宋"/>
          <w:color w:val="auto"/>
          <w:kern w:val="0"/>
          <w:sz w:val="24"/>
        </w:rPr>
        <w:t xml:space="preserve">：  年  </w:t>
      </w:r>
      <w:r>
        <w:rPr>
          <w:rFonts w:hint="eastAsia" w:ascii="宋体" w:hAnsi="宋体" w:cs="仿宋"/>
          <w:color w:val="auto"/>
          <w:kern w:val="0"/>
          <w:sz w:val="24"/>
          <w:lang w:val="zh-CN"/>
        </w:rPr>
        <w:t>月日</w:t>
      </w:r>
    </w:p>
    <w:p>
      <w:pPr>
        <w:snapToGrid w:val="0"/>
        <w:spacing w:line="360" w:lineRule="auto"/>
        <w:ind w:right="480"/>
        <w:jc w:val="center"/>
        <w:rPr>
          <w:rFonts w:ascii="宋体" w:hAnsi="宋体" w:cs="仿宋"/>
          <w:b/>
          <w:color w:val="auto"/>
          <w:kern w:val="0"/>
          <w:sz w:val="32"/>
          <w:szCs w:val="32"/>
        </w:rPr>
      </w:pPr>
    </w:p>
    <w:p>
      <w:pPr>
        <w:snapToGrid w:val="0"/>
        <w:spacing w:line="360" w:lineRule="auto"/>
        <w:ind w:right="480"/>
        <w:jc w:val="center"/>
        <w:rPr>
          <w:rFonts w:ascii="宋体" w:hAnsi="宋体" w:cs="仿宋"/>
          <w:b/>
          <w:color w:val="auto"/>
          <w:kern w:val="0"/>
          <w:sz w:val="32"/>
          <w:szCs w:val="32"/>
        </w:rPr>
      </w:pPr>
    </w:p>
    <w:p>
      <w:pPr>
        <w:snapToGrid w:val="0"/>
        <w:spacing w:line="360" w:lineRule="auto"/>
        <w:ind w:right="480"/>
        <w:jc w:val="center"/>
        <w:rPr>
          <w:rFonts w:ascii="宋体" w:hAnsi="宋体" w:cs="仿宋"/>
          <w:b/>
          <w:color w:val="auto"/>
          <w:kern w:val="0"/>
          <w:sz w:val="32"/>
          <w:szCs w:val="32"/>
        </w:rPr>
      </w:pPr>
    </w:p>
    <w:p>
      <w:pPr>
        <w:rPr>
          <w:rFonts w:ascii="宋体" w:hAnsi="宋体" w:cs="仿宋"/>
          <w:color w:val="auto"/>
        </w:rPr>
      </w:pPr>
    </w:p>
    <w:p>
      <w:pPr>
        <w:snapToGrid w:val="0"/>
        <w:spacing w:line="360" w:lineRule="auto"/>
        <w:ind w:right="480"/>
        <w:jc w:val="center"/>
        <w:rPr>
          <w:rFonts w:ascii="宋体" w:hAnsi="宋体" w:cs="仿宋"/>
          <w:b/>
          <w:color w:val="auto"/>
          <w:kern w:val="0"/>
          <w:sz w:val="32"/>
          <w:szCs w:val="32"/>
        </w:rPr>
      </w:pPr>
    </w:p>
    <w:p>
      <w:pPr>
        <w:snapToGrid w:val="0"/>
        <w:spacing w:line="360" w:lineRule="auto"/>
        <w:ind w:right="480"/>
        <w:jc w:val="center"/>
        <w:rPr>
          <w:rFonts w:ascii="宋体" w:hAnsi="宋体" w:cs="仿宋"/>
          <w:b/>
          <w:color w:val="auto"/>
          <w:kern w:val="0"/>
          <w:sz w:val="32"/>
          <w:szCs w:val="32"/>
        </w:rPr>
      </w:pPr>
    </w:p>
    <w:p>
      <w:pPr>
        <w:snapToGrid w:val="0"/>
        <w:spacing w:line="360" w:lineRule="auto"/>
        <w:ind w:right="480"/>
        <w:jc w:val="center"/>
        <w:rPr>
          <w:rFonts w:ascii="宋体" w:hAnsi="宋体" w:cs="仿宋"/>
          <w:b/>
          <w:color w:val="auto"/>
          <w:kern w:val="0"/>
          <w:sz w:val="32"/>
          <w:szCs w:val="32"/>
        </w:rPr>
      </w:pPr>
    </w:p>
    <w:p>
      <w:pPr>
        <w:snapToGrid w:val="0"/>
        <w:spacing w:line="360" w:lineRule="auto"/>
        <w:ind w:right="480"/>
        <w:jc w:val="center"/>
        <w:rPr>
          <w:rFonts w:ascii="宋体" w:hAnsi="宋体" w:cs="仿宋"/>
          <w:b/>
          <w:color w:val="auto"/>
          <w:kern w:val="0"/>
          <w:sz w:val="32"/>
          <w:szCs w:val="32"/>
        </w:rPr>
      </w:pPr>
      <w:r>
        <w:rPr>
          <w:rFonts w:hint="eastAsia" w:ascii="宋体" w:hAnsi="宋体" w:cs="仿宋"/>
          <w:b/>
          <w:color w:val="auto"/>
          <w:kern w:val="0"/>
          <w:sz w:val="32"/>
          <w:szCs w:val="32"/>
        </w:rPr>
        <w:t>二、落实政府采购政策需满足的资格要求</w:t>
      </w:r>
    </w:p>
    <w:p>
      <w:pPr>
        <w:spacing w:line="360" w:lineRule="auto"/>
        <w:rPr>
          <w:rFonts w:ascii="宋体" w:hAnsi="宋体" w:cs="仿宋"/>
          <w:color w:val="auto"/>
          <w:sz w:val="24"/>
        </w:rPr>
      </w:pPr>
      <w:r>
        <w:rPr>
          <w:rFonts w:hint="eastAsia" w:ascii="宋体" w:hAnsi="宋体" w:cs="仿宋"/>
          <w:color w:val="auto"/>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仿宋"/>
          <w:color w:val="auto"/>
          <w:sz w:val="24"/>
        </w:rPr>
      </w:pPr>
      <w:r>
        <w:rPr>
          <w:rFonts w:hint="eastAsia" w:ascii="宋体" w:hAnsi="宋体" w:cs="仿宋"/>
          <w:b/>
          <w:color w:val="auto"/>
          <w:sz w:val="24"/>
        </w:rPr>
        <w:t>A</w:t>
      </w:r>
      <w:r>
        <w:rPr>
          <w:rFonts w:hint="eastAsia" w:ascii="宋体" w:hAnsi="宋体" w:cs="仿宋"/>
          <w:color w:val="auto"/>
          <w:sz w:val="24"/>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ascii="宋体" w:hAnsi="宋体" w:cs="仿宋"/>
          <w:color w:val="auto"/>
          <w:sz w:val="24"/>
        </w:rPr>
      </w:pPr>
    </w:p>
    <w:p>
      <w:pPr>
        <w:widowControl/>
        <w:spacing w:line="360" w:lineRule="auto"/>
        <w:ind w:firstLine="472" w:firstLineChars="196"/>
        <w:jc w:val="left"/>
        <w:rPr>
          <w:rFonts w:ascii="宋体" w:hAnsi="宋体" w:cs="仿宋"/>
          <w:color w:val="auto"/>
          <w:sz w:val="24"/>
        </w:rPr>
      </w:pPr>
      <w:r>
        <w:rPr>
          <w:rFonts w:hint="eastAsia" w:ascii="宋体" w:hAnsi="宋体" w:cs="仿宋"/>
          <w:b/>
          <w:color w:val="auto"/>
          <w:sz w:val="24"/>
        </w:rPr>
        <w:t>B.</w:t>
      </w:r>
      <w:r>
        <w:rPr>
          <w:rFonts w:hint="eastAsia" w:ascii="宋体" w:hAnsi="宋体" w:cs="仿宋"/>
          <w:color w:val="auto"/>
          <w:sz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宋体" w:hAnsi="宋体" w:cs="仿宋"/>
          <w:b/>
          <w:color w:val="auto"/>
          <w:kern w:val="0"/>
          <w:sz w:val="32"/>
          <w:szCs w:val="32"/>
          <w:lang w:val="zh-CN"/>
        </w:rPr>
      </w:pPr>
      <w:r>
        <w:rPr>
          <w:rFonts w:hint="eastAsia" w:ascii="宋体" w:hAnsi="宋体" w:cs="仿宋"/>
          <w:b/>
          <w:color w:val="auto"/>
          <w:kern w:val="0"/>
          <w:sz w:val="32"/>
          <w:szCs w:val="32"/>
          <w:lang w:val="zh-CN"/>
        </w:rPr>
        <w:t>联合协议</w:t>
      </w:r>
    </w:p>
    <w:p>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u w:val="single"/>
        </w:rPr>
        <w:t>（联合体所有成员名称）</w:t>
      </w:r>
      <w:r>
        <w:rPr>
          <w:rFonts w:hint="eastAsia" w:ascii="宋体" w:hAnsi="宋体" w:cs="仿宋"/>
          <w:color w:val="auto"/>
          <w:kern w:val="0"/>
          <w:sz w:val="24"/>
        </w:rPr>
        <w:t>自愿</w:t>
      </w:r>
      <w:r>
        <w:rPr>
          <w:rFonts w:hint="eastAsia" w:ascii="宋体" w:hAnsi="宋体" w:cs="仿宋"/>
          <w:color w:val="auto"/>
          <w:kern w:val="0"/>
          <w:sz w:val="24"/>
          <w:lang w:val="zh-CN"/>
        </w:rPr>
        <w:t>组成一个联合体，以一个投标人的身份</w:t>
      </w:r>
      <w:r>
        <w:rPr>
          <w:rFonts w:hint="eastAsia" w:ascii="宋体" w:hAnsi="宋体" w:cs="仿宋"/>
          <w:color w:val="auto"/>
          <w:kern w:val="0"/>
          <w:sz w:val="24"/>
        </w:rPr>
        <w:t>参加</w:t>
      </w:r>
      <w:r>
        <w:rPr>
          <w:rFonts w:hint="eastAsia" w:ascii="宋体" w:hAnsi="宋体" w:cs="仿宋"/>
          <w:color w:val="auto"/>
          <w:sz w:val="24"/>
        </w:rPr>
        <w:t>（项目名称）【招标编号：（采购编号）】</w:t>
      </w:r>
      <w:r>
        <w:rPr>
          <w:rFonts w:hint="eastAsia" w:ascii="宋体" w:hAnsi="宋体" w:cs="仿宋"/>
          <w:color w:val="auto"/>
          <w:kern w:val="0"/>
          <w:sz w:val="24"/>
          <w:lang w:val="zh-CN"/>
        </w:rPr>
        <w:t xml:space="preserve">投标。 </w:t>
      </w:r>
    </w:p>
    <w:p>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lang w:val="zh-CN"/>
        </w:rPr>
        <w:t>一、各方一致决定，</w:t>
      </w:r>
      <w:r>
        <w:rPr>
          <w:rFonts w:hint="eastAsia" w:ascii="宋体" w:hAnsi="宋体" w:cs="仿宋"/>
          <w:color w:val="auto"/>
          <w:kern w:val="0"/>
          <w:sz w:val="24"/>
          <w:u w:val="single"/>
        </w:rPr>
        <w:t>（某联合体成员名称）</w:t>
      </w:r>
      <w:r>
        <w:rPr>
          <w:rFonts w:hint="eastAsia" w:ascii="宋体" w:hAnsi="宋体" w:cs="仿宋"/>
          <w:color w:val="auto"/>
          <w:kern w:val="0"/>
          <w:sz w:val="24"/>
        </w:rPr>
        <w:t>为联合体</w:t>
      </w:r>
      <w:r>
        <w:rPr>
          <w:rFonts w:hint="eastAsia" w:ascii="宋体" w:hAnsi="宋体" w:cs="仿宋"/>
          <w:color w:val="auto"/>
          <w:kern w:val="0"/>
          <w:sz w:val="24"/>
          <w:lang w:val="zh-CN"/>
        </w:rPr>
        <w:t>牵头人</w:t>
      </w:r>
      <w:r>
        <w:rPr>
          <w:rFonts w:hint="eastAsia" w:ascii="宋体" w:hAnsi="宋体" w:cs="仿宋"/>
          <w:color w:val="auto"/>
          <w:sz w:val="24"/>
        </w:rPr>
        <w:t>，代表所有联合体成员负责投标和合同实施阶段的主办、协调工作</w:t>
      </w:r>
      <w:r>
        <w:rPr>
          <w:rFonts w:hint="eastAsia" w:ascii="宋体" w:hAnsi="宋体" w:cs="仿宋"/>
          <w:color w:val="auto"/>
          <w:kern w:val="0"/>
          <w:sz w:val="24"/>
          <w:lang w:val="zh-CN"/>
        </w:rPr>
        <w:t>。</w:t>
      </w:r>
    </w:p>
    <w:p>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lang w:val="zh-CN"/>
        </w:rPr>
        <w:t>二、</w:t>
      </w:r>
      <w:r>
        <w:rPr>
          <w:rFonts w:hint="eastAsia" w:ascii="宋体" w:hAnsi="宋体" w:cs="仿宋"/>
          <w:color w:val="auto"/>
          <w:sz w:val="24"/>
        </w:rPr>
        <w:t>所有联合体成员各方签署授权书，授权书载明的</w:t>
      </w:r>
      <w:r>
        <w:rPr>
          <w:rFonts w:hint="eastAsia" w:ascii="宋体" w:hAnsi="宋体" w:cs="仿宋"/>
          <w:color w:val="auto"/>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lang w:val="zh-CN"/>
        </w:rPr>
        <w:t>三、本次联合投标中，分工如下：</w:t>
      </w:r>
      <w:r>
        <w:rPr>
          <w:rFonts w:hint="eastAsia" w:ascii="宋体" w:hAnsi="宋体" w:cs="仿宋"/>
          <w:color w:val="auto"/>
          <w:kern w:val="0"/>
          <w:sz w:val="24"/>
          <w:u w:val="single"/>
        </w:rPr>
        <w:t>（联合体其中一方成员名称）</w:t>
      </w:r>
      <w:r>
        <w:rPr>
          <w:rFonts w:hint="eastAsia" w:ascii="宋体" w:hAnsi="宋体" w:cs="仿宋"/>
          <w:color w:val="auto"/>
          <w:kern w:val="0"/>
          <w:sz w:val="24"/>
          <w:lang w:val="zh-CN"/>
        </w:rPr>
        <w:t>承担的工作和义务为：；</w:t>
      </w:r>
      <w:r>
        <w:rPr>
          <w:rFonts w:hint="eastAsia" w:ascii="宋体" w:hAnsi="宋体" w:cs="仿宋"/>
          <w:color w:val="auto"/>
          <w:kern w:val="0"/>
          <w:sz w:val="24"/>
          <w:u w:val="single"/>
        </w:rPr>
        <w:t>（联合体其中一方成员名称）</w:t>
      </w:r>
      <w:r>
        <w:rPr>
          <w:rFonts w:hint="eastAsia" w:ascii="宋体" w:hAnsi="宋体" w:cs="仿宋"/>
          <w:color w:val="auto"/>
          <w:kern w:val="0"/>
          <w:sz w:val="24"/>
          <w:lang w:val="zh-CN"/>
        </w:rPr>
        <w:t>承担的工作和义务为： ；……。</w:t>
      </w:r>
    </w:p>
    <w:p>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lang w:val="zh-CN"/>
        </w:rPr>
        <w:t>四、</w:t>
      </w:r>
      <w:r>
        <w:rPr>
          <w:rFonts w:hint="eastAsia" w:ascii="宋体" w:hAnsi="宋体" w:cs="仿宋"/>
          <w:color w:val="auto"/>
          <w:sz w:val="24"/>
        </w:rPr>
        <w:t>中小企业合同金额达到%，小微企业合同金额达到%</w:t>
      </w:r>
      <w:r>
        <w:rPr>
          <w:rFonts w:hint="eastAsia" w:ascii="宋体" w:hAnsi="宋体" w:cs="仿宋"/>
          <w:color w:val="auto"/>
          <w:kern w:val="0"/>
          <w:sz w:val="24"/>
          <w:lang w:val="zh-CN"/>
        </w:rPr>
        <w:t>。</w:t>
      </w:r>
    </w:p>
    <w:p>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lang w:val="zh-CN"/>
        </w:rPr>
        <w:t>五、如果中标，</w:t>
      </w:r>
      <w:r>
        <w:rPr>
          <w:rFonts w:hint="eastAsia" w:ascii="宋体" w:hAnsi="宋体" w:cs="仿宋"/>
          <w:color w:val="auto"/>
          <w:sz w:val="24"/>
        </w:rPr>
        <w:t>联合体各成员方共同与采购人签订合同，并就采购合同约定的事项对采购人承担连带责任。</w:t>
      </w:r>
    </w:p>
    <w:p>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lang w:val="zh-CN"/>
        </w:rPr>
        <w:t>六、有关本次联合投标的其他事宜：</w:t>
      </w:r>
    </w:p>
    <w:p>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仿宋"/>
          <w:color w:val="auto"/>
          <w:kern w:val="0"/>
          <w:sz w:val="24"/>
          <w:lang w:val="zh-CN"/>
        </w:rPr>
      </w:pPr>
      <w:r>
        <w:rPr>
          <w:rFonts w:hint="eastAsia" w:ascii="宋体" w:hAnsi="宋体" w:cs="仿宋"/>
          <w:color w:val="auto"/>
          <w:kern w:val="0"/>
          <w:sz w:val="24"/>
          <w:lang w:val="zh-CN"/>
        </w:rPr>
        <w:t>联合体成员名称(电子签名/公章)：</w:t>
      </w:r>
    </w:p>
    <w:p>
      <w:pPr>
        <w:snapToGrid w:val="0"/>
        <w:spacing w:line="360" w:lineRule="auto"/>
        <w:ind w:firstLine="5040" w:firstLineChars="2100"/>
        <w:rPr>
          <w:rFonts w:ascii="宋体" w:hAnsi="宋体" w:cs="仿宋"/>
          <w:color w:val="auto"/>
          <w:kern w:val="0"/>
          <w:sz w:val="24"/>
          <w:lang w:val="zh-CN"/>
        </w:rPr>
      </w:pPr>
      <w:r>
        <w:rPr>
          <w:rFonts w:hint="eastAsia" w:ascii="宋体" w:hAnsi="宋体" w:cs="仿宋"/>
          <w:color w:val="auto"/>
          <w:kern w:val="0"/>
          <w:sz w:val="24"/>
          <w:lang w:val="zh-CN"/>
        </w:rPr>
        <w:t>联合体成员名称(电子签名/公章)：</w:t>
      </w:r>
    </w:p>
    <w:p>
      <w:pPr>
        <w:snapToGrid w:val="0"/>
        <w:spacing w:line="360" w:lineRule="auto"/>
        <w:ind w:firstLine="5760" w:firstLineChars="2400"/>
        <w:rPr>
          <w:rFonts w:ascii="宋体" w:hAnsi="宋体" w:cs="仿宋"/>
          <w:color w:val="auto"/>
        </w:rPr>
      </w:pPr>
      <w:r>
        <w:rPr>
          <w:rFonts w:hint="eastAsia" w:ascii="宋体" w:hAnsi="宋体" w:cs="仿宋"/>
          <w:color w:val="auto"/>
          <w:kern w:val="0"/>
          <w:sz w:val="24"/>
          <w:lang w:val="zh-CN"/>
        </w:rPr>
        <w:t>……</w:t>
      </w:r>
    </w:p>
    <w:p>
      <w:pPr>
        <w:snapToGrid w:val="0"/>
        <w:spacing w:line="360" w:lineRule="auto"/>
        <w:rPr>
          <w:rFonts w:ascii="宋体" w:hAnsi="宋体" w:cs="仿宋"/>
          <w:color w:val="auto"/>
          <w:kern w:val="0"/>
          <w:sz w:val="24"/>
          <w:lang w:val="zh-CN"/>
        </w:rPr>
      </w:pPr>
      <w:r>
        <w:rPr>
          <w:rFonts w:hint="eastAsia" w:ascii="宋体" w:hAnsi="宋体" w:cs="仿宋"/>
          <w:color w:val="auto"/>
          <w:kern w:val="0"/>
          <w:sz w:val="24"/>
          <w:lang w:val="zh-CN"/>
        </w:rPr>
        <w:t xml:space="preserve">                                               日期：  年  月   日</w:t>
      </w:r>
    </w:p>
    <w:p>
      <w:pPr>
        <w:spacing w:line="360" w:lineRule="auto"/>
        <w:ind w:firstLine="480" w:firstLineChars="200"/>
        <w:rPr>
          <w:rFonts w:ascii="宋体" w:hAnsi="宋体" w:cs="仿宋"/>
          <w:color w:val="auto"/>
          <w:sz w:val="24"/>
        </w:rPr>
      </w:pPr>
    </w:p>
    <w:p>
      <w:pPr>
        <w:spacing w:line="360" w:lineRule="auto"/>
        <w:ind w:firstLine="482" w:firstLineChars="200"/>
        <w:rPr>
          <w:rFonts w:ascii="宋体" w:hAnsi="宋体" w:cs="仿宋"/>
          <w:color w:val="auto"/>
          <w:sz w:val="24"/>
        </w:rPr>
      </w:pPr>
      <w:r>
        <w:rPr>
          <w:rFonts w:hint="eastAsia" w:ascii="宋体" w:hAnsi="宋体" w:cs="仿宋"/>
          <w:b/>
          <w:color w:val="auto"/>
          <w:sz w:val="24"/>
        </w:rPr>
        <w:t>C、</w:t>
      </w:r>
      <w:r>
        <w:rPr>
          <w:rFonts w:hint="eastAsia" w:ascii="宋体" w:hAnsi="宋体" w:cs="仿宋"/>
          <w:color w:val="auto"/>
          <w:sz w:val="24"/>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宋体" w:hAnsi="宋体" w:cs="仿宋"/>
          <w:b/>
          <w:color w:val="auto"/>
          <w:kern w:val="0"/>
          <w:sz w:val="32"/>
          <w:szCs w:val="32"/>
        </w:rPr>
      </w:pPr>
      <w:r>
        <w:rPr>
          <w:rFonts w:hint="eastAsia" w:ascii="宋体" w:hAnsi="宋体" w:cs="仿宋"/>
          <w:b/>
          <w:color w:val="auto"/>
          <w:kern w:val="0"/>
          <w:sz w:val="32"/>
          <w:szCs w:val="32"/>
        </w:rPr>
        <w:t>分包意向协议</w:t>
      </w:r>
    </w:p>
    <w:p>
      <w:pPr>
        <w:widowControl/>
        <w:spacing w:line="360" w:lineRule="auto"/>
        <w:ind w:firstLine="120" w:firstLineChars="50"/>
        <w:jc w:val="left"/>
        <w:rPr>
          <w:rFonts w:ascii="宋体" w:hAnsi="宋体" w:cs="仿宋"/>
          <w:color w:val="auto"/>
          <w:sz w:val="24"/>
        </w:rPr>
      </w:pPr>
      <w:r>
        <w:rPr>
          <w:rFonts w:hint="eastAsia" w:ascii="宋体" w:hAnsi="宋体" w:cs="仿宋"/>
          <w:color w:val="auto"/>
          <w:sz w:val="24"/>
        </w:rPr>
        <w:t>（</w:t>
      </w:r>
      <w:r>
        <w:rPr>
          <w:rFonts w:hint="eastAsia" w:ascii="宋体" w:hAnsi="宋体" w:cs="仿宋"/>
          <w:b/>
          <w:color w:val="auto"/>
          <w:sz w:val="24"/>
        </w:rPr>
        <w:t>中标后以分包方式履行合同的，提供分包意向协议；采购人不同意分包或者投标人中标后不以分包方式履行合同的，则不需要提供。</w:t>
      </w:r>
      <w:r>
        <w:rPr>
          <w:rFonts w:hint="eastAsia" w:ascii="宋体" w:hAnsi="宋体" w:cs="仿宋"/>
          <w:color w:val="auto"/>
          <w:sz w:val="24"/>
        </w:rPr>
        <w:t>）</w:t>
      </w:r>
    </w:p>
    <w:p>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u w:val="single"/>
        </w:rPr>
        <w:t>（投标人名称）</w:t>
      </w:r>
      <w:r>
        <w:rPr>
          <w:rFonts w:hint="eastAsia" w:ascii="宋体" w:hAnsi="宋体" w:cs="仿宋"/>
          <w:color w:val="auto"/>
          <w:kern w:val="0"/>
          <w:sz w:val="24"/>
          <w:lang w:val="zh-CN"/>
        </w:rPr>
        <w:t>若成为</w:t>
      </w:r>
      <w:r>
        <w:rPr>
          <w:rFonts w:hint="eastAsia" w:ascii="宋体" w:hAnsi="宋体" w:cs="仿宋"/>
          <w:color w:val="auto"/>
          <w:sz w:val="24"/>
        </w:rPr>
        <w:t>（项目名称）【招标编号：（采购编号）】</w:t>
      </w:r>
      <w:r>
        <w:rPr>
          <w:rFonts w:hint="eastAsia" w:ascii="宋体" w:hAnsi="宋体" w:cs="仿宋"/>
          <w:color w:val="auto"/>
          <w:kern w:val="0"/>
          <w:sz w:val="24"/>
          <w:lang w:val="zh-CN"/>
        </w:rPr>
        <w:t>的中标供应商，将依法采取分包方式履行合同。</w:t>
      </w:r>
      <w:r>
        <w:rPr>
          <w:rFonts w:hint="eastAsia" w:ascii="宋体" w:hAnsi="宋体" w:cs="仿宋"/>
          <w:color w:val="auto"/>
          <w:kern w:val="0"/>
          <w:sz w:val="24"/>
          <w:u w:val="single"/>
        </w:rPr>
        <w:t>（投标人名称）</w:t>
      </w:r>
      <w:r>
        <w:rPr>
          <w:rFonts w:hint="eastAsia" w:ascii="宋体" w:hAnsi="宋体" w:cs="仿宋"/>
          <w:color w:val="auto"/>
          <w:kern w:val="0"/>
          <w:sz w:val="24"/>
        </w:rPr>
        <w:t>与</w:t>
      </w:r>
      <w:r>
        <w:rPr>
          <w:rFonts w:hint="eastAsia" w:ascii="宋体" w:hAnsi="宋体" w:cs="仿宋"/>
          <w:color w:val="auto"/>
          <w:kern w:val="0"/>
          <w:sz w:val="24"/>
          <w:u w:val="single"/>
        </w:rPr>
        <w:t>（所有分包供应商名称）</w:t>
      </w:r>
      <w:r>
        <w:rPr>
          <w:rFonts w:hint="eastAsia" w:ascii="宋体" w:hAnsi="宋体" w:cs="仿宋"/>
          <w:color w:val="auto"/>
          <w:kern w:val="0"/>
          <w:sz w:val="24"/>
        </w:rPr>
        <w:t>达成分包意向协议</w:t>
      </w:r>
      <w:r>
        <w:rPr>
          <w:rFonts w:hint="eastAsia" w:ascii="宋体" w:hAnsi="宋体" w:cs="仿宋"/>
          <w:color w:val="auto"/>
          <w:kern w:val="0"/>
          <w:sz w:val="24"/>
          <w:lang w:val="zh-CN"/>
        </w:rPr>
        <w:t xml:space="preserve">。 </w:t>
      </w:r>
    </w:p>
    <w:p>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lang w:val="zh-CN"/>
        </w:rPr>
        <w:t>一、分包标的及数量</w:t>
      </w:r>
    </w:p>
    <w:p>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u w:val="single"/>
        </w:rPr>
        <w:t>（投标人名称）</w:t>
      </w:r>
      <w:r>
        <w:rPr>
          <w:rFonts w:hint="eastAsia" w:ascii="宋体" w:hAnsi="宋体" w:cs="仿宋"/>
          <w:color w:val="auto"/>
          <w:kern w:val="0"/>
          <w:sz w:val="24"/>
          <w:lang w:val="zh-CN"/>
        </w:rPr>
        <w:t>将</w:t>
      </w:r>
      <w:r>
        <w:rPr>
          <w:rFonts w:hint="eastAsia" w:ascii="宋体" w:hAnsi="宋体" w:cs="仿宋"/>
          <w:color w:val="auto"/>
          <w:u w:val="single"/>
        </w:rPr>
        <w:t xml:space="preserve">   XX工作内容   </w:t>
      </w:r>
      <w:r>
        <w:rPr>
          <w:rFonts w:hint="eastAsia" w:ascii="宋体" w:hAnsi="宋体" w:cs="仿宋"/>
          <w:color w:val="auto"/>
          <w:sz w:val="24"/>
        </w:rPr>
        <w:t>分包给</w:t>
      </w:r>
      <w:r>
        <w:rPr>
          <w:rFonts w:hint="eastAsia" w:ascii="宋体" w:hAnsi="宋体" w:cs="仿宋"/>
          <w:color w:val="auto"/>
          <w:kern w:val="0"/>
          <w:sz w:val="24"/>
          <w:u w:val="single"/>
        </w:rPr>
        <w:t>（某分包供应商名称）</w:t>
      </w:r>
      <w:r>
        <w:rPr>
          <w:rFonts w:hint="eastAsia" w:ascii="宋体" w:hAnsi="宋体" w:cs="仿宋"/>
          <w:color w:val="auto"/>
          <w:kern w:val="0"/>
          <w:sz w:val="24"/>
          <w:lang w:val="zh-CN"/>
        </w:rPr>
        <w:t>，</w:t>
      </w:r>
      <w:r>
        <w:rPr>
          <w:rFonts w:hint="eastAsia" w:ascii="宋体" w:hAnsi="宋体" w:cs="仿宋"/>
          <w:color w:val="auto"/>
          <w:kern w:val="0"/>
          <w:sz w:val="24"/>
          <w:u w:val="single"/>
        </w:rPr>
        <w:t>（某分包供应商名称），</w:t>
      </w:r>
      <w:r>
        <w:rPr>
          <w:rFonts w:hint="eastAsia" w:ascii="宋体" w:hAnsi="宋体" w:cs="仿宋"/>
          <w:color w:val="auto"/>
          <w:kern w:val="0"/>
          <w:sz w:val="24"/>
          <w:lang w:val="zh-CN"/>
        </w:rPr>
        <w:t>具备承</w:t>
      </w:r>
      <w:r>
        <w:rPr>
          <w:rFonts w:hint="eastAsia" w:ascii="宋体" w:hAnsi="宋体" w:cs="仿宋"/>
          <w:color w:val="auto"/>
          <w:kern w:val="0"/>
          <w:sz w:val="24"/>
        </w:rPr>
        <w:t>担</w:t>
      </w:r>
      <w:r>
        <w:rPr>
          <w:rFonts w:hint="eastAsia" w:ascii="宋体" w:hAnsi="宋体" w:cs="仿宋"/>
          <w:color w:val="auto"/>
          <w:kern w:val="0"/>
          <w:sz w:val="24"/>
          <w:u w:val="single"/>
          <w:lang w:val="zh-CN"/>
        </w:rPr>
        <w:t>XX工作内容</w:t>
      </w:r>
      <w:r>
        <w:rPr>
          <w:rFonts w:hint="eastAsia" w:ascii="宋体" w:hAnsi="宋体" w:cs="仿宋"/>
          <w:color w:val="auto"/>
          <w:kern w:val="0"/>
          <w:sz w:val="24"/>
          <w:lang w:val="zh-CN"/>
        </w:rPr>
        <w:t>相应资质条件且不得再次分包；</w:t>
      </w:r>
    </w:p>
    <w:p>
      <w:pPr>
        <w:pStyle w:val="2"/>
        <w:ind w:left="664" w:leftChars="316" w:firstLine="229" w:firstLineChars="95"/>
        <w:rPr>
          <w:rFonts w:ascii="宋体" w:hAnsi="宋体" w:eastAsia="宋体" w:cs="仿宋"/>
          <w:color w:val="auto"/>
        </w:rPr>
      </w:pPr>
      <w:r>
        <w:rPr>
          <w:rFonts w:hint="eastAsia" w:ascii="宋体" w:hAnsi="宋体" w:eastAsia="宋体" w:cs="仿宋"/>
          <w:color w:val="auto"/>
          <w:kern w:val="0"/>
          <w:sz w:val="24"/>
          <w:szCs w:val="24"/>
        </w:rPr>
        <w:t>……</w:t>
      </w:r>
    </w:p>
    <w:p>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lang w:val="zh-CN"/>
        </w:rPr>
        <w:t>二、分包工作履行期限、地点、方式</w:t>
      </w:r>
    </w:p>
    <w:p>
      <w:pPr>
        <w:snapToGrid w:val="0"/>
        <w:spacing w:line="360" w:lineRule="auto"/>
        <w:ind w:firstLine="576"/>
        <w:rPr>
          <w:rFonts w:ascii="宋体" w:hAnsi="宋体" w:cs="仿宋"/>
          <w:color w:val="auto"/>
          <w:u w:val="single"/>
        </w:rPr>
      </w:pPr>
    </w:p>
    <w:p>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lang w:val="zh-CN"/>
        </w:rPr>
        <w:t>三、质量</w:t>
      </w:r>
    </w:p>
    <w:p>
      <w:pPr>
        <w:snapToGrid w:val="0"/>
        <w:spacing w:line="360" w:lineRule="auto"/>
        <w:ind w:firstLine="576"/>
        <w:rPr>
          <w:rFonts w:ascii="宋体" w:hAnsi="宋体" w:cs="仿宋"/>
          <w:color w:val="auto"/>
          <w:kern w:val="0"/>
          <w:sz w:val="24"/>
          <w:lang w:val="zh-CN"/>
        </w:rPr>
      </w:pPr>
    </w:p>
    <w:p>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lang w:val="zh-CN"/>
        </w:rPr>
        <w:t>四、价款或者报酬</w:t>
      </w:r>
    </w:p>
    <w:p>
      <w:pPr>
        <w:snapToGrid w:val="0"/>
        <w:spacing w:line="360" w:lineRule="auto"/>
        <w:ind w:left="573" w:leftChars="273"/>
        <w:rPr>
          <w:rFonts w:ascii="宋体" w:hAnsi="宋体" w:cs="仿宋"/>
          <w:color w:val="auto"/>
          <w:kern w:val="0"/>
          <w:sz w:val="24"/>
          <w:lang w:val="zh-CN"/>
        </w:rPr>
      </w:pPr>
    </w:p>
    <w:p>
      <w:pPr>
        <w:snapToGrid w:val="0"/>
        <w:spacing w:line="360" w:lineRule="auto"/>
        <w:ind w:left="573" w:leftChars="273"/>
        <w:rPr>
          <w:rFonts w:ascii="宋体" w:hAnsi="宋体" w:cs="仿宋"/>
          <w:color w:val="auto"/>
          <w:kern w:val="0"/>
          <w:sz w:val="24"/>
          <w:lang w:val="zh-CN"/>
        </w:rPr>
      </w:pPr>
      <w:r>
        <w:rPr>
          <w:rFonts w:hint="eastAsia" w:ascii="宋体" w:hAnsi="宋体" w:cs="仿宋"/>
          <w:color w:val="auto"/>
          <w:kern w:val="0"/>
          <w:sz w:val="24"/>
          <w:lang w:val="zh-CN"/>
        </w:rPr>
        <w:t>五、违约责任</w:t>
      </w:r>
    </w:p>
    <w:p>
      <w:pPr>
        <w:snapToGrid w:val="0"/>
        <w:spacing w:line="360" w:lineRule="auto"/>
        <w:ind w:firstLine="576"/>
        <w:rPr>
          <w:rFonts w:ascii="宋体" w:hAnsi="宋体" w:cs="仿宋"/>
          <w:color w:val="auto"/>
          <w:kern w:val="0"/>
          <w:sz w:val="24"/>
          <w:lang w:val="zh-CN"/>
        </w:rPr>
      </w:pPr>
    </w:p>
    <w:p>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lang w:val="zh-CN"/>
        </w:rPr>
        <w:t>六、争议解决的办法</w:t>
      </w:r>
    </w:p>
    <w:p>
      <w:pPr>
        <w:snapToGrid w:val="0"/>
        <w:spacing w:line="360" w:lineRule="auto"/>
        <w:ind w:firstLine="576"/>
        <w:rPr>
          <w:rFonts w:ascii="宋体" w:hAnsi="宋体" w:cs="仿宋"/>
          <w:color w:val="auto"/>
          <w:kern w:val="0"/>
          <w:sz w:val="24"/>
          <w:lang w:val="zh-CN"/>
        </w:rPr>
      </w:pPr>
    </w:p>
    <w:p>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lang w:val="zh-CN"/>
        </w:rPr>
        <w:t>七、其他</w:t>
      </w:r>
    </w:p>
    <w:p>
      <w:pPr>
        <w:snapToGrid w:val="0"/>
        <w:spacing w:line="360" w:lineRule="auto"/>
        <w:ind w:left="5758" w:leftChars="342" w:hanging="5040" w:hangingChars="2100"/>
        <w:rPr>
          <w:rFonts w:ascii="宋体" w:hAnsi="宋体" w:cs="仿宋"/>
          <w:color w:val="auto"/>
          <w:kern w:val="0"/>
          <w:sz w:val="24"/>
          <w:lang w:val="zh-CN"/>
        </w:rPr>
      </w:pPr>
      <w:r>
        <w:rPr>
          <w:rFonts w:hint="eastAsia" w:ascii="宋体" w:hAnsi="宋体" w:cs="仿宋"/>
          <w:color w:val="auto"/>
          <w:sz w:val="24"/>
        </w:rPr>
        <w:t>中小企业合同金额达到%，小微企业合同金额达到%</w:t>
      </w:r>
      <w:r>
        <w:rPr>
          <w:rFonts w:hint="eastAsia" w:ascii="宋体" w:hAnsi="宋体" w:cs="仿宋"/>
          <w:color w:val="auto"/>
          <w:kern w:val="0"/>
          <w:sz w:val="24"/>
          <w:lang w:val="zh-CN"/>
        </w:rPr>
        <w:t xml:space="preserve">  。                                           投标人名称(电子签名)：</w:t>
      </w:r>
    </w:p>
    <w:p>
      <w:pPr>
        <w:snapToGrid w:val="0"/>
        <w:spacing w:line="360" w:lineRule="auto"/>
        <w:ind w:firstLine="5640" w:firstLineChars="2350"/>
        <w:rPr>
          <w:rFonts w:ascii="宋体" w:hAnsi="宋体" w:cs="仿宋"/>
          <w:color w:val="auto"/>
          <w:kern w:val="0"/>
          <w:sz w:val="24"/>
          <w:lang w:val="zh-CN"/>
        </w:rPr>
      </w:pPr>
      <w:r>
        <w:rPr>
          <w:rFonts w:hint="eastAsia" w:ascii="宋体" w:hAnsi="宋体" w:cs="仿宋"/>
          <w:color w:val="auto"/>
          <w:kern w:val="0"/>
          <w:sz w:val="24"/>
          <w:lang w:val="zh-CN"/>
        </w:rPr>
        <w:t>分包供应商名称：</w:t>
      </w:r>
    </w:p>
    <w:p>
      <w:pPr>
        <w:snapToGrid w:val="0"/>
        <w:spacing w:line="360" w:lineRule="auto"/>
        <w:ind w:firstLine="5760" w:firstLineChars="2400"/>
        <w:rPr>
          <w:rFonts w:ascii="宋体" w:hAnsi="宋体" w:cs="仿宋"/>
          <w:color w:val="auto"/>
        </w:rPr>
      </w:pPr>
      <w:r>
        <w:rPr>
          <w:rFonts w:hint="eastAsia" w:ascii="宋体" w:hAnsi="宋体" w:cs="仿宋"/>
          <w:color w:val="auto"/>
          <w:kern w:val="0"/>
          <w:sz w:val="24"/>
          <w:lang w:val="zh-CN"/>
        </w:rPr>
        <w:t>……</w:t>
      </w:r>
    </w:p>
    <w:p>
      <w:pPr>
        <w:spacing w:line="360" w:lineRule="auto"/>
        <w:jc w:val="center"/>
        <w:rPr>
          <w:rFonts w:ascii="宋体" w:hAnsi="宋体" w:cs="仿宋"/>
          <w:color w:val="auto"/>
          <w:kern w:val="0"/>
          <w:sz w:val="24"/>
          <w:lang w:val="zh-CN"/>
        </w:rPr>
      </w:pPr>
      <w:r>
        <w:rPr>
          <w:rFonts w:hint="eastAsia" w:ascii="宋体" w:hAnsi="宋体" w:cs="仿宋"/>
          <w:color w:val="auto"/>
          <w:kern w:val="0"/>
          <w:sz w:val="24"/>
          <w:lang w:val="zh-CN"/>
        </w:rPr>
        <w:t xml:space="preserve">                                        日期：  年  月   日</w:t>
      </w:r>
    </w:p>
    <w:p>
      <w:pPr>
        <w:widowControl/>
        <w:spacing w:line="360" w:lineRule="auto"/>
        <w:ind w:left="150"/>
        <w:jc w:val="center"/>
        <w:rPr>
          <w:rFonts w:ascii="宋体" w:hAnsi="宋体" w:cs="仿宋"/>
          <w:b/>
          <w:color w:val="auto"/>
          <w:kern w:val="0"/>
          <w:sz w:val="32"/>
          <w:szCs w:val="32"/>
        </w:rPr>
      </w:pPr>
    </w:p>
    <w:p>
      <w:pPr>
        <w:widowControl/>
        <w:spacing w:line="360" w:lineRule="auto"/>
        <w:ind w:left="150"/>
        <w:jc w:val="center"/>
        <w:rPr>
          <w:rFonts w:ascii="宋体" w:hAnsi="宋体" w:cs="仿宋"/>
          <w:b/>
          <w:color w:val="auto"/>
          <w:kern w:val="0"/>
          <w:sz w:val="32"/>
          <w:szCs w:val="32"/>
        </w:rPr>
      </w:pPr>
      <w:r>
        <w:rPr>
          <w:rFonts w:hint="eastAsia" w:ascii="宋体" w:hAnsi="宋体" w:cs="仿宋"/>
          <w:b/>
          <w:color w:val="auto"/>
          <w:kern w:val="0"/>
          <w:sz w:val="32"/>
          <w:szCs w:val="32"/>
        </w:rPr>
        <w:t>三、本项目的特定资格要求</w:t>
      </w:r>
    </w:p>
    <w:p>
      <w:pPr>
        <w:spacing w:line="360" w:lineRule="auto"/>
        <w:jc w:val="center"/>
        <w:rPr>
          <w:rFonts w:ascii="宋体" w:hAnsi="宋体" w:cs="仿宋"/>
          <w:color w:val="auto"/>
          <w:sz w:val="24"/>
        </w:rPr>
      </w:pPr>
      <w:r>
        <w:rPr>
          <w:rFonts w:hint="eastAsia" w:ascii="宋体" w:hAnsi="宋体" w:cs="仿宋"/>
          <w:color w:val="auto"/>
          <w:sz w:val="24"/>
        </w:rPr>
        <w:t>（根据招标公告本项目的特定资格要求提供相应的材料；未要求的，无需提供）</w:t>
      </w:r>
    </w:p>
    <w:p>
      <w:pPr>
        <w:rPr>
          <w:rFonts w:ascii="宋体" w:hAnsi="宋体" w:cs="仿宋"/>
          <w:color w:val="auto"/>
        </w:rPr>
      </w:pPr>
    </w:p>
    <w:p>
      <w:pPr>
        <w:snapToGrid w:val="0"/>
        <w:spacing w:line="360" w:lineRule="auto"/>
        <w:ind w:right="480"/>
        <w:jc w:val="center"/>
        <w:rPr>
          <w:rFonts w:ascii="宋体" w:hAnsi="宋体" w:cs="仿宋"/>
          <w:b/>
          <w:color w:val="auto"/>
          <w:kern w:val="0"/>
          <w:sz w:val="32"/>
          <w:szCs w:val="32"/>
        </w:rPr>
      </w:pPr>
    </w:p>
    <w:p>
      <w:pPr>
        <w:snapToGrid w:val="0"/>
        <w:spacing w:line="360" w:lineRule="auto"/>
        <w:ind w:right="480"/>
        <w:jc w:val="center"/>
        <w:rPr>
          <w:rFonts w:ascii="宋体" w:hAnsi="宋体" w:cs="仿宋"/>
          <w:b/>
          <w:color w:val="auto"/>
          <w:kern w:val="0"/>
          <w:sz w:val="32"/>
          <w:szCs w:val="32"/>
        </w:rPr>
      </w:pPr>
    </w:p>
    <w:p>
      <w:pPr>
        <w:snapToGrid w:val="0"/>
        <w:spacing w:line="360" w:lineRule="auto"/>
        <w:ind w:right="480"/>
        <w:jc w:val="center"/>
        <w:rPr>
          <w:rFonts w:ascii="宋体" w:hAnsi="宋体" w:cs="仿宋"/>
          <w:b/>
          <w:color w:val="auto"/>
          <w:kern w:val="0"/>
          <w:sz w:val="32"/>
          <w:szCs w:val="32"/>
        </w:rPr>
      </w:pPr>
    </w:p>
    <w:p>
      <w:pPr>
        <w:snapToGrid w:val="0"/>
        <w:spacing w:line="360" w:lineRule="auto"/>
        <w:ind w:right="480"/>
        <w:jc w:val="center"/>
        <w:rPr>
          <w:rFonts w:ascii="宋体" w:hAnsi="宋体" w:cs="仿宋"/>
          <w:b/>
          <w:color w:val="auto"/>
          <w:kern w:val="0"/>
          <w:sz w:val="32"/>
          <w:szCs w:val="32"/>
        </w:rPr>
      </w:pPr>
    </w:p>
    <w:p>
      <w:pPr>
        <w:snapToGrid w:val="0"/>
        <w:spacing w:line="360" w:lineRule="auto"/>
        <w:ind w:right="480"/>
        <w:jc w:val="center"/>
        <w:rPr>
          <w:rFonts w:ascii="宋体" w:hAnsi="宋体" w:cs="仿宋"/>
          <w:b/>
          <w:color w:val="auto"/>
          <w:kern w:val="0"/>
          <w:sz w:val="32"/>
          <w:szCs w:val="32"/>
        </w:rPr>
      </w:pPr>
    </w:p>
    <w:p>
      <w:pPr>
        <w:snapToGrid w:val="0"/>
        <w:spacing w:line="360" w:lineRule="auto"/>
        <w:ind w:right="480"/>
        <w:jc w:val="center"/>
        <w:rPr>
          <w:rFonts w:ascii="宋体" w:hAnsi="宋体" w:cs="仿宋"/>
          <w:b/>
          <w:color w:val="auto"/>
          <w:kern w:val="0"/>
          <w:sz w:val="32"/>
          <w:szCs w:val="32"/>
        </w:rPr>
      </w:pPr>
    </w:p>
    <w:p>
      <w:pPr>
        <w:spacing w:line="360" w:lineRule="auto"/>
        <w:jc w:val="center"/>
        <w:outlineLvl w:val="0"/>
        <w:rPr>
          <w:rFonts w:ascii="宋体" w:hAnsi="宋体" w:cs="仿宋"/>
          <w:b/>
          <w:color w:val="auto"/>
          <w:kern w:val="0"/>
          <w:sz w:val="36"/>
          <w:szCs w:val="36"/>
        </w:rPr>
      </w:pPr>
    </w:p>
    <w:p>
      <w:pPr>
        <w:snapToGrid w:val="0"/>
        <w:spacing w:line="360" w:lineRule="auto"/>
        <w:ind w:right="480"/>
        <w:jc w:val="center"/>
        <w:rPr>
          <w:rFonts w:ascii="宋体" w:hAnsi="宋体" w:cs="仿宋"/>
          <w:b/>
          <w:color w:val="auto"/>
          <w:kern w:val="0"/>
          <w:sz w:val="32"/>
          <w:szCs w:val="32"/>
        </w:rPr>
      </w:pPr>
    </w:p>
    <w:p>
      <w:pPr>
        <w:spacing w:line="360" w:lineRule="auto"/>
        <w:jc w:val="center"/>
        <w:outlineLvl w:val="0"/>
        <w:rPr>
          <w:rFonts w:ascii="宋体" w:hAnsi="宋体" w:cs="仿宋"/>
          <w:b/>
          <w:color w:val="auto"/>
          <w:kern w:val="0"/>
          <w:sz w:val="36"/>
          <w:szCs w:val="36"/>
        </w:rPr>
      </w:pPr>
    </w:p>
    <w:p>
      <w:pPr>
        <w:spacing w:line="360" w:lineRule="auto"/>
        <w:outlineLvl w:val="0"/>
        <w:rPr>
          <w:rFonts w:ascii="宋体" w:hAnsi="宋体" w:cs="仿宋"/>
          <w:b/>
          <w:color w:val="auto"/>
          <w:kern w:val="0"/>
          <w:sz w:val="36"/>
          <w:szCs w:val="36"/>
        </w:rPr>
      </w:pPr>
    </w:p>
    <w:p>
      <w:pPr>
        <w:spacing w:line="360" w:lineRule="auto"/>
        <w:ind w:right="420" w:firstLine="3614" w:firstLineChars="1000"/>
        <w:rPr>
          <w:rFonts w:ascii="宋体" w:hAnsi="宋体" w:cs="仿宋"/>
          <w:b/>
          <w:color w:val="auto"/>
          <w:kern w:val="0"/>
          <w:sz w:val="36"/>
          <w:szCs w:val="36"/>
        </w:rPr>
      </w:pPr>
      <w:r>
        <w:rPr>
          <w:rFonts w:hint="eastAsia" w:ascii="宋体" w:hAnsi="宋体" w:cs="仿宋"/>
          <w:b/>
          <w:color w:val="auto"/>
          <w:kern w:val="0"/>
          <w:sz w:val="36"/>
          <w:szCs w:val="36"/>
        </w:rPr>
        <w:t>商务技术文件部分</w:t>
      </w:r>
    </w:p>
    <w:p>
      <w:pPr>
        <w:spacing w:line="360" w:lineRule="auto"/>
        <w:jc w:val="center"/>
        <w:outlineLvl w:val="0"/>
        <w:rPr>
          <w:rFonts w:ascii="宋体" w:hAnsi="宋体" w:cs="仿宋"/>
          <w:b/>
          <w:color w:val="auto"/>
          <w:kern w:val="0"/>
          <w:sz w:val="24"/>
        </w:rPr>
      </w:pPr>
    </w:p>
    <w:p>
      <w:pPr>
        <w:spacing w:line="360" w:lineRule="auto"/>
        <w:jc w:val="center"/>
        <w:outlineLvl w:val="0"/>
        <w:rPr>
          <w:rFonts w:ascii="宋体" w:hAnsi="宋体" w:cs="仿宋"/>
          <w:b/>
          <w:color w:val="auto"/>
          <w:kern w:val="0"/>
          <w:sz w:val="28"/>
          <w:szCs w:val="28"/>
        </w:rPr>
      </w:pPr>
      <w:r>
        <w:rPr>
          <w:rFonts w:hint="eastAsia" w:ascii="宋体" w:hAnsi="宋体" w:cs="仿宋"/>
          <w:b/>
          <w:color w:val="auto"/>
          <w:kern w:val="0"/>
          <w:sz w:val="28"/>
          <w:szCs w:val="28"/>
        </w:rPr>
        <w:t>目录</w:t>
      </w:r>
    </w:p>
    <w:p>
      <w:pPr>
        <w:snapToGrid w:val="0"/>
        <w:spacing w:line="360" w:lineRule="auto"/>
        <w:ind w:left="479" w:leftChars="228"/>
        <w:rPr>
          <w:rFonts w:ascii="宋体" w:hAnsi="宋体" w:cs="仿宋"/>
          <w:color w:val="auto"/>
        </w:rPr>
      </w:pPr>
      <w:r>
        <w:rPr>
          <w:rFonts w:hint="eastAsia" w:ascii="宋体" w:hAnsi="宋体" w:cs="仿宋"/>
          <w:color w:val="auto"/>
          <w:sz w:val="24"/>
        </w:rPr>
        <w:t>（1）投标函</w:t>
      </w:r>
      <w:r>
        <w:rPr>
          <w:rFonts w:hint="eastAsia" w:ascii="宋体" w:hAnsi="宋体" w:cs="仿宋"/>
          <w:color w:val="auto"/>
        </w:rPr>
        <w:t>…………………………………………………………………………………（页码）</w:t>
      </w:r>
      <w:r>
        <w:rPr>
          <w:rFonts w:hint="eastAsia" w:ascii="宋体" w:hAnsi="宋体" w:cs="仿宋"/>
          <w:color w:val="auto"/>
          <w:sz w:val="24"/>
        </w:rPr>
        <w:t>（2）授权委托书或法定代表人（单位负责人、自然人本人）身份证明</w:t>
      </w:r>
      <w:r>
        <w:rPr>
          <w:rFonts w:hint="eastAsia" w:ascii="宋体" w:hAnsi="宋体" w:cs="仿宋"/>
          <w:color w:val="auto"/>
        </w:rPr>
        <w:t>………（页码）</w:t>
      </w:r>
    </w:p>
    <w:p>
      <w:pPr>
        <w:snapToGrid w:val="0"/>
        <w:spacing w:line="360" w:lineRule="auto"/>
        <w:ind w:left="479" w:leftChars="228"/>
        <w:rPr>
          <w:rFonts w:ascii="宋体" w:hAnsi="宋体" w:cs="仿宋"/>
          <w:color w:val="auto"/>
        </w:rPr>
      </w:pPr>
      <w:r>
        <w:rPr>
          <w:rFonts w:hint="eastAsia" w:ascii="宋体" w:hAnsi="宋体" w:cs="仿宋"/>
          <w:color w:val="auto"/>
          <w:sz w:val="24"/>
        </w:rPr>
        <w:t>（3）联合协议</w:t>
      </w:r>
      <w:r>
        <w:rPr>
          <w:rFonts w:hint="eastAsia" w:ascii="宋体" w:hAnsi="宋体" w:cs="仿宋"/>
          <w:color w:val="auto"/>
        </w:rPr>
        <w:t>………………………………………………………………………………（页码）</w:t>
      </w:r>
    </w:p>
    <w:p>
      <w:pPr>
        <w:snapToGrid w:val="0"/>
        <w:spacing w:line="360" w:lineRule="auto"/>
        <w:ind w:firstLine="480" w:firstLineChars="200"/>
        <w:rPr>
          <w:rFonts w:ascii="宋体" w:hAnsi="宋体" w:cs="仿宋"/>
          <w:color w:val="auto"/>
        </w:rPr>
      </w:pPr>
      <w:r>
        <w:rPr>
          <w:rFonts w:hint="eastAsia" w:ascii="宋体" w:hAnsi="宋体" w:cs="仿宋"/>
          <w:color w:val="auto"/>
          <w:sz w:val="24"/>
        </w:rPr>
        <w:t>（4）分包意向协议</w:t>
      </w:r>
      <w:r>
        <w:rPr>
          <w:rFonts w:hint="eastAsia" w:ascii="宋体" w:hAnsi="宋体" w:cs="仿宋"/>
          <w:color w:val="auto"/>
        </w:rPr>
        <w:t>…………………………………………………………………………（页码）</w:t>
      </w:r>
    </w:p>
    <w:p>
      <w:pPr>
        <w:snapToGrid w:val="0"/>
        <w:spacing w:line="360" w:lineRule="auto"/>
        <w:ind w:firstLine="480" w:firstLineChars="200"/>
        <w:rPr>
          <w:rFonts w:ascii="宋体" w:hAnsi="宋体" w:cs="仿宋"/>
          <w:color w:val="auto"/>
        </w:rPr>
      </w:pPr>
      <w:r>
        <w:rPr>
          <w:rFonts w:hint="eastAsia" w:ascii="宋体" w:hAnsi="宋体" w:cs="仿宋"/>
          <w:color w:val="auto"/>
          <w:sz w:val="24"/>
        </w:rPr>
        <w:t>（5）符合性审查资料</w:t>
      </w:r>
      <w:r>
        <w:rPr>
          <w:rFonts w:hint="eastAsia" w:ascii="宋体" w:hAnsi="宋体" w:cs="仿宋"/>
          <w:color w:val="auto"/>
        </w:rPr>
        <w:t>………………………………………………………………………（页码）</w:t>
      </w:r>
    </w:p>
    <w:p>
      <w:pPr>
        <w:snapToGrid w:val="0"/>
        <w:spacing w:line="360" w:lineRule="auto"/>
        <w:ind w:left="479" w:leftChars="228"/>
        <w:rPr>
          <w:rFonts w:ascii="宋体" w:hAnsi="宋体" w:cs="仿宋"/>
          <w:color w:val="auto"/>
        </w:rPr>
      </w:pPr>
      <w:r>
        <w:rPr>
          <w:rFonts w:hint="eastAsia" w:ascii="宋体" w:hAnsi="宋体" w:cs="仿宋"/>
          <w:color w:val="auto"/>
          <w:sz w:val="24"/>
        </w:rPr>
        <w:t>（6）评标标准相应的商务技术资料</w:t>
      </w:r>
      <w:r>
        <w:rPr>
          <w:rFonts w:hint="eastAsia" w:ascii="宋体" w:hAnsi="宋体" w:cs="仿宋"/>
          <w:color w:val="auto"/>
        </w:rPr>
        <w:t>…………………………</w:t>
      </w:r>
      <w:r>
        <w:rPr>
          <w:rFonts w:hint="eastAsia" w:ascii="宋体" w:hAnsi="宋体" w:cs="仿宋"/>
          <w:color w:val="auto"/>
          <w:sz w:val="24"/>
        </w:rPr>
        <w:t>………</w:t>
      </w:r>
      <w:r>
        <w:rPr>
          <w:rFonts w:hint="eastAsia" w:ascii="宋体" w:hAnsi="宋体" w:cs="仿宋"/>
          <w:color w:val="auto"/>
        </w:rPr>
        <w:t>…</w:t>
      </w:r>
      <w:r>
        <w:rPr>
          <w:rFonts w:hint="eastAsia" w:ascii="宋体" w:hAnsi="宋体" w:cs="仿宋"/>
          <w:color w:val="auto"/>
          <w:sz w:val="24"/>
        </w:rPr>
        <w:t>…</w:t>
      </w:r>
      <w:r>
        <w:rPr>
          <w:rFonts w:hint="eastAsia" w:ascii="宋体" w:hAnsi="宋体" w:cs="仿宋"/>
          <w:color w:val="auto"/>
        </w:rPr>
        <w:t>……………（页码）</w:t>
      </w:r>
    </w:p>
    <w:p>
      <w:pPr>
        <w:snapToGrid w:val="0"/>
        <w:spacing w:line="360" w:lineRule="auto"/>
        <w:ind w:left="479" w:leftChars="228"/>
        <w:rPr>
          <w:rFonts w:ascii="宋体" w:hAnsi="宋体" w:cs="仿宋"/>
          <w:color w:val="auto"/>
        </w:rPr>
      </w:pPr>
      <w:r>
        <w:rPr>
          <w:rFonts w:hint="eastAsia" w:ascii="宋体" w:hAnsi="宋体" w:cs="仿宋"/>
          <w:color w:val="auto"/>
          <w:sz w:val="24"/>
        </w:rPr>
        <w:t>（7）商务技术偏离表</w:t>
      </w:r>
      <w:r>
        <w:rPr>
          <w:rFonts w:hint="eastAsia" w:ascii="宋体" w:hAnsi="宋体" w:cs="仿宋"/>
          <w:color w:val="auto"/>
        </w:rPr>
        <w:t>………………………………………………………………………（页码）</w:t>
      </w:r>
    </w:p>
    <w:p>
      <w:pPr>
        <w:snapToGrid w:val="0"/>
        <w:spacing w:line="360" w:lineRule="auto"/>
        <w:ind w:left="479" w:leftChars="228"/>
        <w:rPr>
          <w:rFonts w:ascii="宋体" w:hAnsi="宋体" w:cs="仿宋"/>
          <w:color w:val="auto"/>
        </w:rPr>
      </w:pPr>
      <w:r>
        <w:rPr>
          <w:rFonts w:hint="eastAsia" w:ascii="宋体" w:hAnsi="宋体" w:cs="仿宋"/>
          <w:color w:val="auto"/>
          <w:sz w:val="24"/>
          <w:lang w:val="zh-CN"/>
        </w:rPr>
        <w:t>（</w:t>
      </w:r>
      <w:r>
        <w:rPr>
          <w:rFonts w:hint="eastAsia" w:ascii="宋体" w:hAnsi="宋体" w:cs="仿宋"/>
          <w:color w:val="auto"/>
          <w:sz w:val="24"/>
        </w:rPr>
        <w:t>8</w:t>
      </w:r>
      <w:r>
        <w:rPr>
          <w:rFonts w:hint="eastAsia" w:ascii="宋体" w:hAnsi="宋体" w:cs="仿宋"/>
          <w:color w:val="auto"/>
          <w:sz w:val="24"/>
          <w:lang w:val="zh-CN"/>
        </w:rPr>
        <w:t>）政府采购供应商廉洁自律承诺书</w:t>
      </w:r>
      <w:r>
        <w:rPr>
          <w:rFonts w:hint="eastAsia" w:ascii="宋体" w:hAnsi="宋体" w:cs="仿宋"/>
          <w:color w:val="auto"/>
        </w:rPr>
        <w:t>…………………………………………………（页码）</w:t>
      </w:r>
    </w:p>
    <w:p>
      <w:pPr>
        <w:snapToGrid w:val="0"/>
        <w:spacing w:line="360" w:lineRule="auto"/>
        <w:jc w:val="center"/>
        <w:rPr>
          <w:rFonts w:ascii="宋体" w:hAnsi="宋体" w:cs="仿宋"/>
          <w:b/>
          <w:color w:val="auto"/>
          <w:kern w:val="0"/>
          <w:sz w:val="32"/>
          <w:szCs w:val="32"/>
          <w:lang w:val="zh-CN"/>
        </w:rPr>
      </w:pPr>
    </w:p>
    <w:p>
      <w:pPr>
        <w:snapToGrid w:val="0"/>
        <w:spacing w:line="360" w:lineRule="auto"/>
        <w:jc w:val="center"/>
        <w:rPr>
          <w:rFonts w:ascii="宋体" w:hAnsi="宋体" w:cs="仿宋"/>
          <w:b/>
          <w:color w:val="auto"/>
          <w:kern w:val="0"/>
          <w:sz w:val="32"/>
          <w:szCs w:val="32"/>
          <w:lang w:val="zh-CN"/>
        </w:rPr>
      </w:pPr>
    </w:p>
    <w:p>
      <w:pPr>
        <w:snapToGrid w:val="0"/>
        <w:spacing w:line="360" w:lineRule="auto"/>
        <w:jc w:val="center"/>
        <w:rPr>
          <w:rFonts w:ascii="宋体" w:hAnsi="宋体" w:cs="仿宋"/>
          <w:b/>
          <w:color w:val="auto"/>
          <w:kern w:val="0"/>
          <w:sz w:val="32"/>
          <w:szCs w:val="32"/>
          <w:lang w:val="zh-CN"/>
        </w:rPr>
      </w:pPr>
    </w:p>
    <w:p>
      <w:pPr>
        <w:snapToGrid w:val="0"/>
        <w:spacing w:line="360" w:lineRule="auto"/>
        <w:jc w:val="center"/>
        <w:rPr>
          <w:rFonts w:ascii="宋体" w:hAnsi="宋体" w:cs="仿宋"/>
          <w:b/>
          <w:color w:val="auto"/>
          <w:kern w:val="0"/>
          <w:sz w:val="32"/>
          <w:szCs w:val="32"/>
          <w:lang w:val="zh-CN"/>
        </w:rPr>
      </w:pPr>
    </w:p>
    <w:p>
      <w:pPr>
        <w:snapToGrid w:val="0"/>
        <w:spacing w:line="360" w:lineRule="auto"/>
        <w:jc w:val="center"/>
        <w:rPr>
          <w:rFonts w:ascii="宋体" w:hAnsi="宋体" w:cs="仿宋"/>
          <w:b/>
          <w:color w:val="auto"/>
          <w:kern w:val="0"/>
          <w:sz w:val="32"/>
          <w:szCs w:val="32"/>
          <w:lang w:val="zh-CN"/>
        </w:rPr>
      </w:pPr>
    </w:p>
    <w:p>
      <w:pPr>
        <w:snapToGrid w:val="0"/>
        <w:spacing w:line="360" w:lineRule="auto"/>
        <w:jc w:val="center"/>
        <w:outlineLvl w:val="0"/>
        <w:rPr>
          <w:rFonts w:ascii="宋体" w:hAnsi="宋体" w:cs="仿宋"/>
          <w:b/>
          <w:color w:val="auto"/>
          <w:kern w:val="0"/>
          <w:sz w:val="32"/>
          <w:szCs w:val="32"/>
        </w:rPr>
      </w:pPr>
    </w:p>
    <w:p>
      <w:pPr>
        <w:snapToGrid w:val="0"/>
        <w:spacing w:line="360" w:lineRule="auto"/>
        <w:jc w:val="center"/>
        <w:outlineLvl w:val="0"/>
        <w:rPr>
          <w:rFonts w:ascii="宋体" w:hAnsi="宋体" w:cs="仿宋"/>
          <w:b/>
          <w:color w:val="auto"/>
          <w:kern w:val="0"/>
          <w:sz w:val="32"/>
          <w:szCs w:val="32"/>
        </w:rPr>
      </w:pPr>
    </w:p>
    <w:p>
      <w:pPr>
        <w:rPr>
          <w:rFonts w:ascii="宋体" w:hAnsi="宋体" w:cs="仿宋"/>
          <w:color w:val="auto"/>
        </w:rPr>
      </w:pPr>
    </w:p>
    <w:p>
      <w:pPr>
        <w:snapToGrid w:val="0"/>
        <w:spacing w:line="360" w:lineRule="auto"/>
        <w:jc w:val="center"/>
        <w:outlineLvl w:val="0"/>
        <w:rPr>
          <w:rFonts w:ascii="宋体" w:hAnsi="宋体" w:cs="仿宋"/>
          <w:b/>
          <w:color w:val="auto"/>
          <w:kern w:val="0"/>
          <w:sz w:val="32"/>
          <w:szCs w:val="32"/>
        </w:rPr>
      </w:pPr>
    </w:p>
    <w:p>
      <w:pPr>
        <w:pStyle w:val="2"/>
        <w:ind w:left="0" w:firstLine="0"/>
        <w:rPr>
          <w:rFonts w:ascii="宋体" w:hAnsi="宋体" w:eastAsia="宋体" w:cs="仿宋"/>
          <w:bCs w:val="0"/>
          <w:color w:val="auto"/>
          <w:kern w:val="0"/>
          <w:lang w:val="en-US"/>
        </w:rPr>
      </w:pPr>
    </w:p>
    <w:p>
      <w:pPr>
        <w:rPr>
          <w:rFonts w:ascii="宋体" w:hAnsi="宋体"/>
          <w:color w:val="auto"/>
        </w:rPr>
      </w:pPr>
    </w:p>
    <w:p>
      <w:pPr>
        <w:pStyle w:val="2"/>
        <w:rPr>
          <w:rFonts w:ascii="宋体" w:hAnsi="宋体" w:eastAsia="宋体"/>
          <w:color w:val="auto"/>
          <w:lang w:val="en-US"/>
        </w:rPr>
      </w:pPr>
    </w:p>
    <w:p>
      <w:pPr>
        <w:rPr>
          <w:rFonts w:ascii="宋体" w:hAnsi="宋体"/>
          <w:color w:val="auto"/>
        </w:rPr>
      </w:pPr>
    </w:p>
    <w:p>
      <w:pPr>
        <w:pStyle w:val="2"/>
        <w:rPr>
          <w:rFonts w:ascii="宋体" w:hAnsi="宋体" w:eastAsia="宋体"/>
          <w:color w:val="auto"/>
          <w:lang w:val="en-US"/>
        </w:rPr>
      </w:pPr>
    </w:p>
    <w:p>
      <w:pPr>
        <w:snapToGrid w:val="0"/>
        <w:spacing w:line="360" w:lineRule="auto"/>
        <w:jc w:val="center"/>
        <w:outlineLvl w:val="0"/>
        <w:rPr>
          <w:rFonts w:ascii="宋体" w:hAnsi="宋体" w:cs="仿宋"/>
          <w:b/>
          <w:color w:val="auto"/>
          <w:sz w:val="32"/>
          <w:szCs w:val="32"/>
        </w:rPr>
      </w:pPr>
      <w:r>
        <w:rPr>
          <w:rFonts w:hint="eastAsia" w:ascii="宋体" w:hAnsi="宋体" w:cs="仿宋"/>
          <w:b/>
          <w:color w:val="auto"/>
          <w:kern w:val="0"/>
          <w:sz w:val="32"/>
          <w:szCs w:val="32"/>
        </w:rPr>
        <w:t>一、投标</w:t>
      </w:r>
      <w:r>
        <w:rPr>
          <w:rFonts w:hint="eastAsia" w:ascii="宋体" w:hAnsi="宋体" w:cs="仿宋"/>
          <w:b/>
          <w:color w:val="auto"/>
          <w:sz w:val="32"/>
          <w:szCs w:val="32"/>
        </w:rPr>
        <w:t>函</w:t>
      </w:r>
    </w:p>
    <w:p>
      <w:pPr>
        <w:snapToGrid w:val="0"/>
        <w:spacing w:line="360" w:lineRule="auto"/>
        <w:rPr>
          <w:rFonts w:ascii="宋体" w:hAnsi="宋体" w:cs="仿宋"/>
          <w:color w:val="auto"/>
          <w:sz w:val="24"/>
        </w:rPr>
      </w:pPr>
      <w:r>
        <w:rPr>
          <w:rFonts w:hint="eastAsia" w:ascii="宋体" w:hAnsi="宋体" w:cs="仿宋"/>
          <w:color w:val="auto"/>
          <w:sz w:val="24"/>
        </w:rPr>
        <w:t>（采购人）、（采购代理机构）：</w:t>
      </w:r>
    </w:p>
    <w:p>
      <w:pPr>
        <w:snapToGrid w:val="0"/>
        <w:spacing w:line="360" w:lineRule="auto"/>
        <w:ind w:firstLine="480" w:firstLineChars="200"/>
        <w:rPr>
          <w:rFonts w:ascii="宋体" w:hAnsi="宋体" w:cs="仿宋"/>
          <w:color w:val="auto"/>
          <w:sz w:val="24"/>
        </w:rPr>
      </w:pPr>
      <w:r>
        <w:rPr>
          <w:rFonts w:hint="eastAsia" w:ascii="宋体" w:hAnsi="宋体" w:cs="仿宋"/>
          <w:color w:val="auto"/>
          <w:sz w:val="24"/>
        </w:rPr>
        <w:t>我方参加你方组织的（项目名称）【招标编号：（采购编号）】招标的有关活动，并对此项目进行投标。为此：</w:t>
      </w:r>
    </w:p>
    <w:p>
      <w:pPr>
        <w:snapToGrid w:val="0"/>
        <w:spacing w:line="360" w:lineRule="auto"/>
        <w:ind w:firstLine="480" w:firstLineChars="200"/>
        <w:rPr>
          <w:rFonts w:ascii="宋体" w:hAnsi="宋体" w:cs="仿宋"/>
          <w:color w:val="auto"/>
          <w:sz w:val="24"/>
        </w:rPr>
      </w:pPr>
      <w:r>
        <w:rPr>
          <w:rFonts w:hint="eastAsia" w:ascii="宋体" w:hAnsi="宋体" w:cs="仿宋"/>
          <w:color w:val="auto"/>
          <w:sz w:val="24"/>
        </w:rPr>
        <w:t>1、我方承诺投标有效期从提交投标文件的截止之日起天（不少于90天）</w:t>
      </w:r>
      <w:r>
        <w:rPr>
          <w:rFonts w:hint="eastAsia" w:ascii="宋体" w:hAnsi="宋体" w:cs="仿宋"/>
          <w:color w:val="auto"/>
        </w:rPr>
        <w:t>，</w:t>
      </w:r>
      <w:r>
        <w:rPr>
          <w:rFonts w:hint="eastAsia" w:ascii="宋体" w:hAnsi="宋体" w:cs="仿宋"/>
          <w:color w:val="auto"/>
          <w:sz w:val="24"/>
        </w:rPr>
        <w:t>本投标文件在投标有效期满之前均具有约束力。</w:t>
      </w:r>
    </w:p>
    <w:p>
      <w:pPr>
        <w:snapToGrid w:val="0"/>
        <w:spacing w:line="360" w:lineRule="auto"/>
        <w:ind w:firstLine="480" w:firstLineChars="200"/>
        <w:rPr>
          <w:rFonts w:ascii="宋体" w:hAnsi="宋体" w:cs="仿宋"/>
          <w:color w:val="auto"/>
          <w:sz w:val="24"/>
        </w:rPr>
      </w:pPr>
      <w:r>
        <w:rPr>
          <w:rFonts w:hint="eastAsia" w:ascii="宋体" w:hAnsi="宋体" w:cs="仿宋"/>
          <w:color w:val="auto"/>
          <w:sz w:val="24"/>
        </w:rPr>
        <w:t>2、我方的投标文件包括以下内容：</w:t>
      </w:r>
    </w:p>
    <w:p>
      <w:pPr>
        <w:snapToGrid w:val="0"/>
        <w:spacing w:line="360" w:lineRule="auto"/>
        <w:ind w:left="210" w:leftChars="100" w:firstLine="480" w:firstLineChars="200"/>
        <w:rPr>
          <w:rFonts w:ascii="宋体" w:hAnsi="宋体" w:cs="仿宋"/>
          <w:color w:val="auto"/>
          <w:sz w:val="24"/>
        </w:rPr>
      </w:pPr>
      <w:r>
        <w:rPr>
          <w:rFonts w:hint="eastAsia" w:ascii="宋体" w:hAnsi="宋体" w:cs="仿宋"/>
          <w:color w:val="auto"/>
          <w:sz w:val="24"/>
        </w:rPr>
        <w:t>2.1资格文件：</w:t>
      </w:r>
    </w:p>
    <w:p>
      <w:pPr>
        <w:snapToGrid w:val="0"/>
        <w:spacing w:line="360" w:lineRule="auto"/>
        <w:ind w:left="420" w:leftChars="200" w:firstLine="480" w:firstLineChars="200"/>
        <w:rPr>
          <w:rFonts w:ascii="宋体" w:hAnsi="宋体" w:cs="仿宋"/>
          <w:color w:val="auto"/>
          <w:sz w:val="24"/>
        </w:rPr>
      </w:pPr>
      <w:r>
        <w:rPr>
          <w:rFonts w:hint="eastAsia" w:ascii="宋体" w:hAnsi="宋体" w:cs="仿宋"/>
          <w:color w:val="auto"/>
          <w:sz w:val="24"/>
        </w:rPr>
        <w:t>2.1.1承诺函；</w:t>
      </w:r>
    </w:p>
    <w:p>
      <w:pPr>
        <w:snapToGrid w:val="0"/>
        <w:spacing w:line="360" w:lineRule="auto"/>
        <w:ind w:left="420" w:leftChars="200" w:firstLine="480" w:firstLineChars="200"/>
        <w:rPr>
          <w:rFonts w:ascii="宋体" w:hAnsi="宋体" w:cs="仿宋"/>
          <w:color w:val="auto"/>
          <w:sz w:val="24"/>
        </w:rPr>
      </w:pPr>
      <w:r>
        <w:rPr>
          <w:rFonts w:hint="eastAsia" w:ascii="宋体" w:hAnsi="宋体" w:cs="仿宋"/>
          <w:color w:val="auto"/>
          <w:sz w:val="24"/>
        </w:rPr>
        <w:t>2.1.2落实政府采购政策需满足的资格要求（如果有）；</w:t>
      </w:r>
    </w:p>
    <w:p>
      <w:pPr>
        <w:snapToGrid w:val="0"/>
        <w:spacing w:line="360" w:lineRule="auto"/>
        <w:ind w:left="420" w:leftChars="200" w:firstLine="480" w:firstLineChars="200"/>
        <w:rPr>
          <w:rFonts w:ascii="宋体" w:hAnsi="宋体" w:cs="仿宋"/>
          <w:color w:val="auto"/>
          <w:sz w:val="24"/>
        </w:rPr>
      </w:pPr>
      <w:r>
        <w:rPr>
          <w:rFonts w:hint="eastAsia" w:ascii="宋体" w:hAnsi="宋体" w:cs="仿宋"/>
          <w:color w:val="auto"/>
          <w:sz w:val="24"/>
        </w:rPr>
        <w:t>2.1.3本项目的特定资格要求（如果有）。</w:t>
      </w:r>
    </w:p>
    <w:p>
      <w:pPr>
        <w:snapToGrid w:val="0"/>
        <w:spacing w:line="360" w:lineRule="auto"/>
        <w:ind w:left="210" w:leftChars="100" w:firstLine="480" w:firstLineChars="200"/>
        <w:rPr>
          <w:rFonts w:ascii="宋体" w:hAnsi="宋体" w:cs="仿宋"/>
          <w:color w:val="auto"/>
          <w:sz w:val="24"/>
          <w:lang w:val="zh-CN"/>
        </w:rPr>
      </w:pPr>
      <w:r>
        <w:rPr>
          <w:rFonts w:hint="eastAsia" w:ascii="宋体" w:hAnsi="宋体" w:cs="仿宋"/>
          <w:color w:val="auto"/>
          <w:sz w:val="24"/>
        </w:rPr>
        <w:t>2</w:t>
      </w:r>
      <w:r>
        <w:rPr>
          <w:rFonts w:hint="eastAsia" w:ascii="宋体" w:hAnsi="宋体" w:cs="仿宋"/>
          <w:color w:val="auto"/>
          <w:sz w:val="24"/>
          <w:lang w:val="zh-CN"/>
        </w:rPr>
        <w:t>.</w:t>
      </w:r>
      <w:r>
        <w:rPr>
          <w:rFonts w:hint="eastAsia" w:ascii="宋体" w:hAnsi="宋体" w:cs="仿宋"/>
          <w:color w:val="auto"/>
          <w:sz w:val="24"/>
        </w:rPr>
        <w:t>2商务技术</w:t>
      </w:r>
      <w:r>
        <w:rPr>
          <w:rFonts w:hint="eastAsia" w:ascii="宋体" w:hAnsi="宋体" w:cs="仿宋"/>
          <w:color w:val="auto"/>
          <w:sz w:val="24"/>
          <w:lang w:val="zh-CN"/>
        </w:rPr>
        <w:t>文件：</w:t>
      </w:r>
    </w:p>
    <w:p>
      <w:pPr>
        <w:snapToGrid w:val="0"/>
        <w:spacing w:line="360" w:lineRule="auto"/>
        <w:ind w:left="420" w:leftChars="200" w:firstLine="480" w:firstLineChars="200"/>
        <w:rPr>
          <w:rFonts w:ascii="宋体" w:hAnsi="宋体" w:cs="仿宋"/>
          <w:color w:val="auto"/>
          <w:sz w:val="24"/>
        </w:rPr>
      </w:pPr>
      <w:r>
        <w:rPr>
          <w:rFonts w:hint="eastAsia" w:ascii="宋体" w:hAnsi="宋体" w:cs="仿宋"/>
          <w:color w:val="auto"/>
          <w:sz w:val="24"/>
        </w:rPr>
        <w:t>2.2.1投标函；</w:t>
      </w:r>
    </w:p>
    <w:p>
      <w:pPr>
        <w:snapToGrid w:val="0"/>
        <w:spacing w:line="360" w:lineRule="auto"/>
        <w:ind w:left="420" w:leftChars="200" w:firstLine="480" w:firstLineChars="200"/>
        <w:rPr>
          <w:rFonts w:ascii="宋体" w:hAnsi="宋体" w:cs="仿宋"/>
          <w:color w:val="auto"/>
          <w:sz w:val="24"/>
        </w:rPr>
      </w:pPr>
      <w:r>
        <w:rPr>
          <w:rFonts w:hint="eastAsia" w:ascii="宋体" w:hAnsi="宋体" w:cs="仿宋"/>
          <w:color w:val="auto"/>
          <w:sz w:val="24"/>
        </w:rPr>
        <w:t>2.2.2授权委托书或法定代表人（单位负责人）身份证明；</w:t>
      </w:r>
    </w:p>
    <w:p>
      <w:pPr>
        <w:snapToGrid w:val="0"/>
        <w:spacing w:line="360" w:lineRule="auto"/>
        <w:ind w:left="420" w:leftChars="200" w:firstLine="480" w:firstLineChars="200"/>
        <w:rPr>
          <w:rFonts w:ascii="宋体" w:hAnsi="宋体" w:cs="仿宋"/>
          <w:color w:val="auto"/>
          <w:sz w:val="24"/>
        </w:rPr>
      </w:pPr>
      <w:r>
        <w:rPr>
          <w:rFonts w:hint="eastAsia" w:ascii="宋体" w:hAnsi="宋体" w:cs="仿宋"/>
          <w:color w:val="auto"/>
          <w:sz w:val="24"/>
        </w:rPr>
        <w:t>2.2.3联合协议（如果有）；</w:t>
      </w:r>
    </w:p>
    <w:p>
      <w:pPr>
        <w:snapToGrid w:val="0"/>
        <w:spacing w:line="360" w:lineRule="auto"/>
        <w:ind w:left="420" w:leftChars="200" w:firstLine="480" w:firstLineChars="200"/>
        <w:rPr>
          <w:rFonts w:ascii="宋体" w:hAnsi="宋体" w:cs="仿宋"/>
          <w:color w:val="auto"/>
          <w:sz w:val="24"/>
        </w:rPr>
      </w:pPr>
      <w:r>
        <w:rPr>
          <w:rFonts w:hint="eastAsia" w:ascii="宋体" w:hAnsi="宋体" w:cs="仿宋"/>
          <w:color w:val="auto"/>
          <w:sz w:val="24"/>
        </w:rPr>
        <w:t>2.2.4分包意向协议（如果有）；</w:t>
      </w:r>
    </w:p>
    <w:p>
      <w:pPr>
        <w:snapToGrid w:val="0"/>
        <w:spacing w:line="360" w:lineRule="auto"/>
        <w:ind w:left="420" w:leftChars="200" w:firstLine="480" w:firstLineChars="200"/>
        <w:rPr>
          <w:rFonts w:ascii="宋体" w:hAnsi="宋体" w:cs="仿宋"/>
          <w:color w:val="auto"/>
          <w:sz w:val="24"/>
        </w:rPr>
      </w:pPr>
      <w:r>
        <w:rPr>
          <w:rFonts w:hint="eastAsia" w:ascii="宋体" w:hAnsi="宋体" w:cs="仿宋"/>
          <w:color w:val="auto"/>
          <w:sz w:val="24"/>
        </w:rPr>
        <w:t>2.2.5符合性审查资料；</w:t>
      </w:r>
    </w:p>
    <w:p>
      <w:pPr>
        <w:snapToGrid w:val="0"/>
        <w:spacing w:line="360" w:lineRule="auto"/>
        <w:ind w:left="420" w:leftChars="200" w:firstLine="480" w:firstLineChars="200"/>
        <w:rPr>
          <w:rFonts w:ascii="宋体" w:hAnsi="宋体" w:cs="仿宋"/>
          <w:color w:val="auto"/>
          <w:sz w:val="24"/>
        </w:rPr>
      </w:pPr>
      <w:r>
        <w:rPr>
          <w:rFonts w:hint="eastAsia" w:ascii="宋体" w:hAnsi="宋体" w:cs="仿宋"/>
          <w:color w:val="auto"/>
          <w:sz w:val="24"/>
        </w:rPr>
        <w:t>2.2.6评标标准相应的商务技术资料；</w:t>
      </w:r>
    </w:p>
    <w:p>
      <w:pPr>
        <w:snapToGrid w:val="0"/>
        <w:spacing w:line="360" w:lineRule="auto"/>
        <w:ind w:left="420" w:leftChars="200" w:firstLine="480" w:firstLineChars="200"/>
        <w:rPr>
          <w:rFonts w:ascii="宋体" w:hAnsi="宋体" w:cs="仿宋"/>
          <w:color w:val="auto"/>
          <w:sz w:val="24"/>
        </w:rPr>
      </w:pPr>
      <w:r>
        <w:rPr>
          <w:rFonts w:hint="eastAsia" w:ascii="宋体" w:hAnsi="宋体" w:cs="仿宋"/>
          <w:color w:val="auto"/>
          <w:sz w:val="24"/>
        </w:rPr>
        <w:t>2.2.7商务技术偏离表；</w:t>
      </w:r>
    </w:p>
    <w:p>
      <w:pPr>
        <w:snapToGrid w:val="0"/>
        <w:spacing w:line="360" w:lineRule="auto"/>
        <w:ind w:left="420" w:leftChars="200" w:firstLine="480" w:firstLineChars="200"/>
        <w:rPr>
          <w:rFonts w:ascii="宋体" w:hAnsi="宋体" w:cs="仿宋"/>
          <w:color w:val="auto"/>
          <w:sz w:val="24"/>
          <w:lang w:val="zh-CN"/>
        </w:rPr>
      </w:pPr>
      <w:r>
        <w:rPr>
          <w:rFonts w:hint="eastAsia" w:ascii="宋体" w:hAnsi="宋体" w:cs="仿宋"/>
          <w:color w:val="auto"/>
          <w:sz w:val="24"/>
        </w:rPr>
        <w:t>2</w:t>
      </w:r>
      <w:r>
        <w:rPr>
          <w:rFonts w:hint="eastAsia" w:ascii="宋体" w:hAnsi="宋体" w:cs="仿宋"/>
          <w:color w:val="auto"/>
          <w:sz w:val="24"/>
          <w:lang w:val="zh-CN"/>
        </w:rPr>
        <w:t>.</w:t>
      </w:r>
      <w:r>
        <w:rPr>
          <w:rFonts w:hint="eastAsia" w:ascii="宋体" w:hAnsi="宋体" w:cs="仿宋"/>
          <w:color w:val="auto"/>
          <w:sz w:val="24"/>
        </w:rPr>
        <w:t>2</w:t>
      </w:r>
      <w:r>
        <w:rPr>
          <w:rFonts w:hint="eastAsia" w:ascii="宋体" w:hAnsi="宋体" w:cs="仿宋"/>
          <w:color w:val="auto"/>
          <w:sz w:val="24"/>
          <w:lang w:val="zh-CN"/>
        </w:rPr>
        <w:t>.</w:t>
      </w:r>
      <w:r>
        <w:rPr>
          <w:rFonts w:hint="eastAsia" w:ascii="宋体" w:hAnsi="宋体" w:cs="仿宋"/>
          <w:color w:val="auto"/>
          <w:sz w:val="24"/>
        </w:rPr>
        <w:t>8</w:t>
      </w:r>
      <w:r>
        <w:rPr>
          <w:rFonts w:hint="eastAsia" w:ascii="宋体" w:hAnsi="宋体" w:cs="仿宋"/>
          <w:color w:val="auto"/>
          <w:sz w:val="24"/>
          <w:lang w:val="zh-CN"/>
        </w:rPr>
        <w:t>政府采购供应商廉洁自律承诺书；</w:t>
      </w:r>
    </w:p>
    <w:p>
      <w:pPr>
        <w:snapToGrid w:val="0"/>
        <w:spacing w:line="360" w:lineRule="auto"/>
        <w:ind w:left="210" w:leftChars="100" w:firstLine="480" w:firstLineChars="200"/>
        <w:rPr>
          <w:rFonts w:ascii="宋体" w:hAnsi="宋体" w:cs="仿宋"/>
          <w:color w:val="auto"/>
          <w:sz w:val="24"/>
        </w:rPr>
      </w:pPr>
      <w:r>
        <w:rPr>
          <w:rFonts w:hint="eastAsia" w:ascii="宋体" w:hAnsi="宋体" w:cs="仿宋"/>
          <w:color w:val="auto"/>
          <w:sz w:val="24"/>
        </w:rPr>
        <w:t>2</w:t>
      </w:r>
      <w:r>
        <w:rPr>
          <w:rFonts w:hint="eastAsia" w:ascii="宋体" w:hAnsi="宋体" w:cs="仿宋"/>
          <w:color w:val="auto"/>
          <w:sz w:val="24"/>
          <w:lang w:val="zh-CN"/>
        </w:rPr>
        <w:t>.</w:t>
      </w:r>
      <w:r>
        <w:rPr>
          <w:rFonts w:hint="eastAsia" w:ascii="宋体" w:hAnsi="宋体" w:cs="仿宋"/>
          <w:color w:val="auto"/>
          <w:sz w:val="24"/>
        </w:rPr>
        <w:t>3报价文件</w:t>
      </w:r>
    </w:p>
    <w:p>
      <w:pPr>
        <w:snapToGrid w:val="0"/>
        <w:spacing w:line="360" w:lineRule="auto"/>
        <w:ind w:left="420" w:leftChars="200" w:firstLine="480" w:firstLineChars="200"/>
        <w:rPr>
          <w:rFonts w:ascii="宋体" w:hAnsi="宋体" w:cs="仿宋"/>
          <w:color w:val="auto"/>
          <w:sz w:val="24"/>
        </w:rPr>
      </w:pPr>
      <w:r>
        <w:rPr>
          <w:rFonts w:hint="eastAsia" w:ascii="宋体" w:hAnsi="宋体" w:cs="仿宋"/>
          <w:color w:val="auto"/>
          <w:sz w:val="24"/>
        </w:rPr>
        <w:t>2.3.1开标一览表（报价表）；</w:t>
      </w:r>
    </w:p>
    <w:p>
      <w:pPr>
        <w:snapToGrid w:val="0"/>
        <w:spacing w:line="360" w:lineRule="auto"/>
        <w:ind w:left="420" w:leftChars="200" w:firstLine="480" w:firstLineChars="200"/>
        <w:rPr>
          <w:rFonts w:ascii="宋体" w:hAnsi="宋体" w:cs="仿宋"/>
          <w:color w:val="auto"/>
          <w:sz w:val="24"/>
        </w:rPr>
      </w:pPr>
      <w:r>
        <w:rPr>
          <w:rFonts w:hint="eastAsia" w:ascii="宋体" w:hAnsi="宋体" w:cs="仿宋"/>
          <w:color w:val="auto"/>
          <w:sz w:val="24"/>
        </w:rPr>
        <w:t>2.3.2中小企业声明函（如果有）。</w:t>
      </w:r>
    </w:p>
    <w:p>
      <w:pPr>
        <w:snapToGrid w:val="0"/>
        <w:spacing w:line="360" w:lineRule="auto"/>
        <w:ind w:firstLine="480" w:firstLineChars="200"/>
        <w:rPr>
          <w:rFonts w:ascii="宋体" w:hAnsi="宋体" w:cs="仿宋"/>
          <w:color w:val="auto"/>
          <w:sz w:val="24"/>
        </w:rPr>
      </w:pPr>
      <w:r>
        <w:rPr>
          <w:rFonts w:hint="eastAsia" w:ascii="宋体" w:hAnsi="宋体" w:cs="仿宋"/>
          <w:color w:val="auto"/>
          <w:sz w:val="24"/>
        </w:rPr>
        <w:t>3、我方承诺除商务技术偏离表列出的偏离外，我方响应招标文件的全部要求。</w:t>
      </w:r>
    </w:p>
    <w:p>
      <w:pPr>
        <w:snapToGrid w:val="0"/>
        <w:spacing w:line="360" w:lineRule="auto"/>
        <w:ind w:firstLine="480" w:firstLineChars="200"/>
        <w:rPr>
          <w:rFonts w:ascii="宋体" w:hAnsi="宋体" w:cs="仿宋"/>
          <w:color w:val="auto"/>
          <w:sz w:val="24"/>
        </w:rPr>
      </w:pPr>
      <w:r>
        <w:rPr>
          <w:rFonts w:hint="eastAsia" w:ascii="宋体" w:hAnsi="宋体" w:cs="仿宋"/>
          <w:color w:val="auto"/>
          <w:sz w:val="24"/>
        </w:rPr>
        <w:t>4、如我方中标，我方承诺：</w:t>
      </w:r>
    </w:p>
    <w:p>
      <w:pPr>
        <w:snapToGrid w:val="0"/>
        <w:spacing w:line="360" w:lineRule="auto"/>
        <w:ind w:left="210" w:leftChars="100" w:firstLine="480" w:firstLineChars="200"/>
        <w:rPr>
          <w:rFonts w:ascii="宋体" w:hAnsi="宋体" w:cs="仿宋"/>
          <w:color w:val="auto"/>
          <w:sz w:val="24"/>
        </w:rPr>
      </w:pPr>
      <w:r>
        <w:rPr>
          <w:rFonts w:hint="eastAsia" w:ascii="宋体" w:hAnsi="宋体" w:cs="仿宋"/>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仿宋"/>
          <w:color w:val="auto"/>
          <w:sz w:val="24"/>
        </w:rPr>
      </w:pPr>
      <w:r>
        <w:rPr>
          <w:rFonts w:hint="eastAsia" w:ascii="宋体" w:hAnsi="宋体" w:cs="仿宋"/>
          <w:color w:val="auto"/>
          <w:sz w:val="24"/>
        </w:rPr>
        <w:t xml:space="preserve">4.2在签订合同时不向你方提出附加条件； </w:t>
      </w:r>
    </w:p>
    <w:p>
      <w:pPr>
        <w:snapToGrid w:val="0"/>
        <w:spacing w:line="360" w:lineRule="auto"/>
        <w:ind w:left="210" w:leftChars="100" w:firstLine="480" w:firstLineChars="200"/>
        <w:rPr>
          <w:rFonts w:ascii="宋体" w:hAnsi="宋体" w:cs="仿宋"/>
          <w:color w:val="auto"/>
          <w:sz w:val="24"/>
        </w:rPr>
      </w:pPr>
      <w:r>
        <w:rPr>
          <w:rFonts w:hint="eastAsia" w:ascii="宋体" w:hAnsi="宋体" w:cs="仿宋"/>
          <w:color w:val="auto"/>
          <w:sz w:val="24"/>
        </w:rPr>
        <w:t xml:space="preserve">4.3按照招标文件要求提交履约保证金； </w:t>
      </w:r>
    </w:p>
    <w:p>
      <w:pPr>
        <w:snapToGrid w:val="0"/>
        <w:spacing w:line="360" w:lineRule="auto"/>
        <w:ind w:left="210" w:leftChars="100" w:firstLine="480" w:firstLineChars="200"/>
        <w:rPr>
          <w:rFonts w:ascii="宋体" w:hAnsi="宋体" w:cs="仿宋"/>
          <w:color w:val="auto"/>
          <w:sz w:val="24"/>
        </w:rPr>
      </w:pPr>
      <w:r>
        <w:rPr>
          <w:rFonts w:hint="eastAsia" w:ascii="宋体" w:hAnsi="宋体" w:cs="仿宋"/>
          <w:color w:val="auto"/>
          <w:sz w:val="24"/>
        </w:rPr>
        <w:t xml:space="preserve">4.4在合同约定的期限内完成合同规定的全部义务。 </w:t>
      </w:r>
    </w:p>
    <w:p>
      <w:pPr>
        <w:snapToGrid w:val="0"/>
        <w:spacing w:line="360" w:lineRule="auto"/>
        <w:ind w:left="210" w:leftChars="100" w:firstLine="480" w:firstLineChars="200"/>
        <w:rPr>
          <w:rFonts w:ascii="宋体" w:hAnsi="宋体" w:cs="仿宋"/>
          <w:color w:val="auto"/>
          <w:sz w:val="24"/>
        </w:rPr>
      </w:pPr>
      <w:r>
        <w:rPr>
          <w:rFonts w:hint="eastAsia" w:ascii="宋体" w:hAnsi="宋体" w:cs="仿宋"/>
          <w:color w:val="auto"/>
          <w:sz w:val="24"/>
        </w:rPr>
        <w:t>5、其他补充说明:。</w:t>
      </w:r>
    </w:p>
    <w:p>
      <w:pPr>
        <w:spacing w:line="360" w:lineRule="auto"/>
        <w:ind w:firstLine="3600" w:firstLineChars="1500"/>
        <w:rPr>
          <w:rFonts w:ascii="宋体" w:hAnsi="宋体" w:cs="仿宋"/>
          <w:color w:val="auto"/>
          <w:sz w:val="24"/>
        </w:rPr>
      </w:pPr>
      <w:r>
        <w:rPr>
          <w:rFonts w:hint="eastAsia" w:ascii="宋体" w:hAnsi="宋体" w:cs="仿宋"/>
          <w:color w:val="auto"/>
          <w:sz w:val="24"/>
        </w:rPr>
        <w:t xml:space="preserve">投标人名称（电子签名）：                          </w:t>
      </w:r>
    </w:p>
    <w:p>
      <w:pPr>
        <w:spacing w:line="360" w:lineRule="auto"/>
        <w:jc w:val="center"/>
        <w:rPr>
          <w:rFonts w:ascii="宋体" w:hAnsi="宋体" w:cs="仿宋"/>
          <w:color w:val="auto"/>
          <w:sz w:val="24"/>
        </w:rPr>
      </w:pPr>
      <w:r>
        <w:rPr>
          <w:rFonts w:hint="eastAsia" w:ascii="宋体" w:hAnsi="宋体" w:cs="仿宋"/>
          <w:color w:val="auto"/>
          <w:sz w:val="24"/>
        </w:rPr>
        <w:t xml:space="preserve">     日期：  年   月   日</w:t>
      </w:r>
    </w:p>
    <w:p>
      <w:pPr>
        <w:snapToGrid w:val="0"/>
        <w:spacing w:line="360" w:lineRule="auto"/>
        <w:ind w:left="420" w:leftChars="200" w:firstLine="4200" w:firstLineChars="1750"/>
        <w:rPr>
          <w:rFonts w:ascii="宋体" w:hAnsi="宋体" w:cs="仿宋"/>
          <w:color w:val="auto"/>
          <w:kern w:val="0"/>
          <w:sz w:val="24"/>
          <w:u w:val="single"/>
          <w:lang w:val="zh-CN"/>
        </w:rPr>
      </w:pPr>
    </w:p>
    <w:p>
      <w:pPr>
        <w:snapToGrid w:val="0"/>
        <w:spacing w:line="360" w:lineRule="auto"/>
        <w:jc w:val="center"/>
        <w:rPr>
          <w:rFonts w:ascii="宋体" w:hAnsi="宋体" w:cs="仿宋"/>
          <w:b/>
          <w:color w:val="auto"/>
          <w:kern w:val="0"/>
          <w:sz w:val="32"/>
          <w:szCs w:val="32"/>
          <w:lang w:val="zh-CN"/>
        </w:rPr>
      </w:pPr>
    </w:p>
    <w:p>
      <w:pPr>
        <w:snapToGrid w:val="0"/>
        <w:spacing w:line="360" w:lineRule="auto"/>
        <w:rPr>
          <w:rFonts w:ascii="宋体" w:hAnsi="宋体" w:cs="仿宋"/>
          <w:color w:val="auto"/>
          <w:sz w:val="24"/>
        </w:rPr>
      </w:pPr>
    </w:p>
    <w:p>
      <w:pPr>
        <w:jc w:val="center"/>
        <w:rPr>
          <w:rFonts w:ascii="宋体" w:hAnsi="宋体" w:cs="仿宋"/>
          <w:b/>
          <w:color w:val="auto"/>
          <w:kern w:val="0"/>
          <w:sz w:val="32"/>
          <w:szCs w:val="32"/>
          <w:lang w:val="zh-CN"/>
        </w:rPr>
      </w:pPr>
    </w:p>
    <w:p>
      <w:pPr>
        <w:jc w:val="center"/>
        <w:rPr>
          <w:rFonts w:ascii="宋体" w:hAnsi="宋体" w:cs="仿宋"/>
          <w:b/>
          <w:color w:val="auto"/>
          <w:kern w:val="0"/>
          <w:sz w:val="32"/>
          <w:szCs w:val="32"/>
          <w:lang w:val="zh-CN"/>
        </w:rPr>
      </w:pPr>
    </w:p>
    <w:p>
      <w:pPr>
        <w:jc w:val="center"/>
        <w:rPr>
          <w:rFonts w:ascii="宋体" w:hAnsi="宋体" w:cs="仿宋"/>
          <w:b/>
          <w:color w:val="auto"/>
          <w:kern w:val="0"/>
          <w:sz w:val="32"/>
          <w:szCs w:val="32"/>
          <w:lang w:val="zh-CN"/>
        </w:rPr>
      </w:pPr>
    </w:p>
    <w:p>
      <w:pPr>
        <w:jc w:val="center"/>
        <w:rPr>
          <w:rFonts w:ascii="宋体" w:hAnsi="宋体" w:cs="仿宋"/>
          <w:b/>
          <w:color w:val="auto"/>
          <w:kern w:val="0"/>
          <w:sz w:val="32"/>
          <w:szCs w:val="32"/>
          <w:lang w:val="zh-CN"/>
        </w:rPr>
      </w:pPr>
    </w:p>
    <w:p>
      <w:pPr>
        <w:jc w:val="center"/>
        <w:rPr>
          <w:rFonts w:ascii="宋体" w:hAnsi="宋体" w:cs="仿宋"/>
          <w:b/>
          <w:color w:val="auto"/>
          <w:kern w:val="0"/>
          <w:sz w:val="32"/>
          <w:szCs w:val="32"/>
          <w:lang w:val="zh-CN"/>
        </w:rPr>
      </w:pPr>
    </w:p>
    <w:p>
      <w:pPr>
        <w:jc w:val="center"/>
        <w:rPr>
          <w:rFonts w:ascii="宋体" w:hAnsi="宋体" w:cs="仿宋"/>
          <w:b/>
          <w:color w:val="auto"/>
          <w:kern w:val="0"/>
          <w:sz w:val="32"/>
          <w:szCs w:val="32"/>
          <w:lang w:val="zh-CN"/>
        </w:rPr>
      </w:pPr>
    </w:p>
    <w:p>
      <w:pPr>
        <w:jc w:val="center"/>
        <w:rPr>
          <w:rFonts w:ascii="宋体" w:hAnsi="宋体" w:cs="仿宋"/>
          <w:b/>
          <w:color w:val="auto"/>
          <w:kern w:val="0"/>
          <w:sz w:val="32"/>
          <w:szCs w:val="32"/>
          <w:lang w:val="zh-CN"/>
        </w:rPr>
      </w:pPr>
    </w:p>
    <w:p>
      <w:pPr>
        <w:jc w:val="center"/>
        <w:rPr>
          <w:rFonts w:ascii="宋体" w:hAnsi="宋体" w:cs="仿宋"/>
          <w:b/>
          <w:color w:val="auto"/>
          <w:kern w:val="0"/>
          <w:sz w:val="32"/>
          <w:szCs w:val="32"/>
          <w:lang w:val="zh-CN"/>
        </w:rPr>
      </w:pPr>
    </w:p>
    <w:p>
      <w:pPr>
        <w:jc w:val="center"/>
        <w:rPr>
          <w:rFonts w:ascii="宋体" w:hAnsi="宋体" w:cs="仿宋"/>
          <w:b/>
          <w:color w:val="auto"/>
          <w:kern w:val="0"/>
          <w:sz w:val="32"/>
          <w:szCs w:val="32"/>
          <w:lang w:val="zh-CN"/>
        </w:rPr>
      </w:pPr>
    </w:p>
    <w:p>
      <w:pPr>
        <w:jc w:val="center"/>
        <w:rPr>
          <w:rFonts w:ascii="宋体" w:hAnsi="宋体" w:cs="仿宋"/>
          <w:b/>
          <w:color w:val="auto"/>
          <w:kern w:val="0"/>
          <w:sz w:val="32"/>
          <w:szCs w:val="32"/>
          <w:lang w:val="zh-CN"/>
        </w:rPr>
      </w:pPr>
    </w:p>
    <w:p>
      <w:pPr>
        <w:jc w:val="center"/>
        <w:rPr>
          <w:rFonts w:ascii="宋体" w:hAnsi="宋体" w:cs="仿宋"/>
          <w:b/>
          <w:color w:val="auto"/>
          <w:kern w:val="0"/>
          <w:sz w:val="32"/>
          <w:szCs w:val="32"/>
          <w:lang w:val="zh-CN"/>
        </w:rPr>
      </w:pPr>
    </w:p>
    <w:p>
      <w:pPr>
        <w:jc w:val="center"/>
        <w:rPr>
          <w:rFonts w:ascii="宋体" w:hAnsi="宋体" w:cs="仿宋"/>
          <w:b/>
          <w:color w:val="auto"/>
          <w:kern w:val="0"/>
          <w:sz w:val="32"/>
          <w:szCs w:val="32"/>
          <w:lang w:val="zh-CN"/>
        </w:rPr>
      </w:pPr>
    </w:p>
    <w:p>
      <w:pPr>
        <w:jc w:val="center"/>
        <w:rPr>
          <w:rFonts w:ascii="宋体" w:hAnsi="宋体" w:cs="仿宋"/>
          <w:b/>
          <w:color w:val="auto"/>
          <w:kern w:val="0"/>
          <w:sz w:val="32"/>
          <w:szCs w:val="32"/>
          <w:lang w:val="zh-CN"/>
        </w:rPr>
      </w:pPr>
    </w:p>
    <w:p>
      <w:pPr>
        <w:jc w:val="center"/>
        <w:rPr>
          <w:rFonts w:ascii="宋体" w:hAnsi="宋体" w:cs="仿宋"/>
          <w:b/>
          <w:color w:val="auto"/>
          <w:kern w:val="0"/>
          <w:sz w:val="32"/>
          <w:szCs w:val="32"/>
          <w:lang w:val="zh-CN"/>
        </w:rPr>
      </w:pPr>
    </w:p>
    <w:p>
      <w:pPr>
        <w:jc w:val="center"/>
        <w:rPr>
          <w:rFonts w:ascii="宋体" w:hAnsi="宋体" w:cs="仿宋"/>
          <w:b/>
          <w:color w:val="auto"/>
          <w:kern w:val="0"/>
          <w:sz w:val="32"/>
          <w:szCs w:val="32"/>
          <w:lang w:val="zh-CN"/>
        </w:rPr>
      </w:pPr>
    </w:p>
    <w:p>
      <w:pPr>
        <w:jc w:val="center"/>
        <w:rPr>
          <w:rFonts w:ascii="宋体" w:hAnsi="宋体" w:cs="仿宋"/>
          <w:b/>
          <w:color w:val="auto"/>
          <w:kern w:val="0"/>
          <w:sz w:val="32"/>
          <w:szCs w:val="32"/>
          <w:lang w:val="zh-CN"/>
        </w:rPr>
      </w:pPr>
    </w:p>
    <w:p>
      <w:pPr>
        <w:jc w:val="center"/>
        <w:rPr>
          <w:rFonts w:ascii="宋体" w:hAnsi="宋体" w:cs="仿宋"/>
          <w:b/>
          <w:color w:val="auto"/>
          <w:kern w:val="0"/>
          <w:sz w:val="32"/>
          <w:szCs w:val="32"/>
          <w:lang w:val="zh-CN"/>
        </w:rPr>
      </w:pPr>
    </w:p>
    <w:p>
      <w:pPr>
        <w:pStyle w:val="2"/>
        <w:rPr>
          <w:rFonts w:ascii="宋体" w:hAnsi="宋体" w:eastAsia="宋体"/>
          <w:color w:val="auto"/>
        </w:rPr>
      </w:pPr>
    </w:p>
    <w:p>
      <w:pPr>
        <w:rPr>
          <w:rFonts w:ascii="宋体" w:hAnsi="宋体"/>
          <w:color w:val="auto"/>
          <w:lang w:val="zh-CN"/>
        </w:rPr>
      </w:pPr>
    </w:p>
    <w:p>
      <w:pPr>
        <w:pStyle w:val="2"/>
        <w:rPr>
          <w:rFonts w:ascii="宋体" w:hAnsi="宋体" w:eastAsia="宋体"/>
          <w:color w:val="auto"/>
        </w:rPr>
      </w:pPr>
    </w:p>
    <w:p>
      <w:pPr>
        <w:rPr>
          <w:rFonts w:ascii="宋体" w:hAnsi="宋体"/>
          <w:color w:val="auto"/>
          <w:lang w:val="zh-CN"/>
        </w:rPr>
      </w:pPr>
    </w:p>
    <w:p>
      <w:pPr>
        <w:rPr>
          <w:rFonts w:ascii="宋体" w:hAnsi="宋体" w:cs="仿宋"/>
          <w:b/>
          <w:color w:val="auto"/>
          <w:kern w:val="0"/>
          <w:sz w:val="32"/>
          <w:szCs w:val="32"/>
          <w:lang w:val="zh-CN"/>
        </w:rPr>
      </w:pPr>
    </w:p>
    <w:p>
      <w:pPr>
        <w:jc w:val="center"/>
        <w:rPr>
          <w:rFonts w:ascii="宋体" w:hAnsi="宋体" w:cs="仿宋"/>
          <w:b/>
          <w:color w:val="auto"/>
          <w:kern w:val="0"/>
          <w:sz w:val="32"/>
          <w:szCs w:val="32"/>
          <w:lang w:val="zh-CN"/>
        </w:rPr>
      </w:pPr>
      <w:r>
        <w:rPr>
          <w:rFonts w:hint="eastAsia" w:ascii="宋体" w:hAnsi="宋体" w:cs="仿宋"/>
          <w:b/>
          <w:color w:val="auto"/>
          <w:kern w:val="0"/>
          <w:sz w:val="32"/>
          <w:szCs w:val="32"/>
          <w:lang w:val="zh-CN"/>
        </w:rPr>
        <w:t>二、授权委托书或法定代表人（单位负责人、自然人本人）身份证明</w:t>
      </w:r>
    </w:p>
    <w:p>
      <w:pPr>
        <w:snapToGrid w:val="0"/>
        <w:spacing w:line="360" w:lineRule="auto"/>
        <w:ind w:firstLine="2872" w:firstLineChars="894"/>
        <w:rPr>
          <w:rFonts w:ascii="宋体" w:hAnsi="宋体" w:cs="仿宋"/>
          <w:color w:val="auto"/>
        </w:rPr>
      </w:pPr>
      <w:r>
        <w:rPr>
          <w:rFonts w:hint="eastAsia" w:ascii="宋体" w:hAnsi="宋体" w:cs="仿宋"/>
          <w:b/>
          <w:color w:val="auto"/>
          <w:kern w:val="0"/>
          <w:sz w:val="32"/>
          <w:szCs w:val="32"/>
          <w:lang w:val="zh-CN"/>
        </w:rPr>
        <w:t>授权委托书（适用于非联合体投标）</w:t>
      </w:r>
    </w:p>
    <w:p>
      <w:pPr>
        <w:snapToGrid w:val="0"/>
        <w:spacing w:line="360" w:lineRule="auto"/>
        <w:rPr>
          <w:rFonts w:ascii="宋体" w:hAnsi="宋体" w:cs="仿宋"/>
          <w:color w:val="auto"/>
          <w:kern w:val="0"/>
          <w:sz w:val="24"/>
        </w:rPr>
      </w:pPr>
      <w:r>
        <w:rPr>
          <w:rFonts w:hint="eastAsia" w:ascii="宋体" w:hAnsi="宋体" w:cs="仿宋"/>
          <w:color w:val="auto"/>
          <w:sz w:val="24"/>
        </w:rPr>
        <w:t>（采购人）、（采购代理机构）</w:t>
      </w:r>
      <w:r>
        <w:rPr>
          <w:rFonts w:hint="eastAsia" w:ascii="宋体" w:hAnsi="宋体" w:cs="仿宋"/>
          <w:color w:val="auto"/>
          <w:kern w:val="0"/>
          <w:sz w:val="24"/>
          <w:lang w:val="zh-CN"/>
        </w:rPr>
        <w:t>：</w:t>
      </w:r>
    </w:p>
    <w:p>
      <w:pPr>
        <w:snapToGrid w:val="0"/>
        <w:spacing w:line="360" w:lineRule="auto"/>
        <w:ind w:firstLine="576"/>
        <w:rPr>
          <w:rFonts w:ascii="宋体" w:hAnsi="宋体" w:cs="仿宋"/>
          <w:color w:val="auto"/>
          <w:kern w:val="0"/>
          <w:sz w:val="24"/>
        </w:rPr>
      </w:pPr>
      <w:r>
        <w:rPr>
          <w:rFonts w:hint="eastAsia" w:ascii="宋体" w:hAnsi="宋体" w:cs="仿宋"/>
          <w:color w:val="auto"/>
          <w:kern w:val="0"/>
          <w:sz w:val="24"/>
        </w:rPr>
        <w:t>现</w:t>
      </w:r>
      <w:r>
        <w:rPr>
          <w:rFonts w:hint="eastAsia" w:ascii="宋体" w:hAnsi="宋体" w:cs="仿宋"/>
          <w:color w:val="auto"/>
          <w:kern w:val="0"/>
          <w:sz w:val="24"/>
          <w:lang w:val="zh-CN"/>
        </w:rPr>
        <w:t>委托（姓名）为我方代理人（身份证号码：，手机：），以我方名义处理</w:t>
      </w:r>
      <w:r>
        <w:rPr>
          <w:rFonts w:hint="eastAsia" w:ascii="宋体" w:hAnsi="宋体" w:cs="仿宋"/>
          <w:color w:val="auto"/>
          <w:sz w:val="24"/>
        </w:rPr>
        <w:t>（项目名称）【招标编号：（采购编号）】</w:t>
      </w:r>
      <w:r>
        <w:rPr>
          <w:rFonts w:hint="eastAsia" w:ascii="宋体" w:hAnsi="宋体" w:cs="仿宋"/>
          <w:color w:val="auto"/>
          <w:kern w:val="0"/>
          <w:sz w:val="24"/>
          <w:lang w:val="zh-CN"/>
        </w:rPr>
        <w:t>政府采购投标的一切事项，其法律后果由我方承担。</w:t>
      </w:r>
    </w:p>
    <w:p>
      <w:pPr>
        <w:snapToGrid w:val="0"/>
        <w:spacing w:line="360" w:lineRule="auto"/>
        <w:rPr>
          <w:rFonts w:ascii="宋体" w:hAnsi="宋体" w:cs="仿宋"/>
          <w:color w:val="auto"/>
          <w:kern w:val="0"/>
          <w:sz w:val="24"/>
        </w:rPr>
      </w:pPr>
      <w:r>
        <w:rPr>
          <w:rFonts w:hint="eastAsia" w:ascii="宋体" w:hAnsi="宋体" w:cs="仿宋"/>
          <w:color w:val="auto"/>
          <w:kern w:val="0"/>
          <w:sz w:val="24"/>
          <w:lang w:val="zh-CN"/>
        </w:rPr>
        <w:t>委托期限</w:t>
      </w:r>
      <w:r>
        <w:rPr>
          <w:rFonts w:hint="eastAsia" w:ascii="宋体" w:hAnsi="宋体" w:cs="仿宋"/>
          <w:color w:val="auto"/>
          <w:kern w:val="0"/>
          <w:sz w:val="24"/>
        </w:rPr>
        <w:t>：</w:t>
      </w:r>
      <w:r>
        <w:rPr>
          <w:rFonts w:hint="eastAsia" w:ascii="宋体" w:hAnsi="宋体" w:cs="仿宋"/>
          <w:color w:val="auto"/>
          <w:kern w:val="0"/>
          <w:sz w:val="24"/>
          <w:lang w:val="zh-CN"/>
        </w:rPr>
        <w:t>自年月日起至年月日止。</w:t>
      </w:r>
    </w:p>
    <w:p>
      <w:pPr>
        <w:snapToGrid w:val="0"/>
        <w:spacing w:line="360" w:lineRule="auto"/>
        <w:rPr>
          <w:rFonts w:ascii="宋体" w:hAnsi="宋体" w:cs="仿宋"/>
          <w:color w:val="auto"/>
          <w:kern w:val="0"/>
          <w:sz w:val="24"/>
        </w:rPr>
      </w:pPr>
      <w:r>
        <w:rPr>
          <w:rFonts w:hint="eastAsia" w:ascii="宋体" w:hAnsi="宋体" w:cs="仿宋"/>
          <w:color w:val="auto"/>
          <w:kern w:val="0"/>
          <w:sz w:val="24"/>
          <w:lang w:val="zh-CN"/>
        </w:rPr>
        <w:t>特此告知。</w:t>
      </w:r>
    </w:p>
    <w:p>
      <w:pPr>
        <w:snapToGrid w:val="0"/>
        <w:spacing w:line="360" w:lineRule="auto"/>
        <w:rPr>
          <w:rFonts w:ascii="宋体" w:hAnsi="宋体" w:cs="仿宋"/>
          <w:color w:val="auto"/>
          <w:kern w:val="0"/>
          <w:sz w:val="24"/>
        </w:rPr>
      </w:pPr>
      <w:r>
        <w:rPr>
          <w:rFonts w:hint="eastAsia" w:ascii="宋体" w:hAnsi="宋体" w:cs="仿宋"/>
          <w:color w:val="auto"/>
          <w:kern w:val="0"/>
          <w:sz w:val="24"/>
          <w:lang w:val="zh-CN"/>
        </w:rPr>
        <w:t xml:space="preserve">                                                 投标人名称(电子签名)：</w:t>
      </w:r>
    </w:p>
    <w:p>
      <w:pPr>
        <w:snapToGrid w:val="0"/>
        <w:spacing w:line="360" w:lineRule="auto"/>
        <w:rPr>
          <w:rFonts w:ascii="宋体" w:hAnsi="宋体" w:cs="仿宋"/>
          <w:color w:val="auto"/>
          <w:kern w:val="0"/>
          <w:sz w:val="24"/>
          <w:lang w:val="zh-CN"/>
        </w:rPr>
      </w:pPr>
      <w:r>
        <w:rPr>
          <w:rFonts w:hint="eastAsia" w:ascii="宋体" w:hAnsi="宋体" w:cs="仿宋"/>
          <w:color w:val="auto"/>
          <w:kern w:val="0"/>
          <w:sz w:val="24"/>
          <w:lang w:val="zh-CN"/>
        </w:rPr>
        <w:t xml:space="preserve">                                                 签发日期：  年  月   日</w:t>
      </w:r>
    </w:p>
    <w:p>
      <w:pPr>
        <w:snapToGrid w:val="0"/>
        <w:spacing w:line="360" w:lineRule="auto"/>
        <w:rPr>
          <w:rFonts w:ascii="宋体" w:hAnsi="宋体" w:cs="仿宋"/>
          <w:color w:val="auto"/>
          <w:sz w:val="24"/>
        </w:rPr>
      </w:pPr>
    </w:p>
    <w:p>
      <w:pPr>
        <w:snapToGrid w:val="0"/>
        <w:spacing w:line="360" w:lineRule="auto"/>
        <w:rPr>
          <w:rFonts w:ascii="宋体" w:hAnsi="宋体" w:cs="仿宋"/>
          <w:color w:val="auto"/>
          <w:sz w:val="24"/>
        </w:rPr>
      </w:pPr>
    </w:p>
    <w:p>
      <w:pPr>
        <w:snapToGrid w:val="0"/>
        <w:spacing w:line="360" w:lineRule="auto"/>
        <w:rPr>
          <w:rFonts w:ascii="宋体" w:hAnsi="宋体" w:cs="仿宋"/>
          <w:color w:val="auto"/>
          <w:sz w:val="24"/>
        </w:rPr>
      </w:pPr>
    </w:p>
    <w:p>
      <w:pPr>
        <w:jc w:val="center"/>
        <w:rPr>
          <w:rFonts w:ascii="宋体" w:hAnsi="宋体" w:cs="仿宋"/>
          <w:b/>
          <w:color w:val="auto"/>
          <w:kern w:val="0"/>
          <w:sz w:val="32"/>
          <w:szCs w:val="32"/>
        </w:rPr>
      </w:pPr>
      <w:r>
        <w:rPr>
          <w:rFonts w:hint="eastAsia" w:ascii="宋体" w:hAnsi="宋体" w:cs="仿宋"/>
          <w:b/>
          <w:color w:val="auto"/>
          <w:kern w:val="0"/>
          <w:sz w:val="32"/>
          <w:szCs w:val="32"/>
          <w:lang w:val="zh-CN"/>
        </w:rPr>
        <w:t>授权委托书（适用于联合体投标）</w:t>
      </w:r>
    </w:p>
    <w:p>
      <w:pPr>
        <w:snapToGrid w:val="0"/>
        <w:spacing w:line="360" w:lineRule="auto"/>
        <w:rPr>
          <w:rFonts w:ascii="宋体" w:hAnsi="宋体" w:cs="仿宋"/>
          <w:color w:val="auto"/>
          <w:kern w:val="0"/>
          <w:sz w:val="24"/>
        </w:rPr>
      </w:pPr>
      <w:r>
        <w:rPr>
          <w:rFonts w:hint="eastAsia" w:ascii="宋体" w:hAnsi="宋体" w:cs="仿宋"/>
          <w:color w:val="auto"/>
          <w:sz w:val="24"/>
        </w:rPr>
        <w:t>（采购人）、（采购代理机构）</w:t>
      </w:r>
      <w:r>
        <w:rPr>
          <w:rFonts w:hint="eastAsia" w:ascii="宋体" w:hAnsi="宋体" w:cs="仿宋"/>
          <w:color w:val="auto"/>
          <w:kern w:val="0"/>
          <w:sz w:val="24"/>
          <w:lang w:val="zh-CN"/>
        </w:rPr>
        <w:t>：</w:t>
      </w:r>
    </w:p>
    <w:p>
      <w:pPr>
        <w:snapToGrid w:val="0"/>
        <w:spacing w:line="360" w:lineRule="auto"/>
        <w:ind w:firstLine="576"/>
        <w:rPr>
          <w:rFonts w:ascii="宋体" w:hAnsi="宋体" w:cs="仿宋"/>
          <w:color w:val="auto"/>
          <w:kern w:val="0"/>
          <w:sz w:val="24"/>
        </w:rPr>
      </w:pPr>
      <w:r>
        <w:rPr>
          <w:rFonts w:hint="eastAsia" w:ascii="宋体" w:hAnsi="宋体" w:cs="仿宋"/>
          <w:color w:val="auto"/>
          <w:kern w:val="0"/>
          <w:sz w:val="24"/>
        </w:rPr>
        <w:t>现</w:t>
      </w:r>
      <w:r>
        <w:rPr>
          <w:rFonts w:hint="eastAsia" w:ascii="宋体" w:hAnsi="宋体" w:cs="仿宋"/>
          <w:color w:val="auto"/>
          <w:kern w:val="0"/>
          <w:sz w:val="24"/>
          <w:lang w:val="zh-CN"/>
        </w:rPr>
        <w:t>委托（姓名）为我方代理人（身份证号码：，手机：），以我方名义处理</w:t>
      </w:r>
      <w:r>
        <w:rPr>
          <w:rFonts w:hint="eastAsia" w:ascii="宋体" w:hAnsi="宋体" w:cs="仿宋"/>
          <w:color w:val="auto"/>
          <w:sz w:val="24"/>
        </w:rPr>
        <w:t>（项目名称）【招标编号：（采购编号）】</w:t>
      </w:r>
      <w:r>
        <w:rPr>
          <w:rFonts w:hint="eastAsia" w:ascii="宋体" w:hAnsi="宋体" w:cs="仿宋"/>
          <w:color w:val="auto"/>
          <w:kern w:val="0"/>
          <w:sz w:val="24"/>
          <w:lang w:val="zh-CN"/>
        </w:rPr>
        <w:t>政府采购投标的一切事项，其法律后果由我方承担。</w:t>
      </w:r>
    </w:p>
    <w:p>
      <w:pPr>
        <w:snapToGrid w:val="0"/>
        <w:spacing w:line="360" w:lineRule="auto"/>
        <w:rPr>
          <w:rFonts w:ascii="宋体" w:hAnsi="宋体" w:cs="仿宋"/>
          <w:color w:val="auto"/>
          <w:kern w:val="0"/>
          <w:sz w:val="24"/>
        </w:rPr>
      </w:pPr>
      <w:r>
        <w:rPr>
          <w:rFonts w:hint="eastAsia" w:ascii="宋体" w:hAnsi="宋体" w:cs="仿宋"/>
          <w:color w:val="auto"/>
          <w:kern w:val="0"/>
          <w:sz w:val="24"/>
          <w:lang w:val="zh-CN"/>
        </w:rPr>
        <w:t>委托期限</w:t>
      </w:r>
      <w:r>
        <w:rPr>
          <w:rFonts w:hint="eastAsia" w:ascii="宋体" w:hAnsi="宋体" w:cs="仿宋"/>
          <w:color w:val="auto"/>
          <w:kern w:val="0"/>
          <w:sz w:val="24"/>
        </w:rPr>
        <w:t>：</w:t>
      </w:r>
      <w:r>
        <w:rPr>
          <w:rFonts w:hint="eastAsia" w:ascii="宋体" w:hAnsi="宋体" w:cs="仿宋"/>
          <w:color w:val="auto"/>
          <w:kern w:val="0"/>
          <w:sz w:val="24"/>
          <w:lang w:val="zh-CN"/>
        </w:rPr>
        <w:t>自年月日起至年月日止。</w:t>
      </w:r>
    </w:p>
    <w:p>
      <w:pPr>
        <w:snapToGrid w:val="0"/>
        <w:spacing w:line="360" w:lineRule="auto"/>
        <w:rPr>
          <w:rFonts w:ascii="宋体" w:hAnsi="宋体" w:cs="仿宋"/>
          <w:color w:val="auto"/>
          <w:kern w:val="0"/>
          <w:sz w:val="24"/>
        </w:rPr>
      </w:pPr>
      <w:r>
        <w:rPr>
          <w:rFonts w:hint="eastAsia" w:ascii="宋体" w:hAnsi="宋体" w:cs="仿宋"/>
          <w:color w:val="auto"/>
          <w:kern w:val="0"/>
          <w:sz w:val="24"/>
          <w:lang w:val="zh-CN"/>
        </w:rPr>
        <w:t>特此告知。</w:t>
      </w: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rPr>
          <w:rFonts w:ascii="宋体" w:hAnsi="宋体" w:cs="仿宋"/>
          <w:color w:val="auto"/>
        </w:rPr>
      </w:pPr>
    </w:p>
    <w:p>
      <w:pPr>
        <w:snapToGrid w:val="0"/>
        <w:spacing w:line="360" w:lineRule="auto"/>
        <w:ind w:firstLine="5040" w:firstLineChars="2100"/>
        <w:rPr>
          <w:rFonts w:ascii="宋体" w:hAnsi="宋体" w:cs="仿宋"/>
          <w:color w:val="auto"/>
          <w:kern w:val="0"/>
          <w:sz w:val="24"/>
          <w:lang w:val="zh-CN"/>
        </w:rPr>
      </w:pPr>
      <w:r>
        <w:rPr>
          <w:rFonts w:hint="eastAsia" w:ascii="宋体" w:hAnsi="宋体" w:cs="仿宋"/>
          <w:color w:val="auto"/>
          <w:kern w:val="0"/>
          <w:sz w:val="24"/>
          <w:lang w:val="zh-CN"/>
        </w:rPr>
        <w:t>联合体成员名称(电子签名/公章)：</w:t>
      </w:r>
    </w:p>
    <w:p>
      <w:pPr>
        <w:snapToGrid w:val="0"/>
        <w:spacing w:line="360" w:lineRule="auto"/>
        <w:ind w:firstLine="5040" w:firstLineChars="2100"/>
        <w:rPr>
          <w:rFonts w:ascii="宋体" w:hAnsi="宋体" w:cs="仿宋"/>
          <w:color w:val="auto"/>
          <w:kern w:val="0"/>
          <w:sz w:val="24"/>
          <w:lang w:val="zh-CN"/>
        </w:rPr>
      </w:pPr>
      <w:r>
        <w:rPr>
          <w:rFonts w:hint="eastAsia" w:ascii="宋体" w:hAnsi="宋体" w:cs="仿宋"/>
          <w:color w:val="auto"/>
          <w:kern w:val="0"/>
          <w:sz w:val="24"/>
          <w:lang w:val="zh-CN"/>
        </w:rPr>
        <w:t>联合体成员名称(电子签名/公章)：</w:t>
      </w:r>
    </w:p>
    <w:p>
      <w:pPr>
        <w:snapToGrid w:val="0"/>
        <w:spacing w:line="360" w:lineRule="auto"/>
        <w:ind w:firstLine="5760" w:firstLineChars="2400"/>
        <w:rPr>
          <w:rFonts w:ascii="宋体" w:hAnsi="宋体" w:cs="仿宋"/>
          <w:color w:val="auto"/>
        </w:rPr>
      </w:pPr>
      <w:r>
        <w:rPr>
          <w:rFonts w:hint="eastAsia" w:ascii="宋体" w:hAnsi="宋体" w:cs="仿宋"/>
          <w:color w:val="auto"/>
          <w:kern w:val="0"/>
          <w:sz w:val="24"/>
          <w:lang w:val="zh-CN"/>
        </w:rPr>
        <w:t>……</w:t>
      </w:r>
    </w:p>
    <w:p>
      <w:pPr>
        <w:snapToGrid w:val="0"/>
        <w:spacing w:line="360" w:lineRule="auto"/>
        <w:rPr>
          <w:rFonts w:ascii="宋体" w:hAnsi="宋体" w:cs="仿宋"/>
          <w:color w:val="auto"/>
          <w:kern w:val="0"/>
          <w:sz w:val="24"/>
          <w:lang w:val="zh-CN"/>
        </w:rPr>
      </w:pPr>
      <w:r>
        <w:rPr>
          <w:rFonts w:hint="eastAsia" w:ascii="宋体" w:hAnsi="宋体" w:cs="仿宋"/>
          <w:color w:val="auto"/>
          <w:kern w:val="0"/>
          <w:sz w:val="24"/>
          <w:lang w:val="zh-CN"/>
        </w:rPr>
        <w:t xml:space="preserve">                                               日期：  年  月   日</w:t>
      </w:r>
    </w:p>
    <w:p>
      <w:pPr>
        <w:autoSpaceDE w:val="0"/>
        <w:autoSpaceDN w:val="0"/>
        <w:spacing w:line="360" w:lineRule="auto"/>
        <w:jc w:val="center"/>
        <w:rPr>
          <w:rFonts w:ascii="宋体" w:hAnsi="宋体" w:cs="仿宋"/>
          <w:b/>
          <w:color w:val="auto"/>
          <w:sz w:val="24"/>
        </w:rPr>
      </w:pPr>
      <w:r>
        <w:rPr>
          <w:rFonts w:hint="eastAsia" w:ascii="宋体" w:hAnsi="宋体" w:cs="仿宋"/>
          <w:b/>
          <w:color w:val="auto"/>
          <w:kern w:val="0"/>
          <w:sz w:val="32"/>
          <w:szCs w:val="32"/>
          <w:lang w:val="zh-CN"/>
        </w:rPr>
        <w:t>法定代表人、单位负责人或自然人本人</w:t>
      </w:r>
      <w:r>
        <w:rPr>
          <w:rFonts w:hint="eastAsia" w:ascii="宋体" w:hAnsi="宋体" w:cs="仿宋"/>
          <w:b/>
          <w:color w:val="auto"/>
          <w:sz w:val="30"/>
          <w:szCs w:val="30"/>
        </w:rPr>
        <w:t>的身份证明（适用于法定代表人、单位负责人或者自然人本人代表投标人参加投标）</w:t>
      </w:r>
    </w:p>
    <w:p>
      <w:pPr>
        <w:pStyle w:val="88"/>
        <w:spacing w:line="360" w:lineRule="auto"/>
        <w:rPr>
          <w:rFonts w:hAnsi="宋体" w:cs="仿宋"/>
          <w:bCs/>
          <w:color w:val="auto"/>
          <w:sz w:val="24"/>
        </w:rPr>
      </w:pPr>
      <w:r>
        <w:rPr>
          <w:rFonts w:hint="eastAsia" w:hAnsi="宋体" w:cs="仿宋"/>
          <w:bCs/>
          <w:color w:val="auto"/>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88"/>
              <w:adjustRightInd w:val="0"/>
              <w:spacing w:line="360" w:lineRule="auto"/>
              <w:rPr>
                <w:rFonts w:hAnsi="宋体" w:cs="仿宋"/>
                <w:bCs/>
                <w:color w:val="auto"/>
                <w:sz w:val="24"/>
              </w:rPr>
            </w:pPr>
            <w:r>
              <w:rPr>
                <w:rFonts w:hint="eastAsia" w:hAnsi="宋体" w:cs="仿宋"/>
                <w:bCs/>
                <w:color w:val="auto"/>
                <w:sz w:val="24"/>
              </w:rPr>
              <w:t>正面：                                 反面：</w:t>
            </w:r>
          </w:p>
          <w:p>
            <w:pPr>
              <w:pStyle w:val="88"/>
              <w:adjustRightInd w:val="0"/>
              <w:spacing w:line="360" w:lineRule="auto"/>
              <w:rPr>
                <w:rFonts w:hAnsi="宋体" w:cs="仿宋"/>
                <w:bCs/>
                <w:color w:val="auto"/>
                <w:sz w:val="24"/>
              </w:rPr>
            </w:pPr>
          </w:p>
        </w:tc>
      </w:tr>
    </w:tbl>
    <w:p>
      <w:pPr>
        <w:snapToGrid w:val="0"/>
        <w:spacing w:line="360" w:lineRule="auto"/>
        <w:ind w:firstLine="576"/>
        <w:jc w:val="center"/>
        <w:rPr>
          <w:rFonts w:ascii="宋体" w:hAnsi="宋体" w:cs="仿宋"/>
          <w:color w:val="auto"/>
          <w:kern w:val="0"/>
          <w:sz w:val="24"/>
          <w:lang w:val="zh-CN"/>
        </w:rPr>
      </w:pPr>
    </w:p>
    <w:p>
      <w:pPr>
        <w:snapToGrid w:val="0"/>
        <w:spacing w:line="360" w:lineRule="auto"/>
        <w:ind w:firstLine="576"/>
        <w:jc w:val="center"/>
        <w:rPr>
          <w:rFonts w:ascii="宋体" w:hAnsi="宋体" w:cs="仿宋"/>
          <w:color w:val="auto"/>
          <w:kern w:val="0"/>
          <w:sz w:val="24"/>
          <w:lang w:val="zh-CN"/>
        </w:rPr>
      </w:pPr>
      <w:r>
        <w:rPr>
          <w:rFonts w:hint="eastAsia" w:ascii="宋体" w:hAnsi="宋体" w:cs="仿宋"/>
          <w:color w:val="auto"/>
          <w:kern w:val="0"/>
          <w:sz w:val="24"/>
          <w:lang w:val="zh-CN"/>
        </w:rPr>
        <w:t xml:space="preserve">                  投标人名称(电子签名)：                              </w:t>
      </w:r>
    </w:p>
    <w:p>
      <w:pPr>
        <w:spacing w:line="360" w:lineRule="auto"/>
        <w:jc w:val="center"/>
        <w:rPr>
          <w:rFonts w:ascii="宋体" w:hAnsi="宋体" w:cs="仿宋"/>
          <w:color w:val="auto"/>
          <w:kern w:val="0"/>
          <w:sz w:val="24"/>
          <w:lang w:val="zh-CN"/>
        </w:rPr>
      </w:pPr>
      <w:r>
        <w:rPr>
          <w:rFonts w:hint="eastAsia" w:ascii="宋体" w:hAnsi="宋体" w:cs="仿宋"/>
          <w:color w:val="auto"/>
          <w:kern w:val="0"/>
          <w:sz w:val="24"/>
          <w:lang w:val="zh-CN"/>
        </w:rPr>
        <w:t xml:space="preserve">                   日期：  年  月  日</w:t>
      </w: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rPr>
          <w:rFonts w:ascii="宋体" w:hAnsi="宋体" w:cs="仿宋"/>
          <w:b/>
          <w:color w:val="auto"/>
          <w:kern w:val="0"/>
          <w:sz w:val="32"/>
          <w:szCs w:val="32"/>
        </w:rPr>
      </w:pPr>
    </w:p>
    <w:p>
      <w:pPr>
        <w:jc w:val="center"/>
        <w:rPr>
          <w:rFonts w:ascii="宋体" w:hAnsi="宋体" w:cs="仿宋"/>
          <w:b/>
          <w:color w:val="auto"/>
          <w:kern w:val="0"/>
          <w:sz w:val="32"/>
          <w:szCs w:val="32"/>
          <w:lang w:val="zh-CN"/>
        </w:rPr>
      </w:pPr>
      <w:r>
        <w:rPr>
          <w:rFonts w:hint="eastAsia" w:ascii="宋体" w:hAnsi="宋体" w:cs="仿宋"/>
          <w:b/>
          <w:color w:val="auto"/>
          <w:kern w:val="0"/>
          <w:sz w:val="32"/>
          <w:szCs w:val="32"/>
        </w:rPr>
        <w:t>三、</w:t>
      </w:r>
      <w:r>
        <w:rPr>
          <w:rFonts w:hint="eastAsia" w:ascii="宋体" w:hAnsi="宋体" w:cs="仿宋"/>
          <w:b/>
          <w:color w:val="auto"/>
          <w:kern w:val="0"/>
          <w:sz w:val="32"/>
          <w:szCs w:val="32"/>
          <w:lang w:val="zh-CN"/>
        </w:rPr>
        <w:t>联合协议</w:t>
      </w:r>
    </w:p>
    <w:p>
      <w:pPr>
        <w:widowControl/>
        <w:spacing w:line="360" w:lineRule="auto"/>
        <w:ind w:firstLine="482" w:firstLineChars="200"/>
        <w:jc w:val="left"/>
        <w:rPr>
          <w:rFonts w:ascii="宋体" w:hAnsi="宋体" w:cs="仿宋"/>
          <w:b/>
          <w:color w:val="auto"/>
          <w:sz w:val="24"/>
        </w:rPr>
      </w:pPr>
      <w:r>
        <w:rPr>
          <w:rFonts w:hint="eastAsia" w:ascii="宋体" w:hAnsi="宋体" w:cs="仿宋"/>
          <w:b/>
          <w:color w:val="auto"/>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u w:val="single"/>
        </w:rPr>
        <w:t>（联合体所有成员名称）</w:t>
      </w:r>
      <w:r>
        <w:rPr>
          <w:rFonts w:hint="eastAsia" w:ascii="宋体" w:hAnsi="宋体" w:cs="仿宋"/>
          <w:color w:val="auto"/>
          <w:kern w:val="0"/>
          <w:sz w:val="24"/>
        </w:rPr>
        <w:t>自愿</w:t>
      </w:r>
      <w:r>
        <w:rPr>
          <w:rFonts w:hint="eastAsia" w:ascii="宋体" w:hAnsi="宋体" w:cs="仿宋"/>
          <w:color w:val="auto"/>
          <w:kern w:val="0"/>
          <w:sz w:val="24"/>
          <w:lang w:val="zh-CN"/>
        </w:rPr>
        <w:t>组成一个联合体，以一个投标人的身份</w:t>
      </w:r>
      <w:r>
        <w:rPr>
          <w:rFonts w:hint="eastAsia" w:ascii="宋体" w:hAnsi="宋体" w:cs="仿宋"/>
          <w:color w:val="auto"/>
          <w:kern w:val="0"/>
          <w:sz w:val="24"/>
        </w:rPr>
        <w:t>参加</w:t>
      </w:r>
      <w:r>
        <w:rPr>
          <w:rFonts w:hint="eastAsia" w:ascii="宋体" w:hAnsi="宋体" w:cs="仿宋"/>
          <w:color w:val="auto"/>
          <w:sz w:val="24"/>
        </w:rPr>
        <w:t>（项目名称）【招标编号：（采购编号）】</w:t>
      </w:r>
      <w:r>
        <w:rPr>
          <w:rFonts w:hint="eastAsia" w:ascii="宋体" w:hAnsi="宋体" w:cs="仿宋"/>
          <w:color w:val="auto"/>
          <w:kern w:val="0"/>
          <w:sz w:val="24"/>
          <w:lang w:val="zh-CN"/>
        </w:rPr>
        <w:t xml:space="preserve">投标。 </w:t>
      </w:r>
    </w:p>
    <w:p>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lang w:val="zh-CN"/>
        </w:rPr>
        <w:t>一、各方一致决定，</w:t>
      </w:r>
      <w:r>
        <w:rPr>
          <w:rFonts w:hint="eastAsia" w:ascii="宋体" w:hAnsi="宋体" w:cs="仿宋"/>
          <w:color w:val="auto"/>
          <w:kern w:val="0"/>
          <w:sz w:val="24"/>
          <w:u w:val="single"/>
        </w:rPr>
        <w:t>（某联合体成员名称）</w:t>
      </w:r>
      <w:r>
        <w:rPr>
          <w:rFonts w:hint="eastAsia" w:ascii="宋体" w:hAnsi="宋体" w:cs="仿宋"/>
          <w:color w:val="auto"/>
          <w:kern w:val="0"/>
          <w:sz w:val="24"/>
        </w:rPr>
        <w:t>为联合体</w:t>
      </w:r>
      <w:r>
        <w:rPr>
          <w:rFonts w:hint="eastAsia" w:ascii="宋体" w:hAnsi="宋体" w:cs="仿宋"/>
          <w:color w:val="auto"/>
          <w:kern w:val="0"/>
          <w:sz w:val="24"/>
          <w:lang w:val="zh-CN"/>
        </w:rPr>
        <w:t>牵头人</w:t>
      </w:r>
      <w:r>
        <w:rPr>
          <w:rFonts w:hint="eastAsia" w:ascii="宋体" w:hAnsi="宋体" w:cs="仿宋"/>
          <w:color w:val="auto"/>
          <w:sz w:val="24"/>
        </w:rPr>
        <w:t>，代表所有联合体成员负责投标和合同实施阶段的主办、协调工作</w:t>
      </w:r>
      <w:r>
        <w:rPr>
          <w:rFonts w:hint="eastAsia" w:ascii="宋体" w:hAnsi="宋体" w:cs="仿宋"/>
          <w:color w:val="auto"/>
          <w:kern w:val="0"/>
          <w:sz w:val="24"/>
          <w:lang w:val="zh-CN"/>
        </w:rPr>
        <w:t>。</w:t>
      </w:r>
    </w:p>
    <w:p>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lang w:val="zh-CN"/>
        </w:rPr>
        <w:t>二、</w:t>
      </w:r>
      <w:r>
        <w:rPr>
          <w:rFonts w:hint="eastAsia" w:ascii="宋体" w:hAnsi="宋体" w:cs="仿宋"/>
          <w:color w:val="auto"/>
          <w:sz w:val="24"/>
        </w:rPr>
        <w:t>所有联合体成员各方签署授权书，授权书载明的</w:t>
      </w:r>
      <w:r>
        <w:rPr>
          <w:rFonts w:hint="eastAsia" w:ascii="宋体" w:hAnsi="宋体" w:cs="仿宋"/>
          <w:color w:val="auto"/>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lang w:val="zh-CN"/>
        </w:rPr>
        <w:t>三、本次联合投标中，分工如下：</w:t>
      </w:r>
      <w:r>
        <w:rPr>
          <w:rFonts w:hint="eastAsia" w:ascii="宋体" w:hAnsi="宋体" w:cs="仿宋"/>
          <w:color w:val="auto"/>
          <w:kern w:val="0"/>
          <w:sz w:val="24"/>
          <w:u w:val="single"/>
        </w:rPr>
        <w:t>（联合体其中一方成员名称）</w:t>
      </w:r>
      <w:r>
        <w:rPr>
          <w:rFonts w:hint="eastAsia" w:ascii="宋体" w:hAnsi="宋体" w:cs="仿宋"/>
          <w:color w:val="auto"/>
          <w:kern w:val="0"/>
          <w:sz w:val="24"/>
          <w:lang w:val="zh-CN"/>
        </w:rPr>
        <w:t>承担的工作和义务为：；……。</w:t>
      </w:r>
    </w:p>
    <w:p>
      <w:pPr>
        <w:snapToGrid w:val="0"/>
        <w:spacing w:line="360" w:lineRule="auto"/>
        <w:ind w:firstLine="576"/>
        <w:rPr>
          <w:rFonts w:ascii="宋体" w:hAnsi="宋体" w:cs="仿宋"/>
          <w:b/>
          <w:color w:val="auto"/>
          <w:kern w:val="0"/>
          <w:sz w:val="24"/>
          <w:lang w:val="zh-CN"/>
        </w:rPr>
      </w:pPr>
      <w:r>
        <w:rPr>
          <w:rFonts w:hint="eastAsia" w:ascii="宋体" w:hAnsi="宋体" w:cs="仿宋"/>
          <w:color w:val="auto"/>
          <w:kern w:val="0"/>
          <w:sz w:val="24"/>
          <w:lang w:val="zh-CN"/>
        </w:rPr>
        <w:t>四、</w:t>
      </w:r>
      <w:r>
        <w:rPr>
          <w:rFonts w:hint="eastAsia" w:ascii="宋体" w:hAnsi="宋体" w:cs="仿宋"/>
          <w:color w:val="auto"/>
          <w:kern w:val="0"/>
          <w:sz w:val="24"/>
          <w:u w:val="single"/>
        </w:rPr>
        <w:t>（联合体其中一方成员名称）</w:t>
      </w:r>
      <w:r>
        <w:rPr>
          <w:rFonts w:hint="eastAsia" w:ascii="宋体" w:hAnsi="宋体" w:cs="仿宋"/>
          <w:color w:val="auto"/>
          <w:kern w:val="0"/>
          <w:sz w:val="24"/>
        </w:rPr>
        <w:t>提供的全部货物由小微企业制造，其合同份额占到合同总金额%以上；</w:t>
      </w:r>
      <w:r>
        <w:rPr>
          <w:rFonts w:hint="eastAsia" w:ascii="宋体" w:hAnsi="宋体" w:cs="仿宋"/>
          <w:color w:val="auto"/>
          <w:kern w:val="0"/>
          <w:sz w:val="24"/>
          <w:lang w:val="zh-CN"/>
        </w:rPr>
        <w:t>……。</w:t>
      </w:r>
      <w:r>
        <w:rPr>
          <w:rFonts w:hint="eastAsia" w:ascii="宋体" w:hAnsi="宋体" w:cs="仿宋"/>
          <w:b/>
          <w:color w:val="auto"/>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30%以上，对联合体报价给予3%的扣除）</w:t>
      </w:r>
    </w:p>
    <w:p>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lang w:val="zh-CN"/>
        </w:rPr>
        <w:t>五、如果中标，</w:t>
      </w:r>
      <w:r>
        <w:rPr>
          <w:rFonts w:hint="eastAsia" w:ascii="宋体" w:hAnsi="宋体" w:cs="仿宋"/>
          <w:color w:val="auto"/>
          <w:sz w:val="24"/>
        </w:rPr>
        <w:t>联合体各成员方共同与采购人签订合同，并就采购合同约定的事项对采购人承担连带责任。</w:t>
      </w:r>
    </w:p>
    <w:p>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lang w:val="zh-CN"/>
        </w:rPr>
        <w:t>六、有关本次联合投标的其他事宜：</w:t>
      </w:r>
    </w:p>
    <w:p>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仿宋"/>
          <w:color w:val="auto"/>
          <w:kern w:val="0"/>
          <w:sz w:val="24"/>
          <w:lang w:val="zh-CN"/>
        </w:rPr>
      </w:pPr>
      <w:r>
        <w:rPr>
          <w:rFonts w:hint="eastAsia" w:ascii="宋体" w:hAnsi="宋体" w:cs="仿宋"/>
          <w:color w:val="auto"/>
          <w:kern w:val="0"/>
          <w:sz w:val="24"/>
          <w:lang w:val="zh-CN"/>
        </w:rPr>
        <w:t>联合体成员名称(电子签名/公章)：</w:t>
      </w:r>
    </w:p>
    <w:p>
      <w:pPr>
        <w:snapToGrid w:val="0"/>
        <w:spacing w:line="360" w:lineRule="auto"/>
        <w:ind w:firstLine="5760" w:firstLineChars="2400"/>
        <w:rPr>
          <w:rFonts w:ascii="宋体" w:hAnsi="宋体" w:cs="仿宋"/>
          <w:color w:val="auto"/>
        </w:rPr>
      </w:pPr>
      <w:r>
        <w:rPr>
          <w:rFonts w:hint="eastAsia" w:ascii="宋体" w:hAnsi="宋体" w:cs="仿宋"/>
          <w:color w:val="auto"/>
          <w:kern w:val="0"/>
          <w:sz w:val="24"/>
          <w:lang w:val="zh-CN"/>
        </w:rPr>
        <w:t>……</w:t>
      </w:r>
    </w:p>
    <w:p>
      <w:pPr>
        <w:snapToGrid w:val="0"/>
        <w:spacing w:line="360" w:lineRule="auto"/>
        <w:rPr>
          <w:rFonts w:ascii="宋体" w:hAnsi="宋体" w:cs="仿宋"/>
          <w:color w:val="auto"/>
          <w:kern w:val="0"/>
          <w:sz w:val="24"/>
          <w:lang w:val="zh-CN"/>
        </w:rPr>
      </w:pPr>
      <w:r>
        <w:rPr>
          <w:rFonts w:hint="eastAsia" w:ascii="宋体" w:hAnsi="宋体" w:cs="仿宋"/>
          <w:color w:val="auto"/>
          <w:kern w:val="0"/>
          <w:sz w:val="24"/>
          <w:lang w:val="zh-CN"/>
        </w:rPr>
        <w:t xml:space="preserve">                                               日期：  年  月   日</w:t>
      </w:r>
    </w:p>
    <w:p>
      <w:pPr>
        <w:snapToGrid w:val="0"/>
        <w:spacing w:line="360" w:lineRule="auto"/>
        <w:ind w:right="480"/>
        <w:rPr>
          <w:rFonts w:ascii="宋体" w:hAnsi="宋体" w:cs="仿宋"/>
          <w:b/>
          <w:color w:val="auto"/>
          <w:kern w:val="0"/>
          <w:sz w:val="32"/>
          <w:szCs w:val="32"/>
          <w:lang w:val="zh-CN"/>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仿宋"/>
          <w:b/>
          <w:color w:val="auto"/>
          <w:kern w:val="0"/>
          <w:sz w:val="32"/>
          <w:szCs w:val="32"/>
        </w:rPr>
      </w:pPr>
      <w:r>
        <w:rPr>
          <w:rFonts w:hint="eastAsia" w:ascii="宋体" w:hAnsi="宋体" w:cs="仿宋"/>
          <w:b/>
          <w:color w:val="auto"/>
          <w:kern w:val="0"/>
          <w:sz w:val="32"/>
          <w:szCs w:val="32"/>
        </w:rPr>
        <w:t>四、分包意向协议</w:t>
      </w:r>
    </w:p>
    <w:p>
      <w:pPr>
        <w:widowControl/>
        <w:spacing w:line="360" w:lineRule="auto"/>
        <w:ind w:firstLine="120" w:firstLineChars="50"/>
        <w:jc w:val="left"/>
        <w:rPr>
          <w:rFonts w:ascii="宋体" w:hAnsi="宋体" w:cs="仿宋"/>
          <w:color w:val="auto"/>
          <w:sz w:val="24"/>
        </w:rPr>
      </w:pPr>
      <w:r>
        <w:rPr>
          <w:rFonts w:hint="eastAsia" w:ascii="宋体" w:hAnsi="宋体" w:cs="仿宋"/>
          <w:color w:val="auto"/>
          <w:sz w:val="24"/>
        </w:rPr>
        <w:t>（</w:t>
      </w:r>
      <w:r>
        <w:rPr>
          <w:rFonts w:hint="eastAsia" w:ascii="宋体" w:hAnsi="宋体" w:cs="仿宋"/>
          <w:b/>
          <w:color w:val="auto"/>
          <w:sz w:val="24"/>
        </w:rPr>
        <w:t>中标后以分包方式履行合同的，提供分包意向协议；采购人不同意分包或者投标人中标后不以分包方式履行合同的，则不需要提供。</w:t>
      </w:r>
      <w:r>
        <w:rPr>
          <w:rFonts w:hint="eastAsia" w:ascii="宋体" w:hAnsi="宋体" w:cs="仿宋"/>
          <w:color w:val="auto"/>
          <w:sz w:val="24"/>
        </w:rPr>
        <w:t>）</w:t>
      </w:r>
    </w:p>
    <w:p>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u w:val="single"/>
        </w:rPr>
        <w:t>（投标人名称）</w:t>
      </w:r>
      <w:r>
        <w:rPr>
          <w:rFonts w:hint="eastAsia" w:ascii="宋体" w:hAnsi="宋体" w:cs="仿宋"/>
          <w:color w:val="auto"/>
          <w:kern w:val="0"/>
          <w:sz w:val="24"/>
          <w:lang w:val="zh-CN"/>
        </w:rPr>
        <w:t>若成为</w:t>
      </w:r>
      <w:r>
        <w:rPr>
          <w:rFonts w:hint="eastAsia" w:ascii="宋体" w:hAnsi="宋体" w:cs="仿宋"/>
          <w:color w:val="auto"/>
          <w:sz w:val="24"/>
        </w:rPr>
        <w:t>（项目名称）【招标编号：（采购编号）】</w:t>
      </w:r>
      <w:r>
        <w:rPr>
          <w:rFonts w:hint="eastAsia" w:ascii="宋体" w:hAnsi="宋体" w:cs="仿宋"/>
          <w:color w:val="auto"/>
          <w:kern w:val="0"/>
          <w:sz w:val="24"/>
          <w:lang w:val="zh-CN"/>
        </w:rPr>
        <w:t>的中标供应商，将依法采取分包方式履行合同。</w:t>
      </w:r>
      <w:r>
        <w:rPr>
          <w:rFonts w:hint="eastAsia" w:ascii="宋体" w:hAnsi="宋体" w:cs="仿宋"/>
          <w:color w:val="auto"/>
          <w:kern w:val="0"/>
          <w:sz w:val="24"/>
          <w:u w:val="single"/>
        </w:rPr>
        <w:t>（投标人名称）</w:t>
      </w:r>
      <w:r>
        <w:rPr>
          <w:rFonts w:hint="eastAsia" w:ascii="宋体" w:hAnsi="宋体" w:cs="仿宋"/>
          <w:color w:val="auto"/>
          <w:kern w:val="0"/>
          <w:sz w:val="24"/>
        </w:rPr>
        <w:t>与</w:t>
      </w:r>
      <w:r>
        <w:rPr>
          <w:rFonts w:hint="eastAsia" w:ascii="宋体" w:hAnsi="宋体" w:cs="仿宋"/>
          <w:color w:val="auto"/>
          <w:kern w:val="0"/>
          <w:sz w:val="24"/>
          <w:u w:val="single"/>
        </w:rPr>
        <w:t>（所有分包供应商名称）</w:t>
      </w:r>
      <w:r>
        <w:rPr>
          <w:rFonts w:hint="eastAsia" w:ascii="宋体" w:hAnsi="宋体" w:cs="仿宋"/>
          <w:color w:val="auto"/>
          <w:kern w:val="0"/>
          <w:sz w:val="24"/>
        </w:rPr>
        <w:t>达成分包意向协议</w:t>
      </w:r>
      <w:r>
        <w:rPr>
          <w:rFonts w:hint="eastAsia" w:ascii="宋体" w:hAnsi="宋体" w:cs="仿宋"/>
          <w:color w:val="auto"/>
          <w:kern w:val="0"/>
          <w:sz w:val="24"/>
          <w:lang w:val="zh-CN"/>
        </w:rPr>
        <w:t xml:space="preserve">。 </w:t>
      </w:r>
    </w:p>
    <w:p>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lang w:val="zh-CN"/>
        </w:rPr>
        <w:t>一、分包标的及数量</w:t>
      </w:r>
    </w:p>
    <w:p>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u w:val="single"/>
        </w:rPr>
        <w:t>（投标人名称）</w:t>
      </w:r>
      <w:r>
        <w:rPr>
          <w:rFonts w:hint="eastAsia" w:ascii="宋体" w:hAnsi="宋体" w:cs="仿宋"/>
          <w:color w:val="auto"/>
          <w:kern w:val="0"/>
          <w:sz w:val="24"/>
          <w:lang w:val="zh-CN"/>
        </w:rPr>
        <w:t>将</w:t>
      </w:r>
      <w:r>
        <w:rPr>
          <w:rFonts w:hint="eastAsia" w:ascii="宋体" w:hAnsi="宋体" w:cs="仿宋"/>
          <w:color w:val="auto"/>
          <w:u w:val="single"/>
        </w:rPr>
        <w:t xml:space="preserve">   XX工作内容   </w:t>
      </w:r>
      <w:r>
        <w:rPr>
          <w:rFonts w:hint="eastAsia" w:ascii="宋体" w:hAnsi="宋体" w:cs="仿宋"/>
          <w:color w:val="auto"/>
          <w:sz w:val="24"/>
        </w:rPr>
        <w:t>分包给</w:t>
      </w:r>
      <w:r>
        <w:rPr>
          <w:rFonts w:hint="eastAsia" w:ascii="宋体" w:hAnsi="宋体" w:cs="仿宋"/>
          <w:color w:val="auto"/>
          <w:kern w:val="0"/>
          <w:sz w:val="24"/>
          <w:u w:val="single"/>
        </w:rPr>
        <w:t>（某分包供应商名称）</w:t>
      </w:r>
      <w:r>
        <w:rPr>
          <w:rFonts w:hint="eastAsia" w:ascii="宋体" w:hAnsi="宋体" w:cs="仿宋"/>
          <w:color w:val="auto"/>
          <w:kern w:val="0"/>
          <w:sz w:val="24"/>
          <w:lang w:val="zh-CN"/>
        </w:rPr>
        <w:t>，</w:t>
      </w:r>
      <w:r>
        <w:rPr>
          <w:rFonts w:hint="eastAsia" w:ascii="宋体" w:hAnsi="宋体" w:cs="仿宋"/>
          <w:color w:val="auto"/>
          <w:kern w:val="0"/>
          <w:sz w:val="24"/>
          <w:u w:val="single"/>
        </w:rPr>
        <w:t>（某分包供应商名称），</w:t>
      </w:r>
      <w:r>
        <w:rPr>
          <w:rFonts w:hint="eastAsia" w:ascii="宋体" w:hAnsi="宋体" w:cs="仿宋"/>
          <w:color w:val="auto"/>
          <w:kern w:val="0"/>
          <w:sz w:val="24"/>
          <w:lang w:val="zh-CN"/>
        </w:rPr>
        <w:t>具备承</w:t>
      </w:r>
      <w:r>
        <w:rPr>
          <w:rFonts w:hint="eastAsia" w:ascii="宋体" w:hAnsi="宋体" w:cs="仿宋"/>
          <w:color w:val="auto"/>
          <w:kern w:val="0"/>
          <w:sz w:val="24"/>
        </w:rPr>
        <w:t>担</w:t>
      </w:r>
      <w:r>
        <w:rPr>
          <w:rFonts w:hint="eastAsia" w:ascii="宋体" w:hAnsi="宋体" w:cs="仿宋"/>
          <w:color w:val="auto"/>
          <w:kern w:val="0"/>
          <w:sz w:val="24"/>
          <w:u w:val="single"/>
          <w:lang w:val="zh-CN"/>
        </w:rPr>
        <w:t>XX工作内容</w:t>
      </w:r>
      <w:r>
        <w:rPr>
          <w:rFonts w:hint="eastAsia" w:ascii="宋体" w:hAnsi="宋体" w:cs="仿宋"/>
          <w:color w:val="auto"/>
          <w:kern w:val="0"/>
          <w:sz w:val="24"/>
          <w:lang w:val="zh-CN"/>
        </w:rPr>
        <w:t>相应资质条件且不得再次分包；</w:t>
      </w:r>
    </w:p>
    <w:p>
      <w:pPr>
        <w:pStyle w:val="2"/>
        <w:ind w:left="664" w:leftChars="316" w:firstLine="229" w:firstLineChars="95"/>
        <w:rPr>
          <w:rFonts w:ascii="宋体" w:hAnsi="宋体" w:eastAsia="宋体" w:cs="仿宋"/>
          <w:color w:val="auto"/>
        </w:rPr>
      </w:pPr>
      <w:r>
        <w:rPr>
          <w:rFonts w:hint="eastAsia" w:ascii="宋体" w:hAnsi="宋体" w:eastAsia="宋体" w:cs="仿宋"/>
          <w:color w:val="auto"/>
          <w:kern w:val="0"/>
          <w:sz w:val="24"/>
          <w:szCs w:val="24"/>
        </w:rPr>
        <w:t>……</w:t>
      </w:r>
    </w:p>
    <w:p>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lang w:val="zh-CN"/>
        </w:rPr>
        <w:t>二、分包工作履行期限、地点、方式</w:t>
      </w:r>
    </w:p>
    <w:p>
      <w:pPr>
        <w:snapToGrid w:val="0"/>
        <w:spacing w:line="360" w:lineRule="auto"/>
        <w:ind w:firstLine="576"/>
        <w:rPr>
          <w:rFonts w:ascii="宋体" w:hAnsi="宋体" w:cs="仿宋"/>
          <w:color w:val="auto"/>
          <w:u w:val="single"/>
        </w:rPr>
      </w:pPr>
    </w:p>
    <w:p>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lang w:val="zh-CN"/>
        </w:rPr>
        <w:t>三、质量</w:t>
      </w:r>
    </w:p>
    <w:p>
      <w:pPr>
        <w:snapToGrid w:val="0"/>
        <w:spacing w:line="360" w:lineRule="auto"/>
        <w:ind w:firstLine="576"/>
        <w:rPr>
          <w:rFonts w:ascii="宋体" w:hAnsi="宋体" w:cs="仿宋"/>
          <w:color w:val="auto"/>
          <w:kern w:val="0"/>
          <w:sz w:val="24"/>
          <w:lang w:val="zh-CN"/>
        </w:rPr>
      </w:pPr>
    </w:p>
    <w:p>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lang w:val="zh-CN"/>
        </w:rPr>
        <w:t>四、价款或者报酬</w:t>
      </w:r>
    </w:p>
    <w:p>
      <w:pPr>
        <w:snapToGrid w:val="0"/>
        <w:spacing w:line="360" w:lineRule="auto"/>
        <w:ind w:left="573" w:leftChars="273"/>
        <w:rPr>
          <w:rFonts w:ascii="宋体" w:hAnsi="宋体" w:cs="仿宋"/>
          <w:color w:val="auto"/>
          <w:kern w:val="0"/>
          <w:sz w:val="24"/>
          <w:lang w:val="zh-CN"/>
        </w:rPr>
      </w:pPr>
    </w:p>
    <w:p>
      <w:pPr>
        <w:snapToGrid w:val="0"/>
        <w:spacing w:line="360" w:lineRule="auto"/>
        <w:ind w:left="573" w:leftChars="273"/>
        <w:rPr>
          <w:rFonts w:ascii="宋体" w:hAnsi="宋体" w:cs="仿宋"/>
          <w:color w:val="auto"/>
          <w:kern w:val="0"/>
          <w:sz w:val="24"/>
          <w:lang w:val="zh-CN"/>
        </w:rPr>
      </w:pPr>
      <w:r>
        <w:rPr>
          <w:rFonts w:hint="eastAsia" w:ascii="宋体" w:hAnsi="宋体" w:cs="仿宋"/>
          <w:color w:val="auto"/>
          <w:kern w:val="0"/>
          <w:sz w:val="24"/>
          <w:lang w:val="zh-CN"/>
        </w:rPr>
        <w:t>五、违约责任</w:t>
      </w:r>
    </w:p>
    <w:p>
      <w:pPr>
        <w:snapToGrid w:val="0"/>
        <w:spacing w:line="360" w:lineRule="auto"/>
        <w:ind w:firstLine="576"/>
        <w:rPr>
          <w:rFonts w:ascii="宋体" w:hAnsi="宋体" w:cs="仿宋"/>
          <w:color w:val="auto"/>
          <w:kern w:val="0"/>
          <w:sz w:val="24"/>
          <w:lang w:val="zh-CN"/>
        </w:rPr>
      </w:pPr>
    </w:p>
    <w:p>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lang w:val="zh-CN"/>
        </w:rPr>
        <w:t>六、争议解决的办法</w:t>
      </w:r>
    </w:p>
    <w:p>
      <w:pPr>
        <w:snapToGrid w:val="0"/>
        <w:spacing w:line="360" w:lineRule="auto"/>
        <w:ind w:firstLine="576"/>
        <w:rPr>
          <w:rFonts w:ascii="宋体" w:hAnsi="宋体" w:cs="仿宋"/>
          <w:color w:val="auto"/>
          <w:kern w:val="0"/>
          <w:sz w:val="24"/>
          <w:lang w:val="zh-CN"/>
        </w:rPr>
      </w:pPr>
    </w:p>
    <w:p>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lang w:val="zh-CN"/>
        </w:rPr>
        <w:t>七、其他</w:t>
      </w:r>
    </w:p>
    <w:p>
      <w:pPr>
        <w:snapToGrid w:val="0"/>
        <w:spacing w:line="360" w:lineRule="auto"/>
        <w:ind w:firstLine="576"/>
        <w:rPr>
          <w:rFonts w:ascii="宋体" w:hAnsi="宋体" w:cs="仿宋"/>
          <w:b/>
          <w:color w:val="auto"/>
          <w:kern w:val="0"/>
          <w:sz w:val="24"/>
          <w:lang w:val="zh-CN"/>
        </w:rPr>
      </w:pPr>
      <w:r>
        <w:rPr>
          <w:rFonts w:hint="eastAsia" w:ascii="宋体" w:hAnsi="宋体" w:cs="仿宋"/>
          <w:color w:val="auto"/>
          <w:kern w:val="0"/>
          <w:sz w:val="24"/>
          <w:u w:val="single"/>
        </w:rPr>
        <w:t>（分包供应商名称）提供的货物全部由小微企业制造，</w:t>
      </w:r>
      <w:r>
        <w:rPr>
          <w:rFonts w:hint="eastAsia" w:ascii="宋体" w:hAnsi="宋体" w:cs="仿宋"/>
          <w:color w:val="auto"/>
          <w:kern w:val="0"/>
          <w:sz w:val="24"/>
        </w:rPr>
        <w:t>其合同份额占到合同总金额%以上</w:t>
      </w:r>
      <w:r>
        <w:rPr>
          <w:rFonts w:hint="eastAsia" w:ascii="宋体" w:hAnsi="宋体" w:cs="仿宋"/>
          <w:color w:val="auto"/>
        </w:rPr>
        <w:t>。</w:t>
      </w:r>
      <w:r>
        <w:rPr>
          <w:rFonts w:hint="eastAsia" w:ascii="宋体" w:hAnsi="宋体" w:cs="仿宋"/>
          <w:b/>
          <w:color w:val="auto"/>
          <w:kern w:val="0"/>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30%以上的，对大中型企业的报价给予3%的扣除）</w:t>
      </w:r>
    </w:p>
    <w:p>
      <w:pPr>
        <w:snapToGrid w:val="0"/>
        <w:spacing w:line="360" w:lineRule="auto"/>
        <w:rPr>
          <w:rFonts w:ascii="宋体" w:hAnsi="宋体" w:cs="仿宋"/>
          <w:color w:val="auto"/>
          <w:kern w:val="0"/>
          <w:sz w:val="24"/>
          <w:lang w:val="zh-CN"/>
        </w:rPr>
      </w:pPr>
      <w:r>
        <w:rPr>
          <w:rFonts w:hint="eastAsia" w:ascii="宋体" w:hAnsi="宋体" w:cs="仿宋"/>
          <w:color w:val="auto"/>
          <w:kern w:val="0"/>
          <w:sz w:val="24"/>
          <w:lang w:val="zh-CN"/>
        </w:rPr>
        <w:t xml:space="preserve">                                               投标人名称(电子签名)：</w:t>
      </w:r>
    </w:p>
    <w:p>
      <w:pPr>
        <w:snapToGrid w:val="0"/>
        <w:spacing w:line="360" w:lineRule="auto"/>
        <w:ind w:firstLine="5640" w:firstLineChars="2350"/>
        <w:rPr>
          <w:rFonts w:ascii="宋体" w:hAnsi="宋体" w:cs="仿宋"/>
          <w:color w:val="auto"/>
          <w:kern w:val="0"/>
          <w:sz w:val="24"/>
          <w:lang w:val="zh-CN"/>
        </w:rPr>
      </w:pPr>
      <w:r>
        <w:rPr>
          <w:rFonts w:hint="eastAsia" w:ascii="宋体" w:hAnsi="宋体" w:cs="仿宋"/>
          <w:color w:val="auto"/>
          <w:kern w:val="0"/>
          <w:sz w:val="24"/>
          <w:lang w:val="zh-CN"/>
        </w:rPr>
        <w:t>分包供应商名称：</w:t>
      </w:r>
    </w:p>
    <w:p>
      <w:pPr>
        <w:snapToGrid w:val="0"/>
        <w:spacing w:line="360" w:lineRule="auto"/>
        <w:rPr>
          <w:rFonts w:ascii="宋体" w:hAnsi="宋体" w:cs="仿宋"/>
          <w:color w:val="auto"/>
          <w:kern w:val="0"/>
          <w:sz w:val="24"/>
          <w:lang w:val="zh-CN"/>
        </w:rPr>
      </w:pPr>
      <w:r>
        <w:rPr>
          <w:rFonts w:hint="eastAsia" w:ascii="宋体" w:hAnsi="宋体" w:cs="仿宋"/>
          <w:color w:val="auto"/>
          <w:kern w:val="0"/>
          <w:sz w:val="24"/>
          <w:lang w:val="zh-CN"/>
        </w:rPr>
        <w:t xml:space="preserve">                                               日期：  年  月   日</w:t>
      </w:r>
    </w:p>
    <w:p>
      <w:pPr>
        <w:jc w:val="center"/>
        <w:rPr>
          <w:rFonts w:ascii="宋体" w:hAnsi="宋体" w:cs="仿宋"/>
          <w:b/>
          <w:color w:val="auto"/>
          <w:kern w:val="0"/>
          <w:sz w:val="32"/>
          <w:szCs w:val="32"/>
        </w:rPr>
      </w:pPr>
      <w:r>
        <w:rPr>
          <w:rFonts w:hint="eastAsia" w:ascii="宋体" w:hAnsi="宋体" w:cs="仿宋"/>
          <w:b/>
          <w:color w:val="auto"/>
          <w:kern w:val="0"/>
          <w:sz w:val="32"/>
          <w:szCs w:val="32"/>
        </w:rPr>
        <w:t>五、符合性审查资料</w:t>
      </w:r>
    </w:p>
    <w:p>
      <w:pPr>
        <w:jc w:val="center"/>
        <w:rPr>
          <w:rFonts w:ascii="宋体" w:hAnsi="宋体" w:cs="仿宋"/>
          <w:b/>
          <w:color w:val="auto"/>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仿宋"/>
                <w:b/>
                <w:color w:val="auto"/>
                <w:sz w:val="24"/>
              </w:rPr>
            </w:pPr>
            <w:r>
              <w:rPr>
                <w:rFonts w:hint="eastAsia" w:ascii="宋体" w:hAnsi="宋体" w:cs="仿宋"/>
                <w:b/>
                <w:color w:val="auto"/>
                <w:sz w:val="24"/>
              </w:rPr>
              <w:t>序号</w:t>
            </w:r>
          </w:p>
        </w:tc>
        <w:tc>
          <w:tcPr>
            <w:tcW w:w="4991" w:type="dxa"/>
            <w:vAlign w:val="center"/>
          </w:tcPr>
          <w:p>
            <w:pPr>
              <w:snapToGrid w:val="0"/>
              <w:spacing w:line="240" w:lineRule="atLeast"/>
              <w:jc w:val="center"/>
              <w:rPr>
                <w:rFonts w:ascii="宋体" w:hAnsi="宋体" w:cs="仿宋"/>
                <w:b/>
                <w:color w:val="auto"/>
                <w:sz w:val="24"/>
              </w:rPr>
            </w:pPr>
            <w:r>
              <w:rPr>
                <w:rFonts w:hint="eastAsia" w:ascii="宋体" w:hAnsi="宋体" w:cs="仿宋"/>
                <w:b/>
                <w:color w:val="auto"/>
                <w:sz w:val="24"/>
              </w:rPr>
              <w:t>实质性要求</w:t>
            </w:r>
          </w:p>
        </w:tc>
        <w:tc>
          <w:tcPr>
            <w:tcW w:w="2551" w:type="dxa"/>
            <w:vAlign w:val="center"/>
          </w:tcPr>
          <w:p>
            <w:pPr>
              <w:snapToGrid w:val="0"/>
              <w:spacing w:line="240" w:lineRule="atLeast"/>
              <w:jc w:val="center"/>
              <w:rPr>
                <w:rFonts w:ascii="宋体" w:hAnsi="宋体" w:cs="仿宋"/>
                <w:b/>
                <w:color w:val="auto"/>
                <w:sz w:val="24"/>
              </w:rPr>
            </w:pPr>
            <w:r>
              <w:rPr>
                <w:rFonts w:hint="eastAsia" w:ascii="宋体" w:hAnsi="宋体" w:cs="仿宋"/>
                <w:b/>
                <w:color w:val="auto"/>
                <w:sz w:val="24"/>
              </w:rPr>
              <w:t>需要提供的符合性审查资料</w:t>
            </w:r>
          </w:p>
        </w:tc>
        <w:tc>
          <w:tcPr>
            <w:tcW w:w="1418" w:type="dxa"/>
            <w:vAlign w:val="center"/>
          </w:tcPr>
          <w:p>
            <w:pPr>
              <w:snapToGrid w:val="0"/>
              <w:spacing w:line="240" w:lineRule="atLeast"/>
              <w:jc w:val="center"/>
              <w:rPr>
                <w:rFonts w:ascii="宋体" w:hAnsi="宋体" w:cs="仿宋"/>
                <w:b/>
                <w:color w:val="auto"/>
                <w:sz w:val="24"/>
              </w:rPr>
            </w:pPr>
            <w:r>
              <w:rPr>
                <w:rFonts w:hint="eastAsia" w:ascii="宋体" w:hAnsi="宋体" w:cs="仿宋"/>
                <w:b/>
                <w:color w:val="auto"/>
                <w:sz w:val="24"/>
              </w:rPr>
              <w:t>投标文件中的</w:t>
            </w:r>
          </w:p>
          <w:p>
            <w:pPr>
              <w:snapToGrid w:val="0"/>
              <w:spacing w:line="240" w:lineRule="atLeast"/>
              <w:jc w:val="center"/>
              <w:rPr>
                <w:rFonts w:ascii="宋体" w:hAnsi="宋体" w:cs="仿宋"/>
                <w:b/>
                <w:color w:val="auto"/>
                <w:sz w:val="24"/>
              </w:rPr>
            </w:pPr>
            <w:r>
              <w:rPr>
                <w:rFonts w:hint="eastAsia" w:ascii="宋体" w:hAnsi="宋体" w:cs="仿宋"/>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仿宋"/>
                <w:color w:val="auto"/>
                <w:sz w:val="24"/>
              </w:rPr>
            </w:pPr>
            <w:r>
              <w:rPr>
                <w:rFonts w:hint="eastAsia" w:ascii="宋体" w:hAnsi="宋体" w:cs="仿宋"/>
                <w:color w:val="auto"/>
                <w:sz w:val="24"/>
              </w:rPr>
              <w:t>1</w:t>
            </w:r>
          </w:p>
        </w:tc>
        <w:tc>
          <w:tcPr>
            <w:tcW w:w="4991" w:type="dxa"/>
          </w:tcPr>
          <w:p>
            <w:pPr>
              <w:spacing w:line="360" w:lineRule="auto"/>
              <w:rPr>
                <w:rFonts w:ascii="宋体" w:hAnsi="宋体" w:cs="仿宋"/>
                <w:color w:val="auto"/>
                <w:sz w:val="24"/>
              </w:rPr>
            </w:pPr>
            <w:r>
              <w:rPr>
                <w:rFonts w:hint="eastAsia" w:ascii="宋体" w:hAnsi="宋体" w:cs="仿宋"/>
                <w:color w:val="auto"/>
                <w:sz w:val="24"/>
              </w:rPr>
              <w:t>投标文件按照招标文件要求签署、盖章。</w:t>
            </w:r>
          </w:p>
        </w:tc>
        <w:tc>
          <w:tcPr>
            <w:tcW w:w="2551" w:type="dxa"/>
            <w:vAlign w:val="center"/>
          </w:tcPr>
          <w:p>
            <w:pPr>
              <w:rPr>
                <w:rFonts w:ascii="宋体" w:hAnsi="宋体" w:cs="仿宋"/>
                <w:color w:val="auto"/>
                <w:sz w:val="24"/>
              </w:rPr>
            </w:pPr>
            <w:r>
              <w:rPr>
                <w:rFonts w:hint="eastAsia" w:ascii="宋体" w:hAnsi="宋体" w:cs="仿宋"/>
                <w:color w:val="auto"/>
                <w:sz w:val="24"/>
              </w:rPr>
              <w:t>需要使用电子签名或者签字盖章的投标文件的组成部分</w:t>
            </w:r>
          </w:p>
        </w:tc>
        <w:tc>
          <w:tcPr>
            <w:tcW w:w="1418" w:type="dxa"/>
          </w:tcPr>
          <w:p>
            <w:pPr>
              <w:rPr>
                <w:rFonts w:ascii="宋体" w:hAnsi="宋体" w:cs="仿宋"/>
                <w:color w:val="auto"/>
                <w:sz w:val="24"/>
              </w:rPr>
            </w:pPr>
          </w:p>
          <w:p>
            <w:pPr>
              <w:rPr>
                <w:rFonts w:ascii="宋体" w:hAnsi="宋体" w:cs="仿宋"/>
                <w:color w:val="auto"/>
                <w:sz w:val="24"/>
              </w:rPr>
            </w:pPr>
            <w:r>
              <w:rPr>
                <w:rFonts w:hint="eastAsia" w:ascii="宋体" w:hAnsi="宋体" w:cs="仿宋"/>
                <w:color w:val="auto"/>
                <w:sz w:val="24"/>
              </w:rPr>
              <w:t>见投标文件</w:t>
            </w:r>
          </w:p>
          <w:p>
            <w:pPr>
              <w:rPr>
                <w:rFonts w:ascii="宋体" w:hAnsi="宋体" w:cs="仿宋"/>
                <w:color w:val="auto"/>
              </w:rPr>
            </w:pPr>
            <w:r>
              <w:rPr>
                <w:rFonts w:hint="eastAsia" w:ascii="宋体" w:hAnsi="宋体" w:cs="仿宋"/>
                <w:color w:val="auto"/>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宋体" w:hAnsi="宋体" w:cs="仿宋"/>
                <w:color w:val="auto"/>
                <w:sz w:val="24"/>
              </w:rPr>
            </w:pPr>
            <w:r>
              <w:rPr>
                <w:rFonts w:hint="eastAsia" w:ascii="宋体" w:hAnsi="宋体" w:cs="仿宋"/>
                <w:color w:val="auto"/>
                <w:sz w:val="24"/>
              </w:rPr>
              <w:t>2</w:t>
            </w:r>
          </w:p>
        </w:tc>
        <w:tc>
          <w:tcPr>
            <w:tcW w:w="4991" w:type="dxa"/>
          </w:tcPr>
          <w:p>
            <w:pPr>
              <w:spacing w:line="360" w:lineRule="auto"/>
              <w:rPr>
                <w:rFonts w:ascii="宋体" w:hAnsi="宋体" w:cs="仿宋"/>
                <w:color w:val="auto"/>
                <w:sz w:val="24"/>
              </w:rPr>
            </w:pPr>
            <w:r>
              <w:rPr>
                <w:rFonts w:hint="eastAsia" w:ascii="宋体" w:hAnsi="宋体" w:cs="仿宋"/>
                <w:color w:val="auto"/>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宋体" w:hAnsi="宋体" w:cs="仿宋"/>
                <w:color w:val="auto"/>
                <w:sz w:val="24"/>
              </w:rPr>
            </w:pPr>
            <w:r>
              <w:rPr>
                <w:rFonts w:hint="eastAsia" w:ascii="宋体" w:hAnsi="宋体" w:cs="仿宋"/>
                <w:color w:val="auto"/>
                <w:sz w:val="24"/>
              </w:rPr>
              <w:t>节能产品认证证书（本项目拟采购的产品不属于政府强制采购的节能产品品目清单范围的，无需提供）</w:t>
            </w:r>
          </w:p>
        </w:tc>
        <w:tc>
          <w:tcPr>
            <w:tcW w:w="1418" w:type="dxa"/>
          </w:tcPr>
          <w:p>
            <w:pPr>
              <w:rPr>
                <w:rFonts w:ascii="宋体" w:hAnsi="宋体" w:cs="仿宋"/>
                <w:color w:val="auto"/>
                <w:sz w:val="24"/>
              </w:rPr>
            </w:pPr>
          </w:p>
          <w:p>
            <w:pPr>
              <w:rPr>
                <w:rFonts w:ascii="宋体" w:hAnsi="宋体" w:cs="仿宋"/>
                <w:color w:val="auto"/>
                <w:sz w:val="24"/>
              </w:rPr>
            </w:pPr>
          </w:p>
          <w:p>
            <w:pPr>
              <w:rPr>
                <w:rFonts w:ascii="宋体" w:hAnsi="宋体" w:cs="仿宋"/>
                <w:color w:val="auto"/>
                <w:sz w:val="24"/>
              </w:rPr>
            </w:pPr>
            <w:r>
              <w:rPr>
                <w:rFonts w:hint="eastAsia" w:ascii="宋体" w:hAnsi="宋体" w:cs="仿宋"/>
                <w:color w:val="auto"/>
                <w:sz w:val="24"/>
              </w:rPr>
              <w:t>见投标文件</w:t>
            </w:r>
          </w:p>
          <w:p>
            <w:pPr>
              <w:pStyle w:val="2"/>
              <w:rPr>
                <w:rFonts w:ascii="宋体" w:hAnsi="宋体" w:eastAsia="宋体" w:cs="仿宋"/>
                <w:color w:val="auto"/>
                <w:lang w:val="en-US"/>
              </w:rPr>
            </w:pPr>
            <w:r>
              <w:rPr>
                <w:rFonts w:hint="eastAsia" w:ascii="宋体" w:hAnsi="宋体" w:eastAsia="宋体" w:cs="仿宋"/>
                <w:b w:val="0"/>
                <w:bCs w:val="0"/>
                <w:color w:val="auto"/>
                <w:sz w:val="24"/>
                <w:szCs w:val="24"/>
                <w:lang w:val="en-US"/>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仿宋"/>
                <w:color w:val="auto"/>
                <w:sz w:val="24"/>
              </w:rPr>
            </w:pPr>
            <w:r>
              <w:rPr>
                <w:rFonts w:hint="eastAsia" w:ascii="宋体" w:hAnsi="宋体" w:cs="仿宋"/>
                <w:color w:val="auto"/>
                <w:sz w:val="24"/>
              </w:rPr>
              <w:t>3</w:t>
            </w:r>
          </w:p>
        </w:tc>
        <w:tc>
          <w:tcPr>
            <w:tcW w:w="4991" w:type="dxa"/>
          </w:tcPr>
          <w:p>
            <w:pPr>
              <w:spacing w:line="360" w:lineRule="auto"/>
              <w:rPr>
                <w:rFonts w:ascii="宋体" w:hAnsi="宋体" w:cs="仿宋"/>
                <w:color w:val="auto"/>
                <w:sz w:val="24"/>
              </w:rPr>
            </w:pPr>
            <w:r>
              <w:rPr>
                <w:rFonts w:hint="eastAsia" w:ascii="宋体" w:hAnsi="宋体" w:cs="仿宋"/>
                <w:color w:val="auto"/>
                <w:sz w:val="24"/>
              </w:rPr>
              <w:t>投标文件中承诺的投标有效期不少于招标文件中载明的投标有效期。</w:t>
            </w:r>
          </w:p>
        </w:tc>
        <w:tc>
          <w:tcPr>
            <w:tcW w:w="2551" w:type="dxa"/>
            <w:vAlign w:val="center"/>
          </w:tcPr>
          <w:p>
            <w:pPr>
              <w:rPr>
                <w:rFonts w:ascii="宋体" w:hAnsi="宋体" w:cs="仿宋"/>
                <w:color w:val="auto"/>
                <w:sz w:val="24"/>
              </w:rPr>
            </w:pPr>
            <w:r>
              <w:rPr>
                <w:rFonts w:hint="eastAsia" w:ascii="宋体" w:hAnsi="宋体" w:cs="仿宋"/>
                <w:color w:val="auto"/>
                <w:sz w:val="24"/>
              </w:rPr>
              <w:t>投标函</w:t>
            </w:r>
          </w:p>
        </w:tc>
        <w:tc>
          <w:tcPr>
            <w:tcW w:w="1418" w:type="dxa"/>
          </w:tcPr>
          <w:p>
            <w:pPr>
              <w:rPr>
                <w:rFonts w:ascii="宋体" w:hAnsi="宋体" w:cs="仿宋"/>
                <w:color w:val="auto"/>
              </w:rPr>
            </w:pPr>
            <w:r>
              <w:rPr>
                <w:rFonts w:hint="eastAsia" w:ascii="宋体" w:hAnsi="宋体" w:cs="仿宋"/>
                <w:color w:val="auto"/>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仿宋"/>
                <w:color w:val="auto"/>
                <w:sz w:val="24"/>
              </w:rPr>
            </w:pPr>
            <w:r>
              <w:rPr>
                <w:rFonts w:hint="eastAsia" w:ascii="宋体" w:hAnsi="宋体" w:cs="仿宋"/>
                <w:color w:val="auto"/>
                <w:sz w:val="24"/>
              </w:rPr>
              <w:t>4</w:t>
            </w:r>
          </w:p>
        </w:tc>
        <w:tc>
          <w:tcPr>
            <w:tcW w:w="4991" w:type="dxa"/>
          </w:tcPr>
          <w:p>
            <w:pPr>
              <w:spacing w:line="360" w:lineRule="auto"/>
              <w:rPr>
                <w:rFonts w:ascii="宋体" w:hAnsi="宋体" w:cs="仿宋"/>
                <w:color w:val="auto"/>
                <w:sz w:val="24"/>
              </w:rPr>
            </w:pPr>
            <w:r>
              <w:rPr>
                <w:rFonts w:hint="eastAsia" w:ascii="宋体" w:hAnsi="宋体" w:cs="仿宋"/>
                <w:color w:val="auto"/>
                <w:sz w:val="24"/>
              </w:rPr>
              <w:t>投标文件满足招标文件的其它实质性要求。</w:t>
            </w:r>
          </w:p>
        </w:tc>
        <w:tc>
          <w:tcPr>
            <w:tcW w:w="2551" w:type="dxa"/>
            <w:vAlign w:val="center"/>
          </w:tcPr>
          <w:p>
            <w:pPr>
              <w:rPr>
                <w:rFonts w:ascii="宋体" w:hAnsi="宋体" w:cs="仿宋"/>
                <w:color w:val="auto"/>
                <w:sz w:val="24"/>
              </w:rPr>
            </w:pPr>
            <w:r>
              <w:rPr>
                <w:rFonts w:hint="eastAsia" w:ascii="宋体" w:hAnsi="宋体" w:cs="仿宋"/>
                <w:color w:val="auto"/>
                <w:kern w:val="0"/>
                <w:sz w:val="24"/>
              </w:rPr>
              <w:t>招标文件其它实质性要求相应的材料（“▲” 系指实质性要求条款，招标文件无其它实质性要求的，无需提供）</w:t>
            </w:r>
          </w:p>
        </w:tc>
        <w:tc>
          <w:tcPr>
            <w:tcW w:w="1418" w:type="dxa"/>
          </w:tcPr>
          <w:p>
            <w:pPr>
              <w:rPr>
                <w:rFonts w:ascii="宋体" w:hAnsi="宋体" w:cs="仿宋"/>
                <w:color w:val="auto"/>
              </w:rPr>
            </w:pPr>
            <w:r>
              <w:rPr>
                <w:rFonts w:hint="eastAsia" w:ascii="宋体" w:hAnsi="宋体" w:cs="仿宋"/>
                <w:color w:val="auto"/>
                <w:sz w:val="24"/>
              </w:rPr>
              <w:t>见投标文件第页</w:t>
            </w:r>
          </w:p>
        </w:tc>
      </w:tr>
    </w:tbl>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color w:val="auto"/>
        </w:rPr>
      </w:pPr>
      <w:r>
        <w:rPr>
          <w:rFonts w:hint="eastAsia" w:ascii="宋体" w:hAnsi="宋体" w:cs="仿宋"/>
          <w:b/>
          <w:color w:val="auto"/>
          <w:kern w:val="0"/>
          <w:sz w:val="32"/>
          <w:szCs w:val="32"/>
        </w:rPr>
        <w:t>六、评标标准相应的商务技术资料</w:t>
      </w:r>
    </w:p>
    <w:p>
      <w:pPr>
        <w:snapToGrid w:val="0"/>
        <w:spacing w:line="360" w:lineRule="auto"/>
        <w:jc w:val="left"/>
        <w:rPr>
          <w:rFonts w:ascii="宋体" w:hAnsi="宋体" w:cs="仿宋"/>
          <w:b/>
          <w:color w:val="auto"/>
          <w:sz w:val="24"/>
        </w:rPr>
      </w:pPr>
      <w:r>
        <w:rPr>
          <w:rFonts w:hint="eastAsia" w:ascii="宋体" w:hAnsi="宋体" w:cs="仿宋"/>
          <w:b/>
          <w:color w:val="auto"/>
          <w:sz w:val="24"/>
        </w:rPr>
        <w:t>（按招标文件第四部分评标办法前附表中“投标文件中评标标准相应的商务技术资料目录”提供资料）</w:t>
      </w: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r>
        <w:rPr>
          <w:rFonts w:hint="eastAsia" w:ascii="宋体" w:hAnsi="宋体" w:cs="仿宋"/>
          <w:b/>
          <w:color w:val="auto"/>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仿宋"/>
                <w:b/>
                <w:bCs/>
                <w:color w:val="auto"/>
                <w:sz w:val="24"/>
              </w:rPr>
            </w:pPr>
            <w:r>
              <w:rPr>
                <w:rFonts w:hint="eastAsia" w:ascii="宋体" w:hAnsi="宋体" w:cs="仿宋"/>
                <w:b/>
                <w:bCs/>
                <w:color w:val="auto"/>
                <w:sz w:val="24"/>
              </w:rPr>
              <w:t>序号</w:t>
            </w:r>
          </w:p>
        </w:tc>
        <w:tc>
          <w:tcPr>
            <w:tcW w:w="3683" w:type="dxa"/>
          </w:tcPr>
          <w:p>
            <w:pPr>
              <w:jc w:val="center"/>
              <w:rPr>
                <w:rFonts w:ascii="宋体" w:hAnsi="宋体" w:cs="仿宋"/>
                <w:b/>
                <w:bCs/>
                <w:color w:val="auto"/>
                <w:sz w:val="24"/>
              </w:rPr>
            </w:pPr>
            <w:r>
              <w:rPr>
                <w:rFonts w:hint="eastAsia" w:ascii="宋体" w:hAnsi="宋体" w:cs="仿宋"/>
                <w:b/>
                <w:bCs/>
                <w:color w:val="auto"/>
                <w:sz w:val="24"/>
              </w:rPr>
              <w:t>招标文件章节及具体内容</w:t>
            </w:r>
          </w:p>
        </w:tc>
        <w:tc>
          <w:tcPr>
            <w:tcW w:w="3546" w:type="dxa"/>
          </w:tcPr>
          <w:p>
            <w:pPr>
              <w:jc w:val="center"/>
              <w:rPr>
                <w:rFonts w:ascii="宋体" w:hAnsi="宋体" w:cs="仿宋"/>
                <w:b/>
                <w:bCs/>
                <w:color w:val="auto"/>
                <w:sz w:val="24"/>
              </w:rPr>
            </w:pPr>
            <w:r>
              <w:rPr>
                <w:rFonts w:hint="eastAsia" w:ascii="宋体" w:hAnsi="宋体" w:cs="仿宋"/>
                <w:b/>
                <w:bCs/>
                <w:color w:val="auto"/>
                <w:sz w:val="24"/>
              </w:rPr>
              <w:t>投标文件章节及具体内容</w:t>
            </w:r>
          </w:p>
        </w:tc>
        <w:tc>
          <w:tcPr>
            <w:tcW w:w="1276" w:type="dxa"/>
          </w:tcPr>
          <w:p>
            <w:pPr>
              <w:jc w:val="center"/>
              <w:rPr>
                <w:rFonts w:ascii="宋体" w:hAnsi="宋体" w:cs="仿宋"/>
                <w:b/>
                <w:bCs/>
                <w:color w:val="auto"/>
                <w:sz w:val="24"/>
              </w:rPr>
            </w:pPr>
            <w:r>
              <w:rPr>
                <w:rFonts w:hint="eastAsia" w:ascii="宋体" w:hAnsi="宋体" w:cs="仿宋"/>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仿宋"/>
                <w:color w:val="auto"/>
                <w:kern w:val="0"/>
                <w:sz w:val="24"/>
              </w:rPr>
            </w:pPr>
            <w:r>
              <w:rPr>
                <w:rFonts w:hint="eastAsia" w:ascii="宋体" w:hAnsi="宋体" w:cs="仿宋"/>
                <w:color w:val="auto"/>
                <w:kern w:val="0"/>
                <w:sz w:val="24"/>
              </w:rPr>
              <w:t>1</w:t>
            </w:r>
          </w:p>
        </w:tc>
        <w:tc>
          <w:tcPr>
            <w:tcW w:w="3683" w:type="dxa"/>
          </w:tcPr>
          <w:p>
            <w:pPr>
              <w:jc w:val="center"/>
              <w:rPr>
                <w:rFonts w:ascii="宋体" w:hAnsi="宋体" w:cs="仿宋"/>
                <w:b/>
                <w:color w:val="auto"/>
                <w:kern w:val="0"/>
                <w:sz w:val="32"/>
                <w:szCs w:val="32"/>
              </w:rPr>
            </w:pPr>
          </w:p>
        </w:tc>
        <w:tc>
          <w:tcPr>
            <w:tcW w:w="3546" w:type="dxa"/>
          </w:tcPr>
          <w:p>
            <w:pPr>
              <w:jc w:val="center"/>
              <w:rPr>
                <w:rFonts w:ascii="宋体" w:hAnsi="宋体" w:cs="仿宋"/>
                <w:b/>
                <w:color w:val="auto"/>
                <w:kern w:val="0"/>
                <w:sz w:val="32"/>
                <w:szCs w:val="32"/>
              </w:rPr>
            </w:pPr>
          </w:p>
        </w:tc>
        <w:tc>
          <w:tcPr>
            <w:tcW w:w="1276" w:type="dxa"/>
          </w:tcPr>
          <w:p>
            <w:pPr>
              <w:jc w:val="center"/>
              <w:rPr>
                <w:rFonts w:ascii="宋体" w:hAnsi="宋体" w:cs="仿宋"/>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仿宋"/>
                <w:color w:val="auto"/>
                <w:kern w:val="0"/>
                <w:sz w:val="24"/>
              </w:rPr>
            </w:pPr>
            <w:r>
              <w:rPr>
                <w:rFonts w:hint="eastAsia" w:ascii="宋体" w:hAnsi="宋体" w:cs="仿宋"/>
                <w:color w:val="auto"/>
                <w:kern w:val="0"/>
                <w:sz w:val="24"/>
              </w:rPr>
              <w:t>2</w:t>
            </w:r>
          </w:p>
        </w:tc>
        <w:tc>
          <w:tcPr>
            <w:tcW w:w="3683" w:type="dxa"/>
          </w:tcPr>
          <w:p>
            <w:pPr>
              <w:jc w:val="center"/>
              <w:rPr>
                <w:rFonts w:ascii="宋体" w:hAnsi="宋体" w:cs="仿宋"/>
                <w:b/>
                <w:color w:val="auto"/>
                <w:kern w:val="0"/>
                <w:sz w:val="32"/>
                <w:szCs w:val="32"/>
              </w:rPr>
            </w:pPr>
          </w:p>
        </w:tc>
        <w:tc>
          <w:tcPr>
            <w:tcW w:w="3546" w:type="dxa"/>
          </w:tcPr>
          <w:p>
            <w:pPr>
              <w:jc w:val="center"/>
              <w:rPr>
                <w:rFonts w:ascii="宋体" w:hAnsi="宋体" w:cs="仿宋"/>
                <w:b/>
                <w:color w:val="auto"/>
                <w:kern w:val="0"/>
                <w:sz w:val="32"/>
                <w:szCs w:val="32"/>
              </w:rPr>
            </w:pPr>
          </w:p>
        </w:tc>
        <w:tc>
          <w:tcPr>
            <w:tcW w:w="1276" w:type="dxa"/>
          </w:tcPr>
          <w:p>
            <w:pPr>
              <w:jc w:val="center"/>
              <w:rPr>
                <w:rFonts w:ascii="宋体" w:hAnsi="宋体" w:cs="仿宋"/>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仿宋"/>
                <w:color w:val="auto"/>
                <w:kern w:val="0"/>
                <w:sz w:val="24"/>
              </w:rPr>
            </w:pPr>
            <w:r>
              <w:rPr>
                <w:rFonts w:hint="eastAsia" w:ascii="宋体" w:hAnsi="宋体" w:cs="仿宋"/>
                <w:color w:val="auto"/>
                <w:kern w:val="0"/>
                <w:sz w:val="24"/>
              </w:rPr>
              <w:t>……</w:t>
            </w:r>
          </w:p>
        </w:tc>
        <w:tc>
          <w:tcPr>
            <w:tcW w:w="3683" w:type="dxa"/>
          </w:tcPr>
          <w:p>
            <w:pPr>
              <w:jc w:val="center"/>
              <w:rPr>
                <w:rFonts w:ascii="宋体" w:hAnsi="宋体" w:cs="仿宋"/>
                <w:b/>
                <w:color w:val="auto"/>
                <w:kern w:val="0"/>
                <w:sz w:val="32"/>
                <w:szCs w:val="32"/>
              </w:rPr>
            </w:pPr>
          </w:p>
        </w:tc>
        <w:tc>
          <w:tcPr>
            <w:tcW w:w="3546" w:type="dxa"/>
          </w:tcPr>
          <w:p>
            <w:pPr>
              <w:jc w:val="center"/>
              <w:rPr>
                <w:rFonts w:ascii="宋体" w:hAnsi="宋体" w:cs="仿宋"/>
                <w:b/>
                <w:color w:val="auto"/>
                <w:kern w:val="0"/>
                <w:sz w:val="32"/>
                <w:szCs w:val="32"/>
              </w:rPr>
            </w:pPr>
          </w:p>
        </w:tc>
        <w:tc>
          <w:tcPr>
            <w:tcW w:w="1276" w:type="dxa"/>
          </w:tcPr>
          <w:p>
            <w:pPr>
              <w:jc w:val="center"/>
              <w:rPr>
                <w:rFonts w:ascii="宋体" w:hAnsi="宋体" w:cs="仿宋"/>
                <w:b/>
                <w:color w:val="auto"/>
                <w:kern w:val="0"/>
                <w:sz w:val="32"/>
                <w:szCs w:val="32"/>
              </w:rPr>
            </w:pPr>
          </w:p>
        </w:tc>
      </w:tr>
    </w:tbl>
    <w:p>
      <w:pPr>
        <w:jc w:val="left"/>
        <w:rPr>
          <w:rFonts w:ascii="宋体" w:hAnsi="宋体" w:cs="仿宋"/>
          <w:color w:val="auto"/>
          <w:kern w:val="0"/>
          <w:sz w:val="24"/>
        </w:rPr>
      </w:pPr>
      <w:r>
        <w:rPr>
          <w:rFonts w:hint="eastAsia" w:ascii="宋体" w:hAnsi="宋体" w:cs="仿宋"/>
          <w:color w:val="auto"/>
          <w:kern w:val="0"/>
          <w:sz w:val="24"/>
        </w:rPr>
        <w:t>投标人保证：除商务技术偏离表列出的偏离外，投标人响应招标文件的全部要求</w:t>
      </w: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ind w:firstLine="2891" w:firstLineChars="900"/>
        <w:rPr>
          <w:rFonts w:ascii="宋体" w:hAnsi="宋体" w:cs="仿宋"/>
          <w:b/>
          <w:bCs/>
          <w:color w:val="auto"/>
          <w:sz w:val="32"/>
          <w:szCs w:val="32"/>
        </w:rPr>
      </w:pPr>
    </w:p>
    <w:p>
      <w:pPr>
        <w:ind w:firstLine="2891" w:firstLineChars="900"/>
        <w:rPr>
          <w:rFonts w:ascii="宋体" w:hAnsi="宋体" w:cs="仿宋"/>
          <w:b/>
          <w:bCs/>
          <w:color w:val="auto"/>
          <w:sz w:val="32"/>
          <w:szCs w:val="32"/>
        </w:rPr>
      </w:pPr>
    </w:p>
    <w:p>
      <w:pPr>
        <w:ind w:firstLine="2891" w:firstLineChars="900"/>
        <w:rPr>
          <w:rFonts w:ascii="宋体" w:hAnsi="宋体" w:cs="仿宋"/>
          <w:b/>
          <w:bCs/>
          <w:color w:val="auto"/>
          <w:sz w:val="32"/>
          <w:szCs w:val="32"/>
        </w:rPr>
      </w:pPr>
    </w:p>
    <w:p>
      <w:pPr>
        <w:ind w:firstLine="2891" w:firstLineChars="900"/>
        <w:rPr>
          <w:rFonts w:ascii="宋体" w:hAnsi="宋体" w:cs="仿宋"/>
          <w:b/>
          <w:bCs/>
          <w:color w:val="auto"/>
          <w:sz w:val="32"/>
          <w:szCs w:val="32"/>
        </w:rPr>
      </w:pPr>
    </w:p>
    <w:p>
      <w:pPr>
        <w:ind w:firstLine="2891" w:firstLineChars="900"/>
        <w:rPr>
          <w:rFonts w:ascii="宋体" w:hAnsi="宋体" w:cs="仿宋"/>
          <w:b/>
          <w:bCs/>
          <w:color w:val="auto"/>
          <w:sz w:val="32"/>
          <w:szCs w:val="32"/>
        </w:rPr>
      </w:pPr>
    </w:p>
    <w:p>
      <w:pPr>
        <w:ind w:firstLine="2891" w:firstLineChars="900"/>
        <w:rPr>
          <w:rFonts w:ascii="宋体" w:hAnsi="宋体" w:cs="仿宋"/>
          <w:b/>
          <w:bCs/>
          <w:color w:val="auto"/>
          <w:sz w:val="32"/>
          <w:szCs w:val="32"/>
        </w:rPr>
      </w:pPr>
    </w:p>
    <w:p>
      <w:pPr>
        <w:ind w:firstLine="2891" w:firstLineChars="900"/>
        <w:rPr>
          <w:rFonts w:ascii="宋体" w:hAnsi="宋体" w:cs="仿宋"/>
          <w:b/>
          <w:color w:val="auto"/>
          <w:kern w:val="0"/>
          <w:sz w:val="32"/>
          <w:szCs w:val="32"/>
        </w:rPr>
      </w:pPr>
    </w:p>
    <w:p>
      <w:pPr>
        <w:ind w:firstLine="2891" w:firstLineChars="900"/>
        <w:rPr>
          <w:rFonts w:ascii="宋体" w:hAnsi="宋体" w:cs="仿宋"/>
          <w:b/>
          <w:color w:val="auto"/>
          <w:kern w:val="0"/>
          <w:sz w:val="32"/>
          <w:szCs w:val="32"/>
        </w:rPr>
      </w:pPr>
    </w:p>
    <w:p>
      <w:pPr>
        <w:ind w:firstLine="2891" w:firstLineChars="900"/>
        <w:rPr>
          <w:rFonts w:ascii="宋体" w:hAnsi="宋体" w:cs="仿宋"/>
          <w:b/>
          <w:color w:val="auto"/>
          <w:kern w:val="0"/>
          <w:sz w:val="32"/>
          <w:szCs w:val="32"/>
        </w:rPr>
      </w:pPr>
    </w:p>
    <w:p>
      <w:pPr>
        <w:ind w:firstLine="2891" w:firstLineChars="900"/>
        <w:rPr>
          <w:rFonts w:ascii="宋体" w:hAnsi="宋体" w:cs="仿宋"/>
          <w:b/>
          <w:color w:val="auto"/>
          <w:kern w:val="0"/>
          <w:sz w:val="32"/>
          <w:szCs w:val="32"/>
        </w:rPr>
      </w:pPr>
    </w:p>
    <w:p>
      <w:pPr>
        <w:ind w:firstLine="2891" w:firstLineChars="900"/>
        <w:rPr>
          <w:rFonts w:ascii="宋体" w:hAnsi="宋体" w:cs="仿宋"/>
          <w:b/>
          <w:color w:val="auto"/>
          <w:kern w:val="0"/>
          <w:sz w:val="32"/>
          <w:szCs w:val="32"/>
        </w:rPr>
      </w:pPr>
    </w:p>
    <w:p>
      <w:pPr>
        <w:ind w:firstLine="2891" w:firstLineChars="900"/>
        <w:rPr>
          <w:rFonts w:ascii="宋体" w:hAnsi="宋体" w:cs="仿宋"/>
          <w:b/>
          <w:color w:val="auto"/>
          <w:kern w:val="0"/>
          <w:sz w:val="32"/>
          <w:szCs w:val="32"/>
        </w:rPr>
      </w:pPr>
    </w:p>
    <w:p>
      <w:pPr>
        <w:ind w:firstLine="2891" w:firstLineChars="900"/>
        <w:rPr>
          <w:rFonts w:ascii="宋体" w:hAnsi="宋体" w:cs="仿宋"/>
          <w:b/>
          <w:color w:val="auto"/>
          <w:kern w:val="0"/>
          <w:sz w:val="32"/>
          <w:szCs w:val="32"/>
        </w:rPr>
      </w:pPr>
    </w:p>
    <w:p>
      <w:pPr>
        <w:ind w:firstLine="2891" w:firstLineChars="900"/>
        <w:rPr>
          <w:rFonts w:ascii="宋体" w:hAnsi="宋体" w:cs="仿宋"/>
          <w:b/>
          <w:color w:val="auto"/>
          <w:kern w:val="0"/>
          <w:sz w:val="32"/>
          <w:szCs w:val="32"/>
        </w:rPr>
      </w:pPr>
    </w:p>
    <w:p>
      <w:pPr>
        <w:ind w:firstLine="2891" w:firstLineChars="900"/>
        <w:rPr>
          <w:rFonts w:ascii="宋体" w:hAnsi="宋体" w:cs="仿宋"/>
          <w:b/>
          <w:color w:val="auto"/>
          <w:kern w:val="0"/>
          <w:sz w:val="32"/>
          <w:szCs w:val="32"/>
        </w:rPr>
      </w:pPr>
    </w:p>
    <w:p>
      <w:pPr>
        <w:ind w:firstLine="1911" w:firstLineChars="595"/>
        <w:rPr>
          <w:rFonts w:ascii="宋体" w:hAnsi="宋体" w:cs="仿宋"/>
          <w:b/>
          <w:color w:val="auto"/>
          <w:kern w:val="0"/>
          <w:sz w:val="32"/>
          <w:szCs w:val="32"/>
        </w:rPr>
      </w:pPr>
      <w:r>
        <w:rPr>
          <w:rFonts w:hint="eastAsia" w:ascii="宋体" w:hAnsi="宋体" w:cs="仿宋"/>
          <w:b/>
          <w:color w:val="auto"/>
          <w:kern w:val="0"/>
          <w:sz w:val="32"/>
          <w:szCs w:val="32"/>
        </w:rPr>
        <w:t>八、</w:t>
      </w:r>
      <w:r>
        <w:rPr>
          <w:rFonts w:hint="eastAsia" w:ascii="宋体" w:hAnsi="宋体" w:cs="仿宋"/>
          <w:b/>
          <w:color w:val="auto"/>
          <w:kern w:val="0"/>
          <w:sz w:val="32"/>
          <w:szCs w:val="32"/>
          <w:lang w:val="zh-CN"/>
        </w:rPr>
        <w:t>政府采购供应商廉洁自律承诺书</w:t>
      </w:r>
    </w:p>
    <w:p>
      <w:pPr>
        <w:snapToGrid w:val="0"/>
        <w:spacing w:line="360" w:lineRule="auto"/>
        <w:rPr>
          <w:rFonts w:ascii="宋体" w:hAnsi="宋体" w:cs="仿宋"/>
          <w:color w:val="auto"/>
          <w:sz w:val="24"/>
        </w:rPr>
      </w:pPr>
    </w:p>
    <w:p>
      <w:pPr>
        <w:snapToGrid w:val="0"/>
        <w:spacing w:line="360" w:lineRule="auto"/>
        <w:rPr>
          <w:rFonts w:ascii="宋体" w:hAnsi="宋体" w:cs="仿宋"/>
          <w:color w:val="auto"/>
          <w:kern w:val="0"/>
          <w:sz w:val="24"/>
        </w:rPr>
      </w:pPr>
      <w:r>
        <w:rPr>
          <w:rFonts w:hint="eastAsia" w:ascii="宋体" w:hAnsi="宋体" w:cs="仿宋"/>
          <w:color w:val="auto"/>
          <w:sz w:val="24"/>
        </w:rPr>
        <w:t>（采购人）、（采购代理机构）</w:t>
      </w:r>
      <w:r>
        <w:rPr>
          <w:rFonts w:hint="eastAsia" w:ascii="宋体" w:hAnsi="宋体" w:cs="仿宋"/>
          <w:color w:val="auto"/>
          <w:kern w:val="0"/>
          <w:sz w:val="24"/>
          <w:lang w:val="zh-CN"/>
        </w:rPr>
        <w:t>：</w:t>
      </w:r>
    </w:p>
    <w:p>
      <w:pPr>
        <w:autoSpaceDE w:val="0"/>
        <w:autoSpaceDN w:val="0"/>
        <w:spacing w:line="360" w:lineRule="auto"/>
        <w:ind w:left="2" w:leftChars="1" w:firstLine="480" w:firstLineChars="200"/>
        <w:jc w:val="left"/>
        <w:rPr>
          <w:rFonts w:ascii="宋体" w:hAnsi="宋体" w:cs="仿宋"/>
          <w:color w:val="auto"/>
          <w:kern w:val="0"/>
          <w:sz w:val="24"/>
          <w:lang w:val="zh-CN"/>
        </w:rPr>
      </w:pPr>
      <w:r>
        <w:rPr>
          <w:rFonts w:hint="eastAsia" w:ascii="宋体" w:hAnsi="宋体" w:cs="仿宋"/>
          <w:color w:val="auto"/>
          <w:kern w:val="0"/>
          <w:sz w:val="24"/>
          <w:lang w:val="zh-CN"/>
        </w:rPr>
        <w:t>我单位响应你</w:t>
      </w:r>
      <w:r>
        <w:rPr>
          <w:rFonts w:hint="eastAsia" w:ascii="宋体" w:hAnsi="宋体" w:cs="仿宋"/>
          <w:color w:val="auto"/>
          <w:sz w:val="24"/>
        </w:rPr>
        <w:t>单位</w:t>
      </w:r>
      <w:r>
        <w:rPr>
          <w:rFonts w:hint="eastAsia" w:ascii="宋体" w:hAnsi="宋体" w:cs="仿宋"/>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仿宋"/>
          <w:color w:val="auto"/>
          <w:kern w:val="0"/>
          <w:sz w:val="24"/>
          <w:lang w:val="zh-CN"/>
        </w:rPr>
      </w:pPr>
      <w:r>
        <w:rPr>
          <w:rFonts w:hint="eastAsia" w:ascii="宋体" w:hAnsi="宋体" w:cs="仿宋"/>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仿宋"/>
          <w:color w:val="auto"/>
          <w:kern w:val="0"/>
          <w:sz w:val="24"/>
          <w:lang w:val="zh-CN"/>
        </w:rPr>
      </w:pPr>
      <w:r>
        <w:rPr>
          <w:rFonts w:hint="eastAsia" w:ascii="宋体" w:hAnsi="宋体" w:cs="仿宋"/>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仿宋"/>
          <w:color w:val="auto"/>
          <w:kern w:val="0"/>
          <w:sz w:val="24"/>
          <w:lang w:val="zh-CN"/>
        </w:rPr>
      </w:pPr>
      <w:r>
        <w:rPr>
          <w:rFonts w:hint="eastAsia" w:ascii="宋体" w:hAnsi="宋体" w:cs="仿宋"/>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仿宋"/>
          <w:color w:val="auto"/>
          <w:kern w:val="0"/>
          <w:sz w:val="24"/>
          <w:lang w:val="zh-CN"/>
        </w:rPr>
      </w:pPr>
      <w:r>
        <w:rPr>
          <w:rFonts w:hint="eastAsia" w:ascii="宋体" w:hAnsi="宋体" w:cs="仿宋"/>
          <w:color w:val="auto"/>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仿宋"/>
          <w:color w:val="auto"/>
          <w:kern w:val="0"/>
          <w:sz w:val="24"/>
          <w:lang w:val="zh-CN"/>
        </w:rPr>
      </w:pPr>
      <w:r>
        <w:rPr>
          <w:rFonts w:hint="eastAsia" w:ascii="宋体" w:hAnsi="宋体" w:cs="仿宋"/>
          <w:color w:val="auto"/>
          <w:kern w:val="0"/>
          <w:sz w:val="24"/>
          <w:lang w:val="zh-CN"/>
        </w:rPr>
        <w:t>五、不为项目有关人员个人装修住房、婚丧嫁娶、配偶子女工作安排等提供</w:t>
      </w:r>
    </w:p>
    <w:p>
      <w:pPr>
        <w:autoSpaceDE w:val="0"/>
        <w:autoSpaceDN w:val="0"/>
        <w:spacing w:line="360" w:lineRule="auto"/>
        <w:jc w:val="left"/>
        <w:rPr>
          <w:rFonts w:ascii="宋体" w:hAnsi="宋体" w:cs="仿宋"/>
          <w:color w:val="auto"/>
          <w:kern w:val="0"/>
          <w:sz w:val="24"/>
          <w:lang w:val="zh-CN"/>
        </w:rPr>
      </w:pPr>
      <w:r>
        <w:rPr>
          <w:rFonts w:hint="eastAsia" w:ascii="宋体" w:hAnsi="宋体" w:cs="仿宋"/>
          <w:color w:val="auto"/>
          <w:kern w:val="0"/>
          <w:sz w:val="24"/>
          <w:lang w:val="zh-CN"/>
        </w:rPr>
        <w:t>好处；</w:t>
      </w:r>
    </w:p>
    <w:p>
      <w:pPr>
        <w:autoSpaceDE w:val="0"/>
        <w:autoSpaceDN w:val="0"/>
        <w:spacing w:line="360" w:lineRule="auto"/>
        <w:ind w:left="481" w:leftChars="229"/>
        <w:jc w:val="left"/>
        <w:rPr>
          <w:rFonts w:ascii="宋体" w:hAnsi="宋体" w:cs="仿宋"/>
          <w:color w:val="auto"/>
          <w:kern w:val="0"/>
          <w:sz w:val="24"/>
          <w:lang w:val="zh-CN"/>
        </w:rPr>
      </w:pPr>
      <w:r>
        <w:rPr>
          <w:rFonts w:hint="eastAsia" w:ascii="宋体" w:hAnsi="宋体" w:cs="仿宋"/>
          <w:color w:val="auto"/>
          <w:kern w:val="0"/>
          <w:sz w:val="24"/>
          <w:lang w:val="zh-CN"/>
        </w:rPr>
        <w:t>六、严格遵守《</w:t>
      </w:r>
      <w:r>
        <w:rPr>
          <w:rFonts w:hint="eastAsia" w:ascii="宋体" w:hAnsi="宋体" w:cs="仿宋"/>
          <w:color w:val="auto"/>
          <w:sz w:val="24"/>
          <w:lang w:val="zh-CN"/>
        </w:rPr>
        <w:t>中华人民共和国</w:t>
      </w:r>
      <w:r>
        <w:rPr>
          <w:rFonts w:hint="eastAsia" w:ascii="宋体" w:hAnsi="宋体" w:cs="仿宋"/>
          <w:color w:val="auto"/>
          <w:kern w:val="0"/>
          <w:sz w:val="24"/>
          <w:lang w:val="zh-CN"/>
        </w:rPr>
        <w:t>政府采购法》《</w:t>
      </w:r>
      <w:r>
        <w:rPr>
          <w:rFonts w:hint="eastAsia" w:ascii="宋体" w:hAnsi="宋体" w:cs="仿宋"/>
          <w:color w:val="auto"/>
          <w:sz w:val="24"/>
          <w:lang w:val="zh-CN"/>
        </w:rPr>
        <w:t>中华人民共和国</w:t>
      </w:r>
      <w:r>
        <w:rPr>
          <w:rFonts w:hint="eastAsia" w:ascii="宋体" w:hAnsi="宋体" w:cs="仿宋"/>
          <w:color w:val="auto"/>
          <w:kern w:val="0"/>
          <w:sz w:val="24"/>
          <w:lang w:val="zh-CN"/>
        </w:rPr>
        <w:t>招标投标</w:t>
      </w:r>
    </w:p>
    <w:p>
      <w:pPr>
        <w:autoSpaceDE w:val="0"/>
        <w:autoSpaceDN w:val="0"/>
        <w:spacing w:line="360" w:lineRule="auto"/>
        <w:jc w:val="left"/>
        <w:rPr>
          <w:rFonts w:ascii="宋体" w:hAnsi="宋体" w:cs="仿宋"/>
          <w:color w:val="auto"/>
          <w:kern w:val="0"/>
          <w:sz w:val="24"/>
          <w:lang w:val="zh-CN"/>
        </w:rPr>
      </w:pPr>
      <w:r>
        <w:rPr>
          <w:rFonts w:hint="eastAsia" w:ascii="宋体" w:hAnsi="宋体" w:cs="仿宋"/>
          <w:color w:val="auto"/>
          <w:kern w:val="0"/>
          <w:sz w:val="24"/>
          <w:lang w:val="zh-CN"/>
        </w:rPr>
        <w:t>法》</w:t>
      </w:r>
      <w:r>
        <w:rPr>
          <w:rFonts w:hint="eastAsia" w:ascii="宋体" w:hAnsi="宋体" w:cs="仿宋"/>
          <w:color w:val="auto"/>
          <w:sz w:val="24"/>
          <w:lang w:val="zh-CN"/>
        </w:rPr>
        <w:t>《中华人民共和国民法典》</w:t>
      </w:r>
      <w:r>
        <w:rPr>
          <w:rFonts w:hint="eastAsia" w:ascii="宋体" w:hAnsi="宋体" w:cs="仿宋"/>
          <w:color w:val="auto"/>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仿宋"/>
          <w:color w:val="auto"/>
          <w:kern w:val="0"/>
          <w:sz w:val="24"/>
          <w:lang w:val="zh-CN"/>
        </w:rPr>
      </w:pPr>
      <w:r>
        <w:rPr>
          <w:rFonts w:hint="eastAsia" w:ascii="宋体" w:hAnsi="宋体" w:cs="仿宋"/>
          <w:color w:val="auto"/>
          <w:kern w:val="0"/>
          <w:sz w:val="24"/>
          <w:lang w:val="zh-CN"/>
        </w:rPr>
        <w:t>如违反上述承诺，你</w:t>
      </w:r>
      <w:r>
        <w:rPr>
          <w:rFonts w:hint="eastAsia" w:ascii="宋体" w:hAnsi="宋体" w:cs="仿宋"/>
          <w:color w:val="auto"/>
          <w:sz w:val="24"/>
        </w:rPr>
        <w:t>单位</w:t>
      </w:r>
      <w:r>
        <w:rPr>
          <w:rFonts w:hint="eastAsia" w:ascii="宋体" w:hAnsi="宋体" w:cs="仿宋"/>
          <w:color w:val="auto"/>
          <w:kern w:val="0"/>
          <w:sz w:val="24"/>
          <w:lang w:val="zh-CN"/>
        </w:rPr>
        <w:t>有权立即取消我单位投标、中标或在建项目的建设资格，有权拒绝我单位在一定时期内进入你</w:t>
      </w:r>
      <w:r>
        <w:rPr>
          <w:rFonts w:hint="eastAsia" w:ascii="宋体" w:hAnsi="宋体" w:cs="仿宋"/>
          <w:color w:val="auto"/>
          <w:sz w:val="24"/>
        </w:rPr>
        <w:t>单位</w:t>
      </w:r>
      <w:r>
        <w:rPr>
          <w:rFonts w:hint="eastAsia" w:ascii="宋体" w:hAnsi="宋体" w:cs="仿宋"/>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仿宋"/>
          <w:color w:val="auto"/>
          <w:kern w:val="0"/>
          <w:sz w:val="24"/>
          <w:lang w:val="zh-CN"/>
        </w:rPr>
      </w:pPr>
    </w:p>
    <w:p>
      <w:pPr>
        <w:autoSpaceDE w:val="0"/>
        <w:autoSpaceDN w:val="0"/>
        <w:spacing w:line="360" w:lineRule="auto"/>
        <w:ind w:left="2"/>
        <w:jc w:val="left"/>
        <w:rPr>
          <w:rFonts w:ascii="宋体" w:hAnsi="宋体" w:cs="仿宋"/>
          <w:color w:val="auto"/>
          <w:kern w:val="0"/>
          <w:sz w:val="24"/>
          <w:lang w:val="zh-CN"/>
        </w:rPr>
      </w:pPr>
    </w:p>
    <w:p>
      <w:pPr>
        <w:autoSpaceDE w:val="0"/>
        <w:autoSpaceDN w:val="0"/>
        <w:spacing w:line="360" w:lineRule="auto"/>
        <w:ind w:left="2"/>
        <w:jc w:val="left"/>
        <w:rPr>
          <w:rFonts w:ascii="宋体" w:hAnsi="宋体" w:cs="仿宋"/>
          <w:color w:val="auto"/>
          <w:kern w:val="0"/>
          <w:sz w:val="24"/>
          <w:lang w:val="zh-CN"/>
        </w:rPr>
      </w:pPr>
    </w:p>
    <w:p>
      <w:pPr>
        <w:autoSpaceDE w:val="0"/>
        <w:autoSpaceDN w:val="0"/>
        <w:spacing w:line="360" w:lineRule="auto"/>
        <w:ind w:left="2" w:leftChars="1" w:right="1120" w:firstLine="4560" w:firstLineChars="1900"/>
        <w:jc w:val="left"/>
        <w:rPr>
          <w:rFonts w:ascii="宋体" w:hAnsi="宋体" w:cs="仿宋"/>
          <w:color w:val="auto"/>
          <w:kern w:val="0"/>
          <w:sz w:val="24"/>
          <w:lang w:val="zh-CN"/>
        </w:rPr>
      </w:pPr>
      <w:r>
        <w:rPr>
          <w:rFonts w:hint="eastAsia" w:ascii="宋体" w:hAnsi="宋体" w:cs="仿宋"/>
          <w:color w:val="auto"/>
          <w:kern w:val="0"/>
          <w:sz w:val="24"/>
          <w:lang w:val="zh-CN"/>
        </w:rPr>
        <w:t>投标人名称（</w:t>
      </w:r>
      <w:r>
        <w:rPr>
          <w:rFonts w:hint="eastAsia" w:ascii="宋体" w:hAnsi="宋体" w:cs="仿宋"/>
          <w:color w:val="auto"/>
          <w:sz w:val="24"/>
        </w:rPr>
        <w:t>电子签名</w:t>
      </w:r>
      <w:r>
        <w:rPr>
          <w:rFonts w:hint="eastAsia" w:ascii="宋体" w:hAnsi="宋体" w:cs="仿宋"/>
          <w:color w:val="auto"/>
          <w:kern w:val="0"/>
          <w:sz w:val="24"/>
          <w:lang w:val="zh-CN"/>
        </w:rPr>
        <w:t xml:space="preserve">）：                                                                                                                                                                                                               </w:t>
      </w:r>
    </w:p>
    <w:p>
      <w:pPr>
        <w:spacing w:line="360" w:lineRule="auto"/>
        <w:ind w:left="4620" w:leftChars="2200"/>
        <w:rPr>
          <w:rFonts w:ascii="宋体" w:hAnsi="宋体" w:cs="仿宋"/>
          <w:color w:val="auto"/>
          <w:sz w:val="24"/>
        </w:rPr>
      </w:pPr>
      <w:r>
        <w:rPr>
          <w:rFonts w:hint="eastAsia" w:ascii="宋体" w:hAnsi="宋体" w:cs="仿宋"/>
          <w:color w:val="auto"/>
          <w:kern w:val="0"/>
          <w:sz w:val="24"/>
          <w:lang w:val="zh-CN"/>
        </w:rPr>
        <w:t>日期</w:t>
      </w:r>
      <w:r>
        <w:rPr>
          <w:rFonts w:hint="eastAsia" w:ascii="宋体" w:hAnsi="宋体" w:cs="仿宋"/>
          <w:color w:val="auto"/>
          <w:kern w:val="0"/>
          <w:sz w:val="24"/>
        </w:rPr>
        <w:t>：</w:t>
      </w:r>
      <w:r>
        <w:rPr>
          <w:rFonts w:hint="eastAsia" w:ascii="宋体" w:hAnsi="宋体" w:cs="仿宋"/>
          <w:color w:val="auto"/>
          <w:kern w:val="0"/>
          <w:sz w:val="24"/>
          <w:lang w:val="zh-CN"/>
        </w:rPr>
        <w:t xml:space="preserve">   年   月   日</w:t>
      </w:r>
    </w:p>
    <w:p>
      <w:pPr>
        <w:spacing w:line="360" w:lineRule="auto"/>
        <w:jc w:val="center"/>
        <w:rPr>
          <w:rFonts w:ascii="宋体" w:hAnsi="宋体" w:cs="仿宋"/>
          <w:b/>
          <w:bCs/>
          <w:color w:val="auto"/>
          <w:sz w:val="24"/>
        </w:rPr>
      </w:pPr>
    </w:p>
    <w:p>
      <w:pPr>
        <w:spacing w:line="360" w:lineRule="auto"/>
        <w:jc w:val="center"/>
        <w:rPr>
          <w:rFonts w:ascii="宋体" w:hAnsi="宋体" w:cs="仿宋"/>
          <w:b/>
          <w:bCs/>
          <w:color w:val="auto"/>
          <w:sz w:val="24"/>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仿宋"/>
          <w:b/>
          <w:color w:val="auto"/>
          <w:kern w:val="0"/>
          <w:sz w:val="36"/>
          <w:szCs w:val="36"/>
        </w:rPr>
      </w:pPr>
      <w:r>
        <w:rPr>
          <w:rFonts w:hint="eastAsia" w:ascii="宋体" w:hAnsi="宋体" w:cs="仿宋"/>
          <w:b/>
          <w:color w:val="auto"/>
          <w:kern w:val="0"/>
          <w:sz w:val="36"/>
          <w:szCs w:val="36"/>
        </w:rPr>
        <w:t>报价文件部分</w:t>
      </w:r>
    </w:p>
    <w:p>
      <w:pPr>
        <w:spacing w:line="360" w:lineRule="auto"/>
        <w:jc w:val="center"/>
        <w:outlineLvl w:val="0"/>
        <w:rPr>
          <w:rFonts w:ascii="宋体" w:hAnsi="宋体" w:cs="仿宋"/>
          <w:b/>
          <w:color w:val="auto"/>
          <w:kern w:val="0"/>
          <w:sz w:val="36"/>
          <w:szCs w:val="36"/>
        </w:rPr>
      </w:pPr>
      <w:r>
        <w:rPr>
          <w:rFonts w:hint="eastAsia" w:ascii="宋体" w:hAnsi="宋体" w:cs="仿宋"/>
          <w:b/>
          <w:color w:val="auto"/>
          <w:kern w:val="0"/>
          <w:sz w:val="36"/>
          <w:szCs w:val="36"/>
        </w:rPr>
        <w:t>目录</w:t>
      </w:r>
    </w:p>
    <w:p>
      <w:pPr>
        <w:spacing w:line="360" w:lineRule="auto"/>
        <w:jc w:val="center"/>
        <w:outlineLvl w:val="0"/>
        <w:rPr>
          <w:rFonts w:ascii="宋体" w:hAnsi="宋体" w:cs="仿宋"/>
          <w:b/>
          <w:color w:val="auto"/>
          <w:kern w:val="0"/>
          <w:sz w:val="36"/>
          <w:szCs w:val="36"/>
        </w:rPr>
      </w:pPr>
    </w:p>
    <w:p>
      <w:pPr>
        <w:snapToGrid w:val="0"/>
        <w:spacing w:line="360" w:lineRule="auto"/>
        <w:rPr>
          <w:rFonts w:ascii="宋体" w:hAnsi="宋体" w:cs="仿宋"/>
          <w:color w:val="auto"/>
          <w:sz w:val="24"/>
        </w:rPr>
      </w:pPr>
      <w:r>
        <w:rPr>
          <w:rFonts w:hint="eastAsia" w:ascii="宋体" w:hAnsi="宋体" w:cs="仿宋"/>
          <w:color w:val="auto"/>
          <w:sz w:val="24"/>
        </w:rPr>
        <w:t>（1）开标一览表（报价表）………………………………………………………（页码）</w:t>
      </w:r>
    </w:p>
    <w:p>
      <w:pPr>
        <w:snapToGrid w:val="0"/>
        <w:spacing w:line="360" w:lineRule="auto"/>
        <w:rPr>
          <w:rFonts w:ascii="宋体" w:hAnsi="宋体" w:cs="仿宋"/>
          <w:color w:val="auto"/>
          <w:sz w:val="24"/>
        </w:rPr>
      </w:pPr>
      <w:r>
        <w:rPr>
          <w:rFonts w:hint="eastAsia" w:ascii="宋体" w:hAnsi="宋体" w:cs="仿宋"/>
          <w:color w:val="auto"/>
          <w:sz w:val="24"/>
        </w:rPr>
        <w:t>（2）中小企业声明函………………………………………………………………（页码）</w:t>
      </w:r>
    </w:p>
    <w:p>
      <w:pPr>
        <w:snapToGrid w:val="0"/>
        <w:spacing w:line="360" w:lineRule="auto"/>
        <w:ind w:right="480"/>
        <w:jc w:val="center"/>
        <w:rPr>
          <w:rFonts w:ascii="宋体" w:hAnsi="宋体" w:cs="仿宋"/>
          <w:b/>
          <w:color w:val="auto"/>
          <w:kern w:val="0"/>
          <w:sz w:val="32"/>
          <w:szCs w:val="32"/>
        </w:rPr>
      </w:pPr>
    </w:p>
    <w:p>
      <w:pPr>
        <w:snapToGrid w:val="0"/>
        <w:spacing w:line="360" w:lineRule="auto"/>
        <w:ind w:right="480"/>
        <w:jc w:val="center"/>
        <w:rPr>
          <w:rFonts w:ascii="宋体" w:hAnsi="宋体" w:cs="仿宋"/>
          <w:b/>
          <w:color w:val="auto"/>
          <w:kern w:val="0"/>
          <w:sz w:val="32"/>
          <w:szCs w:val="32"/>
        </w:rPr>
      </w:pPr>
    </w:p>
    <w:p>
      <w:pPr>
        <w:snapToGrid w:val="0"/>
        <w:spacing w:line="360" w:lineRule="auto"/>
        <w:ind w:right="480"/>
        <w:jc w:val="center"/>
        <w:rPr>
          <w:rFonts w:ascii="宋体" w:hAnsi="宋体" w:cs="仿宋"/>
          <w:b/>
          <w:color w:val="auto"/>
          <w:kern w:val="0"/>
          <w:sz w:val="32"/>
          <w:szCs w:val="32"/>
        </w:rPr>
      </w:pPr>
    </w:p>
    <w:p>
      <w:pPr>
        <w:snapToGrid w:val="0"/>
        <w:spacing w:line="360" w:lineRule="auto"/>
        <w:ind w:right="480"/>
        <w:jc w:val="center"/>
        <w:rPr>
          <w:rFonts w:ascii="宋体" w:hAnsi="宋体" w:cs="仿宋"/>
          <w:b/>
          <w:color w:val="auto"/>
          <w:kern w:val="0"/>
          <w:sz w:val="32"/>
          <w:szCs w:val="32"/>
        </w:rPr>
      </w:pPr>
    </w:p>
    <w:p>
      <w:pPr>
        <w:snapToGrid w:val="0"/>
        <w:spacing w:line="360" w:lineRule="auto"/>
        <w:ind w:right="480"/>
        <w:jc w:val="center"/>
        <w:rPr>
          <w:rFonts w:ascii="宋体" w:hAnsi="宋体" w:cs="仿宋"/>
          <w:b/>
          <w:color w:val="auto"/>
          <w:kern w:val="0"/>
          <w:sz w:val="32"/>
          <w:szCs w:val="32"/>
        </w:rPr>
      </w:pPr>
    </w:p>
    <w:p>
      <w:pPr>
        <w:snapToGrid w:val="0"/>
        <w:spacing w:line="360" w:lineRule="auto"/>
        <w:ind w:right="480"/>
        <w:jc w:val="center"/>
        <w:rPr>
          <w:rFonts w:ascii="宋体" w:hAnsi="宋体" w:cs="仿宋"/>
          <w:b/>
          <w:color w:val="auto"/>
          <w:kern w:val="0"/>
          <w:sz w:val="32"/>
          <w:szCs w:val="32"/>
        </w:rPr>
      </w:pPr>
    </w:p>
    <w:p>
      <w:pPr>
        <w:snapToGrid w:val="0"/>
        <w:spacing w:line="360" w:lineRule="auto"/>
        <w:ind w:right="480"/>
        <w:jc w:val="center"/>
        <w:rPr>
          <w:rFonts w:ascii="宋体" w:hAnsi="宋体" w:cs="仿宋"/>
          <w:b/>
          <w:color w:val="auto"/>
          <w:kern w:val="0"/>
          <w:sz w:val="32"/>
          <w:szCs w:val="32"/>
        </w:rPr>
      </w:pPr>
    </w:p>
    <w:p>
      <w:pPr>
        <w:snapToGrid w:val="0"/>
        <w:spacing w:line="360" w:lineRule="auto"/>
        <w:ind w:right="480"/>
        <w:jc w:val="center"/>
        <w:rPr>
          <w:rFonts w:ascii="宋体" w:hAnsi="宋体" w:cs="仿宋"/>
          <w:b/>
          <w:color w:val="auto"/>
          <w:kern w:val="0"/>
          <w:sz w:val="32"/>
          <w:szCs w:val="32"/>
        </w:rPr>
      </w:pPr>
    </w:p>
    <w:p>
      <w:pPr>
        <w:snapToGrid w:val="0"/>
        <w:spacing w:line="360" w:lineRule="auto"/>
        <w:ind w:right="480"/>
        <w:jc w:val="center"/>
        <w:rPr>
          <w:rFonts w:ascii="宋体" w:hAnsi="宋体" w:cs="仿宋"/>
          <w:b/>
          <w:color w:val="auto"/>
          <w:kern w:val="0"/>
          <w:sz w:val="32"/>
          <w:szCs w:val="32"/>
        </w:rPr>
      </w:pPr>
    </w:p>
    <w:p>
      <w:pPr>
        <w:snapToGrid w:val="0"/>
        <w:spacing w:line="360" w:lineRule="auto"/>
        <w:ind w:right="480"/>
        <w:jc w:val="center"/>
        <w:rPr>
          <w:rFonts w:ascii="宋体" w:hAnsi="宋体" w:cs="仿宋"/>
          <w:b/>
          <w:color w:val="auto"/>
          <w:kern w:val="0"/>
          <w:sz w:val="32"/>
          <w:szCs w:val="32"/>
        </w:rPr>
      </w:pPr>
    </w:p>
    <w:p>
      <w:pPr>
        <w:snapToGrid w:val="0"/>
        <w:spacing w:line="360" w:lineRule="auto"/>
        <w:ind w:right="480"/>
        <w:jc w:val="center"/>
        <w:rPr>
          <w:rFonts w:ascii="宋体" w:hAnsi="宋体" w:cs="仿宋"/>
          <w:b/>
          <w:color w:val="auto"/>
          <w:kern w:val="0"/>
          <w:sz w:val="32"/>
          <w:szCs w:val="32"/>
        </w:rPr>
      </w:pPr>
    </w:p>
    <w:p>
      <w:pPr>
        <w:snapToGrid w:val="0"/>
        <w:spacing w:line="360" w:lineRule="auto"/>
        <w:ind w:right="480"/>
        <w:jc w:val="center"/>
        <w:rPr>
          <w:rFonts w:ascii="宋体" w:hAnsi="宋体" w:cs="仿宋"/>
          <w:b/>
          <w:color w:val="auto"/>
          <w:kern w:val="0"/>
          <w:sz w:val="32"/>
          <w:szCs w:val="32"/>
        </w:rPr>
      </w:pPr>
    </w:p>
    <w:p>
      <w:pPr>
        <w:snapToGrid w:val="0"/>
        <w:spacing w:line="360" w:lineRule="auto"/>
        <w:ind w:right="480"/>
        <w:jc w:val="center"/>
        <w:rPr>
          <w:rFonts w:ascii="宋体" w:hAnsi="宋体" w:cs="仿宋"/>
          <w:b/>
          <w:color w:val="auto"/>
          <w:kern w:val="0"/>
          <w:sz w:val="32"/>
          <w:szCs w:val="32"/>
        </w:rPr>
      </w:pPr>
    </w:p>
    <w:p>
      <w:pPr>
        <w:snapToGrid w:val="0"/>
        <w:spacing w:line="360" w:lineRule="auto"/>
        <w:ind w:right="480"/>
        <w:jc w:val="center"/>
        <w:rPr>
          <w:rFonts w:ascii="宋体" w:hAnsi="宋体" w:cs="仿宋"/>
          <w:b/>
          <w:color w:val="auto"/>
          <w:kern w:val="0"/>
          <w:sz w:val="32"/>
          <w:szCs w:val="32"/>
        </w:rPr>
      </w:pPr>
    </w:p>
    <w:p>
      <w:pPr>
        <w:snapToGrid w:val="0"/>
        <w:spacing w:line="360" w:lineRule="auto"/>
        <w:ind w:right="480"/>
        <w:jc w:val="center"/>
        <w:rPr>
          <w:rFonts w:ascii="宋体" w:hAnsi="宋体" w:cs="仿宋"/>
          <w:b/>
          <w:color w:val="auto"/>
          <w:kern w:val="0"/>
          <w:sz w:val="32"/>
          <w:szCs w:val="32"/>
        </w:rPr>
      </w:pPr>
    </w:p>
    <w:p>
      <w:pPr>
        <w:pStyle w:val="377"/>
        <w:tabs>
          <w:tab w:val="clear" w:pos="720"/>
        </w:tabs>
        <w:snapToGrid w:val="0"/>
        <w:spacing w:before="120" w:after="120"/>
        <w:ind w:firstLine="643"/>
        <w:outlineLvl w:val="9"/>
        <w:rPr>
          <w:rFonts w:ascii="宋体" w:hAnsi="宋体" w:eastAsia="宋体" w:cs="仿宋"/>
          <w:color w:val="auto"/>
          <w:kern w:val="2"/>
          <w:sz w:val="32"/>
          <w:szCs w:val="32"/>
        </w:rPr>
        <w:sectPr>
          <w:headerReference r:id="rId20" w:type="first"/>
          <w:footerReference r:id="rId22" w:type="first"/>
          <w:headerReference r:id="rId19" w:type="default"/>
          <w:footerReference r:id="rId21" w:type="default"/>
          <w:pgSz w:w="11906" w:h="16838"/>
          <w:pgMar w:top="1276" w:right="1418" w:bottom="1247" w:left="1418" w:header="851" w:footer="992" w:gutter="0"/>
          <w:cols w:space="720" w:num="1"/>
          <w:titlePg/>
          <w:docGrid w:linePitch="312" w:charSpace="0"/>
        </w:sectPr>
      </w:pPr>
    </w:p>
    <w:p>
      <w:pPr>
        <w:pageBreakBefore/>
        <w:shd w:val="clear" w:color="auto" w:fill="FFFFFF"/>
        <w:snapToGrid w:val="0"/>
        <w:spacing w:line="360" w:lineRule="auto"/>
        <w:jc w:val="center"/>
        <w:outlineLvl w:val="2"/>
        <w:rPr>
          <w:rFonts w:ascii="宋体" w:hAnsi="宋体" w:cs="仿宋"/>
          <w:b/>
          <w:bCs/>
          <w:color w:val="auto"/>
          <w:sz w:val="24"/>
        </w:rPr>
      </w:pPr>
      <w:r>
        <w:rPr>
          <w:rFonts w:hint="eastAsia" w:ascii="宋体" w:hAnsi="宋体" w:cs="仿宋"/>
          <w:color w:val="auto"/>
          <w:sz w:val="32"/>
          <w:szCs w:val="32"/>
        </w:rPr>
        <w:t>一、</w:t>
      </w:r>
      <w:r>
        <w:rPr>
          <w:rFonts w:hint="eastAsia" w:ascii="宋体" w:hAnsi="宋体" w:cs="仿宋"/>
          <w:b/>
          <w:bCs/>
          <w:color w:val="auto"/>
          <w:sz w:val="24"/>
        </w:rPr>
        <w:t>开标一览表（标项1）</w:t>
      </w:r>
    </w:p>
    <w:p>
      <w:pPr>
        <w:shd w:val="clear" w:color="auto" w:fill="FFFFFF"/>
        <w:snapToGrid w:val="0"/>
        <w:spacing w:line="360" w:lineRule="auto"/>
        <w:rPr>
          <w:rFonts w:ascii="宋体" w:hAnsi="宋体" w:cs="仿宋"/>
          <w:color w:val="auto"/>
          <w:sz w:val="24"/>
        </w:rPr>
      </w:pPr>
      <w:r>
        <w:rPr>
          <w:rFonts w:hint="eastAsia" w:ascii="宋体" w:hAnsi="宋体" w:cs="仿宋"/>
          <w:color w:val="auto"/>
          <w:sz w:val="24"/>
        </w:rPr>
        <w:t>杭州市临平区人民政府东湖街道办事处、建正工程咨询有限公司：</w:t>
      </w:r>
    </w:p>
    <w:p>
      <w:pPr>
        <w:pStyle w:val="25"/>
        <w:spacing w:before="161" w:line="364" w:lineRule="auto"/>
        <w:ind w:left="216" w:right="283" w:firstLine="480"/>
        <w:rPr>
          <w:color w:val="auto"/>
        </w:rPr>
      </w:pPr>
      <w:r>
        <w:rPr>
          <w:color w:val="auto"/>
          <w:spacing w:val="-8"/>
        </w:rPr>
        <w:t>按你方招标文件要求，我们，本投标文件签字方，谨此向你方发出要约如下：如你方接受本投标，我方承诺按照如下开标一览表</w:t>
      </w:r>
      <w:r>
        <w:rPr>
          <w:color w:val="auto"/>
        </w:rPr>
        <w:t>（</w:t>
      </w:r>
      <w:r>
        <w:rPr>
          <w:color w:val="auto"/>
          <w:spacing w:val="-14"/>
        </w:rPr>
        <w:t>报</w:t>
      </w:r>
      <w:r>
        <w:rPr>
          <w:color w:val="auto"/>
        </w:rPr>
        <w:t>价表）的价格完成（项目名称）【招标编号：（采购编号）】的实施。</w:t>
      </w:r>
    </w:p>
    <w:p>
      <w:pPr>
        <w:pStyle w:val="8"/>
        <w:spacing w:line="306" w:lineRule="exact"/>
        <w:ind w:left="5093"/>
        <w:rPr>
          <w:rFonts w:hint="eastAsia"/>
          <w:color w:val="auto"/>
        </w:rPr>
      </w:pPr>
      <w:r>
        <w:rPr>
          <w:color w:val="auto"/>
        </w:rPr>
        <w:t>开标一览表（报价表）(单位均为人民币元)</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23"/>
        <w:gridCol w:w="2366"/>
        <w:gridCol w:w="352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9" w:hRule="atLeast"/>
          <w:tblHeader/>
          <w:jc w:val="center"/>
        </w:trPr>
        <w:tc>
          <w:tcPr>
            <w:tcW w:w="6423" w:type="dxa"/>
            <w:tcBorders>
              <w:right w:val="single" w:color="auto" w:sz="4" w:space="0"/>
            </w:tcBorders>
            <w:vAlign w:val="center"/>
          </w:tcPr>
          <w:p>
            <w:pPr>
              <w:spacing w:line="600" w:lineRule="exact"/>
              <w:jc w:val="center"/>
              <w:rPr>
                <w:rFonts w:hint="eastAsia" w:ascii="宋体" w:hAnsi="宋体" w:cs="宋体"/>
                <w:color w:val="auto"/>
                <w:sz w:val="24"/>
                <w:lang w:val="en-GB"/>
              </w:rPr>
            </w:pPr>
            <w:r>
              <w:rPr>
                <w:rFonts w:hint="eastAsia" w:ascii="宋体" w:hAnsi="宋体" w:cs="宋体"/>
                <w:color w:val="auto"/>
                <w:sz w:val="24"/>
                <w:lang w:val="en-GB"/>
              </w:rPr>
              <w:t>项目名称</w:t>
            </w:r>
          </w:p>
        </w:tc>
        <w:tc>
          <w:tcPr>
            <w:tcW w:w="2366" w:type="dxa"/>
            <w:tcBorders>
              <w:left w:val="single" w:color="auto" w:sz="4" w:space="0"/>
              <w:right w:val="single" w:color="auto" w:sz="4" w:space="0"/>
            </w:tcBorders>
            <w:vAlign w:val="center"/>
          </w:tcPr>
          <w:p>
            <w:pPr>
              <w:spacing w:line="600" w:lineRule="exact"/>
              <w:jc w:val="center"/>
              <w:rPr>
                <w:rFonts w:hint="eastAsia" w:ascii="宋体" w:hAnsi="宋体" w:cs="宋体"/>
                <w:color w:val="auto"/>
                <w:sz w:val="24"/>
              </w:rPr>
            </w:pPr>
            <w:r>
              <w:rPr>
                <w:rFonts w:hint="eastAsia" w:ascii="宋体" w:hAnsi="宋体" w:cs="宋体"/>
                <w:color w:val="auto"/>
                <w:sz w:val="24"/>
              </w:rPr>
              <w:t>服务期</w:t>
            </w:r>
          </w:p>
        </w:tc>
        <w:tc>
          <w:tcPr>
            <w:tcW w:w="3523" w:type="dxa"/>
            <w:tcBorders>
              <w:left w:val="single" w:color="auto" w:sz="4" w:space="0"/>
              <w:right w:val="single" w:color="auto" w:sz="4" w:space="0"/>
            </w:tcBorders>
            <w:vAlign w:val="center"/>
          </w:tcPr>
          <w:p>
            <w:pPr>
              <w:spacing w:line="600" w:lineRule="exact"/>
              <w:jc w:val="center"/>
              <w:rPr>
                <w:rFonts w:hint="eastAsia" w:ascii="宋体" w:hAnsi="宋体" w:cs="宋体"/>
                <w:color w:val="auto"/>
                <w:sz w:val="24"/>
                <w:lang w:val="en-GB"/>
              </w:rPr>
            </w:pPr>
            <w:r>
              <w:rPr>
                <w:rFonts w:hint="eastAsia" w:ascii="宋体" w:hAnsi="宋体" w:cs="宋体"/>
                <w:color w:val="auto"/>
                <w:sz w:val="24"/>
                <w:lang w:val="en-GB"/>
              </w:rPr>
              <w:t>投标报价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5" w:hRule="atLeast"/>
          <w:jc w:val="center"/>
        </w:trPr>
        <w:tc>
          <w:tcPr>
            <w:tcW w:w="6423" w:type="dxa"/>
            <w:tcBorders>
              <w:right w:val="single" w:color="auto" w:sz="4" w:space="0"/>
            </w:tcBorders>
            <w:vAlign w:val="center"/>
          </w:tcPr>
          <w:p>
            <w:pPr>
              <w:spacing w:line="600" w:lineRule="exact"/>
              <w:jc w:val="center"/>
              <w:rPr>
                <w:rFonts w:hint="eastAsia" w:ascii="宋体" w:hAnsi="宋体" w:cs="宋体"/>
                <w:color w:val="auto"/>
                <w:sz w:val="24"/>
                <w:lang w:val="en-GB"/>
              </w:rPr>
            </w:pPr>
            <w:r>
              <w:rPr>
                <w:rFonts w:hint="eastAsia" w:ascii="宋体" w:hAnsi="宋体" w:cs="宋体"/>
                <w:color w:val="auto"/>
                <w:sz w:val="24"/>
              </w:rPr>
              <w:t>东湖街道范家埭河、沿山港生态化治理项目</w:t>
            </w:r>
          </w:p>
        </w:tc>
        <w:tc>
          <w:tcPr>
            <w:tcW w:w="2366" w:type="dxa"/>
            <w:tcBorders>
              <w:left w:val="single" w:color="auto" w:sz="4" w:space="0"/>
              <w:right w:val="single" w:color="auto" w:sz="4" w:space="0"/>
            </w:tcBorders>
            <w:vAlign w:val="center"/>
          </w:tcPr>
          <w:p>
            <w:pPr>
              <w:spacing w:line="600" w:lineRule="exact"/>
              <w:jc w:val="center"/>
              <w:rPr>
                <w:rFonts w:hint="eastAsia" w:ascii="宋体" w:hAnsi="宋体" w:cs="宋体"/>
                <w:color w:val="auto"/>
                <w:sz w:val="24"/>
              </w:rPr>
            </w:pPr>
            <w:r>
              <w:rPr>
                <w:rFonts w:hint="eastAsia" w:ascii="宋体" w:hAnsi="宋体" w:cs="宋体"/>
                <w:color w:val="auto"/>
                <w:sz w:val="24"/>
              </w:rPr>
              <w:t>响应招标文件要求</w:t>
            </w:r>
          </w:p>
        </w:tc>
        <w:tc>
          <w:tcPr>
            <w:tcW w:w="3523" w:type="dxa"/>
            <w:tcBorders>
              <w:left w:val="single" w:color="auto" w:sz="4" w:space="0"/>
              <w:right w:val="single" w:color="auto" w:sz="4" w:space="0"/>
            </w:tcBorders>
            <w:vAlign w:val="center"/>
          </w:tcPr>
          <w:p>
            <w:pPr>
              <w:spacing w:line="600" w:lineRule="exact"/>
              <w:jc w:val="center"/>
              <w:rPr>
                <w:rFonts w:hint="eastAsia" w:ascii="宋体" w:hAnsi="宋体" w:cs="宋体"/>
                <w:color w:val="auto"/>
                <w:sz w:val="24"/>
              </w:rPr>
            </w:pPr>
            <w:r>
              <w:rPr>
                <w:rFonts w:hint="eastAsia" w:ascii="宋体" w:hAnsi="宋体" w:cs="宋体"/>
                <w:color w:val="auto"/>
                <w:sz w:val="24"/>
              </w:rPr>
              <w:t>（小写）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1" w:hRule="atLeast"/>
          <w:jc w:val="center"/>
        </w:trPr>
        <w:tc>
          <w:tcPr>
            <w:tcW w:w="6423" w:type="dxa"/>
            <w:tcBorders>
              <w:right w:val="single" w:color="auto" w:sz="4" w:space="0"/>
            </w:tcBorders>
            <w:vAlign w:val="center"/>
          </w:tcPr>
          <w:p>
            <w:pPr>
              <w:spacing w:line="600" w:lineRule="exact"/>
              <w:jc w:val="center"/>
              <w:rPr>
                <w:rFonts w:hint="eastAsia" w:ascii="宋体" w:hAnsi="宋体" w:cs="宋体"/>
                <w:color w:val="auto"/>
                <w:sz w:val="24"/>
                <w:lang w:val="en-GB"/>
              </w:rPr>
            </w:pPr>
            <w:r>
              <w:rPr>
                <w:rFonts w:hint="eastAsia" w:ascii="宋体" w:hAnsi="宋体" w:cs="宋体"/>
                <w:color w:val="auto"/>
                <w:sz w:val="24"/>
                <w:lang w:val="en-GB"/>
              </w:rPr>
              <w:t>总价</w:t>
            </w:r>
          </w:p>
        </w:tc>
        <w:tc>
          <w:tcPr>
            <w:tcW w:w="5889" w:type="dxa"/>
            <w:gridSpan w:val="2"/>
            <w:tcBorders>
              <w:left w:val="single" w:color="auto" w:sz="4" w:space="0"/>
            </w:tcBorders>
            <w:vAlign w:val="center"/>
          </w:tcPr>
          <w:p>
            <w:pPr>
              <w:spacing w:line="600" w:lineRule="exact"/>
              <w:jc w:val="center"/>
              <w:rPr>
                <w:rFonts w:hint="eastAsia" w:ascii="宋体" w:hAnsi="宋体" w:cs="宋体"/>
                <w:color w:val="auto"/>
                <w:sz w:val="24"/>
              </w:rPr>
            </w:pPr>
            <w:r>
              <w:rPr>
                <w:rFonts w:hint="eastAsia" w:ascii="宋体" w:hAnsi="宋体" w:cs="宋体"/>
                <w:color w:val="auto"/>
                <w:sz w:val="24"/>
              </w:rPr>
              <w:t>（大写）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1" w:hRule="atLeast"/>
          <w:jc w:val="center"/>
        </w:trPr>
        <w:tc>
          <w:tcPr>
            <w:tcW w:w="12312" w:type="dxa"/>
            <w:gridSpan w:val="3"/>
            <w:vAlign w:val="center"/>
          </w:tcPr>
          <w:p>
            <w:pPr>
              <w:spacing w:line="600" w:lineRule="exact"/>
              <w:jc w:val="left"/>
              <w:rPr>
                <w:rFonts w:ascii="宋体" w:hAnsi="宋体" w:cs="宋体"/>
                <w:color w:val="auto"/>
                <w:sz w:val="24"/>
              </w:rPr>
            </w:pPr>
            <w:r>
              <w:rPr>
                <w:rFonts w:hint="eastAsia" w:ascii="宋体" w:hAnsi="宋体" w:cs="宋体"/>
                <w:color w:val="auto"/>
                <w:sz w:val="24"/>
              </w:rPr>
              <w:t>其中：范家埭河</w:t>
            </w:r>
            <w:r>
              <w:rPr>
                <w:rFonts w:hint="eastAsia" w:ascii="宋体" w:hAnsi="宋体" w:cs="宋体"/>
                <w:color w:val="auto"/>
                <w:sz w:val="24"/>
                <w:u w:val="single"/>
              </w:rPr>
              <w:t xml:space="preserve">     </w:t>
            </w:r>
            <w:r>
              <w:rPr>
                <w:rFonts w:hint="eastAsia" w:ascii="宋体" w:hAnsi="宋体" w:cs="宋体"/>
                <w:color w:val="auto"/>
                <w:sz w:val="24"/>
              </w:rPr>
              <w:t>元、沿山港</w:t>
            </w:r>
            <w:r>
              <w:rPr>
                <w:rFonts w:hint="eastAsia" w:ascii="宋体" w:hAnsi="宋体" w:cs="宋体"/>
                <w:color w:val="auto"/>
                <w:sz w:val="24"/>
                <w:u w:val="single"/>
              </w:rPr>
              <w:t xml:space="preserve">     </w:t>
            </w:r>
            <w:r>
              <w:rPr>
                <w:rFonts w:hint="eastAsia" w:ascii="宋体" w:hAnsi="宋体" w:cs="宋体"/>
                <w:color w:val="auto"/>
                <w:sz w:val="24"/>
              </w:rPr>
              <w:t>元。</w:t>
            </w:r>
          </w:p>
        </w:tc>
      </w:tr>
    </w:tbl>
    <w:p>
      <w:pPr>
        <w:shd w:val="clear" w:color="auto" w:fill="FFFFFF"/>
        <w:snapToGrid w:val="0"/>
        <w:spacing w:line="600" w:lineRule="exact"/>
        <w:ind w:firstLine="480"/>
        <w:rPr>
          <w:rFonts w:hint="eastAsia" w:ascii="宋体" w:hAnsi="宋体" w:cs="宋体"/>
          <w:color w:val="auto"/>
          <w:kern w:val="0"/>
          <w:sz w:val="24"/>
          <w:lang w:val="zh-CN"/>
        </w:rPr>
      </w:pPr>
      <w:r>
        <w:rPr>
          <w:rFonts w:hint="eastAsia" w:ascii="宋体" w:hAnsi="宋体" w:cs="宋体"/>
          <w:color w:val="auto"/>
          <w:kern w:val="0"/>
          <w:sz w:val="24"/>
        </w:rPr>
        <w:t>1</w:t>
      </w:r>
      <w:r>
        <w:rPr>
          <w:rFonts w:hint="eastAsia" w:ascii="宋体" w:hAnsi="宋体" w:cs="宋体"/>
          <w:color w:val="auto"/>
          <w:kern w:val="0"/>
          <w:sz w:val="24"/>
          <w:lang w:val="zh-CN"/>
        </w:rPr>
        <w:t>、本投标文件及其所附文件涵盖了我方要约的全部内容。</w:t>
      </w:r>
    </w:p>
    <w:p>
      <w:pPr>
        <w:shd w:val="clear" w:color="auto" w:fill="FFFFFF"/>
        <w:snapToGrid w:val="0"/>
        <w:spacing w:line="600" w:lineRule="exact"/>
        <w:ind w:firstLine="480"/>
        <w:rPr>
          <w:rFonts w:hint="eastAsia" w:ascii="宋体" w:hAnsi="宋体" w:cs="宋体"/>
          <w:color w:val="auto"/>
          <w:kern w:val="0"/>
          <w:sz w:val="24"/>
        </w:rPr>
      </w:pPr>
      <w:r>
        <w:rPr>
          <w:rFonts w:hint="eastAsia" w:ascii="宋体" w:hAnsi="宋体" w:cs="宋体"/>
          <w:color w:val="auto"/>
          <w:kern w:val="0"/>
          <w:sz w:val="24"/>
          <w:lang w:val="zh-CN"/>
        </w:rPr>
        <w:t>(1)我方要约有效期为自投标截止日起</w:t>
      </w:r>
      <w:r>
        <w:rPr>
          <w:rFonts w:hint="eastAsia" w:ascii="宋体" w:hAnsi="宋体" w:cs="宋体"/>
          <w:color w:val="auto"/>
          <w:kern w:val="0"/>
          <w:sz w:val="24"/>
        </w:rPr>
        <w:t>9</w:t>
      </w:r>
      <w:r>
        <w:rPr>
          <w:rFonts w:hint="eastAsia" w:ascii="宋体" w:hAnsi="宋体" w:cs="宋体"/>
          <w:color w:val="auto"/>
          <w:kern w:val="0"/>
          <w:sz w:val="24"/>
          <w:lang w:val="zh-CN"/>
        </w:rPr>
        <w:t>0天；</w:t>
      </w:r>
    </w:p>
    <w:p>
      <w:pPr>
        <w:shd w:val="clear" w:color="auto" w:fill="FFFFFF"/>
        <w:snapToGrid w:val="0"/>
        <w:spacing w:line="600" w:lineRule="exact"/>
        <w:ind w:firstLine="480"/>
        <w:rPr>
          <w:rFonts w:hint="eastAsia" w:ascii="宋体" w:hAnsi="宋体" w:cs="宋体"/>
          <w:color w:val="auto"/>
          <w:kern w:val="0"/>
          <w:sz w:val="24"/>
          <w:lang w:val="zh-CN"/>
        </w:rPr>
      </w:pPr>
      <w:r>
        <w:rPr>
          <w:rFonts w:hint="eastAsia" w:ascii="宋体" w:hAnsi="宋体" w:cs="宋体"/>
          <w:color w:val="auto"/>
          <w:kern w:val="0"/>
          <w:sz w:val="24"/>
          <w:lang w:val="zh-CN"/>
        </w:rPr>
        <w:t>(2)在投标有效标期内，我方受投标文件之价目表上我方要约金额的约束。</w:t>
      </w:r>
    </w:p>
    <w:p>
      <w:pPr>
        <w:shd w:val="clear" w:color="auto" w:fill="FFFFFF"/>
        <w:snapToGrid w:val="0"/>
        <w:spacing w:line="600" w:lineRule="exact"/>
        <w:ind w:firstLine="360" w:firstLineChars="150"/>
        <w:rPr>
          <w:rFonts w:hint="eastAsia" w:ascii="宋体" w:hAnsi="宋体" w:cs="宋体"/>
          <w:color w:val="auto"/>
          <w:kern w:val="0"/>
          <w:sz w:val="24"/>
          <w:u w:val="single"/>
          <w:lang w:val="zh-CN"/>
        </w:rPr>
      </w:pPr>
      <w:r>
        <w:rPr>
          <w:rFonts w:hint="eastAsia" w:ascii="宋体" w:hAnsi="宋体" w:cs="宋体"/>
          <w:color w:val="auto"/>
          <w:kern w:val="0"/>
          <w:sz w:val="24"/>
          <w:lang w:val="zh-CN"/>
        </w:rPr>
        <w:t>法定（授权）代表人（签字）：</w:t>
      </w:r>
      <w:r>
        <w:rPr>
          <w:rFonts w:hint="eastAsia" w:ascii="宋体" w:hAnsi="宋体" w:cs="宋体"/>
          <w:color w:val="auto"/>
          <w:kern w:val="0"/>
          <w:sz w:val="24"/>
          <w:u w:val="single"/>
          <w:lang w:val="zh-CN"/>
        </w:rPr>
        <w:t xml:space="preserve">                </w:t>
      </w:r>
    </w:p>
    <w:p>
      <w:pPr>
        <w:shd w:val="clear" w:color="auto" w:fill="FFFFFF"/>
        <w:snapToGrid w:val="0"/>
        <w:spacing w:line="600" w:lineRule="exact"/>
        <w:ind w:firstLine="360" w:firstLineChars="150"/>
        <w:rPr>
          <w:rFonts w:hint="eastAsia" w:ascii="宋体" w:hAnsi="宋体" w:cs="宋体"/>
          <w:color w:val="auto"/>
          <w:kern w:val="0"/>
          <w:sz w:val="24"/>
        </w:rPr>
      </w:pPr>
      <w:r>
        <w:rPr>
          <w:rFonts w:hint="eastAsia" w:ascii="宋体" w:hAnsi="宋体" w:cs="宋体"/>
          <w:color w:val="auto"/>
          <w:kern w:val="0"/>
          <w:sz w:val="24"/>
        </w:rPr>
        <w:t>投标人名称（公章）:</w:t>
      </w:r>
      <w:r>
        <w:rPr>
          <w:rFonts w:hint="eastAsia" w:ascii="宋体" w:hAnsi="宋体" w:cs="宋体"/>
          <w:color w:val="auto"/>
          <w:kern w:val="0"/>
          <w:sz w:val="24"/>
          <w:u w:val="single"/>
          <w:lang w:val="zh-CN"/>
        </w:rPr>
        <w:t xml:space="preserve">                </w:t>
      </w:r>
    </w:p>
    <w:p>
      <w:pPr>
        <w:shd w:val="clear" w:color="auto" w:fill="FFFFFF"/>
        <w:snapToGrid w:val="0"/>
        <w:spacing w:line="600" w:lineRule="exact"/>
        <w:ind w:firstLine="360" w:firstLineChars="150"/>
        <w:rPr>
          <w:rFonts w:hint="eastAsia"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u w:val="single"/>
          <w:lang w:val="zh-CN"/>
        </w:rPr>
        <w:t xml:space="preserve">                </w:t>
      </w:r>
    </w:p>
    <w:p>
      <w:pPr>
        <w:rPr>
          <w:rFonts w:hint="eastAsia"/>
          <w:color w:val="auto"/>
        </w:rPr>
      </w:pPr>
    </w:p>
    <w:p>
      <w:pPr>
        <w:spacing w:before="1"/>
        <w:ind w:left="696"/>
        <w:rPr>
          <w:rFonts w:ascii="宋体" w:hAnsi="宋体"/>
          <w:b/>
          <w:color w:val="auto"/>
          <w:sz w:val="24"/>
        </w:rPr>
      </w:pPr>
      <w:r>
        <w:rPr>
          <w:rFonts w:ascii="宋体" w:hAnsi="宋体"/>
          <w:b/>
          <w:color w:val="auto"/>
          <w:sz w:val="24"/>
        </w:rPr>
        <w:t>注：</w:t>
      </w:r>
    </w:p>
    <w:p>
      <w:pPr>
        <w:pStyle w:val="25"/>
        <w:spacing w:before="160"/>
        <w:ind w:left="694"/>
        <w:rPr>
          <w:rFonts w:hAnsi="宋体"/>
          <w:color w:val="auto"/>
          <w:szCs w:val="24"/>
        </w:rPr>
      </w:pPr>
      <w:r>
        <w:rPr>
          <w:rFonts w:hAnsi="宋体"/>
          <w:color w:val="auto"/>
          <w:szCs w:val="24"/>
        </w:rPr>
        <w:t>1、投标人需按本表格式填写，不得自行更改。</w:t>
      </w:r>
    </w:p>
    <w:p>
      <w:pPr>
        <w:pStyle w:val="8"/>
        <w:spacing w:before="67" w:line="364" w:lineRule="auto"/>
        <w:ind w:left="216" w:right="115" w:firstLine="480"/>
        <w:rPr>
          <w:rFonts w:ascii="宋体" w:hAnsi="宋体" w:eastAsia="宋体"/>
          <w:color w:val="auto"/>
          <w:sz w:val="24"/>
          <w:szCs w:val="24"/>
        </w:rPr>
      </w:pPr>
      <w:r>
        <w:rPr>
          <w:rFonts w:ascii="宋体" w:hAnsi="宋体" w:eastAsia="宋体"/>
          <w:b w:val="0"/>
          <w:color w:val="auto"/>
          <w:sz w:val="24"/>
          <w:szCs w:val="24"/>
        </w:rPr>
        <w:t>2、有关本项目实施所涉及的一切费用均计入报价。</w:t>
      </w:r>
      <w:r>
        <w:rPr>
          <w:rFonts w:ascii="宋体" w:hAnsi="宋体" w:eastAsia="宋体"/>
          <w:color w:val="auto"/>
          <w:sz w:val="24"/>
          <w:szCs w:val="24"/>
        </w:rPr>
        <w:t>采购人将以合同形式有偿取得货物或服务，不接受投标人给予的赠品、回扣或者</w:t>
      </w:r>
      <w:r>
        <w:rPr>
          <w:rFonts w:ascii="宋体" w:hAnsi="宋体" w:eastAsia="宋体"/>
          <w:color w:val="auto"/>
          <w:spacing w:val="-3"/>
          <w:sz w:val="24"/>
          <w:szCs w:val="24"/>
        </w:rPr>
        <w:t>与采购无关的其他商品、服务</w:t>
      </w:r>
      <w:r>
        <w:rPr>
          <w:rFonts w:ascii="宋体" w:hAnsi="宋体" w:eastAsia="宋体"/>
          <w:b w:val="0"/>
          <w:color w:val="auto"/>
          <w:spacing w:val="-27"/>
          <w:sz w:val="24"/>
          <w:szCs w:val="24"/>
        </w:rPr>
        <w:t>，</w:t>
      </w:r>
      <w:r>
        <w:rPr>
          <w:rFonts w:ascii="宋体" w:hAnsi="宋体" w:eastAsia="宋体"/>
          <w:color w:val="auto"/>
          <w:spacing w:val="-6"/>
          <w:sz w:val="24"/>
          <w:szCs w:val="24"/>
        </w:rPr>
        <w:t>不得出现“</w:t>
      </w:r>
      <w:r>
        <w:rPr>
          <w:rFonts w:ascii="宋体" w:hAnsi="宋体" w:eastAsia="宋体"/>
          <w:color w:val="auto"/>
          <w:sz w:val="24"/>
          <w:szCs w:val="24"/>
        </w:rPr>
        <w:t>0</w:t>
      </w:r>
      <w:r>
        <w:rPr>
          <w:rFonts w:ascii="宋体" w:hAnsi="宋体" w:eastAsia="宋体"/>
          <w:color w:val="auto"/>
          <w:spacing w:val="-13"/>
          <w:sz w:val="24"/>
          <w:szCs w:val="24"/>
        </w:rPr>
        <w:t xml:space="preserve"> 元”“免费赠送”等形式的无偿报价，否则视为投标文件含有采购人不能接受的附加条件的， 投标无效。</w:t>
      </w:r>
    </w:p>
    <w:p>
      <w:pPr>
        <w:pStyle w:val="25"/>
        <w:spacing w:line="307" w:lineRule="exact"/>
        <w:ind w:left="696"/>
        <w:rPr>
          <w:rFonts w:hAnsi="宋体"/>
          <w:color w:val="auto"/>
          <w:szCs w:val="24"/>
        </w:rPr>
      </w:pPr>
      <w:r>
        <w:rPr>
          <w:rFonts w:hAnsi="宋体"/>
          <w:color w:val="auto"/>
          <w:szCs w:val="24"/>
        </w:rPr>
        <w:t>3、以上表格要求细分项目及报价，在“规格型号（或具体服务）”一栏中，货物类项目填写规格型号，服务类项目填写具体服务。</w:t>
      </w:r>
    </w:p>
    <w:p>
      <w:pPr>
        <w:pStyle w:val="25"/>
        <w:spacing w:before="158" w:line="364" w:lineRule="auto"/>
        <w:ind w:left="216" w:right="319" w:firstLine="480"/>
        <w:rPr>
          <w:rFonts w:hAnsi="宋体"/>
          <w:color w:val="auto"/>
          <w:szCs w:val="24"/>
        </w:rPr>
      </w:pPr>
      <w:r>
        <w:rPr>
          <w:rFonts w:hAnsi="宋体"/>
          <w:color w:val="auto"/>
          <w:szCs w:val="24"/>
        </w:rPr>
        <w:t>4、特别提示：采购机构将对项目名称和项目编号，中标供应商名称、地址和中标金额，主要中标标的的名称、规格型号、数量、单价、服务要求等予以公示。</w:t>
      </w:r>
    </w:p>
    <w:p>
      <w:pPr>
        <w:pStyle w:val="25"/>
        <w:spacing w:line="364" w:lineRule="auto"/>
        <w:ind w:left="216" w:right="319" w:firstLine="480"/>
        <w:rPr>
          <w:rFonts w:hAnsi="宋体"/>
          <w:color w:val="auto"/>
          <w:szCs w:val="24"/>
        </w:rPr>
      </w:pPr>
      <w:r>
        <w:rPr>
          <w:rFonts w:hAnsi="宋体"/>
          <w:color w:val="auto"/>
          <w:szCs w:val="24"/>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hd w:val="clear" w:color="auto" w:fill="FFFFFF"/>
        <w:snapToGrid w:val="0"/>
        <w:spacing w:line="360" w:lineRule="auto"/>
        <w:ind w:firstLine="360" w:firstLineChars="150"/>
        <w:rPr>
          <w:rFonts w:ascii="宋体" w:hAnsi="宋体" w:cs="仿宋"/>
          <w:color w:val="auto"/>
          <w:kern w:val="0"/>
          <w:sz w:val="24"/>
          <w:u w:val="single"/>
          <w:lang w:val="zh-CN"/>
        </w:rPr>
      </w:pPr>
    </w:p>
    <w:p>
      <w:pPr>
        <w:shd w:val="clear" w:color="auto" w:fill="FFFFFF"/>
        <w:snapToGrid w:val="0"/>
        <w:spacing w:line="360" w:lineRule="auto"/>
        <w:ind w:firstLine="360" w:firstLineChars="150"/>
        <w:rPr>
          <w:rFonts w:ascii="宋体" w:hAnsi="宋体" w:cs="仿宋"/>
          <w:color w:val="auto"/>
          <w:kern w:val="0"/>
          <w:sz w:val="24"/>
          <w:u w:val="single"/>
          <w:lang w:val="zh-CN"/>
        </w:rPr>
      </w:pPr>
    </w:p>
    <w:p>
      <w:pPr>
        <w:shd w:val="clear" w:color="auto" w:fill="FFFFFF"/>
        <w:snapToGrid w:val="0"/>
        <w:spacing w:line="360" w:lineRule="auto"/>
        <w:ind w:firstLine="360" w:firstLineChars="150"/>
        <w:rPr>
          <w:rFonts w:ascii="宋体" w:hAnsi="宋体" w:cs="仿宋"/>
          <w:color w:val="auto"/>
          <w:kern w:val="0"/>
          <w:sz w:val="24"/>
          <w:u w:val="single"/>
          <w:lang w:val="zh-CN"/>
        </w:rPr>
      </w:pPr>
    </w:p>
    <w:p>
      <w:pPr>
        <w:pStyle w:val="6"/>
        <w:rPr>
          <w:rFonts w:cs="仿宋"/>
          <w:color w:val="auto"/>
          <w:kern w:val="0"/>
          <w:u w:val="single"/>
          <w:lang w:val="zh-CN"/>
        </w:rPr>
      </w:pPr>
    </w:p>
    <w:p>
      <w:pPr>
        <w:pStyle w:val="6"/>
        <w:ind w:firstLine="0" w:firstLineChars="0"/>
        <w:rPr>
          <w:rFonts w:cs="仿宋"/>
          <w:color w:val="auto"/>
          <w:kern w:val="0"/>
          <w:u w:val="single"/>
          <w:lang w:val="zh-CN"/>
        </w:rPr>
      </w:pPr>
    </w:p>
    <w:p>
      <w:pPr>
        <w:pStyle w:val="6"/>
        <w:rPr>
          <w:rFonts w:cs="仿宋"/>
          <w:color w:val="auto"/>
          <w:kern w:val="0"/>
          <w:u w:val="single"/>
          <w:lang w:val="zh-CN"/>
        </w:rPr>
      </w:pPr>
    </w:p>
    <w:p>
      <w:pPr>
        <w:pageBreakBefore/>
        <w:shd w:val="clear" w:color="auto" w:fill="FFFFFF"/>
        <w:snapToGrid w:val="0"/>
        <w:spacing w:line="360" w:lineRule="auto"/>
        <w:outlineLvl w:val="2"/>
        <w:rPr>
          <w:rFonts w:ascii="宋体" w:hAnsi="宋体" w:cs="仿宋"/>
          <w:b/>
          <w:bCs/>
          <w:color w:val="auto"/>
          <w:sz w:val="24"/>
        </w:rPr>
        <w:sectPr>
          <w:headerReference r:id="rId24" w:type="first"/>
          <w:footerReference r:id="rId27" w:type="first"/>
          <w:headerReference r:id="rId23" w:type="default"/>
          <w:footerReference r:id="rId25" w:type="default"/>
          <w:footerReference r:id="rId26" w:type="even"/>
          <w:pgSz w:w="16838" w:h="11906" w:orient="landscape"/>
          <w:pgMar w:top="1417" w:right="1276" w:bottom="1417" w:left="1247" w:header="851" w:footer="992" w:gutter="0"/>
          <w:cols w:space="720" w:num="1"/>
          <w:titlePg/>
          <w:docGrid w:linePitch="312" w:charSpace="0"/>
        </w:sectPr>
      </w:pPr>
      <w:bookmarkStart w:id="132" w:name="_Toc233618992"/>
    </w:p>
    <w:bookmarkEnd w:id="132"/>
    <w:p>
      <w:pPr>
        <w:pageBreakBefore/>
        <w:shd w:val="clear" w:color="auto" w:fill="FFFFFF"/>
        <w:snapToGrid w:val="0"/>
        <w:spacing w:line="600" w:lineRule="exact"/>
        <w:jc w:val="center"/>
        <w:outlineLvl w:val="2"/>
        <w:rPr>
          <w:rFonts w:ascii="宋体" w:hAnsi="宋体" w:cs="宋体"/>
          <w:b/>
          <w:color w:val="auto"/>
          <w:sz w:val="24"/>
        </w:rPr>
      </w:pPr>
      <w:r>
        <w:rPr>
          <w:rFonts w:hint="eastAsia" w:ascii="宋体" w:hAnsi="宋体" w:cs="宋体"/>
          <w:b/>
          <w:bCs/>
          <w:color w:val="auto"/>
          <w:sz w:val="28"/>
          <w:szCs w:val="28"/>
        </w:rPr>
        <w:t>报价明细清单（一河一报）</w:t>
      </w:r>
    </w:p>
    <w:p>
      <w:pPr>
        <w:autoSpaceDE w:val="0"/>
        <w:autoSpaceDN w:val="0"/>
        <w:spacing w:line="440" w:lineRule="exact"/>
        <w:rPr>
          <w:rFonts w:ascii="宋体" w:hAnsi="宋体"/>
          <w:b/>
          <w:color w:val="auto"/>
          <w:kern w:val="0"/>
          <w:sz w:val="24"/>
        </w:rPr>
      </w:pPr>
      <w:r>
        <w:rPr>
          <w:rFonts w:hint="eastAsia" w:ascii="宋体" w:hAnsi="宋体"/>
          <w:b/>
          <w:color w:val="auto"/>
          <w:kern w:val="0"/>
          <w:sz w:val="24"/>
        </w:rPr>
        <w:t>项目编号：</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2931"/>
        <w:gridCol w:w="838"/>
        <w:gridCol w:w="925"/>
        <w:gridCol w:w="1526"/>
        <w:gridCol w:w="1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1" w:type="dxa"/>
            <w:vAlign w:val="center"/>
          </w:tcPr>
          <w:p>
            <w:pPr>
              <w:jc w:val="center"/>
              <w:rPr>
                <w:color w:val="auto"/>
                <w:szCs w:val="21"/>
              </w:rPr>
            </w:pPr>
            <w:r>
              <w:rPr>
                <w:color w:val="auto"/>
                <w:szCs w:val="21"/>
              </w:rPr>
              <w:t>序号</w:t>
            </w:r>
          </w:p>
        </w:tc>
        <w:tc>
          <w:tcPr>
            <w:tcW w:w="2931" w:type="dxa"/>
            <w:vAlign w:val="center"/>
          </w:tcPr>
          <w:p>
            <w:pPr>
              <w:jc w:val="center"/>
              <w:rPr>
                <w:color w:val="auto"/>
                <w:szCs w:val="21"/>
              </w:rPr>
            </w:pPr>
            <w:r>
              <w:rPr>
                <w:color w:val="auto"/>
                <w:szCs w:val="21"/>
              </w:rPr>
              <w:t>项目名称</w:t>
            </w:r>
          </w:p>
        </w:tc>
        <w:tc>
          <w:tcPr>
            <w:tcW w:w="5124" w:type="dxa"/>
            <w:gridSpan w:val="4"/>
            <w:vAlign w:val="center"/>
          </w:tcPr>
          <w:p>
            <w:pPr>
              <w:jc w:val="center"/>
              <w:rPr>
                <w:color w:val="auto"/>
                <w:szCs w:val="21"/>
              </w:rPr>
            </w:pPr>
            <w:r>
              <w:rPr>
                <w:color w:val="auto"/>
                <w:szCs w:val="21"/>
              </w:rPr>
              <w:t>概算价（万元）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1" w:type="dxa"/>
            <w:vAlign w:val="center"/>
          </w:tcPr>
          <w:p>
            <w:pPr>
              <w:jc w:val="center"/>
              <w:rPr>
                <w:color w:val="auto"/>
                <w:szCs w:val="21"/>
              </w:rPr>
            </w:pPr>
            <w:r>
              <w:rPr>
                <w:color w:val="auto"/>
                <w:szCs w:val="21"/>
              </w:rPr>
              <w:t>一</w:t>
            </w:r>
          </w:p>
        </w:tc>
        <w:tc>
          <w:tcPr>
            <w:tcW w:w="2931" w:type="dxa"/>
            <w:vAlign w:val="center"/>
          </w:tcPr>
          <w:p>
            <w:pPr>
              <w:jc w:val="center"/>
              <w:rPr>
                <w:color w:val="auto"/>
                <w:szCs w:val="21"/>
              </w:rPr>
            </w:pPr>
            <w:r>
              <w:rPr>
                <w:color w:val="auto"/>
                <w:szCs w:val="21"/>
              </w:rPr>
              <w:t>设计费</w:t>
            </w:r>
          </w:p>
        </w:tc>
        <w:tc>
          <w:tcPr>
            <w:tcW w:w="838" w:type="dxa"/>
            <w:vAlign w:val="center"/>
          </w:tcPr>
          <w:p>
            <w:pPr>
              <w:jc w:val="center"/>
              <w:rPr>
                <w:color w:val="auto"/>
                <w:szCs w:val="21"/>
              </w:rPr>
            </w:pPr>
            <w:r>
              <w:rPr>
                <w:color w:val="auto"/>
                <w:szCs w:val="21"/>
              </w:rPr>
              <w:t>单位</w:t>
            </w:r>
          </w:p>
        </w:tc>
        <w:tc>
          <w:tcPr>
            <w:tcW w:w="925" w:type="dxa"/>
            <w:vAlign w:val="center"/>
          </w:tcPr>
          <w:p>
            <w:pPr>
              <w:jc w:val="center"/>
              <w:rPr>
                <w:color w:val="auto"/>
                <w:szCs w:val="21"/>
              </w:rPr>
            </w:pPr>
            <w:r>
              <w:rPr>
                <w:color w:val="auto"/>
                <w:szCs w:val="21"/>
              </w:rPr>
              <w:t>数量</w:t>
            </w:r>
          </w:p>
        </w:tc>
        <w:tc>
          <w:tcPr>
            <w:tcW w:w="1526" w:type="dxa"/>
            <w:vAlign w:val="center"/>
          </w:tcPr>
          <w:p>
            <w:pPr>
              <w:jc w:val="center"/>
              <w:rPr>
                <w:color w:val="auto"/>
                <w:szCs w:val="21"/>
              </w:rPr>
            </w:pPr>
            <w:r>
              <w:rPr>
                <w:color w:val="auto"/>
                <w:szCs w:val="21"/>
              </w:rPr>
              <w:t>单价（万元）</w:t>
            </w:r>
          </w:p>
        </w:tc>
        <w:tc>
          <w:tcPr>
            <w:tcW w:w="1835" w:type="dxa"/>
            <w:vAlign w:val="center"/>
          </w:tcPr>
          <w:p>
            <w:pPr>
              <w:jc w:val="center"/>
              <w:rPr>
                <w:color w:val="auto"/>
                <w:szCs w:val="21"/>
              </w:rPr>
            </w:pPr>
            <w:r>
              <w:rPr>
                <w:color w:val="auto"/>
                <w:szCs w:val="21"/>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1" w:type="dxa"/>
            <w:vAlign w:val="center"/>
          </w:tcPr>
          <w:p>
            <w:pPr>
              <w:jc w:val="center"/>
              <w:rPr>
                <w:color w:val="auto"/>
                <w:szCs w:val="21"/>
              </w:rPr>
            </w:pPr>
            <w:r>
              <w:rPr>
                <w:color w:val="auto"/>
                <w:szCs w:val="21"/>
              </w:rPr>
              <w:t>.</w:t>
            </w:r>
          </w:p>
          <w:p>
            <w:pPr>
              <w:jc w:val="center"/>
              <w:rPr>
                <w:color w:val="auto"/>
                <w:szCs w:val="21"/>
              </w:rPr>
            </w:pPr>
            <w:r>
              <w:rPr>
                <w:color w:val="auto"/>
                <w:szCs w:val="21"/>
              </w:rPr>
              <w:t>.</w:t>
            </w:r>
          </w:p>
        </w:tc>
        <w:tc>
          <w:tcPr>
            <w:tcW w:w="2931" w:type="dxa"/>
            <w:vAlign w:val="center"/>
          </w:tcPr>
          <w:p>
            <w:pPr>
              <w:jc w:val="center"/>
              <w:rPr>
                <w:color w:val="auto"/>
                <w:szCs w:val="21"/>
              </w:rPr>
            </w:pPr>
            <w:r>
              <w:rPr>
                <w:color w:val="auto"/>
                <w:szCs w:val="21"/>
              </w:rPr>
              <w:t>……</w:t>
            </w:r>
          </w:p>
        </w:tc>
        <w:tc>
          <w:tcPr>
            <w:tcW w:w="838" w:type="dxa"/>
            <w:vAlign w:val="center"/>
          </w:tcPr>
          <w:p>
            <w:pPr>
              <w:jc w:val="center"/>
              <w:rPr>
                <w:color w:val="auto"/>
                <w:szCs w:val="21"/>
              </w:rPr>
            </w:pPr>
          </w:p>
        </w:tc>
        <w:tc>
          <w:tcPr>
            <w:tcW w:w="925" w:type="dxa"/>
            <w:vAlign w:val="center"/>
          </w:tcPr>
          <w:p>
            <w:pPr>
              <w:jc w:val="center"/>
              <w:rPr>
                <w:color w:val="auto"/>
                <w:szCs w:val="21"/>
              </w:rPr>
            </w:pPr>
          </w:p>
        </w:tc>
        <w:tc>
          <w:tcPr>
            <w:tcW w:w="1526" w:type="dxa"/>
            <w:vAlign w:val="center"/>
          </w:tcPr>
          <w:p>
            <w:pPr>
              <w:jc w:val="center"/>
              <w:rPr>
                <w:color w:val="auto"/>
                <w:szCs w:val="21"/>
              </w:rPr>
            </w:pPr>
          </w:p>
        </w:tc>
        <w:tc>
          <w:tcPr>
            <w:tcW w:w="1835" w:type="dxa"/>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1" w:type="dxa"/>
            <w:vAlign w:val="center"/>
          </w:tcPr>
          <w:p>
            <w:pPr>
              <w:jc w:val="center"/>
              <w:rPr>
                <w:color w:val="auto"/>
                <w:szCs w:val="21"/>
              </w:rPr>
            </w:pPr>
          </w:p>
        </w:tc>
        <w:tc>
          <w:tcPr>
            <w:tcW w:w="2931" w:type="dxa"/>
            <w:vAlign w:val="center"/>
          </w:tcPr>
          <w:p>
            <w:pPr>
              <w:jc w:val="center"/>
              <w:rPr>
                <w:color w:val="auto"/>
                <w:szCs w:val="21"/>
              </w:rPr>
            </w:pPr>
            <w:r>
              <w:rPr>
                <w:color w:val="auto"/>
                <w:szCs w:val="21"/>
              </w:rPr>
              <w:t>设计费小计（万元）</w:t>
            </w:r>
          </w:p>
        </w:tc>
        <w:tc>
          <w:tcPr>
            <w:tcW w:w="838" w:type="dxa"/>
            <w:vAlign w:val="center"/>
          </w:tcPr>
          <w:p>
            <w:pPr>
              <w:jc w:val="center"/>
              <w:rPr>
                <w:color w:val="auto"/>
                <w:szCs w:val="21"/>
              </w:rPr>
            </w:pPr>
          </w:p>
        </w:tc>
        <w:tc>
          <w:tcPr>
            <w:tcW w:w="925" w:type="dxa"/>
            <w:vAlign w:val="center"/>
          </w:tcPr>
          <w:p>
            <w:pPr>
              <w:jc w:val="center"/>
              <w:rPr>
                <w:color w:val="auto"/>
                <w:szCs w:val="21"/>
              </w:rPr>
            </w:pPr>
          </w:p>
        </w:tc>
        <w:tc>
          <w:tcPr>
            <w:tcW w:w="1526" w:type="dxa"/>
            <w:vAlign w:val="center"/>
          </w:tcPr>
          <w:p>
            <w:pPr>
              <w:jc w:val="center"/>
              <w:rPr>
                <w:color w:val="auto"/>
                <w:szCs w:val="21"/>
              </w:rPr>
            </w:pPr>
          </w:p>
        </w:tc>
        <w:tc>
          <w:tcPr>
            <w:tcW w:w="1835" w:type="dxa"/>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1" w:type="dxa"/>
            <w:vAlign w:val="center"/>
          </w:tcPr>
          <w:p>
            <w:pPr>
              <w:jc w:val="center"/>
              <w:rPr>
                <w:color w:val="auto"/>
                <w:szCs w:val="21"/>
              </w:rPr>
            </w:pPr>
            <w:r>
              <w:rPr>
                <w:color w:val="auto"/>
                <w:szCs w:val="21"/>
              </w:rPr>
              <w:t>二</w:t>
            </w:r>
          </w:p>
        </w:tc>
        <w:tc>
          <w:tcPr>
            <w:tcW w:w="2931" w:type="dxa"/>
            <w:vAlign w:val="center"/>
          </w:tcPr>
          <w:p>
            <w:pPr>
              <w:jc w:val="center"/>
              <w:rPr>
                <w:color w:val="auto"/>
                <w:szCs w:val="21"/>
              </w:rPr>
            </w:pPr>
            <w:r>
              <w:rPr>
                <w:color w:val="auto"/>
                <w:szCs w:val="21"/>
              </w:rPr>
              <w:t>直接费</w:t>
            </w:r>
          </w:p>
        </w:tc>
        <w:tc>
          <w:tcPr>
            <w:tcW w:w="838" w:type="dxa"/>
            <w:vAlign w:val="center"/>
          </w:tcPr>
          <w:p>
            <w:pPr>
              <w:jc w:val="center"/>
              <w:rPr>
                <w:color w:val="auto"/>
                <w:szCs w:val="21"/>
              </w:rPr>
            </w:pPr>
            <w:r>
              <w:rPr>
                <w:color w:val="auto"/>
                <w:szCs w:val="21"/>
              </w:rPr>
              <w:t>单位</w:t>
            </w:r>
          </w:p>
        </w:tc>
        <w:tc>
          <w:tcPr>
            <w:tcW w:w="925" w:type="dxa"/>
            <w:vAlign w:val="center"/>
          </w:tcPr>
          <w:p>
            <w:pPr>
              <w:jc w:val="center"/>
              <w:rPr>
                <w:color w:val="auto"/>
                <w:szCs w:val="21"/>
              </w:rPr>
            </w:pPr>
            <w:r>
              <w:rPr>
                <w:color w:val="auto"/>
                <w:szCs w:val="21"/>
              </w:rPr>
              <w:t>数量</w:t>
            </w:r>
          </w:p>
        </w:tc>
        <w:tc>
          <w:tcPr>
            <w:tcW w:w="1526" w:type="dxa"/>
            <w:vAlign w:val="center"/>
          </w:tcPr>
          <w:p>
            <w:pPr>
              <w:jc w:val="center"/>
              <w:rPr>
                <w:color w:val="auto"/>
                <w:szCs w:val="21"/>
              </w:rPr>
            </w:pPr>
            <w:r>
              <w:rPr>
                <w:color w:val="auto"/>
                <w:szCs w:val="21"/>
              </w:rPr>
              <w:t>单价（万元）</w:t>
            </w:r>
          </w:p>
        </w:tc>
        <w:tc>
          <w:tcPr>
            <w:tcW w:w="1835" w:type="dxa"/>
            <w:vAlign w:val="center"/>
          </w:tcPr>
          <w:p>
            <w:pPr>
              <w:jc w:val="center"/>
              <w:rPr>
                <w:color w:val="auto"/>
                <w:szCs w:val="21"/>
              </w:rPr>
            </w:pPr>
            <w:r>
              <w:rPr>
                <w:color w:val="auto"/>
                <w:szCs w:val="21"/>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1" w:type="dxa"/>
            <w:vAlign w:val="center"/>
          </w:tcPr>
          <w:p>
            <w:pPr>
              <w:jc w:val="center"/>
              <w:rPr>
                <w:color w:val="auto"/>
                <w:szCs w:val="21"/>
              </w:rPr>
            </w:pPr>
            <w:r>
              <w:rPr>
                <w:color w:val="auto"/>
                <w:szCs w:val="21"/>
              </w:rPr>
              <w:t>1</w:t>
            </w:r>
          </w:p>
        </w:tc>
        <w:tc>
          <w:tcPr>
            <w:tcW w:w="2931" w:type="dxa"/>
            <w:vAlign w:val="center"/>
          </w:tcPr>
          <w:p>
            <w:pPr>
              <w:jc w:val="center"/>
              <w:rPr>
                <w:color w:val="auto"/>
                <w:szCs w:val="21"/>
              </w:rPr>
            </w:pPr>
            <w:r>
              <w:rPr>
                <w:color w:val="auto"/>
                <w:szCs w:val="21"/>
              </w:rPr>
              <w:t>……</w:t>
            </w:r>
          </w:p>
        </w:tc>
        <w:tc>
          <w:tcPr>
            <w:tcW w:w="838" w:type="dxa"/>
            <w:vAlign w:val="center"/>
          </w:tcPr>
          <w:p>
            <w:pPr>
              <w:jc w:val="center"/>
              <w:rPr>
                <w:color w:val="auto"/>
                <w:szCs w:val="21"/>
              </w:rPr>
            </w:pPr>
          </w:p>
        </w:tc>
        <w:tc>
          <w:tcPr>
            <w:tcW w:w="925" w:type="dxa"/>
            <w:vAlign w:val="center"/>
          </w:tcPr>
          <w:p>
            <w:pPr>
              <w:jc w:val="center"/>
              <w:rPr>
                <w:color w:val="auto"/>
                <w:szCs w:val="21"/>
              </w:rPr>
            </w:pPr>
          </w:p>
        </w:tc>
        <w:tc>
          <w:tcPr>
            <w:tcW w:w="1526" w:type="dxa"/>
            <w:vAlign w:val="center"/>
          </w:tcPr>
          <w:p>
            <w:pPr>
              <w:jc w:val="center"/>
              <w:rPr>
                <w:color w:val="auto"/>
                <w:szCs w:val="21"/>
              </w:rPr>
            </w:pPr>
          </w:p>
        </w:tc>
        <w:tc>
          <w:tcPr>
            <w:tcW w:w="1835" w:type="dxa"/>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1" w:type="dxa"/>
            <w:vAlign w:val="center"/>
          </w:tcPr>
          <w:p>
            <w:pPr>
              <w:jc w:val="center"/>
              <w:rPr>
                <w:color w:val="auto"/>
                <w:szCs w:val="21"/>
              </w:rPr>
            </w:pPr>
            <w:r>
              <w:rPr>
                <w:color w:val="auto"/>
                <w:szCs w:val="21"/>
              </w:rPr>
              <w:t>.</w:t>
            </w:r>
          </w:p>
          <w:p>
            <w:pPr>
              <w:jc w:val="center"/>
              <w:rPr>
                <w:color w:val="auto"/>
                <w:szCs w:val="21"/>
              </w:rPr>
            </w:pPr>
            <w:r>
              <w:rPr>
                <w:color w:val="auto"/>
                <w:szCs w:val="21"/>
              </w:rPr>
              <w:t>.</w:t>
            </w:r>
          </w:p>
        </w:tc>
        <w:tc>
          <w:tcPr>
            <w:tcW w:w="2931" w:type="dxa"/>
            <w:vAlign w:val="center"/>
          </w:tcPr>
          <w:p>
            <w:pPr>
              <w:jc w:val="center"/>
              <w:rPr>
                <w:color w:val="auto"/>
                <w:szCs w:val="21"/>
              </w:rPr>
            </w:pPr>
            <w:r>
              <w:rPr>
                <w:color w:val="auto"/>
                <w:szCs w:val="21"/>
              </w:rPr>
              <w:t>……</w:t>
            </w:r>
          </w:p>
        </w:tc>
        <w:tc>
          <w:tcPr>
            <w:tcW w:w="838" w:type="dxa"/>
            <w:vAlign w:val="center"/>
          </w:tcPr>
          <w:p>
            <w:pPr>
              <w:jc w:val="center"/>
              <w:rPr>
                <w:color w:val="auto"/>
                <w:szCs w:val="21"/>
              </w:rPr>
            </w:pPr>
          </w:p>
        </w:tc>
        <w:tc>
          <w:tcPr>
            <w:tcW w:w="925" w:type="dxa"/>
            <w:vAlign w:val="center"/>
          </w:tcPr>
          <w:p>
            <w:pPr>
              <w:jc w:val="center"/>
              <w:rPr>
                <w:color w:val="auto"/>
                <w:szCs w:val="21"/>
              </w:rPr>
            </w:pPr>
          </w:p>
        </w:tc>
        <w:tc>
          <w:tcPr>
            <w:tcW w:w="1526" w:type="dxa"/>
            <w:vAlign w:val="center"/>
          </w:tcPr>
          <w:p>
            <w:pPr>
              <w:jc w:val="center"/>
              <w:rPr>
                <w:color w:val="auto"/>
                <w:szCs w:val="21"/>
              </w:rPr>
            </w:pPr>
          </w:p>
        </w:tc>
        <w:tc>
          <w:tcPr>
            <w:tcW w:w="1835" w:type="dxa"/>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1" w:type="dxa"/>
            <w:vAlign w:val="center"/>
          </w:tcPr>
          <w:p>
            <w:pPr>
              <w:jc w:val="center"/>
              <w:rPr>
                <w:color w:val="auto"/>
                <w:szCs w:val="21"/>
              </w:rPr>
            </w:pPr>
          </w:p>
        </w:tc>
        <w:tc>
          <w:tcPr>
            <w:tcW w:w="2931" w:type="dxa"/>
            <w:vAlign w:val="center"/>
          </w:tcPr>
          <w:p>
            <w:pPr>
              <w:jc w:val="center"/>
              <w:rPr>
                <w:color w:val="auto"/>
                <w:szCs w:val="21"/>
              </w:rPr>
            </w:pPr>
            <w:r>
              <w:rPr>
                <w:color w:val="auto"/>
                <w:szCs w:val="21"/>
              </w:rPr>
              <w:t>直接费小计（万元）</w:t>
            </w:r>
          </w:p>
        </w:tc>
        <w:tc>
          <w:tcPr>
            <w:tcW w:w="5124" w:type="dxa"/>
            <w:gridSpan w:val="4"/>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1" w:type="dxa"/>
            <w:vAlign w:val="center"/>
          </w:tcPr>
          <w:p>
            <w:pPr>
              <w:jc w:val="center"/>
              <w:rPr>
                <w:color w:val="auto"/>
                <w:szCs w:val="21"/>
              </w:rPr>
            </w:pPr>
            <w:r>
              <w:rPr>
                <w:color w:val="auto"/>
                <w:szCs w:val="21"/>
              </w:rPr>
              <w:t>三</w:t>
            </w:r>
          </w:p>
        </w:tc>
        <w:tc>
          <w:tcPr>
            <w:tcW w:w="2931" w:type="dxa"/>
            <w:vAlign w:val="center"/>
          </w:tcPr>
          <w:p>
            <w:pPr>
              <w:jc w:val="center"/>
              <w:rPr>
                <w:color w:val="auto"/>
                <w:szCs w:val="21"/>
              </w:rPr>
            </w:pPr>
            <w:r>
              <w:rPr>
                <w:color w:val="auto"/>
                <w:szCs w:val="21"/>
              </w:rPr>
              <w:t>措施费</w:t>
            </w:r>
          </w:p>
        </w:tc>
        <w:tc>
          <w:tcPr>
            <w:tcW w:w="838" w:type="dxa"/>
            <w:vAlign w:val="center"/>
          </w:tcPr>
          <w:p>
            <w:pPr>
              <w:jc w:val="center"/>
              <w:rPr>
                <w:color w:val="auto"/>
                <w:szCs w:val="21"/>
              </w:rPr>
            </w:pPr>
            <w:r>
              <w:rPr>
                <w:color w:val="auto"/>
                <w:szCs w:val="21"/>
              </w:rPr>
              <w:t>单位</w:t>
            </w:r>
          </w:p>
        </w:tc>
        <w:tc>
          <w:tcPr>
            <w:tcW w:w="925" w:type="dxa"/>
            <w:vAlign w:val="center"/>
          </w:tcPr>
          <w:p>
            <w:pPr>
              <w:jc w:val="center"/>
              <w:rPr>
                <w:color w:val="auto"/>
                <w:szCs w:val="21"/>
              </w:rPr>
            </w:pPr>
            <w:r>
              <w:rPr>
                <w:color w:val="auto"/>
                <w:szCs w:val="21"/>
              </w:rPr>
              <w:t>数量</w:t>
            </w:r>
          </w:p>
        </w:tc>
        <w:tc>
          <w:tcPr>
            <w:tcW w:w="1526" w:type="dxa"/>
            <w:vAlign w:val="center"/>
          </w:tcPr>
          <w:p>
            <w:pPr>
              <w:jc w:val="center"/>
              <w:rPr>
                <w:color w:val="auto"/>
                <w:szCs w:val="21"/>
              </w:rPr>
            </w:pPr>
            <w:r>
              <w:rPr>
                <w:color w:val="auto"/>
                <w:szCs w:val="21"/>
              </w:rPr>
              <w:t>单价（万元）</w:t>
            </w:r>
          </w:p>
        </w:tc>
        <w:tc>
          <w:tcPr>
            <w:tcW w:w="1835" w:type="dxa"/>
            <w:vAlign w:val="center"/>
          </w:tcPr>
          <w:p>
            <w:pPr>
              <w:jc w:val="center"/>
              <w:rPr>
                <w:color w:val="auto"/>
                <w:szCs w:val="21"/>
              </w:rPr>
            </w:pPr>
            <w:r>
              <w:rPr>
                <w:color w:val="auto"/>
                <w:szCs w:val="21"/>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1" w:type="dxa"/>
            <w:vAlign w:val="center"/>
          </w:tcPr>
          <w:p>
            <w:pPr>
              <w:jc w:val="center"/>
              <w:rPr>
                <w:color w:val="auto"/>
                <w:szCs w:val="21"/>
              </w:rPr>
            </w:pPr>
            <w:r>
              <w:rPr>
                <w:color w:val="auto"/>
                <w:szCs w:val="21"/>
              </w:rPr>
              <w:t>1</w:t>
            </w:r>
          </w:p>
        </w:tc>
        <w:tc>
          <w:tcPr>
            <w:tcW w:w="2931" w:type="dxa"/>
            <w:vAlign w:val="center"/>
          </w:tcPr>
          <w:p>
            <w:pPr>
              <w:jc w:val="center"/>
              <w:rPr>
                <w:color w:val="auto"/>
                <w:szCs w:val="21"/>
              </w:rPr>
            </w:pPr>
            <w:r>
              <w:rPr>
                <w:color w:val="auto"/>
                <w:szCs w:val="21"/>
              </w:rPr>
              <w:t>……</w:t>
            </w:r>
          </w:p>
        </w:tc>
        <w:tc>
          <w:tcPr>
            <w:tcW w:w="838" w:type="dxa"/>
            <w:vAlign w:val="center"/>
          </w:tcPr>
          <w:p>
            <w:pPr>
              <w:jc w:val="center"/>
              <w:rPr>
                <w:color w:val="auto"/>
                <w:szCs w:val="21"/>
              </w:rPr>
            </w:pPr>
          </w:p>
        </w:tc>
        <w:tc>
          <w:tcPr>
            <w:tcW w:w="925" w:type="dxa"/>
            <w:vAlign w:val="center"/>
          </w:tcPr>
          <w:p>
            <w:pPr>
              <w:jc w:val="center"/>
              <w:rPr>
                <w:color w:val="auto"/>
                <w:szCs w:val="21"/>
              </w:rPr>
            </w:pPr>
          </w:p>
        </w:tc>
        <w:tc>
          <w:tcPr>
            <w:tcW w:w="1526" w:type="dxa"/>
            <w:vAlign w:val="center"/>
          </w:tcPr>
          <w:p>
            <w:pPr>
              <w:jc w:val="center"/>
              <w:rPr>
                <w:color w:val="auto"/>
                <w:szCs w:val="21"/>
              </w:rPr>
            </w:pPr>
          </w:p>
        </w:tc>
        <w:tc>
          <w:tcPr>
            <w:tcW w:w="1835" w:type="dxa"/>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1" w:type="dxa"/>
            <w:vAlign w:val="center"/>
          </w:tcPr>
          <w:p>
            <w:pPr>
              <w:jc w:val="center"/>
              <w:rPr>
                <w:color w:val="auto"/>
                <w:szCs w:val="21"/>
              </w:rPr>
            </w:pPr>
            <w:r>
              <w:rPr>
                <w:color w:val="auto"/>
                <w:szCs w:val="21"/>
              </w:rPr>
              <w:t>.</w:t>
            </w:r>
          </w:p>
          <w:p>
            <w:pPr>
              <w:jc w:val="center"/>
              <w:rPr>
                <w:color w:val="auto"/>
                <w:szCs w:val="21"/>
              </w:rPr>
            </w:pPr>
            <w:r>
              <w:rPr>
                <w:color w:val="auto"/>
                <w:szCs w:val="21"/>
              </w:rPr>
              <w:t>.</w:t>
            </w:r>
          </w:p>
        </w:tc>
        <w:tc>
          <w:tcPr>
            <w:tcW w:w="2931" w:type="dxa"/>
            <w:vAlign w:val="center"/>
          </w:tcPr>
          <w:p>
            <w:pPr>
              <w:jc w:val="center"/>
              <w:rPr>
                <w:color w:val="auto"/>
                <w:szCs w:val="21"/>
              </w:rPr>
            </w:pPr>
            <w:r>
              <w:rPr>
                <w:color w:val="auto"/>
                <w:szCs w:val="21"/>
              </w:rPr>
              <w:t>……</w:t>
            </w:r>
          </w:p>
        </w:tc>
        <w:tc>
          <w:tcPr>
            <w:tcW w:w="838" w:type="dxa"/>
            <w:vAlign w:val="center"/>
          </w:tcPr>
          <w:p>
            <w:pPr>
              <w:jc w:val="center"/>
              <w:rPr>
                <w:color w:val="auto"/>
                <w:szCs w:val="21"/>
              </w:rPr>
            </w:pPr>
          </w:p>
        </w:tc>
        <w:tc>
          <w:tcPr>
            <w:tcW w:w="925" w:type="dxa"/>
            <w:vAlign w:val="center"/>
          </w:tcPr>
          <w:p>
            <w:pPr>
              <w:jc w:val="center"/>
              <w:rPr>
                <w:color w:val="auto"/>
                <w:szCs w:val="21"/>
              </w:rPr>
            </w:pPr>
          </w:p>
        </w:tc>
        <w:tc>
          <w:tcPr>
            <w:tcW w:w="1526" w:type="dxa"/>
            <w:vAlign w:val="center"/>
          </w:tcPr>
          <w:p>
            <w:pPr>
              <w:jc w:val="center"/>
              <w:rPr>
                <w:color w:val="auto"/>
                <w:szCs w:val="21"/>
              </w:rPr>
            </w:pPr>
          </w:p>
        </w:tc>
        <w:tc>
          <w:tcPr>
            <w:tcW w:w="1835" w:type="dxa"/>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1" w:type="dxa"/>
            <w:vAlign w:val="center"/>
          </w:tcPr>
          <w:p>
            <w:pPr>
              <w:jc w:val="center"/>
              <w:rPr>
                <w:color w:val="auto"/>
                <w:szCs w:val="21"/>
              </w:rPr>
            </w:pPr>
          </w:p>
        </w:tc>
        <w:tc>
          <w:tcPr>
            <w:tcW w:w="2931" w:type="dxa"/>
            <w:vAlign w:val="center"/>
          </w:tcPr>
          <w:p>
            <w:pPr>
              <w:jc w:val="center"/>
              <w:rPr>
                <w:color w:val="auto"/>
                <w:szCs w:val="21"/>
              </w:rPr>
            </w:pPr>
            <w:r>
              <w:rPr>
                <w:color w:val="auto"/>
                <w:szCs w:val="21"/>
              </w:rPr>
              <w:t>措施费小计（万元）</w:t>
            </w:r>
          </w:p>
        </w:tc>
        <w:tc>
          <w:tcPr>
            <w:tcW w:w="5124" w:type="dxa"/>
            <w:gridSpan w:val="4"/>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1" w:type="dxa"/>
            <w:vAlign w:val="center"/>
          </w:tcPr>
          <w:p>
            <w:pPr>
              <w:jc w:val="center"/>
              <w:rPr>
                <w:color w:val="auto"/>
                <w:szCs w:val="21"/>
              </w:rPr>
            </w:pPr>
            <w:r>
              <w:rPr>
                <w:color w:val="auto"/>
                <w:szCs w:val="21"/>
              </w:rPr>
              <w:t>四</w:t>
            </w:r>
          </w:p>
        </w:tc>
        <w:tc>
          <w:tcPr>
            <w:tcW w:w="2931" w:type="dxa"/>
            <w:vAlign w:val="center"/>
          </w:tcPr>
          <w:p>
            <w:pPr>
              <w:jc w:val="center"/>
              <w:rPr>
                <w:color w:val="auto"/>
                <w:szCs w:val="21"/>
              </w:rPr>
            </w:pPr>
            <w:r>
              <w:rPr>
                <w:rFonts w:hint="eastAsia"/>
                <w:color w:val="auto"/>
                <w:szCs w:val="21"/>
              </w:rPr>
              <w:t>运维</w:t>
            </w:r>
            <w:r>
              <w:rPr>
                <w:color w:val="auto"/>
                <w:szCs w:val="21"/>
              </w:rPr>
              <w:t>管理费</w:t>
            </w:r>
          </w:p>
        </w:tc>
        <w:tc>
          <w:tcPr>
            <w:tcW w:w="838" w:type="dxa"/>
            <w:vAlign w:val="center"/>
          </w:tcPr>
          <w:p>
            <w:pPr>
              <w:jc w:val="center"/>
              <w:rPr>
                <w:color w:val="auto"/>
                <w:szCs w:val="21"/>
              </w:rPr>
            </w:pPr>
            <w:r>
              <w:rPr>
                <w:color w:val="auto"/>
                <w:szCs w:val="21"/>
              </w:rPr>
              <w:t>单位</w:t>
            </w:r>
          </w:p>
        </w:tc>
        <w:tc>
          <w:tcPr>
            <w:tcW w:w="925" w:type="dxa"/>
            <w:vAlign w:val="center"/>
          </w:tcPr>
          <w:p>
            <w:pPr>
              <w:jc w:val="center"/>
              <w:rPr>
                <w:color w:val="auto"/>
                <w:szCs w:val="21"/>
              </w:rPr>
            </w:pPr>
            <w:r>
              <w:rPr>
                <w:color w:val="auto"/>
                <w:szCs w:val="21"/>
              </w:rPr>
              <w:t>数量</w:t>
            </w:r>
          </w:p>
        </w:tc>
        <w:tc>
          <w:tcPr>
            <w:tcW w:w="1526" w:type="dxa"/>
            <w:vAlign w:val="center"/>
          </w:tcPr>
          <w:p>
            <w:pPr>
              <w:jc w:val="center"/>
              <w:rPr>
                <w:color w:val="auto"/>
                <w:szCs w:val="21"/>
              </w:rPr>
            </w:pPr>
            <w:r>
              <w:rPr>
                <w:color w:val="auto"/>
                <w:szCs w:val="21"/>
              </w:rPr>
              <w:t>单价（万元）</w:t>
            </w:r>
          </w:p>
        </w:tc>
        <w:tc>
          <w:tcPr>
            <w:tcW w:w="1835" w:type="dxa"/>
            <w:vAlign w:val="center"/>
          </w:tcPr>
          <w:p>
            <w:pPr>
              <w:jc w:val="center"/>
              <w:rPr>
                <w:color w:val="auto"/>
                <w:szCs w:val="21"/>
              </w:rPr>
            </w:pPr>
            <w:r>
              <w:rPr>
                <w:color w:val="auto"/>
                <w:szCs w:val="21"/>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1" w:type="dxa"/>
            <w:vAlign w:val="center"/>
          </w:tcPr>
          <w:p>
            <w:pPr>
              <w:jc w:val="center"/>
              <w:rPr>
                <w:color w:val="auto"/>
                <w:szCs w:val="21"/>
              </w:rPr>
            </w:pPr>
            <w:r>
              <w:rPr>
                <w:color w:val="auto"/>
                <w:szCs w:val="21"/>
              </w:rPr>
              <w:t>1</w:t>
            </w:r>
          </w:p>
        </w:tc>
        <w:tc>
          <w:tcPr>
            <w:tcW w:w="2931" w:type="dxa"/>
            <w:vAlign w:val="center"/>
          </w:tcPr>
          <w:p>
            <w:pPr>
              <w:jc w:val="center"/>
              <w:rPr>
                <w:color w:val="auto"/>
                <w:szCs w:val="21"/>
              </w:rPr>
            </w:pPr>
            <w:r>
              <w:rPr>
                <w:color w:val="auto"/>
                <w:szCs w:val="21"/>
              </w:rPr>
              <w:t>……</w:t>
            </w:r>
          </w:p>
        </w:tc>
        <w:tc>
          <w:tcPr>
            <w:tcW w:w="838" w:type="dxa"/>
            <w:vAlign w:val="center"/>
          </w:tcPr>
          <w:p>
            <w:pPr>
              <w:jc w:val="center"/>
              <w:rPr>
                <w:color w:val="auto"/>
                <w:szCs w:val="21"/>
              </w:rPr>
            </w:pPr>
          </w:p>
        </w:tc>
        <w:tc>
          <w:tcPr>
            <w:tcW w:w="925" w:type="dxa"/>
            <w:vAlign w:val="center"/>
          </w:tcPr>
          <w:p>
            <w:pPr>
              <w:jc w:val="center"/>
              <w:rPr>
                <w:color w:val="auto"/>
                <w:szCs w:val="21"/>
              </w:rPr>
            </w:pPr>
          </w:p>
        </w:tc>
        <w:tc>
          <w:tcPr>
            <w:tcW w:w="1526" w:type="dxa"/>
            <w:vAlign w:val="center"/>
          </w:tcPr>
          <w:p>
            <w:pPr>
              <w:jc w:val="center"/>
              <w:rPr>
                <w:color w:val="auto"/>
                <w:szCs w:val="21"/>
              </w:rPr>
            </w:pPr>
          </w:p>
        </w:tc>
        <w:tc>
          <w:tcPr>
            <w:tcW w:w="1835" w:type="dxa"/>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1" w:type="dxa"/>
            <w:vAlign w:val="center"/>
          </w:tcPr>
          <w:p>
            <w:pPr>
              <w:jc w:val="center"/>
              <w:rPr>
                <w:color w:val="auto"/>
                <w:szCs w:val="21"/>
              </w:rPr>
            </w:pPr>
            <w:r>
              <w:rPr>
                <w:color w:val="auto"/>
                <w:szCs w:val="21"/>
              </w:rPr>
              <w:t>.</w:t>
            </w:r>
          </w:p>
          <w:p>
            <w:pPr>
              <w:jc w:val="center"/>
              <w:rPr>
                <w:color w:val="auto"/>
                <w:szCs w:val="21"/>
              </w:rPr>
            </w:pPr>
            <w:r>
              <w:rPr>
                <w:color w:val="auto"/>
                <w:szCs w:val="21"/>
              </w:rPr>
              <w:t>.</w:t>
            </w:r>
          </w:p>
        </w:tc>
        <w:tc>
          <w:tcPr>
            <w:tcW w:w="2931" w:type="dxa"/>
            <w:vAlign w:val="center"/>
          </w:tcPr>
          <w:p>
            <w:pPr>
              <w:jc w:val="center"/>
              <w:rPr>
                <w:color w:val="auto"/>
                <w:szCs w:val="21"/>
              </w:rPr>
            </w:pPr>
            <w:r>
              <w:rPr>
                <w:color w:val="auto"/>
                <w:szCs w:val="21"/>
              </w:rPr>
              <w:t>……</w:t>
            </w:r>
          </w:p>
        </w:tc>
        <w:tc>
          <w:tcPr>
            <w:tcW w:w="838" w:type="dxa"/>
            <w:vAlign w:val="center"/>
          </w:tcPr>
          <w:p>
            <w:pPr>
              <w:jc w:val="center"/>
              <w:rPr>
                <w:color w:val="auto"/>
                <w:szCs w:val="21"/>
              </w:rPr>
            </w:pPr>
          </w:p>
        </w:tc>
        <w:tc>
          <w:tcPr>
            <w:tcW w:w="925" w:type="dxa"/>
            <w:vAlign w:val="center"/>
          </w:tcPr>
          <w:p>
            <w:pPr>
              <w:jc w:val="center"/>
              <w:rPr>
                <w:color w:val="auto"/>
                <w:szCs w:val="21"/>
              </w:rPr>
            </w:pPr>
          </w:p>
        </w:tc>
        <w:tc>
          <w:tcPr>
            <w:tcW w:w="1526" w:type="dxa"/>
            <w:vAlign w:val="center"/>
          </w:tcPr>
          <w:p>
            <w:pPr>
              <w:jc w:val="center"/>
              <w:rPr>
                <w:color w:val="auto"/>
                <w:szCs w:val="21"/>
              </w:rPr>
            </w:pPr>
          </w:p>
        </w:tc>
        <w:tc>
          <w:tcPr>
            <w:tcW w:w="1835" w:type="dxa"/>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1" w:type="dxa"/>
            <w:vAlign w:val="center"/>
          </w:tcPr>
          <w:p>
            <w:pPr>
              <w:jc w:val="center"/>
              <w:rPr>
                <w:color w:val="auto"/>
                <w:szCs w:val="21"/>
              </w:rPr>
            </w:pPr>
          </w:p>
        </w:tc>
        <w:tc>
          <w:tcPr>
            <w:tcW w:w="2931" w:type="dxa"/>
            <w:vAlign w:val="center"/>
          </w:tcPr>
          <w:p>
            <w:pPr>
              <w:jc w:val="center"/>
              <w:rPr>
                <w:color w:val="auto"/>
                <w:szCs w:val="21"/>
              </w:rPr>
            </w:pPr>
            <w:r>
              <w:rPr>
                <w:rFonts w:hint="eastAsia"/>
                <w:color w:val="auto"/>
                <w:szCs w:val="21"/>
              </w:rPr>
              <w:t>运维</w:t>
            </w:r>
            <w:r>
              <w:rPr>
                <w:color w:val="auto"/>
                <w:szCs w:val="21"/>
              </w:rPr>
              <w:t>管理费</w:t>
            </w:r>
            <w:r>
              <w:rPr>
                <w:rFonts w:hint="eastAsia"/>
                <w:color w:val="auto"/>
                <w:szCs w:val="21"/>
              </w:rPr>
              <w:t>小</w:t>
            </w:r>
            <w:r>
              <w:rPr>
                <w:color w:val="auto"/>
                <w:szCs w:val="21"/>
              </w:rPr>
              <w:t>计（万元）</w:t>
            </w:r>
          </w:p>
        </w:tc>
        <w:tc>
          <w:tcPr>
            <w:tcW w:w="5124" w:type="dxa"/>
            <w:gridSpan w:val="4"/>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1" w:type="dxa"/>
            <w:vAlign w:val="center"/>
          </w:tcPr>
          <w:p>
            <w:pPr>
              <w:jc w:val="center"/>
              <w:rPr>
                <w:color w:val="auto"/>
                <w:szCs w:val="21"/>
              </w:rPr>
            </w:pPr>
            <w:r>
              <w:rPr>
                <w:color w:val="auto"/>
                <w:szCs w:val="21"/>
              </w:rPr>
              <w:t>五</w:t>
            </w:r>
          </w:p>
        </w:tc>
        <w:tc>
          <w:tcPr>
            <w:tcW w:w="2931" w:type="dxa"/>
            <w:vAlign w:val="center"/>
          </w:tcPr>
          <w:p>
            <w:pPr>
              <w:jc w:val="center"/>
              <w:rPr>
                <w:color w:val="auto"/>
                <w:szCs w:val="21"/>
              </w:rPr>
            </w:pPr>
            <w:r>
              <w:rPr>
                <w:color w:val="auto"/>
                <w:szCs w:val="21"/>
              </w:rPr>
              <w:t>规费</w:t>
            </w:r>
          </w:p>
        </w:tc>
        <w:tc>
          <w:tcPr>
            <w:tcW w:w="5124" w:type="dxa"/>
            <w:gridSpan w:val="4"/>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1" w:type="dxa"/>
            <w:vAlign w:val="center"/>
          </w:tcPr>
          <w:p>
            <w:pPr>
              <w:jc w:val="center"/>
              <w:rPr>
                <w:color w:val="auto"/>
                <w:szCs w:val="21"/>
              </w:rPr>
            </w:pPr>
            <w:r>
              <w:rPr>
                <w:color w:val="auto"/>
                <w:szCs w:val="21"/>
              </w:rPr>
              <w:t>六</w:t>
            </w:r>
          </w:p>
        </w:tc>
        <w:tc>
          <w:tcPr>
            <w:tcW w:w="2931" w:type="dxa"/>
            <w:vAlign w:val="center"/>
          </w:tcPr>
          <w:p>
            <w:pPr>
              <w:jc w:val="center"/>
              <w:rPr>
                <w:color w:val="auto"/>
                <w:szCs w:val="21"/>
              </w:rPr>
            </w:pPr>
            <w:r>
              <w:rPr>
                <w:color w:val="auto"/>
                <w:szCs w:val="21"/>
              </w:rPr>
              <w:t>税金</w:t>
            </w:r>
          </w:p>
        </w:tc>
        <w:tc>
          <w:tcPr>
            <w:tcW w:w="5124" w:type="dxa"/>
            <w:gridSpan w:val="4"/>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1" w:type="dxa"/>
            <w:vAlign w:val="center"/>
          </w:tcPr>
          <w:p>
            <w:pPr>
              <w:jc w:val="center"/>
              <w:rPr>
                <w:color w:val="auto"/>
                <w:szCs w:val="21"/>
              </w:rPr>
            </w:pPr>
            <w:r>
              <w:rPr>
                <w:color w:val="auto"/>
                <w:szCs w:val="21"/>
              </w:rPr>
              <w:t>.</w:t>
            </w:r>
          </w:p>
          <w:p>
            <w:pPr>
              <w:jc w:val="center"/>
              <w:rPr>
                <w:color w:val="auto"/>
                <w:szCs w:val="21"/>
              </w:rPr>
            </w:pPr>
            <w:r>
              <w:rPr>
                <w:color w:val="auto"/>
                <w:szCs w:val="21"/>
              </w:rPr>
              <w:t>.</w:t>
            </w:r>
          </w:p>
        </w:tc>
        <w:tc>
          <w:tcPr>
            <w:tcW w:w="2931" w:type="dxa"/>
            <w:vAlign w:val="center"/>
          </w:tcPr>
          <w:p>
            <w:pPr>
              <w:jc w:val="center"/>
              <w:rPr>
                <w:color w:val="auto"/>
                <w:szCs w:val="21"/>
              </w:rPr>
            </w:pPr>
            <w:r>
              <w:rPr>
                <w:color w:val="auto"/>
                <w:szCs w:val="21"/>
              </w:rPr>
              <w:t>.</w:t>
            </w:r>
          </w:p>
          <w:p>
            <w:pPr>
              <w:jc w:val="center"/>
              <w:rPr>
                <w:color w:val="auto"/>
                <w:szCs w:val="21"/>
              </w:rPr>
            </w:pPr>
            <w:r>
              <w:rPr>
                <w:color w:val="auto"/>
                <w:szCs w:val="21"/>
              </w:rPr>
              <w:t>.</w:t>
            </w:r>
          </w:p>
          <w:p>
            <w:pPr>
              <w:jc w:val="center"/>
              <w:rPr>
                <w:color w:val="auto"/>
                <w:szCs w:val="21"/>
              </w:rPr>
            </w:pPr>
            <w:r>
              <w:rPr>
                <w:color w:val="auto"/>
                <w:szCs w:val="21"/>
              </w:rPr>
              <w:t>.</w:t>
            </w:r>
          </w:p>
        </w:tc>
        <w:tc>
          <w:tcPr>
            <w:tcW w:w="5124" w:type="dxa"/>
            <w:gridSpan w:val="4"/>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1" w:type="dxa"/>
            <w:vAlign w:val="center"/>
          </w:tcPr>
          <w:p>
            <w:pPr>
              <w:jc w:val="center"/>
              <w:rPr>
                <w:color w:val="auto"/>
                <w:szCs w:val="21"/>
              </w:rPr>
            </w:pPr>
          </w:p>
        </w:tc>
        <w:tc>
          <w:tcPr>
            <w:tcW w:w="2931" w:type="dxa"/>
            <w:vAlign w:val="center"/>
          </w:tcPr>
          <w:p>
            <w:pPr>
              <w:jc w:val="center"/>
              <w:rPr>
                <w:color w:val="auto"/>
                <w:szCs w:val="21"/>
              </w:rPr>
            </w:pPr>
            <w:r>
              <w:rPr>
                <w:color w:val="auto"/>
                <w:szCs w:val="21"/>
              </w:rPr>
              <w:t>以上</w:t>
            </w:r>
            <w:r>
              <w:rPr>
                <w:rFonts w:hint="eastAsia"/>
                <w:color w:val="auto"/>
                <w:szCs w:val="21"/>
              </w:rPr>
              <w:t>所有</w:t>
            </w:r>
            <w:r>
              <w:rPr>
                <w:color w:val="auto"/>
                <w:szCs w:val="21"/>
              </w:rPr>
              <w:t>费用合计</w:t>
            </w:r>
          </w:p>
        </w:tc>
        <w:tc>
          <w:tcPr>
            <w:tcW w:w="5124" w:type="dxa"/>
            <w:gridSpan w:val="4"/>
            <w:vAlign w:val="center"/>
          </w:tcPr>
          <w:p>
            <w:pPr>
              <w:jc w:val="center"/>
              <w:rPr>
                <w:color w:val="auto"/>
                <w:szCs w:val="21"/>
              </w:rPr>
            </w:pPr>
          </w:p>
        </w:tc>
      </w:tr>
    </w:tbl>
    <w:p>
      <w:pPr>
        <w:pStyle w:val="34"/>
        <w:adjustRightInd/>
        <w:snapToGrid w:val="0"/>
        <w:spacing w:line="600" w:lineRule="exact"/>
        <w:ind w:firstLine="480" w:firstLineChars="200"/>
        <w:rPr>
          <w:rFonts w:hint="eastAsia" w:hAnsi="宋体" w:cs="宋体"/>
          <w:color w:val="auto"/>
          <w:sz w:val="24"/>
          <w:szCs w:val="24"/>
        </w:rPr>
      </w:pPr>
      <w:r>
        <w:rPr>
          <w:rFonts w:hint="eastAsia" w:hAnsi="宋体" w:cs="宋体"/>
          <w:color w:val="auto"/>
          <w:kern w:val="0"/>
          <w:sz w:val="24"/>
          <w:szCs w:val="24"/>
          <w:lang w:val="zh-CN"/>
        </w:rPr>
        <w:t>注：</w:t>
      </w:r>
      <w:r>
        <w:rPr>
          <w:rFonts w:hint="eastAsia" w:hAnsi="宋体" w:cs="宋体"/>
          <w:color w:val="auto"/>
          <w:kern w:val="0"/>
          <w:sz w:val="24"/>
          <w:szCs w:val="24"/>
        </w:rPr>
        <w:t>1、</w:t>
      </w:r>
      <w:r>
        <w:rPr>
          <w:rFonts w:hint="eastAsia" w:hAnsi="宋体" w:cs="宋体"/>
          <w:color w:val="auto"/>
          <w:sz w:val="24"/>
          <w:szCs w:val="24"/>
        </w:rPr>
        <w:t>可根据具体情况调整报价明细清单格式，但应包括项目涉及的一切相关税、费等费用。</w:t>
      </w:r>
    </w:p>
    <w:p>
      <w:pPr>
        <w:pStyle w:val="18"/>
        <w:adjustRightInd/>
        <w:snapToGrid w:val="0"/>
        <w:spacing w:beforeLines="50" w:afterLines="50" w:line="600" w:lineRule="exact"/>
        <w:ind w:firstLine="482" w:firstLineChars="200"/>
        <w:rPr>
          <w:rFonts w:hint="eastAsia"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rPr>
        <w:t>投标报价包含本次工程实施全部工作发生的各项费用</w:t>
      </w:r>
      <w:r>
        <w:rPr>
          <w:rFonts w:hint="eastAsia" w:ascii="宋体" w:hAnsi="宋体" w:cs="宋体"/>
          <w:color w:val="auto"/>
          <w:sz w:val="24"/>
        </w:rPr>
        <w:t>（设计费、施工费、运维费、代理服务费、验收费、材料费、人工费、机械费、运输费、税金等所涉及的一切费用）</w:t>
      </w:r>
      <w:r>
        <w:rPr>
          <w:rFonts w:hint="eastAsia" w:ascii="宋体" w:hAnsi="宋体" w:cs="宋体"/>
          <w:color w:val="auto"/>
          <w:sz w:val="24"/>
          <w:szCs w:val="24"/>
        </w:rPr>
        <w:t>，报价应包含施工用电用水、接电接水费及施工相关协调费用以及施工、运行所发生的全部电费、水费（项目实施所需水、电等由投标人自行负责，费用计入报价，招标人提供协助）。</w:t>
      </w:r>
    </w:p>
    <w:p>
      <w:pPr>
        <w:rPr>
          <w:color w:val="auto"/>
        </w:rPr>
      </w:pPr>
      <w:r>
        <w:rPr>
          <w:rFonts w:hint="eastAsia" w:ascii="宋体" w:hAnsi="宋体" w:cs="宋体"/>
          <w:b/>
          <w:color w:val="auto"/>
          <w:sz w:val="24"/>
        </w:rPr>
        <w:t xml:space="preserve">    3、本项目两条河道应分别报价。</w:t>
      </w:r>
    </w:p>
    <w:p>
      <w:pPr>
        <w:shd w:val="clear" w:color="auto" w:fill="FFFFFF"/>
        <w:adjustRightInd/>
        <w:snapToGrid w:val="0"/>
        <w:spacing w:line="600" w:lineRule="exact"/>
        <w:ind w:firstLine="480" w:firstLineChars="200"/>
        <w:jc w:val="right"/>
        <w:rPr>
          <w:rFonts w:hint="eastAsia" w:ascii="宋体" w:hAnsi="宋体" w:cs="宋体"/>
          <w:color w:val="auto"/>
          <w:sz w:val="24"/>
        </w:rPr>
      </w:pPr>
      <w:r>
        <w:rPr>
          <w:rFonts w:hint="eastAsia" w:ascii="宋体" w:hAnsi="宋体" w:cs="宋体"/>
          <w:color w:val="auto"/>
          <w:sz w:val="24"/>
        </w:rPr>
        <w:t>投标人名称(公章)：</w:t>
      </w:r>
    </w:p>
    <w:p>
      <w:pPr>
        <w:shd w:val="clear" w:color="auto" w:fill="FFFFFF"/>
        <w:adjustRightInd/>
        <w:snapToGrid w:val="0"/>
        <w:spacing w:line="600" w:lineRule="exact"/>
        <w:ind w:firstLine="480" w:firstLineChars="200"/>
        <w:jc w:val="right"/>
        <w:rPr>
          <w:rFonts w:hint="eastAsia" w:ascii="宋体" w:hAnsi="宋体" w:cs="宋体"/>
          <w:color w:val="auto"/>
          <w:sz w:val="24"/>
        </w:rPr>
      </w:pPr>
      <w:r>
        <w:rPr>
          <w:rFonts w:hint="eastAsia" w:ascii="宋体" w:hAnsi="宋体" w:cs="宋体"/>
          <w:color w:val="auto"/>
          <w:sz w:val="24"/>
        </w:rPr>
        <w:t>授权代表人(签字)：</w:t>
      </w:r>
    </w:p>
    <w:p>
      <w:pPr>
        <w:shd w:val="clear" w:color="auto" w:fill="FFFFFF"/>
        <w:adjustRightInd/>
        <w:snapToGrid w:val="0"/>
        <w:spacing w:line="600" w:lineRule="exact"/>
        <w:ind w:firstLine="480" w:firstLineChars="200"/>
        <w:jc w:val="right"/>
        <w:rPr>
          <w:rFonts w:hint="eastAsia" w:ascii="宋体" w:hAnsi="宋体" w:cs="宋体"/>
          <w:color w:val="auto"/>
          <w:sz w:val="24"/>
        </w:rPr>
      </w:pPr>
      <w:r>
        <w:rPr>
          <w:rFonts w:hint="eastAsia" w:ascii="宋体" w:hAnsi="宋体" w:cs="宋体"/>
          <w:color w:val="auto"/>
          <w:sz w:val="24"/>
        </w:rPr>
        <w:t>日期：    年  月   日</w:t>
      </w:r>
    </w:p>
    <w:p>
      <w:pPr>
        <w:spacing w:line="303" w:lineRule="exact"/>
        <w:jc w:val="left"/>
        <w:rPr>
          <w:color w:val="auto"/>
          <w:sz w:val="24"/>
        </w:rPr>
        <w:sectPr>
          <w:pgSz w:w="11910" w:h="16840"/>
          <w:pgMar w:top="1160" w:right="880" w:bottom="1500" w:left="1140" w:header="878" w:footer="1312" w:gutter="0"/>
          <w:cols w:space="720" w:num="1"/>
        </w:sectPr>
      </w:pPr>
    </w:p>
    <w:p>
      <w:pPr>
        <w:pStyle w:val="377"/>
        <w:tabs>
          <w:tab w:val="clear" w:pos="720"/>
        </w:tabs>
        <w:snapToGrid w:val="0"/>
        <w:spacing w:before="120" w:after="120"/>
        <w:outlineLvl w:val="9"/>
        <w:rPr>
          <w:rFonts w:ascii="宋体" w:hAnsi="宋体" w:eastAsia="宋体" w:cs="仿宋"/>
          <w:color w:val="auto"/>
          <w:sz w:val="32"/>
          <w:szCs w:val="32"/>
        </w:rPr>
      </w:pPr>
      <w:r>
        <w:rPr>
          <w:rFonts w:hint="eastAsia" w:ascii="宋体" w:hAnsi="宋体" w:eastAsia="宋体" w:cs="仿宋"/>
          <w:color w:val="auto"/>
          <w:kern w:val="2"/>
          <w:sz w:val="32"/>
          <w:szCs w:val="32"/>
        </w:rPr>
        <w:t>二、</w:t>
      </w:r>
      <w:r>
        <w:rPr>
          <w:rFonts w:hint="eastAsia" w:ascii="宋体" w:hAnsi="宋体" w:eastAsia="宋体" w:cs="仿宋"/>
          <w:color w:val="auto"/>
          <w:sz w:val="32"/>
          <w:szCs w:val="32"/>
        </w:rPr>
        <w:t>中小企业声明函</w:t>
      </w:r>
    </w:p>
    <w:p>
      <w:pPr>
        <w:widowControl/>
        <w:spacing w:line="360" w:lineRule="auto"/>
        <w:ind w:firstLine="120" w:firstLineChars="50"/>
        <w:jc w:val="left"/>
        <w:rPr>
          <w:rFonts w:ascii="宋体" w:hAnsi="宋体" w:cs="仿宋"/>
          <w:b/>
          <w:color w:val="auto"/>
          <w:sz w:val="24"/>
        </w:rPr>
      </w:pPr>
      <w:r>
        <w:rPr>
          <w:rFonts w:hint="eastAsia" w:ascii="宋体" w:hAnsi="宋体" w:cs="仿宋"/>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tabs>
          <w:tab w:val="left" w:pos="8085"/>
        </w:tabs>
        <w:spacing w:line="360" w:lineRule="auto"/>
        <w:ind w:firstLine="1285" w:firstLineChars="400"/>
        <w:jc w:val="left"/>
        <w:rPr>
          <w:rFonts w:ascii="宋体" w:hAnsi="宋体" w:cs="仿宋"/>
          <w:b/>
          <w:color w:val="auto"/>
          <w:sz w:val="32"/>
          <w:szCs w:val="32"/>
        </w:rPr>
      </w:pPr>
      <w:r>
        <w:rPr>
          <w:rFonts w:hint="eastAsia" w:ascii="宋体" w:hAnsi="宋体" w:cs="仿宋"/>
          <w:b/>
          <w:color w:val="auto"/>
          <w:sz w:val="32"/>
          <w:szCs w:val="32"/>
        </w:rPr>
        <w:t>政府采购支持中小企业信用融资相关事项通知</w:t>
      </w:r>
    </w:p>
    <w:p>
      <w:pPr>
        <w:spacing w:line="360" w:lineRule="auto"/>
        <w:ind w:firstLine="480" w:firstLineChars="200"/>
        <w:rPr>
          <w:rFonts w:ascii="宋体" w:hAnsi="宋体" w:cs="仿宋"/>
          <w:color w:val="auto"/>
          <w:kern w:val="0"/>
          <w:sz w:val="24"/>
          <w:lang w:val="zh-CN"/>
        </w:rPr>
      </w:pPr>
      <w:r>
        <w:rPr>
          <w:rFonts w:hint="eastAsia" w:ascii="宋体" w:hAnsi="宋体" w:cs="仿宋"/>
          <w:color w:val="auto"/>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宋体" w:hAnsi="宋体" w:cs="仿宋"/>
          <w:color w:val="auto"/>
          <w:kern w:val="0"/>
          <w:sz w:val="24"/>
          <w:lang w:val="zh-CN"/>
        </w:rPr>
      </w:pPr>
      <w:r>
        <w:rPr>
          <w:rFonts w:hint="eastAsia" w:ascii="宋体" w:hAnsi="宋体" w:cs="仿宋"/>
          <w:color w:val="auto"/>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宋体" w:hAnsi="宋体" w:cs="仿宋"/>
          <w:b/>
          <w:color w:val="auto"/>
          <w:sz w:val="24"/>
        </w:rPr>
      </w:pPr>
      <w:r>
        <w:rPr>
          <w:rFonts w:hint="eastAsia" w:ascii="宋体" w:hAnsi="宋体" w:cs="仿宋"/>
          <w:b/>
          <w:color w:val="auto"/>
          <w:sz w:val="24"/>
        </w:rPr>
        <w:t>一、适用对象</w:t>
      </w:r>
    </w:p>
    <w:p>
      <w:pPr>
        <w:spacing w:line="360" w:lineRule="auto"/>
        <w:ind w:firstLine="480" w:firstLineChars="200"/>
        <w:rPr>
          <w:rFonts w:ascii="宋体" w:hAnsi="宋体" w:cs="仿宋"/>
          <w:color w:val="auto"/>
          <w:sz w:val="24"/>
        </w:rPr>
      </w:pPr>
      <w:r>
        <w:rPr>
          <w:rFonts w:hint="eastAsia" w:ascii="宋体" w:hAnsi="宋体" w:cs="仿宋"/>
          <w:color w:val="auto"/>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宋体" w:hAnsi="宋体" w:cs="仿宋"/>
          <w:b/>
          <w:color w:val="auto"/>
          <w:sz w:val="24"/>
        </w:rPr>
      </w:pPr>
      <w:r>
        <w:rPr>
          <w:rFonts w:hint="eastAsia" w:ascii="宋体" w:hAnsi="宋体" w:cs="仿宋"/>
          <w:b/>
          <w:color w:val="auto"/>
          <w:sz w:val="24"/>
        </w:rPr>
        <w:t>二、相关信息获取方式</w:t>
      </w:r>
    </w:p>
    <w:p>
      <w:pPr>
        <w:spacing w:line="360" w:lineRule="auto"/>
        <w:ind w:firstLine="480" w:firstLineChars="200"/>
        <w:rPr>
          <w:rFonts w:ascii="宋体" w:hAnsi="宋体" w:cs="仿宋"/>
          <w:color w:val="auto"/>
          <w:sz w:val="24"/>
        </w:rPr>
      </w:pPr>
      <w:r>
        <w:rPr>
          <w:rFonts w:hint="eastAsia" w:ascii="宋体" w:hAnsi="宋体" w:cs="仿宋"/>
          <w:color w:val="auto"/>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宋体" w:hAnsi="宋体" w:cs="仿宋"/>
          <w:b/>
          <w:color w:val="auto"/>
          <w:sz w:val="24"/>
        </w:rPr>
      </w:pPr>
      <w:r>
        <w:rPr>
          <w:rFonts w:hint="eastAsia" w:ascii="宋体" w:hAnsi="宋体" w:cs="仿宋"/>
          <w:b/>
          <w:color w:val="auto"/>
          <w:sz w:val="24"/>
        </w:rPr>
        <w:t>三、　政府采购信用融资操作流程：</w:t>
      </w:r>
    </w:p>
    <w:p>
      <w:pPr>
        <w:spacing w:line="360" w:lineRule="auto"/>
        <w:ind w:firstLine="960" w:firstLineChars="400"/>
        <w:rPr>
          <w:rFonts w:ascii="宋体" w:hAnsi="宋体" w:cs="仿宋"/>
          <w:color w:val="auto"/>
          <w:sz w:val="24"/>
        </w:rPr>
      </w:pPr>
      <w:r>
        <w:rPr>
          <w:rFonts w:hint="eastAsia" w:ascii="宋体" w:hAnsi="宋体" w:cs="仿宋"/>
          <w:color w:val="auto"/>
          <w:sz w:val="24"/>
        </w:rPr>
        <w:t>（一）线上融资模式：</w:t>
      </w:r>
    </w:p>
    <w:p>
      <w:pPr>
        <w:spacing w:line="360" w:lineRule="auto"/>
        <w:ind w:firstLine="480" w:firstLineChars="200"/>
        <w:rPr>
          <w:rFonts w:ascii="宋体" w:hAnsi="宋体" w:cs="仿宋"/>
          <w:color w:val="auto"/>
          <w:sz w:val="24"/>
        </w:rPr>
      </w:pPr>
      <w:r>
        <w:rPr>
          <w:rFonts w:hint="eastAsia" w:ascii="宋体" w:hAnsi="宋体" w:cs="仿宋"/>
          <w:color w:val="auto"/>
          <w:sz w:val="24"/>
        </w:rPr>
        <w:t>　　1.供应商根据合作银行提供的方案，自行选择金融产品，并办理开户等手续；</w:t>
      </w:r>
    </w:p>
    <w:p>
      <w:pPr>
        <w:spacing w:line="360" w:lineRule="auto"/>
        <w:ind w:firstLine="480" w:firstLineChars="200"/>
        <w:rPr>
          <w:rFonts w:ascii="宋体" w:hAnsi="宋体" w:cs="仿宋"/>
          <w:color w:val="auto"/>
          <w:sz w:val="24"/>
        </w:rPr>
      </w:pPr>
      <w:r>
        <w:rPr>
          <w:rFonts w:hint="eastAsia" w:ascii="宋体" w:hAnsi="宋体" w:cs="仿宋"/>
          <w:color w:val="auto"/>
          <w:sz w:val="24"/>
        </w:rPr>
        <w:t>　　2.供应商中标后，可通过杭州市政府采购网或“浙里办”测算授信额度；</w:t>
      </w:r>
    </w:p>
    <w:p>
      <w:pPr>
        <w:spacing w:line="360" w:lineRule="auto"/>
        <w:ind w:firstLine="480" w:firstLineChars="200"/>
        <w:rPr>
          <w:rFonts w:ascii="宋体" w:hAnsi="宋体" w:cs="仿宋"/>
          <w:color w:val="auto"/>
          <w:sz w:val="24"/>
        </w:rPr>
      </w:pPr>
      <w:r>
        <w:rPr>
          <w:rFonts w:hint="eastAsia" w:ascii="宋体" w:hAnsi="宋体" w:cs="仿宋"/>
          <w:color w:val="auto"/>
          <w:sz w:val="24"/>
        </w:rPr>
        <w:t>　　3.采购合同签订后，供应商在杭州市政府采购网或“浙里办”向合作银行发出融资申请；</w:t>
      </w:r>
    </w:p>
    <w:p>
      <w:pPr>
        <w:spacing w:line="360" w:lineRule="auto"/>
        <w:ind w:firstLine="480" w:firstLineChars="200"/>
        <w:rPr>
          <w:rFonts w:ascii="宋体" w:hAnsi="宋体" w:cs="仿宋"/>
          <w:color w:val="auto"/>
          <w:sz w:val="24"/>
        </w:rPr>
      </w:pPr>
      <w:r>
        <w:rPr>
          <w:rFonts w:hint="eastAsia" w:ascii="宋体" w:hAnsi="宋体" w:cs="仿宋"/>
          <w:color w:val="auto"/>
          <w:sz w:val="24"/>
        </w:rPr>
        <w:t>　　4.审批通过后，在线办理放贷手续。</w:t>
      </w:r>
    </w:p>
    <w:p>
      <w:pPr>
        <w:spacing w:line="360" w:lineRule="auto"/>
        <w:ind w:firstLine="480" w:firstLineChars="200"/>
        <w:rPr>
          <w:rFonts w:ascii="宋体" w:hAnsi="宋体" w:cs="仿宋"/>
          <w:color w:val="auto"/>
          <w:sz w:val="24"/>
        </w:rPr>
      </w:pPr>
      <w:r>
        <w:rPr>
          <w:rFonts w:hint="eastAsia" w:ascii="宋体" w:hAnsi="宋体" w:cs="仿宋"/>
          <w:color w:val="auto"/>
          <w:sz w:val="24"/>
        </w:rPr>
        <w:t>　　（二）线下融资模式：</w:t>
      </w:r>
    </w:p>
    <w:p>
      <w:pPr>
        <w:spacing w:line="360" w:lineRule="auto"/>
        <w:ind w:firstLine="480" w:firstLineChars="200"/>
        <w:rPr>
          <w:rFonts w:ascii="宋体" w:hAnsi="宋体" w:cs="仿宋"/>
          <w:color w:val="auto"/>
          <w:sz w:val="24"/>
        </w:rPr>
      </w:pPr>
      <w:r>
        <w:rPr>
          <w:rFonts w:hint="eastAsia" w:ascii="宋体" w:hAnsi="宋体" w:cs="仿宋"/>
          <w:color w:val="auto"/>
          <w:sz w:val="24"/>
        </w:rPr>
        <w:t>　　1.供应商根据合作银行提供的方案，自行选择金融产品，向合作银行提出信用资格预审，并办理开户等手续；</w:t>
      </w:r>
    </w:p>
    <w:p>
      <w:pPr>
        <w:spacing w:line="360" w:lineRule="auto"/>
        <w:ind w:firstLine="480" w:firstLineChars="200"/>
        <w:rPr>
          <w:rFonts w:ascii="宋体" w:hAnsi="宋体" w:cs="仿宋"/>
          <w:color w:val="auto"/>
          <w:sz w:val="24"/>
        </w:rPr>
      </w:pPr>
      <w:r>
        <w:rPr>
          <w:rFonts w:hint="eastAsia" w:ascii="宋体" w:hAnsi="宋体" w:cs="仿宋"/>
          <w:color w:val="auto"/>
          <w:sz w:val="24"/>
        </w:rPr>
        <w:t>　　2.采购合同签订后，供应商在杭州市政府采购网或“浙里办”向合作银行发出融资申请；</w:t>
      </w:r>
    </w:p>
    <w:p>
      <w:pPr>
        <w:spacing w:line="360" w:lineRule="auto"/>
        <w:ind w:firstLine="480" w:firstLineChars="200"/>
        <w:rPr>
          <w:rFonts w:ascii="宋体" w:hAnsi="宋体" w:cs="仿宋"/>
          <w:color w:val="auto"/>
          <w:sz w:val="24"/>
        </w:rPr>
      </w:pPr>
      <w:r>
        <w:rPr>
          <w:rFonts w:hint="eastAsia" w:ascii="宋体" w:hAnsi="宋体" w:cs="仿宋"/>
          <w:color w:val="auto"/>
          <w:sz w:val="24"/>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宋体" w:hAnsi="宋体" w:cs="仿宋"/>
          <w:color w:val="auto"/>
          <w:sz w:val="24"/>
        </w:rPr>
      </w:pPr>
      <w:r>
        <w:rPr>
          <w:rFonts w:hint="eastAsia" w:ascii="宋体" w:hAnsi="宋体" w:cs="仿宋"/>
          <w:color w:val="auto"/>
          <w:sz w:val="24"/>
        </w:rPr>
        <w:t>　　4.审批通过后，合作银行应按照合作备忘录中约定的审批放款期限和优惠利率及时予以放款。</w:t>
      </w:r>
    </w:p>
    <w:p>
      <w:pPr>
        <w:pStyle w:val="2"/>
        <w:ind w:left="0" w:firstLine="960" w:firstLineChars="400"/>
        <w:rPr>
          <w:rFonts w:ascii="宋体" w:hAnsi="宋体" w:eastAsia="宋体" w:cs="仿宋"/>
          <w:b w:val="0"/>
          <w:bCs w:val="0"/>
          <w:color w:val="auto"/>
          <w:sz w:val="24"/>
          <w:szCs w:val="24"/>
          <w:lang w:val="en-US"/>
        </w:rPr>
      </w:pPr>
      <w:r>
        <w:rPr>
          <w:rFonts w:hint="eastAsia" w:ascii="宋体" w:hAnsi="宋体" w:eastAsia="宋体" w:cs="仿宋"/>
          <w:b w:val="0"/>
          <w:bCs w:val="0"/>
          <w:color w:val="auto"/>
          <w:sz w:val="24"/>
          <w:szCs w:val="24"/>
          <w:lang w:val="en-US"/>
        </w:rPr>
        <w:t>（三）杭州e融平台申请融资</w:t>
      </w:r>
    </w:p>
    <w:p>
      <w:pPr>
        <w:pStyle w:val="2"/>
        <w:ind w:left="0" w:firstLine="960" w:firstLineChars="400"/>
        <w:rPr>
          <w:rFonts w:ascii="宋体" w:hAnsi="宋体" w:eastAsia="宋体" w:cs="仿宋"/>
          <w:b w:val="0"/>
          <w:bCs w:val="0"/>
          <w:color w:val="auto"/>
          <w:sz w:val="24"/>
          <w:szCs w:val="24"/>
          <w:lang w:val="en-US"/>
        </w:rPr>
      </w:pPr>
      <w:r>
        <w:rPr>
          <w:rFonts w:hint="eastAsia" w:ascii="宋体" w:hAnsi="宋体" w:eastAsia="宋体" w:cs="仿宋"/>
          <w:b w:val="0"/>
          <w:bCs w:val="0"/>
          <w:color w:val="auto"/>
          <w:sz w:val="24"/>
          <w:szCs w:val="24"/>
          <w:lang w:val="en-US"/>
        </w:rPr>
        <w:t>供应商通过杭州e融平台政采贷专区，自行选择金融产品，按规定手续办理贷款流程。</w:t>
      </w:r>
    </w:p>
    <w:p>
      <w:pPr>
        <w:spacing w:line="360" w:lineRule="auto"/>
        <w:ind w:firstLine="482" w:firstLineChars="200"/>
        <w:rPr>
          <w:rFonts w:ascii="宋体" w:hAnsi="宋体" w:cs="仿宋"/>
          <w:b/>
          <w:color w:val="auto"/>
          <w:sz w:val="24"/>
        </w:rPr>
      </w:pPr>
      <w:r>
        <w:rPr>
          <w:rFonts w:hint="eastAsia" w:ascii="宋体" w:hAnsi="宋体" w:cs="仿宋"/>
          <w:b/>
          <w:color w:val="auto"/>
          <w:sz w:val="24"/>
        </w:rPr>
        <w:t>四、注意事项</w:t>
      </w:r>
    </w:p>
    <w:p>
      <w:pPr>
        <w:spacing w:line="360" w:lineRule="auto"/>
        <w:ind w:firstLine="480" w:firstLineChars="200"/>
        <w:rPr>
          <w:rFonts w:ascii="宋体" w:hAnsi="宋体" w:cs="仿宋"/>
          <w:color w:val="auto"/>
          <w:sz w:val="24"/>
        </w:rPr>
      </w:pPr>
      <w:r>
        <w:rPr>
          <w:rFonts w:hint="eastAsia" w:ascii="宋体" w:hAnsi="宋体" w:cs="仿宋"/>
          <w:color w:val="auto"/>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ascii="宋体" w:hAnsi="宋体" w:cs="仿宋"/>
          <w:color w:val="auto"/>
          <w:sz w:val="24"/>
        </w:rPr>
      </w:pPr>
      <w:r>
        <w:rPr>
          <w:rFonts w:hint="eastAsia" w:ascii="宋体" w:hAnsi="宋体" w:cs="仿宋"/>
          <w:color w:val="auto"/>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ascii="宋体" w:hAnsi="宋体" w:cs="仿宋"/>
          <w:b/>
          <w:bCs/>
          <w:color w:val="auto"/>
          <w:kern w:val="0"/>
          <w:sz w:val="24"/>
        </w:rPr>
      </w:pPr>
    </w:p>
    <w:p>
      <w:pPr>
        <w:pStyle w:val="3"/>
        <w:pageBreakBefore/>
        <w:widowControl/>
        <w:spacing w:before="100" w:beforeAutospacing="1" w:after="100" w:afterAutospacing="1" w:line="360" w:lineRule="auto"/>
        <w:ind w:left="1290" w:firstLine="3092" w:firstLineChars="700"/>
        <w:rPr>
          <w:rFonts w:ascii="宋体" w:hAnsi="宋体" w:cs="仿宋"/>
          <w:color w:val="auto"/>
        </w:rPr>
      </w:pPr>
      <w:bookmarkStart w:id="133" w:name="_Toc465665161"/>
      <w:r>
        <w:rPr>
          <w:rFonts w:hint="eastAsia" w:ascii="宋体" w:hAnsi="宋体" w:cs="仿宋"/>
          <w:color w:val="auto"/>
        </w:rPr>
        <w:t>附件</w:t>
      </w:r>
      <w:bookmarkEnd w:id="133"/>
    </w:p>
    <w:p>
      <w:pPr>
        <w:spacing w:line="360" w:lineRule="auto"/>
        <w:rPr>
          <w:rFonts w:ascii="宋体" w:hAnsi="宋体" w:cs="仿宋"/>
          <w:b/>
          <w:color w:val="auto"/>
          <w:spacing w:val="6"/>
          <w:sz w:val="32"/>
          <w:szCs w:val="32"/>
        </w:rPr>
      </w:pPr>
      <w:r>
        <w:rPr>
          <w:rFonts w:hint="eastAsia" w:ascii="宋体" w:hAnsi="宋体" w:cs="仿宋"/>
          <w:b/>
          <w:color w:val="auto"/>
          <w:spacing w:val="6"/>
          <w:sz w:val="32"/>
          <w:szCs w:val="32"/>
        </w:rPr>
        <w:t>附件1：</w:t>
      </w:r>
    </w:p>
    <w:p>
      <w:pPr>
        <w:spacing w:line="360" w:lineRule="auto"/>
        <w:jc w:val="center"/>
        <w:rPr>
          <w:rFonts w:ascii="宋体" w:hAnsi="宋体" w:cs="仿宋"/>
          <w:b/>
          <w:color w:val="auto"/>
          <w:spacing w:val="6"/>
          <w:sz w:val="32"/>
          <w:szCs w:val="32"/>
        </w:rPr>
      </w:pPr>
      <w:bookmarkStart w:id="134" w:name="OLE_LINK14"/>
      <w:bookmarkStart w:id="135" w:name="OLE_LINK13"/>
      <w:r>
        <w:rPr>
          <w:rFonts w:hint="eastAsia" w:ascii="宋体" w:hAnsi="宋体" w:cs="仿宋"/>
          <w:b/>
          <w:color w:val="auto"/>
          <w:spacing w:val="6"/>
          <w:sz w:val="32"/>
          <w:szCs w:val="32"/>
        </w:rPr>
        <w:t>残疾人福利性单位声明函</w:t>
      </w:r>
    </w:p>
    <w:bookmarkEnd w:id="134"/>
    <w:bookmarkEnd w:id="135"/>
    <w:p>
      <w:pPr>
        <w:spacing w:line="360" w:lineRule="auto"/>
        <w:rPr>
          <w:rFonts w:ascii="宋体" w:hAnsi="宋体" w:cs="仿宋"/>
          <w:b/>
          <w:color w:val="auto"/>
          <w:spacing w:val="6"/>
          <w:sz w:val="30"/>
          <w:szCs w:val="30"/>
        </w:rPr>
      </w:pPr>
    </w:p>
    <w:p>
      <w:pPr>
        <w:spacing w:line="360" w:lineRule="auto"/>
        <w:ind w:firstLine="480" w:firstLineChars="200"/>
        <w:rPr>
          <w:rFonts w:ascii="宋体" w:hAnsi="宋体" w:cs="仿宋"/>
          <w:color w:val="auto"/>
          <w:sz w:val="24"/>
        </w:rPr>
      </w:pPr>
      <w:r>
        <w:rPr>
          <w:rFonts w:hint="eastAsia" w:ascii="宋体" w:hAnsi="宋体" w:cs="仿宋"/>
          <w:color w:val="auto"/>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仿宋"/>
          <w:color w:val="auto"/>
          <w:sz w:val="24"/>
        </w:rPr>
      </w:pPr>
      <w:r>
        <w:rPr>
          <w:rFonts w:hint="eastAsia" w:ascii="宋体" w:hAnsi="宋体" w:cs="仿宋"/>
          <w:color w:val="auto"/>
          <w:sz w:val="24"/>
        </w:rPr>
        <w:t>本单位对上述声明的真实性负责。如有虚假，将依法承担相应责任。</w:t>
      </w:r>
    </w:p>
    <w:p>
      <w:pPr>
        <w:spacing w:line="360" w:lineRule="auto"/>
        <w:ind w:firstLine="480" w:firstLineChars="200"/>
        <w:rPr>
          <w:rFonts w:ascii="宋体" w:hAnsi="宋体" w:cs="仿宋"/>
          <w:color w:val="auto"/>
          <w:sz w:val="24"/>
        </w:rPr>
      </w:pPr>
    </w:p>
    <w:p>
      <w:pPr>
        <w:spacing w:line="360" w:lineRule="auto"/>
        <w:ind w:firstLine="480" w:firstLineChars="200"/>
        <w:rPr>
          <w:rFonts w:ascii="宋体" w:hAnsi="宋体" w:cs="仿宋"/>
          <w:color w:val="auto"/>
          <w:sz w:val="24"/>
        </w:rPr>
      </w:pPr>
    </w:p>
    <w:p>
      <w:pPr>
        <w:tabs>
          <w:tab w:val="left" w:pos="4860"/>
        </w:tabs>
        <w:spacing w:line="360" w:lineRule="auto"/>
        <w:ind w:right="1560" w:firstLine="480" w:firstLineChars="200"/>
        <w:jc w:val="center"/>
        <w:rPr>
          <w:rFonts w:ascii="宋体" w:hAnsi="宋体" w:cs="仿宋"/>
          <w:color w:val="auto"/>
          <w:sz w:val="24"/>
        </w:rPr>
      </w:pPr>
      <w:r>
        <w:rPr>
          <w:rFonts w:hint="eastAsia" w:ascii="宋体" w:hAnsi="宋体" w:cs="仿宋"/>
          <w:color w:val="auto"/>
          <w:kern w:val="0"/>
          <w:sz w:val="24"/>
          <w:lang w:val="zh-CN"/>
        </w:rPr>
        <w:t>投标人名称（电子签名）</w:t>
      </w:r>
      <w:r>
        <w:rPr>
          <w:rFonts w:hint="eastAsia" w:ascii="宋体" w:hAnsi="宋体" w:cs="仿宋"/>
          <w:color w:val="auto"/>
          <w:sz w:val="24"/>
        </w:rPr>
        <w:t>：</w:t>
      </w:r>
    </w:p>
    <w:p>
      <w:pPr>
        <w:tabs>
          <w:tab w:val="left" w:pos="4860"/>
        </w:tabs>
        <w:spacing w:line="360" w:lineRule="auto"/>
        <w:ind w:right="1560" w:firstLine="480" w:firstLineChars="200"/>
        <w:jc w:val="center"/>
        <w:rPr>
          <w:rFonts w:ascii="宋体" w:hAnsi="宋体" w:cs="仿宋"/>
          <w:color w:val="auto"/>
          <w:sz w:val="24"/>
        </w:rPr>
      </w:pPr>
      <w:r>
        <w:rPr>
          <w:rFonts w:hint="eastAsia" w:ascii="宋体" w:hAnsi="宋体" w:cs="仿宋"/>
          <w:color w:val="auto"/>
          <w:sz w:val="24"/>
        </w:rPr>
        <w:t xml:space="preserve">       日  期：</w:t>
      </w:r>
    </w:p>
    <w:p>
      <w:pPr>
        <w:spacing w:line="360" w:lineRule="auto"/>
        <w:ind w:firstLine="480" w:firstLineChars="200"/>
        <w:rPr>
          <w:rFonts w:ascii="宋体" w:hAnsi="宋体" w:cs="仿宋"/>
          <w:color w:val="auto"/>
          <w:sz w:val="24"/>
        </w:rPr>
      </w:pPr>
    </w:p>
    <w:p>
      <w:pPr>
        <w:spacing w:line="360" w:lineRule="auto"/>
        <w:ind w:firstLine="420" w:firstLineChars="200"/>
        <w:rPr>
          <w:rFonts w:ascii="宋体" w:hAnsi="宋体" w:cs="仿宋"/>
          <w:color w:val="auto"/>
        </w:rPr>
      </w:pPr>
    </w:p>
    <w:p>
      <w:pPr>
        <w:spacing w:line="360" w:lineRule="auto"/>
        <w:ind w:firstLine="420" w:firstLineChars="200"/>
        <w:rPr>
          <w:rFonts w:ascii="宋体" w:hAnsi="宋体" w:cs="仿宋"/>
          <w:color w:val="auto"/>
        </w:rPr>
      </w:pPr>
    </w:p>
    <w:p>
      <w:pPr>
        <w:spacing w:line="360" w:lineRule="auto"/>
        <w:ind w:firstLine="420" w:firstLineChars="200"/>
        <w:rPr>
          <w:rFonts w:ascii="宋体" w:hAnsi="宋体" w:cs="仿宋"/>
          <w:color w:val="auto"/>
        </w:rPr>
      </w:pPr>
    </w:p>
    <w:p>
      <w:pPr>
        <w:spacing w:line="360" w:lineRule="auto"/>
        <w:ind w:firstLine="420" w:firstLineChars="200"/>
        <w:rPr>
          <w:rFonts w:ascii="宋体" w:hAnsi="宋体" w:cs="仿宋"/>
          <w:color w:val="auto"/>
        </w:rPr>
      </w:pPr>
    </w:p>
    <w:p>
      <w:pPr>
        <w:spacing w:line="360" w:lineRule="auto"/>
        <w:rPr>
          <w:rFonts w:ascii="宋体" w:hAnsi="宋体" w:cs="仿宋"/>
          <w:b/>
          <w:color w:val="auto"/>
          <w:sz w:val="24"/>
        </w:rPr>
      </w:pPr>
    </w:p>
    <w:p>
      <w:pPr>
        <w:spacing w:line="360" w:lineRule="auto"/>
        <w:rPr>
          <w:rFonts w:ascii="宋体" w:hAnsi="宋体" w:cs="仿宋"/>
          <w:b/>
          <w:color w:val="auto"/>
          <w:sz w:val="24"/>
        </w:rPr>
      </w:pPr>
    </w:p>
    <w:p>
      <w:pPr>
        <w:spacing w:line="360" w:lineRule="auto"/>
        <w:rPr>
          <w:rFonts w:ascii="宋体" w:hAnsi="宋体" w:cs="仿宋"/>
          <w:b/>
          <w:color w:val="auto"/>
          <w:sz w:val="24"/>
        </w:rPr>
      </w:pPr>
    </w:p>
    <w:p>
      <w:pPr>
        <w:spacing w:line="360" w:lineRule="auto"/>
        <w:rPr>
          <w:rFonts w:ascii="宋体" w:hAnsi="宋体" w:cs="仿宋"/>
          <w:b/>
          <w:color w:val="auto"/>
          <w:sz w:val="24"/>
        </w:rPr>
      </w:pPr>
    </w:p>
    <w:p>
      <w:pPr>
        <w:spacing w:line="360" w:lineRule="auto"/>
        <w:rPr>
          <w:rFonts w:ascii="宋体" w:hAnsi="宋体" w:cs="仿宋"/>
          <w:b/>
          <w:color w:val="auto"/>
          <w:sz w:val="24"/>
        </w:rPr>
      </w:pPr>
    </w:p>
    <w:p>
      <w:pPr>
        <w:spacing w:line="360" w:lineRule="auto"/>
        <w:rPr>
          <w:rFonts w:ascii="宋体" w:hAnsi="宋体" w:cs="仿宋"/>
          <w:b/>
          <w:color w:val="auto"/>
          <w:sz w:val="24"/>
        </w:rPr>
      </w:pPr>
    </w:p>
    <w:p>
      <w:pPr>
        <w:spacing w:line="360" w:lineRule="auto"/>
        <w:rPr>
          <w:rFonts w:ascii="宋体" w:hAnsi="宋体" w:cs="仿宋"/>
          <w:b/>
          <w:color w:val="auto"/>
          <w:sz w:val="24"/>
        </w:rPr>
      </w:pPr>
    </w:p>
    <w:p>
      <w:pPr>
        <w:spacing w:line="360" w:lineRule="auto"/>
        <w:rPr>
          <w:rFonts w:ascii="宋体" w:hAnsi="宋体" w:cs="仿宋"/>
          <w:b/>
          <w:color w:val="auto"/>
          <w:sz w:val="24"/>
        </w:rPr>
      </w:pPr>
    </w:p>
    <w:p>
      <w:pPr>
        <w:spacing w:line="360" w:lineRule="auto"/>
        <w:rPr>
          <w:rFonts w:ascii="宋体" w:hAnsi="宋体" w:cs="仿宋"/>
          <w:b/>
          <w:color w:val="auto"/>
          <w:sz w:val="24"/>
        </w:rPr>
      </w:pPr>
    </w:p>
    <w:p>
      <w:pPr>
        <w:spacing w:line="360" w:lineRule="auto"/>
        <w:jc w:val="left"/>
        <w:rPr>
          <w:rFonts w:ascii="宋体" w:hAnsi="宋体" w:cs="仿宋"/>
          <w:b/>
          <w:color w:val="auto"/>
          <w:spacing w:val="6"/>
          <w:sz w:val="32"/>
          <w:szCs w:val="32"/>
        </w:rPr>
      </w:pPr>
      <w:r>
        <w:rPr>
          <w:rFonts w:hint="eastAsia" w:ascii="宋体" w:hAnsi="宋体" w:cs="仿宋"/>
          <w:b/>
          <w:color w:val="auto"/>
          <w:spacing w:val="6"/>
          <w:sz w:val="32"/>
          <w:szCs w:val="32"/>
        </w:rPr>
        <w:t>附件2：质疑函范本及制作说明</w:t>
      </w:r>
    </w:p>
    <w:p>
      <w:pPr>
        <w:spacing w:line="360" w:lineRule="auto"/>
        <w:jc w:val="center"/>
        <w:rPr>
          <w:rFonts w:ascii="宋体" w:hAnsi="宋体" w:cs="仿宋"/>
          <w:b/>
          <w:color w:val="auto"/>
          <w:spacing w:val="6"/>
          <w:sz w:val="32"/>
          <w:szCs w:val="32"/>
        </w:rPr>
      </w:pPr>
      <w:r>
        <w:rPr>
          <w:rFonts w:hint="eastAsia" w:ascii="宋体" w:hAnsi="宋体" w:cs="仿宋"/>
          <w:b/>
          <w:color w:val="auto"/>
          <w:spacing w:val="6"/>
          <w:sz w:val="32"/>
          <w:szCs w:val="32"/>
        </w:rPr>
        <w:t>质疑函范本</w:t>
      </w:r>
    </w:p>
    <w:p>
      <w:pPr>
        <w:snapToGrid w:val="0"/>
        <w:spacing w:beforeLines="100" w:line="360" w:lineRule="auto"/>
        <w:rPr>
          <w:rFonts w:ascii="宋体" w:hAnsi="宋体" w:cs="仿宋"/>
          <w:bCs/>
          <w:color w:val="auto"/>
          <w:sz w:val="24"/>
        </w:rPr>
      </w:pPr>
      <w:r>
        <w:rPr>
          <w:rFonts w:hint="eastAsia" w:ascii="宋体" w:hAnsi="宋体" w:cs="仿宋"/>
          <w:bCs/>
          <w:color w:val="auto"/>
          <w:sz w:val="24"/>
        </w:rPr>
        <w:t>一、质疑供应商基本信息</w:t>
      </w:r>
    </w:p>
    <w:p>
      <w:pPr>
        <w:snapToGrid w:val="0"/>
        <w:spacing w:line="360" w:lineRule="auto"/>
        <w:rPr>
          <w:rFonts w:ascii="宋体" w:hAnsi="宋体" w:cs="仿宋"/>
          <w:color w:val="auto"/>
          <w:sz w:val="24"/>
          <w:u w:val="dotted"/>
        </w:rPr>
      </w:pPr>
      <w:r>
        <w:rPr>
          <w:rFonts w:hint="eastAsia" w:ascii="宋体" w:hAnsi="宋体" w:cs="仿宋"/>
          <w:color w:val="auto"/>
          <w:sz w:val="24"/>
        </w:rPr>
        <w:t>质疑供应商：</w:t>
      </w:r>
    </w:p>
    <w:p>
      <w:pPr>
        <w:snapToGrid w:val="0"/>
        <w:spacing w:line="360" w:lineRule="auto"/>
        <w:rPr>
          <w:rFonts w:ascii="宋体" w:hAnsi="宋体" w:cs="仿宋"/>
          <w:color w:val="auto"/>
          <w:sz w:val="24"/>
        </w:rPr>
      </w:pPr>
      <w:r>
        <w:rPr>
          <w:rFonts w:hint="eastAsia" w:ascii="宋体" w:hAnsi="宋体" w:cs="仿宋"/>
          <w:color w:val="auto"/>
          <w:sz w:val="24"/>
        </w:rPr>
        <w:t>地址：邮编：</w:t>
      </w:r>
    </w:p>
    <w:p>
      <w:pPr>
        <w:snapToGrid w:val="0"/>
        <w:spacing w:line="360" w:lineRule="auto"/>
        <w:rPr>
          <w:rFonts w:ascii="宋体" w:hAnsi="宋体" w:cs="仿宋"/>
          <w:color w:val="auto"/>
          <w:sz w:val="24"/>
        </w:rPr>
      </w:pPr>
      <w:r>
        <w:rPr>
          <w:rFonts w:hint="eastAsia" w:ascii="宋体" w:hAnsi="宋体" w:cs="仿宋"/>
          <w:color w:val="auto"/>
          <w:sz w:val="24"/>
        </w:rPr>
        <w:t>联系人：联系电话：</w:t>
      </w:r>
    </w:p>
    <w:p>
      <w:pPr>
        <w:snapToGrid w:val="0"/>
        <w:spacing w:line="360" w:lineRule="auto"/>
        <w:rPr>
          <w:rFonts w:ascii="宋体" w:hAnsi="宋体" w:cs="仿宋"/>
          <w:color w:val="auto"/>
          <w:sz w:val="24"/>
          <w:u w:val="dotted"/>
        </w:rPr>
      </w:pPr>
      <w:r>
        <w:rPr>
          <w:rFonts w:hint="eastAsia" w:ascii="宋体" w:hAnsi="宋体" w:cs="仿宋"/>
          <w:color w:val="auto"/>
          <w:sz w:val="24"/>
        </w:rPr>
        <w:t>授权代表：</w:t>
      </w:r>
    </w:p>
    <w:p>
      <w:pPr>
        <w:snapToGrid w:val="0"/>
        <w:spacing w:line="360" w:lineRule="auto"/>
        <w:rPr>
          <w:rFonts w:ascii="宋体" w:hAnsi="宋体" w:cs="仿宋"/>
          <w:color w:val="auto"/>
          <w:sz w:val="24"/>
        </w:rPr>
      </w:pPr>
      <w:r>
        <w:rPr>
          <w:rFonts w:hint="eastAsia" w:ascii="宋体" w:hAnsi="宋体" w:cs="仿宋"/>
          <w:color w:val="auto"/>
          <w:sz w:val="24"/>
        </w:rPr>
        <w:t>联系电话：</w:t>
      </w:r>
    </w:p>
    <w:p>
      <w:pPr>
        <w:snapToGrid w:val="0"/>
        <w:spacing w:line="360" w:lineRule="auto"/>
        <w:rPr>
          <w:rFonts w:ascii="宋体" w:hAnsi="宋体" w:cs="仿宋"/>
          <w:color w:val="auto"/>
          <w:sz w:val="24"/>
        </w:rPr>
      </w:pPr>
      <w:r>
        <w:rPr>
          <w:rFonts w:hint="eastAsia" w:ascii="宋体" w:hAnsi="宋体" w:cs="仿宋"/>
          <w:color w:val="auto"/>
          <w:sz w:val="24"/>
        </w:rPr>
        <w:t>地址： 邮编：</w:t>
      </w:r>
    </w:p>
    <w:p>
      <w:pPr>
        <w:snapToGrid w:val="0"/>
        <w:spacing w:line="360" w:lineRule="auto"/>
        <w:rPr>
          <w:rFonts w:ascii="宋体" w:hAnsi="宋体" w:cs="仿宋"/>
          <w:bCs/>
          <w:color w:val="auto"/>
          <w:sz w:val="24"/>
        </w:rPr>
      </w:pPr>
      <w:r>
        <w:rPr>
          <w:rFonts w:hint="eastAsia" w:ascii="宋体" w:hAnsi="宋体" w:cs="仿宋"/>
          <w:bCs/>
          <w:color w:val="auto"/>
          <w:sz w:val="24"/>
        </w:rPr>
        <w:t>二、质疑项目基本情况</w:t>
      </w:r>
    </w:p>
    <w:p>
      <w:pPr>
        <w:snapToGrid w:val="0"/>
        <w:spacing w:line="360" w:lineRule="auto"/>
        <w:rPr>
          <w:rFonts w:ascii="宋体" w:hAnsi="宋体" w:cs="仿宋"/>
          <w:color w:val="auto"/>
          <w:sz w:val="24"/>
        </w:rPr>
      </w:pPr>
      <w:r>
        <w:rPr>
          <w:rFonts w:hint="eastAsia" w:ascii="宋体" w:hAnsi="宋体" w:cs="仿宋"/>
          <w:color w:val="auto"/>
          <w:sz w:val="24"/>
        </w:rPr>
        <w:t>质疑项目的名称：</w:t>
      </w:r>
    </w:p>
    <w:p>
      <w:pPr>
        <w:snapToGrid w:val="0"/>
        <w:spacing w:line="360" w:lineRule="auto"/>
        <w:rPr>
          <w:rFonts w:ascii="宋体" w:hAnsi="宋体" w:cs="仿宋"/>
          <w:color w:val="auto"/>
          <w:sz w:val="24"/>
        </w:rPr>
      </w:pPr>
      <w:r>
        <w:rPr>
          <w:rFonts w:hint="eastAsia" w:ascii="宋体" w:hAnsi="宋体" w:cs="仿宋"/>
          <w:color w:val="auto"/>
          <w:sz w:val="24"/>
        </w:rPr>
        <w:t>质疑项目的编号：包号：</w:t>
      </w:r>
    </w:p>
    <w:p>
      <w:pPr>
        <w:snapToGrid w:val="0"/>
        <w:spacing w:line="360" w:lineRule="auto"/>
        <w:rPr>
          <w:rFonts w:ascii="宋体" w:hAnsi="宋体" w:cs="仿宋"/>
          <w:color w:val="auto"/>
          <w:sz w:val="24"/>
          <w:u w:val="dotted"/>
        </w:rPr>
      </w:pPr>
      <w:r>
        <w:rPr>
          <w:rFonts w:hint="eastAsia" w:ascii="宋体" w:hAnsi="宋体" w:cs="仿宋"/>
          <w:color w:val="auto"/>
          <w:sz w:val="24"/>
        </w:rPr>
        <w:t>采购人名称：</w:t>
      </w:r>
    </w:p>
    <w:p>
      <w:pPr>
        <w:snapToGrid w:val="0"/>
        <w:spacing w:line="360" w:lineRule="auto"/>
        <w:rPr>
          <w:rFonts w:ascii="宋体" w:hAnsi="宋体" w:cs="仿宋"/>
          <w:color w:val="auto"/>
          <w:sz w:val="24"/>
        </w:rPr>
      </w:pPr>
      <w:r>
        <w:rPr>
          <w:rFonts w:hint="eastAsia" w:ascii="宋体" w:hAnsi="宋体" w:cs="仿宋"/>
          <w:color w:val="auto"/>
          <w:sz w:val="24"/>
        </w:rPr>
        <w:t>采购文件获取日期：</w:t>
      </w:r>
    </w:p>
    <w:p>
      <w:pPr>
        <w:snapToGrid w:val="0"/>
        <w:spacing w:line="360" w:lineRule="auto"/>
        <w:rPr>
          <w:rFonts w:ascii="宋体" w:hAnsi="宋体" w:cs="仿宋"/>
          <w:bCs/>
          <w:color w:val="auto"/>
          <w:sz w:val="24"/>
        </w:rPr>
      </w:pPr>
      <w:r>
        <w:rPr>
          <w:rFonts w:hint="eastAsia" w:ascii="宋体" w:hAnsi="宋体" w:cs="仿宋"/>
          <w:bCs/>
          <w:color w:val="auto"/>
          <w:sz w:val="24"/>
        </w:rPr>
        <w:t>三、质疑事项具体内容</w:t>
      </w:r>
    </w:p>
    <w:p>
      <w:pPr>
        <w:snapToGrid w:val="0"/>
        <w:spacing w:line="360" w:lineRule="auto"/>
        <w:rPr>
          <w:rFonts w:ascii="宋体" w:hAnsi="宋体" w:cs="仿宋"/>
          <w:color w:val="auto"/>
          <w:sz w:val="24"/>
          <w:u w:val="dotted"/>
        </w:rPr>
      </w:pPr>
      <w:r>
        <w:rPr>
          <w:rFonts w:hint="eastAsia" w:ascii="宋体" w:hAnsi="宋体" w:cs="仿宋"/>
          <w:color w:val="auto"/>
          <w:sz w:val="24"/>
        </w:rPr>
        <w:t>质疑事项1：</w:t>
      </w:r>
    </w:p>
    <w:p>
      <w:pPr>
        <w:snapToGrid w:val="0"/>
        <w:spacing w:line="360" w:lineRule="auto"/>
        <w:rPr>
          <w:rFonts w:ascii="宋体" w:hAnsi="宋体" w:cs="仿宋"/>
          <w:color w:val="auto"/>
          <w:sz w:val="24"/>
          <w:u w:val="dotted"/>
        </w:rPr>
      </w:pPr>
      <w:r>
        <w:rPr>
          <w:rFonts w:hint="eastAsia" w:ascii="宋体" w:hAnsi="宋体" w:cs="仿宋"/>
          <w:color w:val="auto"/>
          <w:sz w:val="24"/>
        </w:rPr>
        <w:t>事实依据：</w:t>
      </w:r>
    </w:p>
    <w:p>
      <w:pPr>
        <w:snapToGrid w:val="0"/>
        <w:spacing w:line="360" w:lineRule="auto"/>
        <w:rPr>
          <w:rFonts w:ascii="宋体" w:hAnsi="宋体" w:cs="仿宋"/>
          <w:color w:val="auto"/>
          <w:sz w:val="24"/>
        </w:rPr>
      </w:pPr>
    </w:p>
    <w:p>
      <w:pPr>
        <w:snapToGrid w:val="0"/>
        <w:spacing w:line="360" w:lineRule="auto"/>
        <w:rPr>
          <w:rFonts w:ascii="宋体" w:hAnsi="宋体" w:cs="仿宋"/>
          <w:color w:val="auto"/>
          <w:sz w:val="24"/>
          <w:u w:val="dotted"/>
        </w:rPr>
      </w:pPr>
      <w:r>
        <w:rPr>
          <w:rFonts w:hint="eastAsia" w:ascii="宋体" w:hAnsi="宋体" w:cs="仿宋"/>
          <w:color w:val="auto"/>
          <w:sz w:val="24"/>
        </w:rPr>
        <w:t>法律依据：</w:t>
      </w:r>
    </w:p>
    <w:p>
      <w:pPr>
        <w:snapToGrid w:val="0"/>
        <w:spacing w:line="360" w:lineRule="auto"/>
        <w:rPr>
          <w:rFonts w:ascii="宋体" w:hAnsi="宋体" w:cs="仿宋"/>
          <w:color w:val="auto"/>
          <w:sz w:val="24"/>
          <w:u w:val="dotted"/>
        </w:rPr>
      </w:pPr>
    </w:p>
    <w:p>
      <w:pPr>
        <w:snapToGrid w:val="0"/>
        <w:spacing w:line="360" w:lineRule="auto"/>
        <w:rPr>
          <w:rFonts w:ascii="宋体" w:hAnsi="宋体" w:cs="仿宋"/>
          <w:color w:val="auto"/>
          <w:sz w:val="24"/>
          <w:u w:val="dotted"/>
        </w:rPr>
      </w:pPr>
      <w:r>
        <w:rPr>
          <w:rFonts w:hint="eastAsia" w:ascii="宋体" w:hAnsi="宋体" w:cs="仿宋"/>
          <w:color w:val="auto"/>
          <w:sz w:val="24"/>
        </w:rPr>
        <w:t>质疑事项2</w:t>
      </w:r>
    </w:p>
    <w:p>
      <w:pPr>
        <w:snapToGrid w:val="0"/>
        <w:spacing w:line="360" w:lineRule="auto"/>
        <w:rPr>
          <w:rFonts w:ascii="宋体" w:hAnsi="宋体" w:cs="仿宋"/>
          <w:color w:val="auto"/>
          <w:sz w:val="24"/>
        </w:rPr>
      </w:pPr>
      <w:r>
        <w:rPr>
          <w:rFonts w:hint="eastAsia" w:ascii="宋体" w:hAnsi="宋体" w:cs="仿宋"/>
          <w:color w:val="auto"/>
          <w:sz w:val="24"/>
        </w:rPr>
        <w:t>……</w:t>
      </w:r>
    </w:p>
    <w:p>
      <w:pPr>
        <w:snapToGrid w:val="0"/>
        <w:spacing w:line="360" w:lineRule="auto"/>
        <w:rPr>
          <w:rFonts w:ascii="宋体" w:hAnsi="宋体" w:cs="仿宋"/>
          <w:bCs/>
          <w:color w:val="auto"/>
          <w:sz w:val="24"/>
        </w:rPr>
      </w:pPr>
      <w:r>
        <w:rPr>
          <w:rFonts w:hint="eastAsia" w:ascii="宋体" w:hAnsi="宋体" w:cs="仿宋"/>
          <w:bCs/>
          <w:color w:val="auto"/>
          <w:sz w:val="24"/>
        </w:rPr>
        <w:t>四、与质疑事项相关的质疑请求</w:t>
      </w:r>
    </w:p>
    <w:p>
      <w:pPr>
        <w:snapToGrid w:val="0"/>
        <w:spacing w:line="360" w:lineRule="auto"/>
        <w:rPr>
          <w:rFonts w:ascii="宋体" w:hAnsi="宋体" w:cs="仿宋"/>
          <w:color w:val="auto"/>
          <w:sz w:val="24"/>
          <w:u w:val="dotted"/>
        </w:rPr>
      </w:pPr>
      <w:r>
        <w:rPr>
          <w:rFonts w:hint="eastAsia" w:ascii="宋体" w:hAnsi="宋体" w:cs="仿宋"/>
          <w:color w:val="auto"/>
          <w:sz w:val="24"/>
        </w:rPr>
        <w:t>请求：</w:t>
      </w:r>
    </w:p>
    <w:p>
      <w:pPr>
        <w:spacing w:line="360" w:lineRule="auto"/>
        <w:rPr>
          <w:rFonts w:ascii="宋体" w:hAnsi="宋体" w:cs="仿宋"/>
          <w:color w:val="auto"/>
          <w:sz w:val="24"/>
        </w:rPr>
      </w:pPr>
      <w:r>
        <w:rPr>
          <w:rFonts w:hint="eastAsia" w:ascii="宋体" w:hAnsi="宋体" w:cs="仿宋"/>
          <w:color w:val="auto"/>
          <w:sz w:val="24"/>
        </w:rPr>
        <w:t xml:space="preserve">签字(签章)：                   公章：                      </w:t>
      </w:r>
    </w:p>
    <w:p>
      <w:pPr>
        <w:spacing w:line="360" w:lineRule="auto"/>
        <w:rPr>
          <w:rFonts w:ascii="宋体" w:hAnsi="宋体" w:cs="仿宋"/>
          <w:color w:val="auto"/>
          <w:sz w:val="24"/>
        </w:rPr>
      </w:pPr>
      <w:r>
        <w:rPr>
          <w:rFonts w:hint="eastAsia" w:ascii="宋体" w:hAnsi="宋体" w:cs="仿宋"/>
          <w:color w:val="auto"/>
          <w:sz w:val="24"/>
        </w:rPr>
        <w:t xml:space="preserve">日期：    </w:t>
      </w:r>
    </w:p>
    <w:p>
      <w:pPr>
        <w:spacing w:line="360" w:lineRule="auto"/>
        <w:jc w:val="center"/>
        <w:rPr>
          <w:rFonts w:ascii="宋体" w:hAnsi="宋体" w:cs="仿宋"/>
          <w:b/>
          <w:bCs/>
          <w:color w:val="auto"/>
          <w:sz w:val="24"/>
        </w:rPr>
      </w:pPr>
    </w:p>
    <w:p>
      <w:pPr>
        <w:spacing w:line="360" w:lineRule="auto"/>
        <w:rPr>
          <w:rFonts w:ascii="宋体" w:hAnsi="宋体" w:cs="仿宋"/>
          <w:b/>
          <w:color w:val="auto"/>
          <w:sz w:val="24"/>
        </w:rPr>
      </w:pPr>
    </w:p>
    <w:p>
      <w:pPr>
        <w:spacing w:line="360" w:lineRule="auto"/>
        <w:rPr>
          <w:rFonts w:ascii="宋体" w:hAnsi="宋体" w:cs="仿宋"/>
          <w:b/>
          <w:color w:val="auto"/>
          <w:sz w:val="24"/>
        </w:rPr>
      </w:pPr>
    </w:p>
    <w:p>
      <w:pPr>
        <w:spacing w:line="360" w:lineRule="auto"/>
        <w:rPr>
          <w:rFonts w:ascii="宋体" w:hAnsi="宋体" w:cs="仿宋"/>
          <w:b/>
          <w:color w:val="auto"/>
          <w:sz w:val="24"/>
        </w:rPr>
      </w:pPr>
    </w:p>
    <w:p>
      <w:pPr>
        <w:spacing w:line="360" w:lineRule="auto"/>
        <w:rPr>
          <w:rFonts w:ascii="宋体" w:hAnsi="宋体" w:cs="仿宋"/>
          <w:b/>
          <w:color w:val="auto"/>
          <w:sz w:val="24"/>
        </w:rPr>
      </w:pPr>
      <w:r>
        <w:rPr>
          <w:rFonts w:hint="eastAsia" w:ascii="宋体" w:hAnsi="宋体" w:cs="仿宋"/>
          <w:b/>
          <w:color w:val="auto"/>
          <w:sz w:val="24"/>
        </w:rPr>
        <w:t>质疑函制作说明：</w:t>
      </w:r>
    </w:p>
    <w:p>
      <w:pPr>
        <w:widowControl/>
        <w:spacing w:line="360" w:lineRule="auto"/>
        <w:ind w:firstLine="480" w:firstLineChars="200"/>
        <w:jc w:val="left"/>
        <w:rPr>
          <w:rFonts w:ascii="宋体" w:hAnsi="宋体" w:cs="仿宋"/>
          <w:color w:val="auto"/>
          <w:sz w:val="24"/>
        </w:rPr>
      </w:pPr>
      <w:r>
        <w:rPr>
          <w:rFonts w:hint="eastAsia" w:ascii="宋体" w:hAnsi="宋体" w:cs="仿宋"/>
          <w:color w:val="auto"/>
          <w:sz w:val="24"/>
        </w:rPr>
        <w:t>1.供应商提出质疑时，应提交质疑函和必要的证明材料。</w:t>
      </w:r>
    </w:p>
    <w:p>
      <w:pPr>
        <w:widowControl/>
        <w:spacing w:line="360" w:lineRule="auto"/>
        <w:ind w:firstLine="480" w:firstLineChars="200"/>
        <w:jc w:val="left"/>
        <w:rPr>
          <w:rFonts w:ascii="宋体" w:hAnsi="宋体" w:cs="仿宋"/>
          <w:color w:val="auto"/>
          <w:sz w:val="24"/>
        </w:rPr>
      </w:pPr>
      <w:r>
        <w:rPr>
          <w:rFonts w:hint="eastAsia" w:ascii="宋体" w:hAnsi="宋体" w:cs="仿宋"/>
          <w:color w:val="auto"/>
          <w:sz w:val="24"/>
        </w:rPr>
        <w:t>2.质疑供应商若委托代理人进行质疑的，质疑函应按要求列明“授权代表”的有关内容，并在附件中提交由质疑</w:t>
      </w:r>
      <w:r>
        <w:rPr>
          <w:rFonts w:hint="eastAsia" w:ascii="宋体" w:hAnsi="宋体" w:cs="仿宋"/>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仿宋"/>
          <w:color w:val="auto"/>
          <w:sz w:val="24"/>
        </w:rPr>
      </w:pPr>
      <w:r>
        <w:rPr>
          <w:rFonts w:hint="eastAsia" w:ascii="宋体" w:hAnsi="宋体" w:cs="仿宋"/>
          <w:color w:val="auto"/>
          <w:sz w:val="24"/>
        </w:rPr>
        <w:t>3.质疑供应商若对项目的某一分包进行质疑，质疑函中应列明具体分包号。</w:t>
      </w:r>
    </w:p>
    <w:p>
      <w:pPr>
        <w:widowControl/>
        <w:spacing w:line="360" w:lineRule="auto"/>
        <w:ind w:firstLine="480" w:firstLineChars="200"/>
        <w:jc w:val="left"/>
        <w:rPr>
          <w:rFonts w:ascii="宋体" w:hAnsi="宋体" w:cs="仿宋"/>
          <w:color w:val="auto"/>
          <w:sz w:val="24"/>
        </w:rPr>
      </w:pPr>
      <w:r>
        <w:rPr>
          <w:rFonts w:hint="eastAsia" w:ascii="宋体" w:hAnsi="宋体" w:cs="仿宋"/>
          <w:color w:val="auto"/>
          <w:sz w:val="24"/>
        </w:rPr>
        <w:t>4.质疑函的质疑事项应具体、明确，并有必要的事实依据和法律依据。</w:t>
      </w:r>
    </w:p>
    <w:p>
      <w:pPr>
        <w:widowControl/>
        <w:spacing w:line="360" w:lineRule="auto"/>
        <w:ind w:firstLine="480" w:firstLineChars="200"/>
        <w:jc w:val="left"/>
        <w:rPr>
          <w:rFonts w:ascii="宋体" w:hAnsi="宋体" w:cs="仿宋"/>
          <w:color w:val="auto"/>
          <w:sz w:val="24"/>
        </w:rPr>
      </w:pPr>
      <w:r>
        <w:rPr>
          <w:rFonts w:hint="eastAsia" w:ascii="宋体" w:hAnsi="宋体" w:cs="仿宋"/>
          <w:color w:val="auto"/>
          <w:sz w:val="24"/>
        </w:rPr>
        <w:t>5.质疑函的质疑请求应与质疑事项相关。</w:t>
      </w:r>
    </w:p>
    <w:p>
      <w:pPr>
        <w:widowControl/>
        <w:spacing w:line="360" w:lineRule="auto"/>
        <w:ind w:firstLine="480" w:firstLineChars="200"/>
        <w:jc w:val="left"/>
        <w:rPr>
          <w:rFonts w:ascii="宋体" w:hAnsi="宋体" w:cs="仿宋"/>
          <w:color w:val="auto"/>
          <w:sz w:val="24"/>
        </w:rPr>
      </w:pPr>
      <w:r>
        <w:rPr>
          <w:rFonts w:hint="eastAsia" w:ascii="宋体" w:hAnsi="宋体" w:cs="仿宋"/>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仿宋"/>
          <w:color w:val="auto"/>
          <w:sz w:val="30"/>
          <w:szCs w:val="30"/>
        </w:rPr>
      </w:pPr>
    </w:p>
    <w:p>
      <w:pPr>
        <w:spacing w:line="360" w:lineRule="auto"/>
        <w:jc w:val="center"/>
        <w:rPr>
          <w:rFonts w:ascii="宋体" w:hAnsi="宋体" w:cs="仿宋"/>
          <w:b/>
          <w:color w:val="auto"/>
          <w:spacing w:val="6"/>
          <w:sz w:val="32"/>
          <w:szCs w:val="32"/>
        </w:rPr>
      </w:pPr>
    </w:p>
    <w:p>
      <w:pPr>
        <w:spacing w:line="360" w:lineRule="auto"/>
        <w:jc w:val="center"/>
        <w:rPr>
          <w:rFonts w:ascii="宋体" w:hAnsi="宋体" w:cs="仿宋"/>
          <w:b/>
          <w:color w:val="auto"/>
          <w:spacing w:val="6"/>
          <w:sz w:val="32"/>
          <w:szCs w:val="32"/>
        </w:rPr>
      </w:pPr>
    </w:p>
    <w:p>
      <w:pPr>
        <w:spacing w:line="360" w:lineRule="auto"/>
        <w:jc w:val="center"/>
        <w:rPr>
          <w:rFonts w:ascii="宋体" w:hAnsi="宋体" w:cs="仿宋"/>
          <w:b/>
          <w:color w:val="auto"/>
          <w:spacing w:val="6"/>
          <w:sz w:val="32"/>
          <w:szCs w:val="32"/>
        </w:rPr>
      </w:pPr>
    </w:p>
    <w:p>
      <w:pPr>
        <w:spacing w:line="360" w:lineRule="auto"/>
        <w:jc w:val="center"/>
        <w:rPr>
          <w:rFonts w:ascii="宋体" w:hAnsi="宋体" w:cs="仿宋"/>
          <w:b/>
          <w:color w:val="auto"/>
          <w:spacing w:val="6"/>
          <w:sz w:val="32"/>
          <w:szCs w:val="32"/>
        </w:rPr>
      </w:pPr>
    </w:p>
    <w:p>
      <w:pPr>
        <w:spacing w:line="360" w:lineRule="auto"/>
        <w:jc w:val="center"/>
        <w:rPr>
          <w:rFonts w:ascii="宋体" w:hAnsi="宋体" w:cs="仿宋"/>
          <w:b/>
          <w:color w:val="auto"/>
          <w:spacing w:val="6"/>
          <w:sz w:val="32"/>
          <w:szCs w:val="32"/>
        </w:rPr>
      </w:pPr>
    </w:p>
    <w:p>
      <w:pPr>
        <w:spacing w:line="360" w:lineRule="auto"/>
        <w:jc w:val="center"/>
        <w:rPr>
          <w:rFonts w:ascii="宋体" w:hAnsi="宋体" w:cs="仿宋"/>
          <w:b/>
          <w:color w:val="auto"/>
          <w:spacing w:val="6"/>
          <w:sz w:val="32"/>
          <w:szCs w:val="32"/>
        </w:rPr>
      </w:pPr>
    </w:p>
    <w:p>
      <w:pPr>
        <w:spacing w:line="360" w:lineRule="auto"/>
        <w:jc w:val="center"/>
        <w:rPr>
          <w:rFonts w:ascii="宋体" w:hAnsi="宋体" w:cs="仿宋"/>
          <w:b/>
          <w:color w:val="auto"/>
          <w:spacing w:val="6"/>
          <w:sz w:val="32"/>
          <w:szCs w:val="32"/>
        </w:rPr>
      </w:pPr>
    </w:p>
    <w:p>
      <w:pPr>
        <w:spacing w:line="360" w:lineRule="auto"/>
        <w:jc w:val="center"/>
        <w:rPr>
          <w:rFonts w:ascii="宋体" w:hAnsi="宋体" w:cs="仿宋"/>
          <w:b/>
          <w:color w:val="auto"/>
          <w:spacing w:val="6"/>
          <w:sz w:val="32"/>
          <w:szCs w:val="32"/>
        </w:rPr>
      </w:pPr>
    </w:p>
    <w:p>
      <w:pPr>
        <w:spacing w:line="360" w:lineRule="auto"/>
        <w:jc w:val="center"/>
        <w:rPr>
          <w:rFonts w:ascii="宋体" w:hAnsi="宋体" w:cs="仿宋"/>
          <w:b/>
          <w:color w:val="auto"/>
          <w:spacing w:val="6"/>
          <w:sz w:val="32"/>
          <w:szCs w:val="32"/>
        </w:rPr>
      </w:pPr>
    </w:p>
    <w:p>
      <w:pPr>
        <w:spacing w:line="360" w:lineRule="auto"/>
        <w:jc w:val="center"/>
        <w:rPr>
          <w:rFonts w:ascii="宋体" w:hAnsi="宋体" w:cs="仿宋"/>
          <w:b/>
          <w:color w:val="auto"/>
          <w:spacing w:val="6"/>
          <w:sz w:val="32"/>
          <w:szCs w:val="32"/>
        </w:rPr>
      </w:pPr>
    </w:p>
    <w:p>
      <w:pPr>
        <w:spacing w:line="360" w:lineRule="auto"/>
        <w:jc w:val="center"/>
        <w:rPr>
          <w:rFonts w:ascii="宋体" w:hAnsi="宋体" w:cs="仿宋"/>
          <w:b/>
          <w:color w:val="auto"/>
          <w:spacing w:val="6"/>
          <w:sz w:val="32"/>
          <w:szCs w:val="32"/>
        </w:rPr>
      </w:pPr>
    </w:p>
    <w:p>
      <w:pPr>
        <w:spacing w:line="360" w:lineRule="auto"/>
        <w:jc w:val="center"/>
        <w:rPr>
          <w:rFonts w:ascii="宋体" w:hAnsi="宋体" w:cs="仿宋"/>
          <w:b/>
          <w:color w:val="auto"/>
          <w:spacing w:val="6"/>
          <w:sz w:val="32"/>
          <w:szCs w:val="32"/>
        </w:rPr>
      </w:pPr>
    </w:p>
    <w:p>
      <w:pPr>
        <w:spacing w:line="360" w:lineRule="auto"/>
        <w:jc w:val="left"/>
        <w:rPr>
          <w:rFonts w:ascii="宋体" w:hAnsi="宋体" w:cs="仿宋"/>
          <w:b/>
          <w:color w:val="auto"/>
          <w:spacing w:val="6"/>
          <w:sz w:val="32"/>
          <w:szCs w:val="32"/>
        </w:rPr>
      </w:pPr>
    </w:p>
    <w:p>
      <w:pPr>
        <w:spacing w:line="360" w:lineRule="auto"/>
        <w:jc w:val="left"/>
        <w:rPr>
          <w:rFonts w:ascii="宋体" w:hAnsi="宋体" w:cs="仿宋"/>
          <w:b/>
          <w:color w:val="auto"/>
          <w:spacing w:val="6"/>
          <w:sz w:val="32"/>
          <w:szCs w:val="32"/>
        </w:rPr>
      </w:pPr>
    </w:p>
    <w:p>
      <w:pPr>
        <w:spacing w:line="360" w:lineRule="auto"/>
        <w:jc w:val="left"/>
        <w:rPr>
          <w:rFonts w:ascii="宋体" w:hAnsi="宋体" w:cs="仿宋"/>
          <w:b/>
          <w:color w:val="auto"/>
          <w:spacing w:val="6"/>
          <w:sz w:val="32"/>
          <w:szCs w:val="32"/>
        </w:rPr>
      </w:pPr>
      <w:r>
        <w:rPr>
          <w:rFonts w:hint="eastAsia" w:ascii="宋体" w:hAnsi="宋体" w:cs="仿宋"/>
          <w:b/>
          <w:color w:val="auto"/>
          <w:spacing w:val="6"/>
          <w:sz w:val="32"/>
          <w:szCs w:val="32"/>
        </w:rPr>
        <w:t>附件3：投诉书范本及制作说明</w:t>
      </w:r>
    </w:p>
    <w:p>
      <w:pPr>
        <w:spacing w:line="360" w:lineRule="auto"/>
        <w:jc w:val="center"/>
        <w:rPr>
          <w:rFonts w:ascii="宋体" w:hAnsi="宋体" w:cs="仿宋"/>
          <w:b/>
          <w:color w:val="auto"/>
          <w:sz w:val="24"/>
        </w:rPr>
      </w:pPr>
    </w:p>
    <w:p>
      <w:pPr>
        <w:spacing w:line="360" w:lineRule="auto"/>
        <w:jc w:val="center"/>
        <w:rPr>
          <w:rFonts w:ascii="宋体" w:hAnsi="宋体" w:cs="仿宋"/>
          <w:b/>
          <w:color w:val="auto"/>
          <w:spacing w:val="6"/>
          <w:sz w:val="32"/>
          <w:szCs w:val="32"/>
        </w:rPr>
      </w:pPr>
      <w:r>
        <w:rPr>
          <w:rFonts w:hint="eastAsia" w:ascii="宋体" w:hAnsi="宋体" w:cs="仿宋"/>
          <w:b/>
          <w:color w:val="auto"/>
          <w:spacing w:val="6"/>
          <w:sz w:val="32"/>
          <w:szCs w:val="32"/>
        </w:rPr>
        <w:t>投诉书范本</w:t>
      </w:r>
    </w:p>
    <w:p>
      <w:pPr>
        <w:spacing w:line="360" w:lineRule="auto"/>
        <w:rPr>
          <w:rFonts w:ascii="宋体" w:hAnsi="宋体" w:cs="仿宋"/>
          <w:color w:val="auto"/>
          <w:sz w:val="24"/>
        </w:rPr>
      </w:pPr>
      <w:r>
        <w:rPr>
          <w:rFonts w:hint="eastAsia" w:ascii="宋体" w:hAnsi="宋体" w:cs="仿宋"/>
          <w:color w:val="auto"/>
          <w:sz w:val="24"/>
        </w:rPr>
        <w:t>一、投诉相关主体基本情况</w:t>
      </w:r>
    </w:p>
    <w:p>
      <w:pPr>
        <w:spacing w:line="360" w:lineRule="auto"/>
        <w:rPr>
          <w:rFonts w:ascii="宋体" w:hAnsi="宋体" w:cs="仿宋"/>
          <w:color w:val="auto"/>
          <w:sz w:val="24"/>
          <w:u w:val="dotted"/>
        </w:rPr>
      </w:pPr>
      <w:r>
        <w:rPr>
          <w:rFonts w:hint="eastAsia" w:ascii="宋体" w:hAnsi="宋体" w:cs="仿宋"/>
          <w:color w:val="auto"/>
          <w:sz w:val="24"/>
        </w:rPr>
        <w:t>投诉人：</w:t>
      </w:r>
    </w:p>
    <w:p>
      <w:pPr>
        <w:spacing w:line="360" w:lineRule="auto"/>
        <w:rPr>
          <w:rFonts w:ascii="宋体" w:hAnsi="宋体" w:cs="仿宋"/>
          <w:color w:val="auto"/>
          <w:sz w:val="24"/>
          <w:u w:val="single"/>
        </w:rPr>
      </w:pPr>
      <w:r>
        <w:rPr>
          <w:rFonts w:hint="eastAsia" w:ascii="宋体" w:hAnsi="宋体" w:cs="仿宋"/>
          <w:color w:val="auto"/>
          <w:sz w:val="24"/>
        </w:rPr>
        <w:t>地     址：邮编：</w:t>
      </w:r>
    </w:p>
    <w:p>
      <w:pPr>
        <w:tabs>
          <w:tab w:val="left" w:pos="6510"/>
        </w:tabs>
        <w:spacing w:line="360" w:lineRule="auto"/>
        <w:jc w:val="left"/>
        <w:rPr>
          <w:rFonts w:ascii="宋体" w:hAnsi="宋体" w:cs="仿宋"/>
          <w:color w:val="auto"/>
          <w:sz w:val="24"/>
        </w:rPr>
      </w:pPr>
      <w:r>
        <w:rPr>
          <w:rFonts w:hint="eastAsia" w:ascii="宋体" w:hAnsi="宋体" w:cs="仿宋"/>
          <w:color w:val="auto"/>
          <w:sz w:val="24"/>
        </w:rPr>
        <w:t>法定代表人/主要负责人：</w:t>
      </w:r>
    </w:p>
    <w:p>
      <w:pPr>
        <w:tabs>
          <w:tab w:val="left" w:pos="6510"/>
        </w:tabs>
        <w:spacing w:line="360" w:lineRule="auto"/>
        <w:rPr>
          <w:rFonts w:ascii="宋体" w:hAnsi="宋体" w:cs="仿宋"/>
          <w:color w:val="auto"/>
          <w:sz w:val="24"/>
          <w:u w:val="dotted"/>
        </w:rPr>
      </w:pPr>
      <w:r>
        <w:rPr>
          <w:rFonts w:hint="eastAsia" w:ascii="宋体" w:hAnsi="宋体" w:cs="仿宋"/>
          <w:color w:val="auto"/>
          <w:sz w:val="24"/>
        </w:rPr>
        <w:t>联系电话：</w:t>
      </w:r>
    </w:p>
    <w:p>
      <w:pPr>
        <w:spacing w:line="360" w:lineRule="auto"/>
        <w:rPr>
          <w:rFonts w:ascii="宋体" w:hAnsi="宋体" w:cs="仿宋"/>
          <w:color w:val="auto"/>
          <w:sz w:val="24"/>
          <w:u w:val="dotted"/>
        </w:rPr>
      </w:pPr>
      <w:r>
        <w:rPr>
          <w:rFonts w:hint="eastAsia" w:ascii="宋体" w:hAnsi="宋体" w:cs="仿宋"/>
          <w:color w:val="auto"/>
          <w:sz w:val="24"/>
        </w:rPr>
        <w:t>授权代表：联系电话</w:t>
      </w:r>
      <w:r>
        <w:rPr>
          <w:rFonts w:hint="eastAsia" w:ascii="宋体" w:hAnsi="宋体" w:cs="仿宋"/>
          <w:color w:val="auto"/>
          <w:sz w:val="24"/>
          <w:u w:val="dotted"/>
        </w:rPr>
        <w:t xml:space="preserve">：                  </w:t>
      </w:r>
    </w:p>
    <w:p>
      <w:pPr>
        <w:spacing w:line="360" w:lineRule="auto"/>
        <w:rPr>
          <w:rFonts w:ascii="宋体" w:hAnsi="宋体" w:cs="仿宋"/>
          <w:color w:val="auto"/>
          <w:sz w:val="24"/>
          <w:u w:val="dotted"/>
        </w:rPr>
      </w:pPr>
      <w:r>
        <w:rPr>
          <w:rFonts w:hint="eastAsia" w:ascii="宋体" w:hAnsi="宋体" w:cs="仿宋"/>
          <w:color w:val="auto"/>
          <w:sz w:val="24"/>
        </w:rPr>
        <w:t>地     址：邮编：</w:t>
      </w:r>
    </w:p>
    <w:p>
      <w:pPr>
        <w:spacing w:line="360" w:lineRule="auto"/>
        <w:rPr>
          <w:rFonts w:ascii="宋体" w:hAnsi="宋体" w:cs="仿宋"/>
          <w:color w:val="auto"/>
          <w:sz w:val="24"/>
          <w:u w:val="single"/>
        </w:rPr>
      </w:pPr>
      <w:r>
        <w:rPr>
          <w:rFonts w:hint="eastAsia" w:ascii="宋体" w:hAnsi="宋体" w:cs="仿宋"/>
          <w:color w:val="auto"/>
          <w:sz w:val="24"/>
        </w:rPr>
        <w:t>被投诉人1：</w:t>
      </w:r>
    </w:p>
    <w:p>
      <w:pPr>
        <w:spacing w:line="360" w:lineRule="auto"/>
        <w:rPr>
          <w:rFonts w:ascii="宋体" w:hAnsi="宋体" w:cs="仿宋"/>
          <w:color w:val="auto"/>
          <w:sz w:val="24"/>
          <w:u w:val="single"/>
        </w:rPr>
      </w:pPr>
      <w:r>
        <w:rPr>
          <w:rFonts w:hint="eastAsia" w:ascii="宋体" w:hAnsi="宋体" w:cs="仿宋"/>
          <w:color w:val="auto"/>
          <w:sz w:val="24"/>
        </w:rPr>
        <w:t>地     址：邮编：</w:t>
      </w:r>
    </w:p>
    <w:p>
      <w:pPr>
        <w:spacing w:line="360" w:lineRule="auto"/>
        <w:rPr>
          <w:rFonts w:ascii="宋体" w:hAnsi="宋体" w:cs="仿宋"/>
          <w:color w:val="auto"/>
          <w:sz w:val="24"/>
          <w:u w:val="single"/>
        </w:rPr>
      </w:pPr>
      <w:r>
        <w:rPr>
          <w:rFonts w:hint="eastAsia" w:ascii="宋体" w:hAnsi="宋体" w:cs="仿宋"/>
          <w:color w:val="auto"/>
          <w:sz w:val="24"/>
        </w:rPr>
        <w:t>联系人：联系电话：</w:t>
      </w:r>
    </w:p>
    <w:p>
      <w:pPr>
        <w:spacing w:line="360" w:lineRule="auto"/>
        <w:rPr>
          <w:rFonts w:ascii="宋体" w:hAnsi="宋体" w:cs="仿宋"/>
          <w:color w:val="auto"/>
          <w:sz w:val="24"/>
        </w:rPr>
      </w:pPr>
      <w:r>
        <w:rPr>
          <w:rFonts w:hint="eastAsia" w:ascii="宋体" w:hAnsi="宋体" w:cs="仿宋"/>
          <w:color w:val="auto"/>
          <w:sz w:val="24"/>
        </w:rPr>
        <w:t>被投诉人2</w:t>
      </w:r>
    </w:p>
    <w:p>
      <w:pPr>
        <w:spacing w:line="360" w:lineRule="auto"/>
        <w:rPr>
          <w:rFonts w:ascii="宋体" w:hAnsi="宋体" w:cs="仿宋"/>
          <w:color w:val="auto"/>
          <w:sz w:val="24"/>
          <w:u w:val="dotted"/>
        </w:rPr>
      </w:pPr>
      <w:r>
        <w:rPr>
          <w:rFonts w:hint="eastAsia" w:ascii="宋体" w:hAnsi="宋体" w:cs="仿宋"/>
          <w:color w:val="auto"/>
          <w:sz w:val="24"/>
        </w:rPr>
        <w:t>……</w:t>
      </w:r>
    </w:p>
    <w:p>
      <w:pPr>
        <w:spacing w:line="360" w:lineRule="auto"/>
        <w:rPr>
          <w:rFonts w:ascii="宋体" w:hAnsi="宋体" w:cs="仿宋"/>
          <w:color w:val="auto"/>
          <w:sz w:val="24"/>
          <w:u w:val="single"/>
        </w:rPr>
      </w:pPr>
      <w:r>
        <w:rPr>
          <w:rFonts w:hint="eastAsia" w:ascii="宋体" w:hAnsi="宋体" w:cs="仿宋"/>
          <w:color w:val="auto"/>
          <w:sz w:val="24"/>
        </w:rPr>
        <w:t>相关供应商：</w:t>
      </w:r>
    </w:p>
    <w:p>
      <w:pPr>
        <w:spacing w:line="360" w:lineRule="auto"/>
        <w:rPr>
          <w:rFonts w:ascii="宋体" w:hAnsi="宋体" w:cs="仿宋"/>
          <w:color w:val="auto"/>
          <w:sz w:val="24"/>
          <w:u w:val="single"/>
        </w:rPr>
      </w:pPr>
      <w:r>
        <w:rPr>
          <w:rFonts w:hint="eastAsia" w:ascii="宋体" w:hAnsi="宋体" w:cs="仿宋"/>
          <w:color w:val="auto"/>
          <w:sz w:val="24"/>
        </w:rPr>
        <w:t>地     址：邮编：</w:t>
      </w:r>
    </w:p>
    <w:p>
      <w:pPr>
        <w:spacing w:line="360" w:lineRule="auto"/>
        <w:rPr>
          <w:rFonts w:ascii="宋体" w:hAnsi="宋体" w:cs="仿宋"/>
          <w:color w:val="auto"/>
          <w:sz w:val="24"/>
          <w:u w:val="single"/>
        </w:rPr>
      </w:pPr>
      <w:r>
        <w:rPr>
          <w:rFonts w:hint="eastAsia" w:ascii="宋体" w:hAnsi="宋体" w:cs="仿宋"/>
          <w:color w:val="auto"/>
          <w:sz w:val="24"/>
        </w:rPr>
        <w:t>联系人：联系电话：</w:t>
      </w:r>
    </w:p>
    <w:p>
      <w:pPr>
        <w:spacing w:line="360" w:lineRule="auto"/>
        <w:rPr>
          <w:rFonts w:ascii="宋体" w:hAnsi="宋体" w:cs="仿宋"/>
          <w:color w:val="auto"/>
          <w:sz w:val="24"/>
        </w:rPr>
      </w:pPr>
      <w:r>
        <w:rPr>
          <w:rFonts w:hint="eastAsia" w:ascii="宋体" w:hAnsi="宋体" w:cs="仿宋"/>
          <w:color w:val="auto"/>
          <w:sz w:val="24"/>
        </w:rPr>
        <w:t>二、投诉项目基本情况</w:t>
      </w:r>
    </w:p>
    <w:p>
      <w:pPr>
        <w:spacing w:line="360" w:lineRule="auto"/>
        <w:rPr>
          <w:rFonts w:ascii="宋体" w:hAnsi="宋体" w:cs="仿宋"/>
          <w:color w:val="auto"/>
          <w:sz w:val="24"/>
          <w:u w:val="dotted"/>
        </w:rPr>
      </w:pPr>
      <w:r>
        <w:rPr>
          <w:rFonts w:hint="eastAsia" w:ascii="宋体" w:hAnsi="宋体" w:cs="仿宋"/>
          <w:color w:val="auto"/>
          <w:sz w:val="24"/>
        </w:rPr>
        <w:t>采购项目名称：</w:t>
      </w:r>
    </w:p>
    <w:p>
      <w:pPr>
        <w:spacing w:line="360" w:lineRule="auto"/>
        <w:rPr>
          <w:rFonts w:ascii="宋体" w:hAnsi="宋体" w:cs="仿宋"/>
          <w:color w:val="auto"/>
          <w:sz w:val="24"/>
          <w:u w:val="single"/>
        </w:rPr>
      </w:pPr>
      <w:r>
        <w:rPr>
          <w:rFonts w:hint="eastAsia" w:ascii="宋体" w:hAnsi="宋体" w:cs="仿宋"/>
          <w:color w:val="auto"/>
          <w:sz w:val="24"/>
        </w:rPr>
        <w:t>采购项目编号：包号：</w:t>
      </w:r>
    </w:p>
    <w:p>
      <w:pPr>
        <w:spacing w:line="360" w:lineRule="auto"/>
        <w:rPr>
          <w:rFonts w:ascii="宋体" w:hAnsi="宋体" w:cs="仿宋"/>
          <w:color w:val="auto"/>
          <w:sz w:val="24"/>
        </w:rPr>
      </w:pPr>
      <w:r>
        <w:rPr>
          <w:rFonts w:hint="eastAsia" w:ascii="宋体" w:hAnsi="宋体" w:cs="仿宋"/>
          <w:color w:val="auto"/>
          <w:sz w:val="24"/>
        </w:rPr>
        <w:t>采购人名称：</w:t>
      </w:r>
    </w:p>
    <w:p>
      <w:pPr>
        <w:spacing w:line="360" w:lineRule="auto"/>
        <w:rPr>
          <w:rFonts w:ascii="宋体" w:hAnsi="宋体" w:cs="仿宋"/>
          <w:color w:val="auto"/>
          <w:sz w:val="24"/>
          <w:u w:val="single"/>
        </w:rPr>
      </w:pPr>
      <w:r>
        <w:rPr>
          <w:rFonts w:hint="eastAsia" w:ascii="宋体" w:hAnsi="宋体" w:cs="仿宋"/>
          <w:color w:val="auto"/>
          <w:sz w:val="24"/>
        </w:rPr>
        <w:t>代理机构名称：</w:t>
      </w:r>
    </w:p>
    <w:p>
      <w:pPr>
        <w:spacing w:line="360" w:lineRule="auto"/>
        <w:rPr>
          <w:rFonts w:ascii="宋体" w:hAnsi="宋体" w:cs="仿宋"/>
          <w:color w:val="auto"/>
          <w:sz w:val="24"/>
          <w:u w:val="dotted"/>
        </w:rPr>
      </w:pPr>
      <w:r>
        <w:rPr>
          <w:rFonts w:hint="eastAsia" w:ascii="宋体" w:hAnsi="宋体" w:cs="仿宋"/>
          <w:color w:val="auto"/>
          <w:sz w:val="24"/>
        </w:rPr>
        <w:t>采购文件公告:</w:t>
      </w:r>
      <w:r>
        <w:rPr>
          <w:rFonts w:hint="eastAsia" w:ascii="宋体" w:hAnsi="宋体" w:cs="仿宋"/>
          <w:color w:val="auto"/>
          <w:sz w:val="24"/>
          <w:u w:val="dotted"/>
        </w:rPr>
        <w:t xml:space="preserve">是/否 </w:t>
      </w:r>
      <w:r>
        <w:rPr>
          <w:rFonts w:hint="eastAsia" w:ascii="宋体" w:hAnsi="宋体" w:cs="仿宋"/>
          <w:color w:val="auto"/>
          <w:sz w:val="24"/>
        </w:rPr>
        <w:t>公告期限：</w:t>
      </w:r>
    </w:p>
    <w:p>
      <w:pPr>
        <w:spacing w:line="360" w:lineRule="auto"/>
        <w:rPr>
          <w:rFonts w:ascii="宋体" w:hAnsi="宋体" w:cs="仿宋"/>
          <w:color w:val="auto"/>
          <w:sz w:val="24"/>
          <w:u w:val="single"/>
        </w:rPr>
      </w:pPr>
      <w:r>
        <w:rPr>
          <w:rFonts w:hint="eastAsia" w:ascii="宋体" w:hAnsi="宋体" w:cs="仿宋"/>
          <w:color w:val="auto"/>
          <w:sz w:val="24"/>
        </w:rPr>
        <w:t>采购结果公告:</w:t>
      </w:r>
      <w:r>
        <w:rPr>
          <w:rFonts w:hint="eastAsia" w:ascii="宋体" w:hAnsi="宋体" w:cs="仿宋"/>
          <w:color w:val="auto"/>
          <w:sz w:val="24"/>
          <w:u w:val="dotted"/>
        </w:rPr>
        <w:t xml:space="preserve">是/否 </w:t>
      </w:r>
      <w:r>
        <w:rPr>
          <w:rFonts w:hint="eastAsia" w:ascii="宋体" w:hAnsi="宋体" w:cs="仿宋"/>
          <w:color w:val="auto"/>
          <w:sz w:val="24"/>
        </w:rPr>
        <w:t>公告期限：</w:t>
      </w:r>
    </w:p>
    <w:p>
      <w:pPr>
        <w:spacing w:line="360" w:lineRule="auto"/>
        <w:rPr>
          <w:rFonts w:ascii="宋体" w:hAnsi="宋体" w:cs="仿宋"/>
          <w:color w:val="auto"/>
          <w:sz w:val="24"/>
        </w:rPr>
      </w:pPr>
      <w:r>
        <w:rPr>
          <w:rFonts w:hint="eastAsia" w:ascii="宋体" w:hAnsi="宋体" w:cs="仿宋"/>
          <w:color w:val="auto"/>
          <w:sz w:val="24"/>
        </w:rPr>
        <w:t>三、质疑基本情况</w:t>
      </w:r>
    </w:p>
    <w:p>
      <w:pPr>
        <w:spacing w:line="360" w:lineRule="auto"/>
        <w:ind w:firstLine="480" w:firstLineChars="200"/>
        <w:rPr>
          <w:rFonts w:ascii="宋体" w:hAnsi="宋体" w:cs="仿宋"/>
          <w:color w:val="auto"/>
          <w:sz w:val="24"/>
          <w:u w:val="dotted"/>
        </w:rPr>
      </w:pPr>
      <w:r>
        <w:rPr>
          <w:rFonts w:hint="eastAsia" w:ascii="宋体" w:hAnsi="宋体" w:cs="仿宋"/>
          <w:color w:val="auto"/>
          <w:sz w:val="24"/>
        </w:rPr>
        <w:t>投诉人于年月日,向提出质疑，质疑事项为：</w:t>
      </w:r>
    </w:p>
    <w:p>
      <w:pPr>
        <w:spacing w:line="360" w:lineRule="auto"/>
        <w:rPr>
          <w:rFonts w:ascii="宋体" w:hAnsi="宋体" w:cs="仿宋"/>
          <w:color w:val="auto"/>
          <w:sz w:val="24"/>
          <w:u w:val="dotted"/>
        </w:rPr>
      </w:pPr>
    </w:p>
    <w:p>
      <w:pPr>
        <w:spacing w:line="360" w:lineRule="auto"/>
        <w:ind w:firstLine="360" w:firstLineChars="150"/>
        <w:rPr>
          <w:rFonts w:ascii="宋体" w:hAnsi="宋体" w:cs="仿宋"/>
          <w:color w:val="auto"/>
          <w:sz w:val="24"/>
        </w:rPr>
      </w:pPr>
      <w:r>
        <w:rPr>
          <w:rFonts w:hint="eastAsia" w:ascii="宋体" w:hAnsi="宋体" w:cs="仿宋"/>
          <w:color w:val="auto"/>
          <w:sz w:val="24"/>
          <w:u w:val="dotted"/>
        </w:rPr>
        <w:t>采购人/代理机构</w:t>
      </w:r>
      <w:r>
        <w:rPr>
          <w:rFonts w:hint="eastAsia" w:ascii="宋体" w:hAnsi="宋体" w:cs="仿宋"/>
          <w:color w:val="auto"/>
          <w:sz w:val="24"/>
        </w:rPr>
        <w:t>于年月日,就质疑事项作出了答复/没有在法定期限内作出答复。</w:t>
      </w:r>
    </w:p>
    <w:p>
      <w:pPr>
        <w:spacing w:line="360" w:lineRule="auto"/>
        <w:rPr>
          <w:rFonts w:ascii="宋体" w:hAnsi="宋体" w:cs="仿宋"/>
          <w:color w:val="auto"/>
          <w:sz w:val="24"/>
        </w:rPr>
      </w:pPr>
      <w:r>
        <w:rPr>
          <w:rFonts w:hint="eastAsia" w:ascii="宋体" w:hAnsi="宋体" w:cs="仿宋"/>
          <w:color w:val="auto"/>
          <w:sz w:val="24"/>
        </w:rPr>
        <w:t>四、投诉事项具体内容</w:t>
      </w:r>
    </w:p>
    <w:p>
      <w:pPr>
        <w:spacing w:line="360" w:lineRule="auto"/>
        <w:rPr>
          <w:rFonts w:ascii="宋体" w:hAnsi="宋体" w:cs="仿宋"/>
          <w:color w:val="auto"/>
          <w:sz w:val="24"/>
          <w:u w:val="single"/>
        </w:rPr>
      </w:pPr>
      <w:r>
        <w:rPr>
          <w:rFonts w:hint="eastAsia" w:ascii="宋体" w:hAnsi="宋体" w:cs="仿宋"/>
          <w:color w:val="auto"/>
          <w:sz w:val="24"/>
        </w:rPr>
        <w:t>投诉事项 1：</w:t>
      </w:r>
    </w:p>
    <w:p>
      <w:pPr>
        <w:spacing w:line="360" w:lineRule="auto"/>
        <w:rPr>
          <w:rFonts w:ascii="宋体" w:hAnsi="宋体" w:cs="仿宋"/>
          <w:color w:val="auto"/>
          <w:sz w:val="24"/>
        </w:rPr>
      </w:pPr>
      <w:r>
        <w:rPr>
          <w:rFonts w:hint="eastAsia" w:ascii="宋体" w:hAnsi="宋体" w:cs="仿宋"/>
          <w:color w:val="auto"/>
          <w:sz w:val="24"/>
        </w:rPr>
        <w:t>事实依据：</w:t>
      </w:r>
    </w:p>
    <w:p>
      <w:pPr>
        <w:spacing w:line="360" w:lineRule="auto"/>
        <w:rPr>
          <w:rFonts w:ascii="宋体" w:hAnsi="宋体" w:cs="仿宋"/>
          <w:color w:val="auto"/>
          <w:sz w:val="24"/>
          <w:u w:val="dotted"/>
        </w:rPr>
      </w:pPr>
    </w:p>
    <w:p>
      <w:pPr>
        <w:spacing w:line="360" w:lineRule="auto"/>
        <w:rPr>
          <w:rFonts w:ascii="宋体" w:hAnsi="宋体" w:cs="仿宋"/>
          <w:color w:val="auto"/>
          <w:sz w:val="24"/>
          <w:u w:val="single"/>
        </w:rPr>
      </w:pPr>
      <w:r>
        <w:rPr>
          <w:rFonts w:hint="eastAsia" w:ascii="宋体" w:hAnsi="宋体" w:cs="仿宋"/>
          <w:color w:val="auto"/>
          <w:sz w:val="24"/>
        </w:rPr>
        <w:t>法律依据：</w:t>
      </w:r>
    </w:p>
    <w:p>
      <w:pPr>
        <w:spacing w:line="360" w:lineRule="auto"/>
        <w:rPr>
          <w:rFonts w:ascii="宋体" w:hAnsi="宋体" w:cs="仿宋"/>
          <w:color w:val="auto"/>
          <w:sz w:val="24"/>
          <w:u w:val="dotted"/>
        </w:rPr>
      </w:pPr>
    </w:p>
    <w:p>
      <w:pPr>
        <w:spacing w:line="360" w:lineRule="auto"/>
        <w:rPr>
          <w:rFonts w:ascii="宋体" w:hAnsi="宋体" w:cs="仿宋"/>
          <w:color w:val="auto"/>
          <w:sz w:val="24"/>
        </w:rPr>
      </w:pPr>
      <w:r>
        <w:rPr>
          <w:rFonts w:hint="eastAsia" w:ascii="宋体" w:hAnsi="宋体" w:cs="仿宋"/>
          <w:color w:val="auto"/>
          <w:sz w:val="24"/>
        </w:rPr>
        <w:t>投诉事项2</w:t>
      </w:r>
    </w:p>
    <w:p>
      <w:pPr>
        <w:spacing w:line="360" w:lineRule="auto"/>
        <w:rPr>
          <w:rFonts w:ascii="宋体" w:hAnsi="宋体" w:cs="仿宋"/>
          <w:color w:val="auto"/>
          <w:sz w:val="24"/>
          <w:u w:val="dotted"/>
        </w:rPr>
      </w:pPr>
      <w:r>
        <w:rPr>
          <w:rFonts w:hint="eastAsia" w:ascii="宋体" w:hAnsi="宋体" w:cs="仿宋"/>
          <w:color w:val="auto"/>
          <w:sz w:val="24"/>
        </w:rPr>
        <w:t>……</w:t>
      </w:r>
    </w:p>
    <w:p>
      <w:pPr>
        <w:spacing w:line="360" w:lineRule="auto"/>
        <w:rPr>
          <w:rFonts w:ascii="宋体" w:hAnsi="宋体" w:cs="仿宋"/>
          <w:color w:val="auto"/>
          <w:sz w:val="24"/>
        </w:rPr>
      </w:pPr>
      <w:r>
        <w:rPr>
          <w:rFonts w:hint="eastAsia" w:ascii="宋体" w:hAnsi="宋体" w:cs="仿宋"/>
          <w:color w:val="auto"/>
          <w:sz w:val="24"/>
        </w:rPr>
        <w:t>五、与投诉事项相关的投诉请求</w:t>
      </w:r>
    </w:p>
    <w:p>
      <w:pPr>
        <w:spacing w:line="360" w:lineRule="auto"/>
        <w:rPr>
          <w:rFonts w:ascii="宋体" w:hAnsi="宋体" w:cs="仿宋"/>
          <w:color w:val="auto"/>
          <w:sz w:val="24"/>
        </w:rPr>
      </w:pPr>
      <w:r>
        <w:rPr>
          <w:rFonts w:hint="eastAsia" w:ascii="宋体" w:hAnsi="宋体" w:cs="仿宋"/>
          <w:color w:val="auto"/>
          <w:sz w:val="24"/>
        </w:rPr>
        <w:t>请求：</w:t>
      </w:r>
    </w:p>
    <w:p>
      <w:pPr>
        <w:spacing w:line="360" w:lineRule="auto"/>
        <w:rPr>
          <w:rFonts w:ascii="宋体" w:hAnsi="宋体" w:cs="仿宋"/>
          <w:color w:val="auto"/>
          <w:sz w:val="24"/>
          <w:u w:val="single"/>
        </w:rPr>
      </w:pPr>
    </w:p>
    <w:p>
      <w:pPr>
        <w:spacing w:line="360" w:lineRule="auto"/>
        <w:rPr>
          <w:rFonts w:ascii="宋体" w:hAnsi="宋体" w:cs="仿宋"/>
          <w:color w:val="auto"/>
          <w:sz w:val="24"/>
        </w:rPr>
      </w:pPr>
      <w:r>
        <w:rPr>
          <w:rFonts w:hint="eastAsia" w:ascii="宋体" w:hAnsi="宋体" w:cs="仿宋"/>
          <w:color w:val="auto"/>
          <w:sz w:val="24"/>
        </w:rPr>
        <w:t xml:space="preserve">签字(签章)：                   公章：                      </w:t>
      </w:r>
    </w:p>
    <w:p>
      <w:pPr>
        <w:spacing w:line="360" w:lineRule="auto"/>
        <w:rPr>
          <w:rFonts w:ascii="宋体" w:hAnsi="宋体" w:cs="仿宋"/>
          <w:color w:val="auto"/>
          <w:sz w:val="24"/>
        </w:rPr>
      </w:pPr>
      <w:r>
        <w:rPr>
          <w:rFonts w:hint="eastAsia" w:ascii="宋体" w:hAnsi="宋体" w:cs="仿宋"/>
          <w:color w:val="auto"/>
          <w:sz w:val="24"/>
        </w:rPr>
        <w:t xml:space="preserve">日期：    </w:t>
      </w:r>
    </w:p>
    <w:p>
      <w:pPr>
        <w:spacing w:line="360" w:lineRule="auto"/>
        <w:rPr>
          <w:rFonts w:ascii="宋体" w:hAnsi="宋体" w:cs="仿宋"/>
          <w:b/>
          <w:color w:val="auto"/>
          <w:sz w:val="24"/>
        </w:rPr>
      </w:pPr>
    </w:p>
    <w:p>
      <w:pPr>
        <w:spacing w:line="360" w:lineRule="auto"/>
        <w:rPr>
          <w:rFonts w:ascii="宋体" w:hAnsi="宋体" w:cs="仿宋"/>
          <w:b/>
          <w:color w:val="auto"/>
          <w:sz w:val="24"/>
        </w:rPr>
      </w:pPr>
    </w:p>
    <w:p>
      <w:pPr>
        <w:spacing w:line="360" w:lineRule="auto"/>
        <w:rPr>
          <w:rFonts w:ascii="宋体" w:hAnsi="宋体" w:cs="仿宋"/>
          <w:b/>
          <w:color w:val="auto"/>
          <w:sz w:val="24"/>
        </w:rPr>
      </w:pPr>
      <w:r>
        <w:rPr>
          <w:rFonts w:hint="eastAsia" w:ascii="宋体" w:hAnsi="宋体" w:cs="仿宋"/>
          <w:b/>
          <w:color w:val="auto"/>
          <w:sz w:val="24"/>
        </w:rPr>
        <w:t>投诉书制作说明：</w:t>
      </w:r>
    </w:p>
    <w:p>
      <w:pPr>
        <w:widowControl/>
        <w:spacing w:line="360" w:lineRule="auto"/>
        <w:ind w:firstLine="480" w:firstLineChars="200"/>
        <w:rPr>
          <w:rFonts w:ascii="宋体" w:hAnsi="宋体" w:cs="仿宋"/>
          <w:color w:val="auto"/>
          <w:kern w:val="0"/>
          <w:sz w:val="24"/>
        </w:rPr>
      </w:pPr>
      <w:r>
        <w:rPr>
          <w:rFonts w:hint="eastAsia" w:ascii="宋体" w:hAnsi="宋体" w:cs="仿宋"/>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仿宋"/>
          <w:color w:val="auto"/>
          <w:kern w:val="0"/>
          <w:sz w:val="24"/>
        </w:rPr>
      </w:pPr>
      <w:r>
        <w:rPr>
          <w:rFonts w:hint="eastAsia" w:ascii="宋体" w:hAnsi="宋体" w:cs="仿宋"/>
          <w:color w:val="auto"/>
          <w:sz w:val="24"/>
        </w:rPr>
        <w:t>2.投诉人若委托代理人进行投诉的，投诉书应按照要求列明“授权代表”的有关内容，并在附件中提交由</w:t>
      </w:r>
      <w:r>
        <w:rPr>
          <w:rFonts w:hint="eastAsia" w:ascii="宋体" w:hAnsi="宋体" w:cs="仿宋"/>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仿宋"/>
          <w:color w:val="auto"/>
          <w:sz w:val="24"/>
        </w:rPr>
      </w:pPr>
      <w:r>
        <w:rPr>
          <w:rFonts w:hint="eastAsia" w:ascii="宋体" w:hAnsi="宋体" w:cs="仿宋"/>
          <w:color w:val="auto"/>
          <w:sz w:val="24"/>
        </w:rPr>
        <w:t>3.投诉人若对项目的某一分包进行投诉，投诉书应列明具体分包号。</w:t>
      </w:r>
    </w:p>
    <w:p>
      <w:pPr>
        <w:widowControl/>
        <w:spacing w:line="360" w:lineRule="auto"/>
        <w:ind w:firstLine="480" w:firstLineChars="200"/>
        <w:jc w:val="left"/>
        <w:rPr>
          <w:rFonts w:ascii="宋体" w:hAnsi="宋体" w:cs="仿宋"/>
          <w:color w:val="auto"/>
          <w:sz w:val="24"/>
        </w:rPr>
      </w:pPr>
      <w:r>
        <w:rPr>
          <w:rFonts w:hint="eastAsia" w:ascii="宋体" w:hAnsi="宋体" w:cs="仿宋"/>
          <w:color w:val="auto"/>
          <w:sz w:val="24"/>
        </w:rPr>
        <w:t>4.投诉书应简要列明质疑事项，质疑函、质疑答复等作为附件材料提供。</w:t>
      </w:r>
    </w:p>
    <w:p>
      <w:pPr>
        <w:widowControl/>
        <w:spacing w:line="360" w:lineRule="auto"/>
        <w:ind w:firstLine="480" w:firstLineChars="200"/>
        <w:jc w:val="left"/>
        <w:rPr>
          <w:rFonts w:ascii="宋体" w:hAnsi="宋体" w:cs="仿宋"/>
          <w:color w:val="auto"/>
          <w:sz w:val="24"/>
        </w:rPr>
      </w:pPr>
      <w:r>
        <w:rPr>
          <w:rFonts w:hint="eastAsia" w:ascii="宋体" w:hAnsi="宋体" w:cs="仿宋"/>
          <w:color w:val="auto"/>
          <w:sz w:val="24"/>
        </w:rPr>
        <w:t>5.投诉书的投诉事项应具体、明确，并有必要的事实依据和法律依据。</w:t>
      </w:r>
    </w:p>
    <w:p>
      <w:pPr>
        <w:widowControl/>
        <w:spacing w:line="360" w:lineRule="auto"/>
        <w:ind w:firstLine="480" w:firstLineChars="200"/>
        <w:jc w:val="left"/>
        <w:rPr>
          <w:rFonts w:ascii="宋体" w:hAnsi="宋体" w:cs="仿宋"/>
          <w:color w:val="auto"/>
          <w:sz w:val="24"/>
        </w:rPr>
      </w:pPr>
      <w:r>
        <w:rPr>
          <w:rFonts w:hint="eastAsia" w:ascii="宋体" w:hAnsi="宋体" w:cs="仿宋"/>
          <w:color w:val="auto"/>
          <w:sz w:val="24"/>
        </w:rPr>
        <w:t>6.投诉书的投诉请求应与投诉事项相关。</w:t>
      </w:r>
    </w:p>
    <w:p>
      <w:pPr>
        <w:widowControl/>
        <w:spacing w:line="360" w:lineRule="auto"/>
        <w:ind w:firstLine="480" w:firstLineChars="200"/>
        <w:jc w:val="left"/>
        <w:rPr>
          <w:rFonts w:ascii="宋体" w:hAnsi="宋体" w:cs="仿宋"/>
          <w:color w:val="auto"/>
          <w:kern w:val="0"/>
          <w:sz w:val="24"/>
        </w:rPr>
      </w:pPr>
      <w:r>
        <w:rPr>
          <w:rFonts w:hint="eastAsia" w:ascii="宋体" w:hAnsi="宋体" w:cs="仿宋"/>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仿宋"/>
          <w:b/>
          <w:color w:val="auto"/>
          <w:sz w:val="24"/>
        </w:rPr>
      </w:pPr>
    </w:p>
    <w:p>
      <w:pPr>
        <w:autoSpaceDE w:val="0"/>
        <w:autoSpaceDN w:val="0"/>
        <w:jc w:val="center"/>
        <w:rPr>
          <w:rFonts w:ascii="宋体" w:hAnsi="宋体" w:cs="仿宋"/>
          <w:b/>
          <w:color w:val="auto"/>
          <w:spacing w:val="6"/>
          <w:sz w:val="32"/>
          <w:szCs w:val="32"/>
        </w:rPr>
      </w:pPr>
    </w:p>
    <w:p>
      <w:pPr>
        <w:pStyle w:val="2"/>
        <w:ind w:left="0" w:firstLine="0"/>
        <w:rPr>
          <w:rFonts w:ascii="宋体" w:hAnsi="宋体" w:eastAsia="宋体"/>
          <w:color w:val="auto"/>
          <w:lang w:val="en-US"/>
        </w:rPr>
      </w:pPr>
    </w:p>
    <w:p>
      <w:pPr>
        <w:autoSpaceDE w:val="0"/>
        <w:autoSpaceDN w:val="0"/>
        <w:jc w:val="center"/>
        <w:rPr>
          <w:rFonts w:ascii="宋体" w:hAnsi="宋体" w:cs="仿宋"/>
          <w:b/>
          <w:bCs/>
          <w:color w:val="auto"/>
          <w:sz w:val="32"/>
          <w:szCs w:val="32"/>
        </w:rPr>
      </w:pPr>
      <w:r>
        <w:rPr>
          <w:rFonts w:hint="eastAsia" w:ascii="宋体" w:hAnsi="宋体" w:cs="仿宋"/>
          <w:b/>
          <w:color w:val="auto"/>
          <w:spacing w:val="6"/>
          <w:sz w:val="32"/>
          <w:szCs w:val="32"/>
        </w:rPr>
        <w:t>附件4：</w:t>
      </w:r>
      <w:r>
        <w:rPr>
          <w:rFonts w:hint="eastAsia" w:ascii="宋体" w:hAnsi="宋体" w:cs="仿宋"/>
          <w:b/>
          <w:bCs/>
          <w:color w:val="auto"/>
          <w:sz w:val="32"/>
          <w:szCs w:val="32"/>
        </w:rPr>
        <w:t>业务专用章使用说明函</w:t>
      </w:r>
    </w:p>
    <w:p>
      <w:pPr>
        <w:spacing w:line="360" w:lineRule="auto"/>
        <w:rPr>
          <w:rFonts w:ascii="宋体" w:hAnsi="宋体" w:cs="仿宋"/>
          <w:color w:val="auto"/>
          <w:sz w:val="24"/>
        </w:rPr>
      </w:pPr>
      <w:r>
        <w:rPr>
          <w:rFonts w:hint="eastAsia" w:ascii="宋体" w:hAnsi="宋体" w:cs="仿宋"/>
          <w:color w:val="auto"/>
          <w:sz w:val="24"/>
          <w:u w:val="single"/>
        </w:rPr>
        <w:t>（采购人）、（采购代理机构）</w:t>
      </w:r>
    </w:p>
    <w:p>
      <w:pPr>
        <w:spacing w:line="360" w:lineRule="auto"/>
        <w:ind w:firstLine="480" w:firstLineChars="200"/>
        <w:rPr>
          <w:rFonts w:ascii="宋体" w:hAnsi="宋体" w:cs="仿宋"/>
          <w:color w:val="auto"/>
          <w:sz w:val="24"/>
        </w:rPr>
      </w:pPr>
      <w:r>
        <w:rPr>
          <w:rFonts w:hint="eastAsia" w:ascii="宋体" w:hAnsi="宋体" w:cs="仿宋"/>
          <w:color w:val="auto"/>
          <w:kern w:val="0"/>
          <w:sz w:val="24"/>
          <w:lang w:val="zh-CN"/>
        </w:rPr>
        <w:t>我方</w:t>
      </w:r>
      <w:r>
        <w:rPr>
          <w:rFonts w:hint="eastAsia" w:ascii="宋体" w:hAnsi="宋体" w:cs="仿宋"/>
          <w:color w:val="auto"/>
          <w:sz w:val="24"/>
        </w:rPr>
        <w:t>(投标人全称)是中华人民共和国依法登记注册的合法企业，</w:t>
      </w:r>
      <w:r>
        <w:rPr>
          <w:rFonts w:hint="eastAsia" w:ascii="宋体" w:hAnsi="宋体" w:cs="仿宋"/>
          <w:bCs/>
          <w:color w:val="auto"/>
          <w:sz w:val="24"/>
        </w:rPr>
        <w:t>在参加</w:t>
      </w:r>
      <w:r>
        <w:rPr>
          <w:rFonts w:hint="eastAsia" w:ascii="宋体" w:hAnsi="宋体" w:cs="仿宋"/>
          <w:color w:val="auto"/>
          <w:sz w:val="24"/>
        </w:rPr>
        <w:t>你方组织的（项目名称）项目【招标编号：（采购编号）】</w:t>
      </w:r>
      <w:r>
        <w:rPr>
          <w:rFonts w:hint="eastAsia" w:ascii="宋体" w:hAnsi="宋体" w:cs="仿宋"/>
          <w:bCs/>
          <w:color w:val="auto"/>
          <w:sz w:val="24"/>
        </w:rPr>
        <w:t>投标活动中作如下说明：</w:t>
      </w:r>
      <w:r>
        <w:rPr>
          <w:rFonts w:hint="eastAsia" w:ascii="宋体" w:hAnsi="宋体" w:cs="仿宋"/>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仿宋"/>
          <w:color w:val="auto"/>
          <w:sz w:val="24"/>
        </w:rPr>
      </w:pPr>
      <w:r>
        <w:rPr>
          <w:rFonts w:hint="eastAsia" w:ascii="宋体" w:hAnsi="宋体" w:cs="仿宋"/>
          <w:color w:val="auto"/>
          <w:sz w:val="24"/>
        </w:rPr>
        <w:t>特此说明。</w:t>
      </w:r>
    </w:p>
    <w:p>
      <w:pPr>
        <w:spacing w:line="360" w:lineRule="auto"/>
        <w:ind w:firstLine="494"/>
        <w:rPr>
          <w:rFonts w:ascii="宋体" w:hAnsi="宋体" w:cs="仿宋"/>
          <w:color w:val="auto"/>
          <w:sz w:val="24"/>
        </w:rPr>
      </w:pPr>
    </w:p>
    <w:p>
      <w:pPr>
        <w:spacing w:line="360" w:lineRule="auto"/>
        <w:ind w:firstLine="494"/>
        <w:rPr>
          <w:rFonts w:ascii="宋体" w:hAnsi="宋体" w:cs="仿宋"/>
          <w:color w:val="auto"/>
          <w:sz w:val="24"/>
        </w:rPr>
      </w:pPr>
    </w:p>
    <w:p>
      <w:pPr>
        <w:spacing w:line="360" w:lineRule="auto"/>
        <w:ind w:firstLine="494"/>
        <w:rPr>
          <w:rFonts w:ascii="宋体" w:hAnsi="宋体" w:cs="仿宋"/>
          <w:color w:val="auto"/>
          <w:sz w:val="24"/>
        </w:rPr>
      </w:pPr>
    </w:p>
    <w:p>
      <w:pPr>
        <w:spacing w:line="360" w:lineRule="auto"/>
        <w:ind w:firstLine="494"/>
        <w:rPr>
          <w:rFonts w:ascii="宋体" w:hAnsi="宋体" w:cs="仿宋"/>
          <w:color w:val="auto"/>
          <w:sz w:val="24"/>
        </w:rPr>
      </w:pPr>
    </w:p>
    <w:p>
      <w:pPr>
        <w:spacing w:line="360" w:lineRule="auto"/>
        <w:ind w:right="480" w:firstLine="4080" w:firstLineChars="1700"/>
        <w:rPr>
          <w:rFonts w:ascii="宋体" w:hAnsi="宋体" w:cs="仿宋"/>
          <w:color w:val="auto"/>
          <w:sz w:val="24"/>
        </w:rPr>
      </w:pPr>
      <w:r>
        <w:rPr>
          <w:rFonts w:hint="eastAsia" w:ascii="宋体" w:hAnsi="宋体" w:cs="仿宋"/>
          <w:color w:val="auto"/>
          <w:sz w:val="24"/>
        </w:rPr>
        <w:t>投标单位（法定名称章）：</w:t>
      </w:r>
    </w:p>
    <w:p>
      <w:pPr>
        <w:ind w:right="1440" w:firstLine="494"/>
        <w:jc w:val="center"/>
        <w:rPr>
          <w:rFonts w:ascii="宋体" w:hAnsi="宋体" w:cs="仿宋"/>
          <w:color w:val="auto"/>
          <w:sz w:val="24"/>
        </w:rPr>
      </w:pPr>
      <w:r>
        <w:rPr>
          <w:rFonts w:hint="eastAsia" w:ascii="宋体" w:hAnsi="宋体" w:cs="仿宋"/>
          <w:color w:val="auto"/>
          <w:sz w:val="24"/>
        </w:rPr>
        <w:t xml:space="preserve">                              日期：       年     月     日</w:t>
      </w:r>
    </w:p>
    <w:p>
      <w:pPr>
        <w:rPr>
          <w:rFonts w:ascii="宋体" w:hAnsi="宋体" w:cs="仿宋"/>
          <w:color w:val="auto"/>
          <w:sz w:val="24"/>
        </w:rPr>
      </w:pPr>
      <w:r>
        <w:rPr>
          <w:rFonts w:hint="eastAsia" w:ascii="宋体" w:hAnsi="宋体" w:cs="仿宋"/>
          <w:b/>
          <w:bCs/>
          <w:color w:val="auto"/>
          <w:sz w:val="24"/>
        </w:rPr>
        <w:t>附：</w:t>
      </w:r>
    </w:p>
    <w:p>
      <w:pPr>
        <w:spacing w:line="360" w:lineRule="auto"/>
        <w:rPr>
          <w:rFonts w:ascii="宋体" w:hAnsi="宋体" w:cs="仿宋"/>
          <w:bCs/>
          <w:color w:val="auto"/>
          <w:sz w:val="24"/>
        </w:rPr>
      </w:pPr>
      <w:r>
        <w:rPr>
          <w:rFonts w:ascii="宋体" w:hAnsi="宋体" w:cs="仿宋"/>
          <w:b/>
          <w:bCs/>
          <w:color w:val="auto"/>
          <w:sz w:val="24"/>
        </w:rPr>
        <w:pict>
          <v:rect id="Rectangle 17" o:spid="_x0000_s1047" o:spt="1" style="position:absolute;left:0pt;margin-left:238.9pt;margin-top:28.05pt;height:177.45pt;width:212.95pt;z-index:-251657216;mso-width-relative:page;mso-height-relative:page;" o:preferrelative="t" coordsize="21600,21600">
            <v:path/>
            <v:fill focussize="0,0"/>
            <v:stroke miterlimit="2"/>
            <v:imagedata o:title=""/>
            <o:lock v:ext="edit"/>
          </v:rect>
        </w:pict>
      </w:r>
      <w:r>
        <w:rPr>
          <w:rFonts w:ascii="宋体" w:hAnsi="宋体" w:cs="仿宋"/>
          <w:b/>
          <w:bCs/>
          <w:color w:val="auto"/>
          <w:sz w:val="24"/>
        </w:rPr>
        <w:pict>
          <v:rect id="Rectangle 16" o:spid="_x0000_s1048" o:spt="1" style="position:absolute;left:0pt;margin-left:-7.2pt;margin-top:30.3pt;height:177.45pt;width:208.5pt;z-index:-251656192;mso-width-relative:page;mso-height-relative:page;" o:preferrelative="t" coordsize="21600,21600">
            <v:path/>
            <v:fill focussize="0,0"/>
            <v:stroke miterlimit="2"/>
            <v:imagedata o:title=""/>
            <o:lock v:ext="edit"/>
          </v:rect>
        </w:pict>
      </w:r>
      <w:r>
        <w:rPr>
          <w:rFonts w:hint="eastAsia" w:ascii="宋体" w:hAnsi="宋体" w:cs="仿宋"/>
          <w:color w:val="auto"/>
          <w:sz w:val="24"/>
        </w:rPr>
        <w:t>投标单位法定名称章（印模）                投标单位“XX专用章”（印模）</w:t>
      </w:r>
    </w:p>
    <w:p>
      <w:pPr>
        <w:autoSpaceDE w:val="0"/>
        <w:autoSpaceDN w:val="0"/>
        <w:jc w:val="center"/>
        <w:rPr>
          <w:rFonts w:ascii="宋体" w:hAnsi="宋体" w:cs="仿宋"/>
          <w:b/>
          <w:color w:val="auto"/>
          <w:spacing w:val="6"/>
          <w:sz w:val="32"/>
          <w:szCs w:val="32"/>
        </w:rPr>
      </w:pPr>
    </w:p>
    <w:p>
      <w:pPr>
        <w:autoSpaceDE w:val="0"/>
        <w:autoSpaceDN w:val="0"/>
        <w:jc w:val="center"/>
        <w:rPr>
          <w:rFonts w:ascii="宋体" w:hAnsi="宋体" w:cs="仿宋"/>
          <w:b/>
          <w:color w:val="auto"/>
          <w:spacing w:val="6"/>
          <w:sz w:val="32"/>
          <w:szCs w:val="32"/>
        </w:rPr>
      </w:pPr>
    </w:p>
    <w:p>
      <w:pPr>
        <w:autoSpaceDE w:val="0"/>
        <w:autoSpaceDN w:val="0"/>
        <w:jc w:val="center"/>
        <w:rPr>
          <w:rFonts w:ascii="宋体" w:hAnsi="宋体" w:cs="仿宋"/>
          <w:b/>
          <w:color w:val="auto"/>
          <w:spacing w:val="6"/>
          <w:sz w:val="32"/>
          <w:szCs w:val="32"/>
        </w:rPr>
      </w:pPr>
    </w:p>
    <w:p>
      <w:pPr>
        <w:autoSpaceDE w:val="0"/>
        <w:autoSpaceDN w:val="0"/>
        <w:jc w:val="center"/>
        <w:rPr>
          <w:rFonts w:ascii="宋体" w:hAnsi="宋体" w:cs="仿宋"/>
          <w:b/>
          <w:color w:val="auto"/>
          <w:spacing w:val="6"/>
          <w:sz w:val="32"/>
          <w:szCs w:val="32"/>
        </w:rPr>
      </w:pPr>
    </w:p>
    <w:p>
      <w:pPr>
        <w:autoSpaceDE w:val="0"/>
        <w:autoSpaceDN w:val="0"/>
        <w:jc w:val="center"/>
        <w:rPr>
          <w:rFonts w:ascii="宋体" w:hAnsi="宋体" w:cs="仿宋"/>
          <w:b/>
          <w:color w:val="auto"/>
          <w:spacing w:val="6"/>
          <w:sz w:val="32"/>
          <w:szCs w:val="32"/>
        </w:rPr>
      </w:pPr>
    </w:p>
    <w:p>
      <w:pPr>
        <w:autoSpaceDE w:val="0"/>
        <w:autoSpaceDN w:val="0"/>
        <w:jc w:val="center"/>
        <w:rPr>
          <w:rFonts w:ascii="宋体" w:hAnsi="宋体" w:cs="仿宋"/>
          <w:b/>
          <w:color w:val="auto"/>
          <w:spacing w:val="6"/>
          <w:sz w:val="32"/>
          <w:szCs w:val="32"/>
        </w:rPr>
      </w:pPr>
    </w:p>
    <w:p>
      <w:pPr>
        <w:autoSpaceDE w:val="0"/>
        <w:autoSpaceDN w:val="0"/>
        <w:jc w:val="center"/>
        <w:rPr>
          <w:rFonts w:ascii="宋体" w:hAnsi="宋体" w:cs="仿宋"/>
          <w:b/>
          <w:color w:val="auto"/>
          <w:spacing w:val="6"/>
          <w:sz w:val="32"/>
          <w:szCs w:val="32"/>
        </w:rPr>
      </w:pPr>
    </w:p>
    <w:p>
      <w:pPr>
        <w:autoSpaceDE w:val="0"/>
        <w:autoSpaceDN w:val="0"/>
        <w:jc w:val="center"/>
        <w:rPr>
          <w:rFonts w:ascii="宋体" w:hAnsi="宋体" w:cs="仿宋"/>
          <w:b/>
          <w:color w:val="auto"/>
          <w:spacing w:val="6"/>
          <w:sz w:val="32"/>
          <w:szCs w:val="32"/>
        </w:rPr>
      </w:pPr>
    </w:p>
    <w:p>
      <w:pPr>
        <w:autoSpaceDE w:val="0"/>
        <w:autoSpaceDN w:val="0"/>
        <w:jc w:val="center"/>
        <w:rPr>
          <w:rFonts w:ascii="宋体" w:hAnsi="宋体" w:cs="仿宋"/>
          <w:b/>
          <w:color w:val="auto"/>
          <w:spacing w:val="6"/>
          <w:sz w:val="32"/>
          <w:szCs w:val="32"/>
        </w:rPr>
      </w:pPr>
    </w:p>
    <w:p>
      <w:pPr>
        <w:autoSpaceDE w:val="0"/>
        <w:autoSpaceDN w:val="0"/>
        <w:jc w:val="center"/>
        <w:rPr>
          <w:rFonts w:ascii="宋体" w:hAnsi="宋体" w:cs="仿宋"/>
          <w:b/>
          <w:color w:val="auto"/>
          <w:spacing w:val="6"/>
          <w:sz w:val="32"/>
          <w:szCs w:val="32"/>
        </w:rPr>
      </w:pPr>
    </w:p>
    <w:p>
      <w:pPr>
        <w:autoSpaceDE w:val="0"/>
        <w:autoSpaceDN w:val="0"/>
        <w:jc w:val="center"/>
        <w:rPr>
          <w:rFonts w:ascii="宋体" w:hAnsi="宋体" w:cs="仿宋"/>
          <w:b/>
          <w:color w:val="auto"/>
          <w:spacing w:val="6"/>
          <w:sz w:val="32"/>
          <w:szCs w:val="32"/>
        </w:rPr>
      </w:pPr>
    </w:p>
    <w:p>
      <w:pPr>
        <w:autoSpaceDE w:val="0"/>
        <w:autoSpaceDN w:val="0"/>
        <w:jc w:val="center"/>
        <w:rPr>
          <w:rFonts w:ascii="宋体" w:hAnsi="宋体" w:cs="仿宋"/>
          <w:b/>
          <w:color w:val="auto"/>
          <w:spacing w:val="6"/>
          <w:sz w:val="32"/>
          <w:szCs w:val="32"/>
        </w:rPr>
      </w:pPr>
    </w:p>
    <w:p>
      <w:pPr>
        <w:autoSpaceDE w:val="0"/>
        <w:autoSpaceDN w:val="0"/>
        <w:jc w:val="center"/>
        <w:rPr>
          <w:rFonts w:ascii="宋体" w:hAnsi="宋体" w:cs="仿宋"/>
          <w:b/>
          <w:color w:val="auto"/>
          <w:spacing w:val="6"/>
          <w:sz w:val="32"/>
          <w:szCs w:val="32"/>
        </w:rPr>
      </w:pPr>
    </w:p>
    <w:p>
      <w:pPr>
        <w:autoSpaceDE w:val="0"/>
        <w:autoSpaceDN w:val="0"/>
        <w:jc w:val="center"/>
        <w:rPr>
          <w:rFonts w:ascii="宋体" w:hAnsi="宋体" w:cs="仿宋"/>
          <w:b/>
          <w:color w:val="auto"/>
          <w:spacing w:val="6"/>
          <w:sz w:val="32"/>
          <w:szCs w:val="32"/>
        </w:rPr>
      </w:pPr>
    </w:p>
    <w:p>
      <w:pPr>
        <w:autoSpaceDE w:val="0"/>
        <w:autoSpaceDN w:val="0"/>
        <w:jc w:val="center"/>
        <w:rPr>
          <w:rFonts w:ascii="宋体" w:hAnsi="宋体" w:cs="仿宋"/>
          <w:b/>
          <w:color w:val="auto"/>
          <w:spacing w:val="6"/>
          <w:sz w:val="32"/>
          <w:szCs w:val="32"/>
        </w:rPr>
      </w:pPr>
    </w:p>
    <w:p>
      <w:pPr>
        <w:autoSpaceDE w:val="0"/>
        <w:autoSpaceDN w:val="0"/>
        <w:jc w:val="center"/>
        <w:rPr>
          <w:rFonts w:ascii="宋体" w:hAnsi="宋体" w:cs="仿宋"/>
          <w:b/>
          <w:color w:val="auto"/>
          <w:spacing w:val="6"/>
          <w:sz w:val="32"/>
          <w:szCs w:val="32"/>
        </w:rPr>
      </w:pPr>
    </w:p>
    <w:p>
      <w:pPr>
        <w:rPr>
          <w:rFonts w:ascii="宋体" w:hAnsi="宋体"/>
          <w:color w:val="auto"/>
        </w:rPr>
      </w:pPr>
    </w:p>
    <w:p>
      <w:pPr>
        <w:autoSpaceDE w:val="0"/>
        <w:autoSpaceDN w:val="0"/>
        <w:jc w:val="center"/>
        <w:rPr>
          <w:rFonts w:ascii="宋体" w:hAnsi="宋体" w:cs="仿宋"/>
          <w:b/>
          <w:bCs/>
          <w:color w:val="auto"/>
          <w:sz w:val="32"/>
          <w:szCs w:val="32"/>
        </w:rPr>
      </w:pPr>
      <w:r>
        <w:rPr>
          <w:rFonts w:hint="eastAsia" w:ascii="宋体" w:hAnsi="宋体" w:cs="仿宋"/>
          <w:b/>
          <w:color w:val="auto"/>
          <w:spacing w:val="6"/>
          <w:sz w:val="32"/>
          <w:szCs w:val="32"/>
        </w:rPr>
        <w:t>附件5：</w:t>
      </w:r>
      <w:r>
        <w:rPr>
          <w:rFonts w:hint="eastAsia" w:ascii="宋体" w:hAnsi="宋体" w:cs="仿宋"/>
          <w:b/>
          <w:color w:val="auto"/>
          <w:sz w:val="32"/>
          <w:szCs w:val="32"/>
        </w:rPr>
        <w:t>中小企业声明函</w:t>
      </w:r>
    </w:p>
    <w:p>
      <w:pPr>
        <w:spacing w:line="360" w:lineRule="auto"/>
        <w:jc w:val="center"/>
        <w:rPr>
          <w:rFonts w:ascii="宋体" w:hAnsi="宋体" w:cs="仿宋"/>
          <w:color w:val="auto"/>
          <w:sz w:val="24"/>
          <w:u w:val="single"/>
        </w:rPr>
      </w:pPr>
    </w:p>
    <w:p>
      <w:pPr>
        <w:spacing w:line="360" w:lineRule="auto"/>
        <w:jc w:val="center"/>
        <w:rPr>
          <w:rFonts w:ascii="宋体" w:hAnsi="宋体" w:cs="仿宋"/>
          <w:b/>
          <w:color w:val="auto"/>
          <w:sz w:val="32"/>
          <w:szCs w:val="32"/>
        </w:rPr>
      </w:pPr>
      <w:r>
        <w:rPr>
          <w:rFonts w:hint="eastAsia" w:ascii="宋体" w:hAnsi="宋体" w:cs="仿宋"/>
          <w:b/>
          <w:color w:val="auto"/>
          <w:sz w:val="32"/>
          <w:szCs w:val="32"/>
        </w:rPr>
        <w:t>中小企业声明函（货物）</w:t>
      </w:r>
    </w:p>
    <w:p>
      <w:pPr>
        <w:spacing w:line="360" w:lineRule="auto"/>
        <w:ind w:firstLine="480" w:firstLineChars="200"/>
        <w:rPr>
          <w:rFonts w:ascii="宋体" w:hAnsi="宋体" w:cs="仿宋"/>
          <w:color w:val="auto"/>
          <w:sz w:val="24"/>
        </w:rPr>
      </w:pPr>
      <w:r>
        <w:rPr>
          <w:rFonts w:hint="eastAsia" w:ascii="宋体" w:hAnsi="宋体" w:cs="仿宋"/>
          <w:color w:val="auto"/>
          <w:sz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仿宋"/>
          <w:color w:val="auto"/>
          <w:sz w:val="24"/>
        </w:rPr>
      </w:pPr>
      <w:r>
        <w:rPr>
          <w:rFonts w:hint="eastAsia" w:ascii="宋体" w:hAnsi="宋体" w:cs="仿宋"/>
          <w:color w:val="auto"/>
          <w:sz w:val="24"/>
        </w:rPr>
        <w:t>1.</w:t>
      </w:r>
      <w:r>
        <w:rPr>
          <w:rFonts w:hint="eastAsia" w:ascii="宋体" w:hAnsi="宋体" w:cs="仿宋"/>
          <w:color w:val="auto"/>
          <w:sz w:val="24"/>
          <w:u w:val="single"/>
        </w:rPr>
        <w:t>（标的名称）</w:t>
      </w:r>
      <w:r>
        <w:rPr>
          <w:rFonts w:hint="eastAsia" w:ascii="宋体" w:hAnsi="宋体" w:cs="仿宋"/>
          <w:color w:val="auto"/>
          <w:sz w:val="24"/>
        </w:rPr>
        <w:t xml:space="preserve"> ，属于 </w:t>
      </w:r>
      <w:r>
        <w:rPr>
          <w:rFonts w:hint="eastAsia" w:ascii="宋体" w:hAnsi="宋体" w:cs="仿宋"/>
          <w:color w:val="auto"/>
          <w:sz w:val="24"/>
          <w:u w:val="single"/>
        </w:rPr>
        <w:t>（采购文件中明确的所属行业）</w:t>
      </w:r>
      <w:r>
        <w:rPr>
          <w:rFonts w:hint="eastAsia" w:ascii="宋体" w:hAnsi="宋体" w:cs="仿宋"/>
          <w:color w:val="auto"/>
          <w:sz w:val="24"/>
        </w:rPr>
        <w:t>行业 ；制造商为</w:t>
      </w:r>
      <w:r>
        <w:rPr>
          <w:rFonts w:hint="eastAsia" w:ascii="宋体" w:hAnsi="宋体" w:cs="仿宋"/>
          <w:color w:val="auto"/>
          <w:sz w:val="24"/>
          <w:u w:val="single"/>
        </w:rPr>
        <w:t xml:space="preserve"> （企业名称）</w:t>
      </w:r>
      <w:r>
        <w:rPr>
          <w:rFonts w:hint="eastAsia" w:ascii="宋体" w:hAnsi="宋体" w:cs="仿宋"/>
          <w:color w:val="auto"/>
          <w:sz w:val="24"/>
        </w:rPr>
        <w:t xml:space="preserve"> ，从业人员人，营业收入为万元，资产总额为万元，属于</w:t>
      </w:r>
      <w:r>
        <w:rPr>
          <w:rFonts w:hint="eastAsia" w:ascii="宋体" w:hAnsi="宋体" w:cs="仿宋"/>
          <w:color w:val="auto"/>
          <w:sz w:val="24"/>
          <w:u w:val="single"/>
        </w:rPr>
        <w:t xml:space="preserve"> （中型企业、小型企业、微型企业）</w:t>
      </w:r>
      <w:r>
        <w:rPr>
          <w:rFonts w:hint="eastAsia" w:ascii="宋体" w:hAnsi="宋体" w:cs="仿宋"/>
          <w:color w:val="auto"/>
          <w:sz w:val="24"/>
        </w:rPr>
        <w:t xml:space="preserve"> ；</w:t>
      </w:r>
    </w:p>
    <w:p>
      <w:pPr>
        <w:spacing w:line="360" w:lineRule="auto"/>
        <w:ind w:firstLine="480" w:firstLineChars="200"/>
        <w:rPr>
          <w:rFonts w:ascii="宋体" w:hAnsi="宋体" w:cs="仿宋"/>
          <w:color w:val="auto"/>
          <w:sz w:val="24"/>
        </w:rPr>
      </w:pPr>
      <w:r>
        <w:rPr>
          <w:rFonts w:hint="eastAsia" w:ascii="宋体" w:hAnsi="宋体" w:cs="仿宋"/>
          <w:color w:val="auto"/>
          <w:sz w:val="24"/>
        </w:rPr>
        <w:t>2.</w:t>
      </w:r>
      <w:r>
        <w:rPr>
          <w:rFonts w:hint="eastAsia" w:ascii="宋体" w:hAnsi="宋体" w:cs="仿宋"/>
          <w:color w:val="auto"/>
          <w:sz w:val="24"/>
          <w:u w:val="single"/>
        </w:rPr>
        <w:t>（标的名称）</w:t>
      </w:r>
      <w:r>
        <w:rPr>
          <w:rFonts w:hint="eastAsia" w:ascii="宋体" w:hAnsi="宋体" w:cs="仿宋"/>
          <w:color w:val="auto"/>
          <w:sz w:val="24"/>
        </w:rPr>
        <w:t xml:space="preserve"> ，属于 </w:t>
      </w:r>
      <w:r>
        <w:rPr>
          <w:rFonts w:hint="eastAsia" w:ascii="宋体" w:hAnsi="宋体" w:cs="仿宋"/>
          <w:color w:val="auto"/>
          <w:sz w:val="24"/>
          <w:u w:val="single"/>
        </w:rPr>
        <w:t>（采购文件中明确的所属行业）</w:t>
      </w:r>
      <w:r>
        <w:rPr>
          <w:rFonts w:hint="eastAsia" w:ascii="宋体" w:hAnsi="宋体" w:cs="仿宋"/>
          <w:color w:val="auto"/>
          <w:sz w:val="24"/>
        </w:rPr>
        <w:t>行业 ；制造商为</w:t>
      </w:r>
      <w:r>
        <w:rPr>
          <w:rFonts w:hint="eastAsia" w:ascii="宋体" w:hAnsi="宋体" w:cs="仿宋"/>
          <w:color w:val="auto"/>
          <w:sz w:val="24"/>
          <w:u w:val="single"/>
        </w:rPr>
        <w:t xml:space="preserve"> （企业名称）</w:t>
      </w:r>
      <w:r>
        <w:rPr>
          <w:rFonts w:hint="eastAsia" w:ascii="宋体" w:hAnsi="宋体" w:cs="仿宋"/>
          <w:color w:val="auto"/>
          <w:sz w:val="24"/>
        </w:rPr>
        <w:t xml:space="preserve"> ，从业人员人，营业收入为万元，资产总额为万元，属于</w:t>
      </w:r>
      <w:r>
        <w:rPr>
          <w:rFonts w:hint="eastAsia" w:ascii="宋体" w:hAnsi="宋体" w:cs="仿宋"/>
          <w:color w:val="auto"/>
          <w:sz w:val="24"/>
          <w:u w:val="single"/>
        </w:rPr>
        <w:t xml:space="preserve"> （中型企业、小型企业、微型企业）</w:t>
      </w:r>
      <w:r>
        <w:rPr>
          <w:rFonts w:hint="eastAsia" w:ascii="宋体" w:hAnsi="宋体" w:cs="仿宋"/>
          <w:color w:val="auto"/>
          <w:sz w:val="24"/>
        </w:rPr>
        <w:t xml:space="preserve"> ；</w:t>
      </w:r>
    </w:p>
    <w:p>
      <w:pPr>
        <w:spacing w:line="360" w:lineRule="auto"/>
        <w:ind w:firstLine="480" w:firstLineChars="200"/>
        <w:rPr>
          <w:rFonts w:ascii="宋体" w:hAnsi="宋体" w:cs="仿宋"/>
          <w:color w:val="auto"/>
          <w:sz w:val="24"/>
        </w:rPr>
      </w:pPr>
      <w:r>
        <w:rPr>
          <w:rFonts w:hint="eastAsia" w:ascii="宋体" w:hAnsi="宋体" w:cs="仿宋"/>
          <w:color w:val="auto"/>
          <w:sz w:val="24"/>
        </w:rPr>
        <w:t>……</w:t>
      </w:r>
    </w:p>
    <w:p>
      <w:pPr>
        <w:spacing w:line="360" w:lineRule="auto"/>
        <w:ind w:firstLine="480" w:firstLineChars="200"/>
        <w:rPr>
          <w:rFonts w:ascii="宋体" w:hAnsi="宋体" w:cs="仿宋"/>
          <w:color w:val="auto"/>
          <w:sz w:val="24"/>
        </w:rPr>
      </w:pPr>
      <w:r>
        <w:rPr>
          <w:rFonts w:hint="eastAsia" w:ascii="宋体" w:hAnsi="宋体" w:cs="仿宋"/>
          <w:color w:val="auto"/>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仿宋"/>
          <w:color w:val="auto"/>
          <w:sz w:val="24"/>
        </w:rPr>
      </w:pPr>
      <w:r>
        <w:rPr>
          <w:rFonts w:hint="eastAsia" w:ascii="宋体" w:hAnsi="宋体" w:cs="仿宋"/>
          <w:color w:val="auto"/>
          <w:sz w:val="24"/>
        </w:rPr>
        <w:t>本企业对上述声明内容的真实性负责。如有虚假，将依法承担相应责任。</w:t>
      </w:r>
    </w:p>
    <w:p>
      <w:pPr>
        <w:snapToGrid w:val="0"/>
        <w:spacing w:line="360" w:lineRule="auto"/>
        <w:ind w:firstLine="5160" w:firstLineChars="2150"/>
        <w:rPr>
          <w:rFonts w:ascii="宋体" w:hAnsi="宋体" w:cs="仿宋"/>
          <w:color w:val="auto"/>
          <w:kern w:val="0"/>
          <w:sz w:val="24"/>
        </w:rPr>
      </w:pPr>
      <w:r>
        <w:rPr>
          <w:rFonts w:hint="eastAsia" w:ascii="宋体" w:hAnsi="宋体" w:cs="仿宋"/>
          <w:color w:val="auto"/>
          <w:kern w:val="0"/>
          <w:sz w:val="24"/>
          <w:lang w:val="zh-CN"/>
        </w:rPr>
        <w:t>投标人名称(电子签名)：</w:t>
      </w:r>
    </w:p>
    <w:p>
      <w:pPr>
        <w:snapToGrid w:val="0"/>
        <w:spacing w:line="360" w:lineRule="auto"/>
        <w:rPr>
          <w:rFonts w:ascii="宋体" w:hAnsi="宋体" w:cs="仿宋"/>
          <w:color w:val="auto"/>
          <w:kern w:val="0"/>
          <w:sz w:val="24"/>
          <w:lang w:val="zh-CN"/>
        </w:rPr>
      </w:pPr>
      <w:r>
        <w:rPr>
          <w:rFonts w:hint="eastAsia" w:ascii="宋体" w:hAnsi="宋体" w:cs="仿宋"/>
          <w:color w:val="auto"/>
          <w:kern w:val="0"/>
          <w:sz w:val="24"/>
          <w:lang w:val="zh-CN"/>
        </w:rPr>
        <w:t xml:space="preserve">                                           日期</w:t>
      </w:r>
      <w:r>
        <w:rPr>
          <w:rFonts w:hint="eastAsia" w:ascii="宋体" w:hAnsi="宋体" w:cs="仿宋"/>
          <w:color w:val="auto"/>
          <w:kern w:val="0"/>
          <w:sz w:val="24"/>
        </w:rPr>
        <w:t xml:space="preserve">：  年  </w:t>
      </w:r>
      <w:r>
        <w:rPr>
          <w:rFonts w:hint="eastAsia" w:ascii="宋体" w:hAnsi="宋体" w:cs="仿宋"/>
          <w:color w:val="auto"/>
          <w:kern w:val="0"/>
          <w:sz w:val="24"/>
          <w:lang w:val="zh-CN"/>
        </w:rPr>
        <w:t>月日</w:t>
      </w:r>
    </w:p>
    <w:p>
      <w:pPr>
        <w:spacing w:line="360" w:lineRule="auto"/>
        <w:jc w:val="left"/>
        <w:rPr>
          <w:rFonts w:ascii="宋体" w:hAnsi="宋体" w:cs="仿宋"/>
          <w:color w:val="auto"/>
          <w:sz w:val="18"/>
          <w:szCs w:val="18"/>
        </w:rPr>
      </w:pPr>
      <w:r>
        <w:rPr>
          <w:rFonts w:hint="eastAsia" w:ascii="宋体" w:hAnsi="宋体" w:cs="仿宋"/>
          <w:color w:val="auto"/>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仿宋"/>
          <w:color w:val="auto"/>
          <w:sz w:val="24"/>
        </w:rPr>
      </w:pPr>
      <w:r>
        <w:rPr>
          <w:rFonts w:hint="eastAsia" w:ascii="宋体" w:hAnsi="宋体" w:cs="仿宋"/>
          <w:color w:val="auto"/>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仿宋"/>
          <w:b/>
          <w:color w:val="auto"/>
          <w:sz w:val="32"/>
          <w:szCs w:val="32"/>
        </w:rPr>
      </w:pPr>
    </w:p>
    <w:p>
      <w:pPr>
        <w:spacing w:line="360" w:lineRule="auto"/>
        <w:jc w:val="center"/>
        <w:rPr>
          <w:rFonts w:ascii="宋体" w:hAnsi="宋体" w:cs="仿宋"/>
          <w:b/>
          <w:color w:val="auto"/>
          <w:sz w:val="32"/>
          <w:szCs w:val="32"/>
        </w:rPr>
      </w:pPr>
    </w:p>
    <w:p>
      <w:pPr>
        <w:spacing w:line="360" w:lineRule="auto"/>
        <w:rPr>
          <w:rFonts w:ascii="宋体" w:hAnsi="宋体" w:cs="仿宋"/>
          <w:b/>
          <w:color w:val="auto"/>
          <w:sz w:val="32"/>
          <w:szCs w:val="32"/>
        </w:rPr>
      </w:pPr>
    </w:p>
    <w:p>
      <w:pPr>
        <w:spacing w:line="360" w:lineRule="auto"/>
        <w:jc w:val="center"/>
        <w:rPr>
          <w:rFonts w:ascii="宋体" w:hAnsi="宋体" w:cs="仿宋"/>
          <w:b/>
          <w:color w:val="auto"/>
          <w:sz w:val="32"/>
          <w:szCs w:val="32"/>
        </w:rPr>
      </w:pPr>
      <w:r>
        <w:rPr>
          <w:rFonts w:hint="eastAsia" w:ascii="宋体" w:hAnsi="宋体" w:cs="仿宋"/>
          <w:b/>
          <w:color w:val="auto"/>
          <w:sz w:val="32"/>
          <w:szCs w:val="32"/>
        </w:rPr>
        <w:t>中小企业声明函（工程、服务）</w:t>
      </w:r>
    </w:p>
    <w:p>
      <w:pPr>
        <w:spacing w:line="360" w:lineRule="auto"/>
        <w:rPr>
          <w:rFonts w:ascii="宋体" w:hAnsi="宋体" w:cs="仿宋"/>
          <w:color w:val="auto"/>
        </w:rPr>
      </w:pPr>
    </w:p>
    <w:p>
      <w:pPr>
        <w:spacing w:line="360" w:lineRule="auto"/>
        <w:ind w:firstLine="360" w:firstLineChars="150"/>
        <w:jc w:val="left"/>
        <w:rPr>
          <w:rFonts w:ascii="宋体" w:hAnsi="宋体" w:cs="仿宋"/>
          <w:color w:val="auto"/>
          <w:sz w:val="24"/>
        </w:rPr>
      </w:pPr>
      <w:r>
        <w:rPr>
          <w:rFonts w:hint="eastAsia" w:ascii="宋体" w:hAnsi="宋体" w:cs="仿宋"/>
          <w:color w:val="auto"/>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仿宋"/>
          <w:color w:val="auto"/>
          <w:sz w:val="24"/>
        </w:rPr>
      </w:pPr>
      <w:r>
        <w:rPr>
          <w:rFonts w:hint="eastAsia" w:ascii="宋体" w:hAnsi="宋体" w:cs="仿宋"/>
          <w:color w:val="auto"/>
          <w:sz w:val="24"/>
        </w:rPr>
        <w:t>1.</w:t>
      </w:r>
      <w:r>
        <w:rPr>
          <w:rFonts w:hint="eastAsia" w:ascii="宋体" w:hAnsi="宋体" w:cs="仿宋"/>
          <w:color w:val="auto"/>
          <w:sz w:val="24"/>
          <w:u w:val="single"/>
        </w:rPr>
        <w:t>（标的名称）</w:t>
      </w:r>
      <w:r>
        <w:rPr>
          <w:rFonts w:hint="eastAsia" w:ascii="宋体" w:hAnsi="宋体" w:cs="仿宋"/>
          <w:color w:val="auto"/>
          <w:sz w:val="24"/>
        </w:rPr>
        <w:t xml:space="preserve">，属于 </w:t>
      </w:r>
      <w:r>
        <w:rPr>
          <w:rFonts w:hint="eastAsia" w:ascii="宋体" w:hAnsi="宋体" w:cs="仿宋"/>
          <w:color w:val="auto"/>
          <w:sz w:val="24"/>
          <w:u w:val="single"/>
        </w:rPr>
        <w:t>（采购文件中明确的所属行业）</w:t>
      </w:r>
      <w:r>
        <w:rPr>
          <w:rFonts w:hint="eastAsia" w:ascii="宋体" w:hAnsi="宋体" w:cs="仿宋"/>
          <w:color w:val="auto"/>
          <w:sz w:val="24"/>
        </w:rPr>
        <w:t xml:space="preserve"> ；承建（承接）企业为 </w:t>
      </w:r>
      <w:r>
        <w:rPr>
          <w:rFonts w:hint="eastAsia" w:ascii="宋体" w:hAnsi="宋体" w:cs="仿宋"/>
          <w:color w:val="auto"/>
          <w:sz w:val="24"/>
          <w:u w:val="single"/>
        </w:rPr>
        <w:t>（企业名称）</w:t>
      </w:r>
      <w:r>
        <w:rPr>
          <w:rFonts w:hint="eastAsia" w:ascii="宋体" w:hAnsi="宋体" w:cs="仿宋"/>
          <w:color w:val="auto"/>
          <w:sz w:val="24"/>
        </w:rPr>
        <w:t xml:space="preserve"> ，从业人员人，营业收入为万元，资产总额为万元属于</w:t>
      </w:r>
      <w:r>
        <w:rPr>
          <w:rFonts w:hint="eastAsia" w:ascii="宋体" w:hAnsi="宋体" w:cs="仿宋"/>
          <w:color w:val="auto"/>
          <w:sz w:val="24"/>
          <w:u w:val="single"/>
        </w:rPr>
        <w:t xml:space="preserve"> （中型企业、小型企业、微型企业） </w:t>
      </w:r>
      <w:r>
        <w:rPr>
          <w:rFonts w:hint="eastAsia" w:ascii="宋体" w:hAnsi="宋体" w:cs="仿宋"/>
          <w:color w:val="auto"/>
          <w:sz w:val="24"/>
        </w:rPr>
        <w:t>；</w:t>
      </w:r>
    </w:p>
    <w:p>
      <w:pPr>
        <w:spacing w:line="360" w:lineRule="auto"/>
        <w:ind w:firstLine="480" w:firstLineChars="200"/>
        <w:jc w:val="left"/>
        <w:rPr>
          <w:rFonts w:ascii="宋体" w:hAnsi="宋体" w:cs="仿宋"/>
          <w:color w:val="auto"/>
          <w:sz w:val="24"/>
        </w:rPr>
      </w:pPr>
      <w:r>
        <w:rPr>
          <w:rFonts w:hint="eastAsia" w:ascii="宋体" w:hAnsi="宋体" w:cs="仿宋"/>
          <w:color w:val="auto"/>
          <w:sz w:val="24"/>
        </w:rPr>
        <w:t>2.</w:t>
      </w:r>
      <w:r>
        <w:rPr>
          <w:rFonts w:hint="eastAsia" w:ascii="宋体" w:hAnsi="宋体" w:cs="仿宋"/>
          <w:color w:val="auto"/>
          <w:sz w:val="24"/>
          <w:u w:val="single"/>
        </w:rPr>
        <w:t>（标的名称）</w:t>
      </w:r>
      <w:r>
        <w:rPr>
          <w:rFonts w:hint="eastAsia" w:ascii="宋体" w:hAnsi="宋体" w:cs="仿宋"/>
          <w:color w:val="auto"/>
          <w:sz w:val="24"/>
        </w:rPr>
        <w:t xml:space="preserve">，属于 </w:t>
      </w:r>
      <w:r>
        <w:rPr>
          <w:rFonts w:hint="eastAsia" w:ascii="宋体" w:hAnsi="宋体" w:cs="仿宋"/>
          <w:color w:val="auto"/>
          <w:sz w:val="24"/>
          <w:u w:val="single"/>
        </w:rPr>
        <w:t>（采购文件中明确的所属行业）</w:t>
      </w:r>
      <w:r>
        <w:rPr>
          <w:rFonts w:hint="eastAsia" w:ascii="宋体" w:hAnsi="宋体" w:cs="仿宋"/>
          <w:color w:val="auto"/>
          <w:sz w:val="24"/>
        </w:rPr>
        <w:t xml:space="preserve"> ；承建（承接）企业为 </w:t>
      </w:r>
      <w:r>
        <w:rPr>
          <w:rFonts w:hint="eastAsia" w:ascii="宋体" w:hAnsi="宋体" w:cs="仿宋"/>
          <w:color w:val="auto"/>
          <w:sz w:val="24"/>
          <w:u w:val="single"/>
        </w:rPr>
        <w:t>（企业名称）</w:t>
      </w:r>
      <w:r>
        <w:rPr>
          <w:rFonts w:hint="eastAsia" w:ascii="宋体" w:hAnsi="宋体" w:cs="仿宋"/>
          <w:color w:val="auto"/>
          <w:sz w:val="24"/>
        </w:rPr>
        <w:t xml:space="preserve"> ，从业人员人，营业收入为万元，资产总额为万元属于</w:t>
      </w:r>
      <w:r>
        <w:rPr>
          <w:rFonts w:hint="eastAsia" w:ascii="宋体" w:hAnsi="宋体" w:cs="仿宋"/>
          <w:color w:val="auto"/>
          <w:sz w:val="24"/>
          <w:u w:val="single"/>
        </w:rPr>
        <w:t xml:space="preserve"> （中型企业、小型企业、微型企业） </w:t>
      </w:r>
      <w:r>
        <w:rPr>
          <w:rFonts w:hint="eastAsia" w:ascii="宋体" w:hAnsi="宋体" w:cs="仿宋"/>
          <w:color w:val="auto"/>
          <w:sz w:val="24"/>
        </w:rPr>
        <w:t>；</w:t>
      </w:r>
    </w:p>
    <w:p>
      <w:pPr>
        <w:spacing w:line="360" w:lineRule="auto"/>
        <w:ind w:firstLine="480" w:firstLineChars="200"/>
        <w:jc w:val="left"/>
        <w:rPr>
          <w:rFonts w:ascii="宋体" w:hAnsi="宋体" w:cs="仿宋"/>
          <w:color w:val="auto"/>
          <w:sz w:val="24"/>
        </w:rPr>
      </w:pPr>
      <w:r>
        <w:rPr>
          <w:rFonts w:hint="eastAsia" w:ascii="宋体" w:hAnsi="宋体" w:cs="仿宋"/>
          <w:color w:val="auto"/>
          <w:sz w:val="24"/>
        </w:rPr>
        <w:t>……</w:t>
      </w:r>
    </w:p>
    <w:p>
      <w:pPr>
        <w:spacing w:line="360" w:lineRule="auto"/>
        <w:ind w:firstLine="480" w:firstLineChars="200"/>
        <w:jc w:val="left"/>
        <w:rPr>
          <w:rFonts w:ascii="宋体" w:hAnsi="宋体" w:cs="仿宋"/>
          <w:color w:val="auto"/>
          <w:sz w:val="24"/>
        </w:rPr>
      </w:pPr>
      <w:r>
        <w:rPr>
          <w:rFonts w:hint="eastAsia" w:ascii="宋体" w:hAnsi="宋体" w:cs="仿宋"/>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仿宋"/>
          <w:color w:val="auto"/>
          <w:sz w:val="24"/>
        </w:rPr>
      </w:pPr>
      <w:r>
        <w:rPr>
          <w:rFonts w:hint="eastAsia" w:ascii="宋体" w:hAnsi="宋体" w:cs="仿宋"/>
          <w:color w:val="auto"/>
          <w:sz w:val="24"/>
        </w:rPr>
        <w:t>本企业对上述声明内容的真实性负责。如有虚假，将依法承担相应责任。</w:t>
      </w:r>
    </w:p>
    <w:p>
      <w:pPr>
        <w:spacing w:line="360" w:lineRule="auto"/>
        <w:ind w:right="1760"/>
        <w:jc w:val="right"/>
        <w:rPr>
          <w:rFonts w:ascii="宋体" w:hAnsi="宋体" w:cs="仿宋"/>
          <w:color w:val="auto"/>
          <w:sz w:val="24"/>
        </w:rPr>
      </w:pPr>
      <w:r>
        <w:rPr>
          <w:rFonts w:hint="eastAsia" w:ascii="宋体" w:hAnsi="宋体" w:cs="仿宋"/>
          <w:color w:val="auto"/>
          <w:sz w:val="24"/>
        </w:rPr>
        <w:t>投标人名称（电子签名）：</w:t>
      </w:r>
    </w:p>
    <w:p>
      <w:pPr>
        <w:spacing w:line="360" w:lineRule="auto"/>
        <w:ind w:right="1120" w:firstLine="4680" w:firstLineChars="1950"/>
        <w:rPr>
          <w:rFonts w:ascii="宋体" w:hAnsi="宋体" w:cs="仿宋"/>
          <w:color w:val="auto"/>
          <w:sz w:val="24"/>
        </w:rPr>
      </w:pPr>
      <w:r>
        <w:rPr>
          <w:rFonts w:hint="eastAsia" w:ascii="宋体" w:hAnsi="宋体" w:cs="仿宋"/>
          <w:color w:val="auto"/>
          <w:sz w:val="24"/>
        </w:rPr>
        <w:t>日 期：</w:t>
      </w:r>
    </w:p>
    <w:p>
      <w:pPr>
        <w:spacing w:line="360" w:lineRule="auto"/>
        <w:ind w:firstLine="310" w:firstLineChars="147"/>
        <w:jc w:val="left"/>
        <w:rPr>
          <w:rFonts w:ascii="宋体" w:hAnsi="宋体" w:cs="仿宋"/>
          <w:b/>
          <w:color w:val="auto"/>
          <w:szCs w:val="21"/>
        </w:rPr>
      </w:pPr>
      <w:r>
        <w:rPr>
          <w:rFonts w:hint="eastAsia" w:ascii="宋体" w:hAnsi="宋体" w:cs="仿宋"/>
          <w:b/>
          <w:color w:val="auto"/>
          <w:szCs w:val="21"/>
        </w:rPr>
        <w:t>从业人员、营业收入、资产总额填报上一年度数据，无上一年度数据的新成立企业可不填报。</w:t>
      </w:r>
    </w:p>
    <w:p>
      <w:pPr>
        <w:spacing w:line="360" w:lineRule="auto"/>
        <w:ind w:right="420"/>
        <w:rPr>
          <w:rFonts w:ascii="宋体" w:hAnsi="宋体" w:cs="仿宋"/>
          <w:color w:val="auto"/>
          <w:sz w:val="24"/>
        </w:rPr>
      </w:pPr>
    </w:p>
    <w:p>
      <w:pPr>
        <w:spacing w:line="360" w:lineRule="auto"/>
        <w:ind w:right="420"/>
        <w:rPr>
          <w:rFonts w:ascii="宋体" w:hAnsi="宋体" w:cs="仿宋"/>
          <w:color w:val="auto"/>
          <w:sz w:val="24"/>
        </w:rPr>
      </w:pPr>
      <w:r>
        <w:rPr>
          <w:rFonts w:hint="eastAsia" w:ascii="宋体" w:hAnsi="宋体" w:cs="仿宋"/>
          <w:color w:val="auto"/>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6"/>
        <w:ind w:right="407" w:firstLine="0"/>
        <w:rPr>
          <w:rFonts w:ascii="华文仿宋" w:hAnsi="华文仿宋" w:eastAsia="华文仿宋" w:cs="宋体"/>
          <w:b/>
          <w:color w:val="auto"/>
          <w:szCs w:val="21"/>
          <w:lang w:val="en-US"/>
        </w:rPr>
      </w:pPr>
      <w:r>
        <w:rPr>
          <w:rFonts w:hint="eastAsia" w:ascii="华文仿宋" w:hAnsi="华文仿宋" w:eastAsia="华文仿宋" w:cs="宋体"/>
          <w:b/>
          <w:color w:val="auto"/>
          <w:szCs w:val="21"/>
        </w:rPr>
        <w:t>附件</w:t>
      </w:r>
      <w:r>
        <w:rPr>
          <w:rFonts w:hint="eastAsia" w:ascii="华文仿宋" w:hAnsi="华文仿宋" w:eastAsia="华文仿宋" w:cs="宋体"/>
          <w:b/>
          <w:color w:val="auto"/>
          <w:szCs w:val="21"/>
          <w:lang w:val="en-US"/>
        </w:rPr>
        <w:t>6：</w:t>
      </w:r>
      <w:r>
        <w:rPr>
          <w:rFonts w:hint="eastAsia" w:ascii="华文仿宋" w:hAnsi="华文仿宋" w:eastAsia="华文仿宋" w:cs="宋体"/>
          <w:b/>
          <w:color w:val="auto"/>
          <w:szCs w:val="21"/>
        </w:rPr>
        <w:t>中小企业划</w:t>
      </w:r>
    </w:p>
    <w:p>
      <w:pPr>
        <w:pStyle w:val="967"/>
        <w:spacing w:line="500" w:lineRule="exact"/>
        <w:rPr>
          <w:rFonts w:cs="宋体" w:asciiTheme="minorEastAsia" w:hAnsiTheme="minorEastAsia" w:eastAsiaTheme="minorEastAsia"/>
          <w:b/>
          <w:color w:val="auto"/>
          <w:sz w:val="24"/>
          <w:szCs w:val="24"/>
        </w:rPr>
      </w:pPr>
      <w:r>
        <w:rPr>
          <w:rFonts w:hint="eastAsia" w:cs="宋体" w:asciiTheme="minorEastAsia" w:hAnsiTheme="minorEastAsia" w:eastAsiaTheme="minorEastAsia"/>
          <w:color w:val="auto"/>
          <w:kern w:val="0"/>
          <w:sz w:val="24"/>
          <w:szCs w:val="24"/>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pPr>
        <w:pStyle w:val="967"/>
        <w:spacing w:line="500" w:lineRule="exact"/>
        <w:jc w:val="center"/>
        <w:rPr>
          <w:rFonts w:cs="宋体" w:asciiTheme="minorEastAsia" w:hAnsiTheme="minorEastAsia" w:eastAsiaTheme="minorEastAsia"/>
          <w:b/>
          <w:color w:val="auto"/>
          <w:sz w:val="24"/>
          <w:szCs w:val="24"/>
        </w:rPr>
      </w:pPr>
    </w:p>
    <w:p>
      <w:pPr>
        <w:pStyle w:val="967"/>
        <w:spacing w:line="500" w:lineRule="exact"/>
        <w:jc w:val="center"/>
        <w:rPr>
          <w:rFonts w:cs="宋体" w:asciiTheme="minorEastAsia" w:hAnsiTheme="minorEastAsia" w:eastAsiaTheme="minorEastAsia"/>
          <w:b/>
          <w:color w:val="auto"/>
          <w:sz w:val="24"/>
          <w:szCs w:val="24"/>
        </w:rPr>
      </w:pPr>
      <w:r>
        <w:rPr>
          <w:rFonts w:hint="eastAsia" w:cs="宋体" w:asciiTheme="minorEastAsia" w:hAnsiTheme="minorEastAsia" w:eastAsiaTheme="minorEastAsia"/>
          <w:b/>
          <w:color w:val="auto"/>
          <w:sz w:val="24"/>
          <w:szCs w:val="24"/>
        </w:rPr>
        <w:t>中小企业划型标准规定</w:t>
      </w:r>
    </w:p>
    <w:p>
      <w:pPr>
        <w:pStyle w:val="967"/>
        <w:adjustRightInd w:val="0"/>
        <w:spacing w:line="360" w:lineRule="auto"/>
        <w:ind w:firstLine="504" w:firstLineChars="200"/>
        <w:jc w:val="both"/>
        <w:rPr>
          <w:rFonts w:cs="宋体" w:asciiTheme="minorEastAsia" w:hAnsiTheme="minorEastAsia" w:eastAsiaTheme="minorEastAsia"/>
          <w:color w:val="auto"/>
          <w:spacing w:val="6"/>
          <w:sz w:val="24"/>
          <w:szCs w:val="24"/>
        </w:rPr>
      </w:pPr>
    </w:p>
    <w:p>
      <w:pPr>
        <w:pStyle w:val="967"/>
        <w:adjustRightInd w:val="0"/>
        <w:spacing w:line="360" w:lineRule="auto"/>
        <w:ind w:firstLine="504" w:firstLineChars="200"/>
        <w:jc w:val="both"/>
        <w:rPr>
          <w:rFonts w:cs="宋体" w:asciiTheme="minorEastAsia" w:hAnsiTheme="minorEastAsia" w:eastAsiaTheme="minorEastAsia"/>
          <w:color w:val="auto"/>
          <w:spacing w:val="6"/>
          <w:sz w:val="24"/>
          <w:szCs w:val="24"/>
        </w:rPr>
      </w:pPr>
      <w:r>
        <w:rPr>
          <w:rFonts w:hint="eastAsia" w:cs="宋体" w:asciiTheme="minorEastAsia" w:hAnsiTheme="minorEastAsia" w:eastAsiaTheme="minorEastAsia"/>
          <w:color w:val="auto"/>
          <w:spacing w:val="6"/>
          <w:sz w:val="24"/>
          <w:szCs w:val="24"/>
        </w:rPr>
        <w:t>一、根据《中华人民共和国中小企业促进法》和《</w:t>
      </w:r>
      <w:r>
        <w:rPr>
          <w:color w:val="auto"/>
        </w:rPr>
        <w:fldChar w:fldCharType="begin"/>
      </w:r>
      <w:r>
        <w:rPr>
          <w:color w:val="auto"/>
        </w:rPr>
        <w:instrText xml:space="preserve"> HYPERLINK "https://www.shui5.cn/article/47/26142.html" </w:instrText>
      </w:r>
      <w:r>
        <w:rPr>
          <w:color w:val="auto"/>
        </w:rPr>
        <w:fldChar w:fldCharType="separate"/>
      </w:r>
      <w:r>
        <w:rPr>
          <w:rFonts w:hint="eastAsia" w:cs="宋体" w:asciiTheme="minorEastAsia" w:hAnsiTheme="minorEastAsia" w:eastAsiaTheme="minorEastAsia"/>
          <w:color w:val="auto"/>
          <w:spacing w:val="6"/>
          <w:sz w:val="24"/>
          <w:szCs w:val="24"/>
        </w:rPr>
        <w:t>国务院关于进一步促进中小企业发展的若干意见</w:t>
      </w:r>
      <w:r>
        <w:rPr>
          <w:rFonts w:hint="eastAsia" w:cs="宋体" w:asciiTheme="minorEastAsia" w:hAnsiTheme="minorEastAsia" w:eastAsiaTheme="minorEastAsia"/>
          <w:color w:val="auto"/>
          <w:spacing w:val="6"/>
          <w:sz w:val="24"/>
          <w:szCs w:val="24"/>
        </w:rPr>
        <w:fldChar w:fldCharType="end"/>
      </w:r>
      <w:r>
        <w:rPr>
          <w:rFonts w:hint="eastAsia" w:cs="宋体" w:asciiTheme="minorEastAsia" w:hAnsiTheme="minorEastAsia" w:eastAsiaTheme="minorEastAsia"/>
          <w:color w:val="auto"/>
          <w:spacing w:val="6"/>
          <w:sz w:val="24"/>
          <w:szCs w:val="24"/>
        </w:rPr>
        <w:t>》（</w:t>
      </w:r>
      <w:r>
        <w:rPr>
          <w:color w:val="auto"/>
        </w:rPr>
        <w:fldChar w:fldCharType="begin"/>
      </w:r>
      <w:r>
        <w:rPr>
          <w:color w:val="auto"/>
        </w:rPr>
        <w:instrText xml:space="preserve"> HYPERLINK "https://www.shui5.cn/article/47/26142.html" </w:instrText>
      </w:r>
      <w:r>
        <w:rPr>
          <w:color w:val="auto"/>
        </w:rPr>
        <w:fldChar w:fldCharType="separate"/>
      </w:r>
      <w:r>
        <w:rPr>
          <w:rFonts w:hint="eastAsia" w:cs="宋体" w:asciiTheme="minorEastAsia" w:hAnsiTheme="minorEastAsia" w:eastAsiaTheme="minorEastAsia"/>
          <w:color w:val="auto"/>
          <w:spacing w:val="6"/>
          <w:sz w:val="24"/>
          <w:szCs w:val="24"/>
        </w:rPr>
        <w:t>国发〔2009〕36号</w:t>
      </w:r>
      <w:r>
        <w:rPr>
          <w:rFonts w:hint="eastAsia" w:cs="宋体" w:asciiTheme="minorEastAsia" w:hAnsiTheme="minorEastAsia" w:eastAsiaTheme="minorEastAsia"/>
          <w:color w:val="auto"/>
          <w:spacing w:val="6"/>
          <w:sz w:val="24"/>
          <w:szCs w:val="24"/>
        </w:rPr>
        <w:fldChar w:fldCharType="end"/>
      </w:r>
      <w:r>
        <w:rPr>
          <w:rFonts w:hint="eastAsia" w:cs="宋体" w:asciiTheme="minorEastAsia" w:hAnsiTheme="minorEastAsia" w:eastAsiaTheme="minorEastAsia"/>
          <w:color w:val="auto"/>
          <w:spacing w:val="6"/>
          <w:sz w:val="24"/>
          <w:szCs w:val="24"/>
        </w:rPr>
        <w:t>)，制定本规定。</w:t>
      </w:r>
    </w:p>
    <w:p>
      <w:pPr>
        <w:pStyle w:val="967"/>
        <w:adjustRightInd w:val="0"/>
        <w:spacing w:line="360" w:lineRule="auto"/>
        <w:ind w:firstLine="504" w:firstLineChars="200"/>
        <w:jc w:val="both"/>
        <w:rPr>
          <w:rFonts w:cs="宋体" w:asciiTheme="minorEastAsia" w:hAnsiTheme="minorEastAsia" w:eastAsiaTheme="minorEastAsia"/>
          <w:color w:val="auto"/>
          <w:spacing w:val="6"/>
          <w:sz w:val="24"/>
          <w:szCs w:val="24"/>
        </w:rPr>
      </w:pPr>
      <w:r>
        <w:rPr>
          <w:rFonts w:hint="eastAsia" w:cs="宋体" w:asciiTheme="minorEastAsia" w:hAnsiTheme="minorEastAsia" w:eastAsiaTheme="minorEastAsia"/>
          <w:color w:val="auto"/>
          <w:spacing w:val="6"/>
          <w:sz w:val="24"/>
          <w:szCs w:val="24"/>
        </w:rPr>
        <w:t>二、中小企业划分为中型、小型、微型三种类型，具体标准根据企业从业人员、营业收入、资产总额等指标，结合行业特点制定。</w:t>
      </w:r>
    </w:p>
    <w:p>
      <w:pPr>
        <w:pStyle w:val="967"/>
        <w:adjustRightInd w:val="0"/>
        <w:spacing w:line="360" w:lineRule="auto"/>
        <w:ind w:firstLine="504" w:firstLineChars="200"/>
        <w:jc w:val="both"/>
        <w:rPr>
          <w:rFonts w:cs="宋体" w:asciiTheme="minorEastAsia" w:hAnsiTheme="minorEastAsia" w:eastAsiaTheme="minorEastAsia"/>
          <w:color w:val="auto"/>
          <w:spacing w:val="6"/>
          <w:sz w:val="24"/>
          <w:szCs w:val="24"/>
        </w:rPr>
      </w:pPr>
      <w:r>
        <w:rPr>
          <w:rFonts w:hint="eastAsia" w:cs="宋体" w:asciiTheme="minorEastAsia" w:hAnsiTheme="minorEastAsia" w:eastAsiaTheme="minorEastAsia"/>
          <w:color w:val="auto"/>
          <w:spacing w:val="6"/>
          <w:sz w:val="24"/>
          <w:szCs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967"/>
        <w:adjustRightInd w:val="0"/>
        <w:spacing w:line="360" w:lineRule="auto"/>
        <w:ind w:firstLine="504" w:firstLineChars="200"/>
        <w:jc w:val="both"/>
        <w:rPr>
          <w:rFonts w:cs="宋体" w:asciiTheme="minorEastAsia" w:hAnsiTheme="minorEastAsia" w:eastAsiaTheme="minorEastAsia"/>
          <w:color w:val="auto"/>
          <w:spacing w:val="6"/>
          <w:sz w:val="24"/>
          <w:szCs w:val="24"/>
        </w:rPr>
      </w:pPr>
      <w:r>
        <w:rPr>
          <w:rFonts w:hint="eastAsia" w:cs="宋体" w:asciiTheme="minorEastAsia" w:hAnsiTheme="minorEastAsia" w:eastAsiaTheme="minorEastAsia"/>
          <w:color w:val="auto"/>
          <w:spacing w:val="6"/>
          <w:sz w:val="24"/>
          <w:szCs w:val="24"/>
        </w:rPr>
        <w:t>四、各行业划型标准为：</w:t>
      </w:r>
      <w:r>
        <w:rPr>
          <w:rFonts w:hint="eastAsia" w:cs="宋体" w:asciiTheme="minorEastAsia" w:hAnsiTheme="minorEastAsia" w:eastAsiaTheme="minorEastAsia"/>
          <w:color w:val="auto"/>
          <w:spacing w:val="6"/>
          <w:sz w:val="24"/>
          <w:szCs w:val="24"/>
        </w:rPr>
        <w:br w:type="textWrapping"/>
      </w:r>
      <w:r>
        <w:rPr>
          <w:rFonts w:hint="eastAsia" w:cs="宋体" w:asciiTheme="minorEastAsia" w:hAnsiTheme="minorEastAsia" w:eastAsiaTheme="minorEastAsia"/>
          <w:color w:val="auto"/>
          <w:spacing w:val="6"/>
          <w:sz w:val="24"/>
          <w:szCs w:val="24"/>
        </w:rPr>
        <w:t>　　（一）农、林、牧、渔业。营业收入20000万元以下的为中小微型企业。其中，营业收入500万元及以上的为中型企业，营业收入50万元及以上的为小型企业，营业收入50万元以下的为微型企业。</w:t>
      </w:r>
    </w:p>
    <w:p>
      <w:pPr>
        <w:pStyle w:val="967"/>
        <w:adjustRightInd w:val="0"/>
        <w:spacing w:line="360" w:lineRule="auto"/>
        <w:ind w:firstLine="504" w:firstLineChars="200"/>
        <w:jc w:val="both"/>
        <w:rPr>
          <w:rFonts w:cs="宋体" w:asciiTheme="minorEastAsia" w:hAnsiTheme="minorEastAsia" w:eastAsiaTheme="minorEastAsia"/>
          <w:color w:val="auto"/>
          <w:spacing w:val="6"/>
          <w:sz w:val="24"/>
          <w:szCs w:val="24"/>
        </w:rPr>
      </w:pPr>
      <w:r>
        <w:rPr>
          <w:rFonts w:hint="eastAsia" w:cs="宋体" w:asciiTheme="minorEastAsia" w:hAnsiTheme="minorEastAsia" w:eastAsiaTheme="minorEastAsia"/>
          <w:color w:val="auto"/>
          <w:spacing w:val="6"/>
          <w:sz w:val="24"/>
          <w:szCs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967"/>
        <w:adjustRightInd w:val="0"/>
        <w:spacing w:line="360" w:lineRule="auto"/>
        <w:ind w:firstLine="504" w:firstLineChars="200"/>
        <w:jc w:val="both"/>
        <w:rPr>
          <w:rFonts w:cs="宋体" w:asciiTheme="minorEastAsia" w:hAnsiTheme="minorEastAsia" w:eastAsiaTheme="minorEastAsia"/>
          <w:color w:val="auto"/>
          <w:spacing w:val="6"/>
          <w:sz w:val="24"/>
          <w:szCs w:val="24"/>
        </w:rPr>
      </w:pPr>
      <w:r>
        <w:rPr>
          <w:rFonts w:hint="eastAsia" w:cs="宋体" w:asciiTheme="minorEastAsia" w:hAnsiTheme="minorEastAsia" w:eastAsiaTheme="minorEastAsia"/>
          <w:color w:val="auto"/>
          <w:spacing w:val="6"/>
          <w:sz w:val="24"/>
          <w:szCs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967"/>
        <w:adjustRightInd w:val="0"/>
        <w:spacing w:line="360" w:lineRule="auto"/>
        <w:ind w:firstLine="504" w:firstLineChars="200"/>
        <w:jc w:val="both"/>
        <w:rPr>
          <w:rFonts w:cs="宋体" w:asciiTheme="minorEastAsia" w:hAnsiTheme="minorEastAsia" w:eastAsiaTheme="minorEastAsia"/>
          <w:color w:val="auto"/>
          <w:spacing w:val="6"/>
          <w:sz w:val="24"/>
          <w:szCs w:val="24"/>
        </w:rPr>
      </w:pPr>
      <w:r>
        <w:rPr>
          <w:rFonts w:hint="eastAsia" w:cs="宋体" w:asciiTheme="minorEastAsia" w:hAnsiTheme="minorEastAsia" w:eastAsiaTheme="minorEastAsia"/>
          <w:color w:val="auto"/>
          <w:spacing w:val="6"/>
          <w:sz w:val="24"/>
          <w:szCs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967"/>
        <w:adjustRightInd w:val="0"/>
        <w:spacing w:line="360" w:lineRule="auto"/>
        <w:ind w:firstLine="504" w:firstLineChars="200"/>
        <w:jc w:val="both"/>
        <w:rPr>
          <w:rFonts w:cs="宋体" w:asciiTheme="minorEastAsia" w:hAnsiTheme="minorEastAsia" w:eastAsiaTheme="minorEastAsia"/>
          <w:color w:val="auto"/>
          <w:spacing w:val="6"/>
          <w:sz w:val="24"/>
          <w:szCs w:val="24"/>
        </w:rPr>
      </w:pPr>
      <w:r>
        <w:rPr>
          <w:rFonts w:hint="eastAsia" w:cs="宋体" w:asciiTheme="minorEastAsia" w:hAnsiTheme="minorEastAsia" w:eastAsiaTheme="minorEastAsia"/>
          <w:color w:val="auto"/>
          <w:spacing w:val="6"/>
          <w:sz w:val="24"/>
          <w:szCs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967"/>
        <w:adjustRightInd w:val="0"/>
        <w:spacing w:line="360" w:lineRule="auto"/>
        <w:ind w:firstLine="504" w:firstLineChars="200"/>
        <w:jc w:val="both"/>
        <w:rPr>
          <w:rFonts w:cs="宋体" w:asciiTheme="minorEastAsia" w:hAnsiTheme="minorEastAsia" w:eastAsiaTheme="minorEastAsia"/>
          <w:color w:val="auto"/>
          <w:spacing w:val="6"/>
          <w:sz w:val="24"/>
          <w:szCs w:val="24"/>
        </w:rPr>
      </w:pPr>
      <w:r>
        <w:rPr>
          <w:rFonts w:hint="eastAsia" w:cs="宋体" w:asciiTheme="minorEastAsia" w:hAnsiTheme="minorEastAsia" w:eastAsiaTheme="minorEastAsia"/>
          <w:color w:val="auto"/>
          <w:spacing w:val="6"/>
          <w:sz w:val="24"/>
          <w:szCs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967"/>
        <w:adjustRightInd w:val="0"/>
        <w:spacing w:line="360" w:lineRule="auto"/>
        <w:ind w:firstLine="504" w:firstLineChars="200"/>
        <w:jc w:val="both"/>
        <w:rPr>
          <w:rFonts w:cs="宋体" w:asciiTheme="minorEastAsia" w:hAnsiTheme="minorEastAsia" w:eastAsiaTheme="minorEastAsia"/>
          <w:color w:val="auto"/>
          <w:spacing w:val="6"/>
          <w:sz w:val="24"/>
          <w:szCs w:val="24"/>
        </w:rPr>
      </w:pPr>
      <w:r>
        <w:rPr>
          <w:rFonts w:hint="eastAsia" w:cs="宋体" w:asciiTheme="minorEastAsia" w:hAnsiTheme="minorEastAsia" w:eastAsiaTheme="minorEastAsia"/>
          <w:color w:val="auto"/>
          <w:spacing w:val="6"/>
          <w:sz w:val="24"/>
          <w:szCs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967"/>
        <w:adjustRightInd w:val="0"/>
        <w:spacing w:line="360" w:lineRule="auto"/>
        <w:ind w:firstLine="504" w:firstLineChars="200"/>
        <w:jc w:val="both"/>
        <w:rPr>
          <w:rFonts w:cs="宋体" w:asciiTheme="minorEastAsia" w:hAnsiTheme="minorEastAsia" w:eastAsiaTheme="minorEastAsia"/>
          <w:color w:val="auto"/>
          <w:spacing w:val="6"/>
          <w:sz w:val="24"/>
          <w:szCs w:val="24"/>
        </w:rPr>
      </w:pPr>
      <w:r>
        <w:rPr>
          <w:rFonts w:hint="eastAsia" w:cs="宋体" w:asciiTheme="minorEastAsia" w:hAnsiTheme="minorEastAsia" w:eastAsiaTheme="minorEastAsia"/>
          <w:color w:val="auto"/>
          <w:spacing w:val="6"/>
          <w:sz w:val="24"/>
          <w:szCs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967"/>
        <w:adjustRightInd w:val="0"/>
        <w:spacing w:line="360" w:lineRule="auto"/>
        <w:ind w:firstLine="504" w:firstLineChars="200"/>
        <w:jc w:val="both"/>
        <w:rPr>
          <w:rFonts w:cs="宋体" w:asciiTheme="minorEastAsia" w:hAnsiTheme="minorEastAsia" w:eastAsiaTheme="minorEastAsia"/>
          <w:color w:val="auto"/>
          <w:spacing w:val="6"/>
          <w:sz w:val="24"/>
          <w:szCs w:val="24"/>
        </w:rPr>
      </w:pPr>
      <w:r>
        <w:rPr>
          <w:rFonts w:hint="eastAsia" w:cs="宋体" w:asciiTheme="minorEastAsia" w:hAnsiTheme="minorEastAsia" w:eastAsiaTheme="minorEastAsia"/>
          <w:color w:val="auto"/>
          <w:spacing w:val="6"/>
          <w:sz w:val="24"/>
          <w:szCs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967"/>
        <w:adjustRightInd w:val="0"/>
        <w:spacing w:line="360" w:lineRule="auto"/>
        <w:ind w:firstLine="504" w:firstLineChars="200"/>
        <w:jc w:val="both"/>
        <w:rPr>
          <w:rFonts w:cs="宋体" w:asciiTheme="minorEastAsia" w:hAnsiTheme="minorEastAsia" w:eastAsiaTheme="minorEastAsia"/>
          <w:color w:val="auto"/>
          <w:spacing w:val="6"/>
          <w:sz w:val="24"/>
          <w:szCs w:val="24"/>
        </w:rPr>
      </w:pPr>
      <w:r>
        <w:rPr>
          <w:rFonts w:hint="eastAsia" w:cs="宋体" w:asciiTheme="minorEastAsia" w:hAnsiTheme="minorEastAsia" w:eastAsiaTheme="minorEastAsia"/>
          <w:color w:val="auto"/>
          <w:spacing w:val="6"/>
          <w:sz w:val="24"/>
          <w:szCs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967"/>
        <w:adjustRightInd w:val="0"/>
        <w:spacing w:line="360" w:lineRule="auto"/>
        <w:ind w:firstLine="504" w:firstLineChars="200"/>
        <w:jc w:val="both"/>
        <w:rPr>
          <w:rFonts w:cs="宋体" w:asciiTheme="minorEastAsia" w:hAnsiTheme="minorEastAsia" w:eastAsiaTheme="minorEastAsia"/>
          <w:color w:val="auto"/>
          <w:spacing w:val="6"/>
          <w:sz w:val="24"/>
          <w:szCs w:val="24"/>
        </w:rPr>
      </w:pPr>
      <w:r>
        <w:rPr>
          <w:rFonts w:hint="eastAsia" w:cs="宋体" w:asciiTheme="minorEastAsia" w:hAnsiTheme="minorEastAsia" w:eastAsiaTheme="minorEastAsia"/>
          <w:color w:val="auto"/>
          <w:spacing w:val="6"/>
          <w:sz w:val="24"/>
          <w:szCs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26"/>
        <w:rPr>
          <w:rFonts w:cs="宋体" w:asciiTheme="minorEastAsia" w:hAnsiTheme="minorEastAsia" w:eastAsiaTheme="minorEastAsia"/>
          <w:b/>
          <w:color w:val="auto"/>
          <w:szCs w:val="24"/>
        </w:rPr>
      </w:pPr>
      <w:r>
        <w:rPr>
          <w:rFonts w:hint="eastAsia" w:cs="宋体" w:asciiTheme="minorEastAsia" w:hAnsiTheme="minorEastAsia" w:eastAsiaTheme="minorEastAsia"/>
          <w:color w:val="auto"/>
          <w:spacing w:val="6"/>
          <w:szCs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967"/>
        <w:adjustRightInd w:val="0"/>
        <w:spacing w:line="360" w:lineRule="auto"/>
        <w:ind w:firstLine="504" w:firstLineChars="200"/>
        <w:jc w:val="both"/>
        <w:rPr>
          <w:rFonts w:cs="宋体" w:asciiTheme="minorEastAsia" w:hAnsiTheme="minorEastAsia" w:eastAsiaTheme="minorEastAsia"/>
          <w:color w:val="auto"/>
          <w:spacing w:val="6"/>
          <w:sz w:val="24"/>
          <w:szCs w:val="24"/>
        </w:rPr>
      </w:pPr>
      <w:r>
        <w:rPr>
          <w:rFonts w:hint="eastAsia" w:cs="宋体" w:asciiTheme="minorEastAsia" w:hAnsiTheme="minorEastAsia" w:eastAsiaTheme="minorEastAsia"/>
          <w:color w:val="auto"/>
          <w:spacing w:val="6"/>
          <w:sz w:val="24"/>
          <w:szCs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967"/>
        <w:adjustRightInd w:val="0"/>
        <w:spacing w:line="360" w:lineRule="auto"/>
        <w:ind w:firstLine="504" w:firstLineChars="200"/>
        <w:jc w:val="both"/>
        <w:rPr>
          <w:rFonts w:cs="宋体" w:asciiTheme="minorEastAsia" w:hAnsiTheme="minorEastAsia" w:eastAsiaTheme="minorEastAsia"/>
          <w:color w:val="auto"/>
          <w:spacing w:val="6"/>
          <w:sz w:val="24"/>
          <w:szCs w:val="24"/>
        </w:rPr>
      </w:pPr>
      <w:r>
        <w:rPr>
          <w:rFonts w:hint="eastAsia" w:cs="宋体" w:asciiTheme="minorEastAsia" w:hAnsiTheme="minorEastAsia" w:eastAsiaTheme="minorEastAsia"/>
          <w:color w:val="auto"/>
          <w:spacing w:val="6"/>
          <w:sz w:val="24"/>
          <w:szCs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967"/>
        <w:adjustRightInd w:val="0"/>
        <w:spacing w:line="360" w:lineRule="auto"/>
        <w:ind w:firstLine="504" w:firstLineChars="200"/>
        <w:jc w:val="both"/>
        <w:rPr>
          <w:rFonts w:cs="宋体" w:asciiTheme="minorEastAsia" w:hAnsiTheme="minorEastAsia" w:eastAsiaTheme="minorEastAsia"/>
          <w:color w:val="auto"/>
          <w:spacing w:val="6"/>
          <w:sz w:val="24"/>
          <w:szCs w:val="24"/>
        </w:rPr>
      </w:pPr>
      <w:r>
        <w:rPr>
          <w:rFonts w:hint="eastAsia" w:cs="宋体" w:asciiTheme="minorEastAsia" w:hAnsiTheme="minorEastAsia" w:eastAsiaTheme="minorEastAsia"/>
          <w:color w:val="auto"/>
          <w:spacing w:val="6"/>
          <w:sz w:val="24"/>
          <w:szCs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967"/>
        <w:adjustRightInd w:val="0"/>
        <w:spacing w:line="360" w:lineRule="auto"/>
        <w:ind w:firstLine="504" w:firstLineChars="200"/>
        <w:jc w:val="both"/>
        <w:rPr>
          <w:rFonts w:cs="宋体" w:asciiTheme="minorEastAsia" w:hAnsiTheme="minorEastAsia" w:eastAsiaTheme="minorEastAsia"/>
          <w:color w:val="auto"/>
          <w:spacing w:val="6"/>
          <w:sz w:val="24"/>
          <w:szCs w:val="24"/>
        </w:rPr>
      </w:pPr>
      <w:r>
        <w:rPr>
          <w:rFonts w:hint="eastAsia" w:cs="宋体" w:asciiTheme="minorEastAsia" w:hAnsiTheme="minorEastAsia" w:eastAsiaTheme="minorEastAsia"/>
          <w:color w:val="auto"/>
          <w:spacing w:val="6"/>
          <w:sz w:val="24"/>
          <w:szCs w:val="24"/>
        </w:rPr>
        <w:t>（十六）其他未列明行业。从业人员300人以下的为中小微型企业。其中，从业人员100人及以上的为中型企业；从业人员10人及以上的为小型企业；从业人员10人以下的为微型企业。</w:t>
      </w:r>
    </w:p>
    <w:p>
      <w:pPr>
        <w:pStyle w:val="967"/>
        <w:adjustRightInd w:val="0"/>
        <w:spacing w:line="360" w:lineRule="auto"/>
        <w:ind w:firstLine="504" w:firstLineChars="200"/>
        <w:jc w:val="both"/>
        <w:rPr>
          <w:rFonts w:cs="宋体" w:asciiTheme="minorEastAsia" w:hAnsiTheme="minorEastAsia" w:eastAsiaTheme="minorEastAsia"/>
          <w:color w:val="auto"/>
          <w:spacing w:val="6"/>
          <w:sz w:val="24"/>
          <w:szCs w:val="24"/>
        </w:rPr>
      </w:pPr>
      <w:r>
        <w:rPr>
          <w:rFonts w:hint="eastAsia" w:cs="宋体" w:asciiTheme="minorEastAsia" w:hAnsiTheme="minorEastAsia" w:eastAsiaTheme="minorEastAsia"/>
          <w:color w:val="auto"/>
          <w:spacing w:val="6"/>
          <w:sz w:val="24"/>
          <w:szCs w:val="24"/>
        </w:rPr>
        <w:t>五、企业类型的划分以统计部门的统计数据为依据。</w:t>
      </w:r>
    </w:p>
    <w:p>
      <w:pPr>
        <w:pStyle w:val="967"/>
        <w:adjustRightInd w:val="0"/>
        <w:spacing w:line="360" w:lineRule="auto"/>
        <w:ind w:firstLine="504" w:firstLineChars="200"/>
        <w:jc w:val="both"/>
        <w:rPr>
          <w:rFonts w:cs="宋体" w:asciiTheme="minorEastAsia" w:hAnsiTheme="minorEastAsia" w:eastAsiaTheme="minorEastAsia"/>
          <w:color w:val="auto"/>
          <w:spacing w:val="6"/>
          <w:sz w:val="24"/>
          <w:szCs w:val="24"/>
        </w:rPr>
      </w:pPr>
      <w:r>
        <w:rPr>
          <w:rFonts w:hint="eastAsia" w:cs="宋体" w:asciiTheme="minorEastAsia" w:hAnsiTheme="minorEastAsia" w:eastAsiaTheme="minorEastAsia"/>
          <w:color w:val="auto"/>
          <w:spacing w:val="6"/>
          <w:sz w:val="24"/>
          <w:szCs w:val="24"/>
        </w:rPr>
        <w:t>六、本规定适用于在中华人民共和国境内依法设立的各类所有制和各种组织形式的企业。个体工商户和本规定以外的行业，参照本规定进行划型。</w:t>
      </w:r>
    </w:p>
    <w:p>
      <w:pPr>
        <w:pStyle w:val="967"/>
        <w:adjustRightInd w:val="0"/>
        <w:spacing w:line="360" w:lineRule="auto"/>
        <w:ind w:firstLine="504" w:firstLineChars="200"/>
        <w:jc w:val="both"/>
        <w:rPr>
          <w:rFonts w:cs="宋体" w:asciiTheme="minorEastAsia" w:hAnsiTheme="minorEastAsia" w:eastAsiaTheme="minorEastAsia"/>
          <w:color w:val="auto"/>
          <w:spacing w:val="6"/>
          <w:sz w:val="24"/>
          <w:szCs w:val="24"/>
        </w:rPr>
      </w:pPr>
      <w:r>
        <w:rPr>
          <w:rFonts w:hint="eastAsia" w:cs="宋体" w:asciiTheme="minorEastAsia" w:hAnsiTheme="minorEastAsia" w:eastAsiaTheme="minorEastAsia"/>
          <w:color w:val="auto"/>
          <w:spacing w:val="6"/>
          <w:sz w:val="24"/>
          <w:szCs w:val="24"/>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967"/>
        <w:adjustRightInd w:val="0"/>
        <w:spacing w:line="360" w:lineRule="auto"/>
        <w:ind w:firstLine="504" w:firstLineChars="200"/>
        <w:jc w:val="both"/>
        <w:rPr>
          <w:rFonts w:cs="宋体" w:asciiTheme="minorEastAsia" w:hAnsiTheme="minorEastAsia" w:eastAsiaTheme="minorEastAsia"/>
          <w:color w:val="auto"/>
          <w:spacing w:val="6"/>
          <w:sz w:val="24"/>
          <w:szCs w:val="24"/>
        </w:rPr>
      </w:pPr>
      <w:r>
        <w:rPr>
          <w:rFonts w:hint="eastAsia" w:cs="宋体" w:asciiTheme="minorEastAsia" w:hAnsiTheme="minorEastAsia" w:eastAsiaTheme="minorEastAsia"/>
          <w:color w:val="auto"/>
          <w:spacing w:val="6"/>
          <w:sz w:val="24"/>
          <w:szCs w:val="24"/>
        </w:rPr>
        <w:t>八、本规定由工业和信息化部、国家统计局会同有关部门根据《国民经济行业分类》修订情况和企业发展变化情况适时修订。</w:t>
      </w:r>
    </w:p>
    <w:p>
      <w:pPr>
        <w:pStyle w:val="967"/>
        <w:adjustRightInd w:val="0"/>
        <w:spacing w:line="360" w:lineRule="auto"/>
        <w:ind w:firstLine="504" w:firstLineChars="200"/>
        <w:jc w:val="both"/>
        <w:rPr>
          <w:rFonts w:cs="宋体" w:asciiTheme="minorEastAsia" w:hAnsiTheme="minorEastAsia" w:eastAsiaTheme="minorEastAsia"/>
          <w:color w:val="auto"/>
          <w:spacing w:val="6"/>
          <w:sz w:val="24"/>
          <w:szCs w:val="24"/>
        </w:rPr>
      </w:pPr>
      <w:r>
        <w:rPr>
          <w:rFonts w:hint="eastAsia" w:cs="宋体" w:asciiTheme="minorEastAsia" w:hAnsiTheme="minorEastAsia" w:eastAsiaTheme="minorEastAsia"/>
          <w:color w:val="auto"/>
          <w:spacing w:val="6"/>
          <w:sz w:val="24"/>
          <w:szCs w:val="24"/>
        </w:rPr>
        <w:t>九、本规定由工业和信息化部、国家统计局会同有关部门负责解释。</w:t>
      </w:r>
    </w:p>
    <w:p>
      <w:pPr>
        <w:pStyle w:val="967"/>
        <w:adjustRightInd w:val="0"/>
        <w:spacing w:line="360" w:lineRule="auto"/>
        <w:ind w:firstLine="504" w:firstLineChars="200"/>
        <w:jc w:val="both"/>
        <w:rPr>
          <w:rFonts w:cs="宋体" w:asciiTheme="minorEastAsia" w:hAnsiTheme="minorEastAsia" w:eastAsiaTheme="minorEastAsia"/>
          <w:color w:val="auto"/>
          <w:spacing w:val="6"/>
          <w:sz w:val="24"/>
          <w:szCs w:val="24"/>
        </w:rPr>
      </w:pPr>
      <w:r>
        <w:rPr>
          <w:rFonts w:hint="eastAsia" w:cs="宋体" w:asciiTheme="minorEastAsia" w:hAnsiTheme="minorEastAsia" w:eastAsiaTheme="minorEastAsia"/>
          <w:color w:val="auto"/>
          <w:spacing w:val="6"/>
          <w:sz w:val="24"/>
          <w:szCs w:val="24"/>
        </w:rPr>
        <w:t>十、本规定自发布之日起执行，原国家经贸委、原国家计委、财政部和国家统计局2003年颁布的《</w:t>
      </w:r>
      <w:r>
        <w:rPr>
          <w:color w:val="auto"/>
        </w:rPr>
        <w:fldChar w:fldCharType="begin"/>
      </w:r>
      <w:r>
        <w:rPr>
          <w:color w:val="auto"/>
        </w:rPr>
        <w:instrText xml:space="preserve"> HYPERLINK "https://www.shui5.cn/article/df/24263.html" </w:instrText>
      </w:r>
      <w:r>
        <w:rPr>
          <w:color w:val="auto"/>
        </w:rPr>
        <w:fldChar w:fldCharType="separate"/>
      </w:r>
      <w:r>
        <w:rPr>
          <w:rFonts w:hint="eastAsia" w:cs="宋体" w:asciiTheme="minorEastAsia" w:hAnsiTheme="minorEastAsia" w:eastAsiaTheme="minorEastAsia"/>
          <w:color w:val="auto"/>
          <w:spacing w:val="6"/>
          <w:sz w:val="24"/>
          <w:szCs w:val="24"/>
        </w:rPr>
        <w:t>中小企业标准暂行规定</w:t>
      </w:r>
      <w:r>
        <w:rPr>
          <w:rFonts w:hint="eastAsia" w:cs="宋体" w:asciiTheme="minorEastAsia" w:hAnsiTheme="minorEastAsia" w:eastAsiaTheme="minorEastAsia"/>
          <w:color w:val="auto"/>
          <w:spacing w:val="6"/>
          <w:sz w:val="24"/>
          <w:szCs w:val="24"/>
        </w:rPr>
        <w:fldChar w:fldCharType="end"/>
      </w:r>
      <w:r>
        <w:rPr>
          <w:rFonts w:hint="eastAsia" w:cs="宋体" w:asciiTheme="minorEastAsia" w:hAnsiTheme="minorEastAsia" w:eastAsiaTheme="minorEastAsia"/>
          <w:color w:val="auto"/>
          <w:spacing w:val="6"/>
          <w:sz w:val="24"/>
          <w:szCs w:val="24"/>
        </w:rPr>
        <w:t>》</w:t>
      </w:r>
      <w:r>
        <w:rPr>
          <w:color w:val="auto"/>
        </w:rPr>
        <w:fldChar w:fldCharType="begin"/>
      </w:r>
      <w:r>
        <w:rPr>
          <w:color w:val="auto"/>
        </w:rPr>
        <w:instrText xml:space="preserve"> HYPERLINK "https://www.shui5.cn/article/df/24263.html" </w:instrText>
      </w:r>
      <w:r>
        <w:rPr>
          <w:color w:val="auto"/>
        </w:rPr>
        <w:fldChar w:fldCharType="separate"/>
      </w:r>
      <w:r>
        <w:rPr>
          <w:rFonts w:hint="eastAsia" w:cs="宋体" w:asciiTheme="minorEastAsia" w:hAnsiTheme="minorEastAsia" w:eastAsiaTheme="minorEastAsia"/>
          <w:color w:val="auto"/>
          <w:spacing w:val="6"/>
          <w:sz w:val="24"/>
          <w:szCs w:val="24"/>
        </w:rPr>
        <w:t>国经贸中小企[2003]143号</w:t>
      </w:r>
      <w:r>
        <w:rPr>
          <w:rFonts w:hint="eastAsia" w:cs="宋体" w:asciiTheme="minorEastAsia" w:hAnsiTheme="minorEastAsia" w:eastAsiaTheme="minorEastAsia"/>
          <w:color w:val="auto"/>
          <w:spacing w:val="6"/>
          <w:sz w:val="24"/>
          <w:szCs w:val="24"/>
        </w:rPr>
        <w:fldChar w:fldCharType="end"/>
      </w:r>
      <w:r>
        <w:rPr>
          <w:rFonts w:hint="eastAsia" w:cs="宋体" w:asciiTheme="minorEastAsia" w:hAnsiTheme="minorEastAsia" w:eastAsiaTheme="minorEastAsia"/>
          <w:color w:val="auto"/>
          <w:spacing w:val="6"/>
          <w:sz w:val="24"/>
          <w:szCs w:val="24"/>
        </w:rPr>
        <w:t>同时废止。</w:t>
      </w:r>
    </w:p>
    <w:p>
      <w:pPr>
        <w:pStyle w:val="2"/>
        <w:rPr>
          <w:color w:val="auto"/>
          <w:lang w:val="en-US"/>
        </w:rPr>
      </w:pPr>
    </w:p>
    <w:p>
      <w:pPr>
        <w:pStyle w:val="2"/>
        <w:ind w:left="0" w:firstLine="0"/>
        <w:jc w:val="center"/>
        <w:rPr>
          <w:rFonts w:asciiTheme="minorEastAsia" w:hAnsiTheme="minorEastAsia" w:eastAsiaTheme="minorEastAsia"/>
          <w:color w:val="auto"/>
          <w:sz w:val="24"/>
          <w:szCs w:val="24"/>
          <w:lang w:val="en-US"/>
        </w:rPr>
      </w:pPr>
      <w:r>
        <w:rPr>
          <w:rFonts w:asciiTheme="minorEastAsia" w:hAnsiTheme="minorEastAsia" w:eastAsiaTheme="minorEastAsia"/>
          <w:color w:val="auto"/>
          <w:sz w:val="24"/>
          <w:szCs w:val="24"/>
        </w:rPr>
        <w:t>附件</w:t>
      </w:r>
      <w:r>
        <w:rPr>
          <w:rFonts w:hint="eastAsia" w:asciiTheme="minorEastAsia" w:hAnsiTheme="minorEastAsia" w:eastAsiaTheme="minorEastAsia"/>
          <w:color w:val="auto"/>
          <w:sz w:val="24"/>
          <w:szCs w:val="24"/>
        </w:rPr>
        <w:t>7：</w:t>
      </w:r>
      <w:r>
        <w:rPr>
          <w:rFonts w:asciiTheme="minorEastAsia" w:hAnsiTheme="minorEastAsia" w:eastAsiaTheme="minorEastAsia"/>
          <w:color w:val="auto"/>
          <w:sz w:val="24"/>
          <w:szCs w:val="24"/>
        </w:rPr>
        <w:t>政府采购活动现场确认声明书</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建正工程咨询有限公司</w:t>
      </w:r>
      <w:r>
        <w:rPr>
          <w:rFonts w:asciiTheme="minorEastAsia" w:hAnsiTheme="minorEastAsia" w:eastAsiaTheme="minorEastAsia"/>
          <w:color w:val="auto"/>
          <w:sz w:val="24"/>
        </w:rPr>
        <w:t>：</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本人 ____________（授权代表姓名），经由_____________（单位） ______ （法定代表人姓名）合法授权参加 </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 xml:space="preserve"> （编号：</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）政府采购活动．经与本单位法人代表（负责人）联系确认，现就有关公平竞争事项郑重声明如下:</w:t>
      </w:r>
      <w:r>
        <w:rPr>
          <w:rFonts w:hint="eastAsia" w:asciiTheme="minorEastAsia" w:hAnsiTheme="minorEastAsia" w:eastAsiaTheme="minorEastAsia"/>
          <w:color w:val="auto"/>
          <w:sz w:val="24"/>
        </w:rPr>
        <w:cr/>
      </w:r>
      <w:r>
        <w:rPr>
          <w:rFonts w:hint="eastAsia" w:asciiTheme="minorEastAsia" w:hAnsiTheme="minorEastAsia" w:eastAsiaTheme="minorEastAsia"/>
          <w:color w:val="auto"/>
          <w:sz w:val="24"/>
        </w:rPr>
        <w:t xml:space="preserve">    </w:t>
      </w:r>
      <w:r>
        <w:rPr>
          <w:rFonts w:asciiTheme="minorEastAsia" w:hAnsiTheme="minorEastAsia" w:eastAsiaTheme="minorEastAsia"/>
          <w:color w:val="auto"/>
          <w:sz w:val="24"/>
        </w:rPr>
        <w:t xml:space="preserve">一、本单位与采购人之间口不存在利害关系口存在下列利害关系: </w:t>
      </w:r>
    </w:p>
    <w:p>
      <w:pPr>
        <w:spacing w:line="360" w:lineRule="auto"/>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 xml:space="preserve">A．投资关系 B．行政隶属关系 C．业务指导关系 D．其他可能影响采购公正的利害关系（如有，请如实说明）。 </w:t>
      </w:r>
    </w:p>
    <w:p>
      <w:pPr>
        <w:spacing w:line="360" w:lineRule="auto"/>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二、现己清楚知道参加本项目采购活动的其他所有供应商名称，本单位</w:t>
      </w:r>
      <w:r>
        <w:rPr>
          <w:rFonts w:hint="eastAsia" w:asciiTheme="minorEastAsia" w:hAnsiTheme="minorEastAsia" w:eastAsiaTheme="minorEastAsia"/>
          <w:color w:val="auto"/>
          <w:sz w:val="24"/>
        </w:rPr>
        <w:t xml:space="preserve">  </w:t>
      </w:r>
      <w:r>
        <w:rPr>
          <w:rFonts w:asciiTheme="minorEastAsia" w:hAnsiTheme="minorEastAsia" w:eastAsiaTheme="minorEastAsia"/>
          <w:color w:val="auto"/>
          <w:sz w:val="24"/>
        </w:rPr>
        <w:t>口与其他所有供应商之间均不存在利害关系</w:t>
      </w:r>
      <w:r>
        <w:rPr>
          <w:rFonts w:hint="eastAsia" w:asciiTheme="minorEastAsia" w:hAnsiTheme="minorEastAsia" w:eastAsiaTheme="minorEastAsia"/>
          <w:color w:val="auto"/>
          <w:sz w:val="24"/>
        </w:rPr>
        <w:t xml:space="preserve">  </w:t>
      </w:r>
      <w:r>
        <w:rPr>
          <w:rFonts w:asciiTheme="minorEastAsia" w:hAnsiTheme="minorEastAsia" w:eastAsiaTheme="minorEastAsia"/>
          <w:color w:val="auto"/>
          <w:sz w:val="24"/>
        </w:rPr>
        <w:t xml:space="preserve"> 口与______________（供应商名称）之间存在下列利害关系: </w:t>
      </w:r>
    </w:p>
    <w:p>
      <w:pPr>
        <w:spacing w:line="360" w:lineRule="auto"/>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 xml:space="preserve">A．法定代表人或负责人或实际控制人是同一人 </w:t>
      </w:r>
    </w:p>
    <w:p>
      <w:pPr>
        <w:spacing w:line="360" w:lineRule="auto"/>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 xml:space="preserve">B．法定代表人或负责人或实际控制人是夫妻关系 </w:t>
      </w:r>
    </w:p>
    <w:p>
      <w:pPr>
        <w:spacing w:line="360" w:lineRule="auto"/>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 xml:space="preserve">C．法定代表人或负责人或实际控制人是直系血亲关系 </w:t>
      </w:r>
    </w:p>
    <w:p>
      <w:pPr>
        <w:spacing w:line="360" w:lineRule="auto"/>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 xml:space="preserve">D．法定代表人或负责人或实际控制人存在三代以内旁系血亲关系 </w:t>
      </w:r>
    </w:p>
    <w:p>
      <w:pPr>
        <w:spacing w:line="360" w:lineRule="auto"/>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 xml:space="preserve">E．法定代表人或负责人或实际控制人存在近姻亲关系 </w:t>
      </w:r>
    </w:p>
    <w:p>
      <w:pPr>
        <w:spacing w:line="360" w:lineRule="auto"/>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 xml:space="preserve">F．法定代表人或负责人或实际控制人存在股份控制或实际控制关系 </w:t>
      </w:r>
    </w:p>
    <w:p>
      <w:pPr>
        <w:spacing w:line="360" w:lineRule="auto"/>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 xml:space="preserve">G．存在共同直接或间接投资设立子公司、联营企业和合营企业情况 </w:t>
      </w:r>
    </w:p>
    <w:p>
      <w:pPr>
        <w:spacing w:line="360" w:lineRule="auto"/>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 xml:space="preserve">H．存在分级代理或代销关系、同一生产制造商关系、管理关系、重要业务（占主营业务收入 50 ％以上）或重要财务 往来关系（如融资）等其他实质性控制关系 </w:t>
      </w:r>
    </w:p>
    <w:p>
      <w:pPr>
        <w:spacing w:line="360" w:lineRule="auto"/>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 xml:space="preserve">I．其他利害关系情况 ________________________________________。 </w:t>
      </w:r>
    </w:p>
    <w:p>
      <w:pPr>
        <w:spacing w:line="360" w:lineRule="auto"/>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 xml:space="preserve">三、现己清楚知道并严格遵守政府采购法律法规和现场纪律。 </w:t>
      </w:r>
    </w:p>
    <w:p>
      <w:pPr>
        <w:spacing w:line="360" w:lineRule="auto"/>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 xml:space="preserve">四、我发现 ____________________供应商之间存在或可能存在上述第二条第 ____________项利害关系。 </w:t>
      </w:r>
    </w:p>
    <w:p>
      <w:pPr>
        <w:spacing w:line="360" w:lineRule="auto"/>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 xml:space="preserve">五、经检查确认所有投标人投标文件 口 不存在密封包装问题 口 存在密封包装问题（具体指 出）__________________________________。 </w:t>
      </w:r>
    </w:p>
    <w:p>
      <w:pPr>
        <w:spacing w:line="360" w:lineRule="auto"/>
        <w:ind w:firstLine="480" w:firstLineChars="200"/>
        <w:jc w:val="right"/>
        <w:rPr>
          <w:rFonts w:asciiTheme="minorEastAsia" w:hAnsiTheme="minorEastAsia" w:eastAsiaTheme="minorEastAsia"/>
          <w:color w:val="auto"/>
          <w:sz w:val="24"/>
        </w:rPr>
      </w:pPr>
      <w:r>
        <w:rPr>
          <w:rFonts w:asciiTheme="minorEastAsia" w:hAnsiTheme="minorEastAsia" w:eastAsiaTheme="minorEastAsia"/>
          <w:color w:val="auto"/>
          <w:sz w:val="24"/>
        </w:rPr>
        <w:t xml:space="preserve">（供应商代表签名）: </w:t>
      </w:r>
    </w:p>
    <w:p>
      <w:pPr>
        <w:spacing w:line="360" w:lineRule="auto"/>
        <w:ind w:firstLine="480" w:firstLineChars="200"/>
        <w:jc w:val="right"/>
        <w:rPr>
          <w:rFonts w:asciiTheme="minorEastAsia" w:hAnsiTheme="minorEastAsia" w:eastAsiaTheme="minorEastAsia"/>
          <w:color w:val="auto"/>
          <w:sz w:val="24"/>
        </w:rPr>
      </w:pPr>
      <w:r>
        <w:rPr>
          <w:rFonts w:asciiTheme="minorEastAsia" w:hAnsiTheme="minorEastAsia" w:eastAsiaTheme="minorEastAsia"/>
          <w:color w:val="auto"/>
          <w:sz w:val="24"/>
        </w:rPr>
        <w:t>202</w:t>
      </w:r>
      <w:r>
        <w:rPr>
          <w:rFonts w:hint="eastAsia" w:asciiTheme="minorEastAsia" w:hAnsiTheme="minorEastAsia" w:eastAsiaTheme="minorEastAsia"/>
          <w:color w:val="auto"/>
          <w:sz w:val="24"/>
        </w:rPr>
        <w:t xml:space="preserve">  </w:t>
      </w:r>
      <w:r>
        <w:rPr>
          <w:rFonts w:asciiTheme="minorEastAsia" w:hAnsiTheme="minorEastAsia" w:eastAsiaTheme="minorEastAsia"/>
          <w:color w:val="auto"/>
          <w:sz w:val="24"/>
        </w:rPr>
        <w:t>年</w:t>
      </w:r>
      <w:r>
        <w:rPr>
          <w:rFonts w:hint="eastAsia" w:asciiTheme="minorEastAsia" w:hAnsiTheme="minorEastAsia" w:eastAsiaTheme="minorEastAsia"/>
          <w:color w:val="auto"/>
          <w:sz w:val="24"/>
        </w:rPr>
        <w:t xml:space="preserve">  </w:t>
      </w:r>
      <w:r>
        <w:rPr>
          <w:rFonts w:asciiTheme="minorEastAsia" w:hAnsiTheme="minorEastAsia" w:eastAsiaTheme="minorEastAsia"/>
          <w:color w:val="auto"/>
          <w:sz w:val="24"/>
        </w:rPr>
        <w:t>月</w:t>
      </w:r>
      <w:r>
        <w:rPr>
          <w:rFonts w:hint="eastAsia" w:asciiTheme="minorEastAsia" w:hAnsiTheme="minorEastAsia" w:eastAsiaTheme="minorEastAsia"/>
          <w:color w:val="auto"/>
          <w:sz w:val="24"/>
        </w:rPr>
        <w:t xml:space="preserve">   </w:t>
      </w:r>
      <w:r>
        <w:rPr>
          <w:rFonts w:asciiTheme="minorEastAsia" w:hAnsiTheme="minorEastAsia" w:eastAsiaTheme="minorEastAsia"/>
          <w:color w:val="auto"/>
          <w:sz w:val="24"/>
        </w:rPr>
        <w:t>日</w:t>
      </w:r>
    </w:p>
    <w:p>
      <w:pPr>
        <w:pStyle w:val="2"/>
        <w:rPr>
          <w:rFonts w:asciiTheme="minorEastAsia" w:hAnsiTheme="minorEastAsia" w:eastAsiaTheme="minorEastAsia"/>
          <w:color w:val="auto"/>
          <w:sz w:val="24"/>
          <w:szCs w:val="24"/>
          <w:lang w:val="en-US"/>
        </w:rPr>
      </w:pPr>
    </w:p>
    <w:p>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注：在供应商完成本项目在线解密，并知道参加本项目采购活动的其他所有供应商名称后进行签署，签署完毕后将扫描件发送至采购代理机构邮箱：</w:t>
      </w:r>
      <w:r>
        <w:rPr>
          <w:color w:val="auto"/>
        </w:rPr>
        <w:fldChar w:fldCharType="begin"/>
      </w:r>
      <w:r>
        <w:rPr>
          <w:color w:val="auto"/>
        </w:rPr>
        <w:instrText xml:space="preserve"> HYPERLINK "mailto:397604362@qq.com" </w:instrText>
      </w:r>
      <w:r>
        <w:rPr>
          <w:color w:val="auto"/>
        </w:rPr>
        <w:fldChar w:fldCharType="separate"/>
      </w:r>
      <w:r>
        <w:rPr>
          <w:rStyle w:val="77"/>
          <w:rFonts w:cs="Times New Roman" w:asciiTheme="minorEastAsia" w:hAnsiTheme="minorEastAsia" w:eastAsiaTheme="minorEastAsia"/>
          <w:b/>
          <w:snapToGrid/>
          <w:color w:val="auto"/>
          <w:kern w:val="2"/>
          <w:sz w:val="24"/>
          <w:szCs w:val="24"/>
        </w:rPr>
        <w:t>397604362</w:t>
      </w:r>
      <w:r>
        <w:rPr>
          <w:rStyle w:val="77"/>
          <w:rFonts w:hint="eastAsia" w:cs="Times New Roman" w:asciiTheme="minorEastAsia" w:hAnsiTheme="minorEastAsia" w:eastAsiaTheme="minorEastAsia"/>
          <w:b/>
          <w:snapToGrid/>
          <w:color w:val="auto"/>
          <w:kern w:val="2"/>
          <w:sz w:val="24"/>
          <w:szCs w:val="24"/>
        </w:rPr>
        <w:t>@qq.com</w:t>
      </w:r>
      <w:r>
        <w:rPr>
          <w:rStyle w:val="77"/>
          <w:rFonts w:hint="eastAsia" w:cs="Times New Roman" w:asciiTheme="minorEastAsia" w:hAnsiTheme="minorEastAsia" w:eastAsiaTheme="minorEastAsia"/>
          <w:b/>
          <w:snapToGrid/>
          <w:color w:val="auto"/>
          <w:kern w:val="2"/>
          <w:sz w:val="24"/>
          <w:szCs w:val="24"/>
        </w:rPr>
        <w:fldChar w:fldCharType="end"/>
      </w:r>
      <w:r>
        <w:rPr>
          <w:rFonts w:hint="eastAsia" w:asciiTheme="minorEastAsia" w:hAnsiTheme="minorEastAsia" w:eastAsiaTheme="minorEastAsia"/>
          <w:b/>
          <w:color w:val="auto"/>
          <w:sz w:val="24"/>
        </w:rPr>
        <w:t>。投标文件中无需提供此声明书。</w:t>
      </w:r>
    </w:p>
    <w:p>
      <w:pPr>
        <w:rPr>
          <w:rFonts w:ascii="宋体" w:hAnsi="宋体"/>
          <w:color w:val="auto"/>
        </w:rPr>
      </w:pPr>
    </w:p>
    <w:sectPr>
      <w:pgSz w:w="11906" w:h="16838"/>
      <w:pgMar w:top="1276" w:right="1417" w:bottom="1247" w:left="141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Verdana">
    <w:panose1 w:val="020B0604030504040204"/>
    <w:charset w:val="00"/>
    <w:family w:val="swiss"/>
    <w:pitch w:val="default"/>
    <w:sig w:usb0="A1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E00002FF" w:usb1="6AC7FDFB" w:usb2="00000012" w:usb3="00000000" w:csb0="4002009F" w:csb1="DFD70000"/>
  </w:font>
  <w:font w:name="华文仿宋">
    <w:panose1 w:val="02010600040101010101"/>
    <w:charset w:val="86"/>
    <w:family w:val="auto"/>
    <w:pitch w:val="default"/>
    <w:sig w:usb0="00000287" w:usb1="080F0000" w:usb2="00000000" w:usb3="00000000" w:csb0="0004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pict>
        <v:shape id="_x0000_s2066" o:spid="_x0000_s2066" o:spt="202" type="#_x0000_t202" style="position:absolute;left:0pt;margin-top:0pt;height:144pt;width:144pt;mso-position-horizontal:center;mso-position-horizontal-relative:margin;mso-wrap-style:none;z-index:251662336;mso-width-relative:page;mso-height-relative:page;" filled="f" o:preferrelative="t" stroked="f" coordsize="21600,21600">
          <v:path/>
          <v:fill on="f" focussize="0,0"/>
          <v:stroke on="f" joinstyle="miter"/>
          <v:imagedata o:title=""/>
          <o:lock v:ext="edit"/>
          <v:textbox inset="0mm,0mm,0mm,0mm" style="mso-fit-shape-to-text:t;">
            <w:txbxContent>
              <w:p>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pict>
        <v:shape id="文本框 21" o:spid="_x0000_s2054" o:spt="202" type="#_x0000_t202" style="position:absolute;left:0pt;margin-top:0pt;height:144pt;width:144pt;mso-position-horizontal:center;mso-position-horizontal-relative:margin;mso-wrap-style:none;z-index:251669504;mso-width-relative:page;mso-height-relative:page;" filled="f" o:preferrelative="t" stroked="f" coordsize="21600,21600">
          <v:path/>
          <v:fill on="f" focussize="0,0"/>
          <v:stroke on="f" joinstyle="miter"/>
          <v:imagedata o:title=""/>
          <o:lock v:ext="edit"/>
          <v:textbox inset="0mm,0mm,0mm,0mm" style="mso-fit-shape-to-text:t;">
            <w:txbxContent>
              <w:p>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pict>
        <v:shape id="文本框 22" o:spid="_x0000_s2049" o:spt="202" type="#_x0000_t202" style="position:absolute;left:0pt;margin-top:0pt;height:144pt;width:144pt;mso-position-horizontal:center;mso-position-horizontal-relative:margin;mso-wrap-style:none;z-index:251670528;mso-width-relative:page;mso-height-relative:page;" filled="f" o:preferrelative="t" stroked="f" coordsize="21600,21600">
          <v:path/>
          <v:fill on="f" focussize="0,0"/>
          <v:stroke on="f" joinstyle="miter"/>
          <v:imagedata o:title=""/>
          <o:lock v:ext="edit"/>
          <v:textbox inset="0mm,0mm,0mm,0mm" style="mso-fit-shape-to-text:t;">
            <w:txbxContent>
              <w:p>
                <w:pPr>
                  <w:pStyle w:val="41"/>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pict>
        <v:shape id="文本框 23" o:spid="_x0000_s2051" o:spt="202" type="#_x0000_t202" style="position:absolute;left:0pt;margin-top:0pt;height:144pt;width:144pt;mso-position-horizontal:center;mso-position-horizontal-relative:margin;mso-wrap-style:none;z-index:251671552;mso-width-relative:page;mso-height-relative:page;" filled="f" o:preferrelative="t" stroked="f" coordsize="21600,21600">
          <v:path/>
          <v:fill on="f" focussize="0,0"/>
          <v:stroke on="f" joinstyle="miter"/>
          <v:imagedata o:title=""/>
          <o:lock v:ext="edit"/>
          <v:textbox inset="0mm,0mm,0mm,0mm" style="mso-fit-shape-to-text:t;">
            <w:txbxContent>
              <w:p>
                <w:pPr>
                  <w:pStyle w:val="41"/>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bookmarkStart w:id="136" w:name="_Toc164085800"/>
                <w:bookmarkStart w:id="137" w:name="_Toc91899912"/>
                <w:bookmarkStart w:id="138" w:name="_Toc36110187"/>
                <w:bookmarkStart w:id="139" w:name="_Toc131845147"/>
                <w:r>
                  <w:rPr>
                    <w:rFonts w:hint="eastAsia" w:ascii="仿宋_GB2312" w:eastAsia="仿宋_GB2312"/>
                    <w:kern w:val="0"/>
                    <w:szCs w:val="21"/>
                  </w:rPr>
                  <w:t xml:space="preserve"> 页</w:t>
                </w:r>
                <w:bookmarkEnd w:id="136"/>
                <w:bookmarkEnd w:id="137"/>
                <w:bookmarkEnd w:id="138"/>
                <w:bookmarkEnd w:id="139"/>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pict>
        <v:shape id="文本框 15" o:spid="_x0000_s2068" o:spt="202" type="#_x0000_t202" style="position:absolute;left:0pt;margin-top:0pt;height:144pt;width:144pt;mso-position-horizontal:center;mso-position-horizontal-relative:margin;mso-wrap-style:none;z-index:251663360;mso-width-relative:page;mso-height-relative:page;" filled="f" o:preferrelative="t" stroked="f" coordsize="21600,21600">
          <v:path/>
          <v:fill on="f" focussize="0,0"/>
          <v:stroke on="f" joinstyle="miter"/>
          <v:imagedata o:title=""/>
          <o:lock v:ext="edit"/>
          <v:textbox inset="0mm,0mm,0mm,0mm" style="mso-fit-shape-to-text:t;">
            <w:txbxContent>
              <w:p>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spacing w:line="14" w:lineRule="auto"/>
      <w:rPr>
        <w:sz w:val="20"/>
      </w:rPr>
    </w:pPr>
    <w:r>
      <w:rPr>
        <w:lang w:bidi="zh-CN"/>
      </w:rPr>
      <w:pict>
        <v:shape id="文本框 14" o:spid="_x0000_s2063" o:spt="202" type="#_x0000_t202" style="position:absolute;left:0pt;margin-top:788.1pt;height:11pt;width:78.45pt;mso-position-horizontal:center;mso-position-horizontal-relative:margin;mso-position-vertical-relative:page;z-index:251661312;mso-width-relative:page;mso-height-relative:page;" filled="f" o:preferrelative="t" stroked="f" coordsize="21600,21600">
          <v:path/>
          <v:fill on="f" focussize="0,0"/>
          <v:stroke on="f" joinstyle="miter"/>
          <v:imagedata o:title=""/>
          <o:lock v:ext="edit"/>
          <v:textbox inset="0mm,0mm,0mm,0mm">
            <w:txbxContent>
              <w:p>
                <w:pPr>
                  <w:spacing w:line="220" w:lineRule="exact"/>
                  <w:ind w:left="20"/>
                  <w:rPr>
                    <w:sz w:val="18"/>
                  </w:rPr>
                </w:pPr>
                <w:r>
                  <w:rPr>
                    <w:sz w:val="18"/>
                  </w:rPr>
                  <w:t xml:space="preserve">第 </w:t>
                </w:r>
                <w:r>
                  <w:fldChar w:fldCharType="begin"/>
                </w:r>
                <w:r>
                  <w:rPr>
                    <w:sz w:val="18"/>
                  </w:rPr>
                  <w:instrText xml:space="preserve"> PAGE </w:instrText>
                </w:r>
                <w:r>
                  <w:fldChar w:fldCharType="separate"/>
                </w:r>
                <w:r>
                  <w:rPr>
                    <w:sz w:val="18"/>
                  </w:rPr>
                  <w:t>24</w:t>
                </w:r>
                <w:r>
                  <w:fldChar w:fldCharType="end"/>
                </w:r>
                <w:r>
                  <w:rPr>
                    <w:sz w:val="18"/>
                  </w:rPr>
                  <w:t xml:space="preserve"> 页 共 75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pict>
        <v:shape id="文本框 16" o:spid="_x0000_s2060" o:spt="202" type="#_x0000_t202" style="position:absolute;left:0pt;margin-top:0pt;height:144pt;width:144pt;mso-position-horizontal:center;mso-position-horizontal-relative:margin;mso-wrap-style:none;z-index:251664384;mso-width-relative:page;mso-height-relative:page;" filled="f" o:preferrelative="t" stroked="f" coordsize="21600,21600">
          <v:path/>
          <v:fill on="f" focussize="0,0"/>
          <v:stroke on="f" joinstyle="miter"/>
          <v:imagedata o:title=""/>
          <o:lock v:ext="edit"/>
          <v:textbox inset="0mm,0mm,0mm,0mm" style="mso-fit-shape-to-text:t;">
            <w:txbxContent>
              <w:p>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pict>
        <v:shape id="文本框 17" o:spid="_x0000_s2062" o:spt="202" type="#_x0000_t202" style="position:absolute;left:0pt;margin-top:0pt;height:144pt;width:144pt;mso-position-horizontal:center;mso-position-horizontal-relative:margin;mso-wrap-style:none;z-index:251665408;mso-width-relative:page;mso-height-relative:page;" filled="f" o:preferrelative="t" stroked="f" coordsize="21600,21600">
          <v:path/>
          <v:fill on="f" focussize="0,0"/>
          <v:stroke on="f" joinstyle="miter"/>
          <v:imagedata o:title=""/>
          <o:lock v:ext="edit"/>
          <v:textbox inset="0mm,0mm,0mm,0mm" style="mso-fit-shape-to-text:t;">
            <w:txbxContent>
              <w:p>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pict>
        <v:shape id="_x0000_s2056" o:spid="_x0000_s2056" o:spt="202" type="#_x0000_t202" style="position:absolute;left:0pt;margin-top:0pt;height:144pt;width:144pt;mso-position-horizontal:center;mso-position-horizontal-relative:margin;mso-wrap-style:none;z-index:251666432;mso-width-relative:page;mso-height-relative:page;" filled="f" o:preferrelative="t" stroked="f" coordsize="21600,21600">
          <v:path/>
          <v:fill on="f" focussize="0,0"/>
          <v:stroke on="f" joinstyle="miter"/>
          <v:imagedata o:title=""/>
          <o:lock v:ext="edit"/>
          <v:textbox inset="0mm,0mm,0mm,0mm" style="mso-fit-shape-to-text:t;">
            <w:txbxContent>
              <w:p>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pict>
        <v:shape id="文本框 19" o:spid="_x0000_s2058" o:spt="202" type="#_x0000_t202" style="position:absolute;left:0pt;margin-top:0pt;height:144pt;width:144pt;mso-position-horizontal:center;mso-position-horizontal-relative:margin;mso-wrap-style:none;z-index:251667456;mso-width-relative:page;mso-height-relative:page;" filled="f" o:preferrelative="t" stroked="f" coordsize="21600,21600">
          <v:path/>
          <v:fill on="f" focussize="0,0"/>
          <v:stroke on="f" joinstyle="miter"/>
          <v:imagedata o:title=""/>
          <o:lock v:ext="edit"/>
          <v:textbox inset="0mm,0mm,0mm,0mm" style="mso-fit-shape-to-text:t;">
            <w:txbxContent>
              <w:p>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pict>
        <v:shape id="文本框 20" o:spid="_x0000_s2053" o:spt="202" type="#_x0000_t202" style="position:absolute;left:0pt;margin-top:0pt;height:144pt;width:144pt;mso-position-horizontal:center;mso-position-horizontal-relative:margin;mso-wrap-style:none;z-index:251668480;mso-width-relative:page;mso-height-relative:page;" filled="f" o:preferrelative="t" stroked="f" coordsize="21600,21600">
          <v:path/>
          <v:fill on="f" focussize="0,0"/>
          <v:stroke on="f" joinstyle="miter"/>
          <v:imagedata o:title=""/>
          <o:lock v:ext="edit"/>
          <v:textbox inset="0mm,0mm,0mm,0mm" style="mso-fit-shape-to-text:t;">
            <w:txbxContent>
              <w:p>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wordWrap w:val="0"/>
      <w:ind w:right="360"/>
      <w:jc w:val="both"/>
    </w:pPr>
    <w:r>
      <w:t></w:t>
    </w:r>
    <w:r>
      <w:pict>
        <v:shape id="_x0000_i1026" o:spt="75" type="#_x0000_t75" style="height:26.25pt;width:111pt;" filled="f" o:preferrelative="t" stroked="f" coordsize="21600,21600">
          <v:path/>
          <v:fill on="f" focussize="0,0"/>
          <v:stroke on="f" joinstyle="miter"/>
          <v:imagedata r:id="rId1" o:title=""/>
          <o:lock v:ext="edit" aspectratio="t"/>
          <w10:wrap type="none"/>
          <w10:anchorlock/>
        </v:shape>
      </w:pic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pict>
        <v:shape id="_x0000_i1030" o:spt="75" type="#_x0000_t75" style="height:26.25pt;width:111pt;" filled="f" o:preferrelative="t" stroked="f" coordsize="21600,21600">
          <v:path/>
          <v:fill on="f" focussize="0,0"/>
          <v:stroke on="f" joinstyle="miter"/>
          <v:imagedata r:id="rId1" o:title=""/>
          <o:lock v:ext="edit" aspectratio="t"/>
          <w10:wrap type="none"/>
          <w10:anchorlock/>
        </v:shape>
      </w:pict>
    </w: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wordWrap w:val="0"/>
      <w:jc w:val="right"/>
      <w:rPr>
        <w:rFonts w:ascii="仿宋_GB2312" w:eastAsia="仿宋_GB2312"/>
        <w:b/>
        <w:i/>
        <w:iCs/>
        <w:u w:val="single"/>
      </w:rPr>
    </w:pPr>
    <w:r>
      <w:t></w:t>
    </w:r>
    <w:r>
      <w:pict>
        <v:shape id="_x0000_i1032" o:spt="75" type="#_x0000_t75" style="height:26.25pt;width:111pt;" filled="f" o:preferrelative="t" stroked="f" coordsize="21600,21600">
          <v:path/>
          <v:fill on="f" focussize="0,0"/>
          <v:stroke on="f" joinstyle="miter"/>
          <v:imagedata r:id="rId1" o:title=""/>
          <o:lock v:ext="edit" aspectratio="t"/>
          <w10:wrap type="none"/>
          <w10:anchorlock/>
        </v:shape>
      </w:pict>
    </w:r>
    <w:r>
      <w:rPr>
        <w:rFonts w:hint="eastAsia"/>
      </w:rPr>
      <w:t xml:space="preserve">                                  </w:t>
    </w: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wordWrap w:val="0"/>
      <w:jc w:val="right"/>
    </w:pPr>
    <w:r>
      <w:t></w:t>
    </w:r>
    <w:r>
      <w:pict>
        <v:shape id="_x0000_i1031" o:spt="75" type="#_x0000_t75" style="height:26.25pt;width:111pt;" filled="f" o:preferrelative="t" stroked="f" coordsize="21600,21600">
          <v:path/>
          <v:fill on="f" focussize="0,0"/>
          <v:stroke on="f" joinstyle="miter"/>
          <v:imagedata r:id="rId1" o:title=""/>
          <o:lock v:ext="edit" aspectratio="t"/>
          <w10:wrap type="none"/>
          <w10:anchorlock/>
        </v:shape>
      </w:pic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wordWrap w:val="0"/>
      <w:ind w:right="360"/>
      <w:jc w:val="both"/>
    </w:pPr>
    <w:r>
      <w:pict>
        <v:shape id="_x0000_i1025" o:spt="75" type="#_x0000_t75" style="height:26.25pt;width:111pt;" filled="f" o:preferrelative="t" stroked="f" coordsize="21600,21600">
          <v:path/>
          <v:fill on="f" focussize="0,0"/>
          <v:stroke on="f" joinstyle="miter"/>
          <v:imagedata r:id="rId1" o:title=""/>
          <o:lock v:ext="edit" aspectratio="t"/>
          <w10:wrap type="none"/>
          <w10:anchorlock/>
        </v:shape>
      </w:pict>
    </w:r>
    <w:r>
      <w:rPr>
        <w:rFonts w:hint="eastAsia"/>
      </w:rPr>
      <w:t xml:space="preserve">                                              </w:t>
    </w:r>
    <w:r>
      <w:rPr>
        <w:lang w:val="zh-CN"/>
      </w:rP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spacing w:line="14" w:lineRule="auto"/>
      <w:rPr>
        <w:sz w:val="20"/>
      </w:rPr>
    </w:pPr>
    <w:r>
      <w:rPr>
        <w:lang w:bidi="zh-CN"/>
      </w:rPr>
      <w:pict>
        <v:line id="直线 12" o:spid="_x0000_s2065" o:spt="20" style="position:absolute;left:0pt;margin-left:90.65pt;margin-top:58.55pt;height:0.05pt;width:413.95pt;mso-position-horizontal-relative:page;mso-position-vertical-relative:page;z-index:-251657216;mso-width-relative:page;mso-height-relative:page;" o:preferrelative="t" coordsize="21600,21600">
          <v:path arrowok="t"/>
          <v:fill focussize="0,0"/>
          <v:stroke miterlimit="2"/>
          <v:imagedata o:title=""/>
          <o:lock v:ext="edit"/>
        </v:line>
      </w:pict>
    </w:r>
    <w:r>
      <w:rPr>
        <w:lang w:bidi="zh-CN"/>
      </w:rPr>
      <w:pict>
        <v:shape id="文本框 13" o:spid="_x0000_s2064" o:spt="202" type="#_x0000_t202" style="position:absolute;left:0pt;margin-left:386.6pt;margin-top:42.9pt;height:11pt;width:119pt;mso-position-horizontal-relative:page;mso-position-vertical-relative:page;z-index:-251656192;mso-width-relative:page;mso-height-relative:page;" filled="f" o:preferrelative="t" stroked="f" coordsize="21600,21600">
          <v:path/>
          <v:fill on="f" focussize="0,0"/>
          <v:stroke on="f" joinstyle="miter"/>
          <v:imagedata o:title=""/>
          <o:lock v:ext="edit"/>
          <v:textbox inset="0mm,0mm,0mm,0mm">
            <w:txbxContent>
              <w:p>
                <w:pPr>
                  <w:spacing w:line="220" w:lineRule="exact"/>
                  <w:ind w:left="20"/>
                  <w:rPr>
                    <w:rFonts w:ascii="宋体"/>
                    <w:sz w:val="18"/>
                  </w:rPr>
                </w:pPr>
                <w:r>
                  <w:rPr>
                    <w:rFonts w:hint="eastAsia" w:ascii="宋体"/>
                    <w:sz w:val="18"/>
                  </w:rPr>
                  <w:t>杭州市政府采购公开招标文件</w:t>
                </w:r>
              </w:p>
            </w:txbxContent>
          </v:textbox>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pict>
        <v:shape id="_x0000_i1027" o:spt="75" type="#_x0000_t75" style="height:26.25pt;width:111pt;" filled="f" o:preferrelative="t" stroked="f" coordsize="21600,21600">
          <v:path/>
          <v:fill on="f" focussize="0,0"/>
          <v:stroke on="f" joinstyle="miter"/>
          <v:imagedata r:id="rId1" o:title=""/>
          <o:lock v:ext="edit" aspectratio="t"/>
          <w10:wrap type="none"/>
          <w10:anchorlock/>
        </v:shape>
      </w:pic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p>
  <w:p>
    <w:pPr>
      <w:pStyle w:val="42"/>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pict>
        <v:shape id="_x0000_i1029" o:spt="75" type="#_x0000_t75" style="height:26.25pt;width:111pt;" filled="f" o:preferrelative="t" stroked="f" coordsize="21600,21600">
          <v:path/>
          <v:fill on="f" focussize="0,0"/>
          <v:stroke on="f" joinstyle="miter"/>
          <v:imagedata r:id="rId1" o:title=""/>
          <o:lock v:ext="edit" aspectratio="t"/>
          <w10:wrap type="none"/>
          <w10:anchorlock/>
        </v:shape>
      </w:pic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p>
  <w:p>
    <w:pPr>
      <w:pStyle w:val="42"/>
      <w:tabs>
        <w:tab w:val="left" w:pos="2115"/>
        <w:tab w:val="center" w:pos="4535"/>
      </w:tabs>
      <w:jc w:val="left"/>
    </w:pPr>
    <w:r>
      <w:tab/>
    </w:r>
    <w:r>
      <w:tab/>
    </w:r>
    <w:r>
      <w:pict>
        <v:shape id="_x0000_i1028" o:spt="75" type="#_x0000_t75" style="height:26.25pt;width:111pt;" filled="f" o:preferrelative="t" stroked="f" coordsize="21600,21600">
          <v:path/>
          <v:fill on="f" focussize="0,0"/>
          <v:stroke on="f" joinstyle="miter"/>
          <v:imagedata r:id="rId1" o:title=""/>
          <o:lock v:ext="edit" aspectratio="t"/>
          <w10:wrap type="none"/>
          <w10:anchorlock/>
        </v:shape>
      </w:pic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F20967"/>
    <w:multiLevelType w:val="singleLevel"/>
    <w:tmpl w:val="02F20967"/>
    <w:lvl w:ilvl="0" w:tentative="0">
      <w:start w:val="4"/>
      <w:numFmt w:val="decimal"/>
      <w:suff w:val="nothing"/>
      <w:lvlText w:val="%1、"/>
      <w:lvlJc w:val="left"/>
    </w:lvl>
  </w:abstractNum>
  <w:abstractNum w:abstractNumId="1">
    <w:nsid w:val="46A08BB8"/>
    <w:multiLevelType w:val="multilevel"/>
    <w:tmpl w:val="46A08BB8"/>
    <w:lvl w:ilvl="0" w:tentative="0">
      <w:start w:val="3"/>
      <w:numFmt w:val="decimal"/>
      <w:lvlText w:val="（%1）"/>
      <w:lvlJc w:val="left"/>
      <w:pPr>
        <w:ind w:left="1234" w:hanging="604"/>
      </w:pPr>
      <w:rPr>
        <w:rFonts w:hint="default" w:ascii="仿宋" w:hAnsi="仿宋" w:eastAsia="仿宋" w:cs="仿宋"/>
        <w:b/>
        <w:bCs/>
        <w:spacing w:val="0"/>
        <w:w w:val="99"/>
        <w:sz w:val="22"/>
        <w:szCs w:val="22"/>
        <w:lang w:val="zh-CN" w:eastAsia="zh-CN" w:bidi="zh-CN"/>
      </w:rPr>
    </w:lvl>
    <w:lvl w:ilvl="1" w:tentative="0">
      <w:start w:val="1"/>
      <w:numFmt w:val="decimal"/>
      <w:lvlText w:val="（%2）"/>
      <w:lvlJc w:val="left"/>
      <w:pPr>
        <w:ind w:left="1478" w:hanging="804"/>
      </w:pPr>
      <w:rPr>
        <w:rFonts w:hint="default" w:ascii="仿宋" w:hAnsi="仿宋" w:eastAsia="仿宋" w:cs="仿宋"/>
        <w:b/>
        <w:bCs/>
        <w:spacing w:val="1"/>
        <w:w w:val="98"/>
        <w:sz w:val="30"/>
        <w:szCs w:val="30"/>
        <w:lang w:val="zh-CN" w:eastAsia="zh-CN" w:bidi="zh-CN"/>
      </w:rPr>
    </w:lvl>
    <w:lvl w:ilvl="2" w:tentative="0">
      <w:start w:val="1"/>
      <w:numFmt w:val="decimal"/>
      <w:lvlText w:val="%3."/>
      <w:lvlJc w:val="left"/>
      <w:pPr>
        <w:ind w:left="674" w:hanging="245"/>
      </w:pPr>
      <w:rPr>
        <w:rFonts w:hint="default" w:ascii="仿宋" w:hAnsi="仿宋" w:eastAsia="仿宋" w:cs="仿宋"/>
        <w:b/>
        <w:bCs/>
        <w:spacing w:val="2"/>
        <w:w w:val="99"/>
        <w:sz w:val="22"/>
        <w:szCs w:val="22"/>
        <w:lang w:val="zh-CN" w:eastAsia="zh-CN" w:bidi="zh-CN"/>
      </w:rPr>
    </w:lvl>
    <w:lvl w:ilvl="3" w:tentative="0">
      <w:start w:val="0"/>
      <w:numFmt w:val="bullet"/>
      <w:lvlText w:val="•"/>
      <w:lvlJc w:val="left"/>
      <w:pPr>
        <w:ind w:left="2530" w:hanging="245"/>
      </w:pPr>
      <w:rPr>
        <w:rFonts w:hint="default"/>
        <w:lang w:val="zh-CN" w:eastAsia="zh-CN" w:bidi="zh-CN"/>
      </w:rPr>
    </w:lvl>
    <w:lvl w:ilvl="4" w:tentative="0">
      <w:start w:val="0"/>
      <w:numFmt w:val="bullet"/>
      <w:lvlText w:val="•"/>
      <w:lvlJc w:val="left"/>
      <w:pPr>
        <w:ind w:left="3581" w:hanging="245"/>
      </w:pPr>
      <w:rPr>
        <w:rFonts w:hint="default"/>
        <w:lang w:val="zh-CN" w:eastAsia="zh-CN" w:bidi="zh-CN"/>
      </w:rPr>
    </w:lvl>
    <w:lvl w:ilvl="5" w:tentative="0">
      <w:start w:val="0"/>
      <w:numFmt w:val="bullet"/>
      <w:lvlText w:val="•"/>
      <w:lvlJc w:val="left"/>
      <w:pPr>
        <w:ind w:left="4632" w:hanging="245"/>
      </w:pPr>
      <w:rPr>
        <w:rFonts w:hint="default"/>
        <w:lang w:val="zh-CN" w:eastAsia="zh-CN" w:bidi="zh-CN"/>
      </w:rPr>
    </w:lvl>
    <w:lvl w:ilvl="6" w:tentative="0">
      <w:start w:val="0"/>
      <w:numFmt w:val="bullet"/>
      <w:lvlText w:val="•"/>
      <w:lvlJc w:val="left"/>
      <w:pPr>
        <w:ind w:left="5683" w:hanging="245"/>
      </w:pPr>
      <w:rPr>
        <w:rFonts w:hint="default"/>
        <w:lang w:val="zh-CN" w:eastAsia="zh-CN" w:bidi="zh-CN"/>
      </w:rPr>
    </w:lvl>
    <w:lvl w:ilvl="7" w:tentative="0">
      <w:start w:val="0"/>
      <w:numFmt w:val="bullet"/>
      <w:lvlText w:val="•"/>
      <w:lvlJc w:val="left"/>
      <w:pPr>
        <w:ind w:left="6733" w:hanging="245"/>
      </w:pPr>
      <w:rPr>
        <w:rFonts w:hint="default"/>
        <w:lang w:val="zh-CN" w:eastAsia="zh-CN" w:bidi="zh-CN"/>
      </w:rPr>
    </w:lvl>
    <w:lvl w:ilvl="8" w:tentative="0">
      <w:start w:val="0"/>
      <w:numFmt w:val="bullet"/>
      <w:lvlText w:val="•"/>
      <w:lvlJc w:val="left"/>
      <w:pPr>
        <w:ind w:left="7784" w:hanging="245"/>
      </w:pPr>
      <w:rPr>
        <w:rFonts w:hint="default"/>
        <w:lang w:val="zh-CN" w:eastAsia="zh-CN" w:bidi="zh-C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jUyMmM2MDRmZjFjODFhNGI4MGYxNWQ3MTIwYTFmMjkifQ=="/>
    <w:docVar w:name="KSO_WPS_MARK_KEY" w:val="6abdbd4e-92bb-433a-818e-42b1a22bce21"/>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1324"/>
    <w:rsid w:val="0003206A"/>
    <w:rsid w:val="000326A7"/>
    <w:rsid w:val="00032EA0"/>
    <w:rsid w:val="000331B0"/>
    <w:rsid w:val="000336D4"/>
    <w:rsid w:val="00034FA7"/>
    <w:rsid w:val="0003533D"/>
    <w:rsid w:val="000357E4"/>
    <w:rsid w:val="00035ACA"/>
    <w:rsid w:val="00040447"/>
    <w:rsid w:val="00040494"/>
    <w:rsid w:val="00040B70"/>
    <w:rsid w:val="00040C17"/>
    <w:rsid w:val="00042441"/>
    <w:rsid w:val="00042533"/>
    <w:rsid w:val="00042DBB"/>
    <w:rsid w:val="00042E65"/>
    <w:rsid w:val="0004347C"/>
    <w:rsid w:val="00043907"/>
    <w:rsid w:val="000442A5"/>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1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879D7"/>
    <w:rsid w:val="00090243"/>
    <w:rsid w:val="000904F6"/>
    <w:rsid w:val="00090918"/>
    <w:rsid w:val="00090ED8"/>
    <w:rsid w:val="00090F9F"/>
    <w:rsid w:val="0009145F"/>
    <w:rsid w:val="0009184E"/>
    <w:rsid w:val="00091B4E"/>
    <w:rsid w:val="0009234F"/>
    <w:rsid w:val="00092467"/>
    <w:rsid w:val="00092FE9"/>
    <w:rsid w:val="000936BF"/>
    <w:rsid w:val="0009382F"/>
    <w:rsid w:val="00093A30"/>
    <w:rsid w:val="00094342"/>
    <w:rsid w:val="000945BA"/>
    <w:rsid w:val="000946E3"/>
    <w:rsid w:val="00095954"/>
    <w:rsid w:val="000960BA"/>
    <w:rsid w:val="0009662A"/>
    <w:rsid w:val="0009690D"/>
    <w:rsid w:val="00096DFF"/>
    <w:rsid w:val="000A0729"/>
    <w:rsid w:val="000A0E69"/>
    <w:rsid w:val="000A1A52"/>
    <w:rsid w:val="000A1F98"/>
    <w:rsid w:val="000A31EE"/>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30F"/>
    <w:rsid w:val="000C256B"/>
    <w:rsid w:val="000C274C"/>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06"/>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9E4"/>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5DC"/>
    <w:rsid w:val="00220F7B"/>
    <w:rsid w:val="002213CE"/>
    <w:rsid w:val="00221AF7"/>
    <w:rsid w:val="00222494"/>
    <w:rsid w:val="00222775"/>
    <w:rsid w:val="00222A31"/>
    <w:rsid w:val="00222CF6"/>
    <w:rsid w:val="00224037"/>
    <w:rsid w:val="002244E4"/>
    <w:rsid w:val="00224D2A"/>
    <w:rsid w:val="00224D8D"/>
    <w:rsid w:val="0022555A"/>
    <w:rsid w:val="00227214"/>
    <w:rsid w:val="00227555"/>
    <w:rsid w:val="00227DDC"/>
    <w:rsid w:val="0023079F"/>
    <w:rsid w:val="00231135"/>
    <w:rsid w:val="00231B0B"/>
    <w:rsid w:val="00232555"/>
    <w:rsid w:val="00233538"/>
    <w:rsid w:val="00234248"/>
    <w:rsid w:val="00234307"/>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4DC"/>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64CB"/>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DE4"/>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369"/>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0DA"/>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1891"/>
    <w:rsid w:val="003B2930"/>
    <w:rsid w:val="003B31A7"/>
    <w:rsid w:val="003B4587"/>
    <w:rsid w:val="003B4B51"/>
    <w:rsid w:val="003B4FE1"/>
    <w:rsid w:val="003B514E"/>
    <w:rsid w:val="003B5531"/>
    <w:rsid w:val="003B636A"/>
    <w:rsid w:val="003B69CE"/>
    <w:rsid w:val="003B738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1480"/>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3CD9"/>
    <w:rsid w:val="003F42FF"/>
    <w:rsid w:val="003F4B48"/>
    <w:rsid w:val="003F4DDC"/>
    <w:rsid w:val="003F56B8"/>
    <w:rsid w:val="003F5F1A"/>
    <w:rsid w:val="003F6327"/>
    <w:rsid w:val="003F7425"/>
    <w:rsid w:val="003F765B"/>
    <w:rsid w:val="003F7CB8"/>
    <w:rsid w:val="00400CB4"/>
    <w:rsid w:val="00401386"/>
    <w:rsid w:val="004013E6"/>
    <w:rsid w:val="00401A12"/>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0C7"/>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0EC3"/>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3B0F"/>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D8E"/>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112"/>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060"/>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274"/>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2A8F"/>
    <w:rsid w:val="00583D43"/>
    <w:rsid w:val="0058468A"/>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0D27"/>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71E"/>
    <w:rsid w:val="005C4E4D"/>
    <w:rsid w:val="005C58F2"/>
    <w:rsid w:val="005C5A97"/>
    <w:rsid w:val="005C5F77"/>
    <w:rsid w:val="005C685E"/>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670E"/>
    <w:rsid w:val="005E721E"/>
    <w:rsid w:val="005F0857"/>
    <w:rsid w:val="005F1470"/>
    <w:rsid w:val="005F15A9"/>
    <w:rsid w:val="005F2807"/>
    <w:rsid w:val="005F2CD5"/>
    <w:rsid w:val="005F3382"/>
    <w:rsid w:val="005F3720"/>
    <w:rsid w:val="005F3BC2"/>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2E1B"/>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4A4"/>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BD8"/>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25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CF3"/>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876"/>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54B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10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57CB1"/>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77D53"/>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1C2"/>
    <w:rsid w:val="008A1932"/>
    <w:rsid w:val="008A21D9"/>
    <w:rsid w:val="008A232D"/>
    <w:rsid w:val="008A2FF5"/>
    <w:rsid w:val="008A3182"/>
    <w:rsid w:val="008A3C76"/>
    <w:rsid w:val="008A3D54"/>
    <w:rsid w:val="008A3E10"/>
    <w:rsid w:val="008A411C"/>
    <w:rsid w:val="008A4630"/>
    <w:rsid w:val="008A47CE"/>
    <w:rsid w:val="008A4DFA"/>
    <w:rsid w:val="008A5F2F"/>
    <w:rsid w:val="008A637A"/>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19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DF3"/>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479"/>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16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5BA9"/>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3E8"/>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B21"/>
    <w:rsid w:val="00A13F2D"/>
    <w:rsid w:val="00A148A0"/>
    <w:rsid w:val="00A14AA8"/>
    <w:rsid w:val="00A14F81"/>
    <w:rsid w:val="00A1535F"/>
    <w:rsid w:val="00A15CB1"/>
    <w:rsid w:val="00A15DCC"/>
    <w:rsid w:val="00A15E7D"/>
    <w:rsid w:val="00A15E84"/>
    <w:rsid w:val="00A16021"/>
    <w:rsid w:val="00A16961"/>
    <w:rsid w:val="00A176DD"/>
    <w:rsid w:val="00A21838"/>
    <w:rsid w:val="00A22A36"/>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A7C"/>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00"/>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74F"/>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4D3E"/>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48E0"/>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9FB"/>
    <w:rsid w:val="00C00BF6"/>
    <w:rsid w:val="00C0234A"/>
    <w:rsid w:val="00C0247B"/>
    <w:rsid w:val="00C0378E"/>
    <w:rsid w:val="00C04314"/>
    <w:rsid w:val="00C04BD0"/>
    <w:rsid w:val="00C05730"/>
    <w:rsid w:val="00C05AF4"/>
    <w:rsid w:val="00C05AFD"/>
    <w:rsid w:val="00C0661C"/>
    <w:rsid w:val="00C0675F"/>
    <w:rsid w:val="00C06F2C"/>
    <w:rsid w:val="00C0702A"/>
    <w:rsid w:val="00C0724C"/>
    <w:rsid w:val="00C077DD"/>
    <w:rsid w:val="00C07C11"/>
    <w:rsid w:val="00C07E10"/>
    <w:rsid w:val="00C10015"/>
    <w:rsid w:val="00C1110A"/>
    <w:rsid w:val="00C11689"/>
    <w:rsid w:val="00C11E8A"/>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D02"/>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46F7C"/>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4CC3"/>
    <w:rsid w:val="00CA5685"/>
    <w:rsid w:val="00CA6A2E"/>
    <w:rsid w:val="00CA6B56"/>
    <w:rsid w:val="00CA7D3E"/>
    <w:rsid w:val="00CB0317"/>
    <w:rsid w:val="00CB0662"/>
    <w:rsid w:val="00CB0A82"/>
    <w:rsid w:val="00CB0F2F"/>
    <w:rsid w:val="00CB1227"/>
    <w:rsid w:val="00CB1556"/>
    <w:rsid w:val="00CB26E4"/>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FCA"/>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5F1B"/>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07F"/>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634"/>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B78"/>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794"/>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CFD"/>
    <w:rsid w:val="00E47DB1"/>
    <w:rsid w:val="00E50BDD"/>
    <w:rsid w:val="00E510CF"/>
    <w:rsid w:val="00E513D7"/>
    <w:rsid w:val="00E519FE"/>
    <w:rsid w:val="00E5206C"/>
    <w:rsid w:val="00E52AAB"/>
    <w:rsid w:val="00E5448E"/>
    <w:rsid w:val="00E54C24"/>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5B4"/>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5F9"/>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7C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49D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6CE0"/>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327"/>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BA1319"/>
    <w:rsid w:val="01D55165"/>
    <w:rsid w:val="01DF6BF8"/>
    <w:rsid w:val="01EC2C57"/>
    <w:rsid w:val="01FF06F6"/>
    <w:rsid w:val="026B2E25"/>
    <w:rsid w:val="02824D4D"/>
    <w:rsid w:val="02DC4B10"/>
    <w:rsid w:val="02DD76CE"/>
    <w:rsid w:val="02F25533"/>
    <w:rsid w:val="02F36323"/>
    <w:rsid w:val="02F5619C"/>
    <w:rsid w:val="0326446A"/>
    <w:rsid w:val="032D5555"/>
    <w:rsid w:val="036634D2"/>
    <w:rsid w:val="03DD35E4"/>
    <w:rsid w:val="04076900"/>
    <w:rsid w:val="041A5A3B"/>
    <w:rsid w:val="042311BA"/>
    <w:rsid w:val="042B157A"/>
    <w:rsid w:val="048F763B"/>
    <w:rsid w:val="049F330E"/>
    <w:rsid w:val="04AA775C"/>
    <w:rsid w:val="04AE47F7"/>
    <w:rsid w:val="04AF1889"/>
    <w:rsid w:val="04DD384B"/>
    <w:rsid w:val="04F66F48"/>
    <w:rsid w:val="05251E14"/>
    <w:rsid w:val="05A16594"/>
    <w:rsid w:val="05A7762D"/>
    <w:rsid w:val="060E5941"/>
    <w:rsid w:val="06110FAF"/>
    <w:rsid w:val="06493CA7"/>
    <w:rsid w:val="065A6178"/>
    <w:rsid w:val="066F1CF3"/>
    <w:rsid w:val="068C523B"/>
    <w:rsid w:val="06930BB8"/>
    <w:rsid w:val="06B918B1"/>
    <w:rsid w:val="07245D42"/>
    <w:rsid w:val="07264C62"/>
    <w:rsid w:val="074122CD"/>
    <w:rsid w:val="0779354C"/>
    <w:rsid w:val="07804544"/>
    <w:rsid w:val="07832BA1"/>
    <w:rsid w:val="07E01DA1"/>
    <w:rsid w:val="08061376"/>
    <w:rsid w:val="08452D77"/>
    <w:rsid w:val="086401F8"/>
    <w:rsid w:val="08751CAA"/>
    <w:rsid w:val="087E4C40"/>
    <w:rsid w:val="08D66AD6"/>
    <w:rsid w:val="08DA33A3"/>
    <w:rsid w:val="08E80F13"/>
    <w:rsid w:val="090852F0"/>
    <w:rsid w:val="09335624"/>
    <w:rsid w:val="0944690F"/>
    <w:rsid w:val="09535675"/>
    <w:rsid w:val="095E3D20"/>
    <w:rsid w:val="095F057D"/>
    <w:rsid w:val="09642282"/>
    <w:rsid w:val="09733572"/>
    <w:rsid w:val="09772C16"/>
    <w:rsid w:val="098353B5"/>
    <w:rsid w:val="09A92330"/>
    <w:rsid w:val="09B06B87"/>
    <w:rsid w:val="09C13146"/>
    <w:rsid w:val="09E04166"/>
    <w:rsid w:val="09E853A6"/>
    <w:rsid w:val="0A1C0718"/>
    <w:rsid w:val="0A344BE2"/>
    <w:rsid w:val="0A3E7710"/>
    <w:rsid w:val="0A5B7E63"/>
    <w:rsid w:val="0AA374A5"/>
    <w:rsid w:val="0AAB7649"/>
    <w:rsid w:val="0AAF1973"/>
    <w:rsid w:val="0ABC5606"/>
    <w:rsid w:val="0AD35BED"/>
    <w:rsid w:val="0B30404E"/>
    <w:rsid w:val="0B3F5315"/>
    <w:rsid w:val="0B4C6C14"/>
    <w:rsid w:val="0B5D05FB"/>
    <w:rsid w:val="0B631A88"/>
    <w:rsid w:val="0B683D45"/>
    <w:rsid w:val="0B7F3F11"/>
    <w:rsid w:val="0B884417"/>
    <w:rsid w:val="0BDF6813"/>
    <w:rsid w:val="0BF6188C"/>
    <w:rsid w:val="0BF73C91"/>
    <w:rsid w:val="0C170175"/>
    <w:rsid w:val="0C571A41"/>
    <w:rsid w:val="0C5C1171"/>
    <w:rsid w:val="0C5E1CBC"/>
    <w:rsid w:val="0C615B50"/>
    <w:rsid w:val="0C7C1B0A"/>
    <w:rsid w:val="0C8445DA"/>
    <w:rsid w:val="0C87121B"/>
    <w:rsid w:val="0CC007F7"/>
    <w:rsid w:val="0CFE707A"/>
    <w:rsid w:val="0D063BDA"/>
    <w:rsid w:val="0D08375F"/>
    <w:rsid w:val="0D184CFB"/>
    <w:rsid w:val="0D4A7419"/>
    <w:rsid w:val="0D827401"/>
    <w:rsid w:val="0D84094E"/>
    <w:rsid w:val="0D8A00E9"/>
    <w:rsid w:val="0D8D589E"/>
    <w:rsid w:val="0D980731"/>
    <w:rsid w:val="0DA01C73"/>
    <w:rsid w:val="0DC50BB6"/>
    <w:rsid w:val="0DD63300"/>
    <w:rsid w:val="0DF50604"/>
    <w:rsid w:val="0DF702FE"/>
    <w:rsid w:val="0E060E51"/>
    <w:rsid w:val="0E3161D5"/>
    <w:rsid w:val="0E5604B2"/>
    <w:rsid w:val="0E5928AD"/>
    <w:rsid w:val="0E6B438E"/>
    <w:rsid w:val="0E6D5D79"/>
    <w:rsid w:val="0E9D0089"/>
    <w:rsid w:val="0EAD2678"/>
    <w:rsid w:val="0EB803EE"/>
    <w:rsid w:val="0EF94D4B"/>
    <w:rsid w:val="0F4958DC"/>
    <w:rsid w:val="0F515DF7"/>
    <w:rsid w:val="0F596BA8"/>
    <w:rsid w:val="0F6248D2"/>
    <w:rsid w:val="0F693536"/>
    <w:rsid w:val="0F7B0511"/>
    <w:rsid w:val="0F7B76D9"/>
    <w:rsid w:val="0F816ACD"/>
    <w:rsid w:val="0F9832DB"/>
    <w:rsid w:val="0FBF3FD2"/>
    <w:rsid w:val="0FBF7FF3"/>
    <w:rsid w:val="0FF704BA"/>
    <w:rsid w:val="10641CE3"/>
    <w:rsid w:val="10646583"/>
    <w:rsid w:val="107D4B15"/>
    <w:rsid w:val="108A3C80"/>
    <w:rsid w:val="109444B4"/>
    <w:rsid w:val="10C26171"/>
    <w:rsid w:val="10D053A3"/>
    <w:rsid w:val="10F33360"/>
    <w:rsid w:val="10F85520"/>
    <w:rsid w:val="10FC16EA"/>
    <w:rsid w:val="110F1D40"/>
    <w:rsid w:val="11266F33"/>
    <w:rsid w:val="116A4DD1"/>
    <w:rsid w:val="117D7A93"/>
    <w:rsid w:val="118963A1"/>
    <w:rsid w:val="11C6522A"/>
    <w:rsid w:val="11E104CC"/>
    <w:rsid w:val="11E20309"/>
    <w:rsid w:val="12255233"/>
    <w:rsid w:val="12530213"/>
    <w:rsid w:val="127723A9"/>
    <w:rsid w:val="127B5671"/>
    <w:rsid w:val="12862074"/>
    <w:rsid w:val="12883966"/>
    <w:rsid w:val="129E45B4"/>
    <w:rsid w:val="12D81596"/>
    <w:rsid w:val="13072A44"/>
    <w:rsid w:val="135F4BE2"/>
    <w:rsid w:val="139B1A0A"/>
    <w:rsid w:val="139C7F36"/>
    <w:rsid w:val="139D25C7"/>
    <w:rsid w:val="13BF3CE4"/>
    <w:rsid w:val="141008D8"/>
    <w:rsid w:val="14125FE6"/>
    <w:rsid w:val="146D271E"/>
    <w:rsid w:val="14982588"/>
    <w:rsid w:val="149A5AD9"/>
    <w:rsid w:val="14A7619D"/>
    <w:rsid w:val="14DF5063"/>
    <w:rsid w:val="15031DD0"/>
    <w:rsid w:val="150536C3"/>
    <w:rsid w:val="150C1963"/>
    <w:rsid w:val="151447A0"/>
    <w:rsid w:val="154A6454"/>
    <w:rsid w:val="15762120"/>
    <w:rsid w:val="16A8729C"/>
    <w:rsid w:val="16AB2E5D"/>
    <w:rsid w:val="16B33777"/>
    <w:rsid w:val="16BC70A7"/>
    <w:rsid w:val="16C6339E"/>
    <w:rsid w:val="172F2D79"/>
    <w:rsid w:val="17557BEF"/>
    <w:rsid w:val="17AD6A81"/>
    <w:rsid w:val="17BF5F86"/>
    <w:rsid w:val="17D349C1"/>
    <w:rsid w:val="17DA0FDE"/>
    <w:rsid w:val="180F0D9B"/>
    <w:rsid w:val="1830729E"/>
    <w:rsid w:val="1870062C"/>
    <w:rsid w:val="18817102"/>
    <w:rsid w:val="18830A15"/>
    <w:rsid w:val="18852B28"/>
    <w:rsid w:val="188B5321"/>
    <w:rsid w:val="193A32DB"/>
    <w:rsid w:val="19740622"/>
    <w:rsid w:val="19862DA0"/>
    <w:rsid w:val="19932372"/>
    <w:rsid w:val="19A20DD5"/>
    <w:rsid w:val="19AE03F1"/>
    <w:rsid w:val="19F50BE6"/>
    <w:rsid w:val="1A071A03"/>
    <w:rsid w:val="1A1F16AE"/>
    <w:rsid w:val="1A3B5C77"/>
    <w:rsid w:val="1A8F7E40"/>
    <w:rsid w:val="1A984BAD"/>
    <w:rsid w:val="1AB8220E"/>
    <w:rsid w:val="1ABF0FF7"/>
    <w:rsid w:val="1AE4166C"/>
    <w:rsid w:val="1AEB6F83"/>
    <w:rsid w:val="1AF06CFB"/>
    <w:rsid w:val="1AF11B8D"/>
    <w:rsid w:val="1B11359C"/>
    <w:rsid w:val="1B2A271F"/>
    <w:rsid w:val="1B3E1FC4"/>
    <w:rsid w:val="1B530544"/>
    <w:rsid w:val="1B5345DE"/>
    <w:rsid w:val="1B713184"/>
    <w:rsid w:val="1BA209CF"/>
    <w:rsid w:val="1BB4777D"/>
    <w:rsid w:val="1BD75AB8"/>
    <w:rsid w:val="1C0459C2"/>
    <w:rsid w:val="1C1B3B4A"/>
    <w:rsid w:val="1C88086E"/>
    <w:rsid w:val="1CE85CF7"/>
    <w:rsid w:val="1D266CE1"/>
    <w:rsid w:val="1D31362A"/>
    <w:rsid w:val="1D3963AF"/>
    <w:rsid w:val="1D6A673C"/>
    <w:rsid w:val="1D8E551D"/>
    <w:rsid w:val="1D9247AE"/>
    <w:rsid w:val="1DB567EC"/>
    <w:rsid w:val="1DF51A98"/>
    <w:rsid w:val="1E3D060F"/>
    <w:rsid w:val="1E3F7D2E"/>
    <w:rsid w:val="1E4134E4"/>
    <w:rsid w:val="1E4B73C6"/>
    <w:rsid w:val="1E5062B3"/>
    <w:rsid w:val="1E523514"/>
    <w:rsid w:val="1E714A66"/>
    <w:rsid w:val="1E802593"/>
    <w:rsid w:val="1EA703CC"/>
    <w:rsid w:val="1EB7330C"/>
    <w:rsid w:val="1EC72687"/>
    <w:rsid w:val="1F0A0FF3"/>
    <w:rsid w:val="1F0A6F28"/>
    <w:rsid w:val="1F5771FF"/>
    <w:rsid w:val="1F7071F1"/>
    <w:rsid w:val="1FE868A9"/>
    <w:rsid w:val="20034907"/>
    <w:rsid w:val="20173E4B"/>
    <w:rsid w:val="204E48BC"/>
    <w:rsid w:val="205904EB"/>
    <w:rsid w:val="208921B3"/>
    <w:rsid w:val="20973DEB"/>
    <w:rsid w:val="20B26522"/>
    <w:rsid w:val="20B44310"/>
    <w:rsid w:val="211116EB"/>
    <w:rsid w:val="216133FC"/>
    <w:rsid w:val="21863561"/>
    <w:rsid w:val="21B20B81"/>
    <w:rsid w:val="21D56769"/>
    <w:rsid w:val="21E52EF3"/>
    <w:rsid w:val="21FB5D7B"/>
    <w:rsid w:val="220B1C3D"/>
    <w:rsid w:val="221D1D20"/>
    <w:rsid w:val="22334A87"/>
    <w:rsid w:val="22BE6801"/>
    <w:rsid w:val="23287C3C"/>
    <w:rsid w:val="233500BF"/>
    <w:rsid w:val="23360FB7"/>
    <w:rsid w:val="23377FF7"/>
    <w:rsid w:val="23607DE2"/>
    <w:rsid w:val="236B425F"/>
    <w:rsid w:val="23836192"/>
    <w:rsid w:val="23901F29"/>
    <w:rsid w:val="239C0061"/>
    <w:rsid w:val="23B908A4"/>
    <w:rsid w:val="23D40DDB"/>
    <w:rsid w:val="23E95BEF"/>
    <w:rsid w:val="23FD0064"/>
    <w:rsid w:val="245375B0"/>
    <w:rsid w:val="24642C0A"/>
    <w:rsid w:val="24B22173"/>
    <w:rsid w:val="24B95AD9"/>
    <w:rsid w:val="24BE24DA"/>
    <w:rsid w:val="24CF5825"/>
    <w:rsid w:val="24D663E6"/>
    <w:rsid w:val="24D77F2B"/>
    <w:rsid w:val="251F1720"/>
    <w:rsid w:val="252D739A"/>
    <w:rsid w:val="25874EE2"/>
    <w:rsid w:val="258B00E2"/>
    <w:rsid w:val="25A917A6"/>
    <w:rsid w:val="25BE27CC"/>
    <w:rsid w:val="25EC4F21"/>
    <w:rsid w:val="25F74A5C"/>
    <w:rsid w:val="2628662C"/>
    <w:rsid w:val="262D45DE"/>
    <w:rsid w:val="26A53EF9"/>
    <w:rsid w:val="26A94201"/>
    <w:rsid w:val="26AC274F"/>
    <w:rsid w:val="27044A29"/>
    <w:rsid w:val="271D34C8"/>
    <w:rsid w:val="27226C87"/>
    <w:rsid w:val="276142BF"/>
    <w:rsid w:val="27783712"/>
    <w:rsid w:val="27907362"/>
    <w:rsid w:val="28333E1D"/>
    <w:rsid w:val="28454BD6"/>
    <w:rsid w:val="28455253"/>
    <w:rsid w:val="28551971"/>
    <w:rsid w:val="285717B4"/>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831B17"/>
    <w:rsid w:val="2A8714A4"/>
    <w:rsid w:val="2AE614E9"/>
    <w:rsid w:val="2B077FDA"/>
    <w:rsid w:val="2B437463"/>
    <w:rsid w:val="2B54597F"/>
    <w:rsid w:val="2B7807EE"/>
    <w:rsid w:val="2BBF00EC"/>
    <w:rsid w:val="2BC37CFD"/>
    <w:rsid w:val="2BD5237F"/>
    <w:rsid w:val="2BE536CE"/>
    <w:rsid w:val="2BE758D9"/>
    <w:rsid w:val="2C09049E"/>
    <w:rsid w:val="2C0A653C"/>
    <w:rsid w:val="2C191F85"/>
    <w:rsid w:val="2C387B4E"/>
    <w:rsid w:val="2C673F8F"/>
    <w:rsid w:val="2C9268B6"/>
    <w:rsid w:val="2CE82D6F"/>
    <w:rsid w:val="2D343236"/>
    <w:rsid w:val="2D46058A"/>
    <w:rsid w:val="2D5539B7"/>
    <w:rsid w:val="2DD15014"/>
    <w:rsid w:val="2DF72DE4"/>
    <w:rsid w:val="2E0220AF"/>
    <w:rsid w:val="2E460579"/>
    <w:rsid w:val="2E4B082A"/>
    <w:rsid w:val="2E5D4E86"/>
    <w:rsid w:val="2E5D790B"/>
    <w:rsid w:val="2E9A3C18"/>
    <w:rsid w:val="2EBB0FEE"/>
    <w:rsid w:val="2EC63002"/>
    <w:rsid w:val="2F0A6B38"/>
    <w:rsid w:val="2F946CCB"/>
    <w:rsid w:val="2FB052CF"/>
    <w:rsid w:val="2FD25781"/>
    <w:rsid w:val="2FFD7934"/>
    <w:rsid w:val="30733ACD"/>
    <w:rsid w:val="308C3862"/>
    <w:rsid w:val="309379D8"/>
    <w:rsid w:val="30A270F7"/>
    <w:rsid w:val="30DF1478"/>
    <w:rsid w:val="30EC586F"/>
    <w:rsid w:val="30FC7769"/>
    <w:rsid w:val="312B4E3D"/>
    <w:rsid w:val="31500B5D"/>
    <w:rsid w:val="319C6071"/>
    <w:rsid w:val="319E1574"/>
    <w:rsid w:val="31AC537E"/>
    <w:rsid w:val="31E3679B"/>
    <w:rsid w:val="31E732FD"/>
    <w:rsid w:val="32517576"/>
    <w:rsid w:val="32B83797"/>
    <w:rsid w:val="32BE5C2C"/>
    <w:rsid w:val="32E20944"/>
    <w:rsid w:val="32FB6478"/>
    <w:rsid w:val="33263B3F"/>
    <w:rsid w:val="336963EB"/>
    <w:rsid w:val="33816EEB"/>
    <w:rsid w:val="33A26BEA"/>
    <w:rsid w:val="33A74494"/>
    <w:rsid w:val="33AB6E04"/>
    <w:rsid w:val="33EB55CD"/>
    <w:rsid w:val="33EC4C02"/>
    <w:rsid w:val="33FC01F2"/>
    <w:rsid w:val="340D2360"/>
    <w:rsid w:val="3410665D"/>
    <w:rsid w:val="34211214"/>
    <w:rsid w:val="34244105"/>
    <w:rsid w:val="342E63AB"/>
    <w:rsid w:val="34950E68"/>
    <w:rsid w:val="34986E94"/>
    <w:rsid w:val="34AF62C9"/>
    <w:rsid w:val="34CB4388"/>
    <w:rsid w:val="34FA6E12"/>
    <w:rsid w:val="35016021"/>
    <w:rsid w:val="35487E46"/>
    <w:rsid w:val="358D5588"/>
    <w:rsid w:val="363A3B40"/>
    <w:rsid w:val="365302AE"/>
    <w:rsid w:val="36607A0A"/>
    <w:rsid w:val="36690012"/>
    <w:rsid w:val="366935C0"/>
    <w:rsid w:val="366E227C"/>
    <w:rsid w:val="366F2E0D"/>
    <w:rsid w:val="36737103"/>
    <w:rsid w:val="36774492"/>
    <w:rsid w:val="367B6A5C"/>
    <w:rsid w:val="36A74ADA"/>
    <w:rsid w:val="36AD60D5"/>
    <w:rsid w:val="36B224F9"/>
    <w:rsid w:val="36EC0CC9"/>
    <w:rsid w:val="373F410B"/>
    <w:rsid w:val="37EE7094"/>
    <w:rsid w:val="38296C89"/>
    <w:rsid w:val="383002EB"/>
    <w:rsid w:val="38586797"/>
    <w:rsid w:val="38BC0149"/>
    <w:rsid w:val="38C163F5"/>
    <w:rsid w:val="38D4155C"/>
    <w:rsid w:val="38D87D1C"/>
    <w:rsid w:val="39636459"/>
    <w:rsid w:val="396B7F6C"/>
    <w:rsid w:val="39B417A9"/>
    <w:rsid w:val="39FC5695"/>
    <w:rsid w:val="3A006D8E"/>
    <w:rsid w:val="3A3651E5"/>
    <w:rsid w:val="3A744481"/>
    <w:rsid w:val="3A8C7BEF"/>
    <w:rsid w:val="3A906246"/>
    <w:rsid w:val="3ABE06DE"/>
    <w:rsid w:val="3AD67ADE"/>
    <w:rsid w:val="3B160056"/>
    <w:rsid w:val="3B2349B7"/>
    <w:rsid w:val="3B616CFF"/>
    <w:rsid w:val="3B6259F6"/>
    <w:rsid w:val="3B976654"/>
    <w:rsid w:val="3BC01EFC"/>
    <w:rsid w:val="3BCA786A"/>
    <w:rsid w:val="3BD31E2F"/>
    <w:rsid w:val="3BF15831"/>
    <w:rsid w:val="3C105946"/>
    <w:rsid w:val="3C471448"/>
    <w:rsid w:val="3C5F759A"/>
    <w:rsid w:val="3C652ADB"/>
    <w:rsid w:val="3C6C525A"/>
    <w:rsid w:val="3CCE23CB"/>
    <w:rsid w:val="3CD17D17"/>
    <w:rsid w:val="3D3C7F39"/>
    <w:rsid w:val="3D406863"/>
    <w:rsid w:val="3D440F09"/>
    <w:rsid w:val="3D4504A0"/>
    <w:rsid w:val="3D4E0F7F"/>
    <w:rsid w:val="3D8734BB"/>
    <w:rsid w:val="3D9A11D4"/>
    <w:rsid w:val="3DA16D89"/>
    <w:rsid w:val="3DA364BE"/>
    <w:rsid w:val="3DA9594B"/>
    <w:rsid w:val="3DD154A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9D6D5C"/>
    <w:rsid w:val="4019356B"/>
    <w:rsid w:val="40592157"/>
    <w:rsid w:val="406E1CAE"/>
    <w:rsid w:val="409A06F5"/>
    <w:rsid w:val="40A0133A"/>
    <w:rsid w:val="40C31A53"/>
    <w:rsid w:val="40FF545D"/>
    <w:rsid w:val="410067C8"/>
    <w:rsid w:val="418F0D2A"/>
    <w:rsid w:val="41D01505"/>
    <w:rsid w:val="41F16E57"/>
    <w:rsid w:val="42474939"/>
    <w:rsid w:val="424C3C57"/>
    <w:rsid w:val="42613FF3"/>
    <w:rsid w:val="42660D96"/>
    <w:rsid w:val="426761D8"/>
    <w:rsid w:val="428667D2"/>
    <w:rsid w:val="42922860"/>
    <w:rsid w:val="42CD1CE0"/>
    <w:rsid w:val="42E1381E"/>
    <w:rsid w:val="42ED6459"/>
    <w:rsid w:val="42FE58DD"/>
    <w:rsid w:val="43174B3D"/>
    <w:rsid w:val="432D4A60"/>
    <w:rsid w:val="434B790E"/>
    <w:rsid w:val="4360274F"/>
    <w:rsid w:val="43936C33"/>
    <w:rsid w:val="43977AB6"/>
    <w:rsid w:val="43A3342B"/>
    <w:rsid w:val="43C77C27"/>
    <w:rsid w:val="43C9468F"/>
    <w:rsid w:val="43DE09EE"/>
    <w:rsid w:val="44002FAD"/>
    <w:rsid w:val="449101DD"/>
    <w:rsid w:val="44DE1391"/>
    <w:rsid w:val="451B225C"/>
    <w:rsid w:val="452410C9"/>
    <w:rsid w:val="45317DFB"/>
    <w:rsid w:val="456D3CE4"/>
    <w:rsid w:val="4579042C"/>
    <w:rsid w:val="457F0571"/>
    <w:rsid w:val="45851176"/>
    <w:rsid w:val="45C63B94"/>
    <w:rsid w:val="45EF707D"/>
    <w:rsid w:val="460E7DA5"/>
    <w:rsid w:val="46422483"/>
    <w:rsid w:val="4659254A"/>
    <w:rsid w:val="465B0637"/>
    <w:rsid w:val="465E3F0D"/>
    <w:rsid w:val="466A16E6"/>
    <w:rsid w:val="466B03A5"/>
    <w:rsid w:val="46893F2B"/>
    <w:rsid w:val="46C4686E"/>
    <w:rsid w:val="477B778F"/>
    <w:rsid w:val="478203EC"/>
    <w:rsid w:val="47AF5F52"/>
    <w:rsid w:val="47B025FA"/>
    <w:rsid w:val="4809698F"/>
    <w:rsid w:val="4811697D"/>
    <w:rsid w:val="487A3E25"/>
    <w:rsid w:val="488B5503"/>
    <w:rsid w:val="48937E21"/>
    <w:rsid w:val="489A0361"/>
    <w:rsid w:val="48B94FF3"/>
    <w:rsid w:val="48CA042D"/>
    <w:rsid w:val="48E37AAB"/>
    <w:rsid w:val="48FD4B4C"/>
    <w:rsid w:val="490A68E0"/>
    <w:rsid w:val="491055FE"/>
    <w:rsid w:val="495F5B3E"/>
    <w:rsid w:val="496F77D7"/>
    <w:rsid w:val="497654FD"/>
    <w:rsid w:val="498C7424"/>
    <w:rsid w:val="49B64211"/>
    <w:rsid w:val="49F22317"/>
    <w:rsid w:val="49F6167F"/>
    <w:rsid w:val="4A064FA0"/>
    <w:rsid w:val="4A16615C"/>
    <w:rsid w:val="4A275D75"/>
    <w:rsid w:val="4A4424D7"/>
    <w:rsid w:val="4A6828D3"/>
    <w:rsid w:val="4AB82D0F"/>
    <w:rsid w:val="4AEB7664"/>
    <w:rsid w:val="4AFD7C19"/>
    <w:rsid w:val="4B0567D1"/>
    <w:rsid w:val="4B236AAE"/>
    <w:rsid w:val="4B562BA4"/>
    <w:rsid w:val="4B7059CE"/>
    <w:rsid w:val="4B707271"/>
    <w:rsid w:val="4B9739F7"/>
    <w:rsid w:val="4BEE2503"/>
    <w:rsid w:val="4C245A30"/>
    <w:rsid w:val="4C8A2D06"/>
    <w:rsid w:val="4C8C117F"/>
    <w:rsid w:val="4CB6685F"/>
    <w:rsid w:val="4CC367FE"/>
    <w:rsid w:val="4D077F3C"/>
    <w:rsid w:val="4D123355"/>
    <w:rsid w:val="4D2A3B31"/>
    <w:rsid w:val="4D312C52"/>
    <w:rsid w:val="4D905305"/>
    <w:rsid w:val="4D964A72"/>
    <w:rsid w:val="4D9C1254"/>
    <w:rsid w:val="4E793892"/>
    <w:rsid w:val="4E800872"/>
    <w:rsid w:val="4EC569ED"/>
    <w:rsid w:val="4ED50EA1"/>
    <w:rsid w:val="4EDF2FD7"/>
    <w:rsid w:val="4EEC050C"/>
    <w:rsid w:val="4F104EC3"/>
    <w:rsid w:val="4F332192"/>
    <w:rsid w:val="4F47354A"/>
    <w:rsid w:val="4F911C54"/>
    <w:rsid w:val="4FDF6CA9"/>
    <w:rsid w:val="4FE625E0"/>
    <w:rsid w:val="50171088"/>
    <w:rsid w:val="5021480F"/>
    <w:rsid w:val="50750E8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597410"/>
    <w:rsid w:val="52615633"/>
    <w:rsid w:val="52977FD4"/>
    <w:rsid w:val="52A25790"/>
    <w:rsid w:val="52A96B6F"/>
    <w:rsid w:val="52B45975"/>
    <w:rsid w:val="52D94AA4"/>
    <w:rsid w:val="52EA3A62"/>
    <w:rsid w:val="52F50BB8"/>
    <w:rsid w:val="53097272"/>
    <w:rsid w:val="53544462"/>
    <w:rsid w:val="5397158E"/>
    <w:rsid w:val="53D6024B"/>
    <w:rsid w:val="54013861"/>
    <w:rsid w:val="54487265"/>
    <w:rsid w:val="544D6070"/>
    <w:rsid w:val="54605E1E"/>
    <w:rsid w:val="54B3506A"/>
    <w:rsid w:val="54CA0D16"/>
    <w:rsid w:val="54CC7307"/>
    <w:rsid w:val="54DD4057"/>
    <w:rsid w:val="54E22245"/>
    <w:rsid w:val="54E7490F"/>
    <w:rsid w:val="54EF2710"/>
    <w:rsid w:val="550764A4"/>
    <w:rsid w:val="550B2BF6"/>
    <w:rsid w:val="55214EB5"/>
    <w:rsid w:val="55364EFD"/>
    <w:rsid w:val="555D4828"/>
    <w:rsid w:val="557A4C8B"/>
    <w:rsid w:val="558931E1"/>
    <w:rsid w:val="55923347"/>
    <w:rsid w:val="55925180"/>
    <w:rsid w:val="55983B1B"/>
    <w:rsid w:val="55A8376B"/>
    <w:rsid w:val="55DC29B6"/>
    <w:rsid w:val="55DD4241"/>
    <w:rsid w:val="560346EE"/>
    <w:rsid w:val="5618056B"/>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3B614D"/>
    <w:rsid w:val="587F4AF8"/>
    <w:rsid w:val="58917D2F"/>
    <w:rsid w:val="5894085C"/>
    <w:rsid w:val="58AE4F0C"/>
    <w:rsid w:val="58B85899"/>
    <w:rsid w:val="58E363A9"/>
    <w:rsid w:val="595E1678"/>
    <w:rsid w:val="59693EC7"/>
    <w:rsid w:val="596D5BD4"/>
    <w:rsid w:val="597E3DD8"/>
    <w:rsid w:val="59F80043"/>
    <w:rsid w:val="5A09252F"/>
    <w:rsid w:val="5A0B2778"/>
    <w:rsid w:val="5A142C45"/>
    <w:rsid w:val="5A2A7C7B"/>
    <w:rsid w:val="5A3E2560"/>
    <w:rsid w:val="5A5D3B6E"/>
    <w:rsid w:val="5A637A76"/>
    <w:rsid w:val="5A6D33BA"/>
    <w:rsid w:val="5A792B1F"/>
    <w:rsid w:val="5A874767"/>
    <w:rsid w:val="5AAD6F28"/>
    <w:rsid w:val="5AD50114"/>
    <w:rsid w:val="5AD63A24"/>
    <w:rsid w:val="5B2E1A1D"/>
    <w:rsid w:val="5B5F4B41"/>
    <w:rsid w:val="5B843A1C"/>
    <w:rsid w:val="5B873E3F"/>
    <w:rsid w:val="5C02690E"/>
    <w:rsid w:val="5C196DA7"/>
    <w:rsid w:val="5C2A048C"/>
    <w:rsid w:val="5C387B5B"/>
    <w:rsid w:val="5C80234E"/>
    <w:rsid w:val="5C8A680C"/>
    <w:rsid w:val="5D0C4701"/>
    <w:rsid w:val="5D0F0395"/>
    <w:rsid w:val="5D221076"/>
    <w:rsid w:val="5D397964"/>
    <w:rsid w:val="5D5A391C"/>
    <w:rsid w:val="5D5F10C0"/>
    <w:rsid w:val="5D891B7B"/>
    <w:rsid w:val="5DA36ACA"/>
    <w:rsid w:val="5DAD38EE"/>
    <w:rsid w:val="5DB4708D"/>
    <w:rsid w:val="5E006862"/>
    <w:rsid w:val="5E0207B9"/>
    <w:rsid w:val="5E1834A1"/>
    <w:rsid w:val="5E261785"/>
    <w:rsid w:val="5E4A7017"/>
    <w:rsid w:val="5E552BBA"/>
    <w:rsid w:val="5E611C10"/>
    <w:rsid w:val="5E744166"/>
    <w:rsid w:val="5EAE7F91"/>
    <w:rsid w:val="5EFC7377"/>
    <w:rsid w:val="5F0243D1"/>
    <w:rsid w:val="5F06174D"/>
    <w:rsid w:val="5F3A3602"/>
    <w:rsid w:val="5F3B229A"/>
    <w:rsid w:val="5F6277C6"/>
    <w:rsid w:val="5F6D0B1D"/>
    <w:rsid w:val="5F8D0B82"/>
    <w:rsid w:val="5FAD27E9"/>
    <w:rsid w:val="5FCC5339"/>
    <w:rsid w:val="5FE34A5B"/>
    <w:rsid w:val="5FE36510"/>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551D5"/>
    <w:rsid w:val="61F94C26"/>
    <w:rsid w:val="62000E56"/>
    <w:rsid w:val="620152D8"/>
    <w:rsid w:val="624F3E49"/>
    <w:rsid w:val="62632286"/>
    <w:rsid w:val="62885958"/>
    <w:rsid w:val="62B578C6"/>
    <w:rsid w:val="62F40B65"/>
    <w:rsid w:val="62FC2CFE"/>
    <w:rsid w:val="63024505"/>
    <w:rsid w:val="632672A0"/>
    <w:rsid w:val="635B1DB5"/>
    <w:rsid w:val="63711FED"/>
    <w:rsid w:val="63880DDC"/>
    <w:rsid w:val="638D750D"/>
    <w:rsid w:val="63AC6CC0"/>
    <w:rsid w:val="64055776"/>
    <w:rsid w:val="6410048D"/>
    <w:rsid w:val="64240056"/>
    <w:rsid w:val="643E143A"/>
    <w:rsid w:val="648B6EEF"/>
    <w:rsid w:val="64C158BF"/>
    <w:rsid w:val="64CE2EAA"/>
    <w:rsid w:val="653C3090"/>
    <w:rsid w:val="65854376"/>
    <w:rsid w:val="658767BE"/>
    <w:rsid w:val="65892531"/>
    <w:rsid w:val="65FD4BA0"/>
    <w:rsid w:val="66195831"/>
    <w:rsid w:val="662E75B1"/>
    <w:rsid w:val="66342C2E"/>
    <w:rsid w:val="66355683"/>
    <w:rsid w:val="663E784C"/>
    <w:rsid w:val="668B6A45"/>
    <w:rsid w:val="672F3F24"/>
    <w:rsid w:val="673E055F"/>
    <w:rsid w:val="67551CE3"/>
    <w:rsid w:val="67A22552"/>
    <w:rsid w:val="67B22DCC"/>
    <w:rsid w:val="67BE71AA"/>
    <w:rsid w:val="67CC7F70"/>
    <w:rsid w:val="67D90273"/>
    <w:rsid w:val="67DE5875"/>
    <w:rsid w:val="67E55852"/>
    <w:rsid w:val="67EB1AB4"/>
    <w:rsid w:val="67FA1285"/>
    <w:rsid w:val="68426152"/>
    <w:rsid w:val="68551F4F"/>
    <w:rsid w:val="687844DA"/>
    <w:rsid w:val="687C10C9"/>
    <w:rsid w:val="68840C16"/>
    <w:rsid w:val="68876EFB"/>
    <w:rsid w:val="68884654"/>
    <w:rsid w:val="689F444F"/>
    <w:rsid w:val="68B96DBB"/>
    <w:rsid w:val="68BE7E67"/>
    <w:rsid w:val="68C27A31"/>
    <w:rsid w:val="68CA2805"/>
    <w:rsid w:val="68E60FA0"/>
    <w:rsid w:val="68E937A3"/>
    <w:rsid w:val="68EA74FF"/>
    <w:rsid w:val="693E15D3"/>
    <w:rsid w:val="69627681"/>
    <w:rsid w:val="6977531D"/>
    <w:rsid w:val="69CA2C62"/>
    <w:rsid w:val="69CC2BFF"/>
    <w:rsid w:val="69FD55B8"/>
    <w:rsid w:val="6A0905B5"/>
    <w:rsid w:val="6A0B1C62"/>
    <w:rsid w:val="6A2406C8"/>
    <w:rsid w:val="6ADE0BD1"/>
    <w:rsid w:val="6AE96859"/>
    <w:rsid w:val="6B147746"/>
    <w:rsid w:val="6B24787C"/>
    <w:rsid w:val="6B573233"/>
    <w:rsid w:val="6B5B6274"/>
    <w:rsid w:val="6B935D53"/>
    <w:rsid w:val="6C196F71"/>
    <w:rsid w:val="6C226FCB"/>
    <w:rsid w:val="6C31226F"/>
    <w:rsid w:val="6C552F0B"/>
    <w:rsid w:val="6C724317"/>
    <w:rsid w:val="6C8C67B7"/>
    <w:rsid w:val="6C9D744C"/>
    <w:rsid w:val="6CD809AF"/>
    <w:rsid w:val="6D167928"/>
    <w:rsid w:val="6D22077C"/>
    <w:rsid w:val="6D26299B"/>
    <w:rsid w:val="6D4772EC"/>
    <w:rsid w:val="6D9078AF"/>
    <w:rsid w:val="6DAA3FEF"/>
    <w:rsid w:val="6DC0172B"/>
    <w:rsid w:val="6DCB690C"/>
    <w:rsid w:val="6DD41A5B"/>
    <w:rsid w:val="6DF43C2E"/>
    <w:rsid w:val="6DF51CA3"/>
    <w:rsid w:val="6E167F2F"/>
    <w:rsid w:val="6E73433F"/>
    <w:rsid w:val="6E8335BD"/>
    <w:rsid w:val="6E8E12EF"/>
    <w:rsid w:val="6E972936"/>
    <w:rsid w:val="6ED446C5"/>
    <w:rsid w:val="6EEE586F"/>
    <w:rsid w:val="6F2A7D94"/>
    <w:rsid w:val="6F8331F1"/>
    <w:rsid w:val="6FAE1A09"/>
    <w:rsid w:val="6FD75BF8"/>
    <w:rsid w:val="707723D0"/>
    <w:rsid w:val="70795620"/>
    <w:rsid w:val="70992B06"/>
    <w:rsid w:val="70DA71DF"/>
    <w:rsid w:val="70F5661B"/>
    <w:rsid w:val="71360107"/>
    <w:rsid w:val="713B688E"/>
    <w:rsid w:val="714735B5"/>
    <w:rsid w:val="71D43752"/>
    <w:rsid w:val="71F1796A"/>
    <w:rsid w:val="720B2141"/>
    <w:rsid w:val="72154626"/>
    <w:rsid w:val="72262B5D"/>
    <w:rsid w:val="72283FF7"/>
    <w:rsid w:val="722E7212"/>
    <w:rsid w:val="723A0474"/>
    <w:rsid w:val="725923E4"/>
    <w:rsid w:val="72864BF7"/>
    <w:rsid w:val="729023FC"/>
    <w:rsid w:val="72B9770C"/>
    <w:rsid w:val="72EF0A4C"/>
    <w:rsid w:val="736A2467"/>
    <w:rsid w:val="73C0646E"/>
    <w:rsid w:val="742222F5"/>
    <w:rsid w:val="74476126"/>
    <w:rsid w:val="74706664"/>
    <w:rsid w:val="747F3682"/>
    <w:rsid w:val="749C4185"/>
    <w:rsid w:val="74D3340D"/>
    <w:rsid w:val="74ED18E7"/>
    <w:rsid w:val="74FD680C"/>
    <w:rsid w:val="75067759"/>
    <w:rsid w:val="752E6DCD"/>
    <w:rsid w:val="7551380D"/>
    <w:rsid w:val="75600BE5"/>
    <w:rsid w:val="7564475C"/>
    <w:rsid w:val="7583797F"/>
    <w:rsid w:val="75D20F1D"/>
    <w:rsid w:val="75DA2C18"/>
    <w:rsid w:val="75F54412"/>
    <w:rsid w:val="761D08E0"/>
    <w:rsid w:val="76286D4A"/>
    <w:rsid w:val="765D347C"/>
    <w:rsid w:val="76826699"/>
    <w:rsid w:val="76C87133"/>
    <w:rsid w:val="76CD08D5"/>
    <w:rsid w:val="76DB4B92"/>
    <w:rsid w:val="76FD6F97"/>
    <w:rsid w:val="77052AA4"/>
    <w:rsid w:val="77136511"/>
    <w:rsid w:val="77340A39"/>
    <w:rsid w:val="77351FD0"/>
    <w:rsid w:val="77472422"/>
    <w:rsid w:val="777F31F2"/>
    <w:rsid w:val="778939A4"/>
    <w:rsid w:val="77D1700D"/>
    <w:rsid w:val="77EC04CC"/>
    <w:rsid w:val="78775729"/>
    <w:rsid w:val="787A3D16"/>
    <w:rsid w:val="78A42DB0"/>
    <w:rsid w:val="78A656AB"/>
    <w:rsid w:val="78B2245C"/>
    <w:rsid w:val="78E172CC"/>
    <w:rsid w:val="78E6109E"/>
    <w:rsid w:val="78EA1D1F"/>
    <w:rsid w:val="790416DF"/>
    <w:rsid w:val="7904172F"/>
    <w:rsid w:val="790F7E27"/>
    <w:rsid w:val="79180334"/>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6107C"/>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8F7350"/>
    <w:rsid w:val="7DAB514C"/>
    <w:rsid w:val="7DB57A34"/>
    <w:rsid w:val="7DE60973"/>
    <w:rsid w:val="7DEF0916"/>
    <w:rsid w:val="7E1E5218"/>
    <w:rsid w:val="7E9A4E1F"/>
    <w:rsid w:val="7EA7723A"/>
    <w:rsid w:val="7EF56FBB"/>
    <w:rsid w:val="7F0768EB"/>
    <w:rsid w:val="7F143BEC"/>
    <w:rsid w:val="7F5B21C4"/>
    <w:rsid w:val="7F5D1E91"/>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84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812"/>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68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824"/>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86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71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link w:val="722"/>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next w:val="7"/>
    <w:link w:val="785"/>
    <w:qFormat/>
    <w:uiPriority w:val="0"/>
    <w:pPr>
      <w:spacing w:line="480" w:lineRule="exact"/>
      <w:ind w:firstLine="480" w:firstLineChars="200"/>
    </w:pPr>
    <w:rPr>
      <w:rFonts w:ascii="宋体" w:hAnsi="宋体"/>
      <w:sz w:val="24"/>
    </w:rPr>
  </w:style>
  <w:style w:type="paragraph" w:customStyle="1" w:styleId="7">
    <w:name w:val="正文文本首行缩进 2"/>
    <w:basedOn w:val="6"/>
    <w:qFormat/>
    <w:uiPriority w:val="99"/>
    <w:pPr>
      <w:spacing w:line="200" w:lineRule="atLeast"/>
      <w:ind w:firstLine="420"/>
    </w:pPr>
    <w:rPr>
      <w:rFonts w:hAnsi="Courier New"/>
      <w:spacing w:val="-4"/>
      <w:sz w:val="18"/>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caption"/>
    <w:basedOn w:val="1"/>
    <w:next w:val="1"/>
    <w:link w:val="754"/>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729"/>
    <w:qFormat/>
    <w:uiPriority w:val="0"/>
    <w:pPr>
      <w:shd w:val="clear" w:color="auto" w:fill="000080"/>
    </w:pPr>
  </w:style>
  <w:style w:type="paragraph" w:styleId="21">
    <w:name w:val="annotation text"/>
    <w:basedOn w:val="1"/>
    <w:link w:val="857"/>
    <w:qFormat/>
    <w:uiPriority w:val="99"/>
    <w:pPr>
      <w:jc w:val="left"/>
    </w:pPr>
  </w:style>
  <w:style w:type="paragraph" w:styleId="22">
    <w:name w:val="Salutation"/>
    <w:basedOn w:val="1"/>
    <w:next w:val="1"/>
    <w:link w:val="817"/>
    <w:qFormat/>
    <w:uiPriority w:val="0"/>
    <w:rPr>
      <w:rFonts w:ascii="仿宋_GB2312" w:eastAsia="仿宋_GB2312"/>
      <w:sz w:val="28"/>
      <w:szCs w:val="20"/>
    </w:rPr>
  </w:style>
  <w:style w:type="paragraph" w:styleId="23">
    <w:name w:val="Body Text 3"/>
    <w:basedOn w:val="1"/>
    <w:link w:val="845"/>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934"/>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link w:val="836"/>
    <w:qFormat/>
    <w:uiPriority w:val="0"/>
    <w:pPr>
      <w:ind w:firstLine="420"/>
    </w:pPr>
    <w:rPr>
      <w:rFonts w:hAnsi="Calibri" w:cs="Times New Roman"/>
      <w:szCs w:val="20"/>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6"/>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661"/>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11"/>
    <w:qFormat/>
    <w:uiPriority w:val="0"/>
    <w:pPr>
      <w:ind w:left="100" w:leftChars="2500"/>
    </w:pPr>
    <w:rPr>
      <w:rFonts w:ascii="宋体"/>
      <w:sz w:val="24"/>
      <w:szCs w:val="21"/>
      <w:lang w:val="zh-CN"/>
    </w:rPr>
  </w:style>
  <w:style w:type="paragraph" w:styleId="38">
    <w:name w:val="Body Text Indent 2"/>
    <w:basedOn w:val="1"/>
    <w:link w:val="825"/>
    <w:qFormat/>
    <w:uiPriority w:val="0"/>
    <w:pPr>
      <w:spacing w:line="360" w:lineRule="auto"/>
      <w:ind w:firstLine="601"/>
      <w:textAlignment w:val="baseline"/>
    </w:pPr>
    <w:rPr>
      <w:rFonts w:ascii="宋体"/>
      <w:kern w:val="0"/>
      <w:sz w:val="28"/>
      <w:szCs w:val="20"/>
    </w:rPr>
  </w:style>
  <w:style w:type="paragraph" w:styleId="39">
    <w:name w:val="endnote text"/>
    <w:basedOn w:val="1"/>
    <w:link w:val="942"/>
    <w:qFormat/>
    <w:uiPriority w:val="0"/>
    <w:rPr>
      <w:lang w:val="zh-CN"/>
    </w:rPr>
  </w:style>
  <w:style w:type="paragraph" w:styleId="40">
    <w:name w:val="Balloon Text"/>
    <w:basedOn w:val="1"/>
    <w:link w:val="718"/>
    <w:qFormat/>
    <w:uiPriority w:val="0"/>
    <w:rPr>
      <w:sz w:val="18"/>
      <w:szCs w:val="18"/>
    </w:rPr>
  </w:style>
  <w:style w:type="paragraph" w:styleId="41">
    <w:name w:val="footer"/>
    <w:basedOn w:val="1"/>
    <w:link w:val="893"/>
    <w:qFormat/>
    <w:uiPriority w:val="99"/>
    <w:pPr>
      <w:tabs>
        <w:tab w:val="center" w:pos="4153"/>
        <w:tab w:val="right" w:pos="8306"/>
      </w:tabs>
      <w:snapToGrid w:val="0"/>
      <w:jc w:val="left"/>
    </w:pPr>
    <w:rPr>
      <w:sz w:val="18"/>
      <w:szCs w:val="18"/>
    </w:rPr>
  </w:style>
  <w:style w:type="paragraph" w:styleId="42">
    <w:name w:val="header"/>
    <w:basedOn w:val="1"/>
    <w:link w:val="901"/>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58"/>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66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827"/>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86"/>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21"/>
    <w:qFormat/>
    <w:uiPriority w:val="0"/>
    <w:pPr>
      <w:spacing w:after="120" w:line="480" w:lineRule="auto"/>
    </w:pPr>
  </w:style>
  <w:style w:type="paragraph" w:styleId="58">
    <w:name w:val="HTML Preformatted"/>
    <w:basedOn w:val="1"/>
    <w:link w:val="82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05"/>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21"/>
    <w:next w:val="21"/>
    <w:link w:val="634"/>
    <w:qFormat/>
    <w:uiPriority w:val="0"/>
    <w:rPr>
      <w:b/>
      <w:bCs/>
    </w:rPr>
  </w:style>
  <w:style w:type="paragraph" w:styleId="62">
    <w:name w:val="Body Text First Indent 2"/>
    <w:basedOn w:val="6"/>
    <w:link w:val="657"/>
    <w:qFormat/>
    <w:uiPriority w:val="0"/>
    <w:pPr>
      <w:adjustRightInd/>
      <w:spacing w:after="120" w:line="240" w:lineRule="auto"/>
      <w:ind w:left="420" w:leftChars="200" w:firstLine="210"/>
    </w:pPr>
    <w:rPr>
      <w:sz w:val="21"/>
    </w:rPr>
  </w:style>
  <w:style w:type="table" w:styleId="64">
    <w:name w:val="Table Grid"/>
    <w:basedOn w:val="6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样式1"/>
    <w:basedOn w:val="1"/>
    <w:next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81">
    <w:name w:val="表格非标题文字"/>
    <w:link w:val="623"/>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2">
    <w:name w:val="*正文"/>
    <w:basedOn w:val="1"/>
    <w:link w:val="624"/>
    <w:qFormat/>
    <w:uiPriority w:val="0"/>
    <w:pPr>
      <w:snapToGrid w:val="0"/>
      <w:spacing w:line="360" w:lineRule="auto"/>
      <w:ind w:firstLine="482"/>
      <w:jc w:val="left"/>
    </w:pPr>
    <w:rPr>
      <w:rFonts w:ascii="宋体" w:hAnsi="宋体"/>
      <w:kern w:val="0"/>
      <w:sz w:val="24"/>
      <w:szCs w:val="20"/>
    </w:rPr>
  </w:style>
  <w:style w:type="paragraph" w:customStyle="1" w:styleId="83">
    <w:name w:val="U_正文"/>
    <w:basedOn w:val="1"/>
    <w:link w:val="632"/>
    <w:qFormat/>
    <w:uiPriority w:val="0"/>
    <w:pPr>
      <w:adjustRightInd/>
      <w:spacing w:beforeLines="20" w:afterLines="20" w:line="300" w:lineRule="auto"/>
      <w:ind w:firstLine="200" w:firstLineChars="200"/>
    </w:pPr>
    <w:rPr>
      <w:kern w:val="0"/>
      <w:sz w:val="24"/>
    </w:rPr>
  </w:style>
  <w:style w:type="paragraph" w:customStyle="1" w:styleId="84">
    <w:name w:val="哈哈正文"/>
    <w:basedOn w:val="1"/>
    <w:link w:val="639"/>
    <w:qFormat/>
    <w:uiPriority w:val="0"/>
    <w:pPr>
      <w:adjustRightInd/>
      <w:spacing w:line="360" w:lineRule="auto"/>
      <w:ind w:firstLine="200" w:firstLineChars="200"/>
    </w:pPr>
    <w:rPr>
      <w:rFonts w:ascii="宋体" w:hAnsi="宋体"/>
      <w:sz w:val="24"/>
      <w:szCs w:val="20"/>
    </w:rPr>
  </w:style>
  <w:style w:type="paragraph" w:customStyle="1" w:styleId="85">
    <w:name w:val="5正文"/>
    <w:basedOn w:val="1"/>
    <w:link w:val="652"/>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6">
    <w:name w:val="正文2"/>
    <w:basedOn w:val="1"/>
    <w:link w:val="666"/>
    <w:qFormat/>
    <w:uiPriority w:val="0"/>
    <w:pPr>
      <w:spacing w:before="156" w:line="360" w:lineRule="auto"/>
      <w:ind w:firstLine="510" w:firstLineChars="200"/>
    </w:pPr>
    <w:rPr>
      <w:sz w:val="24"/>
      <w:szCs w:val="20"/>
    </w:rPr>
  </w:style>
  <w:style w:type="paragraph" w:customStyle="1" w:styleId="87">
    <w:name w:val="无间隔1"/>
    <w:link w:val="674"/>
    <w:qFormat/>
    <w:uiPriority w:val="1"/>
    <w:rPr>
      <w:rFonts w:ascii="Times New Roman" w:hAnsi="Times New Roman" w:eastAsia="宋体" w:cs="Times New Roman"/>
      <w:sz w:val="22"/>
      <w:szCs w:val="22"/>
      <w:lang w:val="en-US" w:eastAsia="zh-CN" w:bidi="ar-SA"/>
    </w:rPr>
  </w:style>
  <w:style w:type="paragraph" w:customStyle="1" w:styleId="88">
    <w:name w:val="纯文本_0_0"/>
    <w:basedOn w:val="89"/>
    <w:link w:val="682"/>
    <w:qFormat/>
    <w:uiPriority w:val="0"/>
    <w:rPr>
      <w:rFonts w:ascii="宋体" w:hAnsi="Courier New"/>
      <w:szCs w:val="21"/>
    </w:rPr>
  </w:style>
  <w:style w:type="paragraph" w:customStyle="1" w:styleId="8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正文（绿盟科技）"/>
    <w:link w:val="692"/>
    <w:qFormat/>
    <w:uiPriority w:val="0"/>
    <w:pPr>
      <w:spacing w:line="300" w:lineRule="auto"/>
    </w:pPr>
    <w:rPr>
      <w:rFonts w:ascii="Arial" w:hAnsi="Arial" w:eastAsia="宋体" w:cs="Times New Roman"/>
      <w:sz w:val="21"/>
      <w:szCs w:val="21"/>
      <w:lang w:val="en-US" w:eastAsia="zh-CN" w:bidi="ar-SA"/>
    </w:rPr>
  </w:style>
  <w:style w:type="paragraph" w:customStyle="1" w:styleId="91">
    <w:name w:val="表格名称"/>
    <w:basedOn w:val="2"/>
    <w:link w:val="701"/>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2">
    <w:name w:val="my正文"/>
    <w:basedOn w:val="1"/>
    <w:link w:val="721"/>
    <w:qFormat/>
    <w:uiPriority w:val="0"/>
    <w:pPr>
      <w:adjustRightInd/>
      <w:spacing w:line="360" w:lineRule="auto"/>
      <w:ind w:firstLine="480" w:firstLineChars="200"/>
    </w:pPr>
    <w:rPr>
      <w:rFonts w:ascii="Tahoma" w:hAnsi="Tahoma"/>
      <w:kern w:val="0"/>
      <w:sz w:val="24"/>
    </w:rPr>
  </w:style>
  <w:style w:type="paragraph" w:customStyle="1" w:styleId="93">
    <w:name w:val="3级"/>
    <w:basedOn w:val="94"/>
    <w:link w:val="727"/>
    <w:qFormat/>
    <w:uiPriority w:val="0"/>
    <w:pPr>
      <w:ind w:left="0" w:right="466" w:firstLine="288"/>
    </w:pPr>
    <w:rPr>
      <w:rFonts w:hAnsi="宋体"/>
    </w:rPr>
  </w:style>
  <w:style w:type="paragraph" w:customStyle="1" w:styleId="94">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5">
    <w:name w:val="标题4-dyf"/>
    <w:basedOn w:val="8"/>
    <w:link w:val="74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6">
    <w:name w:val="冯"/>
    <w:basedOn w:val="1"/>
    <w:link w:val="751"/>
    <w:qFormat/>
    <w:uiPriority w:val="0"/>
    <w:pPr>
      <w:widowControl/>
      <w:adjustRightInd/>
      <w:spacing w:line="360" w:lineRule="auto"/>
      <w:ind w:firstLine="480" w:firstLineChars="200"/>
    </w:pPr>
    <w:rPr>
      <w:rFonts w:ascii="宋体" w:hAnsi="宋体"/>
      <w:color w:val="000000"/>
      <w:kern w:val="0"/>
      <w:sz w:val="24"/>
    </w:rPr>
  </w:style>
  <w:style w:type="paragraph" w:customStyle="1" w:styleId="97">
    <w:name w:val="Default"/>
    <w:link w:val="75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8">
    <w:name w:val="正文样式"/>
    <w:basedOn w:val="1"/>
    <w:link w:val="769"/>
    <w:qFormat/>
    <w:uiPriority w:val="0"/>
    <w:pPr>
      <w:adjustRightInd/>
      <w:spacing w:line="360" w:lineRule="auto"/>
      <w:ind w:firstLine="480" w:firstLineChars="200"/>
    </w:pPr>
    <w:rPr>
      <w:kern w:val="0"/>
      <w:sz w:val="24"/>
    </w:rPr>
  </w:style>
  <w:style w:type="paragraph" w:customStyle="1" w:styleId="99">
    <w:name w:val="gf正文1"/>
    <w:basedOn w:val="1"/>
    <w:link w:val="775"/>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0">
    <w:name w:val="列表1"/>
    <w:basedOn w:val="1"/>
    <w:next w:val="101"/>
    <w:link w:val="77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1">
    <w:name w:val="列出段落1"/>
    <w:basedOn w:val="1"/>
    <w:qFormat/>
    <w:uiPriority w:val="34"/>
    <w:pPr>
      <w:spacing w:line="360" w:lineRule="auto"/>
      <w:ind w:firstLine="200" w:firstLineChars="200"/>
    </w:pPr>
    <w:rPr>
      <w:rFonts w:eastAsia="楷体_GB2312" w:cs="Lucida Sans"/>
      <w:sz w:val="24"/>
    </w:rPr>
  </w:style>
  <w:style w:type="paragraph" w:customStyle="1" w:styleId="102">
    <w:name w:val="此正文"/>
    <w:basedOn w:val="1"/>
    <w:link w:val="800"/>
    <w:qFormat/>
    <w:uiPriority w:val="0"/>
    <w:pPr>
      <w:adjustRightInd/>
      <w:spacing w:line="360" w:lineRule="auto"/>
      <w:ind w:firstLine="200" w:firstLineChars="200"/>
    </w:pPr>
    <w:rPr>
      <w:sz w:val="24"/>
    </w:rPr>
  </w:style>
  <w:style w:type="paragraph" w:customStyle="1" w:styleId="103">
    <w:name w:val="样式 样式 标题 4h4H4Fab-4T5Ref Heading 1rh1Heading sqlsect 1.2.3.... +..."/>
    <w:basedOn w:val="104"/>
    <w:link w:val="822"/>
    <w:qFormat/>
    <w:uiPriority w:val="0"/>
    <w:pPr>
      <w:tabs>
        <w:tab w:val="left" w:pos="2356"/>
      </w:tabs>
    </w:pPr>
  </w:style>
  <w:style w:type="paragraph" w:customStyle="1" w:styleId="104">
    <w:name w:val="样式 标题 4h4H4Fab-4T5Ref Heading 1rh1Heading sqlsect 1.2.3...."/>
    <w:basedOn w:val="8"/>
    <w:link w:val="919"/>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5">
    <w:name w:val="Item List"/>
    <w:link w:val="83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6">
    <w:name w:val="纯文本1"/>
    <w:basedOn w:val="1"/>
    <w:link w:val="835"/>
    <w:qFormat/>
    <w:uiPriority w:val="0"/>
    <w:pPr>
      <w:adjustRightInd/>
    </w:pPr>
    <w:rPr>
      <w:rFonts w:ascii="宋体" w:hAnsi="Courier New"/>
      <w:kern w:val="0"/>
      <w:sz w:val="20"/>
      <w:szCs w:val="20"/>
    </w:rPr>
  </w:style>
  <w:style w:type="paragraph" w:customStyle="1" w:styleId="107">
    <w:name w:val="正文说明"/>
    <w:basedOn w:val="1"/>
    <w:link w:val="847"/>
    <w:qFormat/>
    <w:uiPriority w:val="0"/>
    <w:pPr>
      <w:adjustRightInd/>
      <w:spacing w:line="360" w:lineRule="auto"/>
    </w:pPr>
    <w:rPr>
      <w:kern w:val="0"/>
      <w:sz w:val="24"/>
    </w:rPr>
  </w:style>
  <w:style w:type="paragraph" w:customStyle="1" w:styleId="108">
    <w:name w:val="Table Text"/>
    <w:basedOn w:val="1"/>
    <w:link w:val="853"/>
    <w:qFormat/>
    <w:uiPriority w:val="0"/>
    <w:pPr>
      <w:widowControl/>
      <w:spacing w:before="60" w:after="60"/>
      <w:jc w:val="left"/>
    </w:pPr>
    <w:rPr>
      <w:kern w:val="0"/>
      <w:sz w:val="24"/>
    </w:rPr>
  </w:style>
  <w:style w:type="paragraph" w:customStyle="1" w:styleId="109">
    <w:name w:val="公文正文"/>
    <w:basedOn w:val="1"/>
    <w:link w:val="865"/>
    <w:qFormat/>
    <w:uiPriority w:val="0"/>
    <w:pPr>
      <w:adjustRightInd/>
      <w:spacing w:before="156" w:line="360" w:lineRule="auto"/>
      <w:ind w:firstLine="360" w:firstLineChars="200"/>
    </w:pPr>
    <w:rPr>
      <w:rFonts w:ascii="仿宋_GB2312" w:eastAsia="仿宋_GB2312"/>
      <w:sz w:val="24"/>
    </w:rPr>
  </w:style>
  <w:style w:type="paragraph" w:customStyle="1" w:styleId="110">
    <w:name w:val="正文（缩进2汉字）"/>
    <w:basedOn w:val="1"/>
    <w:link w:val="86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1">
    <w:name w:val="b11_01b"/>
    <w:basedOn w:val="1"/>
    <w:next w:val="1"/>
    <w:link w:val="89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2">
    <w:name w:val="段落"/>
    <w:basedOn w:val="1"/>
    <w:link w:val="898"/>
    <w:qFormat/>
    <w:uiPriority w:val="0"/>
    <w:pPr>
      <w:adjustRightInd/>
      <w:spacing w:line="360" w:lineRule="auto"/>
      <w:ind w:firstLine="480" w:firstLineChars="200"/>
    </w:pPr>
    <w:rPr>
      <w:rFonts w:ascii="宋体" w:hAnsi="宋体"/>
      <w:kern w:val="0"/>
      <w:sz w:val="24"/>
      <w:szCs w:val="20"/>
    </w:rPr>
  </w:style>
  <w:style w:type="paragraph" w:customStyle="1" w:styleId="113">
    <w:name w:val="正文段"/>
    <w:basedOn w:val="1"/>
    <w:link w:val="905"/>
    <w:qFormat/>
    <w:uiPriority w:val="0"/>
    <w:pPr>
      <w:widowControl/>
      <w:snapToGrid w:val="0"/>
      <w:spacing w:afterLines="50"/>
      <w:ind w:firstLine="200" w:firstLineChars="200"/>
    </w:pPr>
    <w:rPr>
      <w:kern w:val="0"/>
      <w:sz w:val="24"/>
      <w:szCs w:val="20"/>
    </w:rPr>
  </w:style>
  <w:style w:type="paragraph" w:customStyle="1" w:styleId="114">
    <w:name w:val="冯广丽"/>
    <w:basedOn w:val="1"/>
    <w:link w:val="908"/>
    <w:qFormat/>
    <w:uiPriority w:val="0"/>
    <w:pPr>
      <w:adjustRightInd/>
      <w:spacing w:line="360" w:lineRule="auto"/>
      <w:ind w:firstLine="480" w:firstLineChars="200"/>
    </w:pPr>
    <w:rPr>
      <w:rFonts w:ascii="宋体" w:hAnsi="宋体"/>
      <w:sz w:val="24"/>
      <w:szCs w:val="22"/>
    </w:rPr>
  </w:style>
  <w:style w:type="paragraph" w:customStyle="1" w:styleId="115">
    <w:name w:val="编号，小四"/>
    <w:basedOn w:val="1"/>
    <w:link w:val="914"/>
    <w:qFormat/>
    <w:uiPriority w:val="0"/>
    <w:pPr>
      <w:tabs>
        <w:tab w:val="left" w:pos="432"/>
      </w:tabs>
      <w:adjustRightInd/>
      <w:spacing w:line="360" w:lineRule="auto"/>
      <w:ind w:left="432" w:hanging="432"/>
    </w:pPr>
    <w:rPr>
      <w:rFonts w:ascii="Arial" w:hAnsi="Arial"/>
      <w:kern w:val="0"/>
      <w:sz w:val="24"/>
      <w:szCs w:val="20"/>
    </w:rPr>
  </w:style>
  <w:style w:type="paragraph" w:customStyle="1" w:styleId="116">
    <w:name w:val="仿宋正文"/>
    <w:basedOn w:val="1"/>
    <w:link w:val="921"/>
    <w:qFormat/>
    <w:uiPriority w:val="0"/>
    <w:pPr>
      <w:adjustRightInd/>
      <w:spacing w:line="360" w:lineRule="auto"/>
      <w:ind w:firstLine="480" w:firstLineChars="200"/>
    </w:pPr>
    <w:rPr>
      <w:rFonts w:ascii="仿宋_GB2312" w:eastAsia="仿宋_GB2312"/>
      <w:sz w:val="24"/>
      <w:szCs w:val="20"/>
    </w:rPr>
  </w:style>
  <w:style w:type="paragraph" w:customStyle="1" w:styleId="117">
    <w:name w:val="样式 正文缩进 + 首行缩进:  2 字符"/>
    <w:basedOn w:val="5"/>
    <w:link w:val="933"/>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8">
    <w:name w:val="样式 正文文本缩进 + 左侧:  2 字符 首行缩进:  2 字符"/>
    <w:basedOn w:val="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0">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5">
    <w:name w:val="标题4_自定义"/>
    <w:basedOn w:val="8"/>
    <w:qFormat/>
    <w:uiPriority w:val="0"/>
    <w:pPr>
      <w:adjustRightInd/>
      <w:spacing w:before="0" w:after="0" w:line="360" w:lineRule="auto"/>
    </w:pPr>
    <w:rPr>
      <w:rFonts w:ascii="Verdana" w:eastAsia="Verdana"/>
      <w:sz w:val="21"/>
      <w:lang w:val="en-US"/>
    </w:rPr>
  </w:style>
  <w:style w:type="paragraph" w:customStyle="1" w:styleId="126">
    <w:name w:val="正文 内标 序号标"/>
    <w:basedOn w:val="127"/>
    <w:qFormat/>
    <w:uiPriority w:val="0"/>
    <w:pPr>
      <w:tabs>
        <w:tab w:val="left" w:pos="0"/>
      </w:tabs>
      <w:adjustRightInd/>
      <w:spacing w:before="0"/>
      <w:ind w:firstLine="482"/>
    </w:pPr>
    <w:rPr>
      <w:rFonts w:ascii="微软雅黑" w:hAnsi="微软雅黑"/>
      <w:sz w:val="24"/>
      <w:szCs w:val="24"/>
    </w:rPr>
  </w:style>
  <w:style w:type="paragraph" w:customStyle="1" w:styleId="127">
    <w:name w:val="My正文"/>
    <w:basedOn w:val="1"/>
    <w:qFormat/>
    <w:uiPriority w:val="0"/>
    <w:pPr>
      <w:spacing w:before="120" w:line="360" w:lineRule="auto"/>
      <w:ind w:firstLine="567"/>
    </w:pPr>
    <w:rPr>
      <w:rFonts w:ascii="Arial" w:hAnsi="Arial"/>
      <w:sz w:val="20"/>
      <w:szCs w:val="20"/>
    </w:rPr>
  </w:style>
  <w:style w:type="paragraph" w:customStyle="1" w:styleId="12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1">
    <w:name w:val="修订2"/>
    <w:qFormat/>
    <w:uiPriority w:val="0"/>
    <w:rPr>
      <w:rFonts w:ascii="Times New Roman" w:hAnsi="Times New Roman" w:eastAsia="宋体" w:cs="Times New Roman"/>
      <w:kern w:val="2"/>
      <w:sz w:val="21"/>
      <w:lang w:val="en-US" w:eastAsia="zh-CN" w:bidi="ar-SA"/>
    </w:rPr>
  </w:style>
  <w:style w:type="paragraph" w:customStyle="1" w:styleId="13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4">
    <w:name w:val="文章标题"/>
    <w:next w:val="135"/>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5">
    <w:name w:val="封面公司名"/>
    <w:qFormat/>
    <w:uiPriority w:val="0"/>
    <w:pPr>
      <w:jc w:val="center"/>
    </w:pPr>
    <w:rPr>
      <w:rFonts w:ascii="Arial" w:hAnsi="Arial" w:eastAsia="楷体_GB2312" w:cs="宋体"/>
      <w:bCs/>
      <w:kern w:val="2"/>
      <w:sz w:val="28"/>
      <w:lang w:val="en-US" w:eastAsia="zh-CN" w:bidi="ar-SA"/>
    </w:rPr>
  </w:style>
  <w:style w:type="paragraph" w:customStyle="1" w:styleId="136">
    <w:name w:val="Char1 Char Char Char5"/>
    <w:basedOn w:val="1"/>
    <w:qFormat/>
    <w:uiPriority w:val="0"/>
    <w:pPr>
      <w:adjustRightInd/>
      <w:ind w:firstLine="200" w:firstLineChars="200"/>
    </w:pPr>
    <w:rPr>
      <w:rFonts w:ascii="Tahoma" w:hAnsi="Tahoma"/>
      <w:sz w:val="24"/>
      <w:szCs w:val="20"/>
    </w:rPr>
  </w:style>
  <w:style w:type="paragraph" w:customStyle="1" w:styleId="13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9">
    <w:name w:val="Char Char Char Char Char Char Char Char"/>
    <w:basedOn w:val="1"/>
    <w:qFormat/>
    <w:uiPriority w:val="0"/>
    <w:pPr>
      <w:tabs>
        <w:tab w:val="left" w:pos="360"/>
      </w:tabs>
    </w:pPr>
    <w:rPr>
      <w:sz w:val="24"/>
      <w:szCs w:val="20"/>
    </w:rPr>
  </w:style>
  <w:style w:type="paragraph" w:customStyle="1" w:styleId="140">
    <w:name w:val="Char Char11 Char Char Char"/>
    <w:basedOn w:val="1"/>
    <w:qFormat/>
    <w:uiPriority w:val="0"/>
    <w:pPr>
      <w:spacing w:line="360" w:lineRule="auto"/>
    </w:pPr>
    <w:rPr>
      <w:szCs w:val="20"/>
    </w:rPr>
  </w:style>
  <w:style w:type="paragraph" w:customStyle="1" w:styleId="14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3">
    <w:name w:val="样式3"/>
    <w:basedOn w:val="144"/>
    <w:qFormat/>
    <w:uiPriority w:val="0"/>
    <w:pPr>
      <w:tabs>
        <w:tab w:val="left" w:pos="2790"/>
        <w:tab w:val="left" w:pos="4230"/>
      </w:tabs>
      <w:spacing w:beforeLines="100"/>
      <w:jc w:val="left"/>
    </w:pPr>
  </w:style>
  <w:style w:type="paragraph" w:customStyle="1" w:styleId="14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5">
    <w:name w:val="Char Char1 Char Char1 Char Char1"/>
    <w:basedOn w:val="1"/>
    <w:qFormat/>
    <w:uiPriority w:val="0"/>
    <w:pPr>
      <w:tabs>
        <w:tab w:val="left" w:pos="840"/>
      </w:tabs>
      <w:ind w:left="840" w:hanging="420"/>
    </w:pPr>
    <w:rPr>
      <w:rFonts w:ascii="Tahoma" w:hAnsi="Tahoma"/>
      <w:sz w:val="24"/>
    </w:rPr>
  </w:style>
  <w:style w:type="paragraph" w:customStyle="1" w:styleId="14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7">
    <w:name w:val="标书标题2"/>
    <w:basedOn w:val="2"/>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4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9">
    <w:name w:val="正文21"/>
    <w:basedOn w:val="1"/>
    <w:qFormat/>
    <w:uiPriority w:val="0"/>
    <w:pPr>
      <w:adjustRightInd/>
      <w:spacing w:before="156" w:line="360" w:lineRule="auto"/>
      <w:ind w:firstLine="510" w:firstLineChars="200"/>
    </w:pPr>
    <w:rPr>
      <w:sz w:val="24"/>
      <w:szCs w:val="20"/>
    </w:rPr>
  </w:style>
  <w:style w:type="paragraph" w:customStyle="1" w:styleId="150">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2">
    <w:name w:val="Char1"/>
    <w:basedOn w:val="1"/>
    <w:qFormat/>
    <w:uiPriority w:val="0"/>
    <w:rPr>
      <w:rFonts w:ascii="仿宋_GB2312" w:eastAsia="仿宋_GB2312"/>
      <w:b/>
      <w:sz w:val="32"/>
      <w:szCs w:val="32"/>
    </w:rPr>
  </w:style>
  <w:style w:type="paragraph" w:customStyle="1" w:styleId="15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7">
    <w:name w:val="6级标题"/>
    <w:basedOn w:val="158"/>
    <w:qFormat/>
    <w:uiPriority w:val="0"/>
    <w:pPr>
      <w:keepNext/>
      <w:tabs>
        <w:tab w:val="left" w:pos="360"/>
      </w:tabs>
      <w:outlineLvl w:val="5"/>
    </w:pPr>
  </w:style>
  <w:style w:type="paragraph" w:customStyle="1" w:styleId="158">
    <w:name w:val="5级标题"/>
    <w:basedOn w:val="159"/>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59">
    <w:name w:val="4级标题"/>
    <w:basedOn w:val="10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0">
    <w:name w:val="样式 正文文本缩进 + 段前: 2 字符"/>
    <w:basedOn w:val="1"/>
    <w:qFormat/>
    <w:uiPriority w:val="0"/>
    <w:pPr>
      <w:adjustRightInd/>
      <w:ind w:left="420" w:leftChars="200"/>
      <w:jc w:val="left"/>
    </w:pPr>
    <w:rPr>
      <w:sz w:val="28"/>
      <w:szCs w:val="20"/>
      <w:lang w:eastAsia="zh-TW"/>
    </w:rPr>
  </w:style>
  <w:style w:type="paragraph" w:customStyle="1" w:styleId="161">
    <w:name w:val="Char2 Char Char"/>
    <w:basedOn w:val="1"/>
    <w:qFormat/>
    <w:uiPriority w:val="0"/>
    <w:pPr>
      <w:adjustRightInd/>
    </w:pPr>
    <w:rPr>
      <w:rFonts w:ascii="Tahoma" w:hAnsi="Tahoma"/>
      <w:sz w:val="24"/>
      <w:szCs w:val="20"/>
    </w:rPr>
  </w:style>
  <w:style w:type="paragraph" w:customStyle="1" w:styleId="162">
    <w:name w:val="_Style 11"/>
    <w:basedOn w:val="1"/>
    <w:qFormat/>
    <w:uiPriority w:val="34"/>
    <w:pPr>
      <w:adjustRightInd/>
      <w:ind w:firstLine="420" w:firstLineChars="200"/>
    </w:pPr>
    <w:rPr>
      <w:rFonts w:eastAsia="仿宋_GB2312"/>
      <w:sz w:val="28"/>
    </w:rPr>
  </w:style>
  <w:style w:type="paragraph" w:customStyle="1" w:styleId="16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4">
    <w:name w:val="Char Char Char"/>
    <w:basedOn w:val="1"/>
    <w:qFormat/>
    <w:uiPriority w:val="0"/>
    <w:rPr>
      <w:rFonts w:ascii="Tahoma" w:hAnsi="Tahoma"/>
      <w:sz w:val="24"/>
      <w:szCs w:val="20"/>
    </w:rPr>
  </w:style>
  <w:style w:type="paragraph" w:customStyle="1" w:styleId="165">
    <w:name w:val="数字标题6"/>
    <w:basedOn w:val="10"/>
    <w:next w:val="1"/>
    <w:qFormat/>
    <w:uiPriority w:val="0"/>
    <w:pPr>
      <w:tabs>
        <w:tab w:val="left" w:pos="1080"/>
        <w:tab w:val="clear" w:pos="1152"/>
      </w:tabs>
      <w:ind w:left="1080" w:hanging="1080"/>
    </w:pPr>
    <w:rPr>
      <w:rFonts w:ascii="Times New Roman" w:hAnsi="Times New Roman" w:eastAsia="宋体"/>
      <w:i/>
    </w:rPr>
  </w:style>
  <w:style w:type="paragraph" w:customStyle="1" w:styleId="16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7">
    <w:name w:val="无间隔2"/>
    <w:basedOn w:val="1"/>
    <w:link w:val="943"/>
    <w:qFormat/>
    <w:uiPriority w:val="99"/>
    <w:rPr>
      <w:szCs w:val="22"/>
    </w:rPr>
  </w:style>
  <w:style w:type="paragraph" w:customStyle="1" w:styleId="16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9">
    <w:name w:val="Char Char Char Char Char Char Char Char Char Char Char Char1 Char1"/>
    <w:basedOn w:val="1"/>
    <w:qFormat/>
    <w:uiPriority w:val="6"/>
    <w:rPr>
      <w:rFonts w:ascii="Tahoma" w:hAnsi="Tahoma" w:cs="仿宋_GB2312"/>
      <w:sz w:val="24"/>
      <w:szCs w:val="20"/>
    </w:rPr>
  </w:style>
  <w:style w:type="paragraph" w:customStyle="1" w:styleId="17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3">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74">
    <w:name w:val="五级无标题条"/>
    <w:basedOn w:val="1"/>
    <w:qFormat/>
    <w:uiPriority w:val="0"/>
    <w:pPr>
      <w:adjustRightInd/>
    </w:pPr>
  </w:style>
  <w:style w:type="paragraph" w:customStyle="1" w:styleId="175">
    <w:name w:val="Char5"/>
    <w:basedOn w:val="1"/>
    <w:qFormat/>
    <w:uiPriority w:val="0"/>
    <w:rPr>
      <w:rFonts w:ascii="仿宋_GB2312" w:eastAsia="仿宋_GB2312"/>
      <w:b/>
      <w:sz w:val="32"/>
      <w:szCs w:val="32"/>
    </w:rPr>
  </w:style>
  <w:style w:type="paragraph" w:customStyle="1" w:styleId="176">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7">
    <w:name w:val="彩色列表 - 强调文字颜色 12"/>
    <w:basedOn w:val="1"/>
    <w:qFormat/>
    <w:uiPriority w:val="0"/>
    <w:pPr>
      <w:adjustRightInd/>
      <w:ind w:firstLine="420" w:firstLineChars="200"/>
    </w:pPr>
    <w:rPr>
      <w:rFonts w:ascii="Calibri" w:hAnsi="Calibri"/>
      <w:szCs w:val="22"/>
    </w:rPr>
  </w:style>
  <w:style w:type="paragraph" w:customStyle="1" w:styleId="17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9">
    <w:name w:val="Char2"/>
    <w:basedOn w:val="1"/>
    <w:qFormat/>
    <w:uiPriority w:val="0"/>
    <w:rPr>
      <w:rFonts w:ascii="仿宋_GB2312" w:eastAsia="仿宋_GB2312"/>
      <w:b/>
      <w:sz w:val="32"/>
      <w:szCs w:val="32"/>
    </w:rPr>
  </w:style>
  <w:style w:type="paragraph" w:customStyle="1" w:styleId="180">
    <w:name w:val="数字标题3"/>
    <w:basedOn w:val="4"/>
    <w:next w:val="1"/>
    <w:qFormat/>
    <w:uiPriority w:val="0"/>
    <w:pPr>
      <w:spacing w:line="240" w:lineRule="auto"/>
    </w:pPr>
    <w:rPr>
      <w:sz w:val="28"/>
      <w:szCs w:val="28"/>
    </w:rPr>
  </w:style>
  <w:style w:type="paragraph" w:customStyle="1" w:styleId="181">
    <w:name w:val="FA正文"/>
    <w:basedOn w:val="1"/>
    <w:qFormat/>
    <w:uiPriority w:val="0"/>
    <w:pPr>
      <w:spacing w:line="360" w:lineRule="auto"/>
      <w:ind w:firstLine="480" w:firstLineChars="200"/>
    </w:pPr>
    <w:rPr>
      <w:rFonts w:hAnsi="宋体"/>
      <w:sz w:val="24"/>
      <w:szCs w:val="20"/>
    </w:rPr>
  </w:style>
  <w:style w:type="paragraph" w:customStyle="1" w:styleId="182">
    <w:name w:val="MM Topic 5"/>
    <w:basedOn w:val="9"/>
    <w:qFormat/>
    <w:uiPriority w:val="0"/>
    <w:pPr>
      <w:tabs>
        <w:tab w:val="left" w:pos="2520"/>
        <w:tab w:val="clear" w:pos="1008"/>
      </w:tabs>
      <w:adjustRightInd/>
      <w:ind w:left="2520" w:hanging="420"/>
    </w:pPr>
  </w:style>
  <w:style w:type="paragraph" w:customStyle="1" w:styleId="183">
    <w:name w:val="Char Char Char Char Char Char Char Char Char Char1"/>
    <w:basedOn w:val="1"/>
    <w:qFormat/>
    <w:uiPriority w:val="0"/>
    <w:rPr>
      <w:rFonts w:ascii="仿宋_GB2312" w:eastAsia="仿宋_GB2312"/>
      <w:b/>
      <w:sz w:val="32"/>
      <w:szCs w:val="32"/>
    </w:rPr>
  </w:style>
  <w:style w:type="paragraph" w:customStyle="1" w:styleId="18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5">
    <w:name w:val="修订1"/>
    <w:qFormat/>
    <w:uiPriority w:val="3"/>
    <w:rPr>
      <w:rFonts w:ascii="Times New Roman" w:hAnsi="Times New Roman" w:eastAsia="宋体" w:cs="Times New Roman"/>
      <w:color w:val="000000"/>
      <w:kern w:val="1"/>
      <w:sz w:val="21"/>
      <w:lang w:val="en-US" w:eastAsia="zh-CN" w:bidi="ar-SA"/>
    </w:rPr>
  </w:style>
  <w:style w:type="paragraph" w:customStyle="1" w:styleId="186">
    <w:name w:val="Char2 Char Char Char"/>
    <w:basedOn w:val="1"/>
    <w:qFormat/>
    <w:uiPriority w:val="0"/>
    <w:rPr>
      <w:rFonts w:ascii="仿宋_GB2312" w:eastAsia="仿宋_GB2312"/>
      <w:b/>
      <w:sz w:val="32"/>
      <w:szCs w:val="32"/>
    </w:rPr>
  </w:style>
  <w:style w:type="paragraph" w:customStyle="1" w:styleId="187">
    <w:name w:val="Char2 Char Char Char1"/>
    <w:basedOn w:val="1"/>
    <w:qFormat/>
    <w:uiPriority w:val="6"/>
    <w:rPr>
      <w:rFonts w:ascii="仿宋_GB2312" w:eastAsia="仿宋_GB2312"/>
      <w:b/>
      <w:sz w:val="32"/>
      <w:szCs w:val="32"/>
    </w:rPr>
  </w:style>
  <w:style w:type="paragraph" w:customStyle="1" w:styleId="188">
    <w:name w:val="默认段落样式"/>
    <w:basedOn w:val="86"/>
    <w:qFormat/>
    <w:uiPriority w:val="0"/>
    <w:pPr>
      <w:spacing w:before="0"/>
      <w:ind w:firstLine="480"/>
      <w:outlineLvl w:val="2"/>
    </w:pPr>
    <w:rPr>
      <w:rFonts w:ascii="仿宋_GB2312" w:hAnsi="宋体" w:eastAsia="仿宋_GB2312"/>
      <w:color w:val="000000"/>
      <w:szCs w:val="24"/>
    </w:rPr>
  </w:style>
  <w:style w:type="paragraph" w:customStyle="1" w:styleId="189">
    <w:name w:val="图中文字"/>
    <w:basedOn w:val="1"/>
    <w:qFormat/>
    <w:uiPriority w:val="0"/>
    <w:pPr>
      <w:snapToGrid w:val="0"/>
      <w:spacing w:line="0" w:lineRule="atLeast"/>
      <w:ind w:firstLine="200" w:firstLineChars="200"/>
      <w:jc w:val="center"/>
    </w:pPr>
    <w:rPr>
      <w:sz w:val="24"/>
      <w:szCs w:val="20"/>
    </w:rPr>
  </w:style>
  <w:style w:type="paragraph" w:customStyle="1" w:styleId="19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1">
    <w:name w:val="MM Topic 3"/>
    <w:basedOn w:val="4"/>
    <w:qFormat/>
    <w:uiPriority w:val="0"/>
    <w:pPr>
      <w:tabs>
        <w:tab w:val="left" w:pos="1680"/>
        <w:tab w:val="clear" w:pos="900"/>
      </w:tabs>
      <w:adjustRightInd/>
      <w:ind w:left="1680" w:hanging="420"/>
    </w:pPr>
  </w:style>
  <w:style w:type="paragraph" w:customStyle="1" w:styleId="192">
    <w:name w:val="标准小四"/>
    <w:basedOn w:val="1"/>
    <w:qFormat/>
    <w:uiPriority w:val="0"/>
    <w:pPr>
      <w:spacing w:line="360" w:lineRule="auto"/>
      <w:ind w:firstLine="480" w:firstLineChars="200"/>
    </w:pPr>
    <w:rPr>
      <w:rFonts w:ascii="Arial" w:hAnsi="Arial"/>
      <w:sz w:val="24"/>
      <w:szCs w:val="21"/>
    </w:rPr>
  </w:style>
  <w:style w:type="paragraph" w:customStyle="1" w:styleId="193">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194">
    <w:name w:val="表格（小）"/>
    <w:basedOn w:val="1"/>
    <w:qFormat/>
    <w:uiPriority w:val="0"/>
    <w:pPr>
      <w:adjustRightInd/>
      <w:snapToGrid w:val="0"/>
      <w:spacing w:line="300" w:lineRule="auto"/>
    </w:pPr>
    <w:rPr>
      <w:rFonts w:eastAsia="仿宋"/>
      <w:szCs w:val="21"/>
    </w:rPr>
  </w:style>
  <w:style w:type="paragraph" w:customStyle="1" w:styleId="19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6">
    <w:name w:val="Char2 Char Char1"/>
    <w:basedOn w:val="1"/>
    <w:qFormat/>
    <w:uiPriority w:val="6"/>
    <w:pPr>
      <w:adjustRightInd/>
    </w:pPr>
    <w:rPr>
      <w:rFonts w:ascii="Tahoma" w:hAnsi="Tahoma"/>
      <w:sz w:val="24"/>
      <w:szCs w:val="20"/>
    </w:rPr>
  </w:style>
  <w:style w:type="paragraph" w:customStyle="1" w:styleId="197">
    <w:name w:val="列出段落5"/>
    <w:basedOn w:val="1"/>
    <w:qFormat/>
    <w:uiPriority w:val="0"/>
    <w:pPr>
      <w:spacing w:line="360" w:lineRule="auto"/>
      <w:ind w:firstLine="200" w:firstLineChars="200"/>
    </w:pPr>
    <w:rPr>
      <w:rFonts w:eastAsia="楷体_GB2312" w:cs="Lucida Sans"/>
      <w:sz w:val="24"/>
    </w:rPr>
  </w:style>
  <w:style w:type="paragraph" w:customStyle="1" w:styleId="19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9">
    <w:name w:val="表格文字"/>
    <w:basedOn w:val="1"/>
    <w:next w:val="25"/>
    <w:qFormat/>
    <w:uiPriority w:val="0"/>
    <w:pPr>
      <w:adjustRightInd/>
      <w:ind w:firstLine="200" w:firstLineChars="200"/>
    </w:pPr>
    <w:rPr>
      <w:rFonts w:ascii="Arial" w:hAnsi="Arial"/>
      <w:spacing w:val="-5"/>
      <w:kern w:val="0"/>
      <w:sz w:val="24"/>
      <w:szCs w:val="20"/>
    </w:rPr>
  </w:style>
  <w:style w:type="paragraph" w:customStyle="1" w:styleId="20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1">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5">
    <w:name w:val="_Style 3"/>
    <w:basedOn w:val="1"/>
    <w:qFormat/>
    <w:uiPriority w:val="0"/>
    <w:pPr>
      <w:adjustRightInd/>
      <w:ind w:firstLine="420" w:firstLineChars="200"/>
    </w:pPr>
    <w:rPr>
      <w:rFonts w:eastAsia="仿宋_GB2312"/>
      <w:sz w:val="28"/>
    </w:rPr>
  </w:style>
  <w:style w:type="paragraph" w:customStyle="1" w:styleId="20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7">
    <w:name w:val="Bulleting First Indent 1"/>
    <w:basedOn w:val="26"/>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8">
    <w:name w:val="左对齐表格文字"/>
    <w:basedOn w:val="1"/>
    <w:qFormat/>
    <w:uiPriority w:val="0"/>
    <w:pPr>
      <w:adjustRightInd/>
      <w:ind w:firstLine="200" w:firstLineChars="200"/>
      <w:jc w:val="right"/>
    </w:pPr>
  </w:style>
  <w:style w:type="paragraph" w:customStyle="1" w:styleId="209">
    <w:name w:val="Char Char11 Char Char Char Char Char Char Char Char Char"/>
    <w:basedOn w:val="1"/>
    <w:qFormat/>
    <w:uiPriority w:val="0"/>
    <w:pPr>
      <w:spacing w:line="360" w:lineRule="auto"/>
    </w:pPr>
    <w:rPr>
      <w:szCs w:val="20"/>
    </w:rPr>
  </w:style>
  <w:style w:type="paragraph" w:customStyle="1" w:styleId="210">
    <w:name w:val="正文1.25"/>
    <w:basedOn w:val="1"/>
    <w:qFormat/>
    <w:uiPriority w:val="0"/>
    <w:pPr>
      <w:adjustRightInd/>
      <w:spacing w:line="300" w:lineRule="auto"/>
      <w:ind w:firstLine="480" w:firstLineChars="200"/>
    </w:pPr>
    <w:rPr>
      <w:sz w:val="24"/>
      <w:szCs w:val="20"/>
    </w:rPr>
  </w:style>
  <w:style w:type="paragraph" w:customStyle="1" w:styleId="21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4">
    <w:name w:val="Char Char1 Char Char Char1"/>
    <w:basedOn w:val="1"/>
    <w:qFormat/>
    <w:uiPriority w:val="6"/>
    <w:rPr>
      <w:rFonts w:ascii="仿宋_GB2312" w:eastAsia="仿宋_GB2312"/>
      <w:b/>
      <w:sz w:val="32"/>
      <w:szCs w:val="20"/>
    </w:rPr>
  </w:style>
  <w:style w:type="paragraph" w:customStyle="1" w:styleId="215">
    <w:name w:val="列出段落2"/>
    <w:basedOn w:val="1"/>
    <w:qFormat/>
    <w:uiPriority w:val="0"/>
    <w:pPr>
      <w:adjustRightInd/>
      <w:ind w:firstLine="420" w:firstLineChars="200"/>
    </w:pPr>
    <w:rPr>
      <w:rFonts w:ascii="宋体" w:hAnsi="宋体"/>
      <w:sz w:val="24"/>
    </w:rPr>
  </w:style>
  <w:style w:type="paragraph" w:customStyle="1" w:styleId="216">
    <w:name w:val="默认段落字体 Para Char Char Char Char Char Char Char"/>
    <w:basedOn w:val="1"/>
    <w:qFormat/>
    <w:uiPriority w:val="0"/>
    <w:rPr>
      <w:rFonts w:eastAsia="仿宋_GB2312"/>
      <w:sz w:val="28"/>
      <w:szCs w:val="20"/>
    </w:rPr>
  </w:style>
  <w:style w:type="paragraph" w:customStyle="1" w:styleId="21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8">
    <w:name w:val="样式 标题 4PIM 4H4h4bulletblbbH41H42H43H44H45H46H47H48...1"/>
    <w:basedOn w:val="8"/>
    <w:qFormat/>
    <w:uiPriority w:val="0"/>
    <w:pPr>
      <w:widowControl/>
      <w:jc w:val="left"/>
    </w:pPr>
    <w:rPr>
      <w:rFonts w:cs="宋体"/>
      <w:sz w:val="24"/>
      <w:szCs w:val="20"/>
    </w:rPr>
  </w:style>
  <w:style w:type="paragraph" w:customStyle="1" w:styleId="219">
    <w:name w:val="彩色列表 - 强调文字颜色 11"/>
    <w:basedOn w:val="1"/>
    <w:qFormat/>
    <w:uiPriority w:val="0"/>
    <w:pPr>
      <w:adjustRightInd/>
      <w:ind w:firstLine="420" w:firstLineChars="200"/>
    </w:pPr>
    <w:rPr>
      <w:rFonts w:ascii="Calibri" w:hAnsi="Calibri"/>
      <w:szCs w:val="22"/>
    </w:rPr>
  </w:style>
  <w:style w:type="paragraph" w:customStyle="1" w:styleId="220">
    <w:name w:val="加粗正文"/>
    <w:basedOn w:val="1"/>
    <w:qFormat/>
    <w:uiPriority w:val="0"/>
    <w:pPr>
      <w:adjustRightInd/>
      <w:spacing w:beforeLines="50" w:afterLines="50" w:line="360" w:lineRule="auto"/>
      <w:ind w:firstLine="422" w:firstLineChars="200"/>
    </w:pPr>
    <w:rPr>
      <w:b/>
      <w:bCs/>
      <w:szCs w:val="21"/>
    </w:rPr>
  </w:style>
  <w:style w:type="paragraph" w:customStyle="1" w:styleId="22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3">
    <w:name w:val="Char Char Char1 Char1"/>
    <w:basedOn w:val="1"/>
    <w:qFormat/>
    <w:uiPriority w:val="6"/>
    <w:rPr>
      <w:szCs w:val="20"/>
    </w:rPr>
  </w:style>
  <w:style w:type="paragraph" w:customStyle="1" w:styleId="22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5">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9">
    <w:name w:val="CM14"/>
    <w:basedOn w:val="97"/>
    <w:next w:val="97"/>
    <w:qFormat/>
    <w:uiPriority w:val="0"/>
    <w:pPr>
      <w:spacing w:after="68"/>
    </w:pPr>
    <w:rPr>
      <w:rFonts w:ascii="FHLHE E+ Futura Bk" w:eastAsia="FHLHE E+ Futura Bk" w:cs="Times New Roman"/>
      <w:color w:val="auto"/>
    </w:rPr>
  </w:style>
  <w:style w:type="paragraph" w:customStyle="1" w:styleId="23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3">
    <w:name w:val="正文文字 2"/>
    <w:basedOn w:val="97"/>
    <w:next w:val="97"/>
    <w:qFormat/>
    <w:uiPriority w:val="0"/>
    <w:rPr>
      <w:rFonts w:ascii="宋体" w:eastAsia="宋体" w:cs="Times New Roman"/>
      <w:color w:val="auto"/>
    </w:rPr>
  </w:style>
  <w:style w:type="paragraph" w:customStyle="1" w:styleId="234">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5">
    <w:name w:val="Char Char1 Char"/>
    <w:basedOn w:val="1"/>
    <w:qFormat/>
    <w:uiPriority w:val="0"/>
    <w:rPr>
      <w:rFonts w:ascii="仿宋_GB2312" w:eastAsia="仿宋_GB2312"/>
      <w:b/>
      <w:sz w:val="32"/>
      <w:szCs w:val="32"/>
    </w:rPr>
  </w:style>
  <w:style w:type="paragraph" w:customStyle="1" w:styleId="23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8">
    <w:name w:val="Char Char111"/>
    <w:basedOn w:val="1"/>
    <w:qFormat/>
    <w:uiPriority w:val="0"/>
    <w:pPr>
      <w:spacing w:line="360" w:lineRule="auto"/>
    </w:pPr>
    <w:rPr>
      <w:szCs w:val="20"/>
    </w:rPr>
  </w:style>
  <w:style w:type="paragraph" w:customStyle="1" w:styleId="239">
    <w:name w:val="Char"/>
    <w:basedOn w:val="1"/>
    <w:qFormat/>
    <w:uiPriority w:val="0"/>
    <w:rPr>
      <w:rFonts w:ascii="仿宋_GB2312" w:eastAsia="仿宋_GB2312"/>
      <w:b/>
      <w:sz w:val="32"/>
      <w:szCs w:val="32"/>
    </w:rPr>
  </w:style>
  <w:style w:type="paragraph" w:customStyle="1" w:styleId="24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2">
    <w:name w:val="Char Char Char1 Char"/>
    <w:basedOn w:val="1"/>
    <w:qFormat/>
    <w:uiPriority w:val="0"/>
    <w:rPr>
      <w:szCs w:val="20"/>
    </w:rPr>
  </w:style>
  <w:style w:type="paragraph" w:customStyle="1" w:styleId="243">
    <w:name w:val="正文标准"/>
    <w:basedOn w:val="1"/>
    <w:qFormat/>
    <w:uiPriority w:val="0"/>
    <w:pPr>
      <w:adjustRightInd/>
      <w:spacing w:line="360" w:lineRule="auto"/>
      <w:ind w:firstLine="200" w:firstLineChars="200"/>
    </w:pPr>
    <w:rPr>
      <w:rFonts w:ascii="宋体" w:hAnsi="Calibri"/>
      <w:sz w:val="24"/>
    </w:rPr>
  </w:style>
  <w:style w:type="paragraph" w:customStyle="1" w:styleId="24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7">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4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5">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6">
    <w:name w:val="Char Char Char Char Char Char Char Char Char Char"/>
    <w:basedOn w:val="1"/>
    <w:qFormat/>
    <w:uiPriority w:val="0"/>
    <w:rPr>
      <w:rFonts w:ascii="仿宋_GB2312" w:eastAsia="仿宋_GB2312"/>
      <w:b/>
      <w:sz w:val="32"/>
      <w:szCs w:val="32"/>
    </w:rPr>
  </w:style>
  <w:style w:type="paragraph" w:customStyle="1" w:styleId="25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8">
    <w:name w:val="_正文段落"/>
    <w:basedOn w:val="1"/>
    <w:qFormat/>
    <w:uiPriority w:val="0"/>
    <w:pPr>
      <w:adjustRightInd/>
      <w:ind w:firstLine="560"/>
    </w:pPr>
    <w:rPr>
      <w:rFonts w:ascii="仿宋_GB2312" w:hAnsi="仿宋" w:eastAsia="仿宋_GB2312"/>
      <w:kern w:val="0"/>
      <w:sz w:val="28"/>
      <w:szCs w:val="28"/>
    </w:rPr>
  </w:style>
  <w:style w:type="paragraph" w:customStyle="1" w:styleId="25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1">
    <w:name w:val="正文（首行缩进）"/>
    <w:basedOn w:val="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5">
    <w:name w:val="Char Char Char1 Char2"/>
    <w:basedOn w:val="1"/>
    <w:qFormat/>
    <w:uiPriority w:val="0"/>
    <w:rPr>
      <w:szCs w:val="20"/>
    </w:rPr>
  </w:style>
  <w:style w:type="paragraph" w:customStyle="1" w:styleId="26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7">
    <w:name w:val="默认段落字体 Para Char"/>
    <w:basedOn w:val="1"/>
    <w:qFormat/>
    <w:uiPriority w:val="0"/>
    <w:rPr>
      <w:rFonts w:ascii="Tahoma" w:hAnsi="Tahoma"/>
      <w:sz w:val="24"/>
      <w:szCs w:val="20"/>
    </w:rPr>
  </w:style>
  <w:style w:type="paragraph" w:customStyle="1" w:styleId="268">
    <w:name w:val="标题五"/>
    <w:basedOn w:val="1"/>
    <w:qFormat/>
    <w:uiPriority w:val="0"/>
    <w:pPr>
      <w:adjustRightInd/>
      <w:spacing w:beforeLines="50" w:line="360" w:lineRule="auto"/>
    </w:pPr>
    <w:rPr>
      <w:b/>
      <w:sz w:val="24"/>
    </w:rPr>
  </w:style>
  <w:style w:type="paragraph" w:customStyle="1" w:styleId="269">
    <w:name w:val="Char Char1101"/>
    <w:basedOn w:val="1"/>
    <w:qFormat/>
    <w:uiPriority w:val="0"/>
    <w:pPr>
      <w:spacing w:line="360" w:lineRule="auto"/>
    </w:pPr>
    <w:rPr>
      <w:rFonts w:ascii="Tahoma" w:hAnsi="Tahoma"/>
      <w:sz w:val="24"/>
      <w:szCs w:val="20"/>
    </w:rPr>
  </w:style>
  <w:style w:type="paragraph" w:customStyle="1" w:styleId="270">
    <w:name w:val="Char Char Char Char Char Char Char Char1"/>
    <w:basedOn w:val="1"/>
    <w:qFormat/>
    <w:uiPriority w:val="0"/>
    <w:pPr>
      <w:tabs>
        <w:tab w:val="left" w:pos="360"/>
      </w:tabs>
    </w:pPr>
    <w:rPr>
      <w:sz w:val="24"/>
      <w:szCs w:val="20"/>
    </w:rPr>
  </w:style>
  <w:style w:type="paragraph" w:customStyle="1" w:styleId="271">
    <w:name w:val="Char Char Char 字元 字元"/>
    <w:basedOn w:val="1"/>
    <w:qFormat/>
    <w:uiPriority w:val="0"/>
    <w:pPr>
      <w:adjustRightInd/>
      <w:spacing w:line="360" w:lineRule="auto"/>
      <w:ind w:firstLine="200" w:firstLineChars="200"/>
    </w:pPr>
    <w:rPr>
      <w:szCs w:val="20"/>
    </w:rPr>
  </w:style>
  <w:style w:type="paragraph" w:customStyle="1" w:styleId="27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3">
    <w:name w:val="Char Char Char Char Char Char Char"/>
    <w:basedOn w:val="1"/>
    <w:qFormat/>
    <w:uiPriority w:val="0"/>
    <w:rPr>
      <w:rFonts w:ascii="仿宋_GB2312" w:eastAsia="仿宋_GB2312"/>
      <w:b/>
      <w:sz w:val="32"/>
      <w:szCs w:val="32"/>
    </w:rPr>
  </w:style>
  <w:style w:type="paragraph" w:customStyle="1" w:styleId="27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6">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7">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78">
    <w:name w:val="批注框文本 Char Char"/>
    <w:basedOn w:val="1"/>
    <w:qFormat/>
    <w:uiPriority w:val="0"/>
    <w:pPr>
      <w:adjustRightInd/>
    </w:pPr>
    <w:rPr>
      <w:sz w:val="18"/>
      <w:szCs w:val="20"/>
    </w:rPr>
  </w:style>
  <w:style w:type="paragraph" w:customStyle="1" w:styleId="27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3">
    <w:name w:val="索引 11"/>
    <w:basedOn w:val="1"/>
    <w:next w:val="1"/>
    <w:qFormat/>
    <w:uiPriority w:val="99"/>
    <w:pPr>
      <w:adjustRightInd/>
      <w:spacing w:line="360" w:lineRule="auto"/>
    </w:pPr>
    <w:rPr>
      <w:rFonts w:ascii="仿宋_GB2312" w:eastAsia="仿宋_GB2312"/>
      <w:sz w:val="24"/>
      <w:szCs w:val="20"/>
    </w:rPr>
  </w:style>
  <w:style w:type="paragraph" w:customStyle="1" w:styleId="28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6">
    <w:name w:val="正文文字缩进项目"/>
    <w:basedOn w:val="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正文文字表格居中"/>
    <w:basedOn w:val="1"/>
    <w:next w:val="57"/>
    <w:qFormat/>
    <w:uiPriority w:val="0"/>
    <w:pPr>
      <w:snapToGrid w:val="0"/>
      <w:spacing w:line="360" w:lineRule="auto"/>
    </w:pPr>
    <w:rPr>
      <w:rFonts w:ascii="宋体"/>
      <w:b/>
      <w:sz w:val="24"/>
      <w:szCs w:val="20"/>
    </w:rPr>
  </w:style>
  <w:style w:type="paragraph" w:customStyle="1" w:styleId="289">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90">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1">
    <w:name w:val="Plain Text1"/>
    <w:basedOn w:val="1"/>
    <w:qFormat/>
    <w:uiPriority w:val="7"/>
    <w:pPr>
      <w:adjustRightInd/>
    </w:pPr>
    <w:rPr>
      <w:rFonts w:ascii="宋体" w:hAnsi="Courier New"/>
    </w:rPr>
  </w:style>
  <w:style w:type="paragraph" w:customStyle="1" w:styleId="292">
    <w:name w:val="Char3"/>
    <w:basedOn w:val="1"/>
    <w:qFormat/>
    <w:uiPriority w:val="0"/>
    <w:pPr>
      <w:adjustRightInd/>
    </w:pPr>
    <w:rPr>
      <w:rFonts w:ascii="仿宋_GB2312" w:eastAsia="仿宋_GB2312"/>
      <w:b/>
      <w:sz w:val="32"/>
      <w:szCs w:val="32"/>
    </w:rPr>
  </w:style>
  <w:style w:type="paragraph" w:customStyle="1" w:styleId="29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5">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6">
    <w:name w:val="List Paragraph1"/>
    <w:basedOn w:val="1"/>
    <w:qFormat/>
    <w:uiPriority w:val="0"/>
    <w:pPr>
      <w:spacing w:line="360" w:lineRule="auto"/>
      <w:ind w:firstLine="200" w:firstLineChars="200"/>
    </w:pPr>
    <w:rPr>
      <w:rFonts w:eastAsia="楷体_GB2312" w:cs="Lucida Sans"/>
      <w:sz w:val="24"/>
    </w:rPr>
  </w:style>
  <w:style w:type="paragraph" w:customStyle="1" w:styleId="297">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0">
    <w:name w:val="Char3 Char Char Char"/>
    <w:basedOn w:val="1"/>
    <w:qFormat/>
    <w:uiPriority w:val="0"/>
    <w:pPr>
      <w:widowControl/>
      <w:adjustRightInd/>
      <w:spacing w:after="160" w:line="240" w:lineRule="exact"/>
      <w:jc w:val="left"/>
    </w:pPr>
    <w:rPr>
      <w:szCs w:val="20"/>
    </w:rPr>
  </w:style>
  <w:style w:type="paragraph" w:customStyle="1" w:styleId="301">
    <w:name w:val="表格标题2"/>
    <w:basedOn w:val="302"/>
    <w:qFormat/>
    <w:uiPriority w:val="0"/>
    <w:rPr>
      <w:b/>
    </w:rPr>
  </w:style>
  <w:style w:type="paragraph" w:customStyle="1" w:styleId="302">
    <w:name w:val="表格内文"/>
    <w:basedOn w:val="1"/>
    <w:qFormat/>
    <w:uiPriority w:val="0"/>
    <w:pPr>
      <w:adjustRightInd/>
      <w:spacing w:line="360" w:lineRule="auto"/>
    </w:pPr>
    <w:rPr>
      <w:rFonts w:ascii="宋体" w:hAnsi="宋体" w:cs="宋体"/>
      <w:color w:val="000000"/>
      <w:szCs w:val="20"/>
    </w:rPr>
  </w:style>
  <w:style w:type="paragraph" w:customStyle="1" w:styleId="303">
    <w:name w:val="Char Char Char Char Char Char Char Char Char Char2"/>
    <w:basedOn w:val="1"/>
    <w:qFormat/>
    <w:uiPriority w:val="0"/>
    <w:rPr>
      <w:rFonts w:ascii="仿宋_GB2312" w:eastAsia="仿宋_GB2312"/>
      <w:b/>
      <w:sz w:val="32"/>
      <w:szCs w:val="32"/>
    </w:rPr>
  </w:style>
  <w:style w:type="paragraph" w:customStyle="1" w:styleId="30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6">
    <w:name w:val="Char Char11 Char Char Char Char Char Char Char Char Char11"/>
    <w:basedOn w:val="1"/>
    <w:qFormat/>
    <w:uiPriority w:val="0"/>
    <w:pPr>
      <w:spacing w:line="360" w:lineRule="auto"/>
    </w:pPr>
    <w:rPr>
      <w:szCs w:val="20"/>
    </w:rPr>
  </w:style>
  <w:style w:type="paragraph" w:customStyle="1" w:styleId="30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9">
    <w:name w:val="MM Topic 1"/>
    <w:basedOn w:val="3"/>
    <w:qFormat/>
    <w:uiPriority w:val="0"/>
    <w:pPr>
      <w:tabs>
        <w:tab w:val="left" w:pos="840"/>
        <w:tab w:val="clear" w:pos="432"/>
      </w:tabs>
      <w:adjustRightInd/>
      <w:ind w:left="840" w:hanging="420"/>
    </w:pPr>
  </w:style>
  <w:style w:type="paragraph" w:customStyle="1" w:styleId="310">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11">
    <w:name w:val="文本正文 Char"/>
    <w:basedOn w:val="1"/>
    <w:qFormat/>
    <w:uiPriority w:val="0"/>
    <w:pPr>
      <w:spacing w:line="360" w:lineRule="auto"/>
      <w:ind w:firstLine="200" w:firstLineChars="200"/>
    </w:pPr>
    <w:rPr>
      <w:kern w:val="0"/>
      <w:sz w:val="24"/>
      <w:szCs w:val="20"/>
    </w:rPr>
  </w:style>
  <w:style w:type="paragraph" w:customStyle="1" w:styleId="312">
    <w:name w:val="表格"/>
    <w:basedOn w:val="1"/>
    <w:qFormat/>
    <w:uiPriority w:val="0"/>
    <w:pPr>
      <w:snapToGrid w:val="0"/>
      <w:ind w:firstLine="42" w:firstLineChars="21"/>
    </w:pPr>
    <w:rPr>
      <w:rFonts w:ascii="宋体" w:hAnsi="宋体"/>
      <w:kern w:val="0"/>
      <w:sz w:val="20"/>
      <w:szCs w:val="20"/>
    </w:rPr>
  </w:style>
  <w:style w:type="paragraph" w:customStyle="1" w:styleId="313">
    <w:name w:val="标书标题4"/>
    <w:basedOn w:val="8"/>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4">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6">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7">
    <w:name w:val="EB_表格"/>
    <w:basedOn w:val="1"/>
    <w:qFormat/>
    <w:uiPriority w:val="0"/>
    <w:pPr>
      <w:adjustRightInd/>
      <w:spacing w:line="300" w:lineRule="auto"/>
      <w:jc w:val="center"/>
    </w:pPr>
  </w:style>
  <w:style w:type="paragraph" w:customStyle="1" w:styleId="318">
    <w:name w:val="_Style 6"/>
    <w:basedOn w:val="1"/>
    <w:qFormat/>
    <w:uiPriority w:val="34"/>
    <w:pPr>
      <w:adjustRightInd/>
      <w:ind w:firstLine="420" w:firstLineChars="200"/>
    </w:pPr>
    <w:rPr>
      <w:rFonts w:eastAsia="仿宋_GB2312"/>
      <w:sz w:val="28"/>
    </w:rPr>
  </w:style>
  <w:style w:type="paragraph" w:customStyle="1" w:styleId="31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1">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2">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3">
    <w:name w:val="正文表标题"/>
    <w:next w:val="32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5">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6">
    <w:name w:val="trademark"/>
    <w:qFormat/>
    <w:uiPriority w:val="0"/>
    <w:pPr>
      <w:spacing w:after="60"/>
    </w:pPr>
    <w:rPr>
      <w:rFonts w:ascii="Futura Bk" w:hAnsi="Futura Bk" w:eastAsia="宋体" w:cs="Times New Roman"/>
      <w:sz w:val="15"/>
      <w:lang w:val="en-US" w:eastAsia="en-US" w:bidi="ar-SA"/>
    </w:rPr>
  </w:style>
  <w:style w:type="paragraph" w:customStyle="1" w:styleId="3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8">
    <w:name w:val="Char Char1 Char Char Char Char Char Char1"/>
    <w:basedOn w:val="1"/>
    <w:qFormat/>
    <w:uiPriority w:val="0"/>
    <w:rPr>
      <w:rFonts w:ascii="仿宋_GB2312" w:eastAsia="仿宋_GB2312"/>
      <w:b/>
      <w:sz w:val="32"/>
      <w:szCs w:val="20"/>
    </w:rPr>
  </w:style>
  <w:style w:type="paragraph" w:customStyle="1" w:styleId="32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0">
    <w:name w:val="Char1 Char Char Char1"/>
    <w:basedOn w:val="1"/>
    <w:qFormat/>
    <w:uiPriority w:val="0"/>
    <w:pPr>
      <w:adjustRightInd/>
      <w:ind w:firstLine="200" w:firstLineChars="200"/>
    </w:pPr>
    <w:rPr>
      <w:rFonts w:ascii="Tahoma" w:hAnsi="Tahoma"/>
      <w:sz w:val="24"/>
      <w:szCs w:val="20"/>
    </w:rPr>
  </w:style>
  <w:style w:type="paragraph" w:customStyle="1" w:styleId="331">
    <w:name w:val="a1"/>
    <w:basedOn w:val="1"/>
    <w:qFormat/>
    <w:uiPriority w:val="0"/>
    <w:pPr>
      <w:widowControl/>
      <w:spacing w:line="300" w:lineRule="atLeast"/>
      <w:jc w:val="left"/>
    </w:pPr>
    <w:rPr>
      <w:rFonts w:ascii="宋体" w:hAnsi="宋体"/>
      <w:kern w:val="0"/>
      <w:sz w:val="18"/>
      <w:szCs w:val="20"/>
    </w:rPr>
  </w:style>
  <w:style w:type="paragraph" w:customStyle="1" w:styleId="332">
    <w:name w:val="样式7"/>
    <w:basedOn w:val="333"/>
    <w:next w:val="1"/>
    <w:qFormat/>
    <w:uiPriority w:val="0"/>
    <w:pPr>
      <w:spacing w:afterLines="50"/>
      <w:jc w:val="left"/>
      <w:outlineLvl w:val="3"/>
    </w:pPr>
    <w:rPr>
      <w:sz w:val="24"/>
      <w:szCs w:val="24"/>
    </w:rPr>
  </w:style>
  <w:style w:type="paragraph" w:customStyle="1" w:styleId="33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6">
    <w:name w:val="样式 样式2 + 左侧:  1 字符 右侧:  1 字符"/>
    <w:basedOn w:val="144"/>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7">
    <w:name w:val="Char2 Char Char2"/>
    <w:basedOn w:val="1"/>
    <w:qFormat/>
    <w:uiPriority w:val="0"/>
    <w:pPr>
      <w:adjustRightInd/>
    </w:pPr>
    <w:rPr>
      <w:rFonts w:ascii="Tahoma" w:hAnsi="Tahoma"/>
      <w:sz w:val="24"/>
      <w:szCs w:val="20"/>
    </w:rPr>
  </w:style>
  <w:style w:type="paragraph" w:customStyle="1" w:styleId="33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9">
    <w:name w:val="三级条标题"/>
    <w:basedOn w:val="340"/>
    <w:next w:val="324"/>
    <w:qFormat/>
    <w:uiPriority w:val="0"/>
    <w:pPr>
      <w:tabs>
        <w:tab w:val="left" w:pos="1260"/>
        <w:tab w:val="left" w:pos="1680"/>
        <w:tab w:val="left" w:pos="2100"/>
        <w:tab w:val="left" w:pos="2520"/>
      </w:tabs>
      <w:ind w:left="2520"/>
      <w:outlineLvl w:val="4"/>
    </w:pPr>
  </w:style>
  <w:style w:type="paragraph" w:customStyle="1" w:styleId="340">
    <w:name w:val="二级条标题"/>
    <w:basedOn w:val="341"/>
    <w:next w:val="324"/>
    <w:qFormat/>
    <w:uiPriority w:val="0"/>
    <w:pPr>
      <w:tabs>
        <w:tab w:val="left" w:pos="1260"/>
        <w:tab w:val="left" w:pos="1680"/>
        <w:tab w:val="left" w:pos="2100"/>
      </w:tabs>
      <w:ind w:left="0"/>
      <w:outlineLvl w:val="3"/>
    </w:pPr>
  </w:style>
  <w:style w:type="paragraph" w:customStyle="1" w:styleId="341">
    <w:name w:val="一级条标题"/>
    <w:basedOn w:val="342"/>
    <w:next w:val="324"/>
    <w:qFormat/>
    <w:uiPriority w:val="0"/>
    <w:pPr>
      <w:tabs>
        <w:tab w:val="left" w:pos="1260"/>
        <w:tab w:val="left" w:pos="1680"/>
      </w:tabs>
      <w:spacing w:beforeLines="0" w:afterLines="0"/>
      <w:ind w:left="1680"/>
      <w:outlineLvl w:val="2"/>
    </w:pPr>
  </w:style>
  <w:style w:type="paragraph" w:customStyle="1" w:styleId="342">
    <w:name w:val="章标题"/>
    <w:next w:val="324"/>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3">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5">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7">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9">
    <w:name w:val="正文 项目2"/>
    <w:basedOn w:val="350"/>
    <w:qFormat/>
    <w:uiPriority w:val="0"/>
    <w:pPr>
      <w:tabs>
        <w:tab w:val="left" w:pos="840"/>
      </w:tabs>
      <w:spacing w:after="0"/>
      <w:ind w:left="900"/>
    </w:pPr>
  </w:style>
  <w:style w:type="paragraph" w:customStyle="1" w:styleId="35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1">
    <w:name w:val="Body Text 2*"/>
    <w:basedOn w:val="1"/>
    <w:qFormat/>
    <w:uiPriority w:val="6"/>
    <w:pPr>
      <w:widowControl/>
      <w:adjustRightInd/>
      <w:ind w:left="720" w:hanging="720"/>
    </w:pPr>
    <w:rPr>
      <w:color w:val="000000"/>
      <w:kern w:val="0"/>
      <w:sz w:val="24"/>
      <w:szCs w:val="20"/>
    </w:rPr>
  </w:style>
  <w:style w:type="paragraph" w:customStyle="1" w:styleId="352">
    <w:name w:val="表1"/>
    <w:basedOn w:val="1"/>
    <w:qFormat/>
    <w:uiPriority w:val="0"/>
    <w:pPr>
      <w:tabs>
        <w:tab w:val="left" w:pos="703"/>
      </w:tabs>
      <w:adjustRightInd/>
      <w:spacing w:line="360" w:lineRule="auto"/>
      <w:ind w:left="703"/>
      <w:jc w:val="center"/>
    </w:pPr>
  </w:style>
  <w:style w:type="paragraph" w:customStyle="1" w:styleId="35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5">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56">
    <w:name w:val="2级标题"/>
    <w:basedOn w:val="357"/>
    <w:qFormat/>
    <w:uiPriority w:val="0"/>
    <w:pPr>
      <w:jc w:val="left"/>
      <w:outlineLvl w:val="1"/>
    </w:pPr>
    <w:rPr>
      <w:rFonts w:ascii="Times New Roman" w:hAnsi="Times New Roman" w:eastAsia="仿宋"/>
      <w:sz w:val="30"/>
    </w:rPr>
  </w:style>
  <w:style w:type="paragraph" w:customStyle="1" w:styleId="357">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5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2">
    <w:name w:val="bullet"/>
    <w:basedOn w:val="1"/>
    <w:qFormat/>
    <w:uiPriority w:val="0"/>
    <w:pPr>
      <w:tabs>
        <w:tab w:val="left" w:pos="840"/>
      </w:tabs>
      <w:adjustRightInd/>
      <w:ind w:left="840" w:hanging="420"/>
    </w:pPr>
  </w:style>
  <w:style w:type="paragraph" w:customStyle="1" w:styleId="36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0">
    <w:name w:val="MM Topic 4"/>
    <w:basedOn w:val="8"/>
    <w:qFormat/>
    <w:uiPriority w:val="0"/>
    <w:pPr>
      <w:tabs>
        <w:tab w:val="left" w:pos="2100"/>
        <w:tab w:val="clear" w:pos="864"/>
      </w:tabs>
      <w:adjustRightInd/>
      <w:ind w:left="2100" w:hanging="420"/>
    </w:pPr>
    <w:rPr>
      <w:lang w:val="en-US"/>
    </w:rPr>
  </w:style>
  <w:style w:type="paragraph" w:customStyle="1" w:styleId="371">
    <w:name w:val="Char11"/>
    <w:basedOn w:val="1"/>
    <w:qFormat/>
    <w:uiPriority w:val="0"/>
    <w:pPr>
      <w:tabs>
        <w:tab w:val="left" w:pos="432"/>
      </w:tabs>
      <w:adjustRightInd/>
      <w:spacing w:beforeLines="50" w:afterLines="50"/>
      <w:ind w:left="432" w:hanging="432" w:firstLineChars="200"/>
    </w:pPr>
    <w:rPr>
      <w:sz w:val="24"/>
    </w:rPr>
  </w:style>
  <w:style w:type="paragraph" w:customStyle="1" w:styleId="37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3">
    <w:name w:val="Char Char11 Char Char Char Char Char Char Char Char Char1"/>
    <w:basedOn w:val="1"/>
    <w:qFormat/>
    <w:uiPriority w:val="6"/>
    <w:pPr>
      <w:spacing w:line="360" w:lineRule="auto"/>
    </w:pPr>
    <w:rPr>
      <w:szCs w:val="20"/>
    </w:rPr>
  </w:style>
  <w:style w:type="paragraph" w:customStyle="1" w:styleId="37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6">
    <w:name w:val="body text bold"/>
    <w:basedOn w:val="25"/>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3">
    <w:name w:val="单元格居中"/>
    <w:basedOn w:val="1"/>
    <w:qFormat/>
    <w:uiPriority w:val="0"/>
    <w:pPr>
      <w:adjustRightInd/>
      <w:spacing w:line="360" w:lineRule="auto"/>
      <w:jc w:val="center"/>
    </w:pPr>
    <w:rPr>
      <w:sz w:val="24"/>
    </w:rPr>
  </w:style>
  <w:style w:type="paragraph" w:customStyle="1" w:styleId="384">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5">
    <w:name w:val="Char Char Char Char Char Char Char1"/>
    <w:basedOn w:val="1"/>
    <w:qFormat/>
    <w:uiPriority w:val="6"/>
    <w:rPr>
      <w:rFonts w:ascii="仿宋_GB2312" w:eastAsia="仿宋_GB2312"/>
      <w:b/>
      <w:sz w:val="32"/>
      <w:szCs w:val="32"/>
    </w:rPr>
  </w:style>
  <w:style w:type="paragraph" w:customStyle="1" w:styleId="386">
    <w:name w:val="正文缩进1"/>
    <w:basedOn w:val="1"/>
    <w:next w:val="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8">
    <w:name w:val="Char3 Char Char Char11"/>
    <w:basedOn w:val="1"/>
    <w:qFormat/>
    <w:uiPriority w:val="0"/>
    <w:pPr>
      <w:widowControl/>
      <w:adjustRightInd/>
      <w:spacing w:after="160" w:line="240" w:lineRule="exact"/>
      <w:jc w:val="left"/>
    </w:pPr>
    <w:rPr>
      <w:szCs w:val="20"/>
    </w:rPr>
  </w:style>
  <w:style w:type="paragraph" w:customStyle="1" w:styleId="389">
    <w:name w:val="Char Char1121"/>
    <w:basedOn w:val="1"/>
    <w:qFormat/>
    <w:uiPriority w:val="0"/>
    <w:pPr>
      <w:spacing w:line="360" w:lineRule="auto"/>
    </w:pPr>
    <w:rPr>
      <w:szCs w:val="20"/>
    </w:rPr>
  </w:style>
  <w:style w:type="paragraph" w:customStyle="1" w:styleId="39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2">
    <w:name w:val="Normal0"/>
    <w:qFormat/>
    <w:uiPriority w:val="0"/>
    <w:rPr>
      <w:rFonts w:ascii="Times New Roman" w:hAnsi="Times New Roman" w:eastAsia="宋体" w:cs="Times New Roman"/>
      <w:lang w:val="en-US" w:eastAsia="en-US" w:bidi="ar-SA"/>
    </w:rPr>
  </w:style>
  <w:style w:type="paragraph" w:customStyle="1" w:styleId="393">
    <w:name w:val="带编号样式"/>
    <w:basedOn w:val="311"/>
    <w:qFormat/>
    <w:uiPriority w:val="0"/>
    <w:pPr>
      <w:tabs>
        <w:tab w:val="left" w:pos="840"/>
      </w:tabs>
      <w:snapToGrid w:val="0"/>
      <w:ind w:left="840" w:hanging="420" w:firstLineChars="0"/>
    </w:pPr>
    <w:rPr>
      <w:rFonts w:ascii="仿宋_GB2312" w:eastAsia="仿宋_GB2312"/>
      <w:color w:val="000000"/>
    </w:rPr>
  </w:style>
  <w:style w:type="paragraph" w:customStyle="1" w:styleId="39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6">
    <w:name w:val="封面"/>
    <w:basedOn w:val="1"/>
    <w:qFormat/>
    <w:uiPriority w:val="0"/>
    <w:pPr>
      <w:spacing w:line="360" w:lineRule="atLeast"/>
      <w:jc w:val="right"/>
      <w:textAlignment w:val="baseline"/>
    </w:pPr>
    <w:rPr>
      <w:rFonts w:ascii="Symbol" w:hAnsi="Symbol"/>
      <w:kern w:val="0"/>
      <w:szCs w:val="20"/>
    </w:rPr>
  </w:style>
  <w:style w:type="paragraph" w:customStyle="1" w:styleId="39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9">
    <w:name w:val="默认段落字体 Para Char Char Char1 Char"/>
    <w:basedOn w:val="1"/>
    <w:qFormat/>
    <w:uiPriority w:val="0"/>
    <w:pPr>
      <w:spacing w:line="240" w:lineRule="atLeast"/>
      <w:ind w:left="420" w:firstLine="420"/>
    </w:pPr>
    <w:rPr>
      <w:sz w:val="24"/>
    </w:rPr>
  </w:style>
  <w:style w:type="paragraph" w:customStyle="1" w:styleId="400">
    <w:name w:val="WW-正文文字缩进 2"/>
    <w:basedOn w:val="1"/>
    <w:qFormat/>
    <w:uiPriority w:val="0"/>
    <w:pPr>
      <w:suppressAutoHyphens/>
      <w:adjustRightInd/>
      <w:ind w:firstLine="420"/>
    </w:pPr>
    <w:rPr>
      <w:kern w:val="1"/>
      <w:szCs w:val="20"/>
    </w:rPr>
  </w:style>
  <w:style w:type="paragraph" w:customStyle="1" w:styleId="40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2">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3">
    <w:name w:val="有符号正文"/>
    <w:basedOn w:val="1"/>
    <w:qFormat/>
    <w:uiPriority w:val="0"/>
    <w:pPr>
      <w:adjustRightInd/>
      <w:spacing w:line="400" w:lineRule="exact"/>
      <w:ind w:firstLine="200" w:firstLineChars="200"/>
    </w:pPr>
    <w:rPr>
      <w:rFonts w:ascii="Arial" w:hAnsi="Arial"/>
    </w:rPr>
  </w:style>
  <w:style w:type="paragraph" w:customStyle="1" w:styleId="40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6">
    <w:name w:val="4"/>
    <w:basedOn w:val="1"/>
    <w:next w:val="38"/>
    <w:qFormat/>
    <w:uiPriority w:val="0"/>
    <w:pPr>
      <w:spacing w:after="120" w:line="480" w:lineRule="auto"/>
      <w:ind w:left="420" w:leftChars="200"/>
    </w:pPr>
    <w:rPr>
      <w:sz w:val="24"/>
      <w:szCs w:val="20"/>
    </w:rPr>
  </w:style>
  <w:style w:type="paragraph" w:customStyle="1" w:styleId="40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8">
    <w:name w:val="样式 标题 3H3 + 两端对齐"/>
    <w:basedOn w:val="4"/>
    <w:qFormat/>
    <w:uiPriority w:val="0"/>
    <w:pPr>
      <w:spacing w:before="0" w:after="0" w:line="240" w:lineRule="auto"/>
      <w:jc w:val="left"/>
    </w:pPr>
    <w:rPr>
      <w:rFonts w:cs="宋体"/>
      <w:sz w:val="21"/>
      <w:szCs w:val="20"/>
    </w:rPr>
  </w:style>
  <w:style w:type="paragraph" w:customStyle="1" w:styleId="40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2">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4">
    <w:name w:val="Char Char1 Char Char Char"/>
    <w:basedOn w:val="1"/>
    <w:qFormat/>
    <w:uiPriority w:val="0"/>
    <w:rPr>
      <w:rFonts w:ascii="仿宋_GB2312" w:eastAsia="仿宋_GB2312"/>
      <w:b/>
      <w:sz w:val="32"/>
      <w:szCs w:val="20"/>
    </w:rPr>
  </w:style>
  <w:style w:type="paragraph" w:customStyle="1" w:styleId="415">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7">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8">
    <w:name w:val="Char Char1 Char Char Char2"/>
    <w:basedOn w:val="1"/>
    <w:qFormat/>
    <w:uiPriority w:val="0"/>
    <w:rPr>
      <w:rFonts w:ascii="仿宋_GB2312" w:eastAsia="仿宋_GB2312"/>
      <w:b/>
      <w:sz w:val="32"/>
      <w:szCs w:val="32"/>
    </w:rPr>
  </w:style>
  <w:style w:type="paragraph" w:customStyle="1" w:styleId="419">
    <w:name w:val="Char3 Char Char Char1"/>
    <w:basedOn w:val="1"/>
    <w:qFormat/>
    <w:uiPriority w:val="6"/>
    <w:pPr>
      <w:widowControl/>
      <w:adjustRightInd/>
      <w:spacing w:after="160" w:line="240" w:lineRule="exact"/>
      <w:jc w:val="left"/>
    </w:pPr>
    <w:rPr>
      <w:szCs w:val="20"/>
    </w:rPr>
  </w:style>
  <w:style w:type="paragraph" w:customStyle="1" w:styleId="420">
    <w:name w:val="Char1 Char Char Char21"/>
    <w:basedOn w:val="1"/>
    <w:qFormat/>
    <w:uiPriority w:val="0"/>
    <w:rPr>
      <w:rFonts w:ascii="Tahoma" w:hAnsi="Tahoma"/>
      <w:sz w:val="24"/>
      <w:szCs w:val="20"/>
    </w:rPr>
  </w:style>
  <w:style w:type="paragraph" w:customStyle="1" w:styleId="42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2">
    <w:name w:val="正文（标题三）"/>
    <w:basedOn w:val="1"/>
    <w:qFormat/>
    <w:uiPriority w:val="0"/>
    <w:pPr>
      <w:spacing w:line="360" w:lineRule="auto"/>
      <w:ind w:firstLine="200" w:firstLineChars="200"/>
    </w:pPr>
    <w:rPr>
      <w:sz w:val="24"/>
    </w:rPr>
  </w:style>
  <w:style w:type="paragraph" w:customStyle="1" w:styleId="4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8">
    <w:name w:val="Char1 Char Char Char4"/>
    <w:basedOn w:val="1"/>
    <w:qFormat/>
    <w:uiPriority w:val="0"/>
    <w:pPr>
      <w:adjustRightInd/>
      <w:ind w:firstLine="200" w:firstLineChars="200"/>
    </w:pPr>
    <w:rPr>
      <w:rFonts w:ascii="Tahoma" w:hAnsi="Tahoma"/>
      <w:sz w:val="24"/>
      <w:szCs w:val="20"/>
    </w:rPr>
  </w:style>
  <w:style w:type="paragraph" w:customStyle="1" w:styleId="429">
    <w:name w:val="_标题2"/>
    <w:basedOn w:val="397"/>
    <w:next w:val="397"/>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0">
    <w:name w:val="样式1 + (中宋体"/>
    <w:basedOn w:val="8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4">
    <w:name w:val="四号　首行缩进"/>
    <w:basedOn w:val="1"/>
    <w:qFormat/>
    <w:uiPriority w:val="0"/>
    <w:pPr>
      <w:adjustRightInd/>
      <w:spacing w:line="360" w:lineRule="auto"/>
    </w:pPr>
    <w:rPr>
      <w:rFonts w:ascii="宋体" w:hAnsi="宋体"/>
      <w:szCs w:val="20"/>
    </w:rPr>
  </w:style>
  <w:style w:type="paragraph" w:customStyle="1" w:styleId="43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6">
    <w:name w:val="Char Char Char Char Char Char Char Char Char Char Char1 Char"/>
    <w:basedOn w:val="1"/>
    <w:qFormat/>
    <w:uiPriority w:val="0"/>
    <w:pPr>
      <w:adjustRightInd/>
    </w:pPr>
    <w:rPr>
      <w:rFonts w:ascii="Tahoma" w:hAnsi="Tahoma"/>
      <w:sz w:val="24"/>
    </w:rPr>
  </w:style>
  <w:style w:type="paragraph" w:customStyle="1" w:styleId="437">
    <w:name w:val="Char Char Char Char11"/>
    <w:basedOn w:val="1"/>
    <w:qFormat/>
    <w:uiPriority w:val="0"/>
    <w:rPr>
      <w:rFonts w:ascii="Tahoma" w:hAnsi="Tahoma"/>
      <w:sz w:val="24"/>
      <w:szCs w:val="20"/>
    </w:rPr>
  </w:style>
  <w:style w:type="paragraph" w:customStyle="1" w:styleId="43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9">
    <w:name w:val="Char Char Char Char"/>
    <w:basedOn w:val="1"/>
    <w:qFormat/>
    <w:uiPriority w:val="0"/>
    <w:rPr>
      <w:rFonts w:ascii="Tahoma" w:hAnsi="Tahoma"/>
      <w:sz w:val="24"/>
      <w:szCs w:val="20"/>
    </w:rPr>
  </w:style>
  <w:style w:type="paragraph" w:customStyle="1" w:styleId="440">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1">
    <w:name w:val="Char19"/>
    <w:basedOn w:val="1"/>
    <w:qFormat/>
    <w:uiPriority w:val="0"/>
    <w:pPr>
      <w:adjustRightInd/>
    </w:pPr>
    <w:rPr>
      <w:szCs w:val="20"/>
    </w:rPr>
  </w:style>
  <w:style w:type="paragraph" w:customStyle="1" w:styleId="44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3">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4">
    <w:name w:val="_Style 5"/>
    <w:basedOn w:val="1"/>
    <w:qFormat/>
    <w:uiPriority w:val="34"/>
    <w:pPr>
      <w:adjustRightInd/>
      <w:ind w:firstLine="420" w:firstLineChars="200"/>
    </w:pPr>
    <w:rPr>
      <w:rFonts w:eastAsia="仿宋_GB2312"/>
      <w:sz w:val="28"/>
    </w:rPr>
  </w:style>
  <w:style w:type="paragraph" w:customStyle="1" w:styleId="44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8">
    <w:name w:val="标书表格字体格式"/>
    <w:next w:val="442"/>
    <w:qFormat/>
    <w:uiPriority w:val="0"/>
    <w:rPr>
      <w:rFonts w:ascii="Times New Roman" w:hAnsi="Times New Roman" w:eastAsia="宋体" w:cs="Times New Roman"/>
      <w:kern w:val="2"/>
      <w:sz w:val="21"/>
      <w:szCs w:val="24"/>
      <w:lang w:val="en-US" w:eastAsia="zh-CN" w:bidi="ar-SA"/>
    </w:rPr>
  </w:style>
  <w:style w:type="paragraph" w:customStyle="1" w:styleId="44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1">
    <w:name w:val="修订3"/>
    <w:qFormat/>
    <w:uiPriority w:val="0"/>
    <w:rPr>
      <w:rFonts w:ascii="Times New Roman" w:hAnsi="Times New Roman" w:eastAsia="宋体" w:cs="Times New Roman"/>
      <w:kern w:val="2"/>
      <w:sz w:val="21"/>
      <w:lang w:val="en-US" w:eastAsia="zh-CN" w:bidi="ar-SA"/>
    </w:rPr>
  </w:style>
  <w:style w:type="paragraph" w:customStyle="1" w:styleId="452">
    <w:name w:val="CSS1级正文 Char"/>
    <w:basedOn w:val="25"/>
    <w:qFormat/>
    <w:uiPriority w:val="0"/>
    <w:pPr>
      <w:snapToGrid w:val="0"/>
      <w:ind w:firstLine="480" w:firstLineChars="200"/>
    </w:pPr>
    <w:rPr>
      <w:rFonts w:ascii="Times New Roman"/>
      <w:szCs w:val="24"/>
      <w:lang w:val="en-US"/>
    </w:rPr>
  </w:style>
  <w:style w:type="paragraph" w:customStyle="1" w:styleId="453">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4">
    <w:name w:val="表文字"/>
    <w:qFormat/>
    <w:uiPriority w:val="0"/>
    <w:rPr>
      <w:rFonts w:ascii="宋体" w:hAnsi="Times New Roman" w:eastAsia="宋体" w:cs="Times New Roman"/>
      <w:kern w:val="2"/>
      <w:lang w:val="en-US" w:eastAsia="zh-CN" w:bidi="ar-SA"/>
    </w:rPr>
  </w:style>
  <w:style w:type="paragraph" w:customStyle="1" w:styleId="455">
    <w:name w:val="MM Title"/>
    <w:basedOn w:val="60"/>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8">
    <w:name w:val="Char Char Char Char Char Char Char Char2"/>
    <w:basedOn w:val="1"/>
    <w:qFormat/>
    <w:uiPriority w:val="0"/>
    <w:pPr>
      <w:tabs>
        <w:tab w:val="left" w:pos="360"/>
      </w:tabs>
    </w:pPr>
    <w:rPr>
      <w:sz w:val="24"/>
      <w:szCs w:val="20"/>
    </w:rPr>
  </w:style>
  <w:style w:type="paragraph" w:customStyle="1" w:styleId="45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0">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1">
    <w:name w:val="中文标题 3"/>
    <w:basedOn w:val="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4">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6">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67">
    <w:name w:val="p0"/>
    <w:basedOn w:val="1"/>
    <w:qFormat/>
    <w:uiPriority w:val="0"/>
    <w:pPr>
      <w:widowControl/>
      <w:adjustRightInd/>
    </w:pPr>
    <w:rPr>
      <w:kern w:val="0"/>
      <w:szCs w:val="21"/>
    </w:rPr>
  </w:style>
  <w:style w:type="paragraph" w:customStyle="1" w:styleId="468">
    <w:name w:val="Char6"/>
    <w:basedOn w:val="1"/>
    <w:qFormat/>
    <w:uiPriority w:val="0"/>
    <w:rPr>
      <w:rFonts w:ascii="仿宋_GB2312" w:eastAsia="仿宋_GB2312"/>
      <w:b/>
      <w:sz w:val="32"/>
      <w:szCs w:val="32"/>
    </w:rPr>
  </w:style>
  <w:style w:type="paragraph" w:customStyle="1" w:styleId="469">
    <w:name w:val="Char111"/>
    <w:basedOn w:val="1"/>
    <w:qFormat/>
    <w:uiPriority w:val="0"/>
    <w:rPr>
      <w:rFonts w:ascii="仿宋_GB2312" w:eastAsia="仿宋_GB2312"/>
      <w:b/>
      <w:sz w:val="32"/>
      <w:szCs w:val="32"/>
    </w:rPr>
  </w:style>
  <w:style w:type="paragraph" w:customStyle="1" w:styleId="470">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47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3">
    <w:name w:val="Char1 Char Char Char2"/>
    <w:basedOn w:val="1"/>
    <w:qFormat/>
    <w:uiPriority w:val="0"/>
    <w:pPr>
      <w:adjustRightInd/>
      <w:ind w:firstLine="200" w:firstLineChars="200"/>
    </w:pPr>
    <w:rPr>
      <w:rFonts w:ascii="Tahoma" w:hAnsi="Tahoma"/>
      <w:sz w:val="24"/>
      <w:szCs w:val="20"/>
    </w:rPr>
  </w:style>
  <w:style w:type="paragraph" w:customStyle="1" w:styleId="474">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475">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6">
    <w:name w:val="Char Char Char Char Char Char Char2"/>
    <w:basedOn w:val="1"/>
    <w:qFormat/>
    <w:uiPriority w:val="0"/>
    <w:rPr>
      <w:rFonts w:ascii="仿宋_GB2312" w:eastAsia="仿宋_GB2312"/>
      <w:b/>
      <w:sz w:val="32"/>
      <w:szCs w:val="32"/>
    </w:rPr>
  </w:style>
  <w:style w:type="paragraph" w:customStyle="1" w:styleId="477">
    <w:name w:val="五级条标题"/>
    <w:basedOn w:val="478"/>
    <w:next w:val="324"/>
    <w:qFormat/>
    <w:uiPriority w:val="0"/>
    <w:pPr>
      <w:tabs>
        <w:tab w:val="left" w:pos="1260"/>
        <w:tab w:val="left" w:pos="1680"/>
        <w:tab w:val="left" w:pos="2100"/>
        <w:tab w:val="left" w:pos="2940"/>
        <w:tab w:val="left" w:pos="3360"/>
      </w:tabs>
      <w:ind w:left="3360"/>
      <w:outlineLvl w:val="6"/>
    </w:pPr>
  </w:style>
  <w:style w:type="paragraph" w:customStyle="1" w:styleId="478">
    <w:name w:val="四级条标题"/>
    <w:basedOn w:val="339"/>
    <w:next w:val="324"/>
    <w:qFormat/>
    <w:uiPriority w:val="0"/>
    <w:pPr>
      <w:tabs>
        <w:tab w:val="left" w:pos="2940"/>
        <w:tab w:val="clear" w:pos="2520"/>
      </w:tabs>
      <w:ind w:left="2940"/>
      <w:outlineLvl w:val="5"/>
    </w:pPr>
  </w:style>
  <w:style w:type="paragraph" w:customStyle="1" w:styleId="47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0">
    <w:name w:val="Char23"/>
    <w:basedOn w:val="1"/>
    <w:qFormat/>
    <w:uiPriority w:val="0"/>
    <w:rPr>
      <w:rFonts w:ascii="仿宋_GB2312" w:eastAsia="仿宋_GB2312"/>
      <w:b/>
      <w:sz w:val="32"/>
      <w:szCs w:val="32"/>
    </w:rPr>
  </w:style>
  <w:style w:type="paragraph" w:customStyle="1" w:styleId="48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3">
    <w:name w:val="首行缩进"/>
    <w:basedOn w:val="1"/>
    <w:qFormat/>
    <w:uiPriority w:val="0"/>
    <w:pPr>
      <w:spacing w:line="360" w:lineRule="auto"/>
      <w:ind w:firstLine="480" w:firstLineChars="200"/>
    </w:pPr>
    <w:rPr>
      <w:rFonts w:ascii="宋体"/>
      <w:sz w:val="24"/>
      <w:szCs w:val="20"/>
    </w:rPr>
  </w:style>
  <w:style w:type="paragraph" w:customStyle="1" w:styleId="48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5">
    <w:name w:val="单元格左对齐"/>
    <w:basedOn w:val="1"/>
    <w:qFormat/>
    <w:uiPriority w:val="0"/>
    <w:pPr>
      <w:adjustRightInd/>
      <w:spacing w:line="360" w:lineRule="auto"/>
    </w:pPr>
    <w:rPr>
      <w:sz w:val="24"/>
    </w:rPr>
  </w:style>
  <w:style w:type="paragraph" w:customStyle="1" w:styleId="486">
    <w:name w:val="正文主体"/>
    <w:basedOn w:val="308"/>
    <w:qFormat/>
    <w:uiPriority w:val="0"/>
  </w:style>
  <w:style w:type="paragraph" w:customStyle="1" w:styleId="48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0">
    <w:name w:val="正文（首行缩进2字符）"/>
    <w:basedOn w:val="1"/>
    <w:qFormat/>
    <w:uiPriority w:val="0"/>
    <w:pPr>
      <w:adjustRightInd/>
      <w:spacing w:line="360" w:lineRule="auto"/>
      <w:ind w:firstLine="480" w:firstLineChars="200"/>
    </w:pPr>
    <w:rPr>
      <w:sz w:val="24"/>
      <w:szCs w:val="20"/>
    </w:rPr>
  </w:style>
  <w:style w:type="paragraph" w:customStyle="1" w:styleId="491">
    <w:name w:val="P1"/>
    <w:basedOn w:val="1"/>
    <w:qFormat/>
    <w:uiPriority w:val="0"/>
    <w:pPr>
      <w:adjustRightInd/>
      <w:spacing w:line="288" w:lineRule="auto"/>
      <w:ind w:firstLine="425" w:firstLineChars="200"/>
    </w:pPr>
  </w:style>
  <w:style w:type="paragraph" w:customStyle="1" w:styleId="492">
    <w:name w:val="列表内容"/>
    <w:basedOn w:val="1"/>
    <w:next w:val="1"/>
    <w:qFormat/>
    <w:uiPriority w:val="0"/>
    <w:pPr>
      <w:widowControl/>
      <w:tabs>
        <w:tab w:val="left" w:pos="840"/>
      </w:tabs>
      <w:ind w:left="840" w:hanging="420"/>
      <w:jc w:val="left"/>
    </w:pPr>
    <w:rPr>
      <w:kern w:val="0"/>
      <w:sz w:val="18"/>
    </w:rPr>
  </w:style>
  <w:style w:type="paragraph" w:customStyle="1" w:styleId="493">
    <w:name w:val="Char Char11 Char Char Char1"/>
    <w:basedOn w:val="1"/>
    <w:qFormat/>
    <w:uiPriority w:val="6"/>
    <w:pPr>
      <w:spacing w:line="360" w:lineRule="auto"/>
    </w:pPr>
    <w:rPr>
      <w:szCs w:val="20"/>
    </w:rPr>
  </w:style>
  <w:style w:type="paragraph" w:customStyle="1" w:styleId="49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5">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8">
    <w:name w:val="正文文字缩进2字"/>
    <w:basedOn w:val="25"/>
    <w:qFormat/>
    <w:uiPriority w:val="0"/>
    <w:pPr>
      <w:adjustRightInd/>
      <w:spacing w:before="60" w:after="60"/>
      <w:ind w:firstLine="200" w:firstLineChars="200"/>
    </w:pPr>
    <w:rPr>
      <w:rFonts w:ascii="Times New Roman"/>
      <w:szCs w:val="20"/>
      <w:lang w:val="en-US"/>
    </w:rPr>
  </w:style>
  <w:style w:type="paragraph" w:customStyle="1" w:styleId="499">
    <w:name w:val="默认段落字体 Para Char Char Char Char"/>
    <w:basedOn w:val="1"/>
    <w:qFormat/>
    <w:uiPriority w:val="0"/>
    <w:pPr>
      <w:spacing w:line="360" w:lineRule="auto"/>
    </w:pPr>
    <w:rPr>
      <w:szCs w:val="20"/>
    </w:rPr>
  </w:style>
  <w:style w:type="paragraph" w:customStyle="1" w:styleId="50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2">
    <w:name w:val="Char2 Char Char Char2"/>
    <w:basedOn w:val="1"/>
    <w:qFormat/>
    <w:uiPriority w:val="0"/>
    <w:rPr>
      <w:rFonts w:ascii="仿宋_GB2312" w:eastAsia="仿宋_GB2312"/>
      <w:b/>
      <w:sz w:val="32"/>
      <w:szCs w:val="32"/>
    </w:rPr>
  </w:style>
  <w:style w:type="paragraph" w:customStyle="1" w:styleId="50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5">
    <w:name w:val="正文 首行缩进:  2 字符 Char"/>
    <w:basedOn w:val="1"/>
    <w:qFormat/>
    <w:uiPriority w:val="0"/>
    <w:pPr>
      <w:adjustRightInd/>
      <w:spacing w:line="360" w:lineRule="auto"/>
      <w:ind w:firstLine="480"/>
    </w:pPr>
    <w:rPr>
      <w:rFonts w:cs="宋体"/>
      <w:sz w:val="24"/>
      <w:szCs w:val="20"/>
    </w:rPr>
  </w:style>
  <w:style w:type="paragraph" w:customStyle="1" w:styleId="506">
    <w:name w:val="Char Char4 Char Char"/>
    <w:basedOn w:val="1"/>
    <w:qFormat/>
    <w:uiPriority w:val="0"/>
    <w:pPr>
      <w:widowControl/>
      <w:adjustRightInd/>
      <w:spacing w:after="160" w:line="240" w:lineRule="exact"/>
      <w:jc w:val="left"/>
    </w:pPr>
  </w:style>
  <w:style w:type="paragraph" w:customStyle="1" w:styleId="50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8">
    <w:name w:val="Char Char11 Char Char Char2"/>
    <w:basedOn w:val="1"/>
    <w:qFormat/>
    <w:uiPriority w:val="0"/>
    <w:pPr>
      <w:spacing w:line="360" w:lineRule="auto"/>
    </w:pPr>
    <w:rPr>
      <w:szCs w:val="20"/>
    </w:rPr>
  </w:style>
  <w:style w:type="paragraph" w:customStyle="1" w:styleId="50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1">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5">
    <w:name w:val="Char311"/>
    <w:basedOn w:val="1"/>
    <w:qFormat/>
    <w:uiPriority w:val="0"/>
    <w:pPr>
      <w:adjustRightInd/>
      <w:ind w:firstLine="200" w:firstLineChars="200"/>
    </w:pPr>
    <w:rPr>
      <w:rFonts w:ascii="Tahoma" w:hAnsi="Tahoma"/>
      <w:sz w:val="24"/>
      <w:szCs w:val="20"/>
    </w:rPr>
  </w:style>
  <w:style w:type="paragraph" w:customStyle="1" w:styleId="516">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8">
    <w:name w:val="正文 内标"/>
    <w:basedOn w:val="433"/>
    <w:qFormat/>
    <w:uiPriority w:val="0"/>
    <w:pPr>
      <w:tabs>
        <w:tab w:val="left" w:pos="0"/>
      </w:tabs>
      <w:ind w:left="900" w:firstLine="0" w:firstLineChars="0"/>
    </w:pPr>
  </w:style>
  <w:style w:type="paragraph" w:customStyle="1" w:styleId="519">
    <w:name w:val="Bulleted List"/>
    <w:basedOn w:val="1"/>
    <w:qFormat/>
    <w:uiPriority w:val="0"/>
    <w:pPr>
      <w:tabs>
        <w:tab w:val="left" w:pos="1260"/>
      </w:tabs>
      <w:adjustRightInd/>
      <w:ind w:left="1260" w:hanging="420"/>
    </w:pPr>
  </w:style>
  <w:style w:type="paragraph" w:customStyle="1" w:styleId="520">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1">
    <w:name w:val="样式 左侧:  0.85 厘米"/>
    <w:basedOn w:val="1"/>
    <w:qFormat/>
    <w:uiPriority w:val="2"/>
    <w:pPr>
      <w:adjustRightInd/>
      <w:spacing w:line="360" w:lineRule="auto"/>
    </w:pPr>
    <w:rPr>
      <w:rFonts w:cs="宋体"/>
      <w:sz w:val="24"/>
      <w:szCs w:val="20"/>
    </w:rPr>
  </w:style>
  <w:style w:type="paragraph" w:customStyle="1" w:styleId="522">
    <w:name w:val="Char Char Char Char Char Char Char Char Char Char Char Char1 Char"/>
    <w:basedOn w:val="1"/>
    <w:qFormat/>
    <w:uiPriority w:val="0"/>
    <w:rPr>
      <w:rFonts w:ascii="Tahoma" w:hAnsi="Tahoma" w:cs="仿宋_GB2312"/>
      <w:sz w:val="24"/>
      <w:szCs w:val="20"/>
    </w:rPr>
  </w:style>
  <w:style w:type="paragraph" w:customStyle="1" w:styleId="523">
    <w:name w:val="正文1"/>
    <w:basedOn w:val="33"/>
    <w:next w:val="1"/>
    <w:qFormat/>
    <w:uiPriority w:val="0"/>
    <w:pPr>
      <w:ind w:left="0" w:leftChars="0" w:firstLine="480" w:firstLineChars="200"/>
    </w:pPr>
    <w:rPr>
      <w:rFonts w:ascii="仿宋_GB2312" w:hAnsi="Courier New" w:eastAsia="仿宋_GB2312"/>
      <w:kern w:val="28"/>
      <w:sz w:val="24"/>
    </w:rPr>
  </w:style>
  <w:style w:type="paragraph" w:customStyle="1" w:styleId="52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6">
    <w:name w:val="模板普通正文"/>
    <w:basedOn w:val="6"/>
    <w:qFormat/>
    <w:uiPriority w:val="0"/>
    <w:pPr>
      <w:adjustRightInd/>
      <w:spacing w:beforeLines="50" w:after="10" w:line="360" w:lineRule="auto"/>
      <w:ind w:firstLine="175" w:firstLineChars="175"/>
      <w:jc w:val="left"/>
    </w:pPr>
    <w:rPr>
      <w:rFonts w:ascii="Times New Roman" w:hAnsi="Times New Roman"/>
    </w:rPr>
  </w:style>
  <w:style w:type="paragraph" w:customStyle="1" w:styleId="527">
    <w:name w:val="Char Char1 Char Char Char Char Char Char"/>
    <w:basedOn w:val="1"/>
    <w:qFormat/>
    <w:uiPriority w:val="0"/>
    <w:rPr>
      <w:rFonts w:ascii="仿宋_GB2312" w:eastAsia="仿宋_GB2312"/>
      <w:b/>
      <w:sz w:val="32"/>
      <w:szCs w:val="20"/>
    </w:rPr>
  </w:style>
  <w:style w:type="paragraph" w:customStyle="1" w:styleId="52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9">
    <w:name w:val="Char Char1 Char Char Char Char Char Char2"/>
    <w:basedOn w:val="1"/>
    <w:qFormat/>
    <w:uiPriority w:val="0"/>
    <w:rPr>
      <w:rFonts w:ascii="仿宋_GB2312" w:eastAsia="仿宋_GB2312"/>
      <w:b/>
      <w:sz w:val="32"/>
      <w:szCs w:val="20"/>
    </w:rPr>
  </w:style>
  <w:style w:type="paragraph" w:customStyle="1" w:styleId="53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9">
    <w:name w:val="Char31"/>
    <w:basedOn w:val="1"/>
    <w:qFormat/>
    <w:uiPriority w:val="0"/>
    <w:pPr>
      <w:adjustRightInd/>
    </w:pPr>
    <w:rPr>
      <w:rFonts w:ascii="仿宋_GB2312" w:eastAsia="仿宋_GB2312"/>
      <w:b/>
      <w:sz w:val="32"/>
      <w:szCs w:val="32"/>
    </w:rPr>
  </w:style>
  <w:style w:type="paragraph" w:customStyle="1" w:styleId="54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3">
    <w:name w:val="Char Char1"/>
    <w:basedOn w:val="1"/>
    <w:qFormat/>
    <w:uiPriority w:val="0"/>
    <w:pPr>
      <w:widowControl/>
      <w:spacing w:after="160" w:line="240" w:lineRule="exact"/>
      <w:jc w:val="left"/>
    </w:pPr>
    <w:rPr>
      <w:rFonts w:eastAsia="仿宋_GB2312"/>
      <w:sz w:val="28"/>
    </w:rPr>
  </w:style>
  <w:style w:type="paragraph" w:customStyle="1" w:styleId="544">
    <w:name w:val="Char21"/>
    <w:basedOn w:val="1"/>
    <w:qFormat/>
    <w:uiPriority w:val="0"/>
    <w:pPr>
      <w:adjustRightInd/>
      <w:ind w:firstLine="200" w:firstLineChars="200"/>
    </w:pPr>
    <w:rPr>
      <w:rFonts w:ascii="仿宋_GB2312" w:eastAsia="仿宋_GB2312"/>
      <w:b/>
      <w:sz w:val="32"/>
      <w:szCs w:val="32"/>
    </w:rPr>
  </w:style>
  <w:style w:type="paragraph" w:customStyle="1" w:styleId="545">
    <w:name w:val="列表段落1"/>
    <w:basedOn w:val="1"/>
    <w:qFormat/>
    <w:uiPriority w:val="34"/>
    <w:pPr>
      <w:adjustRightInd/>
      <w:ind w:right="238" w:firstLine="420"/>
    </w:pPr>
    <w:rPr>
      <w:rFonts w:ascii="Calibri" w:hAnsi="Calibri"/>
      <w:sz w:val="24"/>
    </w:rPr>
  </w:style>
  <w:style w:type="paragraph" w:customStyle="1" w:styleId="546">
    <w:name w:val="Char Char110"/>
    <w:basedOn w:val="1"/>
    <w:qFormat/>
    <w:uiPriority w:val="6"/>
    <w:pPr>
      <w:spacing w:line="360" w:lineRule="auto"/>
    </w:pPr>
    <w:rPr>
      <w:rFonts w:ascii="Tahoma" w:hAnsi="Tahoma"/>
      <w:sz w:val="24"/>
      <w:szCs w:val="20"/>
    </w:rPr>
  </w:style>
  <w:style w:type="paragraph" w:customStyle="1" w:styleId="54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1">
    <w:name w:val="Char Char Char Char Char Char Char Char Char Char Char Char1 Char2"/>
    <w:basedOn w:val="1"/>
    <w:qFormat/>
    <w:uiPriority w:val="0"/>
    <w:rPr>
      <w:rFonts w:ascii="Tahoma" w:hAnsi="Tahoma" w:cs="仿宋_GB2312"/>
      <w:sz w:val="24"/>
      <w:szCs w:val="20"/>
    </w:rPr>
  </w:style>
  <w:style w:type="paragraph" w:customStyle="1" w:styleId="55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4">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55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6">
    <w:name w:val="_Style 12"/>
    <w:basedOn w:val="20"/>
    <w:qFormat/>
    <w:uiPriority w:val="0"/>
    <w:pPr>
      <w:snapToGrid w:val="0"/>
      <w:spacing w:line="360" w:lineRule="auto"/>
    </w:pPr>
  </w:style>
  <w:style w:type="paragraph" w:customStyle="1" w:styleId="55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9">
    <w:name w:val="_Style 94"/>
    <w:basedOn w:val="1"/>
    <w:next w:val="101"/>
    <w:qFormat/>
    <w:uiPriority w:val="34"/>
    <w:pPr>
      <w:adjustRightInd/>
      <w:spacing w:line="360" w:lineRule="auto"/>
      <w:ind w:firstLine="200" w:firstLineChars="200"/>
    </w:pPr>
    <w:rPr>
      <w:rFonts w:ascii="Calibri" w:hAnsi="Calibri"/>
      <w:sz w:val="28"/>
      <w:szCs w:val="20"/>
    </w:rPr>
  </w:style>
  <w:style w:type="paragraph" w:customStyle="1" w:styleId="56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3">
    <w:name w:val="3级标题"/>
    <w:basedOn w:val="356"/>
    <w:qFormat/>
    <w:uiPriority w:val="0"/>
    <w:pPr>
      <w:outlineLvl w:val="2"/>
    </w:pPr>
  </w:style>
  <w:style w:type="paragraph" w:customStyle="1" w:styleId="56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5">
    <w:name w:val="Char1 Char Char Char3"/>
    <w:basedOn w:val="1"/>
    <w:qFormat/>
    <w:uiPriority w:val="0"/>
    <w:pPr>
      <w:adjustRightInd/>
      <w:ind w:firstLine="200" w:firstLineChars="200"/>
    </w:pPr>
    <w:rPr>
      <w:rFonts w:ascii="Tahoma" w:hAnsi="Tahoma"/>
      <w:sz w:val="24"/>
      <w:szCs w:val="20"/>
    </w:rPr>
  </w:style>
  <w:style w:type="paragraph" w:customStyle="1" w:styleId="56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7">
    <w:name w:val="MM Empty"/>
    <w:basedOn w:val="1"/>
    <w:qFormat/>
    <w:uiPriority w:val="0"/>
    <w:pPr>
      <w:adjustRightInd/>
    </w:pPr>
  </w:style>
  <w:style w:type="paragraph" w:customStyle="1" w:styleId="568">
    <w:name w:val="Char24"/>
    <w:basedOn w:val="1"/>
    <w:qFormat/>
    <w:uiPriority w:val="0"/>
    <w:rPr>
      <w:rFonts w:ascii="仿宋_GB2312" w:eastAsia="仿宋_GB2312"/>
      <w:b/>
      <w:sz w:val="32"/>
      <w:szCs w:val="32"/>
    </w:rPr>
  </w:style>
  <w:style w:type="paragraph" w:customStyle="1" w:styleId="569">
    <w:name w:val="正文箭头"/>
    <w:basedOn w:val="222"/>
    <w:qFormat/>
    <w:uiPriority w:val="0"/>
  </w:style>
  <w:style w:type="paragraph" w:customStyle="1" w:styleId="570">
    <w:name w:val="U_编号2"/>
    <w:basedOn w:val="1"/>
    <w:qFormat/>
    <w:uiPriority w:val="0"/>
    <w:pPr>
      <w:tabs>
        <w:tab w:val="left" w:pos="785"/>
      </w:tabs>
      <w:adjustRightInd/>
      <w:spacing w:beforeLines="10" w:afterLines="10" w:line="300" w:lineRule="auto"/>
    </w:pPr>
    <w:rPr>
      <w:sz w:val="24"/>
    </w:rPr>
  </w:style>
  <w:style w:type="paragraph" w:customStyle="1" w:styleId="57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3">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4">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5">
    <w:name w:val="_Style 1"/>
    <w:basedOn w:val="1"/>
    <w:qFormat/>
    <w:uiPriority w:val="34"/>
    <w:pPr>
      <w:adjustRightInd/>
      <w:ind w:firstLine="420" w:firstLineChars="200"/>
    </w:pPr>
    <w:rPr>
      <w:rFonts w:eastAsia="仿宋_GB2312"/>
      <w:sz w:val="28"/>
    </w:rPr>
  </w:style>
  <w:style w:type="paragraph" w:customStyle="1" w:styleId="576">
    <w:name w:val="表格 内容"/>
    <w:basedOn w:val="412"/>
    <w:qFormat/>
    <w:uiPriority w:val="0"/>
    <w:rPr>
      <w:b w:val="0"/>
      <w:sz w:val="20"/>
    </w:rPr>
  </w:style>
  <w:style w:type="paragraph" w:customStyle="1" w:styleId="577">
    <w:name w:val="正文首行缩进1"/>
    <w:basedOn w:val="25"/>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9">
    <w:name w:val="数字标题5"/>
    <w:basedOn w:val="9"/>
    <w:next w:val="1"/>
    <w:qFormat/>
    <w:uiPriority w:val="0"/>
    <w:pPr>
      <w:tabs>
        <w:tab w:val="left" w:pos="1080"/>
        <w:tab w:val="clear" w:pos="1008"/>
      </w:tabs>
      <w:ind w:left="1080" w:hanging="1080"/>
    </w:pPr>
  </w:style>
  <w:style w:type="paragraph" w:customStyle="1" w:styleId="580">
    <w:name w:val="数字标题1"/>
    <w:basedOn w:val="3"/>
    <w:next w:val="1"/>
    <w:qFormat/>
    <w:uiPriority w:val="0"/>
    <w:pPr>
      <w:tabs>
        <w:tab w:val="left" w:pos="480"/>
        <w:tab w:val="clear" w:pos="432"/>
      </w:tabs>
      <w:ind w:left="480" w:hanging="480"/>
    </w:pPr>
  </w:style>
  <w:style w:type="paragraph" w:customStyle="1" w:styleId="58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7">
    <w:name w:val="0"/>
    <w:basedOn w:val="1"/>
    <w:qFormat/>
    <w:uiPriority w:val="0"/>
    <w:pPr>
      <w:widowControl/>
    </w:pPr>
    <w:rPr>
      <w:kern w:val="0"/>
      <w:sz w:val="24"/>
      <w:szCs w:val="20"/>
    </w:rPr>
  </w:style>
  <w:style w:type="paragraph" w:customStyle="1" w:styleId="588">
    <w:name w:val="Char Char113"/>
    <w:basedOn w:val="1"/>
    <w:qFormat/>
    <w:uiPriority w:val="0"/>
    <w:pPr>
      <w:widowControl/>
      <w:spacing w:after="160" w:line="240" w:lineRule="exact"/>
      <w:jc w:val="left"/>
    </w:pPr>
    <w:rPr>
      <w:rFonts w:eastAsia="仿宋_GB2312"/>
      <w:sz w:val="28"/>
    </w:rPr>
  </w:style>
  <w:style w:type="paragraph" w:customStyle="1" w:styleId="58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0">
    <w:name w:val="_Style 8"/>
    <w:basedOn w:val="1"/>
    <w:qFormat/>
    <w:uiPriority w:val="34"/>
    <w:pPr>
      <w:adjustRightInd/>
      <w:ind w:firstLine="420" w:firstLineChars="200"/>
    </w:pPr>
    <w:rPr>
      <w:rFonts w:eastAsia="仿宋_GB2312"/>
      <w:sz w:val="28"/>
    </w:rPr>
  </w:style>
  <w:style w:type="paragraph" w:customStyle="1" w:styleId="59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2">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6">
    <w:name w:val="Char Char112"/>
    <w:basedOn w:val="1"/>
    <w:qFormat/>
    <w:uiPriority w:val="6"/>
    <w:pPr>
      <w:widowControl/>
      <w:spacing w:after="160" w:line="240" w:lineRule="exact"/>
      <w:jc w:val="left"/>
    </w:pPr>
    <w:rPr>
      <w:rFonts w:eastAsia="仿宋_GB2312"/>
      <w:sz w:val="28"/>
    </w:rPr>
  </w:style>
  <w:style w:type="paragraph" w:customStyle="1" w:styleId="597">
    <w:name w:val="正文 图"/>
    <w:basedOn w:val="127"/>
    <w:qFormat/>
    <w:uiPriority w:val="0"/>
    <w:pPr>
      <w:adjustRightInd/>
      <w:spacing w:before="0"/>
      <w:ind w:firstLine="0"/>
      <w:jc w:val="center"/>
    </w:pPr>
    <w:rPr>
      <w:rFonts w:ascii="微软雅黑" w:hAnsi="微软雅黑"/>
    </w:rPr>
  </w:style>
  <w:style w:type="paragraph" w:customStyle="1" w:styleId="59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0">
    <w:name w:val="Thf"/>
    <w:basedOn w:val="246"/>
    <w:qFormat/>
    <w:uiPriority w:val="0"/>
    <w:pPr>
      <w:ind w:left="0"/>
    </w:pPr>
  </w:style>
  <w:style w:type="paragraph" w:customStyle="1" w:styleId="60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3">
    <w:name w:val="注释"/>
    <w:basedOn w:val="1"/>
    <w:qFormat/>
    <w:uiPriority w:val="0"/>
    <w:pPr>
      <w:adjustRightInd/>
      <w:spacing w:line="360" w:lineRule="auto"/>
      <w:ind w:firstLine="480"/>
    </w:pPr>
    <w:rPr>
      <w:sz w:val="24"/>
    </w:rPr>
  </w:style>
  <w:style w:type="paragraph" w:customStyle="1" w:styleId="604">
    <w:name w:val="列出段落111"/>
    <w:basedOn w:val="1"/>
    <w:qFormat/>
    <w:uiPriority w:val="34"/>
    <w:pPr>
      <w:ind w:firstLine="420" w:firstLineChars="200"/>
    </w:pPr>
  </w:style>
  <w:style w:type="paragraph" w:customStyle="1" w:styleId="605">
    <w:name w:val="标准文本"/>
    <w:basedOn w:val="1"/>
    <w:link w:val="944"/>
    <w:qFormat/>
    <w:uiPriority w:val="0"/>
    <w:pPr>
      <w:adjustRightInd/>
      <w:spacing w:line="360" w:lineRule="auto"/>
      <w:ind w:firstLine="480" w:firstLineChars="200"/>
    </w:pPr>
    <w:rPr>
      <w:rFonts w:cs="宋体"/>
      <w:sz w:val="24"/>
      <w:szCs w:val="20"/>
    </w:rPr>
  </w:style>
  <w:style w:type="paragraph" w:customStyle="1" w:styleId="606">
    <w:name w:val="_Style 947"/>
    <w:basedOn w:val="1"/>
    <w:next w:val="101"/>
    <w:qFormat/>
    <w:uiPriority w:val="34"/>
    <w:pPr>
      <w:adjustRightInd/>
      <w:ind w:firstLine="420" w:firstLineChars="200"/>
    </w:pPr>
  </w:style>
  <w:style w:type="paragraph" w:customStyle="1" w:styleId="60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8">
    <w:name w:val="纯文本2"/>
    <w:basedOn w:val="1"/>
    <w:qFormat/>
    <w:uiPriority w:val="0"/>
    <w:pPr>
      <w:adjustRightInd/>
      <w:snapToGrid w:val="0"/>
      <w:jc w:val="left"/>
    </w:pPr>
    <w:rPr>
      <w:rFonts w:ascii="Century Gothic" w:hAnsi="楷体_GB2312" w:eastAsia="Century Gothic"/>
      <w:szCs w:val="20"/>
    </w:rPr>
  </w:style>
  <w:style w:type="paragraph" w:customStyle="1" w:styleId="60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2">
    <w:name w:val="Blockquote"/>
    <w:basedOn w:val="1"/>
    <w:qFormat/>
    <w:uiPriority w:val="0"/>
    <w:pPr>
      <w:autoSpaceDE w:val="0"/>
      <w:autoSpaceDN w:val="0"/>
      <w:spacing w:before="100" w:after="100"/>
      <w:ind w:left="360" w:right="360"/>
      <w:jc w:val="left"/>
    </w:pPr>
    <w:rPr>
      <w:kern w:val="0"/>
      <w:sz w:val="24"/>
      <w:szCs w:val="20"/>
    </w:rPr>
  </w:style>
  <w:style w:type="paragraph" w:customStyle="1" w:styleId="613">
    <w:name w:val="p1"/>
    <w:basedOn w:val="1"/>
    <w:qFormat/>
    <w:uiPriority w:val="0"/>
    <w:pPr>
      <w:widowControl/>
      <w:adjustRightInd/>
      <w:jc w:val="left"/>
    </w:pPr>
    <w:rPr>
      <w:rFonts w:ascii=".PingFang SC" w:eastAsia=".PingFang SC"/>
      <w:color w:val="454545"/>
      <w:kern w:val="0"/>
      <w:sz w:val="18"/>
      <w:szCs w:val="18"/>
    </w:rPr>
  </w:style>
  <w:style w:type="paragraph" w:customStyle="1" w:styleId="614">
    <w:name w:val="Table Paragraph"/>
    <w:basedOn w:val="1"/>
    <w:qFormat/>
    <w:uiPriority w:val="1"/>
    <w:pPr>
      <w:adjustRightInd/>
      <w:jc w:val="left"/>
    </w:pPr>
    <w:rPr>
      <w:rFonts w:ascii="Calibri" w:hAnsi="Calibri"/>
      <w:kern w:val="0"/>
      <w:sz w:val="22"/>
      <w:szCs w:val="22"/>
      <w:lang w:eastAsia="en-US"/>
    </w:rPr>
  </w:style>
  <w:style w:type="paragraph" w:customStyle="1" w:styleId="61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8">
    <w:name w:val="[Normal]"/>
    <w:qFormat/>
    <w:uiPriority w:val="0"/>
    <w:rPr>
      <w:rFonts w:ascii="宋体" w:hAnsi="宋体" w:eastAsia="宋体" w:cs="Times New Roman"/>
      <w:sz w:val="24"/>
      <w:szCs w:val="22"/>
      <w:lang w:val="zh-CN" w:eastAsia="zh-CN" w:bidi="ar-SA"/>
    </w:rPr>
  </w:style>
  <w:style w:type="paragraph" w:customStyle="1" w:styleId="619">
    <w:name w:val="2"/>
    <w:basedOn w:val="1"/>
    <w:next w:val="1"/>
    <w:qFormat/>
    <w:uiPriority w:val="0"/>
    <w:pPr>
      <w:adjustRightInd/>
    </w:pPr>
    <w:rPr>
      <w:rFonts w:ascii="Calibri" w:hAnsi="Calibri" w:eastAsia="仿宋_GB2312"/>
      <w:sz w:val="18"/>
      <w:szCs w:val="20"/>
    </w:rPr>
  </w:style>
  <w:style w:type="paragraph" w:customStyle="1" w:styleId="620">
    <w:name w:val="列出段落6"/>
    <w:basedOn w:val="1"/>
    <w:unhideWhenUsed/>
    <w:qFormat/>
    <w:uiPriority w:val="99"/>
    <w:pPr>
      <w:ind w:firstLine="420" w:firstLineChars="200"/>
    </w:pPr>
  </w:style>
  <w:style w:type="paragraph" w:customStyle="1" w:styleId="621">
    <w:name w:val="Char Char Char Char Char Char Char Char Char Char Char Char Char Char Char Char Char Char Char Char Char Char Char Char Char Char Char Char Char Char Char Char Char"/>
    <w:basedOn w:val="1"/>
    <w:qFormat/>
    <w:uiPriority w:val="0"/>
    <w:pPr>
      <w:widowControl/>
      <w:adjustRightInd/>
      <w:spacing w:after="160" w:line="240" w:lineRule="exact"/>
      <w:jc w:val="left"/>
    </w:pPr>
    <w:rPr>
      <w:szCs w:val="20"/>
    </w:rPr>
  </w:style>
  <w:style w:type="paragraph" w:customStyle="1" w:styleId="622">
    <w:name w:val="列出段落7"/>
    <w:basedOn w:val="1"/>
    <w:qFormat/>
    <w:uiPriority w:val="1"/>
    <w:pPr>
      <w:autoSpaceDE w:val="0"/>
      <w:autoSpaceDN w:val="0"/>
      <w:adjustRightInd/>
      <w:ind w:left="278" w:firstLine="480"/>
      <w:jc w:val="left"/>
    </w:pPr>
    <w:rPr>
      <w:rFonts w:ascii="仿宋" w:hAnsi="仿宋" w:eastAsia="仿宋" w:cs="仿宋"/>
      <w:kern w:val="0"/>
      <w:sz w:val="22"/>
      <w:szCs w:val="22"/>
      <w:lang w:val="zh-CN" w:bidi="zh-CN"/>
    </w:rPr>
  </w:style>
  <w:style w:type="character" w:customStyle="1" w:styleId="623">
    <w:name w:val="表格非标题文字 Char"/>
    <w:link w:val="81"/>
    <w:qFormat/>
    <w:uiPriority w:val="0"/>
    <w:rPr>
      <w:rFonts w:ascii="Futura Bk" w:hAnsi="Futura Bk"/>
      <w:kern w:val="2"/>
      <w:sz w:val="18"/>
      <w:szCs w:val="21"/>
      <w:lang w:val="en-US" w:eastAsia="zh-CN" w:bidi="ar-SA"/>
    </w:rPr>
  </w:style>
  <w:style w:type="character" w:customStyle="1" w:styleId="624">
    <w:name w:val="*正文 Char"/>
    <w:link w:val="82"/>
    <w:qFormat/>
    <w:locked/>
    <w:uiPriority w:val="0"/>
    <w:rPr>
      <w:rFonts w:ascii="宋体" w:hAnsi="宋体"/>
      <w:sz w:val="24"/>
    </w:rPr>
  </w:style>
  <w:style w:type="character" w:customStyle="1" w:styleId="625">
    <w:name w:val="Char Char71"/>
    <w:semiHidden/>
    <w:qFormat/>
    <w:uiPriority w:val="0"/>
    <w:rPr>
      <w:rFonts w:eastAsia="宋体"/>
      <w:kern w:val="2"/>
      <w:sz w:val="21"/>
      <w:szCs w:val="24"/>
      <w:lang w:val="en-US" w:eastAsia="zh-CN" w:bidi="ar-SA"/>
    </w:rPr>
  </w:style>
  <w:style w:type="character" w:customStyle="1" w:styleId="626">
    <w:name w:val="Char Char6"/>
    <w:qFormat/>
    <w:uiPriority w:val="0"/>
    <w:rPr>
      <w:rFonts w:eastAsia="宋体"/>
      <w:kern w:val="2"/>
      <w:sz w:val="21"/>
      <w:szCs w:val="24"/>
      <w:lang w:val="en-US" w:eastAsia="zh-CN" w:bidi="ar-SA"/>
    </w:rPr>
  </w:style>
  <w:style w:type="character" w:customStyle="1" w:styleId="627">
    <w:name w:val="正文缩进 Char"/>
    <w:qFormat/>
    <w:uiPriority w:val="0"/>
    <w:rPr>
      <w:rFonts w:eastAsia="宋体"/>
      <w:kern w:val="2"/>
      <w:sz w:val="21"/>
      <w:lang w:val="en-US" w:eastAsia="zh-CN"/>
    </w:rPr>
  </w:style>
  <w:style w:type="character" w:customStyle="1" w:styleId="628">
    <w:name w:val="正文首行缩进 Char1"/>
    <w:qFormat/>
    <w:uiPriority w:val="0"/>
    <w:rPr>
      <w:rFonts w:ascii="宋体" w:hAnsi="Times New Roman" w:eastAsia="宋体" w:cs="Times New Roman"/>
      <w:snapToGrid w:val="0"/>
      <w:kern w:val="2"/>
      <w:sz w:val="24"/>
      <w:szCs w:val="21"/>
      <w:lang w:val="zh-CN"/>
    </w:rPr>
  </w:style>
  <w:style w:type="character" w:customStyle="1" w:styleId="629">
    <w:name w:val="Char Char28"/>
    <w:qFormat/>
    <w:uiPriority w:val="6"/>
    <w:rPr>
      <w:rFonts w:ascii="仿宋_GB2312" w:hAnsi="仿宋_GB2312" w:eastAsia="仿宋_GB2312"/>
      <w:kern w:val="1"/>
      <w:sz w:val="28"/>
    </w:rPr>
  </w:style>
  <w:style w:type="character" w:customStyle="1" w:styleId="63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1">
    <w:name w:val="Heading 1 Char"/>
    <w:qFormat/>
    <w:uiPriority w:val="6"/>
    <w:rPr>
      <w:rFonts w:ascii="Times New Roman" w:hAnsi="Times New Roman" w:eastAsia="黑体" w:cs="Times New Roman"/>
      <w:b/>
      <w:kern w:val="0"/>
      <w:sz w:val="24"/>
      <w:szCs w:val="24"/>
    </w:rPr>
  </w:style>
  <w:style w:type="character" w:customStyle="1" w:styleId="632">
    <w:name w:val="U_正文 Char"/>
    <w:link w:val="83"/>
    <w:qFormat/>
    <w:uiPriority w:val="0"/>
    <w:rPr>
      <w:sz w:val="24"/>
      <w:szCs w:val="24"/>
    </w:rPr>
  </w:style>
  <w:style w:type="character" w:customStyle="1" w:styleId="633">
    <w:name w:val="HTML 地址 Char1"/>
    <w:qFormat/>
    <w:uiPriority w:val="0"/>
    <w:rPr>
      <w:rFonts w:ascii="Times New Roman" w:hAnsi="Times New Roman" w:eastAsia="宋体" w:cs="Times New Roman"/>
      <w:i/>
      <w:iCs/>
      <w:szCs w:val="24"/>
    </w:rPr>
  </w:style>
  <w:style w:type="character" w:customStyle="1" w:styleId="634">
    <w:name w:val="批注主题 Char1"/>
    <w:link w:val="61"/>
    <w:qFormat/>
    <w:uiPriority w:val="0"/>
    <w:rPr>
      <w:b/>
      <w:bCs/>
      <w:kern w:val="2"/>
      <w:sz w:val="21"/>
      <w:szCs w:val="24"/>
    </w:rPr>
  </w:style>
  <w:style w:type="character" w:customStyle="1" w:styleId="635">
    <w:name w:val="Char Char51"/>
    <w:qFormat/>
    <w:uiPriority w:val="0"/>
    <w:rPr>
      <w:rFonts w:ascii="宋体" w:hAnsi="Courier New" w:eastAsia="宋体"/>
      <w:kern w:val="2"/>
      <w:sz w:val="21"/>
      <w:lang w:val="en-US" w:eastAsia="zh-CN"/>
    </w:rPr>
  </w:style>
  <w:style w:type="character" w:customStyle="1" w:styleId="636">
    <w:name w:val="表正文 Char"/>
    <w:qFormat/>
    <w:uiPriority w:val="0"/>
    <w:rPr>
      <w:rFonts w:ascii="宋体" w:eastAsia="宋体"/>
      <w:snapToGrid w:val="0"/>
      <w:color w:val="000000"/>
      <w:kern w:val="28"/>
      <w:sz w:val="28"/>
      <w:lang w:val="en-US" w:eastAsia="zh-CN" w:bidi="ar-SA"/>
    </w:rPr>
  </w:style>
  <w:style w:type="character" w:customStyle="1" w:styleId="637">
    <w:name w:val="Char Char34"/>
    <w:qFormat/>
    <w:uiPriority w:val="6"/>
    <w:rPr>
      <w:b/>
      <w:kern w:val="1"/>
      <w:sz w:val="28"/>
      <w:szCs w:val="28"/>
    </w:rPr>
  </w:style>
  <w:style w:type="character" w:customStyle="1" w:styleId="63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9">
    <w:name w:val="哈哈正文 Char"/>
    <w:link w:val="84"/>
    <w:qFormat/>
    <w:uiPriority w:val="0"/>
    <w:rPr>
      <w:rFonts w:ascii="宋体" w:hAnsi="宋体" w:eastAsia="宋体"/>
      <w:kern w:val="2"/>
      <w:sz w:val="24"/>
      <w:lang w:bidi="ar-SA"/>
    </w:rPr>
  </w:style>
  <w:style w:type="character" w:customStyle="1" w:styleId="640">
    <w:name w:val="未处理的提及1"/>
    <w:qFormat/>
    <w:uiPriority w:val="0"/>
    <w:rPr>
      <w:color w:val="808080"/>
      <w:shd w:val="clear" w:color="auto" w:fill="E6E6E6"/>
    </w:rPr>
  </w:style>
  <w:style w:type="character" w:customStyle="1" w:styleId="641">
    <w:name w:val="txt"/>
    <w:qFormat/>
    <w:uiPriority w:val="0"/>
    <w:rPr>
      <w:rFonts w:ascii="仿宋_GB2312" w:eastAsia="微软雅黑"/>
      <w:b/>
      <w:kern w:val="2"/>
      <w:sz w:val="32"/>
      <w:szCs w:val="32"/>
      <w:lang w:val="en-US" w:eastAsia="zh-CN" w:bidi="ar-SA"/>
    </w:rPr>
  </w:style>
  <w:style w:type="character" w:customStyle="1" w:styleId="642">
    <w:name w:val="二级标题 Char Char"/>
    <w:qFormat/>
    <w:uiPriority w:val="0"/>
    <w:rPr>
      <w:rFonts w:ascii="宋体" w:hAnsi="宋体" w:eastAsia="宋体"/>
      <w:b/>
      <w:snapToGrid w:val="0"/>
      <w:kern w:val="2"/>
      <w:sz w:val="24"/>
      <w:szCs w:val="24"/>
      <w:lang w:val="en-US" w:eastAsia="zh-CN" w:bidi="ar-SA"/>
    </w:rPr>
  </w:style>
  <w:style w:type="character" w:customStyle="1" w:styleId="643">
    <w:name w:val="Char Char32"/>
    <w:qFormat/>
    <w:uiPriority w:val="6"/>
    <w:rPr>
      <w:b/>
      <w:kern w:val="1"/>
      <w:sz w:val="24"/>
      <w:szCs w:val="24"/>
    </w:rPr>
  </w:style>
  <w:style w:type="character" w:customStyle="1" w:styleId="644">
    <w:name w:val="PI Char1"/>
    <w:qFormat/>
    <w:uiPriority w:val="0"/>
    <w:rPr>
      <w:rFonts w:ascii="宋体" w:hAnsi="宋体"/>
      <w:kern w:val="2"/>
      <w:sz w:val="24"/>
      <w:szCs w:val="24"/>
    </w:rPr>
  </w:style>
  <w:style w:type="character" w:customStyle="1" w:styleId="645">
    <w:name w:val="tw4winTerm"/>
    <w:qFormat/>
    <w:uiPriority w:val="0"/>
    <w:rPr>
      <w:color w:val="0000FF"/>
    </w:rPr>
  </w:style>
  <w:style w:type="character" w:customStyle="1" w:styleId="646">
    <w:name w:val="Footer Char"/>
    <w:qFormat/>
    <w:locked/>
    <w:uiPriority w:val="0"/>
    <w:rPr>
      <w:rFonts w:eastAsia="宋体"/>
      <w:kern w:val="2"/>
      <w:sz w:val="18"/>
      <w:lang w:val="en-US" w:eastAsia="zh-CN" w:bidi="ar-SA"/>
    </w:rPr>
  </w:style>
  <w:style w:type="character" w:customStyle="1" w:styleId="647">
    <w:name w:val="普通文字 Char Char1"/>
    <w:qFormat/>
    <w:uiPriority w:val="0"/>
    <w:rPr>
      <w:rFonts w:ascii="宋体" w:hAnsi="Courier New"/>
      <w:kern w:val="2"/>
      <w:sz w:val="21"/>
    </w:rPr>
  </w:style>
  <w:style w:type="character" w:customStyle="1" w:styleId="648">
    <w:name w:val="Char Char101"/>
    <w:qFormat/>
    <w:uiPriority w:val="6"/>
    <w:rPr>
      <w:rFonts w:ascii="宋体" w:hAnsi="宋体"/>
      <w:kern w:val="2"/>
      <w:sz w:val="21"/>
      <w:szCs w:val="24"/>
      <w:lang w:val="en-US" w:eastAsia="zh-CN"/>
    </w:rPr>
  </w:style>
  <w:style w:type="character" w:customStyle="1" w:styleId="649">
    <w:name w:val="标题 4 Char"/>
    <w:qFormat/>
    <w:uiPriority w:val="0"/>
    <w:rPr>
      <w:rFonts w:ascii="Arial" w:hAnsi="Arial" w:eastAsia="黑体"/>
      <w:b/>
      <w:kern w:val="2"/>
      <w:sz w:val="28"/>
    </w:rPr>
  </w:style>
  <w:style w:type="character" w:customStyle="1" w:styleId="650">
    <w:name w:val="链接"/>
    <w:qFormat/>
    <w:uiPriority w:val="0"/>
    <w:rPr>
      <w:color w:val="0000FF"/>
      <w:sz w:val="21"/>
      <w:szCs w:val="21"/>
      <w:u w:val="single"/>
    </w:rPr>
  </w:style>
  <w:style w:type="character" w:customStyle="1" w:styleId="651">
    <w:name w:val="h4 Char"/>
    <w:qFormat/>
    <w:uiPriority w:val="0"/>
    <w:rPr>
      <w:rFonts w:ascii="Arial" w:hAnsi="Arial" w:eastAsia="黑体"/>
      <w:b/>
      <w:bCs/>
      <w:kern w:val="2"/>
      <w:sz w:val="28"/>
      <w:szCs w:val="28"/>
      <w:lang w:val="zh-CN" w:eastAsia="zh-CN" w:bidi="ar-SA"/>
    </w:rPr>
  </w:style>
  <w:style w:type="character" w:customStyle="1" w:styleId="652">
    <w:name w:val="5正文 Char"/>
    <w:link w:val="85"/>
    <w:qFormat/>
    <w:uiPriority w:val="0"/>
    <w:rPr>
      <w:rFonts w:ascii="仿宋_GB2312" w:hAnsi="微软雅黑" w:eastAsia="仿宋_GB2312"/>
      <w:sz w:val="28"/>
      <w:szCs w:val="21"/>
    </w:rPr>
  </w:style>
  <w:style w:type="character" w:customStyle="1" w:styleId="653">
    <w:name w:val="标题 3 字符"/>
    <w:qFormat/>
    <w:uiPriority w:val="9"/>
    <w:rPr>
      <w:b/>
      <w:bCs/>
      <w:kern w:val="2"/>
      <w:sz w:val="32"/>
      <w:szCs w:val="32"/>
    </w:rPr>
  </w:style>
  <w:style w:type="character" w:customStyle="1" w:styleId="654">
    <w:name w:val="样式6 Char"/>
    <w:qFormat/>
    <w:uiPriority w:val="0"/>
    <w:rPr>
      <w:rFonts w:ascii="仿宋_GB2312" w:hAnsi="宋体" w:eastAsia="仿宋_GB2312"/>
      <w:b/>
      <w:bCs/>
      <w:kern w:val="2"/>
      <w:sz w:val="24"/>
      <w:szCs w:val="24"/>
      <w:lang w:val="en-US" w:eastAsia="zh-CN" w:bidi="ar-SA"/>
    </w:rPr>
  </w:style>
  <w:style w:type="character" w:customStyle="1" w:styleId="655">
    <w:name w:val="Char Char14"/>
    <w:qFormat/>
    <w:uiPriority w:val="6"/>
    <w:rPr>
      <w:rFonts w:ascii="黑体" w:hAnsi="黑体" w:eastAsia="黑体"/>
    </w:rPr>
  </w:style>
  <w:style w:type="character" w:customStyle="1" w:styleId="656">
    <w:name w:val="Heading 2 Hidden Char"/>
    <w:qFormat/>
    <w:uiPriority w:val="0"/>
    <w:rPr>
      <w:rFonts w:ascii="仿宋_GB2312" w:eastAsia="仿宋_GB2312"/>
      <w:b/>
      <w:bCs/>
      <w:kern w:val="2"/>
      <w:sz w:val="24"/>
      <w:szCs w:val="24"/>
      <w:lang w:val="zh-CN" w:eastAsia="zh-CN" w:bidi="ar-SA"/>
    </w:rPr>
  </w:style>
  <w:style w:type="character" w:customStyle="1" w:styleId="657">
    <w:name w:val="正文首行缩进 2 Char"/>
    <w:link w:val="62"/>
    <w:qFormat/>
    <w:uiPriority w:val="0"/>
    <w:rPr>
      <w:rFonts w:ascii="宋体" w:hAnsi="宋体"/>
      <w:kern w:val="2"/>
      <w:sz w:val="21"/>
      <w:szCs w:val="24"/>
    </w:rPr>
  </w:style>
  <w:style w:type="character" w:customStyle="1" w:styleId="658">
    <w:name w:val="font11"/>
    <w:qFormat/>
    <w:uiPriority w:val="0"/>
    <w:rPr>
      <w:rFonts w:hint="default" w:ascii="Times New Roman" w:hAnsi="Times New Roman" w:cs="Times New Roman"/>
      <w:color w:val="000000"/>
      <w:sz w:val="22"/>
      <w:szCs w:val="22"/>
      <w:u w:val="none"/>
    </w:rPr>
  </w:style>
  <w:style w:type="character" w:customStyle="1" w:styleId="659">
    <w:name w:val="表正文 Char1"/>
    <w:qFormat/>
    <w:uiPriority w:val="0"/>
    <w:rPr>
      <w:rFonts w:ascii="宋体" w:eastAsia="宋体"/>
      <w:snapToGrid w:val="0"/>
      <w:color w:val="000000"/>
      <w:kern w:val="28"/>
      <w:sz w:val="28"/>
    </w:rPr>
  </w:style>
  <w:style w:type="character" w:customStyle="1" w:styleId="660">
    <w:name w:val="blue1"/>
    <w:basedOn w:val="70"/>
    <w:qFormat/>
    <w:uiPriority w:val="0"/>
    <w:rPr>
      <w:rFonts w:ascii="Arial" w:hAnsi="Arial" w:eastAsia="黑体" w:cs="Arial"/>
      <w:snapToGrid w:val="0"/>
      <w:kern w:val="0"/>
      <w:szCs w:val="21"/>
    </w:rPr>
  </w:style>
  <w:style w:type="character" w:customStyle="1" w:styleId="661">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662">
    <w:name w:val="标书1 Char"/>
    <w:qFormat/>
    <w:uiPriority w:val="0"/>
    <w:rPr>
      <w:rFonts w:eastAsia="宋体"/>
      <w:b/>
      <w:bCs/>
      <w:kern w:val="44"/>
      <w:sz w:val="44"/>
      <w:szCs w:val="44"/>
      <w:lang w:val="en-US" w:eastAsia="zh-CN" w:bidi="ar-SA"/>
    </w:rPr>
  </w:style>
  <w:style w:type="character" w:customStyle="1" w:styleId="663">
    <w:name w:val="样式5 Char"/>
    <w:qFormat/>
    <w:uiPriority w:val="0"/>
    <w:rPr>
      <w:rFonts w:ascii="仿宋_GB2312" w:hAnsi="仿宋" w:eastAsia="仿宋_GB2312"/>
      <w:kern w:val="2"/>
      <w:sz w:val="24"/>
      <w:szCs w:val="24"/>
    </w:rPr>
  </w:style>
  <w:style w:type="character" w:customStyle="1" w:styleId="664">
    <w:name w:val="样式4 Char"/>
    <w:qFormat/>
    <w:uiPriority w:val="0"/>
    <w:rPr>
      <w:rFonts w:ascii="仿宋_GB2312" w:hAnsi="仿宋" w:eastAsia="仿宋_GB2312"/>
      <w:b/>
      <w:kern w:val="2"/>
      <w:sz w:val="32"/>
      <w:szCs w:val="32"/>
      <w:lang w:bidi="ar-SA"/>
    </w:rPr>
  </w:style>
  <w:style w:type="character" w:customStyle="1" w:styleId="665">
    <w:name w:val="插图说明 Char"/>
    <w:qFormat/>
    <w:uiPriority w:val="0"/>
    <w:rPr>
      <w:rFonts w:eastAsia="黑体"/>
      <w:sz w:val="24"/>
      <w:lang w:val="en-US" w:eastAsia="zh-CN"/>
    </w:rPr>
  </w:style>
  <w:style w:type="character" w:customStyle="1" w:styleId="666">
    <w:name w:val="正文2 Char Char"/>
    <w:link w:val="86"/>
    <w:qFormat/>
    <w:uiPriority w:val="0"/>
    <w:rPr>
      <w:rFonts w:eastAsia="宋体"/>
      <w:kern w:val="2"/>
      <w:sz w:val="24"/>
      <w:lang w:val="en-US" w:eastAsia="zh-CN" w:bidi="ar-SA"/>
    </w:rPr>
  </w:style>
  <w:style w:type="character" w:customStyle="1" w:styleId="667">
    <w:name w:val="Char Char24"/>
    <w:qFormat/>
    <w:uiPriority w:val="6"/>
    <w:rPr>
      <w:kern w:val="1"/>
      <w:sz w:val="21"/>
    </w:rPr>
  </w:style>
  <w:style w:type="character" w:customStyle="1" w:styleId="668">
    <w:name w:val="副标题 Char"/>
    <w:link w:val="48"/>
    <w:qFormat/>
    <w:uiPriority w:val="0"/>
    <w:rPr>
      <w:rFonts w:ascii="Arial" w:hAnsi="Arial" w:eastAsia="隶书"/>
      <w:b/>
      <w:bCs/>
      <w:kern w:val="28"/>
      <w:sz w:val="44"/>
      <w:szCs w:val="32"/>
      <w:lang w:val="en-US" w:eastAsia="zh-CN" w:bidi="ar-SA"/>
    </w:rPr>
  </w:style>
  <w:style w:type="character" w:customStyle="1" w:styleId="669">
    <w:name w:val="普通文字 Char1 Char"/>
    <w:qFormat/>
    <w:uiPriority w:val="0"/>
    <w:rPr>
      <w:rFonts w:ascii="宋体" w:hAnsi="Courier New" w:eastAsia="宋体"/>
      <w:kern w:val="2"/>
      <w:sz w:val="21"/>
      <w:szCs w:val="24"/>
      <w:lang w:val="en-US" w:eastAsia="zh-CN" w:bidi="ar-SA"/>
    </w:rPr>
  </w:style>
  <w:style w:type="character" w:customStyle="1" w:styleId="670">
    <w:name w:val="h3 Char1"/>
    <w:qFormat/>
    <w:uiPriority w:val="0"/>
    <w:rPr>
      <w:rFonts w:eastAsia="宋体"/>
      <w:b/>
      <w:bCs/>
      <w:kern w:val="2"/>
      <w:sz w:val="32"/>
      <w:szCs w:val="32"/>
      <w:lang w:bidi="ar-SA"/>
    </w:rPr>
  </w:style>
  <w:style w:type="character" w:customStyle="1" w:styleId="671">
    <w:name w:val="标题 Char1"/>
    <w:qFormat/>
    <w:uiPriority w:val="0"/>
    <w:rPr>
      <w:rFonts w:ascii="Cambria" w:hAnsi="Cambria" w:eastAsia="宋体" w:cs="Times New Roman"/>
      <w:b/>
      <w:bCs/>
      <w:sz w:val="32"/>
      <w:szCs w:val="32"/>
      <w:lang w:bidi="ar-SA"/>
    </w:rPr>
  </w:style>
  <w:style w:type="character" w:customStyle="1" w:styleId="672">
    <w:name w:val="gf正文1 Char"/>
    <w:qFormat/>
    <w:uiPriority w:val="0"/>
    <w:rPr>
      <w:rFonts w:ascii="宋体" w:hAnsi="宋体" w:eastAsia="宋体" w:cs="宋体"/>
      <w:kern w:val="2"/>
      <w:sz w:val="24"/>
      <w:szCs w:val="24"/>
      <w:lang w:val="en-US" w:eastAsia="zh-CN" w:bidi="ar-SA"/>
    </w:rPr>
  </w:style>
  <w:style w:type="character" w:customStyle="1" w:styleId="673">
    <w:name w:val="正文文本缩进 Char1"/>
    <w:qFormat/>
    <w:uiPriority w:val="0"/>
    <w:rPr>
      <w:rFonts w:ascii="Calibri" w:hAnsi="Calibri"/>
      <w:sz w:val="28"/>
    </w:rPr>
  </w:style>
  <w:style w:type="character" w:customStyle="1" w:styleId="674">
    <w:name w:val="No Spacing Char"/>
    <w:link w:val="87"/>
    <w:qFormat/>
    <w:uiPriority w:val="1"/>
    <w:rPr>
      <w:sz w:val="22"/>
      <w:szCs w:val="22"/>
      <w:lang w:val="en-US" w:eastAsia="zh-CN" w:bidi="ar-SA"/>
    </w:rPr>
  </w:style>
  <w:style w:type="character" w:customStyle="1" w:styleId="675">
    <w:name w:val="样式7 Char"/>
    <w:qFormat/>
    <w:uiPriority w:val="0"/>
    <w:rPr>
      <w:rFonts w:ascii="仿宋_GB2312" w:hAnsi="仿宋" w:eastAsia="仿宋_GB2312"/>
      <w:b/>
      <w:kern w:val="2"/>
      <w:sz w:val="24"/>
      <w:szCs w:val="24"/>
    </w:rPr>
  </w:style>
  <w:style w:type="character" w:customStyle="1" w:styleId="676">
    <w:name w:val="font12gray1"/>
    <w:qFormat/>
    <w:uiPriority w:val="0"/>
    <w:rPr>
      <w:rFonts w:ascii="仿宋_GB2312" w:eastAsia="微软雅黑"/>
      <w:b/>
      <w:spacing w:val="300"/>
      <w:kern w:val="2"/>
      <w:sz w:val="18"/>
      <w:szCs w:val="18"/>
      <w:lang w:val="en-US" w:eastAsia="zh-CN" w:bidi="ar-SA"/>
    </w:rPr>
  </w:style>
  <w:style w:type="character" w:customStyle="1" w:styleId="677">
    <w:name w:val="Char Char7"/>
    <w:semiHidden/>
    <w:qFormat/>
    <w:uiPriority w:val="0"/>
    <w:rPr>
      <w:rFonts w:eastAsia="宋体"/>
      <w:kern w:val="2"/>
      <w:sz w:val="21"/>
      <w:szCs w:val="24"/>
      <w:lang w:val="en-US" w:eastAsia="zh-CN" w:bidi="ar-SA"/>
    </w:rPr>
  </w:style>
  <w:style w:type="character" w:customStyle="1" w:styleId="678">
    <w:name w:val="表名 Char"/>
    <w:qFormat/>
    <w:uiPriority w:val="0"/>
    <w:rPr>
      <w:rFonts w:eastAsia="宋体"/>
      <w:b/>
      <w:bCs/>
      <w:kern w:val="2"/>
      <w:sz w:val="24"/>
      <w:szCs w:val="24"/>
      <w:lang w:val="en-US" w:eastAsia="zh-CN" w:bidi="ar-SA"/>
    </w:rPr>
  </w:style>
  <w:style w:type="character" w:customStyle="1" w:styleId="679">
    <w:name w:val="Document Map Char"/>
    <w:qFormat/>
    <w:locked/>
    <w:uiPriority w:val="0"/>
    <w:rPr>
      <w:rFonts w:eastAsia="宋体"/>
      <w:kern w:val="2"/>
      <w:sz w:val="21"/>
      <w:szCs w:val="24"/>
      <w:lang w:val="en-US" w:eastAsia="zh-CN" w:bidi="ar-SA"/>
    </w:rPr>
  </w:style>
  <w:style w:type="character" w:customStyle="1" w:styleId="680">
    <w:name w:val="font41"/>
    <w:qFormat/>
    <w:uiPriority w:val="0"/>
    <w:rPr>
      <w:rFonts w:hint="eastAsia" w:ascii="仿宋_GB2312" w:eastAsia="仿宋_GB2312" w:cs="仿宋_GB2312"/>
      <w:color w:val="000000"/>
      <w:sz w:val="22"/>
      <w:szCs w:val="22"/>
      <w:u w:val="none"/>
    </w:rPr>
  </w:style>
  <w:style w:type="character" w:customStyle="1" w:styleId="681">
    <w:name w:val="标题 6 Char"/>
    <w:link w:val="10"/>
    <w:qFormat/>
    <w:uiPriority w:val="0"/>
    <w:rPr>
      <w:rFonts w:ascii="Arial" w:hAnsi="Arial" w:eastAsia="黑体"/>
      <w:b/>
      <w:bCs/>
      <w:kern w:val="2"/>
      <w:sz w:val="24"/>
      <w:szCs w:val="24"/>
    </w:rPr>
  </w:style>
  <w:style w:type="character" w:customStyle="1" w:styleId="682">
    <w:name w:val="纯文本 Char_0"/>
    <w:link w:val="88"/>
    <w:qFormat/>
    <w:uiPriority w:val="0"/>
    <w:rPr>
      <w:rFonts w:ascii="宋体" w:hAnsi="Courier New"/>
      <w:kern w:val="2"/>
      <w:sz w:val="21"/>
      <w:szCs w:val="21"/>
      <w:lang w:val="en-US" w:eastAsia="zh-CN"/>
    </w:rPr>
  </w:style>
  <w:style w:type="character" w:customStyle="1" w:styleId="683">
    <w:name w:val="Balloon Text Char"/>
    <w:qFormat/>
    <w:locked/>
    <w:uiPriority w:val="0"/>
    <w:rPr>
      <w:rFonts w:eastAsia="宋体"/>
      <w:kern w:val="2"/>
      <w:sz w:val="18"/>
      <w:szCs w:val="18"/>
      <w:lang w:val="en-US" w:eastAsia="zh-CN" w:bidi="ar-SA"/>
    </w:rPr>
  </w:style>
  <w:style w:type="character" w:customStyle="1" w:styleId="684">
    <w:name w:val="正文 项目2 Char"/>
    <w:basedOn w:val="685"/>
    <w:qFormat/>
    <w:uiPriority w:val="0"/>
    <w:rPr>
      <w:rFonts w:ascii="仿宋_GB2312" w:hAnsi="仿宋_GB2312" w:eastAsia="仿宋_GB2312"/>
      <w:kern w:val="2"/>
      <w:sz w:val="24"/>
      <w:lang w:bidi="ar-SA"/>
    </w:rPr>
  </w:style>
  <w:style w:type="character" w:customStyle="1" w:styleId="685">
    <w:name w:val="正文 项目 Char"/>
    <w:qFormat/>
    <w:uiPriority w:val="0"/>
    <w:rPr>
      <w:rFonts w:ascii="仿宋_GB2312" w:hAnsi="仿宋_GB2312" w:eastAsia="仿宋_GB2312"/>
      <w:kern w:val="2"/>
      <w:sz w:val="24"/>
      <w:lang w:bidi="ar-SA"/>
    </w:rPr>
  </w:style>
  <w:style w:type="character" w:customStyle="1" w:styleId="686">
    <w:name w:val="h Char Char1"/>
    <w:qFormat/>
    <w:uiPriority w:val="0"/>
    <w:rPr>
      <w:rFonts w:eastAsia="宋体"/>
      <w:kern w:val="2"/>
      <w:sz w:val="18"/>
      <w:szCs w:val="18"/>
      <w:lang w:val="en-US" w:eastAsia="zh-CN" w:bidi="ar-SA"/>
    </w:rPr>
  </w:style>
  <w:style w:type="character" w:customStyle="1" w:styleId="687">
    <w:name w:val="Char Char27"/>
    <w:qFormat/>
    <w:uiPriority w:val="6"/>
    <w:rPr>
      <w:rFonts w:ascii="宋体" w:hAnsi="宋体" w:eastAsia="宋体"/>
      <w:color w:val="000000"/>
      <w:kern w:val="1"/>
      <w:sz w:val="28"/>
      <w:lang w:val="en-US" w:eastAsia="zh-CN" w:bidi="ar-SA"/>
    </w:rPr>
  </w:style>
  <w:style w:type="character" w:customStyle="1" w:styleId="688">
    <w:name w:val="px14"/>
    <w:qFormat/>
    <w:uiPriority w:val="0"/>
    <w:rPr>
      <w:rFonts w:ascii="仿宋_GB2312" w:eastAsia="微软雅黑" w:cs="Times New Roman"/>
      <w:b/>
      <w:kern w:val="2"/>
      <w:sz w:val="32"/>
      <w:szCs w:val="32"/>
      <w:lang w:val="en-US" w:eastAsia="zh-CN" w:bidi="ar-SA"/>
    </w:rPr>
  </w:style>
  <w:style w:type="character" w:customStyle="1" w:styleId="689">
    <w:name w:val="HTML 预设格式 Char1"/>
    <w:qFormat/>
    <w:uiPriority w:val="0"/>
    <w:rPr>
      <w:rFonts w:ascii="Courier New" w:hAnsi="Courier New" w:eastAsia="宋体" w:cs="Courier New"/>
      <w:sz w:val="20"/>
      <w:szCs w:val="20"/>
    </w:rPr>
  </w:style>
  <w:style w:type="character" w:customStyle="1" w:styleId="690">
    <w:name w:val="普通文字 Char1"/>
    <w:qFormat/>
    <w:uiPriority w:val="0"/>
    <w:rPr>
      <w:rFonts w:ascii="宋体" w:hAnsi="Courier New" w:eastAsia="宋体"/>
      <w:kern w:val="2"/>
      <w:sz w:val="21"/>
      <w:lang w:val="en-US" w:eastAsia="zh-CN"/>
    </w:rPr>
  </w:style>
  <w:style w:type="character" w:customStyle="1" w:styleId="691">
    <w:name w:val="hei16b1"/>
    <w:qFormat/>
    <w:uiPriority w:val="0"/>
    <w:rPr>
      <w:rFonts w:hint="default" w:ascii="Arial" w:hAnsi="Arial" w:cs="Arial"/>
      <w:b/>
      <w:bCs/>
      <w:color w:val="000000"/>
      <w:sz w:val="24"/>
      <w:szCs w:val="24"/>
    </w:rPr>
  </w:style>
  <w:style w:type="character" w:customStyle="1" w:styleId="692">
    <w:name w:val="正文（绿盟科技） Char"/>
    <w:link w:val="90"/>
    <w:qFormat/>
    <w:uiPriority w:val="0"/>
    <w:rPr>
      <w:rFonts w:ascii="Arial" w:hAnsi="Arial"/>
      <w:sz w:val="21"/>
      <w:szCs w:val="21"/>
    </w:rPr>
  </w:style>
  <w:style w:type="character" w:customStyle="1" w:styleId="693">
    <w:name w:val="Char Char19"/>
    <w:qFormat/>
    <w:uiPriority w:val="6"/>
    <w:rPr>
      <w:rFonts w:ascii="宋体" w:hAnsi="宋体"/>
      <w:i/>
      <w:sz w:val="24"/>
      <w:szCs w:val="24"/>
    </w:rPr>
  </w:style>
  <w:style w:type="character" w:customStyle="1" w:styleId="694">
    <w:name w:val="页脚 Char"/>
    <w:qFormat/>
    <w:uiPriority w:val="0"/>
    <w:rPr>
      <w:rFonts w:eastAsia="仿宋_GB2312"/>
      <w:kern w:val="2"/>
      <w:sz w:val="18"/>
      <w:lang w:val="en-US" w:eastAsia="zh-CN"/>
    </w:rPr>
  </w:style>
  <w:style w:type="character" w:customStyle="1" w:styleId="695">
    <w:name w:val="批注主题 Char"/>
    <w:qFormat/>
    <w:uiPriority w:val="0"/>
    <w:rPr>
      <w:rFonts w:eastAsia="宋体"/>
      <w:b/>
      <w:bCs/>
      <w:kern w:val="2"/>
      <w:sz w:val="21"/>
      <w:szCs w:val="24"/>
      <w:lang w:val="en-US" w:eastAsia="zh-CN" w:bidi="ar-SA"/>
    </w:rPr>
  </w:style>
  <w:style w:type="character" w:customStyle="1" w:styleId="696">
    <w:name w:val="Comment Text Char"/>
    <w:qFormat/>
    <w:locked/>
    <w:uiPriority w:val="0"/>
    <w:rPr>
      <w:rFonts w:ascii="宋体" w:hAnsi="宋体" w:eastAsia="宋体"/>
      <w:kern w:val="2"/>
      <w:sz w:val="24"/>
      <w:lang w:val="en-US" w:eastAsia="zh-CN" w:bidi="ar-SA"/>
    </w:rPr>
  </w:style>
  <w:style w:type="character" w:customStyle="1" w:styleId="697">
    <w:name w:val="标题 2 字符"/>
    <w:qFormat/>
    <w:uiPriority w:val="1"/>
    <w:rPr>
      <w:rFonts w:ascii="仿宋_GB2312" w:hAnsi="Times New Roman" w:eastAsia="仿宋_GB2312" w:cs="Times New Roman"/>
      <w:b/>
      <w:kern w:val="2"/>
      <w:sz w:val="24"/>
      <w:lang w:val="zh-CN"/>
    </w:rPr>
  </w:style>
  <w:style w:type="character" w:customStyle="1" w:styleId="698">
    <w:name w:val="Char Char72"/>
    <w:qFormat/>
    <w:uiPriority w:val="0"/>
    <w:rPr>
      <w:rFonts w:eastAsia="宋体"/>
      <w:kern w:val="2"/>
      <w:sz w:val="21"/>
      <w:szCs w:val="24"/>
      <w:lang w:val="en-US" w:eastAsia="zh-CN" w:bidi="ar-SA"/>
    </w:rPr>
  </w:style>
  <w:style w:type="character" w:customStyle="1" w:styleId="699">
    <w:name w:val="正文文本缩进 Char2"/>
    <w:qFormat/>
    <w:uiPriority w:val="0"/>
    <w:rPr>
      <w:rFonts w:ascii="Times New Roman" w:hAnsi="Times New Roman" w:eastAsia="宋体" w:cs="Times New Roman"/>
      <w:snapToGrid w:val="0"/>
      <w:kern w:val="0"/>
      <w:szCs w:val="24"/>
    </w:rPr>
  </w:style>
  <w:style w:type="character" w:customStyle="1" w:styleId="700">
    <w:name w:val="样式2 Char"/>
    <w:qFormat/>
    <w:uiPriority w:val="0"/>
    <w:rPr>
      <w:rFonts w:ascii="仿宋_GB2312" w:hAnsi="仿宋" w:eastAsia="仿宋_GB2312" w:cs="仿宋_GB2312"/>
      <w:b/>
      <w:bCs/>
      <w:sz w:val="32"/>
      <w:szCs w:val="30"/>
      <w:lang w:val="zh-CN"/>
    </w:rPr>
  </w:style>
  <w:style w:type="character" w:customStyle="1" w:styleId="701">
    <w:name w:val="表格名称[858D7CFB-ED40-4347-BF05-701D383B685F]"/>
    <w:link w:val="91"/>
    <w:qFormat/>
    <w:uiPriority w:val="0"/>
    <w:rPr>
      <w:sz w:val="32"/>
    </w:rPr>
  </w:style>
  <w:style w:type="character" w:customStyle="1" w:styleId="702">
    <w:name w:val="Char Char4"/>
    <w:qFormat/>
    <w:uiPriority w:val="0"/>
    <w:rPr>
      <w:rFonts w:eastAsia="宋体"/>
      <w:b/>
      <w:sz w:val="24"/>
      <w:lang w:eastAsia="zh-CN" w:bidi="ar-SA"/>
    </w:rPr>
  </w:style>
  <w:style w:type="character" w:customStyle="1" w:styleId="703">
    <w:name w:val="c7 style3"/>
    <w:qFormat/>
    <w:uiPriority w:val="0"/>
  </w:style>
  <w:style w:type="character" w:customStyle="1" w:styleId="704">
    <w:name w:val="正文文本 3 Char1"/>
    <w:semiHidden/>
    <w:qFormat/>
    <w:uiPriority w:val="99"/>
    <w:rPr>
      <w:rFonts w:ascii="Times New Roman" w:hAnsi="Times New Roman" w:eastAsia="宋体" w:cs="Times New Roman"/>
      <w:sz w:val="16"/>
      <w:szCs w:val="16"/>
    </w:rPr>
  </w:style>
  <w:style w:type="character" w:customStyle="1" w:styleId="705">
    <w:name w:val="tw4winInternal"/>
    <w:qFormat/>
    <w:uiPriority w:val="0"/>
    <w:rPr>
      <w:rFonts w:ascii="Courier New" w:hAnsi="Courier New" w:cs="Courier New"/>
      <w:color w:val="FF0000"/>
      <w:lang w:val="en-US" w:eastAsia="zh-CN"/>
    </w:rPr>
  </w:style>
  <w:style w:type="character" w:customStyle="1" w:styleId="706">
    <w:name w:val="Char Char10"/>
    <w:semiHidden/>
    <w:qFormat/>
    <w:uiPriority w:val="0"/>
    <w:rPr>
      <w:rFonts w:ascii="宋体" w:hAnsi="宋体"/>
      <w:kern w:val="2"/>
      <w:sz w:val="21"/>
      <w:szCs w:val="24"/>
      <w:lang w:val="en-US" w:eastAsia="zh-CN"/>
    </w:rPr>
  </w:style>
  <w:style w:type="character" w:customStyle="1" w:styleId="707">
    <w:name w:val="shadow11"/>
    <w:qFormat/>
    <w:uiPriority w:val="0"/>
    <w:rPr>
      <w:color w:val="000000"/>
      <w:sz w:val="21"/>
    </w:rPr>
  </w:style>
  <w:style w:type="character" w:customStyle="1" w:styleId="708">
    <w:name w:val="正文非缩进 Char3"/>
    <w:qFormat/>
    <w:uiPriority w:val="0"/>
    <w:rPr>
      <w:rFonts w:ascii="宋体" w:eastAsia="宋体"/>
      <w:snapToGrid w:val="0"/>
      <w:color w:val="000000"/>
      <w:kern w:val="28"/>
      <w:sz w:val="28"/>
      <w:lang w:val="en-US" w:eastAsia="zh-CN" w:bidi="ar-SA"/>
    </w:rPr>
  </w:style>
  <w:style w:type="character" w:customStyle="1" w:styleId="709">
    <w:name w:val="Char Char"/>
    <w:qFormat/>
    <w:uiPriority w:val="0"/>
    <w:rPr>
      <w:rFonts w:ascii="宋体" w:hAnsi="Courier New" w:eastAsia="宋体"/>
      <w:kern w:val="2"/>
      <w:sz w:val="21"/>
      <w:lang w:val="en-US" w:eastAsia="zh-CN" w:bidi="ar-SA"/>
    </w:rPr>
  </w:style>
  <w:style w:type="character" w:customStyle="1" w:styleId="710">
    <w:name w:val="签名 Char1"/>
    <w:qFormat/>
    <w:uiPriority w:val="0"/>
    <w:rPr>
      <w:rFonts w:ascii="Times New Roman" w:hAnsi="Times New Roman" w:eastAsia="宋体" w:cs="Times New Roman"/>
      <w:szCs w:val="24"/>
    </w:rPr>
  </w:style>
  <w:style w:type="character" w:customStyle="1" w:styleId="711">
    <w:name w:val="日期 Char"/>
    <w:link w:val="37"/>
    <w:qFormat/>
    <w:uiPriority w:val="0"/>
    <w:rPr>
      <w:rFonts w:ascii="宋体"/>
      <w:kern w:val="2"/>
      <w:sz w:val="24"/>
      <w:szCs w:val="21"/>
      <w:lang w:val="zh-CN"/>
    </w:rPr>
  </w:style>
  <w:style w:type="character" w:customStyle="1" w:styleId="712">
    <w:name w:val="标题 9 Char"/>
    <w:link w:val="13"/>
    <w:qFormat/>
    <w:uiPriority w:val="0"/>
    <w:rPr>
      <w:rFonts w:ascii="Arial" w:hAnsi="Arial" w:eastAsia="黑体"/>
      <w:kern w:val="2"/>
      <w:sz w:val="21"/>
      <w:szCs w:val="21"/>
    </w:rPr>
  </w:style>
  <w:style w:type="character" w:customStyle="1" w:styleId="713">
    <w:name w:val="Char Char18"/>
    <w:qFormat/>
    <w:uiPriority w:val="6"/>
    <w:rPr>
      <w:rFonts w:ascii="宋体" w:hAnsi="宋体"/>
      <w:sz w:val="28"/>
    </w:rPr>
  </w:style>
  <w:style w:type="character" w:customStyle="1" w:styleId="714">
    <w:name w:val="批注文字 Char"/>
    <w:qFormat/>
    <w:uiPriority w:val="99"/>
    <w:rPr>
      <w:kern w:val="2"/>
      <w:sz w:val="21"/>
      <w:szCs w:val="24"/>
    </w:rPr>
  </w:style>
  <w:style w:type="character" w:customStyle="1" w:styleId="715">
    <w:name w:val="Char Char22"/>
    <w:qFormat/>
    <w:uiPriority w:val="6"/>
    <w:rPr>
      <w:rFonts w:ascii="宋体" w:hAnsi="宋体"/>
      <w:kern w:val="1"/>
      <w:sz w:val="24"/>
      <w:szCs w:val="24"/>
    </w:rPr>
  </w:style>
  <w:style w:type="character" w:customStyle="1" w:styleId="716">
    <w:name w:val="pt141"/>
    <w:qFormat/>
    <w:uiPriority w:val="0"/>
    <w:rPr>
      <w:color w:val="330066"/>
      <w:sz w:val="22"/>
      <w:szCs w:val="22"/>
    </w:rPr>
  </w:style>
  <w:style w:type="character" w:customStyle="1" w:styleId="717">
    <w:name w:val="正文文本缩进 2 Char1"/>
    <w:semiHidden/>
    <w:qFormat/>
    <w:uiPriority w:val="99"/>
    <w:rPr>
      <w:rFonts w:ascii="Times New Roman" w:hAnsi="Times New Roman" w:eastAsia="宋体" w:cs="Times New Roman"/>
      <w:szCs w:val="24"/>
    </w:rPr>
  </w:style>
  <w:style w:type="character" w:customStyle="1" w:styleId="718">
    <w:name w:val="批注框文本 Char"/>
    <w:link w:val="40"/>
    <w:qFormat/>
    <w:uiPriority w:val="0"/>
    <w:rPr>
      <w:kern w:val="2"/>
      <w:sz w:val="18"/>
      <w:szCs w:val="18"/>
    </w:rPr>
  </w:style>
  <w:style w:type="character" w:customStyle="1" w:styleId="719">
    <w:name w:val="Char Char611"/>
    <w:qFormat/>
    <w:uiPriority w:val="0"/>
    <w:rPr>
      <w:rFonts w:eastAsia="宋体"/>
      <w:kern w:val="2"/>
      <w:sz w:val="21"/>
      <w:szCs w:val="24"/>
      <w:lang w:val="en-US" w:eastAsia="zh-CN" w:bidi="ar-SA"/>
    </w:rPr>
  </w:style>
  <w:style w:type="character" w:customStyle="1" w:styleId="720">
    <w:name w:val="highlight1"/>
    <w:qFormat/>
    <w:uiPriority w:val="0"/>
    <w:rPr>
      <w:rFonts w:ascii="仿宋_GB2312" w:eastAsia="微软雅黑"/>
      <w:b/>
      <w:kern w:val="2"/>
      <w:sz w:val="23"/>
      <w:szCs w:val="23"/>
      <w:lang w:val="en-US" w:eastAsia="zh-CN" w:bidi="ar-SA"/>
    </w:rPr>
  </w:style>
  <w:style w:type="character" w:customStyle="1" w:styleId="721">
    <w:name w:val="my正文 Char"/>
    <w:link w:val="92"/>
    <w:qFormat/>
    <w:locked/>
    <w:uiPriority w:val="0"/>
    <w:rPr>
      <w:rFonts w:ascii="Tahoma" w:hAnsi="Tahoma"/>
      <w:sz w:val="24"/>
      <w:szCs w:val="24"/>
    </w:rPr>
  </w:style>
  <w:style w:type="character" w:customStyle="1" w:styleId="722">
    <w:name w:val="正文缩进 Char2"/>
    <w:link w:val="5"/>
    <w:qFormat/>
    <w:uiPriority w:val="0"/>
    <w:rPr>
      <w:rFonts w:ascii="宋体" w:eastAsia="宋体"/>
      <w:snapToGrid w:val="0"/>
      <w:color w:val="000000"/>
      <w:kern w:val="28"/>
      <w:sz w:val="28"/>
      <w:lang w:val="en-US" w:eastAsia="zh-CN" w:bidi="ar-SA"/>
    </w:rPr>
  </w:style>
  <w:style w:type="character" w:customStyle="1" w:styleId="723">
    <w:name w:val="Used by Word for text of Help footnotes Char Char1"/>
    <w:qFormat/>
    <w:uiPriority w:val="0"/>
    <w:rPr>
      <w:color w:val="0000FF"/>
      <w:sz w:val="21"/>
    </w:rPr>
  </w:style>
  <w:style w:type="character" w:customStyle="1" w:styleId="724">
    <w:name w:val="页眉 Char"/>
    <w:qFormat/>
    <w:uiPriority w:val="0"/>
    <w:rPr>
      <w:rFonts w:eastAsia="仿宋_GB2312"/>
      <w:kern w:val="2"/>
      <w:sz w:val="18"/>
      <w:lang w:val="en-US" w:eastAsia="zh-CN"/>
    </w:rPr>
  </w:style>
  <w:style w:type="character" w:customStyle="1" w:styleId="725">
    <w:name w:val="FA正文 Char Char"/>
    <w:qFormat/>
    <w:uiPriority w:val="0"/>
    <w:rPr>
      <w:rFonts w:hAnsi="宋体"/>
      <w:kern w:val="2"/>
      <w:sz w:val="24"/>
      <w:lang w:bidi="ar-SA"/>
    </w:rPr>
  </w:style>
  <w:style w:type="character" w:customStyle="1" w:styleId="726">
    <w:name w:val="纯文本 字符"/>
    <w:qFormat/>
    <w:uiPriority w:val="0"/>
    <w:rPr>
      <w:rFonts w:ascii="宋体" w:hAnsi="Courier New" w:eastAsia="宋体" w:cs="Arial"/>
      <w:snapToGrid w:val="0"/>
      <w:kern w:val="2"/>
      <w:sz w:val="21"/>
      <w:szCs w:val="21"/>
      <w:lang w:val="en-US" w:eastAsia="zh-CN" w:bidi="ar-SA"/>
    </w:rPr>
  </w:style>
  <w:style w:type="character" w:customStyle="1" w:styleId="727">
    <w:name w:val="3级 Char"/>
    <w:link w:val="93"/>
    <w:qFormat/>
    <w:uiPriority w:val="0"/>
    <w:rPr>
      <w:rFonts w:ascii="宋体" w:hAnsi="宋体"/>
      <w:b/>
      <w:bCs/>
      <w:sz w:val="28"/>
    </w:rPr>
  </w:style>
  <w:style w:type="character" w:customStyle="1" w:styleId="728">
    <w:name w:val="myp11"/>
    <w:qFormat/>
    <w:uiPriority w:val="0"/>
    <w:rPr>
      <w:rFonts w:ascii="仿宋_GB2312" w:eastAsia="微软雅黑"/>
      <w:b/>
      <w:kern w:val="2"/>
      <w:sz w:val="32"/>
      <w:szCs w:val="32"/>
      <w:lang w:val="en-US" w:eastAsia="zh-CN" w:bidi="ar-SA"/>
    </w:rPr>
  </w:style>
  <w:style w:type="character" w:customStyle="1" w:styleId="729">
    <w:name w:val="文档结构图 Char1"/>
    <w:link w:val="20"/>
    <w:qFormat/>
    <w:uiPriority w:val="0"/>
    <w:rPr>
      <w:kern w:val="2"/>
      <w:sz w:val="21"/>
      <w:szCs w:val="24"/>
      <w:shd w:val="clear" w:color="auto" w:fill="000080"/>
    </w:rPr>
  </w:style>
  <w:style w:type="character" w:customStyle="1" w:styleId="730">
    <w:name w:val="H6 Char"/>
    <w:qFormat/>
    <w:uiPriority w:val="0"/>
    <w:rPr>
      <w:rFonts w:ascii="Arial" w:hAnsi="Arial" w:eastAsia="黑体"/>
      <w:b/>
      <w:bCs/>
      <w:kern w:val="2"/>
      <w:sz w:val="24"/>
      <w:szCs w:val="24"/>
    </w:rPr>
  </w:style>
  <w:style w:type="character" w:customStyle="1" w:styleId="731">
    <w:name w:val="Char Char91"/>
    <w:qFormat/>
    <w:uiPriority w:val="0"/>
    <w:rPr>
      <w:rFonts w:eastAsia="宋体"/>
      <w:kern w:val="2"/>
      <w:sz w:val="18"/>
      <w:szCs w:val="18"/>
      <w:lang w:val="en-US" w:eastAsia="zh-CN" w:bidi="ar-SA"/>
    </w:rPr>
  </w:style>
  <w:style w:type="character" w:customStyle="1" w:styleId="732">
    <w:name w:val="副标题 Char1"/>
    <w:qFormat/>
    <w:uiPriority w:val="0"/>
    <w:rPr>
      <w:rFonts w:ascii="Cambria" w:hAnsi="Cambria" w:eastAsia="宋体" w:cs="Times New Roman"/>
      <w:b/>
      <w:bCs/>
      <w:snapToGrid w:val="0"/>
      <w:kern w:val="28"/>
      <w:sz w:val="32"/>
      <w:szCs w:val="32"/>
    </w:rPr>
  </w:style>
  <w:style w:type="character" w:customStyle="1" w:styleId="733">
    <w:name w:val="font61"/>
    <w:qFormat/>
    <w:uiPriority w:val="0"/>
    <w:rPr>
      <w:rFonts w:hint="eastAsia" w:ascii="仿宋" w:hAnsi="仿宋" w:eastAsia="仿宋" w:cs="仿宋"/>
      <w:color w:val="000000"/>
      <w:sz w:val="20"/>
      <w:szCs w:val="20"/>
      <w:u w:val="none"/>
    </w:rPr>
  </w:style>
  <w:style w:type="character" w:customStyle="1" w:styleId="73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5">
    <w:name w:val="Char Char211"/>
    <w:qFormat/>
    <w:uiPriority w:val="0"/>
    <w:rPr>
      <w:rFonts w:eastAsia="宋体"/>
      <w:b/>
      <w:bCs/>
      <w:kern w:val="2"/>
      <w:sz w:val="21"/>
      <w:szCs w:val="24"/>
      <w:lang w:val="en-US" w:eastAsia="zh-CN" w:bidi="ar-SA"/>
    </w:rPr>
  </w:style>
  <w:style w:type="character" w:customStyle="1" w:styleId="736">
    <w:name w:val="标题 2 Char"/>
    <w:qFormat/>
    <w:uiPriority w:val="0"/>
    <w:rPr>
      <w:rFonts w:ascii="Arial" w:hAnsi="Arial" w:eastAsia="黑体"/>
      <w:b/>
      <w:kern w:val="2"/>
      <w:sz w:val="32"/>
      <w:lang w:val="en-US" w:eastAsia="zh-CN"/>
    </w:rPr>
  </w:style>
  <w:style w:type="character" w:customStyle="1" w:styleId="737">
    <w:name w:val="maywed421"/>
    <w:qFormat/>
    <w:uiPriority w:val="0"/>
    <w:rPr>
      <w:color w:val="366FB6"/>
      <w:u w:val="none"/>
    </w:rPr>
  </w:style>
  <w:style w:type="character" w:customStyle="1" w:styleId="738">
    <w:name w:val="正文文本缩进 Char"/>
    <w:qFormat/>
    <w:uiPriority w:val="0"/>
    <w:rPr>
      <w:rFonts w:ascii="宋体" w:hAnsi="宋体"/>
      <w:kern w:val="2"/>
      <w:sz w:val="24"/>
      <w:szCs w:val="24"/>
    </w:rPr>
  </w:style>
  <w:style w:type="character" w:customStyle="1" w:styleId="739">
    <w:name w:val="Char Char102"/>
    <w:semiHidden/>
    <w:qFormat/>
    <w:uiPriority w:val="0"/>
    <w:rPr>
      <w:rFonts w:ascii="宋体" w:hAnsi="宋体"/>
      <w:kern w:val="2"/>
      <w:sz w:val="21"/>
      <w:szCs w:val="24"/>
      <w:lang w:val="en-US" w:eastAsia="zh-CN"/>
    </w:rPr>
  </w:style>
  <w:style w:type="character" w:customStyle="1" w:styleId="740">
    <w:name w:val="页眉 Char1"/>
    <w:qFormat/>
    <w:uiPriority w:val="0"/>
    <w:rPr>
      <w:rFonts w:eastAsia="宋体"/>
      <w:kern w:val="2"/>
      <w:sz w:val="18"/>
      <w:szCs w:val="18"/>
      <w:lang w:val="en-US" w:eastAsia="zh-CN" w:bidi="ar-SA"/>
    </w:rPr>
  </w:style>
  <w:style w:type="character" w:customStyle="1" w:styleId="741">
    <w:name w:val="md"/>
    <w:basedOn w:val="70"/>
    <w:qFormat/>
    <w:uiPriority w:val="0"/>
    <w:rPr>
      <w:rFonts w:ascii="Arial" w:hAnsi="Arial" w:eastAsia="黑体" w:cs="Arial"/>
      <w:snapToGrid w:val="0"/>
      <w:kern w:val="0"/>
      <w:szCs w:val="21"/>
    </w:rPr>
  </w:style>
  <w:style w:type="character" w:customStyle="1" w:styleId="742">
    <w:name w:val="big1"/>
    <w:qFormat/>
    <w:uiPriority w:val="0"/>
    <w:rPr>
      <w:rFonts w:hint="eastAsia" w:ascii="宋体" w:hAnsi="宋体" w:eastAsia="宋体"/>
      <w:color w:val="333333"/>
      <w:sz w:val="22"/>
      <w:szCs w:val="22"/>
    </w:rPr>
  </w:style>
  <w:style w:type="character" w:customStyle="1" w:styleId="743">
    <w:name w:val="Char Char311"/>
    <w:qFormat/>
    <w:uiPriority w:val="0"/>
    <w:rPr>
      <w:rFonts w:eastAsia="宋体"/>
      <w:kern w:val="2"/>
      <w:sz w:val="21"/>
      <w:szCs w:val="24"/>
      <w:lang w:val="en-US" w:eastAsia="zh-CN" w:bidi="ar-SA"/>
    </w:rPr>
  </w:style>
  <w:style w:type="character" w:customStyle="1" w:styleId="744">
    <w:name w:val="Char Char81"/>
    <w:qFormat/>
    <w:uiPriority w:val="6"/>
    <w:rPr>
      <w:rFonts w:eastAsia="宋体"/>
      <w:b/>
      <w:sz w:val="24"/>
      <w:lang w:eastAsia="zh-CN"/>
    </w:rPr>
  </w:style>
  <w:style w:type="character" w:customStyle="1" w:styleId="745">
    <w:name w:val="样式3 Char"/>
    <w:basedOn w:val="700"/>
    <w:qFormat/>
    <w:uiPriority w:val="0"/>
    <w:rPr>
      <w:rFonts w:ascii="仿宋_GB2312" w:hAnsi="仿宋" w:eastAsia="仿宋_GB2312" w:cs="仿宋_GB2312"/>
      <w:sz w:val="32"/>
      <w:szCs w:val="30"/>
      <w:lang w:val="zh-CN"/>
    </w:rPr>
  </w:style>
  <w:style w:type="character" w:customStyle="1" w:styleId="746">
    <w:name w:val="HTML 地址 Char"/>
    <w:link w:val="31"/>
    <w:qFormat/>
    <w:uiPriority w:val="0"/>
    <w:rPr>
      <w:rFonts w:ascii="宋体" w:hAnsi="宋体"/>
      <w:i/>
      <w:iCs/>
      <w:sz w:val="24"/>
      <w:szCs w:val="24"/>
    </w:rPr>
  </w:style>
  <w:style w:type="character" w:customStyle="1" w:styleId="747">
    <w:name w:val="正文首行缩进 2 Char1"/>
    <w:qFormat/>
    <w:uiPriority w:val="0"/>
    <w:rPr>
      <w:rFonts w:ascii="Times New Roman" w:hAnsi="Times New Roman" w:eastAsia="宋体" w:cs="Times New Roman"/>
      <w:kern w:val="2"/>
      <w:sz w:val="24"/>
      <w:szCs w:val="24"/>
    </w:rPr>
  </w:style>
  <w:style w:type="character" w:customStyle="1" w:styleId="748">
    <w:name w:val="副标题 Char2"/>
    <w:qFormat/>
    <w:uiPriority w:val="0"/>
    <w:rPr>
      <w:rFonts w:ascii="Cambria" w:hAnsi="Cambria" w:eastAsia="宋体" w:cs="Times New Roman"/>
      <w:b/>
      <w:bCs/>
      <w:snapToGrid w:val="0"/>
      <w:kern w:val="28"/>
      <w:sz w:val="32"/>
      <w:szCs w:val="32"/>
    </w:rPr>
  </w:style>
  <w:style w:type="character" w:customStyle="1" w:styleId="749">
    <w:name w:val="标题4-dyf Char"/>
    <w:link w:val="95"/>
    <w:qFormat/>
    <w:uiPriority w:val="0"/>
    <w:rPr>
      <w:rFonts w:ascii="Cambria" w:hAnsi="Cambria"/>
      <w:b/>
      <w:bCs/>
      <w:color w:val="000000"/>
      <w:kern w:val="2"/>
      <w:sz w:val="21"/>
      <w:szCs w:val="21"/>
    </w:rPr>
  </w:style>
  <w:style w:type="character" w:customStyle="1" w:styleId="750">
    <w:name w:val="dectext1"/>
    <w:qFormat/>
    <w:uiPriority w:val="0"/>
    <w:rPr>
      <w:rFonts w:ascii="宋体" w:hAnsi="宋体" w:eastAsia="宋体"/>
      <w:color w:val="333333"/>
      <w:sz w:val="21"/>
      <w:szCs w:val="21"/>
      <w:u w:val="none"/>
    </w:rPr>
  </w:style>
  <w:style w:type="character" w:customStyle="1" w:styleId="751">
    <w:name w:val="冯 Char"/>
    <w:link w:val="96"/>
    <w:qFormat/>
    <w:uiPriority w:val="0"/>
    <w:rPr>
      <w:rFonts w:ascii="宋体" w:hAnsi="宋体"/>
      <w:color w:val="000000"/>
      <w:sz w:val="24"/>
      <w:szCs w:val="24"/>
    </w:rPr>
  </w:style>
  <w:style w:type="character" w:customStyle="1" w:styleId="752">
    <w:name w:val="Header Char"/>
    <w:qFormat/>
    <w:locked/>
    <w:uiPriority w:val="0"/>
    <w:rPr>
      <w:rFonts w:eastAsia="宋体"/>
      <w:kern w:val="2"/>
      <w:sz w:val="18"/>
      <w:szCs w:val="18"/>
      <w:lang w:val="en-US" w:eastAsia="zh-CN" w:bidi="ar-SA"/>
    </w:rPr>
  </w:style>
  <w:style w:type="character" w:customStyle="1" w:styleId="753">
    <w:name w:val="Char Char12"/>
    <w:qFormat/>
    <w:uiPriority w:val="0"/>
    <w:rPr>
      <w:rFonts w:ascii="仿宋_GB2312" w:eastAsia="仿宋_GB2312"/>
      <w:b/>
      <w:bCs/>
      <w:kern w:val="2"/>
      <w:sz w:val="24"/>
      <w:szCs w:val="24"/>
      <w:lang w:val="zh-CN" w:eastAsia="zh-CN" w:bidi="ar-SA"/>
    </w:rPr>
  </w:style>
  <w:style w:type="character" w:customStyle="1" w:styleId="754">
    <w:name w:val="题注 Char"/>
    <w:link w:val="18"/>
    <w:qFormat/>
    <w:uiPriority w:val="0"/>
    <w:rPr>
      <w:b/>
      <w:kern w:val="2"/>
      <w:sz w:val="28"/>
    </w:rPr>
  </w:style>
  <w:style w:type="character" w:customStyle="1" w:styleId="755">
    <w:name w:val="普通文字 Char3"/>
    <w:qFormat/>
    <w:uiPriority w:val="0"/>
    <w:rPr>
      <w:rFonts w:ascii="宋体" w:hAnsi="Courier New" w:eastAsia="宋体"/>
      <w:kern w:val="2"/>
      <w:sz w:val="21"/>
      <w:lang w:val="en-US" w:eastAsia="zh-CN" w:bidi="ar-SA"/>
    </w:rPr>
  </w:style>
  <w:style w:type="character" w:customStyle="1" w:styleId="756">
    <w:name w:val="公文正文 Char"/>
    <w:qFormat/>
    <w:uiPriority w:val="0"/>
    <w:rPr>
      <w:rFonts w:ascii="仿宋_GB2312" w:eastAsia="仿宋_GB2312"/>
      <w:kern w:val="2"/>
      <w:sz w:val="24"/>
      <w:szCs w:val="24"/>
      <w:lang w:val="en-US" w:eastAsia="zh-CN" w:bidi="ar-SA"/>
    </w:rPr>
  </w:style>
  <w:style w:type="character" w:customStyle="1" w:styleId="757">
    <w:name w:val="正文首行缩进 Char Char Char Char Char"/>
    <w:qFormat/>
    <w:uiPriority w:val="0"/>
    <w:rPr>
      <w:rFonts w:ascii="宋体"/>
      <w:kern w:val="2"/>
      <w:sz w:val="24"/>
      <w:lang w:val="zh-CN"/>
    </w:rPr>
  </w:style>
  <w:style w:type="character" w:customStyle="1" w:styleId="758">
    <w:name w:val="PI Char"/>
    <w:qFormat/>
    <w:uiPriority w:val="0"/>
    <w:rPr>
      <w:rFonts w:ascii="宋体" w:hAnsi="宋体" w:eastAsia="宋体"/>
      <w:kern w:val="2"/>
      <w:sz w:val="24"/>
      <w:szCs w:val="24"/>
      <w:lang w:val="en-US" w:eastAsia="zh-CN" w:bidi="ar-SA"/>
    </w:rPr>
  </w:style>
  <w:style w:type="character" w:customStyle="1" w:styleId="759">
    <w:name w:val="Default Char"/>
    <w:link w:val="97"/>
    <w:qFormat/>
    <w:uiPriority w:val="0"/>
    <w:rPr>
      <w:rFonts w:ascii="仿宋_GB2312" w:eastAsia="仿宋_GB2312" w:cs="仿宋_GB2312"/>
      <w:color w:val="000000"/>
      <w:sz w:val="24"/>
      <w:szCs w:val="24"/>
      <w:lang w:val="en-US" w:eastAsia="zh-CN" w:bidi="ar-SA"/>
    </w:rPr>
  </w:style>
  <w:style w:type="character" w:customStyle="1" w:styleId="760">
    <w:name w:val="style91"/>
    <w:qFormat/>
    <w:uiPriority w:val="0"/>
    <w:rPr>
      <w:color w:val="333333"/>
    </w:rPr>
  </w:style>
  <w:style w:type="character" w:customStyle="1" w:styleId="761">
    <w:name w:val="列出段落 Char2"/>
    <w:qFormat/>
    <w:uiPriority w:val="34"/>
    <w:rPr>
      <w:rFonts w:ascii="Calibri" w:hAnsi="Calibri"/>
      <w:kern w:val="2"/>
      <w:sz w:val="28"/>
    </w:rPr>
  </w:style>
  <w:style w:type="character" w:customStyle="1" w:styleId="762">
    <w:name w:val="mdeck"/>
    <w:qFormat/>
    <w:uiPriority w:val="0"/>
    <w:rPr>
      <w:rFonts w:ascii="仿宋_GB2312" w:eastAsia="微软雅黑"/>
      <w:b/>
      <w:kern w:val="2"/>
      <w:sz w:val="32"/>
      <w:szCs w:val="32"/>
      <w:lang w:val="en-US" w:eastAsia="zh-CN" w:bidi="ar-SA"/>
    </w:rPr>
  </w:style>
  <w:style w:type="character" w:customStyle="1" w:styleId="763">
    <w:name w:val="unnamed11"/>
    <w:qFormat/>
    <w:uiPriority w:val="0"/>
    <w:rPr>
      <w:sz w:val="20"/>
      <w:szCs w:val="20"/>
    </w:rPr>
  </w:style>
  <w:style w:type="character" w:customStyle="1" w:styleId="764">
    <w:name w:val="正文文本 Char2"/>
    <w:semiHidden/>
    <w:qFormat/>
    <w:uiPriority w:val="99"/>
    <w:rPr>
      <w:rFonts w:ascii="Times New Roman" w:hAnsi="Times New Roman" w:eastAsia="宋体" w:cs="Times New Roman"/>
      <w:snapToGrid w:val="0"/>
      <w:kern w:val="0"/>
      <w:szCs w:val="24"/>
    </w:rPr>
  </w:style>
  <w:style w:type="character" w:customStyle="1" w:styleId="765">
    <w:name w:val="标书正文格式 Char"/>
    <w:qFormat/>
    <w:uiPriority w:val="0"/>
    <w:rPr>
      <w:rFonts w:eastAsia="楷体_GB2312"/>
      <w:kern w:val="2"/>
      <w:sz w:val="24"/>
      <w:szCs w:val="24"/>
      <w:lang w:bidi="ar-SA"/>
    </w:rPr>
  </w:style>
  <w:style w:type="character" w:customStyle="1" w:styleId="766">
    <w:name w:val="Char Char11"/>
    <w:qFormat/>
    <w:locked/>
    <w:uiPriority w:val="0"/>
    <w:rPr>
      <w:rFonts w:ascii="宋体" w:hAnsi="宋体" w:eastAsia="宋体"/>
      <w:b/>
      <w:kern w:val="2"/>
      <w:sz w:val="24"/>
      <w:szCs w:val="24"/>
      <w:lang w:val="en-US" w:eastAsia="zh-CN" w:bidi="ar-SA"/>
    </w:rPr>
  </w:style>
  <w:style w:type="character" w:customStyle="1" w:styleId="767">
    <w:name w:val="ca-131"/>
    <w:qFormat/>
    <w:uiPriority w:val="0"/>
    <w:rPr>
      <w:rFonts w:hint="eastAsia" w:ascii="仿宋_GB2312" w:eastAsia="仿宋_GB2312"/>
      <w:b/>
      <w:bCs/>
      <w:color w:val="000000"/>
      <w:spacing w:val="-20"/>
      <w:sz w:val="24"/>
      <w:szCs w:val="24"/>
    </w:rPr>
  </w:style>
  <w:style w:type="character" w:customStyle="1" w:styleId="768">
    <w:name w:val="tw4winMark"/>
    <w:qFormat/>
    <w:uiPriority w:val="0"/>
    <w:rPr>
      <w:rFonts w:ascii="Courier New" w:hAnsi="Courier New" w:cs="Courier New"/>
      <w:vanish/>
      <w:color w:val="800080"/>
      <w:sz w:val="24"/>
      <w:szCs w:val="24"/>
      <w:vertAlign w:val="subscript"/>
    </w:rPr>
  </w:style>
  <w:style w:type="character" w:customStyle="1" w:styleId="769">
    <w:name w:val="正文样式 Char"/>
    <w:link w:val="98"/>
    <w:qFormat/>
    <w:uiPriority w:val="0"/>
    <w:rPr>
      <w:rFonts w:ascii="Calibri" w:hAnsi="Calibri"/>
      <w:sz w:val="24"/>
      <w:szCs w:val="24"/>
    </w:rPr>
  </w:style>
  <w:style w:type="character" w:customStyle="1" w:styleId="770">
    <w:name w:val="表正文 Char3"/>
    <w:qFormat/>
    <w:uiPriority w:val="0"/>
    <w:rPr>
      <w:rFonts w:eastAsia="宋体"/>
    </w:rPr>
  </w:style>
  <w:style w:type="character" w:customStyle="1" w:styleId="771">
    <w:name w:val="H5 Char"/>
    <w:qFormat/>
    <w:uiPriority w:val="0"/>
    <w:rPr>
      <w:b/>
      <w:bCs/>
      <w:kern w:val="2"/>
      <w:sz w:val="28"/>
      <w:szCs w:val="28"/>
    </w:rPr>
  </w:style>
  <w:style w:type="character" w:customStyle="1" w:styleId="772">
    <w:name w:val="Char Char3"/>
    <w:qFormat/>
    <w:uiPriority w:val="0"/>
    <w:rPr>
      <w:rFonts w:eastAsia="宋体"/>
      <w:kern w:val="2"/>
      <w:sz w:val="21"/>
      <w:szCs w:val="24"/>
      <w:lang w:val="en-US" w:eastAsia="zh-CN" w:bidi="ar-SA"/>
    </w:rPr>
  </w:style>
  <w:style w:type="character" w:customStyle="1" w:styleId="773">
    <w:name w:val="正文 编号 Char"/>
    <w:qFormat/>
    <w:uiPriority w:val="0"/>
    <w:rPr>
      <w:rFonts w:ascii="仿宋_GB2312" w:hAnsi="仿宋_GB2312" w:eastAsia="仿宋_GB2312"/>
      <w:kern w:val="2"/>
      <w:sz w:val="24"/>
      <w:lang w:bidi="ar-SA"/>
    </w:rPr>
  </w:style>
  <w:style w:type="character" w:customStyle="1" w:styleId="774">
    <w:name w:val="question-title2"/>
    <w:qFormat/>
    <w:uiPriority w:val="6"/>
    <w:rPr>
      <w:rFonts w:ascii="Arial" w:hAnsi="Arial" w:eastAsia="黑体" w:cs="Arial"/>
      <w:snapToGrid w:val="0"/>
      <w:kern w:val="0"/>
      <w:szCs w:val="21"/>
    </w:rPr>
  </w:style>
  <w:style w:type="character" w:customStyle="1" w:styleId="775">
    <w:name w:val="gf正文1 Char Char"/>
    <w:link w:val="99"/>
    <w:qFormat/>
    <w:uiPriority w:val="0"/>
    <w:rPr>
      <w:rFonts w:ascii="宋体" w:hAnsi="宋体" w:cs="宋体"/>
      <w:kern w:val="2"/>
      <w:sz w:val="24"/>
      <w:szCs w:val="24"/>
    </w:rPr>
  </w:style>
  <w:style w:type="character" w:customStyle="1" w:styleId="776">
    <w:name w:val="Char Char15"/>
    <w:qFormat/>
    <w:uiPriority w:val="6"/>
    <w:rPr>
      <w:rFonts w:ascii="宋体" w:hAnsi="宋体"/>
      <w:kern w:val="1"/>
      <w:sz w:val="21"/>
    </w:rPr>
  </w:style>
  <w:style w:type="character" w:customStyle="1" w:styleId="777">
    <w:name w:val="正文缩进 Char3"/>
    <w:qFormat/>
    <w:uiPriority w:val="0"/>
    <w:rPr>
      <w:rFonts w:ascii="宋体" w:eastAsia="宋体"/>
      <w:snapToGrid w:val="0"/>
      <w:color w:val="000000"/>
      <w:kern w:val="28"/>
      <w:sz w:val="28"/>
      <w:lang w:val="en-US" w:eastAsia="zh-CN" w:bidi="ar-SA"/>
    </w:rPr>
  </w:style>
  <w:style w:type="character" w:customStyle="1" w:styleId="778">
    <w:name w:val="列出段落 Char1"/>
    <w:link w:val="100"/>
    <w:qFormat/>
    <w:uiPriority w:val="0"/>
    <w:rPr>
      <w:rFonts w:ascii="Calibri" w:hAnsi="Calibri"/>
      <w:sz w:val="24"/>
      <w:lang w:eastAsia="en-US"/>
    </w:rPr>
  </w:style>
  <w:style w:type="character" w:customStyle="1" w:styleId="779">
    <w:name w:val="Char Char8"/>
    <w:qFormat/>
    <w:uiPriority w:val="0"/>
    <w:rPr>
      <w:rFonts w:eastAsia="宋体"/>
      <w:b/>
      <w:sz w:val="24"/>
      <w:lang w:eastAsia="zh-CN"/>
    </w:rPr>
  </w:style>
  <w:style w:type="character" w:customStyle="1" w:styleId="780">
    <w:name w:val="Normal Indent Char Char"/>
    <w:qFormat/>
    <w:uiPriority w:val="0"/>
    <w:rPr>
      <w:rFonts w:eastAsia="宋体"/>
      <w:kern w:val="2"/>
      <w:sz w:val="21"/>
      <w:lang w:val="en-US" w:eastAsia="zh-CN" w:bidi="ar-SA"/>
    </w:rPr>
  </w:style>
  <w:style w:type="character" w:customStyle="1" w:styleId="781">
    <w:name w:val="列表段落 字符"/>
    <w:qFormat/>
    <w:uiPriority w:val="99"/>
  </w:style>
  <w:style w:type="character" w:customStyle="1" w:styleId="782">
    <w:name w:val="Ò³Ã¼ Char Char1"/>
    <w:qFormat/>
    <w:uiPriority w:val="0"/>
    <w:rPr>
      <w:rFonts w:eastAsia="宋体"/>
      <w:kern w:val="2"/>
      <w:sz w:val="18"/>
      <w:szCs w:val="18"/>
      <w:lang w:val="en-US" w:eastAsia="zh-CN" w:bidi="ar-SA"/>
    </w:rPr>
  </w:style>
  <w:style w:type="character" w:customStyle="1" w:styleId="783">
    <w:name w:val="方案正文 Char"/>
    <w:qFormat/>
    <w:uiPriority w:val="0"/>
    <w:rPr>
      <w:rFonts w:ascii="仿宋_GB2312" w:eastAsia="仿宋_GB2312"/>
      <w:b/>
      <w:color w:val="000000"/>
      <w:kern w:val="2"/>
      <w:sz w:val="24"/>
      <w:lang w:val="en-US" w:eastAsia="zh-CN" w:bidi="ar-SA"/>
    </w:rPr>
  </w:style>
  <w:style w:type="character" w:customStyle="1" w:styleId="784">
    <w:name w:val="Char Char30"/>
    <w:qFormat/>
    <w:uiPriority w:val="6"/>
    <w:rPr>
      <w:rFonts w:ascii="Arial" w:hAnsi="Arial" w:eastAsia="黑体"/>
      <w:kern w:val="1"/>
      <w:sz w:val="21"/>
      <w:szCs w:val="21"/>
    </w:rPr>
  </w:style>
  <w:style w:type="character" w:customStyle="1" w:styleId="785">
    <w:name w:val="正文文本缩进 Char3"/>
    <w:link w:val="6"/>
    <w:qFormat/>
    <w:uiPriority w:val="0"/>
    <w:rPr>
      <w:rFonts w:ascii="宋体" w:hAnsi="宋体"/>
      <w:kern w:val="2"/>
      <w:sz w:val="24"/>
      <w:szCs w:val="24"/>
    </w:rPr>
  </w:style>
  <w:style w:type="character" w:customStyle="1" w:styleId="786">
    <w:name w:val="font01"/>
    <w:qFormat/>
    <w:uiPriority w:val="0"/>
    <w:rPr>
      <w:rFonts w:hint="eastAsia" w:ascii="微软雅黑" w:hAnsi="微软雅黑" w:eastAsia="微软雅黑" w:cs="微软雅黑"/>
      <w:color w:val="000000"/>
      <w:sz w:val="20"/>
      <w:szCs w:val="20"/>
      <w:u w:val="none"/>
    </w:rPr>
  </w:style>
  <w:style w:type="character" w:customStyle="1" w:styleId="787">
    <w:name w:val="Char Char20"/>
    <w:qFormat/>
    <w:uiPriority w:val="6"/>
    <w:rPr>
      <w:kern w:val="1"/>
      <w:sz w:val="24"/>
    </w:rPr>
  </w:style>
  <w:style w:type="character" w:customStyle="1" w:styleId="788">
    <w:name w:val="tw4winExternal"/>
    <w:qFormat/>
    <w:uiPriority w:val="0"/>
    <w:rPr>
      <w:rFonts w:ascii="Courier New" w:hAnsi="Courier New" w:cs="Courier New"/>
      <w:color w:val="808080"/>
      <w:lang w:val="en-US" w:eastAsia="zh-CN"/>
    </w:rPr>
  </w:style>
  <w:style w:type="character" w:customStyle="1" w:styleId="789">
    <w:name w:val="标题 4 Char1"/>
    <w:qFormat/>
    <w:uiPriority w:val="9"/>
    <w:rPr>
      <w:rFonts w:ascii="Cambria" w:hAnsi="Cambria" w:eastAsia="宋体" w:cs="Times New Roman"/>
      <w:b/>
      <w:bCs/>
      <w:kern w:val="2"/>
      <w:sz w:val="28"/>
      <w:szCs w:val="28"/>
    </w:rPr>
  </w:style>
  <w:style w:type="character" w:customStyle="1" w:styleId="790">
    <w:name w:val="批注文字 Char2"/>
    <w:qFormat/>
    <w:uiPriority w:val="99"/>
    <w:rPr>
      <w:rFonts w:ascii="Times New Roman" w:hAnsi="Times New Roman" w:eastAsia="宋体" w:cs="Times New Roman"/>
      <w:snapToGrid w:val="0"/>
      <w:kern w:val="0"/>
      <w:szCs w:val="24"/>
    </w:rPr>
  </w:style>
  <w:style w:type="character" w:customStyle="1" w:styleId="791">
    <w:name w:val="正文文本 2 Char"/>
    <w:qFormat/>
    <w:uiPriority w:val="0"/>
    <w:rPr>
      <w:rFonts w:eastAsia="宋体"/>
      <w:kern w:val="2"/>
      <w:sz w:val="21"/>
      <w:szCs w:val="24"/>
      <w:lang w:val="en-US" w:eastAsia="zh-CN" w:bidi="ar-SA"/>
    </w:rPr>
  </w:style>
  <w:style w:type="character" w:customStyle="1" w:styleId="792">
    <w:name w:val="Ò³Ã¼ Char Char"/>
    <w:qFormat/>
    <w:uiPriority w:val="0"/>
    <w:rPr>
      <w:rFonts w:eastAsia="宋体"/>
      <w:kern w:val="2"/>
      <w:sz w:val="18"/>
      <w:lang w:val="en-US" w:eastAsia="zh-CN" w:bidi="ar-SA"/>
    </w:rPr>
  </w:style>
  <w:style w:type="character" w:customStyle="1" w:styleId="793">
    <w:name w:val="message1"/>
    <w:qFormat/>
    <w:uiPriority w:val="0"/>
    <w:rPr>
      <w:rFonts w:hint="default" w:ascii="Tahoma" w:hAnsi="Tahoma" w:cs="Tahoma"/>
      <w:sz w:val="18"/>
      <w:szCs w:val="18"/>
    </w:rPr>
  </w:style>
  <w:style w:type="character" w:customStyle="1" w:styleId="794">
    <w:name w:val="Char Char23"/>
    <w:qFormat/>
    <w:uiPriority w:val="6"/>
    <w:rPr>
      <w:color w:val="0000FF"/>
      <w:sz w:val="21"/>
    </w:rPr>
  </w:style>
  <w:style w:type="character" w:customStyle="1" w:styleId="795">
    <w:name w:val="批注框文本 字符"/>
    <w:qFormat/>
    <w:uiPriority w:val="0"/>
    <w:rPr>
      <w:rFonts w:ascii="Arial" w:hAnsi="Arial" w:eastAsia="黑体" w:cs="Arial"/>
      <w:snapToGrid w:val="0"/>
      <w:kern w:val="0"/>
      <w:sz w:val="18"/>
      <w:szCs w:val="18"/>
    </w:rPr>
  </w:style>
  <w:style w:type="character" w:customStyle="1" w:styleId="796">
    <w:name w:val="纯文本 Char2"/>
    <w:semiHidden/>
    <w:qFormat/>
    <w:uiPriority w:val="99"/>
    <w:rPr>
      <w:rFonts w:ascii="宋体" w:hAnsi="Courier New" w:eastAsia="宋体" w:cs="Courier New"/>
    </w:rPr>
  </w:style>
  <w:style w:type="character" w:customStyle="1" w:styleId="797">
    <w:name w:val="Char Char25"/>
    <w:qFormat/>
    <w:uiPriority w:val="6"/>
    <w:rPr>
      <w:rFonts w:ascii="宋体" w:hAnsi="宋体"/>
      <w:kern w:val="1"/>
      <w:sz w:val="24"/>
      <w:lang w:val="zh-CN"/>
    </w:rPr>
  </w:style>
  <w:style w:type="character" w:customStyle="1" w:styleId="798">
    <w:name w:val="Char Char411"/>
    <w:qFormat/>
    <w:uiPriority w:val="0"/>
    <w:rPr>
      <w:rFonts w:eastAsia="宋体"/>
      <w:b/>
      <w:sz w:val="24"/>
      <w:lang w:eastAsia="zh-CN" w:bidi="ar-SA"/>
    </w:rPr>
  </w:style>
  <w:style w:type="character" w:customStyle="1" w:styleId="799">
    <w:name w:val="Heading 7 Char"/>
    <w:qFormat/>
    <w:locked/>
    <w:uiPriority w:val="0"/>
    <w:rPr>
      <w:rFonts w:ascii="宋体" w:hAnsi="宋体" w:eastAsia="宋体"/>
      <w:b/>
      <w:bCs/>
      <w:kern w:val="2"/>
      <w:sz w:val="24"/>
      <w:szCs w:val="24"/>
      <w:lang w:val="en-US" w:eastAsia="zh-CN" w:bidi="ar-SA"/>
    </w:rPr>
  </w:style>
  <w:style w:type="character" w:customStyle="1" w:styleId="800">
    <w:name w:val="此正文 Char"/>
    <w:link w:val="102"/>
    <w:qFormat/>
    <w:uiPriority w:val="0"/>
    <w:rPr>
      <w:kern w:val="2"/>
      <w:sz w:val="24"/>
      <w:szCs w:val="24"/>
    </w:rPr>
  </w:style>
  <w:style w:type="character" w:customStyle="1" w:styleId="801">
    <w:name w:val="Char Char2"/>
    <w:qFormat/>
    <w:uiPriority w:val="0"/>
    <w:rPr>
      <w:rFonts w:eastAsia="宋体"/>
      <w:b/>
      <w:bCs/>
      <w:kern w:val="2"/>
      <w:sz w:val="21"/>
      <w:szCs w:val="24"/>
      <w:lang w:val="en-US" w:eastAsia="zh-CN" w:bidi="ar-SA"/>
    </w:rPr>
  </w:style>
  <w:style w:type="character" w:customStyle="1" w:styleId="802">
    <w:name w:val="标题 1 Char"/>
    <w:link w:val="3"/>
    <w:qFormat/>
    <w:uiPriority w:val="9"/>
    <w:rPr>
      <w:b/>
      <w:bCs/>
      <w:kern w:val="44"/>
      <w:sz w:val="44"/>
      <w:szCs w:val="44"/>
    </w:rPr>
  </w:style>
  <w:style w:type="character" w:customStyle="1" w:styleId="803">
    <w:name w:val="Footer-Even Char1"/>
    <w:qFormat/>
    <w:uiPriority w:val="0"/>
    <w:rPr>
      <w:rFonts w:eastAsia="宋体"/>
      <w:kern w:val="2"/>
      <w:sz w:val="18"/>
      <w:szCs w:val="18"/>
      <w:lang w:val="en-US" w:eastAsia="zh-CN" w:bidi="ar-SA"/>
    </w:rPr>
  </w:style>
  <w:style w:type="character" w:customStyle="1" w:styleId="804">
    <w:name w:val="Char Char29"/>
    <w:qFormat/>
    <w:uiPriority w:val="6"/>
    <w:rPr>
      <w:rFonts w:ascii="Arial" w:hAnsi="Arial" w:eastAsia="微软雅黑"/>
      <w:b/>
      <w:kern w:val="1"/>
      <w:sz w:val="44"/>
      <w:szCs w:val="32"/>
      <w:lang w:val="en-US" w:eastAsia="zh-CN" w:bidi="ar-SA"/>
    </w:rPr>
  </w:style>
  <w:style w:type="character" w:customStyle="1" w:styleId="805">
    <w:name w:val="标题 Char2"/>
    <w:link w:val="60"/>
    <w:qFormat/>
    <w:uiPriority w:val="10"/>
    <w:rPr>
      <w:b/>
      <w:sz w:val="24"/>
    </w:rPr>
  </w:style>
  <w:style w:type="character" w:customStyle="1" w:styleId="806">
    <w:name w:val="font81"/>
    <w:qFormat/>
    <w:uiPriority w:val="0"/>
    <w:rPr>
      <w:rFonts w:ascii="微软雅黑" w:hAnsi="微软雅黑" w:eastAsia="微软雅黑" w:cs="微软雅黑"/>
      <w:color w:val="000000"/>
      <w:sz w:val="20"/>
      <w:szCs w:val="20"/>
      <w:u w:val="none"/>
    </w:rPr>
  </w:style>
  <w:style w:type="character" w:customStyle="1" w:styleId="807">
    <w:name w:val="Char Char312"/>
    <w:qFormat/>
    <w:uiPriority w:val="0"/>
    <w:rPr>
      <w:rFonts w:ascii="Times New Roman" w:hAnsi="Times New Roman" w:eastAsia="宋体" w:cs="Times New Roman"/>
      <w:b/>
      <w:kern w:val="2"/>
      <w:sz w:val="32"/>
      <w:szCs w:val="24"/>
      <w:lang w:val="en-US" w:eastAsia="zh-CN" w:bidi="ar-SA"/>
    </w:rPr>
  </w:style>
  <w:style w:type="character" w:customStyle="1" w:styleId="808">
    <w:name w:val="t21"/>
    <w:qFormat/>
    <w:uiPriority w:val="0"/>
    <w:rPr>
      <w:rFonts w:ascii="仿宋_GB2312" w:eastAsia="微软雅黑"/>
      <w:b/>
      <w:kern w:val="2"/>
      <w:sz w:val="23"/>
      <w:szCs w:val="23"/>
      <w:lang w:val="en-US" w:eastAsia="zh-CN" w:bidi="ar-SA"/>
    </w:rPr>
  </w:style>
  <w:style w:type="character" w:customStyle="1" w:styleId="809">
    <w:name w:val="样式8 Char"/>
    <w:qFormat/>
    <w:uiPriority w:val="0"/>
    <w:rPr>
      <w:rFonts w:ascii="仿宋_GB2312" w:hAnsi="宋体" w:eastAsia="仿宋_GB2312"/>
      <w:b/>
      <w:bCs/>
      <w:kern w:val="2"/>
      <w:sz w:val="24"/>
      <w:szCs w:val="24"/>
    </w:rPr>
  </w:style>
  <w:style w:type="character" w:customStyle="1" w:styleId="810">
    <w:name w:val="表格 Char Char"/>
    <w:qFormat/>
    <w:uiPriority w:val="0"/>
    <w:rPr>
      <w:rFonts w:ascii="宋体" w:hAnsi="宋体" w:eastAsia="宋体"/>
      <w:lang w:bidi="ar-SA"/>
    </w:rPr>
  </w:style>
  <w:style w:type="character" w:customStyle="1" w:styleId="811">
    <w:name w:val="正文文本 字符1"/>
    <w:qFormat/>
    <w:uiPriority w:val="0"/>
    <w:rPr>
      <w:rFonts w:ascii="Calibri" w:hAnsi="Calibri" w:eastAsia="黑体" w:cs="Arial"/>
      <w:snapToGrid w:val="0"/>
      <w:kern w:val="2"/>
      <w:sz w:val="28"/>
      <w:szCs w:val="21"/>
    </w:rPr>
  </w:style>
  <w:style w:type="character" w:customStyle="1" w:styleId="812">
    <w:name w:val="标题 5 Char"/>
    <w:link w:val="9"/>
    <w:qFormat/>
    <w:uiPriority w:val="9"/>
    <w:rPr>
      <w:b/>
      <w:bCs/>
      <w:kern w:val="2"/>
      <w:sz w:val="28"/>
      <w:szCs w:val="28"/>
    </w:rPr>
  </w:style>
  <w:style w:type="character" w:customStyle="1" w:styleId="813">
    <w:name w:val="标题 6 Char1"/>
    <w:qFormat/>
    <w:uiPriority w:val="0"/>
    <w:rPr>
      <w:rFonts w:ascii="Arial" w:hAnsi="Arial" w:eastAsia="黑体" w:cs="Times New Roman"/>
      <w:b/>
      <w:sz w:val="24"/>
      <w:szCs w:val="20"/>
      <w:lang w:bidi="ar-SA"/>
    </w:rPr>
  </w:style>
  <w:style w:type="character" w:customStyle="1" w:styleId="814">
    <w:name w:val="带编号样式 Char"/>
    <w:qFormat/>
    <w:uiPriority w:val="0"/>
    <w:rPr>
      <w:rFonts w:ascii="仿宋_GB2312" w:eastAsia="仿宋_GB2312"/>
      <w:color w:val="000000"/>
      <w:sz w:val="24"/>
      <w:lang w:bidi="ar-SA"/>
    </w:rPr>
  </w:style>
  <w:style w:type="character" w:customStyle="1" w:styleId="815">
    <w:name w:val="unnamed31"/>
    <w:qFormat/>
    <w:uiPriority w:val="0"/>
    <w:rPr>
      <w:rFonts w:ascii="Tahoma" w:hAnsi="Tahoma" w:eastAsia="宋体"/>
      <w:b/>
      <w:kern w:val="2"/>
      <w:sz w:val="24"/>
      <w:szCs w:val="32"/>
      <w:u w:val="none"/>
      <w:lang w:val="en-US" w:eastAsia="zh-CN" w:bidi="ar-SA"/>
    </w:rPr>
  </w:style>
  <w:style w:type="character" w:customStyle="1" w:styleId="816">
    <w:name w:val="正文首行缩进 Char Char Char Char Char Char1"/>
    <w:qFormat/>
    <w:uiPriority w:val="0"/>
    <w:rPr>
      <w:rFonts w:ascii="宋体" w:eastAsia="宋体"/>
      <w:kern w:val="2"/>
      <w:sz w:val="24"/>
      <w:szCs w:val="24"/>
      <w:lang w:val="zh-CN" w:bidi="ar-SA"/>
    </w:rPr>
  </w:style>
  <w:style w:type="character" w:customStyle="1" w:styleId="817">
    <w:name w:val="称呼 Char"/>
    <w:link w:val="22"/>
    <w:qFormat/>
    <w:uiPriority w:val="0"/>
    <w:rPr>
      <w:rFonts w:ascii="仿宋_GB2312" w:eastAsia="仿宋_GB2312"/>
      <w:kern w:val="2"/>
      <w:sz w:val="28"/>
    </w:rPr>
  </w:style>
  <w:style w:type="character" w:customStyle="1" w:styleId="818">
    <w:name w:val="文本正文 Char Char"/>
    <w:qFormat/>
    <w:locked/>
    <w:uiPriority w:val="0"/>
    <w:rPr>
      <w:sz w:val="24"/>
      <w:lang w:bidi="ar-SA"/>
    </w:rPr>
  </w:style>
  <w:style w:type="character" w:customStyle="1" w:styleId="819">
    <w:name w:val="正文缩进 字符"/>
    <w:qFormat/>
    <w:uiPriority w:val="0"/>
    <w:rPr>
      <w:rFonts w:ascii="宋体" w:eastAsia="宋体"/>
      <w:snapToGrid w:val="0"/>
      <w:color w:val="000000"/>
      <w:kern w:val="28"/>
      <w:sz w:val="28"/>
      <w:lang w:val="en-US" w:eastAsia="zh-CN" w:bidi="ar-SA"/>
    </w:rPr>
  </w:style>
  <w:style w:type="character" w:customStyle="1" w:styleId="820">
    <w:name w:val="HTML 预设格式 Char"/>
    <w:link w:val="58"/>
    <w:qFormat/>
    <w:uiPriority w:val="0"/>
    <w:rPr>
      <w:rFonts w:ascii="黑体" w:hAnsi="Courier New" w:eastAsia="黑体"/>
    </w:rPr>
  </w:style>
  <w:style w:type="character" w:customStyle="1" w:styleId="821">
    <w:name w:val="正文文本 2 Char1"/>
    <w:link w:val="57"/>
    <w:qFormat/>
    <w:uiPriority w:val="0"/>
    <w:rPr>
      <w:kern w:val="2"/>
      <w:sz w:val="21"/>
      <w:szCs w:val="24"/>
    </w:rPr>
  </w:style>
  <w:style w:type="character" w:customStyle="1" w:styleId="822">
    <w:name w:val="样式 样式 标题 4h4H4Fab-4T5Ref Heading 1rh1Heading sqlsect 1.2.3.... +... Char"/>
    <w:link w:val="103"/>
    <w:qFormat/>
    <w:uiPriority w:val="0"/>
    <w:rPr>
      <w:rFonts w:ascii="微软雅黑" w:hAnsi="微软雅黑" w:eastAsia="微软雅黑"/>
      <w:b/>
      <w:bCs/>
      <w:kern w:val="2"/>
      <w:sz w:val="24"/>
      <w:szCs w:val="28"/>
    </w:rPr>
  </w:style>
  <w:style w:type="character" w:customStyle="1" w:styleId="823">
    <w:name w:val="正文非缩进 Char"/>
    <w:qFormat/>
    <w:uiPriority w:val="0"/>
    <w:rPr>
      <w:rFonts w:ascii="宋体" w:eastAsia="宋体"/>
      <w:snapToGrid w:val="0"/>
      <w:color w:val="000000"/>
      <w:kern w:val="28"/>
      <w:sz w:val="28"/>
      <w:lang w:val="en-US" w:eastAsia="zh-CN" w:bidi="ar-SA"/>
    </w:rPr>
  </w:style>
  <w:style w:type="character" w:customStyle="1" w:styleId="824">
    <w:name w:val="标题 7 Char"/>
    <w:link w:val="11"/>
    <w:qFormat/>
    <w:uiPriority w:val="0"/>
    <w:rPr>
      <w:b/>
      <w:bCs/>
      <w:kern w:val="2"/>
      <w:sz w:val="24"/>
      <w:szCs w:val="24"/>
    </w:rPr>
  </w:style>
  <w:style w:type="character" w:customStyle="1" w:styleId="825">
    <w:name w:val="正文文本缩进 2 Char"/>
    <w:link w:val="38"/>
    <w:qFormat/>
    <w:uiPriority w:val="0"/>
    <w:rPr>
      <w:rFonts w:ascii="宋体"/>
      <w:sz w:val="28"/>
    </w:rPr>
  </w:style>
  <w:style w:type="character" w:customStyle="1" w:styleId="826">
    <w:name w:val="Char Char5"/>
    <w:qFormat/>
    <w:uiPriority w:val="0"/>
    <w:rPr>
      <w:rFonts w:ascii="宋体" w:hAnsi="Courier New" w:eastAsia="宋体"/>
      <w:kern w:val="2"/>
      <w:sz w:val="21"/>
      <w:lang w:val="en-US" w:eastAsia="zh-CN"/>
    </w:rPr>
  </w:style>
  <w:style w:type="character" w:customStyle="1" w:styleId="827">
    <w:name w:val="脚注文本 Char"/>
    <w:link w:val="51"/>
    <w:qFormat/>
    <w:uiPriority w:val="0"/>
    <w:rPr>
      <w:color w:val="0000FF"/>
      <w:sz w:val="21"/>
    </w:rPr>
  </w:style>
  <w:style w:type="character" w:customStyle="1" w:styleId="828">
    <w:name w:val="称呼 Char1"/>
    <w:qFormat/>
    <w:uiPriority w:val="0"/>
    <w:rPr>
      <w:rFonts w:ascii="Times New Roman" w:hAnsi="Times New Roman" w:eastAsia="宋体" w:cs="Times New Roman"/>
      <w:szCs w:val="24"/>
    </w:rPr>
  </w:style>
  <w:style w:type="character" w:customStyle="1" w:styleId="829">
    <w:name w:val="正文1 Char"/>
    <w:qFormat/>
    <w:uiPriority w:val="0"/>
    <w:rPr>
      <w:rFonts w:ascii="宋体" w:eastAsia="宋体"/>
      <w:snapToGrid w:val="0"/>
      <w:color w:val="000000"/>
      <w:kern w:val="28"/>
      <w:sz w:val="28"/>
      <w:lang w:val="en-US" w:eastAsia="zh-CN" w:bidi="ar-SA"/>
    </w:rPr>
  </w:style>
  <w:style w:type="character" w:customStyle="1" w:styleId="830">
    <w:name w:val="正文缩进 Char1"/>
    <w:qFormat/>
    <w:uiPriority w:val="0"/>
    <w:rPr>
      <w:rFonts w:ascii="宋体" w:eastAsia="宋体"/>
      <w:snapToGrid w:val="0"/>
      <w:color w:val="000000"/>
      <w:kern w:val="28"/>
      <w:sz w:val="28"/>
      <w:lang w:val="en-US" w:eastAsia="zh-CN" w:bidi="ar-SA"/>
    </w:rPr>
  </w:style>
  <w:style w:type="character" w:customStyle="1" w:styleId="831">
    <w:name w:val="font21"/>
    <w:qFormat/>
    <w:uiPriority w:val="0"/>
    <w:rPr>
      <w:rFonts w:hint="eastAsia" w:ascii="宋体" w:hAnsi="宋体" w:eastAsia="宋体"/>
      <w:kern w:val="2"/>
      <w:sz w:val="28"/>
      <w:szCs w:val="28"/>
      <w:lang w:val="en-US" w:eastAsia="zh-CN" w:bidi="ar-SA"/>
    </w:rPr>
  </w:style>
  <w:style w:type="character" w:customStyle="1" w:styleId="832">
    <w:name w:val="Char Char26"/>
    <w:qFormat/>
    <w:uiPriority w:val="6"/>
    <w:rPr>
      <w:kern w:val="1"/>
      <w:sz w:val="21"/>
      <w:szCs w:val="24"/>
    </w:rPr>
  </w:style>
  <w:style w:type="character" w:customStyle="1" w:styleId="833">
    <w:name w:val="Item List Char"/>
    <w:link w:val="105"/>
    <w:qFormat/>
    <w:uiPriority w:val="0"/>
    <w:rPr>
      <w:rFonts w:ascii="Arial"/>
      <w:bCs/>
      <w:sz w:val="21"/>
      <w:szCs w:val="21"/>
      <w:lang w:val="en-US" w:eastAsia="zh-CN" w:bidi="ar-SA"/>
    </w:rPr>
  </w:style>
  <w:style w:type="character" w:customStyle="1" w:styleId="834">
    <w:name w:val="批注框文本 Char1"/>
    <w:qFormat/>
    <w:uiPriority w:val="0"/>
    <w:rPr>
      <w:rFonts w:ascii="Times New Roman" w:hAnsi="Times New Roman" w:eastAsia="宋体" w:cs="Times New Roman"/>
      <w:sz w:val="18"/>
      <w:szCs w:val="18"/>
    </w:rPr>
  </w:style>
  <w:style w:type="character" w:customStyle="1" w:styleId="835">
    <w:name w:val="纯文本 Char1"/>
    <w:link w:val="106"/>
    <w:qFormat/>
    <w:uiPriority w:val="0"/>
    <w:rPr>
      <w:rFonts w:ascii="宋体" w:hAnsi="Courier New"/>
    </w:rPr>
  </w:style>
  <w:style w:type="character" w:customStyle="1" w:styleId="836">
    <w:name w:val="正文首行缩进 Char"/>
    <w:link w:val="26"/>
    <w:qFormat/>
    <w:uiPriority w:val="0"/>
    <w:rPr>
      <w:rFonts w:ascii="宋体"/>
      <w:kern w:val="2"/>
      <w:sz w:val="24"/>
      <w:lang w:val="zh-CN"/>
    </w:rPr>
  </w:style>
  <w:style w:type="character" w:customStyle="1" w:styleId="837">
    <w:name w:val="h3 Char"/>
    <w:qFormat/>
    <w:uiPriority w:val="0"/>
    <w:rPr>
      <w:rFonts w:eastAsia="宋体"/>
      <w:b/>
      <w:kern w:val="2"/>
      <w:sz w:val="32"/>
      <w:lang w:val="en-US" w:eastAsia="zh-CN" w:bidi="ar-SA"/>
    </w:rPr>
  </w:style>
  <w:style w:type="character" w:customStyle="1" w:styleId="838">
    <w:name w:val="dandyren_title1"/>
    <w:qFormat/>
    <w:uiPriority w:val="0"/>
    <w:rPr>
      <w:b/>
      <w:bCs/>
      <w:color w:val="FF6633"/>
      <w:sz w:val="18"/>
      <w:szCs w:val="18"/>
    </w:rPr>
  </w:style>
  <w:style w:type="character" w:customStyle="1" w:styleId="839">
    <w:name w:val="Char Char31"/>
    <w:qFormat/>
    <w:uiPriority w:val="6"/>
    <w:rPr>
      <w:rFonts w:ascii="Arial" w:hAnsi="Arial" w:eastAsia="黑体"/>
      <w:kern w:val="1"/>
      <w:sz w:val="24"/>
      <w:szCs w:val="24"/>
    </w:rPr>
  </w:style>
  <w:style w:type="character" w:customStyle="1" w:styleId="840">
    <w:name w:val="h Char1"/>
    <w:qFormat/>
    <w:uiPriority w:val="0"/>
    <w:rPr>
      <w:sz w:val="18"/>
      <w:szCs w:val="18"/>
    </w:rPr>
  </w:style>
  <w:style w:type="character" w:customStyle="1" w:styleId="841">
    <w:name w:val="solutionfonts"/>
    <w:qFormat/>
    <w:uiPriority w:val="0"/>
  </w:style>
  <w:style w:type="character" w:customStyle="1" w:styleId="842">
    <w:name w:val="标题 4 Char2"/>
    <w:link w:val="8"/>
    <w:qFormat/>
    <w:uiPriority w:val="9"/>
    <w:rPr>
      <w:rFonts w:ascii="Arial" w:hAnsi="Arial" w:eastAsia="黑体"/>
      <w:b/>
      <w:bCs/>
      <w:kern w:val="2"/>
      <w:sz w:val="28"/>
      <w:szCs w:val="28"/>
      <w:lang w:val="zh-CN"/>
    </w:rPr>
  </w:style>
  <w:style w:type="character" w:customStyle="1" w:styleId="843">
    <w:name w:val="首行缩进 Char"/>
    <w:qFormat/>
    <w:uiPriority w:val="0"/>
    <w:rPr>
      <w:rFonts w:ascii="宋体" w:eastAsia="宋体"/>
      <w:kern w:val="2"/>
      <w:sz w:val="24"/>
      <w:lang w:val="en-US" w:eastAsia="zh-CN" w:bidi="ar-SA"/>
    </w:rPr>
  </w:style>
  <w:style w:type="character" w:customStyle="1" w:styleId="844">
    <w:name w:val="Char Char52"/>
    <w:qFormat/>
    <w:uiPriority w:val="0"/>
    <w:rPr>
      <w:rFonts w:ascii="宋体" w:hAnsi="Courier New" w:eastAsia="宋体"/>
      <w:kern w:val="2"/>
      <w:sz w:val="21"/>
      <w:lang w:val="en-US" w:eastAsia="zh-CN"/>
    </w:rPr>
  </w:style>
  <w:style w:type="character" w:customStyle="1" w:styleId="845">
    <w:name w:val="正文文本 3 Char"/>
    <w:link w:val="23"/>
    <w:qFormat/>
    <w:uiPriority w:val="0"/>
    <w:rPr>
      <w:kern w:val="2"/>
      <w:sz w:val="21"/>
    </w:rPr>
  </w:style>
  <w:style w:type="character" w:customStyle="1" w:styleId="846">
    <w:name w:val="font31"/>
    <w:qFormat/>
    <w:uiPriority w:val="0"/>
    <w:rPr>
      <w:rFonts w:hint="eastAsia" w:ascii="仿宋" w:hAnsi="仿宋" w:eastAsia="仿宋" w:cs="仿宋"/>
      <w:color w:val="000000"/>
      <w:sz w:val="20"/>
      <w:szCs w:val="20"/>
      <w:u w:val="none"/>
    </w:rPr>
  </w:style>
  <w:style w:type="character" w:customStyle="1" w:styleId="847">
    <w:name w:val="正文说明 Char"/>
    <w:link w:val="107"/>
    <w:qFormat/>
    <w:uiPriority w:val="0"/>
    <w:rPr>
      <w:sz w:val="24"/>
      <w:szCs w:val="24"/>
    </w:rPr>
  </w:style>
  <w:style w:type="character" w:customStyle="1" w:styleId="848">
    <w:name w:val="脚注文本 Char1"/>
    <w:qFormat/>
    <w:uiPriority w:val="0"/>
    <w:rPr>
      <w:rFonts w:ascii="Times New Roman" w:hAnsi="Times New Roman" w:eastAsia="宋体" w:cs="Times New Roman"/>
      <w:sz w:val="18"/>
      <w:szCs w:val="18"/>
    </w:rPr>
  </w:style>
  <w:style w:type="character" w:customStyle="1" w:styleId="849">
    <w:name w:val="Char Char1211"/>
    <w:qFormat/>
    <w:uiPriority w:val="0"/>
    <w:rPr>
      <w:rFonts w:ascii="仿宋_GB2312" w:eastAsia="仿宋_GB2312"/>
      <w:b/>
      <w:bCs/>
      <w:kern w:val="2"/>
      <w:sz w:val="24"/>
      <w:szCs w:val="24"/>
      <w:lang w:val="zh-CN" w:eastAsia="zh-CN" w:bidi="ar-SA"/>
    </w:rPr>
  </w:style>
  <w:style w:type="character" w:customStyle="1" w:styleId="850">
    <w:name w:val="标题 Char"/>
    <w:qFormat/>
    <w:uiPriority w:val="0"/>
    <w:rPr>
      <w:rFonts w:eastAsia="宋体"/>
      <w:b/>
      <w:sz w:val="24"/>
      <w:lang w:eastAsia="zh-CN" w:bidi="ar-SA"/>
    </w:rPr>
  </w:style>
  <w:style w:type="character" w:customStyle="1" w:styleId="851">
    <w:name w:val="Char Char35"/>
    <w:qFormat/>
    <w:uiPriority w:val="6"/>
    <w:rPr>
      <w:rFonts w:ascii="Arial" w:hAnsi="Arial" w:eastAsia="黑体"/>
      <w:b/>
      <w:kern w:val="1"/>
      <w:sz w:val="28"/>
      <w:szCs w:val="28"/>
      <w:lang w:val="zh-CN"/>
    </w:rPr>
  </w:style>
  <w:style w:type="character" w:customStyle="1" w:styleId="852">
    <w:name w:val="纯文本 Char Char Char"/>
    <w:qFormat/>
    <w:uiPriority w:val="0"/>
    <w:rPr>
      <w:rFonts w:ascii="宋体" w:hAnsi="Courier New" w:eastAsia="宋体"/>
      <w:kern w:val="2"/>
      <w:sz w:val="21"/>
      <w:lang w:val="en-US" w:eastAsia="zh-CN" w:bidi="ar-SA"/>
    </w:rPr>
  </w:style>
  <w:style w:type="character" w:customStyle="1" w:styleId="853">
    <w:name w:val="Table Text Char"/>
    <w:link w:val="108"/>
    <w:qFormat/>
    <w:uiPriority w:val="0"/>
    <w:rPr>
      <w:sz w:val="24"/>
      <w:szCs w:val="24"/>
    </w:rPr>
  </w:style>
  <w:style w:type="character" w:customStyle="1" w:styleId="854">
    <w:name w:val="正文1 Char1"/>
    <w:qFormat/>
    <w:uiPriority w:val="0"/>
    <w:rPr>
      <w:rFonts w:ascii="仿宋_GB2312" w:hAnsi="Courier New" w:eastAsia="仿宋_GB2312"/>
      <w:kern w:val="28"/>
      <w:sz w:val="24"/>
      <w:szCs w:val="24"/>
      <w:lang w:val="en-US" w:eastAsia="zh-CN"/>
    </w:rPr>
  </w:style>
  <w:style w:type="character" w:customStyle="1" w:styleId="855">
    <w:name w:val="页脚 Char1"/>
    <w:qFormat/>
    <w:uiPriority w:val="0"/>
    <w:rPr>
      <w:rFonts w:eastAsia="宋体"/>
      <w:kern w:val="2"/>
      <w:sz w:val="18"/>
      <w:szCs w:val="18"/>
      <w:lang w:val="en-US" w:eastAsia="zh-CN" w:bidi="ar-SA"/>
    </w:rPr>
  </w:style>
  <w:style w:type="character" w:customStyle="1" w:styleId="856">
    <w:name w:val="Bold"/>
    <w:qFormat/>
    <w:uiPriority w:val="0"/>
    <w:rPr>
      <w:rFonts w:ascii="Arial" w:hAnsi="Arial" w:eastAsia="黑体" w:cs="Times New Roman"/>
      <w:b/>
      <w:kern w:val="2"/>
      <w:sz w:val="32"/>
      <w:szCs w:val="32"/>
      <w:lang w:val="en-US" w:eastAsia="zh-CN" w:bidi="ar-SA"/>
    </w:rPr>
  </w:style>
  <w:style w:type="character" w:customStyle="1" w:styleId="857">
    <w:name w:val="批注文字 Char1"/>
    <w:link w:val="21"/>
    <w:qFormat/>
    <w:uiPriority w:val="0"/>
    <w:rPr>
      <w:kern w:val="2"/>
      <w:sz w:val="21"/>
      <w:szCs w:val="24"/>
    </w:rPr>
  </w:style>
  <w:style w:type="character" w:customStyle="1" w:styleId="858">
    <w:name w:val="签名 Char"/>
    <w:link w:val="43"/>
    <w:qFormat/>
    <w:uiPriority w:val="0"/>
    <w:rPr>
      <w:rFonts w:eastAsia="仿宋_GB2312"/>
      <w:sz w:val="24"/>
    </w:rPr>
  </w:style>
  <w:style w:type="character" w:customStyle="1" w:styleId="859">
    <w:name w:val="hui3"/>
    <w:qFormat/>
    <w:uiPriority w:val="0"/>
    <w:rPr>
      <w:color w:val="333333"/>
    </w:rPr>
  </w:style>
  <w:style w:type="character" w:customStyle="1" w:styleId="860">
    <w:name w:val="Char Char17"/>
    <w:qFormat/>
    <w:uiPriority w:val="6"/>
    <w:rPr>
      <w:rFonts w:eastAsia="仿宋_GB2312"/>
      <w:sz w:val="24"/>
    </w:rPr>
  </w:style>
  <w:style w:type="character" w:customStyle="1" w:styleId="861">
    <w:name w:val="标题 4 字符"/>
    <w:qFormat/>
    <w:uiPriority w:val="9"/>
    <w:rPr>
      <w:rFonts w:ascii="等线 Light" w:hAnsi="等线 Light" w:eastAsia="等线 Light" w:cs="Times New Roman"/>
      <w:b/>
      <w:bCs/>
      <w:snapToGrid w:val="0"/>
      <w:kern w:val="0"/>
      <w:sz w:val="28"/>
      <w:szCs w:val="28"/>
    </w:rPr>
  </w:style>
  <w:style w:type="character" w:customStyle="1" w:styleId="862">
    <w:name w:val="Char Char37"/>
    <w:qFormat/>
    <w:uiPriority w:val="6"/>
    <w:rPr>
      <w:b/>
      <w:kern w:val="1"/>
      <w:sz w:val="44"/>
      <w:szCs w:val="44"/>
    </w:rPr>
  </w:style>
  <w:style w:type="character" w:customStyle="1" w:styleId="863">
    <w:name w:val="列出段落 Char"/>
    <w:qFormat/>
    <w:uiPriority w:val="0"/>
    <w:rPr>
      <w:rFonts w:eastAsia="楷体_GB2312" w:cs="Lucida Sans"/>
      <w:kern w:val="2"/>
      <w:sz w:val="24"/>
      <w:szCs w:val="24"/>
      <w:lang w:val="en-US" w:eastAsia="zh-CN" w:bidi="ar-SA"/>
    </w:rPr>
  </w:style>
  <w:style w:type="character" w:customStyle="1" w:styleId="864">
    <w:name w:val="正文文本缩进 3 Char1"/>
    <w:semiHidden/>
    <w:qFormat/>
    <w:uiPriority w:val="99"/>
    <w:rPr>
      <w:rFonts w:ascii="Times New Roman" w:hAnsi="Times New Roman" w:eastAsia="宋体" w:cs="Times New Roman"/>
      <w:sz w:val="16"/>
      <w:szCs w:val="16"/>
    </w:rPr>
  </w:style>
  <w:style w:type="character" w:customStyle="1" w:styleId="865">
    <w:name w:val="公文正文 Char Char"/>
    <w:link w:val="109"/>
    <w:qFormat/>
    <w:uiPriority w:val="0"/>
    <w:rPr>
      <w:rFonts w:ascii="仿宋_GB2312" w:eastAsia="仿宋_GB2312"/>
      <w:kern w:val="2"/>
      <w:sz w:val="24"/>
      <w:szCs w:val="24"/>
    </w:rPr>
  </w:style>
  <w:style w:type="character" w:customStyle="1" w:styleId="866">
    <w:name w:val="Table Text Char1"/>
    <w:qFormat/>
    <w:uiPriority w:val="0"/>
    <w:rPr>
      <w:rFonts w:eastAsia="宋体"/>
      <w:sz w:val="24"/>
      <w:szCs w:val="24"/>
      <w:lang w:val="en-US" w:eastAsia="zh-CN" w:bidi="ar-SA"/>
    </w:rPr>
  </w:style>
  <w:style w:type="character" w:customStyle="1" w:styleId="867">
    <w:name w:val="标题 1 Char Char"/>
    <w:qFormat/>
    <w:uiPriority w:val="0"/>
    <w:rPr>
      <w:rFonts w:hint="eastAsia" w:ascii="宋体" w:hAnsi="宋体" w:eastAsia="宋体"/>
      <w:b/>
      <w:spacing w:val="-2"/>
      <w:sz w:val="24"/>
      <w:lang w:val="en-US" w:eastAsia="zh-CN" w:bidi="ar-SA"/>
    </w:rPr>
  </w:style>
  <w:style w:type="character" w:customStyle="1" w:styleId="868">
    <w:name w:val="正文（缩进2汉字） Char"/>
    <w:link w:val="110"/>
    <w:qFormat/>
    <w:uiPriority w:val="0"/>
    <w:rPr>
      <w:rFonts w:ascii="宋体"/>
    </w:rPr>
  </w:style>
  <w:style w:type="character" w:customStyle="1" w:styleId="869">
    <w:name w:val="标题 8 Char"/>
    <w:link w:val="12"/>
    <w:qFormat/>
    <w:uiPriority w:val="0"/>
    <w:rPr>
      <w:rFonts w:ascii="Arial" w:hAnsi="Arial" w:eastAsia="黑体"/>
      <w:kern w:val="2"/>
      <w:sz w:val="24"/>
      <w:szCs w:val="24"/>
    </w:rPr>
  </w:style>
  <w:style w:type="character" w:customStyle="1" w:styleId="870">
    <w:name w:val="标书表格字体格式 Char"/>
    <w:qFormat/>
    <w:uiPriority w:val="0"/>
    <w:rPr>
      <w:kern w:val="2"/>
      <w:sz w:val="21"/>
      <w:szCs w:val="24"/>
      <w:lang w:bidi="ar-SA"/>
    </w:rPr>
  </w:style>
  <w:style w:type="character" w:customStyle="1" w:styleId="871">
    <w:name w:val="tw4winError"/>
    <w:qFormat/>
    <w:uiPriority w:val="0"/>
    <w:rPr>
      <w:rFonts w:ascii="Courier New" w:hAnsi="Courier New" w:cs="Courier New"/>
      <w:color w:val="00FF00"/>
      <w:sz w:val="40"/>
      <w:szCs w:val="40"/>
    </w:rPr>
  </w:style>
  <w:style w:type="character" w:customStyle="1" w:styleId="872">
    <w:name w:val="Body Text(ch) Char Char"/>
    <w:qFormat/>
    <w:uiPriority w:val="0"/>
    <w:rPr>
      <w:rFonts w:ascii="宋体"/>
      <w:kern w:val="2"/>
      <w:sz w:val="24"/>
      <w:szCs w:val="21"/>
      <w:lang w:val="zh-CN"/>
    </w:rPr>
  </w:style>
  <w:style w:type="character" w:customStyle="1" w:styleId="873">
    <w:name w:val="正文首行缩进两字 Char"/>
    <w:qFormat/>
    <w:uiPriority w:val="0"/>
    <w:rPr>
      <w:sz w:val="24"/>
      <w:szCs w:val="24"/>
      <w:lang w:val="en-US" w:eastAsia="zh-CN" w:bidi="ar-SA"/>
    </w:rPr>
  </w:style>
  <w:style w:type="character" w:customStyle="1" w:styleId="874">
    <w:name w:val="正文文本 Char"/>
    <w:qFormat/>
    <w:uiPriority w:val="0"/>
    <w:rPr>
      <w:rFonts w:eastAsia="宋体"/>
      <w:kern w:val="2"/>
      <w:sz w:val="24"/>
      <w:szCs w:val="24"/>
      <w:lang w:val="en-US" w:eastAsia="zh-CN" w:bidi="ar-SA"/>
    </w:rPr>
  </w:style>
  <w:style w:type="character" w:customStyle="1" w:styleId="875">
    <w:name w:val="文档结构图 字符1"/>
    <w:qFormat/>
    <w:uiPriority w:val="0"/>
    <w:rPr>
      <w:rFonts w:ascii="宋体" w:hAnsi="Calibri" w:eastAsia="黑体" w:cs="Arial"/>
      <w:snapToGrid w:val="0"/>
      <w:kern w:val="2"/>
      <w:sz w:val="18"/>
      <w:szCs w:val="18"/>
    </w:rPr>
  </w:style>
  <w:style w:type="character" w:customStyle="1" w:styleId="876">
    <w:name w:val="content"/>
    <w:qFormat/>
    <w:uiPriority w:val="0"/>
  </w:style>
  <w:style w:type="character" w:customStyle="1" w:styleId="877">
    <w:name w:val="tw4winPopup"/>
    <w:qFormat/>
    <w:uiPriority w:val="0"/>
    <w:rPr>
      <w:rFonts w:ascii="Courier New" w:hAnsi="Courier New" w:cs="Courier New"/>
      <w:color w:val="008000"/>
      <w:lang w:val="en-US" w:eastAsia="zh-CN"/>
    </w:rPr>
  </w:style>
  <w:style w:type="character" w:customStyle="1" w:styleId="878">
    <w:name w:val="param-name"/>
    <w:qFormat/>
    <w:uiPriority w:val="99"/>
    <w:rPr>
      <w:rFonts w:ascii="Arial" w:hAnsi="Arial" w:eastAsia="黑体" w:cs="Arial"/>
      <w:snapToGrid w:val="0"/>
      <w:kern w:val="0"/>
      <w:szCs w:val="21"/>
    </w:rPr>
  </w:style>
  <w:style w:type="character" w:customStyle="1" w:styleId="879">
    <w:name w:val="标准正文格式 Char"/>
    <w:qFormat/>
    <w:uiPriority w:val="0"/>
    <w:rPr>
      <w:rFonts w:ascii="宋体" w:eastAsia="仿宋_GB2312" w:cs="宋体"/>
      <w:color w:val="000000"/>
      <w:sz w:val="24"/>
      <w:lang w:val="en-US" w:eastAsia="zh-CN" w:bidi="ar-SA"/>
    </w:rPr>
  </w:style>
  <w:style w:type="character" w:customStyle="1" w:styleId="880">
    <w:name w:val="Char Char212"/>
    <w:qFormat/>
    <w:uiPriority w:val="0"/>
    <w:rPr>
      <w:rFonts w:eastAsia="宋体"/>
      <w:b/>
      <w:bCs/>
      <w:kern w:val="2"/>
      <w:sz w:val="21"/>
      <w:szCs w:val="24"/>
      <w:lang w:val="en-US" w:eastAsia="zh-CN" w:bidi="ar-SA"/>
    </w:rPr>
  </w:style>
  <w:style w:type="character" w:customStyle="1" w:styleId="881">
    <w:name w:val="文档结构图 Char"/>
    <w:qFormat/>
    <w:uiPriority w:val="0"/>
    <w:rPr>
      <w:rFonts w:eastAsia="宋体"/>
      <w:kern w:val="2"/>
      <w:sz w:val="21"/>
      <w:szCs w:val="24"/>
      <w:lang w:val="en-US" w:eastAsia="zh-CN" w:bidi="ar-SA"/>
    </w:rPr>
  </w:style>
  <w:style w:type="character" w:customStyle="1" w:styleId="882">
    <w:name w:val="zbggmain style9"/>
    <w:qFormat/>
    <w:uiPriority w:val="0"/>
  </w:style>
  <w:style w:type="character" w:customStyle="1" w:styleId="883">
    <w:name w:val="Char Char16"/>
    <w:qFormat/>
    <w:uiPriority w:val="6"/>
    <w:rPr>
      <w:kern w:val="1"/>
      <w:sz w:val="18"/>
      <w:szCs w:val="18"/>
    </w:rPr>
  </w:style>
  <w:style w:type="character" w:customStyle="1" w:styleId="884">
    <w:name w:val="font51"/>
    <w:qFormat/>
    <w:uiPriority w:val="0"/>
    <w:rPr>
      <w:rFonts w:hint="eastAsia" w:ascii="仿宋" w:hAnsi="仿宋" w:eastAsia="仿宋" w:cs="仿宋"/>
      <w:color w:val="000000"/>
      <w:sz w:val="20"/>
      <w:szCs w:val="20"/>
      <w:u w:val="none"/>
    </w:rPr>
  </w:style>
  <w:style w:type="character" w:customStyle="1" w:styleId="885">
    <w:name w:val="Char Char82"/>
    <w:qFormat/>
    <w:uiPriority w:val="0"/>
    <w:rPr>
      <w:rFonts w:eastAsia="宋体"/>
      <w:b/>
      <w:sz w:val="24"/>
      <w:lang w:eastAsia="zh-CN"/>
    </w:rPr>
  </w:style>
  <w:style w:type="character" w:customStyle="1" w:styleId="886">
    <w:name w:val="正文文本缩进 3 Char"/>
    <w:link w:val="54"/>
    <w:qFormat/>
    <w:uiPriority w:val="0"/>
    <w:rPr>
      <w:kern w:val="2"/>
      <w:sz w:val="24"/>
    </w:rPr>
  </w:style>
  <w:style w:type="character" w:customStyle="1" w:styleId="887">
    <w:name w:val="日期 Char1"/>
    <w:semiHidden/>
    <w:qFormat/>
    <w:uiPriority w:val="99"/>
    <w:rPr>
      <w:rFonts w:ascii="Times New Roman" w:hAnsi="Times New Roman" w:eastAsia="宋体" w:cs="Times New Roman"/>
      <w:szCs w:val="24"/>
    </w:rPr>
  </w:style>
  <w:style w:type="character" w:customStyle="1" w:styleId="888">
    <w:name w:val="页眉 字符"/>
    <w:qFormat/>
    <w:uiPriority w:val="99"/>
    <w:rPr>
      <w:kern w:val="2"/>
      <w:sz w:val="18"/>
      <w:szCs w:val="18"/>
    </w:rPr>
  </w:style>
  <w:style w:type="character" w:customStyle="1" w:styleId="889">
    <w:name w:val="Char Char33"/>
    <w:qFormat/>
    <w:uiPriority w:val="6"/>
    <w:rPr>
      <w:rFonts w:ascii="Arial" w:hAnsi="Arial" w:eastAsia="黑体"/>
      <w:b/>
      <w:kern w:val="1"/>
      <w:sz w:val="24"/>
      <w:szCs w:val="24"/>
    </w:rPr>
  </w:style>
  <w:style w:type="character" w:customStyle="1" w:styleId="890">
    <w:name w:val="b11_01b Char"/>
    <w:link w:val="111"/>
    <w:qFormat/>
    <w:uiPriority w:val="0"/>
    <w:rPr>
      <w:rFonts w:ascii="Verdana" w:hAnsi="Verdana"/>
      <w:b/>
      <w:bCs/>
      <w:color w:val="4A82CA"/>
      <w:sz w:val="17"/>
      <w:szCs w:val="17"/>
    </w:rPr>
  </w:style>
  <w:style w:type="character" w:customStyle="1" w:styleId="891">
    <w:name w:val="Char Char121"/>
    <w:qFormat/>
    <w:uiPriority w:val="6"/>
    <w:rPr>
      <w:rFonts w:ascii="仿宋_GB2312" w:eastAsia="仿宋_GB2312"/>
      <w:b/>
      <w:bCs/>
      <w:kern w:val="2"/>
      <w:sz w:val="24"/>
      <w:szCs w:val="24"/>
      <w:lang w:val="zh-CN" w:eastAsia="zh-CN" w:bidi="ar-SA"/>
    </w:rPr>
  </w:style>
  <w:style w:type="character" w:customStyle="1" w:styleId="892">
    <w:name w:val="Footer-Even Char"/>
    <w:qFormat/>
    <w:uiPriority w:val="0"/>
    <w:rPr>
      <w:rFonts w:eastAsia="宋体"/>
      <w:kern w:val="2"/>
      <w:sz w:val="18"/>
      <w:lang w:val="en-US" w:eastAsia="zh-CN" w:bidi="ar-SA"/>
    </w:rPr>
  </w:style>
  <w:style w:type="character" w:customStyle="1" w:styleId="893">
    <w:name w:val="页脚 Char2"/>
    <w:link w:val="41"/>
    <w:qFormat/>
    <w:locked/>
    <w:uiPriority w:val="99"/>
    <w:rPr>
      <w:kern w:val="2"/>
      <w:sz w:val="18"/>
      <w:szCs w:val="18"/>
    </w:rPr>
  </w:style>
  <w:style w:type="character" w:customStyle="1" w:styleId="894">
    <w:name w:val="Char Char36"/>
    <w:qFormat/>
    <w:uiPriority w:val="6"/>
    <w:rPr>
      <w:rFonts w:ascii="仿宋_GB2312" w:hAnsi="仿宋_GB2312" w:eastAsia="仿宋_GB2312" w:cs="Arial"/>
      <w:b/>
      <w:kern w:val="1"/>
      <w:sz w:val="32"/>
      <w:szCs w:val="32"/>
      <w:lang w:val="zh-CN" w:eastAsia="zh-CN" w:bidi="ar-SA"/>
    </w:rPr>
  </w:style>
  <w:style w:type="character" w:customStyle="1" w:styleId="895">
    <w:name w:val="Char Char61"/>
    <w:qFormat/>
    <w:uiPriority w:val="6"/>
    <w:rPr>
      <w:rFonts w:eastAsia="宋体"/>
      <w:kern w:val="2"/>
      <w:sz w:val="21"/>
      <w:szCs w:val="24"/>
      <w:lang w:val="en-US" w:eastAsia="zh-CN" w:bidi="ar-SA"/>
    </w:rPr>
  </w:style>
  <w:style w:type="character" w:customStyle="1" w:styleId="896">
    <w:name w:val="正文文字缩进 2 Char Char"/>
    <w:qFormat/>
    <w:uiPriority w:val="0"/>
    <w:rPr>
      <w:rFonts w:ascii="宋体"/>
      <w:sz w:val="28"/>
    </w:rPr>
  </w:style>
  <w:style w:type="character" w:customStyle="1" w:styleId="897">
    <w:name w:val="f141"/>
    <w:qFormat/>
    <w:uiPriority w:val="0"/>
    <w:rPr>
      <w:rFonts w:ascii="Tahoma" w:hAnsi="Tahoma" w:eastAsia="宋体"/>
      <w:b/>
      <w:kern w:val="2"/>
      <w:sz w:val="21"/>
      <w:szCs w:val="21"/>
      <w:lang w:val="en-US" w:eastAsia="zh-CN" w:bidi="ar-SA"/>
    </w:rPr>
  </w:style>
  <w:style w:type="character" w:customStyle="1" w:styleId="898">
    <w:name w:val="段落 Char Char"/>
    <w:link w:val="112"/>
    <w:qFormat/>
    <w:uiPriority w:val="0"/>
    <w:rPr>
      <w:rFonts w:ascii="宋体" w:hAnsi="宋体"/>
      <w:sz w:val="24"/>
    </w:rPr>
  </w:style>
  <w:style w:type="character" w:customStyle="1" w:styleId="899">
    <w:name w:val="标题 3 Char2"/>
    <w:qFormat/>
    <w:uiPriority w:val="0"/>
    <w:rPr>
      <w:rFonts w:eastAsia="宋体"/>
      <w:b/>
      <w:bCs/>
      <w:kern w:val="2"/>
      <w:sz w:val="32"/>
      <w:szCs w:val="32"/>
      <w:lang w:val="en-US" w:eastAsia="zh-CN" w:bidi="ar-SA"/>
    </w:rPr>
  </w:style>
  <w:style w:type="character" w:customStyle="1" w:styleId="900">
    <w:name w:val="apple-converted-space"/>
    <w:qFormat/>
    <w:uiPriority w:val="0"/>
  </w:style>
  <w:style w:type="character" w:customStyle="1" w:styleId="901">
    <w:name w:val="页眉 Char2"/>
    <w:link w:val="42"/>
    <w:qFormat/>
    <w:uiPriority w:val="99"/>
    <w:rPr>
      <w:kern w:val="2"/>
      <w:sz w:val="18"/>
      <w:szCs w:val="18"/>
    </w:rPr>
  </w:style>
  <w:style w:type="character" w:customStyle="1" w:styleId="902">
    <w:name w:val="Char Char9"/>
    <w:qFormat/>
    <w:uiPriority w:val="0"/>
    <w:rPr>
      <w:rFonts w:eastAsia="宋体"/>
      <w:kern w:val="2"/>
      <w:sz w:val="18"/>
      <w:szCs w:val="18"/>
      <w:lang w:val="en-US" w:eastAsia="zh-CN" w:bidi="ar-SA"/>
    </w:rPr>
  </w:style>
  <w:style w:type="character" w:customStyle="1" w:styleId="903">
    <w:name w:val="Char Char41"/>
    <w:qFormat/>
    <w:uiPriority w:val="0"/>
    <w:rPr>
      <w:rFonts w:eastAsia="宋体"/>
      <w:b/>
      <w:sz w:val="24"/>
      <w:lang w:eastAsia="zh-CN" w:bidi="ar-SA"/>
    </w:rPr>
  </w:style>
  <w:style w:type="character" w:customStyle="1" w:styleId="904">
    <w:name w:val="large1"/>
    <w:qFormat/>
    <w:uiPriority w:val="0"/>
    <w:rPr>
      <w:rFonts w:hint="eastAsia" w:ascii="宋体" w:hAnsi="宋体" w:eastAsia="宋体"/>
      <w:sz w:val="21"/>
      <w:szCs w:val="21"/>
    </w:rPr>
  </w:style>
  <w:style w:type="character" w:customStyle="1" w:styleId="905">
    <w:name w:val="正文段 Char"/>
    <w:link w:val="113"/>
    <w:qFormat/>
    <w:uiPriority w:val="0"/>
    <w:rPr>
      <w:sz w:val="24"/>
    </w:rPr>
  </w:style>
  <w:style w:type="character" w:customStyle="1" w:styleId="906">
    <w:name w:val="Char Char13"/>
    <w:qFormat/>
    <w:uiPriority w:val="6"/>
    <w:rPr>
      <w:rFonts w:ascii="宋体" w:hAnsi="宋体"/>
      <w:kern w:val="1"/>
      <w:sz w:val="21"/>
      <w:szCs w:val="24"/>
    </w:rPr>
  </w:style>
  <w:style w:type="character" w:customStyle="1" w:styleId="90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8">
    <w:name w:val="冯广丽 Char"/>
    <w:link w:val="114"/>
    <w:qFormat/>
    <w:uiPriority w:val="0"/>
    <w:rPr>
      <w:rFonts w:ascii="宋体" w:hAnsi="宋体"/>
      <w:kern w:val="2"/>
      <w:sz w:val="24"/>
      <w:szCs w:val="22"/>
    </w:rPr>
  </w:style>
  <w:style w:type="character" w:customStyle="1" w:styleId="909">
    <w:name w:val="批注文字 字符"/>
    <w:qFormat/>
    <w:uiPriority w:val="0"/>
    <w:rPr>
      <w:rFonts w:ascii="Arial" w:hAnsi="Arial" w:eastAsia="黑体" w:cs="Arial"/>
      <w:snapToGrid w:val="0"/>
      <w:kern w:val="0"/>
      <w:szCs w:val="21"/>
    </w:rPr>
  </w:style>
  <w:style w:type="character" w:customStyle="1" w:styleId="910">
    <w:name w:val="Char Char161"/>
    <w:qFormat/>
    <w:uiPriority w:val="0"/>
    <w:rPr>
      <w:rFonts w:eastAsia="宋体"/>
      <w:b/>
      <w:kern w:val="2"/>
      <w:sz w:val="32"/>
      <w:lang w:val="en-US" w:eastAsia="zh-CN"/>
    </w:rPr>
  </w:style>
  <w:style w:type="character" w:customStyle="1" w:styleId="911">
    <w:name w:val="javascript"/>
    <w:qFormat/>
    <w:uiPriority w:val="0"/>
  </w:style>
  <w:style w:type="character" w:customStyle="1" w:styleId="912">
    <w:name w:val="图名 Char"/>
    <w:qFormat/>
    <w:uiPriority w:val="0"/>
    <w:rPr>
      <w:rFonts w:ascii="Arial" w:hAnsi="Arial" w:eastAsia="黑体"/>
      <w:kern w:val="2"/>
      <w:sz w:val="24"/>
      <w:szCs w:val="24"/>
      <w:lang w:val="en-US" w:eastAsia="zh-CN" w:bidi="ar-SA"/>
    </w:rPr>
  </w:style>
  <w:style w:type="character" w:customStyle="1" w:styleId="913">
    <w:name w:val="Used by Word for text of Help footnotes Char Char"/>
    <w:qFormat/>
    <w:uiPriority w:val="0"/>
    <w:rPr>
      <w:rFonts w:ascii="Times New Roman" w:hAnsi="Times New Roman" w:eastAsia="宋体" w:cs="Times New Roman"/>
      <w:sz w:val="20"/>
      <w:szCs w:val="20"/>
    </w:rPr>
  </w:style>
  <w:style w:type="character" w:customStyle="1" w:styleId="914">
    <w:name w:val="编号，小四 Char"/>
    <w:link w:val="115"/>
    <w:qFormat/>
    <w:uiPriority w:val="0"/>
    <w:rPr>
      <w:rFonts w:ascii="Arial" w:hAnsi="Arial"/>
      <w:sz w:val="24"/>
    </w:rPr>
  </w:style>
  <w:style w:type="character" w:customStyle="1" w:styleId="915">
    <w:name w:val="Font Style82"/>
    <w:qFormat/>
    <w:uiPriority w:val="99"/>
    <w:rPr>
      <w:rFonts w:ascii="宋体" w:eastAsia="宋体" w:cs="宋体"/>
      <w:color w:val="000000"/>
      <w:sz w:val="14"/>
      <w:szCs w:val="14"/>
    </w:rPr>
  </w:style>
  <w:style w:type="character" w:customStyle="1" w:styleId="916">
    <w:name w:val="标题 2 Char Char"/>
    <w:qFormat/>
    <w:uiPriority w:val="0"/>
    <w:rPr>
      <w:rFonts w:ascii="楷体_GB2312" w:hAnsi="Arial" w:eastAsia="楷体_GB2312"/>
      <w:b/>
      <w:bCs/>
      <w:kern w:val="2"/>
      <w:sz w:val="24"/>
      <w:szCs w:val="32"/>
      <w:lang w:val="en-US" w:eastAsia="zh-CN" w:bidi="ar-SA"/>
    </w:rPr>
  </w:style>
  <w:style w:type="character" w:customStyle="1" w:styleId="917">
    <w:name w:val="未用 Char"/>
    <w:qFormat/>
    <w:uiPriority w:val="0"/>
    <w:rPr>
      <w:rFonts w:ascii="Arial" w:hAnsi="Arial" w:eastAsia="黑体"/>
      <w:kern w:val="2"/>
      <w:sz w:val="21"/>
      <w:szCs w:val="21"/>
      <w:lang w:val="en-US" w:eastAsia="zh-CN" w:bidi="ar-SA"/>
    </w:rPr>
  </w:style>
  <w:style w:type="character" w:customStyle="1" w:styleId="918">
    <w:name w:val="myp1111"/>
    <w:qFormat/>
    <w:uiPriority w:val="0"/>
    <w:rPr>
      <w:rFonts w:hint="default" w:ascii="ˎ̥" w:hAnsi="ˎ̥"/>
      <w:color w:val="000000"/>
      <w:sz w:val="20"/>
      <w:szCs w:val="20"/>
      <w:u w:val="none"/>
    </w:rPr>
  </w:style>
  <w:style w:type="character" w:customStyle="1" w:styleId="919">
    <w:name w:val="样式 标题 4h4H4Fab-4T5Ref Heading 1rh1Heading sqlsect 1.2.3.... Char"/>
    <w:link w:val="104"/>
    <w:qFormat/>
    <w:uiPriority w:val="0"/>
    <w:rPr>
      <w:rFonts w:ascii="微软雅黑" w:hAnsi="微软雅黑" w:eastAsia="微软雅黑"/>
      <w:b/>
      <w:bCs/>
      <w:kern w:val="2"/>
      <w:sz w:val="24"/>
      <w:szCs w:val="28"/>
    </w:rPr>
  </w:style>
  <w:style w:type="character" w:customStyle="1" w:styleId="920">
    <w:name w:val="h Char Char"/>
    <w:qFormat/>
    <w:uiPriority w:val="0"/>
    <w:rPr>
      <w:rFonts w:eastAsia="宋体"/>
      <w:kern w:val="2"/>
      <w:sz w:val="18"/>
      <w:lang w:val="en-US" w:eastAsia="zh-CN" w:bidi="ar-SA"/>
    </w:rPr>
  </w:style>
  <w:style w:type="character" w:customStyle="1" w:styleId="921">
    <w:name w:val="仿宋正文 Char"/>
    <w:link w:val="116"/>
    <w:qFormat/>
    <w:uiPriority w:val="0"/>
    <w:rPr>
      <w:rFonts w:ascii="仿宋_GB2312" w:eastAsia="仿宋_GB2312"/>
      <w:kern w:val="2"/>
      <w:sz w:val="24"/>
      <w:lang w:val="en-US" w:eastAsia="zh-CN" w:bidi="ar-SA"/>
    </w:rPr>
  </w:style>
  <w:style w:type="character" w:customStyle="1" w:styleId="922">
    <w:name w:val="正文首行缩进 Char Char Char Char Char Char"/>
    <w:qFormat/>
    <w:uiPriority w:val="0"/>
    <w:rPr>
      <w:rFonts w:ascii="宋体" w:eastAsia="宋体"/>
      <w:kern w:val="2"/>
      <w:sz w:val="24"/>
      <w:lang w:val="zh-CN" w:bidi="ar-SA"/>
    </w:rPr>
  </w:style>
  <w:style w:type="character" w:customStyle="1" w:styleId="923">
    <w:name w:val="样式 宋体"/>
    <w:qFormat/>
    <w:uiPriority w:val="0"/>
    <w:rPr>
      <w:rFonts w:ascii="宋体" w:hAnsi="宋体"/>
      <w:sz w:val="24"/>
    </w:rPr>
  </w:style>
  <w:style w:type="character" w:customStyle="1" w:styleId="924">
    <w:name w:val="tw4winJump"/>
    <w:qFormat/>
    <w:uiPriority w:val="0"/>
    <w:rPr>
      <w:rFonts w:ascii="Courier New" w:hAnsi="Courier New" w:cs="Courier New"/>
      <w:color w:val="008080"/>
      <w:lang w:val="en-US" w:eastAsia="zh-CN"/>
    </w:rPr>
  </w:style>
  <w:style w:type="character" w:customStyle="1" w:styleId="925">
    <w:name w:val="标题 1 字符"/>
    <w:qFormat/>
    <w:uiPriority w:val="9"/>
    <w:rPr>
      <w:rFonts w:ascii="Arial" w:hAnsi="Arial" w:eastAsia="黑体" w:cs="Arial"/>
      <w:b/>
      <w:bCs/>
      <w:snapToGrid w:val="0"/>
      <w:kern w:val="44"/>
      <w:sz w:val="44"/>
      <w:szCs w:val="44"/>
    </w:rPr>
  </w:style>
  <w:style w:type="character" w:customStyle="1" w:styleId="926">
    <w:name w:val="style36"/>
    <w:basedOn w:val="70"/>
    <w:qFormat/>
    <w:uiPriority w:val="0"/>
    <w:rPr>
      <w:rFonts w:ascii="Arial" w:hAnsi="Arial" w:eastAsia="黑体" w:cs="Arial"/>
      <w:snapToGrid w:val="0"/>
      <w:kern w:val="0"/>
      <w:szCs w:val="21"/>
    </w:rPr>
  </w:style>
  <w:style w:type="character" w:customStyle="1" w:styleId="927">
    <w:name w:val="pt9"/>
    <w:qFormat/>
    <w:uiPriority w:val="0"/>
    <w:rPr>
      <w:rFonts w:ascii="仿宋_GB2312" w:eastAsia="微软雅黑"/>
      <w:b/>
      <w:kern w:val="2"/>
      <w:sz w:val="32"/>
      <w:szCs w:val="32"/>
      <w:lang w:val="en-US" w:eastAsia="zh-CN" w:bidi="ar-SA"/>
    </w:rPr>
  </w:style>
  <w:style w:type="character" w:customStyle="1" w:styleId="928">
    <w:name w:val="DO_NOT_TRANSLATE"/>
    <w:qFormat/>
    <w:uiPriority w:val="0"/>
    <w:rPr>
      <w:rFonts w:ascii="Courier New" w:hAnsi="Courier New" w:cs="Courier New"/>
      <w:color w:val="800000"/>
      <w:lang w:val="en-US" w:eastAsia="zh-CN"/>
    </w:rPr>
  </w:style>
  <w:style w:type="character" w:customStyle="1" w:styleId="929">
    <w:name w:val="标书1 Char1"/>
    <w:qFormat/>
    <w:uiPriority w:val="0"/>
    <w:rPr>
      <w:rFonts w:eastAsia="宋体"/>
      <w:b/>
      <w:bCs/>
      <w:kern w:val="44"/>
      <w:sz w:val="44"/>
      <w:szCs w:val="44"/>
      <w:lang w:val="en-US" w:eastAsia="zh-CN" w:bidi="ar-SA"/>
    </w:rPr>
  </w:style>
  <w:style w:type="character" w:customStyle="1" w:styleId="930">
    <w:name w:val="页脚 字符"/>
    <w:qFormat/>
    <w:uiPriority w:val="99"/>
    <w:rPr>
      <w:kern w:val="2"/>
      <w:sz w:val="18"/>
      <w:szCs w:val="18"/>
    </w:rPr>
  </w:style>
  <w:style w:type="character" w:customStyle="1" w:styleId="931">
    <w:name w:val="正文2 Char"/>
    <w:qFormat/>
    <w:uiPriority w:val="0"/>
    <w:rPr>
      <w:rFonts w:eastAsia="宋体"/>
      <w:kern w:val="2"/>
      <w:sz w:val="24"/>
      <w:lang w:val="en-US" w:eastAsia="zh-CN" w:bidi="ar-SA"/>
    </w:rPr>
  </w:style>
  <w:style w:type="character" w:customStyle="1" w:styleId="932">
    <w:name w:val="Char Char21"/>
    <w:qFormat/>
    <w:uiPriority w:val="6"/>
    <w:rPr>
      <w:rFonts w:ascii="宋体" w:hAnsi="宋体"/>
      <w:kern w:val="1"/>
      <w:sz w:val="24"/>
      <w:szCs w:val="21"/>
      <w:lang w:val="zh-CN"/>
    </w:rPr>
  </w:style>
  <w:style w:type="character" w:customStyle="1" w:styleId="933">
    <w:name w:val="样式 正文缩进 + 首行缩进:  2 字符 Char Char"/>
    <w:link w:val="117"/>
    <w:qFormat/>
    <w:uiPriority w:val="0"/>
    <w:rPr>
      <w:rFonts w:cs="宋体"/>
      <w:kern w:val="2"/>
      <w:sz w:val="24"/>
    </w:rPr>
  </w:style>
  <w:style w:type="character" w:customStyle="1" w:styleId="934">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935">
    <w:name w:val="gray6"/>
    <w:basedOn w:val="70"/>
    <w:qFormat/>
    <w:uiPriority w:val="0"/>
    <w:rPr>
      <w:rFonts w:ascii="Arial" w:hAnsi="Arial" w:eastAsia="黑体" w:cs="Arial"/>
      <w:snapToGrid w:val="0"/>
      <w:kern w:val="0"/>
      <w:szCs w:val="21"/>
    </w:rPr>
  </w:style>
  <w:style w:type="character" w:customStyle="1" w:styleId="936">
    <w:name w:val="hui"/>
    <w:basedOn w:val="70"/>
    <w:qFormat/>
    <w:uiPriority w:val="0"/>
    <w:rPr>
      <w:rFonts w:ascii="Arial" w:hAnsi="Arial" w:eastAsia="黑体" w:cs="Arial"/>
      <w:snapToGrid w:val="0"/>
      <w:kern w:val="0"/>
      <w:szCs w:val="21"/>
    </w:rPr>
  </w:style>
  <w:style w:type="character" w:customStyle="1" w:styleId="937">
    <w:name w:val="哈哈正文 Char Char"/>
    <w:qFormat/>
    <w:uiPriority w:val="0"/>
    <w:rPr>
      <w:rFonts w:ascii="宋体" w:hAnsi="宋体" w:eastAsia="宋体" w:cs="宋体"/>
      <w:kern w:val="2"/>
      <w:sz w:val="24"/>
      <w:lang w:val="en-US" w:eastAsia="zh-CN" w:bidi="ar-SA"/>
    </w:rPr>
  </w:style>
  <w:style w:type="character" w:customStyle="1" w:styleId="938">
    <w:name w:val="交叉引用"/>
    <w:qFormat/>
    <w:uiPriority w:val="1"/>
    <w:rPr>
      <w:rFonts w:ascii="Arial" w:hAnsi="Arial" w:eastAsia="黑体"/>
      <w:snapToGrid w:val="0"/>
      <w:color w:val="0000FF"/>
      <w:kern w:val="0"/>
      <w:sz w:val="20"/>
      <w:szCs w:val="21"/>
      <w:u w:val="single"/>
      <w:lang w:val="en-US" w:eastAsia="zh-CN"/>
    </w:rPr>
  </w:style>
  <w:style w:type="character" w:customStyle="1" w:styleId="939">
    <w:name w:val="正文缩进 字符1"/>
    <w:qFormat/>
    <w:uiPriority w:val="0"/>
    <w:rPr>
      <w:rFonts w:ascii="宋体" w:eastAsia="宋体"/>
      <w:snapToGrid w:val="0"/>
      <w:color w:val="000000"/>
      <w:kern w:val="28"/>
      <w:sz w:val="28"/>
      <w:lang w:val="en-US" w:eastAsia="zh-CN" w:bidi="ar-SA"/>
    </w:rPr>
  </w:style>
  <w:style w:type="character" w:customStyle="1" w:styleId="940">
    <w:name w:val="页脚 字符1"/>
    <w:qFormat/>
    <w:locked/>
    <w:uiPriority w:val="99"/>
    <w:rPr>
      <w:kern w:val="2"/>
      <w:sz w:val="18"/>
      <w:szCs w:val="18"/>
    </w:rPr>
  </w:style>
  <w:style w:type="character" w:customStyle="1" w:styleId="941">
    <w:name w:val="页眉 字符1"/>
    <w:qFormat/>
    <w:uiPriority w:val="99"/>
    <w:rPr>
      <w:kern w:val="2"/>
      <w:sz w:val="18"/>
      <w:szCs w:val="18"/>
    </w:rPr>
  </w:style>
  <w:style w:type="character" w:customStyle="1" w:styleId="942">
    <w:name w:val="尾注文本 Char"/>
    <w:link w:val="39"/>
    <w:qFormat/>
    <w:uiPriority w:val="0"/>
    <w:rPr>
      <w:kern w:val="2"/>
      <w:sz w:val="21"/>
      <w:szCs w:val="24"/>
      <w:lang w:val="zh-CN"/>
    </w:rPr>
  </w:style>
  <w:style w:type="character" w:customStyle="1" w:styleId="943">
    <w:name w:val="无间隔 Char"/>
    <w:link w:val="167"/>
    <w:qFormat/>
    <w:uiPriority w:val="99"/>
    <w:rPr>
      <w:kern w:val="2"/>
      <w:sz w:val="21"/>
      <w:szCs w:val="22"/>
    </w:rPr>
  </w:style>
  <w:style w:type="character" w:customStyle="1" w:styleId="944">
    <w:name w:val="标准文本 Char Char"/>
    <w:link w:val="605"/>
    <w:qFormat/>
    <w:uiPriority w:val="0"/>
    <w:rPr>
      <w:rFonts w:cs="宋体"/>
      <w:kern w:val="2"/>
      <w:sz w:val="24"/>
    </w:rPr>
  </w:style>
  <w:style w:type="character" w:customStyle="1" w:styleId="945">
    <w:name w:val="Char Char213"/>
    <w:qFormat/>
    <w:uiPriority w:val="0"/>
    <w:rPr>
      <w:rFonts w:eastAsia="Century Gothic"/>
      <w:b/>
      <w:bCs/>
      <w:kern w:val="44"/>
      <w:sz w:val="32"/>
      <w:szCs w:val="44"/>
      <w:lang w:val="en-US" w:eastAsia="zh-CN" w:bidi="ar-SA"/>
    </w:rPr>
  </w:style>
  <w:style w:type="character" w:customStyle="1" w:styleId="946">
    <w:name w:val="apple-style-span"/>
    <w:qFormat/>
    <w:uiPriority w:val="0"/>
    <w:rPr>
      <w:rFonts w:ascii="Arial" w:hAnsi="Arial" w:eastAsia="黑体" w:cs="Arial"/>
      <w:snapToGrid w:val="0"/>
      <w:kern w:val="0"/>
      <w:szCs w:val="21"/>
    </w:rPr>
  </w:style>
  <w:style w:type="character" w:customStyle="1" w:styleId="947">
    <w:name w:val="15"/>
    <w:qFormat/>
    <w:uiPriority w:val="0"/>
    <w:rPr>
      <w:rFonts w:hint="default" w:ascii="Calibri" w:hAnsi="Calibri"/>
      <w:color w:val="0000FF"/>
      <w:u w:val="single"/>
    </w:rPr>
  </w:style>
  <w:style w:type="character" w:customStyle="1" w:styleId="948">
    <w:name w:val="16"/>
    <w:qFormat/>
    <w:uiPriority w:val="0"/>
    <w:rPr>
      <w:rFonts w:hint="eastAsia" w:ascii="宋体" w:hAnsi="宋体" w:eastAsia="宋体"/>
      <w:color w:val="000000"/>
      <w:sz w:val="20"/>
      <w:szCs w:val="20"/>
    </w:rPr>
  </w:style>
  <w:style w:type="character" w:customStyle="1" w:styleId="949">
    <w:name w:val="edui-unclickable"/>
    <w:qFormat/>
    <w:uiPriority w:val="0"/>
    <w:rPr>
      <w:color w:val="808080"/>
    </w:rPr>
  </w:style>
  <w:style w:type="character" w:customStyle="1" w:styleId="950">
    <w:name w:val="tpc_content1"/>
    <w:qFormat/>
    <w:uiPriority w:val="0"/>
    <w:rPr>
      <w:sz w:val="20"/>
      <w:szCs w:val="20"/>
    </w:rPr>
  </w:style>
  <w:style w:type="character" w:customStyle="1" w:styleId="951">
    <w:name w:val="正文文本缩进 字符"/>
    <w:qFormat/>
    <w:uiPriority w:val="0"/>
    <w:rPr>
      <w:rFonts w:ascii="Century Gothic" w:hAnsi="Century Gothic" w:eastAsia="Century Gothic"/>
      <w:kern w:val="2"/>
      <w:sz w:val="24"/>
      <w:lang w:val="en-US" w:eastAsia="zh-CN" w:bidi="ar-SA"/>
    </w:rPr>
  </w:style>
  <w:style w:type="character" w:customStyle="1" w:styleId="952">
    <w:name w:val="正文文本 2 字符"/>
    <w:qFormat/>
    <w:uiPriority w:val="0"/>
    <w:rPr>
      <w:rFonts w:ascii="Arial" w:hAnsi="Arial" w:eastAsia="宋体"/>
      <w:kern w:val="2"/>
      <w:sz w:val="24"/>
      <w:szCs w:val="24"/>
      <w:lang w:val="en-US" w:eastAsia="zh-CN" w:bidi="ar-SA"/>
    </w:rPr>
  </w:style>
  <w:style w:type="character" w:customStyle="1" w:styleId="953">
    <w:name w:val="edui-clickable2"/>
    <w:qFormat/>
    <w:uiPriority w:val="0"/>
    <w:rPr>
      <w:color w:val="0000FF"/>
      <w:u w:val="single"/>
    </w:rPr>
  </w:style>
  <w:style w:type="character" w:customStyle="1" w:styleId="954">
    <w:name w:val="style1"/>
    <w:qFormat/>
    <w:uiPriority w:val="0"/>
    <w:rPr>
      <w:rFonts w:ascii="Arial" w:hAnsi="Arial" w:eastAsia="黑体" w:cs="Arial"/>
      <w:snapToGrid w:val="0"/>
      <w:kern w:val="0"/>
      <w:szCs w:val="21"/>
    </w:rPr>
  </w:style>
  <w:style w:type="character" w:customStyle="1" w:styleId="955">
    <w:name w:val="zbggtop11 style5"/>
    <w:qFormat/>
    <w:uiPriority w:val="0"/>
    <w:rPr>
      <w:rFonts w:ascii="Arial" w:hAnsi="Arial" w:eastAsia="黑体" w:cs="Arial"/>
      <w:snapToGrid w:val="0"/>
      <w:kern w:val="0"/>
      <w:szCs w:val="21"/>
    </w:rPr>
  </w:style>
  <w:style w:type="character" w:customStyle="1" w:styleId="95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7">
    <w:name w:val="bulletintext1"/>
    <w:qFormat/>
    <w:uiPriority w:val="0"/>
    <w:rPr>
      <w:color w:val="000000"/>
      <w:sz w:val="18"/>
    </w:rPr>
  </w:style>
  <w:style w:type="character" w:customStyle="1" w:styleId="958">
    <w:name w:val="ksfind_class_select1"/>
    <w:basedOn w:val="70"/>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table" w:customStyle="1" w:styleId="96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7">
    <w:name w:val="纯文本3"/>
    <w:basedOn w:val="1"/>
    <w:qFormat/>
    <w:uiPriority w:val="0"/>
    <w:pPr>
      <w:adjustRightInd/>
      <w:snapToGrid w:val="0"/>
      <w:jc w:val="left"/>
    </w:pPr>
    <w:rPr>
      <w:rFonts w:ascii="Century Gothic" w:hAnsi="楷体_GB2312" w:eastAsia="Century Gothic"/>
      <w:szCs w:val="20"/>
    </w:rPr>
  </w:style>
  <w:style w:type="character" w:customStyle="1" w:styleId="968">
    <w:name w:val="纯文本 Char3"/>
    <w:qFormat/>
    <w:uiPriority w:val="0"/>
    <w:rPr>
      <w:rFonts w:ascii="??" w:hAnsi="??" w:eastAsia="??" w:cs="宋体"/>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header" Target="header12.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66"/>
    <customShpInfo spid="_x0000_s2068"/>
    <customShpInfo spid="_x0000_s2065"/>
    <customShpInfo spid="_x0000_s2064"/>
    <customShpInfo spid="_x0000_s2063"/>
    <customShpInfo spid="_x0000_s2060"/>
    <customShpInfo spid="_x0000_s2062"/>
    <customShpInfo spid="_x0000_s2056"/>
    <customShpInfo spid="_x0000_s2058"/>
    <customShpInfo spid="_x0000_s2053"/>
    <customShpInfo spid="_x0000_s2054"/>
    <customShpInfo spid="_x0000_s2049"/>
    <customShpInfo spid="_x0000_s2051"/>
    <customShpInfo spid="_x0000_s1047"/>
    <customShpInfo spid="_x0000_s104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83</Pages>
  <Words>39302</Words>
  <Characters>41759</Characters>
  <Lines>320</Lines>
  <Paragraphs>90</Paragraphs>
  <TotalTime>61</TotalTime>
  <ScaleCrop>false</ScaleCrop>
  <LinksUpToDate>false</LinksUpToDate>
  <CharactersWithSpaces>43900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Administrator</cp:lastModifiedBy>
  <cp:lastPrinted>2022-12-05T08:18:00Z</cp:lastPrinted>
  <dcterms:modified xsi:type="dcterms:W3CDTF">2023-02-14T05:09:27Z</dcterms:modified>
  <dc:title>杭州市市民卡扩大发卡工程</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336C8B5E194B45869A6758E4B4F2258B</vt:lpwstr>
  </property>
</Properties>
</file>