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2022年度杭州市临安区应急管理局安全生产社会化服务采购</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color w:val="000000" w:themeColor="text1"/>
          <w:sz w:val="30"/>
          <w:szCs w:val="30"/>
          <w14:textFill>
            <w14:solidFill>
              <w14:schemeClr w14:val="tx1"/>
            </w14:solidFill>
          </w14:textFill>
        </w:rPr>
        <w:t>临[2022]</w:t>
      </w:r>
      <w:r>
        <w:rPr>
          <w:rFonts w:hint="eastAsia" w:ascii="仿宋" w:hAnsi="仿宋" w:eastAsia="仿宋" w:cs="仿宋_GB2312"/>
          <w:color w:val="000000" w:themeColor="text1"/>
          <w:sz w:val="30"/>
          <w:szCs w:val="30"/>
          <w:lang w:val="en-US" w:eastAsia="zh-CN"/>
          <w14:textFill>
            <w14:solidFill>
              <w14:schemeClr w14:val="tx1"/>
            </w14:solidFill>
          </w14:textFill>
        </w:rPr>
        <w:t>98</w:t>
      </w:r>
      <w:r>
        <w:rPr>
          <w:rFonts w:hint="eastAsia" w:ascii="仿宋" w:hAnsi="仿宋" w:eastAsia="仿宋" w:cs="仿宋_GB2312"/>
          <w:color w:val="000000" w:themeColor="text1"/>
          <w:sz w:val="30"/>
          <w:szCs w:val="30"/>
          <w14:textFill>
            <w14:solidFill>
              <w14:schemeClr w14:val="tx1"/>
            </w14:solidFill>
          </w14:textFill>
        </w:rPr>
        <w:t>号</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500" w:lineRule="exact"/>
        <w:ind w:right="532"/>
        <w:jc w:val="center"/>
        <w:rPr>
          <w:rFonts w:hint="eastAsia" w:ascii="宋体" w:hAnsi="宋体" w:eastAsia="宋体" w:cs="宋体"/>
          <w:color w:val="000000"/>
          <w:sz w:val="32"/>
          <w:szCs w:val="32"/>
          <w:lang w:eastAsia="zh-CN"/>
        </w:rPr>
      </w:pPr>
      <w:r>
        <w:rPr>
          <w:rFonts w:hint="eastAsia" w:ascii="宋体" w:hAnsi="宋体" w:cs="宋体"/>
          <w:color w:val="000000"/>
          <w:sz w:val="32"/>
          <w:szCs w:val="32"/>
        </w:rPr>
        <w:t>采购</w:t>
      </w:r>
      <w:r>
        <w:rPr>
          <w:rFonts w:hint="eastAsia" w:ascii="宋体" w:hAnsi="宋体" w:cs="宋体"/>
          <w:color w:val="000000"/>
          <w:sz w:val="32"/>
          <w:szCs w:val="32"/>
          <w:lang w:eastAsia="zh-CN"/>
        </w:rPr>
        <w:t>人</w:t>
      </w:r>
      <w:r>
        <w:rPr>
          <w:rFonts w:hint="eastAsia" w:ascii="宋体" w:hAnsi="宋体" w:cs="宋体"/>
          <w:color w:val="000000"/>
          <w:sz w:val="32"/>
          <w:szCs w:val="32"/>
        </w:rPr>
        <w:t>：</w:t>
      </w:r>
      <w:r>
        <w:rPr>
          <w:rFonts w:hint="eastAsia" w:ascii="宋体" w:hAnsi="宋体"/>
          <w:sz w:val="32"/>
          <w:szCs w:val="32"/>
          <w:lang w:eastAsia="zh-CN"/>
        </w:rPr>
        <w:t>杭州市临安区应急管理局</w:t>
      </w:r>
    </w:p>
    <w:p>
      <w:pPr>
        <w:spacing w:line="500" w:lineRule="exact"/>
        <w:ind w:right="532"/>
        <w:jc w:val="center"/>
        <w:rPr>
          <w:rFonts w:hint="eastAsia" w:ascii="宋体" w:hAnsi="宋体" w:cs="宋体"/>
          <w:color w:val="000000"/>
          <w:sz w:val="32"/>
          <w:szCs w:val="32"/>
        </w:rPr>
      </w:pPr>
      <w:r>
        <w:rPr>
          <w:rFonts w:hint="eastAsia" w:ascii="宋体" w:hAnsi="宋体" w:cs="宋体"/>
          <w:color w:val="000000"/>
          <w:sz w:val="32"/>
          <w:szCs w:val="32"/>
        </w:rPr>
        <w:t>采购机构：浙江中际工程项目管理有限公司</w:t>
      </w:r>
    </w:p>
    <w:p>
      <w:pPr>
        <w:pStyle w:val="35"/>
        <w:spacing w:before="120" w:after="120" w:line="360" w:lineRule="auto"/>
        <w:jc w:val="center"/>
        <w:rPr>
          <w:rFonts w:hint="eastAsia" w:ascii="宋体" w:hAnsi="宋体" w:cs="宋体"/>
          <w:color w:val="000000"/>
          <w:sz w:val="32"/>
          <w:szCs w:val="32"/>
          <w:highlight w:val="none"/>
        </w:rPr>
      </w:pPr>
      <w:r>
        <w:rPr>
          <w:rFonts w:hint="eastAsia" w:ascii="宋体" w:hAnsi="宋体" w:cs="宋体"/>
          <w:color w:val="000000"/>
          <w:sz w:val="32"/>
          <w:szCs w:val="32"/>
        </w:rPr>
        <w:t>二〇二</w:t>
      </w:r>
      <w:r>
        <w:rPr>
          <w:rFonts w:hint="eastAsia" w:hAnsi="宋体" w:cs="宋体"/>
          <w:color w:val="000000"/>
          <w:sz w:val="32"/>
          <w:szCs w:val="32"/>
          <w:lang w:eastAsia="zh-CN"/>
        </w:rPr>
        <w:t>二</w:t>
      </w:r>
      <w:r>
        <w:rPr>
          <w:rFonts w:hint="eastAsia" w:ascii="宋体" w:hAnsi="宋体" w:cs="宋体"/>
          <w:color w:val="000000"/>
          <w:sz w:val="32"/>
          <w:szCs w:val="32"/>
        </w:rPr>
        <w:t>年</w:t>
      </w:r>
      <w:r>
        <w:rPr>
          <w:rFonts w:hint="eastAsia" w:hAnsi="宋体" w:cs="宋体"/>
          <w:color w:val="000000"/>
          <w:sz w:val="32"/>
          <w:szCs w:val="32"/>
          <w:highlight w:val="none"/>
          <w:lang w:val="en-US" w:eastAsia="zh-CN"/>
        </w:rPr>
        <w:t>三</w:t>
      </w:r>
      <w:r>
        <w:rPr>
          <w:rFonts w:hint="eastAsia" w:ascii="宋体" w:hAnsi="宋体" w:cs="宋体"/>
          <w:color w:val="000000"/>
          <w:sz w:val="32"/>
          <w:szCs w:val="32"/>
          <w:highlight w:val="none"/>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2022年度杭州市临安区应急管理局安全生产社会化服务采购</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w:t>
      </w:r>
      <w:r>
        <w:rPr>
          <w:rStyle w:val="76"/>
          <w:rFonts w:ascii="仿宋_GB2312" w:hAnsi="仿宋" w:eastAsia="仿宋_GB2312" w:cs="Times New Roman"/>
          <w:snapToGrid/>
          <w:color w:val="FF0000"/>
          <w:kern w:val="2"/>
          <w:sz w:val="24"/>
          <w:szCs w:val="24"/>
        </w:rPr>
        <w:t>并于</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4</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12</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13</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30</w:t>
      </w:r>
      <w:r>
        <w:rPr>
          <w:rFonts w:hint="eastAsia" w:ascii="仿宋_GB2312" w:hAnsi="仿宋" w:eastAsia="仿宋_GB2312"/>
          <w:color w:val="FF0000"/>
          <w:sz w:val="24"/>
          <w:u w:val="single"/>
        </w:rPr>
        <w:t>分</w:t>
      </w:r>
      <w:r>
        <w:rPr>
          <w:rFonts w:hint="eastAsia" w:ascii="仿宋_GB2312" w:hAnsi="仿宋" w:eastAsia="仿宋_GB2312"/>
          <w:bCs/>
          <w:color w:val="FF0000"/>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color w:val="000000" w:themeColor="text1"/>
          <w:sz w:val="24"/>
          <w:lang w:eastAsia="zh-CN"/>
          <w14:textFill>
            <w14:solidFill>
              <w14:schemeClr w14:val="tx1"/>
            </w14:solidFill>
          </w14:textFill>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olor w:val="000000" w:themeColor="text1"/>
          <w:sz w:val="24"/>
          <w:lang w:eastAsia="zh-CN"/>
          <w14:textFill>
            <w14:solidFill>
              <w14:schemeClr w14:val="tx1"/>
            </w14:solidFill>
          </w14:textFill>
        </w:rPr>
        <w:t>临[2022]98号</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2022年度杭州市临安区应急管理局安全生产社会化服务采购</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cs="Times New Roman"/>
          <w:sz w:val="24"/>
          <w:lang w:val="en-US" w:eastAsia="zh-CN"/>
        </w:rPr>
        <w:t>标项1：240000元；标项2：220000元；标项3：140000元；标项4：200000元；标项5：400000元。</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cs="Times New Roman"/>
          <w:sz w:val="24"/>
          <w:lang w:val="en-US" w:eastAsia="zh-CN"/>
        </w:rPr>
        <w:t>标项1：240000元；标项2：220000元；标项3：140000元；标项4：200000元；标项5：400000元。</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bCs/>
          <w:snapToGrid/>
          <w:color w:val="FF0000"/>
          <w:kern w:val="2"/>
          <w:sz w:val="24"/>
          <w:szCs w:val="24"/>
          <w:lang w:eastAsia="zh-CN"/>
        </w:rPr>
      </w:pPr>
      <w:r>
        <w:rPr>
          <w:rFonts w:hint="eastAsia" w:ascii="仿宋_GB2312" w:hAnsi="仿宋" w:eastAsia="仿宋_GB2312"/>
          <w:b/>
          <w:color w:val="auto"/>
          <w:sz w:val="24"/>
        </w:rPr>
        <w:t>采购需求：</w:t>
      </w:r>
      <w:r>
        <w:rPr>
          <w:rFonts w:hint="eastAsia" w:ascii="仿宋_GB2312" w:hAnsi="仿宋" w:eastAsia="仿宋_GB2312" w:cs="仿宋_GB2312"/>
          <w:sz w:val="24"/>
        </w:rPr>
        <w:t>2022年度杭州市临安区应急管理局安全生产社会化服务采购</w:t>
      </w:r>
      <w:r>
        <w:rPr>
          <w:rFonts w:hint="eastAsia" w:ascii="仿宋_GB2312" w:hAnsi="仿宋" w:eastAsia="仿宋_GB2312" w:cs="仿宋_GB2312"/>
          <w:sz w:val="24"/>
          <w:lang w:eastAsia="zh-CN"/>
        </w:rPr>
        <w:t>，各个标项的</w:t>
      </w:r>
      <w:r>
        <w:rPr>
          <w:rFonts w:hint="eastAsia" w:ascii="仿宋_GB2312" w:hAnsi="仿宋" w:eastAsia="仿宋_GB2312"/>
          <w:bCs/>
          <w:snapToGrid/>
          <w:color w:val="auto"/>
          <w:kern w:val="2"/>
          <w:sz w:val="24"/>
          <w:szCs w:val="24"/>
        </w:rPr>
        <w:t>主要内容详见招标文件第三部分采购需求。</w:t>
      </w:r>
      <w:r>
        <w:rPr>
          <w:rFonts w:hint="eastAsia" w:ascii="仿宋_GB2312" w:hAnsi="仿宋" w:eastAsia="仿宋_GB2312"/>
          <w:bCs/>
          <w:snapToGrid/>
          <w:color w:val="FF0000"/>
          <w:kern w:val="2"/>
          <w:sz w:val="24"/>
          <w:szCs w:val="24"/>
          <w:lang w:eastAsia="zh-CN"/>
        </w:rPr>
        <w:t>投标人可同时参与每个标项的投标，每个标项的投标文件应分别编制、分别上传。</w:t>
      </w:r>
    </w:p>
    <w:p>
      <w:pPr>
        <w:pStyle w:val="129"/>
        <w:outlineLvl w:val="2"/>
        <w:rPr>
          <w:rFonts w:ascii="仿宋_GB2312" w:hAnsi="仿宋" w:eastAsia="仿宋_GB2312"/>
          <w:highlight w:val="red"/>
        </w:rPr>
      </w:pPr>
      <w:r>
        <w:rPr>
          <w:rFonts w:hint="eastAsia" w:ascii="仿宋_GB2312" w:hAnsi="仿宋" w:eastAsia="仿宋_GB2312"/>
          <w:b/>
        </w:rPr>
        <w:t>合同履约期限：</w:t>
      </w:r>
      <w:r>
        <w:rPr>
          <w:rFonts w:hint="eastAsia" w:ascii="仿宋_GB2312" w:hAnsi="仿宋" w:eastAsia="仿宋_GB2312" w:cs="Times New Roman"/>
          <w:bCs/>
          <w:snapToGrid/>
          <w:color w:val="000000"/>
          <w:kern w:val="2"/>
          <w:sz w:val="24"/>
          <w:szCs w:val="24"/>
          <w:lang w:val="en-US" w:eastAsia="zh-CN" w:bidi="ar-SA"/>
        </w:rPr>
        <w:t>标项1：2022年10月底前提交社会化服务报告及系统录入；</w:t>
      </w:r>
      <w:r>
        <w:rPr>
          <w:rFonts w:hint="eastAsia" w:ascii="仿宋_GB2312" w:hAnsi="仿宋" w:eastAsia="仿宋_GB2312" w:cs="Times New Roman"/>
          <w:kern w:val="2"/>
          <w:sz w:val="24"/>
          <w:szCs w:val="24"/>
          <w:lang w:val="en-US" w:eastAsia="zh-CN" w:bidi="ar-SA"/>
        </w:rPr>
        <w:t>标项2：</w:t>
      </w:r>
      <w:r>
        <w:rPr>
          <w:rFonts w:hint="eastAsia" w:ascii="仿宋_GB2312" w:hAnsi="仿宋" w:eastAsia="仿宋_GB2312" w:cs="Times New Roman"/>
          <w:bCs/>
          <w:snapToGrid/>
          <w:color w:val="000000"/>
          <w:kern w:val="2"/>
          <w:sz w:val="24"/>
          <w:szCs w:val="24"/>
          <w:lang w:val="en-US" w:eastAsia="zh-CN" w:bidi="ar-SA"/>
        </w:rPr>
        <w:t>2022年</w:t>
      </w:r>
      <w:r>
        <w:rPr>
          <w:rFonts w:hint="eastAsia" w:ascii="仿宋_GB2312" w:hAnsi="仿宋" w:eastAsia="仿宋_GB2312" w:cs="Times New Roman"/>
          <w:kern w:val="2"/>
          <w:sz w:val="24"/>
          <w:szCs w:val="24"/>
          <w:lang w:val="en-US" w:eastAsia="zh-CN" w:bidi="ar-SA"/>
        </w:rPr>
        <w:t>5月底前完成首次轮服务，9月前完成整改情况复查及第二轮隐患排查，</w:t>
      </w:r>
      <w:r>
        <w:rPr>
          <w:rFonts w:hint="eastAsia" w:ascii="仿宋_GB2312" w:hAnsi="仿宋" w:eastAsia="仿宋_GB2312" w:cs="Times New Roman"/>
          <w:kern w:val="2"/>
          <w:sz w:val="24"/>
          <w:szCs w:val="24"/>
          <w:highlight w:val="none"/>
          <w:lang w:val="en-US" w:eastAsia="zh-CN" w:bidi="ar-SA"/>
        </w:rPr>
        <w:t>11月底前提交评估报告</w:t>
      </w:r>
      <w:r>
        <w:rPr>
          <w:rFonts w:hint="eastAsia" w:ascii="仿宋_GB2312" w:hAnsi="仿宋" w:eastAsia="仿宋_GB2312" w:cs="Times New Roman"/>
          <w:kern w:val="2"/>
          <w:sz w:val="24"/>
          <w:szCs w:val="24"/>
          <w:lang w:val="en-US" w:eastAsia="zh-CN" w:bidi="ar-SA"/>
        </w:rPr>
        <w:t>；标项3：</w:t>
      </w:r>
      <w:r>
        <w:rPr>
          <w:rFonts w:hint="eastAsia" w:ascii="仿宋_GB2312" w:hAnsi="仿宋" w:eastAsia="仿宋_GB2312" w:cs="Times New Roman"/>
          <w:bCs/>
          <w:snapToGrid/>
          <w:color w:val="000000"/>
          <w:kern w:val="2"/>
          <w:sz w:val="24"/>
          <w:szCs w:val="24"/>
          <w:lang w:val="en-US" w:eastAsia="zh-CN" w:bidi="ar-SA"/>
        </w:rPr>
        <w:t>2022年6月底前完成首次轮服务，8月前完成整改情况复查及第二轮隐患排查，11月前完成整改情况复查及第三轮隐患排查并提交评估报告；标项4：2022年8月30日前提交服务企业的评估</w:t>
      </w:r>
      <w:r>
        <w:rPr>
          <w:rFonts w:hint="eastAsia" w:ascii="仿宋_GB2312" w:hAnsi="仿宋" w:eastAsia="仿宋_GB2312" w:cs="Times New Roman"/>
          <w:bCs/>
          <w:snapToGrid/>
          <w:color w:val="000000"/>
          <w:kern w:val="2"/>
          <w:sz w:val="24"/>
          <w:szCs w:val="24"/>
          <w:highlight w:val="none"/>
          <w:lang w:val="en-US" w:eastAsia="zh-CN" w:bidi="ar-SA"/>
        </w:rPr>
        <w:t>报告；标项5：</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2022年7月底之前提交核验报告</w:t>
      </w:r>
      <w:r>
        <w:rPr>
          <w:rFonts w:hint="eastAsia" w:ascii="仿宋_GB2312" w:hAnsi="仿宋" w:eastAsia="仿宋_GB2312" w:cs="Times New Roman"/>
          <w:bCs/>
          <w:snapToGrid/>
          <w:color w:val="000000"/>
          <w:kern w:val="2"/>
          <w:sz w:val="24"/>
          <w:szCs w:val="24"/>
          <w:highlight w:val="none"/>
          <w:lang w:val="en-US" w:eastAsia="zh-CN" w:bidi="ar-SA"/>
        </w:rPr>
        <w:t>。</w:t>
      </w:r>
    </w:p>
    <w:p>
      <w:pPr>
        <w:pStyle w:val="10"/>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w:t>
      </w:r>
      <w:r>
        <w:rPr>
          <w:rFonts w:ascii="仿宋_GB2312" w:hAnsi="仿宋" w:eastAsia="仿宋_GB2312"/>
          <w:color w:val="FF0000"/>
          <w:sz w:val="24"/>
        </w:rPr>
        <w:t>至</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4</w:t>
      </w:r>
      <w:r>
        <w:rPr>
          <w:rFonts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12</w:t>
      </w:r>
      <w:r>
        <w:rPr>
          <w:rFonts w:ascii="仿宋_GB2312" w:hAnsi="仿宋" w:eastAsia="仿宋_GB2312"/>
          <w:color w:val="FF0000"/>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color w:val="FF0000"/>
          <w:sz w:val="24"/>
          <w:u w:val="single"/>
        </w:rPr>
        <w:t xml:space="preserve"> </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4</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12</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13</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30</w:t>
      </w:r>
      <w:r>
        <w:rPr>
          <w:rFonts w:hint="eastAsia" w:ascii="仿宋_GB2312" w:hAnsi="仿宋" w:eastAsia="仿宋_GB2312"/>
          <w:color w:val="FF0000"/>
          <w:sz w:val="24"/>
          <w:u w:val="single"/>
        </w:rPr>
        <w:t>分</w:t>
      </w:r>
      <w:r>
        <w:rPr>
          <w:rFonts w:hint="eastAsia" w:ascii="仿宋_GB2312" w:hAnsi="仿宋" w:eastAsia="仿宋_GB2312"/>
          <w:bCs/>
          <w:color w:val="FF0000"/>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color w:val="FF0000"/>
          <w:sz w:val="24"/>
          <w:u w:val="single"/>
        </w:rPr>
      </w:pPr>
      <w:r>
        <w:rPr>
          <w:rFonts w:hint="eastAsia" w:ascii="仿宋_GB2312" w:hAnsi="仿宋" w:eastAsia="仿宋_GB2312"/>
          <w:b/>
          <w:sz w:val="24"/>
        </w:rPr>
        <w:t>开标时间：</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hint="eastAsia" w:ascii="仿宋_GB2312" w:hAnsi="仿宋" w:eastAsia="仿宋_GB2312"/>
          <w:color w:val="FF0000"/>
          <w:sz w:val="24"/>
          <w:u w:val="single"/>
        </w:rPr>
        <w:t xml:space="preserve"> </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4</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12</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13</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30</w:t>
      </w:r>
      <w:r>
        <w:rPr>
          <w:rFonts w:hint="eastAsia" w:ascii="仿宋_GB2312" w:hAnsi="仿宋" w:eastAsia="仿宋_GB2312"/>
          <w:color w:val="FF0000"/>
          <w:sz w:val="24"/>
          <w:u w:val="single"/>
        </w:rPr>
        <w:t>分</w:t>
      </w:r>
      <w:r>
        <w:rPr>
          <w:rFonts w:hint="eastAsia" w:ascii="仿宋_GB2312" w:hAnsi="仿宋" w:eastAsia="仿宋_GB2312"/>
          <w:bCs/>
          <w:color w:val="FF0000"/>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b w:val="0"/>
          <w:bCs w:val="0"/>
          <w:kern w:val="2"/>
          <w:sz w:val="24"/>
          <w:szCs w:val="24"/>
          <w:lang w:val="en-US" w:eastAsia="zh-CN" w:bidi="ar-SA"/>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highlight w:val="none"/>
          <w:lang w:val="en-US" w:eastAsia="zh-CN" w:bidi="ar-SA"/>
        </w:rPr>
        <w:t>1、采购人：杭州市临安区应急管理局</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highlight w:val="none"/>
          <w:lang w:val="en-US" w:eastAsia="zh-CN" w:bidi="ar-SA"/>
        </w:rPr>
        <w:t>经办联系人（询问）：程泽杭      联系电话（询问）： 0571-58609611</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highlight w:val="none"/>
          <w:lang w:val="en-US" w:eastAsia="zh-CN" w:bidi="ar-SA"/>
        </w:rPr>
        <w:t xml:space="preserve">质疑答复联系人：杜志强           联系电话： 0571-63922601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地址：杭州市临安区锦北街道科技大道4398号市民中心2号楼15楼</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2、采购机构：浙江中际工程项目管理有限公司</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经办联系人（询问）：  苏丽亚     联系电话（询问）： 13989885222  0571-63811976</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 xml:space="preserve">质疑答复联系人： 兰丽霞         联系电话： 13989885222  0571-63811976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 xml:space="preserve">地址：杭州市临安区广苑小区29号科技大楼201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3、同级政府采购监督管理部门名称：杭州市临安区财政局政府采购监督管理科</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 xml:space="preserve">联系人：喻伟建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监督投诉电话：0571-61073953   传真：0571-63722886</w:t>
      </w:r>
    </w:p>
    <w:p>
      <w:pPr>
        <w:spacing w:line="360" w:lineRule="auto"/>
        <w:rPr>
          <w:rFonts w:ascii="仿宋_GB2312" w:hAnsi="仿宋" w:eastAsia="仿宋_GB2312"/>
          <w:sz w:val="24"/>
        </w:rPr>
      </w:pPr>
      <w:r>
        <w:rPr>
          <w:rFonts w:hint="eastAsia" w:ascii="仿宋_GB2312" w:hAnsi="仿宋" w:eastAsia="仿宋_GB2312" w:cs="仿宋_GB2312"/>
          <w:b w:val="0"/>
          <w:bCs w:val="0"/>
          <w:kern w:val="2"/>
          <w:sz w:val="24"/>
          <w:szCs w:val="24"/>
          <w:lang w:val="en-US" w:eastAsia="zh-CN" w:bidi="ar-SA"/>
        </w:rPr>
        <w:t xml:space="preserve">地址：杭州市临安区锦北街道科技大道4398号市民中心4号楼B座1129  </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val="0"/>
                <w:bCs/>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val="0"/>
                <w:bCs/>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
              <w:rPr>
                <w:lang w:val="en-US"/>
              </w:rPr>
            </w:pPr>
            <w:r>
              <w:rPr>
                <w:rFonts w:hint="eastAsia" w:ascii="仿宋_GB2312" w:hAnsi="仿宋" w:eastAsia="仿宋_GB2312"/>
                <w:sz w:val="24"/>
              </w:rPr>
              <w:t>采购标的：</w:t>
            </w:r>
            <w:r>
              <w:rPr>
                <w:rFonts w:hint="eastAsia" w:ascii="仿宋" w:hAnsi="仿宋" w:eastAsia="仿宋" w:cs="仿宋"/>
                <w:color w:val="000000"/>
                <w:sz w:val="24"/>
                <w:szCs w:val="24"/>
                <w:u w:val="single"/>
                <w:lang w:val="en-US" w:eastAsia="zh-CN"/>
              </w:rPr>
              <w:t>2022年度杭州市临安区应急管理局安全生产社会化服务采购项目</w:t>
            </w:r>
            <w:r>
              <w:rPr>
                <w:rFonts w:hint="eastAsia" w:ascii="仿宋_GB2312" w:hAnsi="宋体" w:eastAsia="仿宋_GB2312" w:cs="宋体"/>
                <w:sz w:val="24"/>
                <w:lang w:eastAsia="zh-CN"/>
              </w:rPr>
              <w:t>；</w:t>
            </w:r>
            <w:r>
              <w:rPr>
                <w:rFonts w:hint="eastAsia" w:ascii="仿宋_GB2312" w:hAnsi="仿宋" w:eastAsia="仿宋_GB2312"/>
                <w:sz w:val="24"/>
              </w:rPr>
              <w:t>所属行业：</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s="宋体"/>
                <w:color w:val="000000" w:themeColor="text1"/>
                <w:sz w:val="24"/>
                <w:highlight w:val="none"/>
                <w:u w:val="single"/>
                <w14:textFill>
                  <w14:solidFill>
                    <w14:schemeClr w14:val="tx1"/>
                  </w14:solidFill>
                </w14:textFill>
              </w:rPr>
              <w:t>商务服务业</w:t>
            </w:r>
            <w:r>
              <w:rPr>
                <w:rFonts w:hint="eastAsia" w:ascii="仿宋_GB2312" w:hAnsi="宋体" w:eastAsia="仿宋_GB2312" w:cs="宋体"/>
                <w:color w:val="000000" w:themeColor="text1"/>
                <w:sz w:val="24"/>
                <w:highlight w:val="none"/>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仿宋_GB2312"/>
                <w:sz w:val="24"/>
                <w:szCs w:val="24"/>
              </w:rPr>
              <w:t>杭州市临安区广苑小区29号科技大楼201</w:t>
            </w:r>
            <w:r>
              <w:rPr>
                <w:rFonts w:hint="eastAsia" w:ascii="仿宋_GB2312" w:hAnsi="仿宋" w:eastAsia="仿宋_GB2312" w:cs="Times New Roman"/>
                <w:kern w:val="28"/>
                <w:sz w:val="24"/>
                <w:szCs w:val="24"/>
              </w:rPr>
              <w:t>；</w:t>
            </w:r>
            <w:r>
              <w:rPr>
                <w:rFonts w:hint="eastAsia" w:ascii="仿宋_GB2312" w:hAnsi="仿宋" w:eastAsia="仿宋_GB2312" w:cs="仿宋_GB2312"/>
                <w:sz w:val="24"/>
                <w:szCs w:val="24"/>
              </w:rPr>
              <w:t>备份投标文件签收人员联系电话：</w:t>
            </w:r>
            <w:r>
              <w:rPr>
                <w:rFonts w:hint="eastAsia" w:ascii="仿宋_GB2312" w:hAnsi="仿宋" w:eastAsia="仿宋_GB2312"/>
                <w:sz w:val="24"/>
                <w:u w:val="single"/>
                <w:lang w:val="en-US" w:eastAsia="zh-CN"/>
              </w:rPr>
              <w:t>0571-63811976/13989885222</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代理</w:t>
            </w:r>
            <w:r>
              <w:rPr>
                <w:rFonts w:hint="eastAsia" w:ascii="仿宋_GB2312" w:hAnsi="仿宋" w:eastAsia="仿宋_GB2312" w:cs="仿宋_GB2312"/>
                <w:b/>
                <w:sz w:val="24"/>
                <w:lang w:eastAsia="zh-CN"/>
              </w:rPr>
              <w:t>服务</w:t>
            </w:r>
            <w:r>
              <w:rPr>
                <w:rFonts w:hint="eastAsia" w:ascii="仿宋_GB2312" w:hAnsi="仿宋" w:eastAsia="仿宋_GB2312" w:cs="仿宋_GB2312"/>
                <w:b/>
                <w:sz w:val="24"/>
              </w:rPr>
              <w:t>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仿宋" w:hAnsi="仿宋" w:eastAsia="仿宋" w:cs="仿宋"/>
                <w:color w:val="000000"/>
                <w:szCs w:val="21"/>
              </w:rPr>
            </w:pPr>
            <w:r>
              <w:rPr>
                <w:rFonts w:hint="eastAsia" w:ascii="仿宋" w:hAnsi="仿宋" w:eastAsia="仿宋" w:cs="仿宋"/>
                <w:color w:val="000000"/>
                <w:szCs w:val="21"/>
              </w:rPr>
              <w:t>代理服务费参照发改价格〔2011〕534号文件、国家发改委计价格〔2002〕1980号文件规定收费,单个</w:t>
            </w:r>
            <w:r>
              <w:rPr>
                <w:rFonts w:hint="eastAsia" w:ascii="仿宋" w:hAnsi="仿宋" w:eastAsia="仿宋" w:cs="仿宋"/>
                <w:color w:val="000000"/>
                <w:szCs w:val="21"/>
                <w:lang w:eastAsia="zh-CN"/>
              </w:rPr>
              <w:t>标项</w:t>
            </w:r>
            <w:r>
              <w:rPr>
                <w:rFonts w:hint="eastAsia" w:ascii="仿宋" w:hAnsi="仿宋" w:eastAsia="仿宋" w:cs="仿宋"/>
                <w:color w:val="000000"/>
                <w:szCs w:val="21"/>
              </w:rPr>
              <w:t>代理服务费不足肆仟元可按肆仟元收取</w:t>
            </w:r>
            <w:r>
              <w:rPr>
                <w:rFonts w:hint="eastAsia" w:ascii="仿宋" w:hAnsi="仿宋" w:eastAsia="仿宋" w:cs="仿宋"/>
                <w:color w:val="000000"/>
                <w:szCs w:val="21"/>
                <w:lang w:eastAsia="zh-CN"/>
              </w:rPr>
              <w:t>，</w:t>
            </w:r>
            <w:r>
              <w:rPr>
                <w:rFonts w:hint="eastAsia" w:ascii="仿宋" w:hAnsi="仿宋" w:eastAsia="仿宋" w:cs="仿宋"/>
                <w:color w:val="000000"/>
                <w:szCs w:val="21"/>
              </w:rPr>
              <w:t>代理服务收费按差额定率累进法计算。</w:t>
            </w:r>
          </w:p>
          <w:p>
            <w:pPr>
              <w:snapToGrid w:val="0"/>
              <w:spacing w:line="312"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526790" cy="1605280"/>
                          </a:xfrm>
                          <a:prstGeom prst="rect">
                            <a:avLst/>
                          </a:prstGeom>
                          <a:noFill/>
                          <a:ln>
                            <a:noFill/>
                          </a:ln>
                        </pic:spPr>
                      </pic:pic>
                    </a:graphicData>
                  </a:graphic>
                </wp:inline>
              </w:drawing>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收费对象：本项目代理服务费向</w:t>
            </w:r>
            <w:r>
              <w:rPr>
                <w:rFonts w:hint="eastAsia" w:ascii="仿宋" w:hAnsi="仿宋" w:eastAsia="仿宋" w:cs="仿宋"/>
                <w:snapToGrid w:val="0"/>
                <w:color w:val="000000"/>
                <w:kern w:val="0"/>
                <w:szCs w:val="21"/>
                <w:lang w:eastAsia="zh-CN"/>
              </w:rPr>
              <w:t>成交</w:t>
            </w:r>
            <w:r>
              <w:rPr>
                <w:rFonts w:hint="eastAsia" w:ascii="仿宋" w:hAnsi="仿宋" w:eastAsia="仿宋" w:cs="仿宋"/>
                <w:snapToGrid w:val="0"/>
                <w:color w:val="000000"/>
                <w:kern w:val="0"/>
                <w:szCs w:val="21"/>
              </w:rPr>
              <w:t>供应商收取</w:t>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缴纳时间：中标(成交)结果公示后5个工作日内一次性付清</w:t>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缴纳形式：汇票/支票/电汇/现金</w:t>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b/>
                <w:snapToGrid w:val="0"/>
                <w:color w:val="000000"/>
                <w:kern w:val="0"/>
                <w:szCs w:val="21"/>
              </w:rPr>
              <w:t>收款单位：</w:t>
            </w:r>
            <w:r>
              <w:rPr>
                <w:rFonts w:hint="eastAsia" w:ascii="仿宋" w:hAnsi="仿宋" w:eastAsia="仿宋" w:cs="仿宋"/>
                <w:color w:val="000000"/>
                <w:kern w:val="0"/>
                <w:szCs w:val="21"/>
              </w:rPr>
              <w:t>浙江中际工程项目管理有限公司</w:t>
            </w:r>
          </w:p>
          <w:p>
            <w:p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b/>
                <w:snapToGrid w:val="0"/>
                <w:color w:val="000000"/>
                <w:kern w:val="0"/>
                <w:szCs w:val="21"/>
              </w:rPr>
              <w:t>开户银行：</w:t>
            </w:r>
            <w:r>
              <w:rPr>
                <w:rFonts w:hint="eastAsia" w:ascii="仿宋" w:hAnsi="仿宋" w:eastAsia="仿宋" w:cs="仿宋"/>
                <w:color w:val="000000"/>
                <w:kern w:val="0"/>
                <w:szCs w:val="21"/>
              </w:rPr>
              <w:t>中国银行杭州城东支行</w:t>
            </w:r>
          </w:p>
          <w:p>
            <w:pPr>
              <w:snapToGrid w:val="0"/>
              <w:spacing w:line="360" w:lineRule="auto"/>
              <w:rPr>
                <w:rFonts w:hint="eastAsia" w:ascii="仿宋_GB2312" w:hAnsi="仿宋" w:eastAsia="仿宋_GB2312"/>
                <w:snapToGrid w:val="0"/>
                <w:kern w:val="28"/>
                <w:sz w:val="24"/>
              </w:rPr>
            </w:pPr>
            <w:r>
              <w:rPr>
                <w:rFonts w:hint="eastAsia" w:ascii="仿宋" w:hAnsi="仿宋" w:eastAsia="仿宋" w:cs="仿宋"/>
                <w:b/>
                <w:snapToGrid w:val="0"/>
                <w:color w:val="000000"/>
                <w:kern w:val="0"/>
                <w:szCs w:val="21"/>
              </w:rPr>
              <w:t>银行账号：</w:t>
            </w:r>
            <w:r>
              <w:rPr>
                <w:rFonts w:hint="eastAsia" w:ascii="仿宋" w:hAnsi="仿宋" w:eastAsia="仿宋" w:cs="仿宋"/>
                <w:color w:val="000000"/>
                <w:kern w:val="0"/>
                <w:szCs w:val="21"/>
              </w:rPr>
              <w:t>401 358 327 200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0"/>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0"/>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hint="eastAsia" w:ascii="仿宋_GB2312" w:hAnsi="仿宋" w:eastAsia="仿宋_GB2312" w:cs="仿宋_GB2312"/>
          <w:color w:val="000000" w:themeColor="text1"/>
          <w:sz w:val="24"/>
          <w:lang w:eastAsia="zh-CN"/>
          <w14:textFill>
            <w14:solidFill>
              <w14:schemeClr w14:val="tx1"/>
            </w14:solidFill>
          </w14:textFill>
        </w:rPr>
      </w:pPr>
      <w:r>
        <w:rPr>
          <w:rFonts w:ascii="仿宋_GB2312" w:hAnsi="仿宋" w:eastAsia="仿宋_GB2312" w:cs="仿宋_GB2312"/>
          <w:sz w:val="24"/>
        </w:rPr>
        <w:t>11.1.2落实政府采购政策需满足的资格要求</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eastAsia="zh-CN"/>
          <w14:textFill>
            <w14:solidFill>
              <w14:schemeClr w14:val="tx1"/>
            </w14:solidFill>
          </w14:textFill>
        </w:rPr>
        <w:t>（</w:t>
      </w:r>
      <w:r>
        <w:rPr>
          <w:rFonts w:ascii="仿宋_GB2312" w:hAnsi="仿宋" w:eastAsia="仿宋_GB2312" w:cs="仿宋_GB2312"/>
          <w:sz w:val="24"/>
        </w:rPr>
        <w:t>中小企业声明函</w:t>
      </w:r>
      <w:r>
        <w:rPr>
          <w:rFonts w:hint="eastAsia" w:ascii="仿宋_GB2312" w:hAnsi="仿宋" w:eastAsia="仿宋_GB2312" w:cs="仿宋_GB2312"/>
          <w:color w:val="000000" w:themeColor="text1"/>
          <w:sz w:val="24"/>
          <w:lang w:eastAsia="zh-CN"/>
          <w14:textFill>
            <w14:solidFill>
              <w14:schemeClr w14:val="tx1"/>
            </w14:solidFill>
          </w14:textFill>
        </w:rPr>
        <w:t>）</w:t>
      </w:r>
    </w:p>
    <w:p>
      <w:pPr>
        <w:snapToGrid w:val="0"/>
        <w:spacing w:line="360" w:lineRule="auto"/>
        <w:ind w:firstLine="960" w:firstLineChars="400"/>
        <w:rPr>
          <w:rFonts w:hint="eastAsia" w:ascii="仿宋_GB2312" w:hAnsi="仿宋" w:eastAsia="仿宋_GB2312" w:cs="仿宋_GB2312"/>
          <w:color w:val="000000" w:themeColor="text1"/>
          <w:sz w:val="24"/>
          <w:lang w:eastAsia="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11.1.3本项目的特定资格要求。</w:t>
      </w:r>
      <w:r>
        <w:rPr>
          <w:rFonts w:hint="eastAsia" w:ascii="仿宋_GB2312" w:hAnsi="仿宋" w:eastAsia="仿宋_GB2312" w:cs="仿宋_GB2312"/>
          <w:color w:val="000000" w:themeColor="text1"/>
          <w:sz w:val="24"/>
          <w:lang w:eastAsia="zh-CN"/>
          <w14:textFill>
            <w14:solidFill>
              <w14:schemeClr w14:val="tx1"/>
            </w14:solidFill>
          </w14:textFill>
        </w:rPr>
        <w:t>（如有）</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3"/>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lang w:val="en-US" w:eastAsia="zh-CN"/>
        </w:rPr>
        <w:t>2.</w:t>
      </w:r>
      <w:r>
        <w:rPr>
          <w:rFonts w:hint="eastAsia" w:ascii="仿宋_GB2312" w:hAnsi="仿宋" w:eastAsia="仿宋_GB2312" w:cs="仿宋_GB2312"/>
          <w:sz w:val="24"/>
          <w:szCs w:val="20"/>
        </w:rPr>
        <w:t>5%。</w:t>
      </w:r>
    </w:p>
    <w:p>
      <w:pPr>
        <w:pStyle w:val="8"/>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3"/>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4714665"/>
      <w:bookmarkEnd w:id="15"/>
      <w:bookmarkStart w:id="16" w:name="_Hlt68403820"/>
      <w:bookmarkEnd w:id="16"/>
      <w:bookmarkStart w:id="17" w:name="_Hlt68072998"/>
      <w:bookmarkEnd w:id="17"/>
      <w:bookmarkStart w:id="18" w:name="_Hlt68072990"/>
      <w:bookmarkEnd w:id="18"/>
      <w:bookmarkStart w:id="19" w:name="_Hlt74730295"/>
      <w:bookmarkEnd w:id="19"/>
      <w:bookmarkStart w:id="20" w:name="_Hlt75236290"/>
      <w:bookmarkEnd w:id="20"/>
      <w:bookmarkStart w:id="21" w:name="_Hlt75236011"/>
      <w:bookmarkEnd w:id="21"/>
      <w:bookmarkStart w:id="22" w:name="_Hlt68057669"/>
      <w:bookmarkEnd w:id="22"/>
      <w:bookmarkStart w:id="23" w:name="_Hlt74729768"/>
      <w:bookmarkEnd w:id="23"/>
      <w:bookmarkStart w:id="24" w:name="_Hlt74707468"/>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adjustRightInd/>
        <w:spacing w:line="360" w:lineRule="auto"/>
        <w:jc w:val="left"/>
        <w:outlineLvl w:val="0"/>
        <w:rPr>
          <w:rFonts w:hint="eastAsia" w:ascii="仿宋" w:hAnsi="仿宋" w:eastAsia="仿宋" w:cs="仿宋"/>
          <w:b/>
          <w:bCs/>
          <w:sz w:val="24"/>
          <w:szCs w:val="24"/>
          <w:highlight w:val="yellow"/>
          <w:u w:val="none"/>
          <w:lang w:val="en-US" w:eastAsia="zh-CN"/>
        </w:rPr>
      </w:pPr>
      <w:r>
        <w:rPr>
          <w:rFonts w:hint="eastAsia" w:ascii="仿宋" w:hAnsi="仿宋" w:eastAsia="仿宋" w:cs="仿宋"/>
          <w:b/>
          <w:bCs/>
          <w:sz w:val="24"/>
          <w:szCs w:val="24"/>
          <w:highlight w:val="yellow"/>
          <w:u w:val="none"/>
          <w:lang w:val="en-US" w:eastAsia="zh-CN"/>
        </w:rPr>
        <w:t>标项一：</w:t>
      </w:r>
      <w:r>
        <w:rPr>
          <w:rFonts w:hint="eastAsia" w:ascii="仿宋_GB2312" w:hAnsi="仿宋_GB2312" w:eastAsia="仿宋_GB2312" w:cs="仿宋_GB2312"/>
          <w:b/>
          <w:bCs/>
          <w:sz w:val="24"/>
          <w:highlight w:val="yellow"/>
          <w:lang w:val="en-US" w:eastAsia="zh-CN"/>
        </w:rPr>
        <w:t>（危化品使用企业安全生产社会化服务）</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一、项目基本情况</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w:t>
      </w:r>
      <w:r>
        <w:rPr>
          <w:rFonts w:hint="eastAsia" w:ascii="仿宋" w:hAnsi="仿宋" w:eastAsia="仿宋" w:cs="仿宋"/>
          <w:bCs/>
          <w:sz w:val="24"/>
          <w:szCs w:val="24"/>
          <w:highlight w:val="none"/>
          <w:lang w:eastAsia="zh-CN"/>
        </w:rPr>
        <w:t>标项</w:t>
      </w:r>
      <w:r>
        <w:rPr>
          <w:rFonts w:hint="eastAsia" w:ascii="仿宋" w:hAnsi="仿宋" w:eastAsia="仿宋" w:cs="仿宋"/>
          <w:bCs/>
          <w:sz w:val="24"/>
          <w:szCs w:val="24"/>
          <w:highlight w:val="none"/>
        </w:rPr>
        <w:t>预算</w:t>
      </w:r>
      <w:r>
        <w:rPr>
          <w:rFonts w:hint="eastAsia" w:ascii="仿宋" w:hAnsi="仿宋" w:eastAsia="仿宋" w:cs="仿宋"/>
          <w:bCs/>
          <w:sz w:val="24"/>
          <w:szCs w:val="24"/>
          <w:highlight w:val="none"/>
          <w:lang w:val="en-US" w:eastAsia="zh-CN"/>
        </w:rPr>
        <w:t>24</w:t>
      </w:r>
      <w:r>
        <w:rPr>
          <w:rFonts w:hint="eastAsia" w:ascii="仿宋" w:hAnsi="仿宋" w:eastAsia="仿宋" w:cs="仿宋"/>
          <w:bCs/>
          <w:sz w:val="24"/>
          <w:szCs w:val="24"/>
          <w:highlight w:val="none"/>
        </w:rPr>
        <w:t>万元，对全区危化品使用企业（</w:t>
      </w:r>
      <w:r>
        <w:rPr>
          <w:rFonts w:hint="eastAsia" w:ascii="仿宋" w:hAnsi="仿宋" w:eastAsia="仿宋" w:cs="仿宋"/>
          <w:bCs/>
          <w:sz w:val="24"/>
          <w:szCs w:val="24"/>
          <w:highlight w:val="none"/>
          <w:lang w:val="en-US" w:eastAsia="zh-CN"/>
        </w:rPr>
        <w:t>794</w:t>
      </w:r>
      <w:r>
        <w:rPr>
          <w:rFonts w:hint="eastAsia" w:ascii="仿宋" w:hAnsi="仿宋" w:eastAsia="仿宋" w:cs="仿宋"/>
          <w:bCs/>
          <w:sz w:val="24"/>
          <w:szCs w:val="24"/>
          <w:highlight w:val="none"/>
        </w:rPr>
        <w:t>家）开展安全生产社会化服务，并对其他掌握企业开展检查</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掌握危化品使用安全风险情况及基本数据。</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w:t>
      </w:r>
      <w:r>
        <w:rPr>
          <w:rFonts w:hint="eastAsia" w:ascii="仿宋" w:hAnsi="仿宋" w:eastAsia="仿宋" w:cs="仿宋"/>
          <w:b/>
          <w:bCs w:val="0"/>
          <w:sz w:val="24"/>
          <w:szCs w:val="24"/>
          <w:highlight w:val="none"/>
          <w:lang w:val="en-US" w:eastAsia="zh-CN"/>
        </w:rPr>
        <w:t>项目</w:t>
      </w:r>
      <w:r>
        <w:rPr>
          <w:rFonts w:hint="eastAsia" w:ascii="仿宋" w:hAnsi="仿宋" w:eastAsia="仿宋" w:cs="仿宋"/>
          <w:b/>
          <w:bCs w:val="0"/>
          <w:sz w:val="24"/>
          <w:szCs w:val="24"/>
          <w:highlight w:val="none"/>
        </w:rPr>
        <w:t>内容</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对全区危化品使用企业基本情况开展排摸，并对企业在浙江省危险化学品风险防控大数据平台内填报的人、机、物、环、管等内容进行核查填报。</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、完成1次危化品隐患排查及整改建议。</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t>三、</w:t>
      </w:r>
      <w:r>
        <w:rPr>
          <w:rFonts w:hint="eastAsia" w:ascii="仿宋" w:hAnsi="仿宋" w:eastAsia="仿宋" w:cs="仿宋"/>
          <w:b/>
          <w:bCs w:val="0"/>
          <w:sz w:val="24"/>
          <w:szCs w:val="24"/>
          <w:highlight w:val="none"/>
          <w:lang w:val="en-US" w:eastAsia="zh-CN"/>
        </w:rPr>
        <w:t>项目</w:t>
      </w:r>
      <w:r>
        <w:rPr>
          <w:rFonts w:hint="eastAsia" w:ascii="仿宋" w:hAnsi="仿宋" w:eastAsia="仿宋" w:cs="仿宋"/>
          <w:b/>
          <w:bCs w:val="0"/>
          <w:sz w:val="24"/>
          <w:szCs w:val="24"/>
          <w:highlight w:val="none"/>
        </w:rPr>
        <w:t>时间节点及提交成果</w:t>
      </w:r>
      <w:r>
        <w:rPr>
          <w:rFonts w:hint="eastAsia" w:ascii="仿宋" w:hAnsi="仿宋" w:eastAsia="仿宋" w:cs="仿宋"/>
          <w:b/>
          <w:bCs w:val="0"/>
          <w:sz w:val="24"/>
          <w:szCs w:val="24"/>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2022年</w:t>
      </w:r>
      <w:r>
        <w:rPr>
          <w:rFonts w:hint="eastAsia" w:ascii="仿宋" w:hAnsi="仿宋" w:eastAsia="仿宋" w:cs="仿宋"/>
          <w:bCs/>
          <w:sz w:val="24"/>
          <w:szCs w:val="24"/>
          <w:highlight w:val="none"/>
        </w:rPr>
        <w:t>10月底前提交社会化服务报告及系统录入，报告应包括：企业基本情况表；隐患排查治理清单、整改建议；企业整体风险等级。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四、付款方式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履约完成且通过采购人验收后一次性支付全部合同款。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w:t>
      </w:r>
      <w:r>
        <w:rPr>
          <w:rFonts w:hint="eastAsia" w:ascii="仿宋" w:hAnsi="仿宋" w:eastAsia="仿宋" w:cs="仿宋"/>
          <w:b/>
          <w:sz w:val="24"/>
          <w:szCs w:val="24"/>
          <w:highlight w:val="none"/>
        </w:rPr>
        <w:t>验收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提交验收资料，由采购自行组织验收。</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六</w:t>
      </w:r>
      <w:r>
        <w:rPr>
          <w:rFonts w:hint="eastAsia" w:ascii="仿宋" w:hAnsi="仿宋" w:eastAsia="仿宋" w:cs="仿宋"/>
          <w:b/>
          <w:color w:val="000000"/>
          <w:sz w:val="24"/>
          <w:szCs w:val="24"/>
        </w:rPr>
        <w:t>、合同签订</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1、成交供应商须在成交后三十天内和采购人签订合同。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2、如成交供应商拒绝承担中标的项目，或提出采购人不能接受的条件，致使合同无法签订，采购人</w:t>
      </w:r>
      <w:r>
        <w:rPr>
          <w:rFonts w:hint="eastAsia" w:ascii="仿宋" w:hAnsi="仿宋" w:eastAsia="仿宋" w:cs="仿宋"/>
          <w:sz w:val="24"/>
          <w:szCs w:val="24"/>
        </w:rPr>
        <w:t>将对其失信行为上报至同级政府采购监督管理部门对其依法处理。</w:t>
      </w:r>
    </w:p>
    <w:p>
      <w:pPr>
        <w:pStyle w:val="96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highlight w:val="none"/>
          <w:u w:val="none"/>
          <w:lang w:val="en-US" w:eastAsia="zh-CN" w:bidi="ar-SA"/>
        </w:rPr>
      </w:pPr>
    </w:p>
    <w:p>
      <w:pPr>
        <w:pStyle w:val="962"/>
        <w:ind w:left="0" w:leftChars="0" w:firstLine="0" w:firstLineChars="0"/>
        <w:rPr>
          <w:rFonts w:hint="eastAsia" w:ascii="仿宋" w:hAnsi="仿宋" w:eastAsia="仿宋" w:cs="仿宋"/>
          <w:b/>
          <w:bCs/>
          <w:kern w:val="2"/>
          <w:sz w:val="24"/>
          <w:szCs w:val="24"/>
          <w:highlight w:val="yellow"/>
          <w:u w:val="none"/>
          <w:lang w:val="en-US" w:eastAsia="zh-CN" w:bidi="ar-SA"/>
        </w:rPr>
      </w:pPr>
      <w:r>
        <w:rPr>
          <w:rFonts w:hint="eastAsia" w:ascii="仿宋" w:hAnsi="仿宋" w:eastAsia="仿宋" w:cs="仿宋"/>
          <w:b/>
          <w:bCs/>
          <w:kern w:val="2"/>
          <w:sz w:val="24"/>
          <w:szCs w:val="24"/>
          <w:highlight w:val="yellow"/>
          <w:u w:val="none"/>
          <w:lang w:val="en-US" w:eastAsia="zh-CN" w:bidi="ar-SA"/>
        </w:rPr>
        <w:t>标项二：</w:t>
      </w:r>
      <w:r>
        <w:rPr>
          <w:rFonts w:hint="eastAsia" w:ascii="仿宋_GB2312" w:hAnsi="仿宋_GB2312" w:eastAsia="仿宋_GB2312" w:cs="仿宋_GB2312"/>
          <w:b/>
          <w:bCs/>
          <w:sz w:val="24"/>
          <w:highlight w:val="yellow"/>
          <w:lang w:val="en-US" w:eastAsia="zh-CN"/>
        </w:rPr>
        <w:t>（危化品重点企业安全生产社会化服务）</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一、项目基本情况</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本标项预算22万元，对全区危化品生产、储存取证企业及危化品使用重点企业共36家，开展安全生产社会化服务。</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二、项目要求</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对化工企业、危化品使用重点企业开展社会化服务，建立以落实企业主体责任为目的的社会化服务方式，排查企业事故隐患和落实治理措施，危险化学品行业领域本质安全、安全生产执法和事故隐患挂牌督办提供技术支持。</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根据《化工（危险化学品）企业安全检查重点指导目录》、《化工和危险化学品生产经营单位重大生产安全事故隐患判定标准（试行）》、《危险化学品企业安全分类整治目录》、《淘汰落后危险化学品安全生产工艺技术设备目录》、《杭州市临安区危化矿山安全专项整治三年行动实施方案》、《杭州市临安区危险化学品安全风险集中治理实施方案》及风险分级管控、隐患排查治理等要求，对企业进行隐患排查和服务。</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三、项目内容</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1、对服务企业完成2次安全生产事故隐患排查，提出隐患内容及整改意见，完成对第1次的整改复查。</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2、完善企业风险管控运行体系，协助企业有效运行。</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3、完善企业完成应急救援实操手册编制及开展针对性的应急演练。</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4、协助区应急管理局完成危化品三年行动计划及《杭州市临安区危险化学品安全风险集中治理实施方案》内容。</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（提交报告前企业需完成以上相关工作）</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四、项目时间节点及提交成果</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2022年5月底前完成首次轮服务，9月前完成整改情况复查及第二轮隐患排查，11月底前提交评估报告，报告应包括：企业基本情况表；隐患排查治理清单、整改建议及整改情况；风险管控运行体系建议。</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五、付款方式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履约完成且通过采购人验收后一次性支付全部合同款。</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bCs/>
          <w:color w:val="000000"/>
          <w:sz w:val="24"/>
          <w:szCs w:val="24"/>
          <w:highlight w:val="none"/>
          <w:lang w:val="en-US" w:eastAsia="zh-CN"/>
        </w:rPr>
        <w:t>六</w:t>
      </w:r>
      <w:r>
        <w:rPr>
          <w:rFonts w:hint="eastAsia" w:ascii="仿宋" w:hAnsi="仿宋" w:eastAsia="仿宋" w:cs="仿宋"/>
          <w:b/>
          <w:bCs/>
          <w:color w:val="000000"/>
          <w:sz w:val="24"/>
          <w:szCs w:val="24"/>
          <w:highlight w:val="none"/>
        </w:rPr>
        <w:t>、</w:t>
      </w:r>
      <w:r>
        <w:rPr>
          <w:rFonts w:hint="eastAsia" w:ascii="仿宋" w:hAnsi="仿宋" w:eastAsia="仿宋" w:cs="仿宋"/>
          <w:b/>
          <w:sz w:val="24"/>
          <w:szCs w:val="24"/>
          <w:highlight w:val="none"/>
        </w:rPr>
        <w:t>验收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提交验收资料，由采购自行组织验收。</w:t>
      </w:r>
    </w:p>
    <w:p>
      <w:pPr>
        <w:pStyle w:val="4"/>
        <w:spacing w:line="360" w:lineRule="auto"/>
        <w:ind w:left="0" w:leftChars="0"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七</w:t>
      </w:r>
      <w:r>
        <w:rPr>
          <w:rFonts w:hint="eastAsia" w:ascii="仿宋" w:hAnsi="仿宋" w:eastAsia="仿宋" w:cs="仿宋"/>
          <w:b/>
          <w:color w:val="000000"/>
          <w:sz w:val="24"/>
          <w:szCs w:val="24"/>
        </w:rPr>
        <w:t>、合同签订</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1、成交供应商须在成交后三十天内和采购人签订合同。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2、如成交供应商拒绝承担中标的项目，或提出采购人不能接受的条件，致使合同无法签订，采购人</w:t>
      </w:r>
      <w:r>
        <w:rPr>
          <w:rFonts w:hint="eastAsia" w:ascii="仿宋" w:hAnsi="仿宋" w:eastAsia="仿宋" w:cs="仿宋"/>
          <w:sz w:val="24"/>
          <w:szCs w:val="24"/>
        </w:rPr>
        <w:t>将对其失信行为上报至同级政府采购监督管理部门对其依法处理。</w:t>
      </w:r>
    </w:p>
    <w:p>
      <w:pPr>
        <w:pStyle w:val="962"/>
        <w:ind w:left="0" w:leftChars="0" w:firstLine="0" w:firstLineChars="0"/>
        <w:rPr>
          <w:rFonts w:hint="eastAsia" w:ascii="仿宋" w:hAnsi="仿宋" w:eastAsia="仿宋" w:cs="仿宋"/>
          <w:b/>
          <w:bCs/>
          <w:kern w:val="2"/>
          <w:sz w:val="24"/>
          <w:szCs w:val="24"/>
          <w:highlight w:val="yellow"/>
          <w:u w:val="none"/>
          <w:lang w:val="en-US" w:eastAsia="zh-CN" w:bidi="ar-SA"/>
        </w:rPr>
      </w:pPr>
    </w:p>
    <w:p>
      <w:pPr>
        <w:pStyle w:val="962"/>
        <w:ind w:left="0" w:leftChars="0" w:firstLine="0" w:firstLineChars="0"/>
        <w:rPr>
          <w:rFonts w:hint="eastAsia" w:ascii="仿宋" w:hAnsi="仿宋" w:eastAsia="仿宋" w:cs="仿宋"/>
          <w:b/>
          <w:bCs/>
          <w:kern w:val="2"/>
          <w:sz w:val="24"/>
          <w:szCs w:val="24"/>
          <w:highlight w:val="yellow"/>
          <w:u w:val="none"/>
          <w:lang w:val="en-US" w:eastAsia="zh-CN" w:bidi="ar-SA"/>
        </w:rPr>
      </w:pPr>
      <w:r>
        <w:rPr>
          <w:rFonts w:hint="eastAsia" w:ascii="仿宋" w:hAnsi="仿宋" w:eastAsia="仿宋" w:cs="仿宋"/>
          <w:b/>
          <w:bCs/>
          <w:kern w:val="2"/>
          <w:sz w:val="24"/>
          <w:szCs w:val="24"/>
          <w:highlight w:val="yellow"/>
          <w:u w:val="none"/>
          <w:lang w:val="en-US" w:eastAsia="zh-CN" w:bidi="ar-SA"/>
        </w:rPr>
        <w:t>标项三：</w:t>
      </w:r>
      <w:r>
        <w:rPr>
          <w:rFonts w:hint="eastAsia" w:ascii="仿宋_GB2312" w:hAnsi="仿宋_GB2312" w:eastAsia="仿宋_GB2312" w:cs="仿宋_GB2312"/>
          <w:b/>
          <w:bCs/>
          <w:color w:val="auto"/>
          <w:kern w:val="2"/>
          <w:sz w:val="24"/>
          <w:szCs w:val="24"/>
          <w:highlight w:val="yellow"/>
          <w:lang w:val="en-US" w:eastAsia="zh-CN" w:bidi="ar-SA"/>
        </w:rPr>
        <w:t>（矿山企业安全生产社会化服务）</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一、项目基本情况</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本</w:t>
      </w:r>
      <w:r>
        <w:rPr>
          <w:rFonts w:hint="eastAsia" w:ascii="仿宋" w:hAnsi="仿宋" w:eastAsia="仿宋" w:cs="仿宋"/>
          <w:color w:val="000000"/>
          <w:sz w:val="24"/>
          <w:szCs w:val="24"/>
          <w:lang w:eastAsia="zh-CN"/>
        </w:rPr>
        <w:t>标项</w:t>
      </w:r>
      <w:r>
        <w:rPr>
          <w:rFonts w:hint="eastAsia" w:ascii="仿宋" w:hAnsi="仿宋" w:eastAsia="仿宋" w:cs="仿宋"/>
          <w:color w:val="000000"/>
          <w:sz w:val="24"/>
          <w:szCs w:val="24"/>
        </w:rPr>
        <w:t>预算</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万元，对全区矿山企业开展安全生产社会化服务</w:t>
      </w:r>
      <w:r>
        <w:rPr>
          <w:rFonts w:hint="eastAsia" w:ascii="仿宋" w:hAnsi="仿宋" w:eastAsia="仿宋" w:cs="仿宋"/>
          <w:color w:val="00000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w:t>
      </w:r>
      <w:r>
        <w:rPr>
          <w:rFonts w:hint="eastAsia" w:ascii="仿宋" w:hAnsi="仿宋" w:eastAsia="仿宋" w:cs="仿宋"/>
          <w:b/>
          <w:bCs/>
          <w:color w:val="000000"/>
          <w:sz w:val="24"/>
          <w:szCs w:val="24"/>
          <w:lang w:val="en-US" w:eastAsia="zh-CN"/>
        </w:rPr>
        <w:t>项目</w:t>
      </w:r>
      <w:r>
        <w:rPr>
          <w:rFonts w:hint="eastAsia" w:ascii="仿宋" w:hAnsi="仿宋" w:eastAsia="仿宋" w:cs="仿宋"/>
          <w:b/>
          <w:bCs/>
          <w:color w:val="000000"/>
          <w:sz w:val="24"/>
          <w:szCs w:val="24"/>
        </w:rPr>
        <w:t>服务要求</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对矿山企业开展社会化服务，建立以落实企业主体责任为目的的社会化服务方式，排查企业事故隐患和落实治理措施，矿山领域本质安全、安全生产执法和事故隐患挂牌督办提供技术支持。</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根据《非煤矿山重大生产安全事故隐患判定标准（试行）》、《金属非金属矿山安全规程（GB16423-2020）》,</w:t>
      </w:r>
      <w:r>
        <w:rPr>
          <w:rFonts w:hint="eastAsia" w:ascii="仿宋" w:hAnsi="仿宋" w:eastAsia="仿宋" w:cs="仿宋"/>
          <w:color w:val="000000"/>
          <w:sz w:val="24"/>
          <w:szCs w:val="24"/>
          <w:lang w:eastAsia="zh-CN"/>
        </w:rPr>
        <w:t>及矿山</w:t>
      </w:r>
      <w:r>
        <w:rPr>
          <w:rFonts w:hint="eastAsia" w:ascii="仿宋" w:hAnsi="仿宋" w:eastAsia="仿宋" w:cs="仿宋"/>
          <w:color w:val="000000"/>
          <w:sz w:val="24"/>
          <w:szCs w:val="24"/>
        </w:rPr>
        <w:t>风险分级管控与隐患排查治理、建立健全安全生产管理台账等要求，对企业进行隐患排查和服务。</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三、项目服务内容</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对服务企业完成</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次安全生产事故隐患排查，提出隐患内容及整改意见，完成对前第</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次的整改复查</w:t>
      </w:r>
      <w:r>
        <w:rPr>
          <w:rFonts w:hint="eastAsia" w:ascii="仿宋" w:hAnsi="仿宋" w:eastAsia="仿宋" w:cs="仿宋"/>
          <w:color w:val="00000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2、协助区应急管理局完成矿山三年行动计划202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年工作任务</w:t>
      </w:r>
      <w:r>
        <w:rPr>
          <w:rFonts w:hint="eastAsia" w:ascii="仿宋" w:hAnsi="仿宋" w:eastAsia="仿宋" w:cs="仿宋"/>
          <w:color w:val="00000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3、完善企业风险管控运行体系，协助企业有效运行</w:t>
      </w:r>
      <w:r>
        <w:rPr>
          <w:rFonts w:hint="eastAsia" w:ascii="仿宋" w:hAnsi="仿宋" w:eastAsia="仿宋" w:cs="仿宋"/>
          <w:color w:val="00000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4、协助企业建立安全承诺制度</w:t>
      </w:r>
      <w:r>
        <w:rPr>
          <w:rFonts w:hint="eastAsia" w:ascii="仿宋" w:hAnsi="仿宋" w:eastAsia="仿宋" w:cs="仿宋"/>
          <w:color w:val="00000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5、重新对矿山进行监管等级划分工作</w:t>
      </w:r>
      <w:r>
        <w:rPr>
          <w:rFonts w:hint="eastAsia" w:ascii="仿宋" w:hAnsi="仿宋" w:eastAsia="仿宋" w:cs="仿宋"/>
          <w:color w:val="00000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6、协助企业</w:t>
      </w:r>
      <w:r>
        <w:rPr>
          <w:rFonts w:hint="eastAsia" w:ascii="仿宋" w:hAnsi="仿宋" w:eastAsia="仿宋" w:cs="仿宋"/>
          <w:color w:val="000000"/>
          <w:sz w:val="24"/>
          <w:szCs w:val="24"/>
          <w:lang w:eastAsia="zh-CN"/>
        </w:rPr>
        <w:t>完善</w:t>
      </w:r>
      <w:r>
        <w:rPr>
          <w:rFonts w:hint="eastAsia" w:ascii="仿宋" w:hAnsi="仿宋" w:eastAsia="仿宋" w:cs="仿宋"/>
          <w:color w:val="000000"/>
          <w:sz w:val="24"/>
          <w:szCs w:val="24"/>
        </w:rPr>
        <w:t>应急救援实操手册编制及开展针对性的应急演练</w:t>
      </w:r>
      <w:r>
        <w:rPr>
          <w:rFonts w:hint="eastAsia" w:ascii="仿宋" w:hAnsi="仿宋" w:eastAsia="仿宋" w:cs="仿宋"/>
          <w:color w:val="00000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7、协助企业建立健全考核问责工作机制</w:t>
      </w:r>
      <w:r>
        <w:rPr>
          <w:rFonts w:hint="eastAsia" w:ascii="仿宋" w:hAnsi="仿宋" w:eastAsia="仿宋" w:cs="仿宋"/>
          <w:color w:val="00000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四、项目时间节点及提交成果</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val="en-US" w:eastAsia="zh-CN"/>
        </w:rPr>
        <w:t>2022年6</w:t>
      </w:r>
      <w:r>
        <w:rPr>
          <w:rFonts w:hint="eastAsia" w:ascii="仿宋" w:hAnsi="仿宋" w:eastAsia="仿宋" w:cs="仿宋"/>
          <w:color w:val="000000"/>
          <w:sz w:val="24"/>
          <w:szCs w:val="24"/>
          <w:highlight w:val="none"/>
        </w:rPr>
        <w:t>月底前完成首次轮服务，</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rPr>
        <w:t>月前完成整改情况复查及第二轮隐患排查，</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月前完成整改情况复查及第</w:t>
      </w:r>
      <w:r>
        <w:rPr>
          <w:rFonts w:hint="eastAsia" w:ascii="仿宋" w:hAnsi="仿宋" w:eastAsia="仿宋" w:cs="仿宋"/>
          <w:color w:val="000000"/>
          <w:sz w:val="24"/>
          <w:szCs w:val="24"/>
          <w:lang w:eastAsia="zh-CN"/>
        </w:rPr>
        <w:t>三</w:t>
      </w:r>
      <w:r>
        <w:rPr>
          <w:rFonts w:hint="eastAsia" w:ascii="仿宋" w:hAnsi="仿宋" w:eastAsia="仿宋" w:cs="仿宋"/>
          <w:color w:val="000000"/>
          <w:sz w:val="24"/>
          <w:szCs w:val="24"/>
        </w:rPr>
        <w:t>轮隐患排查</w:t>
      </w:r>
      <w:r>
        <w:rPr>
          <w:rFonts w:hint="eastAsia" w:ascii="仿宋" w:hAnsi="仿宋" w:eastAsia="仿宋" w:cs="仿宋"/>
          <w:color w:val="000000"/>
          <w:sz w:val="24"/>
          <w:szCs w:val="24"/>
          <w:lang w:eastAsia="zh-CN"/>
        </w:rPr>
        <w:t>并</w:t>
      </w:r>
      <w:r>
        <w:rPr>
          <w:rFonts w:hint="eastAsia" w:ascii="仿宋" w:hAnsi="仿宋" w:eastAsia="仿宋" w:cs="仿宋"/>
          <w:color w:val="000000"/>
          <w:sz w:val="24"/>
          <w:szCs w:val="24"/>
        </w:rPr>
        <w:t>提交评估报告，报告应包括：企业基本情况表；隐患排查治理清单、整改建议及整改情况；矿山监管等级划分建议名单。</w:t>
      </w:r>
    </w:p>
    <w:p>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五、付款方式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履约完成且通过采购人验收后一次性支付全部合同款。</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bCs/>
          <w:color w:val="000000"/>
          <w:sz w:val="24"/>
          <w:szCs w:val="24"/>
          <w:highlight w:val="none"/>
          <w:lang w:val="en-US" w:eastAsia="zh-CN"/>
        </w:rPr>
        <w:t>六</w:t>
      </w:r>
      <w:r>
        <w:rPr>
          <w:rFonts w:hint="eastAsia" w:ascii="仿宋" w:hAnsi="仿宋" w:eastAsia="仿宋" w:cs="仿宋"/>
          <w:b/>
          <w:bCs/>
          <w:color w:val="000000"/>
          <w:sz w:val="24"/>
          <w:szCs w:val="24"/>
          <w:highlight w:val="none"/>
        </w:rPr>
        <w:t>、</w:t>
      </w:r>
      <w:r>
        <w:rPr>
          <w:rFonts w:hint="eastAsia" w:ascii="仿宋" w:hAnsi="仿宋" w:eastAsia="仿宋" w:cs="仿宋"/>
          <w:b/>
          <w:sz w:val="24"/>
          <w:szCs w:val="24"/>
          <w:highlight w:val="none"/>
        </w:rPr>
        <w:t>验收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提交验收资料，由采购自行组织验收。</w:t>
      </w:r>
    </w:p>
    <w:p>
      <w:pPr>
        <w:pStyle w:val="4"/>
        <w:spacing w:line="360" w:lineRule="auto"/>
        <w:ind w:left="0" w:leftChars="0"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七</w:t>
      </w:r>
      <w:r>
        <w:rPr>
          <w:rFonts w:hint="eastAsia" w:ascii="仿宋" w:hAnsi="仿宋" w:eastAsia="仿宋" w:cs="仿宋"/>
          <w:b/>
          <w:color w:val="000000"/>
          <w:sz w:val="24"/>
          <w:szCs w:val="24"/>
        </w:rPr>
        <w:t>、合同签订</w:t>
      </w:r>
    </w:p>
    <w:p>
      <w:pPr>
        <w:pStyle w:val="4"/>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1、成交供应商须在成交后三十天内和采购人签订合同。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2、如成交供应商拒绝承担中标的项目，或提出采购人不能接受的条件，致使合同无法签订，采购人</w:t>
      </w:r>
      <w:r>
        <w:rPr>
          <w:rFonts w:hint="eastAsia" w:ascii="仿宋" w:hAnsi="仿宋" w:eastAsia="仿宋" w:cs="仿宋"/>
          <w:sz w:val="24"/>
          <w:szCs w:val="24"/>
        </w:rPr>
        <w:t>将对其失信行为上报至同级政府采购监督管理部门对其依法处理。</w:t>
      </w:r>
    </w:p>
    <w:p>
      <w:pPr>
        <w:pStyle w:val="962"/>
        <w:ind w:left="0" w:leftChars="0" w:firstLine="241" w:firstLineChars="100"/>
        <w:rPr>
          <w:rFonts w:hint="eastAsia" w:ascii="仿宋" w:hAnsi="仿宋" w:eastAsia="仿宋" w:cs="仿宋"/>
          <w:b/>
          <w:bCs/>
          <w:kern w:val="2"/>
          <w:sz w:val="24"/>
          <w:szCs w:val="24"/>
          <w:highlight w:val="none"/>
          <w:u w:val="none"/>
          <w:lang w:val="en-US" w:eastAsia="zh-CN" w:bidi="ar-SA"/>
        </w:rPr>
      </w:pPr>
    </w:p>
    <w:p>
      <w:pPr>
        <w:pStyle w:val="962"/>
        <w:ind w:left="0" w:leftChars="0" w:firstLine="241" w:firstLineChars="100"/>
        <w:rPr>
          <w:rFonts w:hint="eastAsia" w:ascii="仿宋" w:hAnsi="仿宋" w:eastAsia="仿宋" w:cs="仿宋"/>
          <w:b/>
          <w:bCs/>
          <w:kern w:val="2"/>
          <w:sz w:val="24"/>
          <w:szCs w:val="24"/>
          <w:highlight w:val="none"/>
          <w:u w:val="none"/>
          <w:lang w:val="en-US" w:eastAsia="zh-CN" w:bidi="ar-SA"/>
        </w:rPr>
      </w:pPr>
    </w:p>
    <w:p>
      <w:pPr>
        <w:pStyle w:val="962"/>
        <w:ind w:left="0" w:leftChars="0" w:firstLine="0" w:firstLineChars="0"/>
        <w:rPr>
          <w:rFonts w:hint="eastAsia" w:ascii="仿宋" w:hAnsi="仿宋" w:eastAsia="仿宋" w:cs="仿宋"/>
          <w:b/>
          <w:bCs/>
          <w:kern w:val="2"/>
          <w:sz w:val="24"/>
          <w:szCs w:val="24"/>
          <w:highlight w:val="yellow"/>
          <w:u w:val="none"/>
          <w:lang w:val="en-US" w:eastAsia="zh-CN" w:bidi="ar-SA"/>
        </w:rPr>
      </w:pPr>
      <w:r>
        <w:rPr>
          <w:rFonts w:hint="eastAsia" w:ascii="仿宋" w:hAnsi="仿宋" w:eastAsia="仿宋" w:cs="仿宋"/>
          <w:b/>
          <w:bCs/>
          <w:kern w:val="2"/>
          <w:sz w:val="24"/>
          <w:szCs w:val="24"/>
          <w:highlight w:val="yellow"/>
          <w:u w:val="none"/>
          <w:lang w:val="en-US" w:eastAsia="zh-CN" w:bidi="ar-SA"/>
        </w:rPr>
        <w:t>标项四：</w:t>
      </w:r>
      <w:r>
        <w:rPr>
          <w:rFonts w:hint="eastAsia" w:ascii="仿宋_GB2312" w:hAnsi="仿宋_GB2312" w:eastAsia="仿宋_GB2312" w:cs="仿宋_GB2312"/>
          <w:b/>
          <w:bCs/>
          <w:color w:val="auto"/>
          <w:kern w:val="2"/>
          <w:sz w:val="24"/>
          <w:szCs w:val="24"/>
          <w:highlight w:val="yellow"/>
          <w:lang w:val="en-US" w:eastAsia="zh-CN" w:bidi="ar-SA"/>
        </w:rPr>
        <w:t>（上市、高新企业安全生产社会化服务）</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一、项目基本情况</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本标项预算20万元，为上市（拟上市）、高新（拟高新）企业的安全生产隐患排查、安全风险辨识评估分级、常普常新。</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二、项目服务对象</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50家上市、高新企业（中标后提供企业名单）。</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三、项目服务内容和技术规范</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1.对企业逐家开展安全风险辨识评估分级、重大隐患排查。</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2.对照《工贸行业重大生产安全事故隐患判定标准（2017 版）》等服务标准对企业进行社会化服务。</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3.就企业安全风险管理开展一次专题培训，指导企业完成常普常新工作。</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4.服务企业就安全风险分级结果建立安全风险管控责任和管控措施清单。</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5.出具服务企业的安全风险辨识评估分级报告。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 xml:space="preserve">四、项目时间节点及提交成果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2022年8月30日前提交服务企业的评估报告，每家企业服务次数不少于2次。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五、验收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提交验收资料，由采购自行组织验收。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六、付款方式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合同签订后10个工作日内支付50%合同款，履约完成且通过采购人验收后支付剩余合同款。</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七、重要说明</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1、投标人应组建一个项目小组负责本项目的具体实施，成交后，未经采购单位同意，项目小组人员不许调整。</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2、未经采购人同意，成交人不得私自将本项目转交给第三方，否则将作违约处理，采购人将对其违约行为上报至同级政府采购监督管理部门对其依法处理。</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八、合同签订</w:t>
      </w:r>
    </w:p>
    <w:p>
      <w:pPr>
        <w:autoSpaceDE w:val="0"/>
        <w:autoSpaceDN w:val="0"/>
        <w:adjustRightInd w:val="0"/>
        <w:spacing w:line="440" w:lineRule="exact"/>
        <w:ind w:firstLine="480" w:firstLineChars="20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1、成交供应商须在中标后三十天内和采购人签订合同。</w:t>
      </w:r>
    </w:p>
    <w:p>
      <w:pPr>
        <w:autoSpaceDE w:val="0"/>
        <w:autoSpaceDN w:val="0"/>
        <w:adjustRightInd w:val="0"/>
        <w:spacing w:line="440" w:lineRule="exact"/>
        <w:ind w:firstLine="480" w:firstLineChars="20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2、如成交供应商拒绝承担中标的项目，或提出采购人不能接受的条件，致使合同无法签订，采购人将对其失信行为上报至同级政府采购监督管理部门对其依法处理。</w:t>
      </w:r>
    </w:p>
    <w:p>
      <w:pPr>
        <w:pStyle w:val="962"/>
        <w:ind w:left="0" w:leftChars="0" w:firstLine="0" w:firstLineChars="0"/>
        <w:rPr>
          <w:rFonts w:hint="eastAsia" w:ascii="仿宋" w:hAnsi="仿宋" w:eastAsia="仿宋" w:cs="仿宋"/>
          <w:b/>
          <w:bCs/>
          <w:kern w:val="2"/>
          <w:sz w:val="24"/>
          <w:szCs w:val="24"/>
          <w:highlight w:val="none"/>
          <w:u w:val="none"/>
          <w:lang w:val="en-US" w:eastAsia="zh-CN" w:bidi="ar-SA"/>
        </w:rPr>
      </w:pPr>
    </w:p>
    <w:p>
      <w:pPr>
        <w:autoSpaceDE w:val="0"/>
        <w:autoSpaceDN w:val="0"/>
        <w:adjustRightInd w:val="0"/>
        <w:spacing w:line="440" w:lineRule="exact"/>
        <w:ind w:firstLine="482" w:firstLineChars="200"/>
        <w:rPr>
          <w:rFonts w:hint="eastAsia" w:ascii="仿宋" w:hAnsi="仿宋" w:eastAsia="仿宋" w:cs="仿宋"/>
          <w:b/>
          <w:bCs/>
          <w:kern w:val="2"/>
          <w:sz w:val="24"/>
          <w:szCs w:val="24"/>
          <w:highlight w:val="yellow"/>
          <w:u w:val="none"/>
          <w:lang w:val="en-US" w:eastAsia="zh-CN" w:bidi="ar-SA"/>
        </w:rPr>
      </w:pPr>
      <w:r>
        <w:rPr>
          <w:rFonts w:hint="eastAsia" w:ascii="仿宋" w:hAnsi="仿宋" w:eastAsia="仿宋" w:cs="仿宋"/>
          <w:b/>
          <w:bCs/>
          <w:kern w:val="2"/>
          <w:sz w:val="24"/>
          <w:szCs w:val="24"/>
          <w:highlight w:val="yellow"/>
          <w:u w:val="none"/>
          <w:lang w:val="en-US" w:eastAsia="zh-CN" w:bidi="ar-SA"/>
        </w:rPr>
        <w:t>标项五：</w:t>
      </w:r>
      <w:r>
        <w:rPr>
          <w:rFonts w:hint="eastAsia" w:ascii="仿宋_GB2312" w:hAnsi="仿宋_GB2312" w:eastAsia="仿宋_GB2312" w:cs="仿宋_GB2312"/>
          <w:b/>
          <w:bCs/>
          <w:color w:val="auto"/>
          <w:kern w:val="2"/>
          <w:sz w:val="24"/>
          <w:szCs w:val="24"/>
          <w:highlight w:val="yellow"/>
          <w:lang w:val="en-US" w:eastAsia="zh-CN" w:bidi="ar-SA"/>
        </w:rPr>
        <w:t>（小微企业安全风险“常普常新”安全生产社会化服务）</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一、项目基本情况</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本标项预算40万元，为小微企业开展安全风险“常普常新”社会化服务工作。</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二、项目服务对象</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864家小微企业（中标后提供企业名单）。</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三、项目服务内容和技术规范</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1.企业基本信息的增补、新增风险信息的填报、常规风险信息的变更。</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2.企业信息有变动的、风险点有变更的，在系统内更新填报，每季度常普常新一次，一年四次。</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3.对企业开展隐患排查、系统录入、整改闭环等工作，协助企业登录微信公众号“浙江省安全生产风险普查”左下角“风险普查”中核验端进行操作。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 xml:space="preserve">四、项目时间节点及提交成果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2022年7月底之前提交核验报告，每家企业服务次数不少于4次。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五、验收</w:t>
      </w:r>
    </w:p>
    <w:p>
      <w:pPr>
        <w:pStyle w:val="2"/>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提交验收资料，由采购自行组织验收。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六、付款方式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提交总结报告后支付95%的合同款，2022年12月31日之前支付剩余合同款。</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七、重要说明</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1、投标人应组建一个项目小组负责本项目的具体实施，成交后，未经采购单位同意，项目小组人员不许调整。</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2、未经采购人同意，成交人不得私自将本项目转交给第三方，否则将作违约处理，采购人将对其违约行为上报至同级政府采购监督管理部门对其依法处理。</w:t>
      </w:r>
    </w:p>
    <w:p>
      <w:pPr>
        <w:autoSpaceDE w:val="0"/>
        <w:autoSpaceDN w:val="0"/>
        <w:adjustRightInd w:val="0"/>
        <w:spacing w:line="440" w:lineRule="exact"/>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八、合同签订</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1、成交供应商须在中标后三十天内和采购人签订合同。</w:t>
      </w:r>
    </w:p>
    <w:p>
      <w:pPr>
        <w:autoSpaceDE w:val="0"/>
        <w:autoSpaceDN w:val="0"/>
        <w:adjustRightInd w:val="0"/>
        <w:spacing w:line="440" w:lineRule="exact"/>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2、如成交供应商拒绝承担中标的项目，或提出采购人不能接受的条件，致使合同无法签订，采购人将对其失信行为上报至同级政府采购监督管理部门对其依法处理。</w:t>
      </w: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125"/>
      <w:bookmarkEnd w:id="27"/>
      <w:bookmarkStart w:id="28" w:name="_Toc184310294"/>
      <w:bookmarkEnd w:id="28"/>
      <w:bookmarkStart w:id="29" w:name="_Toc184310320"/>
      <w:bookmarkEnd w:id="29"/>
      <w:bookmarkStart w:id="30" w:name="_Toc184313243"/>
      <w:bookmarkEnd w:id="30"/>
      <w:bookmarkStart w:id="31" w:name="_Toc184313278"/>
      <w:bookmarkEnd w:id="31"/>
      <w:bookmarkStart w:id="32" w:name="_Toc184314435"/>
      <w:bookmarkEnd w:id="32"/>
      <w:bookmarkStart w:id="33" w:name="_Toc184308073"/>
      <w:bookmarkEnd w:id="33"/>
      <w:bookmarkStart w:id="34" w:name="_Toc184314437"/>
      <w:bookmarkEnd w:id="34"/>
      <w:bookmarkStart w:id="35" w:name="_Toc184313309"/>
      <w:bookmarkEnd w:id="35"/>
      <w:bookmarkStart w:id="36" w:name="_Toc184313265"/>
      <w:bookmarkEnd w:id="36"/>
      <w:bookmarkStart w:id="37" w:name="_Toc184313284"/>
      <w:bookmarkEnd w:id="37"/>
      <w:bookmarkStart w:id="38" w:name="_Toc184308045"/>
      <w:bookmarkEnd w:id="38"/>
      <w:bookmarkStart w:id="39" w:name="_Toc184312110"/>
      <w:bookmarkEnd w:id="39"/>
      <w:bookmarkStart w:id="40" w:name="_Toc184312089"/>
      <w:bookmarkEnd w:id="40"/>
      <w:bookmarkStart w:id="41" w:name="_Toc184308050"/>
      <w:bookmarkEnd w:id="41"/>
      <w:bookmarkStart w:id="42" w:name="_Toc184312072"/>
      <w:bookmarkEnd w:id="42"/>
      <w:bookmarkStart w:id="43" w:name="_Toc184310339"/>
      <w:bookmarkEnd w:id="43"/>
      <w:bookmarkStart w:id="44" w:name="_Toc184314411"/>
      <w:bookmarkEnd w:id="44"/>
      <w:bookmarkStart w:id="45" w:name="_Toc184312073"/>
      <w:bookmarkEnd w:id="45"/>
      <w:bookmarkStart w:id="46" w:name="_Toc184313246"/>
      <w:bookmarkEnd w:id="46"/>
      <w:bookmarkStart w:id="47" w:name="_Toc184314418"/>
      <w:bookmarkEnd w:id="47"/>
      <w:bookmarkStart w:id="48" w:name="_Toc184310290"/>
      <w:bookmarkEnd w:id="48"/>
      <w:bookmarkStart w:id="49" w:name="_Toc184314474"/>
      <w:bookmarkEnd w:id="49"/>
      <w:bookmarkStart w:id="50" w:name="_Toc184308038"/>
      <w:bookmarkEnd w:id="50"/>
      <w:bookmarkStart w:id="51" w:name="_Toc184313260"/>
      <w:bookmarkEnd w:id="51"/>
      <w:bookmarkStart w:id="52" w:name="_Toc184308105"/>
      <w:bookmarkEnd w:id="52"/>
      <w:bookmarkStart w:id="53" w:name="_Toc184308043"/>
      <w:bookmarkEnd w:id="53"/>
      <w:bookmarkStart w:id="54" w:name="_Toc184308104"/>
      <w:bookmarkEnd w:id="54"/>
      <w:bookmarkStart w:id="55" w:name="_Toc184310274"/>
      <w:bookmarkEnd w:id="55"/>
      <w:bookmarkStart w:id="56" w:name="_Toc184310335"/>
      <w:bookmarkEnd w:id="56"/>
      <w:bookmarkStart w:id="57" w:name="_Toc184314417"/>
      <w:bookmarkEnd w:id="57"/>
      <w:bookmarkStart w:id="58" w:name="_Toc184310342"/>
      <w:bookmarkEnd w:id="58"/>
      <w:bookmarkStart w:id="59" w:name="_Toc184310279"/>
      <w:bookmarkEnd w:id="59"/>
      <w:bookmarkStart w:id="60" w:name="_Toc184313244"/>
      <w:bookmarkEnd w:id="60"/>
      <w:bookmarkStart w:id="61" w:name="_Toc184314416"/>
      <w:bookmarkEnd w:id="61"/>
      <w:bookmarkStart w:id="62" w:name="_Toc184310312"/>
      <w:bookmarkEnd w:id="62"/>
      <w:bookmarkStart w:id="63" w:name="_Toc184310316"/>
      <w:bookmarkEnd w:id="63"/>
      <w:bookmarkStart w:id="64" w:name="_Toc184308044"/>
      <w:bookmarkEnd w:id="64"/>
      <w:bookmarkStart w:id="65" w:name="_Toc184312076"/>
      <w:bookmarkEnd w:id="65"/>
      <w:bookmarkStart w:id="66" w:name="_Toc184310272"/>
      <w:bookmarkEnd w:id="66"/>
      <w:bookmarkStart w:id="67" w:name="_Toc184314415"/>
      <w:bookmarkEnd w:id="67"/>
      <w:bookmarkStart w:id="68" w:name="_Toc184308041"/>
      <w:bookmarkEnd w:id="68"/>
      <w:bookmarkStart w:id="69" w:name="_Toc184312111"/>
      <w:bookmarkEnd w:id="69"/>
      <w:bookmarkStart w:id="70" w:name="_Toc184314414"/>
      <w:bookmarkEnd w:id="70"/>
      <w:bookmarkStart w:id="71" w:name="_Toc184310280"/>
      <w:bookmarkEnd w:id="71"/>
      <w:bookmarkStart w:id="72" w:name="_Toc184314472"/>
      <w:bookmarkEnd w:id="72"/>
      <w:bookmarkStart w:id="73" w:name="_Toc184312077"/>
      <w:bookmarkEnd w:id="73"/>
      <w:bookmarkStart w:id="74" w:name="_Toc184310318"/>
      <w:bookmarkEnd w:id="74"/>
      <w:bookmarkStart w:id="75" w:name="_Toc184312074"/>
      <w:bookmarkEnd w:id="75"/>
      <w:bookmarkStart w:id="76" w:name="_Toc184312075"/>
      <w:bookmarkEnd w:id="76"/>
      <w:bookmarkStart w:id="77" w:name="_Toc184313245"/>
      <w:bookmarkEnd w:id="77"/>
      <w:bookmarkStart w:id="78" w:name="_Toc184313282"/>
      <w:bookmarkEnd w:id="78"/>
      <w:bookmarkStart w:id="79" w:name="_Toc184310276"/>
      <w:bookmarkEnd w:id="79"/>
      <w:bookmarkStart w:id="80" w:name="_Toc184314448"/>
      <w:bookmarkEnd w:id="80"/>
      <w:bookmarkStart w:id="81" w:name="_Toc184310278"/>
      <w:bookmarkEnd w:id="81"/>
      <w:bookmarkStart w:id="82" w:name="_Toc184310344"/>
      <w:bookmarkEnd w:id="82"/>
      <w:bookmarkStart w:id="83" w:name="_Toc184314433"/>
      <w:bookmarkEnd w:id="83"/>
      <w:bookmarkStart w:id="84" w:name="_Toc184312092"/>
      <w:bookmarkEnd w:id="84"/>
      <w:bookmarkStart w:id="85" w:name="_Toc184308075"/>
      <w:bookmarkEnd w:id="85"/>
      <w:bookmarkStart w:id="86" w:name="_Toc184312082"/>
      <w:bookmarkEnd w:id="86"/>
      <w:bookmarkStart w:id="87" w:name="_Toc184308042"/>
      <w:bookmarkEnd w:id="87"/>
      <w:bookmarkStart w:id="88" w:name="_Toc184308059"/>
      <w:bookmarkEnd w:id="88"/>
      <w:bookmarkStart w:id="89" w:name="_Toc184314425"/>
      <w:bookmarkEnd w:id="89"/>
      <w:bookmarkStart w:id="90" w:name="_Toc184313261"/>
      <w:bookmarkEnd w:id="90"/>
      <w:bookmarkStart w:id="91" w:name="_Toc184308106"/>
      <w:bookmarkEnd w:id="91"/>
      <w:bookmarkStart w:id="92" w:name="_Toc184310277"/>
      <w:bookmarkEnd w:id="92"/>
      <w:bookmarkStart w:id="93" w:name="_Toc184308060"/>
      <w:bookmarkEnd w:id="93"/>
      <w:bookmarkStart w:id="94" w:name="_Toc184308062"/>
      <w:bookmarkEnd w:id="94"/>
      <w:bookmarkStart w:id="95" w:name="_Toc184313276"/>
      <w:bookmarkEnd w:id="95"/>
      <w:bookmarkStart w:id="96" w:name="_Toc184314477"/>
      <w:bookmarkEnd w:id="96"/>
      <w:bookmarkStart w:id="97" w:name="_Toc184310332"/>
      <w:bookmarkEnd w:id="97"/>
      <w:bookmarkStart w:id="98" w:name="_Toc184310287"/>
      <w:bookmarkEnd w:id="98"/>
      <w:bookmarkStart w:id="99" w:name="_Toc184310295"/>
      <w:bookmarkEnd w:id="99"/>
      <w:bookmarkStart w:id="100" w:name="_Toc184314471"/>
      <w:bookmarkEnd w:id="100"/>
      <w:bookmarkStart w:id="101" w:name="_Toc184308080"/>
      <w:bookmarkEnd w:id="101"/>
      <w:bookmarkStart w:id="102" w:name="_Toc184308096"/>
      <w:bookmarkEnd w:id="102"/>
      <w:bookmarkStart w:id="103" w:name="_Toc184314424"/>
      <w:bookmarkEnd w:id="103"/>
      <w:bookmarkStart w:id="104" w:name="_Toc184310304"/>
      <w:bookmarkEnd w:id="104"/>
      <w:bookmarkStart w:id="105" w:name="_Toc184310321"/>
      <w:bookmarkEnd w:id="105"/>
      <w:bookmarkStart w:id="106" w:name="_Toc184314427"/>
      <w:bookmarkEnd w:id="106"/>
      <w:bookmarkStart w:id="107" w:name="_Toc184313290"/>
      <w:bookmarkEnd w:id="107"/>
      <w:bookmarkStart w:id="108" w:name="_Toc184312090"/>
      <w:bookmarkEnd w:id="108"/>
      <w:bookmarkStart w:id="109" w:name="_Toc184313296"/>
      <w:bookmarkEnd w:id="109"/>
      <w:bookmarkStart w:id="110" w:name="_Toc184313300"/>
      <w:bookmarkEnd w:id="110"/>
      <w:bookmarkStart w:id="111" w:name="_Toc184308036"/>
      <w:bookmarkEnd w:id="111"/>
      <w:bookmarkStart w:id="112" w:name="_Toc184314412"/>
      <w:bookmarkEnd w:id="112"/>
      <w:bookmarkStart w:id="113" w:name="_Toc184308098"/>
      <w:bookmarkEnd w:id="113"/>
      <w:bookmarkStart w:id="114" w:name="_Toc184313305"/>
      <w:bookmarkEnd w:id="114"/>
      <w:bookmarkStart w:id="115" w:name="_Toc184312129"/>
      <w:bookmarkEnd w:id="115"/>
      <w:bookmarkStart w:id="116" w:name="_Toc184308097"/>
      <w:bookmarkEnd w:id="116"/>
      <w:bookmarkStart w:id="117" w:name="_Toc184312134"/>
      <w:bookmarkEnd w:id="117"/>
      <w:bookmarkStart w:id="118" w:name="_Toc184308103"/>
      <w:bookmarkEnd w:id="118"/>
      <w:bookmarkStart w:id="119" w:name="_Toc184313304"/>
      <w:bookmarkEnd w:id="119"/>
      <w:bookmarkStart w:id="120" w:name="_Toc184314468"/>
      <w:bookmarkEnd w:id="120"/>
      <w:bookmarkStart w:id="121" w:name="_Toc184314469"/>
      <w:bookmarkEnd w:id="121"/>
      <w:bookmarkStart w:id="122" w:name="_Toc184308068"/>
      <w:bookmarkEnd w:id="122"/>
      <w:bookmarkStart w:id="123" w:name="_Toc184312091"/>
      <w:bookmarkEnd w:id="123"/>
      <w:bookmarkStart w:id="124" w:name="_Toc184308046"/>
      <w:bookmarkEnd w:id="124"/>
      <w:bookmarkStart w:id="125" w:name="_Toc184312130"/>
      <w:bookmarkEnd w:id="125"/>
      <w:bookmarkStart w:id="126" w:name="_Toc184312132"/>
      <w:bookmarkEnd w:id="126"/>
      <w:bookmarkStart w:id="127" w:name="_Toc184313299"/>
      <w:bookmarkEnd w:id="127"/>
      <w:bookmarkStart w:id="128" w:name="_Toc184314470"/>
      <w:bookmarkEnd w:id="128"/>
      <w:bookmarkStart w:id="129" w:name="_Toc184313285"/>
      <w:bookmarkEnd w:id="129"/>
      <w:bookmarkStart w:id="130" w:name="_Toc184310340"/>
      <w:bookmarkEnd w:id="130"/>
      <w:bookmarkStart w:id="131" w:name="_Toc184308076"/>
      <w:bookmarkEnd w:id="131"/>
      <w:bookmarkStart w:id="132" w:name="_Toc184312109"/>
      <w:bookmarkEnd w:id="132"/>
      <w:bookmarkStart w:id="133" w:name="_Toc184310330"/>
      <w:bookmarkEnd w:id="133"/>
      <w:bookmarkStart w:id="134" w:name="_Toc184314481"/>
      <w:bookmarkEnd w:id="134"/>
      <w:bookmarkStart w:id="135" w:name="_Toc184312128"/>
      <w:bookmarkEnd w:id="135"/>
      <w:bookmarkStart w:id="136" w:name="_Toc184312122"/>
      <w:bookmarkEnd w:id="136"/>
      <w:bookmarkStart w:id="137" w:name="_Toc184310329"/>
      <w:bookmarkEnd w:id="137"/>
      <w:bookmarkStart w:id="138" w:name="_Toc184308037"/>
      <w:bookmarkEnd w:id="138"/>
      <w:bookmarkStart w:id="139" w:name="_Toc184310334"/>
      <w:bookmarkEnd w:id="139"/>
      <w:bookmarkStart w:id="140" w:name="_Toc184314452"/>
      <w:bookmarkEnd w:id="140"/>
      <w:bookmarkStart w:id="141" w:name="_Toc184308092"/>
      <w:bookmarkEnd w:id="141"/>
      <w:bookmarkStart w:id="142" w:name="_Toc184308099"/>
      <w:bookmarkEnd w:id="142"/>
      <w:bookmarkStart w:id="143" w:name="_Toc184313297"/>
      <w:bookmarkEnd w:id="143"/>
      <w:bookmarkStart w:id="144" w:name="_Toc184313286"/>
      <w:bookmarkEnd w:id="144"/>
      <w:bookmarkStart w:id="145" w:name="_Toc184310338"/>
      <w:bookmarkEnd w:id="145"/>
      <w:bookmarkStart w:id="146" w:name="_Toc184312133"/>
      <w:bookmarkEnd w:id="146"/>
      <w:bookmarkStart w:id="147" w:name="_Toc184308095"/>
      <w:bookmarkEnd w:id="147"/>
      <w:bookmarkStart w:id="148" w:name="_Toc184308089"/>
      <w:bookmarkEnd w:id="148"/>
      <w:bookmarkStart w:id="149" w:name="_Toc184313288"/>
      <w:bookmarkEnd w:id="149"/>
      <w:bookmarkStart w:id="150" w:name="_Toc184308090"/>
      <w:bookmarkEnd w:id="150"/>
      <w:bookmarkStart w:id="151" w:name="_Toc184312120"/>
      <w:bookmarkEnd w:id="151"/>
      <w:bookmarkStart w:id="152" w:name="_Toc184310326"/>
      <w:bookmarkEnd w:id="152"/>
      <w:bookmarkStart w:id="153" w:name="_Toc184313294"/>
      <w:bookmarkEnd w:id="153"/>
      <w:bookmarkStart w:id="154" w:name="_Toc184314457"/>
      <w:bookmarkEnd w:id="154"/>
      <w:bookmarkStart w:id="155" w:name="_Toc184310331"/>
      <w:bookmarkEnd w:id="155"/>
      <w:bookmarkStart w:id="156" w:name="_Toc184308091"/>
      <w:bookmarkEnd w:id="156"/>
      <w:bookmarkStart w:id="157" w:name="_Toc184314463"/>
      <w:bookmarkEnd w:id="157"/>
      <w:bookmarkStart w:id="158" w:name="_Toc184308094"/>
      <w:bookmarkEnd w:id="158"/>
      <w:bookmarkStart w:id="159" w:name="_Toc184312127"/>
      <w:bookmarkEnd w:id="159"/>
      <w:bookmarkStart w:id="160" w:name="_Toc184310333"/>
      <w:bookmarkEnd w:id="160"/>
      <w:bookmarkStart w:id="161" w:name="_Toc184314467"/>
      <w:bookmarkEnd w:id="161"/>
      <w:bookmarkStart w:id="162" w:name="_Toc184312121"/>
      <w:bookmarkEnd w:id="162"/>
      <w:bookmarkStart w:id="163" w:name="_Toc184312107"/>
      <w:bookmarkEnd w:id="163"/>
      <w:bookmarkStart w:id="164" w:name="_Toc184312123"/>
      <w:bookmarkEnd w:id="164"/>
      <w:bookmarkStart w:id="165" w:name="_Toc184314466"/>
      <w:bookmarkEnd w:id="165"/>
      <w:bookmarkStart w:id="166" w:name="_Toc184314476"/>
      <w:bookmarkEnd w:id="166"/>
      <w:bookmarkStart w:id="167" w:name="_Toc184313298"/>
      <w:bookmarkEnd w:id="167"/>
      <w:bookmarkStart w:id="168" w:name="_Toc184308088"/>
      <w:bookmarkEnd w:id="168"/>
      <w:bookmarkStart w:id="169" w:name="_Toc184310325"/>
      <w:bookmarkEnd w:id="169"/>
      <w:bookmarkStart w:id="170" w:name="_Toc184312114"/>
      <w:bookmarkEnd w:id="170"/>
      <w:bookmarkStart w:id="171" w:name="_Toc184313248"/>
      <w:bookmarkEnd w:id="171"/>
      <w:bookmarkStart w:id="172" w:name="_Toc184312137"/>
      <w:bookmarkEnd w:id="172"/>
      <w:bookmarkStart w:id="173" w:name="_Toc184313241"/>
      <w:bookmarkEnd w:id="173"/>
      <w:bookmarkStart w:id="174" w:name="_Toc184308085"/>
      <w:bookmarkEnd w:id="174"/>
      <w:bookmarkStart w:id="175" w:name="_Toc184308093"/>
      <w:bookmarkEnd w:id="175"/>
      <w:bookmarkStart w:id="176" w:name="_Toc184308087"/>
      <w:bookmarkEnd w:id="176"/>
      <w:bookmarkStart w:id="177" w:name="_Toc184313250"/>
      <w:bookmarkEnd w:id="177"/>
      <w:bookmarkStart w:id="178" w:name="_Toc184308077"/>
      <w:bookmarkEnd w:id="178"/>
      <w:bookmarkStart w:id="179" w:name="_Toc184312105"/>
      <w:bookmarkEnd w:id="179"/>
      <w:bookmarkStart w:id="180" w:name="_Toc184314422"/>
      <w:bookmarkEnd w:id="180"/>
      <w:bookmarkStart w:id="181" w:name="_Toc184310313"/>
      <w:bookmarkEnd w:id="181"/>
      <w:bookmarkStart w:id="182" w:name="_Toc184314464"/>
      <w:bookmarkEnd w:id="182"/>
      <w:bookmarkStart w:id="183" w:name="_Toc184310327"/>
      <w:bookmarkEnd w:id="183"/>
      <w:bookmarkStart w:id="184" w:name="_Toc184314423"/>
      <w:bookmarkEnd w:id="184"/>
      <w:bookmarkStart w:id="185" w:name="_Toc184314480"/>
      <w:bookmarkEnd w:id="185"/>
      <w:bookmarkStart w:id="186" w:name="_Toc184314461"/>
      <w:bookmarkEnd w:id="186"/>
      <w:bookmarkStart w:id="187" w:name="_Toc184314479"/>
      <w:bookmarkEnd w:id="187"/>
      <w:bookmarkStart w:id="188" w:name="_Toc184313301"/>
      <w:bookmarkEnd w:id="188"/>
      <w:bookmarkStart w:id="189" w:name="_Toc184312093"/>
      <w:bookmarkEnd w:id="189"/>
      <w:bookmarkStart w:id="190" w:name="_Toc184314462"/>
      <w:bookmarkEnd w:id="190"/>
      <w:bookmarkStart w:id="191" w:name="_Toc184308063"/>
      <w:bookmarkEnd w:id="191"/>
      <w:bookmarkStart w:id="192" w:name="_Toc184312071"/>
      <w:bookmarkEnd w:id="192"/>
      <w:bookmarkStart w:id="193" w:name="_Toc184314451"/>
      <w:bookmarkEnd w:id="193"/>
      <w:bookmarkStart w:id="194" w:name="_Toc184310286"/>
      <w:bookmarkEnd w:id="194"/>
      <w:bookmarkStart w:id="195" w:name="_Toc184313252"/>
      <w:bookmarkEnd w:id="195"/>
      <w:bookmarkStart w:id="196" w:name="_Toc184310324"/>
      <w:bookmarkEnd w:id="196"/>
      <w:bookmarkStart w:id="197" w:name="_Toc184312080"/>
      <w:bookmarkEnd w:id="197"/>
      <w:bookmarkStart w:id="198" w:name="_Toc184314465"/>
      <w:bookmarkEnd w:id="198"/>
      <w:bookmarkStart w:id="199" w:name="_Toc184313242"/>
      <w:bookmarkEnd w:id="199"/>
      <w:bookmarkStart w:id="200" w:name="_Toc184312108"/>
      <w:bookmarkEnd w:id="200"/>
      <w:bookmarkStart w:id="201" w:name="_Toc184312119"/>
      <w:bookmarkEnd w:id="201"/>
      <w:bookmarkStart w:id="202" w:name="_Toc184313302"/>
      <w:bookmarkEnd w:id="202"/>
      <w:bookmarkStart w:id="203" w:name="_Toc184308102"/>
      <w:bookmarkEnd w:id="203"/>
      <w:bookmarkStart w:id="204" w:name="_Toc184313289"/>
      <w:bookmarkEnd w:id="204"/>
      <w:bookmarkStart w:id="205" w:name="_Toc184312124"/>
      <w:bookmarkEnd w:id="205"/>
      <w:bookmarkStart w:id="206" w:name="_Toc184312118"/>
      <w:bookmarkEnd w:id="206"/>
      <w:bookmarkStart w:id="207" w:name="_Toc184312113"/>
      <w:bookmarkEnd w:id="207"/>
      <w:bookmarkStart w:id="208" w:name="_Toc184314456"/>
      <w:bookmarkEnd w:id="208"/>
      <w:bookmarkStart w:id="209" w:name="_Toc184314419"/>
      <w:bookmarkEnd w:id="209"/>
      <w:bookmarkStart w:id="210" w:name="_Toc184312136"/>
      <w:bookmarkEnd w:id="210"/>
      <w:bookmarkStart w:id="211" w:name="_Toc184314436"/>
      <w:bookmarkEnd w:id="211"/>
      <w:bookmarkStart w:id="212" w:name="_Toc184308072"/>
      <w:bookmarkEnd w:id="212"/>
      <w:bookmarkStart w:id="213" w:name="_Toc184310309"/>
      <w:bookmarkEnd w:id="213"/>
      <w:bookmarkStart w:id="214" w:name="_Toc184312126"/>
      <w:bookmarkEnd w:id="214"/>
      <w:bookmarkStart w:id="215" w:name="_Toc184313293"/>
      <w:bookmarkEnd w:id="215"/>
      <w:bookmarkStart w:id="216" w:name="_Toc184308051"/>
      <w:bookmarkEnd w:id="216"/>
      <w:bookmarkStart w:id="217" w:name="_Toc184308107"/>
      <w:bookmarkEnd w:id="217"/>
      <w:bookmarkStart w:id="218" w:name="_Toc184310307"/>
      <w:bookmarkEnd w:id="218"/>
      <w:bookmarkStart w:id="219" w:name="_Toc184313310"/>
      <w:bookmarkEnd w:id="219"/>
      <w:bookmarkStart w:id="220" w:name="_Toc184314421"/>
      <w:bookmarkEnd w:id="220"/>
      <w:bookmarkStart w:id="221" w:name="_Toc184312138"/>
      <w:bookmarkEnd w:id="221"/>
      <w:bookmarkStart w:id="222" w:name="_Toc184314460"/>
      <w:bookmarkEnd w:id="222"/>
      <w:bookmarkStart w:id="223" w:name="_Toc184310319"/>
      <w:bookmarkEnd w:id="223"/>
      <w:bookmarkStart w:id="224" w:name="_Toc184313274"/>
      <w:bookmarkEnd w:id="224"/>
      <w:bookmarkStart w:id="225" w:name="_Toc184310328"/>
      <w:bookmarkEnd w:id="225"/>
      <w:bookmarkStart w:id="226" w:name="_Toc184310323"/>
      <w:bookmarkEnd w:id="226"/>
      <w:bookmarkStart w:id="227" w:name="_Toc184312104"/>
      <w:bookmarkEnd w:id="227"/>
      <w:bookmarkStart w:id="228" w:name="_Toc184308086"/>
      <w:bookmarkEnd w:id="228"/>
      <w:bookmarkStart w:id="229" w:name="_Toc184313295"/>
      <w:bookmarkEnd w:id="229"/>
      <w:bookmarkStart w:id="230" w:name="_Toc184312099"/>
      <w:bookmarkEnd w:id="230"/>
      <w:bookmarkStart w:id="231" w:name="_Toc184314444"/>
      <w:bookmarkEnd w:id="231"/>
      <w:bookmarkStart w:id="232" w:name="_Toc184314482"/>
      <w:bookmarkEnd w:id="232"/>
      <w:bookmarkStart w:id="233" w:name="_Toc184310284"/>
      <w:bookmarkEnd w:id="233"/>
      <w:bookmarkStart w:id="234" w:name="_Toc184308079"/>
      <w:bookmarkEnd w:id="234"/>
      <w:bookmarkStart w:id="235" w:name="_Toc184312079"/>
      <w:bookmarkEnd w:id="235"/>
      <w:bookmarkStart w:id="236" w:name="_Toc184312139"/>
      <w:bookmarkEnd w:id="236"/>
      <w:bookmarkStart w:id="237" w:name="_Toc184308108"/>
      <w:bookmarkEnd w:id="237"/>
      <w:bookmarkStart w:id="238" w:name="_Toc184312096"/>
      <w:bookmarkEnd w:id="238"/>
      <w:bookmarkStart w:id="239" w:name="_Toc184314420"/>
      <w:bookmarkEnd w:id="239"/>
      <w:bookmarkStart w:id="240" w:name="_Toc184308100"/>
      <w:bookmarkEnd w:id="240"/>
      <w:bookmarkStart w:id="241" w:name="_Toc184312102"/>
      <w:bookmarkEnd w:id="241"/>
      <w:bookmarkStart w:id="242" w:name="_Toc184310283"/>
      <w:bookmarkEnd w:id="242"/>
      <w:bookmarkStart w:id="243" w:name="_Toc184313238"/>
      <w:bookmarkEnd w:id="243"/>
      <w:bookmarkStart w:id="244" w:name="_Toc184314445"/>
      <w:bookmarkEnd w:id="244"/>
      <w:bookmarkStart w:id="245" w:name="_Toc184313308"/>
      <w:bookmarkEnd w:id="245"/>
      <w:bookmarkStart w:id="246" w:name="_Toc184310306"/>
      <w:bookmarkEnd w:id="246"/>
      <w:bookmarkStart w:id="247" w:name="_Toc184310337"/>
      <w:bookmarkEnd w:id="247"/>
      <w:bookmarkStart w:id="248" w:name="_Toc184308084"/>
      <w:bookmarkEnd w:id="248"/>
      <w:bookmarkStart w:id="249" w:name="_Toc184313249"/>
      <w:bookmarkEnd w:id="249"/>
      <w:bookmarkStart w:id="250" w:name="_Toc184314442"/>
      <w:bookmarkEnd w:id="250"/>
      <w:bookmarkStart w:id="251" w:name="_Toc184313239"/>
      <w:bookmarkEnd w:id="251"/>
      <w:bookmarkStart w:id="252" w:name="_Toc184313247"/>
      <w:bookmarkEnd w:id="252"/>
      <w:bookmarkStart w:id="253" w:name="_Toc184314441"/>
      <w:bookmarkEnd w:id="253"/>
      <w:bookmarkStart w:id="254" w:name="_Toc184314410"/>
      <w:bookmarkEnd w:id="254"/>
      <w:bookmarkStart w:id="255" w:name="_Toc184313279"/>
      <w:bookmarkEnd w:id="255"/>
      <w:bookmarkStart w:id="256" w:name="_Toc184312131"/>
      <w:bookmarkEnd w:id="256"/>
      <w:bookmarkStart w:id="257" w:name="_Toc184310285"/>
      <w:bookmarkEnd w:id="257"/>
      <w:bookmarkStart w:id="258" w:name="_Toc184314453"/>
      <w:bookmarkEnd w:id="258"/>
      <w:bookmarkStart w:id="259" w:name="_Toc184314440"/>
      <w:bookmarkEnd w:id="259"/>
      <w:bookmarkStart w:id="260" w:name="_Toc184313272"/>
      <w:bookmarkEnd w:id="260"/>
      <w:bookmarkStart w:id="261" w:name="_Toc184310303"/>
      <w:bookmarkEnd w:id="261"/>
      <w:bookmarkStart w:id="262" w:name="_Toc184308048"/>
      <w:bookmarkEnd w:id="262"/>
      <w:bookmarkStart w:id="263" w:name="_Toc184313291"/>
      <w:bookmarkEnd w:id="263"/>
      <w:bookmarkStart w:id="264" w:name="_Toc184308071"/>
      <w:bookmarkEnd w:id="264"/>
      <w:bookmarkStart w:id="265" w:name="_Toc184308070"/>
      <w:bookmarkEnd w:id="265"/>
      <w:bookmarkStart w:id="266" w:name="_Toc184310343"/>
      <w:bookmarkEnd w:id="266"/>
      <w:bookmarkStart w:id="267" w:name="_Toc184310311"/>
      <w:bookmarkEnd w:id="267"/>
      <w:bookmarkStart w:id="268" w:name="_Toc184313264"/>
      <w:bookmarkEnd w:id="268"/>
      <w:bookmarkStart w:id="269" w:name="_Toc184312078"/>
      <w:bookmarkEnd w:id="269"/>
      <w:bookmarkStart w:id="270" w:name="_Toc184308083"/>
      <w:bookmarkEnd w:id="270"/>
      <w:bookmarkStart w:id="271" w:name="_Toc184312081"/>
      <w:bookmarkEnd w:id="271"/>
      <w:bookmarkStart w:id="272" w:name="_Toc184313270"/>
      <w:bookmarkEnd w:id="272"/>
      <w:bookmarkStart w:id="273" w:name="_Toc184312101"/>
      <w:bookmarkEnd w:id="273"/>
      <w:bookmarkStart w:id="274" w:name="_Toc184313258"/>
      <w:bookmarkEnd w:id="274"/>
      <w:bookmarkStart w:id="275" w:name="_Toc184313255"/>
      <w:bookmarkEnd w:id="275"/>
      <w:bookmarkStart w:id="276" w:name="_Toc184313240"/>
      <w:bookmarkEnd w:id="276"/>
      <w:bookmarkStart w:id="277" w:name="_Toc184314439"/>
      <w:bookmarkEnd w:id="277"/>
      <w:bookmarkStart w:id="278" w:name="_Toc184313268"/>
      <w:bookmarkEnd w:id="278"/>
      <w:bookmarkStart w:id="279" w:name="_Toc184310305"/>
      <w:bookmarkEnd w:id="279"/>
      <w:bookmarkStart w:id="280" w:name="_Toc184313283"/>
      <w:bookmarkEnd w:id="280"/>
      <w:bookmarkStart w:id="281" w:name="_Toc184308069"/>
      <w:bookmarkEnd w:id="281"/>
      <w:bookmarkStart w:id="282" w:name="_Toc184310300"/>
      <w:bookmarkEnd w:id="282"/>
      <w:bookmarkStart w:id="283" w:name="_Toc184308082"/>
      <w:bookmarkEnd w:id="283"/>
      <w:bookmarkStart w:id="284" w:name="_Toc184308078"/>
      <w:bookmarkEnd w:id="284"/>
      <w:bookmarkStart w:id="285" w:name="_Toc184313281"/>
      <w:bookmarkEnd w:id="285"/>
      <w:bookmarkStart w:id="286" w:name="_Toc184310308"/>
      <w:bookmarkEnd w:id="286"/>
      <w:bookmarkStart w:id="287" w:name="_Toc184313269"/>
      <w:bookmarkEnd w:id="287"/>
      <w:bookmarkStart w:id="288" w:name="_Toc184313271"/>
      <w:bookmarkEnd w:id="288"/>
      <w:bookmarkStart w:id="289" w:name="_Toc184310310"/>
      <w:bookmarkEnd w:id="289"/>
      <w:bookmarkStart w:id="290" w:name="_Toc184310293"/>
      <w:bookmarkEnd w:id="290"/>
      <w:bookmarkStart w:id="291" w:name="_Toc184314426"/>
      <w:bookmarkEnd w:id="291"/>
      <w:bookmarkStart w:id="292" w:name="_Toc184313257"/>
      <w:bookmarkEnd w:id="292"/>
      <w:bookmarkStart w:id="293" w:name="_Toc184313267"/>
      <w:bookmarkEnd w:id="293"/>
      <w:bookmarkStart w:id="294" w:name="_Toc184308047"/>
      <w:bookmarkEnd w:id="294"/>
      <w:bookmarkStart w:id="295" w:name="_Toc184310302"/>
      <w:bookmarkEnd w:id="295"/>
      <w:bookmarkStart w:id="296" w:name="_Toc184312100"/>
      <w:bookmarkEnd w:id="296"/>
      <w:bookmarkStart w:id="297" w:name="_Toc184308052"/>
      <w:bookmarkEnd w:id="297"/>
      <w:bookmarkStart w:id="298" w:name="_Toc184312103"/>
      <w:bookmarkEnd w:id="298"/>
      <w:bookmarkStart w:id="299" w:name="_Toc184310282"/>
      <w:bookmarkEnd w:id="299"/>
      <w:bookmarkStart w:id="300" w:name="_Toc184310301"/>
      <w:bookmarkEnd w:id="300"/>
      <w:bookmarkStart w:id="301" w:name="_Toc184314443"/>
      <w:bookmarkEnd w:id="301"/>
      <w:bookmarkStart w:id="302" w:name="_Toc184313273"/>
      <w:bookmarkEnd w:id="302"/>
      <w:bookmarkStart w:id="303" w:name="_Toc184314446"/>
      <w:bookmarkEnd w:id="303"/>
      <w:bookmarkStart w:id="304" w:name="_Toc184314475"/>
      <w:bookmarkEnd w:id="304"/>
      <w:bookmarkStart w:id="305" w:name="_Toc184312083"/>
      <w:bookmarkEnd w:id="305"/>
      <w:bookmarkStart w:id="306" w:name="_Toc184308065"/>
      <w:bookmarkEnd w:id="306"/>
      <w:bookmarkStart w:id="307" w:name="_Toc184312088"/>
      <w:bookmarkEnd w:id="307"/>
      <w:bookmarkStart w:id="308" w:name="_Toc184310291"/>
      <w:bookmarkEnd w:id="308"/>
      <w:bookmarkStart w:id="309" w:name="_Toc184314473"/>
      <w:bookmarkEnd w:id="309"/>
      <w:bookmarkStart w:id="310" w:name="_Toc184310341"/>
      <w:bookmarkEnd w:id="310"/>
      <w:bookmarkStart w:id="311" w:name="_Toc184308057"/>
      <w:bookmarkEnd w:id="311"/>
      <w:bookmarkStart w:id="312" w:name="_Toc184312095"/>
      <w:bookmarkEnd w:id="312"/>
      <w:bookmarkStart w:id="313" w:name="_Toc184313259"/>
      <w:bookmarkEnd w:id="313"/>
      <w:bookmarkStart w:id="314" w:name="_Toc184310315"/>
      <w:bookmarkEnd w:id="314"/>
      <w:bookmarkStart w:id="315" w:name="_Toc184313254"/>
      <w:bookmarkEnd w:id="315"/>
      <w:bookmarkStart w:id="316" w:name="_Toc184312084"/>
      <w:bookmarkEnd w:id="316"/>
      <w:bookmarkStart w:id="317" w:name="_Toc184312106"/>
      <w:bookmarkEnd w:id="317"/>
      <w:bookmarkStart w:id="318" w:name="_Toc184314447"/>
      <w:bookmarkEnd w:id="318"/>
      <w:bookmarkStart w:id="319" w:name="_Toc184312098"/>
      <w:bookmarkEnd w:id="319"/>
      <w:bookmarkStart w:id="320" w:name="_Toc184308058"/>
      <w:bookmarkEnd w:id="320"/>
      <w:bookmarkStart w:id="321" w:name="_Toc184308074"/>
      <w:bookmarkEnd w:id="321"/>
      <w:bookmarkStart w:id="322" w:name="_Toc184314432"/>
      <w:bookmarkEnd w:id="322"/>
      <w:bookmarkStart w:id="323" w:name="_Toc184312068"/>
      <w:bookmarkEnd w:id="323"/>
      <w:bookmarkStart w:id="324" w:name="_Toc184308064"/>
      <w:bookmarkEnd w:id="324"/>
      <w:bookmarkStart w:id="325" w:name="_Toc184310273"/>
      <w:bookmarkEnd w:id="325"/>
      <w:bookmarkStart w:id="326" w:name="_Toc184314434"/>
      <w:bookmarkEnd w:id="326"/>
      <w:bookmarkStart w:id="327" w:name="_Toc184308055"/>
      <w:bookmarkEnd w:id="327"/>
      <w:bookmarkStart w:id="328" w:name="_Toc184312097"/>
      <w:bookmarkEnd w:id="328"/>
      <w:bookmarkStart w:id="329" w:name="_Toc184312087"/>
      <w:bookmarkEnd w:id="329"/>
      <w:bookmarkStart w:id="330" w:name="_Toc184313266"/>
      <w:bookmarkEnd w:id="330"/>
      <w:bookmarkStart w:id="331" w:name="_Toc184313256"/>
      <w:bookmarkEnd w:id="331"/>
      <w:bookmarkStart w:id="332" w:name="_Toc184308066"/>
      <w:bookmarkEnd w:id="332"/>
      <w:bookmarkStart w:id="333" w:name="_Toc184310314"/>
      <w:bookmarkEnd w:id="333"/>
      <w:bookmarkStart w:id="334" w:name="_Toc184314431"/>
      <w:bookmarkEnd w:id="334"/>
      <w:bookmarkStart w:id="335" w:name="_Toc184314438"/>
      <w:bookmarkEnd w:id="335"/>
      <w:bookmarkStart w:id="336" w:name="_Toc184308067"/>
      <w:bookmarkEnd w:id="336"/>
      <w:bookmarkStart w:id="337" w:name="_Toc184308061"/>
      <w:bookmarkEnd w:id="337"/>
      <w:bookmarkStart w:id="338" w:name="_Toc184312070"/>
      <w:bookmarkEnd w:id="338"/>
      <w:bookmarkStart w:id="339" w:name="_Toc184312135"/>
      <w:bookmarkEnd w:id="339"/>
      <w:bookmarkStart w:id="340" w:name="_Toc184310292"/>
      <w:bookmarkEnd w:id="340"/>
      <w:bookmarkStart w:id="341" w:name="_Toc184314455"/>
      <w:bookmarkEnd w:id="341"/>
      <w:bookmarkStart w:id="342" w:name="_Toc184313303"/>
      <w:bookmarkEnd w:id="342"/>
      <w:bookmarkStart w:id="343" w:name="_Toc184312117"/>
      <w:bookmarkEnd w:id="343"/>
      <w:bookmarkStart w:id="344" w:name="_Toc184312094"/>
      <w:bookmarkEnd w:id="344"/>
      <w:bookmarkStart w:id="345" w:name="_Toc184312115"/>
      <w:bookmarkEnd w:id="345"/>
      <w:bookmarkStart w:id="346" w:name="_Toc184308053"/>
      <w:bookmarkEnd w:id="346"/>
      <w:bookmarkStart w:id="347" w:name="_Toc184310281"/>
      <w:bookmarkEnd w:id="347"/>
      <w:bookmarkStart w:id="348" w:name="_Toc184314430"/>
      <w:bookmarkEnd w:id="348"/>
      <w:bookmarkStart w:id="349" w:name="_Toc184313251"/>
      <w:bookmarkEnd w:id="349"/>
      <w:bookmarkStart w:id="350" w:name="_Toc184310322"/>
      <w:bookmarkEnd w:id="350"/>
      <w:bookmarkStart w:id="351" w:name="_Toc184314454"/>
      <w:bookmarkEnd w:id="351"/>
      <w:bookmarkStart w:id="352" w:name="_Toc184313307"/>
      <w:bookmarkEnd w:id="352"/>
      <w:bookmarkStart w:id="353" w:name="_Toc184308101"/>
      <w:bookmarkEnd w:id="353"/>
      <w:bookmarkStart w:id="354" w:name="_Toc184310298"/>
      <w:bookmarkEnd w:id="354"/>
      <w:bookmarkStart w:id="355" w:name="_Toc184308081"/>
      <w:bookmarkEnd w:id="355"/>
      <w:bookmarkStart w:id="356" w:name="_Toc184310336"/>
      <w:bookmarkEnd w:id="356"/>
      <w:bookmarkStart w:id="357" w:name="_Toc184312086"/>
      <w:bookmarkEnd w:id="357"/>
      <w:bookmarkStart w:id="358" w:name="_Toc184314459"/>
      <w:bookmarkEnd w:id="358"/>
      <w:bookmarkStart w:id="359" w:name="_Toc184313292"/>
      <w:bookmarkEnd w:id="359"/>
      <w:bookmarkStart w:id="360" w:name="_Toc184313275"/>
      <w:bookmarkEnd w:id="360"/>
      <w:bookmarkStart w:id="361" w:name="_Toc184310275"/>
      <w:bookmarkEnd w:id="361"/>
      <w:bookmarkStart w:id="362" w:name="_Toc184312112"/>
      <w:bookmarkEnd w:id="362"/>
      <w:bookmarkStart w:id="363" w:name="_Toc184314429"/>
      <w:bookmarkEnd w:id="363"/>
      <w:bookmarkStart w:id="364" w:name="_Toc184308040"/>
      <w:bookmarkEnd w:id="364"/>
      <w:bookmarkStart w:id="365" w:name="_Toc184314458"/>
      <w:bookmarkEnd w:id="365"/>
      <w:bookmarkStart w:id="366" w:name="_Toc184308056"/>
      <w:bookmarkEnd w:id="366"/>
      <w:bookmarkStart w:id="367" w:name="_Toc184310317"/>
      <w:bookmarkEnd w:id="367"/>
      <w:bookmarkStart w:id="368" w:name="_Toc184308054"/>
      <w:bookmarkEnd w:id="368"/>
      <w:bookmarkStart w:id="369" w:name="_Toc184313287"/>
      <w:bookmarkEnd w:id="369"/>
      <w:bookmarkStart w:id="370" w:name="_Toc184313263"/>
      <w:bookmarkEnd w:id="370"/>
      <w:bookmarkStart w:id="371" w:name="_Toc184312116"/>
      <w:bookmarkEnd w:id="371"/>
      <w:bookmarkStart w:id="372" w:name="_Toc184314413"/>
      <w:bookmarkEnd w:id="372"/>
      <w:bookmarkStart w:id="373" w:name="_Toc184308049"/>
      <w:bookmarkEnd w:id="373"/>
      <w:bookmarkStart w:id="374" w:name="_Toc184310288"/>
      <w:bookmarkEnd w:id="374"/>
      <w:bookmarkStart w:id="375" w:name="_Toc184312069"/>
      <w:bookmarkEnd w:id="375"/>
      <w:bookmarkStart w:id="376" w:name="_Toc184313280"/>
      <w:bookmarkEnd w:id="376"/>
      <w:bookmarkStart w:id="377" w:name="_Toc184313253"/>
      <w:bookmarkEnd w:id="377"/>
      <w:bookmarkStart w:id="378" w:name="_Toc184313306"/>
      <w:bookmarkEnd w:id="378"/>
      <w:bookmarkStart w:id="379" w:name="_Toc184310296"/>
      <w:bookmarkEnd w:id="379"/>
      <w:bookmarkStart w:id="380" w:name="_Toc184308039"/>
      <w:bookmarkEnd w:id="380"/>
      <w:bookmarkStart w:id="381" w:name="_Toc184310299"/>
      <w:bookmarkEnd w:id="381"/>
      <w:bookmarkStart w:id="382" w:name="_Toc184314450"/>
      <w:bookmarkEnd w:id="382"/>
      <w:bookmarkStart w:id="383" w:name="_Toc184314449"/>
      <w:bookmarkEnd w:id="383"/>
      <w:bookmarkStart w:id="384" w:name="_Toc184312067"/>
      <w:bookmarkEnd w:id="384"/>
      <w:bookmarkStart w:id="385" w:name="_Toc184312085"/>
      <w:bookmarkEnd w:id="385"/>
      <w:bookmarkStart w:id="386" w:name="_Toc184314428"/>
      <w:bookmarkEnd w:id="386"/>
      <w:bookmarkStart w:id="387" w:name="_Toc184313262"/>
      <w:bookmarkEnd w:id="387"/>
      <w:bookmarkStart w:id="388" w:name="_Toc184310289"/>
      <w:bookmarkEnd w:id="388"/>
      <w:bookmarkStart w:id="389" w:name="_Toc184313277"/>
      <w:bookmarkEnd w:id="389"/>
      <w:bookmarkStart w:id="390" w:name="_Toc184310297"/>
      <w:bookmarkEnd w:id="390"/>
      <w:bookmarkStart w:id="391" w:name="_Toc184314478"/>
      <w:bookmarkEnd w:id="39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snapToGrid w:val="0"/>
        <w:spacing w:line="360" w:lineRule="auto"/>
        <w:ind w:left="1" w:leftChars="-95" w:hanging="200" w:hangingChars="83"/>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highlight w:val="yellow"/>
          <w:lang w:val="en-US" w:eastAsia="zh-CN"/>
        </w:rPr>
        <w:t>标项一（危化品使用企业安全生产社会化服务）</w:t>
      </w:r>
      <w:r>
        <w:rPr>
          <w:rFonts w:hint="eastAsia" w:ascii="仿宋_GB2312" w:hAnsi="仿宋_GB2312" w:eastAsia="仿宋_GB2312" w:cs="仿宋_GB2312"/>
          <w:b/>
          <w:bCs/>
          <w:sz w:val="24"/>
          <w:lang w:val="en-US" w:eastAsia="zh-CN"/>
        </w:rPr>
        <w:t>：</w:t>
      </w:r>
    </w:p>
    <w:tbl>
      <w:tblPr>
        <w:tblStyle w:val="62"/>
        <w:tblW w:w="976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777"/>
        <w:gridCol w:w="87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546" w:type="dxa"/>
            <w:tcBorders>
              <w:bottom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777"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873" w:type="dxa"/>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权重</w:t>
            </w:r>
          </w:p>
        </w:tc>
        <w:tc>
          <w:tcPr>
            <w:tcW w:w="1568" w:type="dxa"/>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_GB2312"/>
                <w:bCs/>
                <w:sz w:val="24"/>
              </w:rPr>
              <w:t>投标文件中评标标准相应的商务技术资料目</w:t>
            </w:r>
            <w:r>
              <w:rPr>
                <w:rFonts w:hint="eastAsia" w:ascii="仿宋" w:hAnsi="仿宋" w:eastAsia="仿宋" w:cs="仿宋_GB2312"/>
                <w:bCs/>
                <w:sz w:val="24"/>
                <w:lang w:eastAsia="zh-CN"/>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54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6777" w:type="dxa"/>
            <w:noWrap w:val="0"/>
            <w:vAlign w:val="center"/>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具备</w:t>
            </w:r>
            <w:r>
              <w:rPr>
                <w:rFonts w:hint="eastAsia" w:ascii="仿宋" w:hAnsi="仿宋" w:eastAsia="仿宋" w:cs="仿宋"/>
                <w:color w:val="000000"/>
                <w:sz w:val="24"/>
                <w:szCs w:val="24"/>
                <w:highlight w:val="none"/>
                <w:lang w:val="zh-CN"/>
              </w:rPr>
              <w:t>化工</w:t>
            </w:r>
            <w:r>
              <w:rPr>
                <w:rFonts w:hint="eastAsia" w:ascii="仿宋" w:hAnsi="仿宋" w:eastAsia="仿宋" w:cs="仿宋"/>
                <w:color w:val="000000"/>
                <w:sz w:val="24"/>
                <w:szCs w:val="24"/>
                <w:lang w:val="zh-CN"/>
              </w:rPr>
              <w:t>类</w:t>
            </w:r>
            <w:r>
              <w:rPr>
                <w:rFonts w:hint="eastAsia" w:ascii="仿宋" w:hAnsi="仿宋" w:eastAsia="仿宋" w:cs="仿宋"/>
                <w:color w:val="000000"/>
                <w:sz w:val="24"/>
                <w:szCs w:val="24"/>
              </w:rPr>
              <w:t>安全评价</w:t>
            </w:r>
            <w:r>
              <w:rPr>
                <w:rFonts w:hint="eastAsia" w:ascii="仿宋" w:hAnsi="仿宋" w:eastAsia="仿宋" w:cs="仿宋"/>
                <w:color w:val="000000"/>
                <w:sz w:val="24"/>
                <w:szCs w:val="24"/>
                <w:lang w:eastAsia="zh-CN"/>
              </w:rPr>
              <w:t>机构</w:t>
            </w:r>
            <w:r>
              <w:rPr>
                <w:rFonts w:hint="eastAsia" w:ascii="仿宋" w:hAnsi="仿宋" w:eastAsia="仿宋" w:cs="仿宋"/>
                <w:color w:val="000000"/>
                <w:sz w:val="24"/>
                <w:szCs w:val="24"/>
              </w:rPr>
              <w:t>资质</w:t>
            </w:r>
            <w:r>
              <w:rPr>
                <w:rFonts w:hint="eastAsia" w:ascii="仿宋" w:hAnsi="仿宋" w:eastAsia="仿宋" w:cs="仿宋"/>
                <w:color w:val="000000"/>
                <w:sz w:val="24"/>
                <w:szCs w:val="24"/>
                <w:lang w:val="zh-CN"/>
              </w:rPr>
              <w:t>的得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zh-CN"/>
              </w:rPr>
              <w:t>分</w:t>
            </w:r>
            <w:r>
              <w:rPr>
                <w:rFonts w:hint="eastAsia" w:ascii="仿宋" w:hAnsi="仿宋" w:eastAsia="仿宋" w:cs="仿宋"/>
                <w:color w:val="000000"/>
                <w:sz w:val="24"/>
                <w:szCs w:val="24"/>
              </w:rPr>
              <w:t>（提供资质证书</w:t>
            </w:r>
            <w:r>
              <w:rPr>
                <w:rFonts w:hint="eastAsia" w:ascii="仿宋" w:hAnsi="仿宋" w:eastAsia="仿宋" w:cs="仿宋"/>
                <w:color w:val="000000"/>
                <w:sz w:val="24"/>
                <w:szCs w:val="24"/>
                <w:lang w:val="zh-CN"/>
              </w:rPr>
              <w:t>扫描件</w:t>
            </w:r>
            <w:r>
              <w:rPr>
                <w:rFonts w:hint="eastAsia" w:ascii="仿宋" w:hAnsi="仿宋" w:eastAsia="仿宋" w:cs="仿宋"/>
                <w:color w:val="000000"/>
                <w:sz w:val="24"/>
                <w:szCs w:val="24"/>
              </w:rPr>
              <w:t>）</w:t>
            </w:r>
          </w:p>
        </w:tc>
        <w:tc>
          <w:tcPr>
            <w:tcW w:w="873" w:type="dxa"/>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4分</w:t>
            </w:r>
          </w:p>
        </w:tc>
        <w:tc>
          <w:tcPr>
            <w:tcW w:w="1568" w:type="dxa"/>
            <w:noWrap w:val="0"/>
            <w:vAlign w:val="center"/>
          </w:tcPr>
          <w:p>
            <w:pPr>
              <w:jc w:val="center"/>
              <w:rPr>
                <w:rFonts w:hint="eastAsia" w:ascii="仿宋" w:hAnsi="仿宋" w:eastAsia="仿宋" w:cs="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54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6777" w:type="dxa"/>
            <w:noWrap w:val="0"/>
            <w:vAlign w:val="center"/>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eastAsia="zh-CN"/>
              </w:rPr>
              <w:t>企业</w:t>
            </w:r>
            <w:r>
              <w:rPr>
                <w:rFonts w:hint="eastAsia" w:ascii="仿宋" w:hAnsi="仿宋" w:eastAsia="仿宋" w:cs="仿宋"/>
                <w:color w:val="000000"/>
                <w:sz w:val="24"/>
                <w:szCs w:val="24"/>
              </w:rPr>
              <w:t>综合实力阐述，根据是否对应采购需求相关行业的覆盖面、是否有利于本项目实施等进行评分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0-5分</w:t>
            </w:r>
          </w:p>
        </w:tc>
        <w:tc>
          <w:tcPr>
            <w:tcW w:w="873" w:type="dxa"/>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5分</w:t>
            </w:r>
          </w:p>
        </w:tc>
        <w:tc>
          <w:tcPr>
            <w:tcW w:w="1568" w:type="dxa"/>
            <w:noWrap w:val="0"/>
            <w:vAlign w:val="center"/>
          </w:tcPr>
          <w:p>
            <w:pPr>
              <w:jc w:val="center"/>
              <w:rPr>
                <w:rFonts w:hint="eastAsia" w:ascii="仿宋" w:hAnsi="仿宋" w:eastAsia="仿宋" w:cs="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46"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6777" w:type="dxa"/>
            <w:noWrap w:val="0"/>
            <w:vAlign w:val="center"/>
          </w:tcPr>
          <w:p>
            <w:pPr>
              <w:spacing w:line="288"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自</w:t>
            </w:r>
            <w:r>
              <w:rPr>
                <w:rFonts w:hint="eastAsia" w:ascii="仿宋" w:hAnsi="仿宋" w:eastAsia="仿宋" w:cs="仿宋"/>
                <w:color w:val="000000"/>
                <w:sz w:val="24"/>
                <w:szCs w:val="24"/>
                <w:highlight w:val="none"/>
              </w:rPr>
              <w:t>201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年1月1日以来</w:t>
            </w:r>
            <w:r>
              <w:rPr>
                <w:rFonts w:hint="eastAsia" w:ascii="仿宋" w:hAnsi="仿宋" w:eastAsia="仿宋" w:cs="仿宋"/>
                <w:color w:val="000000"/>
                <w:sz w:val="24"/>
                <w:szCs w:val="24"/>
                <w:lang w:val="zh-CN"/>
              </w:rPr>
              <w:t>（以合同签订时间为准），</w:t>
            </w:r>
            <w:r>
              <w:rPr>
                <w:rFonts w:hint="eastAsia" w:ascii="仿宋" w:hAnsi="仿宋" w:eastAsia="仿宋" w:cs="仿宋"/>
                <w:color w:val="000000"/>
                <w:sz w:val="24"/>
                <w:szCs w:val="24"/>
              </w:rPr>
              <w:t>承担过</w:t>
            </w:r>
            <w:r>
              <w:rPr>
                <w:rFonts w:hint="eastAsia" w:ascii="仿宋" w:hAnsi="仿宋" w:eastAsia="仿宋" w:cs="仿宋"/>
                <w:color w:val="000000"/>
                <w:sz w:val="24"/>
                <w:szCs w:val="24"/>
                <w:lang w:val="zh-CN"/>
              </w:rPr>
              <w:t>类似项目</w:t>
            </w:r>
            <w:r>
              <w:rPr>
                <w:rFonts w:hint="eastAsia" w:ascii="仿宋" w:hAnsi="仿宋" w:eastAsia="仿宋" w:cs="仿宋"/>
                <w:color w:val="000000"/>
                <w:sz w:val="24"/>
                <w:szCs w:val="24"/>
              </w:rPr>
              <w:t>（指与项目内容相近或者相似）</w:t>
            </w:r>
            <w:r>
              <w:rPr>
                <w:rFonts w:hint="eastAsia" w:ascii="仿宋" w:hAnsi="仿宋" w:eastAsia="仿宋" w:cs="仿宋"/>
                <w:color w:val="000000"/>
                <w:sz w:val="24"/>
                <w:szCs w:val="24"/>
                <w:lang w:val="zh-CN"/>
              </w:rPr>
              <w:t>，每提供1例业绩得</w:t>
            </w: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r>
              <w:rPr>
                <w:rFonts w:hint="eastAsia" w:ascii="仿宋" w:hAnsi="仿宋" w:eastAsia="仿宋" w:cs="仿宋"/>
                <w:color w:val="000000"/>
                <w:sz w:val="24"/>
                <w:szCs w:val="24"/>
                <w:highlight w:val="none"/>
                <w:lang w:val="zh-CN"/>
              </w:rPr>
              <w:t>（提供合同扫描件或中标（成交）通知书扫描件</w:t>
            </w:r>
            <w:r>
              <w:rPr>
                <w:rFonts w:hint="eastAsia" w:ascii="仿宋" w:hAnsi="仿宋" w:eastAsia="仿宋" w:cs="仿宋"/>
                <w:color w:val="000000"/>
                <w:sz w:val="24"/>
                <w:szCs w:val="24"/>
              </w:rPr>
              <w:t>等证明材</w:t>
            </w:r>
            <w:r>
              <w:rPr>
                <w:rFonts w:hint="eastAsia" w:ascii="仿宋" w:hAnsi="仿宋" w:eastAsia="仿宋" w:cs="仿宋"/>
                <w:color w:val="000000"/>
                <w:sz w:val="24"/>
                <w:szCs w:val="24"/>
                <w:lang w:eastAsia="zh-CN"/>
              </w:rPr>
              <w:t>料</w:t>
            </w:r>
            <w:r>
              <w:rPr>
                <w:rFonts w:hint="eastAsia" w:ascii="仿宋" w:hAnsi="仿宋" w:eastAsia="仿宋" w:cs="仿宋"/>
                <w:color w:val="000000"/>
                <w:sz w:val="24"/>
                <w:szCs w:val="24"/>
                <w:highlight w:val="none"/>
                <w:lang w:val="zh-CN"/>
              </w:rPr>
              <w:t>）</w:t>
            </w:r>
          </w:p>
        </w:tc>
        <w:tc>
          <w:tcPr>
            <w:tcW w:w="873" w:type="dxa"/>
            <w:noWrap w:val="0"/>
            <w:vAlign w:val="center"/>
          </w:tcPr>
          <w:p>
            <w:pPr>
              <w:spacing w:before="48" w:beforeLines="20" w:after="48" w:afterLines="2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tc>
        <w:tc>
          <w:tcPr>
            <w:tcW w:w="1568" w:type="dxa"/>
            <w:noWrap w:val="0"/>
            <w:vAlign w:val="center"/>
          </w:tcPr>
          <w:p>
            <w:pPr>
              <w:spacing w:before="48" w:beforeLines="20" w:after="48" w:afterLines="2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546" w:type="dxa"/>
            <w:noWrap w:val="0"/>
            <w:vAlign w:val="center"/>
          </w:tcPr>
          <w:p>
            <w:pPr>
              <w:spacing w:before="48" w:beforeLines="20" w:after="48" w:afterLines="20" w:line="72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6777" w:type="dxa"/>
            <w:noWrap w:val="0"/>
            <w:vAlign w:val="center"/>
          </w:tcPr>
          <w:p>
            <w:pPr>
              <w:spacing w:line="440" w:lineRule="exact"/>
              <w:rPr>
                <w:rFonts w:hint="eastAsia" w:ascii="仿宋" w:hAnsi="仿宋" w:eastAsia="仿宋" w:cs="仿宋"/>
                <w:color w:val="000000"/>
                <w:sz w:val="24"/>
                <w:szCs w:val="24"/>
                <w:highlight w:val="yellow"/>
              </w:rPr>
            </w:pPr>
            <w:r>
              <w:rPr>
                <w:rFonts w:hint="eastAsia" w:ascii="仿宋" w:hAnsi="仿宋" w:eastAsia="仿宋" w:cs="仿宋"/>
                <w:color w:val="000000"/>
                <w:sz w:val="24"/>
                <w:szCs w:val="24"/>
                <w:lang w:eastAsia="zh-CN"/>
              </w:rPr>
              <w:t>需</w:t>
            </w:r>
            <w:r>
              <w:rPr>
                <w:rFonts w:hint="eastAsia" w:ascii="仿宋" w:hAnsi="仿宋" w:eastAsia="仿宋" w:cs="仿宋"/>
                <w:color w:val="000000"/>
                <w:sz w:val="24"/>
                <w:szCs w:val="24"/>
              </w:rPr>
              <w:t>投入主要检测仪器、设备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可燃气体检测、有毒有害气体检测、可燃粉尘检测、电气检测等安全相关检测设备，</w:t>
            </w:r>
            <w:r>
              <w:rPr>
                <w:rFonts w:hint="eastAsia" w:ascii="仿宋" w:hAnsi="仿宋" w:eastAsia="仿宋" w:cs="仿宋"/>
                <w:color w:val="000000"/>
                <w:sz w:val="24"/>
                <w:szCs w:val="24"/>
                <w:lang w:eastAsia="zh-CN"/>
              </w:rPr>
              <w:t>每一样得</w:t>
            </w:r>
            <w:r>
              <w:rPr>
                <w:rFonts w:hint="eastAsia" w:ascii="仿宋" w:hAnsi="仿宋" w:eastAsia="仿宋" w:cs="仿宋"/>
                <w:color w:val="000000"/>
                <w:sz w:val="24"/>
                <w:szCs w:val="24"/>
                <w:lang w:val="en-US" w:eastAsia="zh-CN"/>
              </w:rPr>
              <w:t>2分，最高得8分。</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具备或者承诺</w:t>
            </w:r>
            <w:r>
              <w:rPr>
                <w:rFonts w:hint="eastAsia" w:ascii="仿宋" w:hAnsi="仿宋" w:eastAsia="仿宋" w:cs="仿宋"/>
                <w:color w:val="000000"/>
                <w:sz w:val="24"/>
                <w:szCs w:val="24"/>
                <w:lang w:eastAsia="zh-CN"/>
              </w:rPr>
              <w:t>成交</w:t>
            </w:r>
            <w:r>
              <w:rPr>
                <w:rFonts w:hint="eastAsia" w:ascii="仿宋" w:hAnsi="仿宋" w:eastAsia="仿宋" w:cs="仿宋"/>
                <w:color w:val="000000"/>
                <w:sz w:val="24"/>
                <w:szCs w:val="24"/>
              </w:rPr>
              <w:t>后投入</w:t>
            </w:r>
            <w:r>
              <w:rPr>
                <w:rFonts w:hint="eastAsia" w:ascii="仿宋" w:hAnsi="仿宋" w:eastAsia="仿宋" w:cs="仿宋"/>
                <w:color w:val="000000"/>
                <w:sz w:val="24"/>
                <w:szCs w:val="24"/>
                <w:lang w:eastAsia="zh-CN"/>
              </w:rPr>
              <w:t>均可得分</w:t>
            </w:r>
            <w:r>
              <w:rPr>
                <w:rFonts w:hint="eastAsia" w:ascii="仿宋" w:hAnsi="仿宋" w:eastAsia="仿宋" w:cs="仿宋"/>
                <w:color w:val="000000"/>
                <w:sz w:val="24"/>
                <w:szCs w:val="24"/>
              </w:rPr>
              <w:t>。（提供具备设备的相关证明材料或者提供承诺）</w:t>
            </w:r>
          </w:p>
        </w:tc>
        <w:tc>
          <w:tcPr>
            <w:tcW w:w="873" w:type="dxa"/>
            <w:noWrap w:val="0"/>
            <w:vAlign w:val="center"/>
          </w:tcPr>
          <w:p>
            <w:pPr>
              <w:spacing w:before="48" w:beforeLines="20" w:after="48" w:afterLines="20" w:line="720" w:lineRule="auto"/>
              <w:jc w:val="cente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分</w:t>
            </w:r>
          </w:p>
        </w:tc>
        <w:tc>
          <w:tcPr>
            <w:tcW w:w="1568" w:type="dxa"/>
            <w:noWrap w:val="0"/>
            <w:vAlign w:val="center"/>
          </w:tcPr>
          <w:p>
            <w:pPr>
              <w:spacing w:before="48" w:beforeLines="20" w:after="48" w:afterLines="20" w:line="720" w:lineRule="auto"/>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46" w:type="dxa"/>
            <w:noWrap w:val="0"/>
            <w:vAlign w:val="center"/>
          </w:tcPr>
          <w:p>
            <w:pPr>
              <w:spacing w:before="48" w:beforeLines="20" w:after="48" w:afterLines="20" w:line="72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6777" w:type="dxa"/>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1、拟派本项目的项目负责人 201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 xml:space="preserve"> 年 1 月 1 日以来承担过类似项目（指与项目内容相近或者相似）的得 </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分。（提供合同扫描件或者中标</w:t>
            </w:r>
            <w:r>
              <w:rPr>
                <w:rFonts w:hint="eastAsia" w:ascii="仿宋" w:hAnsi="仿宋" w:eastAsia="仿宋" w:cs="仿宋"/>
                <w:color w:val="000000"/>
                <w:sz w:val="24"/>
                <w:szCs w:val="24"/>
                <w:highlight w:val="none"/>
                <w:lang w:val="zh-CN"/>
              </w:rPr>
              <w:t>（成交）</w:t>
            </w:r>
            <w:r>
              <w:rPr>
                <w:rFonts w:hint="eastAsia" w:ascii="仿宋" w:hAnsi="仿宋" w:eastAsia="仿宋" w:cs="仿宋"/>
                <w:color w:val="000000"/>
                <w:sz w:val="24"/>
                <w:szCs w:val="24"/>
              </w:rPr>
              <w:t>通知书扫描件等证明材</w:t>
            </w:r>
            <w:r>
              <w:rPr>
                <w:rFonts w:hint="eastAsia" w:ascii="仿宋" w:hAnsi="仿宋" w:eastAsia="仿宋" w:cs="仿宋"/>
                <w:color w:val="000000"/>
                <w:sz w:val="24"/>
                <w:szCs w:val="24"/>
                <w:lang w:eastAsia="zh-CN"/>
              </w:rPr>
              <w:t>料</w:t>
            </w:r>
            <w:r>
              <w:rPr>
                <w:rFonts w:hint="eastAsia" w:ascii="仿宋" w:hAnsi="仿宋" w:eastAsia="仿宋" w:cs="仿宋"/>
                <w:color w:val="000000"/>
                <w:sz w:val="24"/>
                <w:szCs w:val="24"/>
                <w:lang w:val="en-US" w:eastAsia="zh-CN"/>
              </w:rPr>
              <w:t>以及</w:t>
            </w:r>
            <w:r>
              <w:rPr>
                <w:rFonts w:hint="eastAsia" w:ascii="仿宋" w:hAnsi="仿宋" w:eastAsia="仿宋" w:cs="仿宋"/>
                <w:color w:val="000000"/>
                <w:sz w:val="24"/>
                <w:szCs w:val="24"/>
                <w:lang w:val="zh-CN"/>
              </w:rPr>
              <w:t>人员</w:t>
            </w:r>
            <w:r>
              <w:rPr>
                <w:rFonts w:hint="eastAsia" w:ascii="仿宋" w:hAnsi="仿宋" w:eastAsia="仿宋" w:cs="仿宋"/>
                <w:color w:val="000000"/>
                <w:sz w:val="24"/>
                <w:szCs w:val="24"/>
              </w:rPr>
              <w:t>近3个月的社保缴纳证明，若合同等无法体现项目负责人名字的，须同时提供采购人等第三方证明材料。）</w:t>
            </w:r>
          </w:p>
          <w:p>
            <w:pPr>
              <w:spacing w:line="44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rPr>
              <w:t>2、拟</w:t>
            </w:r>
            <w:r>
              <w:rPr>
                <w:rFonts w:hint="eastAsia" w:ascii="仿宋" w:hAnsi="仿宋" w:eastAsia="仿宋" w:cs="仿宋"/>
                <w:color w:val="000000"/>
                <w:sz w:val="24"/>
                <w:szCs w:val="24"/>
                <w:lang w:val="zh-CN"/>
              </w:rPr>
              <w:t>派项目组成员中具备化工类专业的高级工程师每人得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rPr>
              <w:t>分，</w:t>
            </w:r>
            <w:r>
              <w:rPr>
                <w:rFonts w:hint="eastAsia" w:ascii="仿宋" w:hAnsi="仿宋" w:eastAsia="仿宋" w:cs="仿宋"/>
                <w:color w:val="000000"/>
                <w:sz w:val="24"/>
                <w:szCs w:val="24"/>
                <w:lang w:val="en-US" w:eastAsia="zh-CN"/>
              </w:rPr>
              <w:t>中级</w:t>
            </w:r>
            <w:r>
              <w:rPr>
                <w:rFonts w:hint="eastAsia" w:ascii="仿宋" w:hAnsi="仿宋" w:eastAsia="仿宋" w:cs="仿宋"/>
                <w:color w:val="000000"/>
                <w:sz w:val="24"/>
                <w:szCs w:val="24"/>
                <w:highlight w:val="none"/>
                <w:lang w:val="zh-CN"/>
              </w:rPr>
              <w:t>工程师每人得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w:t>
            </w:r>
            <w:r>
              <w:rPr>
                <w:rFonts w:hint="eastAsia" w:ascii="仿宋" w:hAnsi="仿宋" w:eastAsia="仿宋" w:cs="仿宋"/>
                <w:color w:val="000000"/>
                <w:sz w:val="24"/>
                <w:szCs w:val="24"/>
                <w:lang w:val="zh-CN"/>
              </w:rPr>
              <w:t>；机械、消防、电器类专业的高级工程师每人得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val="zh-CN"/>
              </w:rPr>
              <w:t>分，工程师每人得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分</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zh-CN"/>
              </w:rPr>
              <w:t>具备注册安全师的每人得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lang w:val="zh-CN"/>
              </w:rPr>
              <w:t>分。（提供人员职称证书扫描件</w:t>
            </w:r>
            <w:r>
              <w:rPr>
                <w:rFonts w:hint="eastAsia" w:ascii="仿宋" w:hAnsi="仿宋" w:eastAsia="仿宋" w:cs="仿宋"/>
                <w:color w:val="000000"/>
                <w:sz w:val="24"/>
                <w:szCs w:val="24"/>
              </w:rPr>
              <w:t>等证明材</w:t>
            </w:r>
            <w:r>
              <w:rPr>
                <w:rFonts w:hint="eastAsia" w:ascii="仿宋" w:hAnsi="仿宋" w:eastAsia="仿宋" w:cs="仿宋"/>
                <w:color w:val="000000"/>
                <w:sz w:val="24"/>
                <w:szCs w:val="24"/>
                <w:lang w:eastAsia="zh-CN"/>
              </w:rPr>
              <w:t>料</w:t>
            </w:r>
            <w:r>
              <w:rPr>
                <w:rFonts w:hint="eastAsia" w:ascii="仿宋" w:hAnsi="仿宋" w:eastAsia="仿宋" w:cs="仿宋"/>
                <w:color w:val="000000"/>
                <w:sz w:val="24"/>
                <w:szCs w:val="24"/>
                <w:lang w:val="zh-CN"/>
              </w:rPr>
              <w:t>以及人员</w:t>
            </w:r>
            <w:r>
              <w:rPr>
                <w:rFonts w:hint="eastAsia" w:ascii="仿宋" w:hAnsi="仿宋" w:eastAsia="仿宋" w:cs="仿宋"/>
                <w:color w:val="000000"/>
                <w:sz w:val="24"/>
                <w:szCs w:val="24"/>
              </w:rPr>
              <w:t>在投标单位近3个月的社保缴纳证明</w:t>
            </w:r>
            <w:r>
              <w:rPr>
                <w:rFonts w:hint="eastAsia" w:ascii="仿宋" w:hAnsi="仿宋" w:eastAsia="仿宋" w:cs="仿宋"/>
                <w:color w:val="000000"/>
                <w:sz w:val="24"/>
                <w:szCs w:val="24"/>
                <w:lang w:val="zh-CN"/>
              </w:rPr>
              <w:t>）</w:t>
            </w:r>
          </w:p>
        </w:tc>
        <w:tc>
          <w:tcPr>
            <w:tcW w:w="873" w:type="dxa"/>
            <w:noWrap w:val="0"/>
            <w:vAlign w:val="center"/>
          </w:tcPr>
          <w:p>
            <w:pPr>
              <w:spacing w:before="48" w:beforeLines="20" w:after="48" w:afterLines="20" w:line="72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分</w:t>
            </w:r>
          </w:p>
        </w:tc>
        <w:tc>
          <w:tcPr>
            <w:tcW w:w="1568" w:type="dxa"/>
            <w:noWrap w:val="0"/>
            <w:vAlign w:val="center"/>
          </w:tcPr>
          <w:p>
            <w:pPr>
              <w:spacing w:before="48" w:beforeLines="20" w:after="48" w:afterLines="20" w:line="720" w:lineRule="auto"/>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6"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6777" w:type="dxa"/>
            <w:noWrap w:val="0"/>
            <w:vAlign w:val="center"/>
          </w:tcPr>
          <w:p>
            <w:pPr>
              <w:spacing w:line="288" w:lineRule="auto"/>
              <w:rPr>
                <w:rFonts w:hint="eastAsia" w:ascii="仿宋" w:hAnsi="仿宋" w:eastAsia="仿宋" w:cs="仿宋"/>
                <w:kern w:val="0"/>
                <w:sz w:val="24"/>
                <w:szCs w:val="24"/>
              </w:rPr>
            </w:pPr>
            <w:r>
              <w:rPr>
                <w:rFonts w:hint="eastAsia" w:ascii="仿宋" w:hAnsi="仿宋" w:eastAsia="仿宋" w:cs="仿宋"/>
                <w:color w:val="000000"/>
                <w:sz w:val="24"/>
                <w:szCs w:val="24"/>
              </w:rPr>
              <w:t>服务方案的整体可行性、完整性以及是否遵循的相关法律法规、技术规范和标准。（0-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568"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6"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6777" w:type="dxa"/>
            <w:noWrap w:val="0"/>
            <w:vAlign w:val="center"/>
          </w:tcPr>
          <w:p>
            <w:pPr>
              <w:spacing w:line="440" w:lineRule="exact"/>
              <w:jc w:val="left"/>
              <w:rPr>
                <w:rFonts w:hint="eastAsia" w:ascii="仿宋" w:hAnsi="仿宋" w:eastAsia="仿宋" w:cs="仿宋"/>
                <w:sz w:val="24"/>
                <w:szCs w:val="24"/>
                <w:lang w:val="zh-CN"/>
              </w:rPr>
            </w:pPr>
            <w:r>
              <w:rPr>
                <w:rFonts w:hint="eastAsia" w:ascii="仿宋" w:hAnsi="仿宋" w:eastAsia="仿宋" w:cs="仿宋"/>
                <w:color w:val="000000"/>
                <w:sz w:val="24"/>
                <w:szCs w:val="24"/>
              </w:rPr>
              <w:t>对项目需求的应答是否详尽、明晰，是否满足或优于</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文件要求。（0-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568"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6"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6777"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质量控制措施、安全控制措施等是否完善。（0-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568"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546"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6777"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进度</w:t>
            </w:r>
            <w:r>
              <w:rPr>
                <w:rFonts w:hint="eastAsia" w:ascii="仿宋" w:hAnsi="仿宋" w:eastAsia="仿宋" w:cs="仿宋"/>
                <w:color w:val="000000"/>
                <w:sz w:val="24"/>
                <w:szCs w:val="24"/>
                <w:lang w:eastAsia="zh-CN"/>
              </w:rPr>
              <w:t>安排、</w:t>
            </w:r>
            <w:r>
              <w:rPr>
                <w:rFonts w:hint="eastAsia" w:ascii="仿宋" w:hAnsi="仿宋" w:eastAsia="仿宋" w:cs="仿宋"/>
                <w:color w:val="000000"/>
                <w:sz w:val="24"/>
                <w:szCs w:val="24"/>
              </w:rPr>
              <w:t>控制措施、手段等。（0-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568"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46"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6777"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是否具有完备的管理组织机构、项目实施规范和管理制度，是否有完善的质量管理体系，并能有效实施。（0-</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tc>
        <w:tc>
          <w:tcPr>
            <w:tcW w:w="87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568"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546"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6777"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服务过程中的重点、难点分析以及解决思路。（0-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568"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46"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6777" w:type="dxa"/>
            <w:noWrap w:val="0"/>
            <w:vAlign w:val="center"/>
          </w:tcPr>
          <w:p>
            <w:pPr>
              <w:spacing w:line="400" w:lineRule="exact"/>
              <w:rPr>
                <w:rFonts w:hint="eastAsia" w:ascii="仿宋" w:hAnsi="仿宋" w:eastAsia="仿宋" w:cs="仿宋"/>
                <w:sz w:val="24"/>
                <w:szCs w:val="24"/>
              </w:rPr>
            </w:pPr>
            <w:r>
              <w:rPr>
                <w:rFonts w:hint="eastAsia" w:ascii="仿宋" w:hAnsi="仿宋" w:eastAsia="仿宋" w:cs="仿宋"/>
                <w:bCs/>
                <w:color w:val="000000"/>
                <w:sz w:val="24"/>
                <w:szCs w:val="24"/>
              </w:rPr>
              <w:t>本地化服务能力</w:t>
            </w:r>
            <w:r>
              <w:rPr>
                <w:rFonts w:hint="eastAsia" w:ascii="仿宋" w:hAnsi="仿宋" w:eastAsia="仿宋" w:cs="仿宋"/>
                <w:bCs/>
                <w:color w:val="000000"/>
                <w:sz w:val="24"/>
                <w:szCs w:val="24"/>
                <w:lang w:val="en-US" w:eastAsia="zh-CN"/>
              </w:rPr>
              <w:t>以</w:t>
            </w:r>
            <w:r>
              <w:rPr>
                <w:rFonts w:hint="eastAsia" w:ascii="仿宋" w:hAnsi="仿宋" w:eastAsia="仿宋" w:cs="仿宋"/>
                <w:bCs/>
                <w:color w:val="000000"/>
                <w:sz w:val="24"/>
                <w:szCs w:val="24"/>
              </w:rPr>
              <w:t>及能充分保障项目推进的人员、车辆等服务保障情况。（0-6分）</w:t>
            </w:r>
          </w:p>
        </w:tc>
        <w:tc>
          <w:tcPr>
            <w:tcW w:w="87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rPr>
              <w:t>6分</w:t>
            </w:r>
          </w:p>
        </w:tc>
        <w:tc>
          <w:tcPr>
            <w:tcW w:w="1568" w:type="dxa"/>
            <w:noWrap w:val="0"/>
            <w:vAlign w:val="center"/>
          </w:tcPr>
          <w:p>
            <w:pPr>
              <w:spacing w:before="48" w:beforeLines="20" w:after="48" w:afterLines="2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46" w:type="dxa"/>
            <w:noWrap w:val="0"/>
            <w:vAlign w:val="center"/>
          </w:tcPr>
          <w:p>
            <w:pPr>
              <w:spacing w:before="48" w:beforeLines="20" w:after="48" w:afterLines="20" w:line="26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777" w:type="dxa"/>
            <w:noWrap w:val="0"/>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2</w:t>
            </w:r>
            <w:r>
              <w:rPr>
                <w:rFonts w:ascii="仿宋" w:hAnsi="仿宋" w:eastAsia="仿宋" w:cs="仿宋_GB2312"/>
                <w:sz w:val="24"/>
              </w:rPr>
              <w:t>0］的计算公式计算。</w:t>
            </w:r>
          </w:p>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spacing w:line="400" w:lineRule="exact"/>
              <w:rPr>
                <w:rFonts w:hint="eastAsia" w:ascii="仿宋" w:hAnsi="仿宋" w:eastAsia="仿宋" w:cs="仿宋"/>
                <w:bCs/>
                <w:color w:val="000000"/>
                <w:sz w:val="24"/>
                <w:szCs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873" w:type="dxa"/>
            <w:noWrap w:val="0"/>
            <w:vAlign w:val="center"/>
          </w:tcPr>
          <w:p>
            <w:pPr>
              <w:spacing w:before="48" w:beforeLines="20" w:after="48" w:afterLines="2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20分</w:t>
            </w:r>
          </w:p>
        </w:tc>
        <w:tc>
          <w:tcPr>
            <w:tcW w:w="1568" w:type="dxa"/>
            <w:noWrap w:val="0"/>
            <w:vAlign w:val="center"/>
          </w:tcPr>
          <w:p>
            <w:pPr>
              <w:spacing w:before="48" w:beforeLines="20" w:after="48" w:afterLines="20"/>
              <w:jc w:val="center"/>
              <w:rPr>
                <w:rFonts w:hint="eastAsia" w:ascii="仿宋" w:hAnsi="仿宋" w:eastAsia="仿宋" w:cs="仿宋"/>
                <w:sz w:val="24"/>
                <w:szCs w:val="24"/>
              </w:rPr>
            </w:pPr>
          </w:p>
        </w:tc>
      </w:tr>
    </w:tbl>
    <w:p>
      <w:pPr>
        <w:snapToGrid w:val="0"/>
        <w:spacing w:line="360" w:lineRule="auto"/>
        <w:ind w:left="-420" w:leftChars="-200" w:firstLine="0" w:firstLineChars="0"/>
        <w:rPr>
          <w:rFonts w:hint="eastAsia" w:ascii="仿宋_GB2312" w:hAnsi="仿宋_GB2312" w:eastAsia="仿宋_GB2312" w:cs="仿宋_GB2312"/>
          <w:b/>
          <w:bCs/>
          <w:sz w:val="24"/>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highlight w:val="yellow"/>
          <w:lang w:val="en-US" w:eastAsia="zh-CN"/>
        </w:rPr>
      </w:pPr>
    </w:p>
    <w:p>
      <w:pPr>
        <w:snapToGrid w:val="0"/>
        <w:spacing w:line="360" w:lineRule="auto"/>
        <w:ind w:left="-420" w:leftChars="-200" w:firstLine="0" w:firstLineChars="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highlight w:val="yellow"/>
          <w:lang w:val="en-US" w:eastAsia="zh-CN"/>
        </w:rPr>
        <w:t>标项二（危化品重点企业安全生产社会化服务）</w:t>
      </w:r>
      <w:r>
        <w:rPr>
          <w:rFonts w:hint="eastAsia" w:ascii="仿宋_GB2312" w:hAnsi="仿宋_GB2312" w:eastAsia="仿宋_GB2312" w:cs="仿宋_GB2312"/>
          <w:b/>
          <w:bCs/>
          <w:sz w:val="24"/>
          <w:lang w:val="en-US" w:eastAsia="zh-CN"/>
        </w:rPr>
        <w:t>：</w:t>
      </w:r>
    </w:p>
    <w:tbl>
      <w:tblPr>
        <w:tblStyle w:val="62"/>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6832"/>
        <w:gridCol w:w="79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535" w:type="dxa"/>
            <w:tcBorders>
              <w:bottom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832"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790" w:type="dxa"/>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权重</w:t>
            </w:r>
          </w:p>
        </w:tc>
        <w:tc>
          <w:tcPr>
            <w:tcW w:w="1225" w:type="dxa"/>
            <w:noWrap w:val="0"/>
            <w:vAlign w:val="center"/>
          </w:tcPr>
          <w:p>
            <w:pPr>
              <w:jc w:val="center"/>
              <w:rPr>
                <w:rFonts w:hint="eastAsia" w:ascii="仿宋" w:hAnsi="仿宋" w:eastAsia="仿宋" w:cs="仿宋"/>
                <w:b/>
                <w:sz w:val="24"/>
                <w:szCs w:val="24"/>
              </w:rPr>
            </w:pPr>
            <w:r>
              <w:rPr>
                <w:rFonts w:hint="eastAsia" w:ascii="仿宋" w:hAnsi="仿宋" w:eastAsia="仿宋" w:cs="仿宋_GB2312"/>
                <w:bCs/>
                <w:sz w:val="24"/>
              </w:rPr>
              <w:t>投标文件中评标标准相应的商务技术资料目</w:t>
            </w:r>
            <w:r>
              <w:rPr>
                <w:rFonts w:hint="eastAsia" w:ascii="仿宋" w:hAnsi="仿宋" w:eastAsia="仿宋" w:cs="仿宋_GB2312"/>
                <w:bCs/>
                <w:sz w:val="24"/>
                <w:lang w:eastAsia="zh-CN"/>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535"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6832" w:type="dxa"/>
            <w:noWrap w:val="0"/>
            <w:vAlign w:val="center"/>
          </w:tcPr>
          <w:p>
            <w:pPr>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eastAsia="zh-CN"/>
              </w:rPr>
              <w:t>具备</w:t>
            </w:r>
            <w:r>
              <w:rPr>
                <w:rFonts w:hint="eastAsia" w:ascii="仿宋" w:hAnsi="仿宋" w:eastAsia="仿宋" w:cs="仿宋"/>
                <w:color w:val="000000"/>
                <w:sz w:val="24"/>
                <w:szCs w:val="24"/>
                <w:highlight w:val="none"/>
                <w:lang w:val="zh-CN" w:eastAsia="zh-CN"/>
              </w:rPr>
              <w:t>化工类</w:t>
            </w:r>
            <w:r>
              <w:rPr>
                <w:rFonts w:hint="eastAsia" w:ascii="仿宋" w:hAnsi="仿宋" w:eastAsia="仿宋" w:cs="仿宋"/>
                <w:color w:val="000000"/>
                <w:sz w:val="24"/>
                <w:szCs w:val="24"/>
                <w:highlight w:val="none"/>
                <w:lang w:eastAsia="zh-CN"/>
              </w:rPr>
              <w:t>安全评价机构资质</w:t>
            </w:r>
            <w:r>
              <w:rPr>
                <w:rFonts w:hint="eastAsia" w:ascii="仿宋" w:hAnsi="仿宋" w:eastAsia="仿宋" w:cs="仿宋"/>
                <w:color w:val="000000"/>
                <w:sz w:val="24"/>
                <w:szCs w:val="24"/>
                <w:highlight w:val="none"/>
                <w:lang w:val="zh-CN" w:eastAsia="zh-CN"/>
              </w:rPr>
              <w:t>的得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zh-CN" w:eastAsia="zh-CN"/>
              </w:rPr>
              <w:t>分</w:t>
            </w:r>
            <w:r>
              <w:rPr>
                <w:rFonts w:hint="eastAsia" w:ascii="仿宋" w:hAnsi="仿宋" w:eastAsia="仿宋" w:cs="仿宋"/>
                <w:color w:val="000000"/>
                <w:sz w:val="24"/>
                <w:szCs w:val="24"/>
                <w:highlight w:val="none"/>
                <w:lang w:eastAsia="zh-CN"/>
              </w:rPr>
              <w:t>（提供资质证书</w:t>
            </w:r>
            <w:r>
              <w:rPr>
                <w:rFonts w:hint="eastAsia" w:ascii="仿宋" w:hAnsi="仿宋" w:eastAsia="仿宋" w:cs="仿宋"/>
                <w:color w:val="000000"/>
                <w:sz w:val="24"/>
                <w:szCs w:val="24"/>
                <w:highlight w:val="none"/>
                <w:lang w:val="zh-CN" w:eastAsia="zh-CN"/>
              </w:rPr>
              <w:t>扫描件</w:t>
            </w:r>
            <w:r>
              <w:rPr>
                <w:rFonts w:hint="eastAsia" w:ascii="仿宋" w:hAnsi="仿宋" w:eastAsia="仿宋" w:cs="仿宋"/>
                <w:color w:val="000000"/>
                <w:sz w:val="24"/>
                <w:szCs w:val="24"/>
                <w:highlight w:val="none"/>
                <w:lang w:eastAsia="zh-CN"/>
              </w:rPr>
              <w:t>）</w:t>
            </w:r>
          </w:p>
          <w:p>
            <w:pPr>
              <w:spacing w:line="360" w:lineRule="auto"/>
              <w:rPr>
                <w:rFonts w:hint="eastAsia"/>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2、具备质量管理体系认证证书的得1分，具备环境管理体系认证证书的得1分。（提供在有效期内的认证证书扫描件）</w:t>
            </w:r>
          </w:p>
        </w:tc>
        <w:tc>
          <w:tcPr>
            <w:tcW w:w="790" w:type="dxa"/>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6</w:t>
            </w:r>
            <w:r>
              <w:rPr>
                <w:rFonts w:hint="eastAsia" w:ascii="仿宋" w:hAnsi="仿宋" w:eastAsia="仿宋" w:cs="仿宋"/>
                <w:b/>
                <w:color w:val="000000"/>
                <w:sz w:val="24"/>
                <w:szCs w:val="24"/>
              </w:rPr>
              <w:t>分</w:t>
            </w:r>
          </w:p>
        </w:tc>
        <w:tc>
          <w:tcPr>
            <w:tcW w:w="1225" w:type="dxa"/>
            <w:noWrap w:val="0"/>
            <w:vAlign w:val="center"/>
          </w:tcPr>
          <w:p>
            <w:pPr>
              <w:jc w:val="center"/>
              <w:rPr>
                <w:rFonts w:hint="eastAsia" w:ascii="仿宋" w:hAnsi="仿宋" w:eastAsia="仿宋" w:cs="仿宋"/>
                <w:b/>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535"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6832" w:type="dxa"/>
            <w:noWrap w:val="0"/>
            <w:vAlign w:val="center"/>
          </w:tcPr>
          <w:p>
            <w:pPr>
              <w:spacing w:line="360" w:lineRule="auto"/>
              <w:rPr>
                <w:rFonts w:hint="eastAsia" w:ascii="仿宋" w:hAnsi="仿宋" w:eastAsia="仿宋" w:cs="仿宋"/>
                <w:color w:val="0000FF"/>
                <w:sz w:val="24"/>
                <w:szCs w:val="24"/>
              </w:rPr>
            </w:pPr>
            <w:r>
              <w:rPr>
                <w:rFonts w:hint="eastAsia" w:ascii="仿宋" w:hAnsi="仿宋" w:eastAsia="仿宋" w:cs="仿宋"/>
                <w:color w:val="000000"/>
                <w:sz w:val="24"/>
                <w:szCs w:val="24"/>
                <w:highlight w:val="none"/>
                <w:lang w:eastAsia="zh-CN"/>
              </w:rPr>
              <w:t>企业</w:t>
            </w:r>
            <w:r>
              <w:rPr>
                <w:rFonts w:hint="eastAsia" w:ascii="仿宋" w:hAnsi="仿宋" w:eastAsia="仿宋" w:cs="仿宋"/>
                <w:color w:val="000000"/>
                <w:sz w:val="24"/>
                <w:szCs w:val="24"/>
              </w:rPr>
              <w:t>综合实力阐述，根据是否对应采购需求相关行业的覆盖面、是否有利于本项目实施等进行评分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0-5分</w:t>
            </w:r>
          </w:p>
        </w:tc>
        <w:tc>
          <w:tcPr>
            <w:tcW w:w="790" w:type="dxa"/>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5分</w:t>
            </w:r>
          </w:p>
        </w:tc>
        <w:tc>
          <w:tcPr>
            <w:tcW w:w="1225" w:type="dxa"/>
            <w:noWrap w:val="0"/>
            <w:vAlign w:val="center"/>
          </w:tcPr>
          <w:p>
            <w:pPr>
              <w:jc w:val="center"/>
              <w:rPr>
                <w:rFonts w:hint="eastAsia" w:ascii="仿宋" w:hAnsi="仿宋" w:eastAsia="仿宋" w:cs="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35"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6832" w:type="dxa"/>
            <w:noWrap w:val="0"/>
            <w:vAlign w:val="center"/>
          </w:tcPr>
          <w:p>
            <w:pPr>
              <w:spacing w:line="288"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自</w:t>
            </w:r>
            <w:r>
              <w:rPr>
                <w:rFonts w:hint="eastAsia" w:ascii="仿宋" w:hAnsi="仿宋" w:eastAsia="仿宋" w:cs="仿宋"/>
                <w:color w:val="000000"/>
                <w:sz w:val="24"/>
                <w:szCs w:val="24"/>
                <w:highlight w:val="none"/>
              </w:rPr>
              <w:t>201</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年1月1日以来</w:t>
            </w:r>
            <w:r>
              <w:rPr>
                <w:rFonts w:hint="eastAsia" w:ascii="仿宋" w:hAnsi="仿宋" w:eastAsia="仿宋" w:cs="仿宋"/>
                <w:color w:val="000000"/>
                <w:sz w:val="24"/>
                <w:szCs w:val="24"/>
                <w:lang w:val="zh-CN"/>
              </w:rPr>
              <w:t>（以合同签订时间为准），</w:t>
            </w:r>
            <w:r>
              <w:rPr>
                <w:rFonts w:hint="eastAsia" w:ascii="仿宋" w:hAnsi="仿宋" w:eastAsia="仿宋" w:cs="仿宋"/>
                <w:color w:val="000000"/>
                <w:sz w:val="24"/>
                <w:szCs w:val="24"/>
              </w:rPr>
              <w:t>承担过</w:t>
            </w:r>
            <w:r>
              <w:rPr>
                <w:rFonts w:hint="eastAsia" w:ascii="仿宋" w:hAnsi="仿宋" w:eastAsia="仿宋" w:cs="仿宋"/>
                <w:color w:val="000000"/>
                <w:sz w:val="24"/>
                <w:szCs w:val="24"/>
                <w:lang w:val="zh-CN"/>
              </w:rPr>
              <w:t>类似项目</w:t>
            </w:r>
            <w:r>
              <w:rPr>
                <w:rFonts w:hint="eastAsia" w:ascii="仿宋" w:hAnsi="仿宋" w:eastAsia="仿宋" w:cs="仿宋"/>
                <w:color w:val="000000"/>
                <w:sz w:val="24"/>
                <w:szCs w:val="24"/>
              </w:rPr>
              <w:t>（指与项目内容相近或者相似）</w:t>
            </w:r>
            <w:r>
              <w:rPr>
                <w:rFonts w:hint="eastAsia" w:ascii="仿宋" w:hAnsi="仿宋" w:eastAsia="仿宋" w:cs="仿宋"/>
                <w:color w:val="000000"/>
                <w:sz w:val="24"/>
                <w:szCs w:val="24"/>
                <w:lang w:val="zh-CN"/>
              </w:rPr>
              <w:t>，每提供1例业绩得</w:t>
            </w: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r>
              <w:rPr>
                <w:rFonts w:hint="eastAsia" w:ascii="仿宋" w:hAnsi="仿宋" w:eastAsia="仿宋" w:cs="仿宋"/>
                <w:color w:val="000000"/>
                <w:sz w:val="24"/>
                <w:szCs w:val="24"/>
                <w:highlight w:val="none"/>
                <w:lang w:val="zh-CN"/>
              </w:rPr>
              <w:t>（提供合同扫描件或中标（成交）通知书扫描件</w:t>
            </w:r>
            <w:r>
              <w:rPr>
                <w:rFonts w:hint="eastAsia" w:ascii="仿宋" w:hAnsi="仿宋" w:eastAsia="仿宋" w:cs="仿宋"/>
                <w:color w:val="000000"/>
                <w:sz w:val="24"/>
                <w:szCs w:val="24"/>
              </w:rPr>
              <w:t>等证明材</w:t>
            </w:r>
            <w:r>
              <w:rPr>
                <w:rFonts w:hint="eastAsia" w:ascii="仿宋" w:hAnsi="仿宋" w:eastAsia="仿宋" w:cs="仿宋"/>
                <w:color w:val="000000"/>
                <w:sz w:val="24"/>
                <w:szCs w:val="24"/>
                <w:lang w:eastAsia="zh-CN"/>
              </w:rPr>
              <w:t>料</w:t>
            </w:r>
            <w:r>
              <w:rPr>
                <w:rFonts w:hint="eastAsia" w:ascii="仿宋" w:hAnsi="仿宋" w:eastAsia="仿宋" w:cs="仿宋"/>
                <w:color w:val="000000"/>
                <w:sz w:val="24"/>
                <w:szCs w:val="24"/>
                <w:highlight w:val="none"/>
                <w:lang w:val="zh-CN"/>
              </w:rPr>
              <w:t>）</w:t>
            </w:r>
          </w:p>
        </w:tc>
        <w:tc>
          <w:tcPr>
            <w:tcW w:w="790" w:type="dxa"/>
            <w:noWrap w:val="0"/>
            <w:vAlign w:val="center"/>
          </w:tcPr>
          <w:p>
            <w:pPr>
              <w:spacing w:before="48" w:beforeLines="20" w:after="48" w:afterLines="2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tc>
        <w:tc>
          <w:tcPr>
            <w:tcW w:w="1225" w:type="dxa"/>
            <w:noWrap w:val="0"/>
            <w:vAlign w:val="center"/>
          </w:tcPr>
          <w:p>
            <w:pPr>
              <w:spacing w:before="48" w:beforeLines="20" w:after="48" w:afterLines="2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535" w:type="dxa"/>
            <w:noWrap w:val="0"/>
            <w:vAlign w:val="center"/>
          </w:tcPr>
          <w:p>
            <w:pPr>
              <w:spacing w:before="48" w:beforeLines="20" w:after="48" w:afterLines="20" w:line="72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6832" w:type="dxa"/>
            <w:noWrap w:val="0"/>
            <w:vAlign w:val="center"/>
          </w:tcPr>
          <w:p>
            <w:pPr>
              <w:spacing w:line="440" w:lineRule="exact"/>
              <w:rPr>
                <w:rFonts w:hint="eastAsia" w:ascii="仿宋" w:hAnsi="仿宋" w:eastAsia="仿宋" w:cs="仿宋"/>
                <w:color w:val="000000"/>
                <w:sz w:val="24"/>
                <w:szCs w:val="24"/>
                <w:highlight w:val="yellow"/>
              </w:rPr>
            </w:pPr>
            <w:r>
              <w:rPr>
                <w:rFonts w:hint="eastAsia" w:ascii="仿宋" w:hAnsi="仿宋" w:eastAsia="仿宋" w:cs="仿宋"/>
                <w:color w:val="000000"/>
                <w:sz w:val="24"/>
                <w:szCs w:val="24"/>
                <w:lang w:eastAsia="zh-CN"/>
              </w:rPr>
              <w:t>需</w:t>
            </w:r>
            <w:r>
              <w:rPr>
                <w:rFonts w:hint="eastAsia" w:ascii="仿宋" w:hAnsi="仿宋" w:eastAsia="仿宋" w:cs="仿宋"/>
                <w:color w:val="000000"/>
                <w:sz w:val="24"/>
                <w:szCs w:val="24"/>
              </w:rPr>
              <w:t>投入主要检测仪器、设备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可燃气体检测、有毒有害气体检测、可燃粉尘检测、电气检测等安全相关检测设备，</w:t>
            </w:r>
            <w:r>
              <w:rPr>
                <w:rFonts w:hint="eastAsia" w:ascii="仿宋" w:hAnsi="仿宋" w:eastAsia="仿宋" w:cs="仿宋"/>
                <w:color w:val="000000"/>
                <w:sz w:val="24"/>
                <w:szCs w:val="24"/>
                <w:lang w:eastAsia="zh-CN"/>
              </w:rPr>
              <w:t>每一样得</w:t>
            </w:r>
            <w:r>
              <w:rPr>
                <w:rFonts w:hint="eastAsia" w:ascii="仿宋" w:hAnsi="仿宋" w:eastAsia="仿宋" w:cs="仿宋"/>
                <w:color w:val="000000"/>
                <w:sz w:val="24"/>
                <w:szCs w:val="24"/>
                <w:lang w:val="en-US" w:eastAsia="zh-CN"/>
              </w:rPr>
              <w:t>2分，最高得8分。</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具备或者承诺</w:t>
            </w:r>
            <w:r>
              <w:rPr>
                <w:rFonts w:hint="eastAsia" w:ascii="仿宋" w:hAnsi="仿宋" w:eastAsia="仿宋" w:cs="仿宋"/>
                <w:color w:val="000000"/>
                <w:sz w:val="24"/>
                <w:szCs w:val="24"/>
                <w:lang w:eastAsia="zh-CN"/>
              </w:rPr>
              <w:t>成交</w:t>
            </w:r>
            <w:r>
              <w:rPr>
                <w:rFonts w:hint="eastAsia" w:ascii="仿宋" w:hAnsi="仿宋" w:eastAsia="仿宋" w:cs="仿宋"/>
                <w:color w:val="000000"/>
                <w:sz w:val="24"/>
                <w:szCs w:val="24"/>
              </w:rPr>
              <w:t>后投入</w:t>
            </w:r>
            <w:r>
              <w:rPr>
                <w:rFonts w:hint="eastAsia" w:ascii="仿宋" w:hAnsi="仿宋" w:eastAsia="仿宋" w:cs="仿宋"/>
                <w:color w:val="000000"/>
                <w:sz w:val="24"/>
                <w:szCs w:val="24"/>
                <w:lang w:eastAsia="zh-CN"/>
              </w:rPr>
              <w:t>均可得分</w:t>
            </w:r>
            <w:r>
              <w:rPr>
                <w:rFonts w:hint="eastAsia" w:ascii="仿宋" w:hAnsi="仿宋" w:eastAsia="仿宋" w:cs="仿宋"/>
                <w:color w:val="000000"/>
                <w:sz w:val="24"/>
                <w:szCs w:val="24"/>
              </w:rPr>
              <w:t>。（提供具备设备的相关证明材料或者提供承诺）</w:t>
            </w:r>
          </w:p>
        </w:tc>
        <w:tc>
          <w:tcPr>
            <w:tcW w:w="790" w:type="dxa"/>
            <w:noWrap w:val="0"/>
            <w:vAlign w:val="center"/>
          </w:tcPr>
          <w:p>
            <w:pPr>
              <w:spacing w:before="48" w:beforeLines="20" w:after="48" w:afterLines="20" w:line="720" w:lineRule="auto"/>
              <w:jc w:val="center"/>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tc>
        <w:tc>
          <w:tcPr>
            <w:tcW w:w="1225" w:type="dxa"/>
            <w:noWrap w:val="0"/>
            <w:vAlign w:val="center"/>
          </w:tcPr>
          <w:p>
            <w:pPr>
              <w:spacing w:before="48" w:beforeLines="20" w:after="48" w:afterLines="20" w:line="720" w:lineRule="auto"/>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35" w:type="dxa"/>
            <w:noWrap w:val="0"/>
            <w:vAlign w:val="center"/>
          </w:tcPr>
          <w:p>
            <w:pPr>
              <w:spacing w:before="48" w:beforeLines="20" w:after="48" w:afterLines="20" w:line="72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6832" w:type="dxa"/>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sz w:val="24"/>
                <w:szCs w:val="24"/>
              </w:rPr>
              <w:t>1、拟派本项目的项目负责人</w:t>
            </w:r>
            <w:r>
              <w:rPr>
                <w:rFonts w:hint="eastAsia" w:ascii="仿宋" w:hAnsi="仿宋" w:eastAsia="仿宋" w:cs="仿宋"/>
                <w:color w:val="000000"/>
                <w:sz w:val="24"/>
                <w:szCs w:val="24"/>
              </w:rPr>
              <w:t xml:space="preserve"> 201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 xml:space="preserve"> 年 1 月 1 日</w:t>
            </w:r>
            <w:r>
              <w:rPr>
                <w:rFonts w:hint="eastAsia" w:ascii="仿宋" w:hAnsi="仿宋" w:eastAsia="仿宋" w:cs="仿宋"/>
                <w:sz w:val="24"/>
                <w:szCs w:val="24"/>
              </w:rPr>
              <w:t>以来承担过类似项目（指与项目内容相近或者相似）的得 5 分。</w:t>
            </w:r>
            <w:r>
              <w:rPr>
                <w:rFonts w:hint="eastAsia" w:ascii="仿宋" w:hAnsi="仿宋" w:eastAsia="仿宋" w:cs="仿宋"/>
                <w:color w:val="000000"/>
                <w:sz w:val="24"/>
                <w:szCs w:val="24"/>
              </w:rPr>
              <w:t>（提供合同扫描件或者中标</w:t>
            </w:r>
            <w:r>
              <w:rPr>
                <w:rFonts w:hint="eastAsia" w:ascii="仿宋" w:hAnsi="仿宋" w:eastAsia="仿宋" w:cs="仿宋"/>
                <w:color w:val="000000"/>
                <w:sz w:val="24"/>
                <w:szCs w:val="24"/>
                <w:highlight w:val="none"/>
                <w:lang w:val="zh-CN"/>
              </w:rPr>
              <w:t>（成交）</w:t>
            </w:r>
            <w:r>
              <w:rPr>
                <w:rFonts w:hint="eastAsia" w:ascii="仿宋" w:hAnsi="仿宋" w:eastAsia="仿宋" w:cs="仿宋"/>
                <w:color w:val="000000"/>
                <w:sz w:val="24"/>
                <w:szCs w:val="24"/>
              </w:rPr>
              <w:t>通知书扫描件等证明材</w:t>
            </w:r>
            <w:r>
              <w:rPr>
                <w:rFonts w:hint="eastAsia" w:ascii="仿宋" w:hAnsi="仿宋" w:eastAsia="仿宋" w:cs="仿宋"/>
                <w:color w:val="000000"/>
                <w:sz w:val="24"/>
                <w:szCs w:val="24"/>
                <w:lang w:eastAsia="zh-CN"/>
              </w:rPr>
              <w:t>料</w:t>
            </w:r>
            <w:r>
              <w:rPr>
                <w:rFonts w:hint="eastAsia" w:ascii="仿宋" w:hAnsi="仿宋" w:eastAsia="仿宋" w:cs="仿宋"/>
                <w:color w:val="000000"/>
                <w:sz w:val="24"/>
                <w:szCs w:val="24"/>
                <w:lang w:val="en-US" w:eastAsia="zh-CN"/>
              </w:rPr>
              <w:t>以及</w:t>
            </w:r>
            <w:r>
              <w:rPr>
                <w:rFonts w:hint="eastAsia" w:ascii="仿宋" w:hAnsi="仿宋" w:eastAsia="仿宋" w:cs="仿宋"/>
                <w:color w:val="000000"/>
                <w:sz w:val="24"/>
                <w:szCs w:val="24"/>
                <w:lang w:val="zh-CN"/>
              </w:rPr>
              <w:t>人员</w:t>
            </w:r>
            <w:r>
              <w:rPr>
                <w:rFonts w:hint="eastAsia" w:ascii="仿宋" w:hAnsi="仿宋" w:eastAsia="仿宋" w:cs="仿宋"/>
                <w:color w:val="000000"/>
                <w:sz w:val="24"/>
                <w:szCs w:val="24"/>
              </w:rPr>
              <w:t>近3个月的社保缴纳证明，若合同等无法体现项目负责人名字的，须同时提供采购人等第三方证明材料。）</w:t>
            </w:r>
          </w:p>
          <w:p>
            <w:pPr>
              <w:spacing w:line="44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rPr>
              <w:t>2、拟</w:t>
            </w:r>
            <w:r>
              <w:rPr>
                <w:rFonts w:hint="eastAsia" w:ascii="仿宋" w:hAnsi="仿宋" w:eastAsia="仿宋" w:cs="仿宋"/>
                <w:color w:val="000000"/>
                <w:sz w:val="24"/>
                <w:szCs w:val="24"/>
                <w:lang w:val="zh-CN"/>
              </w:rPr>
              <w:t>派项目组成员中具备化工类专业的高级工程师每人得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rPr>
              <w:t>分，</w:t>
            </w:r>
            <w:r>
              <w:rPr>
                <w:rFonts w:hint="eastAsia" w:ascii="仿宋" w:hAnsi="仿宋" w:eastAsia="仿宋" w:cs="仿宋"/>
                <w:color w:val="000000"/>
                <w:sz w:val="24"/>
                <w:szCs w:val="24"/>
                <w:lang w:val="en-US" w:eastAsia="zh-CN"/>
              </w:rPr>
              <w:t>中级</w:t>
            </w:r>
            <w:r>
              <w:rPr>
                <w:rFonts w:hint="eastAsia" w:ascii="仿宋" w:hAnsi="仿宋" w:eastAsia="仿宋" w:cs="仿宋"/>
                <w:color w:val="000000"/>
                <w:sz w:val="24"/>
                <w:szCs w:val="24"/>
                <w:highlight w:val="none"/>
                <w:lang w:val="zh-CN"/>
              </w:rPr>
              <w:t>工程师每人得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w:t>
            </w:r>
            <w:r>
              <w:rPr>
                <w:rFonts w:hint="eastAsia" w:ascii="仿宋" w:hAnsi="仿宋" w:eastAsia="仿宋" w:cs="仿宋"/>
                <w:color w:val="000000"/>
                <w:sz w:val="24"/>
                <w:szCs w:val="24"/>
                <w:lang w:val="zh-CN"/>
              </w:rPr>
              <w:t>机械、消防、电器类专业的高级工程师每人得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val="zh-CN"/>
              </w:rPr>
              <w:t>分，工程师每人得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分</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zh-CN"/>
              </w:rPr>
              <w:t>具备注册安全师的每人得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lang w:val="zh-CN"/>
              </w:rPr>
              <w:t>分。（提供人员职称证书扫描件</w:t>
            </w:r>
            <w:r>
              <w:rPr>
                <w:rFonts w:hint="eastAsia" w:ascii="仿宋" w:hAnsi="仿宋" w:eastAsia="仿宋" w:cs="仿宋"/>
                <w:color w:val="000000"/>
                <w:sz w:val="24"/>
                <w:szCs w:val="24"/>
              </w:rPr>
              <w:t>等证明材</w:t>
            </w:r>
            <w:r>
              <w:rPr>
                <w:rFonts w:hint="eastAsia" w:ascii="仿宋" w:hAnsi="仿宋" w:eastAsia="仿宋" w:cs="仿宋"/>
                <w:color w:val="000000"/>
                <w:sz w:val="24"/>
                <w:szCs w:val="24"/>
                <w:lang w:eastAsia="zh-CN"/>
              </w:rPr>
              <w:t>料</w:t>
            </w:r>
            <w:r>
              <w:rPr>
                <w:rFonts w:hint="eastAsia" w:ascii="仿宋" w:hAnsi="仿宋" w:eastAsia="仿宋" w:cs="仿宋"/>
                <w:color w:val="000000"/>
                <w:sz w:val="24"/>
                <w:szCs w:val="24"/>
                <w:lang w:val="zh-CN"/>
              </w:rPr>
              <w:t>以及人员</w:t>
            </w:r>
            <w:r>
              <w:rPr>
                <w:rFonts w:hint="eastAsia" w:ascii="仿宋" w:hAnsi="仿宋" w:eastAsia="仿宋" w:cs="仿宋"/>
                <w:color w:val="000000"/>
                <w:sz w:val="24"/>
                <w:szCs w:val="24"/>
              </w:rPr>
              <w:t>在投标单位近3个月的社保缴纳证明</w:t>
            </w:r>
            <w:r>
              <w:rPr>
                <w:rFonts w:hint="eastAsia" w:ascii="仿宋" w:hAnsi="仿宋" w:eastAsia="仿宋" w:cs="仿宋"/>
                <w:color w:val="000000"/>
                <w:sz w:val="24"/>
                <w:szCs w:val="24"/>
                <w:lang w:val="zh-CN"/>
              </w:rPr>
              <w:t>）</w:t>
            </w:r>
          </w:p>
        </w:tc>
        <w:tc>
          <w:tcPr>
            <w:tcW w:w="790" w:type="dxa"/>
            <w:noWrap w:val="0"/>
            <w:vAlign w:val="center"/>
          </w:tcPr>
          <w:p>
            <w:pPr>
              <w:spacing w:before="48" w:beforeLines="20" w:after="48" w:afterLines="20" w:line="72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分</w:t>
            </w:r>
          </w:p>
        </w:tc>
        <w:tc>
          <w:tcPr>
            <w:tcW w:w="1225" w:type="dxa"/>
            <w:noWrap w:val="0"/>
            <w:vAlign w:val="center"/>
          </w:tcPr>
          <w:p>
            <w:pPr>
              <w:spacing w:before="48" w:beforeLines="20" w:after="48" w:afterLines="20" w:line="720" w:lineRule="auto"/>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35"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6832" w:type="dxa"/>
            <w:noWrap w:val="0"/>
            <w:vAlign w:val="center"/>
          </w:tcPr>
          <w:p>
            <w:pPr>
              <w:spacing w:line="288" w:lineRule="auto"/>
              <w:rPr>
                <w:rFonts w:hint="eastAsia" w:ascii="仿宋" w:hAnsi="仿宋" w:eastAsia="仿宋" w:cs="仿宋"/>
                <w:kern w:val="0"/>
                <w:sz w:val="24"/>
                <w:szCs w:val="24"/>
              </w:rPr>
            </w:pPr>
            <w:r>
              <w:rPr>
                <w:rFonts w:hint="eastAsia" w:ascii="仿宋" w:hAnsi="仿宋" w:eastAsia="仿宋" w:cs="仿宋"/>
                <w:color w:val="000000"/>
                <w:sz w:val="24"/>
                <w:szCs w:val="24"/>
              </w:rPr>
              <w:t>服务方案的整体可行性、完整性以及是否遵循的相关法律法规、技术规范和标准。（0-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790"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2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35"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6832" w:type="dxa"/>
            <w:noWrap w:val="0"/>
            <w:vAlign w:val="center"/>
          </w:tcPr>
          <w:p>
            <w:pPr>
              <w:spacing w:line="440" w:lineRule="exact"/>
              <w:jc w:val="left"/>
              <w:rPr>
                <w:rFonts w:hint="eastAsia" w:ascii="仿宋" w:hAnsi="仿宋" w:eastAsia="仿宋" w:cs="仿宋"/>
                <w:sz w:val="24"/>
                <w:szCs w:val="24"/>
                <w:lang w:val="zh-CN"/>
              </w:rPr>
            </w:pPr>
            <w:r>
              <w:rPr>
                <w:rFonts w:hint="eastAsia" w:ascii="仿宋" w:hAnsi="仿宋" w:eastAsia="仿宋" w:cs="仿宋"/>
                <w:color w:val="000000"/>
                <w:sz w:val="24"/>
                <w:szCs w:val="24"/>
              </w:rPr>
              <w:t>对项目需求的应答是否详尽、明晰，是否满足或优于</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文件要求。（0-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790"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2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35"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683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质量控制措施、安全控制措施等是否完善。（0-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790"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2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535"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683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进度</w:t>
            </w:r>
            <w:r>
              <w:rPr>
                <w:rFonts w:hint="eastAsia" w:ascii="仿宋" w:hAnsi="仿宋" w:eastAsia="仿宋" w:cs="仿宋"/>
                <w:color w:val="000000"/>
                <w:sz w:val="24"/>
                <w:szCs w:val="24"/>
                <w:lang w:eastAsia="zh-CN"/>
              </w:rPr>
              <w:t>安排、</w:t>
            </w:r>
            <w:r>
              <w:rPr>
                <w:rFonts w:hint="eastAsia" w:ascii="仿宋" w:hAnsi="仿宋" w:eastAsia="仿宋" w:cs="仿宋"/>
                <w:color w:val="000000"/>
                <w:sz w:val="24"/>
                <w:szCs w:val="24"/>
              </w:rPr>
              <w:t>控制措施、手段等。（0-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790"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2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35"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683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是否具有完备的管理组织机构、项目实施规范和管理制度，是否有完善的质量管理体系，并能有效实施。（0-</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tc>
        <w:tc>
          <w:tcPr>
            <w:tcW w:w="790"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2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535"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683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服务过程中的重点、难点分析以及解决思路。（0-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790"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2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35"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6832" w:type="dxa"/>
            <w:noWrap w:val="0"/>
            <w:vAlign w:val="center"/>
          </w:tcPr>
          <w:p>
            <w:pPr>
              <w:spacing w:line="400" w:lineRule="exact"/>
              <w:rPr>
                <w:rFonts w:hint="eastAsia" w:ascii="仿宋" w:hAnsi="仿宋" w:eastAsia="仿宋" w:cs="仿宋"/>
                <w:sz w:val="24"/>
                <w:szCs w:val="24"/>
              </w:rPr>
            </w:pPr>
            <w:r>
              <w:rPr>
                <w:rFonts w:hint="eastAsia" w:ascii="仿宋" w:hAnsi="仿宋" w:eastAsia="仿宋" w:cs="仿宋"/>
                <w:color w:val="000000"/>
                <w:sz w:val="24"/>
                <w:szCs w:val="24"/>
              </w:rPr>
              <w:t>优惠条件、特殊承诺</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增值服务及后勤保障能力有利于</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人及项目实施的程度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790"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rPr>
              <w:t>6分</w:t>
            </w:r>
          </w:p>
        </w:tc>
        <w:tc>
          <w:tcPr>
            <w:tcW w:w="1225" w:type="dxa"/>
            <w:noWrap w:val="0"/>
            <w:vAlign w:val="center"/>
          </w:tcPr>
          <w:p>
            <w:pPr>
              <w:spacing w:before="48" w:beforeLines="20" w:after="48" w:afterLines="2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35"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6832" w:type="dxa"/>
            <w:noWrap w:val="0"/>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2</w:t>
            </w:r>
            <w:r>
              <w:rPr>
                <w:rFonts w:ascii="仿宋" w:hAnsi="仿宋" w:eastAsia="仿宋" w:cs="仿宋_GB2312"/>
                <w:sz w:val="24"/>
              </w:rPr>
              <w:t>0］的计算公式计算。</w:t>
            </w:r>
          </w:p>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spacing w:line="400" w:lineRule="exact"/>
              <w:rPr>
                <w:rFonts w:hint="eastAsia" w:ascii="仿宋" w:hAnsi="仿宋" w:eastAsia="仿宋" w:cs="仿宋"/>
                <w:color w:val="000000"/>
                <w:sz w:val="24"/>
                <w:szCs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790"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20分</w:t>
            </w:r>
          </w:p>
        </w:tc>
        <w:tc>
          <w:tcPr>
            <w:tcW w:w="1225" w:type="dxa"/>
            <w:noWrap w:val="0"/>
            <w:vAlign w:val="center"/>
          </w:tcPr>
          <w:p>
            <w:pPr>
              <w:spacing w:before="48" w:beforeLines="20" w:after="48" w:afterLines="20"/>
              <w:jc w:val="center"/>
              <w:rPr>
                <w:rFonts w:hint="eastAsia" w:ascii="仿宋" w:hAnsi="仿宋" w:eastAsia="仿宋" w:cs="仿宋"/>
                <w:sz w:val="24"/>
                <w:szCs w:val="24"/>
              </w:rPr>
            </w:pPr>
          </w:p>
        </w:tc>
      </w:tr>
    </w:tbl>
    <w:p>
      <w:pPr>
        <w:snapToGrid w:val="0"/>
        <w:spacing w:line="360" w:lineRule="auto"/>
        <w:ind w:firstLine="467" w:firstLineChars="194"/>
        <w:rPr>
          <w:rFonts w:hint="eastAsia" w:ascii="仿宋_GB2312" w:hAnsi="仿宋_GB2312" w:eastAsia="仿宋_GB2312" w:cs="仿宋_GB2312"/>
          <w:b/>
          <w:bCs/>
          <w:color w:val="auto"/>
          <w:kern w:val="2"/>
          <w:sz w:val="24"/>
          <w:szCs w:val="24"/>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2" w:leftChars="-200" w:hanging="422" w:hangingChars="175"/>
        <w:rPr>
          <w:rFonts w:hint="eastAsia" w:ascii="仿宋_GB2312" w:hAnsi="仿宋_GB2312" w:eastAsia="仿宋_GB2312" w:cs="仿宋_GB2312"/>
          <w:b/>
          <w:bCs/>
          <w:color w:val="auto"/>
          <w:kern w:val="2"/>
          <w:sz w:val="24"/>
          <w:szCs w:val="24"/>
          <w:highlight w:val="yellow"/>
          <w:lang w:val="en-US" w:eastAsia="zh-CN" w:bidi="ar-SA"/>
        </w:rPr>
      </w:pPr>
      <w:r>
        <w:rPr>
          <w:rFonts w:hint="eastAsia" w:ascii="仿宋_GB2312" w:hAnsi="仿宋_GB2312" w:eastAsia="仿宋_GB2312" w:cs="仿宋_GB2312"/>
          <w:b/>
          <w:bCs/>
          <w:color w:val="auto"/>
          <w:kern w:val="2"/>
          <w:sz w:val="24"/>
          <w:szCs w:val="24"/>
          <w:highlight w:val="yellow"/>
          <w:lang w:val="en-US" w:eastAsia="zh-CN" w:bidi="ar-SA"/>
        </w:rPr>
        <w:t>标项三（矿山企业安全生产社会化服务）：</w:t>
      </w:r>
    </w:p>
    <w:tbl>
      <w:tblPr>
        <w:tblStyle w:val="62"/>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532"/>
        <w:gridCol w:w="87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658" w:type="dxa"/>
            <w:tcBorders>
              <w:bottom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532"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872" w:type="dxa"/>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权重</w:t>
            </w:r>
          </w:p>
        </w:tc>
        <w:tc>
          <w:tcPr>
            <w:tcW w:w="1391" w:type="dxa"/>
            <w:noWrap w:val="0"/>
            <w:vAlign w:val="center"/>
          </w:tcPr>
          <w:p>
            <w:pPr>
              <w:jc w:val="center"/>
              <w:rPr>
                <w:rFonts w:hint="eastAsia" w:ascii="仿宋" w:hAnsi="仿宋" w:eastAsia="仿宋" w:cs="仿宋"/>
                <w:b/>
                <w:sz w:val="24"/>
                <w:szCs w:val="24"/>
              </w:rPr>
            </w:pPr>
            <w:r>
              <w:rPr>
                <w:rFonts w:hint="eastAsia" w:ascii="仿宋" w:hAnsi="仿宋" w:eastAsia="仿宋" w:cs="仿宋_GB2312"/>
                <w:bCs/>
                <w:sz w:val="24"/>
              </w:rPr>
              <w:t>投标文件中评标标准相应的商务技术资料目</w:t>
            </w:r>
            <w:r>
              <w:rPr>
                <w:rFonts w:hint="eastAsia" w:ascii="仿宋" w:hAnsi="仿宋" w:eastAsia="仿宋" w:cs="仿宋_GB2312"/>
                <w:bCs/>
                <w:sz w:val="24"/>
                <w:lang w:eastAsia="zh-CN"/>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658"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6532" w:type="dxa"/>
            <w:noWrap w:val="0"/>
            <w:vAlign w:val="center"/>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具备</w:t>
            </w:r>
            <w:r>
              <w:rPr>
                <w:rFonts w:hint="eastAsia" w:ascii="仿宋" w:hAnsi="仿宋" w:eastAsia="仿宋" w:cs="仿宋"/>
                <w:color w:val="000000"/>
                <w:sz w:val="24"/>
                <w:szCs w:val="24"/>
                <w:lang w:val="zh-CN"/>
              </w:rPr>
              <w:t>矿山类</w:t>
            </w:r>
            <w:r>
              <w:rPr>
                <w:rFonts w:hint="eastAsia" w:ascii="仿宋" w:hAnsi="仿宋" w:eastAsia="仿宋" w:cs="仿宋"/>
                <w:color w:val="000000"/>
                <w:sz w:val="24"/>
                <w:szCs w:val="24"/>
              </w:rPr>
              <w:t>安全评价</w:t>
            </w:r>
            <w:r>
              <w:rPr>
                <w:rFonts w:hint="eastAsia" w:ascii="仿宋" w:hAnsi="仿宋" w:eastAsia="仿宋" w:cs="仿宋"/>
                <w:color w:val="000000"/>
                <w:sz w:val="24"/>
                <w:szCs w:val="24"/>
                <w:lang w:eastAsia="zh-CN"/>
              </w:rPr>
              <w:t>机构</w:t>
            </w:r>
            <w:r>
              <w:rPr>
                <w:rFonts w:hint="eastAsia" w:ascii="仿宋" w:hAnsi="仿宋" w:eastAsia="仿宋" w:cs="仿宋"/>
                <w:color w:val="000000"/>
                <w:sz w:val="24"/>
                <w:szCs w:val="24"/>
              </w:rPr>
              <w:t>资质</w:t>
            </w:r>
            <w:r>
              <w:rPr>
                <w:rFonts w:hint="eastAsia" w:ascii="仿宋" w:hAnsi="仿宋" w:eastAsia="仿宋" w:cs="仿宋"/>
                <w:color w:val="000000"/>
                <w:sz w:val="24"/>
                <w:szCs w:val="24"/>
                <w:lang w:val="zh-CN"/>
              </w:rPr>
              <w:t>的得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rPr>
              <w:t>分</w:t>
            </w:r>
            <w:r>
              <w:rPr>
                <w:rFonts w:hint="eastAsia" w:ascii="仿宋" w:hAnsi="仿宋" w:eastAsia="仿宋" w:cs="仿宋"/>
                <w:color w:val="000000"/>
                <w:sz w:val="24"/>
                <w:szCs w:val="24"/>
              </w:rPr>
              <w:t>。（提供资质证书</w:t>
            </w:r>
            <w:r>
              <w:rPr>
                <w:rFonts w:hint="eastAsia" w:ascii="仿宋" w:hAnsi="仿宋" w:eastAsia="仿宋" w:cs="仿宋"/>
                <w:color w:val="000000"/>
                <w:sz w:val="24"/>
                <w:szCs w:val="24"/>
                <w:lang w:val="zh-CN"/>
              </w:rPr>
              <w:t>扫描件</w:t>
            </w:r>
            <w:r>
              <w:rPr>
                <w:rFonts w:hint="eastAsia" w:ascii="仿宋" w:hAnsi="仿宋" w:eastAsia="仿宋" w:cs="仿宋"/>
                <w:color w:val="000000"/>
                <w:sz w:val="24"/>
                <w:szCs w:val="24"/>
              </w:rPr>
              <w:t>）</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2、具</w:t>
            </w:r>
            <w:r>
              <w:rPr>
                <w:rFonts w:hint="eastAsia" w:ascii="仿宋" w:hAnsi="仿宋" w:eastAsia="仿宋" w:cs="仿宋"/>
                <w:color w:val="000000"/>
                <w:sz w:val="24"/>
                <w:szCs w:val="24"/>
                <w:lang w:val="zh-CN"/>
              </w:rPr>
              <w:t>备</w:t>
            </w:r>
            <w:r>
              <w:rPr>
                <w:rFonts w:hint="eastAsia" w:ascii="仿宋" w:hAnsi="仿宋" w:eastAsia="仿宋" w:cs="仿宋"/>
                <w:color w:val="000000"/>
                <w:sz w:val="24"/>
                <w:szCs w:val="24"/>
              </w:rPr>
              <w:t>质量管理体系认证证书</w:t>
            </w:r>
            <w:r>
              <w:rPr>
                <w:rFonts w:hint="eastAsia" w:ascii="仿宋" w:hAnsi="仿宋" w:eastAsia="仿宋" w:cs="仿宋"/>
                <w:color w:val="000000"/>
                <w:sz w:val="24"/>
                <w:szCs w:val="24"/>
                <w:lang w:eastAsia="zh-CN"/>
              </w:rPr>
              <w:t>的得</w:t>
            </w:r>
            <w:r>
              <w:rPr>
                <w:rFonts w:hint="eastAsia" w:ascii="仿宋" w:hAnsi="仿宋" w:eastAsia="仿宋" w:cs="仿宋"/>
                <w:color w:val="000000"/>
                <w:sz w:val="24"/>
                <w:szCs w:val="24"/>
                <w:lang w:val="en-US" w:eastAsia="zh-CN"/>
              </w:rPr>
              <w:t>1分，</w:t>
            </w:r>
            <w:r>
              <w:rPr>
                <w:rFonts w:hint="eastAsia" w:ascii="仿宋" w:hAnsi="仿宋" w:eastAsia="仿宋" w:cs="仿宋"/>
                <w:color w:val="000000"/>
                <w:sz w:val="24"/>
                <w:szCs w:val="24"/>
              </w:rPr>
              <w:t>具</w:t>
            </w:r>
            <w:r>
              <w:rPr>
                <w:rFonts w:hint="eastAsia" w:ascii="仿宋" w:hAnsi="仿宋" w:eastAsia="仿宋" w:cs="仿宋"/>
                <w:color w:val="000000"/>
                <w:sz w:val="24"/>
                <w:szCs w:val="24"/>
                <w:lang w:val="zh-CN"/>
              </w:rPr>
              <w:t>备</w:t>
            </w:r>
            <w:r>
              <w:rPr>
                <w:rFonts w:hint="eastAsia" w:ascii="仿宋" w:hAnsi="仿宋" w:eastAsia="仿宋" w:cs="仿宋"/>
                <w:color w:val="000000"/>
                <w:sz w:val="24"/>
                <w:szCs w:val="24"/>
              </w:rPr>
              <w:t>环境管理体系认证证书</w:t>
            </w:r>
            <w:r>
              <w:rPr>
                <w:rFonts w:hint="eastAsia" w:ascii="仿宋" w:hAnsi="仿宋" w:eastAsia="仿宋" w:cs="仿宋"/>
                <w:color w:val="000000"/>
                <w:sz w:val="24"/>
                <w:szCs w:val="24"/>
                <w:lang w:eastAsia="zh-CN"/>
              </w:rPr>
              <w:t>的得</w:t>
            </w:r>
            <w:r>
              <w:rPr>
                <w:rFonts w:hint="eastAsia" w:ascii="仿宋" w:hAnsi="仿宋" w:eastAsia="仿宋" w:cs="仿宋"/>
                <w:color w:val="000000"/>
                <w:sz w:val="24"/>
                <w:szCs w:val="24"/>
                <w:lang w:val="en-US" w:eastAsia="zh-CN"/>
              </w:rPr>
              <w:t>1分</w:t>
            </w:r>
            <w:r>
              <w:rPr>
                <w:rFonts w:hint="eastAsia" w:ascii="仿宋" w:hAnsi="仿宋" w:eastAsia="仿宋" w:cs="仿宋"/>
                <w:color w:val="000000"/>
                <w:sz w:val="24"/>
                <w:szCs w:val="24"/>
              </w:rPr>
              <w:t>。（提供在有效期内的认证证书</w:t>
            </w:r>
            <w:r>
              <w:rPr>
                <w:rFonts w:hint="eastAsia" w:ascii="仿宋" w:hAnsi="仿宋" w:eastAsia="仿宋" w:cs="仿宋"/>
                <w:color w:val="000000"/>
                <w:sz w:val="24"/>
                <w:szCs w:val="24"/>
                <w:lang w:val="zh-CN"/>
              </w:rPr>
              <w:t>扫描件</w:t>
            </w:r>
            <w:r>
              <w:rPr>
                <w:rFonts w:hint="eastAsia" w:ascii="仿宋" w:hAnsi="仿宋" w:eastAsia="仿宋" w:cs="仿宋"/>
                <w:color w:val="000000"/>
                <w:sz w:val="24"/>
                <w:szCs w:val="24"/>
              </w:rPr>
              <w:t>）</w:t>
            </w:r>
          </w:p>
        </w:tc>
        <w:tc>
          <w:tcPr>
            <w:tcW w:w="872" w:type="dxa"/>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7</w:t>
            </w:r>
            <w:r>
              <w:rPr>
                <w:rFonts w:hint="eastAsia" w:ascii="仿宋" w:hAnsi="仿宋" w:eastAsia="仿宋" w:cs="仿宋"/>
                <w:b/>
                <w:color w:val="000000"/>
                <w:sz w:val="24"/>
                <w:szCs w:val="24"/>
              </w:rPr>
              <w:t>分</w:t>
            </w:r>
          </w:p>
        </w:tc>
        <w:tc>
          <w:tcPr>
            <w:tcW w:w="1391" w:type="dxa"/>
            <w:noWrap w:val="0"/>
            <w:vAlign w:val="center"/>
          </w:tcPr>
          <w:p>
            <w:pPr>
              <w:jc w:val="center"/>
              <w:rPr>
                <w:rFonts w:hint="eastAsia" w:ascii="仿宋" w:hAnsi="仿宋" w:eastAsia="仿宋" w:cs="仿宋"/>
                <w:b/>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658"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6532" w:type="dxa"/>
            <w:noWrap w:val="0"/>
            <w:vAlign w:val="center"/>
          </w:tcPr>
          <w:p>
            <w:pPr>
              <w:spacing w:line="360" w:lineRule="auto"/>
              <w:rPr>
                <w:rFonts w:hint="eastAsia" w:ascii="仿宋" w:hAnsi="仿宋" w:eastAsia="仿宋" w:cs="仿宋"/>
                <w:color w:val="0000FF"/>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综合实力阐述，根据是否对应采购需求相关行业的覆盖面、是否有利于本项目实施等进行评分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0-5分</w:t>
            </w:r>
          </w:p>
        </w:tc>
        <w:tc>
          <w:tcPr>
            <w:tcW w:w="872"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5分</w:t>
            </w:r>
          </w:p>
        </w:tc>
        <w:tc>
          <w:tcPr>
            <w:tcW w:w="1391" w:type="dxa"/>
            <w:noWrap w:val="0"/>
            <w:vAlign w:val="center"/>
          </w:tcPr>
          <w:p>
            <w:pPr>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658"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6532" w:type="dxa"/>
            <w:noWrap w:val="0"/>
            <w:vAlign w:val="center"/>
          </w:tcPr>
          <w:p>
            <w:pPr>
              <w:spacing w:line="288"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自</w:t>
            </w:r>
            <w:r>
              <w:rPr>
                <w:rFonts w:hint="eastAsia" w:ascii="仿宋" w:hAnsi="仿宋" w:eastAsia="仿宋" w:cs="仿宋"/>
                <w:color w:val="000000"/>
                <w:sz w:val="24"/>
                <w:szCs w:val="24"/>
              </w:rPr>
              <w:t>201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highlight w:val="none"/>
              </w:rPr>
              <w:t>年1月1日以来</w:t>
            </w:r>
            <w:r>
              <w:rPr>
                <w:rFonts w:hint="eastAsia" w:ascii="仿宋" w:hAnsi="仿宋" w:eastAsia="仿宋" w:cs="仿宋"/>
                <w:color w:val="000000"/>
                <w:sz w:val="24"/>
                <w:szCs w:val="24"/>
                <w:lang w:val="zh-CN"/>
              </w:rPr>
              <w:t>（以合同签订时间为准），</w:t>
            </w:r>
            <w:r>
              <w:rPr>
                <w:rFonts w:hint="eastAsia" w:ascii="仿宋" w:hAnsi="仿宋" w:eastAsia="仿宋" w:cs="仿宋"/>
                <w:color w:val="000000"/>
                <w:sz w:val="24"/>
                <w:szCs w:val="24"/>
              </w:rPr>
              <w:t>承担过</w:t>
            </w:r>
            <w:r>
              <w:rPr>
                <w:rFonts w:hint="eastAsia" w:ascii="仿宋" w:hAnsi="仿宋" w:eastAsia="仿宋" w:cs="仿宋"/>
                <w:color w:val="000000"/>
                <w:sz w:val="24"/>
                <w:szCs w:val="24"/>
                <w:lang w:val="zh-CN"/>
              </w:rPr>
              <w:t>类似项目</w:t>
            </w:r>
            <w:r>
              <w:rPr>
                <w:rFonts w:hint="eastAsia" w:ascii="仿宋" w:hAnsi="仿宋" w:eastAsia="仿宋" w:cs="仿宋"/>
                <w:color w:val="000000"/>
                <w:sz w:val="24"/>
                <w:szCs w:val="24"/>
              </w:rPr>
              <w:t>（指与项目内容相近或者相似）</w:t>
            </w:r>
            <w:r>
              <w:rPr>
                <w:rFonts w:hint="eastAsia" w:ascii="仿宋" w:hAnsi="仿宋" w:eastAsia="仿宋" w:cs="仿宋"/>
                <w:color w:val="000000"/>
                <w:sz w:val="24"/>
                <w:szCs w:val="24"/>
                <w:lang w:val="zh-CN"/>
              </w:rPr>
              <w:t>，每提供1例业绩得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r>
              <w:rPr>
                <w:rFonts w:hint="eastAsia" w:ascii="仿宋" w:hAnsi="仿宋" w:eastAsia="仿宋" w:cs="仿宋"/>
                <w:color w:val="000000"/>
                <w:sz w:val="24"/>
                <w:szCs w:val="24"/>
                <w:highlight w:val="none"/>
                <w:lang w:val="zh-CN"/>
              </w:rPr>
              <w:t>提供合同扫描件或中标（成交）通知书扫描件等证明材料</w:t>
            </w:r>
            <w:r>
              <w:rPr>
                <w:rFonts w:hint="eastAsia" w:ascii="仿宋" w:hAnsi="仿宋" w:eastAsia="仿宋" w:cs="仿宋"/>
                <w:color w:val="000000"/>
                <w:sz w:val="24"/>
                <w:szCs w:val="24"/>
                <w:lang w:val="zh-CN"/>
              </w:rPr>
              <w:t>）</w:t>
            </w:r>
          </w:p>
        </w:tc>
        <w:tc>
          <w:tcPr>
            <w:tcW w:w="872"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tc>
        <w:tc>
          <w:tcPr>
            <w:tcW w:w="1391" w:type="dxa"/>
            <w:noWrap w:val="0"/>
            <w:vAlign w:val="center"/>
          </w:tcPr>
          <w:p>
            <w:pPr>
              <w:spacing w:before="48" w:beforeLines="20" w:after="48" w:afterLines="2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658" w:type="dxa"/>
            <w:noWrap w:val="0"/>
            <w:vAlign w:val="center"/>
          </w:tcPr>
          <w:p>
            <w:pPr>
              <w:spacing w:before="48" w:beforeLines="20" w:after="48" w:afterLines="20" w:line="720" w:lineRule="auto"/>
              <w:jc w:val="center"/>
              <w:rPr>
                <w:rFonts w:hint="eastAsia" w:ascii="仿宋" w:hAnsi="仿宋" w:eastAsia="仿宋" w:cs="仿宋"/>
                <w:sz w:val="24"/>
                <w:szCs w:val="24"/>
              </w:rPr>
            </w:pPr>
          </w:p>
          <w:p>
            <w:pPr>
              <w:spacing w:before="48" w:beforeLines="20" w:after="48" w:afterLines="20" w:line="72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6532" w:type="dxa"/>
            <w:noWrap w:val="0"/>
            <w:vAlign w:val="center"/>
          </w:tcPr>
          <w:p>
            <w:pPr>
              <w:spacing w:line="440" w:lineRule="exact"/>
              <w:rPr>
                <w:rFonts w:hint="eastAsia" w:ascii="仿宋" w:hAnsi="仿宋" w:eastAsia="仿宋" w:cs="仿宋"/>
                <w:color w:val="000000"/>
                <w:sz w:val="24"/>
                <w:szCs w:val="24"/>
                <w:highlight w:val="yellow"/>
              </w:rPr>
            </w:pPr>
            <w:r>
              <w:rPr>
                <w:rFonts w:hint="eastAsia" w:ascii="仿宋" w:hAnsi="仿宋" w:eastAsia="仿宋" w:cs="仿宋"/>
                <w:color w:val="000000"/>
                <w:sz w:val="24"/>
                <w:szCs w:val="24"/>
                <w:lang w:eastAsia="zh-CN"/>
              </w:rPr>
              <w:t>需</w:t>
            </w:r>
            <w:r>
              <w:rPr>
                <w:rFonts w:hint="eastAsia" w:ascii="仿宋" w:hAnsi="仿宋" w:eastAsia="仿宋" w:cs="仿宋"/>
                <w:color w:val="000000"/>
                <w:sz w:val="24"/>
                <w:szCs w:val="24"/>
              </w:rPr>
              <w:t>投入主要检测仪器、设备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风速检测、有毒有害气体检测、粉尘检测、井下电气检测等安全相关检测设备，</w:t>
            </w:r>
            <w:r>
              <w:rPr>
                <w:rFonts w:hint="eastAsia" w:ascii="仿宋" w:hAnsi="仿宋" w:eastAsia="仿宋" w:cs="仿宋"/>
                <w:color w:val="000000"/>
                <w:sz w:val="24"/>
                <w:szCs w:val="24"/>
                <w:lang w:eastAsia="zh-CN"/>
              </w:rPr>
              <w:t>每一样得</w:t>
            </w:r>
            <w:r>
              <w:rPr>
                <w:rFonts w:hint="eastAsia" w:ascii="仿宋" w:hAnsi="仿宋" w:eastAsia="仿宋" w:cs="仿宋"/>
                <w:color w:val="000000"/>
                <w:sz w:val="24"/>
                <w:szCs w:val="24"/>
                <w:lang w:val="en-US" w:eastAsia="zh-CN"/>
              </w:rPr>
              <w:t>2分，最高得8分。</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具备或者承诺</w:t>
            </w:r>
            <w:r>
              <w:rPr>
                <w:rFonts w:hint="eastAsia" w:ascii="仿宋" w:hAnsi="仿宋" w:eastAsia="仿宋" w:cs="仿宋"/>
                <w:color w:val="000000"/>
                <w:sz w:val="24"/>
                <w:szCs w:val="24"/>
                <w:lang w:eastAsia="zh-CN"/>
              </w:rPr>
              <w:t>成交</w:t>
            </w:r>
            <w:r>
              <w:rPr>
                <w:rFonts w:hint="eastAsia" w:ascii="仿宋" w:hAnsi="仿宋" w:eastAsia="仿宋" w:cs="仿宋"/>
                <w:color w:val="000000"/>
                <w:sz w:val="24"/>
                <w:szCs w:val="24"/>
              </w:rPr>
              <w:t>后投入</w:t>
            </w:r>
            <w:r>
              <w:rPr>
                <w:rFonts w:hint="eastAsia" w:ascii="仿宋" w:hAnsi="仿宋" w:eastAsia="仿宋" w:cs="仿宋"/>
                <w:color w:val="000000"/>
                <w:sz w:val="24"/>
                <w:szCs w:val="24"/>
                <w:lang w:eastAsia="zh-CN"/>
              </w:rPr>
              <w:t>均可得分</w:t>
            </w:r>
            <w:r>
              <w:rPr>
                <w:rFonts w:hint="eastAsia" w:ascii="仿宋" w:hAnsi="仿宋" w:eastAsia="仿宋" w:cs="仿宋"/>
                <w:color w:val="000000"/>
                <w:sz w:val="24"/>
                <w:szCs w:val="24"/>
              </w:rPr>
              <w:t>。（提供具备设备的相关证明材料或者提供承诺）</w:t>
            </w:r>
          </w:p>
        </w:tc>
        <w:tc>
          <w:tcPr>
            <w:tcW w:w="872" w:type="dxa"/>
            <w:noWrap w:val="0"/>
            <w:vAlign w:val="center"/>
          </w:tcPr>
          <w:p>
            <w:pPr>
              <w:spacing w:before="48" w:beforeLines="20" w:after="48" w:afterLines="20" w:line="720" w:lineRule="auto"/>
              <w:jc w:val="center"/>
              <w:rPr>
                <w:rFonts w:hint="eastAsia" w:ascii="仿宋" w:hAnsi="仿宋" w:eastAsia="仿宋" w:cs="仿宋"/>
                <w:sz w:val="24"/>
                <w:szCs w:val="24"/>
                <w:highlight w:val="yellow"/>
              </w:rPr>
            </w:pPr>
          </w:p>
          <w:p>
            <w:pPr>
              <w:spacing w:before="48" w:beforeLines="20" w:after="48" w:afterLines="20" w:line="720" w:lineRule="auto"/>
              <w:jc w:val="center"/>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tc>
        <w:tc>
          <w:tcPr>
            <w:tcW w:w="1391" w:type="dxa"/>
            <w:noWrap w:val="0"/>
            <w:vAlign w:val="center"/>
          </w:tcPr>
          <w:p>
            <w:pPr>
              <w:spacing w:before="48" w:beforeLines="20" w:after="48" w:afterLines="20" w:line="720" w:lineRule="auto"/>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58" w:type="dxa"/>
            <w:noWrap w:val="0"/>
            <w:vAlign w:val="center"/>
          </w:tcPr>
          <w:p>
            <w:pPr>
              <w:spacing w:before="48" w:beforeLines="20" w:after="48" w:afterLines="20" w:line="72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6532" w:type="dxa"/>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sz w:val="24"/>
                <w:szCs w:val="24"/>
              </w:rPr>
              <w:t>1、拟派本项目的项目负责人</w:t>
            </w:r>
            <w:r>
              <w:rPr>
                <w:rFonts w:hint="eastAsia" w:ascii="仿宋" w:hAnsi="仿宋" w:eastAsia="仿宋" w:cs="仿宋"/>
                <w:color w:val="000000"/>
                <w:sz w:val="24"/>
                <w:szCs w:val="24"/>
              </w:rPr>
              <w:t xml:space="preserve"> 201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 xml:space="preserve"> 年 1 月 1 日</w:t>
            </w:r>
            <w:r>
              <w:rPr>
                <w:rFonts w:hint="eastAsia" w:ascii="仿宋" w:hAnsi="仿宋" w:eastAsia="仿宋" w:cs="仿宋"/>
                <w:sz w:val="24"/>
                <w:szCs w:val="24"/>
              </w:rPr>
              <w:t>以来承担过类似项目（指与项目内容相近或者相似）的得 5 分。</w:t>
            </w:r>
            <w:r>
              <w:rPr>
                <w:rFonts w:hint="eastAsia" w:ascii="仿宋" w:hAnsi="仿宋" w:eastAsia="仿宋" w:cs="仿宋"/>
                <w:color w:val="0000FF"/>
                <w:sz w:val="24"/>
                <w:szCs w:val="24"/>
              </w:rPr>
              <w:t>（</w:t>
            </w:r>
            <w:r>
              <w:rPr>
                <w:rFonts w:hint="eastAsia" w:ascii="仿宋" w:hAnsi="仿宋" w:eastAsia="仿宋" w:cs="仿宋"/>
                <w:color w:val="000000"/>
                <w:sz w:val="24"/>
                <w:szCs w:val="24"/>
              </w:rPr>
              <w:t>提供合同扫描件或者中标</w:t>
            </w:r>
            <w:r>
              <w:rPr>
                <w:rFonts w:hint="eastAsia" w:ascii="仿宋" w:hAnsi="仿宋" w:eastAsia="仿宋" w:cs="仿宋"/>
                <w:color w:val="000000"/>
                <w:sz w:val="24"/>
                <w:szCs w:val="24"/>
                <w:lang w:eastAsia="zh-CN"/>
              </w:rPr>
              <w:t>（成交）</w:t>
            </w:r>
            <w:r>
              <w:rPr>
                <w:rFonts w:hint="eastAsia" w:ascii="仿宋" w:hAnsi="仿宋" w:eastAsia="仿宋" w:cs="仿宋"/>
                <w:color w:val="000000"/>
                <w:sz w:val="24"/>
                <w:szCs w:val="24"/>
              </w:rPr>
              <w:t>通知书扫描件等证明材</w:t>
            </w:r>
            <w:r>
              <w:rPr>
                <w:rFonts w:hint="eastAsia" w:ascii="仿宋" w:hAnsi="仿宋" w:eastAsia="仿宋" w:cs="仿宋"/>
                <w:color w:val="000000"/>
                <w:sz w:val="24"/>
                <w:szCs w:val="24"/>
                <w:lang w:eastAsia="zh-CN"/>
              </w:rPr>
              <w:t>料</w:t>
            </w:r>
            <w:r>
              <w:rPr>
                <w:rFonts w:hint="eastAsia" w:ascii="仿宋" w:hAnsi="仿宋" w:eastAsia="仿宋" w:cs="仿宋"/>
                <w:color w:val="000000"/>
                <w:sz w:val="24"/>
                <w:szCs w:val="24"/>
                <w:lang w:val="en-US" w:eastAsia="zh-CN"/>
              </w:rPr>
              <w:t>以及</w:t>
            </w:r>
            <w:r>
              <w:rPr>
                <w:rFonts w:hint="eastAsia" w:ascii="仿宋" w:hAnsi="仿宋" w:eastAsia="仿宋" w:cs="仿宋"/>
                <w:color w:val="000000"/>
                <w:sz w:val="24"/>
                <w:szCs w:val="24"/>
                <w:lang w:val="zh-CN"/>
              </w:rPr>
              <w:t>人员</w:t>
            </w:r>
            <w:r>
              <w:rPr>
                <w:rFonts w:hint="eastAsia" w:ascii="仿宋" w:hAnsi="仿宋" w:eastAsia="仿宋" w:cs="仿宋"/>
                <w:color w:val="000000"/>
                <w:sz w:val="24"/>
                <w:szCs w:val="24"/>
              </w:rPr>
              <w:t>近3个月的社保缴纳证明，若合同等无法体现项目负责人名字的，须同时提供采购人等第三方证明材料。）</w:t>
            </w:r>
          </w:p>
          <w:p>
            <w:pPr>
              <w:spacing w:line="440" w:lineRule="exact"/>
              <w:rPr>
                <w:rFonts w:hint="eastAsia" w:ascii="仿宋" w:hAnsi="仿宋" w:eastAsia="仿宋" w:cs="仿宋"/>
                <w:sz w:val="24"/>
                <w:szCs w:val="24"/>
              </w:rPr>
            </w:pPr>
            <w:r>
              <w:rPr>
                <w:rFonts w:hint="eastAsia" w:ascii="仿宋" w:hAnsi="仿宋" w:eastAsia="仿宋" w:cs="仿宋"/>
                <w:sz w:val="24"/>
                <w:szCs w:val="24"/>
              </w:rPr>
              <w:t>2、拟</w:t>
            </w:r>
            <w:r>
              <w:rPr>
                <w:rFonts w:hint="eastAsia" w:ascii="仿宋" w:hAnsi="仿宋" w:eastAsia="仿宋" w:cs="仿宋"/>
                <w:sz w:val="24"/>
                <w:szCs w:val="24"/>
                <w:lang w:val="zh-CN"/>
              </w:rPr>
              <w:t>派项目组成员中具备</w:t>
            </w:r>
            <w:r>
              <w:rPr>
                <w:rFonts w:hint="eastAsia" w:ascii="仿宋" w:hAnsi="仿宋" w:eastAsia="仿宋" w:cs="仿宋"/>
                <w:color w:val="000000"/>
                <w:sz w:val="24"/>
                <w:szCs w:val="24"/>
                <w:lang w:val="zh-CN"/>
              </w:rPr>
              <w:t>采矿、水文地质、地勘、安全、机械类</w:t>
            </w:r>
            <w:r>
              <w:rPr>
                <w:rFonts w:hint="eastAsia" w:ascii="仿宋" w:hAnsi="仿宋" w:eastAsia="仿宋" w:cs="仿宋"/>
                <w:sz w:val="24"/>
                <w:szCs w:val="24"/>
                <w:lang w:val="zh-CN"/>
              </w:rPr>
              <w:t>专业的高级工程师每人得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w:t>
            </w:r>
            <w:r>
              <w:rPr>
                <w:rFonts w:hint="eastAsia" w:ascii="仿宋" w:hAnsi="仿宋" w:eastAsia="仿宋" w:cs="仿宋"/>
                <w:sz w:val="24"/>
                <w:szCs w:val="24"/>
                <w:lang w:val="en-US" w:eastAsia="zh-CN"/>
              </w:rPr>
              <w:t>中级</w:t>
            </w:r>
            <w:r>
              <w:rPr>
                <w:rFonts w:hint="eastAsia" w:ascii="仿宋" w:hAnsi="仿宋" w:eastAsia="仿宋" w:cs="仿宋"/>
                <w:sz w:val="24"/>
                <w:szCs w:val="24"/>
                <w:lang w:val="zh-CN"/>
              </w:rPr>
              <w:t>工程师每人得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分；具备注册安全师的，每人得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分。本项最高</w:t>
            </w:r>
            <w:r>
              <w:rPr>
                <w:rFonts w:hint="eastAsia" w:ascii="仿宋" w:hAnsi="仿宋" w:eastAsia="仿宋" w:cs="仿宋"/>
                <w:sz w:val="24"/>
                <w:szCs w:val="24"/>
                <w:lang w:val="en-US" w:eastAsia="zh-CN"/>
              </w:rPr>
              <w:t>13分。</w:t>
            </w:r>
            <w:r>
              <w:rPr>
                <w:rFonts w:hint="eastAsia" w:ascii="仿宋" w:hAnsi="仿宋" w:eastAsia="仿宋" w:cs="仿宋"/>
                <w:color w:val="000000"/>
                <w:sz w:val="24"/>
                <w:szCs w:val="24"/>
                <w:lang w:val="zh-CN"/>
              </w:rPr>
              <w:t>（提供人员职称证书扫描件等证明材料以及人员</w:t>
            </w:r>
            <w:r>
              <w:rPr>
                <w:rFonts w:hint="eastAsia" w:ascii="仿宋" w:hAnsi="仿宋" w:eastAsia="仿宋" w:cs="仿宋"/>
                <w:color w:val="000000"/>
                <w:sz w:val="24"/>
                <w:szCs w:val="24"/>
              </w:rPr>
              <w:t>近3个月的社保缴纳证明</w:t>
            </w:r>
            <w:r>
              <w:rPr>
                <w:rFonts w:hint="eastAsia" w:ascii="仿宋" w:hAnsi="仿宋" w:eastAsia="仿宋" w:cs="仿宋"/>
                <w:color w:val="000000"/>
                <w:sz w:val="24"/>
                <w:szCs w:val="24"/>
                <w:lang w:val="zh-CN"/>
              </w:rPr>
              <w:t>）</w:t>
            </w:r>
          </w:p>
        </w:tc>
        <w:tc>
          <w:tcPr>
            <w:tcW w:w="872" w:type="dxa"/>
            <w:noWrap w:val="0"/>
            <w:vAlign w:val="center"/>
          </w:tcPr>
          <w:p>
            <w:pPr>
              <w:spacing w:before="48" w:beforeLines="20" w:after="48" w:afterLines="20" w:line="720" w:lineRule="auto"/>
              <w:jc w:val="center"/>
              <w:rPr>
                <w:rFonts w:hint="eastAsia" w:ascii="仿宋" w:hAnsi="仿宋" w:eastAsia="仿宋" w:cs="仿宋"/>
                <w:sz w:val="24"/>
                <w:szCs w:val="24"/>
              </w:rPr>
            </w:pPr>
            <w:r>
              <w:rPr>
                <w:rFonts w:hint="eastAsia" w:ascii="仿宋" w:hAnsi="仿宋" w:eastAsia="仿宋" w:cs="仿宋"/>
                <w:sz w:val="24"/>
                <w:szCs w:val="24"/>
              </w:rPr>
              <w:t>18分</w:t>
            </w:r>
          </w:p>
        </w:tc>
        <w:tc>
          <w:tcPr>
            <w:tcW w:w="1391" w:type="dxa"/>
            <w:noWrap w:val="0"/>
            <w:vAlign w:val="center"/>
          </w:tcPr>
          <w:p>
            <w:pPr>
              <w:spacing w:before="48" w:beforeLines="20" w:after="48" w:afterLines="20" w:line="72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58"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6532" w:type="dxa"/>
            <w:noWrap w:val="0"/>
            <w:vAlign w:val="center"/>
          </w:tcPr>
          <w:p>
            <w:pPr>
              <w:spacing w:line="288" w:lineRule="auto"/>
              <w:rPr>
                <w:rFonts w:hint="eastAsia" w:ascii="仿宋" w:hAnsi="仿宋" w:eastAsia="仿宋" w:cs="仿宋"/>
                <w:kern w:val="0"/>
                <w:sz w:val="24"/>
                <w:szCs w:val="24"/>
              </w:rPr>
            </w:pPr>
            <w:r>
              <w:rPr>
                <w:rFonts w:hint="eastAsia" w:ascii="仿宋" w:hAnsi="仿宋" w:eastAsia="仿宋" w:cs="仿宋"/>
                <w:color w:val="000000"/>
                <w:sz w:val="24"/>
                <w:szCs w:val="24"/>
              </w:rPr>
              <w:t>服务方案的整体可行性、完整性以及是否遵循的相关法律法规、技术规范和标准。（0-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2"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91"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58"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6532" w:type="dxa"/>
            <w:noWrap w:val="0"/>
            <w:vAlign w:val="center"/>
          </w:tcPr>
          <w:p>
            <w:pPr>
              <w:spacing w:line="440" w:lineRule="exact"/>
              <w:jc w:val="left"/>
              <w:rPr>
                <w:rFonts w:hint="eastAsia" w:ascii="仿宋" w:hAnsi="仿宋" w:eastAsia="仿宋" w:cs="仿宋"/>
                <w:sz w:val="24"/>
                <w:szCs w:val="24"/>
                <w:lang w:val="zh-CN"/>
              </w:rPr>
            </w:pPr>
            <w:r>
              <w:rPr>
                <w:rFonts w:hint="eastAsia" w:ascii="仿宋" w:hAnsi="仿宋" w:eastAsia="仿宋" w:cs="仿宋"/>
                <w:color w:val="000000"/>
                <w:sz w:val="24"/>
                <w:szCs w:val="24"/>
              </w:rPr>
              <w:t>对项目需求的应答是否详尽、明晰，是否满足或优于</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文件要求。（0-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2"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91"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58"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653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质量控制措施、安全控制措施等是否完善。（0-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2"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91"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658"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653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进度</w:t>
            </w:r>
            <w:r>
              <w:rPr>
                <w:rFonts w:hint="eastAsia" w:ascii="仿宋" w:hAnsi="仿宋" w:eastAsia="仿宋" w:cs="仿宋"/>
                <w:color w:val="000000"/>
                <w:sz w:val="24"/>
                <w:szCs w:val="24"/>
                <w:lang w:eastAsia="zh-CN"/>
              </w:rPr>
              <w:t>安排、</w:t>
            </w:r>
            <w:r>
              <w:rPr>
                <w:rFonts w:hint="eastAsia" w:ascii="仿宋" w:hAnsi="仿宋" w:eastAsia="仿宋" w:cs="仿宋"/>
                <w:color w:val="000000"/>
                <w:sz w:val="24"/>
                <w:szCs w:val="24"/>
              </w:rPr>
              <w:t>控制措施、手段等。（0-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2"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91"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658"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653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是否具有完备的管理组织机构、项目实施规范和管理制度，并能有效实施。（0-5分）</w:t>
            </w:r>
          </w:p>
        </w:tc>
        <w:tc>
          <w:tcPr>
            <w:tcW w:w="872"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391"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658"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653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服务过程中的重点、难点分析以及解决思路。（0-</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tc>
        <w:tc>
          <w:tcPr>
            <w:tcW w:w="872"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391"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658"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6532" w:type="dxa"/>
            <w:noWrap w:val="0"/>
            <w:vAlign w:val="center"/>
          </w:tcPr>
          <w:p>
            <w:pPr>
              <w:spacing w:line="400" w:lineRule="exact"/>
              <w:rPr>
                <w:rFonts w:hint="eastAsia" w:ascii="仿宋" w:hAnsi="仿宋" w:eastAsia="仿宋" w:cs="仿宋"/>
                <w:sz w:val="24"/>
                <w:szCs w:val="24"/>
              </w:rPr>
            </w:pPr>
            <w:r>
              <w:rPr>
                <w:rFonts w:hint="eastAsia" w:ascii="仿宋" w:hAnsi="仿宋" w:eastAsia="仿宋" w:cs="仿宋"/>
                <w:color w:val="000000"/>
                <w:sz w:val="24"/>
                <w:szCs w:val="24"/>
              </w:rPr>
              <w:t>优惠条件、特殊承诺</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增值服务及后勤保障能力有利于</w:t>
            </w:r>
            <w:r>
              <w:rPr>
                <w:rFonts w:hint="eastAsia" w:ascii="仿宋" w:hAnsi="仿宋" w:eastAsia="仿宋" w:cs="仿宋"/>
                <w:color w:val="000000"/>
                <w:sz w:val="24"/>
                <w:szCs w:val="24"/>
                <w:lang w:eastAsia="zh-CN"/>
              </w:rPr>
              <w:t>采购</w:t>
            </w:r>
            <w:r>
              <w:rPr>
                <w:rFonts w:hint="eastAsia" w:ascii="仿宋" w:hAnsi="仿宋" w:eastAsia="仿宋" w:cs="仿宋"/>
                <w:color w:val="000000"/>
                <w:sz w:val="24"/>
                <w:szCs w:val="24"/>
              </w:rPr>
              <w:t>人及项目实施的程度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72"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91"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658" w:type="dxa"/>
            <w:noWrap w:val="0"/>
            <w:vAlign w:val="center"/>
          </w:tcPr>
          <w:p>
            <w:pPr>
              <w:spacing w:before="48" w:beforeLines="20" w:after="48" w:afterLines="20" w:line="269"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6532" w:type="dxa"/>
            <w:noWrap w:val="0"/>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2</w:t>
            </w:r>
            <w:r>
              <w:rPr>
                <w:rFonts w:ascii="仿宋" w:hAnsi="仿宋" w:eastAsia="仿宋" w:cs="仿宋_GB2312"/>
                <w:sz w:val="24"/>
              </w:rPr>
              <w:t>0］的计算公式计算。</w:t>
            </w:r>
          </w:p>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spacing w:line="400" w:lineRule="exact"/>
              <w:rPr>
                <w:rFonts w:hint="eastAsia" w:ascii="仿宋" w:hAnsi="仿宋" w:eastAsia="仿宋" w:cs="仿宋"/>
                <w:color w:val="000000"/>
                <w:sz w:val="24"/>
                <w:szCs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872" w:type="dxa"/>
            <w:noWrap w:val="0"/>
            <w:vAlign w:val="center"/>
          </w:tcPr>
          <w:p>
            <w:pPr>
              <w:spacing w:before="48" w:beforeLines="20" w:after="48" w:afterLines="2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20分</w:t>
            </w:r>
          </w:p>
        </w:tc>
        <w:tc>
          <w:tcPr>
            <w:tcW w:w="1391"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bl>
    <w:p>
      <w:pPr>
        <w:snapToGrid w:val="0"/>
        <w:spacing w:line="360" w:lineRule="auto"/>
        <w:ind w:firstLine="467" w:firstLineChars="194"/>
        <w:rPr>
          <w:rFonts w:hint="eastAsia" w:ascii="仿宋_GB2312" w:hAnsi="仿宋_GB2312" w:eastAsia="仿宋_GB2312" w:cs="仿宋_GB2312"/>
          <w:b/>
          <w:bCs/>
          <w:color w:val="auto"/>
          <w:kern w:val="2"/>
          <w:sz w:val="24"/>
          <w:szCs w:val="24"/>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r>
        <w:rPr>
          <w:rFonts w:hint="eastAsia" w:ascii="仿宋_GB2312" w:hAnsi="仿宋_GB2312" w:eastAsia="仿宋_GB2312" w:cs="仿宋_GB2312"/>
          <w:b/>
          <w:bCs/>
          <w:color w:val="auto"/>
          <w:kern w:val="2"/>
          <w:sz w:val="24"/>
          <w:szCs w:val="24"/>
          <w:highlight w:val="yellow"/>
          <w:lang w:val="en-US" w:eastAsia="zh-CN" w:bidi="ar-SA"/>
        </w:rPr>
        <w:t>标项四（上市、高新企业安全生产社会化服务）：</w:t>
      </w:r>
    </w:p>
    <w:tbl>
      <w:tblPr>
        <w:tblStyle w:val="62"/>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283"/>
        <w:gridCol w:w="1023"/>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682" w:type="dxa"/>
            <w:tcBorders>
              <w:bottom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283"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23" w:type="dxa"/>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权重</w:t>
            </w:r>
          </w:p>
        </w:tc>
        <w:tc>
          <w:tcPr>
            <w:tcW w:w="1325" w:type="dxa"/>
            <w:noWrap w:val="0"/>
            <w:vAlign w:val="center"/>
          </w:tcPr>
          <w:p>
            <w:pPr>
              <w:jc w:val="center"/>
              <w:rPr>
                <w:rFonts w:hint="eastAsia" w:ascii="仿宋" w:hAnsi="仿宋" w:eastAsia="仿宋" w:cs="仿宋"/>
                <w:b/>
                <w:sz w:val="24"/>
                <w:szCs w:val="24"/>
              </w:rPr>
            </w:pPr>
            <w:r>
              <w:rPr>
                <w:rFonts w:hint="eastAsia" w:ascii="仿宋" w:hAnsi="仿宋" w:eastAsia="仿宋" w:cs="仿宋_GB2312"/>
                <w:bCs/>
                <w:sz w:val="24"/>
              </w:rPr>
              <w:t>投标文件中评标标准相应的商务技术资料目</w:t>
            </w:r>
            <w:r>
              <w:rPr>
                <w:rFonts w:hint="eastAsia" w:ascii="仿宋" w:hAnsi="仿宋" w:eastAsia="仿宋" w:cs="仿宋_GB2312"/>
                <w:bCs/>
                <w:sz w:val="24"/>
                <w:lang w:eastAsia="zh-CN"/>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682"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6283" w:type="dxa"/>
            <w:noWrap w:val="0"/>
            <w:vAlign w:val="center"/>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具备安全评价机构资质的得5分。（提供资质证书扫描件）</w:t>
            </w:r>
          </w:p>
        </w:tc>
        <w:tc>
          <w:tcPr>
            <w:tcW w:w="1023"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分</w:t>
            </w:r>
          </w:p>
        </w:tc>
        <w:tc>
          <w:tcPr>
            <w:tcW w:w="1325" w:type="dxa"/>
            <w:noWrap w:val="0"/>
            <w:vAlign w:val="center"/>
          </w:tcPr>
          <w:p>
            <w:pPr>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rPr>
        <w:tc>
          <w:tcPr>
            <w:tcW w:w="682" w:type="dxa"/>
            <w:noWrap w:val="0"/>
            <w:vAlign w:val="center"/>
          </w:tcPr>
          <w:p>
            <w:pPr>
              <w:spacing w:before="48" w:beforeLines="20" w:after="48" w:afterLines="20" w:line="269"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6283" w:type="dxa"/>
            <w:noWrap w:val="0"/>
            <w:vAlign w:val="center"/>
          </w:tcPr>
          <w:p>
            <w:pPr>
              <w:spacing w:line="288" w:lineRule="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zh-CN"/>
              </w:rPr>
              <w:t>自</w:t>
            </w:r>
            <w:r>
              <w:rPr>
                <w:rFonts w:hint="eastAsia" w:ascii="仿宋" w:hAnsi="仿宋" w:eastAsia="仿宋" w:cs="仿宋"/>
                <w:color w:val="000000"/>
                <w:sz w:val="24"/>
                <w:szCs w:val="24"/>
              </w:rPr>
              <w:t>201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highlight w:val="none"/>
              </w:rPr>
              <w:t>年1月1日以来</w:t>
            </w:r>
            <w:r>
              <w:rPr>
                <w:rFonts w:hint="eastAsia" w:ascii="仿宋" w:hAnsi="仿宋" w:eastAsia="仿宋" w:cs="仿宋"/>
                <w:color w:val="000000"/>
                <w:sz w:val="24"/>
                <w:szCs w:val="24"/>
                <w:lang w:val="zh-CN"/>
              </w:rPr>
              <w:t>（以合同签订时间为准），</w:t>
            </w:r>
            <w:r>
              <w:rPr>
                <w:rFonts w:hint="eastAsia" w:ascii="仿宋" w:hAnsi="仿宋" w:eastAsia="仿宋" w:cs="仿宋"/>
                <w:color w:val="000000"/>
                <w:sz w:val="24"/>
                <w:szCs w:val="24"/>
              </w:rPr>
              <w:t>承担过</w:t>
            </w:r>
            <w:r>
              <w:rPr>
                <w:rFonts w:hint="eastAsia" w:ascii="仿宋" w:hAnsi="仿宋" w:eastAsia="仿宋" w:cs="仿宋"/>
                <w:color w:val="000000"/>
                <w:sz w:val="24"/>
                <w:szCs w:val="24"/>
                <w:lang w:val="zh-CN"/>
              </w:rPr>
              <w:t>类似项目</w:t>
            </w:r>
            <w:r>
              <w:rPr>
                <w:rFonts w:hint="eastAsia" w:ascii="仿宋" w:hAnsi="仿宋" w:eastAsia="仿宋" w:cs="仿宋"/>
                <w:color w:val="000000"/>
                <w:sz w:val="24"/>
                <w:szCs w:val="24"/>
              </w:rPr>
              <w:t>（指与项目内容相近或者相似）</w:t>
            </w:r>
            <w:r>
              <w:rPr>
                <w:rFonts w:hint="eastAsia" w:ascii="仿宋" w:hAnsi="仿宋" w:eastAsia="仿宋" w:cs="仿宋"/>
                <w:color w:val="000000"/>
                <w:sz w:val="24"/>
                <w:szCs w:val="24"/>
                <w:lang w:val="zh-CN"/>
              </w:rPr>
              <w:t>，每提供1例业绩得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分。（</w:t>
            </w:r>
            <w:r>
              <w:rPr>
                <w:rFonts w:hint="eastAsia" w:ascii="仿宋" w:hAnsi="仿宋" w:eastAsia="仿宋" w:cs="仿宋"/>
                <w:color w:val="000000"/>
                <w:sz w:val="24"/>
                <w:szCs w:val="24"/>
                <w:highlight w:val="none"/>
                <w:lang w:val="zh-CN"/>
              </w:rPr>
              <w:t>提供合同扫描件或中标（成交）通知书扫描件等证明材料</w:t>
            </w:r>
            <w:r>
              <w:rPr>
                <w:rFonts w:hint="eastAsia" w:ascii="仿宋" w:hAnsi="仿宋" w:eastAsia="仿宋" w:cs="仿宋"/>
                <w:color w:val="000000"/>
                <w:sz w:val="24"/>
                <w:szCs w:val="24"/>
                <w:lang w:val="zh-CN"/>
              </w:rPr>
              <w:t>）</w:t>
            </w:r>
          </w:p>
        </w:tc>
        <w:tc>
          <w:tcPr>
            <w:tcW w:w="1023" w:type="dxa"/>
            <w:noWrap w:val="0"/>
            <w:vAlign w:val="center"/>
          </w:tcPr>
          <w:p>
            <w:pPr>
              <w:spacing w:before="48" w:beforeLines="20" w:after="48" w:afterLines="2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tc>
        <w:tc>
          <w:tcPr>
            <w:tcW w:w="1325" w:type="dxa"/>
            <w:noWrap w:val="0"/>
            <w:vAlign w:val="center"/>
          </w:tcPr>
          <w:p>
            <w:pPr>
              <w:spacing w:before="48" w:beforeLines="20" w:after="48" w:afterLines="2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3" w:hRule="atLeast"/>
        </w:trPr>
        <w:tc>
          <w:tcPr>
            <w:tcW w:w="682" w:type="dxa"/>
            <w:noWrap w:val="0"/>
            <w:vAlign w:val="center"/>
          </w:tcPr>
          <w:p>
            <w:pPr>
              <w:spacing w:before="48" w:beforeLines="20" w:after="48" w:afterLines="20" w:line="269"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283" w:type="dxa"/>
            <w:noWrap w:val="0"/>
            <w:vAlign w:val="center"/>
          </w:tcPr>
          <w:p>
            <w:pPr>
              <w:spacing w:line="288" w:lineRule="auto"/>
              <w:rPr>
                <w:rFonts w:hint="default" w:ascii="仿宋" w:hAnsi="仿宋" w:eastAsia="仿宋" w:cs="仿宋"/>
                <w:color w:val="000000"/>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zh-CN" w:eastAsia="zh-CN"/>
              </w:rPr>
              <w:t>拟派项目组人员</w:t>
            </w:r>
            <w:r>
              <w:rPr>
                <w:rFonts w:hint="eastAsia" w:ascii="仿宋" w:hAnsi="仿宋" w:eastAsia="仿宋" w:cs="仿宋"/>
                <w:color w:val="000000"/>
                <w:sz w:val="24"/>
                <w:szCs w:val="24"/>
                <w:lang w:val="en-US" w:eastAsia="zh-CN"/>
              </w:rPr>
              <w:t>中2018年1月1日以来有人员从事过安全评价项目的得5分（提供相关证明材料以及人员近6个月的社保缴纳证明）。</w:t>
            </w:r>
          </w:p>
          <w:p>
            <w:pPr>
              <w:spacing w:line="288"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eastAsia="zh-CN"/>
              </w:rPr>
              <w:t>拟派项目组人员中</w:t>
            </w:r>
            <w:r>
              <w:rPr>
                <w:rFonts w:hint="eastAsia" w:ascii="仿宋" w:hAnsi="仿宋" w:eastAsia="仿宋" w:cs="仿宋"/>
                <w:color w:val="000000"/>
                <w:sz w:val="24"/>
                <w:szCs w:val="24"/>
                <w:lang w:val="zh-CN"/>
              </w:rPr>
              <w:t>具有安全评价师资格的，每一人得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分，最高得6分。（提供个人安全评价师证书扫描件以及人员近</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zh-CN"/>
              </w:rPr>
              <w:t>个月的社保缴纳证明）</w:t>
            </w:r>
          </w:p>
          <w:p>
            <w:pPr>
              <w:spacing w:line="288" w:lineRule="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eastAsia="zh-CN"/>
              </w:rPr>
              <w:t>、拟派项目组人员中</w:t>
            </w:r>
            <w:r>
              <w:rPr>
                <w:rFonts w:hint="eastAsia" w:ascii="仿宋" w:hAnsi="仿宋" w:eastAsia="仿宋" w:cs="仿宋"/>
                <w:color w:val="000000"/>
                <w:sz w:val="24"/>
                <w:szCs w:val="24"/>
                <w:lang w:val="zh-CN"/>
              </w:rPr>
              <w:t>具有省级及以上（化工类、综合类）安全生产专家的，每一人得1分，最高得4分（提供省级及以上监管部门公布的有关专家名单扫描件或官网网页截图等证明材料以及人员</w:t>
            </w:r>
            <w:r>
              <w:rPr>
                <w:rFonts w:hint="eastAsia" w:ascii="仿宋" w:hAnsi="仿宋" w:eastAsia="仿宋" w:cs="仿宋"/>
                <w:color w:val="000000"/>
                <w:sz w:val="24"/>
                <w:szCs w:val="24"/>
                <w:highlight w:val="none"/>
                <w:lang w:val="zh-CN"/>
              </w:rPr>
              <w:t>近</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zh-CN"/>
              </w:rPr>
              <w:t>个月的社保缴纳证明）。</w:t>
            </w:r>
          </w:p>
          <w:p>
            <w:pPr>
              <w:spacing w:line="288" w:lineRule="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zh-CN" w:eastAsia="zh-CN"/>
              </w:rPr>
              <w:t>拟派项目组人员中专业涵盖安全工程、化学工程、燃气工程、机械、冶金等相关专业领域，每个专业得1分，最高得5分（提供学历证书或职称证书扫描件等证明材料以及人员近</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zh-CN" w:eastAsia="zh-CN"/>
              </w:rPr>
              <w:t>个月</w:t>
            </w:r>
            <w:r>
              <w:rPr>
                <w:rFonts w:hint="eastAsia" w:ascii="仿宋" w:hAnsi="仿宋" w:eastAsia="仿宋" w:cs="仿宋"/>
                <w:color w:val="000000"/>
                <w:sz w:val="24"/>
                <w:szCs w:val="24"/>
                <w:lang w:val="zh-CN" w:eastAsia="zh-CN"/>
              </w:rPr>
              <w:t>的社保缴纳证明）。</w:t>
            </w:r>
          </w:p>
          <w:p>
            <w:pPr>
              <w:spacing w:line="288"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注：上述第</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、第</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项若同一人同时具有多个资格证书的可以重复计分，同一人同时具有多个专业的可以重复计分。</w:t>
            </w:r>
          </w:p>
          <w:p>
            <w:pPr>
              <w:spacing w:line="288" w:lineRule="auto"/>
              <w:rPr>
                <w:rFonts w:hint="eastAsia" w:ascii="仿宋" w:hAnsi="仿宋" w:eastAsia="仿宋" w:cs="仿宋"/>
                <w:sz w:val="24"/>
                <w:szCs w:val="24"/>
                <w:lang w:val="en-US" w:eastAsia="zh-CN"/>
              </w:rPr>
            </w:pPr>
          </w:p>
        </w:tc>
        <w:tc>
          <w:tcPr>
            <w:tcW w:w="1023" w:type="dxa"/>
            <w:noWrap w:val="0"/>
            <w:vAlign w:val="center"/>
          </w:tcPr>
          <w:p>
            <w:pPr>
              <w:spacing w:line="288"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20分</w:t>
            </w:r>
          </w:p>
        </w:tc>
        <w:tc>
          <w:tcPr>
            <w:tcW w:w="1325" w:type="dxa"/>
            <w:noWrap w:val="0"/>
            <w:vAlign w:val="center"/>
          </w:tcPr>
          <w:p>
            <w:pPr>
              <w:spacing w:line="288" w:lineRule="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82"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6283" w:type="dxa"/>
            <w:noWrap w:val="0"/>
            <w:vAlign w:val="center"/>
          </w:tcPr>
          <w:p>
            <w:pPr>
              <w:spacing w:line="288" w:lineRule="auto"/>
              <w:rPr>
                <w:rFonts w:hint="eastAsia" w:ascii="仿宋" w:hAnsi="仿宋" w:eastAsia="仿宋" w:cs="仿宋"/>
                <w:kern w:val="0"/>
                <w:sz w:val="24"/>
                <w:szCs w:val="24"/>
              </w:rPr>
            </w:pPr>
            <w:r>
              <w:rPr>
                <w:rFonts w:hint="eastAsia" w:ascii="仿宋" w:hAnsi="仿宋" w:eastAsia="仿宋" w:cs="仿宋"/>
                <w:color w:val="000000"/>
                <w:sz w:val="24"/>
                <w:szCs w:val="24"/>
              </w:rPr>
              <w:t>服务</w:t>
            </w:r>
            <w:r>
              <w:rPr>
                <w:rFonts w:hint="eastAsia" w:ascii="仿宋" w:hAnsi="仿宋" w:eastAsia="仿宋" w:cs="仿宋"/>
                <w:color w:val="000000"/>
                <w:sz w:val="24"/>
                <w:szCs w:val="24"/>
                <w:lang w:eastAsia="zh-CN"/>
              </w:rPr>
              <w:t>技术</w:t>
            </w:r>
            <w:r>
              <w:rPr>
                <w:rFonts w:hint="eastAsia" w:ascii="仿宋" w:hAnsi="仿宋" w:eastAsia="仿宋" w:cs="仿宋"/>
                <w:color w:val="000000"/>
                <w:sz w:val="24"/>
                <w:szCs w:val="24"/>
              </w:rPr>
              <w:t>方案的整体可行性、完整性以及是否遵循的相关法律法规、技术规范和标准。（0-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102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82" w:type="dxa"/>
            <w:noWrap w:val="0"/>
            <w:vAlign w:val="center"/>
          </w:tcPr>
          <w:p>
            <w:pPr>
              <w:spacing w:before="48" w:beforeLines="20" w:after="48" w:afterLines="20" w:line="26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283" w:type="dxa"/>
            <w:noWrap w:val="0"/>
            <w:vAlign w:val="center"/>
          </w:tcPr>
          <w:p>
            <w:pPr>
              <w:spacing w:line="288" w:lineRule="auto"/>
              <w:rPr>
                <w:rFonts w:hint="eastAsia" w:ascii="仿宋" w:hAnsi="仿宋" w:eastAsia="仿宋" w:cs="仿宋"/>
                <w:color w:val="000000"/>
                <w:sz w:val="24"/>
                <w:szCs w:val="24"/>
              </w:rPr>
            </w:pPr>
            <w:r>
              <w:rPr>
                <w:rFonts w:hint="eastAsia" w:ascii="仿宋" w:hAnsi="仿宋" w:eastAsia="仿宋" w:cs="仿宋"/>
                <w:color w:val="000000"/>
                <w:sz w:val="24"/>
                <w:szCs w:val="24"/>
              </w:rPr>
              <w:t>对项目总体需求有准确、深入的理解，文字或图表等描述全面、恰当。（0-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1023" w:type="dxa"/>
            <w:noWrap w:val="0"/>
            <w:vAlign w:val="center"/>
          </w:tcPr>
          <w:p>
            <w:pPr>
              <w:spacing w:before="48" w:beforeLines="20" w:after="48" w:afterLines="2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82"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6283" w:type="dxa"/>
            <w:noWrap w:val="0"/>
            <w:vAlign w:val="center"/>
          </w:tcPr>
          <w:p>
            <w:pPr>
              <w:spacing w:line="440" w:lineRule="exact"/>
              <w:jc w:val="left"/>
              <w:rPr>
                <w:rFonts w:hint="eastAsia" w:ascii="仿宋" w:hAnsi="仿宋" w:eastAsia="仿宋" w:cs="仿宋"/>
                <w:sz w:val="24"/>
                <w:szCs w:val="24"/>
                <w:lang w:val="zh-CN"/>
              </w:rPr>
            </w:pPr>
            <w:r>
              <w:rPr>
                <w:rFonts w:hint="eastAsia" w:ascii="仿宋" w:hAnsi="仿宋" w:eastAsia="仿宋" w:cs="仿宋"/>
                <w:color w:val="000000"/>
                <w:sz w:val="24"/>
                <w:szCs w:val="24"/>
              </w:rPr>
              <w:t>对项目需求的应答是否详尽、明晰，</w:t>
            </w:r>
            <w:r>
              <w:rPr>
                <w:rFonts w:hint="eastAsia" w:ascii="仿宋" w:hAnsi="仿宋" w:eastAsia="仿宋" w:cs="仿宋"/>
                <w:color w:val="000000"/>
                <w:sz w:val="24"/>
                <w:szCs w:val="24"/>
                <w:lang w:eastAsia="zh-CN"/>
              </w:rPr>
              <w:t>对本标项涉及的安全生产状况的熟悉程度</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102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82"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6283"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质量控制措施、安全控制措施等是否完善。（0-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102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682"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6283"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进度</w:t>
            </w:r>
            <w:r>
              <w:rPr>
                <w:rFonts w:hint="eastAsia" w:ascii="仿宋" w:hAnsi="仿宋" w:eastAsia="仿宋" w:cs="仿宋"/>
                <w:color w:val="000000"/>
                <w:sz w:val="24"/>
                <w:szCs w:val="24"/>
                <w:lang w:eastAsia="zh-CN"/>
              </w:rPr>
              <w:t>安排、</w:t>
            </w:r>
            <w:r>
              <w:rPr>
                <w:rFonts w:hint="eastAsia" w:ascii="仿宋" w:hAnsi="仿宋" w:eastAsia="仿宋" w:cs="仿宋"/>
                <w:color w:val="000000"/>
                <w:sz w:val="24"/>
                <w:szCs w:val="24"/>
              </w:rPr>
              <w:t>控制措施、手段等。（0-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102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682"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6283"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服务过程中的重点、难点分析以及解决思路。（0-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102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682" w:type="dxa"/>
            <w:noWrap w:val="0"/>
            <w:vAlign w:val="center"/>
          </w:tcPr>
          <w:p>
            <w:pPr>
              <w:spacing w:before="48" w:beforeLines="20" w:after="48" w:afterLines="20" w:line="26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283" w:type="dxa"/>
            <w:noWrap w:val="0"/>
            <w:vAlign w:val="center"/>
          </w:tcPr>
          <w:p>
            <w:pPr>
              <w:widowControl/>
              <w:spacing w:line="360" w:lineRule="auto"/>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kern w:val="2"/>
                <w:sz w:val="24"/>
                <w:szCs w:val="24"/>
                <w:lang w:val="en-US" w:eastAsia="zh-CN" w:bidi="ar-SA"/>
              </w:rPr>
              <w:t>成果提交承诺、服务响应时间承诺、服务质量承诺等。0-6分</w:t>
            </w:r>
          </w:p>
        </w:tc>
        <w:tc>
          <w:tcPr>
            <w:tcW w:w="1023" w:type="dxa"/>
            <w:noWrap w:val="0"/>
            <w:vAlign w:val="center"/>
          </w:tcPr>
          <w:p>
            <w:pPr>
              <w:spacing w:before="48" w:beforeLines="20" w:after="48" w:afterLines="2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682" w:type="dxa"/>
            <w:noWrap w:val="0"/>
            <w:vAlign w:val="center"/>
          </w:tcPr>
          <w:p>
            <w:pPr>
              <w:spacing w:before="48" w:beforeLines="20" w:after="48" w:afterLines="20" w:line="26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283" w:type="dxa"/>
            <w:noWrap w:val="0"/>
            <w:vAlign w:val="center"/>
          </w:tcPr>
          <w:p>
            <w:pPr>
              <w:widowControl/>
              <w:spacing w:line="360" w:lineRule="auto"/>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kern w:val="2"/>
                <w:sz w:val="24"/>
                <w:szCs w:val="24"/>
                <w:lang w:val="en-US" w:eastAsia="zh-CN" w:bidi="ar-SA"/>
              </w:rPr>
              <w:t>本地化服务能力及后勤保障能力是否有利于采购人及项目实施的程度。</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102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682" w:type="dxa"/>
            <w:noWrap w:val="0"/>
            <w:vAlign w:val="center"/>
          </w:tcPr>
          <w:p>
            <w:pPr>
              <w:spacing w:before="48" w:beforeLines="20" w:after="48" w:afterLines="20" w:line="26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6283" w:type="dxa"/>
            <w:noWrap w:val="0"/>
            <w:vAlign w:val="center"/>
          </w:tcPr>
          <w:p>
            <w:pPr>
              <w:widowControl/>
              <w:spacing w:line="360" w:lineRule="auto"/>
              <w:rPr>
                <w:rFonts w:hint="eastAsia" w:ascii="仿宋_GB2312" w:hAnsi="仿宋" w:eastAsia="仿宋_GB2312" w:cs="仿宋_GB2312"/>
                <w:color w:val="auto"/>
                <w:kern w:val="2"/>
                <w:sz w:val="24"/>
                <w:szCs w:val="24"/>
                <w:lang w:val="zh-CN" w:eastAsia="zh-CN" w:bidi="ar-SA"/>
              </w:rPr>
            </w:pPr>
            <w:r>
              <w:rPr>
                <w:rFonts w:hint="eastAsia" w:ascii="仿宋_GB2312" w:hAnsi="仿宋" w:eastAsia="仿宋_GB2312" w:cs="仿宋_GB2312"/>
                <w:color w:val="auto"/>
                <w:kern w:val="2"/>
                <w:sz w:val="24"/>
                <w:szCs w:val="24"/>
                <w:lang w:val="zh-CN" w:eastAsia="zh-CN" w:bidi="ar-SA"/>
              </w:rPr>
              <w:t>针对本项目提供的增值服务、特殊承诺等，根据其适用性，每有一项得</w:t>
            </w:r>
            <w:r>
              <w:rPr>
                <w:rFonts w:hint="eastAsia" w:ascii="仿宋_GB2312" w:hAnsi="仿宋" w:eastAsia="仿宋_GB2312" w:cs="仿宋_GB2312"/>
                <w:color w:val="auto"/>
                <w:kern w:val="2"/>
                <w:sz w:val="24"/>
                <w:szCs w:val="24"/>
                <w:lang w:val="en-US" w:eastAsia="zh-CN" w:bidi="ar-SA"/>
              </w:rPr>
              <w:t>1分，最高5分</w:t>
            </w:r>
            <w:r>
              <w:rPr>
                <w:rFonts w:hint="eastAsia" w:ascii="仿宋_GB2312" w:hAnsi="仿宋" w:eastAsia="仿宋_GB2312" w:cs="仿宋_GB2312"/>
                <w:color w:val="auto"/>
                <w:kern w:val="2"/>
                <w:sz w:val="24"/>
                <w:szCs w:val="24"/>
                <w:lang w:val="zh-CN" w:eastAsia="zh-CN" w:bidi="ar-SA"/>
              </w:rPr>
              <w:t>。</w:t>
            </w:r>
          </w:p>
        </w:tc>
        <w:tc>
          <w:tcPr>
            <w:tcW w:w="1023"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682" w:type="dxa"/>
            <w:noWrap w:val="0"/>
            <w:vAlign w:val="center"/>
          </w:tcPr>
          <w:p>
            <w:pPr>
              <w:spacing w:before="48" w:beforeLines="20" w:after="48" w:afterLines="20" w:line="269"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283" w:type="dxa"/>
            <w:noWrap w:val="0"/>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2</w:t>
            </w:r>
            <w:r>
              <w:rPr>
                <w:rFonts w:ascii="仿宋" w:hAnsi="仿宋" w:eastAsia="仿宋" w:cs="仿宋_GB2312"/>
                <w:sz w:val="24"/>
              </w:rPr>
              <w:t>0］的计算公式计算。</w:t>
            </w:r>
          </w:p>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spacing w:line="400" w:lineRule="exact"/>
              <w:rPr>
                <w:rFonts w:hint="eastAsia" w:ascii="仿宋_GB2312" w:hAnsi="仿宋" w:eastAsia="仿宋_GB2312" w:cs="仿宋_GB2312"/>
                <w:color w:val="auto"/>
                <w:kern w:val="2"/>
                <w:sz w:val="24"/>
                <w:szCs w:val="24"/>
                <w:lang w:val="zh-CN" w:eastAsia="zh-CN" w:bidi="ar-SA"/>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1023" w:type="dxa"/>
            <w:noWrap w:val="0"/>
            <w:vAlign w:val="center"/>
          </w:tcPr>
          <w:p>
            <w:pPr>
              <w:spacing w:before="48" w:beforeLines="20" w:after="48" w:afterLines="2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20分</w:t>
            </w:r>
          </w:p>
        </w:tc>
        <w:tc>
          <w:tcPr>
            <w:tcW w:w="1325"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bl>
    <w:p>
      <w:pPr>
        <w:pStyle w:val="2"/>
        <w:rPr>
          <w:rFonts w:hint="eastAsia"/>
          <w:lang w:val="en-US" w:eastAsia="zh-CN"/>
        </w:rPr>
      </w:pPr>
    </w:p>
    <w:p>
      <w:pPr>
        <w:snapToGrid w:val="0"/>
        <w:spacing w:line="360" w:lineRule="auto"/>
        <w:rPr>
          <w:rFonts w:hint="eastAsia" w:ascii="仿宋_GB2312" w:hAnsi="仿宋_GB2312" w:eastAsia="仿宋_GB2312" w:cs="仿宋_GB2312"/>
          <w:b/>
          <w:bCs/>
          <w:color w:val="auto"/>
          <w:kern w:val="2"/>
          <w:sz w:val="24"/>
          <w:szCs w:val="24"/>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p>
    <w:p>
      <w:pPr>
        <w:snapToGrid w:val="0"/>
        <w:spacing w:line="360" w:lineRule="auto"/>
        <w:ind w:left="-420" w:leftChars="-200" w:firstLine="0" w:firstLineChars="0"/>
        <w:rPr>
          <w:rFonts w:hint="eastAsia" w:ascii="仿宋_GB2312" w:hAnsi="仿宋_GB2312" w:eastAsia="仿宋_GB2312" w:cs="仿宋_GB2312"/>
          <w:b/>
          <w:bCs/>
          <w:color w:val="auto"/>
          <w:kern w:val="2"/>
          <w:sz w:val="24"/>
          <w:szCs w:val="24"/>
          <w:highlight w:val="yellow"/>
          <w:lang w:val="en-US" w:eastAsia="zh-CN" w:bidi="ar-SA"/>
        </w:rPr>
      </w:pPr>
      <w:r>
        <w:rPr>
          <w:rFonts w:hint="eastAsia" w:ascii="仿宋_GB2312" w:hAnsi="仿宋_GB2312" w:eastAsia="仿宋_GB2312" w:cs="仿宋_GB2312"/>
          <w:b/>
          <w:bCs/>
          <w:color w:val="auto"/>
          <w:kern w:val="2"/>
          <w:sz w:val="24"/>
          <w:szCs w:val="24"/>
          <w:highlight w:val="yellow"/>
          <w:lang w:val="en-US" w:eastAsia="zh-CN" w:bidi="ar-SA"/>
        </w:rPr>
        <w:t>标项五（小微企业安全风险“常普常新”安全生产社会化服务）：</w:t>
      </w:r>
    </w:p>
    <w:tbl>
      <w:tblPr>
        <w:tblStyle w:val="62"/>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330"/>
        <w:gridCol w:w="85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668" w:type="dxa"/>
            <w:tcBorders>
              <w:bottom w:val="nil"/>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33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859" w:type="dxa"/>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权重</w:t>
            </w:r>
          </w:p>
        </w:tc>
        <w:tc>
          <w:tcPr>
            <w:tcW w:w="1186" w:type="dxa"/>
            <w:noWrap w:val="0"/>
            <w:vAlign w:val="center"/>
          </w:tcPr>
          <w:p>
            <w:pPr>
              <w:jc w:val="center"/>
              <w:rPr>
                <w:rFonts w:hint="eastAsia" w:ascii="仿宋" w:hAnsi="仿宋" w:eastAsia="仿宋" w:cs="仿宋"/>
                <w:b/>
                <w:sz w:val="24"/>
                <w:szCs w:val="24"/>
              </w:rPr>
            </w:pPr>
            <w:r>
              <w:rPr>
                <w:rFonts w:hint="eastAsia" w:ascii="仿宋" w:hAnsi="仿宋" w:eastAsia="仿宋" w:cs="仿宋_GB2312"/>
                <w:bCs/>
                <w:sz w:val="24"/>
              </w:rPr>
              <w:t>投标文件中评标标准相应的商务技术资料目</w:t>
            </w:r>
            <w:r>
              <w:rPr>
                <w:rFonts w:hint="eastAsia" w:ascii="仿宋" w:hAnsi="仿宋" w:eastAsia="仿宋" w:cs="仿宋_GB2312"/>
                <w:bCs/>
                <w:sz w:val="24"/>
                <w:lang w:eastAsia="zh-CN"/>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668"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633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color w:val="000000"/>
                <w:sz w:val="24"/>
                <w:szCs w:val="24"/>
                <w:lang w:val="zh-CN"/>
              </w:rPr>
              <w:t>具备质量体系认证的得1分；具备环境管理体系认证的得1分；具备职业健康管理体系认证的得1分。（提供</w:t>
            </w:r>
            <w:r>
              <w:rPr>
                <w:rFonts w:hint="eastAsia" w:ascii="仿宋" w:hAnsi="仿宋" w:eastAsia="仿宋" w:cs="仿宋"/>
                <w:color w:val="000000"/>
                <w:sz w:val="24"/>
                <w:szCs w:val="24"/>
              </w:rPr>
              <w:t>在有效期内的</w:t>
            </w:r>
            <w:r>
              <w:rPr>
                <w:rFonts w:hint="eastAsia" w:ascii="仿宋" w:hAnsi="仿宋" w:eastAsia="仿宋" w:cs="仿宋"/>
                <w:color w:val="000000"/>
                <w:sz w:val="24"/>
                <w:szCs w:val="24"/>
                <w:lang w:val="zh-CN"/>
              </w:rPr>
              <w:t>认证证书扫描件）</w:t>
            </w:r>
          </w:p>
        </w:tc>
        <w:tc>
          <w:tcPr>
            <w:tcW w:w="859"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分</w:t>
            </w:r>
          </w:p>
        </w:tc>
        <w:tc>
          <w:tcPr>
            <w:tcW w:w="1186" w:type="dxa"/>
            <w:noWrap w:val="0"/>
            <w:vAlign w:val="center"/>
          </w:tcPr>
          <w:p>
            <w:pPr>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668" w:type="dxa"/>
            <w:noWrap w:val="0"/>
            <w:vAlign w:val="center"/>
          </w:tcPr>
          <w:p>
            <w:pPr>
              <w:spacing w:before="48" w:beforeLines="20" w:after="48" w:afterLines="20" w:line="269"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6330" w:type="dxa"/>
            <w:noWrap w:val="0"/>
            <w:vAlign w:val="center"/>
          </w:tcPr>
          <w:p>
            <w:pPr>
              <w:spacing w:line="288"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zh-CN"/>
              </w:rPr>
              <w:t>自</w:t>
            </w:r>
            <w:r>
              <w:rPr>
                <w:rFonts w:hint="eastAsia" w:ascii="仿宋" w:hAnsi="仿宋" w:eastAsia="仿宋" w:cs="仿宋"/>
                <w:color w:val="000000"/>
                <w:sz w:val="24"/>
                <w:szCs w:val="24"/>
              </w:rPr>
              <w:t>201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highlight w:val="none"/>
              </w:rPr>
              <w:t>年1月1日以来</w:t>
            </w:r>
            <w:r>
              <w:rPr>
                <w:rFonts w:hint="eastAsia" w:ascii="仿宋" w:hAnsi="仿宋" w:eastAsia="仿宋" w:cs="仿宋"/>
                <w:color w:val="000000"/>
                <w:sz w:val="24"/>
                <w:szCs w:val="24"/>
                <w:lang w:val="zh-CN"/>
              </w:rPr>
              <w:t>（以合同签订时间为准），</w:t>
            </w:r>
            <w:r>
              <w:rPr>
                <w:rFonts w:hint="eastAsia" w:ascii="仿宋" w:hAnsi="仿宋" w:eastAsia="仿宋" w:cs="仿宋"/>
                <w:color w:val="000000"/>
                <w:sz w:val="24"/>
                <w:szCs w:val="24"/>
              </w:rPr>
              <w:t>承担过</w:t>
            </w:r>
            <w:r>
              <w:rPr>
                <w:rFonts w:hint="eastAsia" w:ascii="仿宋" w:hAnsi="仿宋" w:eastAsia="仿宋" w:cs="仿宋"/>
                <w:color w:val="000000"/>
                <w:sz w:val="24"/>
                <w:szCs w:val="24"/>
                <w:lang w:val="zh-CN"/>
              </w:rPr>
              <w:t>类似项目</w:t>
            </w:r>
            <w:r>
              <w:rPr>
                <w:rFonts w:hint="eastAsia" w:ascii="仿宋" w:hAnsi="仿宋" w:eastAsia="仿宋" w:cs="仿宋"/>
                <w:color w:val="000000"/>
                <w:sz w:val="24"/>
                <w:szCs w:val="24"/>
              </w:rPr>
              <w:t>（指与项目内容相近或者相似）</w:t>
            </w:r>
            <w:r>
              <w:rPr>
                <w:rFonts w:hint="eastAsia" w:ascii="仿宋" w:hAnsi="仿宋" w:eastAsia="仿宋" w:cs="仿宋"/>
                <w:sz w:val="24"/>
                <w:szCs w:val="24"/>
                <w:lang w:val="zh-CN"/>
              </w:rPr>
              <w:t>，每提供1例业绩得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分，本项最高得</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highlight w:val="none"/>
                <w:lang w:val="zh-CN"/>
              </w:rPr>
              <w:t>提供合同扫描件或中标（成交）通知书扫描件等证明材料</w:t>
            </w:r>
            <w:r>
              <w:rPr>
                <w:rFonts w:hint="eastAsia" w:ascii="仿宋" w:hAnsi="仿宋" w:eastAsia="仿宋" w:cs="仿宋"/>
                <w:color w:val="000000"/>
                <w:sz w:val="24"/>
                <w:szCs w:val="24"/>
                <w:lang w:val="zh-CN"/>
              </w:rPr>
              <w:t>）</w:t>
            </w:r>
          </w:p>
        </w:tc>
        <w:tc>
          <w:tcPr>
            <w:tcW w:w="859" w:type="dxa"/>
            <w:noWrap w:val="0"/>
            <w:vAlign w:val="center"/>
          </w:tcPr>
          <w:p>
            <w:pPr>
              <w:spacing w:before="48" w:beforeLines="20" w:after="48" w:afterLines="2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tc>
        <w:tc>
          <w:tcPr>
            <w:tcW w:w="1186" w:type="dxa"/>
            <w:noWrap w:val="0"/>
            <w:vAlign w:val="center"/>
          </w:tcPr>
          <w:p>
            <w:pPr>
              <w:spacing w:before="48" w:beforeLines="20" w:after="48" w:afterLines="20"/>
              <w:jc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jc w:val="center"/>
        </w:trPr>
        <w:tc>
          <w:tcPr>
            <w:tcW w:w="668" w:type="dxa"/>
            <w:noWrap w:val="0"/>
            <w:vAlign w:val="center"/>
          </w:tcPr>
          <w:p>
            <w:pPr>
              <w:spacing w:line="288"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6330" w:type="dxa"/>
            <w:noWrap w:val="0"/>
            <w:vAlign w:val="center"/>
          </w:tcPr>
          <w:p>
            <w:pPr>
              <w:numPr>
                <w:ilvl w:val="0"/>
                <w:numId w:val="1"/>
              </w:numPr>
              <w:spacing w:line="288"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拟派项目组人员中具有</w:t>
            </w:r>
            <w:r>
              <w:rPr>
                <w:rFonts w:hint="eastAsia" w:ascii="仿宋" w:hAnsi="仿宋" w:eastAsia="仿宋" w:cs="仿宋"/>
                <w:color w:val="000000"/>
                <w:sz w:val="24"/>
                <w:szCs w:val="24"/>
                <w:lang w:val="en-US" w:eastAsia="zh-CN"/>
              </w:rPr>
              <w:t>注册安全工程师1名得1分，最高得8分；具有计算机操作相关专业技术人员1名得1分，最高得4分。（提供</w:t>
            </w:r>
            <w:r>
              <w:rPr>
                <w:rFonts w:hint="eastAsia" w:ascii="仿宋" w:hAnsi="仿宋" w:eastAsia="仿宋" w:cs="仿宋"/>
                <w:color w:val="000000"/>
                <w:sz w:val="24"/>
                <w:szCs w:val="24"/>
                <w:lang w:val="zh-CN" w:eastAsia="zh-CN"/>
              </w:rPr>
              <w:t>职称证书等</w:t>
            </w:r>
            <w:r>
              <w:rPr>
                <w:rFonts w:hint="eastAsia" w:ascii="仿宋" w:hAnsi="仿宋" w:eastAsia="仿宋" w:cs="仿宋"/>
                <w:color w:val="000000"/>
                <w:sz w:val="24"/>
                <w:szCs w:val="24"/>
                <w:lang w:val="en-US" w:eastAsia="zh-CN"/>
              </w:rPr>
              <w:t>相关证明材料以及人员近6个月的社保缴纳证明）。</w:t>
            </w:r>
          </w:p>
          <w:p>
            <w:pPr>
              <w:numPr>
                <w:ilvl w:val="0"/>
                <w:numId w:val="1"/>
              </w:numPr>
              <w:spacing w:line="288"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拟派项目组，团队人员配置情况，项目管理分工明确，项目组织结构科学合理；有详细的风险分析以及有效的应对措施；项目实施人员数量是否充足，综合打分。（0-4分）</w:t>
            </w:r>
          </w:p>
        </w:tc>
        <w:tc>
          <w:tcPr>
            <w:tcW w:w="859" w:type="dxa"/>
            <w:noWrap w:val="0"/>
            <w:vAlign w:val="center"/>
          </w:tcPr>
          <w:p>
            <w:pPr>
              <w:spacing w:line="288"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16分</w:t>
            </w:r>
          </w:p>
        </w:tc>
        <w:tc>
          <w:tcPr>
            <w:tcW w:w="1186" w:type="dxa"/>
            <w:noWrap w:val="0"/>
            <w:vAlign w:val="center"/>
          </w:tcPr>
          <w:p>
            <w:pPr>
              <w:spacing w:line="288" w:lineRule="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68"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6330" w:type="dxa"/>
            <w:noWrap w:val="0"/>
            <w:vAlign w:val="center"/>
          </w:tcPr>
          <w:p>
            <w:pPr>
              <w:spacing w:line="288" w:lineRule="auto"/>
              <w:rPr>
                <w:rFonts w:hint="eastAsia" w:ascii="仿宋" w:hAnsi="仿宋" w:eastAsia="仿宋" w:cs="仿宋"/>
                <w:kern w:val="0"/>
                <w:sz w:val="24"/>
                <w:szCs w:val="24"/>
              </w:rPr>
            </w:pPr>
            <w:r>
              <w:rPr>
                <w:rFonts w:hint="eastAsia" w:ascii="仿宋" w:hAnsi="仿宋" w:eastAsia="仿宋" w:cs="仿宋"/>
                <w:color w:val="000000"/>
                <w:sz w:val="24"/>
                <w:szCs w:val="24"/>
              </w:rPr>
              <w:t>服务方案的整体可行性、完整性以及是否遵循的相关法律法规、技术规范和标准。（0-</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分）</w:t>
            </w:r>
          </w:p>
        </w:tc>
        <w:tc>
          <w:tcPr>
            <w:tcW w:w="859"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68" w:type="dxa"/>
            <w:noWrap w:val="0"/>
            <w:vAlign w:val="center"/>
          </w:tcPr>
          <w:p>
            <w:pPr>
              <w:spacing w:before="48" w:beforeLines="20" w:after="48" w:afterLines="20" w:line="26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330" w:type="dxa"/>
            <w:noWrap w:val="0"/>
            <w:vAlign w:val="center"/>
          </w:tcPr>
          <w:p>
            <w:pPr>
              <w:spacing w:line="288" w:lineRule="auto"/>
              <w:rPr>
                <w:rFonts w:hint="eastAsia" w:ascii="仿宋" w:hAnsi="仿宋" w:eastAsia="仿宋" w:cs="仿宋"/>
                <w:color w:val="000000"/>
                <w:sz w:val="24"/>
                <w:szCs w:val="24"/>
              </w:rPr>
            </w:pPr>
            <w:r>
              <w:rPr>
                <w:rFonts w:hint="eastAsia" w:ascii="仿宋" w:hAnsi="仿宋" w:eastAsia="仿宋" w:cs="仿宋"/>
                <w:color w:val="000000"/>
                <w:sz w:val="24"/>
                <w:szCs w:val="24"/>
              </w:rPr>
              <w:t>是否具有完备的管理组织机构、项目实施规范和管理制度，并能有效实施。（0-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59" w:type="dxa"/>
            <w:noWrap w:val="0"/>
            <w:vAlign w:val="center"/>
          </w:tcPr>
          <w:p>
            <w:pPr>
              <w:spacing w:before="48" w:beforeLines="20" w:after="48" w:afterLines="2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68"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6330" w:type="dxa"/>
            <w:noWrap w:val="0"/>
            <w:vAlign w:val="center"/>
          </w:tcPr>
          <w:p>
            <w:pPr>
              <w:spacing w:line="440" w:lineRule="exact"/>
              <w:jc w:val="left"/>
              <w:rPr>
                <w:rFonts w:hint="eastAsia" w:ascii="仿宋" w:hAnsi="仿宋" w:eastAsia="仿宋" w:cs="仿宋"/>
                <w:sz w:val="24"/>
                <w:szCs w:val="24"/>
                <w:lang w:val="zh-CN"/>
              </w:rPr>
            </w:pPr>
            <w:r>
              <w:rPr>
                <w:rFonts w:hint="eastAsia" w:ascii="仿宋" w:hAnsi="仿宋" w:eastAsia="仿宋" w:cs="仿宋"/>
                <w:color w:val="000000"/>
                <w:sz w:val="24"/>
                <w:szCs w:val="24"/>
              </w:rPr>
              <w:t>对项目实施的思路、原则、特点的理解情况，排查能力能否满足采购文件要求。（0-</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分）</w:t>
            </w:r>
          </w:p>
        </w:tc>
        <w:tc>
          <w:tcPr>
            <w:tcW w:w="859"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68"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6330"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质量控制措施、安全控制措施等是否完善。（0-</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分）</w:t>
            </w:r>
          </w:p>
        </w:tc>
        <w:tc>
          <w:tcPr>
            <w:tcW w:w="859"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668"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6330"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进度</w:t>
            </w:r>
            <w:r>
              <w:rPr>
                <w:rFonts w:hint="eastAsia" w:ascii="仿宋" w:hAnsi="仿宋" w:eastAsia="仿宋" w:cs="仿宋"/>
                <w:color w:val="000000"/>
                <w:sz w:val="24"/>
                <w:szCs w:val="24"/>
                <w:lang w:eastAsia="zh-CN"/>
              </w:rPr>
              <w:t>安排、</w:t>
            </w:r>
            <w:r>
              <w:rPr>
                <w:rFonts w:hint="eastAsia" w:ascii="仿宋" w:hAnsi="仿宋" w:eastAsia="仿宋" w:cs="仿宋"/>
                <w:color w:val="000000"/>
                <w:sz w:val="24"/>
                <w:szCs w:val="24"/>
              </w:rPr>
              <w:t>控制措施、手段等。（0-</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分）</w:t>
            </w:r>
          </w:p>
        </w:tc>
        <w:tc>
          <w:tcPr>
            <w:tcW w:w="859"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668" w:type="dxa"/>
            <w:noWrap w:val="0"/>
            <w:vAlign w:val="center"/>
          </w:tcPr>
          <w:p>
            <w:pPr>
              <w:spacing w:before="48" w:beforeLines="20" w:after="48" w:afterLines="20" w:line="269"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6330"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color w:val="000000"/>
                <w:sz w:val="24"/>
                <w:szCs w:val="24"/>
              </w:rPr>
              <w:t>服务过程中的重点、难点分析以及解决思路。（0-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59"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668" w:type="dxa"/>
            <w:noWrap w:val="0"/>
            <w:vAlign w:val="center"/>
          </w:tcPr>
          <w:p>
            <w:pPr>
              <w:spacing w:before="48" w:beforeLines="20" w:after="48" w:afterLines="20" w:line="26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330" w:type="dxa"/>
            <w:noWrap w:val="0"/>
            <w:vAlign w:val="center"/>
          </w:tcPr>
          <w:p>
            <w:pPr>
              <w:widowControl/>
              <w:spacing w:line="360" w:lineRule="auto"/>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kern w:val="2"/>
                <w:sz w:val="24"/>
                <w:szCs w:val="24"/>
                <w:lang w:val="en-US" w:eastAsia="zh-CN" w:bidi="ar-SA"/>
              </w:rPr>
              <w:t>成果提交承诺、服务响应时间承诺、服务质量承诺等。0-6分</w:t>
            </w:r>
          </w:p>
        </w:tc>
        <w:tc>
          <w:tcPr>
            <w:tcW w:w="859" w:type="dxa"/>
            <w:noWrap w:val="0"/>
            <w:vAlign w:val="center"/>
          </w:tcPr>
          <w:p>
            <w:pPr>
              <w:spacing w:before="48" w:beforeLines="20" w:after="48" w:afterLines="2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668" w:type="dxa"/>
            <w:noWrap w:val="0"/>
            <w:vAlign w:val="center"/>
          </w:tcPr>
          <w:p>
            <w:pPr>
              <w:spacing w:before="48" w:beforeLines="20" w:after="48" w:afterLines="20" w:line="26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6330" w:type="dxa"/>
            <w:noWrap w:val="0"/>
            <w:vAlign w:val="center"/>
          </w:tcPr>
          <w:p>
            <w:pPr>
              <w:widowControl/>
              <w:spacing w:line="360" w:lineRule="auto"/>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kern w:val="2"/>
                <w:sz w:val="24"/>
                <w:szCs w:val="24"/>
                <w:lang w:val="en-US" w:eastAsia="zh-CN" w:bidi="ar-SA"/>
              </w:rPr>
              <w:t>本地化服务能力及后勤保障能力是否有利于采购人及项目实施的程度。</w:t>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859"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68" w:type="dxa"/>
            <w:noWrap w:val="0"/>
            <w:vAlign w:val="center"/>
          </w:tcPr>
          <w:p>
            <w:pPr>
              <w:spacing w:before="48" w:beforeLines="20" w:after="48" w:afterLines="20" w:line="269"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6330" w:type="dxa"/>
            <w:noWrap w:val="0"/>
            <w:vAlign w:val="center"/>
          </w:tcPr>
          <w:p>
            <w:pPr>
              <w:widowControl/>
              <w:spacing w:line="360" w:lineRule="auto"/>
              <w:rPr>
                <w:rFonts w:hint="eastAsia" w:ascii="仿宋_GB2312" w:hAnsi="仿宋" w:eastAsia="仿宋_GB2312" w:cs="仿宋_GB2312"/>
                <w:color w:val="auto"/>
                <w:kern w:val="2"/>
                <w:sz w:val="24"/>
                <w:szCs w:val="24"/>
                <w:lang w:val="zh-CN" w:eastAsia="zh-CN" w:bidi="ar-SA"/>
              </w:rPr>
            </w:pPr>
            <w:r>
              <w:rPr>
                <w:rFonts w:hint="eastAsia" w:ascii="仿宋_GB2312" w:hAnsi="仿宋" w:eastAsia="仿宋_GB2312" w:cs="仿宋_GB2312"/>
                <w:color w:val="auto"/>
                <w:kern w:val="2"/>
                <w:sz w:val="24"/>
                <w:szCs w:val="24"/>
                <w:lang w:val="zh-CN" w:eastAsia="zh-CN" w:bidi="ar-SA"/>
              </w:rPr>
              <w:t>针对本项目提供的增值服务、特殊承诺等，根据其适用性，每有一项得</w:t>
            </w:r>
            <w:r>
              <w:rPr>
                <w:rFonts w:hint="eastAsia" w:ascii="仿宋_GB2312" w:hAnsi="仿宋" w:eastAsia="仿宋_GB2312" w:cs="仿宋_GB2312"/>
                <w:color w:val="auto"/>
                <w:kern w:val="2"/>
                <w:sz w:val="24"/>
                <w:szCs w:val="24"/>
                <w:lang w:val="en-US" w:eastAsia="zh-CN" w:bidi="ar-SA"/>
              </w:rPr>
              <w:t>1分，最高6分</w:t>
            </w:r>
            <w:r>
              <w:rPr>
                <w:rFonts w:hint="eastAsia" w:ascii="仿宋_GB2312" w:hAnsi="仿宋" w:eastAsia="仿宋_GB2312" w:cs="仿宋_GB2312"/>
                <w:color w:val="auto"/>
                <w:kern w:val="2"/>
                <w:sz w:val="24"/>
                <w:szCs w:val="24"/>
                <w:lang w:val="zh-CN" w:eastAsia="zh-CN" w:bidi="ar-SA"/>
              </w:rPr>
              <w:t>。</w:t>
            </w:r>
          </w:p>
        </w:tc>
        <w:tc>
          <w:tcPr>
            <w:tcW w:w="859" w:type="dxa"/>
            <w:noWrap w:val="0"/>
            <w:vAlign w:val="center"/>
          </w:tcPr>
          <w:p>
            <w:pPr>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68" w:type="dxa"/>
            <w:noWrap w:val="0"/>
            <w:vAlign w:val="center"/>
          </w:tcPr>
          <w:p>
            <w:pPr>
              <w:spacing w:before="48" w:beforeLines="20" w:after="48" w:afterLines="20" w:line="269"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330" w:type="dxa"/>
            <w:noWrap w:val="0"/>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2</w:t>
            </w:r>
            <w:r>
              <w:rPr>
                <w:rFonts w:ascii="仿宋" w:hAnsi="仿宋" w:eastAsia="仿宋" w:cs="仿宋_GB2312"/>
                <w:sz w:val="24"/>
              </w:rPr>
              <w:t>0］的计算公式计算。</w:t>
            </w:r>
          </w:p>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spacing w:line="400" w:lineRule="exact"/>
              <w:rPr>
                <w:rFonts w:hint="eastAsia" w:ascii="仿宋_GB2312" w:hAnsi="仿宋" w:eastAsia="仿宋_GB2312" w:cs="仿宋_GB2312"/>
                <w:color w:val="auto"/>
                <w:kern w:val="2"/>
                <w:sz w:val="24"/>
                <w:szCs w:val="24"/>
                <w:lang w:val="zh-CN" w:eastAsia="zh-CN" w:bidi="ar-SA"/>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859" w:type="dxa"/>
            <w:noWrap w:val="0"/>
            <w:vAlign w:val="center"/>
          </w:tcPr>
          <w:p>
            <w:pPr>
              <w:spacing w:before="48" w:beforeLines="20" w:after="48" w:afterLines="2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20分</w:t>
            </w:r>
          </w:p>
        </w:tc>
        <w:tc>
          <w:tcPr>
            <w:tcW w:w="1186" w:type="dxa"/>
            <w:noWrap w:val="0"/>
            <w:vAlign w:val="center"/>
          </w:tcPr>
          <w:p>
            <w:pPr>
              <w:spacing w:before="48" w:beforeLines="20" w:after="48" w:afterLines="20"/>
              <w:jc w:val="center"/>
              <w:rPr>
                <w:rFonts w:hint="eastAsia" w:ascii="仿宋" w:hAnsi="仿宋" w:eastAsia="仿宋" w:cs="仿宋"/>
                <w:sz w:val="24"/>
                <w:szCs w:val="24"/>
                <w:lang w:val="en-US" w:eastAsia="zh-CN"/>
              </w:rPr>
            </w:pPr>
          </w:p>
        </w:tc>
      </w:tr>
    </w:tbl>
    <w:p>
      <w:pPr>
        <w:pStyle w:val="2"/>
      </w:pPr>
    </w:p>
    <w:p>
      <w:pPr>
        <w:snapToGrid w:val="0"/>
        <w:spacing w:line="360" w:lineRule="auto"/>
        <w:rPr>
          <w:rFonts w:ascii="仿宋" w:hAnsi="仿宋" w:eastAsia="仿宋" w:cs="仿宋_GB2312"/>
          <w:b/>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w:t>
      </w:r>
      <w:r>
        <w:rPr>
          <w:rFonts w:hint="eastAsia" w:ascii="仿宋" w:hAnsi="仿宋" w:eastAsia="仿宋" w:cs="仿宋_GB2312"/>
          <w:b/>
          <w:bCs/>
          <w:color w:val="000000" w:themeColor="text1"/>
          <w:sz w:val="24"/>
          <w14:textFill>
            <w14:solidFill>
              <w14:schemeClr w14:val="tx1"/>
            </w14:solidFill>
          </w14:textFill>
        </w:rPr>
        <w:t>（序号和内容）</w:t>
      </w:r>
      <w:r>
        <w:rPr>
          <w:rFonts w:hint="eastAsia" w:ascii="仿宋" w:hAnsi="仿宋" w:eastAsia="仿宋" w:cs="仿宋_GB2312"/>
          <w:sz w:val="24"/>
        </w:rPr>
        <w:t>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lang w:val="en-US" w:eastAsia="zh-CN"/>
        </w:rPr>
      </w:pPr>
      <w:r>
        <w:rPr>
          <w:rFonts w:ascii="仿宋_GB2312" w:hAnsi="仿宋" w:eastAsia="仿宋_GB2312" w:cs="Arial"/>
          <w:b/>
          <w:kern w:val="0"/>
          <w:sz w:val="24"/>
        </w:rPr>
        <w:t>3.4报价评审。</w:t>
      </w:r>
      <w:r>
        <w:rPr>
          <w:rFonts w:hint="eastAsia" w:ascii="仿宋_GB2312" w:hAnsi="仿宋" w:eastAsia="仿宋_GB2312" w:cs="Arial"/>
          <w:b/>
          <w:kern w:val="0"/>
          <w:sz w:val="24"/>
          <w:lang w:val="en-US" w:eastAsia="zh-CN"/>
        </w:rPr>
        <w:t xml:space="preserve"> </w:t>
      </w:r>
    </w:p>
    <w:p>
      <w:pPr>
        <w:pStyle w:val="12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8"/>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3"/>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jc w:val="center"/>
        <w:outlineLvl w:val="0"/>
        <w:rPr>
          <w:rFonts w:ascii="仿宋_GB2312" w:hAnsi="仿宋_GB2312"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_GB2312" w:eastAsia="仿宋_GB2312" w:cs="仿宋_GB2312"/>
          <w:b/>
          <w:sz w:val="36"/>
          <w:szCs w:val="36"/>
        </w:rPr>
        <w:t xml:space="preserve"> 拟签订的合同文本</w:t>
      </w:r>
    </w:p>
    <w:p>
      <w:pPr>
        <w:spacing w:line="360" w:lineRule="auto"/>
        <w:rPr>
          <w:rFonts w:ascii="仿宋_GB2312" w:hAnsi="楷体" w:eastAsia="仿宋_GB2312"/>
          <w:sz w:val="24"/>
        </w:rPr>
      </w:pPr>
    </w:p>
    <w:p>
      <w:pPr>
        <w:spacing w:line="360" w:lineRule="auto"/>
        <w:rPr>
          <w:rFonts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700"/>
        <w:ind w:leftChars="0" w:firstLine="2826" w:firstLineChars="7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700"/>
        <w:rPr>
          <w:rFonts w:ascii="仿宋_GB2312" w:hAnsi="楷体" w:eastAsia="仿宋_GB2312"/>
          <w:szCs w:val="24"/>
        </w:rPr>
      </w:pPr>
    </w:p>
    <w:p>
      <w:pPr>
        <w:pStyle w:val="700"/>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597"/>
        <w:spacing w:before="12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adjustRightInd/>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项目进行了采购。经评定，</w:t>
      </w:r>
      <w:r>
        <w:rPr>
          <w:rFonts w:hint="eastAsia" w:ascii="仿宋_GB2312" w:hAnsi="楷体" w:eastAsia="仿宋_GB2312"/>
          <w:sz w:val="24"/>
          <w:u w:val="single"/>
        </w:rPr>
        <w:t xml:space="preserve">   （成交供应商名称）</w:t>
      </w:r>
      <w:r>
        <w:rPr>
          <w:rFonts w:hint="eastAsia" w:ascii="仿宋_GB2312" w:hAnsi="楷体" w:eastAsia="仿宋_GB2312"/>
          <w:sz w:val="24"/>
        </w:rPr>
        <w:t>为该项目成交供应商。现于成交通知书发出之日起三十日内，按照采购文件确定的事项签订本合同。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（成交供应商名称）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ascii="仿宋_GB2312" w:hAnsi="楷体" w:eastAsia="仿宋_GB2312"/>
          <w:b/>
          <w:sz w:val="24"/>
        </w:rPr>
      </w:pPr>
      <w:bookmarkStart w:id="394" w:name="_Toc2232"/>
      <w:bookmarkStart w:id="395" w:name="_Toc24059"/>
      <w:bookmarkStart w:id="396" w:name="_Toc3029"/>
      <w:r>
        <w:rPr>
          <w:rFonts w:hint="eastAsia" w:ascii="仿宋_GB2312" w:hAnsi="楷体" w:eastAsia="仿宋_GB2312"/>
          <w:b/>
          <w:sz w:val="24"/>
        </w:rPr>
        <w:t>1.1 合同组成部分</w:t>
      </w:r>
      <w:bookmarkEnd w:id="394"/>
      <w:bookmarkEnd w:id="395"/>
      <w:bookmarkEnd w:id="396"/>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 xml:space="preserve">1.1.3 </w:t>
      </w:r>
      <w:r>
        <w:rPr>
          <w:rFonts w:hint="eastAsia" w:ascii="仿宋_GB2312" w:hAnsi="楷体" w:eastAsia="仿宋_GB2312"/>
          <w:sz w:val="24"/>
          <w:lang w:eastAsia="zh-CN"/>
        </w:rPr>
        <w:t>投标</w:t>
      </w:r>
      <w:r>
        <w:rPr>
          <w:rFonts w:hint="eastAsia" w:ascii="仿宋_GB2312" w:hAnsi="楷体" w:eastAsia="仿宋_GB2312"/>
          <w:sz w:val="24"/>
        </w:rPr>
        <w:t>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w:t>
      </w:r>
      <w:r>
        <w:rPr>
          <w:rFonts w:hint="eastAsia" w:ascii="仿宋_GB2312" w:hAnsi="楷体" w:eastAsia="仿宋_GB2312"/>
          <w:sz w:val="24"/>
          <w:lang w:val="en-US" w:eastAsia="zh-CN"/>
        </w:rPr>
        <w:t>4</w:t>
      </w:r>
      <w:r>
        <w:rPr>
          <w:rFonts w:hint="eastAsia" w:ascii="仿宋_GB2312" w:hAnsi="楷体" w:eastAsia="仿宋_GB2312"/>
          <w:sz w:val="24"/>
        </w:rPr>
        <w:t xml:space="preserve"> 其他相关采购文件。</w:t>
      </w:r>
    </w:p>
    <w:p>
      <w:pPr>
        <w:spacing w:line="360" w:lineRule="auto"/>
        <w:ind w:firstLine="482" w:firstLineChars="200"/>
        <w:outlineLvl w:val="0"/>
        <w:rPr>
          <w:rFonts w:ascii="仿宋_GB2312" w:hAnsi="楷体" w:eastAsia="仿宋_GB2312"/>
          <w:b/>
          <w:sz w:val="24"/>
        </w:rPr>
      </w:pPr>
      <w:bookmarkStart w:id="397" w:name="_Toc24300"/>
      <w:bookmarkStart w:id="398" w:name="_Toc21295"/>
      <w:bookmarkStart w:id="399" w:name="_Toc27126"/>
      <w:r>
        <w:rPr>
          <w:rFonts w:hint="eastAsia" w:ascii="仿宋_GB2312" w:hAnsi="楷体" w:eastAsia="仿宋_GB2312"/>
          <w:b/>
          <w:sz w:val="24"/>
        </w:rPr>
        <w:t>1.2 标的物</w:t>
      </w:r>
      <w:bookmarkEnd w:id="397"/>
      <w:bookmarkEnd w:id="398"/>
      <w:bookmarkEnd w:id="399"/>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00" w:name="_Toc21631"/>
      <w:bookmarkStart w:id="401" w:name="_Toc21551"/>
      <w:bookmarkStart w:id="402" w:name="_Toc23292"/>
      <w:r>
        <w:rPr>
          <w:rFonts w:hint="eastAsia" w:ascii="仿宋_GB2312" w:hAnsi="楷体" w:eastAsia="仿宋_GB2312"/>
          <w:b/>
          <w:sz w:val="24"/>
        </w:rPr>
        <w:t>1.3 价款</w:t>
      </w:r>
      <w:bookmarkEnd w:id="400"/>
      <w:bookmarkEnd w:id="401"/>
      <w:bookmarkEnd w:id="402"/>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8"/>
              <w:spacing w:line="360" w:lineRule="auto"/>
              <w:jc w:val="center"/>
              <w:rPr>
                <w:rFonts w:ascii="仿宋_GB2312" w:hAnsi="楷体" w:eastAsia="仿宋_GB2312"/>
                <w:sz w:val="24"/>
                <w:szCs w:val="24"/>
              </w:rPr>
            </w:pPr>
            <w:r>
              <w:rPr>
                <w:rFonts w:hint="eastAsia" w:ascii="仿宋_GB2312" w:hAnsi="楷体" w:eastAsia="仿宋_GB2312"/>
                <w:sz w:val="24"/>
                <w:szCs w:val="24"/>
              </w:rPr>
              <w:t>序号</w:t>
            </w:r>
          </w:p>
        </w:tc>
        <w:tc>
          <w:tcPr>
            <w:tcW w:w="3402" w:type="dxa"/>
            <w:noWrap w:val="0"/>
            <w:vAlign w:val="center"/>
          </w:tcPr>
          <w:p>
            <w:pPr>
              <w:pStyle w:val="318"/>
              <w:spacing w:line="360" w:lineRule="auto"/>
              <w:ind w:firstLine="200"/>
              <w:jc w:val="center"/>
              <w:rPr>
                <w:rFonts w:ascii="仿宋_GB2312" w:hAnsi="楷体" w:eastAsia="仿宋_GB2312"/>
                <w:sz w:val="24"/>
                <w:szCs w:val="24"/>
              </w:rPr>
            </w:pPr>
            <w:r>
              <w:rPr>
                <w:rFonts w:hint="eastAsia" w:ascii="仿宋_GB2312" w:hAnsi="楷体" w:eastAsia="仿宋_GB2312"/>
                <w:sz w:val="24"/>
                <w:szCs w:val="24"/>
              </w:rPr>
              <w:t>分项名称</w:t>
            </w:r>
          </w:p>
        </w:tc>
        <w:tc>
          <w:tcPr>
            <w:tcW w:w="2552" w:type="dxa"/>
            <w:noWrap w:val="0"/>
            <w:vAlign w:val="center"/>
          </w:tcPr>
          <w:p>
            <w:pPr>
              <w:pStyle w:val="318"/>
              <w:spacing w:line="360" w:lineRule="auto"/>
              <w:jc w:val="center"/>
              <w:rPr>
                <w:rFonts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8"/>
              <w:spacing w:line="360" w:lineRule="auto"/>
              <w:ind w:firstLine="200"/>
              <w:jc w:val="center"/>
              <w:rPr>
                <w:rFonts w:ascii="仿宋_GB2312" w:hAnsi="楷体" w:eastAsia="仿宋_GB2312"/>
                <w:sz w:val="24"/>
                <w:szCs w:val="24"/>
              </w:rPr>
            </w:pPr>
          </w:p>
        </w:tc>
        <w:tc>
          <w:tcPr>
            <w:tcW w:w="3402" w:type="dxa"/>
            <w:noWrap w:val="0"/>
            <w:vAlign w:val="center"/>
          </w:tcPr>
          <w:p>
            <w:pPr>
              <w:pStyle w:val="318"/>
              <w:spacing w:line="360" w:lineRule="auto"/>
              <w:ind w:firstLine="200"/>
              <w:jc w:val="center"/>
              <w:rPr>
                <w:rFonts w:ascii="仿宋_GB2312" w:hAnsi="楷体" w:eastAsia="仿宋_GB2312"/>
                <w:sz w:val="24"/>
                <w:szCs w:val="24"/>
              </w:rPr>
            </w:pPr>
          </w:p>
        </w:tc>
        <w:tc>
          <w:tcPr>
            <w:tcW w:w="2552" w:type="dxa"/>
            <w:noWrap w:val="0"/>
            <w:vAlign w:val="center"/>
          </w:tcPr>
          <w:p>
            <w:pPr>
              <w:pStyle w:val="318"/>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8"/>
              <w:spacing w:line="360" w:lineRule="auto"/>
              <w:ind w:firstLine="200"/>
              <w:jc w:val="center"/>
              <w:rPr>
                <w:rFonts w:ascii="仿宋_GB2312" w:hAnsi="楷体" w:eastAsia="仿宋_GB2312"/>
                <w:sz w:val="24"/>
                <w:szCs w:val="24"/>
              </w:rPr>
            </w:pPr>
          </w:p>
        </w:tc>
        <w:tc>
          <w:tcPr>
            <w:tcW w:w="3402" w:type="dxa"/>
            <w:noWrap w:val="0"/>
            <w:vAlign w:val="center"/>
          </w:tcPr>
          <w:p>
            <w:pPr>
              <w:pStyle w:val="318"/>
              <w:spacing w:line="360" w:lineRule="auto"/>
              <w:ind w:firstLine="200"/>
              <w:jc w:val="center"/>
              <w:rPr>
                <w:rFonts w:ascii="仿宋_GB2312" w:hAnsi="楷体" w:eastAsia="仿宋_GB2312"/>
                <w:sz w:val="24"/>
                <w:szCs w:val="24"/>
              </w:rPr>
            </w:pPr>
          </w:p>
        </w:tc>
        <w:tc>
          <w:tcPr>
            <w:tcW w:w="2552" w:type="dxa"/>
            <w:noWrap w:val="0"/>
            <w:vAlign w:val="center"/>
          </w:tcPr>
          <w:p>
            <w:pPr>
              <w:pStyle w:val="318"/>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18"/>
              <w:spacing w:line="360" w:lineRule="auto"/>
              <w:ind w:firstLine="200"/>
              <w:jc w:val="center"/>
              <w:rPr>
                <w:rFonts w:ascii="仿宋_GB2312" w:hAnsi="楷体" w:eastAsia="仿宋_GB2312"/>
                <w:sz w:val="24"/>
                <w:szCs w:val="24"/>
              </w:rPr>
            </w:pPr>
          </w:p>
        </w:tc>
        <w:tc>
          <w:tcPr>
            <w:tcW w:w="3402" w:type="dxa"/>
            <w:noWrap w:val="0"/>
            <w:vAlign w:val="center"/>
          </w:tcPr>
          <w:p>
            <w:pPr>
              <w:pStyle w:val="318"/>
              <w:spacing w:line="360" w:lineRule="auto"/>
              <w:ind w:firstLine="200"/>
              <w:jc w:val="center"/>
              <w:rPr>
                <w:rFonts w:ascii="仿宋_GB2312" w:hAnsi="楷体" w:eastAsia="仿宋_GB2312"/>
                <w:sz w:val="24"/>
                <w:szCs w:val="24"/>
              </w:rPr>
            </w:pPr>
          </w:p>
        </w:tc>
        <w:tc>
          <w:tcPr>
            <w:tcW w:w="2552" w:type="dxa"/>
            <w:noWrap w:val="0"/>
            <w:vAlign w:val="center"/>
          </w:tcPr>
          <w:p>
            <w:pPr>
              <w:pStyle w:val="318"/>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18"/>
              <w:spacing w:line="360" w:lineRule="auto"/>
              <w:ind w:firstLine="200"/>
              <w:jc w:val="center"/>
              <w:rPr>
                <w:rFonts w:ascii="仿宋_GB2312" w:hAnsi="楷体" w:eastAsia="仿宋_GB2312"/>
                <w:sz w:val="24"/>
                <w:szCs w:val="24"/>
              </w:rPr>
            </w:pPr>
            <w:r>
              <w:rPr>
                <w:rFonts w:hint="eastAsia" w:ascii="仿宋_GB2312" w:hAnsi="楷体" w:eastAsia="仿宋_GB2312"/>
                <w:sz w:val="24"/>
                <w:szCs w:val="24"/>
              </w:rPr>
              <w:t>总价</w:t>
            </w:r>
          </w:p>
        </w:tc>
        <w:tc>
          <w:tcPr>
            <w:tcW w:w="2552" w:type="dxa"/>
            <w:noWrap w:val="0"/>
            <w:vAlign w:val="center"/>
          </w:tcPr>
          <w:p>
            <w:pPr>
              <w:pStyle w:val="318"/>
              <w:spacing w:line="360" w:lineRule="auto"/>
              <w:ind w:firstLine="200"/>
              <w:jc w:val="center"/>
              <w:rPr>
                <w:rFonts w:ascii="仿宋_GB2312" w:hAnsi="楷体" w:eastAsia="仿宋_GB2312"/>
                <w:sz w:val="24"/>
                <w:szCs w:val="24"/>
              </w:rPr>
            </w:pPr>
          </w:p>
        </w:tc>
      </w:tr>
    </w:tbl>
    <w:p>
      <w:pPr>
        <w:spacing w:line="360" w:lineRule="auto"/>
        <w:ind w:firstLine="482" w:firstLineChars="200"/>
        <w:outlineLvl w:val="0"/>
        <w:rPr>
          <w:rFonts w:ascii="仿宋_GB2312" w:hAnsi="楷体" w:eastAsia="仿宋_GB2312"/>
          <w:b/>
          <w:sz w:val="24"/>
        </w:rPr>
      </w:pPr>
      <w:bookmarkStart w:id="403" w:name="_Toc1814"/>
      <w:bookmarkStart w:id="404" w:name="_Toc10340"/>
      <w:bookmarkStart w:id="405" w:name="_Toc22618"/>
      <w:r>
        <w:rPr>
          <w:rFonts w:hint="eastAsia" w:ascii="仿宋_GB2312" w:hAnsi="楷体" w:eastAsia="仿宋_GB2312"/>
          <w:b/>
          <w:sz w:val="24"/>
        </w:rPr>
        <w:t>1.4 付款方式和发票开具方式</w:t>
      </w:r>
      <w:bookmarkEnd w:id="403"/>
      <w:bookmarkEnd w:id="404"/>
      <w:bookmarkEnd w:id="405"/>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分期付款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1.4.3甲方拒绝或迟延支付中小企业款项，乙方可向有关部门投诉   。</w:t>
      </w:r>
    </w:p>
    <w:p>
      <w:pPr>
        <w:spacing w:line="360" w:lineRule="auto"/>
        <w:ind w:firstLine="482" w:firstLineChars="200"/>
        <w:rPr>
          <w:rFonts w:ascii="仿宋_GB2312" w:hAnsi="楷体" w:eastAsia="仿宋_GB2312"/>
          <w:b/>
          <w:sz w:val="24"/>
        </w:rPr>
      </w:pPr>
      <w:bookmarkStart w:id="406" w:name="_Toc19304"/>
      <w:bookmarkStart w:id="407" w:name="_Toc2846"/>
      <w:bookmarkStart w:id="408" w:name="_Toc32071"/>
      <w:r>
        <w:rPr>
          <w:rFonts w:hint="eastAsia" w:ascii="仿宋_GB2312" w:hAnsi="楷体" w:eastAsia="仿宋_GB2312"/>
          <w:b/>
          <w:sz w:val="24"/>
        </w:rPr>
        <w:t>1.5 标的物交付期限、地点和方式</w:t>
      </w:r>
      <w:bookmarkEnd w:id="406"/>
      <w:bookmarkEnd w:id="407"/>
      <w:bookmarkEnd w:id="408"/>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仿宋" w:eastAsia="仿宋_GB2312"/>
          <w:b/>
          <w:sz w:val="24"/>
          <w:u w:val="single"/>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09" w:name="_Toc27250"/>
      <w:bookmarkStart w:id="410" w:name="_Toc21423"/>
      <w:bookmarkStart w:id="411" w:name="_Toc19554"/>
      <w:r>
        <w:rPr>
          <w:rFonts w:hint="eastAsia" w:ascii="仿宋_GB2312" w:hAnsi="楷体" w:eastAsia="仿宋_GB2312"/>
          <w:b/>
          <w:sz w:val="24"/>
        </w:rPr>
        <w:t>1.6 违约责任</w:t>
      </w:r>
      <w:bookmarkEnd w:id="409"/>
      <w:bookmarkEnd w:id="410"/>
      <w:bookmarkEnd w:id="411"/>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20 </w:t>
      </w:r>
      <w:r>
        <w:rPr>
          <w:rFonts w:hint="eastAsia" w:ascii="仿宋_GB2312" w:hAnsi="楷体"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20 </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sz w:val="24"/>
        </w:rPr>
      </w:pPr>
      <w:bookmarkStart w:id="412" w:name="_Toc16021"/>
      <w:bookmarkStart w:id="413" w:name="_Toc15583"/>
      <w:bookmarkStart w:id="414" w:name="_Toc28375"/>
      <w:r>
        <w:rPr>
          <w:rFonts w:hint="eastAsia" w:ascii="仿宋_GB2312" w:hAnsi="楷体" w:eastAsia="仿宋_GB2312"/>
          <w:b/>
          <w:sz w:val="24"/>
        </w:rPr>
        <w:t>1.7 合同争议的解决</w:t>
      </w:r>
      <w:bookmarkEnd w:id="412"/>
      <w:bookmarkEnd w:id="413"/>
      <w:bookmarkEnd w:id="41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1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临安区</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outlineLvl w:val="0"/>
        <w:rPr>
          <w:rFonts w:ascii="仿宋_GB2312" w:hAnsi="楷体" w:eastAsia="仿宋_GB2312"/>
          <w:b/>
          <w:sz w:val="24"/>
        </w:rPr>
      </w:pPr>
      <w:bookmarkStart w:id="415" w:name="_Toc11173"/>
      <w:bookmarkStart w:id="416" w:name="_Toc15322"/>
      <w:bookmarkStart w:id="417" w:name="_Toc7245"/>
      <w:r>
        <w:rPr>
          <w:rFonts w:hint="eastAsia" w:ascii="仿宋_GB2312" w:hAnsi="楷体" w:eastAsia="仿宋_GB2312"/>
          <w:b/>
          <w:sz w:val="24"/>
        </w:rPr>
        <w:t>1.8 合同生效</w:t>
      </w:r>
      <w:bookmarkEnd w:id="415"/>
      <w:bookmarkEnd w:id="416"/>
      <w:bookmarkEnd w:id="417"/>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甲方：                                   乙方：</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adjustRightInd/>
        <w:ind w:firstLine="482"/>
        <w:jc w:val="center"/>
        <w:rPr>
          <w:rFonts w:ascii="仿宋_GB2312" w:hAnsi="楷体" w:eastAsia="仿宋_GB2312"/>
          <w:b/>
          <w:sz w:val="28"/>
          <w:szCs w:val="28"/>
        </w:rPr>
      </w:pPr>
      <w:bookmarkStart w:id="418" w:name="_Toc331685783"/>
      <w:r>
        <w:rPr>
          <w:rFonts w:hint="eastAsia" w:ascii="仿宋_GB2312" w:hAnsi="楷体" w:eastAsia="仿宋_GB2312"/>
          <w:b/>
        </w:rPr>
        <w:br w:type="page"/>
      </w:r>
      <w:r>
        <w:rPr>
          <w:rFonts w:hint="eastAsia" w:ascii="仿宋_GB2312" w:hAnsi="楷体" w:eastAsia="仿宋_GB2312"/>
          <w:b/>
          <w:sz w:val="28"/>
          <w:szCs w:val="28"/>
        </w:rPr>
        <w:t>第二部分 合同一般条款</w:t>
      </w:r>
      <w:bookmarkEnd w:id="418"/>
    </w:p>
    <w:p>
      <w:pPr>
        <w:spacing w:line="360" w:lineRule="auto"/>
        <w:ind w:firstLine="482" w:firstLineChars="200"/>
        <w:outlineLvl w:val="0"/>
        <w:rPr>
          <w:rFonts w:ascii="仿宋_GB2312" w:hAnsi="楷体" w:eastAsia="仿宋_GB2312"/>
          <w:b/>
          <w:sz w:val="24"/>
        </w:rPr>
      </w:pPr>
      <w:bookmarkStart w:id="419" w:name="_Ref467379195"/>
      <w:bookmarkStart w:id="420" w:name="_Ref467379109"/>
      <w:bookmarkStart w:id="421" w:name="_Ref467379101"/>
      <w:bookmarkStart w:id="422" w:name="_Ref467378463"/>
      <w:bookmarkStart w:id="423" w:name="_Ref467379225"/>
      <w:bookmarkStart w:id="424" w:name="_Ref467378499"/>
      <w:bookmarkStart w:id="425" w:name="_Toc487900349"/>
      <w:bookmarkStart w:id="426" w:name="_Ref467379094"/>
      <w:bookmarkStart w:id="427" w:name="_Toc28763"/>
      <w:bookmarkStart w:id="428" w:name="_Ref467379205"/>
      <w:bookmarkStart w:id="429" w:name="_Ref467379214"/>
      <w:bookmarkStart w:id="430" w:name="_Ref467378404"/>
      <w:bookmarkStart w:id="431" w:name="_Toc259093669"/>
      <w:bookmarkStart w:id="432" w:name="_Toc16917"/>
      <w:bookmarkStart w:id="433" w:name="_Toc279701240"/>
      <w:bookmarkStart w:id="434" w:name="_Toc19614"/>
      <w:r>
        <w:rPr>
          <w:rFonts w:hint="eastAsia" w:ascii="仿宋_GB2312" w:hAnsi="楷体" w:eastAsia="仿宋_GB2312"/>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“合同”系指采购人和成交供应商签订的载明双方当事人所达成的协议，并包括所有的附件、附录和构成合同的其他文件。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“合同价”系指根据合同约定，成交供应商在完全履行合同义务后，采购人应支付给成交供应商的价格。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35" w:name="_Ref467378840"/>
      <w:r>
        <w:rPr>
          <w:rFonts w:hint="eastAsia" w:ascii="仿宋_GB2312" w:hAnsi="楷体" w:eastAsia="仿宋_GB2312"/>
          <w:sz w:val="24"/>
        </w:rPr>
        <w:t>2.1.4 “甲方”系指与成交供应商签署合同的采购人</w:t>
      </w:r>
      <w:bookmarkEnd w:id="435"/>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36" w:name="_Ref467379400"/>
      <w:r>
        <w:rPr>
          <w:rFonts w:hint="eastAsia" w:ascii="仿宋_GB2312" w:hAnsi="楷体" w:eastAsia="仿宋_GB2312"/>
          <w:sz w:val="24"/>
        </w:rPr>
        <w:t>2.1.5 “乙方”系指根据合同约定交付标的物的成交供应商</w:t>
      </w:r>
      <w:bookmarkEnd w:id="436"/>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37" w:name="_Ref467379436"/>
      <w:r>
        <w:rPr>
          <w:rFonts w:hint="eastAsia" w:ascii="仿宋_GB2312" w:hAnsi="楷体" w:eastAsia="仿宋_GB2312"/>
          <w:sz w:val="24"/>
        </w:rPr>
        <w:t>2.1.6 “现场”系指合同约定标的物将要运至或者实施或者安装的地点。</w:t>
      </w:r>
      <w:bookmarkEnd w:id="437"/>
    </w:p>
    <w:p>
      <w:pPr>
        <w:spacing w:line="360" w:lineRule="auto"/>
        <w:ind w:firstLine="482" w:firstLineChars="200"/>
        <w:outlineLvl w:val="0"/>
        <w:rPr>
          <w:rFonts w:ascii="仿宋_GB2312" w:hAnsi="楷体" w:eastAsia="仿宋_GB2312"/>
          <w:b/>
          <w:sz w:val="24"/>
        </w:rPr>
      </w:pPr>
      <w:bookmarkStart w:id="438" w:name="_Toc13336"/>
      <w:bookmarkStart w:id="439" w:name="_Toc32504"/>
      <w:bookmarkStart w:id="440" w:name="_Toc27635"/>
      <w:bookmarkStart w:id="441" w:name="_Toc259093670"/>
      <w:bookmarkStart w:id="442" w:name="_Toc487900350"/>
      <w:bookmarkStart w:id="443" w:name="_Toc279701241"/>
      <w:r>
        <w:rPr>
          <w:rFonts w:hint="eastAsia" w:ascii="仿宋_GB2312" w:hAnsi="楷体" w:eastAsia="仿宋_GB2312"/>
          <w:b/>
          <w:sz w:val="24"/>
        </w:rPr>
        <w:t>2.2 技术规范</w:t>
      </w:r>
      <w:bookmarkEnd w:id="438"/>
      <w:bookmarkEnd w:id="439"/>
      <w:bookmarkEnd w:id="440"/>
      <w:bookmarkEnd w:id="441"/>
      <w:bookmarkEnd w:id="442"/>
      <w:bookmarkEnd w:id="443"/>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sz w:val="24"/>
        </w:rPr>
      </w:pPr>
      <w:bookmarkStart w:id="444" w:name="_Toc27853"/>
      <w:bookmarkStart w:id="445" w:name="_Toc9829"/>
      <w:bookmarkStart w:id="446" w:name="_Toc31634"/>
      <w:bookmarkStart w:id="447" w:name="_Toc279701242"/>
      <w:bookmarkStart w:id="448" w:name="_Toc487900351"/>
      <w:bookmarkStart w:id="449" w:name="_Toc259093671"/>
      <w:r>
        <w:rPr>
          <w:rFonts w:hint="eastAsia" w:ascii="仿宋_GB2312" w:hAnsi="楷体" w:eastAsia="仿宋_GB2312"/>
          <w:b/>
          <w:sz w:val="24"/>
        </w:rPr>
        <w:t>2.3 知识产权</w:t>
      </w:r>
      <w:bookmarkEnd w:id="444"/>
      <w:bookmarkEnd w:id="445"/>
      <w:bookmarkEnd w:id="446"/>
      <w:bookmarkEnd w:id="447"/>
      <w:bookmarkEnd w:id="448"/>
      <w:bookmarkEnd w:id="449"/>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0" w:name="_Toc4194"/>
      <w:bookmarkStart w:id="451" w:name="_Toc29149"/>
      <w:bookmarkStart w:id="452" w:name="_Toc11932"/>
      <w:r>
        <w:rPr>
          <w:rFonts w:hint="eastAsia" w:ascii="仿宋_GB2312" w:hAnsi="楷体" w:eastAsia="仿宋_GB2312"/>
          <w:b/>
          <w:sz w:val="24"/>
        </w:rPr>
        <w:t>2.4 包装和装运</w:t>
      </w:r>
      <w:bookmarkEnd w:id="450"/>
      <w:bookmarkEnd w:id="451"/>
      <w:bookmarkEnd w:id="452"/>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3" w:name="_Ref467379527"/>
      <w:bookmarkStart w:id="454" w:name="_Ref467379542"/>
      <w:bookmarkStart w:id="455" w:name="_Toc259093674"/>
      <w:bookmarkStart w:id="456" w:name="_Toc487900354"/>
      <w:bookmarkStart w:id="457" w:name="_Toc279701245"/>
      <w:bookmarkStart w:id="458" w:name="_Ref467379536"/>
      <w:bookmarkStart w:id="459" w:name="_Ref467378541"/>
      <w:bookmarkStart w:id="460" w:name="_Ref467378591"/>
      <w:bookmarkStart w:id="461" w:name="_Toc30272"/>
      <w:bookmarkStart w:id="462" w:name="_Toc26182"/>
      <w:bookmarkStart w:id="463" w:name="_Toc19074"/>
      <w:r>
        <w:rPr>
          <w:rFonts w:hint="eastAsia" w:ascii="仿宋_GB2312" w:hAnsi="楷体" w:eastAsia="仿宋_GB2312"/>
          <w:b/>
          <w:sz w:val="24"/>
        </w:rPr>
        <w:t>2.</w:t>
      </w:r>
      <w:bookmarkEnd w:id="453"/>
      <w:bookmarkEnd w:id="454"/>
      <w:bookmarkEnd w:id="455"/>
      <w:bookmarkEnd w:id="456"/>
      <w:bookmarkEnd w:id="457"/>
      <w:bookmarkEnd w:id="458"/>
      <w:bookmarkEnd w:id="459"/>
      <w:bookmarkEnd w:id="460"/>
      <w:r>
        <w:rPr>
          <w:rFonts w:hint="eastAsia" w:ascii="仿宋_GB2312" w:hAnsi="楷体" w:eastAsia="仿宋_GB2312"/>
          <w:b/>
          <w:sz w:val="24"/>
        </w:rPr>
        <w:t>5 履约检查和问题反馈</w:t>
      </w:r>
      <w:bookmarkEnd w:id="461"/>
      <w:bookmarkEnd w:id="462"/>
      <w:bookmarkEnd w:id="463"/>
    </w:p>
    <w:p>
      <w:pPr>
        <w:spacing w:line="360" w:lineRule="auto"/>
        <w:ind w:firstLine="480" w:firstLineChars="200"/>
        <w:rPr>
          <w:rFonts w:ascii="仿宋_GB2312" w:hAnsi="楷体" w:eastAsia="仿宋_GB2312"/>
          <w:sz w:val="24"/>
        </w:rPr>
      </w:pPr>
      <w:bookmarkStart w:id="464" w:name="_Ref467379657"/>
      <w:r>
        <w:rPr>
          <w:rFonts w:hint="eastAsia" w:ascii="仿宋_GB2312" w:hAnsi="楷体" w:eastAsia="仿宋_GB2312"/>
          <w:sz w:val="24"/>
        </w:rPr>
        <w:t>2.5.1</w:t>
      </w:r>
      <w:bookmarkEnd w:id="464"/>
      <w:bookmarkStart w:id="465" w:name="_Toc186431854"/>
      <w:bookmarkStart w:id="466" w:name="_Toc487900357"/>
      <w:bookmarkStart w:id="467" w:name="_Ref467379793"/>
      <w:bookmarkStart w:id="468" w:name="_Toc259093676"/>
      <w:bookmarkStart w:id="469" w:name="_Toc279701247"/>
      <w:bookmarkStart w:id="470" w:name="_Ref46737980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65"/>
      <w:bookmarkStart w:id="471" w:name="_Toc186431855"/>
      <w:r>
        <w:rPr>
          <w:rFonts w:hint="eastAsia" w:ascii="仿宋_GB2312" w:hAnsi="楷体" w:eastAsia="仿宋_GB2312"/>
          <w:sz w:val="24"/>
        </w:rPr>
        <w:t>。</w:t>
      </w:r>
    </w:p>
    <w:bookmarkEnd w:id="471"/>
    <w:p>
      <w:pPr>
        <w:spacing w:line="360" w:lineRule="auto"/>
        <w:ind w:firstLine="482" w:firstLineChars="200"/>
        <w:outlineLvl w:val="0"/>
        <w:rPr>
          <w:rFonts w:ascii="仿宋_GB2312" w:hAnsi="楷体" w:eastAsia="仿宋_GB2312"/>
          <w:b/>
          <w:sz w:val="24"/>
        </w:rPr>
      </w:pPr>
      <w:bookmarkStart w:id="472" w:name="_Toc7836"/>
      <w:bookmarkStart w:id="473" w:name="_Toc19219"/>
      <w:bookmarkStart w:id="474" w:name="_Toc28451"/>
      <w:r>
        <w:rPr>
          <w:rFonts w:hint="eastAsia" w:ascii="仿宋_GB2312" w:hAnsi="楷体" w:eastAsia="仿宋_GB2312"/>
          <w:b/>
          <w:sz w:val="24"/>
        </w:rPr>
        <w:t>2.6 结算方式和付款条件</w:t>
      </w:r>
      <w:bookmarkEnd w:id="466"/>
      <w:bookmarkEnd w:id="467"/>
      <w:bookmarkEnd w:id="468"/>
      <w:bookmarkEnd w:id="469"/>
      <w:bookmarkEnd w:id="470"/>
      <w:bookmarkEnd w:id="472"/>
      <w:bookmarkEnd w:id="473"/>
      <w:bookmarkEnd w:id="474"/>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75" w:name="_Ref467379852"/>
      <w:bookmarkStart w:id="476" w:name="_Ref467379923"/>
      <w:bookmarkStart w:id="477" w:name="_Toc487900358"/>
      <w:bookmarkStart w:id="478" w:name="_Toc279701248"/>
      <w:bookmarkStart w:id="479" w:name="_Ref467379863"/>
      <w:bookmarkStart w:id="480" w:name="_Toc259093677"/>
      <w:bookmarkStart w:id="481" w:name="_Toc3225"/>
      <w:bookmarkStart w:id="482" w:name="_Toc774"/>
      <w:bookmarkStart w:id="483" w:name="_Toc16110"/>
      <w:r>
        <w:rPr>
          <w:rFonts w:hint="eastAsia" w:ascii="仿宋_GB2312" w:hAnsi="楷体" w:eastAsia="仿宋_GB2312"/>
          <w:b/>
          <w:sz w:val="24"/>
        </w:rPr>
        <w:t>2.7 技术资料</w:t>
      </w:r>
      <w:bookmarkEnd w:id="475"/>
      <w:bookmarkEnd w:id="476"/>
      <w:bookmarkEnd w:id="477"/>
      <w:bookmarkEnd w:id="478"/>
      <w:bookmarkEnd w:id="479"/>
      <w:bookmarkEnd w:id="480"/>
      <w:r>
        <w:rPr>
          <w:rFonts w:hint="eastAsia" w:ascii="仿宋_GB2312" w:hAnsi="楷体" w:eastAsia="仿宋_GB2312"/>
          <w:b/>
          <w:sz w:val="24"/>
        </w:rPr>
        <w:t>和保密义务</w:t>
      </w:r>
      <w:bookmarkEnd w:id="481"/>
      <w:bookmarkEnd w:id="482"/>
      <w:bookmarkEnd w:id="483"/>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sz w:val="24"/>
        </w:rPr>
      </w:pPr>
      <w:bookmarkStart w:id="484" w:name="_Toc7860"/>
      <w:r>
        <w:rPr>
          <w:rFonts w:hint="eastAsia" w:ascii="仿宋_GB2312" w:hAnsi="楷体" w:eastAsia="仿宋_GB2312"/>
          <w:b/>
          <w:sz w:val="24"/>
        </w:rPr>
        <w:t>2.8 质量保证</w:t>
      </w:r>
      <w:bookmarkEnd w:id="484"/>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sz w:val="24"/>
        </w:rPr>
      </w:pPr>
      <w:bookmarkStart w:id="485" w:name="_Toc17244"/>
      <w:bookmarkStart w:id="486" w:name="_Toc487900362"/>
      <w:bookmarkStart w:id="487" w:name="_Toc259093681"/>
      <w:bookmarkStart w:id="488" w:name="_Toc279701252"/>
      <w:r>
        <w:rPr>
          <w:rFonts w:hint="eastAsia" w:ascii="仿宋_GB2312" w:hAnsi="楷体" w:eastAsia="仿宋_GB2312"/>
          <w:b/>
          <w:sz w:val="24"/>
        </w:rPr>
        <w:t>2.9 标的物的风险负担</w:t>
      </w:r>
      <w:bookmarkEnd w:id="485"/>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89" w:name="_Toc14055"/>
      <w:r>
        <w:rPr>
          <w:rFonts w:hint="eastAsia" w:ascii="仿宋_GB2312" w:hAnsi="楷体" w:eastAsia="仿宋_GB2312"/>
          <w:b/>
          <w:sz w:val="24"/>
        </w:rPr>
        <w:t>2.10 延迟交货</w:t>
      </w:r>
      <w:bookmarkEnd w:id="486"/>
      <w:bookmarkEnd w:id="487"/>
      <w:bookmarkEnd w:id="488"/>
      <w:bookmarkEnd w:id="489"/>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sz w:val="24"/>
        </w:rPr>
      </w:pPr>
      <w:bookmarkStart w:id="490" w:name="_Toc7502"/>
      <w:bookmarkStart w:id="491" w:name="_Toc279701254"/>
      <w:bookmarkStart w:id="492" w:name="_Toc487900364"/>
      <w:bookmarkStart w:id="493" w:name="_Ref467378121"/>
      <w:bookmarkStart w:id="494" w:name="_Toc259093683"/>
      <w:r>
        <w:rPr>
          <w:rFonts w:hint="eastAsia" w:ascii="仿宋_GB2312" w:hAnsi="楷体" w:eastAsia="仿宋_GB2312"/>
          <w:b/>
          <w:sz w:val="24"/>
        </w:rPr>
        <w:t>2.11 合同变更</w:t>
      </w:r>
      <w:bookmarkEnd w:id="490"/>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487900369"/>
      <w:bookmarkStart w:id="497" w:name="_Toc279701259"/>
    </w:p>
    <w:p>
      <w:pPr>
        <w:spacing w:line="360" w:lineRule="auto"/>
        <w:ind w:firstLine="482" w:firstLineChars="200"/>
        <w:outlineLvl w:val="0"/>
        <w:rPr>
          <w:rFonts w:ascii="仿宋_GB2312" w:hAnsi="楷体" w:eastAsia="仿宋_GB2312"/>
          <w:b/>
          <w:sz w:val="24"/>
        </w:rPr>
      </w:pPr>
      <w:bookmarkStart w:id="498" w:name="_Toc15237"/>
      <w:bookmarkStart w:id="499" w:name="_Toc22955"/>
      <w:bookmarkStart w:id="500" w:name="_Toc10366"/>
      <w:r>
        <w:rPr>
          <w:rFonts w:hint="eastAsia" w:ascii="仿宋_GB2312" w:hAnsi="楷体" w:eastAsia="仿宋_GB2312"/>
          <w:b/>
          <w:sz w:val="24"/>
        </w:rPr>
        <w:t>2.12 合同转让</w:t>
      </w:r>
      <w:bookmarkEnd w:id="495"/>
      <w:bookmarkEnd w:id="496"/>
      <w:bookmarkEnd w:id="497"/>
      <w:r>
        <w:rPr>
          <w:rFonts w:hint="eastAsia" w:ascii="仿宋_GB2312" w:hAnsi="楷体" w:eastAsia="仿宋_GB2312"/>
          <w:b/>
          <w:sz w:val="24"/>
        </w:rPr>
        <w:t>和分包</w:t>
      </w:r>
      <w:bookmarkEnd w:id="498"/>
      <w:bookmarkEnd w:id="499"/>
      <w:bookmarkEnd w:id="500"/>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sz w:val="24"/>
        </w:rPr>
      </w:pPr>
      <w:bookmarkStart w:id="501" w:name="_Toc13566"/>
      <w:bookmarkStart w:id="502" w:name="_Toc14066"/>
      <w:bookmarkStart w:id="503" w:name="_Toc16508"/>
      <w:r>
        <w:rPr>
          <w:rFonts w:hint="eastAsia" w:ascii="仿宋_GB2312" w:hAnsi="楷体" w:eastAsia="仿宋_GB2312"/>
          <w:b/>
          <w:sz w:val="24"/>
        </w:rPr>
        <w:t>2.13 不可抗力</w:t>
      </w:r>
      <w:bookmarkEnd w:id="501"/>
      <w:bookmarkEnd w:id="502"/>
      <w:bookmarkEnd w:id="503"/>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0"/>
        <w:rPr>
          <w:rFonts w:ascii="仿宋_GB2312" w:hAnsi="楷体" w:eastAsia="仿宋_GB2312"/>
          <w:b/>
          <w:sz w:val="24"/>
        </w:rPr>
      </w:pPr>
      <w:bookmarkStart w:id="504" w:name="_Toc6969"/>
      <w:bookmarkStart w:id="505" w:name="_Toc689"/>
      <w:bookmarkStart w:id="506" w:name="_Toc259093684"/>
      <w:bookmarkStart w:id="507" w:name="_Toc279701255"/>
      <w:bookmarkStart w:id="508" w:name="_Toc487900365"/>
      <w:bookmarkStart w:id="509" w:name="_Toc30676"/>
      <w:r>
        <w:rPr>
          <w:rFonts w:hint="eastAsia" w:ascii="仿宋_GB2312" w:hAnsi="楷体" w:eastAsia="仿宋_GB2312"/>
          <w:b/>
          <w:sz w:val="24"/>
        </w:rPr>
        <w:t>2.14 税费</w:t>
      </w:r>
      <w:bookmarkEnd w:id="504"/>
      <w:bookmarkEnd w:id="505"/>
      <w:bookmarkEnd w:id="506"/>
      <w:bookmarkEnd w:id="507"/>
      <w:bookmarkEnd w:id="508"/>
      <w:bookmarkEnd w:id="509"/>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sz w:val="24"/>
        </w:rPr>
      </w:pPr>
      <w:bookmarkStart w:id="510" w:name="_Toc8298"/>
      <w:bookmarkStart w:id="511" w:name="_Toc259093687"/>
      <w:bookmarkStart w:id="512" w:name="_Toc7102"/>
      <w:bookmarkStart w:id="513" w:name="_Toc487900368"/>
      <w:bookmarkStart w:id="514" w:name="_Toc279701258"/>
      <w:bookmarkStart w:id="515" w:name="_Toc16959"/>
      <w:r>
        <w:rPr>
          <w:rFonts w:hint="eastAsia" w:ascii="仿宋_GB2312" w:hAnsi="楷体" w:eastAsia="仿宋_GB2312"/>
          <w:b/>
          <w:sz w:val="24"/>
        </w:rPr>
        <w:t>2.15 乙方破产</w:t>
      </w:r>
      <w:bookmarkEnd w:id="510"/>
      <w:bookmarkEnd w:id="511"/>
      <w:bookmarkEnd w:id="512"/>
      <w:bookmarkEnd w:id="513"/>
      <w:bookmarkEnd w:id="514"/>
      <w:bookmarkEnd w:id="515"/>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sz w:val="24"/>
        </w:rPr>
      </w:pPr>
      <w:bookmarkStart w:id="516" w:name="_Toc29333"/>
      <w:bookmarkStart w:id="517" w:name="_Toc15387"/>
      <w:bookmarkStart w:id="518" w:name="_Toc6134"/>
      <w:r>
        <w:rPr>
          <w:rFonts w:hint="eastAsia" w:ascii="仿宋_GB2312" w:hAnsi="楷体" w:eastAsia="仿宋_GB2312"/>
          <w:b/>
          <w:sz w:val="24"/>
        </w:rPr>
        <w:t>2.16 合同中止、终止</w:t>
      </w:r>
      <w:bookmarkEnd w:id="516"/>
      <w:bookmarkEnd w:id="517"/>
      <w:bookmarkEnd w:id="518"/>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2.16.3因甲方原因导致变更、中止或终止合同的，甲方应对乙方受到的损失予以赔偿或者补偿。</w:t>
      </w:r>
    </w:p>
    <w:p>
      <w:pPr>
        <w:spacing w:line="360" w:lineRule="auto"/>
        <w:ind w:firstLine="482" w:firstLineChars="200"/>
        <w:rPr>
          <w:rFonts w:ascii="仿宋_GB2312" w:hAnsi="楷体" w:eastAsia="仿宋_GB2312"/>
          <w:b/>
          <w:sz w:val="24"/>
        </w:rPr>
      </w:pPr>
      <w:bookmarkStart w:id="519" w:name="_Toc1125"/>
      <w:bookmarkStart w:id="520" w:name="_Toc6596"/>
      <w:bookmarkStart w:id="521" w:name="_Toc14563"/>
      <w:r>
        <w:rPr>
          <w:rFonts w:hint="eastAsia" w:ascii="仿宋_GB2312" w:hAnsi="楷体" w:eastAsia="仿宋_GB2312"/>
          <w:b/>
          <w:sz w:val="24"/>
        </w:rPr>
        <w:t>2.17 检验和验收</w:t>
      </w:r>
      <w:bookmarkEnd w:id="519"/>
      <w:bookmarkEnd w:id="520"/>
      <w:bookmarkEnd w:id="521"/>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91"/>
    <w:bookmarkEnd w:id="492"/>
    <w:bookmarkEnd w:id="493"/>
    <w:bookmarkEnd w:id="494"/>
    <w:p>
      <w:pPr>
        <w:spacing w:line="360" w:lineRule="auto"/>
        <w:ind w:firstLine="482" w:firstLineChars="200"/>
        <w:outlineLvl w:val="0"/>
        <w:rPr>
          <w:rFonts w:ascii="仿宋_GB2312" w:hAnsi="楷体" w:eastAsia="仿宋_GB2312"/>
          <w:b/>
          <w:sz w:val="24"/>
        </w:rPr>
      </w:pPr>
      <w:bookmarkStart w:id="522" w:name="_Toc487900371"/>
      <w:bookmarkStart w:id="523" w:name="_Toc279701261"/>
      <w:bookmarkStart w:id="524" w:name="_Toc259093690"/>
      <w:bookmarkStart w:id="525" w:name="_Toc19604"/>
      <w:bookmarkStart w:id="526" w:name="_Toc25182"/>
      <w:bookmarkStart w:id="527" w:name="_Toc11284"/>
      <w:r>
        <w:rPr>
          <w:rFonts w:hint="eastAsia" w:ascii="仿宋_GB2312" w:hAnsi="楷体" w:eastAsia="仿宋_GB2312"/>
          <w:b/>
          <w:sz w:val="24"/>
        </w:rPr>
        <w:t>2.18 通知</w:t>
      </w:r>
      <w:bookmarkEnd w:id="522"/>
      <w:bookmarkEnd w:id="523"/>
      <w:bookmarkEnd w:id="524"/>
      <w:r>
        <w:rPr>
          <w:rFonts w:hint="eastAsia" w:ascii="仿宋_GB2312" w:hAnsi="楷体" w:eastAsia="仿宋_GB2312"/>
          <w:b/>
          <w:sz w:val="24"/>
        </w:rPr>
        <w:t>和送达</w:t>
      </w:r>
      <w:bookmarkEnd w:id="525"/>
      <w:bookmarkEnd w:id="526"/>
      <w:bookmarkEnd w:id="527"/>
    </w:p>
    <w:p>
      <w:pPr>
        <w:spacing w:line="360" w:lineRule="auto"/>
        <w:ind w:firstLine="480" w:firstLineChars="200"/>
        <w:rPr>
          <w:rFonts w:ascii="仿宋_GB2312" w:hAnsi="楷体" w:eastAsia="仿宋_GB2312"/>
          <w:sz w:val="24"/>
        </w:rPr>
      </w:pPr>
      <w:bookmarkStart w:id="528" w:name="_Toc3135"/>
      <w:bookmarkStart w:id="529" w:name="_Toc6698"/>
      <w:bookmarkStart w:id="530" w:name="_Toc487900372"/>
      <w:bookmarkStart w:id="531" w:name="_Toc279701262"/>
      <w:bookmarkStart w:id="532"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5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28"/>
      <w:bookmarkEnd w:id="529"/>
    </w:p>
    <w:p>
      <w:pPr>
        <w:spacing w:line="360" w:lineRule="auto"/>
        <w:ind w:firstLine="480" w:firstLineChars="200"/>
        <w:rPr>
          <w:rFonts w:ascii="仿宋_GB2312" w:hAnsi="楷体" w:eastAsia="仿宋_GB2312"/>
          <w:sz w:val="24"/>
        </w:rPr>
      </w:pPr>
      <w:bookmarkStart w:id="533" w:name="_Toc23128"/>
      <w:bookmarkStart w:id="534"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360" w:lineRule="auto"/>
        <w:ind w:firstLine="482" w:firstLineChars="200"/>
        <w:outlineLvl w:val="0"/>
        <w:rPr>
          <w:rFonts w:ascii="仿宋_GB2312" w:hAnsi="楷体" w:eastAsia="仿宋_GB2312"/>
          <w:b/>
          <w:sz w:val="24"/>
        </w:rPr>
      </w:pPr>
      <w:bookmarkStart w:id="535" w:name="_Toc18540"/>
      <w:bookmarkStart w:id="536" w:name="_Toc4355"/>
      <w:bookmarkStart w:id="537" w:name="_Toc30599"/>
      <w:r>
        <w:rPr>
          <w:rFonts w:hint="eastAsia" w:ascii="仿宋_GB2312" w:hAnsi="楷体" w:eastAsia="仿宋_GB2312"/>
          <w:b/>
          <w:sz w:val="24"/>
        </w:rPr>
        <w:t>2.19 计量单位</w:t>
      </w:r>
      <w:bookmarkEnd w:id="530"/>
      <w:bookmarkEnd w:id="531"/>
      <w:bookmarkEnd w:id="532"/>
      <w:bookmarkEnd w:id="535"/>
      <w:bookmarkEnd w:id="536"/>
      <w:bookmarkEnd w:id="537"/>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sz w:val="24"/>
        </w:rPr>
      </w:pPr>
      <w:bookmarkStart w:id="538" w:name="_Toc279701263"/>
      <w:bookmarkStart w:id="539" w:name="_Toc10330"/>
      <w:bookmarkStart w:id="540" w:name="_Toc18567"/>
      <w:bookmarkStart w:id="541" w:name="_Toc12773"/>
      <w:bookmarkStart w:id="542" w:name="_Toc487900373"/>
      <w:bookmarkStart w:id="543" w:name="_Toc259093692"/>
      <w:r>
        <w:rPr>
          <w:rFonts w:hint="eastAsia" w:ascii="仿宋_GB2312" w:hAnsi="楷体" w:eastAsia="仿宋_GB2312"/>
          <w:b/>
          <w:sz w:val="24"/>
        </w:rPr>
        <w:t>2.20 合同使用的文字和适用的法律</w:t>
      </w:r>
      <w:bookmarkEnd w:id="538"/>
      <w:bookmarkEnd w:id="539"/>
      <w:bookmarkEnd w:id="540"/>
      <w:bookmarkEnd w:id="541"/>
      <w:bookmarkEnd w:id="542"/>
      <w:bookmarkEnd w:id="543"/>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ascii="仿宋_GB2312" w:hAnsi="楷体" w:eastAsia="仿宋_GB2312"/>
          <w:b/>
          <w:sz w:val="24"/>
        </w:rPr>
      </w:pPr>
      <w:bookmarkStart w:id="544" w:name="_Toc16673"/>
      <w:bookmarkStart w:id="545" w:name="_Toc12004"/>
      <w:bookmarkStart w:id="546" w:name="_Toc3148"/>
      <w:bookmarkStart w:id="547" w:name="_Toc279701264"/>
      <w:bookmarkStart w:id="548" w:name="_Toc259093693"/>
      <w:bookmarkStart w:id="549" w:name="_Toc487900374"/>
      <w:r>
        <w:rPr>
          <w:rFonts w:hint="eastAsia" w:ascii="仿宋_GB2312" w:hAnsi="楷体" w:eastAsia="仿宋_GB2312"/>
          <w:b/>
          <w:sz w:val="24"/>
        </w:rPr>
        <w:t>2.21 履约保证金</w:t>
      </w:r>
      <w:bookmarkEnd w:id="544"/>
      <w:bookmarkEnd w:id="545"/>
      <w:bookmarkEnd w:id="546"/>
      <w:bookmarkEnd w:id="547"/>
      <w:bookmarkEnd w:id="548"/>
    </w:p>
    <w:p>
      <w:pPr>
        <w:spacing w:line="360" w:lineRule="auto"/>
        <w:ind w:firstLine="480" w:firstLineChars="200"/>
        <w:rPr>
          <w:rFonts w:ascii="仿宋_GB2312" w:hAnsi="楷体" w:eastAsia="仿宋_GB2312"/>
          <w:sz w:val="24"/>
        </w:rPr>
      </w:pPr>
      <w:r>
        <w:rPr>
          <w:rFonts w:hint="eastAsia" w:ascii="仿宋_GB2312" w:hAnsi="楷体" w:eastAsia="仿宋_GB2312"/>
          <w:sz w:val="24"/>
        </w:rPr>
        <w:t>2.21.1 采购文件要求乙方提交履约保证金的，乙方</w:t>
      </w:r>
      <w:r>
        <w:rPr>
          <w:rFonts w:hint="eastAsia" w:ascii="仿宋_GB2312" w:hAnsi="仿宋" w:eastAsia="仿宋_GB2312"/>
          <w:kern w:val="0"/>
          <w:sz w:val="24"/>
          <w:lang w:val="zh-CN"/>
        </w:rPr>
        <w:t>应在合同签订后3个工作日内</w:t>
      </w:r>
      <w:r>
        <w:rPr>
          <w:rFonts w:hint="eastAsia" w:ascii="仿宋_GB2312" w:hAnsi="楷体" w:eastAsia="仿宋_GB2312"/>
          <w:sz w:val="24"/>
        </w:rPr>
        <w:t>，以支票、汇票、本票或者金融机构、担保机构出具的保函等非现金形式，提交不超过合同价</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5 </w:t>
      </w:r>
      <w:r>
        <w:rPr>
          <w:rFonts w:hint="eastAsia" w:ascii="仿宋_GB2312" w:hAnsi="楷体" w:eastAsia="仿宋_GB2312"/>
          <w:sz w:val="24"/>
        </w:rPr>
        <w:t>%的履约保证金；</w:t>
      </w:r>
      <w:r>
        <w:rPr>
          <w:rFonts w:ascii="仿宋_GB2312" w:hAnsi="楷体" w:eastAsia="仿宋_GB2312"/>
          <w:sz w:val="24"/>
        </w:rPr>
        <w:t xml:space="preserve"> </w:t>
      </w:r>
    </w:p>
    <w:p>
      <w:pPr>
        <w:spacing w:line="360" w:lineRule="auto"/>
        <w:ind w:firstLine="480" w:firstLineChars="200"/>
        <w:rPr>
          <w:rFonts w:ascii="仿宋_GB2312" w:hAnsi="楷体" w:eastAsia="仿宋_GB2312"/>
          <w:sz w:val="24"/>
        </w:rPr>
      </w:pPr>
      <w:r>
        <w:rPr>
          <w:rFonts w:ascii="仿宋_GB2312" w:hAnsi="楷体" w:eastAsia="仿宋_GB2312"/>
          <w:sz w:val="24"/>
        </w:rPr>
        <w:t xml:space="preserve">2.21.2  </w:t>
      </w:r>
      <w:r>
        <w:rPr>
          <w:rFonts w:hint="eastAsia" w:ascii="仿宋_GB2312" w:hAnsi="楷体" w:eastAsia="仿宋_GB2312"/>
          <w:sz w:val="24"/>
        </w:rPr>
        <w:t>履约保证金在</w:t>
      </w:r>
      <w:r>
        <w:rPr>
          <w:rFonts w:hint="eastAsia" w:ascii="仿宋_GB2312" w:hAnsi="楷体" w:eastAsia="仿宋_GB2312"/>
          <w:sz w:val="24"/>
          <w:u w:val="single"/>
        </w:rPr>
        <w:t>合同有效期</w:t>
      </w:r>
      <w:r>
        <w:rPr>
          <w:rFonts w:hint="eastAsia" w:ascii="仿宋_GB2312" w:hAnsi="楷体" w:eastAsia="仿宋_GB2312"/>
          <w:sz w:val="24"/>
        </w:rPr>
        <w:t>内或者标的物质量保证期内不予退还或者应完全有效</w:t>
      </w:r>
      <w:r>
        <w:rPr>
          <w:rFonts w:hint="eastAsia" w:ascii="仿宋_GB2312" w:hAnsi="仿宋" w:eastAsia="仿宋_GB2312" w:cs="Arial"/>
          <w:snapToGrid w:val="0"/>
          <w:kern w:val="0"/>
          <w:sz w:val="24"/>
        </w:rPr>
        <w:t>。服务期满，通过验收，甲方于收到乙方退还履约保证金申请之日起</w:t>
      </w:r>
      <w:r>
        <w:rPr>
          <w:rFonts w:ascii="仿宋_GB2312" w:hAnsi="仿宋" w:eastAsia="仿宋_GB2312" w:cs="Arial"/>
          <w:snapToGrid w:val="0"/>
          <w:kern w:val="0"/>
          <w:sz w:val="24"/>
          <w:u w:val="single"/>
        </w:rPr>
        <w:t>5</w:t>
      </w:r>
      <w:r>
        <w:rPr>
          <w:rFonts w:hint="eastAsia" w:ascii="仿宋_GB2312" w:hAnsi="仿宋" w:eastAsia="仿宋_GB2312" w:cs="Arial"/>
          <w:snapToGrid w:val="0"/>
          <w:kern w:val="0"/>
          <w:sz w:val="24"/>
        </w:rPr>
        <w:t>个工作日内退还乙方履约保证金。甲方无故逾期退还的，按照每逾期一日支付履约保证金</w:t>
      </w:r>
      <w:r>
        <w:rPr>
          <w:rFonts w:ascii="仿宋_GB2312" w:hAnsi="仿宋" w:eastAsia="仿宋_GB2312" w:cs="Arial"/>
          <w:snapToGrid w:val="0"/>
          <w:kern w:val="0"/>
          <w:sz w:val="24"/>
        </w:rPr>
        <w:t>5‰</w:t>
      </w:r>
      <w:r>
        <w:rPr>
          <w:rFonts w:hint="eastAsia" w:ascii="仿宋_GB2312" w:hAnsi="仿宋" w:eastAsia="仿宋_GB2312" w:cs="Arial"/>
          <w:snapToGrid w:val="0"/>
          <w:kern w:val="0"/>
          <w:sz w:val="24"/>
        </w:rPr>
        <w:t>的额度承担违约责任</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_GB2312" w:hAnsi="仿宋" w:eastAsia="仿宋_GB2312" w:cs="Arial"/>
          <w:snapToGrid w:val="0"/>
          <w:kern w:val="0"/>
          <w:sz w:val="24"/>
        </w:rPr>
      </w:pPr>
      <w:r>
        <w:rPr>
          <w:rFonts w:ascii="仿宋_GB2312" w:hAnsi="楷体" w:eastAsia="仿宋_GB2312"/>
          <w:sz w:val="24"/>
        </w:rPr>
        <w:t>2.21.4</w:t>
      </w:r>
      <w:r>
        <w:rPr>
          <w:rFonts w:hint="eastAsia" w:ascii="仿宋_GB2312" w:hAnsi="楷体" w:eastAsia="仿宋_GB2312"/>
          <w:sz w:val="24"/>
        </w:rPr>
        <w:t>甲方根据杭州市政府采购网公布的供应商履约评价情况减免履约保证金。乙方履约验收评价总分为</w:t>
      </w:r>
      <w:r>
        <w:rPr>
          <w:rFonts w:ascii="仿宋_GB2312" w:hAnsi="楷体" w:eastAsia="仿宋_GB2312"/>
          <w:sz w:val="24"/>
        </w:rPr>
        <w:t>100分的，甲方免收履约保证金；评价总分在90分以上的，收取履约保证金</w:t>
      </w:r>
      <w:r>
        <w:rPr>
          <w:rFonts w:hint="eastAsia" w:ascii="仿宋_GB2312" w:hAnsi="楷体" w:eastAsia="仿宋_GB2312"/>
          <w:sz w:val="24"/>
        </w:rPr>
        <w:t>为</w:t>
      </w:r>
      <w:r>
        <w:rPr>
          <w:rFonts w:ascii="仿宋_GB2312" w:hAnsi="楷体" w:eastAsia="仿宋_GB2312"/>
          <w:sz w:val="24"/>
        </w:rPr>
        <w:t>合同金额2%；评价总分在不满90分或者暂无评分的，收取履约保证金</w:t>
      </w:r>
      <w:r>
        <w:rPr>
          <w:rFonts w:hint="eastAsia" w:ascii="仿宋_GB2312" w:hAnsi="楷体" w:eastAsia="仿宋_GB2312"/>
          <w:sz w:val="24"/>
        </w:rPr>
        <w:t>为</w:t>
      </w:r>
      <w:r>
        <w:rPr>
          <w:rFonts w:ascii="仿宋_GB2312" w:hAnsi="楷体" w:eastAsia="仿宋_GB2312"/>
          <w:sz w:val="24"/>
        </w:rPr>
        <w:t>合同金额</w:t>
      </w:r>
      <w:r>
        <w:rPr>
          <w:rFonts w:hint="eastAsia" w:ascii="仿宋_GB2312" w:hAnsi="楷体" w:eastAsia="仿宋_GB2312"/>
          <w:sz w:val="24"/>
          <w:lang w:val="en-US" w:eastAsia="zh-CN"/>
        </w:rPr>
        <w:t>2.</w:t>
      </w:r>
      <w:r>
        <w:rPr>
          <w:rFonts w:ascii="仿宋_GB2312" w:hAnsi="楷体" w:eastAsia="仿宋_GB2312"/>
          <w:sz w:val="24"/>
        </w:rPr>
        <w:t>5</w:t>
      </w:r>
      <w:r>
        <w:rPr>
          <w:rFonts w:ascii="仿宋" w:hAnsi="仿宋" w:eastAsia="仿宋"/>
          <w:sz w:val="24"/>
        </w:rPr>
        <w:t>%。</w:t>
      </w:r>
    </w:p>
    <w:p>
      <w:pPr>
        <w:spacing w:line="360" w:lineRule="auto"/>
        <w:ind w:firstLine="480"/>
        <w:outlineLvl w:val="0"/>
        <w:rPr>
          <w:rFonts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outlineLvl w:val="0"/>
        <w:rPr>
          <w:rFonts w:ascii="仿宋_GB2312" w:hAnsi="仿宋" w:eastAsia="仿宋_GB2312"/>
          <w:kern w:val="0"/>
          <w:sz w:val="24"/>
          <w:lang w:val="zh-CN"/>
        </w:rPr>
      </w:pPr>
      <w:r>
        <w:rPr>
          <w:rFonts w:hint="eastAsia" w:ascii="仿宋_GB2312" w:hAnsi="仿宋" w:eastAsia="仿宋_GB2312"/>
          <w:kern w:val="0"/>
          <w:sz w:val="24"/>
          <w:lang w:val="zh-CN"/>
        </w:rPr>
        <w:t>2.22.1本合同（□是  □否）为可融资合同，关于中小企业信用融资事项可登陆杭州市政府采购网（http://cg.hzft.gov.cn）“中小企业信用融资”专栏进行查询。</w:t>
      </w:r>
    </w:p>
    <w:p>
      <w:pPr>
        <w:spacing w:line="360" w:lineRule="auto"/>
        <w:ind w:firstLine="480"/>
        <w:outlineLvl w:val="0"/>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本合同（</w:t>
      </w:r>
      <w:r>
        <w:rPr>
          <w:rFonts w:hint="eastAsia" w:ascii="仿宋_GB2312" w:hAnsi="仿宋" w:eastAsia="仿宋_GB2312"/>
          <w:kern w:val="0"/>
          <w:sz w:val="24"/>
          <w:lang w:val="zh-CN"/>
        </w:rPr>
        <w:t>☑</w:t>
      </w:r>
      <w:r>
        <w:rPr>
          <w:rFonts w:ascii="仿宋_GB2312" w:hAnsi="仿宋" w:eastAsia="仿宋_GB2312"/>
          <w:kern w:val="0"/>
          <w:sz w:val="24"/>
          <w:lang w:val="zh-CN"/>
        </w:rPr>
        <w:t xml:space="preserve">是  </w:t>
      </w:r>
      <w:r>
        <w:rPr>
          <w:rFonts w:hint="eastAsia" w:ascii="仿宋_GB2312" w:hAnsi="仿宋" w:eastAsia="仿宋_GB2312"/>
          <w:kern w:val="0"/>
          <w:sz w:val="24"/>
          <w:lang w:val="zh-CN"/>
        </w:rPr>
        <w:t>□否）为中小企业预留合同。</w:t>
      </w:r>
    </w:p>
    <w:bookmarkEnd w:id="549"/>
    <w:p>
      <w:pPr>
        <w:spacing w:line="360" w:lineRule="auto"/>
        <w:ind w:firstLine="482" w:firstLineChars="200"/>
        <w:outlineLvl w:val="0"/>
        <w:rPr>
          <w:rFonts w:ascii="仿宋_GB2312" w:hAnsi="楷体" w:eastAsia="仿宋_GB2312"/>
          <w:b/>
          <w:sz w:val="24"/>
        </w:rPr>
      </w:pPr>
      <w:bookmarkStart w:id="550" w:name="_Toc14001"/>
      <w:bookmarkStart w:id="551" w:name="_Toc6885"/>
      <w:bookmarkStart w:id="552" w:name="_Toc19890"/>
      <w:r>
        <w:rPr>
          <w:rFonts w:hint="eastAsia" w:ascii="仿宋_GB2312" w:hAnsi="楷体" w:eastAsia="仿宋_GB2312"/>
          <w:b/>
          <w:sz w:val="24"/>
        </w:rPr>
        <w:t>2.23 合同份数</w:t>
      </w:r>
      <w:bookmarkEnd w:id="550"/>
      <w:bookmarkEnd w:id="551"/>
      <w:bookmarkEnd w:id="552"/>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700"/>
        <w:jc w:val="center"/>
        <w:rPr>
          <w:rFonts w:ascii="仿宋_GB2312" w:hAnsi="楷体" w:eastAsia="仿宋_GB2312"/>
          <w:b/>
          <w:szCs w:val="24"/>
        </w:rPr>
      </w:pPr>
      <w:r>
        <w:rPr>
          <w:rFonts w:hint="eastAsia" w:ascii="仿宋_GB2312" w:hAnsi="楷体" w:eastAsia="仿宋_GB2312"/>
          <w:szCs w:val="24"/>
        </w:rPr>
        <w:br w:type="page"/>
      </w:r>
      <w:bookmarkStart w:id="553" w:name="_Toc331685784"/>
      <w:r>
        <w:rPr>
          <w:rFonts w:hint="eastAsia" w:ascii="仿宋_GB2312" w:hAnsi="楷体" w:eastAsia="仿宋_GB2312"/>
          <w:b/>
          <w:szCs w:val="24"/>
        </w:rPr>
        <w:t xml:space="preserve">第三部分  </w:t>
      </w:r>
      <w:r>
        <w:rPr>
          <w:rFonts w:hint="eastAsia" w:ascii="仿宋_GB2312" w:hAnsi="仿宋" w:eastAsia="仿宋_GB2312"/>
          <w:b/>
        </w:rPr>
        <w:t>※</w:t>
      </w:r>
      <w:r>
        <w:rPr>
          <w:rFonts w:hint="eastAsia" w:ascii="仿宋_GB2312" w:hAnsi="楷体" w:eastAsia="仿宋_GB2312"/>
          <w:b/>
          <w:szCs w:val="24"/>
        </w:rPr>
        <w:t>合同专用条款</w:t>
      </w:r>
      <w:bookmarkEnd w:id="553"/>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知识产权归甲方所有。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2.4.1包装和装运专用条款（如果有）：</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2.4.2装运标的物的要求和通知（如果有）：</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元），采用分期付款方式，具体如下</w:t>
      </w:r>
      <w:r>
        <w:rPr>
          <w:rFonts w:hint="eastAsia" w:ascii="仿宋_GB2312" w:eastAsia="仿宋_GB2312" w:cs="仿宋_GB2312"/>
          <w:kern w:val="0"/>
          <w:sz w:val="24"/>
        </w:rPr>
        <w:t>：</w:t>
      </w:r>
    </w:p>
    <w:p>
      <w:pPr>
        <w:autoSpaceDE w:val="0"/>
        <w:autoSpaceDN w:val="0"/>
        <w:snapToGrid w:val="0"/>
        <w:spacing w:line="360" w:lineRule="auto"/>
        <w:ind w:firstLine="540"/>
        <w:rPr>
          <w:rFonts w:ascii="仿宋_GB2312" w:hAnsi="宋体" w:eastAsia="仿宋_GB2312"/>
          <w:color w:val="000000"/>
          <w:kern w:val="0"/>
          <w:sz w:val="24"/>
          <w:lang w:val="zh-CN"/>
        </w:rPr>
      </w:pPr>
      <w:r>
        <w:rPr>
          <w:rFonts w:hint="eastAsia" w:ascii="仿宋_GB2312" w:hAnsi="宋体" w:eastAsia="仿宋_GB2312"/>
          <w:color w:val="000000"/>
          <w:kern w:val="0"/>
          <w:sz w:val="24"/>
          <w:lang w:val="zh-CN"/>
        </w:rPr>
        <w:t>第一期付款：合同签订</w:t>
      </w:r>
      <w:r>
        <w:rPr>
          <w:rFonts w:hint="eastAsia" w:ascii="仿宋_GB2312" w:hAnsi="宋体" w:eastAsia="仿宋_GB2312"/>
          <w:color w:val="000000"/>
          <w:kern w:val="0"/>
          <w:sz w:val="24"/>
          <w:u w:val="single"/>
          <w:lang w:val="en-US" w:eastAsia="zh-CN"/>
        </w:rPr>
        <w:t xml:space="preserve">    </w:t>
      </w:r>
      <w:r>
        <w:rPr>
          <w:rFonts w:hint="eastAsia" w:ascii="仿宋_GB2312" w:hAnsi="宋体" w:eastAsia="仿宋_GB2312"/>
          <w:color w:val="000000"/>
          <w:kern w:val="0"/>
          <w:sz w:val="24"/>
          <w:lang w:val="zh-CN"/>
        </w:rPr>
        <w:t>日历天内，甲方支付合同总价</w:t>
      </w:r>
      <w:r>
        <w:rPr>
          <w:rFonts w:hint="eastAsia" w:ascii="仿宋_GB2312" w:hAnsi="宋体" w:eastAsia="仿宋_GB2312"/>
          <w:color w:val="000000"/>
          <w:kern w:val="0"/>
          <w:sz w:val="24"/>
          <w:u w:val="single"/>
          <w:lang w:val="en-US" w:eastAsia="zh-CN"/>
        </w:rPr>
        <w:t xml:space="preserve">    </w:t>
      </w:r>
      <w:r>
        <w:rPr>
          <w:rFonts w:hint="eastAsia" w:ascii="仿宋_GB2312" w:hAnsi="宋体" w:eastAsia="仿宋_GB2312"/>
          <w:color w:val="000000"/>
          <w:kern w:val="0"/>
          <w:sz w:val="24"/>
          <w:lang w:val="zh-CN"/>
        </w:rPr>
        <w:t>的服务费</w:t>
      </w:r>
      <w:r>
        <w:rPr>
          <w:rFonts w:hint="eastAsia" w:ascii="仿宋_GB2312" w:eastAsia="仿宋_GB2312"/>
          <w:color w:val="000000"/>
          <w:sz w:val="24"/>
        </w:rPr>
        <w:t>结算手续，计人民币</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整</w:t>
      </w:r>
      <w:r>
        <w:rPr>
          <w:rFonts w:hint="eastAsia" w:ascii="仿宋_GB2312" w:hAnsi="宋体" w:eastAsia="仿宋_GB2312"/>
          <w:color w:val="000000"/>
          <w:kern w:val="0"/>
          <w:sz w:val="24"/>
          <w:lang w:val="zh-CN"/>
        </w:rPr>
        <w:t>（￥）。</w:t>
      </w:r>
    </w:p>
    <w:p>
      <w:pPr>
        <w:autoSpaceDE w:val="0"/>
        <w:autoSpaceDN w:val="0"/>
        <w:snapToGrid w:val="0"/>
        <w:spacing w:line="360" w:lineRule="auto"/>
        <w:ind w:firstLine="540"/>
        <w:rPr>
          <w:rFonts w:ascii="仿宋_GB2312" w:hAnsi="宋体" w:eastAsia="仿宋_GB2312"/>
          <w:color w:val="000000"/>
          <w:kern w:val="0"/>
          <w:sz w:val="24"/>
          <w:lang w:val="zh-CN"/>
        </w:rPr>
      </w:pPr>
      <w:r>
        <w:rPr>
          <w:rFonts w:hint="eastAsia" w:ascii="仿宋_GB2312" w:hAnsi="宋体" w:eastAsia="仿宋_GB2312"/>
          <w:color w:val="000000"/>
          <w:kern w:val="0"/>
          <w:sz w:val="24"/>
          <w:lang w:val="zh-CN"/>
        </w:rPr>
        <w:t>第二期付款：</w:t>
      </w:r>
      <w:r>
        <w:rPr>
          <w:rFonts w:hint="eastAsia" w:ascii="仿宋_GB2312" w:hAnsi="宋体" w:eastAsia="仿宋_GB2312"/>
          <w:color w:val="000000"/>
          <w:kern w:val="0"/>
          <w:sz w:val="24"/>
        </w:rPr>
        <w:t>甲方支付合同总价</w:t>
      </w:r>
      <w:r>
        <w:rPr>
          <w:rFonts w:hint="eastAsia" w:ascii="仿宋_GB2312" w:hAnsi="宋体" w:eastAsia="仿宋_GB2312"/>
          <w:color w:val="000000"/>
          <w:kern w:val="0"/>
          <w:sz w:val="24"/>
          <w:u w:val="single"/>
          <w:lang w:val="en-US" w:eastAsia="zh-CN"/>
        </w:rPr>
        <w:t xml:space="preserve">    </w:t>
      </w:r>
      <w:r>
        <w:rPr>
          <w:rFonts w:hint="eastAsia" w:ascii="仿宋_GB2312" w:hAnsi="宋体" w:eastAsia="仿宋_GB2312"/>
          <w:color w:val="000000"/>
          <w:kern w:val="0"/>
          <w:sz w:val="24"/>
        </w:rPr>
        <w:t>的</w:t>
      </w:r>
      <w:r>
        <w:rPr>
          <w:rFonts w:hint="eastAsia" w:ascii="仿宋_GB2312" w:hAnsi="宋体" w:eastAsia="仿宋_GB2312"/>
          <w:color w:val="000000"/>
          <w:kern w:val="0"/>
          <w:sz w:val="24"/>
          <w:lang w:val="zh-CN"/>
        </w:rPr>
        <w:t>服务费</w:t>
      </w:r>
      <w:r>
        <w:rPr>
          <w:rFonts w:hint="eastAsia" w:ascii="仿宋_GB2312" w:hAnsi="宋体" w:eastAsia="仿宋_GB2312"/>
          <w:color w:val="000000"/>
          <w:kern w:val="0"/>
          <w:sz w:val="24"/>
        </w:rPr>
        <w:t>结算手续，</w:t>
      </w:r>
      <w:r>
        <w:rPr>
          <w:rFonts w:hint="eastAsia" w:ascii="仿宋_GB2312" w:eastAsia="仿宋_GB2312"/>
          <w:color w:val="000000"/>
          <w:sz w:val="24"/>
        </w:rPr>
        <w:t>计人民币</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整</w:t>
      </w:r>
      <w:r>
        <w:rPr>
          <w:rFonts w:hint="eastAsia" w:ascii="仿宋_GB2312" w:hAnsi="宋体" w:eastAsia="仿宋_GB2312"/>
          <w:color w:val="000000"/>
          <w:kern w:val="0"/>
          <w:sz w:val="24"/>
          <w:lang w:val="zh-CN"/>
        </w:rPr>
        <w:t>（￥</w:t>
      </w:r>
      <w:r>
        <w:rPr>
          <w:rFonts w:hint="eastAsia" w:ascii="仿宋_GB2312" w:hAnsi="宋体" w:eastAsia="仿宋_GB2312"/>
          <w:color w:val="000000"/>
          <w:kern w:val="0"/>
          <w:sz w:val="24"/>
        </w:rPr>
        <w:t xml:space="preserve"> </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元</w:t>
      </w:r>
      <w:r>
        <w:rPr>
          <w:rFonts w:hint="eastAsia" w:ascii="仿宋_GB2312" w:hAnsi="宋体" w:eastAsia="仿宋_GB2312"/>
          <w:color w:val="000000"/>
          <w:kern w:val="0"/>
          <w:sz w:val="24"/>
          <w:lang w:val="zh-CN"/>
        </w:rPr>
        <w:t>）。</w:t>
      </w:r>
    </w:p>
    <w:p>
      <w:pPr>
        <w:snapToGrid w:val="0"/>
        <w:spacing w:line="360" w:lineRule="auto"/>
        <w:ind w:firstLine="480" w:firstLineChars="200"/>
        <w:rPr>
          <w:rFonts w:hint="eastAsia" w:ascii="仿宋_GB2312" w:hAnsi="宋体" w:eastAsia="仿宋_GB2312"/>
          <w:color w:val="000000"/>
          <w:kern w:val="0"/>
          <w:sz w:val="24"/>
          <w:lang w:val="en-US" w:eastAsia="zh-CN"/>
        </w:rPr>
      </w:pPr>
      <w:r>
        <w:rPr>
          <w:rFonts w:hint="eastAsia" w:ascii="仿宋_GB2312" w:hAnsi="宋体" w:eastAsia="仿宋_GB2312"/>
          <w:color w:val="000000"/>
          <w:kern w:val="0"/>
          <w:sz w:val="24"/>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甲方无故逾期支付服务费用的，按照每逾期一日支付本期应支付服务费额度的</w:t>
      </w:r>
      <w:r>
        <w:rPr>
          <w:rFonts w:ascii="仿宋_GB2312" w:hAnsi="仿宋" w:eastAsia="仿宋_GB2312"/>
          <w:sz w:val="24"/>
        </w:rPr>
        <w:t>5‰</w:t>
      </w:r>
      <w:r>
        <w:rPr>
          <w:rFonts w:hint="eastAsia" w:ascii="仿宋_GB2312" w:hAnsi="仿宋" w:eastAsia="仿宋_GB2312"/>
          <w:sz w:val="24"/>
        </w:rPr>
        <w:t>承担违约责任。</w:t>
      </w:r>
    </w:p>
    <w:p>
      <w:pPr>
        <w:autoSpaceDE w:val="0"/>
        <w:autoSpaceDN w:val="0"/>
        <w:snapToGrid w:val="0"/>
        <w:spacing w:line="360" w:lineRule="auto"/>
        <w:ind w:firstLine="540"/>
        <w:rPr>
          <w:rFonts w:ascii="仿宋_GB2312" w:eastAsia="仿宋_GB2312" w:cs="仿宋_GB2312"/>
          <w:kern w:val="0"/>
          <w:sz w:val="24"/>
        </w:rPr>
      </w:pPr>
      <w:r>
        <w:rPr>
          <w:rFonts w:hint="eastAsia" w:ascii="仿宋_GB2312" w:eastAsia="仿宋_GB2312" w:cs="仿宋_GB2312"/>
          <w:kern w:val="0"/>
          <w:sz w:val="24"/>
          <w:lang w:val="zh-CN"/>
        </w:rPr>
        <w:t>乙方支付申请和查询</w:t>
      </w:r>
      <w:r>
        <w:rPr>
          <w:rFonts w:hint="eastAsia" w:ascii="仿宋_GB2312" w:eastAsia="仿宋_GB2312" w:cs="仿宋_GB2312"/>
          <w:kern w:val="0"/>
          <w:sz w:val="24"/>
        </w:rPr>
        <w:t>：</w:t>
      </w:r>
    </w:p>
    <w:p>
      <w:pPr>
        <w:autoSpaceDE w:val="0"/>
        <w:autoSpaceDN w:val="0"/>
        <w:snapToGrid w:val="0"/>
        <w:spacing w:line="360" w:lineRule="auto"/>
        <w:ind w:firstLine="540"/>
        <w:rPr>
          <w:rFonts w:ascii="仿宋_GB2312" w:eastAsia="仿宋_GB2312" w:cs="仿宋_GB2312"/>
          <w:kern w:val="0"/>
          <w:sz w:val="24"/>
          <w:lang w:val="zh-CN"/>
        </w:rPr>
      </w:pPr>
      <w:r>
        <w:rPr>
          <w:rFonts w:hint="eastAsia" w:ascii="仿宋_GB2312" w:eastAsia="仿宋_GB2312" w:cs="仿宋_GB2312"/>
          <w:kern w:val="0"/>
          <w:sz w:val="24"/>
          <w:lang w:val="zh-CN"/>
        </w:rPr>
        <w:t>乙方可以登录</w:t>
      </w:r>
      <w:r>
        <w:rPr>
          <w:rFonts w:hint="eastAsia" w:ascii="仿宋_GB2312" w:eastAsia="仿宋_GB2312" w:cs="仿宋_GB2312"/>
          <w:kern w:val="0"/>
          <w:sz w:val="24"/>
        </w:rPr>
        <w:t>：http://czj.hangzhou.gov.cn/zfcg（</w:t>
      </w:r>
      <w:r>
        <w:rPr>
          <w:rFonts w:hint="eastAsia" w:ascii="仿宋_GB2312" w:eastAsia="仿宋_GB2312" w:cs="仿宋_GB2312"/>
          <w:kern w:val="0"/>
          <w:sz w:val="24"/>
          <w:lang w:val="zh-CN"/>
        </w:rPr>
        <w:t>杭州市政府采购网</w:t>
      </w:r>
      <w:r>
        <w:rPr>
          <w:rFonts w:hint="eastAsia" w:ascii="仿宋_GB2312" w:eastAsia="仿宋_GB2312" w:cs="仿宋_GB2312"/>
          <w:kern w:val="0"/>
          <w:sz w:val="24"/>
        </w:rPr>
        <w:t>），</w:t>
      </w:r>
      <w:r>
        <w:rPr>
          <w:rFonts w:hint="eastAsia" w:ascii="仿宋_GB2312" w:eastAsia="仿宋_GB2312" w:cs="仿宋_GB2312"/>
          <w:kern w:val="0"/>
          <w:sz w:val="24"/>
          <w:lang w:val="zh-CN"/>
        </w:rPr>
        <w:t>在线发起付款申请和提交发票</w:t>
      </w:r>
      <w:r>
        <w:rPr>
          <w:rFonts w:hint="eastAsia" w:ascii="仿宋_GB2312" w:eastAsia="仿宋_GB2312" w:cs="仿宋_GB2312"/>
          <w:kern w:val="0"/>
          <w:sz w:val="24"/>
        </w:rPr>
        <w:t>，</w:t>
      </w:r>
      <w:r>
        <w:rPr>
          <w:rFonts w:hint="eastAsia" w:ascii="仿宋_GB2312" w:eastAsia="仿宋_GB2312" w:cs="仿宋_GB2312"/>
          <w:kern w:val="0"/>
          <w:sz w:val="24"/>
          <w:lang w:val="zh-CN"/>
        </w:rPr>
        <w:t>并可以在线查询支付信息。具体操作指南可以查询该网站文件《杭州市财政局关于进一步加强政府采购信息公开优化营商环境的通知》（杭财采监〔2021〕17号）。</w:t>
      </w:r>
    </w:p>
    <w:p>
      <w:pPr>
        <w:spacing w:line="360" w:lineRule="auto"/>
        <w:ind w:firstLine="480" w:firstLineChars="200"/>
        <w:outlineLvl w:val="0"/>
        <w:rPr>
          <w:rFonts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标的物或者在途标的物或者交付给第一承运人后的标的物毁损、灭失的风险负担：</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15  </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 xml:space="preserve">  15  </w:t>
      </w:r>
      <w:r>
        <w:rPr>
          <w:rFonts w:hint="eastAsia" w:ascii="仿宋_GB2312" w:hAnsi="楷体" w:eastAsia="仿宋_GB2312"/>
          <w:sz w:val="24"/>
        </w:rPr>
        <w:t>日内，将有关部门出具的证明文件送达对方当事人。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15 </w:t>
      </w:r>
      <w:r>
        <w:rPr>
          <w:rFonts w:hint="eastAsia" w:ascii="仿宋_GB2312" w:hAnsi="楷体" w:eastAsia="仿宋_GB2312"/>
          <w:sz w:val="24"/>
        </w:rPr>
        <w:t>日内以书面形式变更合同；</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15日   </w:t>
      </w:r>
      <w:r>
        <w:rPr>
          <w:rFonts w:hint="eastAsia" w:ascii="仿宋_GB2312" w:hAnsi="楷体" w:eastAsia="仿宋_GB2312"/>
          <w:sz w:val="24"/>
        </w:rPr>
        <w:t>内组织验收，并可依法邀请相关方参加，验收应出具验收书。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w:t>
      </w:r>
    </w:p>
    <w:p>
      <w:pPr>
        <w:spacing w:line="360" w:lineRule="auto"/>
        <w:ind w:firstLine="480" w:firstLineChars="200"/>
        <w:rPr>
          <w:rFonts w:ascii="仿宋_GB2312" w:hAnsi="楷体" w:eastAsia="仿宋_GB2312"/>
          <w:sz w:val="24"/>
          <w:u w:val="single"/>
        </w:rPr>
      </w:pPr>
      <w:r>
        <w:rPr>
          <w:rFonts w:ascii="仿宋_GB2312" w:hAnsi="楷体" w:eastAsia="仿宋_GB2312"/>
          <w:sz w:val="24"/>
          <w:u w:val="single"/>
        </w:rPr>
        <w:t xml:space="preserve"> </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w:t>
      </w:r>
    </w:p>
    <w:p>
      <w:pPr>
        <w:spacing w:line="360" w:lineRule="auto"/>
        <w:rPr>
          <w:rFonts w:ascii="仿宋_GB2312" w:hAnsi="仿宋" w:eastAsia="仿宋_GB2312" w:cs="仿宋_GB2312"/>
          <w:sz w:val="24"/>
        </w:rPr>
      </w:pPr>
    </w:p>
    <w:p>
      <w:pPr>
        <w:widowControl/>
        <w:adjustRightInd/>
        <w:jc w:val="left"/>
        <w:rPr>
          <w:rFonts w:ascii="仿宋_GB2312" w:hAnsi="仿宋_GB2312" w:eastAsia="仿宋_GB2312" w:cs="仿宋_GB2312"/>
          <w:b/>
          <w:sz w:val="24"/>
        </w:rPr>
      </w:pPr>
    </w:p>
    <w:p>
      <w:pPr>
        <w:widowControl/>
        <w:adjustRightInd/>
        <w:jc w:val="left"/>
        <w:rPr>
          <w:rFonts w:ascii="仿宋_GB2312" w:hAnsi="仿宋_GB2312" w:eastAsia="仿宋_GB2312" w:cs="仿宋_GB2312"/>
          <w:b/>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_GB2312" w:hAnsi="仿宋_GB2312" w:eastAsia="仿宋_GB2312" w:cs="仿宋_GB2312"/>
          <w:b/>
          <w:sz w:val="36"/>
          <w:szCs w:val="20"/>
        </w:rPr>
        <w:br w:type="page"/>
      </w: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lang w:eastAsia="zh-CN"/>
        </w:rPr>
        <w:t>（如有）</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_GB2312" w:eastAsia="仿宋_GB2312" w:cs="仿宋_GB2312"/>
          <w:sz w:val="24"/>
          <w:lang w:val="en-US" w:eastAsia="zh-CN"/>
        </w:rPr>
        <w:t>杭州市临安区应急管理局</w:t>
      </w:r>
      <w:r>
        <w:rPr>
          <w:rFonts w:hint="eastAsia" w:ascii="仿宋_GB2312" w:hAnsi="仿宋_GB2312" w:eastAsia="仿宋_GB2312" w:cs="仿宋_GB2312"/>
          <w:sz w:val="24"/>
        </w:rPr>
        <w:t>、浙江中际工程项目管理有限公司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本项目需提交中小企业声明函</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8"/>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本项目无特定资格要求</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杭州市临安区应急管理局</w:t>
      </w:r>
      <w:r>
        <w:rPr>
          <w:rFonts w:hint="eastAsia" w:ascii="仿宋_GB2312" w:hAnsi="仿宋_GB2312" w:eastAsia="仿宋_GB2312" w:cs="仿宋_GB2312"/>
          <w:sz w:val="24"/>
        </w:rPr>
        <w:t>、浙江中际工程项目管理有限公司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Times New Roman"/>
          <w:sz w:val="24"/>
          <w:u w:val="single"/>
          <w:lang w:val="en-US" w:eastAsia="zh-CN"/>
        </w:rPr>
        <w:t>2022年度杭州市临安区应急管理局安全生产社会化服务采购</w:t>
      </w:r>
      <w:r>
        <w:rPr>
          <w:rFonts w:hint="eastAsia" w:ascii="仿宋_GB2312" w:hAnsi="仿宋" w:eastAsia="仿宋_GB2312" w:cs="仿宋_GB2312"/>
          <w:sz w:val="24"/>
        </w:rPr>
        <w:t>【招标编号：</w:t>
      </w:r>
      <w:r>
        <w:rPr>
          <w:rFonts w:hint="eastAsia" w:ascii="仿宋_GB2312" w:hAnsi="仿宋" w:eastAsia="仿宋_GB2312"/>
          <w:color w:val="000000" w:themeColor="text1"/>
          <w:sz w:val="24"/>
          <w:lang w:eastAsia="zh-CN"/>
          <w14:textFill>
            <w14:solidFill>
              <w14:schemeClr w14:val="tx1"/>
            </w14:solidFill>
          </w14:textFill>
        </w:rPr>
        <w:t>临[2022]98号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杭州市临安区应急管理局</w:t>
      </w:r>
      <w:r>
        <w:rPr>
          <w:rFonts w:hint="eastAsia" w:ascii="仿宋_GB2312" w:hAnsi="仿宋_GB2312" w:eastAsia="仿宋_GB2312" w:cs="仿宋_GB2312"/>
          <w:sz w:val="24"/>
        </w:rPr>
        <w:t>、浙江中际工程项目管理有限公司 ：</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hint="eastAsia"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pStyle w:val="2"/>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杭州市临安区应急管理局</w:t>
      </w:r>
      <w:r>
        <w:rPr>
          <w:rFonts w:hint="eastAsia" w:ascii="仿宋_GB2312" w:hAnsi="仿宋_GB2312" w:eastAsia="仿宋_GB2312" w:cs="仿宋_GB2312"/>
          <w:sz w:val="24"/>
        </w:rPr>
        <w:t>、浙江中际工程项目管理有限公司 ：</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8"/>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8"/>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rPr>
        <w:t>投标人保证：除商务技术偏离表列出的偏离外，投标人响应招标文件的全部要求</w:t>
      </w:r>
      <w:r>
        <w:rPr>
          <w:rFonts w:hint="eastAsia" w:ascii="仿宋_GB2312" w:hAnsi="仿宋" w:eastAsia="仿宋_GB2312" w:cs="仿宋_GB2312"/>
          <w:kern w:val="0"/>
          <w:sz w:val="24"/>
          <w:lang w:eastAsia="zh-CN"/>
        </w:rPr>
        <w:t>。</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_GB2312" w:eastAsia="仿宋_GB2312" w:cs="仿宋_GB2312"/>
          <w:sz w:val="24"/>
          <w:lang w:val="en-US" w:eastAsia="zh-CN"/>
        </w:rPr>
        <w:t>杭州市临安区应急管理局</w:t>
      </w:r>
      <w:r>
        <w:rPr>
          <w:rFonts w:hint="eastAsia" w:ascii="仿宋_GB2312" w:hAnsi="仿宋_GB2312" w:eastAsia="仿宋_GB2312" w:cs="仿宋_GB2312"/>
          <w:sz w:val="24"/>
        </w:rPr>
        <w:t>、浙江中际工程项目管理有限公司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_GB2312" w:eastAsia="仿宋_GB2312" w:cs="仿宋_GB2312"/>
          <w:sz w:val="24"/>
          <w:lang w:val="en-US" w:eastAsia="zh-CN"/>
        </w:rPr>
        <w:t>杭州市临安区应急管理局</w:t>
      </w:r>
      <w:r>
        <w:rPr>
          <w:rFonts w:hint="eastAsia" w:ascii="仿宋_GB2312" w:hAnsi="仿宋_GB2312" w:eastAsia="仿宋_GB2312" w:cs="仿宋_GB2312"/>
          <w:sz w:val="24"/>
        </w:rPr>
        <w:t>、浙江中际工程项目管理有限公司 ：</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Times New Roman"/>
          <w:sz w:val="24"/>
          <w:u w:val="single"/>
          <w:lang w:val="en-US" w:eastAsia="zh-CN"/>
        </w:rPr>
        <w:t>2022年度杭州市临安区应急管理局安全生产社会化服务采购</w:t>
      </w:r>
      <w:r>
        <w:rPr>
          <w:rFonts w:hint="eastAsia" w:ascii="仿宋_GB2312" w:hAnsi="仿宋" w:eastAsia="仿宋_GB2312" w:cs="仿宋_GB2312"/>
          <w:kern w:val="0"/>
          <w:sz w:val="24"/>
          <w:lang w:val="zh-CN"/>
        </w:rPr>
        <w:t>【招标编号：</w:t>
      </w:r>
      <w:r>
        <w:rPr>
          <w:rFonts w:hint="eastAsia" w:ascii="仿宋_GB2312" w:hAnsi="仿宋" w:eastAsia="仿宋_GB2312"/>
          <w:color w:val="000000" w:themeColor="text1"/>
          <w:sz w:val="24"/>
          <w:lang w:eastAsia="zh-CN"/>
          <w14:textFill>
            <w14:solidFill>
              <w14:schemeClr w14:val="tx1"/>
            </w14:solidFill>
          </w14:textFill>
        </w:rPr>
        <w:t>临[2022]98号</w:t>
      </w:r>
      <w:r>
        <w:rPr>
          <w:rFonts w:hint="eastAsia" w:ascii="仿宋_GB2312" w:hAnsi="仿宋" w:eastAsia="仿宋_GB2312" w:cs="仿宋_GB2312"/>
          <w:color w:val="000000" w:themeColor="text1"/>
          <w:sz w:val="24"/>
          <w14:textFill>
            <w14:solidFill>
              <w14:schemeClr w14:val="tx1"/>
            </w14:solidFill>
          </w14:textFill>
        </w:rPr>
        <w:t>】的</w:t>
      </w:r>
      <w:r>
        <w:rPr>
          <w:rFonts w:hint="eastAsia" w:ascii="仿宋_GB2312" w:hAnsi="仿宋" w:eastAsia="仿宋_GB2312" w:cs="仿宋_GB2312"/>
          <w:sz w:val="24"/>
        </w:rPr>
        <w:t>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合同履行期限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8"/>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8"/>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7"/>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54" w:name="_Toc465665161"/>
      <w:r>
        <w:rPr>
          <w:rFonts w:hint="eastAsia" w:ascii="仿宋_GB2312" w:hAnsi="仿宋" w:eastAsia="仿宋_GB2312"/>
        </w:rPr>
        <w:t>附件</w:t>
      </w:r>
      <w:bookmarkEnd w:id="55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5" w:name="OLE_LINK13"/>
      <w:bookmarkStart w:id="556" w:name="OLE_LINK14"/>
      <w:r>
        <w:rPr>
          <w:rFonts w:hint="eastAsia" w:ascii="仿宋_GB2312" w:hAnsi="仿宋" w:eastAsia="仿宋_GB2312"/>
          <w:b/>
          <w:spacing w:val="6"/>
          <w:sz w:val="32"/>
          <w:szCs w:val="32"/>
        </w:rPr>
        <w:t>残疾人福利性单位声明函</w:t>
      </w:r>
    </w:p>
    <w:bookmarkEnd w:id="555"/>
    <w:bookmarkEnd w:id="55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color w:val="0000FF"/>
          <w:sz w:val="32"/>
          <w:szCs w:val="32"/>
        </w:rPr>
      </w:pPr>
      <w:r>
        <w:rPr>
          <w:rFonts w:hint="eastAsia" w:ascii="仿宋_GB2312" w:hAnsi="仿宋" w:eastAsia="仿宋_GB2312" w:cs="仿宋_GB2312"/>
          <w:b/>
          <w:color w:val="0000FF"/>
          <w:sz w:val="32"/>
          <w:szCs w:val="32"/>
        </w:rPr>
        <w:t>中小企业声明函</w:t>
      </w:r>
      <w:r>
        <w:rPr>
          <w:rFonts w:hint="eastAsia" w:ascii="仿宋_GB2312" w:hAnsi="宋体" w:eastAsia="仿宋_GB2312"/>
          <w:b/>
          <w:color w:val="0000FF"/>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宋体" w:eastAsia="仿宋_GB2312"/>
          <w:sz w:val="24"/>
          <w:u w:val="single"/>
        </w:rPr>
        <w:t>杭州市临安区应急管理</w:t>
      </w:r>
      <w:r>
        <w:rPr>
          <w:rFonts w:hint="eastAsia" w:ascii="仿宋_GB2312" w:hAnsi="宋体" w:eastAsia="仿宋_GB2312"/>
          <w:sz w:val="24"/>
        </w:rPr>
        <w:t>局的</w:t>
      </w:r>
      <w:r>
        <w:rPr>
          <w:rFonts w:hint="eastAsia" w:ascii="仿宋_GB2312" w:hAnsi="宋体" w:eastAsia="仿宋_GB2312"/>
          <w:sz w:val="24"/>
          <w:u w:val="single"/>
        </w:rPr>
        <w:t>2022年度杭州市临安区应急管理局安全生产社会化服务采购</w:t>
      </w:r>
      <w:r>
        <w:rPr>
          <w:rFonts w:hint="eastAsia" w:ascii="仿宋_GB2312" w:hAnsi="宋体" w:eastAsia="仿宋_GB2312"/>
          <w:sz w:val="24"/>
        </w:rPr>
        <w:t>采购活动，工程的施工单位全部为符合政策要求的中小企业（或者：服务全部由符合政策要求</w:t>
      </w:r>
      <w:bookmarkStart w:id="561" w:name="_GoBack"/>
      <w:bookmarkEnd w:id="561"/>
      <w:r>
        <w:rPr>
          <w:rFonts w:hint="eastAsia" w:ascii="仿宋_GB2312" w:hAnsi="宋体" w:eastAsia="仿宋_GB2312"/>
          <w:sz w:val="24"/>
        </w:rPr>
        <w:t>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2022年度杭州市临安区应急管理局安全生产社会化服务采购</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商务服务业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7" w:name="_Toc164085800"/>
    <w:bookmarkStart w:id="558" w:name="_Toc36110187"/>
    <w:bookmarkStart w:id="559" w:name="_Toc131845147"/>
    <w:bookmarkStart w:id="560" w:name="_Toc91899912"/>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7C0CF"/>
    <w:multiLevelType w:val="singleLevel"/>
    <w:tmpl w:val="B7B7C0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96D31"/>
    <w:rsid w:val="05251E14"/>
    <w:rsid w:val="05A16594"/>
    <w:rsid w:val="05A7762D"/>
    <w:rsid w:val="060E5941"/>
    <w:rsid w:val="06110FAF"/>
    <w:rsid w:val="06493CA7"/>
    <w:rsid w:val="064D724A"/>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42561"/>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7068F"/>
    <w:rsid w:val="127723A9"/>
    <w:rsid w:val="12862074"/>
    <w:rsid w:val="12883966"/>
    <w:rsid w:val="129E45B4"/>
    <w:rsid w:val="12D81596"/>
    <w:rsid w:val="13072A44"/>
    <w:rsid w:val="135F4BE2"/>
    <w:rsid w:val="13701F72"/>
    <w:rsid w:val="139B1A0A"/>
    <w:rsid w:val="139D25C7"/>
    <w:rsid w:val="13BF3CE4"/>
    <w:rsid w:val="141008D8"/>
    <w:rsid w:val="14125FE6"/>
    <w:rsid w:val="146D271E"/>
    <w:rsid w:val="14982588"/>
    <w:rsid w:val="149A5AD9"/>
    <w:rsid w:val="14A7619D"/>
    <w:rsid w:val="14C16180"/>
    <w:rsid w:val="14DF6087"/>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AD310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C023D"/>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13C35"/>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A131D2"/>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13A8D"/>
    <w:rsid w:val="2B437463"/>
    <w:rsid w:val="2B7807EE"/>
    <w:rsid w:val="2BBF00EC"/>
    <w:rsid w:val="2BC37CFD"/>
    <w:rsid w:val="2BD5237F"/>
    <w:rsid w:val="2BE536CE"/>
    <w:rsid w:val="2BE758D9"/>
    <w:rsid w:val="2C09049E"/>
    <w:rsid w:val="2C0A653C"/>
    <w:rsid w:val="2C191F85"/>
    <w:rsid w:val="2C8E776E"/>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E013E"/>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A585E"/>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A0D6F"/>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A017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A025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517C3"/>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66109"/>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9"/>
    <w:qFormat/>
    <w:uiPriority w:val="0"/>
    <w:pPr>
      <w:adjustRightInd/>
      <w:spacing w:after="120" w:line="240" w:lineRule="auto"/>
      <w:ind w:left="420" w:leftChars="200" w:firstLine="210"/>
    </w:pPr>
    <w:rPr>
      <w:sz w:val="21"/>
    </w:rPr>
  </w:style>
  <w:style w:type="paragraph" w:styleId="3">
    <w:name w:val="Body Text Indent"/>
    <w:basedOn w:val="1"/>
    <w:next w:val="2"/>
    <w:link w:val="263"/>
    <w:qFormat/>
    <w:uiPriority w:val="0"/>
    <w:pPr>
      <w:spacing w:line="480" w:lineRule="exact"/>
      <w:ind w:firstLine="480" w:firstLineChars="200"/>
    </w:pPr>
    <w:rPr>
      <w:rFonts w:ascii="宋体" w:hAnsi="宋体"/>
      <w:sz w:val="24"/>
    </w:rPr>
  </w:style>
  <w:style w:type="paragraph" w:styleId="4">
    <w:name w:val="Body Text First Indent"/>
    <w:basedOn w:val="5"/>
    <w:next w:val="6"/>
    <w:link w:val="319"/>
    <w:qFormat/>
    <w:uiPriority w:val="0"/>
    <w:pPr>
      <w:ind w:firstLine="420"/>
    </w:pPr>
    <w:rPr>
      <w:rFonts w:hAnsi="Calibri" w:cs="Times New Roman"/>
      <w:snapToGrid/>
      <w:szCs w:val="20"/>
    </w:rPr>
  </w:style>
  <w:style w:type="paragraph" w:styleId="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0">
    <w:name w:val="Normal Indent"/>
    <w:basedOn w:val="1"/>
    <w:next w:val="3"/>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7"/>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0"/>
    <w:qFormat/>
    <w:uiPriority w:val="0"/>
    <w:pPr>
      <w:shd w:val="clear" w:color="auto" w:fill="000080"/>
    </w:pPr>
  </w:style>
  <w:style w:type="paragraph" w:styleId="24">
    <w:name w:val="annotation text"/>
    <w:basedOn w:val="1"/>
    <w:link w:val="342"/>
    <w:qFormat/>
    <w:uiPriority w:val="99"/>
    <w:pPr>
      <w:jc w:val="left"/>
    </w:pPr>
  </w:style>
  <w:style w:type="paragraph" w:styleId="25">
    <w:name w:val="Salutation"/>
    <w:basedOn w:val="1"/>
    <w:next w:val="1"/>
    <w:link w:val="296"/>
    <w:qFormat/>
    <w:uiPriority w:val="0"/>
    <w:rPr>
      <w:rFonts w:ascii="仿宋_GB2312" w:eastAsia="仿宋_GB2312"/>
      <w:sz w:val="28"/>
      <w:szCs w:val="20"/>
    </w:rPr>
  </w:style>
  <w:style w:type="paragraph" w:styleId="26">
    <w:name w:val="Body Text 3"/>
    <w:basedOn w:val="1"/>
    <w:link w:val="328"/>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0"/>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3"/>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8"/>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6"/>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0"/>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3"/>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11"/>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21"/>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7"/>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2"/>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5"/>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11"/>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4"/>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11"/>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6"/>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4"/>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5"/>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0"/>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11"/>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8"/>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9"/>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2"/>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9"/>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1"/>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7"/>
    <w:qFormat/>
    <w:uiPriority w:val="0"/>
    <w:pPr>
      <w:tabs>
        <w:tab w:val="left" w:pos="840"/>
      </w:tabs>
      <w:adjustRightInd/>
      <w:ind w:left="840" w:hanging="420"/>
    </w:pPr>
  </w:style>
  <w:style w:type="paragraph" w:customStyle="1" w:styleId="624">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1"/>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9"/>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2"/>
    <w:next w:val="1"/>
    <w:qFormat/>
    <w:uiPriority w:val="0"/>
    <w:pPr>
      <w:tabs>
        <w:tab w:val="left" w:pos="1080"/>
      </w:tabs>
      <w:ind w:left="1080" w:hanging="1080"/>
    </w:pPr>
  </w:style>
  <w:style w:type="paragraph" w:customStyle="1" w:styleId="895">
    <w:name w:val="数字标题1"/>
    <w:basedOn w:val="7"/>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Body Text First Indent 21"/>
    <w:basedOn w:val="963"/>
    <w:qFormat/>
    <w:uiPriority w:val="0"/>
    <w:pPr>
      <w:ind w:firstLine="420" w:firstLineChars="200"/>
    </w:pPr>
  </w:style>
  <w:style w:type="paragraph" w:customStyle="1" w:styleId="963">
    <w:name w:val="Body Text Indent1"/>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40183</Words>
  <Characters>42371</Characters>
  <Lines>287</Lines>
  <Paragraphs>81</Paragraphs>
  <TotalTime>2</TotalTime>
  <ScaleCrop>false</ScaleCrop>
  <LinksUpToDate>false</LinksUpToDate>
  <CharactersWithSpaces>48807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2022-03-22T07:39:00Z</cp:lastPrinted>
  <dcterms:modified xsi:type="dcterms:W3CDTF">2022-03-22T08:21:55Z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