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adjustRightInd/>
        <w:spacing w:line="360" w:lineRule="auto"/>
        <w:jc w:val="center"/>
        <w:rPr>
          <w:rFonts w:hint="eastAsia" w:ascii="仿宋" w:hAnsi="仿宋" w:eastAsia="仿宋" w:cs="仿宋"/>
          <w:b/>
          <w:sz w:val="44"/>
          <w:szCs w:val="44"/>
          <w:highlight w:val="none"/>
        </w:rPr>
      </w:pPr>
    </w:p>
    <w:p>
      <w:pPr>
        <w:spacing w:line="360" w:lineRule="auto"/>
        <w:jc w:val="center"/>
        <w:rPr>
          <w:rFonts w:hint="eastAsia" w:ascii="仿宋" w:hAnsi="仿宋" w:eastAsia="仿宋" w:cs="仿宋"/>
          <w:b/>
          <w:sz w:val="44"/>
          <w:szCs w:val="44"/>
          <w:highlight w:val="none"/>
        </w:rPr>
      </w:pPr>
    </w:p>
    <w:p>
      <w:pPr>
        <w:adjustRightInd/>
        <w:spacing w:line="360" w:lineRule="auto"/>
        <w:jc w:val="center"/>
        <w:rPr>
          <w:rFonts w:hint="eastAsia" w:ascii="仿宋" w:hAnsi="仿宋" w:eastAsia="仿宋" w:cs="仿宋"/>
          <w:b/>
          <w:sz w:val="44"/>
          <w:szCs w:val="44"/>
          <w:highlight w:val="none"/>
        </w:rPr>
      </w:pPr>
    </w:p>
    <w:p>
      <w:pPr>
        <w:adjustRightInd/>
        <w:spacing w:line="360" w:lineRule="auto"/>
        <w:jc w:val="center"/>
        <w:rPr>
          <w:rFonts w:hint="eastAsia" w:ascii="仿宋" w:hAnsi="仿宋" w:eastAsia="仿宋" w:cs="仿宋"/>
          <w:sz w:val="36"/>
          <w:szCs w:val="36"/>
          <w:highlight w:val="none"/>
          <w:lang w:eastAsia="zh-CN"/>
        </w:rPr>
      </w:pPr>
      <w:r>
        <w:rPr>
          <w:rFonts w:hint="eastAsia" w:ascii="仿宋" w:hAnsi="仿宋" w:eastAsia="仿宋" w:cs="仿宋"/>
          <w:sz w:val="36"/>
          <w:szCs w:val="36"/>
          <w:highlight w:val="none"/>
          <w:lang w:eastAsia="zh-CN"/>
        </w:rPr>
        <w:fldChar w:fldCharType="begin"/>
      </w:r>
      <w:r>
        <w:rPr>
          <w:rFonts w:hint="eastAsia" w:ascii="仿宋" w:hAnsi="仿宋" w:eastAsia="仿宋" w:cs="仿宋"/>
          <w:sz w:val="36"/>
          <w:szCs w:val="36"/>
          <w:highlight w:val="none"/>
          <w:lang w:eastAsia="zh-CN"/>
        </w:rPr>
        <w:instrText xml:space="preserve"> HYPERLINK "javascript:;" </w:instrText>
      </w:r>
      <w:r>
        <w:rPr>
          <w:rFonts w:hint="eastAsia" w:ascii="仿宋" w:hAnsi="仿宋" w:eastAsia="仿宋" w:cs="仿宋"/>
          <w:sz w:val="36"/>
          <w:szCs w:val="36"/>
          <w:highlight w:val="none"/>
          <w:lang w:eastAsia="zh-CN"/>
        </w:rPr>
        <w:fldChar w:fldCharType="separate"/>
      </w:r>
      <w:r>
        <w:rPr>
          <w:rFonts w:hint="eastAsia" w:ascii="仿宋" w:hAnsi="仿宋" w:eastAsia="仿宋" w:cs="仿宋"/>
          <w:sz w:val="36"/>
          <w:szCs w:val="36"/>
          <w:highlight w:val="none"/>
          <w:lang w:eastAsia="zh-CN"/>
        </w:rPr>
        <w:t>杭州市市民中心职工一食堂（H楼）食堂服务外包</w:t>
      </w:r>
      <w:r>
        <w:rPr>
          <w:rFonts w:hint="eastAsia" w:ascii="仿宋" w:hAnsi="仿宋" w:eastAsia="仿宋" w:cs="仿宋"/>
          <w:sz w:val="36"/>
          <w:szCs w:val="36"/>
          <w:highlight w:val="none"/>
          <w:lang w:eastAsia="zh-CN"/>
        </w:rPr>
        <w:fldChar w:fldCharType="end"/>
      </w:r>
    </w:p>
    <w:p>
      <w:pPr>
        <w:adjustRightInd/>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DL[2024]0</w:t>
      </w:r>
      <w:r>
        <w:rPr>
          <w:rFonts w:hint="eastAsia" w:ascii="仿宋" w:hAnsi="仿宋" w:eastAsia="仿宋" w:cs="仿宋"/>
          <w:sz w:val="30"/>
          <w:szCs w:val="30"/>
          <w:highlight w:val="none"/>
          <w:lang w:val="en-US" w:eastAsia="zh-CN"/>
        </w:rPr>
        <w:t>09</w:t>
      </w:r>
    </w:p>
    <w:p>
      <w:pPr>
        <w:snapToGrid w:val="0"/>
        <w:spacing w:line="360" w:lineRule="auto"/>
        <w:jc w:val="center"/>
        <w:rPr>
          <w:rFonts w:hint="eastAsia" w:ascii="仿宋" w:hAnsi="仿宋" w:eastAsia="仿宋" w:cs="仿宋"/>
          <w:sz w:val="30"/>
          <w:szCs w:val="30"/>
          <w:highlight w:val="none"/>
        </w:rPr>
      </w:pP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hint="eastAsia" w:ascii="仿宋" w:hAnsi="仿宋" w:eastAsia="仿宋" w:cs="仿宋"/>
          <w:b/>
          <w:sz w:val="44"/>
          <w:szCs w:val="4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spacing w:line="360" w:lineRule="auto"/>
        <w:rPr>
          <w:rFonts w:hint="eastAsia" w:ascii="仿宋" w:hAnsi="仿宋" w:eastAsia="仿宋" w:cs="仿宋"/>
          <w:sz w:val="32"/>
          <w:szCs w:val="32"/>
          <w:highlight w:val="none"/>
        </w:rPr>
      </w:pP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采购人：杭州市行政大楼服务保障中心</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采购代理机构：建正工程咨询有限公司</w:t>
      </w:r>
    </w:p>
    <w:p>
      <w:pPr>
        <w:spacing w:line="360" w:lineRule="auto"/>
        <w:jc w:val="center"/>
        <w:rPr>
          <w:rFonts w:hint="eastAsia" w:ascii="仿宋" w:hAnsi="仿宋" w:eastAsia="仿宋" w:cs="仿宋"/>
          <w:sz w:val="24"/>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十九日</w:t>
      </w:r>
      <w:r>
        <w:rPr>
          <w:rFonts w:hint="eastAsia" w:ascii="仿宋" w:hAnsi="仿宋" w:eastAsia="仿宋" w:cs="仿宋"/>
          <w:sz w:val="24"/>
          <w:highlight w:val="none"/>
        </w:rPr>
        <w:br w:type="page"/>
      </w:r>
      <w:bookmarkStart w:id="0" w:name="_Hlt67893495"/>
      <w:bookmarkEnd w:id="0"/>
    </w:p>
    <w:p>
      <w:pPr>
        <w:pStyle w:val="43"/>
        <w:tabs>
          <w:tab w:val="right" w:leader="dot" w:pos="9070"/>
        </w:tabs>
        <w:rPr>
          <w:rFonts w:hint="eastAsia" w:ascii="仿宋" w:hAnsi="仿宋" w:eastAsia="仿宋" w:cs="仿宋"/>
          <w:b/>
          <w:sz w:val="36"/>
          <w:szCs w:val="20"/>
          <w:highlight w:val="none"/>
        </w:rPr>
      </w:pPr>
      <w:bookmarkStart w:id="1" w:name="第二部分"/>
      <w:bookmarkStart w:id="2" w:name="_Toc91899870"/>
      <w:bookmarkStart w:id="3" w:name="_Toc91899871"/>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lang w:val="en-US" w:eastAsia="zh-CN"/>
        </w:rPr>
        <w:t xml:space="preserve">  </w:t>
      </w:r>
      <w:r>
        <w:rPr>
          <w:rFonts w:hint="eastAsia" w:ascii="仿宋" w:hAnsi="仿宋" w:eastAsia="仿宋" w:cs="仿宋"/>
          <w:b/>
          <w:sz w:val="48"/>
          <w:szCs w:val="48"/>
          <w:highlight w:val="none"/>
        </w:rPr>
        <w:t>目  录</w:t>
      </w:r>
    </w:p>
    <w:p>
      <w:pPr>
        <w:pStyle w:val="43"/>
        <w:tabs>
          <w:tab w:val="right" w:leader="dot" w:pos="9070"/>
        </w:tabs>
        <w:rPr>
          <w:rFonts w:hint="eastAsia" w:ascii="仿宋" w:hAnsi="仿宋" w:eastAsia="仿宋" w:cs="仿宋"/>
          <w:b/>
          <w:sz w:val="30"/>
          <w:szCs w:val="30"/>
          <w:highlight w:val="none"/>
        </w:rPr>
      </w:pPr>
    </w:p>
    <w:p>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TOC \o "1-1" \h \u </w:instrText>
      </w:r>
      <w:r>
        <w:rPr>
          <w:rFonts w:hint="eastAsia" w:ascii="仿宋" w:hAnsi="仿宋" w:eastAsia="仿宋" w:cs="仿宋"/>
          <w:b/>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_Toc20363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第一部分 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_Toc20363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第二部分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_Toc14652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第三部分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_Toc14652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_Toc483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第四部分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_Toc483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_Toc23763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第五部分 拟签订的合同文本</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_Toc23763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_Toc32709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第六部分 应提交的有关格式范例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_Toc32709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仿宋" w:hAnsi="仿宋" w:eastAsia="仿宋" w:cs="仿宋"/>
          <w:b/>
          <w:sz w:val="36"/>
          <w:szCs w:val="20"/>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r>
        <w:rPr>
          <w:rFonts w:hint="eastAsia" w:ascii="仿宋" w:hAnsi="仿宋" w:eastAsia="仿宋" w:cs="仿宋"/>
          <w:sz w:val="28"/>
          <w:szCs w:val="28"/>
          <w:highlight w:val="none"/>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bookmarkStart w:id="4" w:name="_Toc20363"/>
      <w:r>
        <w:rPr>
          <w:rFonts w:hint="eastAsia" w:ascii="仿宋" w:hAnsi="仿宋" w:eastAsia="仿宋" w:cs="仿宋"/>
          <w:b/>
          <w:sz w:val="36"/>
          <w:szCs w:val="20"/>
          <w:highlight w:val="none"/>
        </w:rPr>
        <w:t>第一部分 招标公告</w:t>
      </w:r>
      <w:bookmarkEnd w:id="4"/>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sz w:val="24"/>
          <w:highlight w:val="none"/>
          <w:u w:val="single"/>
        </w:rPr>
      </w:pPr>
      <w:r>
        <w:rPr>
          <w:rFonts w:hint="eastAsia" w:ascii="仿宋" w:hAnsi="仿宋" w:eastAsia="仿宋" w:cs="仿宋"/>
          <w:b/>
          <w:bCs/>
          <w:sz w:val="24"/>
          <w:highlight w:val="none"/>
          <w:u w:val="single"/>
          <w:lang w:val="en-US" w:eastAsia="zh-CN"/>
        </w:rPr>
        <w:t>杭州市市民中心职工一食堂（H楼）食堂服务外包</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"https://www.zcygov.cn/）获取（下载）招标文件，并于202%20年%20月%20日%20点%20分00秒" </w:instrText>
      </w:r>
      <w:r>
        <w:rPr>
          <w:rFonts w:hint="eastAsia" w:ascii="仿宋" w:hAnsi="仿宋" w:eastAsia="仿宋" w:cs="仿宋"/>
          <w:highlight w:val="none"/>
        </w:rPr>
        <w:fldChar w:fldCharType="separate"/>
      </w:r>
      <w:r>
        <w:rPr>
          <w:rStyle w:val="77"/>
          <w:rFonts w:hint="eastAsia" w:ascii="仿宋" w:hAnsi="仿宋" w:eastAsia="仿宋" w:cs="仿宋"/>
          <w:snapToGrid/>
          <w:kern w:val="2"/>
          <w:sz w:val="24"/>
          <w:szCs w:val="24"/>
          <w:highlight w:val="none"/>
        </w:rPr>
        <w:t>https://www.zcygov.cn/）获取（下载）招标文件，并于</w:t>
      </w:r>
      <w:r>
        <w:rPr>
          <w:rStyle w:val="77"/>
          <w:rFonts w:hint="eastAsia" w:ascii="仿宋" w:hAnsi="仿宋" w:eastAsia="仿宋" w:cs="仿宋"/>
          <w:b/>
          <w:bCs/>
          <w:snapToGrid/>
          <w:kern w:val="2"/>
          <w:sz w:val="24"/>
          <w:szCs w:val="24"/>
          <w:highlight w:val="none"/>
          <w:u w:val="single"/>
        </w:rPr>
        <w:t>202</w:t>
      </w:r>
      <w:r>
        <w:rPr>
          <w:rStyle w:val="77"/>
          <w:rFonts w:hint="eastAsia" w:ascii="仿宋" w:hAnsi="仿宋" w:eastAsia="仿宋" w:cs="仿宋"/>
          <w:b/>
          <w:bCs/>
          <w:snapToGrid/>
          <w:kern w:val="2"/>
          <w:sz w:val="24"/>
          <w:szCs w:val="24"/>
          <w:highlight w:val="none"/>
          <w:u w:val="single"/>
          <w:lang w:val="en-US" w:eastAsia="zh-CN"/>
        </w:rPr>
        <w:t>4</w:t>
      </w:r>
      <w:r>
        <w:rPr>
          <w:rStyle w:val="77"/>
          <w:rFonts w:hint="eastAsia" w:ascii="仿宋" w:hAnsi="仿宋" w:eastAsia="仿宋" w:cs="仿宋"/>
          <w:b/>
          <w:bCs/>
          <w:snapToGrid/>
          <w:kern w:val="2"/>
          <w:sz w:val="24"/>
          <w:szCs w:val="24"/>
          <w:highlight w:val="none"/>
          <w:u w:val="single"/>
        </w:rPr>
        <w:t>年</w:t>
      </w:r>
      <w:r>
        <w:rPr>
          <w:rStyle w:val="77"/>
          <w:rFonts w:hint="eastAsia" w:ascii="仿宋" w:hAnsi="仿宋" w:eastAsia="仿宋" w:cs="仿宋"/>
          <w:b/>
          <w:bCs/>
          <w:snapToGrid/>
          <w:kern w:val="2"/>
          <w:sz w:val="24"/>
          <w:szCs w:val="24"/>
          <w:highlight w:val="none"/>
          <w:u w:val="single"/>
          <w:lang w:val="en-US" w:eastAsia="zh-CN"/>
        </w:rPr>
        <w:t>3</w:t>
      </w:r>
      <w:r>
        <w:rPr>
          <w:rStyle w:val="77"/>
          <w:rFonts w:hint="eastAsia" w:ascii="仿宋" w:hAnsi="仿宋" w:eastAsia="仿宋" w:cs="仿宋"/>
          <w:b/>
          <w:bCs/>
          <w:snapToGrid/>
          <w:kern w:val="2"/>
          <w:sz w:val="24"/>
          <w:szCs w:val="24"/>
          <w:highlight w:val="none"/>
          <w:u w:val="single"/>
        </w:rPr>
        <w:t>月</w:t>
      </w:r>
      <w:r>
        <w:rPr>
          <w:rStyle w:val="77"/>
          <w:rFonts w:hint="eastAsia" w:ascii="仿宋" w:hAnsi="仿宋" w:eastAsia="仿宋" w:cs="仿宋"/>
          <w:b/>
          <w:bCs/>
          <w:snapToGrid/>
          <w:kern w:val="2"/>
          <w:sz w:val="24"/>
          <w:szCs w:val="24"/>
          <w:highlight w:val="none"/>
          <w:u w:val="single"/>
          <w:lang w:val="en-US" w:eastAsia="zh-CN"/>
        </w:rPr>
        <w:t>11</w:t>
      </w:r>
      <w:r>
        <w:rPr>
          <w:rStyle w:val="77"/>
          <w:rFonts w:hint="eastAsia" w:ascii="仿宋" w:hAnsi="仿宋" w:eastAsia="仿宋" w:cs="仿宋"/>
          <w:b/>
          <w:bCs/>
          <w:snapToGrid/>
          <w:kern w:val="2"/>
          <w:sz w:val="24"/>
          <w:szCs w:val="24"/>
          <w:highlight w:val="none"/>
          <w:u w:val="single"/>
        </w:rPr>
        <w:t>日</w:t>
      </w:r>
      <w:r>
        <w:rPr>
          <w:rStyle w:val="77"/>
          <w:rFonts w:hint="eastAsia" w:ascii="仿宋" w:hAnsi="仿宋" w:eastAsia="仿宋" w:cs="仿宋"/>
          <w:b/>
          <w:bCs/>
          <w:snapToGrid/>
          <w:kern w:val="2"/>
          <w:sz w:val="24"/>
          <w:szCs w:val="24"/>
          <w:highlight w:val="none"/>
          <w:u w:val="single"/>
          <w:lang w:val="en-US" w:eastAsia="zh-CN"/>
        </w:rPr>
        <w:t>9</w:t>
      </w:r>
      <w:r>
        <w:rPr>
          <w:rStyle w:val="77"/>
          <w:rFonts w:hint="eastAsia" w:ascii="仿宋" w:hAnsi="仿宋" w:eastAsia="仿宋" w:cs="仿宋"/>
          <w:b/>
          <w:bCs/>
          <w:snapToGrid/>
          <w:kern w:val="2"/>
          <w:sz w:val="24"/>
          <w:szCs w:val="24"/>
          <w:highlight w:val="none"/>
          <w:u w:val="single"/>
        </w:rPr>
        <w:t xml:space="preserve">点 </w:t>
      </w:r>
      <w:r>
        <w:rPr>
          <w:rStyle w:val="77"/>
          <w:rFonts w:hint="eastAsia" w:ascii="仿宋" w:hAnsi="仿宋" w:eastAsia="仿宋" w:cs="仿宋"/>
          <w:b/>
          <w:bCs/>
          <w:snapToGrid/>
          <w:kern w:val="2"/>
          <w:sz w:val="24"/>
          <w:szCs w:val="24"/>
          <w:highlight w:val="none"/>
          <w:u w:val="single"/>
          <w:lang w:val="en-US" w:eastAsia="zh-CN"/>
        </w:rPr>
        <w:t>30</w:t>
      </w:r>
      <w:r>
        <w:rPr>
          <w:rStyle w:val="77"/>
          <w:rFonts w:hint="eastAsia" w:ascii="仿宋" w:hAnsi="仿宋" w:eastAsia="仿宋" w:cs="仿宋"/>
          <w:b/>
          <w:bCs/>
          <w:snapToGrid/>
          <w:kern w:val="2"/>
          <w:sz w:val="24"/>
          <w:szCs w:val="24"/>
          <w:highlight w:val="none"/>
          <w:u w:val="single"/>
        </w:rPr>
        <w:t>分00</w:t>
      </w:r>
      <w:r>
        <w:rPr>
          <w:rStyle w:val="77"/>
          <w:rFonts w:hint="eastAsia" w:ascii="仿宋" w:hAnsi="仿宋" w:eastAsia="仿宋" w:cs="仿宋"/>
          <w:bCs/>
          <w:snapToGrid/>
          <w:kern w:val="2"/>
          <w:sz w:val="24"/>
          <w:szCs w:val="24"/>
          <w:highlight w:val="none"/>
        </w:rPr>
        <w:t>秒</w:t>
      </w:r>
      <w:r>
        <w:rPr>
          <w:rStyle w:val="77"/>
          <w:rFonts w:hint="eastAsia" w:ascii="仿宋" w:hAnsi="仿宋" w:eastAsia="仿宋" w:cs="仿宋"/>
          <w:bCs/>
          <w:snapToGrid/>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bCs/>
          <w:sz w:val="24"/>
          <w:highlight w:val="none"/>
          <w:u w:val="single"/>
          <w:lang w:val="en-US" w:eastAsia="zh-CN"/>
        </w:rPr>
        <w:t>DL[2024]009</w:t>
      </w:r>
    </w:p>
    <w:p>
      <w:pPr>
        <w:spacing w:line="360" w:lineRule="auto"/>
        <w:ind w:firstLine="480"/>
        <w:rPr>
          <w:rFonts w:hint="eastAsia" w:ascii="仿宋" w:hAnsi="仿宋" w:eastAsia="仿宋" w:cs="仿宋"/>
          <w:b/>
          <w:bCs/>
          <w:sz w:val="24"/>
          <w:highlight w:val="none"/>
          <w:u w:val="single"/>
          <w:lang w:eastAsia="zh-CN"/>
        </w:rPr>
      </w:pPr>
      <w:r>
        <w:rPr>
          <w:rFonts w:hint="eastAsia" w:ascii="仿宋" w:hAnsi="仿宋" w:eastAsia="仿宋" w:cs="仿宋"/>
          <w:b/>
          <w:sz w:val="24"/>
          <w:highlight w:val="none"/>
        </w:rPr>
        <w:t>项目名称：</w:t>
      </w:r>
      <w:r>
        <w:rPr>
          <w:rFonts w:hint="eastAsia" w:ascii="仿宋" w:hAnsi="仿宋" w:eastAsia="仿宋" w:cs="仿宋"/>
          <w:b/>
          <w:bCs/>
          <w:sz w:val="24"/>
          <w:highlight w:val="none"/>
          <w:u w:val="single"/>
          <w:lang w:val="en-US" w:eastAsia="zh-CN"/>
        </w:rPr>
        <w:t>杭州市市民中心职工一食堂（H楼）食堂服务外包</w:t>
      </w:r>
    </w:p>
    <w:p>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预算金额（元）：</w:t>
      </w:r>
      <w:r>
        <w:rPr>
          <w:rFonts w:hint="eastAsia" w:ascii="仿宋" w:hAnsi="仿宋" w:eastAsia="仿宋" w:cs="仿宋"/>
          <w:b/>
          <w:sz w:val="24"/>
          <w:highlight w:val="none"/>
          <w:lang w:val="en-US" w:eastAsia="zh-CN"/>
        </w:rPr>
        <w:t>6865100</w:t>
      </w:r>
      <w:r>
        <w:rPr>
          <w:rFonts w:hint="eastAsia" w:ascii="仿宋" w:hAnsi="仿宋" w:eastAsia="仿宋" w:cs="仿宋"/>
          <w:sz w:val="24"/>
          <w:highlight w:val="none"/>
        </w:rPr>
        <w:t xml:space="preserve"> </w:t>
      </w:r>
    </w:p>
    <w:p>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6865100</w:t>
      </w:r>
      <w:r>
        <w:rPr>
          <w:rFonts w:hint="eastAsia" w:ascii="仿宋" w:hAnsi="仿宋" w:eastAsia="仿宋" w:cs="仿宋"/>
          <w:sz w:val="24"/>
          <w:highlight w:val="none"/>
        </w:rPr>
        <w:t xml:space="preserve">  </w:t>
      </w:r>
    </w:p>
    <w:p>
      <w:pPr>
        <w:pStyle w:val="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bCs/>
          <w:sz w:val="24"/>
          <w:highlight w:val="none"/>
          <w:u w:val="single"/>
          <w:lang w:val="en-US" w:eastAsia="zh-CN"/>
        </w:rPr>
        <w:t>杭州市市民中心职工一食堂（H楼）食堂服务外包</w:t>
      </w:r>
      <w:r>
        <w:rPr>
          <w:rFonts w:hint="eastAsia" w:ascii="仿宋" w:hAnsi="仿宋" w:eastAsia="仿宋" w:cs="仿宋"/>
          <w:bCs/>
          <w:snapToGrid/>
          <w:color w:val="auto"/>
          <w:kern w:val="2"/>
          <w:sz w:val="24"/>
          <w:szCs w:val="24"/>
          <w:highlight w:val="none"/>
        </w:rPr>
        <w:t>主要内容：</w:t>
      </w:r>
      <w:r>
        <w:rPr>
          <w:rFonts w:hint="eastAsia" w:ascii="仿宋_GB2312" w:hAnsi="仿宋" w:eastAsia="仿宋_GB2312"/>
          <w:bCs/>
          <w:snapToGrid/>
          <w:color w:val="auto"/>
          <w:kern w:val="2"/>
          <w:sz w:val="24"/>
          <w:szCs w:val="24"/>
          <w:highlight w:val="none"/>
        </w:rPr>
        <w:t>食堂用餐、接待会议用餐、根据季节不同提供适时菜品，定期推出特色菜或新菜，按采购方经济目标要求核算并帮助采购人控制好用餐成本等膳食管理等服务（不包括物品采购）</w:t>
      </w:r>
      <w:r>
        <w:rPr>
          <w:rFonts w:ascii="仿宋_GB2312" w:hAnsi="仿宋" w:eastAsia="仿宋_GB2312"/>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w:t>
      </w:r>
      <w:r>
        <w:rPr>
          <w:rFonts w:hint="eastAsia" w:ascii="仿宋" w:hAnsi="仿宋" w:eastAsia="仿宋" w:cs="仿宋"/>
          <w:snapToGrid/>
          <w:color w:val="auto"/>
          <w:kern w:val="2"/>
          <w:sz w:val="24"/>
          <w:szCs w:val="24"/>
          <w:highlight w:val="none"/>
          <w:lang w:eastAsia="zh-CN"/>
        </w:rPr>
        <w:t>。</w:t>
      </w:r>
    </w:p>
    <w:p>
      <w:pPr>
        <w:pStyle w:val="129"/>
        <w:ind w:firstLine="482"/>
        <w:outlineLvl w:val="2"/>
        <w:rPr>
          <w:rFonts w:hint="eastAsia" w:ascii="仿宋" w:hAnsi="仿宋" w:eastAsia="仿宋" w:cs="仿宋"/>
          <w:highlight w:val="none"/>
        </w:rPr>
      </w:pPr>
      <w:r>
        <w:rPr>
          <w:rFonts w:hint="eastAsia" w:ascii="仿宋" w:hAnsi="仿宋" w:eastAsia="仿宋" w:cs="仿宋"/>
          <w:b/>
          <w:highlight w:val="none"/>
        </w:rPr>
        <w:t>合同履约期限：</w:t>
      </w:r>
      <w:r>
        <w:rPr>
          <w:rFonts w:hint="eastAsia" w:ascii="仿宋" w:hAnsi="仿宋" w:eastAsia="仿宋" w:cs="仿宋"/>
          <w:b/>
          <w:highlight w:val="none"/>
          <w:lang w:val="en-US" w:eastAsia="zh-CN"/>
        </w:rPr>
        <w:t>1年。</w:t>
      </w:r>
      <w:r>
        <w:rPr>
          <w:rFonts w:hint="eastAsia" w:ascii="仿宋" w:hAnsi="仿宋" w:eastAsia="仿宋" w:cs="仿宋"/>
          <w:highlight w:val="none"/>
        </w:rPr>
        <w:t xml:space="preserve"> </w:t>
      </w:r>
    </w:p>
    <w:p>
      <w:pPr>
        <w:pStyle w:val="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以联合体形式投标的，提供联合协议(不接受联合体投标或者投标人不以联合体形式投标的，则不需要提供)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b w:val="0"/>
          <w:bCs w:val="0"/>
          <w:color w:val="auto"/>
          <w:sz w:val="24"/>
          <w:highlight w:val="none"/>
          <w:u w:val="none"/>
        </w:rPr>
      </w:pPr>
      <w:sdt>
        <w:sdtPr>
          <w:rPr>
            <w:rFonts w:hint="eastAsia" w:ascii="仿宋" w:hAnsi="仿宋" w:eastAsia="仿宋" w:cs="仿宋"/>
            <w:b w:val="0"/>
            <w:bCs w:val="0"/>
            <w:color w:val="0000FF"/>
            <w:kern w:val="0"/>
            <w:sz w:val="24"/>
            <w:highlight w:val="none"/>
            <w:u w:val="none"/>
          </w:rPr>
          <w:id w:val="1928616923"/>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u w:val="none"/>
          </w:rPr>
        </w:sdtEndPr>
        <w:sdtContent>
          <w:r>
            <w:rPr>
              <w:rFonts w:hint="eastAsia" w:ascii="MS Gothic" w:hAnsi="MS Gothic" w:eastAsia="仿宋" w:cs="仿宋"/>
              <w:b w:val="0"/>
              <w:bCs w:val="0"/>
              <w:color w:val="auto"/>
              <w:kern w:val="0"/>
              <w:sz w:val="24"/>
              <w:szCs w:val="24"/>
              <w:highlight w:val="none"/>
              <w:u w:val="none"/>
              <w:lang w:val="en-US" w:eastAsia="zh-CN" w:bidi="ar-SA"/>
            </w:rPr>
            <w:t>☐</w:t>
          </w:r>
        </w:sdtContent>
      </w:sdt>
      <w:r>
        <w:rPr>
          <w:rFonts w:hint="eastAsia" w:ascii="仿宋" w:hAnsi="仿宋" w:eastAsia="仿宋" w:cs="仿宋"/>
          <w:b w:val="0"/>
          <w:bCs w:val="0"/>
          <w:color w:val="auto"/>
          <w:sz w:val="24"/>
          <w:highlight w:val="none"/>
          <w:u w:val="none"/>
        </w:rPr>
        <w:t>无</w:t>
      </w:r>
      <w:r>
        <w:rPr>
          <w:rFonts w:hint="eastAsia" w:ascii="仿宋" w:hAnsi="仿宋" w:eastAsia="仿宋" w:cs="仿宋"/>
          <w:b w:val="0"/>
          <w:bCs w:val="0"/>
          <w:snapToGrid w:val="0"/>
          <w:color w:val="auto"/>
          <w:kern w:val="28"/>
          <w:sz w:val="24"/>
          <w:szCs w:val="20"/>
          <w:highlight w:val="none"/>
          <w:u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b/>
          <w:bCs/>
          <w:color w:val="auto"/>
          <w:sz w:val="24"/>
          <w:highlight w:val="none"/>
          <w:u w:val="single"/>
        </w:rPr>
      </w:pPr>
      <w:sdt>
        <w:sdtPr>
          <w:rPr>
            <w:rFonts w:hint="eastAsia" w:ascii="仿宋" w:hAnsi="仿宋" w:eastAsia="仿宋" w:cs="仿宋"/>
            <w:color w:val="auto"/>
            <w:kern w:val="0"/>
            <w:sz w:val="24"/>
            <w:highlight w:val="none"/>
          </w:rPr>
          <w:id w:val="-1985607795"/>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u w:val="single"/>
          </w:rPr>
        </w:sdtEndPr>
        <w:sdtContent>
          <w:r>
            <w:rPr>
              <w:rFonts w:hint="eastAsia" w:ascii="Wingdings" w:hAnsi="Wingdings" w:eastAsia="仿宋" w:cs="仿宋"/>
              <w:b/>
              <w:bCs/>
              <w:color w:val="auto"/>
              <w:kern w:val="0"/>
              <w:sz w:val="24"/>
              <w:szCs w:val="24"/>
              <w:highlight w:val="none"/>
              <w:u w:val="single"/>
              <w:lang w:val="en-US" w:eastAsia="zh-CN" w:bidi="ar-SA"/>
            </w:rPr>
            <w:t>þ</w:t>
          </w:r>
        </w:sdtContent>
      </w:sdt>
      <w:r>
        <w:rPr>
          <w:rFonts w:hint="eastAsia" w:ascii="仿宋" w:hAnsi="仿宋" w:eastAsia="仿宋" w:cs="仿宋"/>
          <w:b/>
          <w:bCs/>
          <w:color w:val="auto"/>
          <w:sz w:val="24"/>
          <w:highlight w:val="none"/>
          <w:u w:val="single"/>
        </w:rPr>
        <w:t>要求以联合体形式参加，提供联合协议和中小企业声明函</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联合协议中中小企业合同金额应当达到</w:t>
      </w:r>
      <w:r>
        <w:rPr>
          <w:rFonts w:hint="eastAsia" w:ascii="仿宋" w:hAnsi="仿宋" w:eastAsia="仿宋" w:cs="仿宋"/>
          <w:b/>
          <w:bCs/>
          <w:color w:val="auto"/>
          <w:sz w:val="24"/>
          <w:highlight w:val="none"/>
          <w:u w:val="single"/>
          <w:lang w:val="en-US" w:eastAsia="zh-CN"/>
        </w:rPr>
        <w:t>40</w:t>
      </w:r>
      <w:r>
        <w:rPr>
          <w:rFonts w:hint="eastAsia" w:ascii="仿宋" w:hAnsi="仿宋" w:eastAsia="仿宋" w:cs="仿宋"/>
          <w:b/>
          <w:bCs/>
          <w:color w:val="auto"/>
          <w:sz w:val="24"/>
          <w:highlight w:val="none"/>
          <w:u w:val="single"/>
        </w:rPr>
        <w:t>%，其中小微企业合同金额应当达到</w:t>
      </w:r>
      <w:r>
        <w:rPr>
          <w:rFonts w:hint="eastAsia" w:ascii="仿宋" w:hAnsi="仿宋" w:eastAsia="仿宋" w:cs="仿宋"/>
          <w:b/>
          <w:bCs/>
          <w:color w:val="auto"/>
          <w:sz w:val="24"/>
          <w:highlight w:val="none"/>
          <w:u w:val="single"/>
          <w:lang w:val="en-US" w:eastAsia="zh-CN"/>
        </w:rPr>
        <w:t>70</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pacing w:val="8"/>
          <w:kern w:val="0"/>
          <w:sz w:val="24"/>
          <w:highlight w:val="none"/>
          <w:u w:val="singl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b/>
          <w:bCs/>
          <w:color w:val="auto"/>
          <w:sz w:val="24"/>
          <w:highlight w:val="none"/>
          <w:u w:val="singl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4.本项目的特定资格要求：</w:t>
      </w:r>
      <w:r>
        <w:rPr>
          <w:rFonts w:hint="eastAsia" w:ascii="仿宋" w:hAnsi="仿宋" w:eastAsia="仿宋" w:cs="仿宋"/>
          <w:b w:val="0"/>
          <w:bCs w:val="0"/>
          <w:color w:val="auto"/>
          <w:sz w:val="24"/>
          <w:highlight w:val="none"/>
          <w:u w:val="single"/>
        </w:rPr>
        <w:t>无；</w:t>
      </w:r>
    </w:p>
    <w:p>
      <w:pPr>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 xml:space="preserve"> 月</w:t>
      </w:r>
      <w:r>
        <w:rPr>
          <w:rFonts w:hint="eastAsia" w:ascii="仿宋" w:hAnsi="仿宋" w:eastAsia="仿宋" w:cs="仿宋"/>
          <w:color w:val="FF0000"/>
          <w:sz w:val="24"/>
          <w:highlight w:val="none"/>
          <w:u w:val="single"/>
          <w:lang w:val="en-US" w:eastAsia="zh-CN"/>
        </w:rPr>
        <w:t>11</w:t>
      </w:r>
      <w:r>
        <w:rPr>
          <w:rFonts w:hint="eastAsia" w:ascii="仿宋" w:hAnsi="仿宋" w:eastAsia="仿宋" w:cs="仿宋"/>
          <w:color w:val="FF0000"/>
          <w:sz w:val="24"/>
          <w:highlight w:val="none"/>
          <w:u w:val="single"/>
        </w:rPr>
        <w:t xml:space="preserve"> 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Style w:val="77"/>
          <w:rFonts w:hint="eastAsia" w:ascii="仿宋" w:hAnsi="仿宋" w:eastAsia="仿宋" w:cs="仿宋"/>
          <w:b/>
          <w:bCs/>
          <w:snapToGrid/>
          <w:kern w:val="2"/>
          <w:sz w:val="24"/>
          <w:szCs w:val="24"/>
          <w:highlight w:val="none"/>
          <w:u w:val="single"/>
        </w:rPr>
        <w:t>202</w:t>
      </w:r>
      <w:r>
        <w:rPr>
          <w:rStyle w:val="77"/>
          <w:rFonts w:hint="eastAsia" w:ascii="仿宋" w:hAnsi="仿宋" w:eastAsia="仿宋" w:cs="仿宋"/>
          <w:b/>
          <w:bCs/>
          <w:snapToGrid/>
          <w:kern w:val="2"/>
          <w:sz w:val="24"/>
          <w:szCs w:val="24"/>
          <w:highlight w:val="none"/>
          <w:u w:val="single"/>
          <w:lang w:val="en-US" w:eastAsia="zh-CN"/>
        </w:rPr>
        <w:t>4</w:t>
      </w:r>
      <w:r>
        <w:rPr>
          <w:rStyle w:val="77"/>
          <w:rFonts w:hint="eastAsia" w:ascii="仿宋" w:hAnsi="仿宋" w:eastAsia="仿宋" w:cs="仿宋"/>
          <w:b/>
          <w:bCs/>
          <w:snapToGrid/>
          <w:kern w:val="2"/>
          <w:sz w:val="24"/>
          <w:szCs w:val="24"/>
          <w:highlight w:val="none"/>
          <w:u w:val="single"/>
        </w:rPr>
        <w:t>年</w:t>
      </w:r>
      <w:r>
        <w:rPr>
          <w:rStyle w:val="77"/>
          <w:rFonts w:hint="eastAsia" w:ascii="仿宋" w:hAnsi="仿宋" w:eastAsia="仿宋" w:cs="仿宋"/>
          <w:b/>
          <w:bCs/>
          <w:snapToGrid/>
          <w:kern w:val="2"/>
          <w:sz w:val="24"/>
          <w:szCs w:val="24"/>
          <w:highlight w:val="none"/>
          <w:u w:val="single"/>
          <w:lang w:val="en-US" w:eastAsia="zh-CN"/>
        </w:rPr>
        <w:t>3</w:t>
      </w:r>
      <w:r>
        <w:rPr>
          <w:rStyle w:val="77"/>
          <w:rFonts w:hint="eastAsia" w:ascii="仿宋" w:hAnsi="仿宋" w:eastAsia="仿宋" w:cs="仿宋"/>
          <w:b/>
          <w:bCs/>
          <w:snapToGrid/>
          <w:kern w:val="2"/>
          <w:sz w:val="24"/>
          <w:szCs w:val="24"/>
          <w:highlight w:val="none"/>
          <w:u w:val="single"/>
        </w:rPr>
        <w:t>月</w:t>
      </w:r>
      <w:r>
        <w:rPr>
          <w:rStyle w:val="77"/>
          <w:rFonts w:hint="eastAsia" w:ascii="仿宋" w:hAnsi="仿宋" w:eastAsia="仿宋" w:cs="仿宋"/>
          <w:b/>
          <w:bCs/>
          <w:snapToGrid/>
          <w:kern w:val="2"/>
          <w:sz w:val="24"/>
          <w:szCs w:val="24"/>
          <w:highlight w:val="none"/>
          <w:u w:val="single"/>
          <w:lang w:val="en-US" w:eastAsia="zh-CN"/>
        </w:rPr>
        <w:t>11</w:t>
      </w:r>
      <w:r>
        <w:rPr>
          <w:rStyle w:val="77"/>
          <w:rFonts w:hint="eastAsia" w:ascii="仿宋" w:hAnsi="仿宋" w:eastAsia="仿宋" w:cs="仿宋"/>
          <w:b/>
          <w:bCs/>
          <w:snapToGrid/>
          <w:kern w:val="2"/>
          <w:sz w:val="24"/>
          <w:szCs w:val="24"/>
          <w:highlight w:val="none"/>
          <w:u w:val="single"/>
        </w:rPr>
        <w:t>日</w:t>
      </w:r>
      <w:r>
        <w:rPr>
          <w:rStyle w:val="77"/>
          <w:rFonts w:hint="eastAsia" w:ascii="仿宋" w:hAnsi="仿宋" w:eastAsia="仿宋" w:cs="仿宋"/>
          <w:b/>
          <w:bCs/>
          <w:snapToGrid/>
          <w:kern w:val="2"/>
          <w:sz w:val="24"/>
          <w:szCs w:val="24"/>
          <w:highlight w:val="none"/>
          <w:u w:val="single"/>
          <w:lang w:val="en-US" w:eastAsia="zh-CN"/>
        </w:rPr>
        <w:t>9</w:t>
      </w:r>
      <w:r>
        <w:rPr>
          <w:rStyle w:val="77"/>
          <w:rFonts w:hint="eastAsia" w:ascii="仿宋" w:hAnsi="仿宋" w:eastAsia="仿宋" w:cs="仿宋"/>
          <w:b/>
          <w:bCs/>
          <w:snapToGrid/>
          <w:kern w:val="2"/>
          <w:sz w:val="24"/>
          <w:szCs w:val="24"/>
          <w:highlight w:val="none"/>
          <w:u w:val="single"/>
        </w:rPr>
        <w:t xml:space="preserve">点 </w:t>
      </w:r>
      <w:r>
        <w:rPr>
          <w:rStyle w:val="77"/>
          <w:rFonts w:hint="eastAsia" w:ascii="仿宋" w:hAnsi="仿宋" w:eastAsia="仿宋" w:cs="仿宋"/>
          <w:b/>
          <w:bCs/>
          <w:snapToGrid/>
          <w:kern w:val="2"/>
          <w:sz w:val="24"/>
          <w:szCs w:val="24"/>
          <w:highlight w:val="none"/>
          <w:u w:val="single"/>
          <w:lang w:val="en-US" w:eastAsia="zh-CN"/>
        </w:rPr>
        <w:t>30</w:t>
      </w:r>
      <w:r>
        <w:rPr>
          <w:rStyle w:val="77"/>
          <w:rFonts w:hint="eastAsia" w:ascii="仿宋" w:hAnsi="仿宋" w:eastAsia="仿宋" w:cs="仿宋"/>
          <w:b/>
          <w:bCs/>
          <w:snapToGrid/>
          <w:kern w:val="2"/>
          <w:sz w:val="24"/>
          <w:szCs w:val="24"/>
          <w:highlight w:val="none"/>
          <w:u w:val="single"/>
        </w:rPr>
        <w:t>分00</w:t>
      </w:r>
      <w:r>
        <w:rPr>
          <w:rStyle w:val="77"/>
          <w:rFonts w:hint="eastAsia" w:ascii="仿宋" w:hAnsi="仿宋" w:eastAsia="仿宋" w:cs="仿宋"/>
          <w:bCs/>
          <w:snapToGrid/>
          <w:kern w:val="2"/>
          <w:sz w:val="24"/>
          <w:szCs w:val="24"/>
          <w:highlight w:val="none"/>
        </w:rPr>
        <w:t>秒</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Style w:val="77"/>
          <w:rFonts w:hint="eastAsia" w:ascii="仿宋" w:hAnsi="仿宋" w:eastAsia="仿宋" w:cs="仿宋"/>
          <w:b/>
          <w:bCs/>
          <w:snapToGrid/>
          <w:kern w:val="2"/>
          <w:sz w:val="24"/>
          <w:szCs w:val="24"/>
          <w:highlight w:val="none"/>
          <w:u w:val="single"/>
        </w:rPr>
        <w:t>202</w:t>
      </w:r>
      <w:r>
        <w:rPr>
          <w:rStyle w:val="77"/>
          <w:rFonts w:hint="eastAsia" w:ascii="仿宋" w:hAnsi="仿宋" w:eastAsia="仿宋" w:cs="仿宋"/>
          <w:b/>
          <w:bCs/>
          <w:snapToGrid/>
          <w:kern w:val="2"/>
          <w:sz w:val="24"/>
          <w:szCs w:val="24"/>
          <w:highlight w:val="none"/>
          <w:u w:val="single"/>
          <w:lang w:val="en-US" w:eastAsia="zh-CN"/>
        </w:rPr>
        <w:t>4</w:t>
      </w:r>
      <w:r>
        <w:rPr>
          <w:rStyle w:val="77"/>
          <w:rFonts w:hint="eastAsia" w:ascii="仿宋" w:hAnsi="仿宋" w:eastAsia="仿宋" w:cs="仿宋"/>
          <w:b/>
          <w:bCs/>
          <w:snapToGrid/>
          <w:kern w:val="2"/>
          <w:sz w:val="24"/>
          <w:szCs w:val="24"/>
          <w:highlight w:val="none"/>
          <w:u w:val="single"/>
        </w:rPr>
        <w:t>年</w:t>
      </w:r>
      <w:r>
        <w:rPr>
          <w:rStyle w:val="77"/>
          <w:rFonts w:hint="eastAsia" w:ascii="仿宋" w:hAnsi="仿宋" w:eastAsia="仿宋" w:cs="仿宋"/>
          <w:b/>
          <w:bCs/>
          <w:snapToGrid/>
          <w:kern w:val="2"/>
          <w:sz w:val="24"/>
          <w:szCs w:val="24"/>
          <w:highlight w:val="none"/>
          <w:u w:val="single"/>
          <w:lang w:val="en-US" w:eastAsia="zh-CN"/>
        </w:rPr>
        <w:t>3</w:t>
      </w:r>
      <w:r>
        <w:rPr>
          <w:rStyle w:val="77"/>
          <w:rFonts w:hint="eastAsia" w:ascii="仿宋" w:hAnsi="仿宋" w:eastAsia="仿宋" w:cs="仿宋"/>
          <w:b/>
          <w:bCs/>
          <w:snapToGrid/>
          <w:kern w:val="2"/>
          <w:sz w:val="24"/>
          <w:szCs w:val="24"/>
          <w:highlight w:val="none"/>
          <w:u w:val="single"/>
        </w:rPr>
        <w:t>月</w:t>
      </w:r>
      <w:r>
        <w:rPr>
          <w:rStyle w:val="77"/>
          <w:rFonts w:hint="eastAsia" w:ascii="仿宋" w:hAnsi="仿宋" w:eastAsia="仿宋" w:cs="仿宋"/>
          <w:b/>
          <w:bCs/>
          <w:snapToGrid/>
          <w:kern w:val="2"/>
          <w:sz w:val="24"/>
          <w:szCs w:val="24"/>
          <w:highlight w:val="none"/>
          <w:u w:val="single"/>
          <w:lang w:val="en-US" w:eastAsia="zh-CN"/>
        </w:rPr>
        <w:t>11</w:t>
      </w:r>
      <w:r>
        <w:rPr>
          <w:rStyle w:val="77"/>
          <w:rFonts w:hint="eastAsia" w:ascii="仿宋" w:hAnsi="仿宋" w:eastAsia="仿宋" w:cs="仿宋"/>
          <w:b/>
          <w:bCs/>
          <w:snapToGrid/>
          <w:kern w:val="2"/>
          <w:sz w:val="24"/>
          <w:szCs w:val="24"/>
          <w:highlight w:val="none"/>
          <w:u w:val="single"/>
        </w:rPr>
        <w:t>日</w:t>
      </w:r>
      <w:r>
        <w:rPr>
          <w:rStyle w:val="77"/>
          <w:rFonts w:hint="eastAsia" w:ascii="仿宋" w:hAnsi="仿宋" w:eastAsia="仿宋" w:cs="仿宋"/>
          <w:b/>
          <w:bCs/>
          <w:snapToGrid/>
          <w:kern w:val="2"/>
          <w:sz w:val="24"/>
          <w:szCs w:val="24"/>
          <w:highlight w:val="none"/>
          <w:u w:val="single"/>
          <w:lang w:val="en-US" w:eastAsia="zh-CN"/>
        </w:rPr>
        <w:t>9</w:t>
      </w:r>
      <w:r>
        <w:rPr>
          <w:rStyle w:val="77"/>
          <w:rFonts w:hint="eastAsia" w:ascii="仿宋" w:hAnsi="仿宋" w:eastAsia="仿宋" w:cs="仿宋"/>
          <w:b/>
          <w:bCs/>
          <w:snapToGrid/>
          <w:kern w:val="2"/>
          <w:sz w:val="24"/>
          <w:szCs w:val="24"/>
          <w:highlight w:val="none"/>
          <w:u w:val="single"/>
        </w:rPr>
        <w:t xml:space="preserve">点 </w:t>
      </w:r>
      <w:r>
        <w:rPr>
          <w:rStyle w:val="77"/>
          <w:rFonts w:hint="eastAsia" w:ascii="仿宋" w:hAnsi="仿宋" w:eastAsia="仿宋" w:cs="仿宋"/>
          <w:b/>
          <w:bCs/>
          <w:snapToGrid/>
          <w:kern w:val="2"/>
          <w:sz w:val="24"/>
          <w:szCs w:val="24"/>
          <w:highlight w:val="none"/>
          <w:u w:val="single"/>
          <w:lang w:val="en-US" w:eastAsia="zh-CN"/>
        </w:rPr>
        <w:t>30</w:t>
      </w:r>
      <w:r>
        <w:rPr>
          <w:rStyle w:val="77"/>
          <w:rFonts w:hint="eastAsia" w:ascii="仿宋" w:hAnsi="仿宋" w:eastAsia="仿宋" w:cs="仿宋"/>
          <w:b/>
          <w:bCs/>
          <w:snapToGrid/>
          <w:kern w:val="2"/>
          <w:sz w:val="24"/>
          <w:szCs w:val="24"/>
          <w:highlight w:val="none"/>
          <w:u w:val="single"/>
        </w:rPr>
        <w:t>分00</w:t>
      </w:r>
      <w:r>
        <w:rPr>
          <w:rStyle w:val="77"/>
          <w:rFonts w:hint="eastAsia" w:ascii="仿宋" w:hAnsi="仿宋" w:eastAsia="仿宋" w:cs="仿宋"/>
          <w:bCs/>
          <w:snapToGrid/>
          <w:kern w:val="2"/>
          <w:sz w:val="24"/>
          <w:szCs w:val="24"/>
          <w:highlight w:val="none"/>
        </w:rPr>
        <w:t>秒</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名    称：杭州市行政大楼服务保障中心</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地    址：杭州市江干区解放东路18号市民中心B座</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传    真：</w:t>
      </w:r>
      <w:r>
        <w:rPr>
          <w:rFonts w:hint="eastAsia" w:ascii="仿宋_GB2312" w:hAnsi="仿宋" w:eastAsia="仿宋_GB2312" w:cs="Times New Roman"/>
          <w:color w:val="auto"/>
          <w:sz w:val="24"/>
          <w:highlight w:val="none"/>
        </w:rPr>
        <w:t>0571-85256115</w:t>
      </w:r>
    </w:p>
    <w:p>
      <w:pPr>
        <w:spacing w:line="360" w:lineRule="auto"/>
        <w:ind w:firstLine="480" w:firstLineChars="20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项目联系人（询问）：</w:t>
      </w:r>
      <w:r>
        <w:rPr>
          <w:rFonts w:hint="eastAsia" w:ascii="仿宋_GB2312" w:hAnsi="仿宋" w:eastAsia="仿宋_GB2312" w:cs="Times New Roman"/>
          <w:color w:val="auto"/>
          <w:sz w:val="24"/>
          <w:highlight w:val="none"/>
          <w:lang w:val="en-US" w:eastAsia="zh-CN"/>
        </w:rPr>
        <w:t>王健</w:t>
      </w:r>
    </w:p>
    <w:p>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项目联系方式（询问）：0571-85256115</w:t>
      </w:r>
    </w:p>
    <w:p>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质疑联系人：翁建新</w:t>
      </w:r>
    </w:p>
    <w:p>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质疑联系方式：0571-85253853</w:t>
      </w:r>
    </w:p>
    <w:p>
      <w:pPr>
        <w:pStyle w:val="25"/>
        <w:rPr>
          <w:rFonts w:hint="eastAsia"/>
          <w:highlight w:val="none"/>
        </w:rPr>
      </w:pPr>
    </w:p>
    <w:p>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 xml:space="preserve"> 2.采购代理机构信息            </w:t>
      </w:r>
    </w:p>
    <w:p>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名称：建正工程咨询有限公司</w:t>
      </w:r>
    </w:p>
    <w:p>
      <w:pPr>
        <w:spacing w:line="360" w:lineRule="auto"/>
        <w:ind w:firstLine="480" w:firstLineChars="20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地址：</w:t>
      </w:r>
      <w:r>
        <w:rPr>
          <w:rFonts w:hint="eastAsia" w:ascii="仿宋_GB2312" w:hAnsi="仿宋" w:eastAsia="仿宋_GB2312" w:cs="Times New Roman"/>
          <w:color w:val="auto"/>
          <w:sz w:val="24"/>
          <w:highlight w:val="none"/>
          <w:lang w:eastAsia="zh-CN"/>
        </w:rPr>
        <w:t>杭州市西湖区西投万科开物创新大厦B座9楼</w:t>
      </w:r>
    </w:p>
    <w:p>
      <w:pPr>
        <w:spacing w:line="360" w:lineRule="auto"/>
        <w:ind w:firstLine="480" w:firstLineChars="200"/>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项目联系人（询问）：</w:t>
      </w:r>
      <w:r>
        <w:rPr>
          <w:rFonts w:hint="eastAsia" w:ascii="仿宋_GB2312" w:hAnsi="仿宋" w:eastAsia="仿宋_GB2312" w:cs="Times New Roman"/>
          <w:color w:val="auto"/>
          <w:sz w:val="24"/>
          <w:highlight w:val="none"/>
          <w:lang w:eastAsia="zh-CN"/>
        </w:rPr>
        <w:t>贺</w:t>
      </w:r>
      <w:r>
        <w:rPr>
          <w:rFonts w:hint="eastAsia" w:ascii="仿宋_GB2312" w:hAnsi="仿宋" w:eastAsia="仿宋_GB2312" w:cs="Times New Roman"/>
          <w:color w:val="auto"/>
          <w:sz w:val="24"/>
          <w:highlight w:val="none"/>
          <w:lang w:val="en-US" w:eastAsia="zh-CN"/>
        </w:rPr>
        <w:t>妮娜</w:t>
      </w:r>
    </w:p>
    <w:p>
      <w:pPr>
        <w:spacing w:line="360" w:lineRule="auto"/>
        <w:ind w:firstLine="480" w:firstLineChars="20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项目联系方式（询问）：</w:t>
      </w:r>
      <w:r>
        <w:rPr>
          <w:rFonts w:hint="eastAsia" w:ascii="仿宋_GB2312" w:hAnsi="仿宋" w:eastAsia="仿宋_GB2312" w:cs="Times New Roman"/>
          <w:color w:val="auto"/>
          <w:sz w:val="24"/>
          <w:highlight w:val="none"/>
          <w:lang w:eastAsia="zh-CN"/>
        </w:rPr>
        <w:t>13545165603</w:t>
      </w:r>
    </w:p>
    <w:p>
      <w:pPr>
        <w:spacing w:line="360" w:lineRule="auto"/>
        <w:ind w:firstLine="480" w:firstLineChars="20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质疑联系人：</w:t>
      </w:r>
      <w:r>
        <w:rPr>
          <w:rFonts w:hint="eastAsia" w:ascii="仿宋_GB2312" w:hAnsi="仿宋" w:eastAsia="仿宋_GB2312" w:cs="Times New Roman"/>
          <w:color w:val="auto"/>
          <w:sz w:val="24"/>
          <w:highlight w:val="none"/>
          <w:lang w:val="en-US" w:eastAsia="zh-CN"/>
        </w:rPr>
        <w:t>方玲霞</w:t>
      </w:r>
    </w:p>
    <w:p>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质疑联系方式：18058123450</w:t>
      </w:r>
    </w:p>
    <w:p>
      <w:pPr>
        <w:pStyle w:val="25"/>
        <w:rPr>
          <w:rFonts w:hint="eastAsia"/>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3.同级政府采购监督管理部门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名    称：杭州市财政局政府采购监管处 /浙江省政府采购行政裁决服务中心（杭州）</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址：杭州市上城区四季青街道新业路市民之家G03办公室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联系人 ：朱女士、王女士</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监督投诉电话：电话：0571-85252453   </w:t>
      </w:r>
    </w:p>
    <w:p>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政策咨询：陈先生、厉先生，0571-89580460、89580456</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bookmarkStart w:id="5" w:name="_Toc118"/>
      <w:r>
        <w:rPr>
          <w:rFonts w:hint="eastAsia" w:ascii="仿宋" w:hAnsi="仿宋" w:eastAsia="仿宋" w:cs="仿宋"/>
          <w:b/>
          <w:sz w:val="36"/>
          <w:szCs w:val="20"/>
          <w:highlight w:val="none"/>
        </w:rPr>
        <w:t>第二部分</w:t>
      </w:r>
      <w:bookmarkEnd w:id="1"/>
      <w:r>
        <w:rPr>
          <w:rFonts w:hint="eastAsia" w:ascii="仿宋" w:hAnsi="仿宋" w:eastAsia="仿宋" w:cs="仿宋"/>
          <w:b/>
          <w:sz w:val="36"/>
          <w:szCs w:val="20"/>
          <w:highlight w:val="none"/>
        </w:rPr>
        <w:t xml:space="preserve"> 投标人须知</w:t>
      </w:r>
      <w:bookmarkEnd w:id="2"/>
      <w:bookmarkEnd w:id="5"/>
    </w:p>
    <w:p>
      <w:pPr>
        <w:adjustRightInd/>
        <w:spacing w:line="360" w:lineRule="auto"/>
        <w:ind w:firstLine="3845" w:firstLineChars="1197"/>
        <w:outlineLvl w:val="0"/>
        <w:rPr>
          <w:rFonts w:hint="eastAsia" w:ascii="仿宋" w:hAnsi="仿宋" w:eastAsia="仿宋" w:cs="仿宋"/>
          <w:b/>
          <w:sz w:val="32"/>
          <w:szCs w:val="20"/>
          <w:highlight w:val="none"/>
        </w:rPr>
      </w:pPr>
      <w:bookmarkStart w:id="6" w:name="_Toc27634"/>
      <w:r>
        <w:rPr>
          <w:rFonts w:hint="eastAsia" w:ascii="仿宋" w:hAnsi="仿宋" w:eastAsia="仿宋" w:cs="仿宋"/>
          <w:b/>
          <w:sz w:val="32"/>
          <w:szCs w:val="20"/>
          <w:highlight w:val="none"/>
        </w:rPr>
        <w:t>前附表</w:t>
      </w:r>
      <w:bookmarkEnd w:id="6"/>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Cs w:val="21"/>
                <w:highlight w:val="none"/>
              </w:rPr>
              <w:t>项目说明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 w:eastAsia="仿宋_GB2312" w:cs="Times New Roman"/>
                <w:bCs/>
                <w:color w:val="auto"/>
                <w:szCs w:val="21"/>
                <w:highlight w:val="none"/>
                <w:lang w:val="zh-CN"/>
              </w:rPr>
            </w:pPr>
            <w:r>
              <w:rPr>
                <w:rFonts w:hint="eastAsia" w:ascii="仿宋" w:hAnsi="仿宋" w:eastAsia="仿宋" w:cs="仿宋"/>
                <w:color w:val="auto"/>
                <w:kern w:val="0"/>
                <w:szCs w:val="21"/>
                <w:highlight w:val="none"/>
              </w:rPr>
              <w:t>一、项目</w:t>
            </w:r>
            <w:r>
              <w:rPr>
                <w:rFonts w:hint="eastAsia" w:ascii="仿宋" w:hAnsi="仿宋" w:eastAsia="仿宋" w:cs="仿宋_GB2312"/>
                <w:color w:val="auto"/>
                <w:kern w:val="0"/>
                <w:szCs w:val="21"/>
                <w:highlight w:val="none"/>
                <w:lang w:val="zh-CN"/>
              </w:rPr>
              <w:t>名称：</w:t>
            </w:r>
            <w:r>
              <w:rPr>
                <w:rFonts w:hint="eastAsia" w:ascii="仿宋_GB2312" w:hAnsi="仿宋" w:eastAsia="仿宋_GB2312" w:cs="Times New Roman"/>
                <w:bCs/>
                <w:color w:val="auto"/>
                <w:szCs w:val="21"/>
                <w:highlight w:val="none"/>
                <w:lang w:val="en-US" w:eastAsia="zh-CN"/>
              </w:rPr>
              <w:t>杭州市市民中心职工一食堂（H楼）食堂服务外包</w:t>
            </w:r>
          </w:p>
          <w:p>
            <w:pPr>
              <w:snapToGrid w:val="0"/>
              <w:spacing w:line="360" w:lineRule="auto"/>
              <w:jc w:val="left"/>
              <w:rPr>
                <w:rFonts w:hint="eastAsia" w:ascii="仿宋_GB2312" w:hAnsi="仿宋" w:eastAsia="仿宋_GB2312" w:cs="Times New Roman"/>
                <w:bCs/>
                <w:color w:val="auto"/>
                <w:szCs w:val="21"/>
                <w:highlight w:val="none"/>
                <w:lang w:val="zh-CN"/>
              </w:rPr>
            </w:pPr>
            <w:r>
              <w:rPr>
                <w:rFonts w:hint="eastAsia" w:ascii="仿宋_GB2312" w:hAnsi="仿宋" w:eastAsia="仿宋_GB2312" w:cs="Times New Roman"/>
                <w:bCs/>
                <w:color w:val="auto"/>
                <w:szCs w:val="21"/>
                <w:highlight w:val="none"/>
                <w:lang w:val="zh-CN"/>
              </w:rPr>
              <w:t>二、采购内容：</w:t>
            </w:r>
            <w:r>
              <w:rPr>
                <w:rFonts w:hint="eastAsia" w:ascii="仿宋_GB2312" w:hAnsi="仿宋" w:eastAsia="仿宋_GB2312" w:cs="Times New Roman"/>
                <w:bCs/>
                <w:color w:val="auto"/>
                <w:szCs w:val="21"/>
                <w:highlight w:val="none"/>
                <w:lang w:val="en-US" w:eastAsia="zh-CN"/>
              </w:rPr>
              <w:t>杭州市市民中心职工一食堂（H楼）食堂服务外包</w:t>
            </w:r>
            <w:r>
              <w:rPr>
                <w:rFonts w:hint="eastAsia" w:ascii="仿宋_GB2312" w:hAnsi="仿宋" w:eastAsia="仿宋_GB2312" w:cs="Times New Roman"/>
                <w:bCs/>
                <w:color w:val="auto"/>
                <w:szCs w:val="21"/>
                <w:highlight w:val="none"/>
              </w:rPr>
              <w:t>，具体详见第三部分采购需求</w:t>
            </w:r>
            <w:r>
              <w:rPr>
                <w:rFonts w:hint="eastAsia" w:ascii="仿宋_GB2312" w:hAnsi="仿宋" w:eastAsia="仿宋_GB2312" w:cs="Times New Roman"/>
                <w:bCs/>
                <w:color w:val="auto"/>
                <w:szCs w:val="21"/>
                <w:highlight w:val="none"/>
                <w:lang w:val="zh-CN"/>
              </w:rPr>
              <w:t>。</w:t>
            </w:r>
          </w:p>
          <w:p>
            <w:pPr>
              <w:snapToGrid w:val="0"/>
              <w:spacing w:line="360" w:lineRule="auto"/>
              <w:jc w:val="left"/>
              <w:rPr>
                <w:rFonts w:ascii="仿宋" w:hAnsi="仿宋" w:eastAsia="仿宋" w:cs="仿宋"/>
                <w:color w:val="auto"/>
                <w:kern w:val="0"/>
                <w:szCs w:val="21"/>
                <w:highlight w:val="none"/>
              </w:rPr>
            </w:pPr>
            <w:r>
              <w:rPr>
                <w:rFonts w:hint="eastAsia" w:ascii="仿宋" w:hAnsi="仿宋" w:eastAsia="仿宋" w:cs="仿宋_GB2312"/>
                <w:color w:val="auto"/>
                <w:kern w:val="0"/>
                <w:szCs w:val="21"/>
                <w:highlight w:val="none"/>
                <w:lang w:val="zh-CN"/>
              </w:rPr>
              <w:t>三、服务地点：杭州市行政大楼服务保障中心</w:t>
            </w:r>
            <w:r>
              <w:rPr>
                <w:rFonts w:hint="eastAsia" w:ascii="仿宋" w:hAnsi="仿宋" w:eastAsia="仿宋"/>
                <w:bCs/>
                <w:color w:val="auto"/>
                <w:szCs w:val="21"/>
                <w:highlight w:val="none"/>
              </w:rPr>
              <w:t>。</w:t>
            </w:r>
          </w:p>
          <w:p>
            <w:pPr>
              <w:snapToGrid w:val="0"/>
              <w:spacing w:line="360" w:lineRule="auto"/>
              <w:jc w:val="left"/>
              <w:rPr>
                <w:rFonts w:hint="eastAsia" w:ascii="仿宋" w:hAnsi="仿宋" w:eastAsia="仿宋" w:cs="仿宋"/>
                <w:b/>
                <w:bCs/>
                <w:color w:val="auto"/>
                <w:kern w:val="0"/>
                <w:szCs w:val="21"/>
                <w:highlight w:val="none"/>
                <w:u w:val="single"/>
                <w:lang w:val="en-US" w:eastAsia="zh-CN"/>
              </w:rPr>
            </w:pPr>
            <w:r>
              <w:rPr>
                <w:rFonts w:hint="eastAsia" w:ascii="仿宋" w:hAnsi="仿宋" w:eastAsia="仿宋" w:cs="仿宋"/>
                <w:color w:val="auto"/>
                <w:kern w:val="0"/>
                <w:szCs w:val="21"/>
                <w:highlight w:val="none"/>
              </w:rPr>
              <w:t>四、合同履约期限</w:t>
            </w:r>
            <w:r>
              <w:rPr>
                <w:rFonts w:hint="eastAsia" w:ascii="仿宋" w:hAnsi="仿宋" w:eastAsia="仿宋" w:cs="仿宋"/>
                <w:b/>
                <w:bCs/>
                <w:color w:val="auto"/>
                <w:kern w:val="0"/>
                <w:szCs w:val="21"/>
                <w:highlight w:val="none"/>
                <w:u w:val="single"/>
              </w:rPr>
              <w:t>：</w:t>
            </w:r>
            <w:r>
              <w:rPr>
                <w:rFonts w:hint="eastAsia" w:ascii="仿宋" w:hAnsi="仿宋" w:eastAsia="仿宋" w:cs="仿宋"/>
                <w:b/>
                <w:bCs/>
                <w:color w:val="auto"/>
                <w:kern w:val="0"/>
                <w:szCs w:val="21"/>
                <w:highlight w:val="none"/>
                <w:u w:val="single"/>
                <w:lang w:val="en-US" w:eastAsia="zh-CN"/>
              </w:rPr>
              <w:t>1年（自2024年1月1日至2024年12月31日止），</w:t>
            </w:r>
            <w:r>
              <w:rPr>
                <w:rFonts w:hint="eastAsia" w:ascii="仿宋" w:hAnsi="仿宋" w:eastAsia="仿宋" w:cs="仿宋"/>
                <w:b/>
                <w:bCs/>
                <w:color w:val="auto"/>
                <w:kern w:val="0"/>
                <w:szCs w:val="21"/>
                <w:highlight w:val="none"/>
                <w:u w:val="single"/>
              </w:rPr>
              <w:t>服务期满，</w:t>
            </w:r>
            <w:r>
              <w:rPr>
                <w:rFonts w:hint="eastAsia" w:ascii="仿宋" w:hAnsi="仿宋" w:eastAsia="仿宋" w:cs="仿宋"/>
                <w:b/>
                <w:bCs/>
                <w:color w:val="auto"/>
                <w:kern w:val="0"/>
                <w:szCs w:val="21"/>
                <w:highlight w:val="none"/>
                <w:u w:val="single"/>
                <w:lang w:val="en-US" w:eastAsia="zh-CN"/>
              </w:rPr>
              <w:t>中标</w:t>
            </w:r>
            <w:r>
              <w:rPr>
                <w:rFonts w:hint="eastAsia" w:ascii="仿宋" w:hAnsi="仿宋" w:eastAsia="仿宋" w:cs="仿宋"/>
                <w:b/>
                <w:bCs/>
                <w:color w:val="auto"/>
                <w:kern w:val="0"/>
                <w:szCs w:val="21"/>
                <w:highlight w:val="none"/>
                <w:u w:val="single"/>
              </w:rPr>
              <w:t>供应商根据采购方的要求延续提供1-</w:t>
            </w:r>
            <w:r>
              <w:rPr>
                <w:rFonts w:hint="eastAsia" w:ascii="仿宋" w:hAnsi="仿宋" w:eastAsia="仿宋" w:cs="仿宋"/>
                <w:b/>
                <w:bCs/>
                <w:color w:val="auto"/>
                <w:kern w:val="0"/>
                <w:szCs w:val="21"/>
                <w:highlight w:val="none"/>
                <w:u w:val="single"/>
                <w:lang w:val="en-US" w:eastAsia="zh-CN"/>
              </w:rPr>
              <w:t>3</w:t>
            </w:r>
            <w:r>
              <w:rPr>
                <w:rFonts w:hint="eastAsia" w:ascii="仿宋" w:hAnsi="仿宋" w:eastAsia="仿宋" w:cs="仿宋"/>
                <w:b/>
                <w:bCs/>
                <w:color w:val="auto"/>
                <w:kern w:val="0"/>
                <w:szCs w:val="21"/>
                <w:highlight w:val="none"/>
                <w:u w:val="single"/>
              </w:rPr>
              <w:t>个月的服务，费用标准按</w:t>
            </w:r>
            <w:r>
              <w:rPr>
                <w:rFonts w:hint="eastAsia" w:ascii="仿宋" w:hAnsi="仿宋" w:eastAsia="仿宋" w:cs="仿宋"/>
                <w:b/>
                <w:bCs/>
                <w:color w:val="auto"/>
                <w:kern w:val="0"/>
                <w:szCs w:val="21"/>
                <w:highlight w:val="none"/>
                <w:u w:val="single"/>
                <w:lang w:val="en-US" w:eastAsia="zh-CN"/>
              </w:rPr>
              <w:t>新</w:t>
            </w:r>
            <w:r>
              <w:rPr>
                <w:rFonts w:hint="eastAsia" w:ascii="仿宋" w:hAnsi="仿宋" w:eastAsia="仿宋" w:cs="仿宋"/>
                <w:b/>
                <w:bCs/>
                <w:color w:val="auto"/>
                <w:kern w:val="0"/>
                <w:szCs w:val="21"/>
                <w:highlight w:val="none"/>
                <w:u w:val="single"/>
              </w:rPr>
              <w:t>合同规定执行</w:t>
            </w:r>
            <w:r>
              <w:rPr>
                <w:rFonts w:hint="eastAsia" w:ascii="仿宋" w:hAnsi="仿宋" w:eastAsia="仿宋" w:cs="仿宋"/>
                <w:b/>
                <w:bCs/>
                <w:color w:val="auto"/>
                <w:kern w:val="0"/>
                <w:szCs w:val="21"/>
                <w:highlight w:val="none"/>
                <w:u w:val="single"/>
                <w:lang w:val="en-US" w:eastAsia="zh-CN"/>
              </w:rPr>
              <w:t>。</w:t>
            </w:r>
          </w:p>
          <w:p>
            <w:pPr>
              <w:snapToGrid w:val="0"/>
              <w:spacing w:line="360" w:lineRule="auto"/>
              <w:jc w:val="left"/>
              <w:rPr>
                <w:rFonts w:ascii="仿宋" w:hAnsi="仿宋" w:eastAsia="仿宋"/>
                <w:color w:val="auto"/>
                <w:highlight w:val="none"/>
              </w:rPr>
            </w:pPr>
            <w:r>
              <w:rPr>
                <w:rFonts w:hint="eastAsia" w:ascii="仿宋" w:hAnsi="仿宋" w:eastAsia="仿宋" w:cs="仿宋"/>
                <w:b/>
                <w:bCs/>
                <w:color w:val="auto"/>
                <w:kern w:val="0"/>
                <w:szCs w:val="21"/>
                <w:highlight w:val="none"/>
                <w:u w:val="single"/>
              </w:rPr>
              <w:t>本项目因为采购流程时间导致原服务商需延期</w:t>
            </w:r>
            <w:r>
              <w:rPr>
                <w:rFonts w:hint="eastAsia" w:ascii="仿宋" w:hAnsi="仿宋" w:eastAsia="仿宋" w:cs="仿宋"/>
                <w:b/>
                <w:bCs/>
                <w:color w:val="auto"/>
                <w:kern w:val="0"/>
                <w:szCs w:val="21"/>
                <w:highlight w:val="none"/>
                <w:u w:val="single"/>
                <w:lang w:val="en-US" w:eastAsia="zh-CN"/>
              </w:rPr>
              <w:t>1-3</w:t>
            </w:r>
            <w:r>
              <w:rPr>
                <w:rFonts w:hint="eastAsia" w:ascii="仿宋" w:hAnsi="仿宋" w:eastAsia="仿宋" w:cs="仿宋"/>
                <w:b/>
                <w:bCs/>
                <w:color w:val="auto"/>
                <w:kern w:val="0"/>
                <w:szCs w:val="21"/>
                <w:highlight w:val="none"/>
                <w:u w:val="single"/>
              </w:rPr>
              <w:t>个月服务，供应商需在收到采购方支付首</w:t>
            </w:r>
            <w:r>
              <w:rPr>
                <w:rFonts w:hint="eastAsia" w:ascii="仿宋" w:hAnsi="仿宋" w:eastAsia="仿宋" w:cs="仿宋"/>
                <w:b/>
                <w:bCs/>
                <w:color w:val="auto"/>
                <w:kern w:val="0"/>
                <w:szCs w:val="21"/>
                <w:highlight w:val="none"/>
                <w:u w:val="single"/>
                <w:lang w:val="en-US" w:eastAsia="zh-CN"/>
              </w:rPr>
              <w:t>笔</w:t>
            </w:r>
            <w:r>
              <w:rPr>
                <w:rFonts w:hint="eastAsia" w:ascii="仿宋" w:hAnsi="仿宋" w:eastAsia="仿宋" w:cs="仿宋"/>
                <w:b/>
                <w:bCs/>
                <w:color w:val="auto"/>
                <w:kern w:val="0"/>
                <w:szCs w:val="21"/>
                <w:highlight w:val="none"/>
                <w:u w:val="single"/>
              </w:rPr>
              <w:t>费用后一周内，按中</w:t>
            </w:r>
            <w:r>
              <w:rPr>
                <w:rFonts w:hint="eastAsia" w:ascii="仿宋" w:hAnsi="仿宋" w:eastAsia="仿宋" w:cs="仿宋"/>
                <w:b/>
                <w:bCs/>
                <w:color w:val="auto"/>
                <w:kern w:val="0"/>
                <w:szCs w:val="21"/>
                <w:highlight w:val="none"/>
                <w:u w:val="single"/>
                <w:lang w:val="en-US" w:eastAsia="zh-CN"/>
              </w:rPr>
              <w:t>标金额</w:t>
            </w:r>
            <w:r>
              <w:rPr>
                <w:rFonts w:hint="eastAsia" w:ascii="仿宋" w:hAnsi="仿宋" w:eastAsia="仿宋" w:cs="仿宋"/>
                <w:b/>
                <w:bCs/>
                <w:color w:val="auto"/>
                <w:kern w:val="0"/>
                <w:szCs w:val="21"/>
                <w:highlight w:val="none"/>
                <w:u w:val="single"/>
              </w:rPr>
              <w:t>折算延期</w:t>
            </w:r>
            <w:r>
              <w:rPr>
                <w:rFonts w:hint="eastAsia" w:ascii="仿宋" w:hAnsi="仿宋" w:eastAsia="仿宋" w:cs="仿宋"/>
                <w:b/>
                <w:bCs/>
                <w:color w:val="auto"/>
                <w:kern w:val="0"/>
                <w:szCs w:val="21"/>
                <w:highlight w:val="none"/>
                <w:u w:val="single"/>
                <w:lang w:val="en-US" w:eastAsia="zh-CN"/>
              </w:rPr>
              <w:t>1-3</w:t>
            </w:r>
            <w:r>
              <w:rPr>
                <w:rFonts w:hint="eastAsia" w:ascii="仿宋" w:hAnsi="仿宋" w:eastAsia="仿宋" w:cs="仿宋"/>
                <w:b/>
                <w:bCs/>
                <w:color w:val="auto"/>
                <w:kern w:val="0"/>
                <w:szCs w:val="21"/>
                <w:highlight w:val="none"/>
                <w:u w:val="single"/>
              </w:rPr>
              <w:t>个月服务费支付至原服务单位。</w:t>
            </w:r>
          </w:p>
          <w:p>
            <w:pPr>
              <w:snapToGrid w:val="0"/>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五、具体采购要求：详见采购文件第三部分采购需求。</w:t>
            </w:r>
          </w:p>
          <w:p>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六、</w:t>
            </w:r>
            <w:r>
              <w:rPr>
                <w:rFonts w:hint="eastAsia" w:ascii="仿宋" w:hAnsi="仿宋" w:eastAsia="仿宋" w:cs="仿宋"/>
                <w:color w:val="auto"/>
                <w:kern w:val="0"/>
                <w:szCs w:val="21"/>
                <w:highlight w:val="none"/>
                <w:lang w:val="en-US" w:eastAsia="zh-CN"/>
              </w:rPr>
              <w:t>最高限价：见采购公告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highlight w:val="none"/>
                <w:lang w:val="en-US"/>
              </w:rPr>
            </w:pPr>
            <w:r>
              <w:rPr>
                <w:rFonts w:hint="eastAsia" w:ascii="仿宋" w:hAnsi="仿宋" w:eastAsia="仿宋" w:cs="仿宋"/>
                <w:color w:val="auto"/>
                <w:sz w:val="24"/>
                <w:highlight w:val="none"/>
              </w:rPr>
              <w:t>按照《关于印发中小企业划型标准规定的通知》（工信部联企业〔2011〕300号）的所属行业规定，本项目采购标的：</w:t>
            </w:r>
            <w:r>
              <w:rPr>
                <w:rFonts w:hint="eastAsia" w:ascii="仿宋" w:hAnsi="仿宋" w:eastAsia="仿宋" w:cs="仿宋"/>
                <w:b/>
                <w:bCs/>
                <w:color w:val="auto"/>
                <w:sz w:val="24"/>
                <w:highlight w:val="none"/>
                <w:u w:val="single"/>
                <w:lang w:eastAsia="zh-CN"/>
              </w:rPr>
              <w:t>食堂服务外包</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lang w:val="en-US" w:eastAsia="zh-CN"/>
              </w:rPr>
              <w:t>餐饮业</w:t>
            </w:r>
            <w:r>
              <w:rPr>
                <w:rFonts w:hint="eastAsia" w:ascii="仿宋" w:hAnsi="仿宋" w:eastAsia="仿宋" w:cs="仿宋"/>
                <w:color w:val="auto"/>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w:t>
            </w:r>
            <w:r>
              <w:rPr>
                <w:rFonts w:hint="eastAsia" w:ascii="仿宋" w:hAnsi="仿宋" w:eastAsia="仿宋" w:cs="仿宋"/>
                <w:kern w:val="0"/>
                <w:sz w:val="24"/>
                <w:highlight w:val="none"/>
                <w:u w:val="single"/>
              </w:rPr>
              <w:t>20</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编制时可根据项目情况进行调整</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3</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编制时可根据项目情况进行调整</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rPr>
              <w:t>人。讲解演示结束后按要求解答评标委员会提问。</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kern w:val="0"/>
                <w:sz w:val="24"/>
                <w:highlight w:val="none"/>
                <w:u w:val="single"/>
                <w:lang w:val="en-US" w:eastAsia="zh-CN"/>
              </w:rPr>
              <w:t>/</w:t>
            </w:r>
            <w:r>
              <w:rPr>
                <w:rFonts w:hint="eastAsia" w:ascii="仿宋" w:hAnsi="仿宋" w:eastAsia="仿宋" w:cs="仿宋"/>
                <w:color w:val="FF0000"/>
                <w:kern w:val="0"/>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kern w:val="2"/>
                <w:sz w:val="24"/>
                <w:szCs w:val="24"/>
                <w:highlight w:val="none"/>
                <w:lang w:val="en-US" w:eastAsia="zh-CN" w:bidi="ar-SA"/>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b/>
                <w:bCs/>
                <w:kern w:val="0"/>
                <w:sz w:val="24"/>
                <w:highlight w:val="none"/>
                <w:lang w:val="zh-CN"/>
              </w:rPr>
              <w:t>投标文件</w:t>
            </w:r>
            <w:r>
              <w:rPr>
                <w:rFonts w:hint="eastAsia" w:ascii="仿宋" w:hAnsi="仿宋" w:eastAsia="仿宋" w:cs="仿宋"/>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spacing w:line="360" w:lineRule="auto"/>
              <w:ind w:firstLine="241" w:firstLineChars="100"/>
              <w:rPr>
                <w:rFonts w:hint="eastAsia"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12</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备份投标文件送达地点：</w:t>
            </w:r>
            <w:r>
              <w:rPr>
                <w:rFonts w:hint="eastAsia" w:ascii="仿宋_GB2312" w:hAnsi="仿宋" w:eastAsia="仿宋_GB2312" w:cs="Times New Roman"/>
                <w:b/>
                <w:bCs/>
                <w:color w:val="auto"/>
                <w:sz w:val="24"/>
                <w:highlight w:val="none"/>
                <w:u w:val="single"/>
                <w:lang w:eastAsia="zh-CN"/>
              </w:rPr>
              <w:t>杭州市西湖区西投万科开物创新大厦B座9楼</w:t>
            </w:r>
            <w:r>
              <w:rPr>
                <w:rFonts w:hint="eastAsia" w:ascii="仿宋" w:hAnsi="仿宋" w:eastAsia="仿宋" w:cs="仿宋"/>
                <w:kern w:val="28"/>
                <w:sz w:val="24"/>
                <w:szCs w:val="24"/>
                <w:highlight w:val="none"/>
              </w:rPr>
              <w:t>；备份投标文件签收人员联系电话：</w:t>
            </w:r>
            <w:r>
              <w:rPr>
                <w:rFonts w:hint="eastAsia" w:ascii="仿宋_GB2312" w:hAnsi="仿宋" w:eastAsia="仿宋_GB2312" w:cs="Times New Roman"/>
                <w:b/>
                <w:bCs/>
                <w:color w:val="auto"/>
                <w:sz w:val="24"/>
                <w:highlight w:val="none"/>
                <w:u w:val="single"/>
                <w:lang w:eastAsia="zh-CN"/>
              </w:rPr>
              <w:t>贺</w:t>
            </w:r>
            <w:r>
              <w:rPr>
                <w:rFonts w:hint="eastAsia" w:ascii="仿宋_GB2312" w:hAnsi="仿宋" w:eastAsia="仿宋_GB2312" w:cs="Times New Roman"/>
                <w:b/>
                <w:bCs/>
                <w:color w:val="auto"/>
                <w:sz w:val="24"/>
                <w:highlight w:val="none"/>
                <w:u w:val="single"/>
                <w:lang w:val="en-US" w:eastAsia="zh-CN"/>
              </w:rPr>
              <w:t>妮娜</w:t>
            </w:r>
            <w:r>
              <w:rPr>
                <w:rFonts w:hint="eastAsia" w:ascii="仿宋_GB2312" w:hAnsi="仿宋" w:eastAsia="仿宋_GB2312" w:cs="Times New Roman"/>
                <w:b/>
                <w:bCs/>
                <w:color w:val="auto"/>
                <w:sz w:val="24"/>
                <w:highlight w:val="none"/>
                <w:u w:val="single"/>
                <w:lang w:eastAsia="zh-CN"/>
              </w:rPr>
              <w:t>13545165603</w:t>
            </w:r>
            <w:r>
              <w:rPr>
                <w:rFonts w:hint="eastAsia" w:ascii="仿宋" w:hAnsi="仿宋" w:eastAsia="仿宋" w:cs="仿宋"/>
                <w:sz w:val="24"/>
                <w:szCs w:val="24"/>
                <w:highlight w:val="none"/>
              </w:rPr>
              <w:t>。</w:t>
            </w:r>
          </w:p>
          <w:p>
            <w:pPr>
              <w:spacing w:line="360" w:lineRule="auto"/>
              <w:ind w:firstLine="482" w:firstLineChars="200"/>
              <w:rPr>
                <w:rFonts w:hint="eastAsia" w:ascii="仿宋" w:hAnsi="仿宋" w:eastAsia="仿宋" w:cs="仿宋"/>
                <w:kern w:val="28"/>
                <w:sz w:val="24"/>
                <w:highlight w:val="none"/>
              </w:rPr>
            </w:pPr>
            <w:r>
              <w:rPr>
                <w:rFonts w:hint="eastAsia" w:ascii="仿宋" w:hAnsi="仿宋" w:eastAsia="仿宋" w:cs="仿宋"/>
                <w:b/>
                <w:sz w:val="24"/>
                <w:szCs w:val="24"/>
                <w:highlight w:val="none"/>
              </w:rPr>
              <w:t>采购人、</w:t>
            </w:r>
            <w:r>
              <w:rPr>
                <w:rFonts w:hint="eastAsia" w:ascii="仿宋" w:hAnsi="仿宋" w:eastAsia="仿宋" w:cs="仿宋"/>
                <w:b/>
                <w:sz w:val="24"/>
                <w:szCs w:val="24"/>
                <w:highlight w:val="none"/>
                <w:lang w:eastAsia="zh-CN"/>
              </w:rPr>
              <w:t>采购代理机构</w:t>
            </w:r>
            <w:r>
              <w:rPr>
                <w:rFonts w:hint="eastAsia" w:ascii="仿宋" w:hAnsi="仿宋" w:eastAsia="仿宋" w:cs="仿宋"/>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4"/>
                <w:highlight w:val="none"/>
              </w:rPr>
            </w:pPr>
            <w:sdt>
              <w:sdtPr>
                <w:rPr>
                  <w:rFonts w:hint="eastAsia" w:ascii="仿宋" w:hAnsi="仿宋" w:eastAsia="仿宋" w:cs="仿宋"/>
                  <w:kern w:val="0"/>
                  <w:sz w:val="24"/>
                  <w:szCs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rPr>
                  <w:t>☐</w:t>
                </w:r>
              </w:sdtContent>
            </w:sdt>
            <w:r>
              <w:rPr>
                <w:rFonts w:hint="eastAsia" w:ascii="仿宋" w:hAnsi="仿宋" w:eastAsia="仿宋" w:cs="仿宋"/>
                <w:snapToGrid w:val="0"/>
                <w:kern w:val="28"/>
                <w:sz w:val="24"/>
                <w:szCs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szCs w:val="24"/>
                <w:highlight w:val="none"/>
              </w:rPr>
            </w:pPr>
            <w:sdt>
              <w:sdtPr>
                <w:rPr>
                  <w:rFonts w:hint="eastAsia" w:ascii="仿宋" w:hAnsi="仿宋" w:eastAsia="仿宋" w:cs="仿宋"/>
                  <w:kern w:val="0"/>
                  <w:sz w:val="24"/>
                  <w:szCs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rPr>
                  <w:sym w:font="Wingdings" w:char="F0FE"/>
                </w:r>
              </w:sdtContent>
            </w:sdt>
            <w:r>
              <w:rPr>
                <w:rFonts w:hint="eastAsia" w:ascii="仿宋" w:hAnsi="仿宋" w:eastAsia="仿宋" w:cs="仿宋"/>
                <w:snapToGrid w:val="0"/>
                <w:kern w:val="28"/>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kern w:val="0"/>
                <w:sz w:val="24"/>
                <w:szCs w:val="24"/>
                <w:highlight w:val="none"/>
              </w:rPr>
            </w:pPr>
            <w:bookmarkStart w:id="7" w:name="_Toc12581"/>
            <w:bookmarkStart w:id="8" w:name="_Toc16766"/>
            <w:bookmarkStart w:id="9" w:name="_Toc8545"/>
            <w:r>
              <w:rPr>
                <w:rFonts w:hint="eastAsia" w:ascii="仿宋" w:hAnsi="仿宋" w:eastAsia="仿宋" w:cs="仿宋"/>
                <w:kern w:val="28"/>
                <w:sz w:val="24"/>
                <w:szCs w:val="24"/>
                <w:highlight w:val="none"/>
                <w:lang w:val="en-US" w:eastAsia="zh-CN"/>
              </w:rPr>
              <w:t>采购代理服务费</w:t>
            </w:r>
            <w:r>
              <w:rPr>
                <w:rFonts w:hint="eastAsia" w:ascii="仿宋" w:hAnsi="仿宋" w:eastAsia="仿宋" w:cs="仿宋"/>
                <w:kern w:val="28"/>
                <w:sz w:val="24"/>
                <w:szCs w:val="24"/>
                <w:highlight w:val="none"/>
              </w:rPr>
              <w:t>由中标人支付，以</w:t>
            </w:r>
            <w:r>
              <w:rPr>
                <w:rFonts w:hint="eastAsia" w:ascii="仿宋" w:hAnsi="仿宋" w:eastAsia="仿宋" w:cs="仿宋"/>
                <w:kern w:val="28"/>
                <w:sz w:val="24"/>
                <w:szCs w:val="24"/>
                <w:highlight w:val="none"/>
                <w:lang w:val="en-US" w:eastAsia="zh-CN"/>
              </w:rPr>
              <w:t>每个包项的</w:t>
            </w:r>
            <w:r>
              <w:rPr>
                <w:rFonts w:hint="eastAsia" w:ascii="仿宋" w:hAnsi="仿宋" w:eastAsia="仿宋" w:cs="仿宋"/>
                <w:kern w:val="28"/>
                <w:sz w:val="24"/>
                <w:szCs w:val="24"/>
                <w:highlight w:val="none"/>
              </w:rPr>
              <w:t>成交总金额作为收费的计算基数，代理按照</w:t>
            </w:r>
            <w:r>
              <w:rPr>
                <w:rFonts w:hint="eastAsia" w:ascii="仿宋" w:hAnsi="仿宋" w:eastAsia="仿宋" w:cs="仿宋"/>
                <w:kern w:val="28"/>
                <w:sz w:val="24"/>
                <w:szCs w:val="24"/>
                <w:highlight w:val="none"/>
                <w:lang w:val="en-US" w:eastAsia="zh-CN"/>
              </w:rPr>
              <w:t>计价格（2002）1980号</w:t>
            </w:r>
            <w:r>
              <w:rPr>
                <w:rFonts w:hint="eastAsia" w:ascii="仿宋" w:hAnsi="仿宋" w:eastAsia="仿宋" w:cs="仿宋"/>
                <w:kern w:val="28"/>
                <w:sz w:val="24"/>
                <w:szCs w:val="24"/>
                <w:highlight w:val="none"/>
              </w:rPr>
              <w:t>文件规定的</w:t>
            </w:r>
            <w:r>
              <w:rPr>
                <w:rFonts w:hint="eastAsia" w:ascii="仿宋" w:hAnsi="仿宋" w:eastAsia="仿宋" w:cs="仿宋"/>
                <w:kern w:val="28"/>
                <w:sz w:val="24"/>
                <w:szCs w:val="24"/>
                <w:highlight w:val="none"/>
                <w:lang w:val="en-US" w:eastAsia="zh-CN"/>
              </w:rPr>
              <w:t>78%</w:t>
            </w:r>
            <w:r>
              <w:rPr>
                <w:rFonts w:hint="eastAsia" w:ascii="仿宋" w:hAnsi="仿宋" w:eastAsia="仿宋" w:cs="仿宋"/>
                <w:kern w:val="28"/>
                <w:sz w:val="24"/>
                <w:szCs w:val="24"/>
                <w:highlight w:val="none"/>
              </w:rPr>
              <w:t>相应项目收费标准</w:t>
            </w:r>
            <w:r>
              <w:rPr>
                <w:rFonts w:ascii="仿宋" w:hAnsi="仿宋" w:eastAsia="仿宋" w:cs="仿宋"/>
                <w:kern w:val="28"/>
                <w:sz w:val="24"/>
                <w:szCs w:val="24"/>
                <w:highlight w:val="none"/>
              </w:rPr>
              <w:t>取费</w:t>
            </w: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lang w:val="en-US" w:eastAsia="zh-CN"/>
              </w:rPr>
              <w:t>低于5000元按5000元计取</w:t>
            </w:r>
            <w:r>
              <w:rPr>
                <w:rFonts w:hint="eastAsia" w:ascii="仿宋" w:hAnsi="仿宋" w:eastAsia="仿宋" w:cs="仿宋"/>
                <w:kern w:val="28"/>
                <w:sz w:val="24"/>
                <w:szCs w:val="24"/>
                <w:highlight w:val="none"/>
              </w:rPr>
              <w:t>。</w:t>
            </w:r>
            <w:bookmarkEnd w:id="7"/>
            <w:bookmarkEnd w:id="8"/>
            <w:bookmarkEnd w:id="9"/>
          </w:p>
        </w:tc>
      </w:tr>
    </w:tbl>
    <w:p>
      <w:pPr>
        <w:snapToGrid w:val="0"/>
        <w:spacing w:line="360" w:lineRule="auto"/>
        <w:jc w:val="center"/>
        <w:rPr>
          <w:rFonts w:hint="eastAsia" w:ascii="仿宋" w:hAnsi="仿宋" w:eastAsia="仿宋" w:cs="仿宋"/>
          <w:b/>
          <w:sz w:val="32"/>
          <w:szCs w:val="20"/>
          <w:highlight w:val="none"/>
        </w:rPr>
      </w:pPr>
    </w:p>
    <w:bookmarkEnd w:id="3"/>
    <w:p>
      <w:pPr>
        <w:adjustRightInd/>
        <w:spacing w:line="360" w:lineRule="auto"/>
        <w:ind w:firstLine="3845" w:firstLineChars="1197"/>
        <w:outlineLvl w:val="0"/>
        <w:rPr>
          <w:rFonts w:hint="eastAsia" w:ascii="仿宋" w:hAnsi="仿宋" w:eastAsia="仿宋" w:cs="仿宋"/>
          <w:b/>
          <w:sz w:val="32"/>
          <w:szCs w:val="20"/>
          <w:highlight w:val="none"/>
        </w:rPr>
      </w:pPr>
      <w:bookmarkStart w:id="10" w:name="_Toc27317"/>
      <w:bookmarkStart w:id="11" w:name="_Toc164416483"/>
      <w:bookmarkStart w:id="12" w:name="第三部分"/>
      <w:r>
        <w:rPr>
          <w:rFonts w:hint="eastAsia" w:ascii="仿宋" w:hAnsi="仿宋" w:eastAsia="仿宋" w:cs="仿宋"/>
          <w:b/>
          <w:sz w:val="32"/>
          <w:szCs w:val="20"/>
          <w:highlight w:val="none"/>
        </w:rPr>
        <w:t>一、总则</w:t>
      </w:r>
      <w:bookmarkEnd w:id="10"/>
    </w:p>
    <w:p>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w:t>
      </w:r>
      <w:bookmarkStart w:id="13" w:name="_Toc14075"/>
      <w:r>
        <w:rPr>
          <w:rFonts w:hint="eastAsia" w:ascii="仿宋" w:hAnsi="仿宋" w:eastAsia="仿宋" w:cs="仿宋"/>
          <w:b/>
          <w:sz w:val="24"/>
          <w:highlight w:val="none"/>
        </w:rPr>
        <w:t>2.定义</w:t>
      </w:r>
      <w:bookmarkEnd w:id="13"/>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”系指招标公告中载明的本项目的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w:t>
      </w:r>
      <w:r>
        <w:rPr>
          <w:rFonts w:hint="eastAsia" w:ascii="仿宋" w:hAnsi="仿宋" w:eastAsia="仿宋" w:cs="仿宋"/>
          <w:sz w:val="24"/>
          <w:highlight w:val="none"/>
          <w:lang w:val="en-US" w:eastAsia="zh-CN"/>
        </w:rPr>
        <w:t>系</w:t>
      </w:r>
      <w:r>
        <w:rPr>
          <w:rFonts w:hint="eastAsia" w:ascii="仿宋" w:hAnsi="仿宋" w:eastAsia="仿宋" w:cs="仿宋"/>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szCs w:val="24"/>
          <w:highlight w:val="none"/>
        </w:rPr>
        <w:t>.3.3对于未预留份额专门面向中小企业的政府采购服务项目，以及预留份额政府采购服务项目中的非预留部分标项，对小型和微型企业的投标报价给予10%-20%的扣除，用扣除后的价格参与评审</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具体根据</w:t>
      </w:r>
      <w:r>
        <w:rPr>
          <w:rFonts w:hint="eastAsia" w:ascii="仿宋" w:hAnsi="仿宋" w:eastAsia="仿宋" w:cs="仿宋"/>
          <w:b/>
          <w:color w:val="auto"/>
          <w:sz w:val="24"/>
          <w:szCs w:val="24"/>
          <w:highlight w:val="none"/>
        </w:rPr>
        <w:t>招标文件第四部分评标办法明确的扣除比例）</w:t>
      </w:r>
      <w:r>
        <w:rPr>
          <w:rFonts w:hint="eastAsia" w:ascii="仿宋" w:hAnsi="仿宋" w:eastAsia="仿宋" w:cs="仿宋"/>
          <w:sz w:val="24"/>
          <w:szCs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具体根据</w:t>
      </w:r>
      <w:r>
        <w:rPr>
          <w:rFonts w:hint="eastAsia" w:ascii="仿宋" w:hAnsi="仿宋" w:eastAsia="仿宋" w:cs="仿宋"/>
          <w:b/>
          <w:color w:val="auto"/>
          <w:sz w:val="24"/>
          <w:szCs w:val="24"/>
          <w:highlight w:val="none"/>
        </w:rPr>
        <w:t>招标文件第四部分评标办法明确的扣除比例）</w:t>
      </w:r>
      <w:r>
        <w:rPr>
          <w:rFonts w:hint="eastAsia" w:ascii="仿宋" w:hAnsi="仿宋" w:eastAsia="仿宋" w:cs="仿宋"/>
          <w:sz w:val="24"/>
          <w:szCs w:val="24"/>
          <w:highlight w:val="none"/>
        </w:rPr>
        <w:t>。组成联合体或者接受分包的小微企业与联合体内其他企业、分包企业之间存在直接控股、管理关系的，不享受价格扣除优惠政策。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rPr>
      </w:pPr>
      <w:r>
        <w:rPr>
          <w:rFonts w:hint="eastAsia" w:ascii="仿宋" w:hAnsi="仿宋" w:eastAsia="仿宋" w:cs="仿宋"/>
          <w:color w:val="0000FF"/>
          <w:sz w:val="24"/>
          <w:highlight w:val="none"/>
          <w:lang w:val="en-US"/>
          <w14:textFill>
            <w14:gradFill>
              <w14:gsLst>
                <w14:gs w14:pos="0">
                  <w14:srgbClr w14:val="14CD68"/>
                </w14:gs>
                <w14:gs w14:pos="100000">
                  <w14:srgbClr w14:val="0B6E38"/>
                </w14:gs>
              </w14:gsLst>
              <w14:lin w14:scaled="0"/>
            </w14:gradFill>
          </w14:textFill>
        </w:rPr>
        <w:t xml:space="preserve">3.4.3 </w:t>
      </w:r>
      <w:r>
        <w:rPr>
          <w:rFonts w:hint="eastAsia" w:ascii="仿宋" w:hAnsi="仿宋" w:eastAsia="仿宋" w:cs="仿宋"/>
          <w:color w:val="0000FF"/>
          <w:sz w:val="24"/>
          <w:highlight w:val="none"/>
          <w:lang w:val="en-US" w:eastAsia="zh-CN"/>
          <w14:textFill>
            <w14:gradFill>
              <w14:gsLst>
                <w14:gs w14:pos="0">
                  <w14:srgbClr w14:val="14CD68"/>
                </w14:gs>
                <w14:gs w14:pos="100000">
                  <w14:srgbClr w14:val="0B6E38"/>
                </w14:gs>
              </w14:gsLst>
              <w14:lin w14:scaled="0"/>
            </w14:gradFill>
          </w14:textFill>
        </w:rPr>
        <w:t>采购人应当贯彻落实知识产权保护相关法律法规，</w:t>
      </w:r>
      <w:r>
        <w:rPr>
          <w:rFonts w:hint="eastAsia" w:ascii="仿宋" w:hAnsi="仿宋" w:eastAsia="仿宋" w:cs="仿宋"/>
          <w:color w:val="0000FF"/>
          <w:sz w:val="24"/>
          <w:highlight w:val="none"/>
          <w:lang w:val="en-US"/>
          <w14:textFill>
            <w14:gradFill>
              <w14:gsLst>
                <w14:gs w14:pos="0">
                  <w14:srgbClr w14:val="14CD68"/>
                </w14:gs>
                <w14:gs w14:pos="100000">
                  <w14:srgbClr w14:val="0B6E38"/>
                </w14:gs>
              </w14:gsLst>
              <w14:lin w14:scaled="0"/>
            </w14:gradFill>
          </w14:textFill>
        </w:rPr>
        <w:t>应当采购使用正版软件。</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pPr>
        <w:spacing w:line="360" w:lineRule="auto"/>
        <w:ind w:firstLine="240" w:firstLineChars="100"/>
        <w:rPr>
          <w:rFonts w:ascii="宋体" w:hAnsi="宋体" w:cs="宋体"/>
          <w:b/>
          <w:sz w:val="24"/>
          <w14:textFill>
            <w14:gradFill>
              <w14:gsLst>
                <w14:gs w14:pos="0">
                  <w14:srgbClr w14:val="14CD68"/>
                </w14:gs>
                <w14:gs w14:pos="100000">
                  <w14:srgbClr w14:val="0B6E38"/>
                </w14:gs>
              </w14:gsLst>
              <w14:lin w14:scaled="0"/>
            </w14:gradFill>
          </w14:textFill>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r>
        <w:rPr>
          <w:rFonts w:hint="eastAsia" w:ascii="宋体" w:hAnsi="宋体" w:cs="仿宋"/>
          <w:color w:val="FF0000"/>
          <w:sz w:val="24"/>
          <w14:textFill>
            <w14:gradFill>
              <w14:gsLst>
                <w14:gs w14:pos="0">
                  <w14:srgbClr w14:val="14CD68"/>
                </w14:gs>
                <w14:gs w14:pos="100000">
                  <w14:srgbClr w14:val="0B6E38"/>
                </w14:gs>
              </w14:gsLst>
              <w14:lin w14:scaled="0"/>
            </w14:gradFill>
          </w14:textFill>
        </w:rPr>
        <w:t>、</w:t>
      </w:r>
      <w:r>
        <w:rPr>
          <w:rFonts w:hint="eastAsia" w:ascii="仿宋" w:hAnsi="仿宋" w:eastAsia="仿宋" w:cs="仿宋"/>
          <w:b/>
          <w:sz w:val="24"/>
          <w:highlight w:val="none"/>
          <w14:textFill>
            <w14:gradFill>
              <w14:gsLst>
                <w14:gs w14:pos="0">
                  <w14:srgbClr w14:val="14CD68"/>
                </w14:gs>
                <w14:gs w14:pos="100000">
                  <w14:srgbClr w14:val="0B6E38"/>
                </w14:gs>
              </w14:gsLst>
              <w14:lin w14:scaled="0"/>
            </w14:gradFill>
          </w14:textFill>
        </w:rPr>
        <w:t>补偿救济</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4.3供应商质疑</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提出质疑，否则，采购人或者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不予受理：</w:t>
      </w:r>
    </w:p>
    <w:p>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w:t>
      </w:r>
      <w:r>
        <w:rPr>
          <w:rFonts w:hint="eastAsia" w:ascii="仿宋" w:hAnsi="仿宋" w:eastAsia="仿宋" w:cs="仿宋"/>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4.3.3.4事实依据；</w:t>
      </w:r>
    </w:p>
    <w:p>
      <w:pPr>
        <w:pStyle w:val="33"/>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4.3.3.5必要的法律依据；</w:t>
      </w:r>
    </w:p>
    <w:p>
      <w:pPr>
        <w:pStyle w:val="33"/>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.5采购人或者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4.4供应商投诉</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4.4.1质疑供应商对采购人、</w:t>
      </w:r>
      <w:r>
        <w:rPr>
          <w:rFonts w:hint="eastAsia" w:ascii="仿宋" w:hAnsi="仿宋" w:eastAsia="仿宋" w:cs="仿宋"/>
          <w:highlight w:val="none"/>
          <w:lang w:eastAsia="zh-CN"/>
        </w:rPr>
        <w:t>采购代理机构</w:t>
      </w:r>
      <w:r>
        <w:rPr>
          <w:rFonts w:hint="eastAsia" w:ascii="仿宋" w:hAnsi="仿宋" w:eastAsia="仿宋" w:cs="仿宋"/>
          <w:highlight w:val="none"/>
        </w:rPr>
        <w:t>的答复不满意或者采购人、</w:t>
      </w:r>
      <w:r>
        <w:rPr>
          <w:rFonts w:hint="eastAsia" w:ascii="仿宋" w:hAnsi="仿宋" w:eastAsia="仿宋" w:cs="仿宋"/>
          <w:highlight w:val="none"/>
          <w:lang w:eastAsia="zh-CN"/>
        </w:rPr>
        <w:t>采购代理机构</w:t>
      </w:r>
      <w:r>
        <w:rPr>
          <w:rFonts w:hint="eastAsia" w:ascii="仿宋" w:hAnsi="仿宋" w:eastAsia="仿宋" w:cs="仿宋"/>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仿宋" w:hAnsi="仿宋" w:eastAsia="仿宋" w:cs="仿宋"/>
          <w:color w:val="FF0000"/>
          <w:sz w:val="24"/>
          <w14:textFill>
            <w14:gradFill>
              <w14:gsLst>
                <w14:gs w14:pos="0">
                  <w14:srgbClr w14:val="14CD68"/>
                </w14:gs>
                <w14:gs w14:pos="100000">
                  <w14:srgbClr w14:val="0B6E38"/>
                </w14:gs>
              </w14:gsLst>
              <w14:lin w14:scaled="0"/>
            </w14:gradFill>
          </w14:textFill>
        </w:rPr>
      </w:pPr>
      <w:r>
        <w:rPr>
          <w:rFonts w:hint="eastAsia" w:ascii="仿宋" w:hAnsi="仿宋" w:eastAsia="仿宋" w:cs="仿宋"/>
          <w:color w:val="FF0000"/>
          <w:sz w:val="24"/>
          <w14:textFill>
            <w14:gradFill>
              <w14:gsLst>
                <w14:gs w14:pos="0">
                  <w14:srgbClr w14:val="14CD68"/>
                </w14:gs>
                <w14:gs w14:pos="100000">
                  <w14:srgbClr w14:val="0B6E38"/>
                </w14:gs>
              </w14:gsLst>
              <w14:lin w14:scaled="0"/>
            </w14:gradFill>
          </w14:textFill>
        </w:rPr>
        <w:t>4.5 补偿救济</w:t>
      </w:r>
    </w:p>
    <w:p>
      <w:pPr>
        <w:adjustRightInd w:val="0"/>
        <w:snapToGrid w:val="0"/>
        <w:spacing w:line="360" w:lineRule="auto"/>
        <w:ind w:firstLine="480" w:firstLineChars="200"/>
        <w:rPr>
          <w:rFonts w:hint="eastAsia" w:ascii="仿宋" w:hAnsi="仿宋" w:eastAsia="仿宋" w:cs="仿宋"/>
          <w:color w:val="FF0000"/>
          <w:sz w:val="24"/>
          <w14:textFill>
            <w14:gradFill>
              <w14:gsLst>
                <w14:gs w14:pos="0">
                  <w14:srgbClr w14:val="14CD68"/>
                </w14:gs>
                <w14:gs w14:pos="100000">
                  <w14:srgbClr w14:val="0B6E38"/>
                </w14:gs>
              </w14:gsLst>
              <w14:lin w14:scaled="0"/>
            </w14:gradFill>
          </w14:textFill>
        </w:rPr>
      </w:pPr>
      <w:r>
        <w:rPr>
          <w:rFonts w:hint="eastAsia" w:ascii="仿宋" w:hAnsi="仿宋" w:eastAsia="仿宋" w:cs="仿宋"/>
          <w:color w:val="FF0000"/>
          <w:sz w:val="24"/>
          <w14:textFill>
            <w14:gradFill>
              <w14:gsLst>
                <w14:gs w14:pos="0">
                  <w14:srgbClr w14:val="14CD68"/>
                </w14:gs>
                <w14:gs w14:pos="100000">
                  <w14:srgbClr w14:val="0B6E38"/>
                </w14:gs>
              </w14:gsLst>
              <w14:lin w14:scaled="0"/>
            </w14:gradFill>
          </w14:textFill>
        </w:rPr>
        <w:t>采购人（行政机关）因政策变化、规划调整而不履行政府采购合同的，供应商可依据《杭州市涉企补偿救济实施办法（试行）》向采购人（行政机关）提起补偿申请。</w:t>
      </w:r>
    </w:p>
    <w:p>
      <w:pPr>
        <w:pStyle w:val="88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pPr>
        <w:pStyle w:val="129"/>
        <w:snapToGrid w:val="0"/>
        <w:spacing w:before="0"/>
        <w:ind w:firstLine="360"/>
        <w:rPr>
          <w:rFonts w:hint="eastAsia" w:ascii="仿宋" w:hAnsi="仿宋" w:eastAsia="仿宋" w:cs="仿宋"/>
          <w:sz w:val="18"/>
          <w:szCs w:val="18"/>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w:t>
      </w:r>
      <w:bookmarkStart w:id="14" w:name="_Toc5096"/>
      <w:r>
        <w:rPr>
          <w:rFonts w:hint="eastAsia" w:ascii="仿宋" w:hAnsi="仿宋" w:eastAsia="仿宋" w:cs="仿宋"/>
          <w:b/>
          <w:sz w:val="32"/>
          <w:szCs w:val="20"/>
          <w:highlight w:val="none"/>
        </w:rPr>
        <w:t>二、招标文件的构成、澄清、修改</w:t>
      </w:r>
      <w:bookmarkEnd w:id="14"/>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w:t>
      </w:r>
      <w:r>
        <w:rPr>
          <w:rFonts w:hint="eastAsia" w:ascii="仿宋" w:hAnsi="仿宋" w:eastAsia="仿宋" w:cs="仿宋"/>
          <w:highlight w:val="none"/>
          <w:lang w:eastAsia="zh-CN"/>
        </w:rPr>
        <w:t>采购代理机构</w:t>
      </w:r>
      <w:r>
        <w:rPr>
          <w:rFonts w:hint="eastAsia" w:ascii="仿宋" w:hAnsi="仿宋" w:eastAsia="仿宋" w:cs="仿宋"/>
          <w:highlight w:val="none"/>
        </w:rPr>
        <w:t>提出。</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6.2 </w:t>
      </w:r>
      <w:r>
        <w:rPr>
          <w:rFonts w:hint="eastAsia" w:ascii="仿宋" w:hAnsi="仿宋" w:eastAsia="仿宋" w:cs="仿宋"/>
          <w:highlight w:val="none"/>
          <w:lang w:eastAsia="zh-CN"/>
        </w:rPr>
        <w:t>采购代理机构</w:t>
      </w:r>
      <w:r>
        <w:rPr>
          <w:rFonts w:hint="eastAsia" w:ascii="仿宋" w:hAnsi="仿宋" w:eastAsia="仿宋" w:cs="仿宋"/>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adjustRightInd/>
        <w:spacing w:line="360" w:lineRule="auto"/>
        <w:jc w:val="center"/>
        <w:outlineLvl w:val="0"/>
        <w:rPr>
          <w:rFonts w:hint="eastAsia" w:ascii="仿宋" w:hAnsi="仿宋" w:eastAsia="仿宋" w:cs="仿宋"/>
          <w:b/>
          <w:sz w:val="30"/>
          <w:szCs w:val="20"/>
          <w:highlight w:val="none"/>
        </w:rPr>
      </w:pPr>
      <w:bookmarkStart w:id="15" w:name="_Toc9618"/>
      <w:r>
        <w:rPr>
          <w:rFonts w:hint="eastAsia" w:ascii="仿宋" w:hAnsi="仿宋" w:eastAsia="仿宋" w:cs="仿宋"/>
          <w:b/>
          <w:sz w:val="30"/>
          <w:szCs w:val="20"/>
          <w:highlight w:val="none"/>
        </w:rPr>
        <w:t>三、投标</w:t>
      </w:r>
      <w:bookmarkEnd w:id="15"/>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w:t>
      </w:r>
      <w:r>
        <w:rPr>
          <w:rFonts w:hint="eastAsia" w:ascii="仿宋" w:hAnsi="仿宋" w:eastAsia="仿宋" w:cs="仿宋"/>
          <w:snapToGrid w:val="0"/>
          <w:kern w:val="28"/>
          <w:sz w:val="24"/>
          <w:szCs w:val="20"/>
          <w:highlight w:val="none"/>
        </w:rPr>
        <w:t>联合协议</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napToGrid w:val="0"/>
          <w:kern w:val="28"/>
          <w:sz w:val="24"/>
          <w:szCs w:val="20"/>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11.1.3落实政府采购政策需满足的资格要求</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11.1.4本项目的特定资格要求</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11.2.4符合性审查资料；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11.2.6投标标的清单；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11.2.7商务技术偏离表；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pPr>
        <w:snapToGrid w:val="0"/>
        <w:spacing w:line="360" w:lineRule="auto"/>
        <w:ind w:firstLine="960" w:firstLineChars="400"/>
        <w:rPr>
          <w:rFonts w:hint="eastAsia"/>
        </w:rPr>
      </w:pPr>
      <w:r>
        <w:rPr>
          <w:rFonts w:hint="eastAsia" w:ascii="仿宋" w:hAnsi="仿宋" w:eastAsia="仿宋" w:cs="仿宋"/>
          <w:color w:val="FF0000"/>
          <w:sz w:val="24"/>
          <w:highlight w:val="none"/>
          <w:lang w:val="en-US"/>
          <w14:textFill>
            <w14:gradFill>
              <w14:gsLst>
                <w14:gs w14:pos="0">
                  <w14:srgbClr w14:val="14CD68"/>
                </w14:gs>
                <w14:gs w14:pos="100000">
                  <w14:srgbClr w14:val="0B6E38"/>
                </w14:gs>
              </w14:gsLst>
              <w14:lin w14:scaled="0"/>
            </w14:gradFill>
          </w14:textFill>
        </w:rPr>
        <w:t>11.3.</w:t>
      </w:r>
      <w:r>
        <w:rPr>
          <w:rFonts w:hint="eastAsia" w:ascii="仿宋" w:hAnsi="仿宋" w:eastAsia="仿宋" w:cs="仿宋"/>
          <w:color w:val="FF0000"/>
          <w:sz w:val="24"/>
          <w:highlight w:val="none"/>
          <w:lang w:val="en-US" w:eastAsia="zh-CN"/>
          <w14:textFill>
            <w14:gradFill>
              <w14:gsLst>
                <w14:gs w14:pos="0">
                  <w14:srgbClr w14:val="14CD68"/>
                </w14:gs>
                <w14:gs w14:pos="100000">
                  <w14:srgbClr w14:val="0B6E38"/>
                </w14:gs>
              </w14:gsLst>
              <w14:lin w14:scaled="0"/>
            </w14:gradFill>
          </w14:textFill>
        </w:rPr>
        <w:t>2</w:t>
      </w:r>
      <w:r>
        <w:rPr>
          <w:rFonts w:hint="eastAsia" w:ascii="仿宋" w:hAnsi="仿宋" w:eastAsia="仿宋" w:cs="仿宋"/>
          <w:color w:val="FF0000"/>
          <w:sz w:val="24"/>
          <w:highlight w:val="none"/>
          <w:lang w:val="en-US"/>
          <w14:textFill>
            <w14:gradFill>
              <w14:gsLst>
                <w14:gs w14:pos="0">
                  <w14:srgbClr w14:val="14CD68"/>
                </w14:gs>
                <w14:gs w14:pos="100000">
                  <w14:srgbClr w14:val="0B6E38"/>
                </w14:gs>
              </w14:gsLst>
              <w14:lin w14:scaled="0"/>
            </w14:gradFill>
          </w14:textFill>
        </w:rPr>
        <w:t xml:space="preserve"> 报价情况说明（如供应商报价低于项目预算50%的，应当提交本文档，详细阐述不影响产品质量或者诚信履约的具体原因）</w:t>
      </w:r>
      <w:r>
        <w:rPr>
          <w:rFonts w:hint="eastAsia" w:ascii="仿宋" w:hAnsi="仿宋" w:eastAsia="仿宋" w:cs="仿宋"/>
          <w:color w:val="FF0000"/>
          <w:sz w:val="24"/>
          <w:highlight w:val="none"/>
          <w:lang w:val="en-US" w:eastAsia="zh-CN"/>
          <w14:textFill>
            <w14:gradFill>
              <w14:gsLst>
                <w14:gs w14:pos="0">
                  <w14:srgbClr w14:val="14CD68"/>
                </w14:gs>
                <w14:gs w14:pos="100000">
                  <w14:srgbClr w14:val="0B6E38"/>
                </w14:gs>
              </w14:gsLst>
              <w14:lin w14:scaled="0"/>
            </w14:gradFill>
          </w14:textFill>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color w:val="FF0000"/>
          <w:sz w:val="24"/>
          <w:highlight w:val="none"/>
        </w:rPr>
        <w:t>11.3.</w:t>
      </w:r>
      <w:r>
        <w:rPr>
          <w:rFonts w:hint="eastAsia" w:ascii="仿宋" w:hAnsi="仿宋" w:eastAsia="仿宋" w:cs="仿宋"/>
          <w:color w:val="FF0000"/>
          <w:sz w:val="24"/>
          <w:highlight w:val="none"/>
          <w:lang w:val="en-US" w:eastAsia="zh-CN"/>
        </w:rPr>
        <w:t>3</w:t>
      </w:r>
      <w:r>
        <w:rPr>
          <w:rFonts w:hint="eastAsia" w:ascii="仿宋" w:hAnsi="仿宋" w:eastAsia="仿宋" w:cs="仿宋"/>
          <w:color w:val="FF0000"/>
          <w:sz w:val="24"/>
          <w:highlight w:val="none"/>
        </w:rPr>
        <w:t>中小企业声明函。</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投标人提供虚假材料投标的，投标无效。</w:t>
      </w:r>
    </w:p>
    <w:p>
      <w:pPr>
        <w:snapToGrid w:val="0"/>
        <w:spacing w:line="360" w:lineRule="auto"/>
        <w:ind w:firstLine="720" w:firstLineChars="300"/>
        <w:rPr>
          <w:rFonts w:hint="eastAsia"/>
        </w:rPr>
      </w:pPr>
      <w:r>
        <w:rPr>
          <w:rFonts w:hint="eastAsia" w:ascii="仿宋" w:hAnsi="仿宋" w:eastAsia="仿宋" w:cs="仿宋"/>
          <w:color w:val="FF0000"/>
          <w:sz w:val="24"/>
          <w:highlight w:val="none"/>
          <w:lang w:val="en-US" w:eastAsia="zh-CN"/>
          <w14:textFill>
            <w14:gradFill>
              <w14:gsLst>
                <w14:gs w14:pos="0">
                  <w14:srgbClr w14:val="14CD68"/>
                </w14:gs>
                <w14:gs w14:pos="100000">
                  <w14:srgbClr w14:val="0B6E38"/>
                </w14:gs>
              </w14:gsLst>
              <w14:lin w14:scaled="0"/>
            </w14:gradFill>
          </w14:textFill>
        </w:rPr>
        <w:t>投标人应对投标文件中材料的真实性、合法性负责。</w:t>
      </w:r>
    </w:p>
    <w:p>
      <w:pPr>
        <w:pStyle w:val="129"/>
        <w:snapToGrid w:val="0"/>
        <w:spacing w:before="0"/>
        <w:ind w:firstLine="0" w:firstLineChars="0"/>
        <w:outlineLvl w:val="0"/>
        <w:rPr>
          <w:rFonts w:hint="eastAsia" w:ascii="仿宋" w:hAnsi="仿宋" w:eastAsia="仿宋" w:cs="仿宋"/>
          <w:b/>
          <w:szCs w:val="24"/>
          <w:highlight w:val="none"/>
        </w:rPr>
      </w:pPr>
      <w:bookmarkStart w:id="16" w:name="_Toc28210"/>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bookmarkEnd w:id="16"/>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pPr>
        <w:pStyle w:val="129"/>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29"/>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可以视情况延长投标文件提交的截止时间。在上述情况下，</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33"/>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w:t>
      </w:r>
      <w:r>
        <w:rPr>
          <w:rFonts w:hint="eastAsia" w:ascii="仿宋" w:hAnsi="仿宋" w:eastAsia="仿宋" w:cs="仿宋"/>
          <w:b/>
          <w:sz w:val="24"/>
          <w:szCs w:val="24"/>
          <w:highlight w:val="none"/>
          <w:lang w:eastAsia="zh-CN"/>
        </w:rPr>
        <w:t>采购代理机构</w:t>
      </w:r>
      <w:r>
        <w:rPr>
          <w:rFonts w:hint="eastAsia" w:ascii="仿宋" w:hAnsi="仿宋" w:eastAsia="仿宋" w:cs="仿宋"/>
          <w:b/>
          <w:sz w:val="24"/>
          <w:szCs w:val="24"/>
          <w:highlight w:val="none"/>
        </w:rPr>
        <w:t>不强制或变相强制投标人提交备份投标文件。</w:t>
      </w:r>
    </w:p>
    <w:p>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highlight w:val="none"/>
          <w:lang w:val="en-US" w:eastAsia="zh-CN"/>
        </w:rPr>
        <w:t>等存储介质</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将拒绝接受逾期送达的备份投标文件。</w:t>
      </w:r>
    </w:p>
    <w:p>
      <w:pPr>
        <w:pStyle w:val="3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25"/>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有招标文件第四部分4.2规定的情形之一的，投标无效：</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29"/>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w:t>
      </w:r>
      <w:r>
        <w:rPr>
          <w:rFonts w:hint="eastAsia" w:ascii="仿宋" w:hAnsi="仿宋" w:eastAsia="仿宋" w:cs="仿宋"/>
          <w:highlight w:val="none"/>
          <w:lang w:eastAsia="zh-CN"/>
        </w:rPr>
        <w:t>采购代理机构</w:t>
      </w:r>
      <w:r>
        <w:rPr>
          <w:rFonts w:hint="eastAsia" w:ascii="仿宋" w:hAnsi="仿宋" w:eastAsia="仿宋" w:cs="仿宋"/>
          <w:highlight w:val="none"/>
        </w:rPr>
        <w:t>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sz w:val="32"/>
          <w:highlight w:val="none"/>
        </w:rPr>
      </w:pPr>
    </w:p>
    <w:p>
      <w:pPr>
        <w:pStyle w:val="129"/>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555"/>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pPr>
        <w:pStyle w:val="555"/>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w:t>
      </w:r>
      <w:r>
        <w:rPr>
          <w:rFonts w:hint="eastAsia" w:ascii="仿宋" w:hAnsi="仿宋" w:eastAsia="仿宋" w:cs="仿宋"/>
          <w:kern w:val="0"/>
          <w:sz w:val="24"/>
          <w:highlight w:val="none"/>
          <w:lang w:val="en-US" w:eastAsia="zh-CN"/>
        </w:rPr>
        <w:t>1</w:t>
      </w:r>
      <w:r>
        <w:rPr>
          <w:rFonts w:hint="eastAsia" w:ascii="仿宋" w:hAnsi="仿宋" w:eastAsia="仿宋" w:cs="仿宋"/>
          <w:sz w:val="24"/>
          <w:highlight w:val="none"/>
        </w:rPr>
        <w:t>采购人或</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依据法律法规和招标文件的规定，对投标人的资格进行审查。</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投标人未按照招标文件要求提供与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lang w:val="en-US" w:eastAsia="zh-CN"/>
        </w:rPr>
        <w:t>3</w:t>
      </w:r>
      <w:r>
        <w:rPr>
          <w:rFonts w:hint="eastAsia" w:ascii="仿宋" w:hAnsi="仿宋" w:eastAsia="仿宋" w:cs="仿宋"/>
          <w:highlight w:val="none"/>
        </w:rPr>
        <w:t>对未通过资格审查的投标人，采购人或</w:t>
      </w:r>
      <w:r>
        <w:rPr>
          <w:rFonts w:hint="eastAsia" w:ascii="仿宋" w:hAnsi="仿宋" w:eastAsia="仿宋" w:cs="仿宋"/>
          <w:highlight w:val="none"/>
          <w:lang w:eastAsia="zh-CN"/>
        </w:rPr>
        <w:t>采购代理机构</w:t>
      </w:r>
      <w:r>
        <w:rPr>
          <w:rFonts w:hint="eastAsia" w:ascii="仿宋" w:hAnsi="仿宋" w:eastAsia="仿宋" w:cs="仿宋"/>
          <w:highlight w:val="none"/>
        </w:rPr>
        <w:t>告知其未通过的原因。</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lang w:val="en-US" w:eastAsia="zh-CN"/>
        </w:rPr>
        <w:t>4</w:t>
      </w:r>
      <w:r>
        <w:rPr>
          <w:rFonts w:hint="eastAsia" w:ascii="仿宋" w:hAnsi="仿宋" w:eastAsia="仿宋" w:cs="仿宋"/>
          <w:highlight w:val="none"/>
        </w:rPr>
        <w:t>合格投标人不足3家的，不再评标。</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color w:val="FF0000"/>
          <w:kern w:val="0"/>
          <w:szCs w:val="24"/>
          <w14:textFill>
            <w14:gradFill>
              <w14:gsLst>
                <w14:gs w14:pos="0">
                  <w14:srgbClr w14:val="14CD68"/>
                </w14:gs>
                <w14:gs w14:pos="100000">
                  <w14:srgbClr w14:val="0B6E38"/>
                </w14:gs>
              </w14:gsLst>
              <w14:lin w14:scaled="0"/>
            </w14:gra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w:t>
      </w:r>
      <w:r>
        <w:rPr>
          <w:rFonts w:hint="eastAsia" w:ascii="仿宋" w:hAnsi="仿宋" w:eastAsia="仿宋" w:cs="仿宋"/>
          <w:kern w:val="0"/>
          <w:szCs w:val="24"/>
          <w:highlight w:val="none"/>
          <w:lang w:eastAsia="zh-CN"/>
        </w:rPr>
        <w:t>采购代理机构</w:t>
      </w:r>
      <w:r>
        <w:rPr>
          <w:rFonts w:hint="eastAsia" w:ascii="仿宋" w:hAnsi="仿宋" w:eastAsia="仿宋" w:cs="仿宋"/>
          <w:kern w:val="0"/>
          <w:szCs w:val="24"/>
          <w:highlight w:val="none"/>
        </w:rPr>
        <w:t>将在资格审查时通过“信用中国”网站(www.creditchina.gov.cn)、中国政府采购网(www.ccgp.gov.cn)渠道查询投标人接受资格时的信用记录。</w:t>
      </w:r>
    </w:p>
    <w:p>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29"/>
        <w:spacing w:before="0"/>
        <w:ind w:firstLine="0" w:firstLineChars="0"/>
        <w:rPr>
          <w:rFonts w:hint="eastAsia" w:ascii="仿宋" w:hAnsi="仿宋" w:eastAsia="仿宋" w:cs="仿宋"/>
          <w:kern w:val="0"/>
          <w:szCs w:val="24"/>
          <w:highlight w:val="none"/>
        </w:rPr>
      </w:pPr>
    </w:p>
    <w:p>
      <w:pPr>
        <w:snapToGrid w:val="0"/>
        <w:spacing w:line="360" w:lineRule="auto"/>
        <w:jc w:val="center"/>
        <w:outlineLvl w:val="0"/>
        <w:rPr>
          <w:rFonts w:hint="eastAsia" w:ascii="仿宋" w:hAnsi="仿宋" w:eastAsia="仿宋" w:cs="仿宋"/>
          <w:b/>
          <w:sz w:val="36"/>
          <w:szCs w:val="36"/>
          <w:highlight w:val="none"/>
        </w:rPr>
      </w:pPr>
      <w:bookmarkStart w:id="17" w:name="_Toc30380"/>
      <w:r>
        <w:rPr>
          <w:rFonts w:hint="eastAsia" w:ascii="仿宋" w:hAnsi="仿宋" w:eastAsia="仿宋" w:cs="仿宋"/>
          <w:b/>
          <w:sz w:val="36"/>
          <w:szCs w:val="36"/>
          <w:highlight w:val="none"/>
        </w:rPr>
        <w:t>五、评标</w:t>
      </w:r>
      <w:bookmarkEnd w:id="17"/>
    </w:p>
    <w:p>
      <w:pPr>
        <w:spacing w:line="360" w:lineRule="auto"/>
        <w:rPr>
          <w:rFonts w:hint="eastAsia" w:ascii="仿宋" w:hAnsi="仿宋" w:eastAsia="仿宋" w:cs="仿宋"/>
          <w:b/>
          <w:sz w:val="24"/>
          <w:highlight w:val="none"/>
        </w:rPr>
      </w:pPr>
      <w:bookmarkStart w:id="18"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pacing w:line="360" w:lineRule="auto"/>
        <w:rPr>
          <w:rFonts w:hint="eastAsia" w:ascii="仿宋" w:hAnsi="仿宋" w:eastAsia="仿宋" w:cs="仿宋"/>
          <w:b/>
          <w:sz w:val="24"/>
          <w:highlight w:val="none"/>
        </w:rPr>
      </w:pPr>
    </w:p>
    <w:p>
      <w:pPr>
        <w:snapToGrid w:val="0"/>
        <w:spacing w:line="360" w:lineRule="auto"/>
        <w:jc w:val="center"/>
        <w:outlineLvl w:val="0"/>
        <w:rPr>
          <w:rFonts w:hint="eastAsia" w:ascii="仿宋" w:hAnsi="仿宋" w:eastAsia="仿宋" w:cs="仿宋"/>
          <w:b/>
          <w:sz w:val="36"/>
          <w:szCs w:val="36"/>
          <w:highlight w:val="none"/>
        </w:rPr>
      </w:pPr>
      <w:bookmarkStart w:id="19" w:name="_Toc25763"/>
      <w:r>
        <w:rPr>
          <w:rFonts w:hint="eastAsia" w:ascii="仿宋" w:hAnsi="仿宋" w:eastAsia="仿宋" w:cs="仿宋"/>
          <w:b/>
          <w:sz w:val="36"/>
          <w:szCs w:val="36"/>
          <w:highlight w:val="none"/>
        </w:rPr>
        <w:t>六、定 标</w:t>
      </w:r>
      <w:bookmarkEnd w:id="19"/>
    </w:p>
    <w:p>
      <w:pPr>
        <w:pStyle w:val="2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pPr>
        <w:pStyle w:val="129"/>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szCs w:val="24"/>
          <w:highlight w:val="none"/>
          <w:lang w:eastAsia="zh-CN"/>
        </w:rPr>
        <w:t>，</w:t>
      </w:r>
      <w:r>
        <w:rPr>
          <w:rFonts w:hint="eastAsia" w:ascii="仿宋" w:hAnsi="仿宋" w:eastAsia="仿宋" w:cs="仿宋"/>
          <w:szCs w:val="24"/>
          <w:highlight w:val="none"/>
          <w14:textFill>
            <w14:gradFill>
              <w14:gsLst>
                <w14:gs w14:pos="0">
                  <w14:srgbClr w14:val="14CD68"/>
                </w14:gs>
                <w14:gs w14:pos="100000">
                  <w14:srgbClr w14:val="0B6E38"/>
                </w14:gs>
              </w14:gsLst>
              <w14:lin w14:scaled="0"/>
            </w14:gradFill>
          </w14:textFill>
        </w:rPr>
        <w:t>为提高政府采购效率，</w:t>
      </w:r>
      <w:r>
        <w:rPr>
          <w:rFonts w:hint="eastAsia" w:ascii="仿宋" w:hAnsi="仿宋" w:eastAsia="仿宋" w:cs="仿宋"/>
          <w:szCs w:val="24"/>
          <w:highlight w:val="none"/>
          <w:lang w:val="en-US" w:eastAsia="zh-CN"/>
          <w14:textFill>
            <w14:gradFill>
              <w14:gsLst>
                <w14:gs w14:pos="0">
                  <w14:srgbClr w14:val="14CD68"/>
                </w14:gs>
                <w14:gs w14:pos="100000">
                  <w14:srgbClr w14:val="0B6E38"/>
                </w14:gs>
              </w14:gsLst>
              <w14:lin w14:scaled="0"/>
            </w14:gradFill>
          </w14:textFill>
        </w:rPr>
        <w:t>鼓励</w:t>
      </w:r>
      <w:r>
        <w:rPr>
          <w:rFonts w:hint="eastAsia" w:ascii="仿宋" w:hAnsi="仿宋" w:eastAsia="仿宋" w:cs="仿宋"/>
          <w:szCs w:val="24"/>
          <w:highlight w:val="none"/>
          <w14:textFill>
            <w14:gradFill>
              <w14:gsLst>
                <w14:gs w14:pos="0">
                  <w14:srgbClr w14:val="14CD68"/>
                </w14:gs>
                <w14:gs w14:pos="100000">
                  <w14:srgbClr w14:val="0B6E38"/>
                </w14:gs>
              </w14:gsLst>
              <w14:lin w14:scaled="0"/>
            </w14:gradFill>
          </w14:textFill>
        </w:rPr>
        <w:t>在收到评审报告当天</w:t>
      </w:r>
      <w:r>
        <w:rPr>
          <w:rFonts w:hint="eastAsia" w:ascii="仿宋" w:hAnsi="仿宋" w:eastAsia="仿宋" w:cs="仿宋"/>
          <w:szCs w:val="24"/>
          <w:highlight w:val="none"/>
          <w:lang w:val="en-US" w:eastAsia="zh-CN"/>
          <w14:textFill>
            <w14:gradFill>
              <w14:gsLst>
                <w14:gs w14:pos="0">
                  <w14:srgbClr w14:val="14CD68"/>
                </w14:gs>
                <w14:gs w14:pos="100000">
                  <w14:srgbClr w14:val="0B6E38"/>
                </w14:gs>
              </w14:gsLst>
              <w14:lin w14:scaled="0"/>
            </w14:gradFill>
          </w14:textFill>
        </w:rPr>
        <w:t>在线</w:t>
      </w:r>
      <w:r>
        <w:rPr>
          <w:rFonts w:hint="eastAsia" w:ascii="仿宋" w:hAnsi="仿宋" w:eastAsia="仿宋" w:cs="仿宋"/>
          <w:szCs w:val="24"/>
          <w:highlight w:val="none"/>
          <w14:textFill>
            <w14:gradFill>
              <w14:gsLst>
                <w14:gs w14:pos="0">
                  <w14:srgbClr w14:val="14CD68"/>
                </w14:gs>
                <w14:gs w14:pos="100000">
                  <w14:srgbClr w14:val="0B6E38"/>
                </w14:gs>
              </w14:gsLst>
              <w14:lin w14:scaled="0"/>
            </w14:gradFill>
          </w14:textFill>
        </w:rPr>
        <w:t>确定中标或者成交供应商</w:t>
      </w:r>
      <w:r>
        <w:rPr>
          <w:rFonts w:hint="eastAsia" w:ascii="仿宋" w:hAnsi="仿宋" w:eastAsia="仿宋" w:cs="仿宋"/>
          <w:szCs w:val="24"/>
          <w:highlight w:val="none"/>
        </w:rPr>
        <w:t>。中标、成交通知书和中标、成交结果公告应当在规定时间内同时发出。</w:t>
      </w:r>
    </w:p>
    <w:p>
      <w:pPr>
        <w:pStyle w:val="129"/>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通过电子交易平台向中标人发出中标通知书，同时编制发布采购结果公告。</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的名称、地址、联系方式，项目名称和项目编号，中标人名称、地址和中标金额，主要中标标的的名称、规格型号、数量、单价、服务要求，开标记录、</w:t>
      </w:r>
      <w:bookmarkStart w:id="20" w:name="_Hlk101184471"/>
      <w:r>
        <w:rPr>
          <w:rFonts w:hint="eastAsia" w:ascii="仿宋" w:hAnsi="仿宋" w:eastAsia="仿宋" w:cs="仿宋"/>
          <w:sz w:val="24"/>
          <w:highlight w:val="none"/>
        </w:rPr>
        <w:t>资格审查情况、评审专家抽取规则、符合性审查情况、</w:t>
      </w:r>
      <w:bookmarkEnd w:id="20"/>
      <w:r>
        <w:rPr>
          <w:rFonts w:hint="eastAsia" w:ascii="仿宋" w:hAnsi="仿宋" w:eastAsia="仿宋" w:cs="仿宋"/>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widowControl/>
        <w:shd w:val="clear" w:color="auto" w:fill="FFFFFF"/>
        <w:spacing w:line="360" w:lineRule="auto"/>
        <w:ind w:firstLine="480"/>
        <w:jc w:val="left"/>
        <w:rPr>
          <w:rFonts w:hint="eastAsia" w:ascii="仿宋" w:hAnsi="仿宋" w:eastAsia="仿宋" w:cs="仿宋"/>
          <w:sz w:val="24"/>
          <w:highlight w:val="none"/>
          <w14:textFill>
            <w14:gradFill>
              <w14:gsLst>
                <w14:gs w14:pos="0">
                  <w14:srgbClr w14:val="14CD68"/>
                </w14:gs>
                <w14:gs w14:pos="100000">
                  <w14:srgbClr w14:val="0B6E38"/>
                </w14:gs>
              </w14:gsLst>
              <w14:lin w14:scaled="0"/>
            </w14:gradFill>
          </w14:textFill>
        </w:rPr>
      </w:pPr>
      <w:r>
        <w:rPr>
          <w:rFonts w:hint="eastAsia" w:ascii="仿宋" w:hAnsi="仿宋" w:eastAsia="仿宋" w:cs="仿宋"/>
          <w:sz w:val="24"/>
          <w:highlight w:val="none"/>
          <w:lang w:val="en-US" w:eastAsia="zh-CN"/>
          <w14:textFill>
            <w14:gradFill>
              <w14:gsLst>
                <w14:gs w14:pos="0">
                  <w14:srgbClr w14:val="14CD68"/>
                </w14:gs>
                <w14:gs w14:pos="100000">
                  <w14:srgbClr w14:val="0B6E38"/>
                </w14:gs>
              </w14:gsLst>
              <w14:lin w14:scaled="0"/>
            </w14:gradFill>
          </w14:textFill>
        </w:rPr>
        <w:t xml:space="preserve">23.4 </w:t>
      </w:r>
      <w:r>
        <w:rPr>
          <w:rFonts w:hint="eastAsia" w:ascii="仿宋" w:hAnsi="仿宋" w:eastAsia="仿宋" w:cs="仿宋"/>
          <w:sz w:val="24"/>
          <w:highlight w:val="none"/>
          <w14:textFill>
            <w14:gradFill>
              <w14:gsLst>
                <w14:gs w14:pos="0">
                  <w14:srgbClr w14:val="14CD68"/>
                </w14:gs>
                <w14:gs w14:pos="100000">
                  <w14:srgbClr w14:val="0B6E38"/>
                </w14:gs>
              </w14:gsLst>
              <w14:lin w14:scaled="0"/>
            </w14:gradFill>
          </w14:textFill>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pPr>
        <w:pStyle w:val="2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2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kern w:val="28"/>
          <w:sz w:val="24"/>
          <w:highlight w:val="none"/>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highlight w:val="none"/>
        </w:rPr>
      </w:pPr>
      <w:r>
        <w:rPr>
          <w:rFonts w:hint="eastAsia" w:ascii="仿宋" w:hAnsi="仿宋" w:eastAsia="仿宋" w:cs="仿宋"/>
          <w:b/>
          <w:bCs/>
          <w:sz w:val="24"/>
          <w:szCs w:val="32"/>
          <w:highlight w:val="none"/>
          <w:lang w:val="en-US"/>
        </w:rPr>
        <w:t>27.预付款</w:t>
      </w:r>
    </w:p>
    <w:p>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highlight w:val="none"/>
        </w:rPr>
      </w:pPr>
    </w:p>
    <w:p>
      <w:pPr>
        <w:snapToGrid w:val="0"/>
        <w:spacing w:line="360" w:lineRule="auto"/>
        <w:ind w:firstLine="3357" w:firstLineChars="1045"/>
        <w:rPr>
          <w:rFonts w:hint="eastAsia" w:ascii="仿宋" w:hAnsi="仿宋" w:eastAsia="仿宋" w:cs="仿宋"/>
          <w:b/>
          <w:sz w:val="32"/>
          <w:highlight w:val="none"/>
        </w:rPr>
      </w:pPr>
    </w:p>
    <w:p>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29"/>
        <w:snapToGrid w:val="0"/>
        <w:spacing w:before="0"/>
        <w:ind w:firstLine="0" w:firstLineChars="0"/>
        <w:rPr>
          <w:rFonts w:hint="eastAsia" w:ascii="仿宋" w:hAnsi="仿宋" w:eastAsia="仿宋" w:cs="仿宋"/>
          <w:highlight w:val="none"/>
        </w:rPr>
      </w:pPr>
      <w:r>
        <w:rPr>
          <w:rFonts w:hint="eastAsia" w:ascii="仿宋" w:hAnsi="仿宋" w:eastAsia="仿宋" w:cs="仿宋"/>
          <w:b/>
          <w:bCs/>
          <w:sz w:val="24"/>
          <w:szCs w:val="20"/>
          <w:highlight w:val="none"/>
        </w:rPr>
        <w:t>2</w:t>
      </w:r>
      <w:r>
        <w:rPr>
          <w:rFonts w:hint="eastAsia" w:ascii="仿宋" w:hAnsi="仿宋" w:eastAsia="仿宋" w:cs="仿宋"/>
          <w:b/>
          <w:bCs/>
          <w:sz w:val="24"/>
          <w:szCs w:val="24"/>
          <w:highlight w:val="none"/>
        </w:rPr>
        <w:t>8</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w:t>
      </w:r>
      <w:r>
        <w:rPr>
          <w:rFonts w:hint="eastAsia" w:ascii="仿宋" w:hAnsi="仿宋" w:eastAsia="仿宋" w:cs="仿宋"/>
          <w:highlight w:val="none"/>
          <w:lang w:eastAsia="zh-CN"/>
        </w:rPr>
        <w:t>采购代理机构</w:t>
      </w:r>
      <w:r>
        <w:rPr>
          <w:rFonts w:hint="eastAsia" w:ascii="仿宋" w:hAnsi="仿宋" w:eastAsia="仿宋" w:cs="仿宋"/>
          <w:highlight w:val="none"/>
        </w:rPr>
        <w:t>可中止电子交易活动：</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28.1电子交易平台发生故障而无法登录访问的； </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28.2电子交易平台应用或数据库出现错误，不能进行正常操作的；</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28.3电子交易平台发现严重安全漏洞，有潜在泄密危险的；</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28.4病毒发作导致不能进行正常操作的； </w:t>
      </w:r>
    </w:p>
    <w:p>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28.5其他无法保证电子交易的公平、公正和安全的情况。</w:t>
      </w:r>
    </w:p>
    <w:p>
      <w:pPr>
        <w:pStyle w:val="12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pPr>
        <w:pStyle w:val="25"/>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30.验收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30.1</w:t>
      </w:r>
      <w:r>
        <w:rPr>
          <w:rFonts w:hint="eastAsia" w:ascii="仿宋" w:hAnsi="仿宋" w:eastAsia="仿宋" w:cs="仿宋"/>
          <w:kern w:val="0"/>
          <w:sz w:val="24"/>
          <w:highlight w:val="none"/>
          <w14:textFill>
            <w14:gradFill>
              <w14:gsLst>
                <w14:gs w14:pos="0">
                  <w14:srgbClr w14:val="14CD68"/>
                </w14:gs>
                <w14:gs w14:pos="100000">
                  <w14:srgbClr w14:val="0B6E38"/>
                </w14:gs>
              </w14:gsLst>
              <w14:lin w14:scaled="0"/>
            </w14:gradFill>
          </w14:textFill>
        </w:rPr>
        <w:t>采购人应当根据采购项目的具体情况，自行组织项目验收或者委托采购代理机构验收。</w:t>
      </w:r>
      <w:r>
        <w:rPr>
          <w:rFonts w:hint="eastAsia" w:ascii="仿宋" w:hAnsi="仿宋" w:eastAsia="仿宋" w:cs="仿宋"/>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adjustRightInd w:val="0"/>
        <w:snapToGrid w:val="0"/>
        <w:spacing w:line="360" w:lineRule="auto"/>
        <w:ind w:left="0" w:firstLine="480" w:firstLineChars="200"/>
        <w:rPr>
          <w:rFonts w:hint="eastAsia" w:ascii="仿宋" w:hAnsi="仿宋" w:eastAsia="仿宋" w:cs="仿宋"/>
          <w:b w:val="0"/>
          <w:bCs w:val="0"/>
          <w:kern w:val="0"/>
          <w:sz w:val="24"/>
          <w:szCs w:val="24"/>
          <w:highlight w:val="none"/>
          <w:lang w:val="en-US"/>
          <w14:textFill>
            <w14:gradFill>
              <w14:gsLst>
                <w14:gs w14:pos="0">
                  <w14:srgbClr w14:val="14CD68"/>
                </w14:gs>
                <w14:gs w14:pos="100000">
                  <w14:srgbClr w14:val="0B6E38"/>
                </w14:gs>
              </w14:gsLst>
              <w14:lin w14:scaled="0"/>
            </w14:gradFill>
          </w14:textFill>
        </w:rPr>
      </w:pPr>
      <w:bookmarkStart w:id="21" w:name="_Hlt68403820"/>
      <w:bookmarkEnd w:id="21"/>
      <w:bookmarkStart w:id="22" w:name="_Hlt68072990"/>
      <w:bookmarkEnd w:id="22"/>
      <w:bookmarkStart w:id="23" w:name="_Hlt74729768"/>
      <w:bookmarkEnd w:id="23"/>
      <w:bookmarkStart w:id="24" w:name="_Hlt68057669"/>
      <w:bookmarkEnd w:id="24"/>
      <w:bookmarkStart w:id="25" w:name="_Hlt75236011"/>
      <w:bookmarkEnd w:id="25"/>
      <w:bookmarkStart w:id="26" w:name="_Hlt74730295"/>
      <w:bookmarkEnd w:id="26"/>
      <w:bookmarkStart w:id="27" w:name="_Hlt75236290"/>
      <w:bookmarkEnd w:id="27"/>
      <w:bookmarkStart w:id="28" w:name="_Hlt74707468"/>
      <w:bookmarkEnd w:id="28"/>
      <w:bookmarkStart w:id="29" w:name="_Hlt68072998"/>
      <w:bookmarkEnd w:id="29"/>
      <w:bookmarkStart w:id="30" w:name="_Hlt74714665"/>
      <w:bookmarkEnd w:id="30"/>
      <w:bookmarkStart w:id="31" w:name="_Hlt75236101"/>
      <w:bookmarkEnd w:id="31"/>
      <w:bookmarkStart w:id="32" w:name="_Hlt68073093"/>
      <w:bookmarkEnd w:id="32"/>
      <w:r>
        <w:rPr>
          <w:rFonts w:hint="eastAsia" w:ascii="仿宋" w:hAnsi="仿宋" w:eastAsia="仿宋" w:cs="仿宋"/>
          <w:b w:val="0"/>
          <w:bCs w:val="0"/>
          <w:kern w:val="0"/>
          <w:sz w:val="24"/>
          <w:szCs w:val="24"/>
          <w:highlight w:val="none"/>
          <w:lang w:val="en-US"/>
          <w14:textFill>
            <w14:gradFill>
              <w14:gsLst>
                <w14:gs w14:pos="0">
                  <w14:srgbClr w14:val="14CD68"/>
                </w14:gs>
                <w14:gs w14:pos="100000">
                  <w14:srgbClr w14:val="0B6E38"/>
                </w14:gs>
              </w14:gsLst>
              <w14:lin w14:scaled="0"/>
            </w14:gradFill>
          </w14:textFill>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kern w:val="0"/>
          <w:sz w:val="24"/>
          <w:szCs w:val="24"/>
          <w:highlight w:val="none"/>
          <w:lang w:val="en-US" w:eastAsia="zh-CN"/>
          <w14:textFill>
            <w14:gradFill>
              <w14:gsLst>
                <w14:gs w14:pos="0">
                  <w14:srgbClr w14:val="14CD68"/>
                </w14:gs>
                <w14:gs w14:pos="100000">
                  <w14:srgbClr w14:val="0B6E38"/>
                </w14:gs>
              </w14:gsLst>
              <w14:lin w14:scaled="0"/>
            </w14:gradFill>
          </w14:textFill>
        </w:rPr>
        <w:t>合同管理</w:t>
      </w:r>
      <w:r>
        <w:rPr>
          <w:rFonts w:hint="eastAsia" w:ascii="仿宋" w:hAnsi="仿宋" w:eastAsia="仿宋" w:cs="仿宋"/>
          <w:b w:val="0"/>
          <w:bCs w:val="0"/>
          <w:kern w:val="0"/>
          <w:sz w:val="24"/>
          <w:szCs w:val="24"/>
          <w:highlight w:val="none"/>
          <w:lang w:val="en-US"/>
          <w14:textFill>
            <w14:gradFill>
              <w14:gsLst>
                <w14:gs w14:pos="0">
                  <w14:srgbClr w14:val="14CD68"/>
                </w14:gs>
                <w14:gs w14:pos="100000">
                  <w14:srgbClr w14:val="0B6E38"/>
                </w14:gs>
              </w14:gsLst>
              <w14:lin w14:scaled="0"/>
            </w14:gradFill>
          </w14:textFill>
        </w:rPr>
        <w:t>-支付管理。对于供应商提起在线支付申请的，采购</w:t>
      </w:r>
      <w:r>
        <w:rPr>
          <w:rFonts w:hint="eastAsia" w:ascii="仿宋" w:hAnsi="仿宋" w:eastAsia="仿宋" w:cs="仿宋"/>
          <w:b w:val="0"/>
          <w:bCs w:val="0"/>
          <w:kern w:val="0"/>
          <w:sz w:val="24"/>
          <w:szCs w:val="24"/>
          <w:highlight w:val="none"/>
          <w:lang w:val="en-US" w:eastAsia="zh-CN"/>
          <w14:textFill>
            <w14:gradFill>
              <w14:gsLst>
                <w14:gs w14:pos="0">
                  <w14:srgbClr w14:val="14CD68"/>
                </w14:gs>
                <w14:gs w14:pos="100000">
                  <w14:srgbClr w14:val="0B6E38"/>
                </w14:gs>
              </w14:gsLst>
              <w14:lin w14:scaled="0"/>
            </w14:gradFill>
          </w14:textFill>
        </w:rPr>
        <w:t>人</w:t>
      </w:r>
      <w:r>
        <w:rPr>
          <w:rFonts w:hint="eastAsia" w:ascii="仿宋" w:hAnsi="仿宋" w:eastAsia="仿宋" w:cs="仿宋"/>
          <w:b w:val="0"/>
          <w:bCs w:val="0"/>
          <w:kern w:val="0"/>
          <w:sz w:val="24"/>
          <w:szCs w:val="24"/>
          <w:highlight w:val="none"/>
          <w:lang w:val="en-US"/>
          <w14:textFill>
            <w14:gradFill>
              <w14:gsLst>
                <w14:gs w14:pos="0">
                  <w14:srgbClr w14:val="14CD68"/>
                </w14:gs>
                <w14:gs w14:pos="100000">
                  <w14:srgbClr w14:val="0B6E38"/>
                </w14:gs>
              </w14:gsLst>
              <w14:lin w14:scaled="0"/>
            </w14:gradFill>
          </w14:textFill>
        </w:rPr>
        <w:t>应当</w:t>
      </w:r>
      <w:r>
        <w:rPr>
          <w:rFonts w:hint="eastAsia" w:ascii="仿宋" w:hAnsi="仿宋" w:eastAsia="仿宋" w:cs="仿宋"/>
          <w:b w:val="0"/>
          <w:bCs w:val="0"/>
          <w:kern w:val="0"/>
          <w:sz w:val="24"/>
          <w:szCs w:val="24"/>
          <w:highlight w:val="none"/>
          <w:lang w:val="en-US" w:eastAsia="zh-CN"/>
          <w14:textFill>
            <w14:gradFill>
              <w14:gsLst>
                <w14:gs w14:pos="0">
                  <w14:srgbClr w14:val="14CD68"/>
                </w14:gs>
                <w14:gs w14:pos="100000">
                  <w14:srgbClr w14:val="0B6E38"/>
                </w14:gs>
              </w14:gsLst>
              <w14:lin w14:scaled="0"/>
            </w14:gradFill>
          </w14:textFill>
        </w:rPr>
        <w:t>按规定</w:t>
      </w:r>
      <w:r>
        <w:rPr>
          <w:rFonts w:hint="eastAsia" w:ascii="仿宋" w:hAnsi="仿宋" w:eastAsia="仿宋" w:cs="仿宋"/>
          <w:b w:val="0"/>
          <w:bCs w:val="0"/>
          <w:kern w:val="0"/>
          <w:sz w:val="24"/>
          <w:szCs w:val="24"/>
          <w:highlight w:val="none"/>
          <w:lang w:val="en-US"/>
          <w14:textFill>
            <w14:gradFill>
              <w14:gsLst>
                <w14:gs w14:pos="0">
                  <w14:srgbClr w14:val="14CD68"/>
                </w14:gs>
                <w14:gs w14:pos="100000">
                  <w14:srgbClr w14:val="0B6E38"/>
                </w14:gs>
              </w14:gsLst>
              <w14:lin w14:scaled="0"/>
            </w14:gradFill>
          </w14:textFill>
        </w:rPr>
        <w:t>做好审核并完成支付。</w:t>
      </w:r>
    </w:p>
    <w:p>
      <w:pPr>
        <w:pStyle w:val="2"/>
        <w:rPr>
          <w:rFonts w:hint="eastAsia"/>
        </w:rPr>
        <w:sectPr>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sz w:val="36"/>
          <w:szCs w:val="36"/>
          <w:highlight w:val="none"/>
        </w:rPr>
      </w:pPr>
      <w:bookmarkStart w:id="33" w:name="_Toc14652"/>
      <w:bookmarkStart w:id="34" w:name="第四部分"/>
      <w:r>
        <w:rPr>
          <w:rFonts w:hint="eastAsia" w:ascii="仿宋" w:hAnsi="仿宋" w:eastAsia="仿宋" w:cs="仿宋"/>
          <w:b/>
          <w:sz w:val="36"/>
          <w:szCs w:val="36"/>
          <w:highlight w:val="none"/>
        </w:rPr>
        <w:t>第三部分   采购需求</w:t>
      </w:r>
      <w:bookmarkEnd w:id="33"/>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（一）、项目服务要求：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1.</w:t>
      </w:r>
      <w:r>
        <w:rPr>
          <w:rFonts w:hint="eastAsia" w:ascii="仿宋" w:hAnsi="仿宋" w:eastAsia="仿宋" w:cs="仿宋"/>
          <w:snapToGrid w:val="0"/>
          <w:color w:val="auto"/>
          <w:kern w:val="0"/>
          <w:sz w:val="21"/>
          <w:szCs w:val="21"/>
          <w:highlight w:val="none"/>
          <w:lang w:val="en-US" w:eastAsia="zh-CN"/>
        </w:rPr>
        <w:t>食堂用餐服务：早餐3000人左右、中餐4000人左右，晚餐2000人左右。</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① 早餐，</w:t>
      </w:r>
      <w:r>
        <w:rPr>
          <w:rFonts w:hint="eastAsia" w:ascii="仿宋" w:hAnsi="仿宋" w:eastAsia="仿宋" w:cs="仿宋"/>
          <w:snapToGrid w:val="0"/>
          <w:color w:val="auto"/>
          <w:kern w:val="0"/>
          <w:sz w:val="21"/>
          <w:szCs w:val="21"/>
          <w:highlight w:val="none"/>
          <w:lang w:val="en-US" w:eastAsia="zh-CN"/>
        </w:rPr>
        <w:t>约3000人左右就餐，按采购方要求提供营养可口的食品。</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②</w:t>
      </w:r>
      <w:r>
        <w:rPr>
          <w:rFonts w:hint="eastAsia" w:ascii="仿宋" w:hAnsi="仿宋" w:eastAsia="仿宋" w:cs="仿宋"/>
          <w:snapToGrid w:val="0"/>
          <w:color w:val="auto"/>
          <w:kern w:val="0"/>
          <w:sz w:val="21"/>
          <w:szCs w:val="21"/>
          <w:highlight w:val="none"/>
          <w:lang w:val="en-US" w:eastAsia="zh-CN"/>
        </w:rPr>
        <w:t>中餐4000人左右，提供一荤、半荤、一素的套餐，一周套餐不重复。</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③</w:t>
      </w:r>
      <w:r>
        <w:rPr>
          <w:rFonts w:hint="eastAsia" w:ascii="仿宋" w:hAnsi="仿宋" w:eastAsia="仿宋" w:cs="仿宋"/>
          <w:snapToGrid w:val="0"/>
          <w:color w:val="auto"/>
          <w:kern w:val="0"/>
          <w:sz w:val="21"/>
          <w:szCs w:val="21"/>
          <w:highlight w:val="none"/>
          <w:lang w:val="en-US" w:eastAsia="zh-CN"/>
        </w:rPr>
        <w:t>晚餐约2000人左右就餐。</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④供应巡察办60人左右就餐。</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⑤做好孕妇就餐区域汤煲类膳食供应。</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⑥做好净菜区域的制作与售卖工作。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⑦积极配合采购方做好“厉行节约，反对浪费”的一系列相关工</w:t>
      </w:r>
      <w:r>
        <w:rPr>
          <w:rFonts w:hint="eastAsia" w:ascii="仿宋" w:hAnsi="仿宋" w:eastAsia="仿宋" w:cs="仿宋"/>
          <w:snapToGrid w:val="0"/>
          <w:color w:val="auto"/>
          <w:kern w:val="0"/>
          <w:sz w:val="21"/>
          <w:szCs w:val="21"/>
          <w:highlight w:val="none"/>
          <w:lang w:val="en-US" w:eastAsia="zh-CN"/>
        </w:rPr>
        <w:t>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⑧提供临时交办餐饮保障工作任务。</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2.另辟接待服务区域：中餐、晚餐随时接待会议用餐(要求三星级以上接待标准),用餐以本地菜系为主，用餐标准由采购方制定，供应商需做到准时开餐、质量保证。</w:t>
      </w:r>
    </w:p>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lang w:val="en-US" w:eastAsia="en-US"/>
        </w:rPr>
        <w:t>3.供应商应根据季节不同提供适时菜品，定期推出特色菜或新菜，按采购方经济目标要求核算并帮助采购人控制好用餐成本。</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rPr>
        <w:t>4</w:t>
      </w:r>
      <w:r>
        <w:rPr>
          <w:rFonts w:hint="eastAsia" w:ascii="仿宋" w:hAnsi="仿宋" w:eastAsia="仿宋" w:cs="仿宋"/>
          <w:snapToGrid w:val="0"/>
          <w:color w:val="auto"/>
          <w:kern w:val="0"/>
          <w:sz w:val="21"/>
          <w:szCs w:val="21"/>
          <w:highlight w:val="none"/>
          <w:lang w:val="en-US" w:eastAsia="en-US"/>
        </w:rPr>
        <w:t>.由供应商提出原材料申购清单，采购方负责采购并送到食堂，双方共同验收</w:t>
      </w:r>
      <w:r>
        <w:rPr>
          <w:rFonts w:hint="eastAsia" w:ascii="仿宋" w:hAnsi="仿宋" w:eastAsia="仿宋" w:cs="仿宋"/>
          <w:snapToGrid w:val="0"/>
          <w:color w:val="auto"/>
          <w:kern w:val="0"/>
          <w:sz w:val="21"/>
          <w:szCs w:val="21"/>
          <w:highlight w:val="none"/>
          <w:lang w:val="en-US" w:eastAsia="zh-CN"/>
        </w:rPr>
        <w:t>。</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采购方提供厨房、餐厅等用餐场所及设施、设备等用具，供应商在服务期内应妥善使用并保管好，如有遗失或供应商操作不当造成的损坏由供应商负责维修或赔偿。(属自然损耗、采购方职工损坏、来宾损坏等情况，供应商应在第二天内对上述损坏物品如实申报采购方)。</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（二）、</w:t>
      </w:r>
      <w:r>
        <w:rPr>
          <w:rFonts w:hint="eastAsia" w:ascii="仿宋" w:hAnsi="仿宋" w:eastAsia="仿宋" w:cs="仿宋"/>
          <w:b/>
          <w:bCs/>
          <w:snapToGrid w:val="0"/>
          <w:color w:val="auto"/>
          <w:kern w:val="0"/>
          <w:sz w:val="21"/>
          <w:szCs w:val="21"/>
          <w:highlight w:val="none"/>
          <w:lang w:val="en-US" w:eastAsia="en-US"/>
        </w:rPr>
        <w:t>食堂工作人员要求：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1.按采购方服务要求合理配置项目经理、质量监控、营养师、专业厨师、大堂管理、服务员等服务队伍。</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2.</w:t>
      </w:r>
      <w:r>
        <w:rPr>
          <w:rFonts w:hint="eastAsia" w:ascii="仿宋" w:hAnsi="仿宋" w:eastAsia="仿宋" w:cs="仿宋"/>
          <w:snapToGrid w:val="0"/>
          <w:color w:val="auto"/>
          <w:kern w:val="0"/>
          <w:sz w:val="21"/>
          <w:szCs w:val="21"/>
          <w:highlight w:val="none"/>
          <w:lang w:val="en-US" w:eastAsia="en-US"/>
        </w:rPr>
        <w:t>服务队伍配置人数</w:t>
      </w:r>
      <w:r>
        <w:rPr>
          <w:rFonts w:hint="eastAsia" w:ascii="仿宋" w:hAnsi="仿宋" w:eastAsia="仿宋" w:cs="仿宋"/>
          <w:snapToGrid w:val="0"/>
          <w:color w:val="auto"/>
          <w:kern w:val="0"/>
          <w:sz w:val="21"/>
          <w:szCs w:val="21"/>
          <w:highlight w:val="none"/>
          <w:u w:val="single"/>
          <w:lang w:val="en-US" w:eastAsia="zh-CN"/>
        </w:rPr>
        <w:t xml:space="preserve">   不少于79  </w:t>
      </w:r>
      <w:r>
        <w:rPr>
          <w:rFonts w:hint="eastAsia" w:ascii="仿宋" w:hAnsi="仿宋" w:eastAsia="仿宋" w:cs="仿宋"/>
          <w:snapToGrid w:val="0"/>
          <w:color w:val="auto"/>
          <w:kern w:val="0"/>
          <w:sz w:val="21"/>
          <w:szCs w:val="21"/>
          <w:highlight w:val="none"/>
          <w:u w:val="single"/>
          <w:lang w:val="en-US" w:eastAsia="en-US"/>
        </w:rPr>
        <w:t xml:space="preserve"> </w:t>
      </w:r>
      <w:r>
        <w:rPr>
          <w:rFonts w:hint="eastAsia" w:ascii="仿宋" w:hAnsi="仿宋" w:eastAsia="仿宋" w:cs="仿宋"/>
          <w:snapToGrid w:val="0"/>
          <w:color w:val="auto"/>
          <w:kern w:val="0"/>
          <w:sz w:val="21"/>
          <w:szCs w:val="21"/>
          <w:highlight w:val="none"/>
          <w:lang w:val="en-US" w:eastAsia="en-US"/>
        </w:rPr>
        <w:t>人(附：配置岗位及人数列表)</w:t>
      </w:r>
      <w:r>
        <w:rPr>
          <w:rFonts w:hint="eastAsia" w:ascii="仿宋" w:hAnsi="仿宋" w:eastAsia="仿宋" w:cs="仿宋"/>
          <w:snapToGrid w:val="0"/>
          <w:color w:val="auto"/>
          <w:kern w:val="0"/>
          <w:sz w:val="21"/>
          <w:szCs w:val="21"/>
          <w:highlight w:val="none"/>
          <w:lang w:val="en-US" w:eastAsia="zh-CN"/>
        </w:rPr>
        <w:t>；</w:t>
      </w:r>
    </w:p>
    <w:tbl>
      <w:tblPr>
        <w:tblStyle w:val="963"/>
        <w:tblW w:w="8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2"/>
        <w:gridCol w:w="1818"/>
        <w:gridCol w:w="2407"/>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2422"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岗位</w:t>
            </w:r>
          </w:p>
        </w:tc>
        <w:tc>
          <w:tcPr>
            <w:tcW w:w="1818"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职数</w:t>
            </w:r>
          </w:p>
        </w:tc>
        <w:tc>
          <w:tcPr>
            <w:tcW w:w="2407"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岗位</w:t>
            </w:r>
          </w:p>
        </w:tc>
        <w:tc>
          <w:tcPr>
            <w:tcW w:w="1982"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3"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2"/>
                <w:sz w:val="21"/>
                <w:szCs w:val="21"/>
                <w:highlight w:val="none"/>
              </w:rPr>
              <w:t>项目经理</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0"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2"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4"/>
                <w:sz w:val="21"/>
                <w:szCs w:val="21"/>
                <w:highlight w:val="none"/>
              </w:rPr>
              <w:t>厨师长</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0"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3"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4"/>
                <w:sz w:val="21"/>
                <w:szCs w:val="21"/>
                <w:highlight w:val="none"/>
              </w:rPr>
              <w:t>营养师</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1"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4"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7"/>
                <w:sz w:val="21"/>
                <w:szCs w:val="21"/>
                <w:highlight w:val="none"/>
              </w:rPr>
              <w:t>督导员(安全员)</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1"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4"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冷菜厨师</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2"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4"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面档主管</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2"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5"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熟食厨师</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3"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8"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6"/>
                <w:sz w:val="21"/>
                <w:szCs w:val="21"/>
                <w:highlight w:val="none"/>
              </w:rPr>
              <w:t>主厨</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3"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6"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洗切领班</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4"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7"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5"/>
                <w:sz w:val="21"/>
                <w:szCs w:val="21"/>
                <w:highlight w:val="none"/>
              </w:rPr>
              <w:t>主墩</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5"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7"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面点主管</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5"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7"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服务领班</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5"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8"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保洁领班</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5"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7"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2"/>
                <w:sz w:val="21"/>
                <w:szCs w:val="21"/>
                <w:highlight w:val="none"/>
              </w:rPr>
              <w:t>面档助理</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5"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5"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4"/>
                <w:sz w:val="21"/>
                <w:szCs w:val="21"/>
                <w:highlight w:val="none"/>
              </w:rPr>
              <w:t>烧饭工</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6"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2</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7"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6"/>
                <w:sz w:val="21"/>
                <w:szCs w:val="21"/>
                <w:highlight w:val="none"/>
              </w:rPr>
              <w:t>副厨</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6"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8"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3"/>
                <w:sz w:val="21"/>
                <w:szCs w:val="21"/>
                <w:highlight w:val="none"/>
              </w:rPr>
              <w:t>蒸菜厨师</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7"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2</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9"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4"/>
                <w:sz w:val="21"/>
                <w:szCs w:val="21"/>
                <w:highlight w:val="none"/>
              </w:rPr>
              <w:t>洗切工</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7"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89"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7"/>
                <w:sz w:val="21"/>
                <w:szCs w:val="21"/>
                <w:highlight w:val="none"/>
              </w:rPr>
              <w:t>墩头</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8"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3</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0"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6"/>
                <w:sz w:val="21"/>
                <w:szCs w:val="21"/>
                <w:highlight w:val="none"/>
              </w:rPr>
              <w:t>西式面点</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8"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00"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6"/>
                <w:sz w:val="21"/>
                <w:szCs w:val="21"/>
                <w:highlight w:val="none"/>
              </w:rPr>
              <w:t>中式面点</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8"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8"/>
                <w:sz w:val="21"/>
                <w:szCs w:val="21"/>
                <w:highlight w:val="none"/>
              </w:rPr>
              <w:t>11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00"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12"/>
                <w:sz w:val="21"/>
                <w:szCs w:val="21"/>
                <w:highlight w:val="none"/>
              </w:rPr>
              <w:t>服务员</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8"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8"/>
                <w:sz w:val="21"/>
                <w:szCs w:val="21"/>
                <w:highlight w:val="none"/>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2"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12"/>
                <w:sz w:val="21"/>
                <w:szCs w:val="21"/>
                <w:highlight w:val="none"/>
              </w:rPr>
              <w:t>保洁员</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59"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8"/>
                <w:sz w:val="21"/>
                <w:szCs w:val="21"/>
                <w:highlight w:val="none"/>
              </w:rPr>
              <w:t>10</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1" w:line="240" w:lineRule="auto"/>
              <w:ind w:left="10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5"/>
                <w:sz w:val="21"/>
                <w:szCs w:val="21"/>
                <w:highlight w:val="none"/>
              </w:rPr>
              <w:t>净菜区服务人员</w:t>
            </w:r>
          </w:p>
        </w:tc>
        <w:tc>
          <w:tcPr>
            <w:tcW w:w="198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0" w:line="240" w:lineRule="auto"/>
              <w:ind w:left="77"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2"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12"/>
                <w:sz w:val="21"/>
                <w:szCs w:val="21"/>
                <w:highlight w:val="none"/>
              </w:rPr>
              <w:t>质检员</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2"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12"/>
                <w:sz w:val="21"/>
                <w:szCs w:val="21"/>
                <w:highlight w:val="none"/>
              </w:rPr>
              <w:t>1</w:t>
            </w:r>
          </w:p>
        </w:tc>
        <w:tc>
          <w:tcPr>
            <w:tcW w:w="2407"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2" w:line="240" w:lineRule="auto"/>
              <w:ind w:left="94" w:leftChars="0"/>
              <w:textAlignment w:val="auto"/>
              <w:rPr>
                <w:rFonts w:hint="eastAsia" w:ascii="仿宋" w:hAnsi="仿宋" w:eastAsia="仿宋" w:cs="仿宋"/>
                <w:snapToGrid w:val="0"/>
                <w:color w:val="auto"/>
                <w:kern w:val="0"/>
                <w:sz w:val="21"/>
                <w:szCs w:val="21"/>
                <w:highlight w:val="none"/>
              </w:rPr>
            </w:pPr>
          </w:p>
        </w:tc>
        <w:tc>
          <w:tcPr>
            <w:tcW w:w="198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napToGrid w:val="0"/>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422"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192" w:line="240" w:lineRule="auto"/>
              <w:ind w:left="94"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5"/>
                <w:sz w:val="21"/>
                <w:szCs w:val="21"/>
                <w:highlight w:val="none"/>
              </w:rPr>
              <w:t>总计</w:t>
            </w:r>
          </w:p>
        </w:tc>
        <w:tc>
          <w:tcPr>
            <w:tcW w:w="1818" w:type="dxa"/>
            <w:noWrap w:val="0"/>
            <w:vAlign w:val="top"/>
          </w:tcPr>
          <w:p>
            <w:pPr>
              <w:pStyle w:val="338"/>
              <w:keepNext w:val="0"/>
              <w:keepLines w:val="0"/>
              <w:pageBreakBefore w:val="0"/>
              <w:widowControl w:val="0"/>
              <w:kinsoku/>
              <w:wordWrap/>
              <w:overflowPunct/>
              <w:topLinePunct w:val="0"/>
              <w:autoSpaceDE/>
              <w:autoSpaceDN/>
              <w:bidi w:val="0"/>
              <w:adjustRightInd/>
              <w:snapToGrid/>
              <w:spacing w:before="260" w:line="240" w:lineRule="auto"/>
              <w:ind w:left="92" w:left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pacing w:val="-5"/>
                <w:sz w:val="21"/>
                <w:szCs w:val="21"/>
                <w:highlight w:val="none"/>
              </w:rPr>
              <w:t>79</w:t>
            </w:r>
          </w:p>
        </w:tc>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napToGrid w:val="0"/>
                <w:color w:val="auto"/>
                <w:kern w:val="0"/>
                <w:sz w:val="21"/>
                <w:szCs w:val="21"/>
                <w:highlight w:val="none"/>
              </w:rPr>
            </w:pPr>
          </w:p>
        </w:tc>
        <w:tc>
          <w:tcPr>
            <w:tcW w:w="198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napToGrid w:val="0"/>
                <w:color w:val="auto"/>
                <w:kern w:val="0"/>
                <w:sz w:val="21"/>
                <w:szCs w:val="21"/>
                <w:highlight w:val="none"/>
              </w:rPr>
            </w:pPr>
          </w:p>
        </w:tc>
      </w:tr>
    </w:tbl>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3.</w:t>
      </w:r>
      <w:r>
        <w:rPr>
          <w:rFonts w:hint="eastAsia" w:ascii="仿宋" w:hAnsi="仿宋" w:eastAsia="仿宋" w:cs="仿宋"/>
          <w:snapToGrid w:val="0"/>
          <w:color w:val="auto"/>
          <w:kern w:val="0"/>
          <w:sz w:val="21"/>
          <w:szCs w:val="21"/>
          <w:highlight w:val="none"/>
          <w:lang w:val="en-US" w:eastAsia="zh-CN"/>
        </w:rPr>
        <w:t>所有工作人员必须通过卫生部门指定医院（或防疫站）的体检，并领取饮食行业健康证。</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 主厨、面点师等人员必须具有劳动部门颁发的厨师、面点师等级技能资格证书；营养师必须具备注册营养(技)师、公共营养师或营养指导员专业技术证书。能指导食堂进行健康食材采购，营养配餐和菜品营养标识制定；能开展食堂营养宣教，健康活动策划；能指导就餐者合理膳食，开展常见慢性病的膳食营养干预。相关专业人员需经采购方确认。</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 外来务工人员必须具有公安部门核发的居住证。</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6. 为确保食品安全管理责任，</w:t>
      </w:r>
      <w:r>
        <w:rPr>
          <w:rFonts w:hint="eastAsia" w:ascii="仿宋" w:hAnsi="仿宋" w:eastAsia="仿宋" w:cs="仿宋"/>
          <w:snapToGrid w:val="0"/>
          <w:color w:val="auto"/>
          <w:kern w:val="0"/>
          <w:sz w:val="21"/>
          <w:szCs w:val="21"/>
          <w:highlight w:val="none"/>
          <w:lang w:val="en-US" w:eastAsia="zh-CN"/>
        </w:rPr>
        <w:t>派驻</w:t>
      </w:r>
      <w:r>
        <w:rPr>
          <w:rFonts w:hint="eastAsia" w:ascii="仿宋" w:hAnsi="仿宋" w:eastAsia="仿宋" w:cs="仿宋"/>
          <w:snapToGrid w:val="0"/>
          <w:color w:val="auto"/>
          <w:kern w:val="0"/>
          <w:sz w:val="21"/>
          <w:szCs w:val="21"/>
          <w:highlight w:val="none"/>
          <w:lang w:val="en-US" w:eastAsia="en-US"/>
        </w:rPr>
        <w:t>的项目经理</w:t>
      </w:r>
      <w:r>
        <w:rPr>
          <w:rFonts w:hint="eastAsia" w:ascii="仿宋" w:hAnsi="仿宋" w:eastAsia="仿宋" w:cs="仿宋"/>
          <w:snapToGrid w:val="0"/>
          <w:color w:val="auto"/>
          <w:kern w:val="0"/>
          <w:sz w:val="21"/>
          <w:szCs w:val="21"/>
          <w:highlight w:val="none"/>
          <w:lang w:val="en-US" w:eastAsia="zh-CN"/>
        </w:rPr>
        <w:t>需政治可靠，党员优先，无犯罪违规违纪记录</w:t>
      </w:r>
      <w:r>
        <w:rPr>
          <w:rFonts w:hint="eastAsia" w:ascii="仿宋" w:hAnsi="仿宋" w:eastAsia="仿宋" w:cs="仿宋"/>
          <w:snapToGrid w:val="0"/>
          <w:color w:val="auto"/>
          <w:kern w:val="0"/>
          <w:sz w:val="21"/>
          <w:szCs w:val="21"/>
          <w:highlight w:val="none"/>
          <w:lang w:val="en-US" w:eastAsia="en-US"/>
        </w:rPr>
        <w:t>。</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7.</w:t>
      </w:r>
      <w:r>
        <w:rPr>
          <w:rFonts w:hint="eastAsia" w:ascii="仿宋" w:hAnsi="仿宋" w:eastAsia="仿宋" w:cs="仿宋"/>
          <w:snapToGrid w:val="0"/>
          <w:color w:val="auto"/>
          <w:kern w:val="0"/>
          <w:sz w:val="21"/>
          <w:szCs w:val="21"/>
          <w:highlight w:val="none"/>
          <w:lang w:val="en-US" w:eastAsia="en-US"/>
        </w:rPr>
        <w:t>所有人员的驻场工作地点必须服从</w:t>
      </w:r>
      <w:r>
        <w:rPr>
          <w:rFonts w:hint="eastAsia" w:ascii="仿宋" w:hAnsi="仿宋" w:eastAsia="仿宋" w:cs="仿宋"/>
          <w:snapToGrid w:val="0"/>
          <w:color w:val="auto"/>
          <w:kern w:val="0"/>
          <w:sz w:val="21"/>
          <w:szCs w:val="21"/>
          <w:highlight w:val="none"/>
          <w:lang w:val="en-US" w:eastAsia="zh-CN"/>
        </w:rPr>
        <w:t>采购方</w:t>
      </w:r>
      <w:r>
        <w:rPr>
          <w:rFonts w:hint="eastAsia" w:ascii="仿宋" w:hAnsi="仿宋" w:eastAsia="仿宋" w:cs="仿宋"/>
          <w:snapToGrid w:val="0"/>
          <w:color w:val="auto"/>
          <w:kern w:val="0"/>
          <w:sz w:val="21"/>
          <w:szCs w:val="21"/>
          <w:highlight w:val="none"/>
          <w:lang w:val="en-US" w:eastAsia="en-US"/>
        </w:rPr>
        <w:t>的分配并满足项目的整体服务要求，由</w:t>
      </w:r>
      <w:r>
        <w:rPr>
          <w:rFonts w:hint="eastAsia" w:ascii="仿宋" w:hAnsi="仿宋" w:eastAsia="仿宋" w:cs="仿宋"/>
          <w:snapToGrid w:val="0"/>
          <w:color w:val="auto"/>
          <w:kern w:val="0"/>
          <w:sz w:val="21"/>
          <w:szCs w:val="21"/>
          <w:highlight w:val="none"/>
          <w:lang w:val="en-US" w:eastAsia="zh-CN"/>
        </w:rPr>
        <w:t>供应商</w:t>
      </w:r>
      <w:r>
        <w:rPr>
          <w:rFonts w:hint="eastAsia" w:ascii="仿宋" w:hAnsi="仿宋" w:eastAsia="仿宋" w:cs="仿宋"/>
          <w:snapToGrid w:val="0"/>
          <w:color w:val="auto"/>
          <w:kern w:val="0"/>
          <w:sz w:val="21"/>
          <w:szCs w:val="21"/>
          <w:highlight w:val="none"/>
          <w:lang w:val="en-US" w:eastAsia="en-US"/>
        </w:rPr>
        <w:t>在文件中承诺。</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8</w:t>
      </w:r>
      <w:r>
        <w:rPr>
          <w:rFonts w:hint="eastAsia" w:ascii="仿宋" w:hAnsi="仿宋" w:eastAsia="仿宋" w:cs="仿宋"/>
          <w:snapToGrid w:val="0"/>
          <w:color w:val="auto"/>
          <w:kern w:val="0"/>
          <w:sz w:val="21"/>
          <w:szCs w:val="21"/>
          <w:highlight w:val="none"/>
          <w:lang w:val="en-US" w:eastAsia="en-US"/>
        </w:rPr>
        <w:t>.供应商须出具“所有人员在中标通知书发出后5天内备齐，在此期间办理完成交接手续并保证用餐条件”的承诺。</w:t>
      </w:r>
    </w:p>
    <w:p>
      <w:pPr>
        <w:snapToGrid w:val="0"/>
        <w:spacing w:line="360" w:lineRule="auto"/>
        <w:ind w:firstLine="420" w:firstLineChars="200"/>
        <w:rPr>
          <w:rFonts w:hint="eastAsia" w:ascii="仿宋" w:hAnsi="仿宋" w:eastAsia="仿宋" w:cs="仿宋"/>
          <w:b w:val="0"/>
          <w:bCs w:val="0"/>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9</w:t>
      </w:r>
      <w:r>
        <w:rPr>
          <w:rFonts w:hint="eastAsia" w:ascii="仿宋" w:hAnsi="仿宋" w:eastAsia="仿宋" w:cs="仿宋"/>
          <w:snapToGrid w:val="0"/>
          <w:color w:val="auto"/>
          <w:kern w:val="0"/>
          <w:sz w:val="21"/>
          <w:szCs w:val="21"/>
          <w:highlight w:val="none"/>
          <w:lang w:val="en-US" w:eastAsia="en-US"/>
        </w:rPr>
        <w:t>.供应商须出具“如食堂有特殊接待任务，供应商务必配备相应数量及专业的服务人员以满足食堂运行的正常需要”的承诺。</w:t>
      </w:r>
    </w:p>
    <w:p>
      <w:pPr>
        <w:pStyle w:val="2"/>
        <w:rPr>
          <w:rFonts w:hint="eastAsia"/>
          <w:color w:val="auto"/>
          <w:highlight w:val="none"/>
          <w:lang w:val="en-US" w:eastAsia="en-US"/>
        </w:rPr>
      </w:pP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（三）</w:t>
      </w:r>
      <w:r>
        <w:rPr>
          <w:rFonts w:hint="eastAsia" w:ascii="仿宋" w:hAnsi="仿宋" w:eastAsia="仿宋" w:cs="仿宋"/>
          <w:b/>
          <w:bCs/>
          <w:snapToGrid w:val="0"/>
          <w:color w:val="auto"/>
          <w:kern w:val="0"/>
          <w:sz w:val="21"/>
          <w:szCs w:val="21"/>
          <w:highlight w:val="none"/>
          <w:lang w:val="en-US" w:eastAsia="en-US"/>
        </w:rPr>
        <w:t>项目管理要求：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 供应商必须按照劳动合同法的规定合法规范用工，并全面承担与所聘员工涉及劳动关系的所有事宜。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 供应商应了解员工的思想动态、工作表现、遵纪情况以及采购方其他合理要求，提供最佳服务。</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 根据采购方的服务要求设定工作岗位，分配工作任务，并对员工的工作情况实行监督、检查、考核管理。</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4、供应商员工应遵守采购方的规章制度。</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5、供应商全面负责员工的居住、交通等生活事宜。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6、员工应相对稳定，主要管理岗位人员如需调动需提前征求采购方意见。建立健全各项规章制度、岗位责任制、操作规程和各项台账。</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8、 本食堂的服务人员应专职负责本项目区域内的服务，供应商不得对外经营且供应商不得员工对外兼职，一经发现</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采购方有权中止合同，且无须承担任何责任</w:t>
      </w:r>
      <w:r>
        <w:rPr>
          <w:rFonts w:hint="eastAsia" w:ascii="仿宋" w:hAnsi="仿宋" w:eastAsia="仿宋" w:cs="仿宋"/>
          <w:snapToGrid w:val="0"/>
          <w:color w:val="auto"/>
          <w:kern w:val="0"/>
          <w:sz w:val="21"/>
          <w:szCs w:val="21"/>
          <w:highlight w:val="none"/>
          <w:lang w:val="en-US" w:eastAsia="zh-CN"/>
        </w:rPr>
        <w:t>。</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9、 餐饮服务时间根据市民中心具体作息时间调整，保证全年不间断提供响应的餐饮服务。</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10、供应商须自行配备员工的劳保用品，统一工作制服，工作服装的选择由供应商提供选型由采购方确认。</w:t>
      </w:r>
    </w:p>
    <w:p>
      <w:pPr>
        <w:snapToGrid w:val="0"/>
        <w:spacing w:line="360" w:lineRule="auto"/>
        <w:ind w:firstLine="420" w:firstLineChars="200"/>
        <w:rPr>
          <w:rFonts w:hint="eastAsia"/>
          <w:highlight w:val="none"/>
          <w:lang w:val="en-US" w:eastAsia="en-US"/>
        </w:rPr>
      </w:pPr>
      <w:r>
        <w:rPr>
          <w:rFonts w:hint="eastAsia" w:ascii="仿宋" w:hAnsi="仿宋" w:eastAsia="仿宋" w:cs="仿宋"/>
          <w:snapToGrid w:val="0"/>
          <w:color w:val="auto"/>
          <w:kern w:val="0"/>
          <w:sz w:val="21"/>
          <w:szCs w:val="21"/>
          <w:highlight w:val="none"/>
          <w:lang w:val="en-US" w:eastAsia="en-US"/>
        </w:rPr>
        <w:t>11、本项目实行阳光厨房的标准。</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lang w:val="en-US" w:eastAsia="zh-CN"/>
        </w:rPr>
        <w:t>（四）</w:t>
      </w:r>
      <w:r>
        <w:rPr>
          <w:rFonts w:hint="eastAsia" w:ascii="仿宋" w:hAnsi="仿宋" w:eastAsia="仿宋" w:cs="仿宋"/>
          <w:b/>
          <w:bCs/>
          <w:snapToGrid w:val="0"/>
          <w:color w:val="auto"/>
          <w:kern w:val="0"/>
          <w:sz w:val="21"/>
          <w:szCs w:val="21"/>
          <w:highlight w:val="none"/>
        </w:rPr>
        <w:t>卫生管理要求：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 严格按照《中华人民共和国食品安全法》验收、清洗、加工要求制作食品，厨房用品用具严格实行一洗二过三消毒的规程。</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2、对食堂的厨房、餐厅、包厢等所有区域的卫生应按《五常法》 管理模式，实行分层负责，定置、定量、定位、定进出、定标识、责任到人。</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3、自觉接受卫生管理部门和采购方管理人员对食堂内工作检查</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监督。</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 垃圾污物应按指定地点放置，不得随意弃放。</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 配合做好食堂区域内除虫害工作(蟑螂、老鼠、苍蝇、蚂蚁等) 。</w:t>
      </w:r>
    </w:p>
    <w:p>
      <w:pPr>
        <w:snapToGrid w:val="0"/>
        <w:spacing w:line="360" w:lineRule="auto"/>
        <w:ind w:firstLine="420" w:firstLineChars="200"/>
        <w:rPr>
          <w:rFonts w:hint="eastAsia"/>
          <w:highlight w:val="none"/>
          <w:lang w:val="en-US" w:eastAsia="en-US"/>
        </w:rPr>
      </w:pPr>
      <w:r>
        <w:rPr>
          <w:rFonts w:hint="eastAsia" w:ascii="仿宋" w:hAnsi="仿宋" w:eastAsia="仿宋" w:cs="仿宋"/>
          <w:snapToGrid w:val="0"/>
          <w:color w:val="auto"/>
          <w:kern w:val="0"/>
          <w:sz w:val="21"/>
          <w:szCs w:val="21"/>
          <w:highlight w:val="none"/>
          <w:lang w:val="en-US" w:eastAsia="en-US"/>
        </w:rPr>
        <w:t>6、做好地沟清理工作等。</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（五）</w:t>
      </w:r>
      <w:r>
        <w:rPr>
          <w:rFonts w:hint="eastAsia" w:ascii="仿宋" w:hAnsi="仿宋" w:eastAsia="仿宋" w:cs="仿宋"/>
          <w:b/>
          <w:bCs/>
          <w:snapToGrid w:val="0"/>
          <w:color w:val="auto"/>
          <w:kern w:val="0"/>
          <w:sz w:val="21"/>
          <w:szCs w:val="21"/>
          <w:highlight w:val="none"/>
          <w:lang w:val="en-US" w:eastAsia="en-US"/>
        </w:rPr>
        <w:t>安全管理要求：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1、严禁使用任何变质或受污染的原料制作食品，防止食物中毒事件发生。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 严格控制使用食品添加剂，注重食品卫生，防止食物中毒事件发生。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 严格执行食品安全管理、农药测试制度，预防食物中毒事件发生。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 下班后和设备使用完后落实关气、关电、关水、关门检查制度，预防火灾、偷盗事件发生。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 供应商安排在食堂工作人员，工作期间发生的人身安全事故均由供应商自行负责。</w:t>
      </w:r>
    </w:p>
    <w:p>
      <w:pPr>
        <w:snapToGrid w:val="0"/>
        <w:spacing w:line="360" w:lineRule="auto"/>
        <w:ind w:firstLine="420" w:firstLineChars="200"/>
        <w:rPr>
          <w:rFonts w:hint="eastAsia"/>
          <w:highlight w:val="none"/>
          <w:lang w:val="en-US" w:eastAsia="en-US"/>
        </w:rPr>
      </w:pPr>
      <w:r>
        <w:rPr>
          <w:rFonts w:hint="eastAsia" w:ascii="仿宋" w:hAnsi="仿宋" w:eastAsia="仿宋" w:cs="仿宋"/>
          <w:snapToGrid w:val="0"/>
          <w:color w:val="auto"/>
          <w:kern w:val="0"/>
          <w:sz w:val="21"/>
          <w:szCs w:val="21"/>
          <w:highlight w:val="none"/>
          <w:lang w:val="en-US" w:eastAsia="en-US"/>
        </w:rPr>
        <w:t>6、 供应商提供服务保障人员需符合疫情防控管理要求，并按采购方要求完成疫情防控相关工作。</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（六）</w:t>
      </w:r>
      <w:r>
        <w:rPr>
          <w:rFonts w:hint="eastAsia" w:ascii="仿宋" w:hAnsi="仿宋" w:eastAsia="仿宋" w:cs="仿宋"/>
          <w:b/>
          <w:bCs/>
          <w:snapToGrid w:val="0"/>
          <w:color w:val="auto"/>
          <w:kern w:val="0"/>
          <w:sz w:val="21"/>
          <w:szCs w:val="21"/>
          <w:highlight w:val="none"/>
          <w:lang w:val="en-US" w:eastAsia="en-US"/>
        </w:rPr>
        <w:t>节能管理要求：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 餐厅在准备</w:t>
      </w:r>
      <w:r>
        <w:rPr>
          <w:rFonts w:hint="eastAsia" w:ascii="仿宋" w:hAnsi="仿宋" w:eastAsia="仿宋" w:cs="仿宋"/>
          <w:snapToGrid w:val="0"/>
          <w:color w:val="auto"/>
          <w:kern w:val="0"/>
          <w:sz w:val="21"/>
          <w:szCs w:val="21"/>
          <w:highlight w:val="none"/>
          <w:lang w:val="en-US" w:eastAsia="zh-CN"/>
        </w:rPr>
        <w:t>早餐、</w:t>
      </w:r>
      <w:r>
        <w:rPr>
          <w:rFonts w:hint="eastAsia" w:ascii="仿宋" w:hAnsi="仿宋" w:eastAsia="仿宋" w:cs="仿宋"/>
          <w:snapToGrid w:val="0"/>
          <w:color w:val="auto"/>
          <w:kern w:val="0"/>
          <w:sz w:val="21"/>
          <w:szCs w:val="21"/>
          <w:highlight w:val="none"/>
          <w:lang w:val="en-US" w:eastAsia="en-US"/>
        </w:rPr>
        <w:t>中餐、晚餐期间严禁开空调和大灯，开餐前15分钟开启空调，开餐前5分钟开灯，如光线良好则一律不开灯</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就餐完毕后5分钟内关闭所有空调电灯</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气温在22℃</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30℃空调开50%,节约能源。</w:t>
      </w:r>
    </w:p>
    <w:p>
      <w:pPr>
        <w:snapToGrid w:val="0"/>
        <w:spacing w:line="360" w:lineRule="auto"/>
        <w:ind w:firstLine="420" w:firstLineChars="200"/>
        <w:rPr>
          <w:rFonts w:hint="eastAsia"/>
          <w:highlight w:val="none"/>
          <w:lang w:val="en-US" w:eastAsia="en-US"/>
        </w:rPr>
      </w:pPr>
      <w:r>
        <w:rPr>
          <w:rFonts w:hint="eastAsia" w:ascii="仿宋" w:hAnsi="仿宋" w:eastAsia="仿宋" w:cs="仿宋"/>
          <w:snapToGrid w:val="0"/>
          <w:color w:val="auto"/>
          <w:kern w:val="0"/>
          <w:sz w:val="21"/>
          <w:szCs w:val="21"/>
          <w:highlight w:val="none"/>
          <w:lang w:val="en-US" w:eastAsia="en-US"/>
        </w:rPr>
        <w:t>2、 做到厨房在光线良好情况下不开灯，更衣间随手关灯，原料和餐具清洗完后应立即关闭水</w:t>
      </w:r>
      <w:r>
        <w:rPr>
          <w:rFonts w:hint="eastAsia" w:ascii="仿宋" w:hAnsi="仿宋" w:eastAsia="仿宋" w:cs="仿宋"/>
          <w:b w:val="0"/>
          <w:bCs w:val="0"/>
          <w:snapToGrid w:val="0"/>
          <w:color w:val="auto"/>
          <w:kern w:val="0"/>
          <w:sz w:val="21"/>
          <w:szCs w:val="21"/>
          <w:highlight w:val="none"/>
          <w:lang w:val="en-US" w:eastAsia="en-US"/>
        </w:rPr>
        <w:t>源。</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（七）</w:t>
      </w:r>
      <w:r>
        <w:rPr>
          <w:rFonts w:hint="eastAsia" w:ascii="仿宋" w:hAnsi="仿宋" w:eastAsia="仿宋" w:cs="仿宋"/>
          <w:b/>
          <w:bCs/>
          <w:snapToGrid w:val="0"/>
          <w:color w:val="auto"/>
          <w:kern w:val="0"/>
          <w:sz w:val="21"/>
          <w:szCs w:val="21"/>
          <w:highlight w:val="none"/>
          <w:lang w:val="en-US" w:eastAsia="en-US"/>
        </w:rPr>
        <w:t>双方权利及义务：</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1、采购方负责提供厨房和餐厅的所需设备、设施、工具、器皿， 负责水电气的供应，负责职工食堂的食材调味品采购和验收，负责职工食堂仓库管理和财务管理工作。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 供应商负责管理、服务团队的组建，负责员工配置、工资、福利待遇、服装及人事、劳资、社保等所有关系。</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 出售的食品价格由采购方制定，供应商不负责职工食堂的盈亏，但应配合采购方做好成本核算。</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供应商必须按《劳动合同法》和政府有关部门规定为劳务服务人员交纳所有相关的社会保险及其他相关费用，并在投标文件中作出明确承诺。工作人员在工作期间发生的一切安全事故均由供应商自行负责。(含因用工不当导致人员伤亡由供应商负全责)如造成采购方损失的，供应商应全部予以赔偿。</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 供应商应当要求采购方根据生产岗位的需要，按照国家有关劳动安全、卫生的规定为供应商员工配置和完善必要的安全防护措施，发放必要的劳动保护用品。</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6、 采购方应当要求供应商根据国家有关法律、法规，建立安全生产制度。供应商员工严格遵守采购方的劳动安全制度。双方严禁违章作业，防止劳动过程中的事故，减少职业危害。</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7、采购方应当要求供应商建立、健全职业病防治责任制，制定并落实职业病防范措施。</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8、 采购方依法制定单位规章制度，通过有效</w:t>
      </w:r>
      <w:r>
        <w:rPr>
          <w:rFonts w:hint="eastAsia" w:ascii="仿宋" w:hAnsi="仿宋" w:eastAsia="仿宋" w:cs="仿宋"/>
          <w:snapToGrid w:val="0"/>
          <w:color w:val="auto"/>
          <w:kern w:val="0"/>
          <w:sz w:val="21"/>
          <w:szCs w:val="21"/>
          <w:highlight w:val="none"/>
          <w:lang w:val="en-US" w:eastAsia="zh-CN"/>
        </w:rPr>
        <w:t>方式</w:t>
      </w:r>
      <w:r>
        <w:rPr>
          <w:rFonts w:hint="eastAsia" w:ascii="仿宋" w:hAnsi="仿宋" w:eastAsia="仿宋" w:cs="仿宋"/>
          <w:snapToGrid w:val="0"/>
          <w:color w:val="auto"/>
          <w:kern w:val="0"/>
          <w:sz w:val="21"/>
          <w:szCs w:val="21"/>
          <w:highlight w:val="none"/>
          <w:lang w:val="en-US" w:eastAsia="en-US"/>
        </w:rPr>
        <w:t>及时告知供应商。</w:t>
      </w:r>
    </w:p>
    <w:p>
      <w:pPr>
        <w:snapToGrid w:val="0"/>
        <w:spacing w:line="360" w:lineRule="auto"/>
        <w:ind w:firstLine="420" w:firstLineChars="200"/>
        <w:rPr>
          <w:rFonts w:hint="eastAsia"/>
          <w:highlight w:val="none"/>
          <w:lang w:val="en-US" w:eastAsia="en-US"/>
        </w:rPr>
      </w:pPr>
      <w:r>
        <w:rPr>
          <w:rFonts w:hint="eastAsia" w:ascii="仿宋" w:hAnsi="仿宋" w:eastAsia="仿宋" w:cs="仿宋"/>
          <w:snapToGrid w:val="0"/>
          <w:color w:val="auto"/>
          <w:kern w:val="0"/>
          <w:sz w:val="21"/>
          <w:szCs w:val="21"/>
          <w:highlight w:val="none"/>
          <w:lang w:val="en-US" w:eastAsia="en-US"/>
        </w:rPr>
        <w:t>9、 供应商服从采购方管理，并严格遵守采购方依法制定的规章制度。</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（八）</w:t>
      </w:r>
      <w:r>
        <w:rPr>
          <w:rFonts w:hint="eastAsia" w:ascii="仿宋" w:hAnsi="仿宋" w:eastAsia="仿宋" w:cs="仿宋"/>
          <w:b/>
          <w:bCs/>
          <w:snapToGrid w:val="0"/>
          <w:color w:val="auto"/>
          <w:kern w:val="0"/>
          <w:sz w:val="21"/>
          <w:szCs w:val="21"/>
          <w:highlight w:val="none"/>
          <w:lang w:val="en-US" w:eastAsia="en-US"/>
        </w:rPr>
        <w:t>违约责任</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 供应商员工给采购方造成的经济损失，由供应商负责赔偿。</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 供应商员工有以下情形之一的，采购方可立即通知并退回：</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①在试用期内不符合采购方工作要求的。</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②严重违反采购方劳动纪律、规章制度的。</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③严重工作失职，营私舞弊，给采购方造成经济损失</w:t>
      </w:r>
      <w:r>
        <w:rPr>
          <w:rFonts w:hint="eastAsia" w:ascii="仿宋" w:hAnsi="仿宋" w:eastAsia="仿宋" w:cs="仿宋"/>
          <w:snapToGrid w:val="0"/>
          <w:color w:val="auto"/>
          <w:kern w:val="0"/>
          <w:sz w:val="21"/>
          <w:szCs w:val="21"/>
          <w:highlight w:val="none"/>
          <w:lang w:val="en-US" w:eastAsia="zh-CN"/>
        </w:rPr>
        <w:t>5000元以上</w:t>
      </w:r>
      <w:r>
        <w:rPr>
          <w:rFonts w:hint="eastAsia" w:ascii="仿宋" w:hAnsi="仿宋" w:eastAsia="仿宋" w:cs="仿宋"/>
          <w:snapToGrid w:val="0"/>
          <w:color w:val="auto"/>
          <w:kern w:val="0"/>
          <w:sz w:val="21"/>
          <w:szCs w:val="21"/>
          <w:highlight w:val="none"/>
          <w:lang w:val="en-US" w:eastAsia="en-US"/>
        </w:rPr>
        <w:t>的。</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④被依法追究刑事责任的。</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⑤发生其他应退回的事宜。</w:t>
      </w:r>
    </w:p>
    <w:p>
      <w:pPr>
        <w:snapToGrid w:val="0"/>
        <w:spacing w:line="360" w:lineRule="auto"/>
        <w:ind w:firstLine="422" w:firstLineChars="200"/>
        <w:rPr>
          <w:rFonts w:hint="default"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（九）服务期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服务期限自202</w:t>
      </w:r>
      <w:r>
        <w:rPr>
          <w:rFonts w:hint="eastAsia" w:ascii="仿宋" w:hAnsi="仿宋" w:eastAsia="仿宋" w:cs="仿宋"/>
          <w:snapToGrid w:val="0"/>
          <w:color w:val="auto"/>
          <w:kern w:val="0"/>
          <w:sz w:val="21"/>
          <w:szCs w:val="21"/>
          <w:highlight w:val="none"/>
          <w:lang w:val="en-US" w:eastAsia="zh-CN"/>
        </w:rPr>
        <w:t>4</w:t>
      </w:r>
      <w:r>
        <w:rPr>
          <w:rFonts w:hint="eastAsia" w:ascii="仿宋" w:hAnsi="仿宋" w:eastAsia="仿宋" w:cs="仿宋"/>
          <w:snapToGrid w:val="0"/>
          <w:color w:val="auto"/>
          <w:kern w:val="0"/>
          <w:sz w:val="21"/>
          <w:szCs w:val="21"/>
          <w:highlight w:val="none"/>
          <w:lang w:val="en-US" w:eastAsia="en-US"/>
        </w:rPr>
        <w:t>年1月1日至202</w:t>
      </w:r>
      <w:r>
        <w:rPr>
          <w:rFonts w:hint="eastAsia" w:ascii="仿宋" w:hAnsi="仿宋" w:eastAsia="仿宋" w:cs="仿宋"/>
          <w:snapToGrid w:val="0"/>
          <w:color w:val="auto"/>
          <w:kern w:val="0"/>
          <w:sz w:val="21"/>
          <w:szCs w:val="21"/>
          <w:highlight w:val="none"/>
          <w:lang w:val="en-US" w:eastAsia="zh-CN"/>
        </w:rPr>
        <w:t>4</w:t>
      </w:r>
      <w:r>
        <w:rPr>
          <w:rFonts w:hint="eastAsia" w:ascii="仿宋" w:hAnsi="仿宋" w:eastAsia="仿宋" w:cs="仿宋"/>
          <w:snapToGrid w:val="0"/>
          <w:color w:val="auto"/>
          <w:kern w:val="0"/>
          <w:sz w:val="21"/>
          <w:szCs w:val="21"/>
          <w:highlight w:val="none"/>
          <w:lang w:val="en-US" w:eastAsia="en-US"/>
        </w:rPr>
        <w:t>年12月31日止。服务期满，供应商根据采购方的要求延续提供1-</w:t>
      </w:r>
      <w:r>
        <w:rPr>
          <w:rFonts w:hint="eastAsia" w:ascii="仿宋" w:hAnsi="仿宋" w:eastAsia="仿宋" w:cs="仿宋"/>
          <w:snapToGrid w:val="0"/>
          <w:color w:val="auto"/>
          <w:kern w:val="0"/>
          <w:sz w:val="21"/>
          <w:szCs w:val="21"/>
          <w:highlight w:val="none"/>
          <w:lang w:val="en-US" w:eastAsia="zh-CN"/>
        </w:rPr>
        <w:t>3</w:t>
      </w:r>
      <w:r>
        <w:rPr>
          <w:rFonts w:hint="eastAsia" w:ascii="仿宋" w:hAnsi="仿宋" w:eastAsia="仿宋" w:cs="仿宋"/>
          <w:snapToGrid w:val="0"/>
          <w:color w:val="auto"/>
          <w:kern w:val="0"/>
          <w:sz w:val="21"/>
          <w:szCs w:val="21"/>
          <w:highlight w:val="none"/>
          <w:lang w:val="en-US" w:eastAsia="en-US"/>
        </w:rPr>
        <w:t>个月的服务，费用标准按</w:t>
      </w:r>
      <w:r>
        <w:rPr>
          <w:rFonts w:hint="eastAsia" w:ascii="仿宋" w:hAnsi="仿宋" w:eastAsia="仿宋" w:cs="仿宋"/>
          <w:snapToGrid w:val="0"/>
          <w:color w:val="auto"/>
          <w:kern w:val="0"/>
          <w:sz w:val="21"/>
          <w:szCs w:val="21"/>
          <w:highlight w:val="none"/>
          <w:lang w:val="en-US" w:eastAsia="zh-CN"/>
        </w:rPr>
        <w:t>新</w:t>
      </w:r>
      <w:r>
        <w:rPr>
          <w:rFonts w:hint="eastAsia" w:ascii="仿宋" w:hAnsi="仿宋" w:eastAsia="仿宋" w:cs="仿宋"/>
          <w:snapToGrid w:val="0"/>
          <w:color w:val="auto"/>
          <w:kern w:val="0"/>
          <w:sz w:val="21"/>
          <w:szCs w:val="21"/>
          <w:highlight w:val="none"/>
          <w:lang w:val="en-US" w:eastAsia="en-US"/>
        </w:rPr>
        <w:t>合同规定执行。</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（十）其他</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月监管考核（指当年1-12月）：采购方按照月监管考核结果支付每月服务费，当月监管考核90分及以上的服务费全额支付；当月监管考核80-90（不含90）分的服务费扣减5%；当月监管考核70-80（不含80）分的服务费扣减10%；当月监管考核60-70（不含70）分的服务费扣减20%；当月考核低于60分的为不及格，视情服务费扣减30%-50%。当月监管考核应扣减的服务费在次月的服务费中扣除。12月份月监管考核应扣减的服务费在当年合同履约保证金中扣除。</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年度第三方测评达92分及以上且1-11月监管考核平均分在90分及以上的，已扣减的服务费可以全额退还给供应商，12月份监管考核扣减的服务费则不再返还。(注：因管理疏漏，致使食物出品检测不合格或发现铁丝等至伤异物，影响较大的情形，当月扣除的服务费不予以返还。)</w:t>
      </w:r>
    </w:p>
    <w:p>
      <w:pPr>
        <w:snapToGrid w:val="0"/>
        <w:spacing w:line="360" w:lineRule="auto"/>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《餐饮服务监管考核评分表》见后附表1</w:t>
      </w:r>
      <w:r>
        <w:rPr>
          <w:rFonts w:hint="eastAsia" w:ascii="仿宋" w:hAnsi="仿宋" w:eastAsia="仿宋" w:cs="仿宋"/>
          <w:snapToGrid w:val="0"/>
          <w:color w:val="auto"/>
          <w:kern w:val="0"/>
          <w:sz w:val="21"/>
          <w:szCs w:val="21"/>
          <w:highlight w:val="none"/>
          <w:lang w:val="en-US" w:eastAsia="zh-CN"/>
        </w:rPr>
        <w:t>。</w:t>
      </w:r>
    </w:p>
    <w:p>
      <w:pPr>
        <w:pStyle w:val="25"/>
        <w:ind w:left="0" w:leftChars="0" w:firstLine="0" w:firstLineChars="0"/>
        <w:jc w:val="center"/>
        <w:rPr>
          <w:rStyle w:val="964"/>
          <w:rFonts w:hint="eastAsia" w:ascii="仿宋" w:hAnsi="仿宋" w:eastAsia="仿宋" w:cs="仿宋"/>
          <w:color w:val="auto"/>
          <w:sz w:val="21"/>
          <w:szCs w:val="21"/>
          <w:highlight w:val="none"/>
          <w:lang w:val="zh-CN" w:eastAsia="zh-CN" w:bidi="ar-SA"/>
        </w:rPr>
      </w:pPr>
      <w:r>
        <w:rPr>
          <w:rStyle w:val="964"/>
          <w:rFonts w:hint="eastAsia" w:ascii="仿宋" w:hAnsi="仿宋" w:eastAsia="仿宋" w:cs="仿宋"/>
          <w:color w:val="auto"/>
          <w:sz w:val="21"/>
          <w:szCs w:val="21"/>
          <w:highlight w:val="none"/>
          <w:lang w:val="zh-CN" w:eastAsia="zh-CN" w:bidi="ar-SA"/>
        </w:rPr>
        <w:t>餐饮服务监管考核评分表</w:t>
      </w:r>
    </w:p>
    <w:p>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监管区域：                                        日期：</w:t>
      </w:r>
    </w:p>
    <w:tbl>
      <w:tblPr>
        <w:tblStyle w:val="63"/>
        <w:tblW w:w="10087"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70"/>
        <w:gridCol w:w="5460"/>
        <w:gridCol w:w="8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评分内容</w:t>
            </w:r>
          </w:p>
        </w:tc>
        <w:tc>
          <w:tcPr>
            <w:tcW w:w="54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评分标准</w:t>
            </w:r>
          </w:p>
        </w:tc>
        <w:tc>
          <w:tcPr>
            <w:tcW w:w="8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val="en-US" w:eastAsia="zh-CN"/>
              </w:rPr>
              <w:t>分值</w:t>
            </w:r>
          </w:p>
        </w:tc>
        <w:tc>
          <w:tcPr>
            <w:tcW w:w="21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扣分说明</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bCs/>
                <w:color w:val="auto"/>
                <w:sz w:val="21"/>
                <w:szCs w:val="21"/>
                <w:highlight w:val="none"/>
              </w:rPr>
              <w:t>（时间、扣分原因）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基础管理</w:t>
            </w:r>
            <w:r>
              <w:rPr>
                <w:rFonts w:hint="eastAsia" w:ascii="仿宋" w:hAnsi="仿宋" w:eastAsia="仿宋" w:cs="仿宋"/>
                <w:b/>
                <w:bCs/>
                <w:color w:val="auto"/>
                <w:sz w:val="21"/>
                <w:szCs w:val="21"/>
                <w:highlight w:val="none"/>
                <w:lang w:val="en-US" w:eastAsia="zh-CN"/>
              </w:rPr>
              <w:t>16</w:t>
            </w:r>
            <w:r>
              <w:rPr>
                <w:rFonts w:hint="eastAsia" w:ascii="仿宋" w:hAnsi="仿宋" w:eastAsia="仿宋" w:cs="仿宋"/>
                <w:b/>
                <w:bCs/>
                <w:color w:val="auto"/>
                <w:sz w:val="21"/>
                <w:szCs w:val="21"/>
                <w:highlight w:val="none"/>
                <w:lang w:val="zh-CN"/>
              </w:rPr>
              <w:t>分</w:t>
            </w: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组织</w:t>
            </w:r>
          </w:p>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架构</w:t>
            </w:r>
            <w:r>
              <w:rPr>
                <w:rFonts w:hint="eastAsia" w:ascii="仿宋" w:hAnsi="仿宋" w:eastAsia="仿宋" w:cs="仿宋"/>
                <w:color w:val="auto"/>
                <w:sz w:val="21"/>
                <w:szCs w:val="21"/>
                <w:highlight w:val="none"/>
                <w:lang w:val="en-US" w:eastAsia="zh-CN"/>
              </w:rPr>
              <w:t>和规范管理（8分）</w:t>
            </w:r>
          </w:p>
        </w:tc>
        <w:tc>
          <w:tcPr>
            <w:tcW w:w="5460" w:type="dxa"/>
            <w:noWrap w:val="0"/>
            <w:vAlign w:val="center"/>
          </w:tcPr>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组织架构按标书承诺配置，组织架构调整或人员增减，应先报备情况（经中心分管领导同意后方可实施），以不影响经营和服务质量为原则，合理安排工作人员休假</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zh-CN"/>
              </w:rPr>
              <w:t>由于工作原因，领班及以上管理人员调离需提前1个月时间做好交接工作。</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因离职空缺的岗位应在15日内完成，工作日人员到位率达到90%以上。</w:t>
            </w:r>
          </w:p>
          <w:p>
            <w:pPr>
              <w:pStyle w:val="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建立健全各项管理制度（经营、仓储、员工奖罚、</w:t>
            </w:r>
            <w:r>
              <w:rPr>
                <w:rFonts w:hint="eastAsia" w:ascii="仿宋" w:hAnsi="仿宋" w:eastAsia="仿宋" w:cs="仿宋"/>
                <w:color w:val="auto"/>
                <w:sz w:val="21"/>
                <w:szCs w:val="21"/>
                <w:highlight w:val="none"/>
                <w:lang w:val="en-US" w:eastAsia="zh-CN"/>
              </w:rPr>
              <w:t>培训</w:t>
            </w:r>
            <w:r>
              <w:rPr>
                <w:rFonts w:hint="eastAsia" w:ascii="仿宋" w:hAnsi="仿宋" w:eastAsia="仿宋" w:cs="仿宋"/>
                <w:color w:val="auto"/>
                <w:sz w:val="21"/>
                <w:szCs w:val="21"/>
                <w:highlight w:val="none"/>
                <w:lang w:val="zh-CN"/>
              </w:rPr>
              <w:t>等），制订各岗位职责和考核标准。</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建立内部沟通机制，定期组织会议（班组会每周一次；全员会议每周一次）。</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针对突发事件（水、电、气、消防）建立应急预案和台账，并组织培训、演习，面临突发事件及时通知相关部门并采取相应措施。</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both"/>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员工培训与素质（8分）</w:t>
            </w:r>
          </w:p>
        </w:tc>
        <w:tc>
          <w:tcPr>
            <w:tcW w:w="5460" w:type="dxa"/>
            <w:noWrap w:val="0"/>
            <w:vAlign w:val="center"/>
          </w:tcPr>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建立内部培训机制，建立培训模块（教案），提升员工素质和职业技能。</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制订培训计划，按计划落实培训做好培训记录、员工签到。</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团队及个人都应自觉维护形象，遵守委托方的相关规定和纪律。</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员工应每年体检，持有健康证。</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员工上岗前应掌握必备的职业技能和职业道德素质，熟练操作、文明礼貌。</w:t>
            </w:r>
          </w:p>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注重个人卫生是每个员工的必备素养。工作中保持服装干净，不披散头发、不涂指甲油、不留长指甲，不戴首饰。</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val="zh-CN"/>
              </w:rPr>
              <w:t>员工应按要求着装，并佩戴工帽、口罩、手套、工号牌等。</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zh-CN"/>
              </w:rPr>
              <w:t>工作时间，不做与本职工作无关的事情。</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7" w:type="dxa"/>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en-US" w:eastAsia="zh-CN"/>
              </w:rPr>
              <w:t>服务标准</w:t>
            </w:r>
            <w:r>
              <w:rPr>
                <w:rFonts w:hint="eastAsia" w:ascii="仿宋" w:hAnsi="仿宋" w:eastAsia="仿宋" w:cs="仿宋"/>
                <w:b/>
                <w:bCs/>
                <w:color w:val="auto"/>
                <w:sz w:val="21"/>
                <w:szCs w:val="21"/>
                <w:highlight w:val="none"/>
                <w:lang w:val="zh-CN"/>
              </w:rPr>
              <w:t>12分</w:t>
            </w: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菜品研发及</w:t>
            </w:r>
            <w:r>
              <w:rPr>
                <w:rFonts w:hint="eastAsia" w:ascii="仿宋" w:hAnsi="仿宋" w:eastAsia="仿宋" w:cs="仿宋"/>
                <w:color w:val="auto"/>
                <w:sz w:val="21"/>
                <w:szCs w:val="21"/>
                <w:highlight w:val="none"/>
                <w:lang w:val="en-US" w:eastAsia="zh-CN"/>
              </w:rPr>
              <w:t>菜</w:t>
            </w:r>
            <w:r>
              <w:rPr>
                <w:rFonts w:hint="eastAsia" w:ascii="仿宋" w:hAnsi="仿宋" w:eastAsia="仿宋" w:cs="仿宋"/>
                <w:color w:val="auto"/>
                <w:sz w:val="21"/>
                <w:szCs w:val="21"/>
                <w:highlight w:val="none"/>
                <w:lang w:val="zh-CN"/>
              </w:rPr>
              <w:t>品质量</w:t>
            </w:r>
            <w:r>
              <w:rPr>
                <w:rFonts w:hint="eastAsia" w:ascii="仿宋" w:hAnsi="仿宋" w:eastAsia="仿宋" w:cs="仿宋"/>
                <w:color w:val="auto"/>
                <w:sz w:val="21"/>
                <w:szCs w:val="21"/>
                <w:highlight w:val="none"/>
                <w:lang w:val="en-US" w:eastAsia="zh-CN"/>
              </w:rPr>
              <w:t>及餐厅服务质量（12分）</w:t>
            </w:r>
          </w:p>
        </w:tc>
        <w:tc>
          <w:tcPr>
            <w:tcW w:w="5460" w:type="dxa"/>
            <w:noWrap w:val="0"/>
            <w:vAlign w:val="center"/>
          </w:tcPr>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定期做好新菜品的研发及推出，并做好记录。一个月内，菜品保持10%品种不重样。</w:t>
            </w:r>
          </w:p>
          <w:p>
            <w:pPr>
              <w:pStyle w:val="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确保食物出品检验合格，叶菜无菜虫，</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lang w:val="zh-CN"/>
              </w:rPr>
              <w:t>石子、</w:t>
            </w:r>
            <w:r>
              <w:rPr>
                <w:rFonts w:hint="eastAsia" w:ascii="仿宋" w:hAnsi="仿宋" w:eastAsia="仿宋" w:cs="仿宋"/>
                <w:color w:val="auto"/>
                <w:sz w:val="21"/>
                <w:szCs w:val="21"/>
                <w:highlight w:val="none"/>
                <w:lang w:val="en-US" w:eastAsia="zh-CN"/>
              </w:rPr>
              <w:t>头发丝、无铁丝、烟头、</w:t>
            </w:r>
            <w:r>
              <w:rPr>
                <w:rFonts w:hint="eastAsia" w:ascii="仿宋" w:hAnsi="仿宋" w:eastAsia="仿宋" w:cs="仿宋"/>
                <w:color w:val="auto"/>
                <w:sz w:val="21"/>
                <w:szCs w:val="21"/>
                <w:highlight w:val="none"/>
                <w:lang w:val="zh-CN"/>
              </w:rPr>
              <w:t>创可贴、蟑螂、苍蝇，虫类</w:t>
            </w:r>
            <w:r>
              <w:rPr>
                <w:rFonts w:hint="eastAsia" w:ascii="仿宋" w:hAnsi="仿宋" w:eastAsia="仿宋" w:cs="仿宋"/>
                <w:color w:val="auto"/>
                <w:sz w:val="21"/>
                <w:szCs w:val="21"/>
                <w:highlight w:val="none"/>
                <w:lang w:val="en-US" w:eastAsia="zh-CN"/>
              </w:rPr>
              <w:t>等异物。</w:t>
            </w:r>
          </w:p>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根据订餐要求，按时、定量地提供相应服务。大餐厅及时补充餐巾纸、牙签、免费调料等物品。针对个别特殊情况，作出及时调整，应急加菜。及时调整餐线供应，改善排队情况，加快供餐速度，满足供餐需求。</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经济指标考核</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7</w:t>
            </w:r>
            <w:r>
              <w:rPr>
                <w:rFonts w:hint="eastAsia" w:ascii="仿宋" w:hAnsi="仿宋" w:eastAsia="仿宋" w:cs="仿宋"/>
                <w:b/>
                <w:bCs/>
                <w:color w:val="auto"/>
                <w:sz w:val="21"/>
                <w:szCs w:val="21"/>
                <w:highlight w:val="none"/>
                <w:lang w:val="zh-CN"/>
              </w:rPr>
              <w:t>分</w:t>
            </w: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原材料及低值易耗品</w:t>
            </w:r>
            <w:r>
              <w:rPr>
                <w:rFonts w:hint="eastAsia" w:ascii="仿宋" w:hAnsi="仿宋" w:eastAsia="仿宋" w:cs="仿宋"/>
                <w:color w:val="auto"/>
                <w:sz w:val="21"/>
                <w:szCs w:val="21"/>
                <w:highlight w:val="none"/>
                <w:lang w:val="en-US" w:eastAsia="zh-CN"/>
              </w:rPr>
              <w:t>管理及节能减排工作（7分）</w:t>
            </w:r>
          </w:p>
        </w:tc>
        <w:tc>
          <w:tcPr>
            <w:tcW w:w="5460" w:type="dxa"/>
            <w:noWrap w:val="0"/>
            <w:vAlign w:val="center"/>
          </w:tcPr>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按采购付款的金额和数量（三方核实后）进行填报，采购单和入库要一致。</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杜绝不符合采购要求的原材料入库。</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按需采购每项低值易耗品，应按额定损耗率合理使用，并按月分析和提出相应调整措施，有效落实。</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用电量、用水量、用气量根据实际用量做每月分析，提出相应节能减排措施，并能有效落实。</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空调使用符合节能减排的要求：于营业前</w:t>
            </w:r>
            <w:r>
              <w:rPr>
                <w:rFonts w:hint="eastAsia" w:ascii="仿宋" w:hAnsi="仿宋" w:eastAsia="仿宋" w:cs="仿宋"/>
                <w:color w:val="auto"/>
                <w:sz w:val="21"/>
                <w:szCs w:val="21"/>
                <w:highlight w:val="none"/>
              </w:rPr>
              <w:t>15-30</w:t>
            </w:r>
            <w:r>
              <w:rPr>
                <w:rFonts w:hint="eastAsia" w:ascii="仿宋" w:hAnsi="仿宋" w:eastAsia="仿宋" w:cs="仿宋"/>
                <w:color w:val="auto"/>
                <w:sz w:val="21"/>
                <w:szCs w:val="21"/>
                <w:highlight w:val="none"/>
                <w:lang w:val="zh-CN"/>
              </w:rPr>
              <w:t>分钟开启，营业结束时立即关闭；设定合理温度；开启时应关闭窗户。</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电灯使用符合节能减排要求：营业开始时开启，营业结束时闭。</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食品安全和</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消防安全</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lang w:val="zh-CN"/>
              </w:rPr>
              <w:t>分</w:t>
            </w: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原材料储存</w:t>
            </w:r>
            <w:r>
              <w:rPr>
                <w:rFonts w:hint="eastAsia" w:ascii="仿宋" w:hAnsi="仿宋" w:eastAsia="仿宋" w:cs="仿宋"/>
                <w:color w:val="auto"/>
                <w:sz w:val="21"/>
                <w:szCs w:val="21"/>
                <w:highlight w:val="none"/>
                <w:lang w:val="en-US" w:eastAsia="zh-CN"/>
              </w:rPr>
              <w:t>及出品留样等（5分）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按不同种类，区分常温、冷藏和冷冻，干货、调料、各类生鲜原材料，根据原材料保存要求使用不同箱框，进行分区存放。</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明确仓库中每一种原材料的入库和使用期限，先进先出。</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出品前应进行品尝检查，确保菜品质量合格。</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每样食品要按要求进行留样，并记录，每样不少于100g，留样不少于48小时。</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限用相关食品调料。</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注重食品卫生，防止食物中毒事件发生。</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厨房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设施设备安全管理（</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建立厨房设施设备台账，按设备登记表定期进行检查和记录，按规定进行维修和保养，确保安全。</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每日进行煤气开关的检查和记录，排除隐患。</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定期进行电路检查和记录，排除隐患。</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每日生产后进行岗位消防自查（水、电、气）消除消防隐患。</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消防</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安全</w:t>
            </w:r>
          </w:p>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意识（</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消防通道不得作其他用途，不得堆放杂物。</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消防设备要定点摆放，不得随意移动，或做其他用途。</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发现消防隐患，要及时上报、及时处理、及时整改。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向每位员工普及消防知识和消防器材使用方法，每位员工应掌握</w:t>
            </w:r>
            <w:r>
              <w:rPr>
                <w:rFonts w:hint="eastAsia" w:ascii="仿宋" w:hAnsi="仿宋" w:eastAsia="仿宋" w:cs="仿宋"/>
                <w:color w:val="auto"/>
                <w:sz w:val="21"/>
                <w:szCs w:val="21"/>
                <w:highlight w:val="none"/>
              </w:rPr>
              <w:t>80%</w:t>
            </w:r>
            <w:r>
              <w:rPr>
                <w:rFonts w:hint="eastAsia" w:ascii="仿宋" w:hAnsi="仿宋" w:eastAsia="仿宋" w:cs="仿宋"/>
                <w:color w:val="auto"/>
                <w:sz w:val="21"/>
                <w:szCs w:val="21"/>
                <w:highlight w:val="none"/>
                <w:lang w:val="zh-CN"/>
              </w:rPr>
              <w:t>以上消防知识。每年进行一次全员消防模拟演习或专题培训，应至少有</w:t>
            </w:r>
            <w:r>
              <w:rPr>
                <w:rFonts w:hint="eastAsia" w:ascii="仿宋" w:hAnsi="仿宋" w:eastAsia="仿宋" w:cs="仿宋"/>
                <w:color w:val="auto"/>
                <w:sz w:val="21"/>
                <w:szCs w:val="21"/>
                <w:highlight w:val="none"/>
              </w:rPr>
              <w:t>90%</w:t>
            </w:r>
            <w:r>
              <w:rPr>
                <w:rFonts w:hint="eastAsia" w:ascii="仿宋" w:hAnsi="仿宋" w:eastAsia="仿宋" w:cs="仿宋"/>
                <w:color w:val="auto"/>
                <w:sz w:val="21"/>
                <w:szCs w:val="21"/>
                <w:highlight w:val="none"/>
                <w:lang w:val="zh-CN"/>
              </w:rPr>
              <w:t>以上的员工参与。</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清洁</w:t>
            </w:r>
            <w:r>
              <w:rPr>
                <w:rFonts w:hint="eastAsia" w:ascii="仿宋" w:hAnsi="仿宋" w:eastAsia="仿宋" w:cs="仿宋"/>
                <w:b/>
                <w:bCs/>
                <w:color w:val="auto"/>
                <w:sz w:val="21"/>
                <w:szCs w:val="21"/>
                <w:highlight w:val="none"/>
              </w:rPr>
              <w:br w:type="textWrapping"/>
            </w:r>
            <w:r>
              <w:rPr>
                <w:rFonts w:hint="eastAsia" w:ascii="仿宋" w:hAnsi="仿宋" w:eastAsia="仿宋" w:cs="仿宋"/>
                <w:b/>
                <w:bCs/>
                <w:color w:val="auto"/>
                <w:sz w:val="21"/>
                <w:szCs w:val="21"/>
                <w:highlight w:val="none"/>
                <w:lang w:val="zh-CN"/>
              </w:rPr>
              <w:t>卫生</w:t>
            </w: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餐厅（</w:t>
            </w:r>
            <w:r>
              <w:rPr>
                <w:rFonts w:hint="eastAsia" w:ascii="仿宋" w:hAnsi="仿宋" w:eastAsia="仿宋" w:cs="仿宋"/>
                <w:color w:val="auto"/>
                <w:sz w:val="21"/>
                <w:szCs w:val="21"/>
                <w:highlight w:val="none"/>
                <w:lang w:val="en-US" w:eastAsia="zh-CN"/>
              </w:rPr>
              <w:t>3分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numPr>
                <w:ilvl w:val="0"/>
                <w:numId w:val="0"/>
              </w:numPr>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客人离位及时清理桌面。</w:t>
            </w:r>
          </w:p>
          <w:p>
            <w:pPr>
              <w:pStyle w:val="2"/>
              <w:numPr>
                <w:ilvl w:val="0"/>
                <w:numId w:val="0"/>
              </w:num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地面油污、汤水、杂物等，要及时清理。</w:t>
            </w:r>
          </w:p>
          <w:p>
            <w:pPr>
              <w:pStyle w:val="2"/>
              <w:numPr>
                <w:ilvl w:val="0"/>
                <w:numId w:val="0"/>
              </w:num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就餐区垃圾桶及时检查、及时清理。</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后厨（</w:t>
            </w:r>
            <w:r>
              <w:rPr>
                <w:rFonts w:hint="eastAsia" w:ascii="仿宋" w:hAnsi="仿宋" w:eastAsia="仿宋" w:cs="仿宋"/>
                <w:color w:val="auto"/>
                <w:sz w:val="21"/>
                <w:szCs w:val="21"/>
                <w:highlight w:val="none"/>
                <w:lang w:val="en-US" w:eastAsia="zh-CN"/>
              </w:rPr>
              <w:t>6分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洗菜筐、食物器皿、砧板、刀具等用完即时清理并按指定位置摆放有序，以供分类使用。</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卫生工具用完要即时清洗，并按指定位置摆放有序，以供分类使用。</w:t>
            </w:r>
          </w:p>
          <w:p>
            <w:pPr>
              <w:adjustRightInd w:val="0"/>
              <w:snapToGrid w:val="0"/>
              <w:spacing w:line="204"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定点堆放垃圾，垃圾做相应密封处理（扎袋子、加盖）。</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每周疏通清理排水沟。</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各操作间相应工作完成后，即时打扫，保持“一干三关”：地面干，门、窗、水电气关；每周进行大扫除，清理卫生死角。</w:t>
            </w:r>
          </w:p>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每周进行虫鼠消杀防疫工作。</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仓库（</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各常温（干货、调料）仓库，按标线摆放物品，每日清</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点和整理，保持整洁干净，无安全隐患。</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冷藏、冷冻柜和库每周进行除霜，每日清洁、整理。</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收餐</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台</w:t>
            </w:r>
            <w:r>
              <w:rPr>
                <w:rFonts w:hint="eastAsia" w:ascii="仿宋" w:hAnsi="仿宋" w:eastAsia="仿宋" w:cs="仿宋"/>
                <w:color w:val="auto"/>
                <w:sz w:val="21"/>
                <w:szCs w:val="21"/>
                <w:highlight w:val="none"/>
                <w:lang w:val="en-US" w:eastAsia="zh-CN"/>
              </w:rPr>
              <w:t>(2分）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按要求进行餐具分类回收，保持收餐台及周围地面干净。</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收餐时，控制噪音。</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垃圾</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处理（</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厨余垃圾和泔水走相应的通道进入定点堆放处。</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垃圾必须当日清运，避免产生异味。</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厨房精细化管理</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19</w:t>
            </w:r>
            <w:r>
              <w:rPr>
                <w:rFonts w:hint="eastAsia" w:ascii="仿宋" w:hAnsi="仿宋" w:eastAsia="仿宋" w:cs="仿宋"/>
                <w:b/>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切配间（</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原材料要走相应通道，进入切配间。</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蔬菜、肉类要进行分区清洗。</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粗加工工序：一摘二洗三浸泡四清五切，抽样或普检无泥沙及异物。</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蔬菜、肉类要使用不同的砧板和刀具。洗净蔬菜、肉类要按规定使用不同器具盛放。</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面食间（</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面食间用具要和其他操作间用具分开。</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馅料类半成品要按规定密封，和其他原材料分开存放。</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灶台间（</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调料按指定区域存放，拆封调料隔夜存放要进行密封处</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理（加盖或保鲜膜）。</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荤菜制作工序的要求：蛋白质类按营养师建议时间进行加工，不超时，保留营养成分；红烧肉类加工要足时熟透。</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荤菜保温：第一时间加盖放置保温柜，温度不低于</w:t>
            </w:r>
            <w:r>
              <w:rPr>
                <w:rFonts w:hint="eastAsia" w:ascii="仿宋" w:hAnsi="仿宋" w:eastAsia="仿宋" w:cs="仿宋"/>
                <w:color w:val="auto"/>
                <w:sz w:val="21"/>
                <w:szCs w:val="21"/>
                <w:highlight w:val="none"/>
              </w:rPr>
              <w:t>60</w:t>
            </w:r>
            <w:r>
              <w:rPr>
                <w:rFonts w:hint="eastAsia" w:ascii="仿宋" w:hAnsi="仿宋" w:eastAsia="仿宋" w:cs="仿宋"/>
                <w:color w:val="auto"/>
                <w:sz w:val="21"/>
                <w:szCs w:val="21"/>
                <w:highlight w:val="none"/>
                <w:lang w:val="zh-CN"/>
              </w:rPr>
              <w:t>度。</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蔬菜保温：根据品种不同，做好保温措施。</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蒸饭间（</w:t>
            </w:r>
            <w:r>
              <w:rPr>
                <w:rFonts w:hint="eastAsia" w:ascii="仿宋" w:hAnsi="仿宋" w:eastAsia="仿宋" w:cs="仿宋"/>
                <w:color w:val="auto"/>
                <w:sz w:val="21"/>
                <w:szCs w:val="21"/>
                <w:highlight w:val="none"/>
                <w:lang w:val="en-US" w:eastAsia="zh-CN"/>
              </w:rPr>
              <w:t>1分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蒸饭区只存放相应物品，不得堆放其他物品。</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米袋要按离地要求进行摆放，防止浸水、受潮。</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冷菜间（</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冷菜间室温控制在22度以下，人进入冷菜间要进行二次洗手、消毒，并更衣。</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冷菜间制作要求：五专原则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专人、专室、专用工具、专用消毒设备、专用冷藏设备。</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洗碗间（</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各餐具按标识摆放区域进行存放，并做防尘处理，避免二次污染。</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餐具洗消要求：一刮二刷三冲四消五保洁，抽检或普检，干净合格。</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val="zh-CN"/>
              </w:rPr>
              <w:t>备餐区（</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保温柜仅作荤菜保温，设定温度应合理。</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出品区不盛放生食和其他杂物。</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按规定分区摆放各类食物。</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保温台的要求：保持清洁、提前</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val="zh-CN"/>
              </w:rPr>
              <w:t>分钟开启、温度设定不得低于</w:t>
            </w:r>
            <w:r>
              <w:rPr>
                <w:rFonts w:hint="eastAsia" w:ascii="仿宋" w:hAnsi="仿宋" w:eastAsia="仿宋" w:cs="仿宋"/>
                <w:color w:val="auto"/>
                <w:sz w:val="21"/>
                <w:szCs w:val="21"/>
                <w:highlight w:val="none"/>
              </w:rPr>
              <w:t>75</w:t>
            </w:r>
            <w:r>
              <w:rPr>
                <w:rFonts w:hint="eastAsia" w:ascii="仿宋" w:hAnsi="仿宋" w:eastAsia="仿宋" w:cs="仿宋"/>
                <w:color w:val="auto"/>
                <w:sz w:val="21"/>
                <w:szCs w:val="21"/>
                <w:highlight w:val="none"/>
                <w:lang w:val="zh-CN"/>
              </w:rPr>
              <w:t>度。</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结算台：保持台面卫生、无油渍；系统故障及时报修。</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57"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厉行节约</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反对浪费</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lang w:val="zh-CN"/>
              </w:rPr>
              <w:t>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合理制定原材料和采购计划，满足生产需求且不浪费；不出现以下情形；不合理的零散采购、生鲜类当日采购结余过多、库存足量仍采购。</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食材在清洗切配烹饪过程中提高食材利用率，减少余料废料产生，避免带来食材使用的剩余与浪费。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食物成品、半成品（含洗切后的原材料)隔夜存放，需密封后放进冷柜或冷库，分区存放，减少浪费。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严格遵守生产加工环节，提高原材料利用率，避免因生产加工环节操作不当导致的食物被污染、品质下降形成的食材浪费。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记录每日蔬菜、荤菜、盐、油使用情况及泔水总量的登记。</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6.厨房各类设施设备按规范使用管理。</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57"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疫情防控</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lang w:val="zh-CN"/>
              </w:rPr>
              <w:t>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1.</w:t>
            </w:r>
            <w:r>
              <w:rPr>
                <w:rFonts w:hint="eastAsia" w:ascii="仿宋" w:hAnsi="仿宋" w:eastAsia="仿宋" w:cs="仿宋"/>
                <w:color w:val="auto"/>
                <w:sz w:val="21"/>
                <w:szCs w:val="21"/>
                <w:highlight w:val="none"/>
                <w:lang w:val="zh-CN"/>
              </w:rPr>
              <w:t>供应商提供服务保障人员需符合疫情防控管理要求。</w:t>
            </w:r>
          </w:p>
          <w:p>
            <w:pPr>
              <w:adjustRightInd w:val="0"/>
              <w:snapToGrid w:val="0"/>
              <w:spacing w:line="204"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eastAsia="zh-CN"/>
              </w:rPr>
              <w:t>2，</w:t>
            </w:r>
            <w:r>
              <w:rPr>
                <w:rFonts w:hint="eastAsia" w:ascii="仿宋" w:hAnsi="仿宋" w:eastAsia="仿宋" w:cs="仿宋"/>
                <w:color w:val="auto"/>
                <w:sz w:val="21"/>
                <w:szCs w:val="21"/>
                <w:highlight w:val="none"/>
                <w:lang w:val="zh-CN"/>
              </w:rPr>
              <w:t>供应商需按采购方要求完成疫情防控相关工作。</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57"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餐厅形象</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和投诉</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3分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定期巡检前厅各处及门、窗、餐椅等，餐桌椅和物品摆放整齐干净，如发现问题及时报修或采取相应措施。</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不得在任何墙体、桌面等明显的地方张贴纸张。做好公示信息更新，做好危险警告标志及防范措施。危及人身安全的区域要设置明显标志，并有防范措施。</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做好营业时间的管理，非就餐时间不提供营业服务，做好不提前（如提前5分钟打开餐厅大门和结算台）、不超时（除特殊情况）工作。</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57" w:type="dxa"/>
            <w:gridSpan w:val="2"/>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费用结算</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5分</w:t>
            </w:r>
          </w:p>
        </w:tc>
        <w:tc>
          <w:tcPr>
            <w:tcW w:w="5460" w:type="dxa"/>
            <w:shd w:val="clear" w:color="auto" w:fill="auto"/>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 服务承接单位提供的结算票据必须保证合法、合规及完整性，如遇账户变动须提供情况说明并附相应变更依据并</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lang w:val="zh-CN"/>
              </w:rPr>
              <w:t>时更新。</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 服务承接单位结算费用要具备时效性，应按合同约定的结算方式及日期完成费用结算（财政预算指标下达后）。</w:t>
            </w:r>
          </w:p>
        </w:tc>
        <w:tc>
          <w:tcPr>
            <w:tcW w:w="810"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5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总得分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165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附加项</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textAlignment w:val="center"/>
              <w:rPr>
                <w:rStyle w:val="264"/>
                <w:rFonts w:hint="eastAsia" w:ascii="仿宋" w:hAnsi="仿宋" w:eastAsia="仿宋" w:cs="仿宋"/>
                <w:color w:val="auto"/>
                <w:sz w:val="21"/>
                <w:szCs w:val="21"/>
                <w:highlight w:val="none"/>
                <w:lang w:val="zh-CN"/>
              </w:rPr>
            </w:pPr>
            <w:r>
              <w:rPr>
                <w:rStyle w:val="264"/>
                <w:rFonts w:hint="eastAsia" w:ascii="仿宋" w:hAnsi="仿宋" w:eastAsia="仿宋" w:cs="仿宋"/>
                <w:color w:val="auto"/>
                <w:sz w:val="21"/>
                <w:szCs w:val="21"/>
                <w:highlight w:val="none"/>
                <w:lang w:val="zh-CN"/>
              </w:rPr>
              <w:t>（</w:t>
            </w:r>
            <w:r>
              <w:rPr>
                <w:rStyle w:val="264"/>
                <w:rFonts w:hint="eastAsia" w:ascii="仿宋" w:hAnsi="仿宋" w:eastAsia="仿宋" w:cs="仿宋"/>
                <w:color w:val="auto"/>
                <w:sz w:val="21"/>
                <w:szCs w:val="21"/>
                <w:highlight w:val="none"/>
                <w:lang w:val="en-US" w:eastAsia="zh-CN"/>
              </w:rPr>
              <w:t>一</w:t>
            </w:r>
            <w:r>
              <w:rPr>
                <w:rStyle w:val="264"/>
                <w:rFonts w:hint="eastAsia" w:ascii="仿宋" w:hAnsi="仿宋" w:eastAsia="仿宋" w:cs="仿宋"/>
                <w:color w:val="auto"/>
                <w:sz w:val="21"/>
                <w:szCs w:val="21"/>
                <w:highlight w:val="none"/>
                <w:lang w:val="zh-CN"/>
              </w:rPr>
              <w:t>）</w:t>
            </w:r>
            <w:r>
              <w:rPr>
                <w:rStyle w:val="264"/>
                <w:rFonts w:hint="eastAsia" w:ascii="仿宋" w:hAnsi="仿宋" w:eastAsia="仿宋" w:cs="仿宋"/>
                <w:color w:val="auto"/>
                <w:sz w:val="21"/>
                <w:szCs w:val="21"/>
                <w:highlight w:val="none"/>
              </w:rPr>
              <w:t>有以下情形的给予加分，同一加分点可累计加分，最高可加5分。</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食堂</w:t>
            </w:r>
            <w:r>
              <w:rPr>
                <w:rFonts w:hint="eastAsia" w:ascii="仿宋" w:hAnsi="仿宋" w:eastAsia="仿宋" w:cs="仿宋"/>
                <w:color w:val="auto"/>
                <w:sz w:val="21"/>
                <w:szCs w:val="21"/>
                <w:highlight w:val="none"/>
                <w:lang w:val="en-US" w:eastAsia="zh-CN"/>
              </w:rPr>
              <w:t>服务保障</w:t>
            </w:r>
            <w:r>
              <w:rPr>
                <w:rFonts w:hint="eastAsia" w:ascii="仿宋" w:hAnsi="仿宋" w:eastAsia="仿宋" w:cs="仿宋"/>
                <w:color w:val="auto"/>
                <w:sz w:val="21"/>
                <w:szCs w:val="21"/>
                <w:highlight w:val="none"/>
                <w:lang w:val="zh-CN"/>
              </w:rPr>
              <w:t>范围内，收到</w:t>
            </w:r>
            <w:r>
              <w:rPr>
                <w:rFonts w:hint="eastAsia" w:ascii="仿宋" w:hAnsi="仿宋" w:eastAsia="仿宋" w:cs="仿宋"/>
                <w:color w:val="auto"/>
                <w:sz w:val="21"/>
                <w:szCs w:val="21"/>
                <w:highlight w:val="none"/>
                <w:lang w:val="en-US" w:eastAsia="zh-CN"/>
              </w:rPr>
              <w:t>服务对象或服务单位书面</w:t>
            </w:r>
            <w:r>
              <w:rPr>
                <w:rFonts w:hint="eastAsia" w:ascii="仿宋" w:hAnsi="仿宋" w:eastAsia="仿宋" w:cs="仿宋"/>
                <w:color w:val="auto"/>
                <w:sz w:val="21"/>
                <w:szCs w:val="21"/>
                <w:highlight w:val="none"/>
                <w:lang w:val="zh-CN"/>
              </w:rPr>
              <w:t>表扬，每次加</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lang w:val="zh-CN"/>
              </w:rPr>
              <w:t>2分。</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2.因服务保障受到</w:t>
            </w:r>
            <w:r>
              <w:rPr>
                <w:rFonts w:hint="eastAsia" w:ascii="仿宋" w:hAnsi="仿宋" w:eastAsia="仿宋" w:cs="仿宋"/>
                <w:color w:val="auto"/>
                <w:sz w:val="21"/>
                <w:szCs w:val="21"/>
                <w:highlight w:val="none"/>
                <w:lang w:val="zh-CN"/>
              </w:rPr>
              <w:t>市级以上的荣誉，每次加</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5分。</w:t>
            </w:r>
          </w:p>
          <w:p>
            <w:pPr>
              <w:keepNext w:val="0"/>
              <w:keepLines w:val="0"/>
              <w:pageBreakBefore w:val="0"/>
              <w:widowControl/>
              <w:kinsoku/>
              <w:wordWrap/>
              <w:overflowPunct/>
              <w:topLinePunct w:val="0"/>
              <w:bidi w:val="0"/>
              <w:adjustRightInd w:val="0"/>
              <w:snapToGrid w:val="0"/>
              <w:spacing w:line="204" w:lineRule="auto"/>
              <w:jc w:val="left"/>
              <w:textAlignment w:val="center"/>
              <w:rPr>
                <w:rStyle w:val="264"/>
                <w:rFonts w:hint="eastAsia" w:ascii="仿宋" w:hAnsi="仿宋" w:eastAsia="仿宋" w:cs="仿宋"/>
                <w:color w:val="auto"/>
                <w:sz w:val="21"/>
                <w:szCs w:val="21"/>
                <w:highlight w:val="none"/>
                <w:lang w:val="zh-CN"/>
              </w:rPr>
            </w:pPr>
            <w:r>
              <w:rPr>
                <w:rStyle w:val="264"/>
                <w:rFonts w:hint="eastAsia" w:ascii="仿宋" w:hAnsi="仿宋" w:eastAsia="仿宋" w:cs="仿宋"/>
                <w:color w:val="auto"/>
                <w:sz w:val="21"/>
                <w:szCs w:val="21"/>
                <w:highlight w:val="none"/>
                <w:lang w:val="zh-CN"/>
              </w:rPr>
              <w:t>（二）</w:t>
            </w:r>
            <w:r>
              <w:rPr>
                <w:rStyle w:val="264"/>
                <w:rFonts w:hint="eastAsia" w:ascii="仿宋" w:hAnsi="仿宋" w:eastAsia="仿宋" w:cs="仿宋"/>
                <w:color w:val="auto"/>
                <w:sz w:val="21"/>
                <w:szCs w:val="21"/>
                <w:highlight w:val="none"/>
              </w:rPr>
              <w:t>出现以下情形的视严重程度扣减10-</w:t>
            </w:r>
            <w:r>
              <w:rPr>
                <w:rStyle w:val="264"/>
                <w:rFonts w:hint="eastAsia" w:ascii="仿宋" w:hAnsi="仿宋" w:eastAsia="仿宋" w:cs="仿宋"/>
                <w:color w:val="auto"/>
                <w:sz w:val="21"/>
                <w:szCs w:val="21"/>
                <w:highlight w:val="none"/>
                <w:lang w:val="en-US" w:eastAsia="zh-CN"/>
              </w:rPr>
              <w:t>4</w:t>
            </w:r>
            <w:r>
              <w:rPr>
                <w:rStyle w:val="264"/>
                <w:rFonts w:hint="eastAsia" w:ascii="仿宋" w:hAnsi="仿宋" w:eastAsia="仿宋" w:cs="仿宋"/>
                <w:color w:val="auto"/>
                <w:sz w:val="21"/>
                <w:szCs w:val="21"/>
                <w:highlight w:val="none"/>
              </w:rPr>
              <w:t>0分。</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1.因管理疏漏，致使食物出品检验不合格或发现异物，影响较大的情形。</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2.因工作人员操作失误、管理疏漏、应急处置不力等原因，造成严重影响的情形。</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3.被服务对象投诉，经证实且情况恶劣的情形。</w:t>
            </w:r>
          </w:p>
          <w:p>
            <w:pPr>
              <w:keepNext w:val="0"/>
              <w:keepLines w:val="0"/>
              <w:pageBreakBefore w:val="0"/>
              <w:kinsoku/>
              <w:wordWrap/>
              <w:overflowPunct/>
              <w:topLinePunct w:val="0"/>
              <w:autoSpaceDE/>
              <w:autoSpaceDN/>
              <w:bidi w:val="0"/>
              <w:adjustRightInd w:val="0"/>
              <w:snapToGrid w:val="0"/>
              <w:spacing w:line="324"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.其它被认定为严重责任事项的情形。</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4" w:lineRule="auto"/>
        <w:ind w:left="0" w:right="0"/>
        <w:jc w:val="both"/>
        <w:textAlignment w:val="baseline"/>
        <w:rPr>
          <w:rFonts w:hint="eastAsia" w:ascii="仿宋" w:hAnsi="仿宋" w:eastAsia="仿宋" w:cs="仿宋"/>
          <w:color w:val="auto"/>
          <w:kern w:val="0"/>
          <w:sz w:val="21"/>
          <w:szCs w:val="21"/>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4"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服务单位负责人（签字）：                   分管领导（签字）：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4"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监管科室负责人（签字）：                   日期：</w:t>
      </w:r>
    </w:p>
    <w:p>
      <w:pPr>
        <w:spacing w:line="360" w:lineRule="auto"/>
        <w:ind w:firstLine="181" w:firstLineChars="50"/>
        <w:rPr>
          <w:rFonts w:hint="eastAsia" w:ascii="仿宋" w:hAnsi="仿宋" w:eastAsia="仿宋" w:cs="仿宋"/>
          <w:b/>
          <w:sz w:val="36"/>
          <w:szCs w:val="36"/>
          <w:highlight w:val="none"/>
        </w:rPr>
      </w:pPr>
    </w:p>
    <w:p>
      <w:pPr>
        <w:spacing w:line="360" w:lineRule="auto"/>
        <w:rPr>
          <w:rFonts w:hint="eastAsia" w:ascii="仿宋" w:hAnsi="仿宋" w:eastAsia="仿宋" w:cs="仿宋"/>
          <w:sz w:val="24"/>
          <w:highlight w:val="none"/>
        </w:rPr>
      </w:pPr>
    </w:p>
    <w:p>
      <w:pPr>
        <w:widowControl/>
        <w:ind w:firstLine="720" w:firstLineChars="300"/>
        <w:jc w:val="left"/>
        <w:rPr>
          <w:rFonts w:hint="eastAsia" w:ascii="仿宋" w:hAnsi="仿宋" w:eastAsia="仿宋" w:cs="仿宋"/>
          <w:bCs/>
          <w:sz w:val="24"/>
          <w:highlight w:val="none"/>
        </w:rPr>
      </w:pPr>
    </w:p>
    <w:p>
      <w:pPr>
        <w:rPr>
          <w:rFonts w:hint="eastAsia" w:ascii="仿宋" w:hAnsi="仿宋" w:eastAsia="仿宋" w:cs="仿宋"/>
          <w:snapToGrid w:val="0"/>
          <w:kern w:val="0"/>
          <w:sz w:val="24"/>
          <w:highlight w:val="none"/>
        </w:rPr>
      </w:pP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24"/>
          <w:highlight w:val="none"/>
        </w:rPr>
        <w:br w:type="page"/>
      </w:r>
      <w:bookmarkStart w:id="35" w:name="_Toc483"/>
      <w:r>
        <w:rPr>
          <w:rFonts w:hint="eastAsia" w:ascii="仿宋" w:hAnsi="仿宋" w:eastAsia="仿宋" w:cs="仿宋"/>
          <w:b/>
          <w:sz w:val="36"/>
          <w:szCs w:val="36"/>
          <w:highlight w:val="none"/>
        </w:rPr>
        <w:t xml:space="preserve">第四部分   </w:t>
      </w:r>
      <w:bookmarkStart w:id="36" w:name="_Toc184313291"/>
      <w:bookmarkEnd w:id="36"/>
      <w:bookmarkStart w:id="37" w:name="_Toc184308036"/>
      <w:bookmarkEnd w:id="37"/>
      <w:bookmarkStart w:id="38" w:name="_Toc184310336"/>
      <w:bookmarkEnd w:id="38"/>
      <w:bookmarkStart w:id="39" w:name="_Toc184310320"/>
      <w:bookmarkEnd w:id="39"/>
      <w:bookmarkStart w:id="40" w:name="_Toc184313255"/>
      <w:bookmarkEnd w:id="40"/>
      <w:bookmarkStart w:id="41" w:name="_Toc184313282"/>
      <w:bookmarkEnd w:id="41"/>
      <w:bookmarkStart w:id="42" w:name="_Toc184308039"/>
      <w:bookmarkEnd w:id="42"/>
      <w:bookmarkStart w:id="43" w:name="_Toc184312085"/>
      <w:bookmarkEnd w:id="43"/>
      <w:bookmarkStart w:id="44" w:name="_Toc184308071"/>
      <w:bookmarkEnd w:id="44"/>
      <w:bookmarkStart w:id="45" w:name="_Toc184313307"/>
      <w:bookmarkEnd w:id="45"/>
      <w:bookmarkStart w:id="46" w:name="_Toc184308050"/>
      <w:bookmarkEnd w:id="46"/>
      <w:bookmarkStart w:id="47" w:name="_Toc184314424"/>
      <w:bookmarkEnd w:id="47"/>
      <w:bookmarkStart w:id="48" w:name="_Toc184313254"/>
      <w:bookmarkEnd w:id="48"/>
      <w:bookmarkStart w:id="49" w:name="_Toc184308106"/>
      <w:bookmarkEnd w:id="49"/>
      <w:bookmarkStart w:id="50" w:name="_Toc184310285"/>
      <w:bookmarkEnd w:id="50"/>
      <w:bookmarkStart w:id="51" w:name="_Toc184312130"/>
      <w:bookmarkEnd w:id="51"/>
      <w:bookmarkStart w:id="52" w:name="_Toc184312124"/>
      <w:bookmarkEnd w:id="52"/>
      <w:bookmarkStart w:id="53" w:name="_Toc184314472"/>
      <w:bookmarkEnd w:id="53"/>
      <w:bookmarkStart w:id="54" w:name="_Toc184310280"/>
      <w:bookmarkEnd w:id="54"/>
      <w:bookmarkStart w:id="55" w:name="_Toc184314427"/>
      <w:bookmarkEnd w:id="55"/>
      <w:bookmarkStart w:id="56" w:name="_Toc184314471"/>
      <w:bookmarkEnd w:id="56"/>
      <w:bookmarkStart w:id="57" w:name="_Toc184310305"/>
      <w:bookmarkEnd w:id="57"/>
      <w:bookmarkStart w:id="58" w:name="_Toc184312111"/>
      <w:bookmarkEnd w:id="58"/>
      <w:bookmarkStart w:id="59" w:name="_Toc184313292"/>
      <w:bookmarkEnd w:id="59"/>
      <w:bookmarkStart w:id="60" w:name="_Toc184314479"/>
      <w:bookmarkEnd w:id="60"/>
      <w:bookmarkStart w:id="61" w:name="_Toc184308049"/>
      <w:bookmarkEnd w:id="61"/>
      <w:bookmarkStart w:id="62" w:name="_Toc184310286"/>
      <w:bookmarkEnd w:id="62"/>
      <w:bookmarkStart w:id="63" w:name="_Toc184312072"/>
      <w:bookmarkEnd w:id="63"/>
      <w:bookmarkStart w:id="64" w:name="_Toc184313241"/>
      <w:bookmarkEnd w:id="64"/>
      <w:bookmarkStart w:id="65" w:name="_Toc184313277"/>
      <w:bookmarkEnd w:id="65"/>
      <w:bookmarkStart w:id="66" w:name="_Toc184312103"/>
      <w:bookmarkEnd w:id="66"/>
      <w:bookmarkStart w:id="67" w:name="_Toc184313296"/>
      <w:bookmarkEnd w:id="67"/>
      <w:bookmarkStart w:id="68" w:name="_Toc184314421"/>
      <w:bookmarkEnd w:id="68"/>
      <w:bookmarkStart w:id="69" w:name="_Toc184312086"/>
      <w:bookmarkEnd w:id="69"/>
      <w:bookmarkStart w:id="70" w:name="_Toc184312104"/>
      <w:bookmarkEnd w:id="70"/>
      <w:bookmarkStart w:id="71" w:name="_Toc184314455"/>
      <w:bookmarkEnd w:id="71"/>
      <w:bookmarkStart w:id="72" w:name="_Toc184314430"/>
      <w:bookmarkEnd w:id="72"/>
      <w:bookmarkStart w:id="73" w:name="_Toc184313278"/>
      <w:bookmarkEnd w:id="73"/>
      <w:bookmarkStart w:id="74" w:name="_Toc184308046"/>
      <w:bookmarkEnd w:id="74"/>
      <w:bookmarkStart w:id="75" w:name="_Toc184310310"/>
      <w:bookmarkEnd w:id="75"/>
      <w:bookmarkStart w:id="76" w:name="_Toc184310340"/>
      <w:bookmarkEnd w:id="76"/>
      <w:bookmarkStart w:id="77" w:name="_Toc184313246"/>
      <w:bookmarkEnd w:id="77"/>
      <w:bookmarkStart w:id="78" w:name="_Toc184312123"/>
      <w:bookmarkEnd w:id="78"/>
      <w:bookmarkStart w:id="79" w:name="_Toc184310294"/>
      <w:bookmarkEnd w:id="79"/>
      <w:bookmarkStart w:id="80" w:name="_Toc184308047"/>
      <w:bookmarkEnd w:id="80"/>
      <w:bookmarkStart w:id="81" w:name="_Toc184310295"/>
      <w:bookmarkEnd w:id="81"/>
      <w:bookmarkStart w:id="82" w:name="_Toc184314413"/>
      <w:bookmarkEnd w:id="82"/>
      <w:bookmarkStart w:id="83" w:name="_Toc184312136"/>
      <w:bookmarkEnd w:id="83"/>
      <w:bookmarkStart w:id="84" w:name="_Toc184313271"/>
      <w:bookmarkEnd w:id="84"/>
      <w:bookmarkStart w:id="85" w:name="_Toc184310287"/>
      <w:bookmarkEnd w:id="85"/>
      <w:bookmarkStart w:id="86" w:name="_Toc184312070"/>
      <w:bookmarkEnd w:id="86"/>
      <w:bookmarkStart w:id="87" w:name="_Toc184314452"/>
      <w:bookmarkEnd w:id="87"/>
      <w:bookmarkStart w:id="88" w:name="_Toc184314426"/>
      <w:bookmarkEnd w:id="88"/>
      <w:bookmarkStart w:id="89" w:name="_Toc184314482"/>
      <w:bookmarkEnd w:id="89"/>
      <w:bookmarkStart w:id="90" w:name="_Toc184313258"/>
      <w:bookmarkEnd w:id="90"/>
      <w:bookmarkStart w:id="91" w:name="_Toc184312125"/>
      <w:bookmarkEnd w:id="91"/>
      <w:bookmarkStart w:id="92" w:name="_Toc184310307"/>
      <w:bookmarkEnd w:id="92"/>
      <w:bookmarkStart w:id="93" w:name="_Toc184312089"/>
      <w:bookmarkEnd w:id="93"/>
      <w:bookmarkStart w:id="94" w:name="_Toc184314439"/>
      <w:bookmarkEnd w:id="94"/>
      <w:bookmarkStart w:id="95" w:name="_Toc184310306"/>
      <w:bookmarkEnd w:id="95"/>
      <w:bookmarkStart w:id="96" w:name="_Toc184308073"/>
      <w:bookmarkEnd w:id="96"/>
      <w:bookmarkStart w:id="97" w:name="_Toc184314447"/>
      <w:bookmarkEnd w:id="97"/>
      <w:bookmarkStart w:id="98" w:name="_Toc184314423"/>
      <w:bookmarkEnd w:id="98"/>
      <w:bookmarkStart w:id="99" w:name="_Toc184314415"/>
      <w:bookmarkEnd w:id="99"/>
      <w:bookmarkStart w:id="100" w:name="_Toc184314465"/>
      <w:bookmarkEnd w:id="100"/>
      <w:bookmarkStart w:id="101" w:name="_Toc184313287"/>
      <w:bookmarkEnd w:id="101"/>
      <w:bookmarkStart w:id="102" w:name="_Toc184308100"/>
      <w:bookmarkEnd w:id="102"/>
      <w:bookmarkStart w:id="103" w:name="_Toc184312071"/>
      <w:bookmarkEnd w:id="103"/>
      <w:bookmarkStart w:id="104" w:name="_Toc184314460"/>
      <w:bookmarkEnd w:id="104"/>
      <w:bookmarkStart w:id="105" w:name="_Toc184314431"/>
      <w:bookmarkEnd w:id="105"/>
      <w:bookmarkStart w:id="106" w:name="_Toc184314476"/>
      <w:bookmarkEnd w:id="106"/>
      <w:bookmarkStart w:id="107" w:name="_Toc184308085"/>
      <w:bookmarkEnd w:id="107"/>
      <w:bookmarkStart w:id="108" w:name="_Toc184312093"/>
      <w:bookmarkEnd w:id="108"/>
      <w:bookmarkStart w:id="109" w:name="_Toc184312076"/>
      <w:bookmarkEnd w:id="109"/>
      <w:bookmarkStart w:id="110" w:name="_Toc184313290"/>
      <w:bookmarkEnd w:id="110"/>
      <w:bookmarkStart w:id="111" w:name="_Toc184308037"/>
      <w:bookmarkEnd w:id="111"/>
      <w:bookmarkStart w:id="112" w:name="_Toc184308098"/>
      <w:bookmarkEnd w:id="112"/>
      <w:bookmarkStart w:id="113" w:name="_Toc184314469"/>
      <w:bookmarkEnd w:id="113"/>
      <w:bookmarkStart w:id="114" w:name="_Toc184312131"/>
      <w:bookmarkEnd w:id="114"/>
      <w:bookmarkStart w:id="115" w:name="_Toc184312095"/>
      <w:bookmarkEnd w:id="115"/>
      <w:bookmarkStart w:id="116" w:name="_Toc184312088"/>
      <w:bookmarkEnd w:id="116"/>
      <w:bookmarkStart w:id="117" w:name="_Toc184310323"/>
      <w:bookmarkEnd w:id="117"/>
      <w:bookmarkStart w:id="118" w:name="_Toc184313280"/>
      <w:bookmarkEnd w:id="118"/>
      <w:bookmarkStart w:id="119" w:name="_Toc184314457"/>
      <w:bookmarkEnd w:id="119"/>
      <w:bookmarkStart w:id="120" w:name="_Toc184314436"/>
      <w:bookmarkEnd w:id="120"/>
      <w:bookmarkStart w:id="121" w:name="_Toc184312079"/>
      <w:bookmarkEnd w:id="121"/>
      <w:bookmarkStart w:id="122" w:name="_Toc184312132"/>
      <w:bookmarkEnd w:id="122"/>
      <w:bookmarkStart w:id="123" w:name="_Toc184308101"/>
      <w:bookmarkEnd w:id="123"/>
      <w:bookmarkStart w:id="124" w:name="_Toc184310301"/>
      <w:bookmarkEnd w:id="124"/>
      <w:bookmarkStart w:id="125" w:name="_Toc184314432"/>
      <w:bookmarkEnd w:id="125"/>
      <w:bookmarkStart w:id="126" w:name="_Toc184310326"/>
      <w:bookmarkEnd w:id="126"/>
      <w:bookmarkStart w:id="127" w:name="_Toc184312074"/>
      <w:bookmarkEnd w:id="127"/>
      <w:bookmarkStart w:id="128" w:name="_Toc184310272"/>
      <w:bookmarkEnd w:id="128"/>
      <w:bookmarkStart w:id="129" w:name="_Toc184314461"/>
      <w:bookmarkEnd w:id="129"/>
      <w:bookmarkStart w:id="130" w:name="_Toc184313249"/>
      <w:bookmarkEnd w:id="130"/>
      <w:bookmarkStart w:id="131" w:name="_Toc184313304"/>
      <w:bookmarkEnd w:id="131"/>
      <w:bookmarkStart w:id="132" w:name="_Toc184310304"/>
      <w:bookmarkEnd w:id="132"/>
      <w:bookmarkStart w:id="133" w:name="_Toc184308060"/>
      <w:bookmarkEnd w:id="133"/>
      <w:bookmarkStart w:id="134" w:name="_Toc184310341"/>
      <w:bookmarkEnd w:id="134"/>
      <w:bookmarkStart w:id="135" w:name="_Toc184314477"/>
      <w:bookmarkEnd w:id="135"/>
      <w:bookmarkStart w:id="136" w:name="_Toc184314480"/>
      <w:bookmarkEnd w:id="136"/>
      <w:bookmarkStart w:id="137" w:name="_Toc184312120"/>
      <w:bookmarkEnd w:id="137"/>
      <w:bookmarkStart w:id="138" w:name="_Toc184314448"/>
      <w:bookmarkEnd w:id="138"/>
      <w:bookmarkStart w:id="139" w:name="_Toc184308093"/>
      <w:bookmarkEnd w:id="139"/>
      <w:bookmarkStart w:id="140" w:name="_Toc184310342"/>
      <w:bookmarkEnd w:id="140"/>
      <w:bookmarkStart w:id="141" w:name="_Toc184314442"/>
      <w:bookmarkEnd w:id="141"/>
      <w:bookmarkStart w:id="142" w:name="_Toc184310283"/>
      <w:bookmarkEnd w:id="142"/>
      <w:bookmarkStart w:id="143" w:name="_Toc184314441"/>
      <w:bookmarkEnd w:id="143"/>
      <w:bookmarkStart w:id="144" w:name="_Toc184308103"/>
      <w:bookmarkEnd w:id="144"/>
      <w:bookmarkStart w:id="145" w:name="_Toc184313253"/>
      <w:bookmarkEnd w:id="145"/>
      <w:bookmarkStart w:id="146" w:name="_Toc184308069"/>
      <w:bookmarkEnd w:id="146"/>
      <w:bookmarkStart w:id="147" w:name="_Toc184310293"/>
      <w:bookmarkEnd w:id="147"/>
      <w:bookmarkStart w:id="148" w:name="_Toc184308059"/>
      <w:bookmarkEnd w:id="148"/>
      <w:bookmarkStart w:id="149" w:name="_Toc184314466"/>
      <w:bookmarkEnd w:id="149"/>
      <w:bookmarkStart w:id="150" w:name="_Toc184314467"/>
      <w:bookmarkEnd w:id="150"/>
      <w:bookmarkStart w:id="151" w:name="_Toc184314445"/>
      <w:bookmarkEnd w:id="151"/>
      <w:bookmarkStart w:id="152" w:name="_Toc184313299"/>
      <w:bookmarkEnd w:id="152"/>
      <w:bookmarkStart w:id="153" w:name="_Toc184310278"/>
      <w:bookmarkEnd w:id="153"/>
      <w:bookmarkStart w:id="154" w:name="_Toc184312137"/>
      <w:bookmarkEnd w:id="154"/>
      <w:bookmarkStart w:id="155" w:name="_Toc184308066"/>
      <w:bookmarkEnd w:id="155"/>
      <w:bookmarkStart w:id="156" w:name="_Toc184312133"/>
      <w:bookmarkEnd w:id="156"/>
      <w:bookmarkStart w:id="157" w:name="_Toc184313288"/>
      <w:bookmarkEnd w:id="157"/>
      <w:bookmarkStart w:id="158" w:name="_Toc184310339"/>
      <w:bookmarkEnd w:id="158"/>
      <w:bookmarkStart w:id="159" w:name="_Toc184310279"/>
      <w:bookmarkEnd w:id="159"/>
      <w:bookmarkStart w:id="160" w:name="_Toc184308058"/>
      <w:bookmarkEnd w:id="160"/>
      <w:bookmarkStart w:id="161" w:name="_Toc184308087"/>
      <w:bookmarkEnd w:id="161"/>
      <w:bookmarkStart w:id="162" w:name="_Toc184313276"/>
      <w:bookmarkEnd w:id="162"/>
      <w:bookmarkStart w:id="163" w:name="_Toc184313285"/>
      <w:bookmarkEnd w:id="163"/>
      <w:bookmarkStart w:id="164" w:name="_Toc184314425"/>
      <w:bookmarkEnd w:id="164"/>
      <w:bookmarkStart w:id="165" w:name="_Toc184314458"/>
      <w:bookmarkEnd w:id="165"/>
      <w:bookmarkStart w:id="166" w:name="_Toc184308041"/>
      <w:bookmarkEnd w:id="166"/>
      <w:bookmarkStart w:id="167" w:name="_Toc184310290"/>
      <w:bookmarkEnd w:id="167"/>
      <w:bookmarkStart w:id="168" w:name="_Toc184308044"/>
      <w:bookmarkEnd w:id="168"/>
      <w:bookmarkStart w:id="169" w:name="_Toc184312113"/>
      <w:bookmarkEnd w:id="169"/>
      <w:bookmarkStart w:id="170" w:name="_Toc184312127"/>
      <w:bookmarkEnd w:id="170"/>
      <w:bookmarkStart w:id="171" w:name="_Toc184314454"/>
      <w:bookmarkEnd w:id="171"/>
      <w:bookmarkStart w:id="172" w:name="_Toc184314473"/>
      <w:bookmarkEnd w:id="172"/>
      <w:bookmarkStart w:id="173" w:name="_Toc184310281"/>
      <w:bookmarkEnd w:id="173"/>
      <w:bookmarkStart w:id="174" w:name="_Toc184312106"/>
      <w:bookmarkEnd w:id="174"/>
      <w:bookmarkStart w:id="175" w:name="_Toc184314422"/>
      <w:bookmarkEnd w:id="175"/>
      <w:bookmarkStart w:id="176" w:name="_Toc184310274"/>
      <w:bookmarkEnd w:id="176"/>
      <w:bookmarkStart w:id="177" w:name="_Toc184312135"/>
      <w:bookmarkEnd w:id="177"/>
      <w:bookmarkStart w:id="178" w:name="_Toc184312138"/>
      <w:bookmarkEnd w:id="178"/>
      <w:bookmarkStart w:id="179" w:name="_Toc184310335"/>
      <w:bookmarkEnd w:id="179"/>
      <w:bookmarkStart w:id="180" w:name="_Toc184308067"/>
      <w:bookmarkEnd w:id="180"/>
      <w:bookmarkStart w:id="181" w:name="_Toc184308096"/>
      <w:bookmarkEnd w:id="181"/>
      <w:bookmarkStart w:id="182" w:name="_Toc184312102"/>
      <w:bookmarkEnd w:id="182"/>
      <w:bookmarkStart w:id="183" w:name="_Toc184313248"/>
      <w:bookmarkEnd w:id="183"/>
      <w:bookmarkStart w:id="184" w:name="_Toc184314443"/>
      <w:bookmarkEnd w:id="184"/>
      <w:bookmarkStart w:id="185" w:name="_Toc184312110"/>
      <w:bookmarkEnd w:id="185"/>
      <w:bookmarkStart w:id="186" w:name="_Toc184312112"/>
      <w:bookmarkEnd w:id="186"/>
      <w:bookmarkStart w:id="187" w:name="_Toc184308048"/>
      <w:bookmarkEnd w:id="187"/>
      <w:bookmarkStart w:id="188" w:name="_Toc184314464"/>
      <w:bookmarkEnd w:id="188"/>
      <w:bookmarkStart w:id="189" w:name="_Toc184314481"/>
      <w:bookmarkEnd w:id="189"/>
      <w:bookmarkStart w:id="190" w:name="_Toc184313293"/>
      <w:bookmarkEnd w:id="190"/>
      <w:bookmarkStart w:id="191" w:name="_Toc184312139"/>
      <w:bookmarkEnd w:id="191"/>
      <w:bookmarkStart w:id="192" w:name="_Toc184312084"/>
      <w:bookmarkEnd w:id="192"/>
      <w:bookmarkStart w:id="193" w:name="_Toc184313289"/>
      <w:bookmarkEnd w:id="193"/>
      <w:bookmarkStart w:id="194" w:name="_Toc184312108"/>
      <w:bookmarkEnd w:id="194"/>
      <w:bookmarkStart w:id="195" w:name="_Toc184314411"/>
      <w:bookmarkEnd w:id="195"/>
      <w:bookmarkStart w:id="196" w:name="_Toc184310277"/>
      <w:bookmarkEnd w:id="196"/>
      <w:bookmarkStart w:id="197" w:name="_Toc184310318"/>
      <w:bookmarkEnd w:id="197"/>
      <w:bookmarkStart w:id="198" w:name="_Toc184308061"/>
      <w:bookmarkEnd w:id="198"/>
      <w:bookmarkStart w:id="199" w:name="_Toc184310302"/>
      <w:bookmarkEnd w:id="199"/>
      <w:bookmarkStart w:id="200" w:name="_Toc184312077"/>
      <w:bookmarkEnd w:id="200"/>
      <w:bookmarkStart w:id="201" w:name="_Toc184310311"/>
      <w:bookmarkEnd w:id="201"/>
      <w:bookmarkStart w:id="202" w:name="_Toc184314453"/>
      <w:bookmarkEnd w:id="202"/>
      <w:bookmarkStart w:id="203" w:name="_Toc184313263"/>
      <w:bookmarkEnd w:id="203"/>
      <w:bookmarkStart w:id="204" w:name="_Toc184308054"/>
      <w:bookmarkEnd w:id="204"/>
      <w:bookmarkStart w:id="205" w:name="_Toc184313297"/>
      <w:bookmarkEnd w:id="205"/>
      <w:bookmarkStart w:id="206" w:name="_Toc184312083"/>
      <w:bookmarkEnd w:id="206"/>
      <w:bookmarkStart w:id="207" w:name="_Toc184310331"/>
      <w:bookmarkEnd w:id="207"/>
      <w:bookmarkStart w:id="208" w:name="_Toc184308076"/>
      <w:bookmarkEnd w:id="208"/>
      <w:bookmarkStart w:id="209" w:name="_Toc184312082"/>
      <w:bookmarkEnd w:id="209"/>
      <w:bookmarkStart w:id="210" w:name="_Toc184312119"/>
      <w:bookmarkEnd w:id="210"/>
      <w:bookmarkStart w:id="211" w:name="_Toc184313267"/>
      <w:bookmarkEnd w:id="211"/>
      <w:bookmarkStart w:id="212" w:name="_Toc184313256"/>
      <w:bookmarkEnd w:id="212"/>
      <w:bookmarkStart w:id="213" w:name="_Toc184313275"/>
      <w:bookmarkEnd w:id="213"/>
      <w:bookmarkStart w:id="214" w:name="_Toc184310291"/>
      <w:bookmarkEnd w:id="214"/>
      <w:bookmarkStart w:id="215" w:name="_Toc184310288"/>
      <w:bookmarkEnd w:id="215"/>
      <w:bookmarkStart w:id="216" w:name="_Toc184308043"/>
      <w:bookmarkEnd w:id="216"/>
      <w:bookmarkStart w:id="217" w:name="_Toc184308105"/>
      <w:bookmarkEnd w:id="217"/>
      <w:bookmarkStart w:id="218" w:name="_Toc184310337"/>
      <w:bookmarkEnd w:id="218"/>
      <w:bookmarkStart w:id="219" w:name="_Toc184308057"/>
      <w:bookmarkEnd w:id="219"/>
      <w:bookmarkStart w:id="220" w:name="_Toc184313302"/>
      <w:bookmarkEnd w:id="220"/>
      <w:bookmarkStart w:id="221" w:name="_Toc184308088"/>
      <w:bookmarkEnd w:id="221"/>
      <w:bookmarkStart w:id="222" w:name="_Toc184314462"/>
      <w:bookmarkEnd w:id="222"/>
      <w:bookmarkStart w:id="223" w:name="_Toc184308052"/>
      <w:bookmarkEnd w:id="223"/>
      <w:bookmarkStart w:id="224" w:name="_Toc184312117"/>
      <w:bookmarkEnd w:id="224"/>
      <w:bookmarkStart w:id="225" w:name="_Toc184313239"/>
      <w:bookmarkEnd w:id="225"/>
      <w:bookmarkStart w:id="226" w:name="_Toc184310303"/>
      <w:bookmarkEnd w:id="226"/>
      <w:bookmarkStart w:id="227" w:name="_Toc184314478"/>
      <w:bookmarkEnd w:id="227"/>
      <w:bookmarkStart w:id="228" w:name="_Toc184312126"/>
      <w:bookmarkEnd w:id="228"/>
      <w:bookmarkStart w:id="229" w:name="_Toc184313298"/>
      <w:bookmarkEnd w:id="229"/>
      <w:bookmarkStart w:id="230" w:name="_Toc184313286"/>
      <w:bookmarkEnd w:id="230"/>
      <w:bookmarkStart w:id="231" w:name="_Toc184310321"/>
      <w:bookmarkEnd w:id="231"/>
      <w:bookmarkStart w:id="232" w:name="_Toc184314459"/>
      <w:bookmarkEnd w:id="232"/>
      <w:bookmarkStart w:id="233" w:name="_Toc184312107"/>
      <w:bookmarkEnd w:id="233"/>
      <w:bookmarkStart w:id="234" w:name="_Toc184313259"/>
      <w:bookmarkEnd w:id="234"/>
      <w:bookmarkStart w:id="235" w:name="_Toc184310328"/>
      <w:bookmarkEnd w:id="235"/>
      <w:bookmarkStart w:id="236" w:name="_Toc184313264"/>
      <w:bookmarkEnd w:id="236"/>
      <w:bookmarkStart w:id="237" w:name="_Toc184313301"/>
      <w:bookmarkEnd w:id="237"/>
      <w:bookmarkStart w:id="238" w:name="_Toc184312078"/>
      <w:bookmarkEnd w:id="238"/>
      <w:bookmarkStart w:id="239" w:name="_Toc184308053"/>
      <w:bookmarkEnd w:id="239"/>
      <w:bookmarkStart w:id="240" w:name="_Toc184313284"/>
      <w:bookmarkEnd w:id="240"/>
      <w:bookmarkStart w:id="241" w:name="_Toc184308097"/>
      <w:bookmarkEnd w:id="241"/>
      <w:bookmarkStart w:id="242" w:name="_Toc184312116"/>
      <w:bookmarkEnd w:id="242"/>
      <w:bookmarkStart w:id="243" w:name="_Toc184310344"/>
      <w:bookmarkEnd w:id="243"/>
      <w:bookmarkStart w:id="244" w:name="_Toc184314444"/>
      <w:bookmarkEnd w:id="244"/>
      <w:bookmarkStart w:id="245" w:name="_Toc184314435"/>
      <w:bookmarkEnd w:id="245"/>
      <w:bookmarkStart w:id="246" w:name="_Toc184313270"/>
      <w:bookmarkEnd w:id="246"/>
      <w:bookmarkStart w:id="247" w:name="_Toc184312096"/>
      <w:bookmarkEnd w:id="247"/>
      <w:bookmarkStart w:id="248" w:name="_Toc184312100"/>
      <w:bookmarkEnd w:id="248"/>
      <w:bookmarkStart w:id="249" w:name="_Toc184314450"/>
      <w:bookmarkEnd w:id="249"/>
      <w:bookmarkStart w:id="250" w:name="_Toc184310273"/>
      <w:bookmarkEnd w:id="250"/>
      <w:bookmarkStart w:id="251" w:name="_Toc184312092"/>
      <w:bookmarkEnd w:id="251"/>
      <w:bookmarkStart w:id="252" w:name="_Toc184312122"/>
      <w:bookmarkEnd w:id="252"/>
      <w:bookmarkStart w:id="253" w:name="_Toc184313308"/>
      <w:bookmarkEnd w:id="253"/>
      <w:bookmarkStart w:id="254" w:name="_Toc184308040"/>
      <w:bookmarkEnd w:id="254"/>
      <w:bookmarkStart w:id="255" w:name="_Toc184308083"/>
      <w:bookmarkEnd w:id="255"/>
      <w:bookmarkStart w:id="256" w:name="_Toc184312097"/>
      <w:bookmarkEnd w:id="256"/>
      <w:bookmarkStart w:id="257" w:name="_Toc184313283"/>
      <w:bookmarkEnd w:id="257"/>
      <w:bookmarkStart w:id="258" w:name="_Toc184310308"/>
      <w:bookmarkEnd w:id="258"/>
      <w:bookmarkStart w:id="259" w:name="_Toc184310292"/>
      <w:bookmarkEnd w:id="259"/>
      <w:bookmarkStart w:id="260" w:name="_Toc184310313"/>
      <w:bookmarkEnd w:id="260"/>
      <w:bookmarkStart w:id="261" w:name="_Toc184312121"/>
      <w:bookmarkEnd w:id="261"/>
      <w:bookmarkStart w:id="262" w:name="_Toc184313279"/>
      <w:bookmarkEnd w:id="262"/>
      <w:bookmarkStart w:id="263" w:name="_Toc184312105"/>
      <w:bookmarkEnd w:id="263"/>
      <w:bookmarkStart w:id="264" w:name="_Toc184310325"/>
      <w:bookmarkEnd w:id="264"/>
      <w:bookmarkStart w:id="265" w:name="_Toc184314417"/>
      <w:bookmarkEnd w:id="265"/>
      <w:bookmarkStart w:id="266" w:name="_Toc184308091"/>
      <w:bookmarkEnd w:id="266"/>
      <w:bookmarkStart w:id="267" w:name="_Toc184310317"/>
      <w:bookmarkEnd w:id="267"/>
      <w:bookmarkStart w:id="268" w:name="_Toc184312081"/>
      <w:bookmarkEnd w:id="268"/>
      <w:bookmarkStart w:id="269" w:name="_Toc184310276"/>
      <w:bookmarkEnd w:id="269"/>
      <w:bookmarkStart w:id="270" w:name="_Toc184310275"/>
      <w:bookmarkEnd w:id="270"/>
      <w:bookmarkStart w:id="271" w:name="_Toc184308089"/>
      <w:bookmarkEnd w:id="271"/>
      <w:bookmarkStart w:id="272" w:name="_Toc184314463"/>
      <w:bookmarkEnd w:id="272"/>
      <w:bookmarkStart w:id="273" w:name="_Toc184312073"/>
      <w:bookmarkEnd w:id="273"/>
      <w:bookmarkStart w:id="274" w:name="_Toc184308086"/>
      <w:bookmarkEnd w:id="274"/>
      <w:bookmarkStart w:id="275" w:name="_Toc184308063"/>
      <w:bookmarkEnd w:id="275"/>
      <w:bookmarkStart w:id="276" w:name="_Toc184310324"/>
      <w:bookmarkEnd w:id="276"/>
      <w:bookmarkStart w:id="277" w:name="_Toc184314437"/>
      <w:bookmarkEnd w:id="277"/>
      <w:bookmarkStart w:id="278" w:name="_Toc184313268"/>
      <w:bookmarkEnd w:id="278"/>
      <w:bookmarkStart w:id="279" w:name="_Toc184308082"/>
      <w:bookmarkEnd w:id="279"/>
      <w:bookmarkStart w:id="280" w:name="_Toc184313274"/>
      <w:bookmarkEnd w:id="280"/>
      <w:bookmarkStart w:id="281" w:name="_Toc184308055"/>
      <w:bookmarkEnd w:id="281"/>
      <w:bookmarkStart w:id="282" w:name="_Toc184313266"/>
      <w:bookmarkEnd w:id="282"/>
      <w:bookmarkStart w:id="283" w:name="_Toc184313269"/>
      <w:bookmarkEnd w:id="283"/>
      <w:bookmarkStart w:id="284" w:name="_Toc184308051"/>
      <w:bookmarkEnd w:id="284"/>
      <w:bookmarkStart w:id="285" w:name="_Toc184310309"/>
      <w:bookmarkEnd w:id="285"/>
      <w:bookmarkStart w:id="286" w:name="_Toc184314451"/>
      <w:bookmarkEnd w:id="286"/>
      <w:bookmarkStart w:id="287" w:name="_Toc184313252"/>
      <w:bookmarkEnd w:id="287"/>
      <w:bookmarkStart w:id="288" w:name="_Toc184314449"/>
      <w:bookmarkEnd w:id="288"/>
      <w:bookmarkStart w:id="289" w:name="_Toc184313240"/>
      <w:bookmarkEnd w:id="289"/>
      <w:bookmarkStart w:id="290" w:name="_Toc184312087"/>
      <w:bookmarkEnd w:id="290"/>
      <w:bookmarkStart w:id="291" w:name="_Toc184314410"/>
      <w:bookmarkEnd w:id="291"/>
      <w:bookmarkStart w:id="292" w:name="_Toc184310299"/>
      <w:bookmarkEnd w:id="292"/>
      <w:bookmarkStart w:id="293" w:name="_Toc184308056"/>
      <w:bookmarkEnd w:id="293"/>
      <w:bookmarkStart w:id="294" w:name="_Toc184308042"/>
      <w:bookmarkEnd w:id="294"/>
      <w:bookmarkStart w:id="295" w:name="_Toc184314475"/>
      <w:bookmarkEnd w:id="295"/>
      <w:bookmarkStart w:id="296" w:name="_Toc184310338"/>
      <w:bookmarkEnd w:id="296"/>
      <w:bookmarkStart w:id="297" w:name="_Toc184313262"/>
      <w:bookmarkEnd w:id="297"/>
      <w:bookmarkStart w:id="298" w:name="_Toc184313273"/>
      <w:bookmarkEnd w:id="298"/>
      <w:bookmarkStart w:id="299" w:name="_Toc184308068"/>
      <w:bookmarkEnd w:id="299"/>
      <w:bookmarkStart w:id="300" w:name="_Toc184313300"/>
      <w:bookmarkEnd w:id="300"/>
      <w:bookmarkStart w:id="301" w:name="_Toc184312068"/>
      <w:bookmarkEnd w:id="301"/>
      <w:bookmarkStart w:id="302" w:name="_Toc184312101"/>
      <w:bookmarkEnd w:id="302"/>
      <w:bookmarkStart w:id="303" w:name="_Toc184308045"/>
      <w:bookmarkEnd w:id="303"/>
      <w:bookmarkStart w:id="304" w:name="_Toc184308070"/>
      <w:bookmarkEnd w:id="304"/>
      <w:bookmarkStart w:id="305" w:name="_Toc184312114"/>
      <w:bookmarkEnd w:id="305"/>
      <w:bookmarkStart w:id="306" w:name="_Toc184312098"/>
      <w:bookmarkEnd w:id="306"/>
      <w:bookmarkStart w:id="307" w:name="_Toc184308080"/>
      <w:bookmarkEnd w:id="307"/>
      <w:bookmarkStart w:id="308" w:name="_Toc184308062"/>
      <w:bookmarkEnd w:id="308"/>
      <w:bookmarkStart w:id="309" w:name="_Toc184308102"/>
      <w:bookmarkEnd w:id="309"/>
      <w:bookmarkStart w:id="310" w:name="_Toc184312128"/>
      <w:bookmarkEnd w:id="310"/>
      <w:bookmarkStart w:id="311" w:name="_Toc184314470"/>
      <w:bookmarkEnd w:id="311"/>
      <w:bookmarkStart w:id="312" w:name="_Toc184313265"/>
      <w:bookmarkEnd w:id="312"/>
      <w:bookmarkStart w:id="313" w:name="_Toc184308077"/>
      <w:bookmarkEnd w:id="313"/>
      <w:bookmarkStart w:id="314" w:name="_Toc184310289"/>
      <w:bookmarkEnd w:id="314"/>
      <w:bookmarkStart w:id="315" w:name="_Toc184308064"/>
      <w:bookmarkEnd w:id="315"/>
      <w:bookmarkStart w:id="316" w:name="_Toc184314416"/>
      <w:bookmarkEnd w:id="316"/>
      <w:bookmarkStart w:id="317" w:name="_Toc184308084"/>
      <w:bookmarkEnd w:id="317"/>
      <w:bookmarkStart w:id="318" w:name="_Toc184313260"/>
      <w:bookmarkEnd w:id="318"/>
      <w:bookmarkStart w:id="319" w:name="_Toc184314456"/>
      <w:bookmarkEnd w:id="319"/>
      <w:bookmarkStart w:id="320" w:name="_Toc184310319"/>
      <w:bookmarkEnd w:id="320"/>
      <w:bookmarkStart w:id="321" w:name="_Toc184308038"/>
      <w:bookmarkEnd w:id="321"/>
      <w:bookmarkStart w:id="322" w:name="_Toc184310300"/>
      <w:bookmarkEnd w:id="322"/>
      <w:bookmarkStart w:id="323" w:name="_Toc184308065"/>
      <w:bookmarkEnd w:id="323"/>
      <w:bookmarkStart w:id="324" w:name="_Toc184313243"/>
      <w:bookmarkEnd w:id="324"/>
      <w:bookmarkStart w:id="325" w:name="_Toc184310343"/>
      <w:bookmarkEnd w:id="325"/>
      <w:bookmarkStart w:id="326" w:name="_Toc184313310"/>
      <w:bookmarkEnd w:id="326"/>
      <w:bookmarkStart w:id="327" w:name="_Toc184308108"/>
      <w:bookmarkEnd w:id="327"/>
      <w:bookmarkStart w:id="328" w:name="_Toc184310332"/>
      <w:bookmarkEnd w:id="328"/>
      <w:bookmarkStart w:id="329" w:name="_Toc184308107"/>
      <w:bookmarkEnd w:id="329"/>
      <w:bookmarkStart w:id="330" w:name="_Toc184310315"/>
      <w:bookmarkEnd w:id="330"/>
      <w:bookmarkStart w:id="331" w:name="_Toc184308081"/>
      <w:bookmarkEnd w:id="331"/>
      <w:bookmarkStart w:id="332" w:name="_Toc184312134"/>
      <w:bookmarkEnd w:id="332"/>
      <w:bookmarkStart w:id="333" w:name="_Toc184310284"/>
      <w:bookmarkEnd w:id="333"/>
      <w:bookmarkStart w:id="334" w:name="_Toc184312109"/>
      <w:bookmarkEnd w:id="334"/>
      <w:bookmarkStart w:id="335" w:name="_Toc184310298"/>
      <w:bookmarkEnd w:id="335"/>
      <w:bookmarkStart w:id="336" w:name="_Toc184313251"/>
      <w:bookmarkEnd w:id="336"/>
      <w:bookmarkStart w:id="337" w:name="_Toc184313303"/>
      <w:bookmarkEnd w:id="337"/>
      <w:bookmarkStart w:id="338" w:name="_Toc184312129"/>
      <w:bookmarkEnd w:id="338"/>
      <w:bookmarkStart w:id="339" w:name="_Toc184313294"/>
      <w:bookmarkEnd w:id="339"/>
      <w:bookmarkStart w:id="340" w:name="_Toc184313242"/>
      <w:bookmarkEnd w:id="340"/>
      <w:bookmarkStart w:id="341" w:name="_Toc184310333"/>
      <w:bookmarkEnd w:id="341"/>
      <w:bookmarkStart w:id="342" w:name="_Toc184313281"/>
      <w:bookmarkEnd w:id="342"/>
      <w:bookmarkStart w:id="343" w:name="_Toc184313238"/>
      <w:bookmarkEnd w:id="343"/>
      <w:bookmarkStart w:id="344" w:name="_Toc184308075"/>
      <w:bookmarkEnd w:id="344"/>
      <w:bookmarkStart w:id="345" w:name="_Toc184308094"/>
      <w:bookmarkEnd w:id="345"/>
      <w:bookmarkStart w:id="346" w:name="_Toc184313244"/>
      <w:bookmarkEnd w:id="346"/>
      <w:bookmarkStart w:id="347" w:name="_Toc184313309"/>
      <w:bookmarkEnd w:id="347"/>
      <w:bookmarkStart w:id="348" w:name="_Toc184312069"/>
      <w:bookmarkEnd w:id="348"/>
      <w:bookmarkStart w:id="349" w:name="_Toc184310296"/>
      <w:bookmarkEnd w:id="349"/>
      <w:bookmarkStart w:id="350" w:name="_Toc184314438"/>
      <w:bookmarkEnd w:id="350"/>
      <w:bookmarkStart w:id="351" w:name="_Toc184308078"/>
      <w:bookmarkEnd w:id="351"/>
      <w:bookmarkStart w:id="352" w:name="_Toc184314420"/>
      <w:bookmarkEnd w:id="352"/>
      <w:bookmarkStart w:id="353" w:name="_Toc184314433"/>
      <w:bookmarkEnd w:id="353"/>
      <w:bookmarkStart w:id="354" w:name="_Toc184308072"/>
      <w:bookmarkEnd w:id="354"/>
      <w:bookmarkStart w:id="355" w:name="_Toc184312099"/>
      <w:bookmarkEnd w:id="355"/>
      <w:bookmarkStart w:id="356" w:name="_Toc184314474"/>
      <w:bookmarkEnd w:id="356"/>
      <w:bookmarkStart w:id="357" w:name="_Toc184313257"/>
      <w:bookmarkEnd w:id="357"/>
      <w:bookmarkStart w:id="358" w:name="_Toc184313245"/>
      <w:bookmarkEnd w:id="358"/>
      <w:bookmarkStart w:id="359" w:name="_Toc184314412"/>
      <w:bookmarkEnd w:id="359"/>
      <w:bookmarkStart w:id="360" w:name="_Toc184313261"/>
      <w:bookmarkEnd w:id="360"/>
      <w:bookmarkStart w:id="361" w:name="_Toc184313305"/>
      <w:bookmarkEnd w:id="361"/>
      <w:bookmarkStart w:id="362" w:name="_Toc184310314"/>
      <w:bookmarkEnd w:id="362"/>
      <w:bookmarkStart w:id="363" w:name="_Toc184308095"/>
      <w:bookmarkEnd w:id="363"/>
      <w:bookmarkStart w:id="364" w:name="_Toc184312080"/>
      <w:bookmarkEnd w:id="364"/>
      <w:bookmarkStart w:id="365" w:name="_Toc184314440"/>
      <w:bookmarkEnd w:id="365"/>
      <w:bookmarkStart w:id="366" w:name="_Toc184310312"/>
      <w:bookmarkEnd w:id="366"/>
      <w:bookmarkStart w:id="367" w:name="_Toc184308090"/>
      <w:bookmarkEnd w:id="367"/>
      <w:bookmarkStart w:id="368" w:name="_Toc184314468"/>
      <w:bookmarkEnd w:id="368"/>
      <w:bookmarkStart w:id="369" w:name="_Toc184310282"/>
      <w:bookmarkEnd w:id="369"/>
      <w:bookmarkStart w:id="370" w:name="_Toc184308079"/>
      <w:bookmarkEnd w:id="370"/>
      <w:bookmarkStart w:id="371" w:name="_Toc184308099"/>
      <w:bookmarkEnd w:id="371"/>
      <w:bookmarkStart w:id="372" w:name="_Toc184312118"/>
      <w:bookmarkEnd w:id="372"/>
      <w:bookmarkStart w:id="373" w:name="_Toc184312090"/>
      <w:bookmarkEnd w:id="373"/>
      <w:bookmarkStart w:id="374" w:name="_Toc184310330"/>
      <w:bookmarkEnd w:id="374"/>
      <w:bookmarkStart w:id="375" w:name="_Toc184313295"/>
      <w:bookmarkEnd w:id="375"/>
      <w:bookmarkStart w:id="376" w:name="_Toc184310297"/>
      <w:bookmarkEnd w:id="376"/>
      <w:bookmarkStart w:id="377" w:name="_Toc184313306"/>
      <w:bookmarkEnd w:id="377"/>
      <w:bookmarkStart w:id="378" w:name="_Toc184314418"/>
      <w:bookmarkEnd w:id="378"/>
      <w:bookmarkStart w:id="379" w:name="_Toc184310316"/>
      <w:bookmarkEnd w:id="379"/>
      <w:bookmarkStart w:id="380" w:name="_Toc184310334"/>
      <w:bookmarkEnd w:id="380"/>
      <w:bookmarkStart w:id="381" w:name="_Toc184310329"/>
      <w:bookmarkEnd w:id="381"/>
      <w:bookmarkStart w:id="382" w:name="_Toc184314446"/>
      <w:bookmarkEnd w:id="382"/>
      <w:bookmarkStart w:id="383" w:name="_Toc184312094"/>
      <w:bookmarkEnd w:id="383"/>
      <w:bookmarkStart w:id="384" w:name="_Toc184308092"/>
      <w:bookmarkEnd w:id="384"/>
      <w:bookmarkStart w:id="385" w:name="_Toc184313272"/>
      <w:bookmarkEnd w:id="385"/>
      <w:bookmarkStart w:id="386" w:name="_Toc184310322"/>
      <w:bookmarkEnd w:id="386"/>
      <w:bookmarkStart w:id="387" w:name="_Toc184313250"/>
      <w:bookmarkEnd w:id="387"/>
      <w:bookmarkStart w:id="388" w:name="_Toc184314428"/>
      <w:bookmarkEnd w:id="388"/>
      <w:bookmarkStart w:id="389" w:name="_Toc184313247"/>
      <w:bookmarkEnd w:id="389"/>
      <w:bookmarkStart w:id="390" w:name="_Toc184312067"/>
      <w:bookmarkEnd w:id="390"/>
      <w:bookmarkStart w:id="391" w:name="_Toc184312091"/>
      <w:bookmarkEnd w:id="391"/>
      <w:bookmarkStart w:id="392" w:name="_Toc184312075"/>
      <w:bookmarkEnd w:id="392"/>
      <w:bookmarkStart w:id="393" w:name="_Toc184314414"/>
      <w:bookmarkEnd w:id="393"/>
      <w:bookmarkStart w:id="394" w:name="_Toc184314419"/>
      <w:bookmarkEnd w:id="394"/>
      <w:bookmarkStart w:id="395" w:name="_Toc184314429"/>
      <w:bookmarkEnd w:id="395"/>
      <w:bookmarkStart w:id="396" w:name="_Toc184308074"/>
      <w:bookmarkEnd w:id="396"/>
      <w:bookmarkStart w:id="397" w:name="_Toc184312115"/>
      <w:bookmarkEnd w:id="397"/>
      <w:bookmarkStart w:id="398" w:name="_Toc184308104"/>
      <w:bookmarkEnd w:id="398"/>
      <w:bookmarkStart w:id="399" w:name="_Toc184314434"/>
      <w:bookmarkEnd w:id="399"/>
      <w:bookmarkStart w:id="400" w:name="_Toc184310327"/>
      <w:bookmarkEnd w:id="400"/>
      <w:r>
        <w:rPr>
          <w:rFonts w:hint="eastAsia" w:ascii="仿宋" w:hAnsi="仿宋" w:eastAsia="仿宋" w:cs="仿宋"/>
          <w:b/>
          <w:sz w:val="36"/>
          <w:szCs w:val="36"/>
          <w:highlight w:val="none"/>
        </w:rPr>
        <w:t>评标办法</w:t>
      </w:r>
      <w:bookmarkEnd w:id="35"/>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3"/>
        <w:tblW w:w="55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1260"/>
        <w:gridCol w:w="5897"/>
        <w:gridCol w:w="58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5" w:type="pct"/>
            <w:vAlign w:val="center"/>
          </w:tcPr>
          <w:p>
            <w:pPr>
              <w:snapToGrid w:val="0"/>
              <w:spacing w:line="276" w:lineRule="auto"/>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3636" w:type="pct"/>
            <w:gridSpan w:val="2"/>
            <w:vAlign w:val="center"/>
          </w:tcPr>
          <w:p>
            <w:pPr>
              <w:snapToGrid w:val="0"/>
              <w:spacing w:line="276" w:lineRule="auto"/>
              <w:jc w:val="center"/>
              <w:rPr>
                <w:rFonts w:ascii="仿宋" w:hAnsi="仿宋" w:eastAsia="仿宋" w:cs="仿宋"/>
                <w:b/>
                <w:bCs/>
                <w:szCs w:val="21"/>
                <w:highlight w:val="none"/>
              </w:rPr>
            </w:pPr>
            <w:r>
              <w:rPr>
                <w:rFonts w:hint="eastAsia" w:ascii="仿宋" w:hAnsi="仿宋" w:eastAsia="仿宋" w:cs="仿宋"/>
                <w:b/>
                <w:bCs/>
                <w:szCs w:val="21"/>
                <w:highlight w:val="none"/>
              </w:rPr>
              <w:t>评标标准</w:t>
            </w:r>
          </w:p>
        </w:tc>
        <w:tc>
          <w:tcPr>
            <w:tcW w:w="298" w:type="pct"/>
            <w:vAlign w:val="center"/>
          </w:tcPr>
          <w:p>
            <w:pPr>
              <w:snapToGrid w:val="0"/>
              <w:spacing w:line="276" w:lineRule="auto"/>
              <w:rPr>
                <w:rFonts w:ascii="仿宋" w:hAnsi="仿宋" w:eastAsia="仿宋" w:cs="仿宋"/>
                <w:b/>
                <w:bCs/>
                <w:szCs w:val="21"/>
                <w:highlight w:val="none"/>
              </w:rPr>
            </w:pPr>
            <w:r>
              <w:rPr>
                <w:rFonts w:hint="eastAsia" w:ascii="仿宋" w:hAnsi="仿宋" w:eastAsia="仿宋" w:cs="仿宋"/>
                <w:b/>
                <w:bCs/>
                <w:szCs w:val="21"/>
                <w:highlight w:val="none"/>
              </w:rPr>
              <w:t>权重</w:t>
            </w:r>
          </w:p>
        </w:tc>
        <w:tc>
          <w:tcPr>
            <w:tcW w:w="665" w:type="pct"/>
          </w:tcPr>
          <w:p>
            <w:pPr>
              <w:snapToGrid w:val="0"/>
              <w:spacing w:line="276" w:lineRule="auto"/>
              <w:rPr>
                <w:rFonts w:ascii="仿宋" w:hAnsi="仿宋" w:eastAsia="仿宋" w:cs="仿宋"/>
                <w:b/>
                <w:bCs/>
                <w:szCs w:val="21"/>
                <w:highlight w:val="none"/>
              </w:rPr>
            </w:pPr>
            <w:r>
              <w:rPr>
                <w:rFonts w:hint="eastAsia" w:ascii="仿宋" w:hAnsi="仿宋" w:eastAsia="仿宋" w:cs="仿宋"/>
                <w:b/>
                <w:bCs/>
                <w:szCs w:val="21"/>
                <w:highlight w:val="none"/>
              </w:rPr>
              <w:t>投标文件中评标标准相应的商务技术资料目录</w:t>
            </w:r>
            <w:r>
              <w:rPr>
                <w:rFonts w:ascii="Calibri" w:hAnsi="Calibri" w:eastAsia="仿宋" w:cs="Calibri"/>
                <w:b/>
                <w:bCs/>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25"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rPr>
              <w:t>一</w:t>
            </w:r>
          </w:p>
        </w:tc>
        <w:tc>
          <w:tcPr>
            <w:tcW w:w="3636" w:type="pct"/>
            <w:gridSpan w:val="2"/>
            <w:vAlign w:val="center"/>
          </w:tcPr>
          <w:p>
            <w:pPr>
              <w:snapToGrid w:val="0"/>
              <w:spacing w:line="276" w:lineRule="auto"/>
              <w:rPr>
                <w:rFonts w:ascii="仿宋" w:hAnsi="仿宋" w:eastAsia="仿宋" w:cs="仿宋"/>
                <w:b/>
                <w:szCs w:val="21"/>
                <w:highlight w:val="none"/>
              </w:rPr>
            </w:pPr>
            <w:r>
              <w:rPr>
                <w:rFonts w:hint="eastAsia" w:ascii="仿宋" w:hAnsi="仿宋" w:eastAsia="仿宋" w:cs="仿宋"/>
                <w:b/>
                <w:szCs w:val="21"/>
                <w:highlight w:val="none"/>
                <w:lang w:val="en-US" w:eastAsia="zh-CN"/>
              </w:rPr>
              <w:t>商务技术部分</w:t>
            </w:r>
            <w:r>
              <w:rPr>
                <w:rFonts w:hint="eastAsia" w:ascii="仿宋" w:hAnsi="仿宋" w:eastAsia="仿宋" w:cs="仿宋"/>
                <w:b/>
                <w:szCs w:val="21"/>
                <w:highlight w:val="none"/>
              </w:rPr>
              <w:t>（</w:t>
            </w:r>
            <w:r>
              <w:rPr>
                <w:rFonts w:hint="eastAsia" w:ascii="仿宋" w:hAnsi="仿宋" w:eastAsia="仿宋" w:cs="仿宋"/>
                <w:b/>
                <w:szCs w:val="21"/>
                <w:highlight w:val="none"/>
                <w:lang w:val="en-US" w:eastAsia="zh-CN"/>
              </w:rPr>
              <w:t>90</w:t>
            </w:r>
            <w:r>
              <w:rPr>
                <w:rFonts w:hint="eastAsia" w:ascii="仿宋" w:hAnsi="仿宋" w:eastAsia="仿宋" w:cs="仿宋"/>
                <w:b/>
                <w:szCs w:val="21"/>
                <w:highlight w:val="none"/>
              </w:rPr>
              <w:t>分）：</w:t>
            </w:r>
            <w:r>
              <w:rPr>
                <w:rFonts w:hint="eastAsia" w:ascii="仿宋" w:hAnsi="仿宋" w:eastAsia="仿宋" w:cs="仿宋"/>
                <w:szCs w:val="21"/>
                <w:highlight w:val="none"/>
              </w:rPr>
              <w:t>主要包含方案的先进性、科学性和完整性，与需求的符合程度等情况，以及服务人员情况、对项目熟悉程度等方面的因素。</w:t>
            </w:r>
          </w:p>
        </w:tc>
        <w:tc>
          <w:tcPr>
            <w:tcW w:w="298" w:type="pct"/>
            <w:vAlign w:val="center"/>
          </w:tcPr>
          <w:p>
            <w:pPr>
              <w:snapToGrid w:val="0"/>
              <w:spacing w:line="276" w:lineRule="auto"/>
              <w:jc w:val="center"/>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90</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640" w:type="pct"/>
            <w:vAlign w:val="center"/>
          </w:tcPr>
          <w:p>
            <w:pPr>
              <w:snapToGrid w:val="0"/>
              <w:spacing w:line="276" w:lineRule="auto"/>
              <w:rPr>
                <w:rFonts w:ascii="仿宋" w:hAnsi="仿宋" w:eastAsia="仿宋" w:cs="宋体"/>
                <w:szCs w:val="21"/>
                <w:highlight w:val="none"/>
                <w:lang w:val="zh-CN"/>
              </w:rPr>
            </w:pPr>
            <w:r>
              <w:rPr>
                <w:rFonts w:hint="eastAsia" w:ascii="仿宋" w:hAnsi="仿宋" w:eastAsia="仿宋" w:cs="宋体"/>
                <w:b/>
                <w:bCs/>
                <w:szCs w:val="21"/>
                <w:highlight w:val="none"/>
                <w:lang w:val="zh-CN"/>
              </w:rPr>
              <w:t>整体方案情况</w:t>
            </w:r>
            <w:r>
              <w:rPr>
                <w:rFonts w:hint="eastAsia" w:ascii="仿宋" w:hAnsi="仿宋" w:eastAsia="仿宋" w:cs="宋体"/>
                <w:szCs w:val="21"/>
                <w:highlight w:val="none"/>
                <w:lang w:val="zh-CN"/>
              </w:rPr>
              <w:t>：</w:t>
            </w:r>
          </w:p>
          <w:p>
            <w:pPr>
              <w:snapToGrid w:val="0"/>
              <w:spacing w:line="276" w:lineRule="auto"/>
              <w:rPr>
                <w:rFonts w:ascii="仿宋" w:hAnsi="仿宋" w:eastAsia="仿宋" w:cs="仿宋"/>
                <w:b/>
                <w:szCs w:val="21"/>
                <w:highlight w:val="none"/>
              </w:rPr>
            </w:pPr>
          </w:p>
        </w:tc>
        <w:tc>
          <w:tcPr>
            <w:tcW w:w="2995" w:type="pct"/>
            <w:vAlign w:val="center"/>
          </w:tcPr>
          <w:p>
            <w:pPr>
              <w:snapToGrid w:val="0"/>
              <w:spacing w:line="276" w:lineRule="auto"/>
              <w:ind w:firstLine="210" w:firstLineChars="100"/>
              <w:jc w:val="left"/>
              <w:rPr>
                <w:rFonts w:ascii="仿宋" w:hAnsi="仿宋" w:eastAsia="仿宋"/>
                <w:szCs w:val="21"/>
                <w:highlight w:val="none"/>
              </w:rPr>
            </w:pPr>
            <w:r>
              <w:rPr>
                <w:rFonts w:hint="eastAsia" w:ascii="仿宋" w:hAnsi="仿宋" w:eastAsia="仿宋" w:cs="宋体"/>
                <w:szCs w:val="21"/>
                <w:highlight w:val="none"/>
                <w:lang w:val="zh-CN"/>
              </w:rPr>
              <w:t>整体服务方案情况，①提供的食堂餐饮服务内容是否满足采购需求，②有具体的工作流程及工作方案。根据提供的方案内容进行评分，方案科学、可靠且满足采购需求，每项得4分，内容</w:t>
            </w:r>
            <w:r>
              <w:rPr>
                <w:rFonts w:hint="eastAsia" w:ascii="仿宋" w:hAnsi="仿宋" w:eastAsia="仿宋" w:cs="宋体"/>
                <w:szCs w:val="21"/>
                <w:highlight w:val="none"/>
                <w:lang w:val="en-US" w:eastAsia="zh-CN"/>
              </w:rPr>
              <w:t>基本满足的得3分，</w:t>
            </w:r>
            <w:r>
              <w:rPr>
                <w:rFonts w:hint="eastAsia" w:ascii="仿宋" w:hAnsi="仿宋" w:eastAsia="仿宋" w:cs="宋体"/>
                <w:szCs w:val="21"/>
                <w:highlight w:val="none"/>
                <w:lang w:val="zh-CN"/>
              </w:rPr>
              <w:t>内容有所欠缺需完善的得2分，不满足不得分，</w:t>
            </w:r>
            <w:r>
              <w:rPr>
                <w:rFonts w:hint="eastAsia" w:ascii="仿宋" w:hAnsi="仿宋" w:eastAsia="仿宋" w:cs="宋体"/>
                <w:b/>
                <w:szCs w:val="21"/>
                <w:highlight w:val="none"/>
                <w:lang w:val="zh-CN"/>
              </w:rPr>
              <w:t>最高得8分。</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rPr>
              <w:t>8</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ascii="仿宋" w:hAnsi="仿宋" w:eastAsia="仿宋" w:cs="仿宋"/>
                <w:szCs w:val="21"/>
                <w:highlight w:val="none"/>
              </w:rPr>
            </w:pPr>
            <w:r>
              <w:rPr>
                <w:rFonts w:hint="eastAsia" w:ascii="仿宋" w:hAnsi="仿宋" w:eastAsia="仿宋" w:cs="仿宋"/>
                <w:szCs w:val="21"/>
                <w:highlight w:val="none"/>
              </w:rPr>
              <w:t>2</w:t>
            </w:r>
          </w:p>
        </w:tc>
        <w:tc>
          <w:tcPr>
            <w:tcW w:w="640" w:type="pct"/>
            <w:vMerge w:val="restart"/>
            <w:vAlign w:val="center"/>
          </w:tcPr>
          <w:p>
            <w:pPr>
              <w:snapToGrid w:val="0"/>
              <w:spacing w:line="276" w:lineRule="auto"/>
              <w:rPr>
                <w:rFonts w:ascii="仿宋" w:hAnsi="仿宋" w:eastAsia="仿宋"/>
                <w:b/>
                <w:szCs w:val="21"/>
                <w:highlight w:val="none"/>
              </w:rPr>
            </w:pPr>
            <w:r>
              <w:rPr>
                <w:rFonts w:hint="eastAsia" w:ascii="仿宋" w:hAnsi="仿宋" w:eastAsia="仿宋"/>
                <w:b/>
                <w:szCs w:val="21"/>
                <w:highlight w:val="none"/>
              </w:rPr>
              <w:t>服务要求及服务质量保障：</w:t>
            </w:r>
          </w:p>
          <w:p>
            <w:pPr>
              <w:snapToGrid w:val="0"/>
              <w:spacing w:line="276" w:lineRule="auto"/>
              <w:rPr>
                <w:rFonts w:ascii="仿宋" w:hAnsi="仿宋" w:eastAsia="仿宋" w:cs="仿宋"/>
                <w:b/>
                <w:szCs w:val="21"/>
                <w:highlight w:val="none"/>
              </w:rPr>
            </w:pPr>
          </w:p>
        </w:tc>
        <w:tc>
          <w:tcPr>
            <w:tcW w:w="2995" w:type="pct"/>
            <w:vAlign w:val="center"/>
          </w:tcPr>
          <w:p>
            <w:pPr>
              <w:snapToGrid w:val="0"/>
              <w:spacing w:line="276" w:lineRule="auto"/>
              <w:ind w:firstLine="210" w:firstLineChars="100"/>
              <w:jc w:val="left"/>
              <w:rPr>
                <w:rFonts w:ascii="仿宋" w:hAnsi="仿宋" w:eastAsia="仿宋" w:cs="仿宋"/>
                <w:szCs w:val="21"/>
                <w:highlight w:val="none"/>
              </w:rPr>
            </w:pPr>
            <w:r>
              <w:rPr>
                <w:rFonts w:hint="eastAsia" w:ascii="仿宋" w:hAnsi="仿宋" w:eastAsia="仿宋"/>
                <w:szCs w:val="21"/>
                <w:highlight w:val="none"/>
              </w:rPr>
              <w:t>供应商具有①明确的食堂服务质量标准，②保障食堂服务质量的具体措施。根据提供的方案内容进行评分，方案科学、合理、措施得当且满足采购需求的，每项得</w:t>
            </w:r>
            <w:r>
              <w:rPr>
                <w:rFonts w:hint="eastAsia" w:ascii="仿宋" w:hAnsi="仿宋" w:eastAsia="仿宋"/>
                <w:szCs w:val="21"/>
                <w:highlight w:val="none"/>
                <w:lang w:val="en-US" w:eastAsia="zh-CN"/>
              </w:rPr>
              <w:t>4</w:t>
            </w:r>
            <w:r>
              <w:rPr>
                <w:rFonts w:hint="eastAsia" w:ascii="仿宋" w:hAnsi="仿宋" w:eastAsia="仿宋"/>
                <w:szCs w:val="21"/>
                <w:highlight w:val="none"/>
              </w:rPr>
              <w:t>分，</w:t>
            </w:r>
            <w:r>
              <w:rPr>
                <w:rFonts w:hint="eastAsia" w:ascii="仿宋" w:hAnsi="仿宋" w:eastAsia="仿宋" w:cs="宋体"/>
                <w:szCs w:val="21"/>
                <w:highlight w:val="none"/>
                <w:lang w:val="zh-CN"/>
              </w:rPr>
              <w:t>内容</w:t>
            </w:r>
            <w:r>
              <w:rPr>
                <w:rFonts w:hint="eastAsia" w:ascii="仿宋" w:hAnsi="仿宋" w:eastAsia="仿宋" w:cs="宋体"/>
                <w:szCs w:val="21"/>
                <w:highlight w:val="none"/>
                <w:lang w:val="en-US" w:eastAsia="zh-CN"/>
              </w:rPr>
              <w:t>基本满足的得3分，</w:t>
            </w:r>
            <w:r>
              <w:rPr>
                <w:rFonts w:hint="eastAsia" w:ascii="仿宋" w:hAnsi="仿宋" w:eastAsia="仿宋" w:cs="宋体"/>
                <w:bCs/>
                <w:szCs w:val="21"/>
                <w:highlight w:val="none"/>
              </w:rPr>
              <w:t>内容有所欠缺或</w:t>
            </w:r>
            <w:r>
              <w:rPr>
                <w:rFonts w:hint="eastAsia" w:ascii="仿宋" w:hAnsi="仿宋" w:eastAsia="仿宋"/>
                <w:szCs w:val="21"/>
                <w:highlight w:val="none"/>
              </w:rPr>
              <w:t>措施不可行需完善得</w:t>
            </w:r>
            <w:r>
              <w:rPr>
                <w:rFonts w:hint="eastAsia" w:ascii="仿宋" w:hAnsi="仿宋" w:eastAsia="仿宋"/>
                <w:szCs w:val="21"/>
                <w:highlight w:val="none"/>
                <w:lang w:val="en-US" w:eastAsia="zh-CN"/>
              </w:rPr>
              <w:t>2</w:t>
            </w:r>
            <w:r>
              <w:rPr>
                <w:rFonts w:hint="eastAsia" w:ascii="仿宋" w:hAnsi="仿宋" w:eastAsia="仿宋"/>
                <w:szCs w:val="21"/>
                <w:highlight w:val="none"/>
              </w:rPr>
              <w:t>分，未提供或不合理的不得分，</w:t>
            </w:r>
            <w:r>
              <w:rPr>
                <w:rFonts w:hint="eastAsia" w:ascii="仿宋" w:hAnsi="仿宋" w:eastAsia="仿宋"/>
                <w:b/>
                <w:szCs w:val="21"/>
                <w:highlight w:val="none"/>
              </w:rPr>
              <w:t>最高得</w:t>
            </w:r>
            <w:r>
              <w:rPr>
                <w:rFonts w:hint="eastAsia" w:ascii="仿宋" w:hAnsi="仿宋" w:eastAsia="仿宋"/>
                <w:b/>
                <w:szCs w:val="21"/>
                <w:highlight w:val="none"/>
                <w:lang w:val="en-US" w:eastAsia="zh-CN"/>
              </w:rPr>
              <w:t>8</w:t>
            </w:r>
            <w:r>
              <w:rPr>
                <w:rFonts w:hint="eastAsia" w:ascii="仿宋" w:hAnsi="仿宋" w:eastAsia="仿宋"/>
                <w:b/>
                <w:szCs w:val="21"/>
                <w:highlight w:val="none"/>
              </w:rPr>
              <w:t>分。</w:t>
            </w:r>
          </w:p>
        </w:tc>
        <w:tc>
          <w:tcPr>
            <w:tcW w:w="298" w:type="pct"/>
            <w:vAlign w:val="center"/>
          </w:tcPr>
          <w:p>
            <w:pPr>
              <w:snapToGrid w:val="0"/>
              <w:spacing w:line="276" w:lineRule="auto"/>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val="en-US" w:eastAsia="zh-CN"/>
              </w:rPr>
              <w:t>8</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ascii="仿宋" w:hAnsi="仿宋" w:eastAsia="仿宋" w:cs="仿宋"/>
                <w:szCs w:val="21"/>
                <w:highlight w:val="none"/>
              </w:rPr>
            </w:pPr>
            <w:r>
              <w:rPr>
                <w:rFonts w:hint="eastAsia" w:ascii="仿宋" w:hAnsi="仿宋" w:eastAsia="仿宋" w:cs="仿宋"/>
                <w:szCs w:val="21"/>
                <w:highlight w:val="none"/>
              </w:rPr>
              <w:t>3</w:t>
            </w:r>
          </w:p>
        </w:tc>
        <w:tc>
          <w:tcPr>
            <w:tcW w:w="640" w:type="pct"/>
            <w:vMerge w:val="continue"/>
            <w:vAlign w:val="center"/>
          </w:tcPr>
          <w:p>
            <w:pPr>
              <w:snapToGrid w:val="0"/>
              <w:spacing w:line="276" w:lineRule="auto"/>
              <w:rPr>
                <w:rFonts w:ascii="仿宋" w:hAnsi="仿宋" w:eastAsia="仿宋" w:cs="仿宋"/>
                <w:b/>
                <w:szCs w:val="21"/>
                <w:highlight w:val="none"/>
              </w:rPr>
            </w:pPr>
          </w:p>
        </w:tc>
        <w:tc>
          <w:tcPr>
            <w:tcW w:w="2995" w:type="pct"/>
            <w:vAlign w:val="center"/>
          </w:tcPr>
          <w:p>
            <w:pPr>
              <w:snapToGrid w:val="0"/>
              <w:spacing w:line="276" w:lineRule="auto"/>
              <w:ind w:firstLine="210" w:firstLineChars="100"/>
              <w:jc w:val="left"/>
              <w:rPr>
                <w:rFonts w:ascii="仿宋" w:hAnsi="仿宋" w:eastAsia="仿宋" w:cs="仿宋"/>
                <w:szCs w:val="21"/>
                <w:highlight w:val="none"/>
              </w:rPr>
            </w:pPr>
            <w:r>
              <w:rPr>
                <w:rFonts w:hint="eastAsia" w:ascii="仿宋" w:hAnsi="仿宋" w:eastAsia="仿宋" w:cs="宋体"/>
                <w:szCs w:val="21"/>
                <w:highlight w:val="none"/>
                <w:lang w:val="zh-CN"/>
              </w:rPr>
              <w:t>针对本项目提供的服务要求提出的应对方案，包括：①</w:t>
            </w:r>
            <w:r>
              <w:rPr>
                <w:rFonts w:hint="eastAsia" w:ascii="仿宋" w:hAnsi="仿宋" w:eastAsia="仿宋" w:cs="宋体"/>
                <w:bCs/>
                <w:szCs w:val="21"/>
                <w:highlight w:val="none"/>
              </w:rPr>
              <w:t>开餐时间要求、②菜品种类要求、③规章制度制定、④各类台账；根据提供的服务内容进行评分，方案科学、可行且满足采购需求，每项得3分，</w:t>
            </w:r>
            <w:r>
              <w:rPr>
                <w:rFonts w:hint="eastAsia" w:ascii="仿宋" w:hAnsi="仿宋" w:eastAsia="仿宋" w:cs="宋体"/>
                <w:szCs w:val="21"/>
                <w:highlight w:val="none"/>
                <w:lang w:val="zh-CN"/>
              </w:rPr>
              <w:t>内容</w:t>
            </w:r>
            <w:r>
              <w:rPr>
                <w:rFonts w:hint="eastAsia" w:ascii="仿宋" w:hAnsi="仿宋" w:eastAsia="仿宋" w:cs="宋体"/>
                <w:szCs w:val="21"/>
                <w:highlight w:val="none"/>
                <w:lang w:val="en-US" w:eastAsia="zh-CN"/>
              </w:rPr>
              <w:t>基本满足的得3分，</w:t>
            </w:r>
            <w:r>
              <w:rPr>
                <w:rFonts w:hint="eastAsia" w:ascii="仿宋" w:hAnsi="仿宋" w:eastAsia="仿宋" w:cs="宋体"/>
                <w:bCs/>
                <w:szCs w:val="21"/>
                <w:highlight w:val="none"/>
              </w:rPr>
              <w:t>内容有所欠缺</w:t>
            </w:r>
            <w:r>
              <w:rPr>
                <w:rFonts w:hint="eastAsia" w:ascii="仿宋" w:hAnsi="仿宋" w:eastAsia="仿宋"/>
                <w:szCs w:val="21"/>
                <w:highlight w:val="none"/>
              </w:rPr>
              <w:t>需完善得</w:t>
            </w:r>
            <w:r>
              <w:rPr>
                <w:rFonts w:hint="eastAsia" w:ascii="仿宋" w:hAnsi="仿宋" w:eastAsia="仿宋"/>
                <w:szCs w:val="21"/>
                <w:highlight w:val="none"/>
                <w:lang w:val="en-US" w:eastAsia="zh-CN"/>
              </w:rPr>
              <w:t>2</w:t>
            </w:r>
            <w:r>
              <w:rPr>
                <w:rFonts w:hint="eastAsia" w:ascii="仿宋" w:hAnsi="仿宋" w:eastAsia="仿宋"/>
                <w:szCs w:val="21"/>
                <w:highlight w:val="none"/>
              </w:rPr>
              <w:t>分</w:t>
            </w:r>
            <w:r>
              <w:rPr>
                <w:rFonts w:hint="eastAsia" w:ascii="仿宋" w:hAnsi="仿宋" w:eastAsia="仿宋" w:cs="宋体"/>
                <w:bCs/>
                <w:szCs w:val="21"/>
                <w:highlight w:val="none"/>
              </w:rPr>
              <w:t>，</w:t>
            </w:r>
            <w:r>
              <w:rPr>
                <w:rFonts w:hint="eastAsia" w:ascii="仿宋" w:hAnsi="仿宋" w:eastAsia="仿宋" w:cs="宋体"/>
                <w:szCs w:val="21"/>
                <w:highlight w:val="none"/>
                <w:lang w:val="zh-CN"/>
              </w:rPr>
              <w:t>不满足不得分，</w:t>
            </w:r>
            <w:r>
              <w:rPr>
                <w:rFonts w:hint="eastAsia" w:ascii="仿宋" w:hAnsi="仿宋" w:eastAsia="仿宋" w:cs="宋体"/>
                <w:b/>
                <w:szCs w:val="21"/>
                <w:highlight w:val="none"/>
                <w:lang w:val="zh-CN"/>
              </w:rPr>
              <w:t>最高得</w:t>
            </w:r>
            <w:r>
              <w:rPr>
                <w:rFonts w:hint="eastAsia" w:ascii="仿宋" w:hAnsi="仿宋" w:eastAsia="仿宋" w:cs="宋体"/>
                <w:b/>
                <w:szCs w:val="21"/>
                <w:highlight w:val="none"/>
              </w:rPr>
              <w:t>12</w:t>
            </w:r>
            <w:r>
              <w:rPr>
                <w:rFonts w:hint="eastAsia" w:ascii="仿宋" w:hAnsi="仿宋" w:eastAsia="仿宋" w:cs="宋体"/>
                <w:b/>
                <w:szCs w:val="21"/>
                <w:highlight w:val="none"/>
                <w:lang w:val="zh-CN"/>
              </w:rPr>
              <w:t>分</w:t>
            </w:r>
            <w:r>
              <w:rPr>
                <w:rFonts w:hint="eastAsia" w:ascii="仿宋" w:hAnsi="仿宋" w:eastAsia="仿宋" w:cs="宋体"/>
                <w:szCs w:val="21"/>
                <w:highlight w:val="none"/>
                <w:lang w:val="zh-CN"/>
              </w:rPr>
              <w:t>。</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rPr>
              <w:t>1</w:t>
            </w:r>
            <w:r>
              <w:rPr>
                <w:rFonts w:ascii="仿宋" w:hAnsi="仿宋" w:eastAsia="仿宋" w:cs="仿宋"/>
                <w:b/>
                <w:szCs w:val="21"/>
                <w:highlight w:val="none"/>
              </w:rPr>
              <w:t>2</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ascii="仿宋" w:hAnsi="仿宋" w:eastAsia="仿宋" w:cs="仿宋"/>
                <w:szCs w:val="21"/>
                <w:highlight w:val="none"/>
              </w:rPr>
            </w:pPr>
            <w:r>
              <w:rPr>
                <w:rFonts w:hint="eastAsia" w:ascii="仿宋" w:hAnsi="仿宋" w:eastAsia="仿宋" w:cs="仿宋"/>
                <w:szCs w:val="21"/>
                <w:highlight w:val="none"/>
              </w:rPr>
              <w:t>4</w:t>
            </w:r>
          </w:p>
        </w:tc>
        <w:tc>
          <w:tcPr>
            <w:tcW w:w="640" w:type="pct"/>
            <w:vMerge w:val="continue"/>
            <w:vAlign w:val="center"/>
          </w:tcPr>
          <w:p>
            <w:pPr>
              <w:snapToGrid w:val="0"/>
              <w:spacing w:line="276" w:lineRule="auto"/>
              <w:rPr>
                <w:rFonts w:ascii="仿宋" w:hAnsi="仿宋" w:eastAsia="仿宋" w:cs="仿宋"/>
                <w:b/>
                <w:szCs w:val="21"/>
                <w:highlight w:val="none"/>
              </w:rPr>
            </w:pPr>
          </w:p>
        </w:tc>
        <w:tc>
          <w:tcPr>
            <w:tcW w:w="2995" w:type="pct"/>
            <w:vAlign w:val="center"/>
          </w:tcPr>
          <w:p>
            <w:pPr>
              <w:snapToGrid w:val="0"/>
              <w:spacing w:line="276" w:lineRule="auto"/>
              <w:ind w:firstLine="210" w:firstLineChars="100"/>
              <w:jc w:val="left"/>
              <w:rPr>
                <w:rFonts w:ascii="仿宋" w:hAnsi="仿宋" w:eastAsia="仿宋" w:cs="仿宋"/>
                <w:szCs w:val="21"/>
                <w:highlight w:val="none"/>
              </w:rPr>
            </w:pPr>
            <w:r>
              <w:rPr>
                <w:rFonts w:hint="eastAsia" w:ascii="仿宋" w:hAnsi="仿宋" w:eastAsia="仿宋" w:cs="宋体"/>
                <w:bCs/>
                <w:szCs w:val="21"/>
                <w:highlight w:val="none"/>
                <w:lang w:val="en-US" w:eastAsia="zh-CN"/>
              </w:rPr>
              <w:t>接待服务区服务方案</w:t>
            </w:r>
            <w:r>
              <w:rPr>
                <w:rFonts w:hint="eastAsia" w:ascii="仿宋" w:hAnsi="仿宋" w:eastAsia="仿宋" w:cs="宋体"/>
                <w:bCs/>
                <w:szCs w:val="21"/>
                <w:highlight w:val="none"/>
              </w:rPr>
              <w:t>内容进行评分，方案科学、</w:t>
            </w:r>
            <w:r>
              <w:rPr>
                <w:rFonts w:hint="eastAsia" w:ascii="仿宋" w:hAnsi="仿宋" w:eastAsia="仿宋" w:cs="宋体"/>
                <w:bCs/>
                <w:szCs w:val="21"/>
                <w:highlight w:val="none"/>
                <w:lang w:val="en-US" w:eastAsia="zh-CN"/>
              </w:rPr>
              <w:t>针对性强</w:t>
            </w:r>
            <w:r>
              <w:rPr>
                <w:rFonts w:hint="eastAsia" w:ascii="仿宋" w:hAnsi="仿宋" w:eastAsia="仿宋" w:cs="宋体"/>
                <w:bCs/>
                <w:szCs w:val="21"/>
                <w:highlight w:val="none"/>
              </w:rPr>
              <w:t>，得3分，</w:t>
            </w:r>
            <w:r>
              <w:rPr>
                <w:rFonts w:hint="eastAsia" w:ascii="仿宋" w:hAnsi="仿宋" w:eastAsia="仿宋" w:cs="宋体"/>
                <w:szCs w:val="21"/>
                <w:highlight w:val="none"/>
                <w:lang w:val="zh-CN"/>
              </w:rPr>
              <w:t>内容</w:t>
            </w:r>
            <w:r>
              <w:rPr>
                <w:rFonts w:hint="eastAsia" w:ascii="仿宋" w:hAnsi="仿宋" w:eastAsia="仿宋" w:cs="宋体"/>
                <w:szCs w:val="21"/>
                <w:highlight w:val="none"/>
                <w:lang w:val="en-US" w:eastAsia="zh-CN"/>
              </w:rPr>
              <w:t>基本满足的得2分，</w:t>
            </w:r>
            <w:r>
              <w:rPr>
                <w:rFonts w:hint="eastAsia" w:ascii="仿宋" w:hAnsi="仿宋" w:eastAsia="仿宋" w:cs="宋体"/>
                <w:bCs/>
                <w:szCs w:val="21"/>
                <w:highlight w:val="none"/>
              </w:rPr>
              <w:t>内容有所欠缺</w:t>
            </w:r>
            <w:r>
              <w:rPr>
                <w:rFonts w:hint="eastAsia" w:ascii="仿宋" w:hAnsi="仿宋" w:eastAsia="仿宋"/>
                <w:szCs w:val="21"/>
                <w:highlight w:val="none"/>
              </w:rPr>
              <w:t>需完善得1分</w:t>
            </w:r>
            <w:r>
              <w:rPr>
                <w:rFonts w:hint="eastAsia" w:ascii="仿宋" w:hAnsi="仿宋" w:eastAsia="仿宋" w:cs="宋体"/>
                <w:bCs/>
                <w:szCs w:val="21"/>
                <w:highlight w:val="none"/>
              </w:rPr>
              <w:t>，</w:t>
            </w:r>
            <w:r>
              <w:rPr>
                <w:rFonts w:hint="eastAsia" w:ascii="仿宋" w:hAnsi="仿宋" w:eastAsia="仿宋" w:cs="宋体"/>
                <w:szCs w:val="21"/>
                <w:highlight w:val="none"/>
                <w:lang w:val="zh-CN"/>
              </w:rPr>
              <w:t>不满足不得分，</w:t>
            </w:r>
            <w:r>
              <w:rPr>
                <w:rFonts w:hint="eastAsia" w:ascii="仿宋" w:hAnsi="仿宋" w:eastAsia="仿宋" w:cs="宋体"/>
                <w:b/>
                <w:szCs w:val="21"/>
                <w:highlight w:val="none"/>
                <w:lang w:val="zh-CN"/>
              </w:rPr>
              <w:t>最高得</w:t>
            </w:r>
            <w:r>
              <w:rPr>
                <w:rFonts w:hint="eastAsia" w:ascii="仿宋" w:hAnsi="仿宋" w:eastAsia="仿宋" w:cs="宋体"/>
                <w:b/>
                <w:szCs w:val="21"/>
                <w:highlight w:val="none"/>
                <w:lang w:val="en-US" w:eastAsia="zh-CN"/>
              </w:rPr>
              <w:t>3</w:t>
            </w:r>
            <w:r>
              <w:rPr>
                <w:rFonts w:hint="eastAsia" w:ascii="仿宋" w:hAnsi="仿宋" w:eastAsia="仿宋" w:cs="宋体"/>
                <w:b/>
                <w:szCs w:val="21"/>
                <w:highlight w:val="none"/>
                <w:lang w:val="zh-CN"/>
              </w:rPr>
              <w:t>分</w:t>
            </w:r>
            <w:r>
              <w:rPr>
                <w:rFonts w:hint="eastAsia" w:ascii="仿宋" w:hAnsi="仿宋" w:eastAsia="仿宋" w:cs="宋体"/>
                <w:szCs w:val="21"/>
                <w:highlight w:val="none"/>
                <w:lang w:val="zh-CN"/>
              </w:rPr>
              <w:t>。</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lang w:val="en-US" w:eastAsia="zh-CN"/>
              </w:rPr>
              <w:t>3</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640" w:type="pct"/>
            <w:vMerge w:val="continue"/>
            <w:vAlign w:val="center"/>
          </w:tcPr>
          <w:p>
            <w:pPr>
              <w:snapToGrid w:val="0"/>
              <w:spacing w:line="276" w:lineRule="auto"/>
              <w:rPr>
                <w:rFonts w:ascii="仿宋" w:hAnsi="仿宋" w:eastAsia="仿宋" w:cs="仿宋"/>
                <w:b/>
                <w:szCs w:val="21"/>
                <w:highlight w:val="none"/>
              </w:rPr>
            </w:pPr>
          </w:p>
        </w:tc>
        <w:tc>
          <w:tcPr>
            <w:tcW w:w="2995" w:type="pct"/>
            <w:vAlign w:val="center"/>
          </w:tcPr>
          <w:p>
            <w:pPr>
              <w:snapToGrid w:val="0"/>
              <w:spacing w:line="276" w:lineRule="auto"/>
              <w:ind w:firstLine="210" w:firstLineChars="100"/>
              <w:jc w:val="left"/>
              <w:rPr>
                <w:rFonts w:hint="eastAsia" w:ascii="仿宋" w:hAnsi="仿宋" w:eastAsia="仿宋" w:cs="宋体"/>
                <w:szCs w:val="21"/>
                <w:highlight w:val="none"/>
                <w:lang w:val="zh-CN"/>
              </w:rPr>
            </w:pPr>
            <w:r>
              <w:rPr>
                <w:rFonts w:hint="eastAsia" w:ascii="仿宋" w:hAnsi="仿宋" w:eastAsia="仿宋" w:cs="宋体"/>
                <w:szCs w:val="21"/>
                <w:highlight w:val="none"/>
                <w:lang w:val="en-US" w:eastAsia="zh-CN"/>
              </w:rPr>
              <w:t>协助采购人做好菜品价格控制方案</w:t>
            </w:r>
            <w:r>
              <w:rPr>
                <w:rFonts w:hint="eastAsia" w:ascii="仿宋" w:hAnsi="仿宋" w:eastAsia="仿宋" w:cs="宋体"/>
                <w:bCs/>
                <w:szCs w:val="21"/>
                <w:highlight w:val="none"/>
              </w:rPr>
              <w:t>内容进行评分，方案科学、</w:t>
            </w:r>
            <w:r>
              <w:rPr>
                <w:rFonts w:hint="eastAsia" w:ascii="仿宋" w:hAnsi="仿宋" w:eastAsia="仿宋" w:cs="宋体"/>
                <w:bCs/>
                <w:szCs w:val="21"/>
                <w:highlight w:val="none"/>
                <w:lang w:val="en-US" w:eastAsia="zh-CN"/>
              </w:rPr>
              <w:t>针对性强</w:t>
            </w:r>
            <w:r>
              <w:rPr>
                <w:rFonts w:hint="eastAsia" w:ascii="仿宋" w:hAnsi="仿宋" w:eastAsia="仿宋" w:cs="宋体"/>
                <w:bCs/>
                <w:szCs w:val="21"/>
                <w:highlight w:val="none"/>
              </w:rPr>
              <w:t>，得3分，</w:t>
            </w:r>
            <w:r>
              <w:rPr>
                <w:rFonts w:hint="eastAsia" w:ascii="仿宋" w:hAnsi="仿宋" w:eastAsia="仿宋" w:cs="宋体"/>
                <w:szCs w:val="21"/>
                <w:highlight w:val="none"/>
                <w:lang w:val="zh-CN"/>
              </w:rPr>
              <w:t>内容</w:t>
            </w:r>
            <w:r>
              <w:rPr>
                <w:rFonts w:hint="eastAsia" w:ascii="仿宋" w:hAnsi="仿宋" w:eastAsia="仿宋" w:cs="宋体"/>
                <w:szCs w:val="21"/>
                <w:highlight w:val="none"/>
                <w:lang w:val="en-US" w:eastAsia="zh-CN"/>
              </w:rPr>
              <w:t>基本满足的得2分，</w:t>
            </w:r>
            <w:r>
              <w:rPr>
                <w:rFonts w:hint="eastAsia" w:ascii="仿宋" w:hAnsi="仿宋" w:eastAsia="仿宋" w:cs="宋体"/>
                <w:bCs/>
                <w:szCs w:val="21"/>
                <w:highlight w:val="none"/>
              </w:rPr>
              <w:t>内容有所欠缺</w:t>
            </w:r>
            <w:r>
              <w:rPr>
                <w:rFonts w:hint="eastAsia" w:ascii="仿宋" w:hAnsi="仿宋" w:eastAsia="仿宋"/>
                <w:szCs w:val="21"/>
                <w:highlight w:val="none"/>
              </w:rPr>
              <w:t>需完善得1分</w:t>
            </w:r>
            <w:r>
              <w:rPr>
                <w:rFonts w:hint="eastAsia" w:ascii="仿宋" w:hAnsi="仿宋" w:eastAsia="仿宋" w:cs="宋体"/>
                <w:bCs/>
                <w:szCs w:val="21"/>
                <w:highlight w:val="none"/>
              </w:rPr>
              <w:t>，</w:t>
            </w:r>
            <w:r>
              <w:rPr>
                <w:rFonts w:hint="eastAsia" w:ascii="仿宋" w:hAnsi="仿宋" w:eastAsia="仿宋" w:cs="宋体"/>
                <w:szCs w:val="21"/>
                <w:highlight w:val="none"/>
                <w:lang w:val="zh-CN"/>
              </w:rPr>
              <w:t>不满足不得分，</w:t>
            </w:r>
            <w:r>
              <w:rPr>
                <w:rFonts w:hint="eastAsia" w:ascii="仿宋" w:hAnsi="仿宋" w:eastAsia="仿宋" w:cs="宋体"/>
                <w:b/>
                <w:szCs w:val="21"/>
                <w:highlight w:val="none"/>
                <w:lang w:val="zh-CN"/>
              </w:rPr>
              <w:t>最高得</w:t>
            </w:r>
            <w:r>
              <w:rPr>
                <w:rFonts w:hint="eastAsia" w:ascii="仿宋" w:hAnsi="仿宋" w:eastAsia="仿宋" w:cs="宋体"/>
                <w:b/>
                <w:szCs w:val="21"/>
                <w:highlight w:val="none"/>
                <w:lang w:val="en-US" w:eastAsia="zh-CN"/>
              </w:rPr>
              <w:t>3</w:t>
            </w:r>
            <w:r>
              <w:rPr>
                <w:rFonts w:hint="eastAsia" w:ascii="仿宋" w:hAnsi="仿宋" w:eastAsia="仿宋" w:cs="宋体"/>
                <w:b/>
                <w:szCs w:val="21"/>
                <w:highlight w:val="none"/>
                <w:lang w:val="zh-CN"/>
              </w:rPr>
              <w:t>分</w:t>
            </w:r>
            <w:r>
              <w:rPr>
                <w:rFonts w:hint="eastAsia" w:ascii="仿宋" w:hAnsi="仿宋" w:eastAsia="仿宋" w:cs="宋体"/>
                <w:szCs w:val="21"/>
                <w:highlight w:val="none"/>
                <w:lang w:val="zh-CN"/>
              </w:rPr>
              <w:t>。</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lang w:val="en-US" w:eastAsia="zh-CN"/>
              </w:rPr>
              <w:t>3</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ascii="仿宋" w:hAnsi="仿宋" w:eastAsia="仿宋" w:cs="仿宋"/>
                <w:kern w:val="2"/>
                <w:sz w:val="21"/>
                <w:szCs w:val="21"/>
                <w:highlight w:val="none"/>
                <w:lang w:val="en-US" w:eastAsia="zh-CN" w:bidi="ar-SA"/>
              </w:rPr>
            </w:pPr>
            <w:r>
              <w:rPr>
                <w:rFonts w:ascii="仿宋" w:hAnsi="仿宋" w:eastAsia="仿宋" w:cs="仿宋"/>
                <w:szCs w:val="21"/>
                <w:highlight w:val="none"/>
              </w:rPr>
              <w:t>6</w:t>
            </w:r>
          </w:p>
        </w:tc>
        <w:tc>
          <w:tcPr>
            <w:tcW w:w="640" w:type="pct"/>
            <w:vAlign w:val="center"/>
          </w:tcPr>
          <w:p>
            <w:pPr>
              <w:pStyle w:val="25"/>
              <w:spacing w:line="276" w:lineRule="auto"/>
              <w:ind w:firstLine="0" w:firstLineChars="0"/>
              <w:rPr>
                <w:rFonts w:ascii="仿宋" w:hAnsi="仿宋" w:eastAsia="仿宋" w:cs="宋体"/>
                <w:b/>
                <w:bCs/>
                <w:sz w:val="21"/>
                <w:szCs w:val="21"/>
                <w:highlight w:val="none"/>
              </w:rPr>
            </w:pPr>
            <w:r>
              <w:rPr>
                <w:rFonts w:hint="eastAsia" w:ascii="仿宋" w:hAnsi="仿宋" w:eastAsia="仿宋" w:cs="宋体"/>
                <w:b/>
                <w:bCs/>
                <w:sz w:val="21"/>
                <w:szCs w:val="21"/>
                <w:highlight w:val="none"/>
              </w:rPr>
              <w:t>卫生管理保障：</w:t>
            </w:r>
          </w:p>
          <w:p>
            <w:pPr>
              <w:pStyle w:val="25"/>
              <w:spacing w:line="276" w:lineRule="auto"/>
              <w:ind w:firstLine="0" w:firstLineChars="0"/>
              <w:rPr>
                <w:rFonts w:ascii="仿宋" w:hAnsi="仿宋" w:eastAsia="仿宋" w:cs="仿宋"/>
                <w:b/>
                <w:sz w:val="21"/>
                <w:szCs w:val="21"/>
                <w:highlight w:val="none"/>
              </w:rPr>
            </w:pPr>
          </w:p>
        </w:tc>
        <w:tc>
          <w:tcPr>
            <w:tcW w:w="2995" w:type="pct"/>
            <w:vAlign w:val="center"/>
          </w:tcPr>
          <w:p>
            <w:pPr>
              <w:snapToGrid w:val="0"/>
              <w:spacing w:line="276" w:lineRule="auto"/>
              <w:ind w:firstLine="210" w:firstLineChars="100"/>
              <w:rPr>
                <w:rFonts w:ascii="仿宋" w:hAnsi="仿宋" w:eastAsia="仿宋" w:cs="仿宋"/>
                <w:bCs/>
                <w:szCs w:val="21"/>
                <w:highlight w:val="none"/>
              </w:rPr>
            </w:pPr>
            <w:r>
              <w:rPr>
                <w:rFonts w:hint="eastAsia" w:ascii="仿宋" w:hAnsi="仿宋" w:eastAsia="仿宋" w:cs="宋体"/>
                <w:szCs w:val="21"/>
                <w:highlight w:val="none"/>
                <w:lang w:val="zh-CN"/>
              </w:rPr>
              <w:t>卫生管理保障包括</w:t>
            </w:r>
            <w:r>
              <w:rPr>
                <w:rFonts w:hint="eastAsia" w:ascii="仿宋" w:hAnsi="仿宋" w:eastAsia="仿宋"/>
                <w:szCs w:val="21"/>
                <w:highlight w:val="none"/>
              </w:rPr>
              <w:t>①</w:t>
            </w:r>
            <w:r>
              <w:rPr>
                <w:rFonts w:hint="eastAsia" w:ascii="仿宋" w:hAnsi="仿宋" w:eastAsia="仿宋" w:cs="宋体"/>
                <w:bCs/>
                <w:szCs w:val="21"/>
                <w:highlight w:val="none"/>
              </w:rPr>
              <w:t>食品制作，</w:t>
            </w:r>
            <w:r>
              <w:rPr>
                <w:rFonts w:hint="eastAsia" w:ascii="仿宋" w:hAnsi="仿宋" w:eastAsia="仿宋"/>
                <w:szCs w:val="21"/>
                <w:highlight w:val="none"/>
              </w:rPr>
              <w:t>②</w:t>
            </w:r>
            <w:r>
              <w:rPr>
                <w:rFonts w:hint="eastAsia" w:ascii="仿宋" w:hAnsi="仿宋" w:eastAsia="仿宋" w:cs="宋体"/>
                <w:bCs/>
                <w:szCs w:val="21"/>
                <w:highlight w:val="none"/>
              </w:rPr>
              <w:t>厨房用品消毒，③所有区域的卫生，④厨房垃圾处理；</w:t>
            </w:r>
            <w:r>
              <w:rPr>
                <w:rFonts w:hint="eastAsia" w:ascii="仿宋" w:hAnsi="仿宋" w:eastAsia="仿宋" w:cs="宋体"/>
                <w:szCs w:val="21"/>
                <w:highlight w:val="none"/>
                <w:lang w:val="zh-CN"/>
              </w:rPr>
              <w:t>根据提供的内容进行评分，内容完整、措施得当且符合采购需求的，每项得</w:t>
            </w:r>
            <w:r>
              <w:rPr>
                <w:rFonts w:ascii="仿宋" w:hAnsi="仿宋" w:eastAsia="仿宋" w:cs="宋体"/>
                <w:szCs w:val="21"/>
                <w:highlight w:val="none"/>
              </w:rPr>
              <w:t>2</w:t>
            </w:r>
            <w:r>
              <w:rPr>
                <w:rFonts w:hint="eastAsia" w:ascii="仿宋" w:hAnsi="仿宋" w:eastAsia="仿宋" w:cs="宋体"/>
                <w:szCs w:val="21"/>
                <w:highlight w:val="none"/>
                <w:lang w:val="zh-CN"/>
              </w:rPr>
              <w:t>分，内容欠缺或措施不可行的需完善</w:t>
            </w:r>
            <w:r>
              <w:rPr>
                <w:rFonts w:hint="eastAsia" w:ascii="仿宋" w:hAnsi="仿宋" w:eastAsia="仿宋"/>
                <w:szCs w:val="21"/>
                <w:highlight w:val="none"/>
              </w:rPr>
              <w:t>得1分</w:t>
            </w:r>
            <w:r>
              <w:rPr>
                <w:rFonts w:hint="eastAsia" w:ascii="仿宋" w:hAnsi="仿宋" w:eastAsia="仿宋" w:cs="宋体"/>
                <w:szCs w:val="21"/>
                <w:highlight w:val="none"/>
                <w:lang w:val="zh-CN"/>
              </w:rPr>
              <w:t>，未提供或不合理的不得分，</w:t>
            </w:r>
            <w:r>
              <w:rPr>
                <w:rFonts w:hint="eastAsia" w:ascii="仿宋" w:hAnsi="仿宋" w:eastAsia="仿宋" w:cs="宋体"/>
                <w:b/>
                <w:szCs w:val="21"/>
                <w:highlight w:val="none"/>
                <w:lang w:val="zh-CN"/>
              </w:rPr>
              <w:t>最高得</w:t>
            </w:r>
            <w:r>
              <w:rPr>
                <w:rFonts w:ascii="仿宋" w:hAnsi="仿宋" w:eastAsia="仿宋" w:cs="宋体"/>
                <w:b/>
                <w:szCs w:val="21"/>
                <w:highlight w:val="none"/>
              </w:rPr>
              <w:t>8</w:t>
            </w:r>
            <w:r>
              <w:rPr>
                <w:rFonts w:hint="eastAsia" w:ascii="仿宋" w:hAnsi="仿宋" w:eastAsia="仿宋" w:cs="宋体"/>
                <w:b/>
                <w:szCs w:val="21"/>
                <w:highlight w:val="none"/>
                <w:lang w:val="zh-CN"/>
              </w:rPr>
              <w:t>分。</w:t>
            </w:r>
          </w:p>
        </w:tc>
        <w:tc>
          <w:tcPr>
            <w:tcW w:w="298" w:type="pct"/>
            <w:vAlign w:val="center"/>
          </w:tcPr>
          <w:p>
            <w:pPr>
              <w:snapToGrid w:val="0"/>
              <w:spacing w:line="276" w:lineRule="auto"/>
              <w:jc w:val="center"/>
              <w:rPr>
                <w:rFonts w:ascii="仿宋" w:hAnsi="仿宋" w:eastAsia="仿宋" w:cs="仿宋"/>
                <w:b/>
                <w:szCs w:val="21"/>
                <w:highlight w:val="none"/>
              </w:rPr>
            </w:pPr>
            <w:r>
              <w:rPr>
                <w:rFonts w:ascii="仿宋" w:hAnsi="仿宋" w:eastAsia="仿宋" w:cs="仿宋"/>
                <w:b/>
                <w:szCs w:val="21"/>
                <w:highlight w:val="none"/>
              </w:rPr>
              <w:t>8</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25" w:type="pct"/>
            <w:vAlign w:val="center"/>
          </w:tcPr>
          <w:p>
            <w:pPr>
              <w:snapToGrid w:val="0"/>
              <w:spacing w:line="276" w:lineRule="auto"/>
              <w:jc w:val="center"/>
              <w:rPr>
                <w:rFonts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7</w:t>
            </w:r>
          </w:p>
        </w:tc>
        <w:tc>
          <w:tcPr>
            <w:tcW w:w="640" w:type="pct"/>
            <w:vAlign w:val="center"/>
          </w:tcPr>
          <w:p>
            <w:pPr>
              <w:snapToGrid w:val="0"/>
              <w:spacing w:line="276" w:lineRule="auto"/>
              <w:rPr>
                <w:rFonts w:ascii="仿宋" w:hAnsi="仿宋" w:eastAsia="仿宋" w:cs="宋体"/>
                <w:b/>
                <w:bCs/>
                <w:szCs w:val="21"/>
                <w:highlight w:val="none"/>
              </w:rPr>
            </w:pPr>
            <w:r>
              <w:rPr>
                <w:rFonts w:hint="eastAsia" w:ascii="仿宋" w:hAnsi="仿宋" w:eastAsia="仿宋" w:cs="宋体"/>
                <w:b/>
                <w:bCs/>
                <w:szCs w:val="21"/>
                <w:highlight w:val="none"/>
              </w:rPr>
              <w:t>安全管理保障：</w:t>
            </w:r>
          </w:p>
          <w:p>
            <w:pPr>
              <w:snapToGrid w:val="0"/>
              <w:spacing w:line="276" w:lineRule="auto"/>
              <w:rPr>
                <w:rFonts w:ascii="仿宋" w:hAnsi="仿宋" w:eastAsia="仿宋" w:cs="仿宋"/>
                <w:b/>
                <w:szCs w:val="21"/>
                <w:highlight w:val="none"/>
              </w:rPr>
            </w:pPr>
          </w:p>
        </w:tc>
        <w:tc>
          <w:tcPr>
            <w:tcW w:w="2995" w:type="pct"/>
            <w:vAlign w:val="center"/>
          </w:tcPr>
          <w:p>
            <w:pPr>
              <w:snapToGrid w:val="0"/>
              <w:spacing w:line="276" w:lineRule="auto"/>
              <w:ind w:firstLine="210" w:firstLineChars="100"/>
              <w:rPr>
                <w:rFonts w:ascii="仿宋" w:hAnsi="仿宋" w:eastAsia="仿宋" w:cs="仿宋"/>
                <w:bCs/>
                <w:szCs w:val="21"/>
                <w:highlight w:val="none"/>
              </w:rPr>
            </w:pPr>
            <w:r>
              <w:rPr>
                <w:rFonts w:hint="eastAsia" w:ascii="仿宋" w:hAnsi="仿宋" w:eastAsia="仿宋" w:cs="宋体"/>
                <w:szCs w:val="21"/>
                <w:highlight w:val="none"/>
              </w:rPr>
              <w:t>安全管理保障包括</w:t>
            </w:r>
            <w:r>
              <w:rPr>
                <w:rFonts w:hint="eastAsia" w:ascii="仿宋" w:hAnsi="仿宋" w:eastAsia="仿宋"/>
                <w:szCs w:val="21"/>
                <w:highlight w:val="none"/>
              </w:rPr>
              <w:t>①食物的</w:t>
            </w:r>
            <w:r>
              <w:rPr>
                <w:rFonts w:hint="eastAsia" w:ascii="仿宋" w:hAnsi="仿宋" w:eastAsia="仿宋" w:cs="宋体"/>
                <w:bCs/>
                <w:szCs w:val="21"/>
                <w:highlight w:val="none"/>
              </w:rPr>
              <w:t>留样，</w:t>
            </w:r>
            <w:r>
              <w:rPr>
                <w:rFonts w:hint="eastAsia" w:ascii="仿宋" w:hAnsi="仿宋" w:eastAsia="仿宋"/>
                <w:szCs w:val="21"/>
                <w:highlight w:val="none"/>
              </w:rPr>
              <w:t>②</w:t>
            </w:r>
            <w:r>
              <w:rPr>
                <w:rFonts w:hint="eastAsia" w:ascii="仿宋" w:hAnsi="仿宋" w:eastAsia="仿宋" w:cs="宋体"/>
                <w:bCs/>
                <w:szCs w:val="21"/>
                <w:highlight w:val="none"/>
              </w:rPr>
              <w:t>食品添加剂控制，③食材的检疫农残，④易燃易爆存放，⑤安全检查情况；</w:t>
            </w:r>
            <w:r>
              <w:rPr>
                <w:rFonts w:hint="eastAsia" w:ascii="仿宋" w:hAnsi="仿宋" w:eastAsia="仿宋" w:cs="宋体"/>
                <w:szCs w:val="21"/>
                <w:highlight w:val="none"/>
                <w:lang w:val="zh-CN"/>
              </w:rPr>
              <w:t>根据提供的内容进行评分，内容完整、措施得当且符合采购需求的，每项得</w:t>
            </w:r>
            <w:r>
              <w:rPr>
                <w:rFonts w:ascii="仿宋" w:hAnsi="仿宋" w:eastAsia="仿宋" w:cs="宋体"/>
                <w:szCs w:val="21"/>
                <w:highlight w:val="none"/>
              </w:rPr>
              <w:t>2</w:t>
            </w:r>
            <w:r>
              <w:rPr>
                <w:rFonts w:hint="eastAsia" w:ascii="仿宋" w:hAnsi="仿宋" w:eastAsia="仿宋" w:cs="宋体"/>
                <w:szCs w:val="21"/>
                <w:highlight w:val="none"/>
                <w:lang w:val="zh-CN"/>
              </w:rPr>
              <w:t>分，内容欠缺或措施不可行的需完善得</w:t>
            </w:r>
            <w:r>
              <w:rPr>
                <w:rFonts w:hint="eastAsia" w:ascii="仿宋" w:hAnsi="仿宋" w:eastAsia="仿宋" w:cs="宋体"/>
                <w:szCs w:val="21"/>
                <w:highlight w:val="none"/>
              </w:rPr>
              <w:t>1</w:t>
            </w:r>
            <w:r>
              <w:rPr>
                <w:rFonts w:hint="eastAsia" w:ascii="仿宋" w:hAnsi="仿宋" w:eastAsia="仿宋" w:cs="宋体"/>
                <w:szCs w:val="21"/>
                <w:highlight w:val="none"/>
                <w:lang w:val="zh-CN"/>
              </w:rPr>
              <w:t>分，未提供或不合理的不得分，</w:t>
            </w:r>
            <w:r>
              <w:rPr>
                <w:rFonts w:hint="eastAsia" w:ascii="仿宋" w:hAnsi="仿宋" w:eastAsia="仿宋" w:cs="宋体"/>
                <w:b/>
                <w:szCs w:val="21"/>
                <w:highlight w:val="none"/>
                <w:lang w:val="zh-CN"/>
              </w:rPr>
              <w:t>最高得</w:t>
            </w:r>
            <w:r>
              <w:rPr>
                <w:rFonts w:hint="eastAsia" w:ascii="仿宋" w:hAnsi="仿宋" w:eastAsia="仿宋" w:cs="宋体"/>
                <w:b/>
                <w:szCs w:val="21"/>
                <w:highlight w:val="none"/>
              </w:rPr>
              <w:t>1</w:t>
            </w:r>
            <w:r>
              <w:rPr>
                <w:rFonts w:ascii="仿宋" w:hAnsi="仿宋" w:eastAsia="仿宋" w:cs="宋体"/>
                <w:b/>
                <w:szCs w:val="21"/>
                <w:highlight w:val="none"/>
              </w:rPr>
              <w:t>0</w:t>
            </w:r>
            <w:r>
              <w:rPr>
                <w:rFonts w:hint="eastAsia" w:ascii="仿宋" w:hAnsi="仿宋" w:eastAsia="仿宋" w:cs="宋体"/>
                <w:b/>
                <w:szCs w:val="21"/>
                <w:highlight w:val="none"/>
                <w:lang w:val="zh-CN"/>
              </w:rPr>
              <w:t>分。</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rPr>
              <w:t>1</w:t>
            </w:r>
            <w:r>
              <w:rPr>
                <w:rFonts w:ascii="仿宋" w:hAnsi="仿宋" w:eastAsia="仿宋" w:cs="仿宋"/>
                <w:b/>
                <w:szCs w:val="21"/>
                <w:highlight w:val="none"/>
              </w:rPr>
              <w:t>0</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25" w:type="pct"/>
            <w:vAlign w:val="center"/>
          </w:tcPr>
          <w:p>
            <w:pPr>
              <w:snapToGrid w:val="0"/>
              <w:spacing w:line="276" w:lineRule="auto"/>
              <w:jc w:val="center"/>
              <w:rPr>
                <w:rFonts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8</w:t>
            </w:r>
          </w:p>
        </w:tc>
        <w:tc>
          <w:tcPr>
            <w:tcW w:w="640" w:type="pct"/>
            <w:vAlign w:val="center"/>
          </w:tcPr>
          <w:p>
            <w:pPr>
              <w:snapToGrid w:val="0"/>
              <w:spacing w:line="276" w:lineRule="auto"/>
              <w:rPr>
                <w:rFonts w:ascii="仿宋" w:hAnsi="仿宋" w:eastAsia="仿宋" w:cs="宋体"/>
                <w:b/>
                <w:bCs/>
                <w:szCs w:val="21"/>
                <w:highlight w:val="none"/>
              </w:rPr>
            </w:pPr>
            <w:r>
              <w:rPr>
                <w:rFonts w:hint="eastAsia" w:ascii="仿宋" w:hAnsi="仿宋" w:eastAsia="仿宋" w:cs="宋体"/>
                <w:b/>
                <w:bCs/>
                <w:szCs w:val="21"/>
                <w:highlight w:val="none"/>
              </w:rPr>
              <w:t>节能管理保障：</w:t>
            </w:r>
          </w:p>
          <w:p>
            <w:pPr>
              <w:snapToGrid w:val="0"/>
              <w:spacing w:line="276" w:lineRule="auto"/>
              <w:rPr>
                <w:rFonts w:ascii="仿宋" w:hAnsi="仿宋" w:eastAsia="仿宋" w:cs="宋体"/>
                <w:b/>
                <w:bCs/>
                <w:szCs w:val="21"/>
                <w:highlight w:val="none"/>
              </w:rPr>
            </w:pPr>
          </w:p>
        </w:tc>
        <w:tc>
          <w:tcPr>
            <w:tcW w:w="2995" w:type="pct"/>
            <w:vAlign w:val="center"/>
          </w:tcPr>
          <w:p>
            <w:pPr>
              <w:snapToGrid w:val="0"/>
              <w:spacing w:line="276" w:lineRule="auto"/>
              <w:ind w:firstLine="210" w:firstLineChars="100"/>
              <w:rPr>
                <w:rFonts w:ascii="仿宋" w:hAnsi="仿宋" w:eastAsia="仿宋" w:cs="宋体"/>
                <w:szCs w:val="21"/>
                <w:highlight w:val="none"/>
              </w:rPr>
            </w:pPr>
            <w:r>
              <w:rPr>
                <w:rFonts w:hint="eastAsia" w:ascii="仿宋" w:hAnsi="仿宋" w:eastAsia="仿宋" w:cs="宋体"/>
                <w:bCs/>
                <w:szCs w:val="21"/>
                <w:highlight w:val="none"/>
              </w:rPr>
              <w:t>节能管理保障包括：</w:t>
            </w:r>
            <w:r>
              <w:rPr>
                <w:rFonts w:hint="eastAsia" w:ascii="仿宋" w:hAnsi="仿宋" w:eastAsia="仿宋"/>
                <w:szCs w:val="21"/>
                <w:highlight w:val="none"/>
              </w:rPr>
              <w:t>①</w:t>
            </w:r>
            <w:r>
              <w:rPr>
                <w:rFonts w:hint="eastAsia" w:ascii="仿宋" w:hAnsi="仿宋" w:eastAsia="仿宋" w:cs="宋体"/>
                <w:bCs/>
                <w:szCs w:val="21"/>
                <w:highlight w:val="none"/>
              </w:rPr>
              <w:t>水、电、燃气控制，</w:t>
            </w:r>
            <w:r>
              <w:rPr>
                <w:rFonts w:hint="eastAsia" w:ascii="仿宋" w:hAnsi="仿宋" w:eastAsia="仿宋"/>
                <w:szCs w:val="21"/>
                <w:highlight w:val="none"/>
              </w:rPr>
              <w:t>②</w:t>
            </w:r>
            <w:r>
              <w:rPr>
                <w:rFonts w:hint="eastAsia" w:ascii="仿宋" w:hAnsi="仿宋" w:eastAsia="仿宋" w:cs="宋体"/>
                <w:bCs/>
                <w:szCs w:val="21"/>
                <w:highlight w:val="none"/>
              </w:rPr>
              <w:t>食物制作数量控制</w:t>
            </w:r>
            <w:r>
              <w:rPr>
                <w:rFonts w:hint="eastAsia" w:ascii="仿宋" w:hAnsi="仿宋" w:eastAsia="仿宋" w:cs="宋体"/>
                <w:szCs w:val="21"/>
                <w:highlight w:val="none"/>
                <w:lang w:val="zh-CN"/>
              </w:rPr>
              <w:t>；根据提供的内容进行评分，方案科学、可行且贴合实际的，每项得</w:t>
            </w:r>
            <w:r>
              <w:rPr>
                <w:rFonts w:hint="eastAsia" w:ascii="仿宋" w:hAnsi="仿宋" w:eastAsia="仿宋" w:cs="宋体"/>
                <w:szCs w:val="21"/>
                <w:highlight w:val="none"/>
              </w:rPr>
              <w:t>4</w:t>
            </w:r>
            <w:r>
              <w:rPr>
                <w:rFonts w:hint="eastAsia" w:ascii="仿宋" w:hAnsi="仿宋" w:eastAsia="仿宋" w:cs="宋体"/>
                <w:szCs w:val="21"/>
                <w:highlight w:val="none"/>
                <w:lang w:val="zh-CN"/>
              </w:rPr>
              <w:t>分，内容</w:t>
            </w:r>
            <w:r>
              <w:rPr>
                <w:rFonts w:hint="eastAsia" w:ascii="仿宋" w:hAnsi="仿宋" w:eastAsia="仿宋" w:cs="宋体"/>
                <w:szCs w:val="21"/>
                <w:highlight w:val="none"/>
                <w:lang w:val="en-US" w:eastAsia="zh-CN"/>
              </w:rPr>
              <w:t>基本满足的得3分，</w:t>
            </w:r>
            <w:r>
              <w:rPr>
                <w:rFonts w:hint="eastAsia" w:ascii="仿宋" w:hAnsi="仿宋" w:eastAsia="仿宋" w:cs="宋体"/>
                <w:szCs w:val="21"/>
                <w:highlight w:val="none"/>
                <w:lang w:val="zh-CN"/>
              </w:rPr>
              <w:t>方案内容有所欠缺需完善得</w:t>
            </w:r>
            <w:r>
              <w:rPr>
                <w:rFonts w:ascii="仿宋" w:hAnsi="仿宋" w:eastAsia="仿宋" w:cs="宋体"/>
                <w:szCs w:val="21"/>
                <w:highlight w:val="none"/>
              </w:rPr>
              <w:t>2</w:t>
            </w:r>
            <w:r>
              <w:rPr>
                <w:rFonts w:hint="eastAsia" w:ascii="仿宋" w:hAnsi="仿宋" w:eastAsia="仿宋" w:cs="宋体"/>
                <w:szCs w:val="21"/>
                <w:highlight w:val="none"/>
                <w:lang w:val="zh-CN"/>
              </w:rPr>
              <w:t>分，未提供或不合理的不得分，</w:t>
            </w:r>
            <w:r>
              <w:rPr>
                <w:rFonts w:hint="eastAsia" w:ascii="仿宋" w:hAnsi="仿宋" w:eastAsia="仿宋" w:cs="宋体"/>
                <w:b/>
                <w:szCs w:val="21"/>
                <w:highlight w:val="none"/>
                <w:lang w:val="zh-CN"/>
              </w:rPr>
              <w:t>最高得</w:t>
            </w:r>
            <w:r>
              <w:rPr>
                <w:rFonts w:hint="eastAsia" w:ascii="仿宋" w:hAnsi="仿宋" w:eastAsia="仿宋" w:cs="宋体"/>
                <w:b/>
                <w:szCs w:val="21"/>
                <w:highlight w:val="none"/>
              </w:rPr>
              <w:t>8</w:t>
            </w:r>
            <w:r>
              <w:rPr>
                <w:rFonts w:hint="eastAsia" w:ascii="仿宋" w:hAnsi="仿宋" w:eastAsia="仿宋" w:cs="宋体"/>
                <w:b/>
                <w:szCs w:val="21"/>
                <w:highlight w:val="none"/>
                <w:lang w:val="zh-CN"/>
              </w:rPr>
              <w:t>分。</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rPr>
              <w:t>8</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25" w:type="pct"/>
            <w:vAlign w:val="center"/>
          </w:tcPr>
          <w:p>
            <w:pPr>
              <w:snapToGrid w:val="0"/>
              <w:spacing w:line="276" w:lineRule="auto"/>
              <w:jc w:val="center"/>
              <w:rPr>
                <w:rFonts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9</w:t>
            </w:r>
          </w:p>
        </w:tc>
        <w:tc>
          <w:tcPr>
            <w:tcW w:w="640" w:type="pct"/>
            <w:vMerge w:val="restart"/>
            <w:vAlign w:val="center"/>
          </w:tcPr>
          <w:p>
            <w:pPr>
              <w:snapToGrid w:val="0"/>
              <w:spacing w:line="276" w:lineRule="auto"/>
              <w:rPr>
                <w:rFonts w:ascii="仿宋" w:hAnsi="仿宋" w:eastAsia="仿宋" w:cs="宋体"/>
                <w:bCs/>
                <w:szCs w:val="21"/>
                <w:highlight w:val="none"/>
              </w:rPr>
            </w:pPr>
            <w:r>
              <w:rPr>
                <w:rFonts w:hint="eastAsia" w:ascii="仿宋" w:hAnsi="仿宋" w:eastAsia="仿宋" w:cs="仿宋"/>
                <w:b/>
                <w:bCs/>
                <w:szCs w:val="21"/>
                <w:highlight w:val="none"/>
              </w:rPr>
              <w:t>应急保障能力</w:t>
            </w:r>
            <w:r>
              <w:rPr>
                <w:rFonts w:hint="eastAsia" w:ascii="仿宋" w:hAnsi="仿宋" w:eastAsia="仿宋"/>
                <w:b/>
                <w:szCs w:val="21"/>
                <w:highlight w:val="none"/>
              </w:rPr>
              <w:t>：</w:t>
            </w:r>
          </w:p>
        </w:tc>
        <w:tc>
          <w:tcPr>
            <w:tcW w:w="2995" w:type="pct"/>
            <w:vAlign w:val="center"/>
          </w:tcPr>
          <w:p>
            <w:pPr>
              <w:snapToGrid w:val="0"/>
              <w:spacing w:line="276" w:lineRule="auto"/>
              <w:ind w:firstLine="210" w:firstLineChars="100"/>
              <w:rPr>
                <w:rFonts w:ascii="仿宋" w:hAnsi="仿宋" w:eastAsia="仿宋" w:cs="宋体"/>
                <w:bCs/>
                <w:szCs w:val="21"/>
                <w:highlight w:val="none"/>
              </w:rPr>
            </w:pPr>
            <w:r>
              <w:rPr>
                <w:rFonts w:hint="eastAsia" w:ascii="仿宋" w:hAnsi="仿宋" w:eastAsia="仿宋" w:cs="宋体"/>
                <w:bCs/>
                <w:szCs w:val="21"/>
                <w:highlight w:val="none"/>
              </w:rPr>
              <w:t>应急保障方案情况：①对食堂餐饮服务过程中可能存在的风险情况分析②根据风险情况制定有相应的食堂突发事件应急处置预案及保障措施情况。根据提供的方案内容进行评分，方案科学、措施得当、贴合采购人实际且满足采购需求的，每项得2分，</w:t>
            </w:r>
            <w:r>
              <w:rPr>
                <w:rFonts w:hint="eastAsia" w:ascii="仿宋" w:hAnsi="仿宋" w:eastAsia="仿宋" w:cs="宋体"/>
                <w:szCs w:val="21"/>
                <w:highlight w:val="none"/>
                <w:lang w:val="zh-CN"/>
              </w:rPr>
              <w:t>方案内容有所欠缺需完善得</w:t>
            </w:r>
            <w:r>
              <w:rPr>
                <w:rFonts w:ascii="仿宋" w:hAnsi="仿宋" w:eastAsia="仿宋" w:cs="宋体"/>
                <w:szCs w:val="21"/>
                <w:highlight w:val="none"/>
              </w:rPr>
              <w:t>1</w:t>
            </w:r>
            <w:r>
              <w:rPr>
                <w:rFonts w:hint="eastAsia" w:ascii="仿宋" w:hAnsi="仿宋" w:eastAsia="仿宋" w:cs="宋体"/>
                <w:szCs w:val="21"/>
                <w:highlight w:val="none"/>
                <w:lang w:val="zh-CN"/>
              </w:rPr>
              <w:t>分，未提供或不合理的不得分，</w:t>
            </w:r>
            <w:r>
              <w:rPr>
                <w:rFonts w:hint="eastAsia" w:ascii="仿宋" w:hAnsi="仿宋" w:eastAsia="仿宋" w:cs="宋体"/>
                <w:b/>
                <w:bCs/>
                <w:szCs w:val="21"/>
                <w:highlight w:val="none"/>
              </w:rPr>
              <w:t>最高得4分。</w:t>
            </w:r>
          </w:p>
        </w:tc>
        <w:tc>
          <w:tcPr>
            <w:tcW w:w="298" w:type="pct"/>
            <w:vAlign w:val="center"/>
          </w:tcPr>
          <w:p>
            <w:pPr>
              <w:snapToGrid w:val="0"/>
              <w:spacing w:line="276" w:lineRule="auto"/>
              <w:jc w:val="center"/>
              <w:rPr>
                <w:rFonts w:ascii="仿宋" w:hAnsi="仿宋" w:eastAsia="仿宋" w:cs="仿宋"/>
                <w:b/>
                <w:szCs w:val="21"/>
                <w:highlight w:val="none"/>
              </w:rPr>
            </w:pPr>
            <w:r>
              <w:rPr>
                <w:rFonts w:ascii="仿宋" w:hAnsi="仿宋" w:eastAsia="仿宋" w:cs="仿宋"/>
                <w:b/>
                <w:szCs w:val="21"/>
                <w:highlight w:val="none"/>
              </w:rPr>
              <w:t>4</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25" w:type="pct"/>
            <w:vAlign w:val="center"/>
          </w:tcPr>
          <w:p>
            <w:pPr>
              <w:snapToGrid w:val="0"/>
              <w:spacing w:line="276" w:lineRule="auto"/>
              <w:jc w:val="center"/>
              <w:rPr>
                <w:rFonts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1</w:t>
            </w:r>
            <w:r>
              <w:rPr>
                <w:rFonts w:ascii="仿宋" w:hAnsi="仿宋" w:eastAsia="仿宋" w:cs="仿宋"/>
                <w:szCs w:val="21"/>
                <w:highlight w:val="none"/>
              </w:rPr>
              <w:t>0</w:t>
            </w:r>
          </w:p>
        </w:tc>
        <w:tc>
          <w:tcPr>
            <w:tcW w:w="640" w:type="pct"/>
            <w:vMerge w:val="continue"/>
            <w:vAlign w:val="center"/>
          </w:tcPr>
          <w:p>
            <w:pPr>
              <w:snapToGrid w:val="0"/>
              <w:spacing w:line="276" w:lineRule="auto"/>
              <w:rPr>
                <w:rFonts w:ascii="仿宋" w:hAnsi="仿宋" w:eastAsia="仿宋" w:cs="宋体"/>
                <w:b/>
                <w:bCs/>
                <w:szCs w:val="21"/>
                <w:highlight w:val="none"/>
              </w:rPr>
            </w:pPr>
          </w:p>
        </w:tc>
        <w:tc>
          <w:tcPr>
            <w:tcW w:w="2995" w:type="pct"/>
            <w:vAlign w:val="center"/>
          </w:tcPr>
          <w:p>
            <w:pPr>
              <w:snapToGrid w:val="0"/>
              <w:spacing w:line="276" w:lineRule="auto"/>
              <w:ind w:firstLine="210" w:firstLineChars="100"/>
              <w:rPr>
                <w:rFonts w:ascii="仿宋" w:hAnsi="仿宋" w:eastAsia="仿宋" w:cs="仿宋"/>
                <w:bCs/>
                <w:szCs w:val="21"/>
                <w:highlight w:val="none"/>
              </w:rPr>
            </w:pPr>
            <w:r>
              <w:rPr>
                <w:rFonts w:hint="eastAsia" w:ascii="仿宋" w:hAnsi="仿宋" w:eastAsia="仿宋" w:cs="仿宋"/>
                <w:bCs/>
                <w:szCs w:val="21"/>
                <w:highlight w:val="none"/>
              </w:rPr>
              <w:t>具备保障资源及应急保障能力，在服务点遇到临时性保障任务（含停水停电停气、不良气候等情况下）的应急水平。根据提供的方案内容进行评分，满足采购需求得</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分，</w:t>
            </w:r>
            <w:r>
              <w:rPr>
                <w:rFonts w:hint="eastAsia" w:ascii="仿宋" w:hAnsi="仿宋" w:eastAsia="仿宋" w:cs="宋体"/>
                <w:szCs w:val="21"/>
                <w:highlight w:val="none"/>
                <w:lang w:val="zh-CN"/>
              </w:rPr>
              <w:t>内容有所欠缺需完善得</w:t>
            </w:r>
            <w:r>
              <w:rPr>
                <w:rFonts w:hint="eastAsia" w:ascii="仿宋" w:hAnsi="仿宋" w:eastAsia="仿宋" w:cs="宋体"/>
                <w:szCs w:val="21"/>
                <w:highlight w:val="none"/>
                <w:lang w:val="en-US" w:eastAsia="zh-CN"/>
              </w:rPr>
              <w:t>1</w:t>
            </w:r>
            <w:r>
              <w:rPr>
                <w:rFonts w:hint="eastAsia" w:ascii="仿宋" w:hAnsi="仿宋" w:eastAsia="仿宋" w:cs="宋体"/>
                <w:szCs w:val="21"/>
                <w:highlight w:val="none"/>
                <w:lang w:val="zh-CN"/>
              </w:rPr>
              <w:t>分</w:t>
            </w:r>
            <w:r>
              <w:rPr>
                <w:rFonts w:hint="eastAsia" w:ascii="仿宋" w:hAnsi="仿宋" w:eastAsia="仿宋" w:cs="宋体"/>
                <w:szCs w:val="21"/>
                <w:highlight w:val="none"/>
                <w:lang w:val="en-US" w:eastAsia="zh-CN"/>
              </w:rPr>
              <w:t>，</w:t>
            </w:r>
            <w:r>
              <w:rPr>
                <w:rFonts w:hint="eastAsia" w:ascii="仿宋" w:hAnsi="仿宋" w:eastAsia="仿宋" w:cs="仿宋"/>
                <w:bCs/>
                <w:szCs w:val="21"/>
                <w:highlight w:val="none"/>
              </w:rPr>
              <w:t>未提供或不满足不得分，</w:t>
            </w:r>
            <w:r>
              <w:rPr>
                <w:rFonts w:hint="eastAsia" w:ascii="仿宋" w:hAnsi="仿宋" w:eastAsia="仿宋" w:cs="仿宋"/>
                <w:b/>
                <w:bCs/>
                <w:szCs w:val="21"/>
                <w:highlight w:val="none"/>
              </w:rPr>
              <w:t>最高得</w:t>
            </w: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rPr>
              <w:t>分。</w:t>
            </w:r>
          </w:p>
        </w:tc>
        <w:tc>
          <w:tcPr>
            <w:tcW w:w="298" w:type="pct"/>
            <w:vAlign w:val="center"/>
          </w:tcPr>
          <w:p>
            <w:pPr>
              <w:snapToGrid w:val="0"/>
              <w:spacing w:line="276" w:lineRule="auto"/>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val="en-US" w:eastAsia="zh-CN"/>
              </w:rPr>
              <w:t>3</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25" w:type="pct"/>
            <w:vAlign w:val="center"/>
          </w:tcPr>
          <w:p>
            <w:pPr>
              <w:snapToGrid w:val="0"/>
              <w:spacing w:line="276" w:lineRule="auto"/>
              <w:jc w:val="center"/>
              <w:rPr>
                <w:rFonts w:ascii="仿宋" w:hAnsi="仿宋" w:eastAsia="仿宋" w:cs="仿宋"/>
                <w:kern w:val="2"/>
                <w:sz w:val="21"/>
                <w:szCs w:val="21"/>
                <w:highlight w:val="none"/>
                <w:lang w:val="en-US" w:eastAsia="zh-CN" w:bidi="ar-SA"/>
              </w:rPr>
            </w:pPr>
            <w:r>
              <w:rPr>
                <w:rFonts w:ascii="仿宋" w:hAnsi="仿宋" w:eastAsia="仿宋" w:cs="仿宋"/>
                <w:szCs w:val="21"/>
                <w:highlight w:val="none"/>
              </w:rPr>
              <w:t>11</w:t>
            </w:r>
          </w:p>
        </w:tc>
        <w:tc>
          <w:tcPr>
            <w:tcW w:w="640" w:type="pct"/>
            <w:vMerge w:val="restart"/>
            <w:vAlign w:val="center"/>
          </w:tcPr>
          <w:p>
            <w:pPr>
              <w:snapToGrid w:val="0"/>
              <w:spacing w:line="276" w:lineRule="auto"/>
              <w:rPr>
                <w:rFonts w:ascii="仿宋" w:hAnsi="仿宋" w:eastAsia="仿宋" w:cs="宋体"/>
                <w:b/>
                <w:bCs/>
                <w:szCs w:val="21"/>
                <w:highlight w:val="none"/>
                <w:lang w:val="zh-CN"/>
              </w:rPr>
            </w:pPr>
            <w:r>
              <w:rPr>
                <w:rFonts w:hint="eastAsia" w:ascii="仿宋" w:hAnsi="仿宋" w:eastAsia="仿宋" w:cs="宋体"/>
                <w:b/>
                <w:bCs/>
                <w:szCs w:val="21"/>
                <w:highlight w:val="none"/>
                <w:lang w:val="zh-CN"/>
              </w:rPr>
              <w:t>项目组人员情况：</w:t>
            </w:r>
          </w:p>
          <w:p>
            <w:pPr>
              <w:snapToGrid w:val="0"/>
              <w:spacing w:line="276" w:lineRule="auto"/>
              <w:rPr>
                <w:rFonts w:ascii="仿宋" w:hAnsi="仿宋" w:eastAsia="仿宋" w:cs="宋体"/>
                <w:b/>
                <w:bCs/>
                <w:szCs w:val="21"/>
                <w:highlight w:val="none"/>
              </w:rPr>
            </w:pPr>
          </w:p>
        </w:tc>
        <w:tc>
          <w:tcPr>
            <w:tcW w:w="2995" w:type="pct"/>
            <w:vAlign w:val="center"/>
          </w:tcPr>
          <w:p>
            <w:pPr>
              <w:pStyle w:val="25"/>
              <w:spacing w:line="276" w:lineRule="auto"/>
              <w:ind w:firstLine="420"/>
              <w:rPr>
                <w:rFonts w:ascii="仿宋" w:hAnsi="仿宋" w:eastAsia="仿宋" w:cs="宋体"/>
                <w:sz w:val="21"/>
                <w:szCs w:val="21"/>
                <w:highlight w:val="none"/>
              </w:rPr>
            </w:pPr>
            <w:r>
              <w:rPr>
                <w:rFonts w:hint="eastAsia" w:ascii="仿宋" w:hAnsi="仿宋" w:eastAsia="仿宋" w:cs="仿宋"/>
                <w:bCs/>
                <w:sz w:val="21"/>
                <w:szCs w:val="21"/>
                <w:highlight w:val="none"/>
              </w:rPr>
              <w:t>拟担任项目负责人情况：有类似餐饮管理经验（提供业主证明及类似业绩合同）的，</w:t>
            </w:r>
            <w:r>
              <w:rPr>
                <w:rFonts w:hint="eastAsia" w:ascii="仿宋" w:hAnsi="仿宋" w:eastAsia="仿宋" w:cs="仿宋"/>
                <w:b/>
                <w:bCs/>
                <w:sz w:val="21"/>
                <w:szCs w:val="21"/>
                <w:highlight w:val="none"/>
              </w:rPr>
              <w:t>得</w:t>
            </w:r>
            <w:r>
              <w:rPr>
                <w:rFonts w:ascii="仿宋" w:hAnsi="仿宋" w:eastAsia="仿宋" w:cs="仿宋"/>
                <w:b/>
                <w:bCs/>
                <w:sz w:val="21"/>
                <w:szCs w:val="21"/>
                <w:highlight w:val="none"/>
              </w:rPr>
              <w:t>3</w:t>
            </w:r>
            <w:r>
              <w:rPr>
                <w:rFonts w:hint="eastAsia" w:ascii="仿宋" w:hAnsi="仿宋" w:eastAsia="仿宋" w:cs="仿宋"/>
                <w:b/>
                <w:bCs/>
                <w:sz w:val="21"/>
                <w:szCs w:val="21"/>
                <w:highlight w:val="none"/>
              </w:rPr>
              <w:t>分</w:t>
            </w:r>
            <w:r>
              <w:rPr>
                <w:rFonts w:hint="eastAsia" w:ascii="仿宋" w:hAnsi="仿宋" w:eastAsia="仿宋" w:cs="仿宋"/>
                <w:bCs/>
                <w:sz w:val="21"/>
                <w:szCs w:val="21"/>
                <w:highlight w:val="none"/>
              </w:rPr>
              <w:t>。</w:t>
            </w:r>
          </w:p>
        </w:tc>
        <w:tc>
          <w:tcPr>
            <w:tcW w:w="298" w:type="pct"/>
            <w:vAlign w:val="center"/>
          </w:tcPr>
          <w:p>
            <w:pPr>
              <w:snapToGrid w:val="0"/>
              <w:spacing w:line="276" w:lineRule="auto"/>
              <w:jc w:val="center"/>
              <w:rPr>
                <w:rFonts w:ascii="仿宋" w:hAnsi="仿宋" w:eastAsia="仿宋" w:cs="仿宋"/>
                <w:b/>
                <w:szCs w:val="21"/>
                <w:highlight w:val="none"/>
              </w:rPr>
            </w:pPr>
            <w:r>
              <w:rPr>
                <w:rFonts w:ascii="仿宋" w:hAnsi="仿宋" w:eastAsia="仿宋" w:cs="仿宋"/>
                <w:b/>
                <w:szCs w:val="21"/>
                <w:highlight w:val="none"/>
              </w:rPr>
              <w:t>3</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25" w:type="pct"/>
            <w:vAlign w:val="center"/>
          </w:tcPr>
          <w:p>
            <w:pPr>
              <w:snapToGrid w:val="0"/>
              <w:spacing w:line="276" w:lineRule="auto"/>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12</w:t>
            </w:r>
          </w:p>
        </w:tc>
        <w:tc>
          <w:tcPr>
            <w:tcW w:w="640" w:type="pct"/>
            <w:vMerge w:val="continue"/>
            <w:vAlign w:val="center"/>
          </w:tcPr>
          <w:p>
            <w:pPr>
              <w:snapToGrid w:val="0"/>
              <w:spacing w:line="276" w:lineRule="auto"/>
              <w:rPr>
                <w:rFonts w:ascii="仿宋" w:hAnsi="仿宋" w:eastAsia="仿宋" w:cs="仿宋"/>
                <w:b/>
                <w:szCs w:val="21"/>
                <w:highlight w:val="none"/>
                <w:lang w:val="zh-CN"/>
              </w:rPr>
            </w:pPr>
          </w:p>
        </w:tc>
        <w:tc>
          <w:tcPr>
            <w:tcW w:w="2995" w:type="pct"/>
            <w:vAlign w:val="center"/>
          </w:tcPr>
          <w:p>
            <w:pPr>
              <w:pStyle w:val="25"/>
              <w:spacing w:line="276" w:lineRule="auto"/>
              <w:ind w:firstLine="420"/>
              <w:rPr>
                <w:rFonts w:ascii="仿宋" w:hAnsi="仿宋" w:eastAsia="仿宋" w:cs="仿宋"/>
                <w:sz w:val="21"/>
                <w:szCs w:val="21"/>
                <w:highlight w:val="none"/>
              </w:rPr>
            </w:pPr>
            <w:r>
              <w:rPr>
                <w:rFonts w:hint="eastAsia" w:ascii="仿宋" w:hAnsi="仿宋" w:eastAsia="仿宋" w:cs="仿宋"/>
                <w:color w:val="auto"/>
                <w:sz w:val="21"/>
                <w:szCs w:val="21"/>
                <w:highlight w:val="none"/>
              </w:rPr>
              <w:t>人员岗位安排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信息明确及厨师、面点人员的岗位证书提供完整</w:t>
            </w:r>
            <w:r>
              <w:rPr>
                <w:rFonts w:hint="eastAsia" w:ascii="仿宋" w:hAnsi="仿宋" w:eastAsia="仿宋" w:cs="仿宋"/>
                <w:color w:val="auto"/>
                <w:sz w:val="21"/>
                <w:szCs w:val="21"/>
                <w:highlight w:val="none"/>
                <w:lang w:eastAsia="zh-CN"/>
              </w:rPr>
              <w:t>性评价</w:t>
            </w:r>
            <w:r>
              <w:rPr>
                <w:rFonts w:hint="eastAsia" w:ascii="仿宋" w:hAnsi="仿宋" w:eastAsia="仿宋" w:cs="仿宋"/>
                <w:color w:val="auto"/>
                <w:sz w:val="21"/>
                <w:szCs w:val="21"/>
                <w:highlight w:val="none"/>
              </w:rPr>
              <w:t>，内容全面、信息明确</w:t>
            </w:r>
            <w:r>
              <w:rPr>
                <w:rFonts w:hint="eastAsia" w:ascii="仿宋" w:hAnsi="仿宋" w:eastAsia="仿宋" w:cs="仿宋"/>
                <w:color w:val="auto"/>
                <w:sz w:val="21"/>
                <w:szCs w:val="21"/>
                <w:highlight w:val="none"/>
                <w:lang w:eastAsia="zh-CN"/>
              </w:rPr>
              <w:t>、具体</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lang w:eastAsia="zh-CN"/>
              </w:rPr>
              <w:t>基本</w:t>
            </w:r>
            <w:r>
              <w:rPr>
                <w:rFonts w:hint="eastAsia" w:ascii="仿宋" w:hAnsi="仿宋" w:eastAsia="仿宋" w:cs="仿宋"/>
                <w:color w:val="auto"/>
                <w:sz w:val="21"/>
                <w:szCs w:val="21"/>
                <w:highlight w:val="none"/>
              </w:rPr>
              <w:t>全面、信息明确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证书提供完整得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lang w:eastAsia="zh-CN"/>
              </w:rPr>
              <w:t>及</w:t>
            </w:r>
            <w:r>
              <w:rPr>
                <w:rFonts w:hint="eastAsia" w:ascii="仿宋" w:hAnsi="仿宋" w:eastAsia="仿宋" w:cs="仿宋"/>
                <w:color w:val="auto"/>
                <w:sz w:val="21"/>
                <w:szCs w:val="21"/>
                <w:highlight w:val="none"/>
              </w:rPr>
              <w:t>信息</w:t>
            </w:r>
            <w:r>
              <w:rPr>
                <w:rFonts w:hint="eastAsia" w:ascii="仿宋" w:hAnsi="仿宋" w:eastAsia="仿宋" w:cs="仿宋"/>
                <w:color w:val="auto"/>
                <w:sz w:val="21"/>
                <w:szCs w:val="21"/>
                <w:highlight w:val="none"/>
                <w:lang w:eastAsia="zh-CN"/>
              </w:rPr>
              <w:t>一般，</w:t>
            </w:r>
            <w:r>
              <w:rPr>
                <w:rFonts w:hint="eastAsia" w:ascii="仿宋" w:hAnsi="仿宋" w:eastAsia="仿宋" w:cs="仿宋"/>
                <w:color w:val="auto"/>
                <w:sz w:val="21"/>
                <w:szCs w:val="21"/>
                <w:highlight w:val="none"/>
              </w:rPr>
              <w:t>证书</w:t>
            </w:r>
            <w:r>
              <w:rPr>
                <w:rFonts w:hint="eastAsia" w:ascii="仿宋" w:hAnsi="仿宋" w:eastAsia="仿宋" w:cs="仿宋"/>
                <w:color w:val="auto"/>
                <w:sz w:val="21"/>
                <w:szCs w:val="21"/>
                <w:highlight w:val="none"/>
                <w:lang w:eastAsia="zh-CN"/>
              </w:rPr>
              <w:t>有较多缺失</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无相关内容的不得分。</w:t>
            </w:r>
            <w:r>
              <w:rPr>
                <w:rFonts w:hint="eastAsia" w:ascii="仿宋" w:hAnsi="仿宋" w:eastAsia="仿宋" w:cs="仿宋"/>
                <w:b/>
                <w:sz w:val="21"/>
                <w:szCs w:val="21"/>
                <w:highlight w:val="none"/>
              </w:rPr>
              <w:t>最高得</w:t>
            </w:r>
            <w:r>
              <w:rPr>
                <w:rFonts w:hint="eastAsia" w:ascii="仿宋" w:hAnsi="仿宋" w:eastAsia="仿宋" w:cs="仿宋"/>
                <w:b/>
                <w:sz w:val="21"/>
                <w:szCs w:val="21"/>
                <w:highlight w:val="none"/>
                <w:lang w:val="en-US" w:eastAsia="zh-CN"/>
              </w:rPr>
              <w:t>5</w:t>
            </w:r>
            <w:r>
              <w:rPr>
                <w:rFonts w:hint="eastAsia" w:ascii="仿宋" w:hAnsi="仿宋" w:eastAsia="仿宋" w:cs="仿宋"/>
                <w:b/>
                <w:sz w:val="21"/>
                <w:szCs w:val="21"/>
                <w:highlight w:val="none"/>
              </w:rPr>
              <w:t>分。</w:t>
            </w:r>
          </w:p>
        </w:tc>
        <w:tc>
          <w:tcPr>
            <w:tcW w:w="298" w:type="pct"/>
            <w:vAlign w:val="center"/>
          </w:tcPr>
          <w:p>
            <w:pPr>
              <w:snapToGrid w:val="0"/>
              <w:spacing w:line="276" w:lineRule="auto"/>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val="en-US" w:eastAsia="zh-CN"/>
              </w:rPr>
              <w:t>5</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1</w:t>
            </w:r>
            <w:r>
              <w:rPr>
                <w:rFonts w:ascii="仿宋" w:hAnsi="仿宋" w:eastAsia="仿宋" w:cs="仿宋"/>
                <w:szCs w:val="21"/>
                <w:highlight w:val="none"/>
              </w:rPr>
              <w:t>3</w:t>
            </w:r>
          </w:p>
        </w:tc>
        <w:tc>
          <w:tcPr>
            <w:tcW w:w="640" w:type="pct"/>
            <w:vAlign w:val="center"/>
          </w:tcPr>
          <w:p>
            <w:pPr>
              <w:snapToGrid w:val="0"/>
              <w:spacing w:line="276" w:lineRule="auto"/>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筹备工作情况：</w:t>
            </w:r>
          </w:p>
        </w:tc>
        <w:tc>
          <w:tcPr>
            <w:tcW w:w="2995" w:type="pct"/>
            <w:vAlign w:val="center"/>
          </w:tcPr>
          <w:p>
            <w:pPr>
              <w:pStyle w:val="25"/>
              <w:spacing w:line="276"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筹备</w:t>
            </w:r>
            <w:r>
              <w:rPr>
                <w:rFonts w:hint="eastAsia" w:ascii="仿宋" w:hAnsi="仿宋" w:eastAsia="仿宋" w:cs="仿宋"/>
                <w:color w:val="auto"/>
                <w:sz w:val="21"/>
                <w:szCs w:val="21"/>
                <w:highlight w:val="none"/>
              </w:rPr>
              <w:t>程中对需准备的设施、材料、服装、人员进场等</w:t>
            </w:r>
            <w:r>
              <w:rPr>
                <w:rFonts w:hint="eastAsia" w:ascii="仿宋" w:hAnsi="仿宋" w:eastAsia="仿宋" w:cs="仿宋"/>
                <w:color w:val="auto"/>
                <w:sz w:val="21"/>
                <w:szCs w:val="21"/>
                <w:highlight w:val="none"/>
                <w:lang w:eastAsia="zh-CN"/>
              </w:rPr>
              <w:t>各环节的工作</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准备充分，内容明确具体，针对性强</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；各环节的工作准备基本充分，内容基本明确，有一定的针对性</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；各环节的工作准备一般，内容的具体程度一般，针对性一般</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；各环节的工作</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准备不足，针对性弱</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无相关内容的不得分。</w:t>
            </w:r>
            <w:r>
              <w:rPr>
                <w:rFonts w:hint="eastAsia" w:ascii="仿宋" w:hAnsi="仿宋" w:eastAsia="仿宋" w:cs="仿宋"/>
                <w:b/>
                <w:sz w:val="21"/>
                <w:szCs w:val="21"/>
                <w:highlight w:val="none"/>
              </w:rPr>
              <w:t>最高得</w:t>
            </w:r>
            <w:r>
              <w:rPr>
                <w:rFonts w:hint="eastAsia" w:ascii="仿宋" w:hAnsi="仿宋" w:eastAsia="仿宋" w:cs="仿宋"/>
                <w:b/>
                <w:sz w:val="21"/>
                <w:szCs w:val="21"/>
                <w:highlight w:val="none"/>
                <w:lang w:val="en-US" w:eastAsia="zh-CN"/>
              </w:rPr>
              <w:t>6</w:t>
            </w:r>
            <w:r>
              <w:rPr>
                <w:rFonts w:hint="eastAsia" w:ascii="仿宋" w:hAnsi="仿宋" w:eastAsia="仿宋" w:cs="仿宋"/>
                <w:b/>
                <w:sz w:val="21"/>
                <w:szCs w:val="21"/>
                <w:highlight w:val="none"/>
              </w:rPr>
              <w:t>分。</w:t>
            </w:r>
          </w:p>
        </w:tc>
        <w:tc>
          <w:tcPr>
            <w:tcW w:w="298" w:type="pct"/>
            <w:vAlign w:val="center"/>
          </w:tcPr>
          <w:p>
            <w:pPr>
              <w:snapToGrid w:val="0"/>
              <w:spacing w:line="276" w:lineRule="auto"/>
              <w:jc w:val="center"/>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6</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14</w:t>
            </w:r>
          </w:p>
        </w:tc>
        <w:tc>
          <w:tcPr>
            <w:tcW w:w="640" w:type="pct"/>
            <w:vAlign w:val="center"/>
          </w:tcPr>
          <w:p>
            <w:pPr>
              <w:snapToGrid w:val="0"/>
              <w:spacing w:line="276" w:lineRule="auto"/>
              <w:rPr>
                <w:rFonts w:ascii="仿宋" w:hAnsi="仿宋" w:eastAsia="仿宋" w:cs="宋体"/>
                <w:b/>
                <w:bCs/>
                <w:szCs w:val="21"/>
                <w:highlight w:val="none"/>
                <w:lang w:val="zh-CN"/>
              </w:rPr>
            </w:pPr>
            <w:r>
              <w:rPr>
                <w:rFonts w:hint="eastAsia" w:ascii="仿宋" w:hAnsi="仿宋" w:eastAsia="仿宋" w:cs="宋体"/>
                <w:b/>
                <w:bCs/>
                <w:szCs w:val="21"/>
                <w:highlight w:val="none"/>
                <w:lang w:val="zh-CN"/>
              </w:rPr>
              <w:t>培训：</w:t>
            </w:r>
          </w:p>
          <w:p>
            <w:pPr>
              <w:snapToGrid w:val="0"/>
              <w:spacing w:line="276" w:lineRule="auto"/>
              <w:rPr>
                <w:rFonts w:ascii="仿宋" w:hAnsi="仿宋" w:eastAsia="仿宋" w:cs="仿宋"/>
                <w:b/>
                <w:szCs w:val="21"/>
                <w:highlight w:val="none"/>
                <w:lang w:val="zh-CN"/>
              </w:rPr>
            </w:pPr>
          </w:p>
        </w:tc>
        <w:tc>
          <w:tcPr>
            <w:tcW w:w="2995" w:type="pct"/>
            <w:vAlign w:val="center"/>
          </w:tcPr>
          <w:p>
            <w:pPr>
              <w:snapToGrid w:val="0"/>
              <w:spacing w:line="276" w:lineRule="auto"/>
              <w:ind w:firstLine="210" w:firstLineChars="100"/>
              <w:rPr>
                <w:rFonts w:ascii="仿宋" w:hAnsi="仿宋" w:eastAsia="仿宋"/>
                <w:sz w:val="21"/>
                <w:szCs w:val="21"/>
                <w:highlight w:val="none"/>
              </w:rPr>
            </w:pPr>
            <w:r>
              <w:rPr>
                <w:rFonts w:hint="eastAsia" w:ascii="仿宋" w:hAnsi="仿宋" w:eastAsia="仿宋" w:cs="仿宋"/>
                <w:sz w:val="21"/>
                <w:szCs w:val="21"/>
                <w:highlight w:val="none"/>
              </w:rPr>
              <w:t>供应商具有合理的服务人员岗位培训计划，培训的内容包括法律法规、操作流程、服务标准、岗位技能、专业知识等。根据提供的方案内容进行评分：方案科学、合理、内容完整且满足采购需求的，得</w:t>
            </w:r>
            <w:r>
              <w:rPr>
                <w:rFonts w:ascii="仿宋" w:hAnsi="仿宋" w:eastAsia="仿宋" w:cs="仿宋"/>
                <w:sz w:val="21"/>
                <w:szCs w:val="21"/>
                <w:highlight w:val="none"/>
              </w:rPr>
              <w:t>2</w:t>
            </w:r>
            <w:r>
              <w:rPr>
                <w:rFonts w:hint="eastAsia" w:ascii="仿宋" w:hAnsi="仿宋" w:eastAsia="仿宋" w:cs="仿宋"/>
                <w:sz w:val="21"/>
                <w:szCs w:val="21"/>
                <w:highlight w:val="none"/>
              </w:rPr>
              <w:t>分，</w:t>
            </w:r>
            <w:r>
              <w:rPr>
                <w:rFonts w:hint="eastAsia" w:ascii="仿宋" w:hAnsi="仿宋" w:eastAsia="仿宋" w:cs="宋体"/>
                <w:sz w:val="21"/>
                <w:szCs w:val="21"/>
                <w:highlight w:val="none"/>
                <w:lang w:val="zh-CN"/>
              </w:rPr>
              <w:t>方案内容有所欠缺需完善</w:t>
            </w:r>
            <w:r>
              <w:rPr>
                <w:rFonts w:hint="eastAsia" w:ascii="仿宋" w:hAnsi="仿宋" w:eastAsia="仿宋" w:cs="仿宋"/>
                <w:sz w:val="21"/>
                <w:szCs w:val="21"/>
                <w:highlight w:val="none"/>
              </w:rPr>
              <w:t>的，得1分，</w:t>
            </w:r>
            <w:r>
              <w:rPr>
                <w:rFonts w:hint="eastAsia" w:ascii="仿宋" w:hAnsi="仿宋" w:eastAsia="仿宋" w:cs="宋体"/>
                <w:sz w:val="21"/>
                <w:szCs w:val="21"/>
                <w:highlight w:val="none"/>
                <w:lang w:val="zh-CN"/>
              </w:rPr>
              <w:t>未提供或不合理的不得分</w:t>
            </w:r>
            <w:r>
              <w:rPr>
                <w:rFonts w:hint="eastAsia" w:ascii="仿宋" w:hAnsi="仿宋" w:eastAsia="仿宋" w:cs="仿宋"/>
                <w:sz w:val="21"/>
                <w:szCs w:val="21"/>
                <w:highlight w:val="none"/>
              </w:rPr>
              <w:t>；</w:t>
            </w:r>
            <w:r>
              <w:rPr>
                <w:rFonts w:hint="eastAsia" w:ascii="仿宋" w:hAnsi="仿宋" w:eastAsia="仿宋" w:cs="仿宋"/>
                <w:b/>
                <w:sz w:val="21"/>
                <w:szCs w:val="21"/>
                <w:highlight w:val="none"/>
              </w:rPr>
              <w:t>最高得</w:t>
            </w:r>
            <w:r>
              <w:rPr>
                <w:rFonts w:ascii="仿宋" w:hAnsi="仿宋" w:eastAsia="仿宋" w:cs="仿宋"/>
                <w:b/>
                <w:sz w:val="21"/>
                <w:szCs w:val="21"/>
                <w:highlight w:val="none"/>
              </w:rPr>
              <w:t>2</w:t>
            </w:r>
            <w:r>
              <w:rPr>
                <w:rFonts w:hint="eastAsia" w:ascii="仿宋" w:hAnsi="仿宋" w:eastAsia="仿宋" w:cs="仿宋"/>
                <w:b/>
                <w:sz w:val="21"/>
                <w:szCs w:val="21"/>
                <w:highlight w:val="none"/>
              </w:rPr>
              <w:t>分。</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rPr>
              <w:t>2</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640" w:type="pct"/>
            <w:vAlign w:val="center"/>
          </w:tcPr>
          <w:p>
            <w:pPr>
              <w:snapToGrid w:val="0"/>
              <w:spacing w:line="276" w:lineRule="auto"/>
              <w:rPr>
                <w:rFonts w:ascii="仿宋" w:hAnsi="仿宋" w:eastAsia="仿宋" w:cs="仿宋"/>
                <w:b/>
                <w:szCs w:val="21"/>
                <w:highlight w:val="none"/>
                <w:lang w:val="zh-CN"/>
              </w:rPr>
            </w:pPr>
            <w:r>
              <w:rPr>
                <w:rFonts w:hint="eastAsia" w:ascii="仿宋" w:hAnsi="仿宋" w:eastAsia="仿宋" w:cs="仿宋"/>
                <w:b/>
                <w:bCs/>
                <w:szCs w:val="21"/>
                <w:highlight w:val="none"/>
                <w:lang w:val="en-US" w:eastAsia="zh-CN"/>
              </w:rPr>
              <w:t>供应商承诺：</w:t>
            </w:r>
          </w:p>
        </w:tc>
        <w:tc>
          <w:tcPr>
            <w:tcW w:w="2995" w:type="pct"/>
            <w:vAlign w:val="center"/>
          </w:tcPr>
          <w:p>
            <w:pPr>
              <w:snapToGrid w:val="0"/>
              <w:spacing w:line="276"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供应商承诺（格式由供应商自拟）：</w:t>
            </w:r>
          </w:p>
          <w:p>
            <w:pPr>
              <w:snapToGrid w:val="0"/>
              <w:spacing w:line="276" w:lineRule="auto"/>
              <w:ind w:firstLine="210" w:firstLineChars="1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val="en-US" w:eastAsia="en-US"/>
              </w:rPr>
              <w:t>供应商出具</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val="en-US" w:eastAsia="en-US"/>
              </w:rPr>
              <w:t>所有人员的驻场工作地点必须服从</w:t>
            </w:r>
            <w:r>
              <w:rPr>
                <w:rFonts w:hint="eastAsia" w:ascii="仿宋" w:hAnsi="仿宋" w:eastAsia="仿宋" w:cs="仿宋"/>
                <w:szCs w:val="21"/>
                <w:highlight w:val="none"/>
                <w:lang w:val="en-US" w:eastAsia="zh-CN"/>
              </w:rPr>
              <w:t>采购方</w:t>
            </w:r>
            <w:r>
              <w:rPr>
                <w:rFonts w:hint="eastAsia" w:ascii="仿宋" w:hAnsi="仿宋" w:eastAsia="仿宋" w:cs="仿宋"/>
                <w:szCs w:val="21"/>
                <w:highlight w:val="none"/>
                <w:lang w:val="en-US" w:eastAsia="en-US"/>
              </w:rPr>
              <w:t>的分配并满足项目的整体服务要求</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val="en-US" w:eastAsia="en-US"/>
              </w:rPr>
              <w:t>的承诺</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lang w:val="en-US" w:eastAsia="en-US"/>
              </w:rPr>
              <w:t>得</w:t>
            </w:r>
            <w:r>
              <w:rPr>
                <w:rFonts w:hint="eastAsia" w:ascii="仿宋" w:hAnsi="仿宋" w:eastAsia="仿宋" w:cs="仿宋"/>
                <w:szCs w:val="21"/>
                <w:highlight w:val="none"/>
                <w:lang w:val="en-US" w:eastAsia="zh-CN"/>
              </w:rPr>
              <w:t>1.5</w:t>
            </w:r>
            <w:r>
              <w:rPr>
                <w:rFonts w:hint="eastAsia" w:ascii="仿宋" w:hAnsi="仿宋" w:eastAsia="仿宋" w:cs="仿宋"/>
                <w:szCs w:val="21"/>
                <w:highlight w:val="none"/>
                <w:lang w:val="en-US" w:eastAsia="en-US"/>
              </w:rPr>
              <w:t>分</w:t>
            </w:r>
            <w:r>
              <w:rPr>
                <w:rFonts w:hint="eastAsia" w:ascii="仿宋" w:hAnsi="仿宋" w:eastAsia="仿宋" w:cs="仿宋"/>
                <w:szCs w:val="21"/>
                <w:highlight w:val="none"/>
                <w:lang w:val="en-US" w:eastAsia="zh-CN"/>
              </w:rPr>
              <w:t>；否则不得分。</w:t>
            </w:r>
          </w:p>
          <w:p>
            <w:pPr>
              <w:snapToGrid w:val="0"/>
              <w:spacing w:line="276" w:lineRule="auto"/>
              <w:ind w:firstLine="210" w:firstLineChars="1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val="en-US" w:eastAsia="en-US"/>
              </w:rPr>
              <w:t>供应商出具“所有人员在中标通知书发出后5天内备齐，在此期间办理完成交接手续并保证用餐条件”的承诺</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lang w:val="en-US" w:eastAsia="en-US"/>
              </w:rPr>
              <w:t>得</w:t>
            </w:r>
            <w:r>
              <w:rPr>
                <w:rFonts w:hint="eastAsia" w:ascii="仿宋" w:hAnsi="仿宋" w:eastAsia="仿宋" w:cs="仿宋"/>
                <w:szCs w:val="21"/>
                <w:highlight w:val="none"/>
                <w:lang w:val="en-US" w:eastAsia="zh-CN"/>
              </w:rPr>
              <w:t>1.5</w:t>
            </w:r>
            <w:r>
              <w:rPr>
                <w:rFonts w:hint="eastAsia" w:ascii="仿宋" w:hAnsi="仿宋" w:eastAsia="仿宋" w:cs="仿宋"/>
                <w:szCs w:val="21"/>
                <w:highlight w:val="none"/>
                <w:lang w:val="en-US" w:eastAsia="en-US"/>
              </w:rPr>
              <w:t>分</w:t>
            </w:r>
            <w:r>
              <w:rPr>
                <w:rFonts w:hint="eastAsia" w:ascii="仿宋" w:hAnsi="仿宋" w:eastAsia="仿宋" w:cs="仿宋"/>
                <w:szCs w:val="21"/>
                <w:highlight w:val="none"/>
                <w:lang w:val="en-US" w:eastAsia="zh-CN"/>
              </w:rPr>
              <w:t>；否则不得分。</w:t>
            </w:r>
          </w:p>
          <w:p>
            <w:pPr>
              <w:snapToGrid w:val="0"/>
              <w:spacing w:line="276" w:lineRule="auto"/>
              <w:ind w:firstLine="210" w:firstLineChars="100"/>
              <w:rPr>
                <w:rFonts w:hint="eastAsia" w:ascii="仿宋" w:hAnsi="仿宋" w:eastAsia="仿宋" w:cs="仿宋"/>
                <w:szCs w:val="21"/>
                <w:highlight w:val="none"/>
                <w:lang w:val="en-US" w:eastAsia="en-US"/>
              </w:rPr>
            </w:pPr>
            <w:r>
              <w:rPr>
                <w:rFonts w:hint="eastAsia" w:ascii="仿宋" w:hAnsi="仿宋" w:eastAsia="仿宋" w:cs="仿宋"/>
                <w:szCs w:val="21"/>
                <w:highlight w:val="none"/>
                <w:lang w:val="en-US" w:eastAsia="zh-CN"/>
              </w:rPr>
              <w:t>3、供应商</w:t>
            </w:r>
            <w:r>
              <w:rPr>
                <w:rFonts w:hint="eastAsia" w:ascii="仿宋" w:hAnsi="仿宋" w:eastAsia="仿宋" w:cs="仿宋"/>
                <w:szCs w:val="21"/>
                <w:highlight w:val="none"/>
                <w:lang w:val="en-US" w:eastAsia="en-US"/>
              </w:rPr>
              <w:t>出具“如食堂有特殊接待任务，</w:t>
            </w: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lang w:val="en-US" w:eastAsia="en-US"/>
              </w:rPr>
              <w:t>务必配备相应数量及专业的服务人员以满足食堂运行的正常需要”的承诺</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lang w:val="en-US" w:eastAsia="en-US"/>
              </w:rPr>
              <w:t>得</w:t>
            </w:r>
            <w:r>
              <w:rPr>
                <w:rFonts w:hint="eastAsia" w:ascii="仿宋" w:hAnsi="仿宋" w:eastAsia="仿宋" w:cs="仿宋"/>
                <w:szCs w:val="21"/>
                <w:highlight w:val="none"/>
                <w:lang w:val="en-US" w:eastAsia="zh-CN"/>
              </w:rPr>
              <w:t>1.5</w:t>
            </w:r>
            <w:r>
              <w:rPr>
                <w:rFonts w:hint="eastAsia" w:ascii="仿宋" w:hAnsi="仿宋" w:eastAsia="仿宋" w:cs="仿宋"/>
                <w:szCs w:val="21"/>
                <w:highlight w:val="none"/>
                <w:lang w:val="en-US" w:eastAsia="en-US"/>
              </w:rPr>
              <w:t>分</w:t>
            </w:r>
            <w:r>
              <w:rPr>
                <w:rFonts w:hint="eastAsia" w:ascii="仿宋" w:hAnsi="仿宋" w:eastAsia="仿宋" w:cs="仿宋"/>
                <w:szCs w:val="21"/>
                <w:highlight w:val="none"/>
                <w:lang w:val="en-US" w:eastAsia="zh-CN"/>
              </w:rPr>
              <w:t>；否则不得分</w:t>
            </w:r>
            <w:r>
              <w:rPr>
                <w:rFonts w:hint="eastAsia" w:ascii="仿宋" w:hAnsi="仿宋" w:eastAsia="仿宋" w:cs="仿宋"/>
                <w:szCs w:val="21"/>
                <w:highlight w:val="none"/>
                <w:lang w:val="en-US" w:eastAsia="en-US"/>
              </w:rPr>
              <w:t>。</w:t>
            </w:r>
          </w:p>
          <w:p>
            <w:pPr>
              <w:snapToGrid w:val="0"/>
              <w:spacing w:line="276" w:lineRule="auto"/>
              <w:ind w:firstLine="210" w:firstLineChars="100"/>
              <w:rPr>
                <w:rFonts w:hint="eastAsia" w:eastAsia="仿宋_GB2312"/>
                <w:highlight w:val="none"/>
                <w:lang w:eastAsia="zh-CN"/>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val="en-US" w:eastAsia="en-US"/>
              </w:rPr>
              <w:t>供应商</w:t>
            </w:r>
            <w:r>
              <w:rPr>
                <w:rFonts w:hint="eastAsia" w:ascii="仿宋" w:hAnsi="仿宋" w:eastAsia="仿宋" w:cs="仿宋"/>
                <w:szCs w:val="21"/>
                <w:highlight w:val="none"/>
                <w:lang w:val="en-US" w:eastAsia="zh-CN"/>
              </w:rPr>
              <w:t>出具“</w:t>
            </w:r>
            <w:r>
              <w:rPr>
                <w:rFonts w:hint="eastAsia" w:ascii="仿宋" w:hAnsi="仿宋" w:eastAsia="仿宋" w:cs="仿宋"/>
                <w:szCs w:val="21"/>
                <w:highlight w:val="none"/>
                <w:lang w:val="en-US" w:eastAsia="en-US"/>
              </w:rPr>
              <w:t>按《劳动合同法》和政府有关部门规定为劳务服务人员交纳所有相关的社会保险及其他相关费用</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val="en-US" w:eastAsia="en-US"/>
              </w:rPr>
              <w:t>的承诺</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lang w:val="en-US" w:eastAsia="en-US"/>
              </w:rPr>
              <w:t>得</w:t>
            </w:r>
            <w:r>
              <w:rPr>
                <w:rFonts w:hint="eastAsia" w:ascii="仿宋" w:hAnsi="仿宋" w:eastAsia="仿宋" w:cs="仿宋"/>
                <w:szCs w:val="21"/>
                <w:highlight w:val="none"/>
                <w:lang w:val="en-US" w:eastAsia="zh-CN"/>
              </w:rPr>
              <w:t>1.5</w:t>
            </w:r>
            <w:r>
              <w:rPr>
                <w:rFonts w:hint="eastAsia" w:ascii="仿宋" w:hAnsi="仿宋" w:eastAsia="仿宋" w:cs="仿宋"/>
                <w:szCs w:val="21"/>
                <w:highlight w:val="none"/>
                <w:lang w:val="en-US" w:eastAsia="en-US"/>
              </w:rPr>
              <w:t>分</w:t>
            </w:r>
            <w:r>
              <w:rPr>
                <w:rFonts w:hint="eastAsia" w:ascii="仿宋" w:hAnsi="仿宋" w:eastAsia="仿宋" w:cs="仿宋"/>
                <w:szCs w:val="21"/>
                <w:highlight w:val="none"/>
                <w:lang w:val="en-US" w:eastAsia="zh-CN"/>
              </w:rPr>
              <w:t>；否则不得分。</w:t>
            </w:r>
          </w:p>
        </w:tc>
        <w:tc>
          <w:tcPr>
            <w:tcW w:w="298" w:type="pct"/>
            <w:vAlign w:val="center"/>
          </w:tcPr>
          <w:p>
            <w:pPr>
              <w:snapToGrid w:val="0"/>
              <w:spacing w:line="276" w:lineRule="auto"/>
              <w:jc w:val="center"/>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6</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5" w:type="pct"/>
            <w:vAlign w:val="center"/>
          </w:tcPr>
          <w:p>
            <w:pPr>
              <w:snapToGrid w:val="0"/>
              <w:spacing w:line="276" w:lineRule="auto"/>
              <w:jc w:val="center"/>
              <w:rPr>
                <w:rFonts w:hint="default" w:ascii="仿宋" w:hAnsi="仿宋" w:eastAsia="仿宋" w:cs="仿宋"/>
                <w:b/>
                <w:szCs w:val="21"/>
                <w:highlight w:val="none"/>
                <w:lang w:val="en-US" w:eastAsia="zh-CN"/>
              </w:rPr>
            </w:pPr>
            <w:r>
              <w:rPr>
                <w:rFonts w:hint="eastAsia" w:ascii="仿宋" w:hAnsi="仿宋" w:eastAsia="仿宋" w:cs="仿宋"/>
                <w:szCs w:val="21"/>
                <w:highlight w:val="none"/>
                <w:lang w:val="en-US" w:eastAsia="zh-CN"/>
              </w:rPr>
              <w:t>16</w:t>
            </w:r>
          </w:p>
        </w:tc>
        <w:tc>
          <w:tcPr>
            <w:tcW w:w="640" w:type="pct"/>
            <w:vAlign w:val="center"/>
          </w:tcPr>
          <w:p>
            <w:pPr>
              <w:snapToGrid w:val="0"/>
              <w:spacing w:line="276" w:lineRule="auto"/>
              <w:rPr>
                <w:rFonts w:ascii="仿宋" w:hAnsi="仿宋" w:eastAsia="仿宋" w:cs="仿宋"/>
                <w:b/>
                <w:szCs w:val="21"/>
                <w:highlight w:val="none"/>
                <w:lang w:val="zh-CN"/>
              </w:rPr>
            </w:pPr>
            <w:r>
              <w:rPr>
                <w:rFonts w:hint="eastAsia" w:ascii="仿宋" w:hAnsi="仿宋" w:eastAsia="仿宋" w:cs="仿宋"/>
                <w:b/>
                <w:bCs/>
                <w:szCs w:val="21"/>
                <w:highlight w:val="none"/>
                <w:lang w:val="en-US" w:eastAsia="zh-CN"/>
              </w:rPr>
              <w:t>供应商</w:t>
            </w:r>
            <w:r>
              <w:rPr>
                <w:rFonts w:hint="eastAsia" w:ascii="仿宋" w:hAnsi="仿宋" w:eastAsia="仿宋" w:cs="仿宋"/>
                <w:b/>
                <w:szCs w:val="21"/>
                <w:highlight w:val="none"/>
                <w:lang w:val="zh-CN"/>
              </w:rPr>
              <w:t>业绩情况：</w:t>
            </w:r>
          </w:p>
        </w:tc>
        <w:tc>
          <w:tcPr>
            <w:tcW w:w="2995" w:type="pct"/>
            <w:vAlign w:val="center"/>
          </w:tcPr>
          <w:p>
            <w:pPr>
              <w:snapToGrid w:val="0"/>
              <w:spacing w:line="276" w:lineRule="auto"/>
              <w:ind w:firstLine="210" w:firstLineChars="100"/>
              <w:rPr>
                <w:rFonts w:ascii="仿宋" w:hAnsi="仿宋" w:eastAsia="仿宋" w:cs="仿宋"/>
                <w:b/>
                <w:szCs w:val="21"/>
                <w:highlight w:val="none"/>
              </w:rPr>
            </w:pPr>
            <w:r>
              <w:rPr>
                <w:rFonts w:hint="eastAsia" w:ascii="仿宋" w:hAnsi="仿宋" w:eastAsia="仿宋" w:cs="仿宋"/>
                <w:bCs/>
                <w:szCs w:val="21"/>
                <w:highlight w:val="none"/>
              </w:rPr>
              <w:t>截止投标时间近三年（</w:t>
            </w:r>
            <w:r>
              <w:rPr>
                <w:rFonts w:hint="eastAsia" w:ascii="仿宋" w:hAnsi="仿宋" w:eastAsia="仿宋" w:cs="仿宋"/>
                <w:bCs/>
                <w:szCs w:val="21"/>
                <w:highlight w:val="none"/>
                <w:lang w:val="en-US" w:eastAsia="zh-CN"/>
              </w:rPr>
              <w:t>2021年1月1日</w:t>
            </w:r>
            <w:r>
              <w:rPr>
                <w:rFonts w:hint="eastAsia" w:ascii="仿宋" w:hAnsi="仿宋" w:eastAsia="仿宋" w:cs="仿宋"/>
                <w:bCs/>
                <w:szCs w:val="21"/>
                <w:highlight w:val="none"/>
              </w:rPr>
              <w:t>）以来投标人承担过类似</w:t>
            </w:r>
            <w:r>
              <w:rPr>
                <w:rFonts w:hint="eastAsia" w:ascii="仿宋" w:hAnsi="仿宋" w:eastAsia="仿宋" w:cs="仿宋"/>
                <w:bCs/>
                <w:szCs w:val="21"/>
                <w:highlight w:val="none"/>
                <w:lang w:val="en-US" w:eastAsia="zh-CN"/>
              </w:rPr>
              <w:t>食堂服务外包</w:t>
            </w:r>
            <w:r>
              <w:rPr>
                <w:rFonts w:hint="eastAsia" w:ascii="仿宋" w:hAnsi="仿宋" w:eastAsia="仿宋" w:cs="仿宋"/>
                <w:bCs/>
                <w:szCs w:val="21"/>
                <w:highlight w:val="none"/>
              </w:rPr>
              <w:t>项目的，每个得</w:t>
            </w:r>
            <w:r>
              <w:rPr>
                <w:rFonts w:hint="eastAsia" w:ascii="仿宋" w:hAnsi="仿宋" w:eastAsia="仿宋" w:cs="仿宋"/>
                <w:bCs/>
                <w:szCs w:val="21"/>
                <w:highlight w:val="none"/>
                <w:lang w:val="en-US" w:eastAsia="zh-CN"/>
              </w:rPr>
              <w:t>0.5</w:t>
            </w:r>
            <w:r>
              <w:rPr>
                <w:rFonts w:hint="eastAsia" w:ascii="仿宋" w:hAnsi="仿宋" w:eastAsia="仿宋" w:cs="仿宋"/>
                <w:bCs/>
                <w:szCs w:val="21"/>
                <w:highlight w:val="none"/>
              </w:rPr>
              <w:t>分，</w:t>
            </w:r>
            <w:r>
              <w:rPr>
                <w:rFonts w:hint="eastAsia" w:ascii="仿宋" w:hAnsi="仿宋" w:eastAsia="仿宋" w:cs="仿宋"/>
                <w:b/>
                <w:bCs/>
                <w:szCs w:val="21"/>
                <w:highlight w:val="none"/>
              </w:rPr>
              <w:t>本项最高得</w:t>
            </w:r>
            <w:r>
              <w:rPr>
                <w:rFonts w:hint="eastAsia" w:ascii="仿宋" w:hAnsi="仿宋" w:eastAsia="仿宋" w:cs="仿宋"/>
                <w:b/>
                <w:bCs/>
                <w:szCs w:val="21"/>
                <w:highlight w:val="none"/>
                <w:lang w:val="en-US" w:eastAsia="zh-CN"/>
              </w:rPr>
              <w:t>1</w:t>
            </w:r>
            <w:r>
              <w:rPr>
                <w:rFonts w:hint="eastAsia" w:ascii="仿宋" w:hAnsi="仿宋" w:eastAsia="仿宋" w:cs="仿宋"/>
                <w:b/>
                <w:bCs/>
                <w:szCs w:val="21"/>
                <w:highlight w:val="none"/>
              </w:rPr>
              <w:t>分。</w:t>
            </w:r>
            <w:r>
              <w:rPr>
                <w:rFonts w:hint="eastAsia" w:ascii="仿宋" w:hAnsi="仿宋" w:eastAsia="仿宋" w:cs="仿宋"/>
                <w:bCs/>
                <w:szCs w:val="21"/>
                <w:highlight w:val="none"/>
              </w:rPr>
              <w:t>（同时提供合同和项目业主对其履约情况的证明材料，否则不得分）</w:t>
            </w:r>
          </w:p>
        </w:tc>
        <w:tc>
          <w:tcPr>
            <w:tcW w:w="298" w:type="pct"/>
            <w:vAlign w:val="center"/>
          </w:tcPr>
          <w:p>
            <w:pPr>
              <w:snapToGrid w:val="0"/>
              <w:spacing w:line="276" w:lineRule="auto"/>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val="en-US" w:eastAsia="zh-CN"/>
              </w:rPr>
              <w:t>1</w:t>
            </w:r>
          </w:p>
        </w:tc>
        <w:tc>
          <w:tcPr>
            <w:tcW w:w="665" w:type="pct"/>
          </w:tcPr>
          <w:p>
            <w:pPr>
              <w:snapToGrid w:val="0"/>
              <w:spacing w:line="276" w:lineRule="auto"/>
              <w:jc w:val="cente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25" w:type="pct"/>
            <w:vAlign w:val="center"/>
          </w:tcPr>
          <w:p>
            <w:pPr>
              <w:snapToGrid w:val="0"/>
              <w:spacing w:line="276" w:lineRule="auto"/>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val="en-US" w:eastAsia="zh-CN"/>
              </w:rPr>
              <w:t>二</w:t>
            </w:r>
          </w:p>
        </w:tc>
        <w:tc>
          <w:tcPr>
            <w:tcW w:w="640" w:type="pct"/>
          </w:tcPr>
          <w:p>
            <w:pPr>
              <w:snapToGrid w:val="0"/>
              <w:spacing w:line="276" w:lineRule="auto"/>
              <w:rPr>
                <w:rFonts w:ascii="仿宋" w:hAnsi="仿宋" w:eastAsia="仿宋" w:cs="仿宋"/>
                <w:b/>
                <w:szCs w:val="21"/>
                <w:highlight w:val="none"/>
                <w:lang w:val="zh-CN"/>
              </w:rPr>
            </w:pPr>
            <w:r>
              <w:rPr>
                <w:rFonts w:hint="eastAsia" w:ascii="仿宋" w:hAnsi="仿宋" w:eastAsia="仿宋" w:cs="仿宋"/>
                <w:b/>
                <w:szCs w:val="21"/>
                <w:highlight w:val="none"/>
                <w:lang w:val="zh-CN"/>
              </w:rPr>
              <w:t>投标价格分：</w:t>
            </w:r>
          </w:p>
        </w:tc>
        <w:tc>
          <w:tcPr>
            <w:tcW w:w="2995" w:type="pct"/>
          </w:tcPr>
          <w:p>
            <w:pPr>
              <w:snapToGrid w:val="0"/>
              <w:spacing w:line="27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有效投标报价的最低价作为评标基准价，其最低报价为满分；按［投标报价得分</w:t>
            </w:r>
            <w:r>
              <w:rPr>
                <w:rFonts w:ascii="仿宋" w:hAnsi="仿宋" w:eastAsia="仿宋" w:cs="仿宋"/>
                <w:szCs w:val="21"/>
                <w:highlight w:val="none"/>
              </w:rPr>
              <w:t>=（评标基准价/投标报价）*</w:t>
            </w:r>
            <w:r>
              <w:rPr>
                <w:rFonts w:hint="eastAsia" w:ascii="仿宋" w:hAnsi="仿宋" w:eastAsia="仿宋" w:cs="仿宋"/>
                <w:szCs w:val="21"/>
                <w:highlight w:val="none"/>
              </w:rPr>
              <w:t>价格权重</w:t>
            </w:r>
            <w:r>
              <w:rPr>
                <w:rFonts w:ascii="仿宋" w:hAnsi="仿宋" w:eastAsia="仿宋" w:cs="仿宋"/>
                <w:szCs w:val="21"/>
                <w:highlight w:val="none"/>
              </w:rPr>
              <w:t>］的计算公式计算。</w:t>
            </w:r>
          </w:p>
          <w:p>
            <w:pPr>
              <w:snapToGrid w:val="0"/>
              <w:spacing w:line="276" w:lineRule="auto"/>
              <w:ind w:firstLine="210" w:firstLineChars="100"/>
              <w:rPr>
                <w:rFonts w:ascii="仿宋" w:hAnsi="仿宋" w:eastAsia="仿宋" w:cs="仿宋"/>
                <w:szCs w:val="21"/>
                <w:highlight w:val="none"/>
              </w:rPr>
            </w:pPr>
            <w:r>
              <w:rPr>
                <w:rFonts w:ascii="仿宋" w:hAnsi="仿宋" w:eastAsia="仿宋" w:cs="仿宋"/>
                <w:szCs w:val="21"/>
                <w:highlight w:val="none"/>
              </w:rPr>
              <w:t>评标过程中，不得去掉报价中的最高报价和最低报价。</w:t>
            </w:r>
          </w:p>
          <w:p>
            <w:pPr>
              <w:pStyle w:val="2"/>
              <w:rPr>
                <w:rFonts w:hint="eastAsia"/>
                <w:highlight w:val="none"/>
              </w:rPr>
            </w:pPr>
          </w:p>
          <w:p>
            <w:pPr>
              <w:pStyle w:val="2"/>
              <w:rPr>
                <w:rFonts w:hint="eastAsia" w:ascii="仿宋" w:hAnsi="仿宋" w:eastAsia="仿宋" w:cs="仿宋"/>
                <w:b/>
                <w:bCs/>
                <w:color w:val="auto"/>
                <w:kern w:val="2"/>
                <w:sz w:val="21"/>
                <w:szCs w:val="21"/>
                <w:highlight w:val="none"/>
                <w:u w:val="single"/>
                <w:lang w:val="en-US" w:eastAsia="zh-CN" w:bidi="ar-SA"/>
              </w:rPr>
            </w:pPr>
            <w:r>
              <w:rPr>
                <w:rFonts w:hint="eastAsia" w:ascii="仿宋" w:hAnsi="仿宋" w:eastAsia="仿宋" w:cs="仿宋"/>
                <w:b/>
                <w:bCs/>
                <w:color w:val="auto"/>
                <w:kern w:val="2"/>
                <w:sz w:val="21"/>
                <w:szCs w:val="21"/>
                <w:highlight w:val="none"/>
                <w:u w:val="single"/>
                <w:lang w:val="en-US" w:eastAsia="zh-CN" w:bidi="ar-SA"/>
              </w:rPr>
              <w:t>本项目要求以联合体形式参加，明确联合协议中中小企业合同金额应当达到的比例并作为供应商资格条件，故不进行价格扣除。</w:t>
            </w:r>
          </w:p>
        </w:tc>
        <w:tc>
          <w:tcPr>
            <w:tcW w:w="298" w:type="pct"/>
            <w:vAlign w:val="center"/>
          </w:tcPr>
          <w:p>
            <w:pPr>
              <w:snapToGrid w:val="0"/>
              <w:spacing w:line="276" w:lineRule="auto"/>
              <w:jc w:val="center"/>
              <w:rPr>
                <w:rFonts w:ascii="仿宋" w:hAnsi="仿宋" w:eastAsia="仿宋" w:cs="仿宋"/>
                <w:b/>
                <w:szCs w:val="21"/>
                <w:highlight w:val="none"/>
              </w:rPr>
            </w:pPr>
            <w:r>
              <w:rPr>
                <w:rFonts w:hint="eastAsia" w:ascii="仿宋" w:hAnsi="仿宋" w:eastAsia="仿宋" w:cs="仿宋"/>
                <w:b/>
                <w:szCs w:val="21"/>
                <w:highlight w:val="none"/>
                <w:lang w:val="en-US" w:eastAsia="zh-CN"/>
              </w:rPr>
              <w:t>1</w:t>
            </w:r>
            <w:r>
              <w:rPr>
                <w:rFonts w:ascii="仿宋" w:hAnsi="仿宋" w:eastAsia="仿宋" w:cs="仿宋"/>
                <w:b/>
                <w:szCs w:val="21"/>
                <w:highlight w:val="none"/>
              </w:rPr>
              <w:t>0</w:t>
            </w:r>
          </w:p>
        </w:tc>
        <w:tc>
          <w:tcPr>
            <w:tcW w:w="665" w:type="pct"/>
          </w:tcPr>
          <w:p>
            <w:pPr>
              <w:snapToGrid w:val="0"/>
              <w:spacing w:line="276" w:lineRule="auto"/>
              <w:jc w:val="center"/>
              <w:rPr>
                <w:rFonts w:ascii="仿宋" w:hAnsi="仿宋" w:eastAsia="仿宋" w:cs="仿宋"/>
                <w:b/>
                <w:szCs w:val="21"/>
                <w:highlight w:val="none"/>
              </w:rPr>
            </w:pPr>
          </w:p>
        </w:tc>
      </w:tr>
    </w:tbl>
    <w:p>
      <w:pPr>
        <w:pStyle w:val="2"/>
        <w:rPr>
          <w:rFonts w:hint="eastAsia"/>
        </w:rPr>
      </w:pPr>
    </w:p>
    <w:p>
      <w:pPr>
        <w:snapToGrid w:val="0"/>
        <w:spacing w:line="360" w:lineRule="auto"/>
        <w:rPr>
          <w:rFonts w:hint="eastAsia" w:ascii="仿宋" w:hAnsi="仿宋" w:eastAsia="仿宋" w:cs="仿宋"/>
          <w:b/>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pPr>
        <w:spacing w:line="360" w:lineRule="auto"/>
        <w:outlineLvl w:val="0"/>
        <w:rPr>
          <w:rFonts w:hint="eastAsia" w:ascii="仿宋" w:hAnsi="仿宋" w:eastAsia="仿宋" w:cs="仿宋"/>
          <w:b/>
          <w:sz w:val="36"/>
          <w:szCs w:val="36"/>
          <w:highlight w:val="none"/>
        </w:rPr>
      </w:pPr>
      <w:bookmarkStart w:id="401" w:name="_Toc22449"/>
      <w:r>
        <w:rPr>
          <w:rFonts w:hint="eastAsia" w:ascii="仿宋" w:hAnsi="仿宋" w:eastAsia="仿宋" w:cs="仿宋"/>
          <w:b/>
          <w:sz w:val="36"/>
          <w:szCs w:val="36"/>
          <w:highlight w:val="none"/>
        </w:rPr>
        <w:t>三、评标程序</w:t>
      </w:r>
      <w:bookmarkEnd w:id="401"/>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pPr>
        <w:pStyle w:val="129"/>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3.4.5</w:t>
      </w:r>
      <w:r>
        <w:rPr>
          <w:rFonts w:hint="eastAsia" w:ascii="仿宋" w:hAnsi="仿宋" w:eastAsia="仿宋" w:cs="仿宋"/>
          <w:sz w:val="24"/>
          <w:szCs w:val="24"/>
          <w:highlight w:val="none"/>
        </w:rPr>
        <w:t>对于未预留份额专门面向中小企业的政府采购服务项目，以及预留份额政府采购服务项目中的非预留部分标项，对小型和微型企业的投标报价给予10%-20%的扣除，用扣除后的价格参与评审</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具体根据</w:t>
      </w:r>
      <w:r>
        <w:rPr>
          <w:rFonts w:hint="eastAsia" w:ascii="仿宋" w:hAnsi="仿宋" w:eastAsia="仿宋" w:cs="仿宋"/>
          <w:b/>
          <w:color w:val="auto"/>
          <w:sz w:val="24"/>
          <w:szCs w:val="24"/>
          <w:highlight w:val="none"/>
        </w:rPr>
        <w:t>招标文件第四部分评标办法明确的扣除比例）</w:t>
      </w:r>
      <w:r>
        <w:rPr>
          <w:rFonts w:hint="eastAsia" w:ascii="仿宋" w:hAnsi="仿宋" w:eastAsia="仿宋" w:cs="仿宋"/>
          <w:sz w:val="24"/>
          <w:szCs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具体根据</w:t>
      </w:r>
      <w:r>
        <w:rPr>
          <w:rFonts w:hint="eastAsia" w:ascii="仿宋" w:hAnsi="仿宋" w:eastAsia="仿宋" w:cs="仿宋"/>
          <w:b/>
          <w:color w:val="auto"/>
          <w:sz w:val="24"/>
          <w:szCs w:val="24"/>
          <w:highlight w:val="none"/>
        </w:rPr>
        <w:t>招标文件第四部分评标办法明确的扣除比例）</w:t>
      </w:r>
      <w:r>
        <w:rPr>
          <w:rFonts w:hint="eastAsia" w:ascii="仿宋" w:hAnsi="仿宋" w:eastAsia="仿宋" w:cs="仿宋"/>
          <w:sz w:val="24"/>
          <w:szCs w:val="24"/>
          <w:highlight w:val="none"/>
        </w:rPr>
        <w:t>。组成联合体或者接受分包的小微企业与联合体内其他企业、分包企业之间存在直接控股、管理关系的，不享受价格扣除优惠政策</w:t>
      </w:r>
      <w:r>
        <w:rPr>
          <w:rFonts w:hint="eastAsia" w:ascii="仿宋" w:hAnsi="仿宋" w:eastAsia="仿宋" w:cs="仿宋"/>
          <w:kern w:val="0"/>
          <w:szCs w:val="24"/>
          <w:highlight w:val="none"/>
        </w:rPr>
        <w:t>。</w:t>
      </w:r>
    </w:p>
    <w:p>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pPr>
        <w:pStyle w:val="129"/>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4.2.12投标人仅提交备份投标文件，未在电子交易平台传输递交投标文件的，投标无效；</w:t>
      </w:r>
    </w:p>
    <w:p>
      <w:pPr>
        <w:pStyle w:val="4"/>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废标后，</w:t>
      </w:r>
      <w:r>
        <w:rPr>
          <w:rFonts w:hint="eastAsia" w:ascii="仿宋" w:hAnsi="仿宋" w:eastAsia="仿宋" w:cs="仿宋"/>
          <w:highlight w:val="none"/>
          <w:lang w:eastAsia="zh-CN"/>
        </w:rPr>
        <w:t>采购代理机构</w:t>
      </w:r>
      <w:r>
        <w:rPr>
          <w:rFonts w:hint="eastAsia" w:ascii="仿宋" w:hAnsi="仿宋" w:eastAsia="仿宋" w:cs="仿宋"/>
          <w:highlight w:val="none"/>
        </w:rPr>
        <w:t>应当将废标理由通知所有投标人。</w:t>
      </w:r>
    </w:p>
    <w:p>
      <w:pPr>
        <w:pStyle w:val="25"/>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highlight w:val="none"/>
          <w:lang w:eastAsia="zh-CN"/>
        </w:rPr>
        <w:t>采购代理机构</w:t>
      </w:r>
      <w:r>
        <w:rPr>
          <w:rFonts w:hint="eastAsia" w:ascii="仿宋" w:hAnsi="仿宋" w:eastAsia="仿宋" w:cs="仿宋"/>
          <w:highlight w:val="none"/>
        </w:rPr>
        <w:t>沟通并作书面记录。采购人、</w:t>
      </w:r>
      <w:r>
        <w:rPr>
          <w:rFonts w:hint="eastAsia" w:ascii="仿宋" w:hAnsi="仿宋" w:eastAsia="仿宋" w:cs="仿宋"/>
          <w:highlight w:val="none"/>
          <w:lang w:eastAsia="zh-CN"/>
        </w:rPr>
        <w:t>采购代理机构</w:t>
      </w:r>
      <w:r>
        <w:rPr>
          <w:rFonts w:hint="eastAsia" w:ascii="仿宋" w:hAnsi="仿宋" w:eastAsia="仿宋" w:cs="仿宋"/>
          <w:highlight w:val="none"/>
        </w:rPr>
        <w:t>确认后，将修改招标文件，重新组织采购活动。</w:t>
      </w:r>
    </w:p>
    <w:p>
      <w:pPr>
        <w:pStyle w:val="25"/>
        <w:snapToGrid w:val="0"/>
        <w:spacing w:line="36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highlight w:val="none"/>
        </w:rPr>
      </w:pPr>
    </w:p>
    <w:bookmarkEnd w:id="34"/>
    <w:p>
      <w:pPr>
        <w:spacing w:line="360" w:lineRule="auto"/>
        <w:ind w:left="720" w:leftChars="343" w:firstLine="1084" w:firstLineChars="300"/>
        <w:outlineLvl w:val="0"/>
        <w:rPr>
          <w:rFonts w:hint="eastAsia" w:ascii="仿宋" w:hAnsi="仿宋" w:eastAsia="仿宋" w:cs="仿宋"/>
          <w:b/>
          <w:sz w:val="36"/>
          <w:szCs w:val="36"/>
          <w:highlight w:val="none"/>
        </w:rPr>
      </w:pPr>
      <w:bookmarkStart w:id="402" w:name="第五部分"/>
      <w:bookmarkStart w:id="403" w:name="_Toc86217003"/>
    </w:p>
    <w:p>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pacing w:line="360" w:lineRule="auto"/>
        <w:ind w:left="720" w:leftChars="343" w:firstLine="1084" w:firstLineChars="300"/>
        <w:outlineLvl w:val="0"/>
        <w:rPr>
          <w:rFonts w:hint="eastAsia" w:ascii="仿宋" w:hAnsi="仿宋" w:eastAsia="仿宋" w:cs="仿宋"/>
          <w:b/>
          <w:sz w:val="36"/>
          <w:szCs w:val="36"/>
          <w:highlight w:val="none"/>
        </w:rPr>
      </w:pPr>
      <w:bookmarkStart w:id="404" w:name="_Toc23763"/>
      <w:r>
        <w:rPr>
          <w:rFonts w:hint="eastAsia" w:ascii="仿宋" w:hAnsi="仿宋" w:eastAsia="仿宋" w:cs="仿宋"/>
          <w:b/>
          <w:sz w:val="36"/>
          <w:szCs w:val="36"/>
          <w:highlight w:val="none"/>
        </w:rPr>
        <w:t>第五部分 拟签订的合同文本</w:t>
      </w:r>
      <w:bookmarkEnd w:id="404"/>
    </w:p>
    <w:p>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8"/>
          <w:szCs w:val="28"/>
          <w:highlight w:val="none"/>
        </w:rPr>
      </w:pPr>
    </w:p>
    <w:p>
      <w:pPr>
        <w:spacing w:line="480" w:lineRule="auto"/>
        <w:jc w:val="center"/>
        <w:rPr>
          <w:rFonts w:hint="eastAsia" w:ascii="仿宋" w:hAnsi="仿宋" w:eastAsia="仿宋" w:cs="仿宋"/>
          <w:b/>
          <w:sz w:val="24"/>
          <w:highlight w:val="none"/>
        </w:rPr>
      </w:pPr>
    </w:p>
    <w:p>
      <w:pPr>
        <w:spacing w:before="120" w:line="22" w:lineRule="atLeast"/>
        <w:rPr>
          <w:rFonts w:hint="eastAsia" w:ascii="仿宋" w:hAnsi="仿宋" w:eastAsia="仿宋" w:cs="仿宋"/>
          <w:sz w:val="24"/>
          <w:highlight w:val="none"/>
        </w:rPr>
      </w:pPr>
    </w:p>
    <w:p>
      <w:pPr>
        <w:pStyle w:val="4"/>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597"/>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hint="eastAsia" w:ascii="仿宋" w:hAnsi="仿宋" w:eastAsia="仿宋"/>
          <w:color w:val="000000" w:themeColor="text1"/>
          <w:sz w:val="24"/>
          <w:highlight w:val="none"/>
          <w:u w:val="single"/>
          <w14:textFill>
            <w14:solidFill>
              <w14:schemeClr w14:val="tx1"/>
            </w14:solidFill>
          </w14:textFill>
        </w:rPr>
        <w:t xml:space="preserve">杭州市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sz w:val="24"/>
          <w:highlight w:val="none"/>
        </w:rPr>
      </w:pPr>
    </w:p>
    <w:p>
      <w:pPr>
        <w:jc w:val="center"/>
        <w:rPr>
          <w:rFonts w:ascii="仿宋" w:hAnsi="仿宋" w:eastAsia="仿宋"/>
          <w:sz w:val="24"/>
          <w:highlight w:val="none"/>
        </w:rPr>
      </w:pPr>
    </w:p>
    <w:p>
      <w:pPr>
        <w:pStyle w:val="33"/>
        <w:snapToGrid w:val="0"/>
        <w:spacing w:line="360" w:lineRule="auto"/>
        <w:ind w:firstLine="482"/>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（合同样稿，最终稿由双方协商后确定）</w:t>
      </w:r>
    </w:p>
    <w:p>
      <w:pPr>
        <w:pStyle w:val="33"/>
        <w:snapToGrid w:val="0"/>
        <w:spacing w:line="360" w:lineRule="auto"/>
        <w:jc w:val="center"/>
        <w:rPr>
          <w:rFonts w:ascii="仿宋" w:hAnsi="仿宋" w:eastAsia="仿宋"/>
          <w:b/>
          <w:color w:val="auto"/>
          <w:sz w:val="24"/>
          <w:szCs w:val="24"/>
          <w:highlight w:val="none"/>
        </w:rPr>
      </w:pP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甲方： </w:t>
      </w:r>
      <w:r>
        <w:rPr>
          <w:rFonts w:hint="eastAsia" w:ascii="仿宋" w:hAnsi="仿宋" w:eastAsia="仿宋" w:cs="仿宋"/>
          <w:color w:val="auto"/>
          <w:sz w:val="21"/>
          <w:szCs w:val="21"/>
          <w:highlight w:val="none"/>
          <w:u w:val="single"/>
        </w:rPr>
        <w:t>杭州市行政大楼服务保障中心</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snapToGrid w:val="0"/>
        <w:spacing w:line="360" w:lineRule="auto"/>
        <w:ind w:firstLine="42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根据</w:t>
      </w:r>
      <w:r>
        <w:rPr>
          <w:rFonts w:hint="eastAsia" w:ascii="仿宋" w:hAnsi="仿宋" w:eastAsia="仿宋" w:cs="仿宋"/>
          <w:b/>
          <w:bCs/>
          <w:snapToGrid w:val="0"/>
          <w:color w:val="auto"/>
          <w:kern w:val="0"/>
          <w:sz w:val="21"/>
          <w:szCs w:val="21"/>
          <w:highlight w:val="none"/>
          <w:lang w:eastAsia="zh-CN"/>
        </w:rPr>
        <w:t>《</w:t>
      </w:r>
      <w:r>
        <w:rPr>
          <w:rFonts w:hint="eastAsia" w:ascii="仿宋" w:hAnsi="仿宋" w:eastAsia="仿宋" w:cs="仿宋"/>
          <w:b/>
          <w:bCs/>
          <w:snapToGrid w:val="0"/>
          <w:color w:val="auto"/>
          <w:kern w:val="0"/>
          <w:sz w:val="21"/>
          <w:szCs w:val="21"/>
          <w:highlight w:val="none"/>
          <w:lang w:val="en-US" w:eastAsia="zh-CN"/>
        </w:rPr>
        <w:t>中华人民共和国政府采购法</w:t>
      </w:r>
      <w:r>
        <w:rPr>
          <w:rFonts w:hint="eastAsia" w:ascii="仿宋" w:hAnsi="仿宋" w:eastAsia="仿宋" w:cs="仿宋"/>
          <w:b/>
          <w:bCs/>
          <w:snapToGrid w:val="0"/>
          <w:color w:val="auto"/>
          <w:kern w:val="0"/>
          <w:sz w:val="21"/>
          <w:szCs w:val="21"/>
          <w:highlight w:val="none"/>
          <w:lang w:eastAsia="zh-CN"/>
        </w:rPr>
        <w:t>》、</w:t>
      </w:r>
      <w:r>
        <w:rPr>
          <w:rFonts w:hint="eastAsia" w:ascii="仿宋" w:hAnsi="仿宋" w:eastAsia="仿宋" w:cs="仿宋"/>
          <w:b/>
          <w:bCs/>
          <w:snapToGrid w:val="0"/>
          <w:color w:val="auto"/>
          <w:kern w:val="0"/>
          <w:sz w:val="21"/>
          <w:szCs w:val="21"/>
          <w:highlight w:val="none"/>
        </w:rPr>
        <w:t>《中华人民共和国民法典》等有关法律法规的规定，杭州市行政大楼服务保障中心(甲方)经过公开招标 ，确定乙方为服务单位。经协商达成以下条款</w:t>
      </w:r>
      <w:r>
        <w:rPr>
          <w:rFonts w:hint="eastAsia" w:ascii="仿宋" w:hAnsi="仿宋" w:eastAsia="仿宋" w:cs="仿宋"/>
          <w:snapToGrid w:val="0"/>
          <w:color w:val="auto"/>
          <w:kern w:val="0"/>
          <w:sz w:val="21"/>
          <w:szCs w:val="21"/>
          <w:highlight w:val="none"/>
        </w:rPr>
        <w:t>：</w:t>
      </w:r>
    </w:p>
    <w:p>
      <w:pPr>
        <w:numPr>
          <w:ilvl w:val="0"/>
          <w:numId w:val="1"/>
        </w:numPr>
        <w:snapToGrid w:val="0"/>
        <w:spacing w:line="360" w:lineRule="auto"/>
        <w:ind w:firstLine="422" w:firstLineChars="200"/>
        <w:jc w:val="left"/>
        <w:rPr>
          <w:rFonts w:hint="eastAsia"/>
          <w:color w:val="auto"/>
          <w:highlight w:val="none"/>
          <w:u w:val="single"/>
        </w:rPr>
      </w:pPr>
      <w:r>
        <w:rPr>
          <w:rFonts w:hint="eastAsia" w:ascii="仿宋" w:hAnsi="仿宋" w:eastAsia="仿宋" w:cs="仿宋"/>
          <w:b/>
          <w:bCs/>
          <w:snapToGrid w:val="0"/>
          <w:color w:val="auto"/>
          <w:kern w:val="0"/>
          <w:sz w:val="21"/>
          <w:szCs w:val="21"/>
          <w:highlight w:val="none"/>
        </w:rPr>
        <w:t>合同标的：</w:t>
      </w:r>
      <w:r>
        <w:rPr>
          <w:rFonts w:hint="eastAsia" w:ascii="仿宋" w:hAnsi="仿宋" w:eastAsia="仿宋" w:cs="仿宋"/>
          <w:b/>
          <w:bCs/>
          <w:snapToGrid w:val="0"/>
          <w:color w:val="auto"/>
          <w:kern w:val="0"/>
          <w:sz w:val="21"/>
          <w:szCs w:val="21"/>
          <w:highlight w:val="none"/>
          <w:u w:val="single"/>
          <w:lang w:eastAsia="zh-CN"/>
        </w:rPr>
        <w:fldChar w:fldCharType="begin"/>
      </w:r>
      <w:r>
        <w:rPr>
          <w:rFonts w:hint="eastAsia" w:ascii="仿宋" w:hAnsi="仿宋" w:eastAsia="仿宋" w:cs="仿宋"/>
          <w:b/>
          <w:bCs/>
          <w:snapToGrid w:val="0"/>
          <w:color w:val="auto"/>
          <w:kern w:val="0"/>
          <w:sz w:val="21"/>
          <w:szCs w:val="21"/>
          <w:highlight w:val="none"/>
          <w:u w:val="single"/>
          <w:lang w:eastAsia="zh-CN"/>
        </w:rPr>
        <w:instrText xml:space="preserve"> HYPERLINK "javascript:;" </w:instrText>
      </w:r>
      <w:r>
        <w:rPr>
          <w:rFonts w:hint="eastAsia" w:ascii="仿宋" w:hAnsi="仿宋" w:eastAsia="仿宋" w:cs="仿宋"/>
          <w:b/>
          <w:bCs/>
          <w:snapToGrid w:val="0"/>
          <w:color w:val="auto"/>
          <w:kern w:val="0"/>
          <w:sz w:val="21"/>
          <w:szCs w:val="21"/>
          <w:highlight w:val="none"/>
          <w:u w:val="single"/>
          <w:lang w:eastAsia="zh-CN"/>
        </w:rPr>
        <w:fldChar w:fldCharType="separate"/>
      </w:r>
      <w:r>
        <w:rPr>
          <w:rFonts w:hint="eastAsia" w:ascii="仿宋" w:hAnsi="仿宋" w:eastAsia="仿宋" w:cs="仿宋"/>
          <w:b/>
          <w:bCs/>
          <w:snapToGrid w:val="0"/>
          <w:color w:val="auto"/>
          <w:kern w:val="0"/>
          <w:sz w:val="21"/>
          <w:szCs w:val="21"/>
          <w:highlight w:val="none"/>
          <w:u w:val="single"/>
          <w:lang w:eastAsia="zh-CN"/>
        </w:rPr>
        <w:t>杭州市市民中心职工一食堂（H楼）食堂服务外包</w:t>
      </w:r>
      <w:r>
        <w:rPr>
          <w:rFonts w:hint="eastAsia" w:ascii="仿宋" w:hAnsi="仿宋" w:eastAsia="仿宋" w:cs="仿宋"/>
          <w:b/>
          <w:bCs/>
          <w:snapToGrid w:val="0"/>
          <w:color w:val="auto"/>
          <w:kern w:val="0"/>
          <w:sz w:val="21"/>
          <w:szCs w:val="21"/>
          <w:highlight w:val="none"/>
          <w:u w:val="single"/>
          <w:lang w:eastAsia="zh-CN"/>
        </w:rPr>
        <w:fldChar w:fldCharType="end"/>
      </w:r>
    </w:p>
    <w:p>
      <w:pPr>
        <w:snapToGrid w:val="0"/>
        <w:spacing w:line="360" w:lineRule="auto"/>
        <w:jc w:val="left"/>
        <w:rPr>
          <w:rFonts w:hint="eastAsia"/>
          <w:color w:val="auto"/>
          <w:highlight w:val="none"/>
        </w:rPr>
      </w:pPr>
      <w:r>
        <w:rPr>
          <w:rFonts w:hint="eastAsia" w:ascii="仿宋" w:hAnsi="仿宋" w:eastAsia="仿宋" w:cs="仿宋"/>
          <w:b/>
          <w:bCs/>
          <w:snapToGrid w:val="0"/>
          <w:color w:val="auto"/>
          <w:kern w:val="0"/>
          <w:sz w:val="21"/>
          <w:szCs w:val="21"/>
          <w:highlight w:val="none"/>
        </w:rPr>
        <w:t>二、合同期限：</w:t>
      </w:r>
      <w:bookmarkStart w:id="405" w:name="_Hlk58076922"/>
      <w:r>
        <w:rPr>
          <w:rFonts w:hint="eastAsia" w:ascii="仿宋" w:hAnsi="仿宋" w:eastAsia="仿宋" w:cs="仿宋"/>
          <w:b/>
          <w:bCs/>
          <w:color w:val="auto"/>
          <w:kern w:val="0"/>
          <w:szCs w:val="21"/>
          <w:highlight w:val="none"/>
          <w:u w:val="single"/>
          <w:lang w:val="en-US" w:eastAsia="zh-CN"/>
        </w:rPr>
        <w:t>1年（自2024年1月1日至2024年12月31日止），合同</w:t>
      </w:r>
      <w:r>
        <w:rPr>
          <w:rFonts w:hint="eastAsia" w:ascii="仿宋" w:hAnsi="仿宋" w:eastAsia="仿宋" w:cs="仿宋"/>
          <w:b/>
          <w:bCs/>
          <w:color w:val="auto"/>
          <w:kern w:val="0"/>
          <w:szCs w:val="21"/>
          <w:highlight w:val="none"/>
          <w:u w:val="single"/>
        </w:rPr>
        <w:t>期满，</w:t>
      </w:r>
      <w:r>
        <w:rPr>
          <w:rFonts w:hint="eastAsia" w:ascii="仿宋" w:hAnsi="仿宋" w:eastAsia="仿宋" w:cs="仿宋"/>
          <w:b/>
          <w:bCs/>
          <w:color w:val="auto"/>
          <w:kern w:val="0"/>
          <w:szCs w:val="21"/>
          <w:highlight w:val="none"/>
          <w:u w:val="single"/>
          <w:lang w:val="en-US" w:eastAsia="zh-CN"/>
        </w:rPr>
        <w:t>乙方</w:t>
      </w:r>
      <w:r>
        <w:rPr>
          <w:rFonts w:hint="eastAsia" w:ascii="仿宋" w:hAnsi="仿宋" w:eastAsia="仿宋" w:cs="仿宋"/>
          <w:b/>
          <w:bCs/>
          <w:color w:val="auto"/>
          <w:kern w:val="0"/>
          <w:szCs w:val="21"/>
          <w:highlight w:val="none"/>
          <w:u w:val="single"/>
        </w:rPr>
        <w:t>根据</w:t>
      </w:r>
      <w:r>
        <w:rPr>
          <w:rFonts w:hint="eastAsia" w:ascii="仿宋" w:hAnsi="仿宋" w:eastAsia="仿宋" w:cs="仿宋"/>
          <w:b/>
          <w:bCs/>
          <w:color w:val="auto"/>
          <w:kern w:val="0"/>
          <w:szCs w:val="21"/>
          <w:highlight w:val="none"/>
          <w:u w:val="single"/>
          <w:lang w:val="en-US" w:eastAsia="zh-CN"/>
        </w:rPr>
        <w:t>甲方</w:t>
      </w:r>
      <w:r>
        <w:rPr>
          <w:rFonts w:hint="eastAsia" w:ascii="仿宋" w:hAnsi="仿宋" w:eastAsia="仿宋" w:cs="仿宋"/>
          <w:b/>
          <w:bCs/>
          <w:color w:val="auto"/>
          <w:kern w:val="0"/>
          <w:szCs w:val="21"/>
          <w:highlight w:val="none"/>
          <w:u w:val="single"/>
        </w:rPr>
        <w:t>的要求延续提供1-</w:t>
      </w:r>
      <w:r>
        <w:rPr>
          <w:rFonts w:hint="eastAsia" w:ascii="仿宋" w:hAnsi="仿宋" w:eastAsia="仿宋" w:cs="仿宋"/>
          <w:b/>
          <w:bCs/>
          <w:color w:val="auto"/>
          <w:kern w:val="0"/>
          <w:szCs w:val="21"/>
          <w:highlight w:val="none"/>
          <w:u w:val="single"/>
          <w:lang w:val="en-US" w:eastAsia="zh-CN"/>
        </w:rPr>
        <w:t>3</w:t>
      </w:r>
      <w:r>
        <w:rPr>
          <w:rFonts w:hint="eastAsia" w:ascii="仿宋" w:hAnsi="仿宋" w:eastAsia="仿宋" w:cs="仿宋"/>
          <w:b/>
          <w:bCs/>
          <w:color w:val="auto"/>
          <w:kern w:val="0"/>
          <w:szCs w:val="21"/>
          <w:highlight w:val="none"/>
          <w:u w:val="single"/>
        </w:rPr>
        <w:t>个月的服务，费用标准按</w:t>
      </w:r>
      <w:r>
        <w:rPr>
          <w:rFonts w:hint="eastAsia" w:ascii="仿宋" w:hAnsi="仿宋" w:eastAsia="仿宋" w:cs="仿宋"/>
          <w:b/>
          <w:bCs/>
          <w:color w:val="auto"/>
          <w:kern w:val="0"/>
          <w:szCs w:val="21"/>
          <w:highlight w:val="none"/>
          <w:u w:val="single"/>
          <w:lang w:val="en-US" w:eastAsia="zh-CN"/>
        </w:rPr>
        <w:t>新</w:t>
      </w:r>
      <w:r>
        <w:rPr>
          <w:rFonts w:hint="eastAsia" w:ascii="仿宋" w:hAnsi="仿宋" w:eastAsia="仿宋" w:cs="仿宋"/>
          <w:b/>
          <w:bCs/>
          <w:color w:val="auto"/>
          <w:kern w:val="0"/>
          <w:szCs w:val="21"/>
          <w:highlight w:val="none"/>
          <w:u w:val="single"/>
        </w:rPr>
        <w:t>合同规定执行</w:t>
      </w:r>
      <w:r>
        <w:rPr>
          <w:rFonts w:hint="eastAsia" w:ascii="仿宋" w:hAnsi="仿宋" w:eastAsia="仿宋" w:cs="仿宋"/>
          <w:b/>
          <w:bCs/>
          <w:color w:val="auto"/>
          <w:kern w:val="0"/>
          <w:szCs w:val="21"/>
          <w:highlight w:val="none"/>
          <w:u w:val="single"/>
          <w:lang w:val="en-US" w:eastAsia="zh-CN"/>
        </w:rPr>
        <w:t>。</w:t>
      </w:r>
      <w:bookmarkEnd w:id="405"/>
    </w:p>
    <w:p>
      <w:pPr>
        <w:snapToGrid w:val="0"/>
        <w:spacing w:line="360" w:lineRule="auto"/>
        <w:ind w:firstLine="42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三、服务费及支付方式：</w:t>
      </w:r>
    </w:p>
    <w:p>
      <w:pPr>
        <w:snapToGrid w:val="0"/>
        <w:spacing w:line="384" w:lineRule="auto"/>
        <w:ind w:firstLine="420" w:firstLineChars="200"/>
        <w:rPr>
          <w:rFonts w:hint="eastAsia" w:ascii="仿宋" w:hAnsi="仿宋" w:eastAsia="仿宋" w:cs="仿宋"/>
          <w:bCs/>
          <w:snapToGrid w:val="0"/>
          <w:color w:val="auto"/>
          <w:kern w:val="0"/>
          <w:sz w:val="21"/>
          <w:szCs w:val="21"/>
          <w:highlight w:val="none"/>
        </w:rPr>
      </w:pPr>
      <w:bookmarkStart w:id="406" w:name="_Hlk58076997"/>
      <w:bookmarkStart w:id="407" w:name="_Hlk57969421"/>
      <w:r>
        <w:rPr>
          <w:rFonts w:hint="eastAsia" w:ascii="仿宋" w:hAnsi="仿宋" w:eastAsia="仿宋" w:cs="仿宋"/>
          <w:snapToGrid w:val="0"/>
          <w:color w:val="auto"/>
          <w:kern w:val="0"/>
          <w:sz w:val="21"/>
          <w:szCs w:val="21"/>
          <w:highlight w:val="none"/>
        </w:rPr>
        <w:t>1.</w:t>
      </w:r>
      <w:r>
        <w:rPr>
          <w:rFonts w:hint="eastAsia" w:ascii="仿宋" w:hAnsi="仿宋" w:eastAsia="仿宋" w:cs="仿宋"/>
          <w:bCs/>
          <w:snapToGrid w:val="0"/>
          <w:color w:val="auto"/>
          <w:kern w:val="0"/>
          <w:sz w:val="21"/>
          <w:szCs w:val="21"/>
          <w:highlight w:val="none"/>
        </w:rPr>
        <w:t xml:space="preserve"> 合计服务费用</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元整（大写）（小写：¥     ）</w:t>
      </w:r>
      <w:bookmarkStart w:id="408" w:name="_Hlk57367661"/>
      <w:r>
        <w:rPr>
          <w:rFonts w:hint="eastAsia" w:ascii="仿宋" w:hAnsi="仿宋" w:eastAsia="仿宋" w:cs="仿宋"/>
          <w:bCs/>
          <w:snapToGrid w:val="0"/>
          <w:color w:val="auto"/>
          <w:kern w:val="0"/>
          <w:sz w:val="21"/>
          <w:szCs w:val="21"/>
          <w:highlight w:val="none"/>
          <w:lang w:eastAsia="zh-CN"/>
        </w:rPr>
        <w:t>，</w:t>
      </w:r>
      <w:r>
        <w:rPr>
          <w:rFonts w:hint="eastAsia" w:ascii="仿宋" w:hAnsi="仿宋" w:eastAsia="仿宋" w:cs="仿宋"/>
          <w:bCs/>
          <w:snapToGrid w:val="0"/>
          <w:color w:val="auto"/>
          <w:kern w:val="0"/>
          <w:sz w:val="21"/>
          <w:szCs w:val="21"/>
          <w:highlight w:val="none"/>
        </w:rPr>
        <w:t>甲方按月支付给乙方，当月服务费根据上月监管考核结果进行支付（首月服务费</w:t>
      </w:r>
      <w:r>
        <w:rPr>
          <w:rFonts w:hint="eastAsia" w:ascii="仿宋" w:hAnsi="仿宋" w:eastAsia="仿宋" w:cs="仿宋"/>
          <w:bCs/>
          <w:snapToGrid w:val="0"/>
          <w:color w:val="auto"/>
          <w:kern w:val="0"/>
          <w:sz w:val="21"/>
          <w:szCs w:val="21"/>
          <w:highlight w:val="none"/>
          <w:lang w:val="en-US" w:eastAsia="zh-CN"/>
        </w:rPr>
        <w:t>无须监管考核全额支付</w:t>
      </w:r>
      <w:r>
        <w:rPr>
          <w:rFonts w:hint="eastAsia" w:ascii="仿宋" w:hAnsi="仿宋" w:eastAsia="仿宋" w:cs="仿宋"/>
          <w:bCs/>
          <w:snapToGrid w:val="0"/>
          <w:color w:val="auto"/>
          <w:kern w:val="0"/>
          <w:sz w:val="21"/>
          <w:szCs w:val="21"/>
          <w:highlight w:val="none"/>
        </w:rPr>
        <w:t>）。乙方工作人员的工资等由乙方自行根据考核情况进行发放（含工作人员的国定假、双休日及重大活动的人员加班工资、工作人员服装费）。</w:t>
      </w:r>
      <w:bookmarkEnd w:id="408"/>
    </w:p>
    <w:p>
      <w:pPr>
        <w:snapToGrid w:val="0"/>
        <w:spacing w:line="360" w:lineRule="auto"/>
        <w:ind w:firstLine="422" w:firstLineChars="200"/>
        <w:jc w:val="left"/>
        <w:rPr>
          <w:color w:val="auto"/>
          <w:highlight w:val="none"/>
        </w:rPr>
      </w:pPr>
      <w:r>
        <w:rPr>
          <w:rFonts w:hint="eastAsia" w:ascii="仿宋" w:hAnsi="仿宋" w:eastAsia="仿宋" w:cs="仿宋"/>
          <w:b/>
          <w:bCs/>
          <w:color w:val="auto"/>
          <w:kern w:val="0"/>
          <w:szCs w:val="21"/>
          <w:highlight w:val="none"/>
          <w:u w:val="single"/>
        </w:rPr>
        <w:t>本项目因为采购流程时间导致原服务商需延期</w:t>
      </w:r>
      <w:r>
        <w:rPr>
          <w:rFonts w:hint="eastAsia" w:ascii="仿宋" w:hAnsi="仿宋" w:eastAsia="仿宋" w:cs="仿宋"/>
          <w:b/>
          <w:bCs/>
          <w:color w:val="auto"/>
          <w:kern w:val="0"/>
          <w:szCs w:val="21"/>
          <w:highlight w:val="none"/>
          <w:u w:val="single"/>
          <w:lang w:val="en-US" w:eastAsia="zh-CN"/>
        </w:rPr>
        <w:t xml:space="preserve"> 1-3  </w:t>
      </w:r>
      <w:r>
        <w:rPr>
          <w:rFonts w:hint="eastAsia" w:ascii="仿宋" w:hAnsi="仿宋" w:eastAsia="仿宋" w:cs="仿宋"/>
          <w:b/>
          <w:bCs/>
          <w:color w:val="auto"/>
          <w:kern w:val="0"/>
          <w:szCs w:val="21"/>
          <w:highlight w:val="none"/>
          <w:u w:val="single"/>
        </w:rPr>
        <w:t>个月服务，</w:t>
      </w:r>
      <w:r>
        <w:rPr>
          <w:rFonts w:hint="eastAsia" w:ascii="仿宋" w:hAnsi="仿宋" w:eastAsia="仿宋" w:cs="仿宋"/>
          <w:b/>
          <w:bCs/>
          <w:color w:val="auto"/>
          <w:kern w:val="0"/>
          <w:szCs w:val="21"/>
          <w:highlight w:val="none"/>
          <w:u w:val="single"/>
          <w:lang w:val="en-US" w:eastAsia="zh-CN"/>
        </w:rPr>
        <w:t>乙方</w:t>
      </w:r>
      <w:r>
        <w:rPr>
          <w:rFonts w:hint="eastAsia" w:ascii="仿宋" w:hAnsi="仿宋" w:eastAsia="仿宋" w:cs="仿宋"/>
          <w:b/>
          <w:bCs/>
          <w:color w:val="auto"/>
          <w:kern w:val="0"/>
          <w:szCs w:val="21"/>
          <w:highlight w:val="none"/>
          <w:u w:val="single"/>
        </w:rPr>
        <w:t>需在收到</w:t>
      </w:r>
      <w:r>
        <w:rPr>
          <w:rFonts w:hint="eastAsia" w:ascii="仿宋" w:hAnsi="仿宋" w:eastAsia="仿宋" w:cs="仿宋"/>
          <w:b/>
          <w:bCs/>
          <w:color w:val="auto"/>
          <w:kern w:val="0"/>
          <w:szCs w:val="21"/>
          <w:highlight w:val="none"/>
          <w:u w:val="single"/>
          <w:lang w:val="en-US" w:eastAsia="zh-CN"/>
        </w:rPr>
        <w:t>甲方</w:t>
      </w:r>
      <w:r>
        <w:rPr>
          <w:rFonts w:hint="eastAsia" w:ascii="仿宋" w:hAnsi="仿宋" w:eastAsia="仿宋" w:cs="仿宋"/>
          <w:b/>
          <w:bCs/>
          <w:color w:val="auto"/>
          <w:kern w:val="0"/>
          <w:szCs w:val="21"/>
          <w:highlight w:val="none"/>
          <w:u w:val="single"/>
        </w:rPr>
        <w:t>支付首</w:t>
      </w:r>
      <w:r>
        <w:rPr>
          <w:rFonts w:hint="eastAsia" w:ascii="仿宋" w:hAnsi="仿宋" w:eastAsia="仿宋" w:cs="仿宋"/>
          <w:b/>
          <w:bCs/>
          <w:color w:val="auto"/>
          <w:kern w:val="0"/>
          <w:szCs w:val="21"/>
          <w:highlight w:val="none"/>
          <w:u w:val="single"/>
          <w:lang w:val="en-US" w:eastAsia="zh-CN"/>
        </w:rPr>
        <w:t>笔</w:t>
      </w:r>
      <w:r>
        <w:rPr>
          <w:rFonts w:hint="eastAsia" w:ascii="仿宋" w:hAnsi="仿宋" w:eastAsia="仿宋" w:cs="仿宋"/>
          <w:b/>
          <w:bCs/>
          <w:color w:val="auto"/>
          <w:kern w:val="0"/>
          <w:szCs w:val="21"/>
          <w:highlight w:val="none"/>
          <w:u w:val="single"/>
        </w:rPr>
        <w:t>费用后一周内，按中标</w:t>
      </w:r>
      <w:r>
        <w:rPr>
          <w:rFonts w:hint="eastAsia" w:ascii="仿宋" w:hAnsi="仿宋" w:eastAsia="仿宋" w:cs="仿宋"/>
          <w:b/>
          <w:bCs/>
          <w:color w:val="auto"/>
          <w:kern w:val="0"/>
          <w:szCs w:val="21"/>
          <w:highlight w:val="none"/>
          <w:u w:val="single"/>
          <w:lang w:val="en-US" w:eastAsia="zh-CN"/>
        </w:rPr>
        <w:t>金额</w:t>
      </w:r>
      <w:r>
        <w:rPr>
          <w:rFonts w:hint="eastAsia" w:ascii="仿宋" w:hAnsi="仿宋" w:eastAsia="仿宋" w:cs="仿宋"/>
          <w:b/>
          <w:bCs/>
          <w:color w:val="auto"/>
          <w:kern w:val="0"/>
          <w:szCs w:val="21"/>
          <w:highlight w:val="none"/>
          <w:u w:val="single"/>
        </w:rPr>
        <w:t>折算延期</w:t>
      </w:r>
      <w:r>
        <w:rPr>
          <w:rFonts w:hint="eastAsia" w:ascii="仿宋" w:hAnsi="仿宋" w:eastAsia="仿宋" w:cs="仿宋"/>
          <w:b/>
          <w:bCs/>
          <w:color w:val="auto"/>
          <w:kern w:val="0"/>
          <w:szCs w:val="21"/>
          <w:highlight w:val="none"/>
          <w:u w:val="single"/>
          <w:lang w:val="en-US" w:eastAsia="zh-CN"/>
        </w:rPr>
        <w:t xml:space="preserve">  1-3  </w:t>
      </w:r>
      <w:r>
        <w:rPr>
          <w:rFonts w:hint="eastAsia" w:ascii="仿宋" w:hAnsi="仿宋" w:eastAsia="仿宋" w:cs="仿宋"/>
          <w:b/>
          <w:bCs/>
          <w:color w:val="auto"/>
          <w:kern w:val="0"/>
          <w:szCs w:val="21"/>
          <w:highlight w:val="none"/>
          <w:u w:val="single"/>
        </w:rPr>
        <w:t>个月服务费</w:t>
      </w:r>
      <w:r>
        <w:rPr>
          <w:rFonts w:hint="eastAsia" w:ascii="仿宋" w:hAnsi="仿宋" w:eastAsia="仿宋" w:cs="仿宋"/>
          <w:b/>
          <w:bCs/>
          <w:color w:val="auto"/>
          <w:kern w:val="0"/>
          <w:szCs w:val="21"/>
          <w:highlight w:val="none"/>
          <w:u w:val="single"/>
          <w:lang w:eastAsia="zh-CN"/>
        </w:rPr>
        <w:t>（</w:t>
      </w:r>
      <w:r>
        <w:rPr>
          <w:rFonts w:hint="eastAsia" w:ascii="仿宋" w:hAnsi="仿宋" w:eastAsia="仿宋" w:cs="仿宋"/>
          <w:b/>
          <w:bCs/>
          <w:color w:val="auto"/>
          <w:kern w:val="0"/>
          <w:szCs w:val="21"/>
          <w:highlight w:val="none"/>
          <w:u w:val="single"/>
          <w:lang w:val="en-US" w:eastAsia="zh-CN"/>
        </w:rPr>
        <w:t>人民币：  元</w:t>
      </w:r>
      <w:r>
        <w:rPr>
          <w:rFonts w:hint="eastAsia" w:ascii="仿宋" w:hAnsi="仿宋" w:eastAsia="仿宋" w:cs="仿宋"/>
          <w:b/>
          <w:bCs/>
          <w:color w:val="auto"/>
          <w:kern w:val="0"/>
          <w:szCs w:val="21"/>
          <w:highlight w:val="none"/>
          <w:u w:val="single"/>
          <w:lang w:eastAsia="zh-CN"/>
        </w:rPr>
        <w:t>）</w:t>
      </w:r>
      <w:r>
        <w:rPr>
          <w:rFonts w:hint="eastAsia" w:ascii="仿宋" w:hAnsi="仿宋" w:eastAsia="仿宋" w:cs="仿宋"/>
          <w:b/>
          <w:bCs/>
          <w:color w:val="auto"/>
          <w:kern w:val="0"/>
          <w:szCs w:val="21"/>
          <w:highlight w:val="none"/>
          <w:u w:val="single"/>
        </w:rPr>
        <w:t>支付至原服务单位。</w:t>
      </w:r>
    </w:p>
    <w:p>
      <w:pPr>
        <w:snapToGrid w:val="0"/>
        <w:spacing w:line="384"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2.甲方应按约定将服务费等转入乙方指定的银行帐户，</w:t>
      </w:r>
      <w:r>
        <w:rPr>
          <w:rFonts w:hint="eastAsia" w:ascii="仿宋" w:hAnsi="仿宋" w:eastAsia="仿宋" w:cs="仿宋"/>
          <w:snapToGrid w:val="0"/>
          <w:color w:val="auto"/>
          <w:kern w:val="0"/>
          <w:sz w:val="21"/>
          <w:szCs w:val="21"/>
          <w:highlight w:val="none"/>
          <w:u w:val="single"/>
        </w:rPr>
        <w:t>因财政预算资金下达或国库拨付流程等原因造成甲方服务费支付延迟的不视为违约。</w:t>
      </w:r>
      <w:bookmarkEnd w:id="406"/>
    </w:p>
    <w:p>
      <w:pPr>
        <w:snapToGrid w:val="0"/>
        <w:spacing w:line="384"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成交单位银行账户信息：</w:t>
      </w:r>
    </w:p>
    <w:p>
      <w:pPr>
        <w:snapToGrid w:val="0"/>
        <w:spacing w:line="384"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单    位： </w:t>
      </w:r>
    </w:p>
    <w:p>
      <w:pPr>
        <w:snapToGrid w:val="0"/>
        <w:spacing w:line="384"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开户银行： </w:t>
      </w:r>
    </w:p>
    <w:p>
      <w:pPr>
        <w:snapToGrid w:val="0"/>
        <w:spacing w:line="384"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银行帐号：</w:t>
      </w:r>
    </w:p>
    <w:p>
      <w:pPr>
        <w:snapToGrid w:val="0"/>
        <w:spacing w:line="384" w:lineRule="auto"/>
        <w:ind w:firstLine="420" w:firstLineChars="200"/>
        <w:rPr>
          <w:rFonts w:hint="eastAsia" w:ascii="仿宋" w:hAnsi="仿宋" w:eastAsia="仿宋" w:cs="仿宋"/>
          <w:snapToGrid w:val="0"/>
          <w:color w:val="auto"/>
          <w:kern w:val="0"/>
          <w:sz w:val="21"/>
          <w:szCs w:val="21"/>
          <w:highlight w:val="none"/>
        </w:rPr>
      </w:pPr>
      <w:bookmarkStart w:id="409" w:name="_Hlk58077060"/>
      <w:r>
        <w:rPr>
          <w:rFonts w:hint="eastAsia" w:ascii="仿宋" w:hAnsi="仿宋" w:eastAsia="仿宋" w:cs="仿宋"/>
          <w:snapToGrid w:val="0"/>
          <w:color w:val="auto"/>
          <w:kern w:val="0"/>
          <w:sz w:val="21"/>
          <w:szCs w:val="21"/>
          <w:highlight w:val="none"/>
        </w:rPr>
        <w:t>进度款结算流程：合同金额1%的履约保证金缴纳后，凭银行回单到杭州市行政大楼服务保障中心财务（解放东路市民中心B座）</w:t>
      </w:r>
      <w:r>
        <w:rPr>
          <w:rFonts w:hint="eastAsia" w:ascii="仿宋" w:hAnsi="仿宋" w:eastAsia="仿宋" w:cs="仿宋"/>
          <w:snapToGrid w:val="0"/>
          <w:color w:val="auto"/>
          <w:kern w:val="0"/>
          <w:sz w:val="21"/>
          <w:szCs w:val="21"/>
          <w:highlight w:val="none"/>
          <w:lang w:val="en-US" w:eastAsia="zh-CN"/>
        </w:rPr>
        <w:t>319</w:t>
      </w:r>
      <w:r>
        <w:rPr>
          <w:rFonts w:hint="eastAsia" w:ascii="仿宋" w:hAnsi="仿宋" w:eastAsia="仿宋" w:cs="仿宋"/>
          <w:snapToGrid w:val="0"/>
          <w:color w:val="auto"/>
          <w:kern w:val="0"/>
          <w:sz w:val="21"/>
          <w:szCs w:val="21"/>
          <w:highlight w:val="none"/>
        </w:rPr>
        <w:t>室（联系电话0571-8525</w:t>
      </w:r>
      <w:r>
        <w:rPr>
          <w:rFonts w:hint="eastAsia" w:ascii="仿宋" w:hAnsi="仿宋" w:eastAsia="仿宋" w:cs="仿宋"/>
          <w:snapToGrid w:val="0"/>
          <w:color w:val="auto"/>
          <w:kern w:val="0"/>
          <w:sz w:val="21"/>
          <w:szCs w:val="21"/>
          <w:highlight w:val="none"/>
          <w:lang w:val="en-US" w:eastAsia="zh-CN"/>
        </w:rPr>
        <w:t>6187</w:t>
      </w:r>
      <w:r>
        <w:rPr>
          <w:rFonts w:hint="eastAsia" w:ascii="仿宋" w:hAnsi="仿宋" w:eastAsia="仿宋" w:cs="仿宋"/>
          <w:snapToGrid w:val="0"/>
          <w:color w:val="auto"/>
          <w:kern w:val="0"/>
          <w:sz w:val="21"/>
          <w:szCs w:val="21"/>
          <w:highlight w:val="none"/>
        </w:rPr>
        <w:t>）开具履约保证金收据；后续进度款支付及结算凭有效票据办理。</w:t>
      </w:r>
      <w:bookmarkEnd w:id="409"/>
      <w:r>
        <w:rPr>
          <w:rFonts w:hint="eastAsia" w:ascii="仿宋" w:hAnsi="仿宋" w:eastAsia="仿宋" w:cs="仿宋"/>
          <w:snapToGrid w:val="0"/>
          <w:color w:val="auto"/>
          <w:kern w:val="0"/>
          <w:sz w:val="21"/>
          <w:szCs w:val="21"/>
          <w:highlight w:val="none"/>
          <w:lang w:val="en-US" w:eastAsia="zh-CN"/>
        </w:rPr>
        <w:t>甲方向乙方支付每笔款项前乙方应向甲方提供与当期合同款等额的正规有效增值税发票，未及时提供相应发票的，甲方有权暂不付款且不承担逾期违约的责任。乙方同意，如因审批流程致使付款延迟的，不视甲方违约。</w:t>
      </w:r>
    </w:p>
    <w:p>
      <w:pPr>
        <w:snapToGrid w:val="0"/>
        <w:spacing w:line="360" w:lineRule="auto"/>
        <w:ind w:firstLine="420" w:firstLineChars="200"/>
        <w:rPr>
          <w:rFonts w:hint="eastAsia" w:ascii="仿宋" w:hAnsi="仿宋" w:eastAsia="仿宋" w:cs="仿宋"/>
          <w:snapToGrid w:val="0"/>
          <w:color w:val="auto"/>
          <w:kern w:val="0"/>
          <w:sz w:val="21"/>
          <w:szCs w:val="21"/>
          <w:highlight w:val="none"/>
        </w:rPr>
      </w:pPr>
      <w:bookmarkStart w:id="410" w:name="_Hlk58077157"/>
      <w:r>
        <w:rPr>
          <w:rFonts w:hint="eastAsia" w:ascii="仿宋" w:hAnsi="仿宋" w:eastAsia="仿宋" w:cs="仿宋"/>
          <w:snapToGrid w:val="0"/>
          <w:color w:val="auto"/>
          <w:kern w:val="0"/>
          <w:sz w:val="21"/>
          <w:szCs w:val="21"/>
          <w:highlight w:val="none"/>
        </w:rPr>
        <w:t>3、乙方对餐饮服务要满足采购文件相关要求，甲方按上述但不限于上述标准，根据《杭州市行政大楼服务保障中心餐饮监管考核制度》等相关制度对乙方的服务质量进行监管考核，并结合第三方社会测评机构的年度测评结果支付服务费。</w:t>
      </w:r>
    </w:p>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4、</w:t>
      </w:r>
      <w:bookmarkEnd w:id="407"/>
      <w:bookmarkEnd w:id="410"/>
      <w:r>
        <w:rPr>
          <w:rFonts w:hint="eastAsia" w:ascii="仿宋" w:hAnsi="仿宋" w:eastAsia="仿宋" w:cs="仿宋"/>
          <w:snapToGrid w:val="0"/>
          <w:color w:val="auto"/>
          <w:kern w:val="0"/>
          <w:sz w:val="21"/>
          <w:szCs w:val="21"/>
          <w:highlight w:val="none"/>
        </w:rPr>
        <w:t>月监管考核（指当年1-12月）：</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rPr>
        <w:t>按照月监管考核结果支付每月服务费，当月监管考核90分及以上的服务费全额支付；当月监管考核80-90（不含90）分的，服务费扣减5%；当月监管考核70-80（不含80）分的,服务费扣减10%；当月监管考核60-70（不含70）分的，服务费扣减20%；当月考核低于60分的为不合格，视情服务费扣减30%-50%。当月监管考核应扣减的服务费在次月的服务费中扣除。12月份月监管考核应扣减的服务费在当年合同履约保证金中扣除，扣完为止。</w:t>
      </w:r>
    </w:p>
    <w:p>
      <w:pPr>
        <w:snapToGrid w:val="0"/>
        <w:spacing w:line="360" w:lineRule="auto"/>
        <w:ind w:firstLine="420" w:firstLineChars="200"/>
        <w:rPr>
          <w:rFonts w:hint="eastAsia"/>
          <w:color w:val="auto"/>
          <w:highlight w:val="none"/>
        </w:rPr>
      </w:pPr>
      <w:r>
        <w:rPr>
          <w:rFonts w:hint="eastAsia" w:ascii="仿宋" w:hAnsi="仿宋" w:eastAsia="仿宋" w:cs="仿宋"/>
          <w:color w:val="auto"/>
          <w:sz w:val="21"/>
          <w:szCs w:val="21"/>
          <w:highlight w:val="none"/>
        </w:rPr>
        <w:t>年度第三方测评比上年度高2分及以上且1-11月监管考核平均分在92分及以上的，已扣减的服务费可以全额退还给</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，12月份监管考核扣减的服务费则不再返还。</w:t>
      </w:r>
      <w:r>
        <w:rPr>
          <w:rFonts w:hint="eastAsia" w:ascii="仿宋" w:hAnsi="仿宋" w:eastAsia="仿宋" w:cs="仿宋"/>
          <w:snapToGrid w:val="0"/>
          <w:color w:val="auto"/>
          <w:kern w:val="0"/>
          <w:sz w:val="21"/>
          <w:szCs w:val="21"/>
          <w:highlight w:val="none"/>
        </w:rPr>
        <w:t>（注：因管理疏漏，致使食物出品检测不合格或发现铁丝等至伤异物，影响较大的情形，当月扣除的服务费不予以返还。）</w:t>
      </w:r>
      <w:r>
        <w:rPr>
          <w:rFonts w:hint="eastAsia" w:ascii="仿宋" w:hAnsi="仿宋" w:eastAsia="仿宋" w:cs="仿宋"/>
          <w:b/>
          <w:color w:val="auto"/>
          <w:sz w:val="21"/>
          <w:szCs w:val="21"/>
          <w:highlight w:val="none"/>
        </w:rPr>
        <w:t>《餐饮服务监管考核评分表》后附</w:t>
      </w:r>
      <w:r>
        <w:rPr>
          <w:rFonts w:hint="eastAsia" w:ascii="仿宋" w:hAnsi="仿宋" w:eastAsia="仿宋" w:cs="仿宋"/>
          <w:b/>
          <w:color w:val="auto"/>
          <w:sz w:val="21"/>
          <w:szCs w:val="21"/>
          <w:highlight w:val="none"/>
          <w:lang w:val="en-US" w:eastAsia="zh-CN"/>
        </w:rPr>
        <w:t>表</w:t>
      </w:r>
      <w:r>
        <w:rPr>
          <w:rFonts w:hint="eastAsia" w:ascii="仿宋" w:hAnsi="仿宋" w:eastAsia="仿宋" w:cs="仿宋"/>
          <w:b/>
          <w:color w:val="auto"/>
          <w:sz w:val="21"/>
          <w:szCs w:val="21"/>
          <w:highlight w:val="none"/>
        </w:rPr>
        <w:t>。</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四、</w:t>
      </w:r>
      <w:bookmarkStart w:id="411" w:name="_Hlk57970290"/>
      <w:r>
        <w:rPr>
          <w:rFonts w:hint="eastAsia" w:ascii="仿宋" w:hAnsi="仿宋" w:eastAsia="仿宋" w:cs="仿宋"/>
          <w:b/>
          <w:bCs/>
          <w:snapToGrid w:val="0"/>
          <w:color w:val="auto"/>
          <w:kern w:val="0"/>
          <w:sz w:val="21"/>
          <w:szCs w:val="21"/>
          <w:highlight w:val="none"/>
        </w:rPr>
        <w:t>转包或分包：</w:t>
      </w:r>
      <w:bookmarkEnd w:id="411"/>
    </w:p>
    <w:p>
      <w:pPr>
        <w:snapToGrid w:val="0"/>
        <w:spacing w:line="360" w:lineRule="auto"/>
        <w:ind w:firstLine="420" w:firstLineChars="200"/>
        <w:rPr>
          <w:rFonts w:hint="eastAsia"/>
          <w:color w:val="auto"/>
          <w:highlight w:val="none"/>
        </w:rPr>
      </w:pPr>
      <w:r>
        <w:rPr>
          <w:rFonts w:hint="eastAsia" w:ascii="仿宋" w:hAnsi="仿宋" w:eastAsia="仿宋" w:cs="仿宋"/>
          <w:snapToGrid w:val="0"/>
          <w:color w:val="auto"/>
          <w:kern w:val="0"/>
          <w:sz w:val="21"/>
          <w:szCs w:val="21"/>
          <w:highlight w:val="none"/>
        </w:rPr>
        <w:t>本合同范围的服务内容，应由乙方直接提供，不得转包、分包、转让给他人，否则，甲方有权解除合同并追究乙方的违约责任。</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rPr>
      </w:pPr>
      <w:bookmarkStart w:id="412" w:name="_Hlk57970447"/>
      <w:bookmarkStart w:id="413" w:name="_Hlk58077202"/>
      <w:bookmarkStart w:id="414" w:name="_Hlk57970705"/>
      <w:r>
        <w:rPr>
          <w:rFonts w:hint="eastAsia" w:ascii="仿宋" w:hAnsi="仿宋" w:eastAsia="仿宋" w:cs="仿宋"/>
          <w:b/>
          <w:bCs/>
          <w:snapToGrid w:val="0"/>
          <w:color w:val="auto"/>
          <w:kern w:val="0"/>
          <w:sz w:val="21"/>
          <w:szCs w:val="21"/>
          <w:highlight w:val="none"/>
        </w:rPr>
        <w:t>五、履约保证金：</w:t>
      </w:r>
    </w:p>
    <w:bookmarkEnd w:id="412"/>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 合同签订之日起7日内，乙方需向甲方缴纳中标价1%的履约保证金，</w:t>
      </w:r>
      <w:r>
        <w:rPr>
          <w:rFonts w:hint="eastAsia" w:ascii="仿宋" w:hAnsi="仿宋" w:eastAsia="仿宋" w:cs="仿宋"/>
          <w:color w:val="auto"/>
          <w:sz w:val="21"/>
          <w:szCs w:val="21"/>
          <w:highlight w:val="none"/>
        </w:rPr>
        <w:t>履约保证金递交形式：支票、汇票、本票或者金融机构、担保机构出具的保函等非现金形式</w:t>
      </w:r>
      <w:r>
        <w:rPr>
          <w:rFonts w:hint="eastAsia" w:ascii="仿宋" w:hAnsi="仿宋" w:eastAsia="仿宋" w:cs="仿宋"/>
          <w:snapToGrid w:val="0"/>
          <w:color w:val="auto"/>
          <w:kern w:val="0"/>
          <w:sz w:val="21"/>
          <w:szCs w:val="21"/>
          <w:highlight w:val="none"/>
        </w:rPr>
        <w:t>。</w:t>
      </w:r>
      <w:bookmarkEnd w:id="413"/>
    </w:p>
    <w:p>
      <w:pPr>
        <w:adjustRightInd w:val="0"/>
        <w:snapToGrid w:val="0"/>
        <w:spacing w:line="360"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 xml:space="preserve">履约保证金账号： </w:t>
      </w:r>
      <w:r>
        <w:rPr>
          <w:rFonts w:hint="eastAsia" w:ascii="仿宋" w:hAnsi="仿宋" w:eastAsia="仿宋" w:cs="仿宋"/>
          <w:snapToGrid w:val="0"/>
          <w:color w:val="auto"/>
          <w:kern w:val="0"/>
          <w:szCs w:val="21"/>
          <w:highlight w:val="none"/>
          <w:lang w:val="en-US" w:eastAsia="zh-CN"/>
        </w:rPr>
        <w:t>75182014309888-025061</w:t>
      </w:r>
    </w:p>
    <w:p>
      <w:pPr>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收款人名称：</w:t>
      </w:r>
      <w:r>
        <w:rPr>
          <w:rFonts w:hint="eastAsia" w:ascii="仿宋" w:hAnsi="仿宋" w:eastAsia="仿宋" w:cs="仿宋"/>
          <w:snapToGrid w:val="0"/>
          <w:color w:val="auto"/>
          <w:kern w:val="0"/>
          <w:szCs w:val="21"/>
          <w:highlight w:val="none"/>
          <w:lang w:val="en-US" w:eastAsia="zh-CN"/>
        </w:rPr>
        <w:t>杭州市行政大楼服务保障中心</w:t>
      </w:r>
      <w:r>
        <w:rPr>
          <w:rFonts w:hint="eastAsia" w:ascii="仿宋" w:hAnsi="仿宋" w:eastAsia="仿宋" w:cs="仿宋"/>
          <w:snapToGrid w:val="0"/>
          <w:color w:val="auto"/>
          <w:kern w:val="0"/>
          <w:szCs w:val="21"/>
          <w:highlight w:val="none"/>
        </w:rPr>
        <w:t xml:space="preserve"> </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snapToGrid w:val="0"/>
          <w:color w:val="auto"/>
          <w:kern w:val="0"/>
          <w:szCs w:val="21"/>
          <w:highlight w:val="none"/>
        </w:rPr>
        <w:t>开户银行：</w:t>
      </w:r>
      <w:r>
        <w:rPr>
          <w:rFonts w:hint="eastAsia" w:ascii="仿宋" w:hAnsi="仿宋" w:eastAsia="仿宋" w:cs="仿宋"/>
          <w:snapToGrid w:val="0"/>
          <w:color w:val="auto"/>
          <w:kern w:val="0"/>
          <w:szCs w:val="21"/>
          <w:highlight w:val="none"/>
          <w:lang w:val="en-US" w:eastAsia="zh-CN"/>
        </w:rPr>
        <w:t>杭州银行股份有限公司营业部</w:t>
      </w:r>
      <w:r>
        <w:rPr>
          <w:rFonts w:hint="eastAsia" w:ascii="仿宋" w:hAnsi="仿宋" w:eastAsia="仿宋" w:cs="仿宋"/>
          <w:snapToGrid w:val="0"/>
          <w:color w:val="auto"/>
          <w:kern w:val="0"/>
          <w:szCs w:val="21"/>
          <w:highlight w:val="none"/>
        </w:rPr>
        <w:t xml:space="preserve"> </w:t>
      </w:r>
    </w:p>
    <w:bookmarkEnd w:id="414"/>
    <w:p>
      <w:pPr>
        <w:snapToGrid w:val="0"/>
        <w:spacing w:line="360" w:lineRule="auto"/>
        <w:ind w:firstLine="422" w:firstLineChars="200"/>
        <w:rPr>
          <w:rFonts w:hint="default"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六、项目</w:t>
      </w:r>
      <w:r>
        <w:rPr>
          <w:rFonts w:hint="eastAsia" w:ascii="仿宋" w:hAnsi="仿宋" w:eastAsia="仿宋" w:cs="仿宋"/>
          <w:b/>
          <w:bCs/>
          <w:color w:val="auto"/>
          <w:sz w:val="21"/>
          <w:szCs w:val="21"/>
          <w:highlight w:val="none"/>
          <w:lang w:val="en-US" w:eastAsia="zh-CN"/>
        </w:rPr>
        <w:t>服务要求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（一）</w:t>
      </w:r>
      <w:r>
        <w:rPr>
          <w:rFonts w:hint="eastAsia" w:ascii="仿宋" w:hAnsi="仿宋" w:eastAsia="仿宋" w:cs="仿宋"/>
          <w:snapToGrid w:val="0"/>
          <w:color w:val="auto"/>
          <w:kern w:val="0"/>
          <w:sz w:val="21"/>
          <w:szCs w:val="21"/>
          <w:highlight w:val="none"/>
          <w:lang w:val="en-US" w:eastAsia="en-US"/>
        </w:rPr>
        <w:t>项目服务要求</w:t>
      </w:r>
    </w:p>
    <w:p>
      <w:p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1.</w:t>
      </w:r>
      <w:r>
        <w:rPr>
          <w:rFonts w:hint="eastAsia" w:ascii="仿宋" w:hAnsi="仿宋" w:eastAsia="仿宋" w:cs="仿宋"/>
          <w:color w:val="auto"/>
          <w:sz w:val="21"/>
          <w:szCs w:val="21"/>
          <w:highlight w:val="none"/>
          <w:lang w:val="en-US" w:eastAsia="zh-CN"/>
        </w:rPr>
        <w:t>食堂用餐服务：早餐3000人左右、中餐4000人左右，晚餐2000人左右。</w:t>
      </w:r>
    </w:p>
    <w:p>
      <w:p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① 早餐，</w:t>
      </w:r>
      <w:r>
        <w:rPr>
          <w:rFonts w:hint="eastAsia" w:ascii="仿宋" w:hAnsi="仿宋" w:eastAsia="仿宋" w:cs="仿宋"/>
          <w:color w:val="auto"/>
          <w:sz w:val="21"/>
          <w:szCs w:val="21"/>
          <w:highlight w:val="none"/>
          <w:lang w:val="en-US" w:eastAsia="zh-CN"/>
        </w:rPr>
        <w:t>约3000人左右就餐，按甲方要求提供营养可口的食品。</w:t>
      </w:r>
    </w:p>
    <w:p>
      <w:p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②</w:t>
      </w:r>
      <w:r>
        <w:rPr>
          <w:rFonts w:hint="eastAsia" w:ascii="仿宋" w:hAnsi="仿宋" w:eastAsia="仿宋" w:cs="仿宋"/>
          <w:color w:val="auto"/>
          <w:sz w:val="21"/>
          <w:szCs w:val="21"/>
          <w:highlight w:val="none"/>
          <w:lang w:val="en-US" w:eastAsia="zh-CN"/>
        </w:rPr>
        <w:t>中餐4000人左右，提供一荤、半荤、一素的套餐，一周套餐不重复。</w:t>
      </w:r>
    </w:p>
    <w:p>
      <w:p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③</w:t>
      </w:r>
      <w:r>
        <w:rPr>
          <w:rFonts w:hint="eastAsia" w:ascii="仿宋" w:hAnsi="仿宋" w:eastAsia="仿宋" w:cs="仿宋"/>
          <w:color w:val="auto"/>
          <w:sz w:val="21"/>
          <w:szCs w:val="21"/>
          <w:highlight w:val="none"/>
          <w:lang w:val="en-US" w:eastAsia="zh-CN"/>
        </w:rPr>
        <w:t>晚餐约2000人左右就餐。</w:t>
      </w:r>
    </w:p>
    <w:p>
      <w:pPr>
        <w:snapToGrid w:val="0"/>
        <w:spacing w:line="360" w:lineRule="auto"/>
        <w:ind w:firstLine="420" w:firstLineChars="200"/>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④供应巡察办60人左右就餐。</w:t>
      </w:r>
    </w:p>
    <w:p>
      <w:pPr>
        <w:snapToGrid w:val="0"/>
        <w:spacing w:line="360" w:lineRule="auto"/>
        <w:ind w:firstLine="420" w:firstLineChars="200"/>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⑤做好孕妇就餐区域汤煲类膳食供应。</w:t>
      </w:r>
    </w:p>
    <w:p>
      <w:pPr>
        <w:snapToGrid w:val="0"/>
        <w:spacing w:line="360" w:lineRule="auto"/>
        <w:ind w:firstLine="420" w:firstLineChars="200"/>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⑥做好净菜区域的制作与售卖工作。</w:t>
      </w:r>
    </w:p>
    <w:p>
      <w:p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⑦积极配合</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做好“厉行节约，反对浪费”的一系列相关工</w:t>
      </w:r>
      <w:r>
        <w:rPr>
          <w:rFonts w:hint="eastAsia" w:ascii="仿宋" w:hAnsi="仿宋" w:eastAsia="仿宋" w:cs="仿宋"/>
          <w:color w:val="auto"/>
          <w:sz w:val="21"/>
          <w:szCs w:val="21"/>
          <w:highlight w:val="none"/>
          <w:lang w:val="en-US" w:eastAsia="zh-CN"/>
        </w:rPr>
        <w:t>作。</w:t>
      </w:r>
    </w:p>
    <w:p>
      <w:pPr>
        <w:snapToGrid w:val="0"/>
        <w:spacing w:line="360" w:lineRule="auto"/>
        <w:ind w:firstLine="420" w:firstLineChars="200"/>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⑧提供临时交办餐饮保障工作任务。</w:t>
      </w:r>
    </w:p>
    <w:p>
      <w:pPr>
        <w:snapToGrid w:val="0"/>
        <w:spacing w:line="360" w:lineRule="auto"/>
        <w:ind w:firstLine="420" w:firstLineChars="200"/>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2. 另辟接待服务区域：中餐、晚餐随时接待会议用餐(要求三星级以上接待标准),用餐以本地菜系为主，用餐标准由</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制定，</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val="en-US" w:eastAsia="en-US"/>
        </w:rPr>
        <w:t>需做到准时开餐、质量保证。</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en-US"/>
        </w:rPr>
        <w:t xml:space="preserve">3. </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val="en-US" w:eastAsia="en-US"/>
        </w:rPr>
        <w:t>应根据季节不同提供适时菜品，定期推出特色菜或新菜，按</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经济目标要求核算并帮助</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控制好用餐成本。</w:t>
      </w:r>
    </w:p>
    <w:p>
      <w:p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en-US"/>
        </w:rPr>
        <w:t>. 由</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val="en-US" w:eastAsia="en-US"/>
        </w:rPr>
        <w:t>提出原材料申购清单，</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负责采购并送到食堂，</w:t>
      </w:r>
      <w:r>
        <w:rPr>
          <w:rFonts w:hint="eastAsia" w:ascii="仿宋" w:hAnsi="仿宋" w:eastAsia="仿宋" w:cs="仿宋"/>
          <w:color w:val="auto"/>
          <w:sz w:val="21"/>
          <w:szCs w:val="21"/>
          <w:highlight w:val="none"/>
          <w:lang w:val="en-US" w:eastAsia="zh-CN"/>
        </w:rPr>
        <w:t>甲方乙方</w:t>
      </w:r>
      <w:r>
        <w:rPr>
          <w:rFonts w:hint="eastAsia" w:ascii="仿宋" w:hAnsi="仿宋" w:eastAsia="仿宋" w:cs="仿宋"/>
          <w:color w:val="auto"/>
          <w:sz w:val="21"/>
          <w:szCs w:val="21"/>
          <w:highlight w:val="none"/>
          <w:lang w:val="en-US" w:eastAsia="en-US"/>
        </w:rPr>
        <w:t>双方共同验收</w:t>
      </w:r>
      <w:r>
        <w:rPr>
          <w:rFonts w:hint="eastAsia" w:ascii="仿宋" w:hAnsi="仿宋" w:eastAsia="仿宋" w:cs="仿宋"/>
          <w:color w:val="auto"/>
          <w:sz w:val="21"/>
          <w:szCs w:val="21"/>
          <w:highlight w:val="none"/>
          <w:lang w:val="en-US" w:eastAsia="zh-CN"/>
        </w:rPr>
        <w:t>。</w:t>
      </w:r>
    </w:p>
    <w:p>
      <w:pPr>
        <w:snapToGrid w:val="0"/>
        <w:spacing w:line="360" w:lineRule="auto"/>
        <w:ind w:firstLine="420" w:firstLineChars="200"/>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 xml:space="preserve">5. </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提供厨房、餐厅等用餐场所及设施、设备等用具，</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val="en-US" w:eastAsia="en-US"/>
        </w:rPr>
        <w:t>在服务期内应妥善使用并保管好，如有遗失或</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val="en-US" w:eastAsia="en-US"/>
        </w:rPr>
        <w:t>操作不当造成的损坏由</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val="en-US" w:eastAsia="en-US"/>
        </w:rPr>
        <w:t>负责维修或赔偿。(属自然损耗、</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职工损坏、来宾损坏等情况，</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val="en-US" w:eastAsia="en-US"/>
        </w:rPr>
        <w:t>应在第二天内对上述损坏物品如实申报</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lang w:val="en-US" w:eastAsia="en-US"/>
        </w:rPr>
        <w:t>)。</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七、</w:t>
      </w:r>
      <w:r>
        <w:rPr>
          <w:rFonts w:hint="eastAsia" w:ascii="仿宋" w:hAnsi="仿宋" w:eastAsia="仿宋" w:cs="仿宋"/>
          <w:b/>
          <w:bCs/>
          <w:snapToGrid w:val="0"/>
          <w:color w:val="auto"/>
          <w:kern w:val="0"/>
          <w:sz w:val="21"/>
          <w:szCs w:val="21"/>
          <w:highlight w:val="none"/>
          <w:lang w:val="en-US" w:eastAsia="en-US"/>
        </w:rPr>
        <w:t>食堂工作人员要求：</w:t>
      </w:r>
    </w:p>
    <w:p>
      <w:pPr>
        <w:pStyle w:val="24"/>
        <w:keepNext w:val="0"/>
        <w:keepLines w:val="0"/>
        <w:pageBreakBefore w:val="0"/>
        <w:widowControl w:val="0"/>
        <w:kinsoku/>
        <w:wordWrap/>
        <w:overflowPunct/>
        <w:topLinePunct w:val="0"/>
        <w:autoSpaceDE/>
        <w:autoSpaceDN/>
        <w:bidi w:val="0"/>
        <w:adjustRightInd/>
        <w:snapToGrid/>
        <w:spacing w:before="1" w:line="240" w:lineRule="auto"/>
        <w:ind w:firstLine="412" w:firstLineChars="200"/>
        <w:jc w:val="left"/>
        <w:textAlignment w:val="auto"/>
        <w:rPr>
          <w:rFonts w:hint="eastAsia" w:ascii="仿宋_GB2312" w:hAnsi="仿宋_GB2312" w:eastAsia="仿宋_GB2312" w:cs="仿宋_GB2312"/>
          <w:snapToGrid w:val="0"/>
          <w:color w:val="auto"/>
          <w:spacing w:val="-2"/>
          <w:kern w:val="0"/>
          <w:position w:val="20"/>
          <w:sz w:val="21"/>
          <w:szCs w:val="21"/>
          <w:highlight w:val="none"/>
          <w:lang w:val="en-US" w:eastAsia="en-US" w:bidi="ar-SA"/>
        </w:rPr>
      </w:pPr>
      <w:r>
        <w:rPr>
          <w:rFonts w:hint="eastAsia" w:ascii="仿宋_GB2312" w:hAnsi="仿宋_GB2312" w:eastAsia="仿宋_GB2312" w:cs="仿宋_GB2312"/>
          <w:snapToGrid w:val="0"/>
          <w:color w:val="auto"/>
          <w:spacing w:val="-2"/>
          <w:kern w:val="0"/>
          <w:position w:val="20"/>
          <w:sz w:val="21"/>
          <w:szCs w:val="21"/>
          <w:highlight w:val="none"/>
          <w:lang w:val="en-US" w:eastAsia="en-US" w:bidi="ar-SA"/>
        </w:rPr>
        <w:t>1.按</w:t>
      </w:r>
      <w:r>
        <w:rPr>
          <w:rFonts w:hint="eastAsia" w:ascii="仿宋_GB2312" w:hAnsi="仿宋_GB2312" w:eastAsia="仿宋_GB2312" w:cs="仿宋_GB2312"/>
          <w:snapToGrid w:val="0"/>
          <w:color w:val="auto"/>
          <w:spacing w:val="-2"/>
          <w:kern w:val="0"/>
          <w:position w:val="20"/>
          <w:sz w:val="21"/>
          <w:szCs w:val="21"/>
          <w:highlight w:val="none"/>
          <w:lang w:val="en-US" w:eastAsia="zh-CN" w:bidi="ar-SA"/>
        </w:rPr>
        <w:t>甲方</w:t>
      </w:r>
      <w:r>
        <w:rPr>
          <w:rFonts w:hint="eastAsia" w:ascii="仿宋_GB2312" w:hAnsi="仿宋_GB2312" w:eastAsia="仿宋_GB2312" w:cs="仿宋_GB2312"/>
          <w:snapToGrid w:val="0"/>
          <w:color w:val="auto"/>
          <w:spacing w:val="-2"/>
          <w:kern w:val="0"/>
          <w:position w:val="20"/>
          <w:sz w:val="21"/>
          <w:szCs w:val="21"/>
          <w:highlight w:val="none"/>
          <w:lang w:val="en-US" w:eastAsia="en-US" w:bidi="ar-SA"/>
        </w:rPr>
        <w:t>服务要求合理配置项目经理、质量监控、营养师、专业厨师、大堂管理、服务员等服务队伍。</w:t>
      </w:r>
    </w:p>
    <w:p>
      <w:pPr>
        <w:snapToGrid w:val="0"/>
        <w:spacing w:line="360" w:lineRule="auto"/>
        <w:ind w:firstLine="420" w:firstLineChars="200"/>
        <w:jc w:val="left"/>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服务队伍配置人数</w:t>
      </w:r>
      <w:r>
        <w:rPr>
          <w:rFonts w:hint="eastAsia" w:ascii="仿宋" w:hAnsi="仿宋" w:eastAsia="仿宋" w:cs="仿宋"/>
          <w:snapToGrid w:val="0"/>
          <w:color w:val="auto"/>
          <w:kern w:val="0"/>
          <w:sz w:val="21"/>
          <w:szCs w:val="21"/>
          <w:highlight w:val="none"/>
          <w:u w:val="single"/>
          <w:lang w:val="en-US" w:eastAsia="en-US"/>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lang w:val="en-US" w:eastAsia="en-US"/>
        </w:rPr>
        <w:t>人(附：配置岗位及人数列表</w:t>
      </w:r>
      <w:r>
        <w:rPr>
          <w:rFonts w:hint="eastAsia" w:ascii="仿宋" w:hAnsi="仿宋" w:eastAsia="仿宋" w:cs="仿宋"/>
          <w:snapToGrid w:val="0"/>
          <w:color w:val="auto"/>
          <w:kern w:val="0"/>
          <w:sz w:val="21"/>
          <w:szCs w:val="21"/>
          <w:highlight w:val="none"/>
          <w:lang w:val="en-US" w:eastAsia="zh-CN"/>
        </w:rPr>
        <w:t>，根据中标条件确定</w:t>
      </w:r>
      <w:r>
        <w:rPr>
          <w:rFonts w:hint="eastAsia" w:ascii="仿宋" w:hAnsi="仿宋" w:eastAsia="仿宋" w:cs="仿宋"/>
          <w:snapToGrid w:val="0"/>
          <w:color w:val="auto"/>
          <w:kern w:val="0"/>
          <w:sz w:val="21"/>
          <w:szCs w:val="21"/>
          <w:highlight w:val="none"/>
          <w:lang w:val="en-US" w:eastAsia="en-US"/>
        </w:rPr>
        <w:t>);</w:t>
      </w:r>
    </w:p>
    <w:tbl>
      <w:tblPr>
        <w:tblStyle w:val="963"/>
        <w:tblW w:w="8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1488"/>
        <w:gridCol w:w="2657"/>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862"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岗位</w:t>
            </w:r>
          </w:p>
        </w:tc>
        <w:tc>
          <w:tcPr>
            <w:tcW w:w="1488"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职数</w:t>
            </w:r>
          </w:p>
        </w:tc>
        <w:tc>
          <w:tcPr>
            <w:tcW w:w="2657"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岗位</w:t>
            </w:r>
          </w:p>
        </w:tc>
        <w:tc>
          <w:tcPr>
            <w:tcW w:w="2202" w:type="dxa"/>
            <w:noWrap w:val="0"/>
            <w:vAlign w:val="top"/>
          </w:tcPr>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62" w:type="dxa"/>
            <w:noWrap w:val="0"/>
            <w:vAlign w:val="top"/>
          </w:tcPr>
          <w:p>
            <w:pPr>
              <w:keepNext w:val="0"/>
              <w:keepLines w:val="0"/>
              <w:pageBreakBefore w:val="0"/>
              <w:kinsoku w:val="0"/>
              <w:wordWrap/>
              <w:overflowPunct/>
              <w:topLinePunct w:val="0"/>
              <w:autoSpaceDE w:val="0"/>
              <w:autoSpaceDN w:val="0"/>
              <w:bidi w:val="0"/>
              <w:adjustRightInd w:val="0"/>
              <w:snapToGrid w:val="0"/>
              <w:spacing w:before="153" w:line="240" w:lineRule="auto"/>
              <w:ind w:left="364"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1488" w:type="dxa"/>
            <w:noWrap w:val="0"/>
            <w:vAlign w:val="top"/>
          </w:tcPr>
          <w:p>
            <w:pPr>
              <w:keepNext w:val="0"/>
              <w:keepLines w:val="0"/>
              <w:pageBreakBefore w:val="0"/>
              <w:kinsoku w:val="0"/>
              <w:wordWrap/>
              <w:overflowPunct/>
              <w:topLinePunct w:val="0"/>
              <w:autoSpaceDE w:val="0"/>
              <w:autoSpaceDN w:val="0"/>
              <w:bidi w:val="0"/>
              <w:adjustRightInd w:val="0"/>
              <w:snapToGrid w:val="0"/>
              <w:spacing w:before="157" w:line="240" w:lineRule="auto"/>
              <w:ind w:left="522"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657" w:type="dxa"/>
            <w:noWrap w:val="0"/>
            <w:vAlign w:val="top"/>
          </w:tcPr>
          <w:p>
            <w:pPr>
              <w:keepNext w:val="0"/>
              <w:keepLines w:val="0"/>
              <w:pageBreakBefore w:val="0"/>
              <w:kinsoku w:val="0"/>
              <w:wordWrap/>
              <w:overflowPunct/>
              <w:topLinePunct w:val="0"/>
              <w:autoSpaceDE w:val="0"/>
              <w:autoSpaceDN w:val="0"/>
              <w:bidi w:val="0"/>
              <w:adjustRightInd w:val="0"/>
              <w:snapToGrid w:val="0"/>
              <w:spacing w:before="153" w:line="240" w:lineRule="auto"/>
              <w:ind w:left="344"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202" w:type="dxa"/>
            <w:noWrap w:val="0"/>
            <w:vAlign w:val="top"/>
          </w:tcPr>
          <w:p>
            <w:pPr>
              <w:keepNext w:val="0"/>
              <w:keepLines w:val="0"/>
              <w:pageBreakBefore w:val="0"/>
              <w:kinsoku w:val="0"/>
              <w:wordWrap/>
              <w:overflowPunct/>
              <w:topLinePunct w:val="0"/>
              <w:autoSpaceDE w:val="0"/>
              <w:autoSpaceDN w:val="0"/>
              <w:bidi w:val="0"/>
              <w:adjustRightInd w:val="0"/>
              <w:snapToGrid w:val="0"/>
              <w:spacing w:before="157" w:line="240" w:lineRule="auto"/>
              <w:ind w:left="887"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62" w:type="dxa"/>
            <w:noWrap w:val="0"/>
            <w:vAlign w:val="top"/>
          </w:tcPr>
          <w:p>
            <w:pPr>
              <w:keepNext w:val="0"/>
              <w:keepLines w:val="0"/>
              <w:pageBreakBefore w:val="0"/>
              <w:kinsoku w:val="0"/>
              <w:wordWrap/>
              <w:overflowPunct/>
              <w:topLinePunct w:val="0"/>
              <w:autoSpaceDE w:val="0"/>
              <w:autoSpaceDN w:val="0"/>
              <w:bidi w:val="0"/>
              <w:adjustRightInd w:val="0"/>
              <w:snapToGrid w:val="0"/>
              <w:spacing w:before="154" w:line="240" w:lineRule="auto"/>
              <w:ind w:left="505"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1488" w:type="dxa"/>
            <w:noWrap w:val="0"/>
            <w:vAlign w:val="top"/>
          </w:tcPr>
          <w:p>
            <w:pPr>
              <w:keepNext w:val="0"/>
              <w:keepLines w:val="0"/>
              <w:pageBreakBefore w:val="0"/>
              <w:kinsoku w:val="0"/>
              <w:wordWrap/>
              <w:overflowPunct/>
              <w:topLinePunct w:val="0"/>
              <w:autoSpaceDE w:val="0"/>
              <w:autoSpaceDN w:val="0"/>
              <w:bidi w:val="0"/>
              <w:adjustRightInd w:val="0"/>
              <w:snapToGrid w:val="0"/>
              <w:spacing w:before="159" w:line="240" w:lineRule="auto"/>
              <w:ind w:left="522"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657" w:type="dxa"/>
            <w:noWrap w:val="0"/>
            <w:vAlign w:val="top"/>
          </w:tcPr>
          <w:p>
            <w:pPr>
              <w:keepNext w:val="0"/>
              <w:keepLines w:val="0"/>
              <w:pageBreakBefore w:val="0"/>
              <w:kinsoku w:val="0"/>
              <w:wordWrap/>
              <w:overflowPunct/>
              <w:topLinePunct w:val="0"/>
              <w:autoSpaceDE w:val="0"/>
              <w:autoSpaceDN w:val="0"/>
              <w:bidi w:val="0"/>
              <w:adjustRightInd w:val="0"/>
              <w:snapToGrid w:val="0"/>
              <w:spacing w:before="154" w:line="240" w:lineRule="auto"/>
              <w:ind w:left="344"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202" w:type="dxa"/>
            <w:noWrap w:val="0"/>
            <w:vAlign w:val="top"/>
          </w:tcPr>
          <w:p>
            <w:pPr>
              <w:keepNext w:val="0"/>
              <w:keepLines w:val="0"/>
              <w:pageBreakBefore w:val="0"/>
              <w:kinsoku w:val="0"/>
              <w:wordWrap/>
              <w:overflowPunct/>
              <w:topLinePunct w:val="0"/>
              <w:autoSpaceDE w:val="0"/>
              <w:autoSpaceDN w:val="0"/>
              <w:bidi w:val="0"/>
              <w:adjustRightInd w:val="0"/>
              <w:snapToGrid w:val="0"/>
              <w:spacing w:before="159" w:line="240" w:lineRule="auto"/>
              <w:ind w:left="887"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862" w:type="dxa"/>
            <w:noWrap w:val="0"/>
            <w:vAlign w:val="top"/>
          </w:tcPr>
          <w:p>
            <w:pPr>
              <w:keepNext w:val="0"/>
              <w:keepLines w:val="0"/>
              <w:pageBreakBefore w:val="0"/>
              <w:kinsoku w:val="0"/>
              <w:wordWrap/>
              <w:overflowPunct/>
              <w:topLinePunct w:val="0"/>
              <w:autoSpaceDE w:val="0"/>
              <w:autoSpaceDN w:val="0"/>
              <w:bidi w:val="0"/>
              <w:adjustRightInd w:val="0"/>
              <w:snapToGrid w:val="0"/>
              <w:spacing w:before="37" w:line="240" w:lineRule="auto"/>
              <w:ind w:left="714"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1488" w:type="dxa"/>
            <w:noWrap w:val="0"/>
            <w:vAlign w:val="top"/>
          </w:tcPr>
          <w:p>
            <w:pPr>
              <w:keepNext w:val="0"/>
              <w:keepLines w:val="0"/>
              <w:pageBreakBefore w:val="0"/>
              <w:kinsoku w:val="0"/>
              <w:wordWrap/>
              <w:overflowPunct/>
              <w:topLinePunct w:val="0"/>
              <w:autoSpaceDE w:val="0"/>
              <w:autoSpaceDN w:val="0"/>
              <w:bidi w:val="0"/>
              <w:adjustRightInd w:val="0"/>
              <w:snapToGrid w:val="0"/>
              <w:spacing w:before="239" w:line="240" w:lineRule="auto"/>
              <w:ind w:left="522"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657" w:type="dxa"/>
            <w:noWrap w:val="0"/>
            <w:vAlign w:val="top"/>
          </w:tcPr>
          <w:p>
            <w:pPr>
              <w:keepNext w:val="0"/>
              <w:keepLines w:val="0"/>
              <w:pageBreakBefore w:val="0"/>
              <w:kinsoku w:val="0"/>
              <w:wordWrap/>
              <w:overflowPunct/>
              <w:topLinePunct w:val="0"/>
              <w:autoSpaceDE w:val="0"/>
              <w:autoSpaceDN w:val="0"/>
              <w:bidi w:val="0"/>
              <w:adjustRightInd w:val="0"/>
              <w:snapToGrid w:val="0"/>
              <w:spacing w:before="235" w:line="240" w:lineRule="auto"/>
              <w:ind w:left="205"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202" w:type="dxa"/>
            <w:noWrap w:val="0"/>
            <w:vAlign w:val="top"/>
          </w:tcPr>
          <w:p>
            <w:pPr>
              <w:keepNext w:val="0"/>
              <w:keepLines w:val="0"/>
              <w:pageBreakBefore w:val="0"/>
              <w:kinsoku w:val="0"/>
              <w:wordWrap/>
              <w:overflowPunct/>
              <w:topLinePunct w:val="0"/>
              <w:autoSpaceDE w:val="0"/>
              <w:autoSpaceDN w:val="0"/>
              <w:bidi w:val="0"/>
              <w:adjustRightInd w:val="0"/>
              <w:snapToGrid w:val="0"/>
              <w:spacing w:before="239" w:line="240" w:lineRule="auto"/>
              <w:ind w:left="887"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62" w:type="dxa"/>
            <w:noWrap w:val="0"/>
            <w:vAlign w:val="top"/>
          </w:tcPr>
          <w:p>
            <w:pPr>
              <w:keepNext w:val="0"/>
              <w:keepLines w:val="0"/>
              <w:pageBreakBefore w:val="0"/>
              <w:kinsoku w:val="0"/>
              <w:wordWrap/>
              <w:overflowPunct/>
              <w:topLinePunct w:val="0"/>
              <w:autoSpaceDE w:val="0"/>
              <w:autoSpaceDN w:val="0"/>
              <w:bidi w:val="0"/>
              <w:adjustRightInd w:val="0"/>
              <w:snapToGrid w:val="0"/>
              <w:spacing w:before="157" w:line="240" w:lineRule="auto"/>
              <w:ind w:left="364"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1488" w:type="dxa"/>
            <w:noWrap w:val="0"/>
            <w:vAlign w:val="top"/>
          </w:tcPr>
          <w:p>
            <w:pPr>
              <w:keepNext w:val="0"/>
              <w:keepLines w:val="0"/>
              <w:pageBreakBefore w:val="0"/>
              <w:kinsoku w:val="0"/>
              <w:wordWrap/>
              <w:overflowPunct/>
              <w:topLinePunct w:val="0"/>
              <w:autoSpaceDE w:val="0"/>
              <w:autoSpaceDN w:val="0"/>
              <w:bidi w:val="0"/>
              <w:adjustRightInd w:val="0"/>
              <w:snapToGrid w:val="0"/>
              <w:spacing w:before="162" w:line="240" w:lineRule="auto"/>
              <w:ind w:left="522"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657" w:type="dxa"/>
            <w:noWrap w:val="0"/>
            <w:vAlign w:val="top"/>
          </w:tcPr>
          <w:p>
            <w:pPr>
              <w:keepNext w:val="0"/>
              <w:keepLines w:val="0"/>
              <w:pageBreakBefore w:val="0"/>
              <w:kinsoku w:val="0"/>
              <w:wordWrap/>
              <w:overflowPunct/>
              <w:topLinePunct w:val="0"/>
              <w:autoSpaceDE w:val="0"/>
              <w:autoSpaceDN w:val="0"/>
              <w:bidi w:val="0"/>
              <w:adjustRightInd w:val="0"/>
              <w:snapToGrid w:val="0"/>
              <w:spacing w:before="158" w:line="240" w:lineRule="auto"/>
              <w:ind w:left="765"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202" w:type="dxa"/>
            <w:noWrap w:val="0"/>
            <w:vAlign w:val="top"/>
          </w:tcPr>
          <w:p>
            <w:pPr>
              <w:keepNext w:val="0"/>
              <w:keepLines w:val="0"/>
              <w:pageBreakBefore w:val="0"/>
              <w:kinsoku w:val="0"/>
              <w:wordWrap/>
              <w:overflowPunct/>
              <w:topLinePunct w:val="0"/>
              <w:autoSpaceDE w:val="0"/>
              <w:autoSpaceDN w:val="0"/>
              <w:bidi w:val="0"/>
              <w:adjustRightInd w:val="0"/>
              <w:snapToGrid w:val="0"/>
              <w:spacing w:before="162" w:line="240" w:lineRule="auto"/>
              <w:ind w:left="887"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62" w:type="dxa"/>
            <w:noWrap w:val="0"/>
            <w:vAlign w:val="top"/>
          </w:tcPr>
          <w:p>
            <w:pPr>
              <w:keepNext w:val="0"/>
              <w:keepLines w:val="0"/>
              <w:pageBreakBefore w:val="0"/>
              <w:kinsoku w:val="0"/>
              <w:wordWrap/>
              <w:overflowPunct/>
              <w:topLinePunct w:val="0"/>
              <w:autoSpaceDE w:val="0"/>
              <w:autoSpaceDN w:val="0"/>
              <w:bidi w:val="0"/>
              <w:adjustRightInd w:val="0"/>
              <w:snapToGrid w:val="0"/>
              <w:spacing w:before="159" w:line="240" w:lineRule="auto"/>
              <w:ind w:left="364" w:leftChars="0" w:firstLine="0" w:firstLineChars="0"/>
              <w:jc w:val="left"/>
              <w:textAlignment w:val="baseline"/>
              <w:rPr>
                <w:rFonts w:hint="default"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w:t>
            </w:r>
          </w:p>
        </w:tc>
        <w:tc>
          <w:tcPr>
            <w:tcW w:w="1488" w:type="dxa"/>
            <w:noWrap w:val="0"/>
            <w:vAlign w:val="top"/>
          </w:tcPr>
          <w:p>
            <w:pPr>
              <w:keepNext w:val="0"/>
              <w:keepLines w:val="0"/>
              <w:pageBreakBefore w:val="0"/>
              <w:kinsoku w:val="0"/>
              <w:wordWrap/>
              <w:overflowPunct/>
              <w:topLinePunct w:val="0"/>
              <w:autoSpaceDE w:val="0"/>
              <w:autoSpaceDN w:val="0"/>
              <w:bidi w:val="0"/>
              <w:adjustRightInd w:val="0"/>
              <w:snapToGrid w:val="0"/>
              <w:spacing w:before="162" w:line="240" w:lineRule="auto"/>
              <w:ind w:left="522"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c>
          <w:tcPr>
            <w:tcW w:w="2657" w:type="dxa"/>
            <w:noWrap w:val="0"/>
            <w:vAlign w:val="top"/>
          </w:tcPr>
          <w:p>
            <w:pPr>
              <w:keepNext w:val="0"/>
              <w:keepLines w:val="0"/>
              <w:pageBreakBefore w:val="0"/>
              <w:kinsoku w:val="0"/>
              <w:wordWrap/>
              <w:overflowPunct/>
              <w:topLinePunct w:val="0"/>
              <w:autoSpaceDE w:val="0"/>
              <w:autoSpaceDN w:val="0"/>
              <w:bidi w:val="0"/>
              <w:adjustRightInd w:val="0"/>
              <w:snapToGrid w:val="0"/>
              <w:spacing w:before="160" w:line="240" w:lineRule="auto"/>
              <w:ind w:left="904" w:leftChars="0" w:firstLine="0" w:firstLineChars="0"/>
              <w:jc w:val="left"/>
              <w:textAlignment w:val="baseline"/>
              <w:rPr>
                <w:rFonts w:hint="default"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w:t>
            </w:r>
          </w:p>
        </w:tc>
        <w:tc>
          <w:tcPr>
            <w:tcW w:w="2202" w:type="dxa"/>
            <w:noWrap w:val="0"/>
            <w:vAlign w:val="top"/>
          </w:tcPr>
          <w:p>
            <w:pPr>
              <w:keepNext w:val="0"/>
              <w:keepLines w:val="0"/>
              <w:pageBreakBefore w:val="0"/>
              <w:kinsoku w:val="0"/>
              <w:wordWrap/>
              <w:overflowPunct/>
              <w:topLinePunct w:val="0"/>
              <w:autoSpaceDE w:val="0"/>
              <w:autoSpaceDN w:val="0"/>
              <w:bidi w:val="0"/>
              <w:adjustRightInd w:val="0"/>
              <w:snapToGrid w:val="0"/>
              <w:spacing w:before="162" w:line="240" w:lineRule="auto"/>
              <w:ind w:left="887" w:leftChars="0" w:firstLine="0" w:firstLineChars="0"/>
              <w:jc w:val="left"/>
              <w:textAlignment w:val="baseline"/>
              <w:rPr>
                <w:rFonts w:hint="eastAsia" w:ascii="仿宋" w:hAnsi="仿宋" w:eastAsia="仿宋" w:cs="仿宋"/>
                <w:snapToGrid w:val="0"/>
                <w:color w:val="auto"/>
                <w:kern w:val="0"/>
                <w:sz w:val="21"/>
                <w:szCs w:val="21"/>
                <w:highlight w:val="none"/>
                <w:lang w:val="en-US" w:eastAsia="en-US"/>
              </w:rPr>
            </w:pPr>
          </w:p>
        </w:tc>
      </w:tr>
    </w:tbl>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所有工作人员必须通过卫生部门指定医院(或防疫站)的体检，并领取饮食行业健康证。</w:t>
      </w:r>
    </w:p>
    <w:p>
      <w:pPr>
        <w:snapToGrid w:val="0"/>
        <w:spacing w:line="360" w:lineRule="auto"/>
        <w:ind w:firstLine="420" w:firstLineChars="200"/>
        <w:rPr>
          <w:rFonts w:hint="default"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4</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主厨、面点师等人员必须具有劳动部门颁发的厨师、面点师等级技能资格证书</w:t>
      </w:r>
      <w:r>
        <w:rPr>
          <w:rFonts w:hint="eastAsia" w:ascii="仿宋" w:hAnsi="仿宋" w:eastAsia="仿宋" w:cs="仿宋"/>
          <w:snapToGrid w:val="0"/>
          <w:color w:val="auto"/>
          <w:kern w:val="0"/>
          <w:sz w:val="21"/>
          <w:szCs w:val="21"/>
          <w:highlight w:val="none"/>
          <w:lang w:val="en-US" w:eastAsia="zh-CN"/>
        </w:rPr>
        <w:t>；营养师必须具备注册营养（技）师、公共营养师或营养指导员专业技术证书。能指导食堂进行健康食材采购，营养配餐和菜品营养标识定制；能开展食堂营养宣教，健康活动策划；能指导就餐者合理膳食，开展常见慢性病的膳食营养干预。相关专业人员需经甲方确认。</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外来务工人员必须具有公安部门核发的居住证。</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6</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为确保食品安全管理责任，</w:t>
      </w:r>
      <w:r>
        <w:rPr>
          <w:rFonts w:hint="eastAsia" w:ascii="仿宋" w:hAnsi="仿宋" w:eastAsia="仿宋" w:cs="仿宋"/>
          <w:snapToGrid w:val="0"/>
          <w:color w:val="auto"/>
          <w:kern w:val="0"/>
          <w:sz w:val="21"/>
          <w:szCs w:val="21"/>
          <w:highlight w:val="none"/>
          <w:lang w:val="en-US" w:eastAsia="zh-CN"/>
        </w:rPr>
        <w:t>派驻</w:t>
      </w:r>
      <w:r>
        <w:rPr>
          <w:rFonts w:hint="eastAsia" w:ascii="仿宋" w:hAnsi="仿宋" w:eastAsia="仿宋" w:cs="仿宋"/>
          <w:snapToGrid w:val="0"/>
          <w:color w:val="auto"/>
          <w:kern w:val="0"/>
          <w:sz w:val="21"/>
          <w:szCs w:val="21"/>
          <w:highlight w:val="none"/>
          <w:lang w:val="en-US" w:eastAsia="en-US"/>
        </w:rPr>
        <w:t>的项目经理</w:t>
      </w:r>
      <w:r>
        <w:rPr>
          <w:rFonts w:hint="eastAsia" w:ascii="仿宋" w:hAnsi="仿宋" w:eastAsia="仿宋" w:cs="仿宋"/>
          <w:snapToGrid w:val="0"/>
          <w:color w:val="auto"/>
          <w:kern w:val="0"/>
          <w:sz w:val="21"/>
          <w:szCs w:val="21"/>
          <w:highlight w:val="none"/>
          <w:lang w:val="en-US" w:eastAsia="zh-CN"/>
        </w:rPr>
        <w:t>需政治可靠，党员优先，无犯罪违规违纪记录</w:t>
      </w:r>
      <w:r>
        <w:rPr>
          <w:rFonts w:hint="eastAsia" w:ascii="仿宋" w:hAnsi="仿宋" w:eastAsia="仿宋" w:cs="仿宋"/>
          <w:snapToGrid w:val="0"/>
          <w:color w:val="auto"/>
          <w:kern w:val="0"/>
          <w:sz w:val="21"/>
          <w:szCs w:val="21"/>
          <w:highlight w:val="none"/>
          <w:lang w:val="en-US" w:eastAsia="en-US"/>
        </w:rPr>
        <w:t>。</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7.</w:t>
      </w:r>
      <w:r>
        <w:rPr>
          <w:rFonts w:hint="eastAsia" w:ascii="仿宋" w:hAnsi="仿宋" w:eastAsia="仿宋" w:cs="仿宋"/>
          <w:snapToGrid w:val="0"/>
          <w:color w:val="auto"/>
          <w:kern w:val="0"/>
          <w:sz w:val="21"/>
          <w:szCs w:val="21"/>
          <w:highlight w:val="none"/>
          <w:lang w:val="en-US" w:eastAsia="en-US"/>
        </w:rPr>
        <w:t>所有人员的驻场工作地点必须服从</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的分配</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并满足项目的整体服务要求，由</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在文件中承诺。</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8.乙方</w:t>
      </w:r>
      <w:r>
        <w:rPr>
          <w:rFonts w:hint="eastAsia" w:ascii="仿宋" w:hAnsi="仿宋" w:eastAsia="仿宋" w:cs="仿宋"/>
          <w:snapToGrid w:val="0"/>
          <w:color w:val="auto"/>
          <w:kern w:val="0"/>
          <w:sz w:val="21"/>
          <w:szCs w:val="21"/>
          <w:highlight w:val="none"/>
          <w:lang w:val="en-US" w:eastAsia="en-US"/>
        </w:rPr>
        <w:t>须出具“所有人员在中标通知书发出后5天内备齐，在此期间办理完成交接手续并保证用餐条件”的承诺。</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9.乙方</w:t>
      </w:r>
      <w:r>
        <w:rPr>
          <w:rFonts w:hint="eastAsia" w:ascii="仿宋" w:hAnsi="仿宋" w:eastAsia="仿宋" w:cs="仿宋"/>
          <w:snapToGrid w:val="0"/>
          <w:color w:val="auto"/>
          <w:kern w:val="0"/>
          <w:sz w:val="21"/>
          <w:szCs w:val="21"/>
          <w:highlight w:val="none"/>
          <w:lang w:val="en-US" w:eastAsia="en-US"/>
        </w:rPr>
        <w:t>须出具“如食堂有特殊接待任务，</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务必配备相应数量及专业的服务人员以满足食堂运行的正常需要”的承诺。</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eastAsia="仿宋"/>
          <w:b/>
          <w:bCs/>
          <w:color w:val="auto"/>
          <w:highlight w:val="none"/>
          <w:lang w:val="en-US" w:eastAsia="zh-CN"/>
        </w:rPr>
        <w:t>八、</w:t>
      </w:r>
      <w:r>
        <w:rPr>
          <w:rFonts w:hint="eastAsia" w:ascii="仿宋" w:hAnsi="仿宋" w:eastAsia="仿宋" w:cs="仿宋"/>
          <w:b/>
          <w:bCs/>
          <w:snapToGrid w:val="0"/>
          <w:color w:val="auto"/>
          <w:kern w:val="0"/>
          <w:sz w:val="21"/>
          <w:szCs w:val="21"/>
          <w:highlight w:val="none"/>
          <w:lang w:val="en-US" w:eastAsia="en-US"/>
        </w:rPr>
        <w:t>项目管理要求：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 xml:space="preserve">1、 </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必须按照劳动合同法的规定合法规范用工，并全面承担与所聘员工涉及劳动关系的所有事宜。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 xml:space="preserve">2、 </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应了解员工的思想动态、工作表现、遵纪情况以及</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其他合理要求，提供最佳服务。</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 根据</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的服务要求设定工作岗位，分配工作任务，并对员工的工作情况实行监督、检查、考核管理。</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员工应遵守</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的规章制度。</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全面负责员工的居住、交通等生活事宜。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6、员工应相对稳定，主要管理岗位人员如需调动需提前征求</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意见。</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7、</w:t>
      </w:r>
      <w:r>
        <w:rPr>
          <w:rFonts w:hint="eastAsia" w:ascii="仿宋" w:hAnsi="仿宋" w:eastAsia="仿宋" w:cs="仿宋"/>
          <w:snapToGrid w:val="0"/>
          <w:color w:val="auto"/>
          <w:kern w:val="0"/>
          <w:sz w:val="21"/>
          <w:szCs w:val="21"/>
          <w:highlight w:val="none"/>
          <w:lang w:val="en-US" w:eastAsia="en-US"/>
        </w:rPr>
        <w:t>建立健全各项规章制度、岗位责任制、操作规程和各项台账。</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8</w:t>
      </w:r>
      <w:r>
        <w:rPr>
          <w:rFonts w:hint="eastAsia" w:ascii="仿宋" w:hAnsi="仿宋" w:eastAsia="仿宋" w:cs="仿宋"/>
          <w:snapToGrid w:val="0"/>
          <w:color w:val="auto"/>
          <w:kern w:val="0"/>
          <w:sz w:val="21"/>
          <w:szCs w:val="21"/>
          <w:highlight w:val="none"/>
          <w:lang w:val="en-US" w:eastAsia="en-US"/>
        </w:rPr>
        <w:t>、 本食堂的服务人员应专职负责本项目区域内的服务，</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不得对外经营且</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不得员工对外兼职，一经发现</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有权中止合同，且无须承担任何责任</w:t>
      </w:r>
      <w:r>
        <w:rPr>
          <w:rFonts w:hint="eastAsia" w:ascii="仿宋" w:hAnsi="仿宋" w:eastAsia="仿宋" w:cs="仿宋"/>
          <w:snapToGrid w:val="0"/>
          <w:color w:val="auto"/>
          <w:kern w:val="0"/>
          <w:sz w:val="21"/>
          <w:szCs w:val="21"/>
          <w:highlight w:val="none"/>
          <w:lang w:val="en-US" w:eastAsia="zh-CN"/>
        </w:rPr>
        <w:t>。</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 xml:space="preserve"> 餐饮服务时间根据市民中心具体作息时间调整，保证全年不间断提供响应的餐饮服务。</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9</w:t>
      </w:r>
      <w:r>
        <w:rPr>
          <w:rFonts w:hint="eastAsia" w:ascii="仿宋" w:hAnsi="仿宋" w:eastAsia="仿宋" w:cs="仿宋"/>
          <w:snapToGrid w:val="0"/>
          <w:color w:val="auto"/>
          <w:kern w:val="0"/>
          <w:sz w:val="21"/>
          <w:szCs w:val="21"/>
          <w:highlight w:val="none"/>
          <w:lang w:val="en-US" w:eastAsia="en-US"/>
        </w:rPr>
        <w:t>、</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须自行配备员工的劳保用品，统一工作制服，工作服装的选择由</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提供选型由</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确认。</w:t>
      </w:r>
    </w:p>
    <w:p>
      <w:pPr>
        <w:snapToGrid w:val="0"/>
        <w:spacing w:line="360" w:lineRule="auto"/>
        <w:ind w:firstLine="420" w:firstLineChars="200"/>
        <w:rPr>
          <w:rFonts w:hint="eastAsia"/>
          <w:color w:val="auto"/>
          <w:highlight w:val="none"/>
          <w:lang w:val="en-US" w:eastAsia="en-US"/>
        </w:rPr>
      </w:pPr>
      <w:r>
        <w:rPr>
          <w:rFonts w:hint="eastAsia" w:ascii="仿宋" w:hAnsi="仿宋" w:eastAsia="仿宋" w:cs="仿宋"/>
          <w:snapToGrid w:val="0"/>
          <w:color w:val="auto"/>
          <w:kern w:val="0"/>
          <w:sz w:val="21"/>
          <w:szCs w:val="21"/>
          <w:highlight w:val="none"/>
          <w:lang w:val="en-US" w:eastAsia="en-US"/>
        </w:rPr>
        <w:t>1</w:t>
      </w:r>
      <w:r>
        <w:rPr>
          <w:rFonts w:hint="eastAsia" w:ascii="仿宋" w:hAnsi="仿宋" w:eastAsia="仿宋" w:cs="仿宋"/>
          <w:snapToGrid w:val="0"/>
          <w:color w:val="auto"/>
          <w:kern w:val="0"/>
          <w:sz w:val="21"/>
          <w:szCs w:val="21"/>
          <w:highlight w:val="none"/>
          <w:lang w:val="en-US" w:eastAsia="zh-CN"/>
        </w:rPr>
        <w:t>0</w:t>
      </w:r>
      <w:r>
        <w:rPr>
          <w:rFonts w:hint="eastAsia" w:ascii="仿宋" w:hAnsi="仿宋" w:eastAsia="仿宋" w:cs="仿宋"/>
          <w:snapToGrid w:val="0"/>
          <w:color w:val="auto"/>
          <w:kern w:val="0"/>
          <w:sz w:val="21"/>
          <w:szCs w:val="21"/>
          <w:highlight w:val="none"/>
          <w:lang w:val="en-US" w:eastAsia="en-US"/>
        </w:rPr>
        <w:t>、本项目实行阳光厨房的标准。</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lang w:val="en-US" w:eastAsia="zh-CN"/>
        </w:rPr>
        <w:t>九、</w:t>
      </w:r>
      <w:r>
        <w:rPr>
          <w:rFonts w:hint="eastAsia" w:ascii="仿宋" w:hAnsi="仿宋" w:eastAsia="仿宋" w:cs="仿宋"/>
          <w:b/>
          <w:bCs/>
          <w:snapToGrid w:val="0"/>
          <w:color w:val="auto"/>
          <w:kern w:val="0"/>
          <w:sz w:val="21"/>
          <w:szCs w:val="21"/>
          <w:highlight w:val="none"/>
        </w:rPr>
        <w:t>卫生管理要求：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 严格按照《中华人民共和国食品安全法》验收、清洗、加工要求制作食品，厨房用品用具严格实行一洗二过三消毒的规程。</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2、对食堂的厨房、餐厅、包厢等所有区域的卫生应按《五常法》 管理模式，实行分层负责，定置、定量、定位、定进出、定标识、责任到人。</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3、自觉接受卫生管理部门和</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管理人员对食堂内工作检查</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监督。</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 垃圾污物应按指定地点放置，不得随意弃放。</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5、 配合做好食堂区域内除虫害工作(蟑螂、老鼠、苍蝇、蚂蚁等) 。</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6、做好地沟清理工作等。</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十、</w:t>
      </w:r>
      <w:r>
        <w:rPr>
          <w:rFonts w:hint="eastAsia" w:ascii="仿宋" w:hAnsi="仿宋" w:eastAsia="仿宋" w:cs="仿宋"/>
          <w:b/>
          <w:bCs/>
          <w:snapToGrid w:val="0"/>
          <w:color w:val="auto"/>
          <w:kern w:val="0"/>
          <w:sz w:val="21"/>
          <w:szCs w:val="21"/>
          <w:highlight w:val="none"/>
          <w:lang w:val="en-US" w:eastAsia="en-US"/>
        </w:rPr>
        <w:t>安全管理要求：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1、严禁使用任何变质或受污染的原料制作食品，防止食物中毒事件发生。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 严格控制使用食品添加剂，注重食品卫生，防止食物中毒事件发生。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 严格执行食品安全管理、农药测试制度，预防食物中毒事件发生。</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 下班后和设备使用完后落实关气、关电、关水、关门检查制度，预防火灾、偷盗事件发生。</w:t>
      </w:r>
    </w:p>
    <w:p>
      <w:pPr>
        <w:snapToGrid w:val="0"/>
        <w:spacing w:line="360" w:lineRule="auto"/>
        <w:ind w:firstLine="420" w:firstLineChars="200"/>
        <w:rPr>
          <w:rFonts w:hint="eastAsia"/>
          <w:color w:val="auto"/>
          <w:highlight w:val="none"/>
          <w:lang w:val="en-US" w:eastAsia="en-US"/>
        </w:rPr>
      </w:pPr>
      <w:r>
        <w:rPr>
          <w:rFonts w:hint="eastAsia" w:ascii="仿宋" w:hAnsi="仿宋" w:eastAsia="仿宋" w:cs="仿宋"/>
          <w:snapToGrid w:val="0"/>
          <w:color w:val="auto"/>
          <w:kern w:val="0"/>
          <w:sz w:val="21"/>
          <w:szCs w:val="21"/>
          <w:highlight w:val="none"/>
          <w:lang w:val="en-US" w:eastAsia="en-US"/>
        </w:rPr>
        <w:t xml:space="preserve">5、 </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安排在食堂工作人员，工作期间发生的人身安全事故均由</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自行负责。</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十一、</w:t>
      </w:r>
      <w:r>
        <w:rPr>
          <w:rFonts w:hint="eastAsia" w:ascii="仿宋" w:hAnsi="仿宋" w:eastAsia="仿宋" w:cs="仿宋"/>
          <w:b/>
          <w:bCs/>
          <w:snapToGrid w:val="0"/>
          <w:color w:val="auto"/>
          <w:kern w:val="0"/>
          <w:sz w:val="21"/>
          <w:szCs w:val="21"/>
          <w:highlight w:val="none"/>
          <w:lang w:val="en-US" w:eastAsia="en-US"/>
        </w:rPr>
        <w:t>节能管理要求：</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 餐厅在准备</w:t>
      </w:r>
      <w:r>
        <w:rPr>
          <w:rFonts w:hint="eastAsia" w:ascii="仿宋" w:hAnsi="仿宋" w:eastAsia="仿宋" w:cs="仿宋"/>
          <w:snapToGrid w:val="0"/>
          <w:color w:val="auto"/>
          <w:kern w:val="0"/>
          <w:sz w:val="21"/>
          <w:szCs w:val="21"/>
          <w:highlight w:val="none"/>
          <w:lang w:val="en-US" w:eastAsia="zh-CN"/>
        </w:rPr>
        <w:t>早餐、</w:t>
      </w:r>
      <w:r>
        <w:rPr>
          <w:rFonts w:hint="eastAsia" w:ascii="仿宋" w:hAnsi="仿宋" w:eastAsia="仿宋" w:cs="仿宋"/>
          <w:snapToGrid w:val="0"/>
          <w:color w:val="auto"/>
          <w:kern w:val="0"/>
          <w:sz w:val="21"/>
          <w:szCs w:val="21"/>
          <w:highlight w:val="none"/>
          <w:lang w:val="en-US" w:eastAsia="en-US"/>
        </w:rPr>
        <w:t>中餐、晚餐期间严禁开空调和大灯，开餐前15分钟开启空调，开餐前5分钟开灯，如光线良好则一律不开灯</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就餐完毕后5分钟内关闭所有空调电灯</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气温在22℃</w:t>
      </w:r>
      <w:r>
        <w:rPr>
          <w:rFonts w:hint="eastAsia" w:ascii="仿宋" w:hAnsi="仿宋" w:eastAsia="仿宋" w:cs="仿宋"/>
          <w:snapToGrid w:val="0"/>
          <w:color w:val="auto"/>
          <w:kern w:val="0"/>
          <w:sz w:val="21"/>
          <w:szCs w:val="21"/>
          <w:highlight w:val="none"/>
          <w:lang w:val="en-US" w:eastAsia="zh-CN"/>
        </w:rPr>
        <w:t>～</w:t>
      </w:r>
      <w:r>
        <w:rPr>
          <w:rFonts w:hint="eastAsia" w:ascii="仿宋" w:hAnsi="仿宋" w:eastAsia="仿宋" w:cs="仿宋"/>
          <w:snapToGrid w:val="0"/>
          <w:color w:val="auto"/>
          <w:kern w:val="0"/>
          <w:sz w:val="21"/>
          <w:szCs w:val="21"/>
          <w:highlight w:val="none"/>
          <w:lang w:val="en-US" w:eastAsia="en-US"/>
        </w:rPr>
        <w:t>30℃空调开50%,节约能源。</w:t>
      </w:r>
    </w:p>
    <w:p>
      <w:pPr>
        <w:snapToGrid w:val="0"/>
        <w:spacing w:line="360" w:lineRule="auto"/>
        <w:ind w:firstLine="420" w:firstLineChars="200"/>
        <w:rPr>
          <w:rFonts w:hint="eastAsia" w:ascii="仿宋" w:hAnsi="仿宋" w:eastAsia="仿宋" w:cs="仿宋"/>
          <w:b w:val="0"/>
          <w:bCs w:val="0"/>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2、 做到厨房在光线良好情况下不开灯，更衣间随手关灯，原料和餐具清洗完后应立即关闭水</w:t>
      </w:r>
      <w:r>
        <w:rPr>
          <w:rFonts w:hint="eastAsia" w:ascii="仿宋" w:hAnsi="仿宋" w:eastAsia="仿宋" w:cs="仿宋"/>
          <w:b w:val="0"/>
          <w:bCs w:val="0"/>
          <w:snapToGrid w:val="0"/>
          <w:color w:val="auto"/>
          <w:kern w:val="0"/>
          <w:sz w:val="21"/>
          <w:szCs w:val="21"/>
          <w:highlight w:val="none"/>
          <w:lang w:val="en-US" w:eastAsia="en-US"/>
        </w:rPr>
        <w:t>源。</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en-US"/>
        </w:rPr>
      </w:pPr>
      <w:r>
        <w:rPr>
          <w:rFonts w:hint="eastAsia" w:ascii="仿宋" w:hAnsi="仿宋" w:eastAsia="仿宋" w:cs="仿宋"/>
          <w:b/>
          <w:bCs/>
          <w:snapToGrid w:val="0"/>
          <w:color w:val="auto"/>
          <w:kern w:val="0"/>
          <w:sz w:val="21"/>
          <w:szCs w:val="21"/>
          <w:highlight w:val="none"/>
          <w:lang w:val="en-US" w:eastAsia="zh-CN"/>
        </w:rPr>
        <w:t>十二、</w:t>
      </w:r>
      <w:r>
        <w:rPr>
          <w:rFonts w:hint="eastAsia" w:ascii="仿宋" w:hAnsi="仿宋" w:eastAsia="仿宋" w:cs="仿宋"/>
          <w:b/>
          <w:bCs/>
          <w:snapToGrid w:val="0"/>
          <w:color w:val="auto"/>
          <w:kern w:val="0"/>
          <w:sz w:val="21"/>
          <w:szCs w:val="21"/>
          <w:highlight w:val="none"/>
          <w:lang w:val="en-US" w:eastAsia="en-US"/>
        </w:rPr>
        <w:t>双方权利及义务：</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1、</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负责提供厨房和餐厅的所需设备、设施、工具、器皿， 负责水电气的供应，负责职工食堂的食材调味品采购和验收，负责职工食堂仓库管理和财务管理工作。</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 xml:space="preserve">2、 </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负责管理、服务团队的组建，负责员工配置、工资、福利待遇、服装及人事、劳资、社保等所有关系。</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3、 出售的食品价格由</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制定，</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不负责职工食堂的盈亏，但应配合</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做好成本核算。</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4、</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必须按《</w:t>
      </w:r>
      <w:r>
        <w:rPr>
          <w:rFonts w:hint="eastAsia" w:ascii="仿宋" w:hAnsi="仿宋" w:eastAsia="仿宋" w:cs="仿宋"/>
          <w:snapToGrid w:val="0"/>
          <w:color w:val="auto"/>
          <w:kern w:val="0"/>
          <w:sz w:val="21"/>
          <w:szCs w:val="21"/>
          <w:highlight w:val="none"/>
          <w:lang w:val="en-US" w:eastAsia="zh-CN"/>
        </w:rPr>
        <w:t>中华人民共和国</w:t>
      </w:r>
      <w:r>
        <w:rPr>
          <w:rFonts w:hint="eastAsia" w:ascii="仿宋" w:hAnsi="仿宋" w:eastAsia="仿宋" w:cs="仿宋"/>
          <w:snapToGrid w:val="0"/>
          <w:color w:val="auto"/>
          <w:kern w:val="0"/>
          <w:sz w:val="21"/>
          <w:szCs w:val="21"/>
          <w:highlight w:val="none"/>
          <w:lang w:val="en-US" w:eastAsia="en-US"/>
        </w:rPr>
        <w:t>劳动合同法》和政府有关部门规定为劳务服务人员交纳所有相关的社会保险及其他相关费用，并在投标文件中作出明确承诺。工作人员在工作期间发生的一切安全事故均由</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自行负责。(含因用工不当导致人员伤亡由</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负全责)如造成</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损失的，</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应全部予以赔偿。</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 xml:space="preserve">5、 </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应当要求</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根据生产岗位的需要，按照国家有关劳动安全、卫生的规定为</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员工配置和完善必要的安全防护措施，发放必要的劳动保护用品。</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 xml:space="preserve">6、 </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应当要求</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根据国家有关法律、法规，建立安全生产制度。</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员工严格遵守</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的劳动安全制度。双方严禁违章作业，防止劳动过程中的事故，减少职业危害。</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7、</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应当要求</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建立、健全职业病防治责任制，制定并落实职业病防范措施。</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8、</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依法制定单位规章制度，通过有效</w:t>
      </w:r>
      <w:r>
        <w:rPr>
          <w:rFonts w:hint="eastAsia" w:ascii="仿宋" w:hAnsi="仿宋" w:eastAsia="仿宋" w:cs="仿宋"/>
          <w:snapToGrid w:val="0"/>
          <w:color w:val="auto"/>
          <w:kern w:val="0"/>
          <w:sz w:val="21"/>
          <w:szCs w:val="21"/>
          <w:highlight w:val="none"/>
          <w:lang w:val="en-US" w:eastAsia="zh-CN"/>
        </w:rPr>
        <w:t>方式</w:t>
      </w:r>
      <w:r>
        <w:rPr>
          <w:rFonts w:hint="eastAsia" w:ascii="仿宋" w:hAnsi="仿宋" w:eastAsia="仿宋" w:cs="仿宋"/>
          <w:snapToGrid w:val="0"/>
          <w:color w:val="auto"/>
          <w:kern w:val="0"/>
          <w:sz w:val="21"/>
          <w:szCs w:val="21"/>
          <w:highlight w:val="none"/>
          <w:lang w:val="en-US" w:eastAsia="en-US"/>
        </w:rPr>
        <w:t>及时告知</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w:t>
      </w:r>
    </w:p>
    <w:p>
      <w:pPr>
        <w:snapToGrid w:val="0"/>
        <w:spacing w:line="360" w:lineRule="auto"/>
        <w:ind w:firstLine="420" w:firstLineChars="200"/>
        <w:rPr>
          <w:rFonts w:hint="eastAsia"/>
          <w:color w:val="auto"/>
          <w:highlight w:val="none"/>
          <w:lang w:val="en-US" w:eastAsia="en-US"/>
        </w:rPr>
      </w:pPr>
      <w:r>
        <w:rPr>
          <w:rFonts w:hint="eastAsia" w:ascii="仿宋" w:hAnsi="仿宋" w:eastAsia="仿宋" w:cs="仿宋"/>
          <w:snapToGrid w:val="0"/>
          <w:color w:val="auto"/>
          <w:kern w:val="0"/>
          <w:sz w:val="21"/>
          <w:szCs w:val="21"/>
          <w:highlight w:val="none"/>
          <w:lang w:val="en-US" w:eastAsia="en-US"/>
        </w:rPr>
        <w:t>9、</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服从</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管理，并严格遵守</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依法制定的规章制度。</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十三、</w:t>
      </w:r>
      <w:r>
        <w:rPr>
          <w:rFonts w:hint="eastAsia" w:ascii="仿宋" w:hAnsi="仿宋" w:eastAsia="仿宋" w:cs="仿宋"/>
          <w:b/>
          <w:bCs/>
          <w:snapToGrid w:val="0"/>
          <w:color w:val="auto"/>
          <w:kern w:val="0"/>
          <w:sz w:val="21"/>
          <w:szCs w:val="21"/>
          <w:highlight w:val="none"/>
          <w:lang w:val="en-US" w:eastAsia="en-US"/>
        </w:rPr>
        <w:t xml:space="preserve"> 违约责任</w:t>
      </w:r>
      <w:r>
        <w:rPr>
          <w:rFonts w:hint="eastAsia" w:ascii="仿宋" w:hAnsi="仿宋" w:eastAsia="仿宋" w:cs="仿宋"/>
          <w:b/>
          <w:bCs/>
          <w:snapToGrid w:val="0"/>
          <w:color w:val="auto"/>
          <w:kern w:val="0"/>
          <w:sz w:val="21"/>
          <w:szCs w:val="21"/>
          <w:highlight w:val="none"/>
          <w:lang w:val="en-US" w:eastAsia="zh-CN"/>
        </w:rPr>
        <w:t>:</w:t>
      </w:r>
    </w:p>
    <w:p>
      <w:pPr>
        <w:snapToGrid w:val="0"/>
        <w:spacing w:line="360" w:lineRule="auto"/>
        <w:ind w:firstLine="420" w:firstLineChars="200"/>
        <w:rPr>
          <w:rFonts w:hint="default"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en-US"/>
        </w:rPr>
        <w:t xml:space="preserve">1、 </w:t>
      </w:r>
      <w:r>
        <w:rPr>
          <w:rFonts w:hint="eastAsia" w:ascii="仿宋" w:hAnsi="仿宋" w:eastAsia="仿宋" w:cs="仿宋"/>
          <w:snapToGrid w:val="0"/>
          <w:color w:val="auto"/>
          <w:kern w:val="0"/>
          <w:sz w:val="21"/>
          <w:szCs w:val="21"/>
          <w:highlight w:val="none"/>
          <w:lang w:val="en-US" w:eastAsia="zh-CN"/>
        </w:rPr>
        <w:t>若一方违反上述条款，在协商不成的情况下，另一方有权解除合同。</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2、乙方</w:t>
      </w:r>
      <w:r>
        <w:rPr>
          <w:rFonts w:hint="eastAsia" w:ascii="仿宋" w:hAnsi="仿宋" w:eastAsia="仿宋" w:cs="仿宋"/>
          <w:snapToGrid w:val="0"/>
          <w:color w:val="auto"/>
          <w:kern w:val="0"/>
          <w:sz w:val="21"/>
          <w:szCs w:val="21"/>
          <w:highlight w:val="none"/>
          <w:lang w:val="en-US" w:eastAsia="en-US"/>
        </w:rPr>
        <w:t>员工给</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造成的经济损失，由</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lang w:val="en-US" w:eastAsia="en-US"/>
        </w:rPr>
        <w:t>负责赔偿。</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zh-CN"/>
        </w:rPr>
        <w:t>3、乙方</w:t>
      </w:r>
      <w:r>
        <w:rPr>
          <w:rFonts w:hint="eastAsia" w:ascii="仿宋" w:hAnsi="仿宋" w:eastAsia="仿宋" w:cs="仿宋"/>
          <w:snapToGrid w:val="0"/>
          <w:color w:val="auto"/>
          <w:kern w:val="0"/>
          <w:sz w:val="21"/>
          <w:szCs w:val="21"/>
          <w:highlight w:val="none"/>
          <w:lang w:val="en-US" w:eastAsia="en-US"/>
        </w:rPr>
        <w:t>员工有以下情形之一的，</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可立即通知并退回：</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①在试用期内不符合</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工作要求的。</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②严重违反</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劳动纪律、规章制度的。</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③严重工作失职，营私舞弊，给</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lang w:val="en-US" w:eastAsia="en-US"/>
        </w:rPr>
        <w:t>造成经济损失</w:t>
      </w:r>
      <w:r>
        <w:rPr>
          <w:rFonts w:hint="eastAsia" w:ascii="仿宋" w:hAnsi="仿宋" w:eastAsia="仿宋" w:cs="仿宋"/>
          <w:snapToGrid w:val="0"/>
          <w:color w:val="auto"/>
          <w:kern w:val="0"/>
          <w:sz w:val="21"/>
          <w:szCs w:val="21"/>
          <w:highlight w:val="none"/>
          <w:lang w:val="en-US" w:eastAsia="zh-CN"/>
        </w:rPr>
        <w:t>5000元以上</w:t>
      </w:r>
      <w:r>
        <w:rPr>
          <w:rFonts w:hint="eastAsia" w:ascii="仿宋" w:hAnsi="仿宋" w:eastAsia="仿宋" w:cs="仿宋"/>
          <w:snapToGrid w:val="0"/>
          <w:color w:val="auto"/>
          <w:kern w:val="0"/>
          <w:sz w:val="21"/>
          <w:szCs w:val="21"/>
          <w:highlight w:val="none"/>
          <w:lang w:val="en-US" w:eastAsia="en-US"/>
        </w:rPr>
        <w:t>的。</w:t>
      </w:r>
    </w:p>
    <w:p>
      <w:pPr>
        <w:snapToGrid w:val="0"/>
        <w:spacing w:line="360" w:lineRule="auto"/>
        <w:ind w:firstLine="420" w:firstLineChars="200"/>
        <w:rPr>
          <w:rFonts w:hint="eastAsia" w:ascii="仿宋" w:hAnsi="仿宋" w:eastAsia="仿宋" w:cs="仿宋"/>
          <w:snapToGrid w:val="0"/>
          <w:color w:val="auto"/>
          <w:kern w:val="0"/>
          <w:sz w:val="21"/>
          <w:szCs w:val="21"/>
          <w:highlight w:val="none"/>
          <w:lang w:val="en-US" w:eastAsia="en-US"/>
        </w:rPr>
      </w:pPr>
      <w:r>
        <w:rPr>
          <w:rFonts w:hint="eastAsia" w:ascii="仿宋" w:hAnsi="仿宋" w:eastAsia="仿宋" w:cs="仿宋"/>
          <w:snapToGrid w:val="0"/>
          <w:color w:val="auto"/>
          <w:kern w:val="0"/>
          <w:sz w:val="21"/>
          <w:szCs w:val="21"/>
          <w:highlight w:val="none"/>
          <w:lang w:val="en-US" w:eastAsia="en-US"/>
        </w:rPr>
        <w:t>④被依法追究刑事责任</w:t>
      </w:r>
      <w:r>
        <w:rPr>
          <w:rFonts w:hint="eastAsia" w:ascii="仿宋" w:hAnsi="仿宋" w:eastAsia="仿宋" w:cs="仿宋"/>
          <w:snapToGrid w:val="0"/>
          <w:color w:val="auto"/>
          <w:kern w:val="0"/>
          <w:sz w:val="21"/>
          <w:szCs w:val="21"/>
          <w:highlight w:val="none"/>
          <w:lang w:val="en-US" w:eastAsia="zh-CN"/>
        </w:rPr>
        <w:t>及行政处罚</w:t>
      </w:r>
      <w:r>
        <w:rPr>
          <w:rFonts w:hint="eastAsia" w:ascii="仿宋" w:hAnsi="仿宋" w:eastAsia="仿宋" w:cs="仿宋"/>
          <w:snapToGrid w:val="0"/>
          <w:color w:val="auto"/>
          <w:kern w:val="0"/>
          <w:sz w:val="21"/>
          <w:szCs w:val="21"/>
          <w:highlight w:val="none"/>
          <w:lang w:val="en-US" w:eastAsia="en-US"/>
        </w:rPr>
        <w:t>的。</w:t>
      </w:r>
    </w:p>
    <w:p>
      <w:pPr>
        <w:snapToGrid w:val="0"/>
        <w:spacing w:line="360" w:lineRule="auto"/>
        <w:ind w:firstLine="420" w:firstLineChars="200"/>
        <w:rPr>
          <w:rFonts w:hint="eastAsia"/>
          <w:color w:val="auto"/>
          <w:highlight w:val="none"/>
          <w:lang w:val="en-US" w:eastAsia="en-US"/>
        </w:rPr>
      </w:pPr>
      <w:r>
        <w:rPr>
          <w:rFonts w:hint="eastAsia" w:ascii="仿宋" w:hAnsi="仿宋" w:eastAsia="仿宋" w:cs="仿宋"/>
          <w:snapToGrid w:val="0"/>
          <w:color w:val="auto"/>
          <w:kern w:val="0"/>
          <w:sz w:val="21"/>
          <w:szCs w:val="21"/>
          <w:highlight w:val="none"/>
          <w:lang w:val="en-US" w:eastAsia="en-US"/>
        </w:rPr>
        <w:t>⑤发生其他应退回的事宜。</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eastAsia="zh-CN"/>
        </w:rPr>
      </w:pPr>
      <w:r>
        <w:rPr>
          <w:rFonts w:hint="eastAsia" w:ascii="仿宋" w:hAnsi="仿宋" w:eastAsia="仿宋" w:cs="仿宋"/>
          <w:b/>
          <w:bCs/>
          <w:snapToGrid w:val="0"/>
          <w:color w:val="auto"/>
          <w:kern w:val="0"/>
          <w:sz w:val="21"/>
          <w:szCs w:val="21"/>
          <w:highlight w:val="none"/>
        </w:rPr>
        <w:t>十</w:t>
      </w:r>
      <w:r>
        <w:rPr>
          <w:rFonts w:hint="eastAsia" w:ascii="仿宋" w:hAnsi="仿宋" w:eastAsia="仿宋" w:cs="仿宋"/>
          <w:b/>
          <w:bCs/>
          <w:snapToGrid w:val="0"/>
          <w:color w:val="auto"/>
          <w:kern w:val="0"/>
          <w:sz w:val="21"/>
          <w:szCs w:val="21"/>
          <w:highlight w:val="none"/>
          <w:lang w:val="en-US" w:eastAsia="zh-CN"/>
        </w:rPr>
        <w:t>四</w:t>
      </w:r>
      <w:r>
        <w:rPr>
          <w:rFonts w:hint="eastAsia" w:ascii="仿宋" w:hAnsi="仿宋" w:eastAsia="仿宋" w:cs="仿宋"/>
          <w:b/>
          <w:bCs/>
          <w:snapToGrid w:val="0"/>
          <w:color w:val="auto"/>
          <w:kern w:val="0"/>
          <w:sz w:val="21"/>
          <w:szCs w:val="21"/>
          <w:highlight w:val="none"/>
        </w:rPr>
        <w:t>、争议解决</w:t>
      </w:r>
      <w:r>
        <w:rPr>
          <w:rFonts w:hint="eastAsia" w:ascii="仿宋" w:hAnsi="仿宋" w:eastAsia="仿宋" w:cs="仿宋"/>
          <w:b/>
          <w:bCs/>
          <w:snapToGrid w:val="0"/>
          <w:color w:val="auto"/>
          <w:kern w:val="0"/>
          <w:sz w:val="21"/>
          <w:szCs w:val="21"/>
          <w:highlight w:val="none"/>
          <w:lang w:eastAsia="zh-CN"/>
        </w:rPr>
        <w:t>：</w:t>
      </w:r>
    </w:p>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1.甲乙双方因履行本合同发生争议，应协商解决，协商不成或不愿协商的，可以向甲方所在地人民法院起诉。</w:t>
      </w:r>
    </w:p>
    <w:p>
      <w:pPr>
        <w:snapToGrid w:val="0"/>
        <w:spacing w:line="360" w:lineRule="auto"/>
        <w:ind w:firstLine="420" w:firstLineChars="200"/>
        <w:rPr>
          <w:rFonts w:hint="eastAsia"/>
          <w:color w:val="auto"/>
          <w:highlight w:val="none"/>
        </w:rPr>
      </w:pPr>
      <w:r>
        <w:rPr>
          <w:rFonts w:hint="eastAsia" w:ascii="仿宋" w:hAnsi="仿宋" w:eastAsia="仿宋" w:cs="仿宋"/>
          <w:snapToGrid w:val="0"/>
          <w:color w:val="auto"/>
          <w:kern w:val="0"/>
          <w:sz w:val="21"/>
          <w:szCs w:val="21"/>
          <w:highlight w:val="none"/>
        </w:rPr>
        <w:t>2.本合同条款与法律法规相抵触的，以及本合同未尽事宜，均按相关规定执行。</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十</w:t>
      </w:r>
      <w:r>
        <w:rPr>
          <w:rFonts w:hint="eastAsia" w:ascii="仿宋" w:hAnsi="仿宋" w:eastAsia="仿宋" w:cs="仿宋"/>
          <w:b/>
          <w:bCs/>
          <w:snapToGrid w:val="0"/>
          <w:color w:val="auto"/>
          <w:kern w:val="0"/>
          <w:sz w:val="21"/>
          <w:szCs w:val="21"/>
          <w:highlight w:val="none"/>
          <w:lang w:val="en-US" w:eastAsia="zh-CN"/>
        </w:rPr>
        <w:t>五</w:t>
      </w:r>
      <w:r>
        <w:rPr>
          <w:rFonts w:hint="eastAsia" w:ascii="仿宋" w:hAnsi="仿宋" w:eastAsia="仿宋" w:cs="仿宋"/>
          <w:b/>
          <w:bCs/>
          <w:snapToGrid w:val="0"/>
          <w:color w:val="auto"/>
          <w:kern w:val="0"/>
          <w:sz w:val="21"/>
          <w:szCs w:val="21"/>
          <w:highlight w:val="none"/>
        </w:rPr>
        <w:t>、其他</w:t>
      </w:r>
    </w:p>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1、本项目的投标文件、投标文件及评标过程中形成的文字资料、询标纪要均作为本合同的组成部分，</w:t>
      </w:r>
      <w:r>
        <w:rPr>
          <w:rFonts w:hint="eastAsia" w:ascii="仿宋" w:hAnsi="仿宋" w:eastAsia="仿宋" w:cs="仿宋"/>
          <w:color w:val="auto"/>
          <w:kern w:val="0"/>
          <w:sz w:val="21"/>
          <w:szCs w:val="21"/>
          <w:highlight w:val="none"/>
          <w:lang w:val="zh-CN"/>
        </w:rPr>
        <w:t>与本合同</w:t>
      </w:r>
      <w:r>
        <w:rPr>
          <w:rFonts w:hint="eastAsia" w:ascii="仿宋" w:hAnsi="仿宋" w:eastAsia="仿宋" w:cs="仿宋"/>
          <w:color w:val="auto"/>
          <w:sz w:val="21"/>
          <w:szCs w:val="21"/>
          <w:highlight w:val="none"/>
        </w:rPr>
        <w:t>具有同等效力。</w:t>
      </w:r>
    </w:p>
    <w:p>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2、本合同一式</w:t>
      </w:r>
      <w:r>
        <w:rPr>
          <w:rFonts w:hint="eastAsia" w:ascii="仿宋" w:hAnsi="仿宋" w:eastAsia="仿宋" w:cs="仿宋"/>
          <w:b/>
          <w:bCs/>
          <w:snapToGrid w:val="0"/>
          <w:color w:val="auto"/>
          <w:kern w:val="0"/>
          <w:sz w:val="21"/>
          <w:szCs w:val="21"/>
          <w:highlight w:val="none"/>
          <w:u w:val="single"/>
          <w:lang w:val="en-US" w:eastAsia="zh-CN"/>
        </w:rPr>
        <w:t>伍</w:t>
      </w:r>
      <w:r>
        <w:rPr>
          <w:rFonts w:hint="eastAsia" w:ascii="仿宋" w:hAnsi="仿宋" w:eastAsia="仿宋" w:cs="仿宋"/>
          <w:b/>
          <w:bCs/>
          <w:snapToGrid w:val="0"/>
          <w:color w:val="auto"/>
          <w:kern w:val="0"/>
          <w:sz w:val="21"/>
          <w:szCs w:val="21"/>
          <w:highlight w:val="none"/>
          <w:u w:val="single"/>
        </w:rPr>
        <w:t>份</w:t>
      </w:r>
      <w:r>
        <w:rPr>
          <w:rFonts w:hint="eastAsia" w:ascii="仿宋" w:hAnsi="仿宋" w:eastAsia="仿宋" w:cs="仿宋"/>
          <w:snapToGrid w:val="0"/>
          <w:color w:val="auto"/>
          <w:kern w:val="0"/>
          <w:sz w:val="21"/>
          <w:szCs w:val="21"/>
          <w:highlight w:val="none"/>
        </w:rPr>
        <w:t>自双方签字盖章后生效。甲乙双方各执</w:t>
      </w:r>
      <w:r>
        <w:rPr>
          <w:rFonts w:hint="eastAsia" w:ascii="仿宋" w:hAnsi="仿宋" w:eastAsia="仿宋" w:cs="仿宋"/>
          <w:b/>
          <w:bCs/>
          <w:snapToGrid w:val="0"/>
          <w:color w:val="auto"/>
          <w:kern w:val="0"/>
          <w:sz w:val="21"/>
          <w:szCs w:val="21"/>
          <w:highlight w:val="none"/>
          <w:u w:val="single"/>
          <w:lang w:val="en-US" w:eastAsia="zh-CN"/>
        </w:rPr>
        <w:t>贰份</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lang w:val="en-US" w:eastAsia="zh-CN"/>
        </w:rPr>
        <w:t>代理机构</w:t>
      </w:r>
      <w:r>
        <w:rPr>
          <w:rFonts w:hint="eastAsia" w:ascii="仿宋" w:hAnsi="仿宋" w:eastAsia="仿宋" w:cs="仿宋"/>
          <w:b/>
          <w:bCs/>
          <w:snapToGrid w:val="0"/>
          <w:color w:val="auto"/>
          <w:kern w:val="0"/>
          <w:sz w:val="21"/>
          <w:szCs w:val="21"/>
          <w:highlight w:val="none"/>
          <w:u w:val="single"/>
          <w:lang w:val="en-US" w:eastAsia="zh-CN"/>
        </w:rPr>
        <w:t>壹份</w:t>
      </w:r>
      <w:r>
        <w:rPr>
          <w:rFonts w:hint="eastAsia" w:ascii="仿宋" w:hAnsi="仿宋" w:eastAsia="仿宋" w:cs="仿宋"/>
          <w:snapToGrid w:val="0"/>
          <w:color w:val="auto"/>
          <w:kern w:val="0"/>
          <w:sz w:val="21"/>
          <w:szCs w:val="21"/>
          <w:highlight w:val="none"/>
        </w:rPr>
        <w:t>。</w:t>
      </w:r>
    </w:p>
    <w:p>
      <w:pPr>
        <w:snapToGrid w:val="0"/>
        <w:spacing w:line="360" w:lineRule="auto"/>
        <w:ind w:firstLine="422" w:firstLineChars="200"/>
        <w:rPr>
          <w:rFonts w:hint="eastAsia"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rPr>
        <w:t>十</w:t>
      </w:r>
      <w:r>
        <w:rPr>
          <w:rFonts w:hint="eastAsia" w:ascii="仿宋" w:hAnsi="仿宋" w:eastAsia="仿宋" w:cs="仿宋"/>
          <w:b/>
          <w:bCs/>
          <w:snapToGrid w:val="0"/>
          <w:color w:val="auto"/>
          <w:kern w:val="0"/>
          <w:sz w:val="21"/>
          <w:szCs w:val="21"/>
          <w:highlight w:val="none"/>
          <w:lang w:val="en-US" w:eastAsia="zh-CN"/>
        </w:rPr>
        <w:t>六</w:t>
      </w:r>
      <w:r>
        <w:rPr>
          <w:rFonts w:hint="eastAsia" w:ascii="仿宋" w:hAnsi="仿宋" w:eastAsia="仿宋" w:cs="仿宋"/>
          <w:b/>
          <w:bCs/>
          <w:snapToGrid w:val="0"/>
          <w:color w:val="auto"/>
          <w:kern w:val="0"/>
          <w:sz w:val="21"/>
          <w:szCs w:val="21"/>
          <w:highlight w:val="none"/>
        </w:rPr>
        <w:t>、</w:t>
      </w:r>
      <w:r>
        <w:rPr>
          <w:rFonts w:hint="eastAsia" w:ascii="仿宋" w:hAnsi="仿宋" w:eastAsia="仿宋" w:cs="仿宋"/>
          <w:b/>
          <w:bCs/>
          <w:snapToGrid w:val="0"/>
          <w:color w:val="auto"/>
          <w:kern w:val="0"/>
          <w:sz w:val="21"/>
          <w:szCs w:val="21"/>
          <w:highlight w:val="none"/>
          <w:lang w:val="en-US" w:eastAsia="zh-CN"/>
        </w:rPr>
        <w:t>附件《餐饮服务监管考核评分表》</w:t>
      </w:r>
    </w:p>
    <w:p>
      <w:pPr>
        <w:pStyle w:val="2"/>
        <w:rPr>
          <w:rFonts w:hint="eastAsia"/>
          <w:color w:val="auto"/>
          <w:highlight w:val="none"/>
        </w:rPr>
      </w:pPr>
    </w:p>
    <w:p>
      <w:pPr>
        <w:pStyle w:val="24"/>
        <w:rPr>
          <w:rFonts w:hint="eastAsia"/>
          <w:color w:val="auto"/>
          <w:highlight w:val="none"/>
        </w:rPr>
      </w:pPr>
    </w:p>
    <w:p>
      <w:pPr>
        <w:snapToGrid w:val="0"/>
        <w:spacing w:line="360" w:lineRule="auto"/>
        <w:ind w:firstLine="336" w:firstLineChars="200"/>
        <w:rPr>
          <w:rFonts w:hint="eastAsia" w:ascii="仿宋" w:hAnsi="仿宋" w:eastAsia="仿宋" w:cs="仿宋"/>
          <w:bCs/>
          <w:color w:val="auto"/>
          <w:w w:val="80"/>
          <w:sz w:val="21"/>
          <w:szCs w:val="21"/>
          <w:highlight w:val="none"/>
        </w:rPr>
      </w:pPr>
    </w:p>
    <w:tbl>
      <w:tblPr>
        <w:tblStyle w:val="63"/>
        <w:tblW w:w="0" w:type="auto"/>
        <w:tblInd w:w="0" w:type="dxa"/>
        <w:tblLayout w:type="fixed"/>
        <w:tblCellMar>
          <w:top w:w="0" w:type="dxa"/>
          <w:left w:w="108" w:type="dxa"/>
          <w:bottom w:w="0" w:type="dxa"/>
          <w:right w:w="108" w:type="dxa"/>
        </w:tblCellMar>
      </w:tblPr>
      <w:tblGrid>
        <w:gridCol w:w="4316"/>
        <w:gridCol w:w="4404"/>
      </w:tblGrid>
      <w:tr>
        <w:tblPrEx>
          <w:tblCellMar>
            <w:top w:w="0" w:type="dxa"/>
            <w:left w:w="108" w:type="dxa"/>
            <w:bottom w:w="0" w:type="dxa"/>
            <w:right w:w="108" w:type="dxa"/>
          </w:tblCellMar>
        </w:tblPrEx>
        <w:trPr>
          <w:trHeight w:val="3996" w:hRule="atLeast"/>
        </w:trPr>
        <w:tc>
          <w:tcPr>
            <w:tcW w:w="4316" w:type="dxa"/>
          </w:tcPr>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甲方（公章）：杭州市行政大楼服务保障中心</w:t>
            </w:r>
            <w:r>
              <w:rPr>
                <w:rFonts w:hint="eastAsia" w:ascii="仿宋" w:hAnsi="仿宋" w:eastAsia="仿宋" w:cs="仿宋"/>
                <w:snapToGrid w:val="0"/>
                <w:color w:val="auto"/>
                <w:kern w:val="0"/>
                <w:sz w:val="21"/>
                <w:szCs w:val="21"/>
                <w:highlight w:val="none"/>
              </w:rPr>
              <w:tab/>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法定代表人或授权委托人：</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地址：</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邮编：</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联系人：</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电话：0571-</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传真：0571-</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开户银行：</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帐号：</w:t>
            </w:r>
          </w:p>
        </w:tc>
        <w:tc>
          <w:tcPr>
            <w:tcW w:w="4404" w:type="dxa"/>
          </w:tcPr>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乙方（公章）： </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法定代表人或授权委托人： </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地址： </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邮编：</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联系人：</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电话：区号 – 办公固话   +手机</w:t>
            </w:r>
          </w:p>
          <w:p>
            <w:pPr>
              <w:snapToGrid w:val="0"/>
              <w:spacing w:line="360" w:lineRule="auto"/>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传真：区号-</w:t>
            </w:r>
          </w:p>
          <w:p>
            <w:pPr>
              <w:snapToGrid w:val="0"/>
              <w:spacing w:line="360" w:lineRule="auto"/>
              <w:jc w:val="left"/>
              <w:rPr>
                <w:rFonts w:hint="eastAsia" w:ascii="仿宋" w:hAnsi="仿宋" w:eastAsia="仿宋" w:cs="仿宋"/>
                <w:snapToGrid w:val="0"/>
                <w:color w:val="auto"/>
                <w:kern w:val="0"/>
                <w:sz w:val="21"/>
                <w:szCs w:val="21"/>
                <w:highlight w:val="none"/>
              </w:rPr>
            </w:pPr>
            <w:bookmarkStart w:id="415" w:name="_Toc322952589"/>
            <w:r>
              <w:rPr>
                <w:rFonts w:hint="eastAsia" w:ascii="仿宋" w:hAnsi="仿宋" w:eastAsia="仿宋" w:cs="仿宋"/>
                <w:snapToGrid w:val="0"/>
                <w:color w:val="auto"/>
                <w:kern w:val="0"/>
                <w:sz w:val="21"/>
                <w:szCs w:val="21"/>
                <w:highlight w:val="none"/>
              </w:rPr>
              <w:t>开户银行：</w:t>
            </w:r>
            <w:bookmarkEnd w:id="415"/>
          </w:p>
          <w:p>
            <w:pPr>
              <w:snapToGrid w:val="0"/>
              <w:spacing w:line="360" w:lineRule="auto"/>
              <w:jc w:val="left"/>
              <w:rPr>
                <w:rFonts w:hint="eastAsia" w:ascii="仿宋" w:hAnsi="仿宋" w:eastAsia="仿宋" w:cs="仿宋"/>
                <w:color w:val="auto"/>
                <w:w w:val="80"/>
                <w:sz w:val="21"/>
                <w:szCs w:val="21"/>
                <w:highlight w:val="none"/>
              </w:rPr>
            </w:pPr>
            <w:r>
              <w:rPr>
                <w:rFonts w:hint="eastAsia" w:ascii="仿宋" w:hAnsi="仿宋" w:eastAsia="仿宋" w:cs="仿宋"/>
                <w:snapToGrid w:val="0"/>
                <w:color w:val="auto"/>
                <w:kern w:val="0"/>
                <w:sz w:val="21"/>
                <w:szCs w:val="21"/>
                <w:highlight w:val="none"/>
              </w:rPr>
              <w:t>帐号：</w:t>
            </w:r>
          </w:p>
        </w:tc>
      </w:tr>
    </w:tbl>
    <w:p>
      <w:pPr>
        <w:jc w:val="center"/>
        <w:rPr>
          <w:i/>
          <w:iCs/>
          <w:color w:val="auto"/>
          <w:highlight w:val="none"/>
        </w:rPr>
      </w:pPr>
    </w:p>
    <w:p>
      <w:pPr>
        <w:jc w:val="center"/>
        <w:rPr>
          <w:i/>
          <w:iCs/>
          <w:color w:val="auto"/>
          <w:highlight w:val="none"/>
        </w:rPr>
      </w:pPr>
    </w:p>
    <w:p>
      <w:pP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合同签发日期：</w:t>
      </w:r>
    </w:p>
    <w:p>
      <w:pPr>
        <w:pStyle w:val="25"/>
        <w:ind w:left="0" w:leftChars="0" w:firstLine="0" w:firstLineChars="0"/>
        <w:jc w:val="center"/>
        <w:rPr>
          <w:rStyle w:val="964"/>
          <w:rFonts w:hint="eastAsia" w:ascii="仿宋" w:hAnsi="仿宋" w:eastAsia="仿宋" w:cs="仿宋"/>
          <w:color w:val="auto"/>
          <w:sz w:val="21"/>
          <w:szCs w:val="21"/>
          <w:highlight w:val="none"/>
          <w:lang w:val="zh-CN" w:eastAsia="zh-CN" w:bidi="ar-SA"/>
        </w:rPr>
      </w:pPr>
      <w:r>
        <w:rPr>
          <w:rFonts w:hint="eastAsia" w:ascii="仿宋" w:hAnsi="仿宋" w:eastAsia="仿宋" w:cs="仿宋_GB2312"/>
          <w:b/>
          <w:color w:val="auto"/>
          <w:sz w:val="36"/>
          <w:szCs w:val="20"/>
          <w:highlight w:val="none"/>
        </w:rPr>
        <w:br w:type="page"/>
      </w:r>
      <w:r>
        <w:rPr>
          <w:rStyle w:val="964"/>
          <w:rFonts w:hint="eastAsia" w:ascii="仿宋" w:hAnsi="仿宋" w:eastAsia="仿宋" w:cs="仿宋"/>
          <w:color w:val="auto"/>
          <w:sz w:val="21"/>
          <w:szCs w:val="21"/>
          <w:highlight w:val="none"/>
          <w:lang w:val="zh-CN" w:eastAsia="zh-CN" w:bidi="ar-SA"/>
        </w:rPr>
        <w:t>餐饮服务监管考核评分表</w:t>
      </w:r>
    </w:p>
    <w:p>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监管区域：                                        日期：</w:t>
      </w:r>
    </w:p>
    <w:tbl>
      <w:tblPr>
        <w:tblStyle w:val="63"/>
        <w:tblW w:w="10087"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70"/>
        <w:gridCol w:w="5460"/>
        <w:gridCol w:w="8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评分内容</w:t>
            </w:r>
          </w:p>
        </w:tc>
        <w:tc>
          <w:tcPr>
            <w:tcW w:w="54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评分标准</w:t>
            </w:r>
          </w:p>
        </w:tc>
        <w:tc>
          <w:tcPr>
            <w:tcW w:w="8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val="en-US" w:eastAsia="zh-CN"/>
              </w:rPr>
              <w:t>分值</w:t>
            </w:r>
          </w:p>
        </w:tc>
        <w:tc>
          <w:tcPr>
            <w:tcW w:w="216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扣分说明</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0"/>
                <w:sz w:val="21"/>
                <w:szCs w:val="21"/>
                <w:highlight w:val="none"/>
                <w:lang w:val="zh-CN"/>
              </w:rPr>
            </w:pPr>
            <w:r>
              <w:rPr>
                <w:rFonts w:hint="eastAsia" w:ascii="仿宋" w:hAnsi="仿宋" w:eastAsia="仿宋" w:cs="仿宋"/>
                <w:bCs/>
                <w:color w:val="auto"/>
                <w:sz w:val="21"/>
                <w:szCs w:val="21"/>
                <w:highlight w:val="none"/>
              </w:rPr>
              <w:t>（时间、扣分原因）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基础管理</w:t>
            </w:r>
            <w:r>
              <w:rPr>
                <w:rFonts w:hint="eastAsia" w:ascii="仿宋" w:hAnsi="仿宋" w:eastAsia="仿宋" w:cs="仿宋"/>
                <w:b/>
                <w:bCs/>
                <w:color w:val="auto"/>
                <w:sz w:val="21"/>
                <w:szCs w:val="21"/>
                <w:highlight w:val="none"/>
                <w:lang w:val="en-US" w:eastAsia="zh-CN"/>
              </w:rPr>
              <w:t>16</w:t>
            </w:r>
            <w:r>
              <w:rPr>
                <w:rFonts w:hint="eastAsia" w:ascii="仿宋" w:hAnsi="仿宋" w:eastAsia="仿宋" w:cs="仿宋"/>
                <w:b/>
                <w:bCs/>
                <w:color w:val="auto"/>
                <w:sz w:val="21"/>
                <w:szCs w:val="21"/>
                <w:highlight w:val="none"/>
                <w:lang w:val="zh-CN"/>
              </w:rPr>
              <w:t>分</w:t>
            </w: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组织</w:t>
            </w:r>
          </w:p>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架构</w:t>
            </w:r>
            <w:r>
              <w:rPr>
                <w:rFonts w:hint="eastAsia" w:ascii="仿宋" w:hAnsi="仿宋" w:eastAsia="仿宋" w:cs="仿宋"/>
                <w:color w:val="auto"/>
                <w:sz w:val="21"/>
                <w:szCs w:val="21"/>
                <w:highlight w:val="none"/>
                <w:lang w:val="en-US" w:eastAsia="zh-CN"/>
              </w:rPr>
              <w:t>和规范管理（8分）</w:t>
            </w:r>
          </w:p>
        </w:tc>
        <w:tc>
          <w:tcPr>
            <w:tcW w:w="5460" w:type="dxa"/>
            <w:noWrap w:val="0"/>
            <w:vAlign w:val="center"/>
          </w:tcPr>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组织架构按标书承诺配置，组织架构调整或人员增减，应先报备情况（经中心分管领导同意后方可实施），以不影响经营和服务质量为原则，合理安排工作人员休假</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zh-CN"/>
              </w:rPr>
              <w:t>由于工作原因，领班及以上管理人员调离需提前1个月时间做好交接工作。</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因离职空缺的岗位应在15日内完成，工作日人员到位率达到90%以上。</w:t>
            </w:r>
          </w:p>
          <w:p>
            <w:pPr>
              <w:pStyle w:val="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建立健全各项管理制度（经营、仓储、员工奖罚、</w:t>
            </w:r>
            <w:r>
              <w:rPr>
                <w:rFonts w:hint="eastAsia" w:ascii="仿宋" w:hAnsi="仿宋" w:eastAsia="仿宋" w:cs="仿宋"/>
                <w:color w:val="auto"/>
                <w:sz w:val="21"/>
                <w:szCs w:val="21"/>
                <w:highlight w:val="none"/>
                <w:lang w:val="en-US" w:eastAsia="zh-CN"/>
              </w:rPr>
              <w:t>培训</w:t>
            </w:r>
            <w:r>
              <w:rPr>
                <w:rFonts w:hint="eastAsia" w:ascii="仿宋" w:hAnsi="仿宋" w:eastAsia="仿宋" w:cs="仿宋"/>
                <w:color w:val="auto"/>
                <w:sz w:val="21"/>
                <w:szCs w:val="21"/>
                <w:highlight w:val="none"/>
                <w:lang w:val="zh-CN"/>
              </w:rPr>
              <w:t>等），制订各岗位职责和考核标准。</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建立内部沟通机制，定期组织会议（班组会每周一次；全员会议每周一次）。</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针对突发事件（水、电、气、消防）建立应急预案和台账，并组织培训、演习，面临突发事件及时通知相关部门并采取相应措施。</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both"/>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员工培训与素质（8分）</w:t>
            </w:r>
          </w:p>
        </w:tc>
        <w:tc>
          <w:tcPr>
            <w:tcW w:w="5460" w:type="dxa"/>
            <w:noWrap w:val="0"/>
            <w:vAlign w:val="center"/>
          </w:tcPr>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建立内部培训机制，建立培训模块（教案），提升员工素质和职业技能。</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制订培训计划，按计划落实培训做好培训记录、员工签到。</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团队及个人都应自觉维护形象，遵守委托方的相关规定和纪律。</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员工应每年体检，持有健康证。</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员工上岗前应掌握必备的职业技能和职业道德素质，熟练操作、文明礼貌。</w:t>
            </w:r>
          </w:p>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注重个人卫生是每个员工的必备素养。工作中保持服装干净，不披散头发、不涂指甲油、不留长指甲，不戴首饰。</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val="zh-CN"/>
              </w:rPr>
              <w:t>员工应按要求着装，并佩戴工帽、口罩、手套、工号牌等。</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zh-CN"/>
              </w:rPr>
              <w:t>工作时间，不做与本职工作无关的事情。</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7" w:type="dxa"/>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en-US" w:eastAsia="zh-CN"/>
              </w:rPr>
              <w:t>服务标准</w:t>
            </w:r>
            <w:r>
              <w:rPr>
                <w:rFonts w:hint="eastAsia" w:ascii="仿宋" w:hAnsi="仿宋" w:eastAsia="仿宋" w:cs="仿宋"/>
                <w:b/>
                <w:bCs/>
                <w:color w:val="auto"/>
                <w:sz w:val="21"/>
                <w:szCs w:val="21"/>
                <w:highlight w:val="none"/>
                <w:lang w:val="zh-CN"/>
              </w:rPr>
              <w:t>12分</w:t>
            </w: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菜品研发及</w:t>
            </w:r>
            <w:r>
              <w:rPr>
                <w:rFonts w:hint="eastAsia" w:ascii="仿宋" w:hAnsi="仿宋" w:eastAsia="仿宋" w:cs="仿宋"/>
                <w:color w:val="auto"/>
                <w:sz w:val="21"/>
                <w:szCs w:val="21"/>
                <w:highlight w:val="none"/>
                <w:lang w:val="en-US" w:eastAsia="zh-CN"/>
              </w:rPr>
              <w:t>菜</w:t>
            </w:r>
            <w:r>
              <w:rPr>
                <w:rFonts w:hint="eastAsia" w:ascii="仿宋" w:hAnsi="仿宋" w:eastAsia="仿宋" w:cs="仿宋"/>
                <w:color w:val="auto"/>
                <w:sz w:val="21"/>
                <w:szCs w:val="21"/>
                <w:highlight w:val="none"/>
                <w:lang w:val="zh-CN"/>
              </w:rPr>
              <w:t>品质量</w:t>
            </w:r>
            <w:r>
              <w:rPr>
                <w:rFonts w:hint="eastAsia" w:ascii="仿宋" w:hAnsi="仿宋" w:eastAsia="仿宋" w:cs="仿宋"/>
                <w:color w:val="auto"/>
                <w:sz w:val="21"/>
                <w:szCs w:val="21"/>
                <w:highlight w:val="none"/>
                <w:lang w:val="en-US" w:eastAsia="zh-CN"/>
              </w:rPr>
              <w:t>及餐厅服务质量（12分）</w:t>
            </w:r>
          </w:p>
        </w:tc>
        <w:tc>
          <w:tcPr>
            <w:tcW w:w="5460" w:type="dxa"/>
            <w:noWrap w:val="0"/>
            <w:vAlign w:val="center"/>
          </w:tcPr>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定期做好新菜品的研发及推出，并做好记录。一个月内，菜品保持10%品种不重样。</w:t>
            </w:r>
          </w:p>
          <w:p>
            <w:pPr>
              <w:pStyle w:val="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确保食物出品检验合格，叶菜无菜虫，</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lang w:val="zh-CN"/>
              </w:rPr>
              <w:t>石子、</w:t>
            </w:r>
            <w:r>
              <w:rPr>
                <w:rFonts w:hint="eastAsia" w:ascii="仿宋" w:hAnsi="仿宋" w:eastAsia="仿宋" w:cs="仿宋"/>
                <w:color w:val="auto"/>
                <w:sz w:val="21"/>
                <w:szCs w:val="21"/>
                <w:highlight w:val="none"/>
                <w:lang w:val="en-US" w:eastAsia="zh-CN"/>
              </w:rPr>
              <w:t>头发丝、无铁丝、烟头、</w:t>
            </w:r>
            <w:r>
              <w:rPr>
                <w:rFonts w:hint="eastAsia" w:ascii="仿宋" w:hAnsi="仿宋" w:eastAsia="仿宋" w:cs="仿宋"/>
                <w:color w:val="auto"/>
                <w:sz w:val="21"/>
                <w:szCs w:val="21"/>
                <w:highlight w:val="none"/>
                <w:lang w:val="zh-CN"/>
              </w:rPr>
              <w:t>创可贴、蟑螂、苍蝇，虫类</w:t>
            </w:r>
            <w:r>
              <w:rPr>
                <w:rFonts w:hint="eastAsia" w:ascii="仿宋" w:hAnsi="仿宋" w:eastAsia="仿宋" w:cs="仿宋"/>
                <w:color w:val="auto"/>
                <w:sz w:val="21"/>
                <w:szCs w:val="21"/>
                <w:highlight w:val="none"/>
                <w:lang w:val="en-US" w:eastAsia="zh-CN"/>
              </w:rPr>
              <w:t>等异物。</w:t>
            </w:r>
          </w:p>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根据订餐要求，按时、定量地提供相应服务。大餐厅及时补充餐巾纸、牙签、免费调料等物品。针对个别特殊情况，作出及时调整，应急加菜。及时调整餐线供应，改善排队情况，加快供餐速度，满足供餐需求。</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经济指标考核</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7</w:t>
            </w:r>
            <w:r>
              <w:rPr>
                <w:rFonts w:hint="eastAsia" w:ascii="仿宋" w:hAnsi="仿宋" w:eastAsia="仿宋" w:cs="仿宋"/>
                <w:b/>
                <w:bCs/>
                <w:color w:val="auto"/>
                <w:sz w:val="21"/>
                <w:szCs w:val="21"/>
                <w:highlight w:val="none"/>
                <w:lang w:val="zh-CN"/>
              </w:rPr>
              <w:t>分</w:t>
            </w: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原材料及低值易耗品</w:t>
            </w:r>
            <w:r>
              <w:rPr>
                <w:rFonts w:hint="eastAsia" w:ascii="仿宋" w:hAnsi="仿宋" w:eastAsia="仿宋" w:cs="仿宋"/>
                <w:color w:val="auto"/>
                <w:sz w:val="21"/>
                <w:szCs w:val="21"/>
                <w:highlight w:val="none"/>
                <w:lang w:val="en-US" w:eastAsia="zh-CN"/>
              </w:rPr>
              <w:t>管理及节能减排工作（7分）</w:t>
            </w:r>
          </w:p>
        </w:tc>
        <w:tc>
          <w:tcPr>
            <w:tcW w:w="5460" w:type="dxa"/>
            <w:noWrap w:val="0"/>
            <w:vAlign w:val="center"/>
          </w:tcPr>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按采购付款的金额和数量（三方核实后）进行填报，采购单和入库要一致。</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杜绝不符合采购要求的原材料入库。</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按需采购每项低值易耗品，应按额定损耗率合理使用，并按月分析和提出相应调整措施，有效落实。</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用电量、用水量、用气量根据实际用量做每月分析，提出相应节能减排措施，并能有效落实。</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空调使用符合节能减排的要求：于营业前</w:t>
            </w:r>
            <w:r>
              <w:rPr>
                <w:rFonts w:hint="eastAsia" w:ascii="仿宋" w:hAnsi="仿宋" w:eastAsia="仿宋" w:cs="仿宋"/>
                <w:color w:val="auto"/>
                <w:sz w:val="21"/>
                <w:szCs w:val="21"/>
                <w:highlight w:val="none"/>
              </w:rPr>
              <w:t>15-30</w:t>
            </w:r>
            <w:r>
              <w:rPr>
                <w:rFonts w:hint="eastAsia" w:ascii="仿宋" w:hAnsi="仿宋" w:eastAsia="仿宋" w:cs="仿宋"/>
                <w:color w:val="auto"/>
                <w:sz w:val="21"/>
                <w:szCs w:val="21"/>
                <w:highlight w:val="none"/>
                <w:lang w:val="zh-CN"/>
              </w:rPr>
              <w:t>分钟开启，营业结束时立即关闭；设定合理温度；开启时应关闭窗户。</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电灯使用符合节能减排要求：营业开始时开启，营业结束时闭。</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食品安全和</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消防安全</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lang w:val="zh-CN"/>
              </w:rPr>
              <w:t>分</w:t>
            </w: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原材料储存</w:t>
            </w:r>
            <w:r>
              <w:rPr>
                <w:rFonts w:hint="eastAsia" w:ascii="仿宋" w:hAnsi="仿宋" w:eastAsia="仿宋" w:cs="仿宋"/>
                <w:color w:val="auto"/>
                <w:sz w:val="21"/>
                <w:szCs w:val="21"/>
                <w:highlight w:val="none"/>
                <w:lang w:val="en-US" w:eastAsia="zh-CN"/>
              </w:rPr>
              <w:t>及出品留样等（5分）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按不同种类，区分常温、冷藏和冷冻，干货、调料、各类生鲜原材料，根据原材料保存要求使用不同箱框，进行分区存放。</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明确仓库中每一种原材料的入库和使用期限，先进先出。</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出品前应进行品尝检查，确保菜品质量合格。</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每样食品要按要求进行留样，并记录，每样不少于100g，留样不少于48小时。</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限用相关食品调料。</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注重食品卫生，防止食物中毒事件发生。</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厨房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设施设备安全管理（</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建立厨房设施设备台账，按设备登记表定期进行检查和记录，按规定进行维修和保养，确保安全。</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每日进行煤气开关的检查和记录，排除隐患。</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定期进行电路检查和记录，排除隐患。</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每日生产后进行岗位消防自查（水、电、气）消除消防隐患。</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消防</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安全</w:t>
            </w:r>
          </w:p>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意识（</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消防通道不得作其他用途，不得堆放杂物。</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消防设备要定点摆放，不得随意移动，或做其他用途。</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发现消防隐患，要及时上报、及时处理、及时整改。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向每位员工普及消防知识和消防器材使用方法，每位员工应掌握</w:t>
            </w:r>
            <w:r>
              <w:rPr>
                <w:rFonts w:hint="eastAsia" w:ascii="仿宋" w:hAnsi="仿宋" w:eastAsia="仿宋" w:cs="仿宋"/>
                <w:color w:val="auto"/>
                <w:sz w:val="21"/>
                <w:szCs w:val="21"/>
                <w:highlight w:val="none"/>
              </w:rPr>
              <w:t>80%</w:t>
            </w:r>
            <w:r>
              <w:rPr>
                <w:rFonts w:hint="eastAsia" w:ascii="仿宋" w:hAnsi="仿宋" w:eastAsia="仿宋" w:cs="仿宋"/>
                <w:color w:val="auto"/>
                <w:sz w:val="21"/>
                <w:szCs w:val="21"/>
                <w:highlight w:val="none"/>
                <w:lang w:val="zh-CN"/>
              </w:rPr>
              <w:t>以上消防知识。每年进行一次全员消防模拟演习或专题培训，应至少有</w:t>
            </w:r>
            <w:r>
              <w:rPr>
                <w:rFonts w:hint="eastAsia" w:ascii="仿宋" w:hAnsi="仿宋" w:eastAsia="仿宋" w:cs="仿宋"/>
                <w:color w:val="auto"/>
                <w:sz w:val="21"/>
                <w:szCs w:val="21"/>
                <w:highlight w:val="none"/>
              </w:rPr>
              <w:t>90%</w:t>
            </w:r>
            <w:r>
              <w:rPr>
                <w:rFonts w:hint="eastAsia" w:ascii="仿宋" w:hAnsi="仿宋" w:eastAsia="仿宋" w:cs="仿宋"/>
                <w:color w:val="auto"/>
                <w:sz w:val="21"/>
                <w:szCs w:val="21"/>
                <w:highlight w:val="none"/>
                <w:lang w:val="zh-CN"/>
              </w:rPr>
              <w:t>以上的员工参与。</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清洁</w:t>
            </w:r>
            <w:r>
              <w:rPr>
                <w:rFonts w:hint="eastAsia" w:ascii="仿宋" w:hAnsi="仿宋" w:eastAsia="仿宋" w:cs="仿宋"/>
                <w:b/>
                <w:bCs/>
                <w:color w:val="auto"/>
                <w:sz w:val="21"/>
                <w:szCs w:val="21"/>
                <w:highlight w:val="none"/>
              </w:rPr>
              <w:br w:type="textWrapping"/>
            </w:r>
            <w:r>
              <w:rPr>
                <w:rFonts w:hint="eastAsia" w:ascii="仿宋" w:hAnsi="仿宋" w:eastAsia="仿宋" w:cs="仿宋"/>
                <w:b/>
                <w:bCs/>
                <w:color w:val="auto"/>
                <w:sz w:val="21"/>
                <w:szCs w:val="21"/>
                <w:highlight w:val="none"/>
                <w:lang w:val="zh-CN"/>
              </w:rPr>
              <w:t>卫生</w:t>
            </w: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餐厅（</w:t>
            </w:r>
            <w:r>
              <w:rPr>
                <w:rFonts w:hint="eastAsia" w:ascii="仿宋" w:hAnsi="仿宋" w:eastAsia="仿宋" w:cs="仿宋"/>
                <w:color w:val="auto"/>
                <w:sz w:val="21"/>
                <w:szCs w:val="21"/>
                <w:highlight w:val="none"/>
                <w:lang w:val="en-US" w:eastAsia="zh-CN"/>
              </w:rPr>
              <w:t>3分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numPr>
                <w:ilvl w:val="0"/>
                <w:numId w:val="0"/>
              </w:numPr>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客人离位及时清理桌面。</w:t>
            </w:r>
          </w:p>
          <w:p>
            <w:pPr>
              <w:pStyle w:val="2"/>
              <w:numPr>
                <w:ilvl w:val="0"/>
                <w:numId w:val="0"/>
              </w:num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地面油污、汤水、杂物等，要及时清理。</w:t>
            </w:r>
          </w:p>
          <w:p>
            <w:pPr>
              <w:pStyle w:val="2"/>
              <w:numPr>
                <w:ilvl w:val="0"/>
                <w:numId w:val="0"/>
              </w:num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就餐区垃圾桶及时检查、及时清理。</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后厨（</w:t>
            </w:r>
            <w:r>
              <w:rPr>
                <w:rFonts w:hint="eastAsia" w:ascii="仿宋" w:hAnsi="仿宋" w:eastAsia="仿宋" w:cs="仿宋"/>
                <w:color w:val="auto"/>
                <w:sz w:val="21"/>
                <w:szCs w:val="21"/>
                <w:highlight w:val="none"/>
                <w:lang w:val="en-US" w:eastAsia="zh-CN"/>
              </w:rPr>
              <w:t>6分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洗菜筐、食物器皿、砧板、刀具等用完即时清理并按指定位置摆放有序，以供分类使用。</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卫生工具用完要即时清洗，并按指定位置摆放有序，以供分类使用。</w:t>
            </w:r>
          </w:p>
          <w:p>
            <w:pPr>
              <w:adjustRightInd w:val="0"/>
              <w:snapToGrid w:val="0"/>
              <w:spacing w:line="204"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定点堆放垃圾，垃圾做相应密封处理（扎袋子、加盖）。</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每周疏通清理排水沟。</w:t>
            </w:r>
          </w:p>
          <w:p>
            <w:pPr>
              <w:pStyle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各操作间相应工作完成后，即时打扫，保持“一干三关”：地面干，门、窗、水电气关；每周进行大扫除，清理卫生死角。</w:t>
            </w:r>
          </w:p>
          <w:p>
            <w:pPr>
              <w:pStyle w:val="2"/>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每周进行虫鼠消杀防疫工作。</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仓库（</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各常温（干货、调料）仓库，按标线摆放物品，每日清</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点和整理，保持整洁干净，无安全隐患。</w:t>
            </w:r>
          </w:p>
          <w:p>
            <w:pPr>
              <w:pStyle w:val="2"/>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冷藏、冷冻柜和库每周进行除霜，每日清洁、整理。</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收餐</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台</w:t>
            </w:r>
            <w:r>
              <w:rPr>
                <w:rFonts w:hint="eastAsia" w:ascii="仿宋" w:hAnsi="仿宋" w:eastAsia="仿宋" w:cs="仿宋"/>
                <w:color w:val="auto"/>
                <w:sz w:val="21"/>
                <w:szCs w:val="21"/>
                <w:highlight w:val="none"/>
                <w:lang w:val="en-US" w:eastAsia="zh-CN"/>
              </w:rPr>
              <w:t>(2分）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按要求进行餐具分类回收，保持收餐台及周围地面干净。</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收餐时，控制噪音。</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垃圾</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处理（</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厨余垃圾和泔水走相应的通道进入定点堆放处。</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垃圾必须当日清运，避免产生异味。</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厨房精细化管理</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19</w:t>
            </w:r>
            <w:r>
              <w:rPr>
                <w:rFonts w:hint="eastAsia" w:ascii="仿宋" w:hAnsi="仿宋" w:eastAsia="仿宋" w:cs="仿宋"/>
                <w:b/>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切配间（</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原材料要走相应通道，进入切配间。</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蔬菜、肉类要进行分区清洗。</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粗加工工序：一摘二洗三浸泡四清五切，抽样或普检无泥沙及异物。</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蔬菜、肉类要使用不同的砧板和刀具。洗净蔬菜、肉类要按规定使用不同器具盛放。</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面食间（</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面食间用具要和其他操作间用具分开。</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馅料类半成品要按规定密封，和其他原材料分开存放。</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灶台间（</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调料按指定区域存放，拆封调料隔夜存放要进行密封处</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zh-CN"/>
              </w:rPr>
              <w:t>理（加盖或保鲜膜）。</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荤菜制作工序的要求：蛋白质类按营养师建议时间进行加工，不超时，保留营养成分；红烧肉类加工要足时熟透。</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荤菜保温：第一时间加盖放置保温柜，温度不低于</w:t>
            </w:r>
            <w:r>
              <w:rPr>
                <w:rFonts w:hint="eastAsia" w:ascii="仿宋" w:hAnsi="仿宋" w:eastAsia="仿宋" w:cs="仿宋"/>
                <w:color w:val="auto"/>
                <w:sz w:val="21"/>
                <w:szCs w:val="21"/>
                <w:highlight w:val="none"/>
              </w:rPr>
              <w:t>60</w:t>
            </w:r>
            <w:r>
              <w:rPr>
                <w:rFonts w:hint="eastAsia" w:ascii="仿宋" w:hAnsi="仿宋" w:eastAsia="仿宋" w:cs="仿宋"/>
                <w:color w:val="auto"/>
                <w:sz w:val="21"/>
                <w:szCs w:val="21"/>
                <w:highlight w:val="none"/>
                <w:lang w:val="zh-CN"/>
              </w:rPr>
              <w:t>度。</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蔬菜保温：根据品种不同，做好保温措施。</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蒸饭间（</w:t>
            </w:r>
            <w:r>
              <w:rPr>
                <w:rFonts w:hint="eastAsia" w:ascii="仿宋" w:hAnsi="仿宋" w:eastAsia="仿宋" w:cs="仿宋"/>
                <w:color w:val="auto"/>
                <w:sz w:val="21"/>
                <w:szCs w:val="21"/>
                <w:highlight w:val="none"/>
                <w:lang w:val="en-US" w:eastAsia="zh-CN"/>
              </w:rPr>
              <w:t>1分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蒸饭区只存放相应物品，不得堆放其他物品。</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米袋要按离地要求进行摆放，防止浸水、受潮。</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冷菜间（</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冷菜间室温控制在22度以下，人进入冷菜间要进行二次洗手、消毒，并更衣。</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冷菜间制作要求：五专原则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专人、专室、专用工具、专用消毒设备、专用冷藏设备。</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7"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洗碗间（</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各餐具按标识摆放区域进行存放，并做防尘处理，避免二次污染。</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餐具洗消要求：一刮二刷三冲四消五保洁，抽检或普检，干净合格。</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87" w:type="dxa"/>
            <w:vMerge w:val="continue"/>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after="200" w:line="204" w:lineRule="auto"/>
              <w:jc w:val="left"/>
              <w:rPr>
                <w:rFonts w:hint="eastAsia" w:ascii="仿宋" w:hAnsi="仿宋" w:eastAsia="仿宋" w:cs="仿宋"/>
                <w:color w:val="auto"/>
                <w:kern w:val="0"/>
                <w:sz w:val="21"/>
                <w:szCs w:val="21"/>
                <w:highlight w:val="none"/>
                <w:lang w:val="zh-CN"/>
              </w:rPr>
            </w:pPr>
          </w:p>
        </w:tc>
        <w:tc>
          <w:tcPr>
            <w:tcW w:w="870" w:type="dxa"/>
            <w:vMerge w:val="restart"/>
            <w:noWrap w:val="0"/>
            <w:vAlign w:val="center"/>
          </w:tcPr>
          <w:p>
            <w:pPr>
              <w:keepNext w:val="0"/>
              <w:keepLines w:val="0"/>
              <w:pageBreakBefore w:val="0"/>
              <w:widowControl/>
              <w:kinsoku/>
              <w:wordWrap/>
              <w:overflowPunct/>
              <w:topLinePunct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val="zh-CN"/>
              </w:rPr>
              <w:t>备餐区（</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val="zh-CN"/>
              </w:rPr>
              <w:t>）</w:t>
            </w:r>
          </w:p>
        </w:tc>
        <w:tc>
          <w:tcPr>
            <w:tcW w:w="5460" w:type="dxa"/>
            <w:noWrap w:val="0"/>
            <w:vAlign w:val="center"/>
          </w:tcPr>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保温柜仅作荤菜保温，设定温度应合理。</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出品区不盛放生食和其他杂物。</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按规定分区摆放各类食物。</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保温台的要求：保持清洁、提前</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val="zh-CN"/>
              </w:rPr>
              <w:t>分钟开启、温度设定不得低于</w:t>
            </w:r>
            <w:r>
              <w:rPr>
                <w:rFonts w:hint="eastAsia" w:ascii="仿宋" w:hAnsi="仿宋" w:eastAsia="仿宋" w:cs="仿宋"/>
                <w:color w:val="auto"/>
                <w:sz w:val="21"/>
                <w:szCs w:val="21"/>
                <w:highlight w:val="none"/>
              </w:rPr>
              <w:t>75</w:t>
            </w:r>
            <w:r>
              <w:rPr>
                <w:rFonts w:hint="eastAsia" w:ascii="仿宋" w:hAnsi="仿宋" w:eastAsia="仿宋" w:cs="仿宋"/>
                <w:color w:val="auto"/>
                <w:sz w:val="21"/>
                <w:szCs w:val="21"/>
                <w:highlight w:val="none"/>
                <w:lang w:val="zh-CN"/>
              </w:rPr>
              <w:t>度。</w:t>
            </w:r>
          </w:p>
          <w:p>
            <w:pPr>
              <w:keepNext w:val="0"/>
              <w:keepLines w:val="0"/>
              <w:pageBreakBefore w:val="0"/>
              <w:widowControl/>
              <w:kinsoku/>
              <w:wordWrap/>
              <w:overflowPunct/>
              <w:topLinePunct w:val="0"/>
              <w:bidi w:val="0"/>
              <w:adjustRightInd/>
              <w:snapToGrid/>
              <w:spacing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结算台：保持台面卫生、无油渍；系统故障及时报修。</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57"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厉行节约</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反对浪费</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lang w:val="zh-CN"/>
              </w:rPr>
              <w:t>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合理制定原材料和采购计划，满足生产需求且不浪费；不出现以下情形；不合理的零散采购、生鲜类当日采购结余过多、库存足量仍采购。</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食材在清洗切配烹饪过程中提高食材利用率，减少余料废料产生，避免带来食材使用的剩余与浪费。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食物成品、半成品（含洗切后的原材料)隔夜存放，需密封后放进冷柜或冷库，分区存放，减少浪费。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严格遵守生产加工环节，提高原材料利用率，避免因生产加工环节操作不当导致的食物被污染、品质下降形成的食材浪费。</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记录每日蔬菜、荤菜、盐、油使用情况及泔水总量的登记。</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6.厨房各类设施设备按规范使用管理。</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57"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疫情防控</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lang w:val="zh-CN"/>
              </w:rPr>
              <w:t>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1.</w:t>
            </w:r>
            <w:r>
              <w:rPr>
                <w:rFonts w:hint="eastAsia" w:ascii="仿宋" w:hAnsi="仿宋" w:eastAsia="仿宋" w:cs="仿宋"/>
                <w:color w:val="auto"/>
                <w:sz w:val="21"/>
                <w:szCs w:val="21"/>
                <w:highlight w:val="none"/>
                <w:lang w:val="zh-CN"/>
              </w:rPr>
              <w:t>供应商提供服务保障人员需符合疫情防控管理要求。</w:t>
            </w:r>
          </w:p>
          <w:p>
            <w:pPr>
              <w:adjustRightInd w:val="0"/>
              <w:snapToGrid w:val="0"/>
              <w:spacing w:line="204"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eastAsia="zh-CN"/>
              </w:rPr>
              <w:t>2，</w:t>
            </w:r>
            <w:r>
              <w:rPr>
                <w:rFonts w:hint="eastAsia" w:ascii="仿宋" w:hAnsi="仿宋" w:eastAsia="仿宋" w:cs="仿宋"/>
                <w:color w:val="auto"/>
                <w:sz w:val="21"/>
                <w:szCs w:val="21"/>
                <w:highlight w:val="none"/>
                <w:lang w:val="zh-CN"/>
              </w:rPr>
              <w:t>供应商需按采购方要求完成疫情防控相关工作。</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57"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餐厅形象</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和投诉</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3分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定期巡检前厅各处及门、窗、餐椅等，餐桌椅和物品摆放整齐干净，如发现问题及时报修或采取相应措施。</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不得在任何墙体、桌面等明显的地方张贴纸张。做好公示信息更新，做好危险警告标志及防范措施。危及人身安全的区域要设置明显标志，并有防范措施。</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做好营业时间的管理，非就餐时间不提供营业服务，做好不提前（如提前5分钟打开餐厅大门和结算台）、不超时（除特殊情况）工作。</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57" w:type="dxa"/>
            <w:gridSpan w:val="2"/>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费用结算</w:t>
            </w:r>
          </w:p>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5分</w:t>
            </w:r>
          </w:p>
        </w:tc>
        <w:tc>
          <w:tcPr>
            <w:tcW w:w="5460" w:type="dxa"/>
            <w:shd w:val="clear" w:color="auto" w:fill="auto"/>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 服务承接单位提供的结算票据必须保证合法、合规及完整性，如遇账户变动须提供情况说明并附相应变更依据并</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lang w:val="zh-CN"/>
              </w:rPr>
              <w:t>时更新。</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 服务承接单位结算费用要具备时效性，应按合同约定的结算方式及日期完成费用结算（财政预算指标下达后）。</w:t>
            </w:r>
          </w:p>
        </w:tc>
        <w:tc>
          <w:tcPr>
            <w:tcW w:w="810"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vMerge w:val="restart"/>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5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总得分</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165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04" w:lineRule="auto"/>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附加项</w:t>
            </w:r>
          </w:p>
        </w:tc>
        <w:tc>
          <w:tcPr>
            <w:tcW w:w="5460" w:type="dxa"/>
            <w:noWrap w:val="0"/>
            <w:vAlign w:val="center"/>
          </w:tcPr>
          <w:p>
            <w:pPr>
              <w:keepNext w:val="0"/>
              <w:keepLines w:val="0"/>
              <w:pageBreakBefore w:val="0"/>
              <w:widowControl/>
              <w:kinsoku/>
              <w:wordWrap/>
              <w:overflowPunct/>
              <w:topLinePunct w:val="0"/>
              <w:bidi w:val="0"/>
              <w:adjustRightInd w:val="0"/>
              <w:snapToGrid w:val="0"/>
              <w:spacing w:line="204" w:lineRule="auto"/>
              <w:jc w:val="left"/>
              <w:textAlignment w:val="center"/>
              <w:rPr>
                <w:rStyle w:val="264"/>
                <w:rFonts w:hint="eastAsia" w:ascii="仿宋" w:hAnsi="仿宋" w:eastAsia="仿宋" w:cs="仿宋"/>
                <w:color w:val="auto"/>
                <w:sz w:val="21"/>
                <w:szCs w:val="21"/>
                <w:highlight w:val="none"/>
                <w:lang w:val="zh-CN"/>
              </w:rPr>
            </w:pPr>
            <w:r>
              <w:rPr>
                <w:rStyle w:val="264"/>
                <w:rFonts w:hint="eastAsia" w:ascii="仿宋" w:hAnsi="仿宋" w:eastAsia="仿宋" w:cs="仿宋"/>
                <w:color w:val="auto"/>
                <w:sz w:val="21"/>
                <w:szCs w:val="21"/>
                <w:highlight w:val="none"/>
                <w:lang w:val="zh-CN"/>
              </w:rPr>
              <w:t>（</w:t>
            </w:r>
            <w:r>
              <w:rPr>
                <w:rStyle w:val="264"/>
                <w:rFonts w:hint="eastAsia" w:ascii="仿宋" w:hAnsi="仿宋" w:eastAsia="仿宋" w:cs="仿宋"/>
                <w:color w:val="auto"/>
                <w:sz w:val="21"/>
                <w:szCs w:val="21"/>
                <w:highlight w:val="none"/>
                <w:lang w:val="en-US" w:eastAsia="zh-CN"/>
              </w:rPr>
              <w:t>一</w:t>
            </w:r>
            <w:r>
              <w:rPr>
                <w:rStyle w:val="264"/>
                <w:rFonts w:hint="eastAsia" w:ascii="仿宋" w:hAnsi="仿宋" w:eastAsia="仿宋" w:cs="仿宋"/>
                <w:color w:val="auto"/>
                <w:sz w:val="21"/>
                <w:szCs w:val="21"/>
                <w:highlight w:val="none"/>
                <w:lang w:val="zh-CN"/>
              </w:rPr>
              <w:t>）</w:t>
            </w:r>
            <w:r>
              <w:rPr>
                <w:rStyle w:val="264"/>
                <w:rFonts w:hint="eastAsia" w:ascii="仿宋" w:hAnsi="仿宋" w:eastAsia="仿宋" w:cs="仿宋"/>
                <w:color w:val="auto"/>
                <w:sz w:val="21"/>
                <w:szCs w:val="21"/>
                <w:highlight w:val="none"/>
              </w:rPr>
              <w:t>有以下情形的给予加分，同一加分点可累计加分，最高可加5分。</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食堂</w:t>
            </w:r>
            <w:r>
              <w:rPr>
                <w:rFonts w:hint="eastAsia" w:ascii="仿宋" w:hAnsi="仿宋" w:eastAsia="仿宋" w:cs="仿宋"/>
                <w:color w:val="auto"/>
                <w:sz w:val="21"/>
                <w:szCs w:val="21"/>
                <w:highlight w:val="none"/>
                <w:lang w:val="en-US" w:eastAsia="zh-CN"/>
              </w:rPr>
              <w:t>服务保障</w:t>
            </w:r>
            <w:r>
              <w:rPr>
                <w:rFonts w:hint="eastAsia" w:ascii="仿宋" w:hAnsi="仿宋" w:eastAsia="仿宋" w:cs="仿宋"/>
                <w:color w:val="auto"/>
                <w:sz w:val="21"/>
                <w:szCs w:val="21"/>
                <w:highlight w:val="none"/>
                <w:lang w:val="zh-CN"/>
              </w:rPr>
              <w:t>范围内，收到</w:t>
            </w:r>
            <w:r>
              <w:rPr>
                <w:rFonts w:hint="eastAsia" w:ascii="仿宋" w:hAnsi="仿宋" w:eastAsia="仿宋" w:cs="仿宋"/>
                <w:color w:val="auto"/>
                <w:sz w:val="21"/>
                <w:szCs w:val="21"/>
                <w:highlight w:val="none"/>
                <w:lang w:val="en-US" w:eastAsia="zh-CN"/>
              </w:rPr>
              <w:t>服务对象或服务单位书面</w:t>
            </w:r>
            <w:r>
              <w:rPr>
                <w:rFonts w:hint="eastAsia" w:ascii="仿宋" w:hAnsi="仿宋" w:eastAsia="仿宋" w:cs="仿宋"/>
                <w:color w:val="auto"/>
                <w:sz w:val="21"/>
                <w:szCs w:val="21"/>
                <w:highlight w:val="none"/>
                <w:lang w:val="zh-CN"/>
              </w:rPr>
              <w:t>表扬，每次加</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lang w:val="zh-CN"/>
              </w:rPr>
              <w:t>2分。</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2.因服务保障受到</w:t>
            </w:r>
            <w:r>
              <w:rPr>
                <w:rFonts w:hint="eastAsia" w:ascii="仿宋" w:hAnsi="仿宋" w:eastAsia="仿宋" w:cs="仿宋"/>
                <w:color w:val="auto"/>
                <w:sz w:val="21"/>
                <w:szCs w:val="21"/>
                <w:highlight w:val="none"/>
                <w:lang w:val="zh-CN"/>
              </w:rPr>
              <w:t>市级以上的荣誉，每次加</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5分。</w:t>
            </w:r>
          </w:p>
          <w:p>
            <w:pPr>
              <w:keepNext w:val="0"/>
              <w:keepLines w:val="0"/>
              <w:pageBreakBefore w:val="0"/>
              <w:widowControl/>
              <w:kinsoku/>
              <w:wordWrap/>
              <w:overflowPunct/>
              <w:topLinePunct w:val="0"/>
              <w:bidi w:val="0"/>
              <w:adjustRightInd w:val="0"/>
              <w:snapToGrid w:val="0"/>
              <w:spacing w:line="204" w:lineRule="auto"/>
              <w:jc w:val="left"/>
              <w:textAlignment w:val="center"/>
              <w:rPr>
                <w:rStyle w:val="264"/>
                <w:rFonts w:hint="eastAsia" w:ascii="仿宋" w:hAnsi="仿宋" w:eastAsia="仿宋" w:cs="仿宋"/>
                <w:color w:val="auto"/>
                <w:sz w:val="21"/>
                <w:szCs w:val="21"/>
                <w:highlight w:val="none"/>
                <w:lang w:val="zh-CN"/>
              </w:rPr>
            </w:pPr>
            <w:r>
              <w:rPr>
                <w:rStyle w:val="264"/>
                <w:rFonts w:hint="eastAsia" w:ascii="仿宋" w:hAnsi="仿宋" w:eastAsia="仿宋" w:cs="仿宋"/>
                <w:color w:val="auto"/>
                <w:sz w:val="21"/>
                <w:szCs w:val="21"/>
                <w:highlight w:val="none"/>
                <w:lang w:val="zh-CN"/>
              </w:rPr>
              <w:t>（二）</w:t>
            </w:r>
            <w:r>
              <w:rPr>
                <w:rStyle w:val="264"/>
                <w:rFonts w:hint="eastAsia" w:ascii="仿宋" w:hAnsi="仿宋" w:eastAsia="仿宋" w:cs="仿宋"/>
                <w:color w:val="auto"/>
                <w:sz w:val="21"/>
                <w:szCs w:val="21"/>
                <w:highlight w:val="none"/>
              </w:rPr>
              <w:t>出现以下情形的视严重程度扣减10-</w:t>
            </w:r>
            <w:r>
              <w:rPr>
                <w:rStyle w:val="264"/>
                <w:rFonts w:hint="eastAsia" w:ascii="仿宋" w:hAnsi="仿宋" w:eastAsia="仿宋" w:cs="仿宋"/>
                <w:color w:val="auto"/>
                <w:sz w:val="21"/>
                <w:szCs w:val="21"/>
                <w:highlight w:val="none"/>
                <w:lang w:val="en-US" w:eastAsia="zh-CN"/>
              </w:rPr>
              <w:t>4</w:t>
            </w:r>
            <w:r>
              <w:rPr>
                <w:rStyle w:val="264"/>
                <w:rFonts w:hint="eastAsia" w:ascii="仿宋" w:hAnsi="仿宋" w:eastAsia="仿宋" w:cs="仿宋"/>
                <w:color w:val="auto"/>
                <w:sz w:val="21"/>
                <w:szCs w:val="21"/>
                <w:highlight w:val="none"/>
              </w:rPr>
              <w:t>0分。</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1.因管理疏漏，致使食物出品检验不合格或发现异物，影响较大的情形。</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2.因工作人员操作失误、管理疏漏、应急处置不力等原因，造成严重影响的情形。</w:t>
            </w:r>
          </w:p>
          <w:p>
            <w:pPr>
              <w:keepNext w:val="0"/>
              <w:keepLines w:val="0"/>
              <w:pageBreakBefore w:val="0"/>
              <w:widowControl/>
              <w:kinsoku/>
              <w:wordWrap/>
              <w:overflowPunct/>
              <w:topLinePunct w:val="0"/>
              <w:bidi w:val="0"/>
              <w:adjustRightInd w:val="0"/>
              <w:snapToGrid w:val="0"/>
              <w:spacing w:line="204"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3.被服务对象投诉，经证实且情况恶劣的情形。</w:t>
            </w:r>
          </w:p>
          <w:p>
            <w:pPr>
              <w:keepNext w:val="0"/>
              <w:keepLines w:val="0"/>
              <w:pageBreakBefore w:val="0"/>
              <w:kinsoku/>
              <w:wordWrap/>
              <w:overflowPunct/>
              <w:topLinePunct w:val="0"/>
              <w:autoSpaceDE/>
              <w:autoSpaceDN/>
              <w:bidi w:val="0"/>
              <w:adjustRightInd w:val="0"/>
              <w:snapToGrid w:val="0"/>
              <w:spacing w:line="324"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.其它被认定为严重责任事项的情形。</w:t>
            </w:r>
          </w:p>
        </w:tc>
        <w:tc>
          <w:tcPr>
            <w:tcW w:w="81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center"/>
              <w:rPr>
                <w:rFonts w:hint="eastAsia" w:ascii="仿宋" w:hAnsi="仿宋" w:eastAsia="仿宋" w:cs="仿宋"/>
                <w:color w:val="auto"/>
                <w:kern w:val="0"/>
                <w:sz w:val="21"/>
                <w:szCs w:val="21"/>
                <w:highlight w:val="none"/>
                <w:lang w:val="zh-CN"/>
              </w:rPr>
            </w:pPr>
          </w:p>
        </w:tc>
        <w:tc>
          <w:tcPr>
            <w:tcW w:w="2160" w:type="dxa"/>
            <w:noWrap w:val="0"/>
            <w:vAlign w:val="center"/>
          </w:tcPr>
          <w:p>
            <w:pPr>
              <w:keepNext w:val="0"/>
              <w:keepLines w:val="0"/>
              <w:pageBreakBefore w:val="0"/>
              <w:kinsoku/>
              <w:wordWrap/>
              <w:overflowPunct/>
              <w:topLinePunct w:val="0"/>
              <w:autoSpaceDE w:val="0"/>
              <w:autoSpaceDN w:val="0"/>
              <w:bidi w:val="0"/>
              <w:adjustRightInd w:val="0"/>
              <w:snapToGrid w:val="0"/>
              <w:spacing w:line="204" w:lineRule="auto"/>
              <w:jc w:val="right"/>
              <w:rPr>
                <w:rFonts w:hint="eastAsia" w:ascii="仿宋" w:hAnsi="仿宋" w:eastAsia="仿宋" w:cs="仿宋"/>
                <w:color w:val="auto"/>
                <w:kern w:val="0"/>
                <w:sz w:val="21"/>
                <w:szCs w:val="21"/>
                <w:highlight w:val="none"/>
                <w:lang w:val="zh-CN"/>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4" w:lineRule="auto"/>
        <w:ind w:left="0" w:right="0"/>
        <w:jc w:val="both"/>
        <w:textAlignment w:val="baseline"/>
        <w:rPr>
          <w:rFonts w:hint="eastAsia" w:ascii="仿宋" w:hAnsi="仿宋" w:eastAsia="仿宋" w:cs="仿宋"/>
          <w:color w:val="auto"/>
          <w:kern w:val="0"/>
          <w:sz w:val="21"/>
          <w:szCs w:val="21"/>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4"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服务单位负责人（签字）：                   分管领导（签字）：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4"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监管科室负责人（签字）：                   日期：</w:t>
      </w:r>
    </w:p>
    <w:p>
      <w:pPr>
        <w:spacing w:line="360" w:lineRule="auto"/>
        <w:ind w:firstLine="181" w:firstLineChars="50"/>
        <w:rPr>
          <w:rFonts w:hint="eastAsia" w:ascii="仿宋" w:hAnsi="仿宋" w:eastAsia="仿宋" w:cs="仿宋"/>
          <w:b/>
          <w:sz w:val="36"/>
          <w:szCs w:val="36"/>
          <w:highlight w:val="none"/>
        </w:rPr>
      </w:pPr>
    </w:p>
    <w:p>
      <w:pPr>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pStyle w:val="2"/>
        <w:rPr>
          <w:rFonts w:ascii="仿宋" w:hAnsi="仿宋" w:eastAsia="仿宋" w:cs="仿宋_GB2312"/>
          <w:b/>
          <w:color w:val="auto"/>
          <w:sz w:val="36"/>
          <w:szCs w:val="20"/>
          <w:highlight w:val="none"/>
        </w:rPr>
      </w:pPr>
    </w:p>
    <w:p>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仿宋"/>
          <w:b/>
          <w:sz w:val="36"/>
          <w:szCs w:val="20"/>
          <w:highlight w:val="none"/>
        </w:rPr>
      </w:pPr>
      <w:bookmarkStart w:id="416" w:name="_Toc32709"/>
      <w:r>
        <w:rPr>
          <w:rFonts w:hint="eastAsia" w:ascii="仿宋" w:hAnsi="仿宋" w:eastAsia="仿宋" w:cs="仿宋"/>
          <w:b/>
          <w:sz w:val="36"/>
          <w:szCs w:val="20"/>
          <w:highlight w:val="none"/>
        </w:rPr>
        <w:t>第六部分</w:t>
      </w:r>
      <w:bookmarkEnd w:id="402"/>
      <w:r>
        <w:rPr>
          <w:rFonts w:hint="eastAsia" w:ascii="仿宋" w:hAnsi="仿宋" w:eastAsia="仿宋" w:cs="仿宋"/>
          <w:b/>
          <w:sz w:val="36"/>
          <w:szCs w:val="20"/>
          <w:highlight w:val="none"/>
        </w:rPr>
        <w:t xml:space="preserve"> </w:t>
      </w:r>
      <w:bookmarkEnd w:id="403"/>
      <w:r>
        <w:rPr>
          <w:rFonts w:hint="eastAsia" w:ascii="仿宋" w:hAnsi="仿宋" w:eastAsia="仿宋" w:cs="仿宋"/>
          <w:b/>
          <w:sz w:val="36"/>
          <w:szCs w:val="20"/>
          <w:highlight w:val="none"/>
        </w:rPr>
        <w:t>应提交的有关格式范例</w:t>
      </w:r>
      <w:bookmarkEnd w:id="416"/>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bookmarkStart w:id="417" w:name="_Toc18831"/>
      <w:r>
        <w:rPr>
          <w:rFonts w:hint="eastAsia" w:ascii="仿宋" w:hAnsi="仿宋" w:eastAsia="仿宋" w:cs="仿宋"/>
          <w:b/>
          <w:kern w:val="0"/>
          <w:sz w:val="36"/>
          <w:szCs w:val="36"/>
          <w:highlight w:val="none"/>
        </w:rPr>
        <w:t>资格文件部分</w:t>
      </w:r>
      <w:bookmarkEnd w:id="417"/>
    </w:p>
    <w:p>
      <w:pPr>
        <w:spacing w:line="360" w:lineRule="auto"/>
        <w:jc w:val="center"/>
        <w:outlineLvl w:val="0"/>
        <w:rPr>
          <w:rFonts w:hint="eastAsia" w:ascii="仿宋" w:hAnsi="仿宋" w:eastAsia="仿宋" w:cs="仿宋"/>
          <w:b/>
          <w:kern w:val="0"/>
          <w:sz w:val="36"/>
          <w:szCs w:val="36"/>
          <w:highlight w:val="none"/>
        </w:rPr>
      </w:pPr>
      <w:bookmarkStart w:id="418" w:name="_Toc20387"/>
      <w:r>
        <w:rPr>
          <w:rFonts w:hint="eastAsia" w:ascii="仿宋" w:hAnsi="仿宋" w:eastAsia="仿宋" w:cs="仿宋"/>
          <w:b/>
          <w:kern w:val="0"/>
          <w:sz w:val="36"/>
          <w:szCs w:val="36"/>
          <w:highlight w:val="none"/>
        </w:rPr>
        <w:t>目录</w:t>
      </w:r>
      <w:bookmarkEnd w:id="418"/>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pPr>
        <w:snapToGrid w:val="0"/>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_GB2312"/>
          <w:sz w:val="24"/>
          <w:szCs w:val="24"/>
          <w:highlight w:val="none"/>
          <w:u w:val="single"/>
        </w:rPr>
      </w:pPr>
      <w:r>
        <w:rPr>
          <w:rFonts w:hint="eastAsia" w:ascii="仿宋" w:hAnsi="仿宋" w:eastAsia="仿宋" w:cs="仿宋_GB2312"/>
          <w:sz w:val="24"/>
          <w:szCs w:val="24"/>
          <w:highlight w:val="none"/>
          <w:u w:val="single"/>
        </w:rPr>
        <w:t>杭州市行政大楼服务保障中心、建正工程咨询有限公司：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我方参与</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sz w:val="24"/>
          <w:szCs w:val="24"/>
          <w:highlight w:val="none"/>
        </w:rPr>
        <w:t>政府采购活动，郑重承诺：</w:t>
      </w:r>
    </w:p>
    <w:p>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1、具有独立承担</w:t>
      </w:r>
      <w:r>
        <w:rPr>
          <w:rFonts w:hint="eastAsia" w:ascii="仿宋" w:hAnsi="仿宋" w:eastAsia="仿宋" w:cs="仿宋"/>
          <w:sz w:val="24"/>
          <w:highlight w:val="none"/>
        </w:rPr>
        <w:t>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w:t>
      </w:r>
      <w:r>
        <w:rPr>
          <w:rFonts w:hint="eastAsia" w:ascii="仿宋" w:hAnsi="仿宋" w:eastAsia="仿宋" w:cs="仿宋"/>
          <w:b/>
          <w:color w:val="FF0000"/>
          <w:kern w:val="0"/>
          <w:sz w:val="32"/>
          <w:szCs w:val="32"/>
          <w:highlight w:val="none"/>
        </w:rPr>
        <w:t>（如果有）</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highlight w:val="none"/>
        </w:rPr>
      </w:pPr>
    </w:p>
    <w:p>
      <w:pPr>
        <w:widowControl/>
        <w:spacing w:line="360" w:lineRule="auto"/>
        <w:ind w:firstLine="472" w:firstLineChars="196"/>
        <w:jc w:val="left"/>
        <w:rPr>
          <w:rFonts w:hint="eastAsia" w:ascii="仿宋" w:hAnsi="仿宋" w:eastAsia="仿宋" w:cs="仿宋"/>
          <w:b/>
          <w:bCs w:val="0"/>
          <w:sz w:val="24"/>
          <w:highlight w:val="none"/>
          <w:u w:val="single"/>
        </w:rPr>
      </w:pPr>
      <w:r>
        <w:rPr>
          <w:rFonts w:hint="eastAsia" w:ascii="仿宋" w:hAnsi="仿宋" w:eastAsia="仿宋" w:cs="仿宋"/>
          <w:b/>
          <w:bCs w:val="0"/>
          <w:sz w:val="24"/>
          <w:highlight w:val="none"/>
          <w:u w:val="single"/>
        </w:rPr>
        <w:t>B.要求以联合体形式参加的，提供</w:t>
      </w:r>
      <w:r>
        <w:rPr>
          <w:rFonts w:hint="eastAsia" w:ascii="仿宋" w:hAnsi="仿宋" w:eastAsia="仿宋" w:cs="仿宋"/>
          <w:b/>
          <w:bCs w:val="0"/>
          <w:color w:val="0000FF"/>
          <w:spacing w:val="8"/>
          <w:kern w:val="0"/>
          <w:sz w:val="24"/>
          <w:highlight w:val="none"/>
          <w:u w:val="single"/>
        </w:rPr>
        <w:t>联合协议（附件5）和中小企业声明函（附件7）</w:t>
      </w:r>
      <w:r>
        <w:rPr>
          <w:rFonts w:hint="eastAsia" w:ascii="仿宋" w:hAnsi="仿宋" w:eastAsia="仿宋" w:cs="仿宋"/>
          <w:b/>
          <w:bCs w:val="0"/>
          <w:sz w:val="24"/>
          <w:highlight w:val="none"/>
          <w:u w:val="single"/>
        </w:rPr>
        <w:t>，联合协议中中小企业合同金额应当达到招标公告载明的比例；如果供应商本身提供所有标的均由中小企业承接的，</w:t>
      </w:r>
      <w:r>
        <w:rPr>
          <w:rFonts w:hint="eastAsia" w:ascii="仿宋" w:hAnsi="仿宋" w:eastAsia="仿宋" w:cs="仿宋"/>
          <w:b/>
          <w:bCs w:val="0"/>
          <w:color w:val="0000FF"/>
          <w:spacing w:val="8"/>
          <w:kern w:val="0"/>
          <w:sz w:val="24"/>
          <w:highlight w:val="none"/>
          <w:u w:val="single"/>
        </w:rPr>
        <w:t>并相应达到了前述比例要求，</w:t>
      </w:r>
      <w:r>
        <w:rPr>
          <w:rFonts w:hint="eastAsia" w:ascii="仿宋" w:hAnsi="仿宋" w:eastAsia="仿宋" w:cs="仿宋"/>
          <w:b/>
          <w:bCs w:val="0"/>
          <w:sz w:val="24"/>
          <w:highlight w:val="none"/>
          <w:u w:val="singl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w:t>
      </w:r>
      <w:r>
        <w:rPr>
          <w:rFonts w:hint="eastAsia" w:ascii="仿宋" w:hAnsi="仿宋" w:eastAsia="仿宋" w:cs="仿宋"/>
          <w:color w:val="auto"/>
          <w:sz w:val="24"/>
          <w:highlight w:val="none"/>
        </w:rPr>
        <w:t>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highlight w:val="none"/>
        </w:rPr>
      </w:pPr>
    </w:p>
    <w:p>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widowControl/>
        <w:adjustRightInd/>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spacing w:line="360" w:lineRule="auto"/>
        <w:ind w:right="420" w:firstLine="3614" w:firstLineChars="100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hint="eastAsia" w:ascii="仿宋" w:hAnsi="仿宋" w:eastAsia="仿宋" w:cs="仿宋"/>
          <w:b/>
          <w:kern w:val="0"/>
          <w:sz w:val="24"/>
          <w:highlight w:val="none"/>
        </w:rPr>
      </w:pPr>
    </w:p>
    <w:p>
      <w:pPr>
        <w:spacing w:line="360" w:lineRule="auto"/>
        <w:jc w:val="center"/>
        <w:outlineLvl w:val="0"/>
        <w:rPr>
          <w:rFonts w:hint="eastAsia" w:ascii="仿宋" w:hAnsi="仿宋" w:eastAsia="仿宋" w:cs="仿宋"/>
          <w:b/>
          <w:kern w:val="0"/>
          <w:sz w:val="28"/>
          <w:szCs w:val="28"/>
          <w:highlight w:val="none"/>
        </w:rPr>
      </w:pPr>
      <w:bookmarkStart w:id="419" w:name="_Toc24000"/>
      <w:r>
        <w:rPr>
          <w:rFonts w:hint="eastAsia" w:ascii="仿宋" w:hAnsi="仿宋" w:eastAsia="仿宋" w:cs="仿宋"/>
          <w:b/>
          <w:kern w:val="0"/>
          <w:sz w:val="28"/>
          <w:szCs w:val="28"/>
          <w:highlight w:val="none"/>
        </w:rPr>
        <w:t>目录</w:t>
      </w:r>
      <w:bookmarkEnd w:id="419"/>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（3）分包意向协议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（7）商务技术偏离表</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rPr>
          <w:rFonts w:hint="eastAsia" w:ascii="仿宋" w:hAnsi="仿宋" w:eastAsia="仿宋" w:cs="仿宋"/>
          <w:b/>
          <w:kern w:val="0"/>
          <w:sz w:val="32"/>
          <w:szCs w:val="32"/>
          <w:highlight w:val="none"/>
          <w:lang w:val="zh-CN"/>
        </w:rPr>
      </w:pPr>
    </w:p>
    <w:p>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jc w:val="center"/>
        <w:outlineLvl w:val="0"/>
        <w:rPr>
          <w:rFonts w:hint="eastAsia" w:ascii="仿宋" w:hAnsi="仿宋" w:eastAsia="仿宋" w:cs="仿宋"/>
          <w:b/>
          <w:sz w:val="32"/>
          <w:szCs w:val="32"/>
          <w:highlight w:val="none"/>
        </w:rPr>
      </w:pPr>
      <w:bookmarkStart w:id="420" w:name="_Toc12882"/>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bookmarkEnd w:id="420"/>
    </w:p>
    <w:p>
      <w:pPr>
        <w:snapToGrid w:val="0"/>
        <w:spacing w:line="360" w:lineRule="auto"/>
        <w:rPr>
          <w:rFonts w:ascii="仿宋" w:hAnsi="仿宋" w:eastAsia="仿宋" w:cs="仿宋_GB2312"/>
          <w:b/>
          <w:bCs/>
          <w:sz w:val="24"/>
          <w:szCs w:val="24"/>
          <w:highlight w:val="none"/>
          <w:u w:val="single"/>
        </w:rPr>
      </w:pPr>
      <w:r>
        <w:rPr>
          <w:rFonts w:hint="eastAsia" w:ascii="仿宋" w:hAnsi="仿宋" w:eastAsia="仿宋" w:cs="仿宋_GB2312"/>
          <w:b/>
          <w:bCs/>
          <w:sz w:val="24"/>
          <w:szCs w:val="24"/>
          <w:highlight w:val="none"/>
          <w:u w:val="single"/>
        </w:rPr>
        <w:t>杭州市行政大楼服务保障中心、建正工程咨询有限公司：</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sz w:val="24"/>
          <w:highlight w:val="none"/>
        </w:rPr>
        <w:t>招标的有关活动，并对此项目进行投标。为此：</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421" w:name="_Hlk101257010"/>
      <w:r>
        <w:rPr>
          <w:rFonts w:hint="eastAsia" w:ascii="仿宋" w:hAnsi="仿宋" w:eastAsia="仿宋" w:cs="仿宋"/>
          <w:color w:val="FF0000"/>
          <w:sz w:val="24"/>
          <w:highlight w:val="none"/>
        </w:rPr>
        <w:t>（如果有)</w:t>
      </w:r>
      <w:bookmarkEnd w:id="421"/>
      <w:r>
        <w:rPr>
          <w:rFonts w:hint="eastAsia" w:ascii="仿宋" w:hAnsi="仿宋" w:eastAsia="仿宋" w:cs="仿宋"/>
          <w:snapToGrid w:val="0"/>
          <w:color w:val="0000FF"/>
          <w:kern w:val="28"/>
          <w:sz w:val="24"/>
          <w:szCs w:val="20"/>
          <w:highlight w:val="none"/>
        </w:rPr>
        <w:t>；</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w:t>
      </w:r>
      <w:r>
        <w:rPr>
          <w:rFonts w:hint="eastAsia" w:ascii="仿宋" w:hAnsi="仿宋" w:eastAsia="仿宋" w:cs="仿宋"/>
          <w:color w:val="FF0000"/>
          <w:sz w:val="24"/>
          <w:highlight w:val="none"/>
        </w:rPr>
        <w:t>（如果有）</w:t>
      </w:r>
      <w:r>
        <w:rPr>
          <w:rFonts w:hint="eastAsia" w:ascii="仿宋" w:hAnsi="仿宋" w:eastAsia="仿宋" w:cs="仿宋"/>
          <w:sz w:val="24"/>
          <w:highlight w:val="none"/>
        </w:rPr>
        <w:t>；</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w:t>
      </w:r>
      <w:r>
        <w:rPr>
          <w:rFonts w:hint="eastAsia" w:ascii="仿宋" w:hAnsi="仿宋" w:eastAsia="仿宋" w:cs="仿宋"/>
          <w:color w:val="FF0000"/>
          <w:sz w:val="24"/>
          <w:highlight w:val="none"/>
        </w:rPr>
        <w:t>（如果有)</w:t>
      </w:r>
      <w:r>
        <w:rPr>
          <w:rFonts w:hint="eastAsia" w:ascii="仿宋" w:hAnsi="仿宋" w:eastAsia="仿宋" w:cs="仿宋"/>
          <w:sz w:val="24"/>
          <w:highlight w:val="none"/>
        </w:rPr>
        <w:t>。</w:t>
      </w:r>
    </w:p>
    <w:p>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w:t>
      </w:r>
      <w:r>
        <w:rPr>
          <w:rFonts w:hint="eastAsia" w:ascii="仿宋" w:hAnsi="仿宋" w:eastAsia="仿宋" w:cs="仿宋"/>
          <w:color w:val="FF0000"/>
          <w:sz w:val="24"/>
          <w:highlight w:val="none"/>
        </w:rPr>
        <w:t>（如果有)</w:t>
      </w:r>
      <w:r>
        <w:rPr>
          <w:rFonts w:hint="eastAsia" w:ascii="仿宋" w:hAnsi="仿宋" w:eastAsia="仿宋" w:cs="仿宋"/>
          <w:sz w:val="24"/>
          <w:highlight w:val="none"/>
        </w:rPr>
        <w:t>；</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pPr>
        <w:snapToGrid w:val="0"/>
        <w:spacing w:line="360" w:lineRule="auto"/>
        <w:ind w:firstLine="960" w:firstLineChars="400"/>
        <w:rPr>
          <w:rFonts w:hint="default" w:ascii="仿宋" w:hAnsi="仿宋" w:eastAsia="仿宋" w:cs="仿宋"/>
          <w:sz w:val="24"/>
          <w:highlight w:val="none"/>
          <w:lang w:val="en-US" w:eastAsia="zh-CN"/>
          <w14:textFill>
            <w14:gradFill>
              <w14:gsLst>
                <w14:gs w14:pos="0">
                  <w14:srgbClr w14:val="14CD68"/>
                </w14:gs>
                <w14:gs w14:pos="100000">
                  <w14:srgbClr w14:val="0B6E38"/>
                </w14:gs>
              </w14:gsLst>
              <w14:lin w14:scaled="0"/>
            </w14:gradFill>
          </w14:textFill>
        </w:rPr>
      </w:pPr>
      <w:r>
        <w:rPr>
          <w:rFonts w:hint="eastAsia" w:ascii="仿宋" w:hAnsi="仿宋" w:eastAsia="仿宋" w:cs="仿宋"/>
          <w:sz w:val="24"/>
          <w:highlight w:val="none"/>
          <w:lang w:val="en-US" w:eastAsia="zh-CN"/>
          <w14:textFill>
            <w14:gradFill>
              <w14:gsLst>
                <w14:gs w14:pos="0">
                  <w14:srgbClr w14:val="14CD68"/>
                </w14:gs>
                <w14:gs w14:pos="100000">
                  <w14:srgbClr w14:val="0B6E38"/>
                </w14:gs>
              </w14:gsLst>
              <w14:lin w14:scaled="0"/>
            </w14:gradFill>
          </w14:textFill>
        </w:rPr>
        <w:t>2.3.2 报价情况说明（如果有）；</w:t>
      </w:r>
      <w:bookmarkStart w:id="437" w:name="_GoBack"/>
      <w:bookmarkEnd w:id="437"/>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r>
        <w:rPr>
          <w:rFonts w:hint="eastAsia" w:ascii="仿宋" w:hAnsi="仿宋" w:eastAsia="仿宋" w:cs="仿宋"/>
          <w:sz w:val="24"/>
          <w:highlight w:val="none"/>
          <w14:textFill>
            <w14:gradFill>
              <w14:gsLst>
                <w14:gs w14:pos="0">
                  <w14:srgbClr w14:val="14CD68"/>
                </w14:gs>
                <w14:gs w14:pos="100000">
                  <w14:srgbClr w14:val="0B6E38"/>
                </w14:gs>
              </w14:gsLst>
              <w14:lin w14:scaled="0"/>
            </w14:gradFill>
          </w14:textFill>
        </w:rPr>
        <w:t>投标文件中材料的真实性、合法性负责。</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kern w:val="0"/>
          <w:sz w:val="24"/>
          <w:highlight w:val="none"/>
          <w:u w:val="singl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napToGrid w:val="0"/>
        <w:spacing w:line="360" w:lineRule="auto"/>
        <w:jc w:val="center"/>
        <w:rPr>
          <w:rFonts w:hint="eastAsia" w:ascii="仿宋" w:hAnsi="仿宋" w:eastAsia="仿宋" w:cs="仿宋"/>
          <w:b/>
          <w:kern w:val="0"/>
          <w:sz w:val="32"/>
          <w:szCs w:val="32"/>
          <w:highlight w:val="none"/>
        </w:rPr>
      </w:pP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pStyle w:val="4"/>
        <w:rPr>
          <w:rFonts w:hint="eastAsia" w:ascii="仿宋" w:hAnsi="仿宋" w:eastAsia="仿宋" w:cs="仿宋"/>
          <w:highlight w:val="none"/>
          <w:lang w:val="en-US"/>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_GB2312"/>
          <w:b/>
          <w:bCs/>
          <w:sz w:val="24"/>
          <w:szCs w:val="24"/>
          <w:highlight w:val="none"/>
          <w:u w:val="single"/>
        </w:rPr>
        <w:t>杭州市行政大楼服务保障中心、建正工程咨询有限公司</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en-US" w:eastAsia="zh-CN"/>
          <w14:textFill>
            <w14:gradFill>
              <w14:gsLst>
                <w14:gs w14:pos="0">
                  <w14:srgbClr w14:val="14CD68"/>
                </w14:gs>
                <w14:gs w14:pos="100000">
                  <w14:srgbClr w14:val="0B6E38"/>
                </w14:gs>
              </w14:gsLst>
              <w14:lin w14:scaled="0"/>
            </w14:gradFill>
          </w14:textFill>
        </w:rPr>
        <w:t>所在单位：</w:t>
      </w:r>
      <w:r>
        <w:rPr>
          <w:rFonts w:hint="eastAsia" w:ascii="仿宋" w:hAnsi="仿宋" w:eastAsia="仿宋" w:cs="仿宋"/>
          <w:kern w:val="0"/>
          <w:sz w:val="24"/>
          <w:highlight w:val="none"/>
          <w:u w:val="single"/>
          <w:lang w:val="en-US" w:eastAsia="zh-CN"/>
          <w14:textFill>
            <w14:gradFill>
              <w14:gsLst>
                <w14:gs w14:pos="0">
                  <w14:srgbClr w14:val="14CD68"/>
                </w14:gs>
                <w14:gs w14:pos="100000">
                  <w14:srgbClr w14:val="0B6E38"/>
                </w14:gs>
              </w14:gsLst>
              <w14:lin w14:scaled="0"/>
            </w14:gradFill>
          </w14:textFill>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 xml:space="preserve">     </w:t>
      </w: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pStyle w:val="2"/>
        <w:rPr>
          <w:rFonts w:hint="eastAsia"/>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_GB2312"/>
          <w:b/>
          <w:bCs/>
          <w:sz w:val="24"/>
          <w:szCs w:val="24"/>
          <w:highlight w:val="none"/>
          <w:u w:val="single"/>
        </w:rPr>
        <w:t>杭州市行政大楼服务保障中心、建正工程咨询有限公司</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en-US" w:eastAsia="zh-CN"/>
          <w14:textFill>
            <w14:gradFill>
              <w14:gsLst>
                <w14:gs w14:pos="0">
                  <w14:srgbClr w14:val="14CD68"/>
                </w14:gs>
                <w14:gs w14:pos="100000">
                  <w14:srgbClr w14:val="0B6E38"/>
                </w14:gs>
              </w14:gsLst>
              <w14:lin w14:scaled="0"/>
            </w14:gradFill>
          </w14:textFill>
        </w:rPr>
        <w:t>所在单位：</w:t>
      </w:r>
      <w:r>
        <w:rPr>
          <w:rFonts w:hint="eastAsia" w:ascii="仿宋" w:hAnsi="仿宋" w:eastAsia="仿宋" w:cs="仿宋"/>
          <w:kern w:val="0"/>
          <w:sz w:val="24"/>
          <w:highlight w:val="none"/>
          <w:u w:val="single"/>
          <w:lang w:val="en-US" w:eastAsia="zh-CN"/>
          <w14:textFill>
            <w14:gradFill>
              <w14:gsLst>
                <w14:gs w14:pos="0">
                  <w14:srgbClr w14:val="14CD68"/>
                </w14:gs>
                <w14:gs w14:pos="100000">
                  <w14:srgbClr w14:val="0B6E38"/>
                </w14:gs>
              </w14:gsLst>
              <w14:lin w14:scaled="0"/>
            </w14:gradFill>
          </w14:textFill>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147"/>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snapToGrid w:val="0"/>
        <w:spacing w:line="360" w:lineRule="auto"/>
        <w:ind w:right="480"/>
        <w:rPr>
          <w:rFonts w:hint="eastAsia" w:ascii="仿宋" w:hAnsi="仿宋" w:eastAsia="仿宋" w:cs="仿宋"/>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r>
        <w:rPr>
          <w:rFonts w:hint="eastAsia" w:ascii="仿宋" w:hAnsi="仿宋" w:eastAsia="仿宋" w:cs="仿宋"/>
          <w:b/>
          <w:color w:val="FF0000"/>
          <w:kern w:val="0"/>
          <w:sz w:val="32"/>
          <w:szCs w:val="32"/>
          <w:highlight w:val="none"/>
        </w:rPr>
        <w:t>（如果有）</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rPr>
          <w:rFonts w:hint="eastAsia" w:ascii="仿宋" w:hAnsi="仿宋" w:eastAsia="仿宋" w:cs="仿宋"/>
          <w:kern w:val="0"/>
          <w:sz w:val="24"/>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pPr>
        <w:jc w:val="center"/>
        <w:rPr>
          <w:rFonts w:hint="eastAsia" w:ascii="仿宋" w:hAnsi="仿宋" w:eastAsia="仿宋" w:cs="仿宋"/>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pPr>
              <w:spacing w:line="360" w:lineRule="auto"/>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bl>
    <w:p>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jc w:val="center"/>
        <w:rPr>
          <w:rFonts w:hint="eastAsia" w:ascii="仿宋" w:hAnsi="仿宋" w:eastAsia="仿宋" w:cs="仿宋"/>
          <w:b/>
          <w:kern w:val="0"/>
          <w:sz w:val="32"/>
          <w:szCs w:val="32"/>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ind w:firstLine="1911" w:firstLineChars="595"/>
        <w:rPr>
          <w:rFonts w:hint="eastAsia" w:ascii="仿宋" w:hAnsi="仿宋" w:eastAsia="仿宋" w:cs="仿宋"/>
          <w:b/>
          <w:bCs/>
          <w:sz w:val="32"/>
          <w:szCs w:val="32"/>
          <w:highlight w:val="none"/>
        </w:rPr>
      </w:pPr>
    </w:p>
    <w:p>
      <w:pPr>
        <w:ind w:firstLine="1911" w:firstLineChars="595"/>
        <w:rPr>
          <w:rFonts w:hint="eastAsia" w:ascii="仿宋" w:hAnsi="仿宋" w:eastAsia="仿宋" w:cs="仿宋"/>
          <w:b/>
          <w:bCs/>
          <w:sz w:val="32"/>
          <w:szCs w:val="32"/>
          <w:highlight w:val="none"/>
        </w:rPr>
      </w:pPr>
    </w:p>
    <w:p>
      <w:pPr>
        <w:ind w:firstLine="1911" w:firstLineChars="595"/>
        <w:rPr>
          <w:rFonts w:hint="eastAsia" w:ascii="仿宋" w:hAnsi="仿宋" w:eastAsia="仿宋" w:cs="仿宋"/>
          <w:b/>
          <w:bCs/>
          <w:sz w:val="32"/>
          <w:szCs w:val="32"/>
          <w:highlight w:val="none"/>
        </w:rPr>
      </w:pPr>
    </w:p>
    <w:p>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_GB2312"/>
          <w:b/>
          <w:bCs/>
          <w:sz w:val="24"/>
          <w:szCs w:val="24"/>
          <w:highlight w:val="none"/>
          <w:u w:val="singl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_GB2312"/>
          <w:b/>
          <w:bCs/>
          <w:sz w:val="24"/>
          <w:szCs w:val="24"/>
          <w:highlight w:val="none"/>
          <w:u w:val="single"/>
        </w:rPr>
        <w:t>杭州市行政大楼服务保障中心、建正工程咨询有限公司</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jc w:val="center"/>
        <w:rPr>
          <w:rFonts w:hint="eastAsia" w:ascii="仿宋" w:hAnsi="仿宋" w:eastAsia="仿宋" w:cs="仿宋"/>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highlight w:val="none"/>
        </w:rPr>
      </w:pPr>
      <w:bookmarkStart w:id="422" w:name="_Toc22540"/>
      <w:r>
        <w:rPr>
          <w:rFonts w:hint="eastAsia" w:ascii="仿宋" w:hAnsi="仿宋" w:eastAsia="仿宋" w:cs="仿宋"/>
          <w:b/>
          <w:kern w:val="0"/>
          <w:sz w:val="36"/>
          <w:szCs w:val="36"/>
          <w:highlight w:val="none"/>
        </w:rPr>
        <w:t>报价文件部分</w:t>
      </w:r>
      <w:bookmarkEnd w:id="422"/>
    </w:p>
    <w:p>
      <w:pPr>
        <w:spacing w:line="360" w:lineRule="auto"/>
        <w:jc w:val="center"/>
        <w:outlineLvl w:val="0"/>
        <w:rPr>
          <w:rFonts w:hint="eastAsia" w:ascii="仿宋" w:hAnsi="仿宋" w:eastAsia="仿宋" w:cs="仿宋"/>
          <w:b/>
          <w:kern w:val="0"/>
          <w:sz w:val="36"/>
          <w:szCs w:val="36"/>
          <w:highlight w:val="none"/>
        </w:rPr>
      </w:pPr>
      <w:bookmarkStart w:id="423" w:name="_Toc23548"/>
      <w:r>
        <w:rPr>
          <w:rFonts w:hint="eastAsia" w:ascii="仿宋" w:hAnsi="仿宋" w:eastAsia="仿宋" w:cs="仿宋"/>
          <w:b/>
          <w:kern w:val="0"/>
          <w:sz w:val="36"/>
          <w:szCs w:val="36"/>
          <w:highlight w:val="none"/>
        </w:rPr>
        <w:t>目录</w:t>
      </w:r>
      <w:bookmarkEnd w:id="423"/>
    </w:p>
    <w:p>
      <w:pPr>
        <w:spacing w:line="360" w:lineRule="auto"/>
        <w:jc w:val="center"/>
        <w:outlineLvl w:val="0"/>
        <w:rPr>
          <w:rFonts w:hint="eastAsia" w:ascii="仿宋" w:hAnsi="仿宋" w:eastAsia="仿宋" w:cs="仿宋"/>
          <w:b/>
          <w:kern w:val="0"/>
          <w:sz w:val="36"/>
          <w:szCs w:val="36"/>
          <w:highlight w:val="none"/>
        </w:rPr>
      </w:pPr>
    </w:p>
    <w:p>
      <w:pPr>
        <w:numPr>
          <w:ilvl w:val="0"/>
          <w:numId w:val="2"/>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开标一览表（报价表）………………………………………………………（页码）</w:t>
      </w:r>
    </w:p>
    <w:p>
      <w:pPr>
        <w:numPr>
          <w:ilvl w:val="-1"/>
          <w:numId w:val="0"/>
        </w:numPr>
        <w:snapToGrid w:val="0"/>
        <w:spacing w:line="360" w:lineRule="auto"/>
        <w:rPr>
          <w:rFonts w:hint="eastAsia"/>
        </w:rPr>
      </w:pPr>
      <w:r>
        <w:rPr>
          <w:rFonts w:hint="eastAsia" w:ascii="仿宋" w:hAnsi="仿宋" w:eastAsia="仿宋" w:cs="仿宋"/>
          <w:b w:val="0"/>
          <w:bCs w:val="0"/>
          <w:snapToGrid/>
          <w:kern w:val="2"/>
          <w:sz w:val="24"/>
          <w:szCs w:val="24"/>
          <w:highlight w:val="none"/>
          <w:lang w:val="en-US" w:eastAsia="zh-CN" w:bidi="ar-SA"/>
          <w14:textFill>
            <w14:gradFill>
              <w14:gsLst>
                <w14:gs w14:pos="0">
                  <w14:srgbClr w14:val="14CD68"/>
                </w14:gs>
                <w14:gs w14:pos="100000">
                  <w14:srgbClr w14:val="0B6E38"/>
                </w14:gs>
              </w14:gsLst>
              <w14:lin w14:scaled="0"/>
            </w14:gradFill>
          </w14:textFill>
        </w:rPr>
        <w:t>（2）报价情况说明</w:t>
      </w:r>
      <w:r>
        <w:rPr>
          <w:rFonts w:hint="eastAsia" w:ascii="仿宋" w:hAnsi="仿宋" w:eastAsia="仿宋" w:cs="仿宋"/>
          <w:sz w:val="24"/>
          <w:highlight w:val="none"/>
          <w14:textFill>
            <w14:gradFill>
              <w14:gsLst>
                <w14:gs w14:pos="0">
                  <w14:srgbClr w14:val="14CD68"/>
                </w14:gs>
                <w14:gs w14:pos="100000">
                  <w14:srgbClr w14:val="0B6E38"/>
                </w14:gs>
              </w14:gsLst>
              <w14:lin w14:scaled="0"/>
            </w14:gradFill>
          </w14:textFill>
        </w:rPr>
        <w:t>…………………………………………………</w:t>
      </w:r>
      <w:r>
        <w:rPr>
          <w:rFonts w:hint="eastAsia" w:ascii="仿宋" w:hAnsi="仿宋" w:eastAsia="仿宋" w:cs="仿宋"/>
          <w:sz w:val="24"/>
          <w:highlight w:val="none"/>
          <w:lang w:eastAsia="zh-CN"/>
          <w14:textFill>
            <w14:gradFill>
              <w14:gsLst>
                <w14:gs w14:pos="0">
                  <w14:srgbClr w14:val="14CD68"/>
                </w14:gs>
                <w14:gs w14:pos="100000">
                  <w14:srgbClr w14:val="0B6E38"/>
                </w14:gs>
              </w14:gsLst>
              <w14:lin w14:scaled="0"/>
            </w14:gradFill>
          </w14:textFill>
        </w:rPr>
        <w:t>…………</w:t>
      </w:r>
      <w:r>
        <w:rPr>
          <w:rFonts w:hint="eastAsia" w:ascii="仿宋" w:hAnsi="仿宋" w:eastAsia="仿宋" w:cs="仿宋"/>
          <w:sz w:val="24"/>
          <w:highlight w:val="none"/>
          <w14:textFill>
            <w14:gradFill>
              <w14:gsLst>
                <w14:gs w14:pos="0">
                  <w14:srgbClr w14:val="14CD68"/>
                </w14:gs>
                <w14:gs w14:pos="100000">
                  <w14:srgbClr w14:val="0B6E38"/>
                </w14:gs>
              </w14:gsLst>
              <w14:lin w14:scaled="0"/>
            </w14:gradFill>
          </w14:textFill>
        </w:rPr>
        <w:t>（页码）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）中小企业声明函………………………………………………………………（页码）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424" w:name="_Toc4741"/>
      <w:r>
        <w:rPr>
          <w:rFonts w:hint="eastAsia" w:ascii="仿宋" w:hAnsi="仿宋" w:eastAsia="仿宋" w:cs="仿宋"/>
          <w:kern w:val="2"/>
          <w:sz w:val="32"/>
          <w:szCs w:val="32"/>
          <w:highlight w:val="none"/>
        </w:rPr>
        <w:t>一、开标一览表（报价表）</w:t>
      </w:r>
      <w:bookmarkEnd w:id="424"/>
    </w:p>
    <w:p>
      <w:pPr>
        <w:snapToGrid w:val="0"/>
        <w:spacing w:line="360" w:lineRule="auto"/>
        <w:rPr>
          <w:rFonts w:hint="eastAsia" w:ascii="仿宋" w:hAnsi="仿宋" w:eastAsia="仿宋" w:cs="仿宋"/>
          <w:kern w:val="0"/>
          <w:sz w:val="24"/>
          <w:highlight w:val="none"/>
        </w:rPr>
      </w:pPr>
      <w:r>
        <w:rPr>
          <w:rFonts w:hint="eastAsia" w:ascii="仿宋" w:hAnsi="仿宋" w:eastAsia="仿宋" w:cs="仿宋_GB2312"/>
          <w:b/>
          <w:bCs/>
          <w:sz w:val="24"/>
          <w:szCs w:val="24"/>
          <w:highlight w:val="none"/>
          <w:u w:val="single"/>
        </w:rPr>
        <w:t>杭州市行政大楼服务保障中心、建正工程咨询有限公司</w:t>
      </w:r>
      <w:r>
        <w:rPr>
          <w:rFonts w:hint="eastAsia" w:ascii="仿宋" w:hAnsi="仿宋" w:eastAsia="仿宋" w:cs="仿宋"/>
          <w:kern w:val="0"/>
          <w:sz w:val="24"/>
          <w:highlight w:val="none"/>
          <w:lang w:val="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p>
      <w:pPr>
        <w:pStyle w:val="2"/>
        <w:rPr>
          <w:rFonts w:hint="eastAsia" w:ascii="仿宋" w:hAnsi="仿宋" w:eastAsia="仿宋" w:cs="仿宋"/>
          <w:b/>
          <w:kern w:val="0"/>
          <w:sz w:val="24"/>
          <w:highlight w:val="none"/>
          <w:lang w:val="zh-CN"/>
        </w:rPr>
      </w:pP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2597"/>
        <w:gridCol w:w="2097"/>
        <w:gridCol w:w="1966"/>
        <w:gridCol w:w="2820"/>
        <w:gridCol w:w="1830"/>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14" w:type="pct"/>
            <w:vAlign w:val="center"/>
          </w:tcPr>
          <w:p>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序号</w:t>
            </w:r>
          </w:p>
        </w:tc>
        <w:tc>
          <w:tcPr>
            <w:tcW w:w="894" w:type="pct"/>
            <w:vAlign w:val="center"/>
          </w:tcPr>
          <w:p>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报价内容</w:t>
            </w:r>
          </w:p>
        </w:tc>
        <w:tc>
          <w:tcPr>
            <w:tcW w:w="722" w:type="pct"/>
            <w:vAlign w:val="center"/>
          </w:tcPr>
          <w:p>
            <w:pPr>
              <w:autoSpaceDE w:val="0"/>
              <w:autoSpaceDN w:val="0"/>
              <w:snapToGrid w:val="0"/>
              <w:jc w:val="center"/>
              <w:rPr>
                <w:rFonts w:hint="default" w:ascii="仿宋" w:hAnsi="仿宋" w:eastAsia="仿宋" w:cs="仿宋"/>
                <w:b/>
                <w:bCs/>
                <w:color w:val="auto"/>
                <w:w w:val="80"/>
                <w:sz w:val="21"/>
                <w:szCs w:val="21"/>
                <w:highlight w:val="none"/>
                <w:lang w:val="en-US" w:eastAsia="zh-CN"/>
              </w:rPr>
            </w:pPr>
            <w:r>
              <w:rPr>
                <w:rFonts w:hint="eastAsia" w:ascii="仿宋" w:hAnsi="仿宋" w:eastAsia="仿宋" w:cs="仿宋"/>
                <w:b/>
                <w:bCs/>
                <w:color w:val="auto"/>
                <w:w w:val="80"/>
                <w:sz w:val="21"/>
                <w:szCs w:val="21"/>
                <w:highlight w:val="none"/>
                <w:lang w:val="en-US" w:eastAsia="zh-CN"/>
              </w:rPr>
              <w:t>单位</w:t>
            </w:r>
          </w:p>
        </w:tc>
        <w:tc>
          <w:tcPr>
            <w:tcW w:w="677" w:type="pct"/>
            <w:vAlign w:val="center"/>
          </w:tcPr>
          <w:p>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数量</w:t>
            </w:r>
          </w:p>
        </w:tc>
        <w:tc>
          <w:tcPr>
            <w:tcW w:w="971" w:type="pct"/>
            <w:vAlign w:val="center"/>
          </w:tcPr>
          <w:p>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单价</w:t>
            </w:r>
          </w:p>
        </w:tc>
        <w:tc>
          <w:tcPr>
            <w:tcW w:w="630" w:type="pct"/>
            <w:vAlign w:val="center"/>
          </w:tcPr>
          <w:p>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合价</w:t>
            </w:r>
          </w:p>
        </w:tc>
        <w:tc>
          <w:tcPr>
            <w:tcW w:w="690" w:type="pct"/>
            <w:vAlign w:val="center"/>
          </w:tcPr>
          <w:p>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一</w:t>
            </w:r>
          </w:p>
        </w:tc>
        <w:tc>
          <w:tcPr>
            <w:tcW w:w="894" w:type="pct"/>
            <w:vAlign w:val="center"/>
          </w:tcPr>
          <w:p>
            <w:pPr>
              <w:widowControl/>
              <w:snapToGrid w:val="0"/>
              <w:rPr>
                <w:rFonts w:hint="eastAsia" w:ascii="仿宋" w:hAnsi="仿宋" w:eastAsia="仿宋" w:cs="仿宋"/>
                <w:color w:val="auto"/>
                <w:w w:val="80"/>
                <w:sz w:val="21"/>
                <w:szCs w:val="21"/>
                <w:highlight w:val="none"/>
              </w:rPr>
            </w:pPr>
            <w:r>
              <w:rPr>
                <w:rFonts w:hint="eastAsia" w:ascii="仿宋" w:hAnsi="仿宋" w:eastAsia="仿宋" w:cs="仿宋"/>
                <w:color w:val="auto"/>
                <w:w w:val="80"/>
                <w:sz w:val="21"/>
                <w:szCs w:val="21"/>
                <w:highlight w:val="none"/>
              </w:rPr>
              <w:t>人员费用（岗位）</w:t>
            </w: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1</w:t>
            </w:r>
          </w:p>
        </w:tc>
        <w:tc>
          <w:tcPr>
            <w:tcW w:w="894" w:type="pct"/>
            <w:vAlign w:val="center"/>
          </w:tcPr>
          <w:p>
            <w:pPr>
              <w:widowControl/>
              <w:snapToGrid w:val="0"/>
              <w:rPr>
                <w:rFonts w:hint="eastAsia" w:ascii="仿宋" w:hAnsi="仿宋" w:eastAsia="仿宋" w:cs="仿宋"/>
                <w:color w:val="auto"/>
                <w:w w:val="80"/>
                <w:sz w:val="21"/>
                <w:szCs w:val="21"/>
                <w:highlight w:val="none"/>
              </w:rPr>
            </w:pP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2</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3</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4</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5</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default"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二</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管理费</w:t>
            </w: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三</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其它</w:t>
            </w: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四</w:t>
            </w: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税金</w:t>
            </w:r>
          </w:p>
        </w:tc>
        <w:tc>
          <w:tcPr>
            <w:tcW w:w="722"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p>
        </w:tc>
        <w:tc>
          <w:tcPr>
            <w:tcW w:w="894" w:type="pct"/>
            <w:vAlign w:val="center"/>
          </w:tcPr>
          <w:p>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本项目费用总计</w:t>
            </w:r>
          </w:p>
        </w:tc>
        <w:tc>
          <w:tcPr>
            <w:tcW w:w="3691" w:type="pct"/>
            <w:gridSpan w:val="5"/>
            <w:vAlign w:val="center"/>
          </w:tcPr>
          <w:p>
            <w:pPr>
              <w:autoSpaceDE w:val="0"/>
              <w:autoSpaceDN w:val="0"/>
              <w:snapToGrid w:val="0"/>
              <w:rPr>
                <w:rFonts w:hint="eastAsia" w:ascii="仿宋" w:hAnsi="仿宋" w:eastAsia="仿宋" w:cs="仿宋"/>
                <w:bCs/>
                <w:color w:val="auto"/>
                <w:w w:val="80"/>
                <w:sz w:val="21"/>
                <w:szCs w:val="21"/>
                <w:highlight w:val="none"/>
                <w:u w:val="single"/>
                <w:lang w:val="zh-CN"/>
              </w:rPr>
            </w:pPr>
            <w:r>
              <w:rPr>
                <w:rFonts w:hint="eastAsia" w:ascii="仿宋" w:hAnsi="仿宋" w:eastAsia="仿宋" w:cs="仿宋"/>
                <w:bCs/>
                <w:color w:val="auto"/>
                <w:w w:val="80"/>
                <w:sz w:val="21"/>
                <w:szCs w:val="21"/>
                <w:highlight w:val="none"/>
                <w:u w:val="single"/>
                <w:lang w:val="zh-CN"/>
              </w:rPr>
              <w:t xml:space="preserve"> 大写：                     小写：             </w:t>
            </w:r>
          </w:p>
        </w:tc>
      </w:tr>
    </w:tbl>
    <w:p>
      <w:pPr>
        <w:pStyle w:val="2"/>
        <w:rPr>
          <w:rFonts w:hint="eastAsia" w:ascii="仿宋" w:hAnsi="仿宋" w:eastAsia="仿宋" w:cs="仿宋"/>
          <w:b/>
          <w:kern w:val="0"/>
          <w:sz w:val="24"/>
          <w:highlight w:val="none"/>
          <w:lang w:val="zh-CN"/>
        </w:rPr>
      </w:pPr>
    </w:p>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w:t>
      </w:r>
      <w:r>
        <w:rPr>
          <w:rFonts w:hint="eastAsia" w:ascii="仿宋" w:hAnsi="仿宋" w:eastAsia="仿宋" w:cs="仿宋"/>
          <w:kern w:val="0"/>
          <w:sz w:val="24"/>
          <w:highlight w:val="none"/>
          <w:lang w:val="zh-CN"/>
          <w14:textFill>
            <w14:gradFill>
              <w14:gsLst>
                <w14:gs w14:pos="0">
                  <w14:srgbClr w14:val="14CD68"/>
                </w14:gs>
                <w14:gs w14:pos="100000">
                  <w14:srgbClr w14:val="0B6E38"/>
                </w14:gs>
              </w14:gsLst>
              <w14:lin w14:scaled="0"/>
            </w14:gradFill>
          </w14:textFill>
        </w:rPr>
        <w:t>有关本项目实施所涉及的一切费用均计入报价。</w:t>
      </w:r>
      <w:r>
        <w:rPr>
          <w:rFonts w:hint="eastAsia" w:ascii="仿宋" w:hAnsi="仿宋" w:eastAsia="仿宋" w:cs="仿宋"/>
          <w:kern w:val="0"/>
          <w:sz w:val="24"/>
          <w:highlight w:val="none"/>
          <w:lang w:val="en-US" w:eastAsia="zh-CN"/>
          <w14:textFill>
            <w14:gradFill>
              <w14:gsLst>
                <w14:gs w14:pos="0">
                  <w14:srgbClr w14:val="14CD68"/>
                </w14:gs>
                <w14:gs w14:pos="100000">
                  <w14:srgbClr w14:val="0B6E38"/>
                </w14:gs>
              </w14:gsLst>
              <w14:lin w14:scaled="0"/>
            </w14:gra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kern w:val="0"/>
          <w:sz w:val="24"/>
          <w:highlight w:val="none"/>
          <w:lang w:val="zh-CN"/>
          <w14:textFill>
            <w14:gradFill>
              <w14:gsLst>
                <w14:gs w14:pos="0">
                  <w14:srgbClr w14:val="14CD68"/>
                </w14:gs>
                <w14:gs w14:pos="100000">
                  <w14:srgbClr w14:val="0B6E38"/>
                </w14:gs>
              </w14:gsLst>
              <w14:lin w14:scaled="0"/>
            </w14:gradFill>
          </w14:textFill>
        </w:rPr>
        <w:t>总价</w:t>
      </w:r>
      <w:r>
        <w:rPr>
          <w:rFonts w:hint="eastAsia" w:ascii="仿宋" w:hAnsi="仿宋" w:eastAsia="仿宋" w:cs="仿宋"/>
          <w:kern w:val="0"/>
          <w:sz w:val="24"/>
          <w:highlight w:val="none"/>
          <w:lang w:val="zh-CN" w:eastAsia="zh-CN"/>
          <w14:textFill>
            <w14:gradFill>
              <w14:gsLst>
                <w14:gs w14:pos="0">
                  <w14:srgbClr w14:val="14CD68"/>
                </w14:gs>
                <w14:gs w14:pos="100000">
                  <w14:srgbClr w14:val="0B6E38"/>
                </w14:gs>
              </w14:gsLst>
              <w14:lin w14:scaled="0"/>
            </w14:gradFill>
          </w14:textFill>
        </w:rPr>
        <w:t>不为零</w:t>
      </w:r>
      <w:r>
        <w:rPr>
          <w:rFonts w:hint="eastAsia" w:ascii="仿宋" w:hAnsi="仿宋" w:eastAsia="仿宋" w:cs="仿宋"/>
          <w:kern w:val="0"/>
          <w:sz w:val="24"/>
          <w:highlight w:val="none"/>
          <w:lang w:val="zh-CN"/>
          <w14:textFill>
            <w14:gradFill>
              <w14:gsLst>
                <w14:gs w14:pos="0">
                  <w14:srgbClr w14:val="14CD68"/>
                </w14:gs>
                <w14:gs w14:pos="100000">
                  <w14:srgbClr w14:val="0B6E38"/>
                </w14:gs>
              </w14:gsLst>
              <w14:lin w14:scaled="0"/>
            </w14:gradFill>
          </w14:textFill>
        </w:rPr>
        <w:t>，报价明细表中</w:t>
      </w:r>
      <w:r>
        <w:rPr>
          <w:rFonts w:hint="eastAsia" w:ascii="仿宋" w:hAnsi="仿宋" w:eastAsia="仿宋" w:cs="仿宋"/>
          <w:kern w:val="0"/>
          <w:sz w:val="24"/>
          <w:highlight w:val="none"/>
          <w:lang w:val="zh-CN" w:eastAsia="zh-CN"/>
          <w14:textFill>
            <w14:gradFill>
              <w14:gsLst>
                <w14:gs w14:pos="0">
                  <w14:srgbClr w14:val="14CD68"/>
                </w14:gs>
                <w14:gs w14:pos="100000">
                  <w14:srgbClr w14:val="0B6E38"/>
                </w14:gs>
              </w14:gsLst>
              <w14:lin w14:scaled="0"/>
            </w14:gradFill>
          </w14:textFill>
        </w:rPr>
        <w:t>部分</w:t>
      </w:r>
      <w:r>
        <w:rPr>
          <w:rFonts w:hint="eastAsia" w:ascii="仿宋" w:hAnsi="仿宋" w:eastAsia="仿宋" w:cs="仿宋"/>
          <w:kern w:val="0"/>
          <w:sz w:val="24"/>
          <w:highlight w:val="none"/>
          <w:lang w:val="zh-CN"/>
          <w14:textFill>
            <w14:gradFill>
              <w14:gsLst>
                <w14:gs w14:pos="0">
                  <w14:srgbClr w14:val="14CD68"/>
                </w14:gs>
                <w14:gs w14:pos="100000">
                  <w14:srgbClr w14:val="0B6E38"/>
                </w14:gs>
              </w14:gsLst>
              <w14:lin w14:scaled="0"/>
            </w14:gradFill>
          </w14:textFill>
        </w:rPr>
        <w:t>产品、服务单价为零的，视作已包含在总价中</w:t>
      </w:r>
      <w:r>
        <w:rPr>
          <w:rFonts w:hint="eastAsia" w:ascii="仿宋" w:hAnsi="仿宋" w:eastAsia="仿宋" w:cs="仿宋"/>
          <w:kern w:val="0"/>
          <w:sz w:val="24"/>
          <w:highlight w:val="none"/>
          <w:lang w:val="zh-CN" w:eastAsia="zh-CN"/>
          <w14:textFill>
            <w14:gradFill>
              <w14:gsLst>
                <w14:gs w14:pos="0">
                  <w14:srgbClr w14:val="14CD68"/>
                </w14:gs>
                <w14:gs w14:pos="100000">
                  <w14:srgbClr w14:val="0B6E38"/>
                </w14:gs>
              </w14:gsLst>
              <w14:lin w14:scaled="0"/>
            </w14:gradFill>
          </w14:textFill>
        </w:rPr>
        <w:t>。</w:t>
      </w:r>
      <w:r>
        <w:rPr>
          <w:rFonts w:hint="eastAsia" w:ascii="仿宋" w:hAnsi="仿宋" w:eastAsia="仿宋" w:cs="仿宋"/>
          <w:b/>
          <w:bCs/>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FF0000"/>
          <w:kern w:val="0"/>
          <w:sz w:val="24"/>
          <w:highlight w:val="none"/>
          <w:lang w:val="zh-CN"/>
        </w:rPr>
      </w:pPr>
      <w:r>
        <w:rPr>
          <w:rFonts w:hint="eastAsia" w:ascii="仿宋" w:hAnsi="仿宋" w:eastAsia="仿宋" w:cs="仿宋"/>
          <w:color w:val="FF0000"/>
          <w:kern w:val="0"/>
          <w:sz w:val="24"/>
          <w:szCs w:val="22"/>
          <w:highlight w:val="none"/>
          <w:lang w:val="zh-CN"/>
        </w:rPr>
        <w:t>4、</w:t>
      </w:r>
      <w:r>
        <w:rPr>
          <w:rFonts w:hint="eastAsia" w:ascii="仿宋" w:hAnsi="仿宋" w:eastAsia="仿宋" w:cs="仿宋"/>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FF0000"/>
          <w:sz w:val="32"/>
          <w:szCs w:val="32"/>
          <w:highlight w:val="none"/>
          <w:lang w:val="en-US" w:eastAsia="zh-CN"/>
          <w14:textFill>
            <w14:gradFill>
              <w14:gsLst>
                <w14:gs w14:pos="0">
                  <w14:srgbClr w14:val="14CD68"/>
                </w14:gs>
                <w14:gs w14:pos="100000">
                  <w14:srgbClr w14:val="0B6E38"/>
                </w14:gs>
              </w14:gsLst>
              <w14:lin w14:scaled="0"/>
            </w14:gradFill>
          </w14:textFill>
        </w:rPr>
      </w:pPr>
      <w:bookmarkStart w:id="425" w:name="_Toc717"/>
      <w:r>
        <w:rPr>
          <w:rFonts w:hint="eastAsia" w:ascii="仿宋" w:hAnsi="仿宋" w:eastAsia="仿宋" w:cs="仿宋"/>
          <w:color w:val="FF0000"/>
          <w:sz w:val="32"/>
          <w:szCs w:val="32"/>
          <w:highlight w:val="none"/>
          <w:lang w:val="en-US" w:eastAsia="zh-CN"/>
          <w14:textFill>
            <w14:gradFill>
              <w14:gsLst>
                <w14:gs w14:pos="0">
                  <w14:srgbClr w14:val="14CD68"/>
                </w14:gs>
                <w14:gs w14:pos="100000">
                  <w14:srgbClr w14:val="0B6E38"/>
                </w14:gs>
              </w14:gsLst>
              <w14:lin w14:scaled="0"/>
            </w14:gradFill>
          </w14:textFill>
        </w:rPr>
        <w:t>二、报价情况说明（如果有）</w:t>
      </w:r>
    </w:p>
    <w:p>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FF0000"/>
          <w:kern w:val="2"/>
          <w:sz w:val="32"/>
          <w:szCs w:val="32"/>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val="0"/>
          <w:bCs w:val="0"/>
          <w:color w:val="FF0000"/>
          <w:sz w:val="24"/>
          <w:szCs w:val="24"/>
          <w:lang w:val="en-US"/>
          <w14:textFill>
            <w14:gradFill>
              <w14:gsLst>
                <w14:gs w14:pos="0">
                  <w14:srgbClr w14:val="14CD68"/>
                </w14:gs>
                <w14:gs w14:pos="100000">
                  <w14:srgbClr w14:val="0B6E38"/>
                </w14:gs>
              </w14:gsLst>
              <w14:lin w14:scaled="0"/>
            </w14:gradFill>
          </w14:textFill>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14:textFill>
            <w14:gradFill>
              <w14:gsLst>
                <w14:gs w14:pos="0">
                  <w14:srgbClr w14:val="14CD68"/>
                </w14:gs>
                <w14:gs w14:pos="100000">
                  <w14:srgbClr w14:val="0B6E38"/>
                </w14:gs>
              </w14:gsLst>
              <w14:lin w14:scaled="0"/>
            </w14:gradFill>
          </w14:textFill>
        </w:rPr>
        <w:t>。</w:t>
      </w:r>
      <w:r>
        <w:rPr>
          <w:rFonts w:hint="eastAsia" w:ascii="宋体" w:hAnsi="宋体" w:eastAsia="宋体" w:cs="宋体"/>
          <w:b w:val="0"/>
          <w:bCs w:val="0"/>
          <w:color w:val="FF0000"/>
          <w:sz w:val="24"/>
          <w:szCs w:val="24"/>
          <w:lang w:val="en-US"/>
          <w14:textFill>
            <w14:gradFill>
              <w14:gsLst>
                <w14:gs w14:pos="0">
                  <w14:srgbClr w14:val="14CD68"/>
                </w14:gs>
                <w14:gs w14:pos="100000">
                  <w14:srgbClr w14:val="0B6E38"/>
                </w14:gs>
              </w14:gsLst>
              <w14:lin w14:scaled="0"/>
            </w14:gradFill>
          </w14:textFill>
        </w:rPr>
        <w:t>）</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FF0000"/>
          <w:sz w:val="32"/>
          <w:szCs w:val="32"/>
          <w:highlight w:val="none"/>
        </w:rPr>
      </w:pPr>
      <w:r>
        <w:rPr>
          <w:rFonts w:hint="eastAsia" w:ascii="仿宋" w:hAnsi="仿宋" w:eastAsia="仿宋" w:cs="仿宋"/>
          <w:color w:val="FF0000"/>
          <w:kern w:val="2"/>
          <w:sz w:val="32"/>
          <w:szCs w:val="32"/>
          <w:highlight w:val="none"/>
          <w:lang w:val="en-US" w:eastAsia="zh-CN"/>
        </w:rPr>
        <w:t>三</w:t>
      </w:r>
      <w:r>
        <w:rPr>
          <w:rFonts w:hint="eastAsia" w:ascii="仿宋" w:hAnsi="仿宋" w:eastAsia="仿宋" w:cs="仿宋"/>
          <w:color w:val="FF0000"/>
          <w:kern w:val="2"/>
          <w:sz w:val="32"/>
          <w:szCs w:val="32"/>
          <w:highlight w:val="none"/>
        </w:rPr>
        <w:t>、</w:t>
      </w:r>
      <w:r>
        <w:rPr>
          <w:rFonts w:hint="eastAsia" w:ascii="仿宋" w:hAnsi="仿宋" w:eastAsia="仿宋" w:cs="仿宋"/>
          <w:color w:val="FF0000"/>
          <w:sz w:val="32"/>
          <w:szCs w:val="32"/>
          <w:highlight w:val="none"/>
        </w:rPr>
        <w:t>中小企业声明函（如果有）</w:t>
      </w:r>
      <w:bookmarkEnd w:id="425"/>
    </w:p>
    <w:p>
      <w:pPr>
        <w:widowControl/>
        <w:spacing w:line="360" w:lineRule="auto"/>
        <w:ind w:firstLine="120" w:firstLineChars="50"/>
        <w:jc w:val="left"/>
        <w:rPr>
          <w:rFonts w:hint="eastAsia" w:ascii="仿宋" w:hAnsi="仿宋" w:eastAsia="仿宋" w:cs="仿宋"/>
          <w:b/>
          <w:color w:val="FF0000"/>
          <w:sz w:val="24"/>
          <w:highlight w:val="none"/>
        </w:rPr>
      </w:pPr>
      <w:r>
        <w:rPr>
          <w:rFonts w:hint="eastAsia" w:ascii="仿宋" w:hAnsi="仿宋" w:eastAsia="仿宋" w:cs="仿宋"/>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bookmarkStart w:id="426" w:name="_Toc9598"/>
      <w:r>
        <w:rPr>
          <w:rFonts w:hint="eastAsia" w:ascii="仿宋" w:hAnsi="仿宋" w:eastAsia="仿宋" w:cs="仿宋"/>
          <w:highlight w:val="none"/>
        </w:rPr>
        <w:t>附件</w:t>
      </w:r>
      <w:bookmarkEnd w:id="426"/>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427" w:name="OLE_LINK13"/>
      <w:bookmarkStart w:id="428" w:name="OLE_LINK14"/>
      <w:r>
        <w:rPr>
          <w:rFonts w:hint="eastAsia" w:ascii="仿宋" w:hAnsi="仿宋" w:eastAsia="仿宋" w:cs="仿宋"/>
          <w:b/>
          <w:spacing w:val="6"/>
          <w:sz w:val="32"/>
          <w:szCs w:val="32"/>
          <w:highlight w:val="none"/>
        </w:rPr>
        <w:t>残疾人福利性单位声明函</w:t>
      </w:r>
    </w:p>
    <w:bookmarkEnd w:id="427"/>
    <w:bookmarkEnd w:id="428"/>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rPr>
        <w:t>_单位的_</w:t>
      </w:r>
      <w:r>
        <w:rPr>
          <w:rFonts w:hint="eastAsia" w:ascii="仿宋" w:hAnsi="仿宋" w:eastAsia="仿宋" w:cs="仿宋"/>
          <w:color w:val="0000FF"/>
          <w:sz w:val="24"/>
          <w:highlight w:val="none"/>
          <w:u w:val="single"/>
        </w:rPr>
        <w:t>（项目名称）</w:t>
      </w:r>
      <w:r>
        <w:rPr>
          <w:rFonts w:hint="eastAsia" w:ascii="仿宋" w:hAnsi="仿宋" w:eastAsia="仿宋" w:cs="仿宋"/>
          <w:color w:val="0000FF"/>
          <w:sz w:val="24"/>
          <w:highlight w:val="none"/>
        </w:rPr>
        <w:t>_</w:t>
      </w:r>
      <w:r>
        <w:rPr>
          <w:rFonts w:hint="eastAsia" w:ascii="仿宋" w:hAnsi="仿宋" w:eastAsia="仿宋" w:cs="仿宋"/>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u w:val="singl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_GB2312"/>
          <w:b/>
          <w:bCs/>
          <w:sz w:val="24"/>
          <w:szCs w:val="24"/>
          <w:highlight w:val="none"/>
          <w:u w:val="single"/>
        </w:rPr>
        <w:t>杭州市行政大楼服务保障中心、建正工程咨询有限公司</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429" w:name="_Hlk101131882"/>
      <w:r>
        <w:rPr>
          <w:rFonts w:hint="eastAsia" w:ascii="仿宋" w:hAnsi="仿宋" w:eastAsia="仿宋" w:cs="仿宋"/>
          <w:kern w:val="0"/>
          <w:sz w:val="24"/>
          <w:highlight w:val="none"/>
          <w:u w:val="single"/>
        </w:rPr>
        <w:t>联合体成员X,……</w:t>
      </w:r>
      <w:bookmarkEnd w:id="429"/>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430"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430"/>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431"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431"/>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snapToGrid w:val="0"/>
        <w:spacing w:line="360" w:lineRule="auto"/>
        <w:ind w:firstLine="3666" w:firstLineChars="1100"/>
        <w:rPr>
          <w:rFonts w:hint="eastAsia" w:ascii="仿宋" w:hAnsi="仿宋" w:eastAsia="仿宋" w:cs="仿宋"/>
          <w:b/>
          <w:spacing w:val="6"/>
          <w:sz w:val="32"/>
          <w:szCs w:val="32"/>
          <w:highlight w:val="none"/>
        </w:rPr>
      </w:pPr>
    </w:p>
    <w:p>
      <w:pPr>
        <w:widowControl/>
        <w:adjustRightInd/>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snapToGrid w:val="0"/>
        <w:spacing w:line="360" w:lineRule="auto"/>
        <w:ind w:firstLine="3666" w:firstLineChars="1100"/>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DL[2024]009</w:t>
      </w:r>
      <w:r>
        <w:rPr>
          <w:rFonts w:hint="eastAsia" w:ascii="仿宋" w:hAnsi="仿宋" w:eastAsia="仿宋" w:cs="仿宋"/>
          <w:b/>
          <w:bCs/>
          <w:color w:val="auto"/>
          <w:sz w:val="24"/>
          <w:szCs w:val="24"/>
          <w:highlight w:val="none"/>
          <w:u w:val="singl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4"/>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rPr>
          <w:rFonts w:hint="eastAsia" w:ascii="仿宋" w:hAnsi="仿宋" w:eastAsia="仿宋" w:cs="仿宋"/>
          <w:highlight w:val="none"/>
        </w:rPr>
      </w:pPr>
      <w:r>
        <w:rPr>
          <w:rFonts w:hint="eastAsia" w:ascii="仿宋" w:hAnsi="仿宋" w:eastAsia="仿宋" w:cs="仿宋"/>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keepNext w:val="0"/>
        <w:keepLines w:val="0"/>
        <w:pageBreakBefore w:val="0"/>
        <w:kinsoku/>
        <w:wordWrap/>
        <w:overflowPunct/>
        <w:topLinePunct w:val="0"/>
        <w:autoSpaceDE/>
        <w:autoSpaceDN/>
        <w:bidi w:val="0"/>
        <w:snapToGrid/>
        <w:spacing w:line="360" w:lineRule="auto"/>
        <w:jc w:val="left"/>
        <w:textAlignment w:val="auto"/>
        <w:outlineLvl w:val="0"/>
        <w:rPr>
          <w:rFonts w:hint="eastAsia" w:ascii="仿宋" w:hAnsi="仿宋" w:eastAsia="仿宋" w:cs="仿宋"/>
          <w:b/>
          <w:sz w:val="36"/>
          <w:szCs w:val="20"/>
          <w:highlight w:val="none"/>
        </w:rPr>
      </w:pPr>
      <w:bookmarkStart w:id="432" w:name="_Toc5437"/>
      <w:r>
        <w:rPr>
          <w:rFonts w:hint="eastAsia" w:ascii="仿宋" w:hAnsi="仿宋" w:eastAsia="仿宋" w:cs="仿宋"/>
          <w:b/>
          <w:sz w:val="36"/>
          <w:szCs w:val="20"/>
          <w:highlight w:val="none"/>
        </w:rPr>
        <w:t>附件7：中小企业声明函</w:t>
      </w:r>
      <w:bookmarkEnd w:id="432"/>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_GB2312"/>
          <w:b/>
          <w:bCs/>
          <w:sz w:val="24"/>
          <w:szCs w:val="24"/>
          <w:highlight w:val="none"/>
          <w:u w:val="single"/>
        </w:rPr>
        <w:t>杭州市行政大楼服务保障中心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color w:val="0000FF"/>
          <w:sz w:val="24"/>
          <w:highlight w:val="none"/>
          <w:u w:val="single"/>
        </w:rPr>
        <w:t xml:space="preserve"> </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杭州市市民中心职工一食堂（H楼）食堂服务外包</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color w:val="0000FF"/>
          <w:sz w:val="24"/>
          <w:highlight w:val="none"/>
          <w:u w:val="single"/>
        </w:rPr>
        <w:t xml:space="preserve"> </w:t>
      </w:r>
      <w:r>
        <w:rPr>
          <w:rFonts w:hint="eastAsia" w:ascii="仿宋" w:hAnsi="仿宋" w:eastAsia="仿宋" w:cs="仿宋"/>
          <w:sz w:val="24"/>
          <w:highlight w:val="none"/>
        </w:rPr>
        <w:t>采购活动，</w:t>
      </w:r>
      <w:r>
        <w:rPr>
          <w:rFonts w:hint="eastAsia" w:ascii="仿宋" w:hAnsi="仿宋" w:eastAsia="仿宋" w:cs="仿宋"/>
          <w:color w:val="FF0000"/>
          <w:sz w:val="24"/>
          <w:highlight w:val="none"/>
        </w:rPr>
        <w:t>工程的施工单位全部为符合政策要求的中小企业（或者：服务全部由符合政策要求的中小企业承接）</w:t>
      </w:r>
      <w:r>
        <w:rPr>
          <w:rFonts w:hint="eastAsia" w:ascii="仿宋" w:hAnsi="仿宋" w:eastAsia="仿宋" w:cs="仿宋"/>
          <w:sz w:val="24"/>
          <w:highlight w:val="none"/>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color w:val="0000FF"/>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color w:val="0000FF"/>
          <w:sz w:val="24"/>
          <w:highlight w:val="none"/>
          <w:u w:val="single"/>
        </w:rPr>
        <w:t xml:space="preserve"> （采购文件中明确的所属行业）</w:t>
      </w:r>
      <w:r>
        <w:rPr>
          <w:rFonts w:hint="eastAsia" w:ascii="仿宋" w:hAnsi="仿宋" w:eastAsia="仿宋" w:cs="仿宋"/>
          <w:sz w:val="24"/>
          <w:highlight w:val="none"/>
        </w:rPr>
        <w:t xml:space="preserve"> ；</w:t>
      </w:r>
      <w:r>
        <w:rPr>
          <w:rFonts w:hint="eastAsia" w:ascii="仿宋" w:hAnsi="仿宋" w:eastAsia="仿宋" w:cs="仿宋"/>
          <w:color w:val="FF0000"/>
          <w:sz w:val="24"/>
          <w:highlight w:val="none"/>
        </w:rPr>
        <w:t>承建（承接）</w:t>
      </w:r>
      <w:r>
        <w:rPr>
          <w:rFonts w:hint="eastAsia" w:ascii="仿宋" w:hAnsi="仿宋" w:eastAsia="仿宋" w:cs="仿宋"/>
          <w:sz w:val="24"/>
          <w:highlight w:val="none"/>
        </w:rPr>
        <w:t xml:space="preserve">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color w:val="0000FF"/>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color w:val="0000FF"/>
          <w:sz w:val="24"/>
          <w:highlight w:val="none"/>
          <w:u w:val="single"/>
        </w:rPr>
        <w:t xml:space="preserve">（采购文件中明确的所属行业） </w:t>
      </w:r>
      <w:r>
        <w:rPr>
          <w:rFonts w:hint="eastAsia" w:ascii="仿宋" w:hAnsi="仿宋" w:eastAsia="仿宋" w:cs="仿宋"/>
          <w:sz w:val="24"/>
          <w:highlight w:val="none"/>
        </w:rPr>
        <w:t>；</w:t>
      </w:r>
      <w:r>
        <w:rPr>
          <w:rFonts w:hint="eastAsia" w:ascii="仿宋" w:hAnsi="仿宋" w:eastAsia="仿宋" w:cs="仿宋"/>
          <w:color w:val="FF0000"/>
          <w:sz w:val="24"/>
          <w:highlight w:val="none"/>
        </w:rPr>
        <w:t>承建（承接）</w:t>
      </w:r>
      <w:r>
        <w:rPr>
          <w:rFonts w:hint="eastAsia" w:ascii="仿宋" w:hAnsi="仿宋" w:eastAsia="仿宋" w:cs="仿宋"/>
          <w:sz w:val="24"/>
          <w:highlight w:val="none"/>
        </w:rPr>
        <w:t xml:space="preserve">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highlight w:val="none"/>
          <w:lang w:val="en-US"/>
        </w:rPr>
      </w:pPr>
    </w:p>
    <w:p>
      <w:pPr>
        <w:spacing w:line="360" w:lineRule="auto"/>
        <w:ind w:right="420"/>
        <w:rPr>
          <w:rFonts w:hint="eastAsia" w:ascii="仿宋" w:hAnsi="仿宋" w:eastAsia="仿宋" w:cs="仿宋"/>
          <w:highlight w:val="none"/>
        </w:rPr>
      </w:pPr>
    </w:p>
    <w:p>
      <w:pPr>
        <w:spacing w:line="360" w:lineRule="auto"/>
        <w:rPr>
          <w:rFonts w:hint="eastAsia" w:ascii="仿宋" w:hAnsi="仿宋" w:eastAsia="仿宋" w:cs="仿宋"/>
          <w:bCs/>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3" w:name="_Toc91899912"/>
    <w:bookmarkStart w:id="434" w:name="_Toc164085800"/>
    <w:bookmarkStart w:id="435" w:name="_Toc36110187"/>
    <w:bookmarkStart w:id="436" w:name="_Toc131845147"/>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B134"/>
    <w:multiLevelType w:val="singleLevel"/>
    <w:tmpl w:val="83B9B134"/>
    <w:lvl w:ilvl="0" w:tentative="0">
      <w:start w:val="1"/>
      <w:numFmt w:val="decimal"/>
      <w:suff w:val="nothing"/>
      <w:lvlText w:val="（%1）"/>
      <w:lvlJc w:val="left"/>
    </w:lvl>
  </w:abstractNum>
  <w:abstractNum w:abstractNumId="1">
    <w:nsid w:val="5419BE56"/>
    <w:multiLevelType w:val="singleLevel"/>
    <w:tmpl w:val="5419BE5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Tk1NTgyY2EyM2QwNGNjMmQwNzExYmQ4M2Iy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1B"/>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102"/>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30B9A"/>
    <w:rsid w:val="01D55165"/>
    <w:rsid w:val="01DF6BF8"/>
    <w:rsid w:val="01EC2C57"/>
    <w:rsid w:val="020C008E"/>
    <w:rsid w:val="02417E1D"/>
    <w:rsid w:val="025F0711"/>
    <w:rsid w:val="026B2E25"/>
    <w:rsid w:val="02824D4D"/>
    <w:rsid w:val="028265A2"/>
    <w:rsid w:val="02906F11"/>
    <w:rsid w:val="029F7154"/>
    <w:rsid w:val="02CC3C0E"/>
    <w:rsid w:val="02DC4B10"/>
    <w:rsid w:val="02DD76CE"/>
    <w:rsid w:val="02F36323"/>
    <w:rsid w:val="02F5619C"/>
    <w:rsid w:val="02FC6355"/>
    <w:rsid w:val="02FF7BF3"/>
    <w:rsid w:val="03127217"/>
    <w:rsid w:val="0326446A"/>
    <w:rsid w:val="032D5555"/>
    <w:rsid w:val="036634D2"/>
    <w:rsid w:val="039679FC"/>
    <w:rsid w:val="039E565E"/>
    <w:rsid w:val="03B8020F"/>
    <w:rsid w:val="03BC7892"/>
    <w:rsid w:val="03DB240E"/>
    <w:rsid w:val="03DD35E4"/>
    <w:rsid w:val="03E017D2"/>
    <w:rsid w:val="03F11C32"/>
    <w:rsid w:val="03F60FF6"/>
    <w:rsid w:val="04076900"/>
    <w:rsid w:val="041A5A3B"/>
    <w:rsid w:val="042311BA"/>
    <w:rsid w:val="042B157A"/>
    <w:rsid w:val="048F763B"/>
    <w:rsid w:val="049F330E"/>
    <w:rsid w:val="04AA775C"/>
    <w:rsid w:val="04AF1889"/>
    <w:rsid w:val="04F07081"/>
    <w:rsid w:val="04F66F48"/>
    <w:rsid w:val="05251E14"/>
    <w:rsid w:val="052851DF"/>
    <w:rsid w:val="054E09BE"/>
    <w:rsid w:val="05A01219"/>
    <w:rsid w:val="05A16594"/>
    <w:rsid w:val="05A7762D"/>
    <w:rsid w:val="05CD5D86"/>
    <w:rsid w:val="060E5941"/>
    <w:rsid w:val="06110FAF"/>
    <w:rsid w:val="06305565"/>
    <w:rsid w:val="06493CA7"/>
    <w:rsid w:val="0654753F"/>
    <w:rsid w:val="065A6178"/>
    <w:rsid w:val="065B333F"/>
    <w:rsid w:val="066849C1"/>
    <w:rsid w:val="066F1CF3"/>
    <w:rsid w:val="06930BB8"/>
    <w:rsid w:val="06A92350"/>
    <w:rsid w:val="06B41BF9"/>
    <w:rsid w:val="06BF7DC5"/>
    <w:rsid w:val="07034156"/>
    <w:rsid w:val="071579E5"/>
    <w:rsid w:val="07245D42"/>
    <w:rsid w:val="072639A0"/>
    <w:rsid w:val="07264C62"/>
    <w:rsid w:val="073256DB"/>
    <w:rsid w:val="07451340"/>
    <w:rsid w:val="074D602E"/>
    <w:rsid w:val="076444C8"/>
    <w:rsid w:val="0779354C"/>
    <w:rsid w:val="07E5385B"/>
    <w:rsid w:val="08061376"/>
    <w:rsid w:val="080F6B2A"/>
    <w:rsid w:val="08122176"/>
    <w:rsid w:val="082223BA"/>
    <w:rsid w:val="083F4163"/>
    <w:rsid w:val="08452D77"/>
    <w:rsid w:val="086401F8"/>
    <w:rsid w:val="086F6DCE"/>
    <w:rsid w:val="08751CAA"/>
    <w:rsid w:val="087E4C40"/>
    <w:rsid w:val="088A7F5F"/>
    <w:rsid w:val="089963F4"/>
    <w:rsid w:val="08A871D0"/>
    <w:rsid w:val="08B82D1E"/>
    <w:rsid w:val="08D66AD6"/>
    <w:rsid w:val="08DA33A3"/>
    <w:rsid w:val="08E80F13"/>
    <w:rsid w:val="09335624"/>
    <w:rsid w:val="0944690F"/>
    <w:rsid w:val="09535675"/>
    <w:rsid w:val="095F057D"/>
    <w:rsid w:val="09642282"/>
    <w:rsid w:val="09733572"/>
    <w:rsid w:val="09772C16"/>
    <w:rsid w:val="098353B5"/>
    <w:rsid w:val="09A60DC8"/>
    <w:rsid w:val="09A92330"/>
    <w:rsid w:val="09B06B87"/>
    <w:rsid w:val="09C13146"/>
    <w:rsid w:val="09E04166"/>
    <w:rsid w:val="09EC7123"/>
    <w:rsid w:val="0A140428"/>
    <w:rsid w:val="0A1C0718"/>
    <w:rsid w:val="0A1E3055"/>
    <w:rsid w:val="0A3E7710"/>
    <w:rsid w:val="0A5B7E63"/>
    <w:rsid w:val="0A6273E5"/>
    <w:rsid w:val="0A8235E3"/>
    <w:rsid w:val="0AA374A5"/>
    <w:rsid w:val="0AAB7649"/>
    <w:rsid w:val="0AAD36DD"/>
    <w:rsid w:val="0AAE43D8"/>
    <w:rsid w:val="0AAF1EFF"/>
    <w:rsid w:val="0ABC5606"/>
    <w:rsid w:val="0B30404E"/>
    <w:rsid w:val="0B4908C6"/>
    <w:rsid w:val="0B4C6C14"/>
    <w:rsid w:val="0B547599"/>
    <w:rsid w:val="0B5558F0"/>
    <w:rsid w:val="0B631A88"/>
    <w:rsid w:val="0B683D45"/>
    <w:rsid w:val="0B7F3F11"/>
    <w:rsid w:val="0B884417"/>
    <w:rsid w:val="0BB84DE3"/>
    <w:rsid w:val="0BD87233"/>
    <w:rsid w:val="0BF6188C"/>
    <w:rsid w:val="0BF73C91"/>
    <w:rsid w:val="0BFE313E"/>
    <w:rsid w:val="0C170175"/>
    <w:rsid w:val="0C3B1C9C"/>
    <w:rsid w:val="0C571A41"/>
    <w:rsid w:val="0C5C1171"/>
    <w:rsid w:val="0C5E1CBC"/>
    <w:rsid w:val="0C615B50"/>
    <w:rsid w:val="0C8445DA"/>
    <w:rsid w:val="0C87121B"/>
    <w:rsid w:val="0CC007F7"/>
    <w:rsid w:val="0CC617AC"/>
    <w:rsid w:val="0CE618DF"/>
    <w:rsid w:val="0CFE707A"/>
    <w:rsid w:val="0D0504FC"/>
    <w:rsid w:val="0D063BDA"/>
    <w:rsid w:val="0D08375F"/>
    <w:rsid w:val="0D184CFB"/>
    <w:rsid w:val="0D4A7419"/>
    <w:rsid w:val="0D827401"/>
    <w:rsid w:val="0D84094E"/>
    <w:rsid w:val="0D8A00E9"/>
    <w:rsid w:val="0D8D589E"/>
    <w:rsid w:val="0DA01C73"/>
    <w:rsid w:val="0DD63300"/>
    <w:rsid w:val="0DF50604"/>
    <w:rsid w:val="0DF702FE"/>
    <w:rsid w:val="0E060E51"/>
    <w:rsid w:val="0E1529C0"/>
    <w:rsid w:val="0E5604B2"/>
    <w:rsid w:val="0E6D5D79"/>
    <w:rsid w:val="0E9D0089"/>
    <w:rsid w:val="0EAD149C"/>
    <w:rsid w:val="0EB803EE"/>
    <w:rsid w:val="0EC81686"/>
    <w:rsid w:val="0EF94D4B"/>
    <w:rsid w:val="0F451083"/>
    <w:rsid w:val="0F4958DC"/>
    <w:rsid w:val="0F515DF7"/>
    <w:rsid w:val="0F596BA8"/>
    <w:rsid w:val="0F6248D2"/>
    <w:rsid w:val="0F693536"/>
    <w:rsid w:val="0F7B0511"/>
    <w:rsid w:val="0F7B76D9"/>
    <w:rsid w:val="0F81030D"/>
    <w:rsid w:val="0F816ACD"/>
    <w:rsid w:val="0F931DEF"/>
    <w:rsid w:val="0F9832DB"/>
    <w:rsid w:val="0FA63EB6"/>
    <w:rsid w:val="0FBF3FD2"/>
    <w:rsid w:val="0FBF7FF3"/>
    <w:rsid w:val="0FD22917"/>
    <w:rsid w:val="0FE4264A"/>
    <w:rsid w:val="105772C0"/>
    <w:rsid w:val="10646583"/>
    <w:rsid w:val="107D4B15"/>
    <w:rsid w:val="108A3C80"/>
    <w:rsid w:val="10C26171"/>
    <w:rsid w:val="10C77FA2"/>
    <w:rsid w:val="10F33360"/>
    <w:rsid w:val="10FC16EA"/>
    <w:rsid w:val="110F1D40"/>
    <w:rsid w:val="11266F33"/>
    <w:rsid w:val="117B6FDE"/>
    <w:rsid w:val="118963A1"/>
    <w:rsid w:val="11C6522A"/>
    <w:rsid w:val="11E104CC"/>
    <w:rsid w:val="11E20309"/>
    <w:rsid w:val="11E44B84"/>
    <w:rsid w:val="12255233"/>
    <w:rsid w:val="12530213"/>
    <w:rsid w:val="126161D4"/>
    <w:rsid w:val="127723A9"/>
    <w:rsid w:val="12862074"/>
    <w:rsid w:val="12883966"/>
    <w:rsid w:val="1291665A"/>
    <w:rsid w:val="129640D0"/>
    <w:rsid w:val="129B33F3"/>
    <w:rsid w:val="129E45B4"/>
    <w:rsid w:val="12C505E3"/>
    <w:rsid w:val="12D81596"/>
    <w:rsid w:val="13072A44"/>
    <w:rsid w:val="132C67E2"/>
    <w:rsid w:val="13392CAD"/>
    <w:rsid w:val="135F4BE2"/>
    <w:rsid w:val="13637988"/>
    <w:rsid w:val="136E0BA9"/>
    <w:rsid w:val="13983F30"/>
    <w:rsid w:val="139B1A0A"/>
    <w:rsid w:val="139D25C7"/>
    <w:rsid w:val="13B660AC"/>
    <w:rsid w:val="13BF3CE4"/>
    <w:rsid w:val="13C407C9"/>
    <w:rsid w:val="13F82B68"/>
    <w:rsid w:val="141008D8"/>
    <w:rsid w:val="14125FE6"/>
    <w:rsid w:val="14691370"/>
    <w:rsid w:val="146D271E"/>
    <w:rsid w:val="14982588"/>
    <w:rsid w:val="149A5AD9"/>
    <w:rsid w:val="14A7619D"/>
    <w:rsid w:val="150536C3"/>
    <w:rsid w:val="150C1963"/>
    <w:rsid w:val="151447A0"/>
    <w:rsid w:val="154A6454"/>
    <w:rsid w:val="154C4F1A"/>
    <w:rsid w:val="155913E5"/>
    <w:rsid w:val="1574621E"/>
    <w:rsid w:val="15762120"/>
    <w:rsid w:val="158D5C52"/>
    <w:rsid w:val="16223ECC"/>
    <w:rsid w:val="16A8729C"/>
    <w:rsid w:val="16B33777"/>
    <w:rsid w:val="16B74D00"/>
    <w:rsid w:val="16BC70A7"/>
    <w:rsid w:val="16C6339E"/>
    <w:rsid w:val="16F45869"/>
    <w:rsid w:val="172F2D79"/>
    <w:rsid w:val="17557BEF"/>
    <w:rsid w:val="176B2DF5"/>
    <w:rsid w:val="17771FF6"/>
    <w:rsid w:val="17D349C1"/>
    <w:rsid w:val="17D411F6"/>
    <w:rsid w:val="1830729E"/>
    <w:rsid w:val="183F1262"/>
    <w:rsid w:val="186662F2"/>
    <w:rsid w:val="1870062C"/>
    <w:rsid w:val="18817102"/>
    <w:rsid w:val="18830A15"/>
    <w:rsid w:val="18852B28"/>
    <w:rsid w:val="1886179D"/>
    <w:rsid w:val="188B5321"/>
    <w:rsid w:val="194E64F6"/>
    <w:rsid w:val="19932372"/>
    <w:rsid w:val="199724DC"/>
    <w:rsid w:val="19A20DD5"/>
    <w:rsid w:val="19AE03F1"/>
    <w:rsid w:val="19AF5A77"/>
    <w:rsid w:val="1A071A03"/>
    <w:rsid w:val="1A077661"/>
    <w:rsid w:val="1A1F16AE"/>
    <w:rsid w:val="1A3B5C77"/>
    <w:rsid w:val="1A5D54D3"/>
    <w:rsid w:val="1A5F124B"/>
    <w:rsid w:val="1A984BAD"/>
    <w:rsid w:val="1AB8220E"/>
    <w:rsid w:val="1AE4166C"/>
    <w:rsid w:val="1AEB2ADF"/>
    <w:rsid w:val="1AF06CFB"/>
    <w:rsid w:val="1AF11B8D"/>
    <w:rsid w:val="1B11359C"/>
    <w:rsid w:val="1B2A271F"/>
    <w:rsid w:val="1B530544"/>
    <w:rsid w:val="1B713184"/>
    <w:rsid w:val="1BA209CF"/>
    <w:rsid w:val="1BB4777D"/>
    <w:rsid w:val="1BC752FA"/>
    <w:rsid w:val="1BD75AB8"/>
    <w:rsid w:val="1BE20386"/>
    <w:rsid w:val="1C0459C2"/>
    <w:rsid w:val="1C0D3E62"/>
    <w:rsid w:val="1C112A19"/>
    <w:rsid w:val="1C1B3B4A"/>
    <w:rsid w:val="1C88086E"/>
    <w:rsid w:val="1C8F393E"/>
    <w:rsid w:val="1CA94A00"/>
    <w:rsid w:val="1CF245F9"/>
    <w:rsid w:val="1D0E51AB"/>
    <w:rsid w:val="1D266CE1"/>
    <w:rsid w:val="1D3963AF"/>
    <w:rsid w:val="1D517704"/>
    <w:rsid w:val="1D6A673C"/>
    <w:rsid w:val="1D9247AE"/>
    <w:rsid w:val="1DAC581B"/>
    <w:rsid w:val="1DB567EC"/>
    <w:rsid w:val="1DF51A98"/>
    <w:rsid w:val="1DFB128B"/>
    <w:rsid w:val="1E0C3498"/>
    <w:rsid w:val="1E285DF8"/>
    <w:rsid w:val="1E37428D"/>
    <w:rsid w:val="1E3D060F"/>
    <w:rsid w:val="1E3F7D2E"/>
    <w:rsid w:val="1E4134E4"/>
    <w:rsid w:val="1E5062B3"/>
    <w:rsid w:val="1E523514"/>
    <w:rsid w:val="1E714A66"/>
    <w:rsid w:val="1E802593"/>
    <w:rsid w:val="1E8B6156"/>
    <w:rsid w:val="1EA703CC"/>
    <w:rsid w:val="1EB458DE"/>
    <w:rsid w:val="1EB63404"/>
    <w:rsid w:val="1EB7330C"/>
    <w:rsid w:val="1EF00F5B"/>
    <w:rsid w:val="1F0777AE"/>
    <w:rsid w:val="1F0A0FF3"/>
    <w:rsid w:val="1F5771FF"/>
    <w:rsid w:val="1FBF278C"/>
    <w:rsid w:val="1FD52DD5"/>
    <w:rsid w:val="1FE868A9"/>
    <w:rsid w:val="20034907"/>
    <w:rsid w:val="200A1D85"/>
    <w:rsid w:val="20173E4B"/>
    <w:rsid w:val="20176124"/>
    <w:rsid w:val="202820DF"/>
    <w:rsid w:val="204E48BC"/>
    <w:rsid w:val="208921B3"/>
    <w:rsid w:val="20906010"/>
    <w:rsid w:val="20973DEB"/>
    <w:rsid w:val="20B26522"/>
    <w:rsid w:val="20B44310"/>
    <w:rsid w:val="20BD416F"/>
    <w:rsid w:val="211116EB"/>
    <w:rsid w:val="215A276C"/>
    <w:rsid w:val="216133FC"/>
    <w:rsid w:val="2173382E"/>
    <w:rsid w:val="21D56769"/>
    <w:rsid w:val="21E401AA"/>
    <w:rsid w:val="21E52EF3"/>
    <w:rsid w:val="21FB5D7B"/>
    <w:rsid w:val="22015E94"/>
    <w:rsid w:val="220B1C3D"/>
    <w:rsid w:val="221D1D20"/>
    <w:rsid w:val="22334A87"/>
    <w:rsid w:val="22BE6801"/>
    <w:rsid w:val="22C34BFF"/>
    <w:rsid w:val="22EE5862"/>
    <w:rsid w:val="23247AA9"/>
    <w:rsid w:val="2331574F"/>
    <w:rsid w:val="233500BF"/>
    <w:rsid w:val="23377FF7"/>
    <w:rsid w:val="233F1C1A"/>
    <w:rsid w:val="234C07DB"/>
    <w:rsid w:val="2355768F"/>
    <w:rsid w:val="236B425F"/>
    <w:rsid w:val="23816B4D"/>
    <w:rsid w:val="23836192"/>
    <w:rsid w:val="23901F29"/>
    <w:rsid w:val="239C0061"/>
    <w:rsid w:val="23B908A4"/>
    <w:rsid w:val="23E95BEF"/>
    <w:rsid w:val="23FD0064"/>
    <w:rsid w:val="24280900"/>
    <w:rsid w:val="243C43AB"/>
    <w:rsid w:val="245375B0"/>
    <w:rsid w:val="24642C0A"/>
    <w:rsid w:val="24765B0F"/>
    <w:rsid w:val="247B3126"/>
    <w:rsid w:val="24832760"/>
    <w:rsid w:val="24976244"/>
    <w:rsid w:val="249C309C"/>
    <w:rsid w:val="24B22173"/>
    <w:rsid w:val="24B95AD9"/>
    <w:rsid w:val="24BE24DA"/>
    <w:rsid w:val="24CF5825"/>
    <w:rsid w:val="24D663E6"/>
    <w:rsid w:val="24D77F2B"/>
    <w:rsid w:val="250749B9"/>
    <w:rsid w:val="25413040"/>
    <w:rsid w:val="2552283D"/>
    <w:rsid w:val="258B00E2"/>
    <w:rsid w:val="258C0B5D"/>
    <w:rsid w:val="25A917A6"/>
    <w:rsid w:val="25AC5561"/>
    <w:rsid w:val="25BE27CC"/>
    <w:rsid w:val="25C66622"/>
    <w:rsid w:val="25C7239A"/>
    <w:rsid w:val="25C805EC"/>
    <w:rsid w:val="25F74A5C"/>
    <w:rsid w:val="26282E39"/>
    <w:rsid w:val="2628662C"/>
    <w:rsid w:val="262D45DE"/>
    <w:rsid w:val="26871DC8"/>
    <w:rsid w:val="2694227D"/>
    <w:rsid w:val="26A53EF9"/>
    <w:rsid w:val="26A94201"/>
    <w:rsid w:val="26AC274F"/>
    <w:rsid w:val="26D703BB"/>
    <w:rsid w:val="27044A29"/>
    <w:rsid w:val="271D34C8"/>
    <w:rsid w:val="276142BF"/>
    <w:rsid w:val="27783712"/>
    <w:rsid w:val="27907362"/>
    <w:rsid w:val="27C70430"/>
    <w:rsid w:val="28333E1D"/>
    <w:rsid w:val="28454BD6"/>
    <w:rsid w:val="28455253"/>
    <w:rsid w:val="28551971"/>
    <w:rsid w:val="285B1C53"/>
    <w:rsid w:val="28956780"/>
    <w:rsid w:val="289F7086"/>
    <w:rsid w:val="28C32028"/>
    <w:rsid w:val="28CC490F"/>
    <w:rsid w:val="28DE40AA"/>
    <w:rsid w:val="292673D8"/>
    <w:rsid w:val="29345E77"/>
    <w:rsid w:val="294066EC"/>
    <w:rsid w:val="294C65AD"/>
    <w:rsid w:val="29785E86"/>
    <w:rsid w:val="29806583"/>
    <w:rsid w:val="298B3C4C"/>
    <w:rsid w:val="29916F47"/>
    <w:rsid w:val="29CA2F90"/>
    <w:rsid w:val="29CC7F7F"/>
    <w:rsid w:val="29F26D24"/>
    <w:rsid w:val="2A15033F"/>
    <w:rsid w:val="2A1662C1"/>
    <w:rsid w:val="2A1C7367"/>
    <w:rsid w:val="2A2815FA"/>
    <w:rsid w:val="2A5D3182"/>
    <w:rsid w:val="2A6D6092"/>
    <w:rsid w:val="2A7D76B4"/>
    <w:rsid w:val="2B437463"/>
    <w:rsid w:val="2B7807EE"/>
    <w:rsid w:val="2BA50BF7"/>
    <w:rsid w:val="2BAB67F6"/>
    <w:rsid w:val="2BBF00EC"/>
    <w:rsid w:val="2BC37CFD"/>
    <w:rsid w:val="2BD5237F"/>
    <w:rsid w:val="2BE315B0"/>
    <w:rsid w:val="2BE536CE"/>
    <w:rsid w:val="2BE758D9"/>
    <w:rsid w:val="2C09049E"/>
    <w:rsid w:val="2C0A653C"/>
    <w:rsid w:val="2C191F85"/>
    <w:rsid w:val="2C444745"/>
    <w:rsid w:val="2C9F197B"/>
    <w:rsid w:val="2CA13945"/>
    <w:rsid w:val="2CD23AFF"/>
    <w:rsid w:val="2CE82D6F"/>
    <w:rsid w:val="2D343236"/>
    <w:rsid w:val="2D4349FC"/>
    <w:rsid w:val="2D947006"/>
    <w:rsid w:val="2DB1789E"/>
    <w:rsid w:val="2DD15014"/>
    <w:rsid w:val="2DF61A6F"/>
    <w:rsid w:val="2DF72DE4"/>
    <w:rsid w:val="2DFF6B75"/>
    <w:rsid w:val="2E0220AF"/>
    <w:rsid w:val="2E051BD8"/>
    <w:rsid w:val="2E474078"/>
    <w:rsid w:val="2E4B082A"/>
    <w:rsid w:val="2E580034"/>
    <w:rsid w:val="2E5D4E86"/>
    <w:rsid w:val="2E5D790B"/>
    <w:rsid w:val="2E7F7CB6"/>
    <w:rsid w:val="2E951288"/>
    <w:rsid w:val="2E9A3C18"/>
    <w:rsid w:val="2EBB0FEE"/>
    <w:rsid w:val="2EC63002"/>
    <w:rsid w:val="2F0A6B38"/>
    <w:rsid w:val="2F124686"/>
    <w:rsid w:val="2F1877C3"/>
    <w:rsid w:val="2F2F5238"/>
    <w:rsid w:val="2F946CCB"/>
    <w:rsid w:val="2F972DDE"/>
    <w:rsid w:val="2FD25781"/>
    <w:rsid w:val="2FD47B8E"/>
    <w:rsid w:val="2FDC745C"/>
    <w:rsid w:val="2FFD7934"/>
    <w:rsid w:val="300F506A"/>
    <w:rsid w:val="306077A7"/>
    <w:rsid w:val="30733ACD"/>
    <w:rsid w:val="308C3862"/>
    <w:rsid w:val="309379D8"/>
    <w:rsid w:val="30A270F7"/>
    <w:rsid w:val="30DF1478"/>
    <w:rsid w:val="30EC586F"/>
    <w:rsid w:val="310E5321"/>
    <w:rsid w:val="31124E12"/>
    <w:rsid w:val="313E08E5"/>
    <w:rsid w:val="314550B7"/>
    <w:rsid w:val="319C6071"/>
    <w:rsid w:val="31A33CBC"/>
    <w:rsid w:val="31A41E31"/>
    <w:rsid w:val="31AC537E"/>
    <w:rsid w:val="31CE41BF"/>
    <w:rsid w:val="31E3679B"/>
    <w:rsid w:val="31E732FD"/>
    <w:rsid w:val="31ED4F37"/>
    <w:rsid w:val="32236BAB"/>
    <w:rsid w:val="325154C6"/>
    <w:rsid w:val="32517576"/>
    <w:rsid w:val="329B0E37"/>
    <w:rsid w:val="32BE5C2C"/>
    <w:rsid w:val="32C24615"/>
    <w:rsid w:val="32F02F31"/>
    <w:rsid w:val="32FB6478"/>
    <w:rsid w:val="3307027A"/>
    <w:rsid w:val="33263B3F"/>
    <w:rsid w:val="336963EB"/>
    <w:rsid w:val="33745910"/>
    <w:rsid w:val="33816EEB"/>
    <w:rsid w:val="33D740F0"/>
    <w:rsid w:val="33EB55CD"/>
    <w:rsid w:val="33EC4C02"/>
    <w:rsid w:val="340D2360"/>
    <w:rsid w:val="3410665D"/>
    <w:rsid w:val="34211214"/>
    <w:rsid w:val="342E63AB"/>
    <w:rsid w:val="34533777"/>
    <w:rsid w:val="34950E68"/>
    <w:rsid w:val="34986E94"/>
    <w:rsid w:val="34AF62C9"/>
    <w:rsid w:val="34CB4388"/>
    <w:rsid w:val="34D16D92"/>
    <w:rsid w:val="34FA6E12"/>
    <w:rsid w:val="354D7158"/>
    <w:rsid w:val="35507CB7"/>
    <w:rsid w:val="358D5588"/>
    <w:rsid w:val="361E1B63"/>
    <w:rsid w:val="363A3B40"/>
    <w:rsid w:val="365302AE"/>
    <w:rsid w:val="36607A0A"/>
    <w:rsid w:val="366E227C"/>
    <w:rsid w:val="366F2E0D"/>
    <w:rsid w:val="367B6A5C"/>
    <w:rsid w:val="36A359EC"/>
    <w:rsid w:val="36A74ADA"/>
    <w:rsid w:val="36AD60D5"/>
    <w:rsid w:val="36B224F9"/>
    <w:rsid w:val="36EC0CC9"/>
    <w:rsid w:val="37023232"/>
    <w:rsid w:val="373F410B"/>
    <w:rsid w:val="37936B2C"/>
    <w:rsid w:val="37CB5D1A"/>
    <w:rsid w:val="37EE7094"/>
    <w:rsid w:val="37F54B45"/>
    <w:rsid w:val="38296C89"/>
    <w:rsid w:val="383002EB"/>
    <w:rsid w:val="38586797"/>
    <w:rsid w:val="386D5023"/>
    <w:rsid w:val="38BC0149"/>
    <w:rsid w:val="38C97DEE"/>
    <w:rsid w:val="38CD7870"/>
    <w:rsid w:val="38D87D1C"/>
    <w:rsid w:val="38D96215"/>
    <w:rsid w:val="39636459"/>
    <w:rsid w:val="396A73C7"/>
    <w:rsid w:val="396B7F6C"/>
    <w:rsid w:val="39B417A9"/>
    <w:rsid w:val="39CC0E7F"/>
    <w:rsid w:val="39FC5695"/>
    <w:rsid w:val="3A006D8E"/>
    <w:rsid w:val="3A3651E5"/>
    <w:rsid w:val="3A744481"/>
    <w:rsid w:val="3A8C7BEF"/>
    <w:rsid w:val="3A906246"/>
    <w:rsid w:val="3A9C084D"/>
    <w:rsid w:val="3AA457CF"/>
    <w:rsid w:val="3AA52853"/>
    <w:rsid w:val="3AB930D5"/>
    <w:rsid w:val="3B143534"/>
    <w:rsid w:val="3B2349B7"/>
    <w:rsid w:val="3B404329"/>
    <w:rsid w:val="3B616CFF"/>
    <w:rsid w:val="3B6259F6"/>
    <w:rsid w:val="3B976654"/>
    <w:rsid w:val="3B9D177C"/>
    <w:rsid w:val="3BB6283D"/>
    <w:rsid w:val="3BC01EFC"/>
    <w:rsid w:val="3BCA786A"/>
    <w:rsid w:val="3BD31E2F"/>
    <w:rsid w:val="3BF15831"/>
    <w:rsid w:val="3C105946"/>
    <w:rsid w:val="3C471448"/>
    <w:rsid w:val="3C5F759A"/>
    <w:rsid w:val="3C6C525A"/>
    <w:rsid w:val="3CCE23CB"/>
    <w:rsid w:val="3CD17D17"/>
    <w:rsid w:val="3CD64F45"/>
    <w:rsid w:val="3D001FC2"/>
    <w:rsid w:val="3D3C7F39"/>
    <w:rsid w:val="3D440F09"/>
    <w:rsid w:val="3D4504A0"/>
    <w:rsid w:val="3D8734BB"/>
    <w:rsid w:val="3D9A11D4"/>
    <w:rsid w:val="3D9D5A63"/>
    <w:rsid w:val="3DA16D89"/>
    <w:rsid w:val="3DA364BE"/>
    <w:rsid w:val="3DE041CB"/>
    <w:rsid w:val="3DF5764D"/>
    <w:rsid w:val="3E0D48F6"/>
    <w:rsid w:val="3E1868B4"/>
    <w:rsid w:val="3E377251"/>
    <w:rsid w:val="3E42664B"/>
    <w:rsid w:val="3E5A7334"/>
    <w:rsid w:val="3E7B5D6B"/>
    <w:rsid w:val="3E7E727B"/>
    <w:rsid w:val="3E843E66"/>
    <w:rsid w:val="3E8F51FE"/>
    <w:rsid w:val="3E926F87"/>
    <w:rsid w:val="3E9A59DE"/>
    <w:rsid w:val="3EAF4836"/>
    <w:rsid w:val="3EC33DFA"/>
    <w:rsid w:val="3EF21DDE"/>
    <w:rsid w:val="3EF60026"/>
    <w:rsid w:val="3F060E16"/>
    <w:rsid w:val="3F0D6C18"/>
    <w:rsid w:val="3F1D1096"/>
    <w:rsid w:val="3F2F0234"/>
    <w:rsid w:val="3F6363FE"/>
    <w:rsid w:val="3F6F51DD"/>
    <w:rsid w:val="3F756B8F"/>
    <w:rsid w:val="3F95482B"/>
    <w:rsid w:val="3FFD0A3B"/>
    <w:rsid w:val="4019356B"/>
    <w:rsid w:val="404E5DB8"/>
    <w:rsid w:val="40592157"/>
    <w:rsid w:val="406E1CAE"/>
    <w:rsid w:val="40A0133A"/>
    <w:rsid w:val="40A1586A"/>
    <w:rsid w:val="40BC08F6"/>
    <w:rsid w:val="40C31A53"/>
    <w:rsid w:val="40E67721"/>
    <w:rsid w:val="40FF545D"/>
    <w:rsid w:val="410067C8"/>
    <w:rsid w:val="418F0D2A"/>
    <w:rsid w:val="41D01505"/>
    <w:rsid w:val="41DB4DAC"/>
    <w:rsid w:val="41EF0857"/>
    <w:rsid w:val="41F64F05"/>
    <w:rsid w:val="41FF0A9A"/>
    <w:rsid w:val="423E74D3"/>
    <w:rsid w:val="42474939"/>
    <w:rsid w:val="424C3C57"/>
    <w:rsid w:val="42613FF3"/>
    <w:rsid w:val="42660D96"/>
    <w:rsid w:val="428667D2"/>
    <w:rsid w:val="42CD0B98"/>
    <w:rsid w:val="42CD1CE0"/>
    <w:rsid w:val="42DA32B5"/>
    <w:rsid w:val="42E1381E"/>
    <w:rsid w:val="42ED6459"/>
    <w:rsid w:val="42F00D2B"/>
    <w:rsid w:val="42FE58DD"/>
    <w:rsid w:val="43174B3D"/>
    <w:rsid w:val="434B790E"/>
    <w:rsid w:val="434C41B3"/>
    <w:rsid w:val="4360274F"/>
    <w:rsid w:val="438A4CDB"/>
    <w:rsid w:val="43977AB6"/>
    <w:rsid w:val="43A3342B"/>
    <w:rsid w:val="43C77C27"/>
    <w:rsid w:val="43DE09EE"/>
    <w:rsid w:val="44002FAD"/>
    <w:rsid w:val="44056110"/>
    <w:rsid w:val="44184095"/>
    <w:rsid w:val="446D39A8"/>
    <w:rsid w:val="449101DD"/>
    <w:rsid w:val="449D0A3E"/>
    <w:rsid w:val="44C9538F"/>
    <w:rsid w:val="44DE1391"/>
    <w:rsid w:val="451B225C"/>
    <w:rsid w:val="452410C9"/>
    <w:rsid w:val="45317DFB"/>
    <w:rsid w:val="453B004E"/>
    <w:rsid w:val="45611A6C"/>
    <w:rsid w:val="456D3CE4"/>
    <w:rsid w:val="4579042C"/>
    <w:rsid w:val="457F0571"/>
    <w:rsid w:val="45851176"/>
    <w:rsid w:val="45857508"/>
    <w:rsid w:val="45C049E4"/>
    <w:rsid w:val="45C63B94"/>
    <w:rsid w:val="45E561F9"/>
    <w:rsid w:val="45F8417E"/>
    <w:rsid w:val="45FF375F"/>
    <w:rsid w:val="460E7DA5"/>
    <w:rsid w:val="46383DC0"/>
    <w:rsid w:val="46401681"/>
    <w:rsid w:val="46422483"/>
    <w:rsid w:val="4659254A"/>
    <w:rsid w:val="465B0637"/>
    <w:rsid w:val="465E3F0D"/>
    <w:rsid w:val="466A16E6"/>
    <w:rsid w:val="468847BD"/>
    <w:rsid w:val="46893F2B"/>
    <w:rsid w:val="46B03F3A"/>
    <w:rsid w:val="46C4686E"/>
    <w:rsid w:val="46CB0D6C"/>
    <w:rsid w:val="46D36999"/>
    <w:rsid w:val="46D75EBB"/>
    <w:rsid w:val="4729356A"/>
    <w:rsid w:val="475A5397"/>
    <w:rsid w:val="477B778F"/>
    <w:rsid w:val="478203EC"/>
    <w:rsid w:val="478C7274"/>
    <w:rsid w:val="47A67C0A"/>
    <w:rsid w:val="47B025FA"/>
    <w:rsid w:val="47D51E1F"/>
    <w:rsid w:val="47F210A1"/>
    <w:rsid w:val="48054931"/>
    <w:rsid w:val="4809698F"/>
    <w:rsid w:val="480E5EDB"/>
    <w:rsid w:val="4811697D"/>
    <w:rsid w:val="48390A7E"/>
    <w:rsid w:val="487A3E25"/>
    <w:rsid w:val="488B5503"/>
    <w:rsid w:val="48937E21"/>
    <w:rsid w:val="489A0361"/>
    <w:rsid w:val="48B94FF3"/>
    <w:rsid w:val="48C7608A"/>
    <w:rsid w:val="48CA2F34"/>
    <w:rsid w:val="48E37AAB"/>
    <w:rsid w:val="48FD4B4C"/>
    <w:rsid w:val="490A68E0"/>
    <w:rsid w:val="491055FE"/>
    <w:rsid w:val="495F5B3E"/>
    <w:rsid w:val="496F77D7"/>
    <w:rsid w:val="497654FD"/>
    <w:rsid w:val="49B64211"/>
    <w:rsid w:val="49E56AF9"/>
    <w:rsid w:val="49F6167F"/>
    <w:rsid w:val="4A064FA0"/>
    <w:rsid w:val="4A16615C"/>
    <w:rsid w:val="4A3459A1"/>
    <w:rsid w:val="4A3634C7"/>
    <w:rsid w:val="4A4424D7"/>
    <w:rsid w:val="4AB82D0F"/>
    <w:rsid w:val="4AEB7664"/>
    <w:rsid w:val="4AFD7C19"/>
    <w:rsid w:val="4B0567D1"/>
    <w:rsid w:val="4B217CD3"/>
    <w:rsid w:val="4B236AAE"/>
    <w:rsid w:val="4B527DC0"/>
    <w:rsid w:val="4B5D2CD5"/>
    <w:rsid w:val="4B707271"/>
    <w:rsid w:val="4B904E59"/>
    <w:rsid w:val="4B9739F7"/>
    <w:rsid w:val="4BDF36EB"/>
    <w:rsid w:val="4BEE2503"/>
    <w:rsid w:val="4C152E45"/>
    <w:rsid w:val="4C245A30"/>
    <w:rsid w:val="4C306BE3"/>
    <w:rsid w:val="4C6708A4"/>
    <w:rsid w:val="4C87625C"/>
    <w:rsid w:val="4CB6685F"/>
    <w:rsid w:val="4CC367FE"/>
    <w:rsid w:val="4CCC1EC1"/>
    <w:rsid w:val="4D077F3C"/>
    <w:rsid w:val="4D123355"/>
    <w:rsid w:val="4D2A3B31"/>
    <w:rsid w:val="4D312C52"/>
    <w:rsid w:val="4D905305"/>
    <w:rsid w:val="4D964A72"/>
    <w:rsid w:val="4D9C1254"/>
    <w:rsid w:val="4E0F475B"/>
    <w:rsid w:val="4E6E6DB5"/>
    <w:rsid w:val="4E793892"/>
    <w:rsid w:val="4E800872"/>
    <w:rsid w:val="4E832A53"/>
    <w:rsid w:val="4EC569ED"/>
    <w:rsid w:val="4ED50EA1"/>
    <w:rsid w:val="4EEC050C"/>
    <w:rsid w:val="4EF86F9D"/>
    <w:rsid w:val="4F104EC3"/>
    <w:rsid w:val="4F4254E9"/>
    <w:rsid w:val="4F47354A"/>
    <w:rsid w:val="4F5A7C58"/>
    <w:rsid w:val="4F911C54"/>
    <w:rsid w:val="4FE625E0"/>
    <w:rsid w:val="5021480F"/>
    <w:rsid w:val="504D50C7"/>
    <w:rsid w:val="50962ECB"/>
    <w:rsid w:val="509C1E94"/>
    <w:rsid w:val="50A42E38"/>
    <w:rsid w:val="50A4577F"/>
    <w:rsid w:val="50B73D1F"/>
    <w:rsid w:val="50BD5BC9"/>
    <w:rsid w:val="50C11EEE"/>
    <w:rsid w:val="50CA2BBB"/>
    <w:rsid w:val="50DB0907"/>
    <w:rsid w:val="50E97CFC"/>
    <w:rsid w:val="50FA4028"/>
    <w:rsid w:val="510D65B7"/>
    <w:rsid w:val="511157AB"/>
    <w:rsid w:val="5139389D"/>
    <w:rsid w:val="5142540C"/>
    <w:rsid w:val="518832C8"/>
    <w:rsid w:val="519D3C50"/>
    <w:rsid w:val="51A0391C"/>
    <w:rsid w:val="51A0432A"/>
    <w:rsid w:val="51A86090"/>
    <w:rsid w:val="51B7396D"/>
    <w:rsid w:val="51DA0BDC"/>
    <w:rsid w:val="51FF6894"/>
    <w:rsid w:val="522E4CC3"/>
    <w:rsid w:val="524349D3"/>
    <w:rsid w:val="5244713B"/>
    <w:rsid w:val="525A0D5F"/>
    <w:rsid w:val="52615633"/>
    <w:rsid w:val="526F4DE4"/>
    <w:rsid w:val="528E1C15"/>
    <w:rsid w:val="52977FD4"/>
    <w:rsid w:val="529E1C09"/>
    <w:rsid w:val="529E7E5B"/>
    <w:rsid w:val="52A25790"/>
    <w:rsid w:val="52A96B6F"/>
    <w:rsid w:val="52B45975"/>
    <w:rsid w:val="52B4767F"/>
    <w:rsid w:val="52D94AA4"/>
    <w:rsid w:val="52DB4C0C"/>
    <w:rsid w:val="52EA3A62"/>
    <w:rsid w:val="52F50BB8"/>
    <w:rsid w:val="53097272"/>
    <w:rsid w:val="53544462"/>
    <w:rsid w:val="53590226"/>
    <w:rsid w:val="535B2F71"/>
    <w:rsid w:val="53933738"/>
    <w:rsid w:val="5397158E"/>
    <w:rsid w:val="53AE2320"/>
    <w:rsid w:val="53C35BA2"/>
    <w:rsid w:val="53F51CFD"/>
    <w:rsid w:val="54013861"/>
    <w:rsid w:val="5438608E"/>
    <w:rsid w:val="54487265"/>
    <w:rsid w:val="544D6070"/>
    <w:rsid w:val="54605E1E"/>
    <w:rsid w:val="549A28A4"/>
    <w:rsid w:val="54B3506A"/>
    <w:rsid w:val="54CA0D16"/>
    <w:rsid w:val="54DD4057"/>
    <w:rsid w:val="54E7490F"/>
    <w:rsid w:val="550764A4"/>
    <w:rsid w:val="550B2BF6"/>
    <w:rsid w:val="550C1C87"/>
    <w:rsid w:val="55197C6D"/>
    <w:rsid w:val="551A0690"/>
    <w:rsid w:val="55214EB5"/>
    <w:rsid w:val="55364EFD"/>
    <w:rsid w:val="55384ADF"/>
    <w:rsid w:val="555D4828"/>
    <w:rsid w:val="557A4C8B"/>
    <w:rsid w:val="55823A64"/>
    <w:rsid w:val="558931E1"/>
    <w:rsid w:val="55923347"/>
    <w:rsid w:val="55925180"/>
    <w:rsid w:val="55983B1B"/>
    <w:rsid w:val="55A8376B"/>
    <w:rsid w:val="55D50038"/>
    <w:rsid w:val="55DC29B6"/>
    <w:rsid w:val="55DD4241"/>
    <w:rsid w:val="55F81F79"/>
    <w:rsid w:val="566B6D1E"/>
    <w:rsid w:val="56D95906"/>
    <w:rsid w:val="57032A2C"/>
    <w:rsid w:val="570B1838"/>
    <w:rsid w:val="570F5219"/>
    <w:rsid w:val="575D12B5"/>
    <w:rsid w:val="57610A87"/>
    <w:rsid w:val="577B1140"/>
    <w:rsid w:val="577B7F21"/>
    <w:rsid w:val="577F181B"/>
    <w:rsid w:val="57921984"/>
    <w:rsid w:val="579737F0"/>
    <w:rsid w:val="57AB7B30"/>
    <w:rsid w:val="57AF5251"/>
    <w:rsid w:val="57B26373"/>
    <w:rsid w:val="57B63F04"/>
    <w:rsid w:val="57BE68AA"/>
    <w:rsid w:val="57CD20C2"/>
    <w:rsid w:val="57D675AB"/>
    <w:rsid w:val="57D95FDD"/>
    <w:rsid w:val="581D5CC6"/>
    <w:rsid w:val="583D3C73"/>
    <w:rsid w:val="58490869"/>
    <w:rsid w:val="58917D2F"/>
    <w:rsid w:val="5894085C"/>
    <w:rsid w:val="589D2963"/>
    <w:rsid w:val="58AE4F0C"/>
    <w:rsid w:val="58B85899"/>
    <w:rsid w:val="58E363A9"/>
    <w:rsid w:val="58F46A27"/>
    <w:rsid w:val="595E1678"/>
    <w:rsid w:val="596D5BD4"/>
    <w:rsid w:val="597E3DD8"/>
    <w:rsid w:val="59D800F7"/>
    <w:rsid w:val="59E074F3"/>
    <w:rsid w:val="59F80043"/>
    <w:rsid w:val="5A09252F"/>
    <w:rsid w:val="5A0B2778"/>
    <w:rsid w:val="5A2A7C7B"/>
    <w:rsid w:val="5A3E2560"/>
    <w:rsid w:val="5A47527D"/>
    <w:rsid w:val="5A5D3B6E"/>
    <w:rsid w:val="5A637A76"/>
    <w:rsid w:val="5A6D33BA"/>
    <w:rsid w:val="5A792B1F"/>
    <w:rsid w:val="5A874767"/>
    <w:rsid w:val="5AA85BE2"/>
    <w:rsid w:val="5AAD6F28"/>
    <w:rsid w:val="5AD63A24"/>
    <w:rsid w:val="5B2E1A1D"/>
    <w:rsid w:val="5B3F7D02"/>
    <w:rsid w:val="5B7200D7"/>
    <w:rsid w:val="5B7A6F8C"/>
    <w:rsid w:val="5B843A1C"/>
    <w:rsid w:val="5B873E3F"/>
    <w:rsid w:val="5B8B6761"/>
    <w:rsid w:val="5B9E0ECC"/>
    <w:rsid w:val="5C02690E"/>
    <w:rsid w:val="5C196DA7"/>
    <w:rsid w:val="5C2A048C"/>
    <w:rsid w:val="5C80234E"/>
    <w:rsid w:val="5C8A680C"/>
    <w:rsid w:val="5D0C4701"/>
    <w:rsid w:val="5D0F0395"/>
    <w:rsid w:val="5D221076"/>
    <w:rsid w:val="5D303394"/>
    <w:rsid w:val="5D397964"/>
    <w:rsid w:val="5D3B14AC"/>
    <w:rsid w:val="5D4B5084"/>
    <w:rsid w:val="5D5A391C"/>
    <w:rsid w:val="5D5F10C0"/>
    <w:rsid w:val="5D891B7B"/>
    <w:rsid w:val="5D9E51B4"/>
    <w:rsid w:val="5DAD38EE"/>
    <w:rsid w:val="5DE352BC"/>
    <w:rsid w:val="5E006862"/>
    <w:rsid w:val="5E0207B9"/>
    <w:rsid w:val="5E1834A1"/>
    <w:rsid w:val="5E203E1A"/>
    <w:rsid w:val="5E261785"/>
    <w:rsid w:val="5E341674"/>
    <w:rsid w:val="5E437C6C"/>
    <w:rsid w:val="5E4A7017"/>
    <w:rsid w:val="5E4C2504"/>
    <w:rsid w:val="5E552BBA"/>
    <w:rsid w:val="5E611C10"/>
    <w:rsid w:val="5E7A0F3F"/>
    <w:rsid w:val="5E93283E"/>
    <w:rsid w:val="5EB34C8F"/>
    <w:rsid w:val="5ED903A7"/>
    <w:rsid w:val="5EFC7377"/>
    <w:rsid w:val="5F06174D"/>
    <w:rsid w:val="5F3A3602"/>
    <w:rsid w:val="5F45733B"/>
    <w:rsid w:val="5F6277C6"/>
    <w:rsid w:val="5F6D0B1D"/>
    <w:rsid w:val="5F772160"/>
    <w:rsid w:val="5F8B1768"/>
    <w:rsid w:val="5F8D0B82"/>
    <w:rsid w:val="5FCC5339"/>
    <w:rsid w:val="5FDC0215"/>
    <w:rsid w:val="5FE34A5B"/>
    <w:rsid w:val="5FFE1E36"/>
    <w:rsid w:val="601156CE"/>
    <w:rsid w:val="60232584"/>
    <w:rsid w:val="607330CE"/>
    <w:rsid w:val="60825176"/>
    <w:rsid w:val="609603C4"/>
    <w:rsid w:val="609F2AC4"/>
    <w:rsid w:val="60D94755"/>
    <w:rsid w:val="60FA2EE8"/>
    <w:rsid w:val="61054A27"/>
    <w:rsid w:val="610A52BC"/>
    <w:rsid w:val="611D2366"/>
    <w:rsid w:val="614147D4"/>
    <w:rsid w:val="61421856"/>
    <w:rsid w:val="615227C4"/>
    <w:rsid w:val="616363F5"/>
    <w:rsid w:val="61654E3F"/>
    <w:rsid w:val="616D381B"/>
    <w:rsid w:val="6182292A"/>
    <w:rsid w:val="619F7F92"/>
    <w:rsid w:val="61F94C26"/>
    <w:rsid w:val="62000E56"/>
    <w:rsid w:val="621C4AE9"/>
    <w:rsid w:val="62483940"/>
    <w:rsid w:val="624F3E49"/>
    <w:rsid w:val="62632286"/>
    <w:rsid w:val="627604AD"/>
    <w:rsid w:val="62885958"/>
    <w:rsid w:val="62A0552A"/>
    <w:rsid w:val="62E23D94"/>
    <w:rsid w:val="62F40B65"/>
    <w:rsid w:val="62FC2CFE"/>
    <w:rsid w:val="63024505"/>
    <w:rsid w:val="63402869"/>
    <w:rsid w:val="63405B21"/>
    <w:rsid w:val="63554566"/>
    <w:rsid w:val="635600A5"/>
    <w:rsid w:val="635B1DB5"/>
    <w:rsid w:val="63711FED"/>
    <w:rsid w:val="63880DDC"/>
    <w:rsid w:val="638D750D"/>
    <w:rsid w:val="63AC6CC0"/>
    <w:rsid w:val="64055776"/>
    <w:rsid w:val="64240056"/>
    <w:rsid w:val="643E143A"/>
    <w:rsid w:val="6444203D"/>
    <w:rsid w:val="64491666"/>
    <w:rsid w:val="64790728"/>
    <w:rsid w:val="648B6EEF"/>
    <w:rsid w:val="64C158BF"/>
    <w:rsid w:val="64CE2EAA"/>
    <w:rsid w:val="64D70FAB"/>
    <w:rsid w:val="64F25DE5"/>
    <w:rsid w:val="651D40C8"/>
    <w:rsid w:val="653C3090"/>
    <w:rsid w:val="65854376"/>
    <w:rsid w:val="658767BE"/>
    <w:rsid w:val="65892531"/>
    <w:rsid w:val="65AB66C0"/>
    <w:rsid w:val="65BC08CD"/>
    <w:rsid w:val="65F20792"/>
    <w:rsid w:val="66195831"/>
    <w:rsid w:val="662E75B1"/>
    <w:rsid w:val="66342C2E"/>
    <w:rsid w:val="663E784C"/>
    <w:rsid w:val="664663E8"/>
    <w:rsid w:val="66522FDF"/>
    <w:rsid w:val="668B6A45"/>
    <w:rsid w:val="66925AD1"/>
    <w:rsid w:val="67011F07"/>
    <w:rsid w:val="670D6F06"/>
    <w:rsid w:val="671D539B"/>
    <w:rsid w:val="672F3F24"/>
    <w:rsid w:val="673E055F"/>
    <w:rsid w:val="67472418"/>
    <w:rsid w:val="674D37A6"/>
    <w:rsid w:val="67551CE3"/>
    <w:rsid w:val="676E3E49"/>
    <w:rsid w:val="67780823"/>
    <w:rsid w:val="67A22552"/>
    <w:rsid w:val="67A755AC"/>
    <w:rsid w:val="67B22DCC"/>
    <w:rsid w:val="67BE71AA"/>
    <w:rsid w:val="67D90273"/>
    <w:rsid w:val="67DE5875"/>
    <w:rsid w:val="67E55852"/>
    <w:rsid w:val="67EB1AB4"/>
    <w:rsid w:val="67EC506D"/>
    <w:rsid w:val="67F26828"/>
    <w:rsid w:val="67FA1285"/>
    <w:rsid w:val="684E5A28"/>
    <w:rsid w:val="68551F4F"/>
    <w:rsid w:val="68703BF0"/>
    <w:rsid w:val="68776FE1"/>
    <w:rsid w:val="687C10C9"/>
    <w:rsid w:val="68840C16"/>
    <w:rsid w:val="6884144A"/>
    <w:rsid w:val="68872541"/>
    <w:rsid w:val="68876EFB"/>
    <w:rsid w:val="68884654"/>
    <w:rsid w:val="689E368E"/>
    <w:rsid w:val="689F444F"/>
    <w:rsid w:val="68B96DBB"/>
    <w:rsid w:val="68CA2805"/>
    <w:rsid w:val="68DC3034"/>
    <w:rsid w:val="68E937A3"/>
    <w:rsid w:val="68EF2D67"/>
    <w:rsid w:val="68F14D31"/>
    <w:rsid w:val="6905258B"/>
    <w:rsid w:val="691664E5"/>
    <w:rsid w:val="693E15D3"/>
    <w:rsid w:val="6949691B"/>
    <w:rsid w:val="694F1A58"/>
    <w:rsid w:val="69627681"/>
    <w:rsid w:val="6977531D"/>
    <w:rsid w:val="697D0373"/>
    <w:rsid w:val="698A2A90"/>
    <w:rsid w:val="69CC2BFF"/>
    <w:rsid w:val="69FD55B8"/>
    <w:rsid w:val="6A0B1C62"/>
    <w:rsid w:val="6A2406C8"/>
    <w:rsid w:val="6A2E3D63"/>
    <w:rsid w:val="6A876FCF"/>
    <w:rsid w:val="6A8B2F63"/>
    <w:rsid w:val="6A9E67F3"/>
    <w:rsid w:val="6ABF49BB"/>
    <w:rsid w:val="6AD55F8D"/>
    <w:rsid w:val="6ADE0BD1"/>
    <w:rsid w:val="6AE96859"/>
    <w:rsid w:val="6B013226"/>
    <w:rsid w:val="6B147746"/>
    <w:rsid w:val="6B234F4A"/>
    <w:rsid w:val="6B24787C"/>
    <w:rsid w:val="6B32518D"/>
    <w:rsid w:val="6B480E55"/>
    <w:rsid w:val="6B513865"/>
    <w:rsid w:val="6B573233"/>
    <w:rsid w:val="6B5B6274"/>
    <w:rsid w:val="6B935D53"/>
    <w:rsid w:val="6BB107A8"/>
    <w:rsid w:val="6BDB1F66"/>
    <w:rsid w:val="6BE24E05"/>
    <w:rsid w:val="6C196F71"/>
    <w:rsid w:val="6C226FCB"/>
    <w:rsid w:val="6C31226F"/>
    <w:rsid w:val="6C552F0B"/>
    <w:rsid w:val="6C67530A"/>
    <w:rsid w:val="6C7D068A"/>
    <w:rsid w:val="6C8C67B7"/>
    <w:rsid w:val="6C9D744C"/>
    <w:rsid w:val="6CCE7137"/>
    <w:rsid w:val="6CD96208"/>
    <w:rsid w:val="6CE801F9"/>
    <w:rsid w:val="6CF43042"/>
    <w:rsid w:val="6D0A4613"/>
    <w:rsid w:val="6D167928"/>
    <w:rsid w:val="6D26299B"/>
    <w:rsid w:val="6D4772EC"/>
    <w:rsid w:val="6D9078AF"/>
    <w:rsid w:val="6DAA3FEF"/>
    <w:rsid w:val="6DC0172B"/>
    <w:rsid w:val="6DCB690C"/>
    <w:rsid w:val="6DD41A5B"/>
    <w:rsid w:val="6DF43C2E"/>
    <w:rsid w:val="6DF51CA3"/>
    <w:rsid w:val="6E775CD9"/>
    <w:rsid w:val="6E8335BD"/>
    <w:rsid w:val="6E8E12EF"/>
    <w:rsid w:val="6E972936"/>
    <w:rsid w:val="6EC9405A"/>
    <w:rsid w:val="6ED32C7F"/>
    <w:rsid w:val="6ED446C5"/>
    <w:rsid w:val="6F06705D"/>
    <w:rsid w:val="6F1E7F02"/>
    <w:rsid w:val="6F2A7D94"/>
    <w:rsid w:val="6F8331F1"/>
    <w:rsid w:val="6F977CB5"/>
    <w:rsid w:val="6FAE1A09"/>
    <w:rsid w:val="6FD75BF8"/>
    <w:rsid w:val="704B4683"/>
    <w:rsid w:val="70585696"/>
    <w:rsid w:val="707723D0"/>
    <w:rsid w:val="70814BED"/>
    <w:rsid w:val="70DC1E23"/>
    <w:rsid w:val="70F5661B"/>
    <w:rsid w:val="71357785"/>
    <w:rsid w:val="71360107"/>
    <w:rsid w:val="713B688E"/>
    <w:rsid w:val="71777D9E"/>
    <w:rsid w:val="71791D68"/>
    <w:rsid w:val="717C53B4"/>
    <w:rsid w:val="71D43752"/>
    <w:rsid w:val="71F1796A"/>
    <w:rsid w:val="71F94C57"/>
    <w:rsid w:val="72086C48"/>
    <w:rsid w:val="72154626"/>
    <w:rsid w:val="72262B5D"/>
    <w:rsid w:val="72283FF7"/>
    <w:rsid w:val="722E7212"/>
    <w:rsid w:val="72361A07"/>
    <w:rsid w:val="723A0474"/>
    <w:rsid w:val="725923E4"/>
    <w:rsid w:val="727D5888"/>
    <w:rsid w:val="72864BF7"/>
    <w:rsid w:val="729023FC"/>
    <w:rsid w:val="732B52E4"/>
    <w:rsid w:val="73AB1F81"/>
    <w:rsid w:val="73AD33A8"/>
    <w:rsid w:val="73C0646E"/>
    <w:rsid w:val="742222F5"/>
    <w:rsid w:val="74476126"/>
    <w:rsid w:val="74706664"/>
    <w:rsid w:val="7476433D"/>
    <w:rsid w:val="747F3682"/>
    <w:rsid w:val="7499002B"/>
    <w:rsid w:val="749C4185"/>
    <w:rsid w:val="74AC5FB0"/>
    <w:rsid w:val="75067759"/>
    <w:rsid w:val="752E6DCD"/>
    <w:rsid w:val="7551380D"/>
    <w:rsid w:val="75600BE5"/>
    <w:rsid w:val="7564475C"/>
    <w:rsid w:val="75725A08"/>
    <w:rsid w:val="7583797F"/>
    <w:rsid w:val="758B02BC"/>
    <w:rsid w:val="75954C96"/>
    <w:rsid w:val="75D20F1D"/>
    <w:rsid w:val="75DA2C18"/>
    <w:rsid w:val="75F54412"/>
    <w:rsid w:val="761C0247"/>
    <w:rsid w:val="761D08E0"/>
    <w:rsid w:val="765D347C"/>
    <w:rsid w:val="76740D50"/>
    <w:rsid w:val="76826699"/>
    <w:rsid w:val="76C87133"/>
    <w:rsid w:val="76CD08D5"/>
    <w:rsid w:val="76DB4B92"/>
    <w:rsid w:val="76F93003"/>
    <w:rsid w:val="76FD013A"/>
    <w:rsid w:val="77052AA4"/>
    <w:rsid w:val="770C2D36"/>
    <w:rsid w:val="77136511"/>
    <w:rsid w:val="77277B70"/>
    <w:rsid w:val="77340A39"/>
    <w:rsid w:val="77351FD0"/>
    <w:rsid w:val="774150D6"/>
    <w:rsid w:val="77472422"/>
    <w:rsid w:val="775B5A6C"/>
    <w:rsid w:val="777F31F2"/>
    <w:rsid w:val="779C67B0"/>
    <w:rsid w:val="77C17FC5"/>
    <w:rsid w:val="77D1700D"/>
    <w:rsid w:val="77EB5041"/>
    <w:rsid w:val="77EC04CC"/>
    <w:rsid w:val="77F9775E"/>
    <w:rsid w:val="781E0F73"/>
    <w:rsid w:val="78524A0B"/>
    <w:rsid w:val="78775729"/>
    <w:rsid w:val="78A23952"/>
    <w:rsid w:val="78A42DB0"/>
    <w:rsid w:val="78A656AB"/>
    <w:rsid w:val="78B2245C"/>
    <w:rsid w:val="78E172CC"/>
    <w:rsid w:val="78EA1D1F"/>
    <w:rsid w:val="7904172F"/>
    <w:rsid w:val="790F7E27"/>
    <w:rsid w:val="791B1956"/>
    <w:rsid w:val="792A231A"/>
    <w:rsid w:val="7931117A"/>
    <w:rsid w:val="79316829"/>
    <w:rsid w:val="797E66A9"/>
    <w:rsid w:val="798518A4"/>
    <w:rsid w:val="79A97383"/>
    <w:rsid w:val="79B134C8"/>
    <w:rsid w:val="79E27E8B"/>
    <w:rsid w:val="79F850CE"/>
    <w:rsid w:val="79FD443C"/>
    <w:rsid w:val="7A1D1975"/>
    <w:rsid w:val="7A3E5150"/>
    <w:rsid w:val="7A4670D6"/>
    <w:rsid w:val="7A534B63"/>
    <w:rsid w:val="7A615382"/>
    <w:rsid w:val="7A67303B"/>
    <w:rsid w:val="7AAB1D04"/>
    <w:rsid w:val="7ABA4368"/>
    <w:rsid w:val="7ACA53E2"/>
    <w:rsid w:val="7AD05746"/>
    <w:rsid w:val="7B000E04"/>
    <w:rsid w:val="7B0C77A9"/>
    <w:rsid w:val="7B257FFD"/>
    <w:rsid w:val="7B273D20"/>
    <w:rsid w:val="7B343476"/>
    <w:rsid w:val="7B4F58E7"/>
    <w:rsid w:val="7B5A2978"/>
    <w:rsid w:val="7B5A7E4C"/>
    <w:rsid w:val="7B667AF9"/>
    <w:rsid w:val="7B7468F8"/>
    <w:rsid w:val="7BD202D1"/>
    <w:rsid w:val="7BEE0103"/>
    <w:rsid w:val="7C0A0FE4"/>
    <w:rsid w:val="7C0F2859"/>
    <w:rsid w:val="7C254906"/>
    <w:rsid w:val="7C26489A"/>
    <w:rsid w:val="7C590818"/>
    <w:rsid w:val="7C7C10F6"/>
    <w:rsid w:val="7C853BEA"/>
    <w:rsid w:val="7C881368"/>
    <w:rsid w:val="7C8A307B"/>
    <w:rsid w:val="7C9674B9"/>
    <w:rsid w:val="7CAA1027"/>
    <w:rsid w:val="7CE27788"/>
    <w:rsid w:val="7CEF1130"/>
    <w:rsid w:val="7D0C32F1"/>
    <w:rsid w:val="7D0F408D"/>
    <w:rsid w:val="7D491C6C"/>
    <w:rsid w:val="7D5429C0"/>
    <w:rsid w:val="7D5479B5"/>
    <w:rsid w:val="7D67516A"/>
    <w:rsid w:val="7D6E6D43"/>
    <w:rsid w:val="7DB57A34"/>
    <w:rsid w:val="7DE60973"/>
    <w:rsid w:val="7DEF0916"/>
    <w:rsid w:val="7DEF1796"/>
    <w:rsid w:val="7E1E5218"/>
    <w:rsid w:val="7E2C3CBE"/>
    <w:rsid w:val="7E3679B2"/>
    <w:rsid w:val="7E9A4E1F"/>
    <w:rsid w:val="7EA7723A"/>
    <w:rsid w:val="7EBC7738"/>
    <w:rsid w:val="7ECB164E"/>
    <w:rsid w:val="7EF56FBB"/>
    <w:rsid w:val="7F0768EB"/>
    <w:rsid w:val="7F143BEC"/>
    <w:rsid w:val="7F2A28F3"/>
    <w:rsid w:val="7F4E65E2"/>
    <w:rsid w:val="7F65392B"/>
    <w:rsid w:val="7F6A2CF0"/>
    <w:rsid w:val="7F715AF2"/>
    <w:rsid w:val="7F792F33"/>
    <w:rsid w:val="7F886E69"/>
    <w:rsid w:val="7F98785D"/>
    <w:rsid w:val="7FAE7080"/>
    <w:rsid w:val="7FB16B71"/>
    <w:rsid w:val="7FBB79EF"/>
    <w:rsid w:val="7FE45B22"/>
    <w:rsid w:val="7FEA3E31"/>
    <w:rsid w:val="7FF23E1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UserStyle_0"/>
    <w:autoRedefine/>
    <w:qFormat/>
    <w:uiPriority w:val="0"/>
    <w:pPr>
      <w:textAlignment w:val="baseline"/>
    </w:pPr>
    <w:rPr>
      <w:rFonts w:ascii="Arial" w:hAnsi="Arial" w:eastAsia="宋体" w:cs="Times New Roman"/>
      <w:color w:val="000000"/>
      <w:sz w:val="24"/>
      <w:szCs w:val="24"/>
      <w:lang w:val="en-US" w:eastAsia="zh-CN" w:bidi="ar-SA"/>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next w:val="51"/>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autoRedefine/>
    <w:unhideWhenUsed/>
    <w:qFormat/>
    <w:uiPriority w:val="0"/>
    <w:tblPr>
      <w:tblCellMar>
        <w:top w:w="0" w:type="dxa"/>
        <w:left w:w="0" w:type="dxa"/>
        <w:bottom w:w="0" w:type="dxa"/>
        <w:right w:w="0" w:type="dxa"/>
      </w:tblCellMar>
    </w:tblPr>
  </w:style>
  <w:style w:type="character" w:customStyle="1" w:styleId="964">
    <w:name w:val="NormalCharacter"/>
    <w:autoRedefine/>
    <w:semiHidden/>
    <w:qFormat/>
    <w:uiPriority w:val="0"/>
    <w:rPr>
      <w:rFonts w:ascii="Arial" w:hAnsi="Arial" w:eastAsia="黑体"/>
      <w:kern w:val="0"/>
      <w:szCs w:val="21"/>
    </w:rPr>
  </w:style>
  <w:style w:type="paragraph" w:customStyle="1" w:styleId="965">
    <w:name w:val="正文空2字"/>
    <w:basedOn w:val="96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0</TotalTime>
  <ScaleCrop>false</ScaleCrop>
  <LinksUpToDate>false</LinksUpToDate>
  <CharactersWithSpaces>38052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Healer</cp:lastModifiedBy>
  <cp:lastPrinted>2021-12-27T11:06:00Z</cp:lastPrinted>
  <dcterms:modified xsi:type="dcterms:W3CDTF">2024-02-19T08:15:27Z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