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华文中宋" w:hAnsi="华文中宋" w:cs="华文中宋"/>
          <w:color w:val="auto"/>
        </w:rPr>
      </w:pPr>
    </w:p>
    <w:p>
      <w:pPr>
        <w:adjustRightInd/>
        <w:ind w:firstLine="0" w:firstLineChars="0"/>
        <w:jc w:val="center"/>
        <w:rPr>
          <w:rFonts w:ascii="华文中宋" w:hAnsi="华文中宋" w:cs="华文中宋"/>
          <w:color w:val="auto"/>
          <w:sz w:val="84"/>
          <w:szCs w:val="84"/>
        </w:rPr>
      </w:pPr>
      <w:r>
        <w:rPr>
          <w:rFonts w:hint="eastAsia" w:ascii="华文中宋" w:hAnsi="华文中宋" w:cs="华文中宋"/>
          <w:color w:val="auto"/>
          <w:sz w:val="84"/>
          <w:szCs w:val="84"/>
        </w:rPr>
        <w:t>浙江省黄龙体育中心</w:t>
      </w:r>
    </w:p>
    <w:p>
      <w:pPr>
        <w:ind w:firstLine="480"/>
        <w:rPr>
          <w:rFonts w:ascii="华文中宋" w:hAnsi="华文中宋" w:cs="华文中宋"/>
          <w:color w:val="auto"/>
        </w:rPr>
      </w:pPr>
    </w:p>
    <w:p>
      <w:pPr>
        <w:adjustRightInd/>
        <w:ind w:firstLine="0" w:firstLineChars="0"/>
        <w:jc w:val="center"/>
        <w:rPr>
          <w:rFonts w:ascii="华文中宋" w:hAnsi="华文中宋" w:cs="华文中宋"/>
          <w:color w:val="auto"/>
          <w:sz w:val="72"/>
          <w:szCs w:val="72"/>
        </w:rPr>
      </w:pPr>
      <w:r>
        <w:rPr>
          <w:rFonts w:hint="eastAsia" w:ascii="华文中宋" w:hAnsi="华文中宋" w:cs="华文中宋"/>
          <w:color w:val="auto"/>
          <w:sz w:val="72"/>
          <w:szCs w:val="72"/>
        </w:rPr>
        <w:t>招标文件</w:t>
      </w:r>
    </w:p>
    <w:p>
      <w:pPr>
        <w:adjustRightInd/>
        <w:ind w:firstLine="0" w:firstLineChars="0"/>
        <w:jc w:val="center"/>
        <w:rPr>
          <w:rFonts w:ascii="华文中宋" w:hAnsi="华文中宋" w:cs="华文中宋"/>
          <w:b/>
          <w:color w:val="auto"/>
          <w:sz w:val="44"/>
          <w:szCs w:val="44"/>
        </w:rPr>
      </w:pPr>
      <w:r>
        <w:rPr>
          <w:rFonts w:hint="eastAsia" w:ascii="华文中宋" w:hAnsi="华文中宋" w:cs="华文中宋"/>
          <w:b/>
          <w:color w:val="auto"/>
          <w:sz w:val="44"/>
          <w:szCs w:val="44"/>
        </w:rPr>
        <w:t>（电子招投标）</w:t>
      </w:r>
    </w:p>
    <w:p>
      <w:pPr>
        <w:ind w:firstLine="0" w:firstLineChars="0"/>
        <w:rPr>
          <w:rFonts w:ascii="华文中宋" w:hAnsi="华文中宋" w:cs="华文中宋"/>
          <w:color w:val="auto"/>
        </w:rPr>
      </w:pPr>
    </w:p>
    <w:p>
      <w:pPr>
        <w:ind w:firstLine="480"/>
        <w:rPr>
          <w:rFonts w:ascii="华文中宋" w:hAnsi="华文中宋" w:cs="华文中宋"/>
          <w:color w:val="auto"/>
        </w:rPr>
      </w:pPr>
    </w:p>
    <w:p>
      <w:pPr>
        <w:snapToGrid w:val="0"/>
        <w:spacing w:line="480" w:lineRule="auto"/>
        <w:ind w:firstLine="0" w:firstLineChars="0"/>
        <w:rPr>
          <w:rFonts w:ascii="华文中宋" w:hAnsi="华文中宋" w:cs="华文中宋"/>
          <w:b/>
          <w:color w:val="auto"/>
          <w:sz w:val="32"/>
          <w:szCs w:val="32"/>
        </w:rPr>
      </w:pPr>
      <w:r>
        <w:rPr>
          <w:rFonts w:hint="eastAsia" w:ascii="华文中宋" w:hAnsi="华文中宋" w:cs="华文中宋"/>
          <w:b/>
          <w:color w:val="auto"/>
          <w:sz w:val="32"/>
          <w:szCs w:val="32"/>
        </w:rPr>
        <w:t>项目编号：</w:t>
      </w:r>
      <w:r>
        <w:rPr>
          <w:rFonts w:hint="eastAsia" w:ascii="华文中宋" w:hAnsi="华文中宋" w:cs="华文中宋"/>
          <w:b/>
          <w:color w:val="auto"/>
          <w:sz w:val="32"/>
          <w:szCs w:val="32"/>
          <w:u w:val="single"/>
        </w:rPr>
        <w:t>ZJCT7-HL2023-01</w:t>
      </w:r>
    </w:p>
    <w:p>
      <w:pPr>
        <w:snapToGrid w:val="0"/>
        <w:spacing w:line="480" w:lineRule="auto"/>
        <w:ind w:left="1602" w:hanging="1602" w:hangingChars="500"/>
        <w:rPr>
          <w:rFonts w:ascii="华文中宋" w:hAnsi="华文中宋" w:cs="华文中宋"/>
          <w:b/>
          <w:color w:val="auto"/>
          <w:sz w:val="32"/>
          <w:szCs w:val="32"/>
        </w:rPr>
      </w:pPr>
      <w:r>
        <w:rPr>
          <w:rFonts w:hint="eastAsia" w:ascii="华文中宋" w:hAnsi="华文中宋" w:cs="华文中宋"/>
          <w:b/>
          <w:color w:val="auto"/>
          <w:sz w:val="32"/>
          <w:szCs w:val="32"/>
        </w:rPr>
        <w:t>项目名称：</w:t>
      </w:r>
      <w:r>
        <w:rPr>
          <w:rFonts w:hint="eastAsia" w:ascii="华文中宋" w:hAnsi="华文中宋" w:cs="华文中宋"/>
          <w:b/>
          <w:color w:val="auto"/>
          <w:sz w:val="32"/>
          <w:szCs w:val="32"/>
          <w:u w:val="single"/>
        </w:rPr>
        <w:t>浙江省黄龙体育中心亚运会、亚残运会场馆景观设计制作服务项目</w:t>
      </w:r>
    </w:p>
    <w:p>
      <w:pPr>
        <w:ind w:firstLine="480"/>
        <w:rPr>
          <w:rFonts w:ascii="华文中宋" w:hAnsi="华文中宋" w:cs="华文中宋"/>
          <w:color w:val="auto"/>
        </w:rPr>
      </w:pPr>
    </w:p>
    <w:p>
      <w:pPr>
        <w:ind w:firstLine="0" w:firstLineChars="0"/>
        <w:rPr>
          <w:rFonts w:ascii="华文中宋" w:hAnsi="华文中宋" w:cs="华文中宋"/>
          <w:color w:val="auto"/>
        </w:rPr>
      </w:pPr>
    </w:p>
    <w:p>
      <w:pPr>
        <w:ind w:firstLine="480"/>
        <w:rPr>
          <w:rFonts w:ascii="华文中宋" w:hAnsi="华文中宋" w:cs="华文中宋"/>
          <w:color w:val="auto"/>
        </w:rPr>
      </w:pPr>
    </w:p>
    <w:p>
      <w:pPr>
        <w:snapToGrid w:val="0"/>
        <w:ind w:firstLine="721"/>
        <w:rPr>
          <w:rFonts w:ascii="华文中宋" w:hAnsi="华文中宋" w:cs="华文中宋"/>
          <w:b/>
          <w:color w:val="auto"/>
          <w:sz w:val="36"/>
          <w:szCs w:val="36"/>
        </w:rPr>
      </w:pPr>
      <w:r>
        <w:rPr>
          <w:rFonts w:hint="eastAsia" w:ascii="华文中宋" w:hAnsi="华文中宋" w:cs="华文中宋"/>
          <w:b/>
          <w:color w:val="auto"/>
          <w:sz w:val="36"/>
          <w:szCs w:val="36"/>
        </w:rPr>
        <w:t>采   购   人：浙江省黄龙体育中心</w:t>
      </w:r>
    </w:p>
    <w:p>
      <w:pPr>
        <w:snapToGrid w:val="0"/>
        <w:ind w:firstLine="721"/>
        <w:rPr>
          <w:rFonts w:ascii="华文中宋" w:hAnsi="华文中宋" w:cs="华文中宋"/>
          <w:b/>
          <w:color w:val="auto"/>
          <w:sz w:val="36"/>
          <w:szCs w:val="36"/>
        </w:rPr>
      </w:pPr>
      <w:r>
        <w:rPr>
          <w:rFonts w:hint="eastAsia" w:ascii="华文中宋" w:hAnsi="华文中宋" w:cs="华文中宋"/>
          <w:b/>
          <w:color w:val="auto"/>
          <w:sz w:val="36"/>
          <w:szCs w:val="36"/>
        </w:rPr>
        <w:t>采购代理机构：浙江省成套工程有限公司</w:t>
      </w:r>
    </w:p>
    <w:p>
      <w:pPr>
        <w:snapToGrid w:val="0"/>
        <w:ind w:firstLine="0" w:firstLineChars="0"/>
        <w:jc w:val="center"/>
        <w:rPr>
          <w:rFonts w:ascii="华文中宋" w:hAnsi="华文中宋" w:cs="华文中宋"/>
          <w:b/>
          <w:color w:val="auto"/>
          <w:sz w:val="36"/>
          <w:szCs w:val="36"/>
        </w:rPr>
      </w:pPr>
      <w:r>
        <w:rPr>
          <w:rFonts w:hint="eastAsia" w:ascii="华文中宋" w:hAnsi="华文中宋" w:cs="华文中宋"/>
          <w:b/>
          <w:color w:val="auto"/>
          <w:sz w:val="36"/>
          <w:szCs w:val="36"/>
        </w:rPr>
        <w:t>二〇二三年二月</w:t>
      </w:r>
    </w:p>
    <w:p>
      <w:pPr>
        <w:snapToGrid w:val="0"/>
        <w:ind w:firstLine="0" w:firstLineChars="0"/>
        <w:jc w:val="center"/>
        <w:rPr>
          <w:rFonts w:ascii="华文中宋" w:hAnsi="华文中宋" w:cs="华文中宋"/>
          <w:color w:val="auto"/>
        </w:rPr>
      </w:pPr>
      <w:r>
        <w:rPr>
          <w:rFonts w:hint="eastAsia" w:ascii="华文中宋" w:hAnsi="华文中宋" w:cs="华文中宋"/>
          <w:color w:val="auto"/>
        </w:rPr>
        <w:br w:type="page"/>
      </w:r>
      <w:bookmarkStart w:id="0" w:name="_Hlt67893495"/>
      <w:bookmarkEnd w:id="0"/>
    </w:p>
    <w:p>
      <w:pPr>
        <w:ind w:firstLine="0" w:firstLineChars="0"/>
        <w:jc w:val="center"/>
        <w:rPr>
          <w:rFonts w:ascii="华文中宋" w:hAnsi="华文中宋" w:cs="华文中宋"/>
          <w:b/>
          <w:color w:val="auto"/>
          <w:sz w:val="48"/>
          <w:szCs w:val="48"/>
        </w:rPr>
      </w:pPr>
      <w:r>
        <w:rPr>
          <w:rFonts w:hint="eastAsia" w:ascii="华文中宋" w:hAnsi="华文中宋" w:cs="华文中宋"/>
          <w:b/>
          <w:color w:val="auto"/>
          <w:sz w:val="48"/>
          <w:szCs w:val="48"/>
        </w:rPr>
        <w:t>目  录</w:t>
      </w:r>
    </w:p>
    <w:p>
      <w:pPr>
        <w:ind w:firstLine="480"/>
        <w:rPr>
          <w:rFonts w:ascii="华文中宋" w:hAnsi="华文中宋"/>
          <w:color w:val="auto"/>
        </w:rPr>
      </w:pPr>
    </w:p>
    <w:p>
      <w:pPr>
        <w:pStyle w:val="43"/>
        <w:tabs>
          <w:tab w:val="right" w:leader="dot" w:pos="9060"/>
        </w:tabs>
        <w:rPr>
          <w:rFonts w:asciiTheme="minorHAnsi" w:hAnsiTheme="minorHAnsi" w:eastAsiaTheme="minorEastAsia" w:cstheme="minorBidi"/>
          <w:color w:val="auto"/>
          <w:sz w:val="21"/>
          <w:szCs w:val="22"/>
        </w:rPr>
      </w:pPr>
      <w:r>
        <w:rPr>
          <w:color w:val="auto"/>
        </w:rPr>
        <w:fldChar w:fldCharType="begin"/>
      </w:r>
      <w:r>
        <w:rPr>
          <w:color w:val="auto"/>
        </w:rPr>
        <w:instrText xml:space="preserve"> TOC \o "1-1" \u </w:instrText>
      </w:r>
      <w:r>
        <w:rPr>
          <w:color w:val="auto"/>
        </w:rPr>
        <w:fldChar w:fldCharType="separate"/>
      </w:r>
      <w:r>
        <w:rPr>
          <w:rFonts w:cs="华文中宋"/>
          <w:color w:val="auto"/>
        </w:rPr>
        <w:t>第一部分 招标公告</w:t>
      </w:r>
      <w:r>
        <w:rPr>
          <w:color w:val="auto"/>
        </w:rPr>
        <w:tab/>
      </w:r>
      <w:r>
        <w:rPr>
          <w:color w:val="auto"/>
        </w:rPr>
        <w:fldChar w:fldCharType="begin"/>
      </w:r>
      <w:r>
        <w:rPr>
          <w:color w:val="auto"/>
        </w:rPr>
        <w:instrText xml:space="preserve"> PAGEREF _Toc126830138 \h </w:instrText>
      </w:r>
      <w:r>
        <w:rPr>
          <w:color w:val="auto"/>
        </w:rPr>
        <w:fldChar w:fldCharType="separate"/>
      </w:r>
      <w:r>
        <w:rPr>
          <w:color w:val="auto"/>
        </w:rPr>
        <w:t>3</w:t>
      </w:r>
      <w:r>
        <w:rPr>
          <w:color w:val="auto"/>
        </w:rPr>
        <w:fldChar w:fldCharType="end"/>
      </w:r>
    </w:p>
    <w:p>
      <w:pPr>
        <w:pStyle w:val="43"/>
        <w:tabs>
          <w:tab w:val="right" w:leader="dot" w:pos="9060"/>
        </w:tabs>
        <w:rPr>
          <w:rFonts w:asciiTheme="minorHAnsi" w:hAnsiTheme="minorHAnsi" w:eastAsiaTheme="minorEastAsia" w:cstheme="minorBidi"/>
          <w:color w:val="auto"/>
          <w:sz w:val="21"/>
          <w:szCs w:val="22"/>
        </w:rPr>
      </w:pPr>
      <w:r>
        <w:rPr>
          <w:rFonts w:cs="华文中宋"/>
          <w:color w:val="auto"/>
        </w:rPr>
        <w:t>第二部分 投标人须知</w:t>
      </w:r>
      <w:r>
        <w:rPr>
          <w:color w:val="auto"/>
        </w:rPr>
        <w:tab/>
      </w:r>
      <w:r>
        <w:rPr>
          <w:color w:val="auto"/>
        </w:rPr>
        <w:fldChar w:fldCharType="begin"/>
      </w:r>
      <w:r>
        <w:rPr>
          <w:color w:val="auto"/>
        </w:rPr>
        <w:instrText xml:space="preserve"> PAGEREF _Toc126830139 \h </w:instrText>
      </w:r>
      <w:r>
        <w:rPr>
          <w:color w:val="auto"/>
        </w:rPr>
        <w:fldChar w:fldCharType="separate"/>
      </w:r>
      <w:r>
        <w:rPr>
          <w:color w:val="auto"/>
        </w:rPr>
        <w:t>8</w:t>
      </w:r>
      <w:r>
        <w:rPr>
          <w:color w:val="auto"/>
        </w:rPr>
        <w:fldChar w:fldCharType="end"/>
      </w:r>
    </w:p>
    <w:p>
      <w:pPr>
        <w:pStyle w:val="43"/>
        <w:tabs>
          <w:tab w:val="right" w:leader="dot" w:pos="9060"/>
        </w:tabs>
        <w:rPr>
          <w:rFonts w:asciiTheme="minorHAnsi" w:hAnsiTheme="minorHAnsi" w:eastAsiaTheme="minorEastAsia" w:cstheme="minorBidi"/>
          <w:color w:val="auto"/>
          <w:sz w:val="21"/>
          <w:szCs w:val="22"/>
        </w:rPr>
      </w:pPr>
      <w:r>
        <w:rPr>
          <w:rFonts w:cs="华文中宋"/>
          <w:color w:val="auto"/>
        </w:rPr>
        <w:t>第三部分 采购需求</w:t>
      </w:r>
      <w:r>
        <w:rPr>
          <w:color w:val="auto"/>
        </w:rPr>
        <w:tab/>
      </w:r>
      <w:r>
        <w:rPr>
          <w:color w:val="auto"/>
        </w:rPr>
        <w:fldChar w:fldCharType="begin"/>
      </w:r>
      <w:r>
        <w:rPr>
          <w:color w:val="auto"/>
        </w:rPr>
        <w:instrText xml:space="preserve"> PAGEREF _Toc126830140 \h </w:instrText>
      </w:r>
      <w:r>
        <w:rPr>
          <w:color w:val="auto"/>
        </w:rPr>
        <w:fldChar w:fldCharType="separate"/>
      </w:r>
      <w:r>
        <w:rPr>
          <w:color w:val="auto"/>
        </w:rPr>
        <w:t>25</w:t>
      </w:r>
      <w:r>
        <w:rPr>
          <w:color w:val="auto"/>
        </w:rPr>
        <w:fldChar w:fldCharType="end"/>
      </w:r>
    </w:p>
    <w:p>
      <w:pPr>
        <w:pStyle w:val="43"/>
        <w:tabs>
          <w:tab w:val="right" w:leader="dot" w:pos="9060"/>
        </w:tabs>
        <w:rPr>
          <w:rFonts w:asciiTheme="minorHAnsi" w:hAnsiTheme="minorHAnsi" w:eastAsiaTheme="minorEastAsia" w:cstheme="minorBidi"/>
          <w:color w:val="auto"/>
          <w:sz w:val="21"/>
          <w:szCs w:val="22"/>
        </w:rPr>
      </w:pPr>
      <w:r>
        <w:rPr>
          <w:rFonts w:cs="华文中宋"/>
          <w:color w:val="auto"/>
        </w:rPr>
        <w:t>第四部分 评标办法</w:t>
      </w:r>
      <w:r>
        <w:rPr>
          <w:color w:val="auto"/>
        </w:rPr>
        <w:tab/>
      </w:r>
      <w:r>
        <w:rPr>
          <w:color w:val="auto"/>
        </w:rPr>
        <w:fldChar w:fldCharType="begin"/>
      </w:r>
      <w:r>
        <w:rPr>
          <w:color w:val="auto"/>
        </w:rPr>
        <w:instrText xml:space="preserve"> PAGEREF _Toc126830141 \h </w:instrText>
      </w:r>
      <w:r>
        <w:rPr>
          <w:color w:val="auto"/>
        </w:rPr>
        <w:fldChar w:fldCharType="separate"/>
      </w:r>
      <w:r>
        <w:rPr>
          <w:color w:val="auto"/>
        </w:rPr>
        <w:t>32</w:t>
      </w:r>
      <w:r>
        <w:rPr>
          <w:color w:val="auto"/>
        </w:rPr>
        <w:fldChar w:fldCharType="end"/>
      </w:r>
    </w:p>
    <w:p>
      <w:pPr>
        <w:pStyle w:val="43"/>
        <w:tabs>
          <w:tab w:val="right" w:leader="dot" w:pos="9060"/>
        </w:tabs>
        <w:rPr>
          <w:rFonts w:asciiTheme="minorHAnsi" w:hAnsiTheme="minorHAnsi" w:eastAsiaTheme="minorEastAsia" w:cstheme="minorBidi"/>
          <w:color w:val="auto"/>
          <w:sz w:val="21"/>
          <w:szCs w:val="22"/>
        </w:rPr>
      </w:pPr>
      <w:r>
        <w:rPr>
          <w:rFonts w:cs="华文中宋"/>
          <w:color w:val="auto"/>
        </w:rPr>
        <w:t>第五部分 拟签订的合同文本</w:t>
      </w:r>
      <w:r>
        <w:rPr>
          <w:color w:val="auto"/>
        </w:rPr>
        <w:tab/>
      </w:r>
      <w:r>
        <w:rPr>
          <w:color w:val="auto"/>
        </w:rPr>
        <w:fldChar w:fldCharType="begin"/>
      </w:r>
      <w:r>
        <w:rPr>
          <w:color w:val="auto"/>
        </w:rPr>
        <w:instrText xml:space="preserve"> PAGEREF _Toc126830142 \h </w:instrText>
      </w:r>
      <w:r>
        <w:rPr>
          <w:color w:val="auto"/>
        </w:rPr>
        <w:fldChar w:fldCharType="separate"/>
      </w:r>
      <w:r>
        <w:rPr>
          <w:color w:val="auto"/>
        </w:rPr>
        <w:t>43</w:t>
      </w:r>
      <w:r>
        <w:rPr>
          <w:color w:val="auto"/>
        </w:rPr>
        <w:fldChar w:fldCharType="end"/>
      </w:r>
    </w:p>
    <w:p>
      <w:pPr>
        <w:pStyle w:val="43"/>
        <w:tabs>
          <w:tab w:val="right" w:leader="dot" w:pos="9060"/>
        </w:tabs>
        <w:rPr>
          <w:rFonts w:asciiTheme="minorHAnsi" w:hAnsiTheme="minorHAnsi" w:eastAsiaTheme="minorEastAsia" w:cstheme="minorBidi"/>
          <w:color w:val="auto"/>
          <w:sz w:val="21"/>
          <w:szCs w:val="22"/>
        </w:rPr>
      </w:pPr>
      <w:r>
        <w:rPr>
          <w:rFonts w:cs="华文中宋"/>
          <w:color w:val="auto"/>
        </w:rPr>
        <w:t>第六部分 应提交的有关格式范例</w:t>
      </w:r>
      <w:r>
        <w:rPr>
          <w:color w:val="auto"/>
        </w:rPr>
        <w:tab/>
      </w:r>
      <w:r>
        <w:rPr>
          <w:color w:val="auto"/>
        </w:rPr>
        <w:fldChar w:fldCharType="begin"/>
      </w:r>
      <w:r>
        <w:rPr>
          <w:color w:val="auto"/>
        </w:rPr>
        <w:instrText xml:space="preserve"> PAGEREF _Toc126830143 \h </w:instrText>
      </w:r>
      <w:r>
        <w:rPr>
          <w:color w:val="auto"/>
        </w:rPr>
        <w:fldChar w:fldCharType="separate"/>
      </w:r>
      <w:r>
        <w:rPr>
          <w:color w:val="auto"/>
        </w:rPr>
        <w:t>57</w:t>
      </w:r>
      <w:r>
        <w:rPr>
          <w:color w:val="auto"/>
        </w:rPr>
        <w:fldChar w:fldCharType="end"/>
      </w:r>
    </w:p>
    <w:p>
      <w:pPr>
        <w:ind w:firstLine="560"/>
        <w:rPr>
          <w:rFonts w:ascii="华文中宋" w:hAnsi="华文中宋"/>
          <w:color w:val="auto"/>
        </w:rPr>
      </w:pPr>
      <w:r>
        <w:rPr>
          <w:rFonts w:ascii="华文中宋" w:hAnsi="华文中宋"/>
          <w:color w:val="auto"/>
          <w:sz w:val="28"/>
        </w:rPr>
        <w:fldChar w:fldCharType="end"/>
      </w:r>
    </w:p>
    <w:p>
      <w:pPr>
        <w:pStyle w:val="2"/>
        <w:rPr>
          <w:rFonts w:ascii="华文中宋" w:hAnsi="华文中宋" w:cs="华文中宋"/>
          <w:color w:val="auto"/>
        </w:rPr>
      </w:pPr>
      <w:bookmarkStart w:id="1" w:name="_Hlt91233176"/>
      <w:bookmarkEnd w:id="1"/>
      <w:bookmarkStart w:id="2" w:name="_Toc91899869"/>
      <w:bookmarkStart w:id="3" w:name="第一部分"/>
      <w:r>
        <w:rPr>
          <w:rFonts w:hint="eastAsia" w:ascii="华文中宋" w:hAnsi="华文中宋" w:cs="华文中宋"/>
          <w:color w:val="auto"/>
          <w:szCs w:val="36"/>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_Toc126683550"/>
      <w:bookmarkStart w:id="9" w:name="_Toc126683748"/>
      <w:bookmarkStart w:id="10" w:name="_Toc126830138"/>
      <w:bookmarkStart w:id="11" w:name="_Toc126683604"/>
      <w:bookmarkStart w:id="12" w:name="第二部分"/>
      <w:bookmarkStart w:id="13" w:name="_Toc91899870"/>
      <w:bookmarkStart w:id="14" w:name="_Toc91899871"/>
      <w:r>
        <w:rPr>
          <w:rFonts w:hint="eastAsia" w:ascii="华文中宋" w:hAnsi="华文中宋" w:cs="华文中宋"/>
          <w:color w:val="auto"/>
        </w:rPr>
        <w:t>第一部分 招标公告</w:t>
      </w:r>
      <w:bookmarkEnd w:id="8"/>
      <w:bookmarkEnd w:id="9"/>
      <w:bookmarkEnd w:id="10"/>
      <w:bookmarkEnd w:id="11"/>
    </w:p>
    <w:p>
      <w:pPr>
        <w:pBdr>
          <w:top w:val="single" w:color="auto" w:sz="4" w:space="1"/>
          <w:left w:val="single" w:color="auto" w:sz="4" w:space="4"/>
          <w:bottom w:val="single" w:color="auto" w:sz="4" w:space="1"/>
          <w:right w:val="single" w:color="auto" w:sz="4" w:space="4"/>
        </w:pBdr>
        <w:ind w:firstLine="480"/>
        <w:rPr>
          <w:rFonts w:ascii="华文中宋" w:hAnsi="华文中宋" w:cs="华文中宋"/>
          <w:color w:val="auto"/>
        </w:rPr>
      </w:pPr>
      <w:r>
        <w:rPr>
          <w:rFonts w:hint="eastAsia" w:ascii="华文中宋" w:hAnsi="华文中宋" w:cs="华文中宋"/>
          <w:color w:val="auto"/>
        </w:rPr>
        <w:t>项目概况</w:t>
      </w:r>
    </w:p>
    <w:p>
      <w:pPr>
        <w:pBdr>
          <w:top w:val="single" w:color="auto" w:sz="4" w:space="1"/>
          <w:left w:val="single" w:color="auto" w:sz="4" w:space="4"/>
          <w:bottom w:val="single" w:color="auto" w:sz="4" w:space="1"/>
          <w:right w:val="single" w:color="auto" w:sz="4" w:space="4"/>
        </w:pBdr>
        <w:ind w:firstLine="480"/>
        <w:rPr>
          <w:rFonts w:ascii="华文中宋" w:hAnsi="华文中宋" w:cs="华文中宋"/>
          <w:color w:val="auto"/>
          <w:u w:val="single"/>
        </w:rPr>
      </w:pPr>
      <w:r>
        <w:rPr>
          <w:rFonts w:hint="eastAsia" w:ascii="华文中宋" w:hAnsi="华文中宋" w:cs="华文中宋"/>
          <w:color w:val="auto"/>
          <w:u w:val="single"/>
        </w:rPr>
        <w:t>浙江省黄龙体育中心亚运会、亚残运会场馆景观设计制作服务项目</w:t>
      </w:r>
      <w:r>
        <w:rPr>
          <w:rFonts w:hint="eastAsia" w:ascii="华文中宋" w:hAnsi="华文中宋" w:cs="华文中宋"/>
          <w:color w:val="auto"/>
        </w:rPr>
        <w:t>招标项目的潜在投标人应在政采云平台（</w:t>
      </w:r>
      <w:r>
        <w:rPr>
          <w:color w:val="auto"/>
        </w:rPr>
        <w:fldChar w:fldCharType="begin"/>
      </w:r>
      <w:r>
        <w:rPr>
          <w:color w:val="auto"/>
        </w:rPr>
        <w:instrText xml:space="preserve"> HYPERLINK "https://www.zcygov.cn/）获取（下载）招标文件，并于2023年3月3日09点30分00秒" </w:instrText>
      </w:r>
      <w:r>
        <w:rPr>
          <w:color w:val="auto"/>
        </w:rPr>
        <w:fldChar w:fldCharType="separate"/>
      </w:r>
      <w:r>
        <w:rPr>
          <w:rStyle w:val="78"/>
          <w:rFonts w:hint="eastAsia" w:ascii="华文中宋" w:hAnsi="华文中宋" w:eastAsia="华文中宋" w:cs="华文中宋"/>
          <w:snapToGrid/>
          <w:color w:val="auto"/>
          <w:kern w:val="2"/>
          <w:sz w:val="24"/>
          <w:szCs w:val="24"/>
        </w:rPr>
        <w:t>https://www.zcygov.cn/）获取（下载）招标文件，并于2023年</w:t>
      </w:r>
      <w:r>
        <w:rPr>
          <w:rStyle w:val="78"/>
          <w:rFonts w:ascii="华文中宋" w:hAnsi="华文中宋" w:eastAsia="华文中宋" w:cs="华文中宋"/>
          <w:snapToGrid/>
          <w:color w:val="auto"/>
          <w:kern w:val="2"/>
          <w:sz w:val="24"/>
          <w:szCs w:val="24"/>
        </w:rPr>
        <w:t>3</w:t>
      </w:r>
      <w:r>
        <w:rPr>
          <w:rStyle w:val="78"/>
          <w:rFonts w:hint="eastAsia" w:ascii="华文中宋" w:hAnsi="华文中宋" w:eastAsia="华文中宋" w:cs="华文中宋"/>
          <w:snapToGrid/>
          <w:color w:val="auto"/>
          <w:kern w:val="2"/>
          <w:sz w:val="24"/>
          <w:szCs w:val="24"/>
        </w:rPr>
        <w:t>月</w:t>
      </w:r>
      <w:r>
        <w:rPr>
          <w:rStyle w:val="78"/>
          <w:rFonts w:ascii="华文中宋" w:hAnsi="华文中宋" w:eastAsia="华文中宋" w:cs="华文中宋"/>
          <w:snapToGrid/>
          <w:color w:val="auto"/>
          <w:kern w:val="2"/>
          <w:sz w:val="24"/>
          <w:szCs w:val="24"/>
        </w:rPr>
        <w:t>3</w:t>
      </w:r>
      <w:r>
        <w:rPr>
          <w:rStyle w:val="78"/>
          <w:rFonts w:hint="eastAsia" w:ascii="华文中宋" w:hAnsi="华文中宋" w:eastAsia="华文中宋" w:cs="华文中宋"/>
          <w:snapToGrid/>
          <w:color w:val="auto"/>
          <w:kern w:val="2"/>
          <w:sz w:val="24"/>
          <w:szCs w:val="24"/>
        </w:rPr>
        <w:t>日09点30分</w:t>
      </w:r>
      <w:r>
        <w:rPr>
          <w:rStyle w:val="78"/>
          <w:rFonts w:hint="eastAsia" w:ascii="华文中宋" w:hAnsi="华文中宋" w:eastAsia="华文中宋" w:cs="华文中宋"/>
          <w:bCs/>
          <w:snapToGrid/>
          <w:color w:val="auto"/>
          <w:kern w:val="2"/>
          <w:sz w:val="24"/>
          <w:szCs w:val="24"/>
        </w:rPr>
        <w:t>00秒</w:t>
      </w:r>
      <w:r>
        <w:rPr>
          <w:rStyle w:val="78"/>
          <w:rFonts w:hint="eastAsia" w:ascii="华文中宋" w:hAnsi="华文中宋" w:eastAsia="华文中宋" w:cs="华文中宋"/>
          <w:bCs/>
          <w:snapToGrid/>
          <w:color w:val="auto"/>
          <w:kern w:val="2"/>
          <w:sz w:val="24"/>
          <w:szCs w:val="24"/>
        </w:rPr>
        <w:fldChar w:fldCharType="end"/>
      </w:r>
      <w:r>
        <w:rPr>
          <w:rFonts w:hint="eastAsia" w:ascii="华文中宋" w:hAnsi="华文中宋" w:cs="华文中宋"/>
          <w:bCs/>
          <w:color w:val="auto"/>
        </w:rPr>
        <w:t>（北京时间）前</w:t>
      </w:r>
      <w:r>
        <w:rPr>
          <w:rFonts w:hint="eastAsia" w:ascii="华文中宋" w:hAnsi="华文中宋" w:cs="华文中宋"/>
          <w:color w:val="auto"/>
        </w:rPr>
        <w:t>递交（上传）投标文件。</w:t>
      </w:r>
    </w:p>
    <w:p>
      <w:pPr>
        <w:ind w:firstLine="480"/>
        <w:rPr>
          <w:rFonts w:ascii="华文中宋" w:hAnsi="华文中宋" w:cs="华文中宋"/>
          <w:b/>
          <w:color w:val="auto"/>
        </w:rPr>
      </w:pPr>
      <w:r>
        <w:rPr>
          <w:rFonts w:hint="eastAsia" w:ascii="华文中宋" w:hAnsi="华文中宋" w:cs="华文中宋"/>
          <w:b/>
          <w:color w:val="auto"/>
        </w:rPr>
        <w:t xml:space="preserve">一、项目基本情况 </w:t>
      </w:r>
    </w:p>
    <w:p>
      <w:pPr>
        <w:ind w:firstLine="480"/>
        <w:rPr>
          <w:rFonts w:ascii="华文中宋" w:hAnsi="华文中宋" w:cs="华文中宋"/>
          <w:color w:val="auto"/>
        </w:rPr>
      </w:pPr>
      <w:r>
        <w:rPr>
          <w:rFonts w:hint="eastAsia" w:ascii="华文中宋" w:hAnsi="华文中宋" w:cs="华文中宋"/>
          <w:b/>
          <w:color w:val="auto"/>
        </w:rPr>
        <w:t>项目编号：</w:t>
      </w:r>
      <w:r>
        <w:rPr>
          <w:rFonts w:hint="eastAsia" w:ascii="华文中宋" w:hAnsi="华文中宋" w:cs="华文中宋"/>
          <w:color w:val="auto"/>
        </w:rPr>
        <w:t>ZJCT7-HL2023-01</w:t>
      </w:r>
    </w:p>
    <w:p>
      <w:pPr>
        <w:ind w:firstLine="480"/>
        <w:rPr>
          <w:rFonts w:ascii="华文中宋" w:hAnsi="华文中宋" w:cs="华文中宋"/>
          <w:color w:val="auto"/>
        </w:rPr>
      </w:pPr>
      <w:r>
        <w:rPr>
          <w:rFonts w:hint="eastAsia" w:ascii="华文中宋" w:hAnsi="华文中宋" w:cs="华文中宋"/>
          <w:b/>
          <w:color w:val="auto"/>
        </w:rPr>
        <w:t>项目名称：</w:t>
      </w:r>
      <w:r>
        <w:rPr>
          <w:rFonts w:hint="eastAsia" w:ascii="华文中宋" w:hAnsi="华文中宋" w:cs="华文中宋"/>
          <w:color w:val="auto"/>
        </w:rPr>
        <w:t>浙江省黄龙体育中心亚运会、亚残运会场馆景观设计制作服务项目</w:t>
      </w:r>
    </w:p>
    <w:p>
      <w:pPr>
        <w:ind w:firstLine="480"/>
        <w:rPr>
          <w:rFonts w:ascii="华文中宋" w:hAnsi="华文中宋" w:cs="华文中宋"/>
          <w:color w:val="auto"/>
        </w:rPr>
      </w:pPr>
      <w:r>
        <w:rPr>
          <w:rFonts w:hint="eastAsia" w:ascii="华文中宋" w:hAnsi="华文中宋" w:cs="华文中宋"/>
          <w:b/>
          <w:color w:val="auto"/>
        </w:rPr>
        <w:t>预算金额（元）：10165000.00</w:t>
      </w:r>
    </w:p>
    <w:p>
      <w:pPr>
        <w:ind w:firstLine="480"/>
        <w:rPr>
          <w:rFonts w:ascii="华文中宋" w:hAnsi="华文中宋" w:cs="华文中宋"/>
          <w:color w:val="auto"/>
        </w:rPr>
      </w:pPr>
      <w:r>
        <w:rPr>
          <w:rFonts w:hint="eastAsia" w:ascii="华文中宋" w:hAnsi="华文中宋" w:cs="华文中宋"/>
          <w:b/>
          <w:color w:val="auto"/>
        </w:rPr>
        <w:t>最高限价（元）：</w:t>
      </w:r>
      <w:r>
        <w:rPr>
          <w:rFonts w:ascii="华文中宋" w:hAnsi="华文中宋" w:cs="华文中宋"/>
          <w:b/>
          <w:color w:val="auto"/>
        </w:rPr>
        <w:t>10165000.00</w:t>
      </w:r>
    </w:p>
    <w:p>
      <w:pPr>
        <w:ind w:firstLine="480"/>
        <w:rPr>
          <w:rFonts w:ascii="华文中宋" w:hAnsi="华文中宋" w:cs="华文中宋"/>
          <w:bCs/>
          <w:color w:val="auto"/>
        </w:rPr>
      </w:pPr>
      <w:r>
        <w:rPr>
          <w:rFonts w:hint="eastAsia" w:ascii="华文中宋" w:hAnsi="华文中宋" w:cs="华文中宋"/>
          <w:b/>
          <w:color w:val="auto"/>
        </w:rPr>
        <w:t>采购需求：</w:t>
      </w:r>
      <w:r>
        <w:rPr>
          <w:rFonts w:hint="eastAsia" w:ascii="华文中宋" w:hAnsi="华文中宋" w:cs="华文中宋"/>
          <w:bCs/>
          <w:color w:val="auto"/>
        </w:rPr>
        <w:t>景观设计制作布置服务，具体详见招标文件第三部分采购需求。</w:t>
      </w:r>
    </w:p>
    <w:p>
      <w:pPr>
        <w:ind w:firstLine="480"/>
        <w:rPr>
          <w:rFonts w:ascii="华文中宋" w:hAnsi="华文中宋" w:cs="华文中宋"/>
          <w:b/>
          <w:color w:val="auto"/>
        </w:rPr>
      </w:pPr>
      <w:r>
        <w:rPr>
          <w:rFonts w:hint="eastAsia" w:ascii="华文中宋" w:hAnsi="华文中宋" w:cs="华文中宋"/>
          <w:b/>
          <w:color w:val="auto"/>
        </w:rPr>
        <w:t>合同履约期限：自合同生效之日起至亚残运会结束后2个月。</w:t>
      </w:r>
    </w:p>
    <w:p>
      <w:pPr>
        <w:pStyle w:val="16"/>
        <w:spacing w:line="360" w:lineRule="auto"/>
        <w:ind w:firstLine="480"/>
        <w:rPr>
          <w:rFonts w:ascii="华文中宋" w:hAnsi="华文中宋" w:cs="华文中宋"/>
          <w:b/>
          <w:color w:val="auto"/>
        </w:rPr>
      </w:pPr>
      <w:r>
        <w:rPr>
          <w:rFonts w:hint="eastAsia" w:ascii="华文中宋" w:hAnsi="华文中宋" w:cs="华文中宋"/>
          <w:b/>
          <w:color w:val="auto"/>
          <w:sz w:val="24"/>
        </w:rPr>
        <w:t>本项目接受联合体投标：</w:t>
      </w:r>
      <w:sdt>
        <w:sdtPr>
          <w:rPr>
            <w:rFonts w:hint="eastAsia" w:ascii="华文中宋" w:hAnsi="华文中宋" w:cs="华文中宋"/>
            <w:color w:val="auto"/>
            <w:kern w:val="0"/>
            <w:sz w:val="24"/>
          </w:rPr>
          <w:id w:val="2035453831"/>
          <w14:checkbox>
            <w14:checked w14:val="0"/>
            <w14:checkedState w14:val="00FE" w14:font="Wingdings"/>
            <w14:uncheckedState w14:val="2610" w14:font="MS Gothic"/>
          </w14:checkbox>
        </w:sdtPr>
        <w:sdtEndPr>
          <w:rPr>
            <w:rFonts w:hint="eastAsia" w:ascii="华文中宋" w:hAnsi="华文中宋" w:cs="华文中宋"/>
            <w:color w:val="auto"/>
            <w:kern w:val="0"/>
            <w:sz w:val="24"/>
          </w:rPr>
        </w:sdtEndPr>
        <w:sdtContent>
          <w:r>
            <w:rPr>
              <w:rFonts w:ascii="Segoe UI Symbol" w:hAnsi="Segoe UI Symbol" w:cs="Segoe UI Symbol"/>
              <w:color w:val="auto"/>
              <w:kern w:val="0"/>
              <w:sz w:val="24"/>
            </w:rPr>
            <w:t>☐</w:t>
          </w:r>
        </w:sdtContent>
      </w:sdt>
      <w:r>
        <w:rPr>
          <w:rFonts w:hint="eastAsia" w:ascii="华文中宋" w:hAnsi="华文中宋" w:cs="华文中宋"/>
          <w:b/>
          <w:color w:val="auto"/>
          <w:sz w:val="24"/>
        </w:rPr>
        <w:t>是，</w:t>
      </w:r>
      <w:sdt>
        <w:sdtPr>
          <w:rPr>
            <w:rFonts w:hint="eastAsia" w:ascii="华文中宋" w:hAnsi="华文中宋" w:cs="华文中宋"/>
            <w:color w:val="auto"/>
            <w:kern w:val="0"/>
            <w:sz w:val="24"/>
          </w:rPr>
          <w:id w:val="-1765526721"/>
          <w14:checkbox>
            <w14:checked w14:val="1"/>
            <w14:checkedState w14:val="00FE" w14:font="Wingdings"/>
            <w14:uncheckedState w14:val="2610" w14:font="MS Gothic"/>
          </w14:checkbox>
        </w:sdtPr>
        <w:sdtEndPr>
          <w:rPr>
            <w:rFonts w:hint="eastAsia" w:ascii="华文中宋" w:hAnsi="华文中宋" w:cs="华文中宋"/>
            <w:color w:val="auto"/>
            <w:kern w:val="0"/>
            <w:sz w:val="24"/>
          </w:rPr>
        </w:sdtEndPr>
        <w:sdtContent>
          <w:r>
            <w:rPr>
              <w:rFonts w:hint="eastAsia" w:ascii="华文中宋" w:hAnsi="华文中宋" w:cs="华文中宋"/>
              <w:color w:val="auto"/>
              <w:kern w:val="0"/>
              <w:sz w:val="24"/>
            </w:rPr>
            <w:sym w:font="Wingdings" w:char="F0FE"/>
          </w:r>
        </w:sdtContent>
      </w:sdt>
      <w:r>
        <w:rPr>
          <w:rFonts w:hint="eastAsia" w:ascii="华文中宋" w:hAnsi="华文中宋" w:cs="华文中宋"/>
          <w:b/>
          <w:color w:val="auto"/>
          <w:sz w:val="24"/>
        </w:rPr>
        <w:t>否</w:t>
      </w:r>
      <w:r>
        <w:rPr>
          <w:rFonts w:hint="eastAsia" w:ascii="华文中宋" w:hAnsi="华文中宋" w:cs="华文中宋"/>
          <w:color w:val="auto"/>
          <w:kern w:val="0"/>
          <w:sz w:val="24"/>
        </w:rPr>
        <w:t>。</w:t>
      </w:r>
    </w:p>
    <w:p>
      <w:pPr>
        <w:ind w:firstLine="480"/>
        <w:rPr>
          <w:rFonts w:ascii="华文中宋" w:hAnsi="华文中宋" w:cs="华文中宋"/>
          <w:b/>
          <w:color w:val="auto"/>
        </w:rPr>
      </w:pPr>
      <w:r>
        <w:rPr>
          <w:rFonts w:hint="eastAsia" w:ascii="华文中宋" w:hAnsi="华文中宋" w:cs="华文中宋"/>
          <w:b/>
          <w:color w:val="auto"/>
        </w:rPr>
        <w:t>二、申请人的资格要求：</w:t>
      </w:r>
    </w:p>
    <w:p>
      <w:pPr>
        <w:ind w:firstLine="480"/>
        <w:rPr>
          <w:rFonts w:ascii="华文中宋" w:hAnsi="华文中宋" w:cs="华文中宋"/>
          <w:snapToGrid w:val="0"/>
          <w:color w:val="auto"/>
          <w:kern w:val="28"/>
          <w:szCs w:val="20"/>
        </w:rPr>
      </w:pPr>
      <w:r>
        <w:rPr>
          <w:rFonts w:hint="eastAsia" w:ascii="华文中宋" w:hAnsi="华文中宋" w:cs="华文中宋"/>
          <w:snapToGrid w:val="0"/>
          <w:color w:val="auto"/>
          <w:kern w:val="28"/>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ind w:firstLine="480"/>
        <w:rPr>
          <w:rFonts w:ascii="华文中宋" w:hAnsi="华文中宋" w:cs="华文中宋"/>
          <w:color w:val="auto"/>
        </w:rPr>
      </w:pPr>
      <w:r>
        <w:rPr>
          <w:rFonts w:hint="eastAsia" w:ascii="华文中宋" w:hAnsi="华文中宋" w:cs="华文中宋"/>
          <w:snapToGrid w:val="0"/>
          <w:color w:val="auto"/>
          <w:kern w:val="28"/>
          <w:szCs w:val="20"/>
        </w:rPr>
        <w:t>2.落实政府采购政策需满足的资格要求：</w:t>
      </w:r>
      <w:r>
        <w:rPr>
          <w:rFonts w:ascii="华文中宋" w:hAnsi="华文中宋" w:cs="宋体"/>
          <w:color w:val="auto"/>
          <w:kern w:val="0"/>
        </w:rPr>
        <w:t>服务全部由符合政策要求的中小企业承接，提供中小企业声明函</w:t>
      </w:r>
      <w:r>
        <w:rPr>
          <w:rFonts w:hint="eastAsia" w:ascii="华文中宋" w:hAnsi="华文中宋" w:cs="华文中宋"/>
          <w:color w:val="auto"/>
          <w:kern w:val="0"/>
        </w:rPr>
        <w:t>；</w:t>
      </w:r>
    </w:p>
    <w:p>
      <w:pPr>
        <w:snapToGrid w:val="0"/>
        <w:ind w:firstLine="480"/>
        <w:rPr>
          <w:rFonts w:ascii="华文中宋" w:hAnsi="华文中宋" w:cs="华文中宋"/>
          <w:color w:val="auto"/>
        </w:rPr>
      </w:pPr>
      <w:r>
        <w:rPr>
          <w:rFonts w:hint="eastAsia" w:ascii="华文中宋" w:hAnsi="华文中宋" w:cs="华文中宋"/>
          <w:color w:val="auto"/>
        </w:rPr>
        <w:t>3.单位负责人为同一人或者存在直接控股、管理关系的不同投标人，不得参加同一合同项下的政府采购活动；为采购项目提供整体设计、规范编制或者项目管理、监理、检测等服务后不得再参加该采购项目的其他采购活动。</w:t>
      </w:r>
    </w:p>
    <w:p>
      <w:pPr>
        <w:ind w:firstLine="480"/>
        <w:rPr>
          <w:rFonts w:ascii="华文中宋" w:hAnsi="华文中宋" w:cs="华文中宋"/>
          <w:b/>
          <w:color w:val="auto"/>
        </w:rPr>
      </w:pPr>
      <w:r>
        <w:rPr>
          <w:rFonts w:hint="eastAsia" w:ascii="华文中宋" w:hAnsi="华文中宋" w:cs="华文中宋"/>
          <w:b/>
          <w:color w:val="auto"/>
        </w:rPr>
        <w:t xml:space="preserve">三、获取招标文件 </w:t>
      </w:r>
    </w:p>
    <w:p>
      <w:pPr>
        <w:ind w:firstLine="480"/>
        <w:rPr>
          <w:rFonts w:ascii="华文中宋" w:hAnsi="华文中宋" w:cs="华文中宋"/>
          <w:color w:val="auto"/>
        </w:rPr>
      </w:pPr>
      <w:r>
        <w:rPr>
          <w:rFonts w:hint="eastAsia" w:ascii="华文中宋" w:hAnsi="华文中宋" w:cs="华文中宋"/>
          <w:b/>
          <w:color w:val="auto"/>
        </w:rPr>
        <w:t>时间：</w:t>
      </w:r>
      <w:r>
        <w:rPr>
          <w:rFonts w:hint="eastAsia" w:ascii="华文中宋" w:hAnsi="华文中宋" w:cs="华文中宋"/>
          <w:color w:val="auto"/>
        </w:rPr>
        <w:t>/至</w:t>
      </w:r>
      <w:r>
        <w:rPr>
          <w:rFonts w:hint="eastAsia" w:ascii="华文中宋" w:hAnsi="华文中宋" w:cs="华文中宋"/>
          <w:color w:val="auto"/>
          <w:u w:val="single"/>
        </w:rPr>
        <w:t>2023年</w:t>
      </w:r>
      <w:r>
        <w:rPr>
          <w:rFonts w:ascii="华文中宋" w:hAnsi="华文中宋" w:cs="华文中宋"/>
          <w:color w:val="auto"/>
          <w:u w:val="single"/>
        </w:rPr>
        <w:t>3</w:t>
      </w:r>
      <w:r>
        <w:rPr>
          <w:rFonts w:hint="eastAsia" w:ascii="华文中宋" w:hAnsi="华文中宋" w:cs="华文中宋"/>
          <w:color w:val="auto"/>
          <w:u w:val="single"/>
        </w:rPr>
        <w:t>月</w:t>
      </w:r>
      <w:r>
        <w:rPr>
          <w:rFonts w:ascii="华文中宋" w:hAnsi="华文中宋" w:cs="华文中宋"/>
          <w:color w:val="auto"/>
          <w:u w:val="single"/>
        </w:rPr>
        <w:t>3</w:t>
      </w:r>
      <w:r>
        <w:rPr>
          <w:rFonts w:hint="eastAsia" w:ascii="华文中宋" w:hAnsi="华文中宋" w:cs="华文中宋"/>
          <w:color w:val="auto"/>
          <w:u w:val="single"/>
        </w:rPr>
        <w:t>日</w:t>
      </w:r>
      <w:r>
        <w:rPr>
          <w:rFonts w:hint="eastAsia" w:ascii="华文中宋" w:hAnsi="华文中宋" w:cs="华文中宋"/>
          <w:color w:val="auto"/>
        </w:rPr>
        <w:t>，每天上午00:00至12:00 ，下午12:00至23:59（北京时间，线上获取法定节假日均可，线下获取文件法定节假日除外）</w:t>
      </w:r>
    </w:p>
    <w:p>
      <w:pPr>
        <w:ind w:firstLine="480"/>
        <w:rPr>
          <w:rFonts w:ascii="华文中宋" w:hAnsi="华文中宋" w:cs="华文中宋"/>
          <w:color w:val="auto"/>
        </w:rPr>
      </w:pPr>
      <w:r>
        <w:rPr>
          <w:rFonts w:hint="eastAsia" w:ascii="华文中宋" w:hAnsi="华文中宋" w:cs="华文中宋"/>
          <w:b/>
          <w:color w:val="auto"/>
        </w:rPr>
        <w:t>地点（网址）：</w:t>
      </w:r>
      <w:r>
        <w:rPr>
          <w:rFonts w:hint="eastAsia" w:ascii="华文中宋" w:hAnsi="华文中宋" w:cs="华文中宋"/>
          <w:color w:val="auto"/>
        </w:rPr>
        <w:t xml:space="preserve">政采云平台（https://www.zcygov.cn/） </w:t>
      </w:r>
    </w:p>
    <w:p>
      <w:pPr>
        <w:ind w:firstLine="480"/>
        <w:rPr>
          <w:rFonts w:ascii="华文中宋" w:hAnsi="华文中宋" w:cs="华文中宋"/>
          <w:color w:val="auto"/>
        </w:rPr>
      </w:pPr>
      <w:r>
        <w:rPr>
          <w:rFonts w:hint="eastAsia" w:ascii="华文中宋" w:hAnsi="华文中宋" w:cs="华文中宋"/>
          <w:b/>
          <w:color w:val="auto"/>
        </w:rPr>
        <w:t>方式：</w:t>
      </w:r>
      <w:r>
        <w:rPr>
          <w:rFonts w:hint="eastAsia" w:ascii="华文中宋" w:hAnsi="华文中宋" w:cs="华文中宋"/>
          <w:color w:val="auto"/>
        </w:rPr>
        <w:t xml:space="preserve">投标人登录政采云平台https://www.zcygov.cn/在线申请获取招标文件（进入“项目采购”应用，在获取招标文件菜单中选择项目，申请获取招标文件）。 </w:t>
      </w:r>
    </w:p>
    <w:p>
      <w:pPr>
        <w:ind w:firstLine="480"/>
        <w:rPr>
          <w:rFonts w:ascii="华文中宋" w:hAnsi="华文中宋" w:cs="华文中宋"/>
          <w:color w:val="auto"/>
        </w:rPr>
      </w:pPr>
      <w:r>
        <w:rPr>
          <w:rFonts w:hint="eastAsia" w:ascii="华文中宋" w:hAnsi="华文中宋" w:cs="华文中宋"/>
          <w:b/>
          <w:color w:val="auto"/>
        </w:rPr>
        <w:t>售价（元）：</w:t>
      </w:r>
      <w:r>
        <w:rPr>
          <w:rFonts w:hint="eastAsia" w:ascii="华文中宋" w:hAnsi="华文中宋" w:cs="华文中宋"/>
          <w:color w:val="auto"/>
        </w:rPr>
        <w:t>0</w:t>
      </w:r>
    </w:p>
    <w:p>
      <w:pPr>
        <w:ind w:firstLine="480"/>
        <w:rPr>
          <w:rFonts w:ascii="华文中宋" w:hAnsi="华文中宋" w:cs="华文中宋"/>
          <w:b/>
          <w:color w:val="auto"/>
        </w:rPr>
      </w:pPr>
      <w:r>
        <w:rPr>
          <w:rFonts w:hint="eastAsia" w:ascii="华文中宋" w:hAnsi="华文中宋" w:cs="华文中宋"/>
          <w:b/>
          <w:color w:val="auto"/>
        </w:rPr>
        <w:t>四、提交投标文件截止时间、开标时间和地点</w:t>
      </w:r>
    </w:p>
    <w:p>
      <w:pPr>
        <w:ind w:firstLine="480"/>
        <w:rPr>
          <w:rFonts w:ascii="华文中宋" w:hAnsi="华文中宋" w:cs="华文中宋"/>
          <w:color w:val="auto"/>
        </w:rPr>
      </w:pPr>
      <w:r>
        <w:rPr>
          <w:rFonts w:hint="eastAsia" w:ascii="华文中宋" w:hAnsi="华文中宋" w:cs="华文中宋"/>
          <w:b/>
          <w:color w:val="auto"/>
        </w:rPr>
        <w:t>提交投标文件截止时间：</w:t>
      </w:r>
      <w:r>
        <w:rPr>
          <w:rFonts w:hint="eastAsia" w:ascii="华文中宋" w:hAnsi="华文中宋" w:cs="华文中宋"/>
          <w:color w:val="auto"/>
          <w:u w:val="single"/>
        </w:rPr>
        <w:t>2023年</w:t>
      </w:r>
      <w:r>
        <w:rPr>
          <w:rFonts w:ascii="华文中宋" w:hAnsi="华文中宋" w:cs="华文中宋"/>
          <w:color w:val="auto"/>
          <w:u w:val="single"/>
        </w:rPr>
        <w:t>3</w:t>
      </w:r>
      <w:r>
        <w:rPr>
          <w:rFonts w:hint="eastAsia" w:ascii="华文中宋" w:hAnsi="华文中宋" w:cs="华文中宋"/>
          <w:color w:val="auto"/>
          <w:u w:val="single"/>
        </w:rPr>
        <w:t>月</w:t>
      </w:r>
      <w:r>
        <w:rPr>
          <w:rFonts w:ascii="华文中宋" w:hAnsi="华文中宋" w:cs="华文中宋"/>
          <w:color w:val="auto"/>
          <w:u w:val="single"/>
        </w:rPr>
        <w:t>3</w:t>
      </w:r>
      <w:r>
        <w:rPr>
          <w:rFonts w:hint="eastAsia" w:ascii="华文中宋" w:hAnsi="华文中宋" w:cs="华文中宋"/>
          <w:color w:val="auto"/>
          <w:u w:val="single"/>
        </w:rPr>
        <w:t>日09点30分</w:t>
      </w:r>
      <w:r>
        <w:rPr>
          <w:rFonts w:hint="eastAsia" w:ascii="华文中宋" w:hAnsi="华文中宋" w:cs="华文中宋"/>
          <w:bCs/>
          <w:color w:val="auto"/>
          <w:u w:val="single"/>
        </w:rPr>
        <w:t xml:space="preserve"> </w:t>
      </w:r>
      <w:r>
        <w:rPr>
          <w:rFonts w:hint="eastAsia" w:ascii="华文中宋" w:hAnsi="华文中宋" w:cs="华文中宋"/>
          <w:color w:val="auto"/>
        </w:rPr>
        <w:t>（北京时间）</w:t>
      </w:r>
    </w:p>
    <w:p>
      <w:pPr>
        <w:ind w:firstLine="480"/>
        <w:rPr>
          <w:rFonts w:ascii="华文中宋" w:hAnsi="华文中宋" w:cs="华文中宋"/>
          <w:b/>
          <w:color w:val="auto"/>
        </w:rPr>
      </w:pPr>
      <w:r>
        <w:rPr>
          <w:rFonts w:hint="eastAsia" w:ascii="华文中宋" w:hAnsi="华文中宋" w:cs="华文中宋"/>
          <w:b/>
          <w:color w:val="auto"/>
        </w:rPr>
        <w:t>投标地点（网址）：</w:t>
      </w:r>
      <w:r>
        <w:rPr>
          <w:rFonts w:hint="eastAsia" w:ascii="华文中宋" w:hAnsi="华文中宋" w:cs="华文中宋"/>
          <w:color w:val="auto"/>
        </w:rPr>
        <w:t xml:space="preserve">政采云平台（https://www.zcygov.cn/） </w:t>
      </w:r>
    </w:p>
    <w:p>
      <w:pPr>
        <w:ind w:firstLine="480"/>
        <w:rPr>
          <w:rFonts w:ascii="华文中宋" w:hAnsi="华文中宋" w:cs="华文中宋"/>
          <w:color w:val="auto"/>
        </w:rPr>
      </w:pPr>
      <w:r>
        <w:rPr>
          <w:rFonts w:hint="eastAsia" w:ascii="华文中宋" w:hAnsi="华文中宋" w:cs="华文中宋"/>
          <w:b/>
          <w:color w:val="auto"/>
        </w:rPr>
        <w:t>开标时间：</w:t>
      </w:r>
      <w:r>
        <w:rPr>
          <w:rFonts w:hint="eastAsia" w:ascii="华文中宋" w:hAnsi="华文中宋" w:cs="华文中宋"/>
          <w:color w:val="auto"/>
          <w:u w:val="single"/>
        </w:rPr>
        <w:t>2023年</w:t>
      </w:r>
      <w:r>
        <w:rPr>
          <w:rFonts w:ascii="华文中宋" w:hAnsi="华文中宋" w:cs="华文中宋"/>
          <w:color w:val="auto"/>
          <w:u w:val="single"/>
        </w:rPr>
        <w:t>3</w:t>
      </w:r>
      <w:r>
        <w:rPr>
          <w:rFonts w:hint="eastAsia" w:ascii="华文中宋" w:hAnsi="华文中宋" w:cs="华文中宋"/>
          <w:color w:val="auto"/>
          <w:u w:val="single"/>
        </w:rPr>
        <w:t>月</w:t>
      </w:r>
      <w:r>
        <w:rPr>
          <w:rFonts w:ascii="华文中宋" w:hAnsi="华文中宋" w:cs="华文中宋"/>
          <w:color w:val="auto"/>
          <w:u w:val="single"/>
        </w:rPr>
        <w:t>3</w:t>
      </w:r>
      <w:r>
        <w:rPr>
          <w:rFonts w:hint="eastAsia" w:ascii="华文中宋" w:hAnsi="华文中宋" w:cs="华文中宋"/>
          <w:color w:val="auto"/>
          <w:u w:val="single"/>
        </w:rPr>
        <w:t>日09点30分</w:t>
      </w:r>
      <w:r>
        <w:rPr>
          <w:rFonts w:hint="eastAsia" w:ascii="华文中宋" w:hAnsi="华文中宋" w:cs="华文中宋"/>
          <w:bCs/>
          <w:color w:val="auto"/>
          <w:u w:val="single"/>
        </w:rPr>
        <w:t xml:space="preserve"> </w:t>
      </w:r>
      <w:r>
        <w:rPr>
          <w:rFonts w:hint="eastAsia" w:ascii="华文中宋" w:hAnsi="华文中宋" w:cs="华文中宋"/>
          <w:color w:val="auto"/>
        </w:rPr>
        <w:t>（北京时间）</w:t>
      </w:r>
    </w:p>
    <w:p>
      <w:pPr>
        <w:ind w:firstLine="480"/>
        <w:rPr>
          <w:rFonts w:ascii="华文中宋" w:hAnsi="华文中宋" w:cs="华文中宋"/>
          <w:color w:val="auto"/>
        </w:rPr>
      </w:pPr>
      <w:r>
        <w:rPr>
          <w:rFonts w:hint="eastAsia" w:ascii="华文中宋" w:hAnsi="华文中宋" w:cs="华文中宋"/>
          <w:b/>
          <w:color w:val="auto"/>
        </w:rPr>
        <w:t>开标地点（网址）：</w:t>
      </w:r>
      <w:r>
        <w:rPr>
          <w:rFonts w:hint="eastAsia" w:ascii="华文中宋" w:hAnsi="华文中宋" w:cs="华文中宋"/>
          <w:color w:val="auto"/>
        </w:rPr>
        <w:t>政采云平台（https://www.zcygov.cn/）</w:t>
      </w:r>
      <w:r>
        <w:rPr>
          <w:rFonts w:hint="eastAsia" w:ascii="华文中宋" w:hAnsi="华文中宋" w:cs="华文中宋"/>
          <w:color w:val="auto"/>
        </w:rPr>
        <w:tab/>
      </w:r>
    </w:p>
    <w:p>
      <w:pPr>
        <w:ind w:firstLine="480"/>
        <w:rPr>
          <w:rFonts w:ascii="华文中宋" w:hAnsi="华文中宋" w:cs="华文中宋"/>
          <w:color w:val="auto"/>
        </w:rPr>
      </w:pPr>
      <w:r>
        <w:rPr>
          <w:rFonts w:hint="eastAsia" w:ascii="华文中宋" w:hAnsi="华文中宋" w:cs="华文中宋"/>
          <w:b/>
          <w:color w:val="auto"/>
        </w:rPr>
        <w:t xml:space="preserve">五、公告期限 </w:t>
      </w:r>
    </w:p>
    <w:p>
      <w:pPr>
        <w:ind w:firstLine="480"/>
        <w:rPr>
          <w:rFonts w:ascii="华文中宋" w:hAnsi="华文中宋" w:cs="华文中宋"/>
          <w:color w:val="auto"/>
        </w:rPr>
      </w:pPr>
      <w:r>
        <w:rPr>
          <w:rFonts w:hint="eastAsia" w:ascii="华文中宋" w:hAnsi="华文中宋" w:cs="华文中宋"/>
          <w:color w:val="auto"/>
        </w:rPr>
        <w:t>自本公告发布之日起5个工作日。</w:t>
      </w:r>
    </w:p>
    <w:p>
      <w:pPr>
        <w:ind w:firstLine="480"/>
        <w:rPr>
          <w:rFonts w:ascii="华文中宋" w:hAnsi="华文中宋" w:cs="华文中宋"/>
          <w:b/>
          <w:color w:val="auto"/>
        </w:rPr>
      </w:pPr>
      <w:r>
        <w:rPr>
          <w:rFonts w:hint="eastAsia" w:ascii="华文中宋" w:hAnsi="华文中宋" w:cs="华文中宋"/>
          <w:b/>
          <w:color w:val="auto"/>
        </w:rPr>
        <w:t>六、其他补充事宜</w:t>
      </w:r>
    </w:p>
    <w:p>
      <w:pPr>
        <w:ind w:firstLine="480"/>
        <w:rPr>
          <w:rFonts w:ascii="华文中宋" w:hAnsi="华文中宋" w:cs="华文中宋"/>
          <w:color w:val="auto"/>
        </w:rPr>
      </w:pPr>
      <w:r>
        <w:rPr>
          <w:rFonts w:hint="eastAsia" w:ascii="华文中宋" w:hAnsi="华文中宋" w:cs="华文中宋"/>
          <w:color w:val="auto"/>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ind w:firstLine="480"/>
        <w:rPr>
          <w:rFonts w:ascii="华文中宋" w:hAnsi="华文中宋" w:cs="华文中宋"/>
          <w:color w:val="auto"/>
        </w:rPr>
      </w:pPr>
      <w:r>
        <w:rPr>
          <w:rFonts w:hint="eastAsia" w:ascii="华文中宋" w:hAnsi="华文中宋" w:cs="华文中宋"/>
          <w:color w:val="auto"/>
        </w:rPr>
        <w:t>2.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pPr>
        <w:ind w:firstLine="480"/>
        <w:rPr>
          <w:rFonts w:ascii="华文中宋" w:hAnsi="华文中宋" w:cs="华文中宋"/>
          <w:color w:val="auto"/>
        </w:rPr>
      </w:pPr>
      <w:r>
        <w:rPr>
          <w:rFonts w:hint="eastAsia" w:ascii="华文中宋" w:hAnsi="华文中宋" w:cs="华文中宋"/>
          <w:color w:val="auto"/>
        </w:rPr>
        <w:t>3.投标人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80"/>
        <w:rPr>
          <w:rFonts w:ascii="华文中宋" w:hAnsi="华文中宋" w:cs="华文中宋"/>
          <w:color w:val="auto"/>
        </w:rPr>
      </w:pPr>
      <w:r>
        <w:rPr>
          <w:rFonts w:hint="eastAsia" w:ascii="华文中宋" w:hAnsi="华文中宋" w:cs="华文中宋"/>
          <w:color w:val="auto"/>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投标人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招标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投标人进行投标活动； ⑥对未按上述方式获取招标文件的投标人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投标人”。（3）招标文件公告期限与招标公告的公告期限一致。</w:t>
      </w:r>
    </w:p>
    <w:p>
      <w:pPr>
        <w:ind w:firstLine="480"/>
        <w:rPr>
          <w:rFonts w:ascii="华文中宋" w:hAnsi="华文中宋" w:cs="华文中宋"/>
          <w:b/>
          <w:color w:val="auto"/>
        </w:rPr>
      </w:pPr>
      <w:r>
        <w:rPr>
          <w:rFonts w:hint="eastAsia" w:ascii="华文中宋" w:hAnsi="华文中宋" w:cs="华文中宋"/>
          <w:b/>
          <w:color w:val="auto"/>
        </w:rPr>
        <w:t>七、对本次采购提出询问、质疑、投诉，请按以下方式联系</w:t>
      </w:r>
    </w:p>
    <w:p>
      <w:pPr>
        <w:ind w:firstLine="480"/>
        <w:rPr>
          <w:rFonts w:ascii="华文中宋" w:hAnsi="华文中宋" w:cs="华文中宋"/>
          <w:color w:val="auto"/>
        </w:rPr>
      </w:pPr>
      <w:r>
        <w:rPr>
          <w:rFonts w:hint="eastAsia" w:ascii="华文中宋" w:hAnsi="华文中宋" w:cs="华文中宋"/>
          <w:color w:val="auto"/>
        </w:rPr>
        <w:t>1.采购人信息</w:t>
      </w:r>
    </w:p>
    <w:p>
      <w:pPr>
        <w:ind w:firstLine="480"/>
        <w:rPr>
          <w:rFonts w:ascii="华文中宋" w:hAnsi="华文中宋" w:cs="华文中宋"/>
          <w:color w:val="auto"/>
        </w:rPr>
      </w:pPr>
      <w:r>
        <w:rPr>
          <w:rFonts w:hint="eastAsia" w:ascii="华文中宋" w:hAnsi="华文中宋" w:cs="华文中宋"/>
          <w:color w:val="auto"/>
        </w:rPr>
        <w:t>名    称：浙江省黄龙体育中心</w:t>
      </w:r>
    </w:p>
    <w:p>
      <w:pPr>
        <w:ind w:firstLine="480"/>
        <w:rPr>
          <w:rFonts w:ascii="华文中宋" w:hAnsi="华文中宋" w:cs="华文中宋"/>
          <w:color w:val="auto"/>
        </w:rPr>
      </w:pPr>
      <w:r>
        <w:rPr>
          <w:rFonts w:hint="eastAsia" w:ascii="华文中宋" w:hAnsi="华文中宋" w:cs="华文中宋"/>
          <w:color w:val="auto"/>
        </w:rPr>
        <w:t>地    址：杭州市西湖区黄龙路1号</w:t>
      </w:r>
    </w:p>
    <w:p>
      <w:pPr>
        <w:ind w:firstLine="480"/>
        <w:rPr>
          <w:rFonts w:ascii="华文中宋" w:hAnsi="华文中宋" w:cs="华文中宋"/>
          <w:color w:val="auto"/>
        </w:rPr>
      </w:pPr>
      <w:r>
        <w:rPr>
          <w:rFonts w:hint="eastAsia" w:ascii="华文中宋" w:hAnsi="华文中宋" w:cs="华文中宋"/>
          <w:color w:val="auto"/>
        </w:rPr>
        <w:t>传    真： /</w:t>
      </w:r>
    </w:p>
    <w:p>
      <w:pPr>
        <w:ind w:firstLine="480"/>
        <w:rPr>
          <w:rFonts w:ascii="华文中宋" w:hAnsi="华文中宋" w:cs="华文中宋"/>
          <w:color w:val="auto"/>
        </w:rPr>
      </w:pPr>
      <w:r>
        <w:rPr>
          <w:rFonts w:hint="eastAsia" w:ascii="华文中宋" w:hAnsi="华文中宋" w:cs="华文中宋"/>
          <w:color w:val="auto"/>
        </w:rPr>
        <w:t>项目联系人（询问）：邓女士</w:t>
      </w:r>
    </w:p>
    <w:p>
      <w:pPr>
        <w:ind w:firstLine="480"/>
        <w:rPr>
          <w:rFonts w:ascii="华文中宋" w:hAnsi="华文中宋" w:cs="华文中宋"/>
          <w:color w:val="auto"/>
        </w:rPr>
      </w:pPr>
      <w:r>
        <w:rPr>
          <w:rFonts w:hint="eastAsia" w:ascii="华文中宋" w:hAnsi="华文中宋" w:cs="华文中宋"/>
          <w:color w:val="auto"/>
        </w:rPr>
        <w:t>项目联系方式（询问）：0571-87630511</w:t>
      </w:r>
    </w:p>
    <w:p>
      <w:pPr>
        <w:ind w:firstLine="480"/>
        <w:rPr>
          <w:rFonts w:ascii="华文中宋" w:hAnsi="华文中宋" w:cs="华文中宋"/>
          <w:color w:val="auto"/>
        </w:rPr>
      </w:pPr>
      <w:r>
        <w:rPr>
          <w:rFonts w:hint="eastAsia" w:ascii="华文中宋" w:hAnsi="华文中宋" w:cs="华文中宋"/>
          <w:color w:val="auto"/>
        </w:rPr>
        <w:t>质疑联系人：孙女士</w:t>
      </w:r>
    </w:p>
    <w:p>
      <w:pPr>
        <w:ind w:firstLine="480"/>
        <w:rPr>
          <w:rFonts w:ascii="华文中宋" w:hAnsi="华文中宋" w:cs="华文中宋"/>
          <w:color w:val="auto"/>
        </w:rPr>
      </w:pPr>
      <w:r>
        <w:rPr>
          <w:rFonts w:hint="eastAsia" w:ascii="华文中宋" w:hAnsi="华文中宋" w:cs="华文中宋"/>
          <w:color w:val="auto"/>
        </w:rPr>
        <w:t>质疑联系方式：</w:t>
      </w:r>
      <w:r>
        <w:rPr>
          <w:rFonts w:hint="eastAsia" w:ascii="华文中宋" w:hAnsi="华文中宋"/>
          <w:color w:val="auto"/>
        </w:rPr>
        <w:t>0571-87631988</w:t>
      </w:r>
    </w:p>
    <w:p>
      <w:pPr>
        <w:ind w:firstLine="480"/>
        <w:rPr>
          <w:rFonts w:ascii="华文中宋" w:hAnsi="华文中宋" w:cs="华文中宋"/>
          <w:color w:val="auto"/>
        </w:rPr>
      </w:pPr>
      <w:r>
        <w:rPr>
          <w:rFonts w:hint="eastAsia" w:ascii="华文中宋" w:hAnsi="华文中宋" w:cs="华文中宋"/>
          <w:color w:val="auto"/>
        </w:rPr>
        <w:t xml:space="preserve">2.采购代理机构信息 </w:t>
      </w:r>
    </w:p>
    <w:p>
      <w:pPr>
        <w:ind w:firstLine="480"/>
        <w:rPr>
          <w:rFonts w:ascii="华文中宋" w:hAnsi="华文中宋" w:cs="华文中宋"/>
          <w:color w:val="auto"/>
        </w:rPr>
      </w:pPr>
      <w:r>
        <w:rPr>
          <w:rFonts w:hint="eastAsia" w:ascii="华文中宋" w:hAnsi="华文中宋" w:cs="华文中宋"/>
          <w:color w:val="auto"/>
        </w:rPr>
        <w:t xml:space="preserve">名    称：浙江省成套工程有限公司 </w:t>
      </w:r>
    </w:p>
    <w:p>
      <w:pPr>
        <w:ind w:firstLine="480"/>
        <w:rPr>
          <w:rFonts w:ascii="华文中宋" w:hAnsi="华文中宋" w:cs="华文中宋"/>
          <w:color w:val="auto"/>
        </w:rPr>
      </w:pPr>
      <w:r>
        <w:rPr>
          <w:rFonts w:hint="eastAsia" w:ascii="华文中宋" w:hAnsi="华文中宋" w:cs="华文中宋"/>
          <w:color w:val="auto"/>
        </w:rPr>
        <w:t xml:space="preserve">地    址：浙江省杭州市古墩路701号紫金广场A座1210室 </w:t>
      </w:r>
    </w:p>
    <w:p>
      <w:pPr>
        <w:ind w:firstLine="480"/>
        <w:rPr>
          <w:rFonts w:ascii="华文中宋" w:hAnsi="华文中宋" w:cs="华文中宋"/>
          <w:color w:val="auto"/>
        </w:rPr>
      </w:pPr>
      <w:r>
        <w:rPr>
          <w:rFonts w:hint="eastAsia" w:ascii="华文中宋" w:hAnsi="华文中宋" w:cs="华文中宋"/>
          <w:color w:val="auto"/>
        </w:rPr>
        <w:t>传    真：0571-88955366</w:t>
      </w:r>
    </w:p>
    <w:p>
      <w:pPr>
        <w:ind w:firstLine="480"/>
        <w:rPr>
          <w:rFonts w:ascii="华文中宋" w:hAnsi="华文中宋" w:cs="华文中宋"/>
          <w:color w:val="auto"/>
        </w:rPr>
      </w:pPr>
      <w:r>
        <w:rPr>
          <w:rFonts w:hint="eastAsia" w:ascii="华文中宋" w:hAnsi="华文中宋" w:cs="华文中宋"/>
          <w:color w:val="auto"/>
        </w:rPr>
        <w:t xml:space="preserve">项目联系人（询问）：汤琳、赵存璞 </w:t>
      </w:r>
    </w:p>
    <w:p>
      <w:pPr>
        <w:ind w:firstLine="480"/>
        <w:rPr>
          <w:rFonts w:ascii="华文中宋" w:hAnsi="华文中宋" w:cs="华文中宋"/>
          <w:color w:val="auto"/>
        </w:rPr>
      </w:pPr>
      <w:r>
        <w:rPr>
          <w:rFonts w:hint="eastAsia" w:ascii="华文中宋" w:hAnsi="华文中宋" w:cs="华文中宋"/>
          <w:color w:val="auto"/>
        </w:rPr>
        <w:t xml:space="preserve">项目联系方式（询问）：0571-88955366 </w:t>
      </w:r>
    </w:p>
    <w:p>
      <w:pPr>
        <w:ind w:firstLine="480"/>
        <w:rPr>
          <w:rFonts w:ascii="华文中宋" w:hAnsi="华文中宋" w:cs="华文中宋"/>
          <w:color w:val="auto"/>
        </w:rPr>
      </w:pPr>
      <w:r>
        <w:rPr>
          <w:rFonts w:hint="eastAsia" w:ascii="华文中宋" w:hAnsi="华文中宋" w:cs="华文中宋"/>
          <w:color w:val="auto"/>
        </w:rPr>
        <w:t xml:space="preserve">质疑联系人：柯焱松 </w:t>
      </w:r>
    </w:p>
    <w:p>
      <w:pPr>
        <w:ind w:firstLine="480"/>
        <w:rPr>
          <w:rFonts w:ascii="华文中宋" w:hAnsi="华文中宋" w:cs="华文中宋"/>
          <w:color w:val="auto"/>
        </w:rPr>
      </w:pPr>
      <w:r>
        <w:rPr>
          <w:rFonts w:hint="eastAsia" w:ascii="华文中宋" w:hAnsi="华文中宋" w:cs="华文中宋"/>
          <w:color w:val="auto"/>
        </w:rPr>
        <w:t>质疑联系方式：0571-88955366</w:t>
      </w:r>
    </w:p>
    <w:p>
      <w:pPr>
        <w:ind w:firstLine="480"/>
        <w:rPr>
          <w:rFonts w:ascii="华文中宋" w:hAnsi="华文中宋" w:cs="华文中宋"/>
          <w:color w:val="auto"/>
        </w:rPr>
      </w:pPr>
      <w:r>
        <w:rPr>
          <w:rFonts w:hint="eastAsia" w:ascii="华文中宋" w:hAnsi="华文中宋" w:cs="华文中宋"/>
          <w:color w:val="auto"/>
        </w:rPr>
        <w:t xml:space="preserve">3.同级政府采购监督管理部门 </w:t>
      </w:r>
    </w:p>
    <w:p>
      <w:pPr>
        <w:ind w:firstLine="480"/>
        <w:rPr>
          <w:rFonts w:ascii="华文中宋" w:hAnsi="华文中宋" w:cs="华文中宋"/>
          <w:color w:val="auto"/>
          <w:kern w:val="0"/>
        </w:rPr>
      </w:pPr>
      <w:r>
        <w:rPr>
          <w:rFonts w:hint="eastAsia" w:ascii="华文中宋" w:hAnsi="华文中宋" w:cs="华文中宋"/>
          <w:color w:val="auto"/>
          <w:kern w:val="0"/>
        </w:rPr>
        <w:t>名</w:t>
      </w:r>
      <w:r>
        <w:rPr>
          <w:rFonts w:ascii="华文中宋" w:hAnsi="华文中宋" w:cs="华文中宋"/>
          <w:color w:val="auto"/>
          <w:kern w:val="0"/>
        </w:rPr>
        <w:t xml:space="preserve">    称：浙江省财政厅政府采购监管处、浙江省政府采购行政裁决服务中心（杭州）</w:t>
      </w:r>
    </w:p>
    <w:p>
      <w:pPr>
        <w:ind w:firstLine="480"/>
        <w:rPr>
          <w:rFonts w:ascii="华文中宋" w:hAnsi="华文中宋" w:cs="华文中宋"/>
          <w:color w:val="auto"/>
          <w:kern w:val="0"/>
        </w:rPr>
      </w:pPr>
      <w:r>
        <w:rPr>
          <w:rFonts w:ascii="华文中宋" w:hAnsi="华文中宋" w:cs="华文中宋"/>
          <w:color w:val="auto"/>
          <w:kern w:val="0"/>
        </w:rPr>
        <w:t xml:space="preserve">地    址：杭州市上城区四季青街道新业路市民之家G03办公室 </w:t>
      </w:r>
    </w:p>
    <w:p>
      <w:pPr>
        <w:ind w:firstLine="480"/>
        <w:rPr>
          <w:rFonts w:ascii="华文中宋" w:hAnsi="华文中宋" w:cs="华文中宋"/>
          <w:color w:val="auto"/>
          <w:kern w:val="0"/>
        </w:rPr>
      </w:pPr>
      <w:r>
        <w:rPr>
          <w:rFonts w:ascii="华文中宋" w:hAnsi="华文中宋" w:cs="华文中宋"/>
          <w:color w:val="auto"/>
          <w:kern w:val="0"/>
        </w:rPr>
        <w:t xml:space="preserve">传    真：/             </w:t>
      </w:r>
    </w:p>
    <w:p>
      <w:pPr>
        <w:ind w:firstLine="480"/>
        <w:rPr>
          <w:rFonts w:ascii="华文中宋" w:hAnsi="华文中宋" w:cs="华文中宋"/>
          <w:color w:val="auto"/>
          <w:kern w:val="0"/>
        </w:rPr>
      </w:pPr>
      <w:r>
        <w:rPr>
          <w:rFonts w:ascii="华文中宋" w:hAnsi="华文中宋" w:cs="华文中宋"/>
          <w:color w:val="auto"/>
          <w:kern w:val="0"/>
        </w:rPr>
        <w:t xml:space="preserve">联系人 ：朱女士、王女士             </w:t>
      </w:r>
    </w:p>
    <w:p>
      <w:pPr>
        <w:ind w:firstLine="480"/>
        <w:rPr>
          <w:rFonts w:ascii="华文中宋" w:hAnsi="华文中宋" w:cs="华文中宋"/>
          <w:color w:val="auto"/>
          <w:kern w:val="0"/>
        </w:rPr>
      </w:pPr>
      <w:r>
        <w:rPr>
          <w:rFonts w:ascii="华文中宋" w:hAnsi="华文中宋" w:cs="华文中宋"/>
          <w:color w:val="auto"/>
          <w:kern w:val="0"/>
        </w:rPr>
        <w:t xml:space="preserve">监督投诉电话：0571-85252453           </w:t>
      </w:r>
    </w:p>
    <w:p>
      <w:pPr>
        <w:ind w:firstLine="480"/>
        <w:rPr>
          <w:rFonts w:ascii="华文中宋" w:hAnsi="华文中宋" w:cs="华文中宋"/>
          <w:color w:val="auto"/>
          <w:kern w:val="0"/>
        </w:rPr>
      </w:pPr>
      <w:r>
        <w:rPr>
          <w:rFonts w:ascii="华文中宋" w:hAnsi="华文中宋" w:cs="华文中宋"/>
          <w:color w:val="auto"/>
          <w:kern w:val="0"/>
        </w:rPr>
        <w:t>政策咨询：何一平、冯华，0571-87058424、87055741</w:t>
      </w:r>
    </w:p>
    <w:p>
      <w:pPr>
        <w:ind w:firstLine="480"/>
        <w:rPr>
          <w:rFonts w:ascii="华文中宋" w:hAnsi="华文中宋" w:cs="华文中宋"/>
          <w:color w:val="auto"/>
          <w:kern w:val="0"/>
        </w:rPr>
      </w:pPr>
      <w:r>
        <w:rPr>
          <w:rFonts w:ascii="华文中宋" w:hAnsi="华文中宋" w:cs="华文中宋"/>
          <w:color w:val="auto"/>
          <w:kern w:val="0"/>
        </w:rPr>
        <w:t>预算金额未达100万元的采购项目，由采购人处理采购争议。</w:t>
      </w:r>
    </w:p>
    <w:p>
      <w:pPr>
        <w:ind w:firstLine="480"/>
        <w:rPr>
          <w:rFonts w:ascii="华文中宋" w:hAnsi="华文中宋" w:cs="华文中宋"/>
          <w:color w:val="auto"/>
        </w:rPr>
      </w:pPr>
      <w:r>
        <w:rPr>
          <w:rFonts w:hint="eastAsia" w:ascii="华文中宋" w:hAnsi="华文中宋" w:cs="华文中宋"/>
          <w:color w:val="auto"/>
        </w:rPr>
        <w:t>若对项目采购电子交易系统操作有疑问，可登录政采云（https://www.zcygov.cn/），点击右侧咨询小采，获取采小蜜智能服务管家帮助，或拨打政采云服务热线400-881-7190获取热线服务帮助。</w:t>
      </w:r>
    </w:p>
    <w:p>
      <w:pPr>
        <w:ind w:firstLine="480"/>
        <w:rPr>
          <w:rFonts w:ascii="华文中宋" w:hAnsi="华文中宋" w:cs="华文中宋"/>
          <w:color w:val="auto"/>
        </w:rPr>
      </w:pPr>
      <w:r>
        <w:rPr>
          <w:rFonts w:hint="eastAsia" w:ascii="华文中宋" w:hAnsi="华文中宋" w:cs="华文中宋"/>
          <w:color w:val="auto"/>
        </w:rPr>
        <w:t>CA问题联系电话（人工）：汇信CA 400-888-4636；天谷CA 400-087-8198。</w:t>
      </w:r>
    </w:p>
    <w:p>
      <w:pPr>
        <w:widowControl/>
        <w:wordWrap/>
        <w:adjustRightInd/>
        <w:spacing w:line="240" w:lineRule="auto"/>
        <w:ind w:firstLine="0" w:firstLineChars="0"/>
        <w:jc w:val="left"/>
        <w:rPr>
          <w:rFonts w:ascii="华文中宋" w:hAnsi="华文中宋" w:cs="华文中宋"/>
          <w:b/>
          <w:bCs/>
          <w:color w:val="auto"/>
          <w:kern w:val="44"/>
          <w:sz w:val="44"/>
          <w:szCs w:val="44"/>
        </w:rPr>
      </w:pPr>
      <w:r>
        <w:rPr>
          <w:rFonts w:ascii="华文中宋" w:hAnsi="华文中宋" w:cs="华文中宋"/>
          <w:color w:val="auto"/>
        </w:rPr>
        <w:br w:type="page"/>
      </w:r>
    </w:p>
    <w:p>
      <w:pPr>
        <w:pStyle w:val="2"/>
        <w:rPr>
          <w:rFonts w:ascii="华文中宋" w:hAnsi="华文中宋" w:cs="华文中宋"/>
          <w:color w:val="auto"/>
        </w:rPr>
      </w:pPr>
      <w:bookmarkStart w:id="15" w:name="_Toc126683749"/>
      <w:bookmarkStart w:id="16" w:name="_Toc126683605"/>
      <w:bookmarkStart w:id="17" w:name="_Toc126683551"/>
      <w:bookmarkStart w:id="18" w:name="_Toc126830139"/>
      <w:r>
        <w:rPr>
          <w:rFonts w:hint="eastAsia" w:ascii="华文中宋" w:hAnsi="华文中宋" w:cs="华文中宋"/>
          <w:color w:val="auto"/>
        </w:rPr>
        <w:t>第二部分</w:t>
      </w:r>
      <w:bookmarkEnd w:id="12"/>
      <w:r>
        <w:rPr>
          <w:rFonts w:hint="eastAsia" w:ascii="华文中宋" w:hAnsi="华文中宋" w:cs="华文中宋"/>
          <w:color w:val="auto"/>
        </w:rPr>
        <w:t xml:space="preserve"> 投标人须知</w:t>
      </w:r>
      <w:bookmarkEnd w:id="13"/>
      <w:bookmarkEnd w:id="15"/>
      <w:bookmarkEnd w:id="16"/>
      <w:bookmarkEnd w:id="17"/>
      <w:bookmarkEnd w:id="18"/>
    </w:p>
    <w:p>
      <w:pPr>
        <w:pStyle w:val="3"/>
        <w:rPr>
          <w:rFonts w:ascii="华文中宋" w:hAnsi="华文中宋" w:cs="华文中宋"/>
          <w:color w:val="auto"/>
        </w:rPr>
      </w:pPr>
      <w:r>
        <w:rPr>
          <w:rFonts w:hint="eastAsia" w:ascii="华文中宋" w:hAnsi="华文中宋" w:cs="华文中宋"/>
          <w:color w:val="auto"/>
        </w:rPr>
        <w:t>前附表</w:t>
      </w:r>
    </w:p>
    <w:tbl>
      <w:tblPr>
        <w:tblStyle w:val="64"/>
        <w:tblW w:w="9356"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629" w:type="dxa"/>
            <w:vAlign w:val="center"/>
          </w:tcPr>
          <w:p>
            <w:pPr>
              <w:snapToGrid w:val="0"/>
              <w:spacing w:line="360" w:lineRule="exact"/>
              <w:ind w:firstLine="0" w:firstLineChars="0"/>
              <w:jc w:val="center"/>
              <w:rPr>
                <w:rFonts w:ascii="华文中宋" w:hAnsi="华文中宋" w:cs="华文中宋"/>
                <w:b/>
                <w:bCs/>
                <w:color w:val="auto"/>
              </w:rPr>
            </w:pPr>
            <w:r>
              <w:rPr>
                <w:rFonts w:hint="eastAsia" w:ascii="华文中宋" w:hAnsi="华文中宋" w:cs="华文中宋"/>
                <w:b/>
                <w:bCs/>
                <w:color w:val="auto"/>
              </w:rPr>
              <w:t>序号</w:t>
            </w:r>
          </w:p>
        </w:tc>
        <w:tc>
          <w:tcPr>
            <w:tcW w:w="1843" w:type="dxa"/>
            <w:vAlign w:val="center"/>
          </w:tcPr>
          <w:p>
            <w:pPr>
              <w:snapToGrid w:val="0"/>
              <w:spacing w:line="360" w:lineRule="exact"/>
              <w:ind w:firstLine="0" w:firstLineChars="0"/>
              <w:jc w:val="center"/>
              <w:rPr>
                <w:rFonts w:ascii="华文中宋" w:hAnsi="华文中宋" w:cs="华文中宋"/>
                <w:b/>
                <w:bCs/>
                <w:color w:val="auto"/>
              </w:rPr>
            </w:pPr>
            <w:r>
              <w:rPr>
                <w:rFonts w:hint="eastAsia" w:ascii="华文中宋" w:hAnsi="华文中宋" w:cs="华文中宋"/>
                <w:b/>
                <w:bCs/>
                <w:color w:val="auto"/>
              </w:rPr>
              <w:t>事项</w:t>
            </w:r>
          </w:p>
        </w:tc>
        <w:tc>
          <w:tcPr>
            <w:tcW w:w="6884" w:type="dxa"/>
            <w:vAlign w:val="center"/>
          </w:tcPr>
          <w:p>
            <w:pPr>
              <w:snapToGrid w:val="0"/>
              <w:spacing w:line="360" w:lineRule="exact"/>
              <w:ind w:firstLine="0" w:firstLineChars="0"/>
              <w:jc w:val="center"/>
              <w:rPr>
                <w:rFonts w:ascii="华文中宋" w:hAnsi="华文中宋" w:cs="华文中宋"/>
                <w:b/>
                <w:bCs/>
                <w:color w:val="auto"/>
              </w:rPr>
            </w:pPr>
            <w:r>
              <w:rPr>
                <w:rFonts w:hint="eastAsia" w:ascii="华文中宋" w:hAnsi="华文中宋" w:cs="华文中宋"/>
                <w:b/>
                <w:bCs/>
                <w:color w:val="auto"/>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1</w:t>
            </w:r>
          </w:p>
        </w:tc>
        <w:tc>
          <w:tcPr>
            <w:tcW w:w="1843" w:type="dxa"/>
            <w:vAlign w:val="center"/>
          </w:tcPr>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项目属性与核心产品</w:t>
            </w:r>
          </w:p>
        </w:tc>
        <w:tc>
          <w:tcPr>
            <w:tcW w:w="6884" w:type="dxa"/>
            <w:vAlign w:val="center"/>
          </w:tcPr>
          <w:p>
            <w:pPr>
              <w:snapToGrid w:val="0"/>
              <w:spacing w:line="360" w:lineRule="exact"/>
              <w:ind w:firstLine="0" w:firstLineChars="0"/>
              <w:rPr>
                <w:rFonts w:ascii="华文中宋" w:hAnsi="华文中宋" w:cs="华文中宋"/>
                <w:color w:val="auto"/>
              </w:rPr>
            </w:pPr>
            <w:sdt>
              <w:sdtPr>
                <w:rPr>
                  <w:rFonts w:hint="eastAsia" w:ascii="华文中宋" w:hAnsi="华文中宋" w:cs="华文中宋"/>
                  <w:color w:val="auto"/>
                </w:rPr>
                <w:id w:val="118727868"/>
                <w14:checkbox>
                  <w14:checked w14:val="0"/>
                  <w14:checkedState w14:val="00FE" w14:font="Wingdings"/>
                  <w14:uncheckedState w14:val="2610" w14:font="MS Gothic"/>
                </w14:checkbox>
              </w:sdtPr>
              <w:sdtEndPr>
                <w:rPr>
                  <w:rFonts w:hint="eastAsia" w:ascii="华文中宋" w:hAnsi="华文中宋" w:cs="华文中宋"/>
                  <w:color w:val="auto"/>
                </w:rPr>
              </w:sdtEndPr>
              <w:sdtContent>
                <w:r>
                  <w:rPr>
                    <w:rFonts w:ascii="Segoe UI Symbol" w:hAnsi="Segoe UI Symbol" w:cs="Segoe UI Symbol"/>
                    <w:color w:val="auto"/>
                  </w:rPr>
                  <w:t>☐</w:t>
                </w:r>
              </w:sdtContent>
            </w:sdt>
            <w:r>
              <w:rPr>
                <w:rFonts w:hint="eastAsia" w:ascii="华文中宋" w:hAnsi="华文中宋" w:cs="华文中宋"/>
                <w:color w:val="auto"/>
              </w:rPr>
              <w:t>A货物类，单一产品或核心产品为：</w:t>
            </w:r>
            <w:r>
              <w:rPr>
                <w:rFonts w:hint="eastAsia" w:ascii="华文中宋" w:hAnsi="华文中宋" w:cs="华文中宋"/>
                <w:color w:val="auto"/>
                <w:u w:val="single"/>
              </w:rPr>
              <w:t xml:space="preserve">    </w:t>
            </w:r>
            <w:r>
              <w:rPr>
                <w:rFonts w:hint="eastAsia" w:ascii="华文中宋" w:hAnsi="华文中宋" w:cs="华文中宋"/>
                <w:color w:val="auto"/>
              </w:rPr>
              <w:t>。</w:t>
            </w:r>
          </w:p>
          <w:p>
            <w:pPr>
              <w:snapToGrid w:val="0"/>
              <w:spacing w:line="360" w:lineRule="exact"/>
              <w:ind w:firstLine="0" w:firstLineChars="0"/>
              <w:rPr>
                <w:rFonts w:ascii="华文中宋" w:hAnsi="华文中宋" w:cs="华文中宋"/>
                <w:color w:val="auto"/>
              </w:rPr>
            </w:pPr>
            <w:sdt>
              <w:sdtPr>
                <w:rPr>
                  <w:rFonts w:hint="eastAsia" w:ascii="华文中宋" w:hAnsi="华文中宋" w:cs="华文中宋"/>
                  <w:color w:val="auto"/>
                </w:rPr>
                <w:id w:val="474885559"/>
                <w14:checkbox>
                  <w14:checked w14:val="1"/>
                  <w14:checkedState w14:val="00FE" w14:font="Wingdings"/>
                  <w14:uncheckedState w14:val="2610" w14:font="MS Gothic"/>
                </w14:checkbox>
              </w:sdtPr>
              <w:sdtEndPr>
                <w:rPr>
                  <w:rFonts w:hint="eastAsia" w:ascii="华文中宋" w:hAnsi="华文中宋" w:cs="华文中宋"/>
                  <w:color w:val="auto"/>
                </w:rPr>
              </w:sdtEndPr>
              <w:sdtContent>
                <w:r>
                  <w:rPr>
                    <w:rFonts w:hint="eastAsia" w:ascii="华文中宋" w:hAnsi="华文中宋" w:cs="华文中宋"/>
                    <w:color w:val="auto"/>
                  </w:rPr>
                  <w:sym w:font="Wingdings" w:char="F0FE"/>
                </w:r>
              </w:sdtContent>
            </w:sdt>
            <w:r>
              <w:rPr>
                <w:rFonts w:hint="eastAsia" w:ascii="华文中宋" w:hAnsi="华文中宋" w:cs="华文中宋"/>
                <w:color w:val="auto"/>
              </w:rPr>
              <w:t>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2</w:t>
            </w:r>
          </w:p>
        </w:tc>
        <w:tc>
          <w:tcPr>
            <w:tcW w:w="1843" w:type="dxa"/>
            <w:vAlign w:val="center"/>
          </w:tcPr>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采购标的对应的中小企业划分标准所属行业</w:t>
            </w:r>
          </w:p>
        </w:tc>
        <w:tc>
          <w:tcPr>
            <w:tcW w:w="6884" w:type="dxa"/>
            <w:vAlign w:val="center"/>
          </w:tcPr>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（1）标的：</w:t>
            </w:r>
            <w:r>
              <w:rPr>
                <w:rFonts w:hint="eastAsia" w:ascii="华文中宋" w:hAnsi="华文中宋" w:cs="华文中宋"/>
                <w:color w:val="auto"/>
                <w:u w:val="single"/>
              </w:rPr>
              <w:t xml:space="preserve"> 浙江省黄龙体育中心亚运会、亚残运会场馆景观设计制作服务项目 </w:t>
            </w:r>
            <w:r>
              <w:rPr>
                <w:rFonts w:hint="eastAsia" w:ascii="华文中宋" w:hAnsi="华文中宋" w:cs="华文中宋"/>
                <w:color w:val="auto"/>
              </w:rPr>
              <w:t>，属于</w:t>
            </w:r>
            <w:r>
              <w:rPr>
                <w:rFonts w:hint="eastAsia" w:ascii="华文中宋" w:hAnsi="华文中宋" w:cs="华文中宋"/>
                <w:color w:val="auto"/>
                <w:u w:val="single"/>
              </w:rPr>
              <w:t xml:space="preserve"> 其他未列明行业 </w:t>
            </w:r>
            <w:r>
              <w:rPr>
                <w:rFonts w:hint="eastAsia" w:ascii="华文中宋" w:hAnsi="华文中宋" w:cs="华文中宋"/>
                <w:color w:val="auto"/>
              </w:rPr>
              <w:t>；</w:t>
            </w:r>
          </w:p>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备注：《关于印发中小企业划型标准规定的通知》（工信部联企业〔2011〕300）：</w:t>
            </w:r>
          </w:p>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其他未列明行业：从业人员300人以下的为中小微型企业。其中，从业人员100人及以上的为中型企业；从业人员10人及以上的为小型企业；从业人员10人以下的为微型企业。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3</w:t>
            </w:r>
          </w:p>
        </w:tc>
        <w:tc>
          <w:tcPr>
            <w:tcW w:w="1843" w:type="dxa"/>
            <w:vAlign w:val="center"/>
          </w:tcPr>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是否允许采购进口产品</w:t>
            </w:r>
          </w:p>
        </w:tc>
        <w:tc>
          <w:tcPr>
            <w:tcW w:w="6884" w:type="dxa"/>
            <w:vAlign w:val="center"/>
          </w:tcPr>
          <w:p>
            <w:pPr>
              <w:snapToGrid w:val="0"/>
              <w:spacing w:line="360" w:lineRule="exact"/>
              <w:ind w:firstLine="0" w:firstLineChars="0"/>
              <w:rPr>
                <w:rFonts w:ascii="华文中宋" w:hAnsi="华文中宋" w:cs="华文中宋"/>
                <w:color w:val="auto"/>
              </w:rPr>
            </w:pPr>
            <w:sdt>
              <w:sdtPr>
                <w:rPr>
                  <w:rFonts w:hint="eastAsia" w:ascii="华文中宋" w:hAnsi="华文中宋" w:cs="华文中宋"/>
                  <w:color w:val="auto"/>
                </w:rPr>
                <w:id w:val="-1828425707"/>
                <w14:checkbox>
                  <w14:checked w14:val="1"/>
                  <w14:checkedState w14:val="00FE" w14:font="Wingdings"/>
                  <w14:uncheckedState w14:val="2610" w14:font="MS Gothic"/>
                </w14:checkbox>
              </w:sdtPr>
              <w:sdtEndPr>
                <w:rPr>
                  <w:rFonts w:hint="eastAsia" w:ascii="华文中宋" w:hAnsi="华文中宋" w:cs="华文中宋"/>
                  <w:color w:val="auto"/>
                </w:rPr>
              </w:sdtEndPr>
              <w:sdtContent>
                <w:r>
                  <w:rPr>
                    <w:rFonts w:hint="eastAsia" w:ascii="华文中宋" w:hAnsi="华文中宋" w:cs="华文中宋"/>
                    <w:color w:val="auto"/>
                  </w:rPr>
                  <w:sym w:font="Wingdings" w:char="F0FE"/>
                </w:r>
              </w:sdtContent>
            </w:sdt>
            <w:r>
              <w:rPr>
                <w:rFonts w:hint="eastAsia" w:ascii="华文中宋" w:hAnsi="华文中宋" w:cs="华文中宋"/>
                <w:color w:val="auto"/>
              </w:rPr>
              <w:t>本项目不允许采购进口产品。</w:t>
            </w:r>
          </w:p>
          <w:p>
            <w:pPr>
              <w:snapToGrid w:val="0"/>
              <w:spacing w:line="360" w:lineRule="exact"/>
              <w:ind w:firstLine="0" w:firstLineChars="0"/>
              <w:rPr>
                <w:rFonts w:ascii="华文中宋" w:hAnsi="华文中宋" w:cs="华文中宋"/>
                <w:color w:val="auto"/>
              </w:rPr>
            </w:pPr>
            <w:sdt>
              <w:sdtPr>
                <w:rPr>
                  <w:rFonts w:hint="eastAsia" w:ascii="华文中宋" w:hAnsi="华文中宋" w:cs="华文中宋"/>
                  <w:color w:val="auto"/>
                </w:rPr>
                <w:id w:val="-52852824"/>
                <w14:checkbox>
                  <w14:checked w14:val="0"/>
                  <w14:checkedState w14:val="00FE" w14:font="Wingdings"/>
                  <w14:uncheckedState w14:val="2610" w14:font="MS Gothic"/>
                </w14:checkbox>
              </w:sdtPr>
              <w:sdtEndPr>
                <w:rPr>
                  <w:rFonts w:hint="eastAsia" w:ascii="华文中宋" w:hAnsi="华文中宋" w:cs="华文中宋"/>
                  <w:color w:val="auto"/>
                </w:rPr>
              </w:sdtEndPr>
              <w:sdtContent>
                <w:r>
                  <w:rPr>
                    <w:rFonts w:ascii="Segoe UI Symbol" w:hAnsi="Segoe UI Symbol" w:cs="Segoe UI Symbol"/>
                    <w:color w:val="auto"/>
                  </w:rPr>
                  <w:t>☐</w:t>
                </w:r>
              </w:sdtContent>
            </w:sdt>
            <w:r>
              <w:rPr>
                <w:rFonts w:hint="eastAsia" w:ascii="华文中宋" w:hAnsi="华文中宋" w:cs="华文中宋"/>
                <w:color w:val="auto"/>
              </w:rPr>
              <w:t>可以就    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4</w:t>
            </w:r>
          </w:p>
        </w:tc>
        <w:tc>
          <w:tcPr>
            <w:tcW w:w="1843" w:type="dxa"/>
            <w:vAlign w:val="center"/>
          </w:tcPr>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分包</w:t>
            </w:r>
          </w:p>
        </w:tc>
        <w:tc>
          <w:tcPr>
            <w:tcW w:w="6884" w:type="dxa"/>
            <w:vAlign w:val="center"/>
          </w:tcPr>
          <w:p>
            <w:pPr>
              <w:snapToGrid w:val="0"/>
              <w:spacing w:line="360" w:lineRule="exact"/>
              <w:ind w:firstLine="0" w:firstLineChars="0"/>
              <w:rPr>
                <w:rFonts w:ascii="华文中宋" w:hAnsi="华文中宋" w:cs="华文中宋"/>
                <w:color w:val="auto"/>
              </w:rPr>
            </w:pPr>
            <w:sdt>
              <w:sdtPr>
                <w:rPr>
                  <w:rFonts w:hint="eastAsia" w:ascii="华文中宋" w:hAnsi="华文中宋" w:cs="华文中宋"/>
                  <w:color w:val="auto"/>
                </w:rPr>
                <w:id w:val="-1477286927"/>
                <w14:checkbox>
                  <w14:checked w14:val="1"/>
                  <w14:checkedState w14:val="00FE" w14:font="Wingdings"/>
                  <w14:uncheckedState w14:val="2610" w14:font="MS Gothic"/>
                </w14:checkbox>
              </w:sdtPr>
              <w:sdtEndPr>
                <w:rPr>
                  <w:rFonts w:hint="eastAsia" w:ascii="华文中宋" w:hAnsi="华文中宋" w:cs="华文中宋"/>
                  <w:color w:val="auto"/>
                </w:rPr>
              </w:sdtEndPr>
              <w:sdtContent>
                <w:r>
                  <w:rPr>
                    <w:rFonts w:hint="eastAsia" w:ascii="华文中宋" w:hAnsi="华文中宋" w:cs="华文中宋"/>
                    <w:color w:val="auto"/>
                  </w:rPr>
                  <w:sym w:font="Wingdings" w:char="F0FE"/>
                </w:r>
              </w:sdtContent>
            </w:sdt>
            <w:r>
              <w:rPr>
                <w:rFonts w:hint="eastAsia" w:ascii="华文中宋" w:hAnsi="华文中宋" w:cs="华文中宋"/>
                <w:color w:val="auto"/>
              </w:rPr>
              <w:t xml:space="preserve"> A同意将非主体、非关键性的</w:t>
            </w:r>
            <w:r>
              <w:rPr>
                <w:rFonts w:hint="eastAsia" w:ascii="华文中宋" w:hAnsi="华文中宋" w:cs="华文中宋"/>
                <w:color w:val="auto"/>
                <w:u w:val="single"/>
              </w:rPr>
              <w:t xml:space="preserve"> 劳务  </w:t>
            </w:r>
            <w:r>
              <w:rPr>
                <w:rFonts w:hint="eastAsia" w:ascii="华文中宋" w:hAnsi="华文中宋" w:cs="华文中宋"/>
                <w:color w:val="auto"/>
              </w:rPr>
              <w:t>工作分包。</w:t>
            </w:r>
          </w:p>
          <w:p>
            <w:pPr>
              <w:snapToGrid w:val="0"/>
              <w:spacing w:line="360" w:lineRule="exact"/>
              <w:ind w:firstLine="0" w:firstLineChars="0"/>
              <w:rPr>
                <w:rFonts w:ascii="华文中宋" w:hAnsi="华文中宋" w:cs="华文中宋"/>
                <w:color w:val="auto"/>
              </w:rPr>
            </w:pPr>
            <w:sdt>
              <w:sdtPr>
                <w:rPr>
                  <w:rFonts w:hint="eastAsia" w:ascii="华文中宋" w:hAnsi="华文中宋" w:cs="华文中宋"/>
                  <w:color w:val="auto"/>
                </w:rPr>
                <w:id w:val="-1276331357"/>
                <w14:checkbox>
                  <w14:checked w14:val="0"/>
                  <w14:checkedState w14:val="00FE" w14:font="Wingdings"/>
                  <w14:uncheckedState w14:val="2610" w14:font="MS Gothic"/>
                </w14:checkbox>
              </w:sdtPr>
              <w:sdtEndPr>
                <w:rPr>
                  <w:rFonts w:hint="eastAsia" w:ascii="华文中宋" w:hAnsi="华文中宋" w:cs="华文中宋"/>
                  <w:color w:val="auto"/>
                </w:rPr>
              </w:sdtEndPr>
              <w:sdtContent>
                <w:r>
                  <w:rPr>
                    <w:rFonts w:ascii="Segoe UI Symbol" w:hAnsi="Segoe UI Symbol" w:cs="Segoe UI Symbol"/>
                    <w:color w:val="auto"/>
                  </w:rPr>
                  <w:t>☐</w:t>
                </w:r>
              </w:sdtContent>
            </w:sdt>
            <w:r>
              <w:rPr>
                <w:rFonts w:hint="eastAsia" w:ascii="华文中宋" w:hAnsi="华文中宋" w:cs="华文中宋"/>
                <w:color w:val="auto"/>
              </w:rPr>
              <w:t xml:space="preserve"> B不同意分包。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5</w:t>
            </w:r>
          </w:p>
        </w:tc>
        <w:tc>
          <w:tcPr>
            <w:tcW w:w="1843" w:type="dxa"/>
            <w:vAlign w:val="center"/>
          </w:tcPr>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开标前答疑会或现场考察</w:t>
            </w:r>
          </w:p>
        </w:tc>
        <w:tc>
          <w:tcPr>
            <w:tcW w:w="6884" w:type="dxa"/>
            <w:vAlign w:val="center"/>
          </w:tcPr>
          <w:p>
            <w:pPr>
              <w:snapToGrid w:val="0"/>
              <w:spacing w:line="360" w:lineRule="exact"/>
              <w:ind w:firstLine="0" w:firstLineChars="0"/>
              <w:rPr>
                <w:rFonts w:ascii="华文中宋" w:hAnsi="华文中宋" w:cs="华文中宋"/>
                <w:color w:val="auto"/>
              </w:rPr>
            </w:pPr>
            <w:sdt>
              <w:sdtPr>
                <w:rPr>
                  <w:rFonts w:hint="eastAsia" w:ascii="华文中宋" w:hAnsi="华文中宋" w:cs="华文中宋"/>
                  <w:color w:val="auto"/>
                </w:rPr>
                <w:id w:val="-212966419"/>
                <w14:checkbox>
                  <w14:checked w14:val="1"/>
                  <w14:checkedState w14:val="00FE" w14:font="Wingdings"/>
                  <w14:uncheckedState w14:val="2610" w14:font="MS Gothic"/>
                </w14:checkbox>
              </w:sdtPr>
              <w:sdtEndPr>
                <w:rPr>
                  <w:rFonts w:hint="eastAsia" w:ascii="华文中宋" w:hAnsi="华文中宋" w:cs="华文中宋"/>
                  <w:color w:val="auto"/>
                </w:rPr>
              </w:sdtEndPr>
              <w:sdtContent>
                <w:r>
                  <w:rPr>
                    <w:rFonts w:hint="eastAsia" w:ascii="华文中宋" w:hAnsi="华文中宋" w:cs="华文中宋"/>
                    <w:color w:val="auto"/>
                  </w:rPr>
                  <w:sym w:font="Wingdings" w:char="F0FE"/>
                </w:r>
              </w:sdtContent>
            </w:sdt>
            <w:r>
              <w:rPr>
                <w:rFonts w:hint="eastAsia" w:ascii="华文中宋" w:hAnsi="华文中宋" w:cs="华文中宋"/>
                <w:color w:val="auto"/>
              </w:rPr>
              <w:t>A不组织。</w:t>
            </w:r>
          </w:p>
          <w:p>
            <w:pPr>
              <w:snapToGrid w:val="0"/>
              <w:spacing w:line="360" w:lineRule="exact"/>
              <w:ind w:firstLine="0" w:firstLineChars="0"/>
              <w:rPr>
                <w:rFonts w:ascii="华文中宋" w:hAnsi="华文中宋" w:cs="华文中宋"/>
                <w:color w:val="auto"/>
              </w:rPr>
            </w:pPr>
            <w:sdt>
              <w:sdtPr>
                <w:rPr>
                  <w:rFonts w:hint="eastAsia" w:ascii="华文中宋" w:hAnsi="华文中宋" w:cs="华文中宋"/>
                  <w:color w:val="auto"/>
                </w:rPr>
                <w:id w:val="-999802974"/>
                <w14:checkbox>
                  <w14:checked w14:val="0"/>
                  <w14:checkedState w14:val="00FE" w14:font="Wingdings"/>
                  <w14:uncheckedState w14:val="2610" w14:font="MS Gothic"/>
                </w14:checkbox>
              </w:sdtPr>
              <w:sdtEndPr>
                <w:rPr>
                  <w:rFonts w:hint="eastAsia" w:ascii="华文中宋" w:hAnsi="华文中宋" w:cs="华文中宋"/>
                  <w:color w:val="auto"/>
                </w:rPr>
              </w:sdtEndPr>
              <w:sdtContent>
                <w:r>
                  <w:rPr>
                    <w:rFonts w:ascii="Segoe UI Symbol" w:hAnsi="Segoe UI Symbol" w:cs="Segoe UI Symbol"/>
                    <w:color w:val="auto"/>
                  </w:rPr>
                  <w:t>☐</w:t>
                </w:r>
              </w:sdtContent>
            </w:sdt>
            <w:r>
              <w:rPr>
                <w:rFonts w:hint="eastAsia" w:ascii="华文中宋" w:hAnsi="华文中宋" w:cs="华文中宋"/>
                <w:color w:val="auto"/>
              </w:rPr>
              <w:t>B组织，时间：      ,地点：      ，联系人：      ，联系方式：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6</w:t>
            </w:r>
          </w:p>
        </w:tc>
        <w:tc>
          <w:tcPr>
            <w:tcW w:w="1843" w:type="dxa"/>
            <w:vAlign w:val="center"/>
          </w:tcPr>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样品提供</w:t>
            </w:r>
          </w:p>
        </w:tc>
        <w:tc>
          <w:tcPr>
            <w:tcW w:w="6884" w:type="dxa"/>
            <w:vAlign w:val="center"/>
          </w:tcPr>
          <w:p>
            <w:pPr>
              <w:snapToGrid w:val="0"/>
              <w:spacing w:line="360" w:lineRule="exact"/>
              <w:ind w:firstLine="0" w:firstLineChars="0"/>
              <w:rPr>
                <w:rFonts w:ascii="华文中宋" w:hAnsi="华文中宋" w:cs="华文中宋"/>
                <w:color w:val="auto"/>
              </w:rPr>
            </w:pPr>
            <w:sdt>
              <w:sdtPr>
                <w:rPr>
                  <w:rFonts w:hint="eastAsia" w:ascii="华文中宋" w:hAnsi="华文中宋" w:cs="华文中宋"/>
                  <w:color w:val="auto"/>
                </w:rPr>
                <w:id w:val="-1639946486"/>
                <w14:checkbox>
                  <w14:checked w14:val="1"/>
                  <w14:checkedState w14:val="00FE" w14:font="Wingdings"/>
                  <w14:uncheckedState w14:val="2610" w14:font="MS Gothic"/>
                </w14:checkbox>
              </w:sdtPr>
              <w:sdtEndPr>
                <w:rPr>
                  <w:rFonts w:hint="eastAsia" w:ascii="华文中宋" w:hAnsi="华文中宋" w:cs="华文中宋"/>
                  <w:color w:val="auto"/>
                </w:rPr>
              </w:sdtEndPr>
              <w:sdtContent>
                <w:r>
                  <w:rPr>
                    <w:rFonts w:hint="eastAsia" w:ascii="华文中宋" w:hAnsi="华文中宋" w:cs="华文中宋"/>
                    <w:color w:val="auto"/>
                  </w:rPr>
                  <w:sym w:font="Wingdings" w:char="F0FE"/>
                </w:r>
              </w:sdtContent>
            </w:sdt>
            <w:r>
              <w:rPr>
                <w:rFonts w:hint="eastAsia" w:ascii="华文中宋" w:hAnsi="华文中宋" w:cs="华文中宋"/>
                <w:color w:val="auto"/>
              </w:rPr>
              <w:t>A不要求提供。</w:t>
            </w:r>
          </w:p>
          <w:p>
            <w:pPr>
              <w:snapToGrid w:val="0"/>
              <w:spacing w:line="360" w:lineRule="exact"/>
              <w:ind w:firstLine="0" w:firstLineChars="0"/>
              <w:rPr>
                <w:rFonts w:ascii="华文中宋" w:hAnsi="华文中宋" w:cs="华文中宋"/>
                <w:color w:val="auto"/>
              </w:rPr>
            </w:pPr>
            <w:sdt>
              <w:sdtPr>
                <w:rPr>
                  <w:rFonts w:hint="eastAsia" w:ascii="华文中宋" w:hAnsi="华文中宋" w:cs="华文中宋"/>
                  <w:color w:val="auto"/>
                </w:rPr>
                <w:id w:val="1026831988"/>
                <w14:checkbox>
                  <w14:checked w14:val="0"/>
                  <w14:checkedState w14:val="00FE" w14:font="Wingdings"/>
                  <w14:uncheckedState w14:val="2610" w14:font="MS Gothic"/>
                </w14:checkbox>
              </w:sdtPr>
              <w:sdtEndPr>
                <w:rPr>
                  <w:rFonts w:hint="eastAsia" w:ascii="华文中宋" w:hAnsi="华文中宋" w:cs="华文中宋"/>
                  <w:color w:val="auto"/>
                </w:rPr>
              </w:sdtEndPr>
              <w:sdtContent>
                <w:r>
                  <w:rPr>
                    <w:rFonts w:ascii="Segoe UI Symbol" w:hAnsi="Segoe UI Symbol" w:cs="Segoe UI Symbol"/>
                    <w:color w:val="auto"/>
                  </w:rPr>
                  <w:t>☐</w:t>
                </w:r>
              </w:sdtContent>
            </w:sdt>
            <w:r>
              <w:rPr>
                <w:rFonts w:hint="eastAsia" w:ascii="华文中宋" w:hAnsi="华文中宋" w:cs="华文中宋"/>
                <w:color w:val="auto"/>
              </w:rPr>
              <w:t>B要求提供，</w:t>
            </w:r>
          </w:p>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（1）样品：    ；</w:t>
            </w:r>
          </w:p>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（2）样品制作的标准和要求：    ；</w:t>
            </w:r>
          </w:p>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（3）样品的评审方法以及评审标准：详见评标办法；</w:t>
            </w:r>
          </w:p>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（4）是否需要随样品提交检测报告：</w:t>
            </w:r>
            <w:sdt>
              <w:sdtPr>
                <w:rPr>
                  <w:rFonts w:hint="eastAsia" w:ascii="华文中宋" w:hAnsi="华文中宋" w:cs="华文中宋"/>
                  <w:color w:val="auto"/>
                </w:rPr>
                <w:id w:val="1303421454"/>
                <w14:checkbox>
                  <w14:checked w14:val="0"/>
                  <w14:checkedState w14:val="00FE" w14:font="Wingdings"/>
                  <w14:uncheckedState w14:val="2610" w14:font="MS Gothic"/>
                </w14:checkbox>
              </w:sdtPr>
              <w:sdtEndPr>
                <w:rPr>
                  <w:rFonts w:hint="eastAsia" w:ascii="华文中宋" w:hAnsi="华文中宋" w:cs="华文中宋"/>
                  <w:color w:val="auto"/>
                </w:rPr>
              </w:sdtEndPr>
              <w:sdtContent>
                <w:r>
                  <w:rPr>
                    <w:rFonts w:ascii="Segoe UI Symbol" w:hAnsi="Segoe UI Symbol" w:cs="Segoe UI Symbol"/>
                    <w:color w:val="auto"/>
                  </w:rPr>
                  <w:t>☐</w:t>
                </w:r>
              </w:sdtContent>
            </w:sdt>
            <w:r>
              <w:rPr>
                <w:rFonts w:hint="eastAsia" w:ascii="华文中宋" w:hAnsi="华文中宋" w:cs="华文中宋"/>
                <w:color w:val="auto"/>
              </w:rPr>
              <w:t>否；</w:t>
            </w:r>
            <w:sdt>
              <w:sdtPr>
                <w:rPr>
                  <w:rFonts w:hint="eastAsia" w:ascii="华文中宋" w:hAnsi="华文中宋" w:cs="华文中宋"/>
                  <w:color w:val="auto"/>
                </w:rPr>
                <w:id w:val="1621728433"/>
                <w14:checkbox>
                  <w14:checked w14:val="0"/>
                  <w14:checkedState w14:val="00FE" w14:font="Wingdings"/>
                  <w14:uncheckedState w14:val="2610" w14:font="MS Gothic"/>
                </w14:checkbox>
              </w:sdtPr>
              <w:sdtEndPr>
                <w:rPr>
                  <w:rFonts w:hint="eastAsia" w:ascii="华文中宋" w:hAnsi="华文中宋" w:cs="华文中宋"/>
                  <w:color w:val="auto"/>
                </w:rPr>
              </w:sdtEndPr>
              <w:sdtContent>
                <w:r>
                  <w:rPr>
                    <w:rFonts w:ascii="Segoe UI Symbol" w:hAnsi="Segoe UI Symbol" w:cs="Segoe UI Symbol"/>
                    <w:color w:val="auto"/>
                  </w:rPr>
                  <w:t>☐</w:t>
                </w:r>
              </w:sdtContent>
            </w:sdt>
            <w:r>
              <w:rPr>
                <w:rFonts w:hint="eastAsia" w:ascii="华文中宋" w:hAnsi="华文中宋" w:cs="华文中宋"/>
                <w:color w:val="auto"/>
              </w:rPr>
              <w:t>是，检测机构的要求：    ；检测内容：    。</w:t>
            </w:r>
          </w:p>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（5）提供样品的时间：    ；地点：    ；联系人：   ，联系电话：    。请投标人在上述时间内提供样品并按规定位置安装完毕。超过截止时间的，采购人或采购代理机构将不予接收，并将清场并封闭样品现场。</w:t>
            </w:r>
          </w:p>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7</w:t>
            </w:r>
          </w:p>
        </w:tc>
        <w:tc>
          <w:tcPr>
            <w:tcW w:w="1843" w:type="dxa"/>
            <w:vAlign w:val="center"/>
          </w:tcPr>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方案讲解演示</w:t>
            </w:r>
          </w:p>
        </w:tc>
        <w:tc>
          <w:tcPr>
            <w:tcW w:w="6884" w:type="dxa"/>
            <w:vAlign w:val="center"/>
          </w:tcPr>
          <w:p>
            <w:pPr>
              <w:snapToGrid w:val="0"/>
              <w:spacing w:line="360" w:lineRule="exact"/>
              <w:ind w:firstLine="0" w:firstLineChars="0"/>
              <w:rPr>
                <w:rFonts w:ascii="华文中宋" w:hAnsi="华文中宋" w:cs="华文中宋"/>
                <w:color w:val="auto"/>
              </w:rPr>
            </w:pPr>
            <w:sdt>
              <w:sdtPr>
                <w:rPr>
                  <w:rFonts w:hint="eastAsia" w:ascii="华文中宋" w:hAnsi="华文中宋" w:cs="华文中宋"/>
                  <w:color w:val="auto"/>
                </w:rPr>
                <w:id w:val="-1859348549"/>
                <w14:checkbox>
                  <w14:checked w14:val="0"/>
                  <w14:checkedState w14:val="00FE" w14:font="Wingdings"/>
                  <w14:uncheckedState w14:val="2610" w14:font="MS Gothic"/>
                </w14:checkbox>
              </w:sdtPr>
              <w:sdtEndPr>
                <w:rPr>
                  <w:rFonts w:hint="eastAsia" w:ascii="华文中宋" w:hAnsi="华文中宋" w:cs="华文中宋"/>
                  <w:color w:val="auto"/>
                </w:rPr>
              </w:sdtEndPr>
              <w:sdtContent>
                <w:r>
                  <w:rPr>
                    <w:rFonts w:ascii="Segoe UI Symbol" w:hAnsi="Segoe UI Symbol" w:cs="Segoe UI Symbol"/>
                    <w:color w:val="auto"/>
                  </w:rPr>
                  <w:t>☐</w:t>
                </w:r>
              </w:sdtContent>
            </w:sdt>
            <w:r>
              <w:rPr>
                <w:rFonts w:hint="eastAsia" w:ascii="华文中宋" w:hAnsi="华文中宋" w:cs="华文中宋"/>
                <w:color w:val="auto"/>
              </w:rPr>
              <w:t>A不组织。</w:t>
            </w:r>
          </w:p>
          <w:p>
            <w:pPr>
              <w:snapToGrid w:val="0"/>
              <w:spacing w:line="360" w:lineRule="exact"/>
              <w:ind w:firstLine="0" w:firstLineChars="0"/>
              <w:rPr>
                <w:rFonts w:ascii="华文中宋" w:hAnsi="华文中宋" w:cs="华文中宋"/>
                <w:color w:val="auto"/>
              </w:rPr>
            </w:pPr>
            <w:sdt>
              <w:sdtPr>
                <w:rPr>
                  <w:rFonts w:hint="eastAsia" w:ascii="华文中宋" w:hAnsi="华文中宋" w:cs="华文中宋"/>
                  <w:color w:val="auto"/>
                </w:rPr>
                <w:id w:val="1174071719"/>
                <w14:checkbox>
                  <w14:checked w14:val="1"/>
                  <w14:checkedState w14:val="00FE" w14:font="Wingdings"/>
                  <w14:uncheckedState w14:val="2610" w14:font="MS Gothic"/>
                </w14:checkbox>
              </w:sdtPr>
              <w:sdtEndPr>
                <w:rPr>
                  <w:rFonts w:hint="eastAsia" w:ascii="华文中宋" w:hAnsi="华文中宋" w:cs="华文中宋"/>
                  <w:color w:val="auto"/>
                </w:rPr>
              </w:sdtEndPr>
              <w:sdtContent>
                <w:r>
                  <w:rPr>
                    <w:rFonts w:ascii="华文中宋" w:hAnsi="华文中宋" w:cs="Segoe UI Symbol"/>
                    <w:color w:val="auto"/>
                  </w:rPr>
                  <w:t>þ</w:t>
                </w:r>
              </w:sdtContent>
            </w:sdt>
            <w:r>
              <w:rPr>
                <w:rFonts w:hint="eastAsia" w:ascii="华文中宋" w:hAnsi="华文中宋" w:cs="华文中宋"/>
                <w:color w:val="auto"/>
              </w:rPr>
              <w:t>B组织。</w:t>
            </w:r>
          </w:p>
          <w:p>
            <w:pPr>
              <w:snapToGrid w:val="0"/>
              <w:spacing w:line="360" w:lineRule="exact"/>
              <w:ind w:firstLine="0" w:firstLineChars="0"/>
              <w:rPr>
                <w:rFonts w:ascii="华文中宋" w:hAnsi="华文中宋" w:cs="华文中宋"/>
                <w:color w:val="auto"/>
              </w:rPr>
            </w:pPr>
            <w:r>
              <w:rPr>
                <w:rFonts w:ascii="华文中宋" w:hAnsi="华文中宋" w:cs="华文中宋"/>
                <w:color w:val="auto"/>
              </w:rPr>
              <w:t>1、本项目有视频演示环节，视频演示采用多媒体自动播放方式</w:t>
            </w:r>
            <w:r>
              <w:rPr>
                <w:rFonts w:hint="eastAsia" w:ascii="华文中宋" w:hAnsi="华文中宋" w:cs="华文中宋"/>
                <w:color w:val="auto"/>
              </w:rPr>
              <w:t>（建议同时提供设计方案纸质文本）</w:t>
            </w:r>
            <w:r>
              <w:rPr>
                <w:rFonts w:ascii="华文中宋" w:hAnsi="华文中宋" w:cs="华文中宋"/>
                <w:color w:val="auto"/>
              </w:rPr>
              <w:t>。演示环节采用录制视频的方式，时间控制在15分钟以内刻录到U盘中，单独封装提交。视频格式要求为Avi、MP4、MEPG等常用格式。</w:t>
            </w:r>
          </w:p>
          <w:p>
            <w:pPr>
              <w:snapToGrid w:val="0"/>
              <w:spacing w:line="360" w:lineRule="exact"/>
              <w:ind w:firstLine="0" w:firstLineChars="0"/>
              <w:rPr>
                <w:rFonts w:ascii="华文中宋" w:hAnsi="华文中宋" w:cs="华文中宋"/>
                <w:color w:val="auto"/>
              </w:rPr>
            </w:pPr>
            <w:r>
              <w:rPr>
                <w:rFonts w:ascii="华文中宋" w:hAnsi="华文中宋" w:cs="华文中宋"/>
                <w:color w:val="auto"/>
              </w:rPr>
              <w:t>2、演示文件：密封包装后（邮寄形式或现场递交）投标截止时间前递交一份（邮寄接收地址：杭州市西湖区古墩路701号紫金广场A座1210室，浙江省成套工程有限公司（赵小姐）收，电话：0571-88955366，寄出后请将（快递单号、项目名称、公司名称、联系方式等相关信息）发至邮箱：2032766281@qq.com，以便查收）</w:t>
            </w:r>
            <w:r>
              <w:rPr>
                <w:rFonts w:hint="eastAsia" w:ascii="华文中宋" w:hAnsi="华文中宋" w:cs="华文中宋"/>
                <w:color w:val="auto"/>
              </w:rPr>
              <w:t>。</w:t>
            </w:r>
          </w:p>
          <w:p>
            <w:pPr>
              <w:snapToGrid w:val="0"/>
              <w:spacing w:line="360" w:lineRule="exact"/>
              <w:ind w:firstLine="0" w:firstLineChars="0"/>
              <w:rPr>
                <w:rFonts w:ascii="华文中宋" w:hAnsi="华文中宋" w:cs="华文中宋"/>
                <w:color w:val="auto"/>
              </w:rPr>
            </w:pPr>
            <w:r>
              <w:rPr>
                <w:rFonts w:ascii="华文中宋" w:hAnsi="华文中宋" w:cs="华文中宋"/>
                <w:color w:val="auto"/>
              </w:rPr>
              <w:t>3、如投标人未按要求提供演示文件的，或在投标截止时间前未递交演示文件、放弃演示的，由投标人自行承担无演示造成的后果</w:t>
            </w:r>
            <w:r>
              <w:rPr>
                <w:rFonts w:hint="eastAsia" w:ascii="华文中宋" w:hAnsi="华文中宋" w:cs="华文中宋"/>
                <w:color w:val="auto"/>
              </w:rPr>
              <w:t>。因平台原因导致本项目方案讲解演示环节无法顺利开展，按照《浙江省政府采购项目电子交易管理暂行办法》相关规定执行。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Merge w:val="restart"/>
            <w:vAlign w:val="center"/>
          </w:tcPr>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8</w:t>
            </w:r>
          </w:p>
        </w:tc>
        <w:tc>
          <w:tcPr>
            <w:tcW w:w="1843" w:type="dxa"/>
            <w:vMerge w:val="restart"/>
            <w:vAlign w:val="center"/>
          </w:tcPr>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投标人应当提供的资格、资信证明文件</w:t>
            </w:r>
          </w:p>
        </w:tc>
        <w:tc>
          <w:tcPr>
            <w:tcW w:w="6884" w:type="dxa"/>
            <w:vAlign w:val="center"/>
          </w:tcPr>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（1）资格证明文件：见招标文件第二部分11.1。</w:t>
            </w:r>
          </w:p>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atLeast"/>
        </w:trPr>
        <w:tc>
          <w:tcPr>
            <w:tcW w:w="629" w:type="dxa"/>
            <w:vMerge w:val="continue"/>
            <w:vAlign w:val="center"/>
          </w:tcPr>
          <w:p>
            <w:pPr>
              <w:snapToGrid w:val="0"/>
              <w:spacing w:line="360" w:lineRule="exact"/>
              <w:ind w:firstLine="0" w:firstLineChars="0"/>
              <w:rPr>
                <w:rFonts w:ascii="华文中宋" w:hAnsi="华文中宋" w:cs="华文中宋"/>
                <w:color w:val="auto"/>
              </w:rPr>
            </w:pPr>
          </w:p>
        </w:tc>
        <w:tc>
          <w:tcPr>
            <w:tcW w:w="1843" w:type="dxa"/>
            <w:vMerge w:val="continue"/>
            <w:vAlign w:val="center"/>
          </w:tcPr>
          <w:p>
            <w:pPr>
              <w:snapToGrid w:val="0"/>
              <w:spacing w:line="360" w:lineRule="exact"/>
              <w:ind w:firstLine="0" w:firstLineChars="0"/>
              <w:rPr>
                <w:rFonts w:ascii="华文中宋" w:hAnsi="华文中宋" w:cs="华文中宋"/>
                <w:color w:val="auto"/>
              </w:rPr>
            </w:pPr>
          </w:p>
        </w:tc>
        <w:tc>
          <w:tcPr>
            <w:tcW w:w="6884" w:type="dxa"/>
            <w:vAlign w:val="center"/>
          </w:tcPr>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9</w:t>
            </w:r>
          </w:p>
        </w:tc>
        <w:tc>
          <w:tcPr>
            <w:tcW w:w="1843" w:type="dxa"/>
            <w:vAlign w:val="center"/>
          </w:tcPr>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节能产品、环境标志产品</w:t>
            </w:r>
          </w:p>
        </w:tc>
        <w:tc>
          <w:tcPr>
            <w:tcW w:w="6884" w:type="dxa"/>
            <w:vAlign w:val="center"/>
          </w:tcPr>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10</w:t>
            </w:r>
          </w:p>
        </w:tc>
        <w:tc>
          <w:tcPr>
            <w:tcW w:w="1843" w:type="dxa"/>
            <w:vAlign w:val="center"/>
          </w:tcPr>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报价要求</w:t>
            </w:r>
          </w:p>
        </w:tc>
        <w:tc>
          <w:tcPr>
            <w:tcW w:w="6884" w:type="dxa"/>
            <w:vAlign w:val="center"/>
          </w:tcPr>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有关本项目实施所需的所有费用（含税费）均计入报价。开标一览表（报价表）是报价的唯一载体。投标文件中价格全部采用人民币报价。招标文件未列明，而投标人认为必需的费用也需列入报价。提醒：验收时检测费用由采购人承担，不包含在投标总价中。</w:t>
            </w:r>
          </w:p>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投标报价出现下列情形的，投标无效：</w:t>
            </w:r>
          </w:p>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（1）投标文件出现不是唯一的、有选择性投标报价的；</w:t>
            </w:r>
          </w:p>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（2）投标报价超过招标文件中规定的预算金额或者最高限价的；</w:t>
            </w:r>
          </w:p>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（3）报价明显低于其他通过符合性审查投标人的报价，有可能影响产品质量或者不能诚信履约的，未能按要求提供书面说明或者提交相关证明材料证明其报价合理性的；</w:t>
            </w:r>
          </w:p>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（4）投标人对根据修正原则修正后的报价不确认的。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11</w:t>
            </w:r>
          </w:p>
        </w:tc>
        <w:tc>
          <w:tcPr>
            <w:tcW w:w="1843" w:type="dxa"/>
            <w:vAlign w:val="center"/>
          </w:tcPr>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中小企业信用融资</w:t>
            </w:r>
          </w:p>
        </w:tc>
        <w:tc>
          <w:tcPr>
            <w:tcW w:w="6884" w:type="dxa"/>
            <w:vAlign w:val="center"/>
          </w:tcPr>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http://www.zjzfcg.gov.cn）中小企业信用融资栏目了解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12</w:t>
            </w:r>
          </w:p>
        </w:tc>
        <w:tc>
          <w:tcPr>
            <w:tcW w:w="1843" w:type="dxa"/>
            <w:vAlign w:val="center"/>
          </w:tcPr>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备份投标文件送达地点和签收人员</w:t>
            </w:r>
          </w:p>
        </w:tc>
        <w:tc>
          <w:tcPr>
            <w:tcW w:w="6884" w:type="dxa"/>
            <w:vAlign w:val="center"/>
          </w:tcPr>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备份投标文件送达地点：杭州市古墩路701号紫金广场A座1210室；备份投标文件签收人员联系电话：赵小姐，0571-88955366。采购人、采购机构不强制或变相强制投标人提交备份投标文件。</w:t>
            </w:r>
          </w:p>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备份文件递交截止时间同投标截止时间。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13</w:t>
            </w:r>
          </w:p>
        </w:tc>
        <w:tc>
          <w:tcPr>
            <w:tcW w:w="1843" w:type="dxa"/>
            <w:vAlign w:val="center"/>
          </w:tcPr>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采购代理服务费</w:t>
            </w:r>
          </w:p>
        </w:tc>
        <w:tc>
          <w:tcPr>
            <w:tcW w:w="6884" w:type="dxa"/>
            <w:vAlign w:val="center"/>
          </w:tcPr>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采购代理服务费：计费标准按计价格[2002]1980号文件及发改办价格[2003]857号文件的收费标准的65%计算（如按标准计算不足3000元的，按3000元计取）。</w:t>
            </w:r>
          </w:p>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投标人在投标时考虑上述费用，采购代理服务费由中标人在接到中标通知书时以人民币方式向采购代理机构支付。汇入以下账户：</w:t>
            </w:r>
          </w:p>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户 名：浙江省成套工程有限公司</w:t>
            </w:r>
          </w:p>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开户银行：杭州联合农村商业银行有限公司三墩支行</w:t>
            </w:r>
          </w:p>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银行账号：201000065548152。</w:t>
            </w:r>
          </w:p>
          <w:p>
            <w:pPr>
              <w:snapToGrid w:val="0"/>
              <w:spacing w:line="360" w:lineRule="exact"/>
              <w:ind w:firstLine="0" w:firstLineChars="0"/>
              <w:rPr>
                <w:rFonts w:ascii="华文中宋" w:hAnsi="华文中宋" w:cs="华文中宋"/>
                <w:color w:val="auto"/>
              </w:rPr>
            </w:pPr>
            <w:r>
              <w:rPr>
                <w:rFonts w:hint="eastAsia" w:ascii="华文中宋" w:hAnsi="华文中宋" w:cs="华文中宋"/>
                <w:b/>
                <w:bCs/>
                <w:color w:val="auto"/>
              </w:rPr>
              <w:t>成交人在成交公告发出后15日内未支付代理服务费，须承担代理服务费每日百分之三的违约金，逾期十日未支付的，采购代理机构有权向杭州仲裁委员会对中标人提起仲裁，仲裁费用（包括仲裁受理费和仲裁处理费）均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14</w:t>
            </w:r>
          </w:p>
        </w:tc>
        <w:tc>
          <w:tcPr>
            <w:tcW w:w="1843" w:type="dxa"/>
            <w:vAlign w:val="center"/>
          </w:tcPr>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特别说明</w:t>
            </w:r>
          </w:p>
        </w:tc>
        <w:tc>
          <w:tcPr>
            <w:tcW w:w="6884" w:type="dxa"/>
            <w:vAlign w:val="center"/>
          </w:tcPr>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1、请投标人仔细阅读本招标文件，其中带“▲”标记的条款为实质性内容，投标人须对带“▲”标记的条款作出实质性响应。</w:t>
            </w:r>
          </w:p>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2、投标人须知具体内容如与本前附表不一致的，以本前附表为准。</w:t>
            </w:r>
          </w:p>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3、两家或两家以上投标人提供的投标文件出自同一终端设备的，或在相同Internet主机分配地址（相同IP地址）报名或网上投标的，后果由投标人自行承担。</w:t>
            </w:r>
          </w:p>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4、疫情期间，投标人必须服从采购人关于疫情防控工作的相关要求，拟投入的项目班子人员及施工人员必须遵守采购人防疫管理工作相关规定。投标人自行考虑因疫情影响导致的项目停工、延期、疫情防控和其他情况等产生的相关费用均由投标人自行承担。</w:t>
            </w:r>
          </w:p>
          <w:p>
            <w:pPr>
              <w:snapToGrid w:val="0"/>
              <w:spacing w:line="360" w:lineRule="exact"/>
              <w:ind w:firstLine="0" w:firstLineChars="0"/>
              <w:rPr>
                <w:rFonts w:ascii="华文中宋" w:hAnsi="华文中宋" w:cs="华文中宋"/>
                <w:color w:val="auto"/>
              </w:rPr>
            </w:pPr>
            <w:r>
              <w:rPr>
                <w:rFonts w:hint="eastAsia" w:ascii="华文中宋" w:hAnsi="华文中宋" w:cs="华文中宋"/>
                <w:color w:val="auto"/>
              </w:rPr>
              <w:t>5、联合体或者以分包方式履行合同的，联合体各方（投标人与分包投标人）提供业绩证明材料均可作为评审资料。</w:t>
            </w:r>
          </w:p>
        </w:tc>
      </w:tr>
      <w:bookmarkEnd w:id="14"/>
    </w:tbl>
    <w:p>
      <w:pPr>
        <w:ind w:firstLine="641"/>
        <w:rPr>
          <w:rFonts w:ascii="华文中宋" w:hAnsi="华文中宋" w:cs="华文中宋"/>
          <w:b/>
          <w:color w:val="auto"/>
          <w:sz w:val="32"/>
          <w:szCs w:val="20"/>
        </w:rPr>
      </w:pPr>
      <w:bookmarkStart w:id="19" w:name="_Toc164416483"/>
      <w:bookmarkStart w:id="20" w:name="第三部分"/>
      <w:r>
        <w:rPr>
          <w:rFonts w:hint="eastAsia" w:ascii="华文中宋" w:hAnsi="华文中宋" w:cs="华文中宋"/>
          <w:b/>
          <w:color w:val="auto"/>
          <w:sz w:val="32"/>
          <w:szCs w:val="20"/>
        </w:rPr>
        <w:br w:type="page"/>
      </w:r>
    </w:p>
    <w:p>
      <w:pPr>
        <w:pStyle w:val="3"/>
        <w:rPr>
          <w:rFonts w:ascii="华文中宋" w:hAnsi="华文中宋" w:cs="华文中宋"/>
          <w:color w:val="auto"/>
        </w:rPr>
      </w:pPr>
      <w:r>
        <w:rPr>
          <w:rFonts w:hint="eastAsia" w:ascii="华文中宋" w:hAnsi="华文中宋" w:cs="华文中宋"/>
          <w:color w:val="auto"/>
        </w:rPr>
        <w:t>一、总则</w:t>
      </w:r>
    </w:p>
    <w:p>
      <w:pPr>
        <w:ind w:firstLine="480"/>
        <w:rPr>
          <w:rFonts w:ascii="华文中宋" w:hAnsi="华文中宋" w:cs="华文中宋"/>
          <w:color w:val="auto"/>
        </w:rPr>
      </w:pPr>
      <w:r>
        <w:rPr>
          <w:rFonts w:hint="eastAsia" w:ascii="华文中宋" w:hAnsi="华文中宋" w:cs="华文中宋"/>
          <w:color w:val="auto"/>
        </w:rPr>
        <w:t>1. 适用范围</w:t>
      </w:r>
    </w:p>
    <w:p>
      <w:pPr>
        <w:ind w:firstLine="480"/>
        <w:rPr>
          <w:rFonts w:ascii="华文中宋" w:hAnsi="华文中宋" w:cs="华文中宋"/>
          <w:color w:val="auto"/>
        </w:rPr>
      </w:pPr>
      <w:r>
        <w:rPr>
          <w:rFonts w:hint="eastAsia" w:ascii="华文中宋" w:hAnsi="华文中宋" w:cs="华文中宋"/>
          <w:color w:val="auto"/>
        </w:rPr>
        <w:t>本招标文件适用于该项目的招标、投标、开标、资格审查及信用信息查询、评标、定标、合同、验收等行为（法律、法规另有规定的，从其规定）。</w:t>
      </w:r>
    </w:p>
    <w:p>
      <w:pPr>
        <w:ind w:firstLine="480"/>
        <w:rPr>
          <w:rFonts w:ascii="华文中宋" w:hAnsi="华文中宋" w:cs="华文中宋"/>
          <w:color w:val="auto"/>
        </w:rPr>
      </w:pPr>
      <w:r>
        <w:rPr>
          <w:rFonts w:hint="eastAsia" w:ascii="华文中宋" w:hAnsi="华文中宋" w:cs="华文中宋"/>
          <w:color w:val="auto"/>
        </w:rPr>
        <w:t>2. 定义</w:t>
      </w:r>
    </w:p>
    <w:p>
      <w:pPr>
        <w:ind w:firstLine="480"/>
        <w:rPr>
          <w:rFonts w:ascii="华文中宋" w:hAnsi="华文中宋" w:cs="华文中宋"/>
          <w:color w:val="auto"/>
        </w:rPr>
      </w:pPr>
      <w:r>
        <w:rPr>
          <w:rFonts w:hint="eastAsia" w:ascii="华文中宋" w:hAnsi="华文中宋" w:cs="华文中宋"/>
          <w:color w:val="auto"/>
        </w:rPr>
        <w:t>2.1 “采购人”系指招标公告中载明的本项目的采购人。</w:t>
      </w:r>
    </w:p>
    <w:p>
      <w:pPr>
        <w:ind w:firstLine="480"/>
        <w:rPr>
          <w:rFonts w:ascii="华文中宋" w:hAnsi="华文中宋" w:cs="华文中宋"/>
          <w:color w:val="auto"/>
        </w:rPr>
      </w:pPr>
      <w:r>
        <w:rPr>
          <w:rFonts w:hint="eastAsia" w:ascii="华文中宋" w:hAnsi="华文中宋" w:cs="华文中宋"/>
          <w:color w:val="auto"/>
        </w:rPr>
        <w:t>2.2 “采购机构”系指招标公告中载明的本项目的采购机构。</w:t>
      </w:r>
    </w:p>
    <w:p>
      <w:pPr>
        <w:ind w:firstLine="480"/>
        <w:rPr>
          <w:rFonts w:ascii="华文中宋" w:hAnsi="华文中宋" w:cs="华文中宋"/>
          <w:color w:val="auto"/>
        </w:rPr>
      </w:pPr>
      <w:r>
        <w:rPr>
          <w:rFonts w:hint="eastAsia" w:ascii="华文中宋" w:hAnsi="华文中宋" w:cs="华文中宋"/>
          <w:color w:val="auto"/>
        </w:rPr>
        <w:t>2.3 “投标人”系指是指响应招标、参加投标竞争的法人、其他组织或者自然人。</w:t>
      </w:r>
    </w:p>
    <w:p>
      <w:pPr>
        <w:ind w:firstLine="480"/>
        <w:rPr>
          <w:rFonts w:ascii="华文中宋" w:hAnsi="华文中宋" w:cs="华文中宋"/>
          <w:color w:val="auto"/>
        </w:rPr>
      </w:pPr>
      <w:r>
        <w:rPr>
          <w:rFonts w:hint="eastAsia" w:ascii="华文中宋" w:hAnsi="华文中宋" w:cs="华文中宋"/>
          <w:color w:val="auto"/>
        </w:rPr>
        <w:t>2.4 “负责人”系指法人企业的法定负责人，或其他组织为法律、行政法规规定代表单位行使职权的主要负责人，或自然人本人。</w:t>
      </w:r>
    </w:p>
    <w:p>
      <w:pPr>
        <w:ind w:firstLine="480"/>
        <w:rPr>
          <w:rFonts w:ascii="华文中宋" w:hAnsi="华文中宋" w:cs="华文中宋"/>
          <w:color w:val="auto"/>
        </w:rPr>
      </w:pPr>
      <w:r>
        <w:rPr>
          <w:rFonts w:hint="eastAsia" w:ascii="华文中宋" w:hAnsi="华文中宋" w:cs="华文中宋"/>
          <w:color w:val="auto"/>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ind w:firstLine="480"/>
        <w:rPr>
          <w:rFonts w:ascii="华文中宋" w:hAnsi="华文中宋" w:cs="华文中宋"/>
          <w:color w:val="auto"/>
        </w:rPr>
      </w:pPr>
      <w:r>
        <w:rPr>
          <w:rFonts w:hint="eastAsia" w:ascii="华文中宋" w:hAnsi="华文中宋" w:cs="华文中宋"/>
          <w:color w:val="auto"/>
        </w:rPr>
        <w:t>2.6“电子交易平台”是指本项目政府采购活动所依托的政府采购云平台（https://www.zcygov.cn/）。</w:t>
      </w:r>
    </w:p>
    <w:p>
      <w:pPr>
        <w:ind w:firstLine="480"/>
        <w:rPr>
          <w:rFonts w:ascii="华文中宋" w:hAnsi="华文中宋" w:cs="华文中宋"/>
          <w:color w:val="auto"/>
        </w:rPr>
      </w:pPr>
      <w:r>
        <w:rPr>
          <w:rFonts w:hint="eastAsia" w:ascii="华文中宋" w:hAnsi="华文中宋" w:cs="华文中宋"/>
          <w:color w:val="auto"/>
        </w:rPr>
        <w:t>2.7 “▲” 系指实质性要求条款，“</w:t>
      </w:r>
      <w:sdt>
        <w:sdtPr>
          <w:rPr>
            <w:rFonts w:hint="eastAsia" w:ascii="华文中宋" w:hAnsi="华文中宋" w:cs="华文中宋"/>
            <w:color w:val="auto"/>
            <w:kern w:val="0"/>
          </w:rPr>
          <w:id w:val="512970236"/>
          <w14:checkbox>
            <w14:checked w14:val="1"/>
            <w14:checkedState w14:val="00FE" w14:font="Wingdings"/>
            <w14:uncheckedState w14:val="2610" w14:font="MS Gothic"/>
          </w14:checkbox>
        </w:sdtPr>
        <w:sdtEndPr>
          <w:rPr>
            <w:rFonts w:hint="eastAsia" w:ascii="华文中宋" w:hAnsi="华文中宋" w:cs="华文中宋"/>
            <w:color w:val="auto"/>
            <w:kern w:val="0"/>
          </w:rPr>
        </w:sdtEndPr>
        <w:sdtContent>
          <w:r>
            <w:rPr>
              <w:rFonts w:hint="eastAsia" w:ascii="华文中宋" w:hAnsi="华文中宋" w:cs="华文中宋"/>
              <w:color w:val="auto"/>
              <w:kern w:val="0"/>
            </w:rPr>
            <w:sym w:font="Wingdings" w:char="F0FE"/>
          </w:r>
        </w:sdtContent>
      </w:sdt>
      <w:r>
        <w:rPr>
          <w:rFonts w:hint="eastAsia" w:ascii="华文中宋" w:hAnsi="华文中宋" w:cs="华文中宋"/>
          <w:color w:val="auto"/>
        </w:rPr>
        <w:t>”系指适用本项目的要求，“</w:t>
      </w:r>
      <w:sdt>
        <w:sdtPr>
          <w:rPr>
            <w:rFonts w:hint="eastAsia" w:ascii="华文中宋" w:hAnsi="华文中宋" w:cs="华文中宋"/>
            <w:color w:val="auto"/>
            <w:kern w:val="0"/>
          </w:rPr>
          <w:id w:val="404888855"/>
          <w14:checkbox>
            <w14:checked w14:val="0"/>
            <w14:checkedState w14:val="00FE" w14:font="Wingdings"/>
            <w14:uncheckedState w14:val="2610" w14:font="MS Gothic"/>
          </w14:checkbox>
        </w:sdtPr>
        <w:sdtEndPr>
          <w:rPr>
            <w:rFonts w:hint="eastAsia" w:ascii="华文中宋" w:hAnsi="华文中宋" w:cs="华文中宋"/>
            <w:color w:val="auto"/>
            <w:kern w:val="0"/>
          </w:rPr>
        </w:sdtEndPr>
        <w:sdtContent>
          <w:r>
            <w:rPr>
              <w:rFonts w:ascii="Segoe UI Symbol" w:hAnsi="Segoe UI Symbol" w:cs="Segoe UI Symbol"/>
              <w:color w:val="auto"/>
              <w:kern w:val="0"/>
            </w:rPr>
            <w:t>☐</w:t>
          </w:r>
        </w:sdtContent>
      </w:sdt>
      <w:r>
        <w:rPr>
          <w:rFonts w:hint="eastAsia" w:ascii="华文中宋" w:hAnsi="华文中宋" w:cs="华文中宋"/>
          <w:color w:val="auto"/>
        </w:rPr>
        <w:t>” 系指不适用本项目的要求。</w:t>
      </w:r>
    </w:p>
    <w:p>
      <w:pPr>
        <w:ind w:firstLine="480"/>
        <w:rPr>
          <w:rFonts w:ascii="华文中宋" w:hAnsi="华文中宋" w:cs="华文中宋"/>
          <w:color w:val="auto"/>
        </w:rPr>
      </w:pPr>
      <w:r>
        <w:rPr>
          <w:rFonts w:hint="eastAsia" w:ascii="华文中宋" w:hAnsi="华文中宋" w:cs="华文中宋"/>
          <w:color w:val="auto"/>
        </w:rPr>
        <w:t>3. 采购项目需要落实的政府采购政策</w:t>
      </w:r>
    </w:p>
    <w:p>
      <w:pPr>
        <w:ind w:firstLine="480"/>
        <w:rPr>
          <w:rFonts w:ascii="华文中宋" w:hAnsi="华文中宋" w:cs="华文中宋"/>
          <w:color w:val="auto"/>
        </w:rPr>
      </w:pPr>
      <w:r>
        <w:rPr>
          <w:rFonts w:hint="eastAsia" w:ascii="华文中宋" w:hAnsi="华文中宋" w:cs="华文中宋"/>
          <w:color w:val="auto"/>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华文中宋" w:hAnsi="华文中宋" w:cs="华文中宋"/>
          <w:color w:val="auto"/>
          <w:kern w:val="0"/>
        </w:rPr>
        <w:t>优先采购向我国企业转让技术、与我国企业签订消化吸收再创新方案的投标人的进口产品</w:t>
      </w:r>
      <w:r>
        <w:rPr>
          <w:rFonts w:hint="eastAsia" w:ascii="华文中宋" w:hAnsi="华文中宋" w:cs="华文中宋"/>
          <w:color w:val="auto"/>
        </w:rPr>
        <w:t>。</w:t>
      </w:r>
    </w:p>
    <w:p>
      <w:pPr>
        <w:ind w:firstLine="480"/>
        <w:rPr>
          <w:rFonts w:ascii="华文中宋" w:hAnsi="华文中宋" w:cs="华文中宋"/>
          <w:color w:val="auto"/>
        </w:rPr>
      </w:pPr>
      <w:r>
        <w:rPr>
          <w:rFonts w:hint="eastAsia" w:ascii="华文中宋" w:hAnsi="华文中宋" w:cs="华文中宋"/>
          <w:color w:val="auto"/>
        </w:rPr>
        <w:t>3.2 支持绿色发展</w:t>
      </w:r>
    </w:p>
    <w:p>
      <w:pPr>
        <w:ind w:firstLine="480"/>
        <w:rPr>
          <w:rFonts w:ascii="华文中宋" w:hAnsi="华文中宋" w:cs="华文中宋"/>
          <w:color w:val="auto"/>
        </w:rPr>
      </w:pPr>
      <w:r>
        <w:rPr>
          <w:rFonts w:hint="eastAsia" w:ascii="华文中宋" w:hAnsi="华文中宋" w:cs="华文中宋"/>
          <w:color w:val="auto"/>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ind w:firstLine="480"/>
        <w:rPr>
          <w:rFonts w:ascii="华文中宋" w:hAnsi="华文中宋" w:cs="华文中宋"/>
          <w:color w:val="auto"/>
        </w:rPr>
      </w:pPr>
      <w:r>
        <w:rPr>
          <w:rFonts w:hint="eastAsia" w:ascii="华文中宋" w:hAnsi="华文中宋" w:cs="华文中宋"/>
          <w:color w:val="auto"/>
        </w:rPr>
        <w:t>3.2.2修缮、装修类项目采购建材的，采购人应将绿色建筑和绿色建材性能、指标等作为实质性条件纳入招标文件和合同。</w:t>
      </w:r>
    </w:p>
    <w:p>
      <w:pPr>
        <w:ind w:firstLine="480"/>
        <w:rPr>
          <w:rFonts w:ascii="华文中宋" w:hAnsi="华文中宋" w:cs="华文中宋"/>
          <w:color w:val="auto"/>
        </w:rPr>
      </w:pPr>
      <w:r>
        <w:rPr>
          <w:rFonts w:hint="eastAsia" w:ascii="华文中宋" w:hAnsi="华文中宋" w:cs="华文中宋"/>
          <w:color w:val="auto"/>
        </w:rPr>
        <w:t>3.2.3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w:t>
      </w:r>
    </w:p>
    <w:p>
      <w:pPr>
        <w:ind w:firstLine="480"/>
        <w:rPr>
          <w:rFonts w:ascii="华文中宋" w:hAnsi="华文中宋" w:cs="华文中宋"/>
          <w:color w:val="auto"/>
        </w:rPr>
      </w:pPr>
      <w:r>
        <w:rPr>
          <w:rFonts w:hint="eastAsia" w:ascii="华文中宋" w:hAnsi="华文中宋" w:cs="华文中宋"/>
          <w:color w:val="auto"/>
        </w:rPr>
        <w:t>3.3支持中小企业发展</w:t>
      </w:r>
    </w:p>
    <w:p>
      <w:pPr>
        <w:ind w:firstLine="480"/>
        <w:rPr>
          <w:rFonts w:ascii="华文中宋" w:hAnsi="华文中宋" w:cs="华文中宋"/>
          <w:color w:val="auto"/>
        </w:rPr>
      </w:pPr>
      <w:r>
        <w:rPr>
          <w:rFonts w:hint="eastAsia" w:ascii="华文中宋" w:hAnsi="华文中宋" w:cs="华文中宋"/>
          <w:color w:val="auto"/>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480"/>
        <w:rPr>
          <w:rFonts w:ascii="华文中宋" w:hAnsi="华文中宋" w:cs="华文中宋"/>
          <w:color w:val="auto"/>
        </w:rPr>
      </w:pPr>
      <w:r>
        <w:rPr>
          <w:rFonts w:hint="eastAsia" w:ascii="华文中宋" w:hAnsi="华文中宋" w:cs="华文中宋"/>
          <w:color w:val="auto"/>
        </w:rPr>
        <w:t>符合中小企业划分标准的个体工商户，在政府采购活动中视同中小企业。</w:t>
      </w:r>
    </w:p>
    <w:p>
      <w:pPr>
        <w:ind w:firstLine="480"/>
        <w:rPr>
          <w:rFonts w:ascii="华文中宋" w:hAnsi="华文中宋" w:cs="华文中宋"/>
          <w:color w:val="auto"/>
          <w:kern w:val="0"/>
        </w:rPr>
      </w:pPr>
      <w:r>
        <w:rPr>
          <w:rFonts w:hint="eastAsia" w:ascii="华文中宋" w:hAnsi="华文中宋" w:cs="华文中宋"/>
          <w:bCs/>
          <w:color w:val="auto"/>
        </w:rPr>
        <w:t>3.3.2</w:t>
      </w:r>
      <w:r>
        <w:rPr>
          <w:rFonts w:hint="eastAsia" w:ascii="华文中宋" w:hAnsi="华文中宋" w:cs="华文中宋"/>
          <w:color w:val="auto"/>
          <w:kern w:val="0"/>
        </w:rPr>
        <w:t>在政府采购活动中，投标人提供的货物、工程或者服务符合下列情形的，享受中小企业扶持政策：</w:t>
      </w:r>
    </w:p>
    <w:p>
      <w:pPr>
        <w:ind w:firstLine="480"/>
        <w:rPr>
          <w:rFonts w:ascii="华文中宋" w:hAnsi="华文中宋" w:cs="华文中宋"/>
          <w:color w:val="auto"/>
          <w:kern w:val="0"/>
        </w:rPr>
      </w:pPr>
      <w:r>
        <w:rPr>
          <w:rFonts w:hint="eastAsia" w:ascii="华文中宋" w:hAnsi="华文中宋" w:cs="华文中宋"/>
          <w:color w:val="auto"/>
          <w:kern w:val="0"/>
        </w:rPr>
        <w:t>3.3.2.1在货物采购项目中，货物由中小企业制造，即货物由中小企业生产且使用该中小企业商号或者注册商标；</w:t>
      </w:r>
    </w:p>
    <w:p>
      <w:pPr>
        <w:ind w:firstLine="480"/>
        <w:rPr>
          <w:rFonts w:ascii="华文中宋" w:hAnsi="华文中宋" w:cs="华文中宋"/>
          <w:color w:val="auto"/>
          <w:kern w:val="0"/>
        </w:rPr>
      </w:pPr>
      <w:r>
        <w:rPr>
          <w:rFonts w:hint="eastAsia" w:ascii="华文中宋" w:hAnsi="华文中宋" w:cs="华文中宋"/>
          <w:color w:val="auto"/>
          <w:kern w:val="0"/>
        </w:rPr>
        <w:t>3.3.2.2在工程采购项目中，工程由中小企业承建，即工程施工单位为中小企业；</w:t>
      </w:r>
    </w:p>
    <w:p>
      <w:pPr>
        <w:ind w:firstLine="480"/>
        <w:rPr>
          <w:rFonts w:ascii="华文中宋" w:hAnsi="华文中宋" w:cs="华文中宋"/>
          <w:color w:val="auto"/>
          <w:kern w:val="0"/>
        </w:rPr>
      </w:pPr>
      <w:r>
        <w:rPr>
          <w:rFonts w:hint="eastAsia" w:ascii="华文中宋" w:hAnsi="华文中宋" w:cs="华文中宋"/>
          <w:color w:val="auto"/>
          <w:kern w:val="0"/>
        </w:rPr>
        <w:t>3.3.2.3在服务采购项目中，服务由中小企业承接，即提供服务的人员为中小企业依照《中华人民共和国劳动合同法》订立劳动合同的从业人员。</w:t>
      </w:r>
    </w:p>
    <w:p>
      <w:pPr>
        <w:ind w:firstLine="480"/>
        <w:rPr>
          <w:rFonts w:ascii="华文中宋" w:hAnsi="华文中宋" w:cs="华文中宋"/>
          <w:color w:val="auto"/>
          <w:kern w:val="0"/>
        </w:rPr>
      </w:pPr>
      <w:r>
        <w:rPr>
          <w:rFonts w:hint="eastAsia" w:ascii="华文中宋" w:hAnsi="华文中宋" w:cs="华文中宋"/>
          <w:color w:val="auto"/>
          <w:kern w:val="0"/>
        </w:rPr>
        <w:t>在货物采购项目中，投标人提供的货物既有中小企业制造货物，也有大型企业制造货物的，不享受中小企业扶持政策。</w:t>
      </w:r>
    </w:p>
    <w:p>
      <w:pPr>
        <w:ind w:firstLine="480"/>
        <w:rPr>
          <w:rFonts w:ascii="华文中宋" w:hAnsi="华文中宋" w:cs="华文中宋"/>
          <w:color w:val="auto"/>
          <w:kern w:val="0"/>
        </w:rPr>
      </w:pPr>
      <w:r>
        <w:rPr>
          <w:rFonts w:hint="eastAsia" w:ascii="华文中宋" w:hAnsi="华文中宋" w:cs="华文中宋"/>
          <w:color w:val="auto"/>
          <w:kern w:val="0"/>
        </w:rPr>
        <w:t>以联合体形式参加政府采购活动，联合体各方均为中小企业的，联合体视同中小企业。其中，联合体各方均为小微企业的，联合体视同小微企业。</w:t>
      </w:r>
    </w:p>
    <w:p>
      <w:pPr>
        <w:ind w:firstLine="480"/>
        <w:rPr>
          <w:rFonts w:ascii="华文中宋" w:hAnsi="华文中宋" w:cs="华文中宋"/>
          <w:color w:val="auto"/>
        </w:rPr>
      </w:pPr>
      <w:r>
        <w:rPr>
          <w:rFonts w:hint="eastAsia" w:ascii="华文中宋" w:hAnsi="华文中宋" w:cs="华文中宋"/>
          <w:color w:val="auto"/>
        </w:rPr>
        <w:t>3.3.3对于未预留份额专门面向中小企业的政府采购货物或服务项目，以及预留份额政府采购货物或服务项目中的非预留部分标项，对小型和微型企业的投标报价给予1</w:t>
      </w:r>
      <w:r>
        <w:rPr>
          <w:rFonts w:ascii="华文中宋" w:hAnsi="华文中宋" w:cs="华文中宋"/>
          <w:color w:val="auto"/>
        </w:rPr>
        <w:t>0%-</w:t>
      </w:r>
      <w:r>
        <w:rPr>
          <w:rFonts w:hint="eastAsia" w:ascii="华文中宋" w:hAnsi="华文中宋" w:cs="华文中宋"/>
          <w:color w:val="auto"/>
        </w:rPr>
        <w:t>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w:t>
      </w:r>
      <w:r>
        <w:rPr>
          <w:rFonts w:ascii="华文中宋" w:hAnsi="华文中宋" w:cs="华文中宋"/>
          <w:color w:val="auto"/>
        </w:rPr>
        <w:t>%-</w:t>
      </w:r>
      <w:r>
        <w:rPr>
          <w:rFonts w:hint="eastAsia" w:ascii="华文中宋" w:hAnsi="华文中宋" w:cs="华文中宋"/>
          <w:color w:val="auto"/>
        </w:rPr>
        <w:t>6%的扣除，用扣除后的价格参加评审。组成联合体或者接受分包的小微企业与联合体内其他企业、分包企业之间存在直接控股、管理关系的，不享受价格扣除优惠政策。</w:t>
      </w:r>
    </w:p>
    <w:p>
      <w:pPr>
        <w:ind w:firstLine="480"/>
        <w:rPr>
          <w:rFonts w:ascii="华文中宋" w:hAnsi="华文中宋" w:cs="华文中宋"/>
          <w:color w:val="auto"/>
        </w:rPr>
      </w:pPr>
      <w:r>
        <w:rPr>
          <w:rFonts w:hint="eastAsia" w:ascii="华文中宋" w:hAnsi="华文中宋" w:cs="华文中宋"/>
          <w:color w:val="auto"/>
        </w:rPr>
        <w:t>3.3.4符合《关于促进残疾人就业政府采购政策的通知》（财库〔2017〕141号）规定的条件并提供《残疾人福利性单位声明函》（附件1）的残疾人福利性单位视同小型、微型企业；</w:t>
      </w:r>
    </w:p>
    <w:p>
      <w:pPr>
        <w:ind w:firstLine="480"/>
        <w:rPr>
          <w:rFonts w:ascii="华文中宋" w:hAnsi="华文中宋" w:cs="华文中宋"/>
          <w:color w:val="auto"/>
        </w:rPr>
      </w:pPr>
      <w:r>
        <w:rPr>
          <w:rFonts w:hint="eastAsia" w:ascii="华文中宋" w:hAnsi="华文中宋" w:cs="华文中宋"/>
          <w:color w:val="auto"/>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ind w:firstLine="480"/>
        <w:rPr>
          <w:rFonts w:ascii="华文中宋" w:hAnsi="华文中宋" w:cs="华文中宋"/>
          <w:color w:val="auto"/>
        </w:rPr>
      </w:pPr>
      <w:r>
        <w:rPr>
          <w:rFonts w:hint="eastAsia" w:ascii="华文中宋" w:hAnsi="华文中宋" w:cs="华文中宋"/>
          <w:color w:val="auto"/>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ind w:firstLine="480"/>
        <w:rPr>
          <w:rFonts w:ascii="华文中宋" w:hAnsi="华文中宋" w:cs="华文中宋"/>
          <w:color w:val="auto"/>
        </w:rPr>
      </w:pPr>
      <w:r>
        <w:rPr>
          <w:rFonts w:hint="eastAsia" w:ascii="华文中宋" w:hAnsi="华文中宋" w:cs="华文中宋"/>
          <w:color w:val="auto"/>
        </w:rPr>
        <w:t>3.3.7中小企业享受扶持政策获得政府采购合同的，小微企业不得将合同分包给大中型企业，中型企业不得将合同分包给大型企业。</w:t>
      </w:r>
    </w:p>
    <w:p>
      <w:pPr>
        <w:ind w:firstLine="480"/>
        <w:rPr>
          <w:rFonts w:ascii="华文中宋" w:hAnsi="华文中宋" w:cs="华文中宋"/>
          <w:color w:val="auto"/>
        </w:rPr>
      </w:pPr>
      <w:r>
        <w:rPr>
          <w:rFonts w:hint="eastAsia" w:ascii="华文中宋" w:hAnsi="华文中宋" w:cs="华文中宋"/>
          <w:color w:val="auto"/>
        </w:rPr>
        <w:t>3.4</w:t>
      </w:r>
      <w:r>
        <w:rPr>
          <w:rFonts w:hint="eastAsia" w:ascii="华文中宋" w:hAnsi="华文中宋" w:cs="华文中宋"/>
          <w:bCs/>
          <w:color w:val="auto"/>
        </w:rPr>
        <w:t>支持创新发展</w:t>
      </w:r>
    </w:p>
    <w:p>
      <w:pPr>
        <w:ind w:firstLine="480"/>
        <w:rPr>
          <w:rFonts w:ascii="华文中宋" w:hAnsi="华文中宋" w:cs="华文中宋"/>
          <w:color w:val="auto"/>
        </w:rPr>
      </w:pPr>
      <w:r>
        <w:rPr>
          <w:rFonts w:hint="eastAsia" w:ascii="华文中宋" w:hAnsi="华文中宋" w:cs="华文中宋"/>
          <w:color w:val="auto"/>
        </w:rPr>
        <w:t>3.4.1 采购人优先采购被认定为首台套产品和“制造精品”的自主创新产品。</w:t>
      </w:r>
    </w:p>
    <w:p>
      <w:pPr>
        <w:ind w:firstLine="480"/>
        <w:rPr>
          <w:rFonts w:ascii="华文中宋" w:hAnsi="华文中宋" w:cs="华文中宋"/>
          <w:color w:val="auto"/>
        </w:rPr>
      </w:pPr>
      <w:r>
        <w:rPr>
          <w:rFonts w:hint="eastAsia" w:ascii="华文中宋" w:hAnsi="华文中宋" w:cs="华文中宋"/>
          <w:color w:val="auto"/>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ind w:firstLine="480"/>
        <w:rPr>
          <w:rFonts w:ascii="华文中宋" w:hAnsi="华文中宋" w:cs="华文中宋"/>
          <w:color w:val="auto"/>
        </w:rPr>
      </w:pPr>
      <w:r>
        <w:rPr>
          <w:rFonts w:hint="eastAsia" w:ascii="华文中宋" w:hAnsi="华文中宋" w:cs="华文中宋"/>
          <w:color w:val="auto"/>
        </w:rPr>
        <w:t>3.5中小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http://www.zjzfcg.gov.cn）中小企业信用融资栏目了解相关信息。</w:t>
      </w:r>
    </w:p>
    <w:p>
      <w:pPr>
        <w:ind w:firstLine="480"/>
        <w:rPr>
          <w:rFonts w:ascii="华文中宋" w:hAnsi="华文中宋" w:cs="华文中宋"/>
          <w:color w:val="auto"/>
        </w:rPr>
      </w:pPr>
      <w:r>
        <w:rPr>
          <w:rFonts w:hint="eastAsia" w:ascii="华文中宋" w:hAnsi="华文中宋" w:cs="华文中宋"/>
          <w:color w:val="auto"/>
        </w:rPr>
        <w:t>3.6平等对待内外资企业和符合条件的破产重整企业</w:t>
      </w:r>
    </w:p>
    <w:p>
      <w:pPr>
        <w:ind w:firstLine="480"/>
        <w:rPr>
          <w:rFonts w:ascii="华文中宋" w:hAnsi="华文中宋" w:cs="华文中宋"/>
          <w:color w:val="auto"/>
        </w:rPr>
      </w:pPr>
      <w:r>
        <w:rPr>
          <w:rFonts w:hint="eastAsia" w:ascii="华文中宋" w:hAnsi="华文中宋" w:cs="华文中宋"/>
          <w:color w:val="auto"/>
        </w:rPr>
        <w:t>平等对待内外资企业和符合条件的破产重整企业，切实保障企业公平竞争，平等维护企业的合法利益。</w:t>
      </w:r>
    </w:p>
    <w:p>
      <w:pPr>
        <w:ind w:firstLine="480"/>
        <w:rPr>
          <w:rFonts w:ascii="华文中宋" w:hAnsi="华文中宋" w:cs="华文中宋"/>
          <w:color w:val="auto"/>
        </w:rPr>
      </w:pPr>
      <w:r>
        <w:rPr>
          <w:rFonts w:hint="eastAsia" w:ascii="华文中宋" w:hAnsi="华文中宋" w:cs="华文中宋"/>
          <w:color w:val="auto"/>
        </w:rPr>
        <w:t>4.询问、质疑、投诉</w:t>
      </w:r>
    </w:p>
    <w:p>
      <w:pPr>
        <w:ind w:firstLine="480"/>
        <w:rPr>
          <w:rFonts w:ascii="华文中宋" w:hAnsi="华文中宋" w:cs="华文中宋"/>
          <w:color w:val="auto"/>
          <w:kern w:val="0"/>
          <w:lang w:val="zh-CN"/>
        </w:rPr>
      </w:pPr>
      <w:r>
        <w:rPr>
          <w:rFonts w:hint="eastAsia" w:ascii="华文中宋" w:hAnsi="华文中宋" w:cs="华文中宋"/>
          <w:color w:val="auto"/>
          <w:kern w:val="0"/>
          <w:lang w:val="zh-CN"/>
        </w:rPr>
        <w:t>4.1投标人询问</w:t>
      </w:r>
    </w:p>
    <w:p>
      <w:pPr>
        <w:ind w:firstLine="480"/>
        <w:rPr>
          <w:rFonts w:ascii="华文中宋" w:hAnsi="华文中宋" w:cs="华文中宋"/>
          <w:color w:val="auto"/>
          <w:kern w:val="0"/>
          <w:lang w:val="zh-CN"/>
        </w:rPr>
      </w:pPr>
      <w:r>
        <w:rPr>
          <w:rFonts w:hint="eastAsia" w:ascii="华文中宋" w:hAnsi="华文中宋" w:cs="华文中宋"/>
          <w:color w:val="auto"/>
          <w:kern w:val="0"/>
          <w:lang w:val="zh-CN"/>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pPr>
        <w:ind w:firstLine="480"/>
        <w:rPr>
          <w:rFonts w:ascii="华文中宋" w:hAnsi="华文中宋" w:cs="华文中宋"/>
          <w:color w:val="auto"/>
          <w:kern w:val="0"/>
          <w:lang w:val="zh-CN"/>
        </w:rPr>
      </w:pPr>
      <w:r>
        <w:rPr>
          <w:rFonts w:hint="eastAsia" w:ascii="华文中宋" w:hAnsi="华文中宋" w:cs="华文中宋"/>
          <w:color w:val="auto"/>
          <w:kern w:val="0"/>
          <w:lang w:val="zh-CN"/>
        </w:rPr>
        <w:t>4.2投标人质疑</w:t>
      </w:r>
    </w:p>
    <w:p>
      <w:pPr>
        <w:ind w:firstLine="480"/>
        <w:rPr>
          <w:rFonts w:ascii="华文中宋" w:hAnsi="华文中宋" w:cs="华文中宋"/>
          <w:color w:val="auto"/>
        </w:rPr>
      </w:pPr>
      <w:r>
        <w:rPr>
          <w:rFonts w:hint="eastAsia" w:ascii="华文中宋" w:hAnsi="华文中宋" w:cs="华文中宋"/>
          <w:color w:val="auto"/>
          <w:kern w:val="0"/>
          <w:lang w:val="zh-CN"/>
        </w:rPr>
        <w:t>4.2</w:t>
      </w:r>
      <w:r>
        <w:rPr>
          <w:rFonts w:hint="eastAsia" w:ascii="华文中宋" w:hAnsi="华文中宋" w:cs="华文中宋"/>
          <w:color w:val="auto"/>
        </w:rPr>
        <w:t>.1提出质疑的投标人应当是参与所质疑项目采购活动的投标人。潜在投标人已依法获取其可质疑的招标文件的，可以对该文件提出质疑。</w:t>
      </w:r>
    </w:p>
    <w:p>
      <w:pPr>
        <w:ind w:firstLine="480"/>
        <w:rPr>
          <w:rFonts w:ascii="华文中宋" w:hAnsi="华文中宋" w:cs="华文中宋"/>
          <w:color w:val="auto"/>
        </w:rPr>
      </w:pPr>
      <w:r>
        <w:rPr>
          <w:rFonts w:hint="eastAsia" w:ascii="华文中宋" w:hAnsi="华文中宋" w:cs="华文中宋"/>
          <w:color w:val="auto"/>
          <w:kern w:val="0"/>
          <w:lang w:val="zh-CN"/>
        </w:rPr>
        <w:t>4.2</w:t>
      </w:r>
      <w:r>
        <w:rPr>
          <w:rFonts w:hint="eastAsia" w:ascii="华文中宋" w:hAnsi="华文中宋" w:cs="华文中宋"/>
          <w:color w:val="auto"/>
        </w:rPr>
        <w:t>.2投标人认为招标文件、采购过程和中标结果使自己的权益受到损害的，可以在知道或者应知其权益受到损害之日起七个工作日内，以书面形式向采购人或者采购机构提出质疑，否则，采购人或者采购机构不予受理：</w:t>
      </w:r>
    </w:p>
    <w:p>
      <w:pPr>
        <w:ind w:firstLine="480"/>
        <w:rPr>
          <w:rFonts w:ascii="华文中宋" w:hAnsi="华文中宋" w:cs="华文中宋"/>
          <w:color w:val="auto"/>
        </w:rPr>
      </w:pPr>
      <w:r>
        <w:rPr>
          <w:rFonts w:hint="eastAsia" w:ascii="华文中宋" w:hAnsi="华文中宋" w:cs="华文中宋"/>
          <w:color w:val="auto"/>
        </w:rPr>
        <w:t>4.2.2.1对招标文件提出质疑的，质疑期限为投标人获得招标文件之日或者招标文件公告期限届满之日起计算。</w:t>
      </w:r>
    </w:p>
    <w:p>
      <w:pPr>
        <w:ind w:firstLine="480"/>
        <w:rPr>
          <w:rFonts w:ascii="华文中宋" w:hAnsi="华文中宋" w:cs="华文中宋"/>
          <w:color w:val="auto"/>
        </w:rPr>
      </w:pPr>
      <w:r>
        <w:rPr>
          <w:rFonts w:hint="eastAsia" w:ascii="华文中宋" w:hAnsi="华文中宋" w:cs="华文中宋"/>
          <w:color w:val="auto"/>
        </w:rPr>
        <w:t>4.2.2.2对采购过程提出质疑的，质疑期限为各采购程序环节结束之日起计算。4.2.2.3对采购结果提出质疑的，质疑期限自采购结果公告期限届满之日起计算。</w:t>
      </w:r>
    </w:p>
    <w:p>
      <w:pPr>
        <w:ind w:firstLine="480"/>
        <w:rPr>
          <w:rFonts w:ascii="华文中宋" w:hAnsi="华文中宋" w:cs="华文中宋"/>
          <w:color w:val="auto"/>
          <w:kern w:val="0"/>
          <w:lang w:val="zh-CN"/>
        </w:rPr>
      </w:pPr>
      <w:r>
        <w:rPr>
          <w:rFonts w:hint="eastAsia" w:ascii="华文中宋" w:hAnsi="华文中宋" w:cs="华文中宋"/>
          <w:color w:val="auto"/>
          <w:kern w:val="0"/>
          <w:lang w:val="zh-CN"/>
        </w:rPr>
        <w:t>4.2.3</w:t>
      </w:r>
      <w:r>
        <w:rPr>
          <w:rFonts w:hint="eastAsia" w:ascii="华文中宋" w:hAnsi="华文中宋" w:cs="华文中宋"/>
          <w:color w:val="auto"/>
        </w:rPr>
        <w:t>投标人提出质疑应当提交质疑函和必要的证明材料。质疑函应当包括下列内容：</w:t>
      </w:r>
    </w:p>
    <w:p>
      <w:pPr>
        <w:ind w:firstLine="480"/>
        <w:rPr>
          <w:rFonts w:ascii="华文中宋" w:hAnsi="华文中宋" w:cs="华文中宋"/>
          <w:color w:val="auto"/>
          <w:kern w:val="0"/>
          <w:lang w:val="zh-CN"/>
        </w:rPr>
      </w:pPr>
      <w:r>
        <w:rPr>
          <w:rFonts w:hint="eastAsia" w:ascii="华文中宋" w:hAnsi="华文中宋" w:cs="华文中宋"/>
          <w:color w:val="auto"/>
          <w:kern w:val="0"/>
          <w:lang w:val="zh-CN"/>
        </w:rPr>
        <w:t>4.2.3.1投标人的姓名或者名称、地址、邮编、联系人及联系电话；</w:t>
      </w:r>
    </w:p>
    <w:p>
      <w:pPr>
        <w:ind w:firstLine="480"/>
        <w:rPr>
          <w:rFonts w:ascii="华文中宋" w:hAnsi="华文中宋" w:cs="华文中宋"/>
          <w:color w:val="auto"/>
          <w:kern w:val="0"/>
          <w:lang w:val="zh-CN"/>
        </w:rPr>
      </w:pPr>
      <w:r>
        <w:rPr>
          <w:rFonts w:hint="eastAsia" w:ascii="华文中宋" w:hAnsi="华文中宋" w:cs="华文中宋"/>
          <w:color w:val="auto"/>
          <w:kern w:val="0"/>
          <w:lang w:val="zh-CN"/>
        </w:rPr>
        <w:t>4.2.3.2质疑项目的名称、编号；</w:t>
      </w:r>
    </w:p>
    <w:p>
      <w:pPr>
        <w:ind w:firstLine="480"/>
        <w:rPr>
          <w:rFonts w:ascii="华文中宋" w:hAnsi="华文中宋" w:cs="华文中宋"/>
          <w:color w:val="auto"/>
          <w:kern w:val="0"/>
          <w:lang w:val="zh-CN"/>
        </w:rPr>
      </w:pPr>
      <w:r>
        <w:rPr>
          <w:rFonts w:hint="eastAsia" w:ascii="华文中宋" w:hAnsi="华文中宋" w:cs="华文中宋"/>
          <w:color w:val="auto"/>
          <w:kern w:val="0"/>
          <w:lang w:val="zh-CN"/>
        </w:rPr>
        <w:t>4.2.3.3具体、明确的质疑事项和与质疑事项相关的请求；</w:t>
      </w:r>
    </w:p>
    <w:p>
      <w:pPr>
        <w:ind w:firstLine="480"/>
        <w:rPr>
          <w:rFonts w:ascii="华文中宋" w:hAnsi="华文中宋" w:cs="华文中宋"/>
          <w:color w:val="auto"/>
          <w:kern w:val="0"/>
          <w:lang w:val="zh-CN"/>
        </w:rPr>
      </w:pPr>
      <w:r>
        <w:rPr>
          <w:rFonts w:hint="eastAsia" w:ascii="华文中宋" w:hAnsi="华文中宋" w:cs="华文中宋"/>
          <w:color w:val="auto"/>
          <w:kern w:val="0"/>
          <w:lang w:val="zh-CN"/>
        </w:rPr>
        <w:t>4.2.3.4事实依据；</w:t>
      </w:r>
    </w:p>
    <w:p>
      <w:pPr>
        <w:ind w:firstLine="480"/>
        <w:rPr>
          <w:rFonts w:ascii="华文中宋" w:hAnsi="华文中宋" w:cs="华文中宋"/>
          <w:color w:val="auto"/>
          <w:kern w:val="0"/>
          <w:lang w:val="zh-CN"/>
        </w:rPr>
      </w:pPr>
      <w:r>
        <w:rPr>
          <w:rFonts w:hint="eastAsia" w:ascii="华文中宋" w:hAnsi="华文中宋" w:cs="华文中宋"/>
          <w:color w:val="auto"/>
          <w:kern w:val="0"/>
          <w:lang w:val="zh-CN"/>
        </w:rPr>
        <w:t>4.2.3.5必要的法律依据；</w:t>
      </w:r>
    </w:p>
    <w:p>
      <w:pPr>
        <w:ind w:firstLine="480"/>
        <w:rPr>
          <w:rFonts w:ascii="华文中宋" w:hAnsi="华文中宋" w:cs="华文中宋"/>
          <w:color w:val="auto"/>
          <w:kern w:val="0"/>
          <w:lang w:val="zh-CN"/>
        </w:rPr>
      </w:pPr>
      <w:r>
        <w:rPr>
          <w:rFonts w:hint="eastAsia" w:ascii="华文中宋" w:hAnsi="华文中宋" w:cs="华文中宋"/>
          <w:color w:val="auto"/>
          <w:kern w:val="0"/>
          <w:lang w:val="zh-CN"/>
        </w:rPr>
        <w:t>4.2.3.6提出质疑的日期。</w:t>
      </w:r>
    </w:p>
    <w:p>
      <w:pPr>
        <w:ind w:firstLine="480"/>
        <w:rPr>
          <w:rFonts w:ascii="华文中宋" w:hAnsi="华文中宋" w:cs="华文中宋"/>
          <w:color w:val="auto"/>
        </w:rPr>
      </w:pPr>
      <w:r>
        <w:rPr>
          <w:rFonts w:hint="eastAsia" w:ascii="华文中宋" w:hAnsi="华文中宋" w:cs="华文中宋"/>
          <w:color w:val="auto"/>
        </w:rPr>
        <w:t>投标人提交的质疑函需一式三份。投标人为自然人的，应当由本人签字；投标人为法人或者其他组织的，应当由法定代表人、主要负责人，或者其授权代表签字或者盖章，并加盖公章。</w:t>
      </w:r>
    </w:p>
    <w:p>
      <w:pPr>
        <w:ind w:firstLine="480"/>
        <w:rPr>
          <w:rFonts w:ascii="华文中宋" w:hAnsi="华文中宋" w:cs="华文中宋"/>
          <w:color w:val="auto"/>
        </w:rPr>
      </w:pPr>
      <w:r>
        <w:rPr>
          <w:rFonts w:hint="eastAsia" w:ascii="华文中宋" w:hAnsi="华文中宋" w:cs="华文中宋"/>
          <w:color w:val="auto"/>
        </w:rPr>
        <w:t>质疑函范本及制作说明详见附件2。</w:t>
      </w:r>
    </w:p>
    <w:p>
      <w:pPr>
        <w:ind w:firstLine="480"/>
        <w:rPr>
          <w:rFonts w:ascii="华文中宋" w:hAnsi="华文中宋" w:cs="华文中宋"/>
          <w:color w:val="auto"/>
        </w:rPr>
      </w:pPr>
      <w:r>
        <w:rPr>
          <w:rFonts w:hint="eastAsia" w:ascii="华文中宋" w:hAnsi="华文中宋" w:cs="华文中宋"/>
          <w:color w:val="auto"/>
        </w:rPr>
        <w:t>4.2.4对同一采购程序环节的质疑，投标人须在法定质疑期内一次性提出。</w:t>
      </w:r>
    </w:p>
    <w:p>
      <w:pPr>
        <w:ind w:firstLine="480"/>
        <w:rPr>
          <w:rFonts w:ascii="华文中宋" w:hAnsi="华文中宋" w:cs="华文中宋"/>
          <w:color w:val="auto"/>
        </w:rPr>
      </w:pPr>
      <w:r>
        <w:rPr>
          <w:rFonts w:hint="eastAsia" w:ascii="华文中宋" w:hAnsi="华文中宋" w:cs="华文中宋"/>
          <w:color w:val="auto"/>
          <w:lang w:val="zh-CN"/>
        </w:rPr>
        <w:t>4.2</w:t>
      </w:r>
      <w:r>
        <w:rPr>
          <w:rFonts w:hint="eastAsia" w:ascii="华文中宋" w:hAnsi="华文中宋" w:cs="华文中宋"/>
          <w:color w:val="auto"/>
        </w:rPr>
        <w:t>.5采购人或者采购机构应当在收到投标人的书面质疑后七个工作日内作出答复，并以书面形式通知质疑投标人和其他与质疑处理结果有利害关系的政府采购当事人，但答复的内容不得涉及商业秘密。采购人或者采购机构在质疑回复后5个工作日内，在浙江政府采购网的“其他公告”栏目公开质疑答复，答复内容应当完整。质疑函作为附件上传。</w:t>
      </w:r>
    </w:p>
    <w:p>
      <w:pPr>
        <w:ind w:firstLine="480"/>
        <w:rPr>
          <w:rFonts w:ascii="华文中宋" w:hAnsi="华文中宋" w:cs="华文中宋"/>
          <w:color w:val="auto"/>
        </w:rPr>
      </w:pPr>
      <w:r>
        <w:rPr>
          <w:rFonts w:hint="eastAsia" w:ascii="华文中宋" w:hAnsi="华文中宋" w:cs="华文中宋"/>
          <w:color w:val="auto"/>
          <w:lang w:val="zh-CN"/>
        </w:rPr>
        <w:t>4.2</w:t>
      </w:r>
      <w:r>
        <w:rPr>
          <w:rFonts w:hint="eastAsia" w:ascii="华文中宋" w:hAnsi="华文中宋" w:cs="华文中宋"/>
          <w:color w:val="auto"/>
        </w:rPr>
        <w:t>.6询问或者质疑事项可能影响采购结果的，采购人应当暂停签订合同，已经签订合同的，应当中止履行合同。</w:t>
      </w:r>
    </w:p>
    <w:p>
      <w:pPr>
        <w:ind w:firstLine="480"/>
        <w:rPr>
          <w:rFonts w:ascii="华文中宋" w:hAnsi="华文中宋" w:cs="华文中宋"/>
          <w:color w:val="auto"/>
          <w:lang w:val="zh-CN"/>
        </w:rPr>
      </w:pPr>
      <w:r>
        <w:rPr>
          <w:rFonts w:hint="eastAsia" w:ascii="华文中宋" w:hAnsi="华文中宋" w:cs="华文中宋"/>
          <w:color w:val="auto"/>
          <w:lang w:val="zh-CN"/>
        </w:rPr>
        <w:t>4.3投标人投诉</w:t>
      </w:r>
    </w:p>
    <w:p>
      <w:pPr>
        <w:ind w:firstLine="480"/>
        <w:rPr>
          <w:rFonts w:ascii="华文中宋" w:hAnsi="华文中宋" w:cs="华文中宋"/>
          <w:color w:val="auto"/>
        </w:rPr>
      </w:pPr>
      <w:r>
        <w:rPr>
          <w:rFonts w:hint="eastAsia" w:ascii="华文中宋" w:hAnsi="华文中宋" w:cs="华文中宋"/>
          <w:color w:val="auto"/>
        </w:rPr>
        <w:t>4.3.1质疑投标人对采购人、采购机构的答复不满意或者采购人、采购机构未在规定的时间内作出答复的，可以在答复期满后十五个工作日内向同级政府采购监督管理部门提出投诉。</w:t>
      </w:r>
    </w:p>
    <w:p>
      <w:pPr>
        <w:ind w:firstLine="480"/>
        <w:rPr>
          <w:rFonts w:ascii="华文中宋" w:hAnsi="华文中宋" w:cs="华文中宋"/>
          <w:color w:val="auto"/>
        </w:rPr>
      </w:pPr>
      <w:r>
        <w:rPr>
          <w:rFonts w:hint="eastAsia" w:ascii="华文中宋" w:hAnsi="华文中宋" w:cs="华文中宋"/>
          <w:color w:val="auto"/>
        </w:rPr>
        <w:t>4.3.</w:t>
      </w:r>
      <w:r>
        <w:rPr>
          <w:rFonts w:hint="eastAsia" w:ascii="华文中宋" w:hAnsi="华文中宋" w:cs="华文中宋"/>
          <w:color w:val="auto"/>
          <w:lang w:val="zh-CN"/>
        </w:rPr>
        <w:t>2</w:t>
      </w:r>
      <w:r>
        <w:rPr>
          <w:rFonts w:hint="eastAsia" w:ascii="华文中宋" w:hAnsi="华文中宋" w:cs="华文中宋"/>
          <w:color w:val="auto"/>
        </w:rPr>
        <w:t>投标人投诉的事项不得超出已质疑事项的范围，基于质疑答复内容提出的投诉事项除外。</w:t>
      </w:r>
    </w:p>
    <w:p>
      <w:pPr>
        <w:ind w:firstLine="480"/>
        <w:rPr>
          <w:rFonts w:ascii="华文中宋" w:hAnsi="华文中宋" w:cs="华文中宋"/>
          <w:color w:val="auto"/>
        </w:rPr>
      </w:pPr>
      <w:r>
        <w:rPr>
          <w:rFonts w:hint="eastAsia" w:ascii="华文中宋" w:hAnsi="华文中宋" w:cs="华文中宋"/>
          <w:color w:val="auto"/>
        </w:rPr>
        <w:t>4.3.3投标人投诉应当有明确的请求和必要的证明材料。</w:t>
      </w:r>
    </w:p>
    <w:p>
      <w:pPr>
        <w:ind w:firstLine="480"/>
        <w:rPr>
          <w:rFonts w:ascii="华文中宋" w:hAnsi="华文中宋" w:cs="华文中宋"/>
          <w:color w:val="auto"/>
        </w:rPr>
      </w:pPr>
      <w:r>
        <w:rPr>
          <w:rFonts w:hint="eastAsia" w:ascii="华文中宋" w:hAnsi="华文中宋" w:cs="华文中宋"/>
          <w:color w:val="auto"/>
        </w:rPr>
        <w:t>4.3.</w:t>
      </w:r>
      <w:r>
        <w:rPr>
          <w:rFonts w:ascii="华文中宋" w:hAnsi="华文中宋" w:cs="华文中宋"/>
          <w:color w:val="auto"/>
        </w:rPr>
        <w:t>4</w:t>
      </w:r>
      <w:r>
        <w:rPr>
          <w:rFonts w:hint="eastAsia" w:ascii="华文中宋" w:hAnsi="华文中宋" w:cs="华文中宋"/>
          <w:color w:val="auto"/>
        </w:rPr>
        <w:t xml:space="preserve"> 以联合体形式参加政府采购活动的，其投诉应当由组成联合体的所有投标人共同提出。</w:t>
      </w:r>
    </w:p>
    <w:p>
      <w:pPr>
        <w:ind w:firstLine="480"/>
        <w:rPr>
          <w:rFonts w:ascii="华文中宋" w:hAnsi="华文中宋" w:cs="华文中宋"/>
          <w:color w:val="auto"/>
        </w:rPr>
      </w:pPr>
      <w:r>
        <w:rPr>
          <w:rFonts w:ascii="华文中宋" w:hAnsi="华文中宋" w:cs="华文中宋"/>
          <w:color w:val="auto"/>
        </w:rPr>
        <w:t>4.4.5浙江省本级、杭州市本级、拱墅区、富阳区政府采购项目投诉材料可寄送浙江省政府采购行政裁决服务中心（杭州），地址：杭州市上城区四季青街道新业路市民之家G03办公室，收件人：朱女士，电话：15121014815。</w:t>
      </w:r>
    </w:p>
    <w:p>
      <w:pPr>
        <w:ind w:firstLine="480"/>
        <w:rPr>
          <w:rFonts w:ascii="华文中宋" w:hAnsi="华文中宋" w:cs="华文中宋"/>
          <w:color w:val="auto"/>
        </w:rPr>
      </w:pPr>
      <w:r>
        <w:rPr>
          <w:rFonts w:hint="eastAsia" w:ascii="华文中宋" w:hAnsi="华文中宋" w:cs="华文中宋"/>
          <w:color w:val="auto"/>
        </w:rPr>
        <w:t>投诉书范本及制作说明详见附件3。</w:t>
      </w:r>
    </w:p>
    <w:p>
      <w:pPr>
        <w:ind w:firstLine="480"/>
        <w:rPr>
          <w:rFonts w:ascii="华文中宋" w:hAnsi="华文中宋" w:cs="华文中宋"/>
          <w:color w:val="auto"/>
        </w:rPr>
      </w:pPr>
      <w:r>
        <w:rPr>
          <w:rFonts w:hint="eastAsia" w:ascii="华文中宋" w:hAnsi="华文中宋" w:cs="华文中宋"/>
          <w:color w:val="auto"/>
        </w:rPr>
        <w:t>4.4在线质疑、投诉。</w:t>
      </w:r>
    </w:p>
    <w:p>
      <w:pPr>
        <w:ind w:firstLine="480"/>
        <w:rPr>
          <w:rFonts w:ascii="华文中宋" w:hAnsi="华文中宋" w:cs="华文中宋"/>
          <w:color w:val="auto"/>
        </w:rPr>
      </w:pPr>
      <w:r>
        <w:rPr>
          <w:rFonts w:hint="eastAsia" w:ascii="华文中宋" w:hAnsi="华文中宋" w:cs="华文中宋"/>
          <w:color w:val="auto"/>
        </w:rPr>
        <w:t>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pPr>
        <w:pStyle w:val="3"/>
        <w:rPr>
          <w:rFonts w:ascii="华文中宋" w:hAnsi="华文中宋" w:cs="华文中宋"/>
          <w:color w:val="auto"/>
        </w:rPr>
      </w:pPr>
      <w:r>
        <w:rPr>
          <w:rFonts w:hint="eastAsia" w:ascii="华文中宋" w:hAnsi="华文中宋" w:cs="华文中宋"/>
          <w:color w:val="auto"/>
        </w:rPr>
        <w:t>二、招标文件的构成、澄清、修改</w:t>
      </w:r>
    </w:p>
    <w:p>
      <w:pPr>
        <w:ind w:firstLine="480"/>
        <w:rPr>
          <w:rFonts w:ascii="华文中宋" w:hAnsi="华文中宋" w:cs="华文中宋"/>
          <w:color w:val="auto"/>
        </w:rPr>
      </w:pPr>
      <w:r>
        <w:rPr>
          <w:rFonts w:hint="eastAsia" w:ascii="华文中宋" w:hAnsi="华文中宋" w:cs="华文中宋"/>
          <w:color w:val="auto"/>
        </w:rPr>
        <w:t>5．招标文件的构成</w:t>
      </w:r>
    </w:p>
    <w:p>
      <w:pPr>
        <w:ind w:firstLine="480"/>
        <w:rPr>
          <w:rFonts w:ascii="华文中宋" w:hAnsi="华文中宋" w:cs="华文中宋"/>
          <w:color w:val="auto"/>
        </w:rPr>
      </w:pPr>
      <w:r>
        <w:rPr>
          <w:rFonts w:hint="eastAsia" w:ascii="华文中宋" w:hAnsi="华文中宋" w:cs="华文中宋"/>
          <w:color w:val="auto"/>
        </w:rPr>
        <w:t>5.1 招标文件包括下列文件及附件：</w:t>
      </w:r>
    </w:p>
    <w:p>
      <w:pPr>
        <w:ind w:firstLine="480"/>
        <w:rPr>
          <w:rFonts w:ascii="华文中宋" w:hAnsi="华文中宋" w:cs="华文中宋"/>
          <w:color w:val="auto"/>
        </w:rPr>
      </w:pPr>
      <w:r>
        <w:rPr>
          <w:rFonts w:hint="eastAsia" w:ascii="华文中宋" w:hAnsi="华文中宋" w:cs="华文中宋"/>
          <w:color w:val="auto"/>
        </w:rPr>
        <w:t>5.1.1招标公告；</w:t>
      </w:r>
    </w:p>
    <w:p>
      <w:pPr>
        <w:ind w:firstLine="480"/>
        <w:rPr>
          <w:rFonts w:ascii="华文中宋" w:hAnsi="华文中宋" w:cs="华文中宋"/>
          <w:color w:val="auto"/>
        </w:rPr>
      </w:pPr>
      <w:r>
        <w:rPr>
          <w:rFonts w:hint="eastAsia" w:ascii="华文中宋" w:hAnsi="华文中宋" w:cs="华文中宋"/>
          <w:color w:val="auto"/>
        </w:rPr>
        <w:t>5.1.2投标人须知；</w:t>
      </w:r>
    </w:p>
    <w:p>
      <w:pPr>
        <w:ind w:firstLine="480"/>
        <w:rPr>
          <w:rFonts w:ascii="华文中宋" w:hAnsi="华文中宋" w:cs="华文中宋"/>
          <w:color w:val="auto"/>
        </w:rPr>
      </w:pPr>
      <w:r>
        <w:rPr>
          <w:rFonts w:hint="eastAsia" w:ascii="华文中宋" w:hAnsi="华文中宋" w:cs="华文中宋"/>
          <w:color w:val="auto"/>
        </w:rPr>
        <w:t>5.1.3采购需求；</w:t>
      </w:r>
    </w:p>
    <w:p>
      <w:pPr>
        <w:ind w:firstLine="480"/>
        <w:rPr>
          <w:rFonts w:ascii="华文中宋" w:hAnsi="华文中宋" w:cs="华文中宋"/>
          <w:color w:val="auto"/>
        </w:rPr>
      </w:pPr>
      <w:r>
        <w:rPr>
          <w:rFonts w:hint="eastAsia" w:ascii="华文中宋" w:hAnsi="华文中宋" w:cs="华文中宋"/>
          <w:color w:val="auto"/>
        </w:rPr>
        <w:t>5.1.4评标办法；</w:t>
      </w:r>
    </w:p>
    <w:p>
      <w:pPr>
        <w:ind w:firstLine="480"/>
        <w:rPr>
          <w:rFonts w:ascii="华文中宋" w:hAnsi="华文中宋" w:cs="华文中宋"/>
          <w:color w:val="auto"/>
        </w:rPr>
      </w:pPr>
      <w:r>
        <w:rPr>
          <w:rFonts w:hint="eastAsia" w:ascii="华文中宋" w:hAnsi="华文中宋" w:cs="华文中宋"/>
          <w:color w:val="auto"/>
        </w:rPr>
        <w:t>5.1.5拟签订的合同文本；</w:t>
      </w:r>
    </w:p>
    <w:p>
      <w:pPr>
        <w:ind w:firstLine="480"/>
        <w:rPr>
          <w:rFonts w:ascii="华文中宋" w:hAnsi="华文中宋" w:cs="华文中宋"/>
          <w:color w:val="auto"/>
        </w:rPr>
      </w:pPr>
      <w:r>
        <w:rPr>
          <w:rFonts w:hint="eastAsia" w:ascii="华文中宋" w:hAnsi="华文中宋" w:cs="华文中宋"/>
          <w:color w:val="auto"/>
        </w:rPr>
        <w:t>5.1.6应提交的有关格式范例。</w:t>
      </w:r>
    </w:p>
    <w:p>
      <w:pPr>
        <w:ind w:firstLine="480"/>
        <w:rPr>
          <w:rFonts w:ascii="华文中宋" w:hAnsi="华文中宋" w:cs="华文中宋"/>
          <w:color w:val="auto"/>
        </w:rPr>
      </w:pPr>
      <w:r>
        <w:rPr>
          <w:rFonts w:hint="eastAsia" w:ascii="华文中宋" w:hAnsi="华文中宋" w:cs="华文中宋"/>
          <w:color w:val="auto"/>
        </w:rPr>
        <w:t>5.2与本项目有关的</w:t>
      </w:r>
      <w:r>
        <w:rPr>
          <w:rFonts w:hint="eastAsia" w:ascii="华文中宋" w:hAnsi="华文中宋" w:cs="华文中宋"/>
          <w:bCs/>
          <w:color w:val="auto"/>
        </w:rPr>
        <w:t>澄清或者修改的内容为招标文件的组成部分</w:t>
      </w:r>
      <w:r>
        <w:rPr>
          <w:rFonts w:hint="eastAsia" w:ascii="华文中宋" w:hAnsi="华文中宋" w:cs="华文中宋"/>
          <w:color w:val="auto"/>
        </w:rPr>
        <w:t>。</w:t>
      </w:r>
    </w:p>
    <w:p>
      <w:pPr>
        <w:ind w:firstLine="480"/>
        <w:rPr>
          <w:rFonts w:ascii="华文中宋" w:hAnsi="华文中宋" w:cs="华文中宋"/>
          <w:color w:val="auto"/>
        </w:rPr>
      </w:pPr>
      <w:r>
        <w:rPr>
          <w:rFonts w:hint="eastAsia" w:ascii="华文中宋" w:hAnsi="华文中宋" w:cs="华文中宋"/>
          <w:color w:val="auto"/>
        </w:rPr>
        <w:t>6. 招标文件的澄清、修改</w:t>
      </w:r>
    </w:p>
    <w:p>
      <w:pPr>
        <w:ind w:firstLine="480"/>
        <w:rPr>
          <w:rFonts w:ascii="华文中宋" w:hAnsi="华文中宋" w:cs="华文中宋"/>
          <w:color w:val="auto"/>
        </w:rPr>
      </w:pPr>
      <w:r>
        <w:rPr>
          <w:rFonts w:hint="eastAsia" w:ascii="华文中宋" w:hAnsi="华文中宋" w:cs="华文中宋"/>
          <w:color w:val="auto"/>
        </w:rPr>
        <w:t>6.1已获取招标文件的潜在投标人，若有问题需要澄清，应于投标截止时间前，以书面形式向采购机构提出。</w:t>
      </w:r>
    </w:p>
    <w:p>
      <w:pPr>
        <w:ind w:firstLine="480"/>
        <w:rPr>
          <w:rFonts w:ascii="华文中宋" w:hAnsi="华文中宋" w:cs="华文中宋"/>
          <w:color w:val="auto"/>
        </w:rPr>
      </w:pPr>
      <w:r>
        <w:rPr>
          <w:rFonts w:hint="eastAsia" w:ascii="华文中宋" w:hAnsi="华文中宋" w:cs="华文中宋"/>
          <w:color w:va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ind w:firstLine="480"/>
        <w:rPr>
          <w:rFonts w:ascii="华文中宋" w:hAnsi="华文中宋" w:cs="华文中宋"/>
          <w:color w:val="auto"/>
        </w:rPr>
      </w:pPr>
    </w:p>
    <w:p>
      <w:pPr>
        <w:pStyle w:val="3"/>
        <w:rPr>
          <w:rFonts w:ascii="华文中宋" w:hAnsi="华文中宋" w:cs="华文中宋"/>
          <w:color w:val="auto"/>
        </w:rPr>
      </w:pPr>
      <w:r>
        <w:rPr>
          <w:rFonts w:hint="eastAsia" w:ascii="华文中宋" w:hAnsi="华文中宋" w:cs="华文中宋"/>
          <w:color w:val="auto"/>
        </w:rPr>
        <w:t>三、投标</w:t>
      </w:r>
    </w:p>
    <w:p>
      <w:pPr>
        <w:ind w:firstLine="480"/>
        <w:rPr>
          <w:rFonts w:ascii="华文中宋" w:hAnsi="华文中宋" w:cs="华文中宋"/>
          <w:color w:val="auto"/>
        </w:rPr>
      </w:pPr>
      <w:r>
        <w:rPr>
          <w:rFonts w:hint="eastAsia" w:ascii="华文中宋" w:hAnsi="华文中宋" w:cs="华文中宋"/>
          <w:color w:val="auto"/>
        </w:rPr>
        <w:t>7. 招标文件的获取</w:t>
      </w:r>
    </w:p>
    <w:p>
      <w:pPr>
        <w:ind w:firstLine="480"/>
        <w:rPr>
          <w:rFonts w:ascii="华文中宋" w:hAnsi="华文中宋" w:cs="华文中宋"/>
          <w:snapToGrid w:val="0"/>
          <w:color w:val="auto"/>
          <w:kern w:val="28"/>
        </w:rPr>
      </w:pPr>
      <w:r>
        <w:rPr>
          <w:rFonts w:hint="eastAsia" w:ascii="华文中宋" w:hAnsi="华文中宋" w:cs="华文中宋"/>
          <w:snapToGrid w:val="0"/>
          <w:color w:val="auto"/>
          <w:kern w:val="28"/>
        </w:rPr>
        <w:t>详见招标公告中获取招标文件的时间期限、地点、方式及招标文件售价。</w:t>
      </w:r>
    </w:p>
    <w:p>
      <w:pPr>
        <w:ind w:firstLine="480"/>
        <w:rPr>
          <w:rFonts w:ascii="华文中宋" w:hAnsi="华文中宋" w:cs="华文中宋"/>
          <w:color w:val="auto"/>
        </w:rPr>
      </w:pPr>
      <w:r>
        <w:rPr>
          <w:rFonts w:hint="eastAsia" w:ascii="华文中宋" w:hAnsi="华文中宋" w:cs="华文中宋"/>
          <w:color w:val="auto"/>
        </w:rPr>
        <w:t>8. 开标前答疑会或现场考察</w:t>
      </w:r>
    </w:p>
    <w:p>
      <w:pPr>
        <w:ind w:firstLine="480"/>
        <w:rPr>
          <w:rFonts w:ascii="华文中宋" w:hAnsi="华文中宋" w:cs="华文中宋"/>
          <w:color w:val="auto"/>
        </w:rPr>
      </w:pPr>
      <w:r>
        <w:rPr>
          <w:rFonts w:hint="eastAsia" w:ascii="华文中宋" w:hAnsi="华文中宋" w:cs="华文中宋"/>
          <w:color w:val="auto"/>
        </w:rPr>
        <w:t>采购人组织潜在投标人现场考察或者召开开标前答疑会的，潜在投标人按第二部分投标人须知前附表的规定参加现场考察或者开标前答疑会。</w:t>
      </w:r>
    </w:p>
    <w:p>
      <w:pPr>
        <w:ind w:firstLine="480"/>
        <w:rPr>
          <w:rFonts w:ascii="华文中宋" w:hAnsi="华文中宋" w:cs="华文中宋"/>
          <w:color w:val="auto"/>
        </w:rPr>
      </w:pPr>
      <w:r>
        <w:rPr>
          <w:rFonts w:hint="eastAsia" w:ascii="华文中宋" w:hAnsi="华文中宋" w:cs="华文中宋"/>
          <w:color w:val="auto"/>
          <w:kern w:val="28"/>
        </w:rPr>
        <w:t>9. 投标保证金</w:t>
      </w:r>
    </w:p>
    <w:p>
      <w:pPr>
        <w:ind w:firstLine="480"/>
        <w:rPr>
          <w:rFonts w:ascii="华文中宋" w:hAnsi="华文中宋" w:cs="华文中宋"/>
          <w:color w:val="auto"/>
        </w:rPr>
      </w:pPr>
      <w:r>
        <w:rPr>
          <w:rFonts w:hint="eastAsia" w:ascii="华文中宋" w:hAnsi="华文中宋" w:cs="华文中宋"/>
          <w:color w:val="auto"/>
        </w:rPr>
        <w:t>本项目不需缴纳投标保证金。</w:t>
      </w:r>
    </w:p>
    <w:p>
      <w:pPr>
        <w:ind w:firstLine="480"/>
        <w:rPr>
          <w:rFonts w:ascii="华文中宋" w:hAnsi="华文中宋" w:cs="华文中宋"/>
          <w:color w:val="auto"/>
        </w:rPr>
      </w:pPr>
      <w:r>
        <w:rPr>
          <w:rFonts w:hint="eastAsia" w:ascii="华文中宋" w:hAnsi="华文中宋" w:cs="华文中宋"/>
          <w:color w:val="auto"/>
        </w:rPr>
        <w:t>10. 投标文件的语言</w:t>
      </w:r>
    </w:p>
    <w:p>
      <w:pPr>
        <w:ind w:firstLine="480"/>
        <w:rPr>
          <w:rFonts w:ascii="华文中宋" w:hAnsi="华文中宋" w:cs="华文中宋"/>
          <w:color w:val="auto"/>
          <w:lang w:val="zh-CN"/>
        </w:rPr>
      </w:pPr>
      <w:r>
        <w:rPr>
          <w:rFonts w:hint="eastAsia" w:ascii="华文中宋" w:hAnsi="华文中宋" w:cs="华文中宋"/>
          <w:color w:val="auto"/>
        </w:rPr>
        <w:t>投标文件及投标人与采购有关的来往通知、函件和文件均应使用中文。</w:t>
      </w:r>
    </w:p>
    <w:p>
      <w:pPr>
        <w:ind w:firstLine="480"/>
        <w:rPr>
          <w:rFonts w:ascii="华文中宋" w:hAnsi="华文中宋" w:cs="华文中宋"/>
          <w:color w:val="auto"/>
        </w:rPr>
      </w:pPr>
      <w:r>
        <w:rPr>
          <w:rFonts w:hint="eastAsia" w:ascii="华文中宋" w:hAnsi="华文中宋" w:cs="华文中宋"/>
          <w:color w:val="auto"/>
        </w:rPr>
        <w:t>11. 投标文件的组成</w:t>
      </w:r>
    </w:p>
    <w:p>
      <w:pPr>
        <w:ind w:firstLine="480"/>
        <w:rPr>
          <w:rFonts w:ascii="华文中宋" w:hAnsi="华文中宋" w:cs="华文中宋"/>
          <w:color w:val="auto"/>
        </w:rPr>
      </w:pPr>
      <w:r>
        <w:rPr>
          <w:rFonts w:hint="eastAsia" w:ascii="华文中宋" w:hAnsi="华文中宋" w:cs="华文中宋"/>
          <w:bCs/>
          <w:color w:val="auto"/>
        </w:rPr>
        <w:t>11.1资格文件</w:t>
      </w:r>
      <w:r>
        <w:rPr>
          <w:rFonts w:hint="eastAsia" w:ascii="华文中宋" w:hAnsi="华文中宋" w:cs="华文中宋"/>
          <w:color w:val="auto"/>
        </w:rPr>
        <w:t>：</w:t>
      </w:r>
    </w:p>
    <w:p>
      <w:pPr>
        <w:ind w:firstLine="480"/>
        <w:rPr>
          <w:rFonts w:ascii="华文中宋" w:hAnsi="华文中宋" w:cs="华文中宋"/>
          <w:color w:val="auto"/>
        </w:rPr>
      </w:pPr>
      <w:r>
        <w:rPr>
          <w:rFonts w:hint="eastAsia" w:ascii="华文中宋" w:hAnsi="华文中宋" w:cs="华文中宋"/>
          <w:color w:val="auto"/>
        </w:rPr>
        <w:t>11.1.1符合参加政府采购活动应当具备的一般条件的承诺函；</w:t>
      </w:r>
    </w:p>
    <w:p>
      <w:pPr>
        <w:ind w:firstLine="480"/>
        <w:rPr>
          <w:rFonts w:ascii="华文中宋" w:hAnsi="华文中宋" w:cs="华文中宋"/>
          <w:color w:val="auto"/>
        </w:rPr>
      </w:pPr>
      <w:r>
        <w:rPr>
          <w:rFonts w:hint="eastAsia" w:ascii="华文中宋" w:hAnsi="华文中宋" w:cs="华文中宋"/>
          <w:color w:val="auto"/>
        </w:rPr>
        <w:t>11.1.2落实政府采购政策需满足的资格要求；</w:t>
      </w:r>
    </w:p>
    <w:p>
      <w:pPr>
        <w:ind w:firstLine="480"/>
        <w:rPr>
          <w:rFonts w:ascii="华文中宋" w:hAnsi="华文中宋" w:cs="华文中宋"/>
          <w:color w:val="auto"/>
        </w:rPr>
      </w:pPr>
      <w:r>
        <w:rPr>
          <w:rFonts w:hint="eastAsia" w:ascii="华文中宋" w:hAnsi="华文中宋" w:cs="华文中宋"/>
          <w:color w:val="auto"/>
        </w:rPr>
        <w:t>11.1.3本项目的特定资格要求；</w:t>
      </w:r>
    </w:p>
    <w:p>
      <w:pPr>
        <w:ind w:firstLine="480"/>
        <w:rPr>
          <w:rFonts w:ascii="华文中宋" w:hAnsi="华文中宋" w:cs="华文中宋"/>
          <w:color w:val="auto"/>
        </w:rPr>
      </w:pPr>
      <w:r>
        <w:rPr>
          <w:rFonts w:hint="eastAsia" w:ascii="华文中宋" w:hAnsi="华文中宋" w:cs="华文中宋"/>
          <w:color w:val="auto"/>
        </w:rPr>
        <w:t>11.1.4联合协议。</w:t>
      </w:r>
    </w:p>
    <w:p>
      <w:pPr>
        <w:ind w:firstLine="480"/>
        <w:rPr>
          <w:rFonts w:ascii="华文中宋" w:hAnsi="华文中宋" w:cs="华文中宋"/>
          <w:bCs/>
          <w:color w:val="auto"/>
          <w:lang w:val="zh-CN"/>
        </w:rPr>
      </w:pPr>
      <w:r>
        <w:rPr>
          <w:rFonts w:hint="eastAsia" w:ascii="华文中宋" w:hAnsi="华文中宋" w:cs="华文中宋"/>
          <w:bCs/>
          <w:color w:val="auto"/>
          <w:lang w:val="zh-CN"/>
        </w:rPr>
        <w:t>11.</w:t>
      </w:r>
      <w:r>
        <w:rPr>
          <w:rFonts w:hint="eastAsia" w:ascii="华文中宋" w:hAnsi="华文中宋" w:cs="华文中宋"/>
          <w:bCs/>
          <w:color w:val="auto"/>
        </w:rPr>
        <w:t>2</w:t>
      </w:r>
      <w:r>
        <w:rPr>
          <w:rFonts w:hint="eastAsia" w:ascii="华文中宋" w:hAnsi="华文中宋" w:cs="华文中宋"/>
          <w:bCs/>
          <w:color w:val="auto"/>
          <w:lang w:val="zh-CN"/>
        </w:rPr>
        <w:t xml:space="preserve"> </w:t>
      </w:r>
      <w:r>
        <w:rPr>
          <w:rFonts w:hint="eastAsia" w:ascii="华文中宋" w:hAnsi="华文中宋" w:cs="华文中宋"/>
          <w:bCs/>
          <w:color w:val="auto"/>
        </w:rPr>
        <w:t>商务技术</w:t>
      </w:r>
      <w:r>
        <w:rPr>
          <w:rFonts w:hint="eastAsia" w:ascii="华文中宋" w:hAnsi="华文中宋" w:cs="华文中宋"/>
          <w:bCs/>
          <w:color w:val="auto"/>
          <w:lang w:val="zh-CN"/>
        </w:rPr>
        <w:t>文件：</w:t>
      </w:r>
    </w:p>
    <w:p>
      <w:pPr>
        <w:ind w:firstLine="480"/>
        <w:rPr>
          <w:rFonts w:ascii="华文中宋" w:hAnsi="华文中宋" w:cs="华文中宋"/>
          <w:color w:val="auto"/>
        </w:rPr>
      </w:pPr>
      <w:r>
        <w:rPr>
          <w:rFonts w:hint="eastAsia" w:ascii="华文中宋" w:hAnsi="华文中宋" w:cs="华文中宋"/>
          <w:color w:val="auto"/>
        </w:rPr>
        <w:t>11.2.1投标函；</w:t>
      </w:r>
      <w:r>
        <w:rPr>
          <w:rFonts w:hint="eastAsia" w:ascii="华文中宋" w:hAnsi="华文中宋" w:cs="华文中宋"/>
          <w:color w:val="auto"/>
          <w:lang w:val="zh-CN"/>
        </w:rPr>
        <w:t xml:space="preserve"> </w:t>
      </w:r>
    </w:p>
    <w:p>
      <w:pPr>
        <w:ind w:firstLine="480"/>
        <w:rPr>
          <w:rFonts w:ascii="华文中宋" w:hAnsi="华文中宋" w:cs="华文中宋"/>
          <w:color w:val="auto"/>
        </w:rPr>
      </w:pPr>
      <w:r>
        <w:rPr>
          <w:rFonts w:hint="eastAsia" w:ascii="华文中宋" w:hAnsi="华文中宋" w:cs="华文中宋"/>
          <w:color w:val="auto"/>
        </w:rPr>
        <w:t>11.2.2授权委托书或法定代表人（单位负责人、自然人本人）身份证明；</w:t>
      </w:r>
    </w:p>
    <w:p>
      <w:pPr>
        <w:ind w:firstLine="480"/>
        <w:rPr>
          <w:rFonts w:ascii="华文中宋" w:hAnsi="华文中宋" w:cs="华文中宋"/>
          <w:color w:val="auto"/>
        </w:rPr>
      </w:pPr>
      <w:r>
        <w:rPr>
          <w:rFonts w:hint="eastAsia" w:ascii="华文中宋" w:hAnsi="华文中宋" w:cs="华文中宋"/>
          <w:color w:val="auto"/>
        </w:rPr>
        <w:t>11.2.3分包意向协议；</w:t>
      </w:r>
    </w:p>
    <w:p>
      <w:pPr>
        <w:ind w:firstLine="480"/>
        <w:rPr>
          <w:rFonts w:ascii="华文中宋" w:hAnsi="华文中宋" w:cs="华文中宋"/>
          <w:color w:val="auto"/>
        </w:rPr>
      </w:pPr>
      <w:r>
        <w:rPr>
          <w:rFonts w:hint="eastAsia" w:ascii="华文中宋" w:hAnsi="华文中宋" w:cs="华文中宋"/>
          <w:color w:val="auto"/>
        </w:rPr>
        <w:t>11.2.4符合性审查资料；</w:t>
      </w:r>
    </w:p>
    <w:p>
      <w:pPr>
        <w:ind w:firstLine="480"/>
        <w:rPr>
          <w:rFonts w:ascii="华文中宋" w:hAnsi="华文中宋" w:cs="华文中宋"/>
          <w:color w:val="auto"/>
        </w:rPr>
      </w:pPr>
      <w:r>
        <w:rPr>
          <w:rFonts w:hint="eastAsia" w:ascii="华文中宋" w:hAnsi="华文中宋" w:cs="华文中宋"/>
          <w:color w:val="auto"/>
        </w:rPr>
        <w:t>11.2.5评标标准相应的商务技术资料；</w:t>
      </w:r>
    </w:p>
    <w:p>
      <w:pPr>
        <w:ind w:firstLine="480"/>
        <w:rPr>
          <w:rFonts w:ascii="华文中宋" w:hAnsi="华文中宋" w:cs="华文中宋"/>
          <w:color w:val="auto"/>
        </w:rPr>
      </w:pPr>
      <w:r>
        <w:rPr>
          <w:rFonts w:hint="eastAsia" w:ascii="华文中宋" w:hAnsi="华文中宋" w:cs="华文中宋"/>
          <w:color w:val="auto"/>
        </w:rPr>
        <w:t>11.2.6投标服务方案；</w:t>
      </w:r>
    </w:p>
    <w:p>
      <w:pPr>
        <w:ind w:firstLine="480"/>
        <w:rPr>
          <w:rFonts w:ascii="华文中宋" w:hAnsi="华文中宋" w:cs="华文中宋"/>
          <w:color w:val="auto"/>
        </w:rPr>
      </w:pPr>
      <w:r>
        <w:rPr>
          <w:rFonts w:hint="eastAsia" w:ascii="华文中宋" w:hAnsi="华文中宋" w:cs="华文中宋"/>
          <w:color w:val="auto"/>
        </w:rPr>
        <w:t>11.2.7商务技术偏离表；</w:t>
      </w:r>
    </w:p>
    <w:p>
      <w:pPr>
        <w:ind w:firstLine="480"/>
        <w:rPr>
          <w:rFonts w:ascii="华文中宋" w:hAnsi="华文中宋" w:cs="华文中宋"/>
          <w:color w:val="auto"/>
          <w:lang w:val="zh-CN"/>
        </w:rPr>
      </w:pPr>
      <w:r>
        <w:rPr>
          <w:rFonts w:hint="eastAsia" w:ascii="华文中宋" w:hAnsi="华文中宋" w:cs="华文中宋"/>
          <w:color w:val="auto"/>
          <w:lang w:val="zh-CN"/>
        </w:rPr>
        <w:t>11.</w:t>
      </w:r>
      <w:r>
        <w:rPr>
          <w:rFonts w:hint="eastAsia" w:ascii="华文中宋" w:hAnsi="华文中宋" w:cs="华文中宋"/>
          <w:color w:val="auto"/>
        </w:rPr>
        <w:t>2</w:t>
      </w:r>
      <w:r>
        <w:rPr>
          <w:rFonts w:hint="eastAsia" w:ascii="华文中宋" w:hAnsi="华文中宋" w:cs="华文中宋"/>
          <w:color w:val="auto"/>
          <w:lang w:val="zh-CN"/>
        </w:rPr>
        <w:t>.</w:t>
      </w:r>
      <w:r>
        <w:rPr>
          <w:rFonts w:hint="eastAsia" w:ascii="华文中宋" w:hAnsi="华文中宋" w:cs="华文中宋"/>
          <w:color w:val="auto"/>
        </w:rPr>
        <w:t>8</w:t>
      </w:r>
      <w:r>
        <w:rPr>
          <w:rFonts w:hint="eastAsia" w:ascii="华文中宋" w:hAnsi="华文中宋" w:cs="华文中宋"/>
          <w:color w:val="auto"/>
          <w:lang w:val="zh-CN"/>
        </w:rPr>
        <w:t>政府采购投标人廉洁自律承诺书。</w:t>
      </w:r>
    </w:p>
    <w:p>
      <w:pPr>
        <w:ind w:firstLine="480"/>
        <w:rPr>
          <w:rFonts w:ascii="华文中宋" w:hAnsi="华文中宋" w:cs="华文中宋"/>
          <w:color w:val="auto"/>
          <w:u w:val="single"/>
          <w:lang w:val="zh-CN"/>
        </w:rPr>
      </w:pPr>
      <w:r>
        <w:rPr>
          <w:rFonts w:hint="eastAsia" w:ascii="华文中宋" w:hAnsi="华文中宋" w:cs="华文中宋"/>
          <w:bCs/>
          <w:color w:val="auto"/>
          <w:kern w:val="0"/>
          <w:lang w:val="zh-CN"/>
        </w:rPr>
        <w:t>11.</w:t>
      </w:r>
      <w:r>
        <w:rPr>
          <w:rFonts w:hint="eastAsia" w:ascii="华文中宋" w:hAnsi="华文中宋" w:cs="华文中宋"/>
          <w:bCs/>
          <w:color w:val="auto"/>
          <w:kern w:val="0"/>
        </w:rPr>
        <w:t>3</w:t>
      </w:r>
      <w:r>
        <w:rPr>
          <w:rFonts w:hint="eastAsia" w:ascii="华文中宋" w:hAnsi="华文中宋" w:cs="华文中宋"/>
          <w:bCs/>
          <w:color w:val="auto"/>
        </w:rPr>
        <w:t>报价文件：</w:t>
      </w:r>
      <w:r>
        <w:rPr>
          <w:rFonts w:hint="eastAsia" w:ascii="华文中宋" w:hAnsi="华文中宋" w:cs="华文中宋"/>
          <w:color w:val="auto"/>
        </w:rPr>
        <w:t xml:space="preserve"> </w:t>
      </w:r>
    </w:p>
    <w:p>
      <w:pPr>
        <w:ind w:firstLine="480"/>
        <w:rPr>
          <w:rFonts w:ascii="华文中宋" w:hAnsi="华文中宋" w:cs="华文中宋"/>
          <w:color w:val="auto"/>
        </w:rPr>
      </w:pPr>
      <w:r>
        <w:rPr>
          <w:rFonts w:hint="eastAsia" w:ascii="华文中宋" w:hAnsi="华文中宋" w:cs="华文中宋"/>
          <w:color w:val="auto"/>
        </w:rPr>
        <w:t>11.3.1开标一览表（报价表）；</w:t>
      </w:r>
    </w:p>
    <w:p>
      <w:pPr>
        <w:ind w:firstLine="480"/>
        <w:rPr>
          <w:rFonts w:ascii="华文中宋" w:hAnsi="华文中宋" w:cs="华文中宋"/>
          <w:color w:val="auto"/>
        </w:rPr>
      </w:pPr>
      <w:r>
        <w:rPr>
          <w:rFonts w:hint="eastAsia" w:ascii="华文中宋" w:hAnsi="华文中宋" w:cs="华文中宋"/>
          <w:color w:val="auto"/>
        </w:rPr>
        <w:t>11.3.2投标价格组成明细表。</w:t>
      </w:r>
    </w:p>
    <w:p>
      <w:pPr>
        <w:ind w:firstLine="480"/>
        <w:rPr>
          <w:rFonts w:ascii="华文中宋" w:hAnsi="华文中宋" w:cs="华文中宋"/>
          <w:color w:val="auto"/>
        </w:rPr>
      </w:pPr>
      <w:r>
        <w:rPr>
          <w:rFonts w:hint="eastAsia" w:ascii="华文中宋" w:hAnsi="华文中宋" w:cs="华文中宋"/>
          <w:color w:val="auto"/>
        </w:rPr>
        <w:t>投标文件含有采购人不能接受的附加条件的，投标无效；</w:t>
      </w:r>
    </w:p>
    <w:p>
      <w:pPr>
        <w:ind w:firstLine="480"/>
        <w:rPr>
          <w:rFonts w:ascii="华文中宋" w:hAnsi="华文中宋" w:cs="华文中宋"/>
          <w:color w:val="auto"/>
          <w:szCs w:val="21"/>
        </w:rPr>
      </w:pPr>
      <w:r>
        <w:rPr>
          <w:rFonts w:hint="eastAsia" w:ascii="华文中宋" w:hAnsi="华文中宋" w:cs="华文中宋"/>
          <w:color w:val="auto"/>
        </w:rPr>
        <w:t>投标人提供虚假材料投标的，投标无效。</w:t>
      </w:r>
    </w:p>
    <w:p>
      <w:pPr>
        <w:ind w:firstLine="480"/>
        <w:rPr>
          <w:rFonts w:ascii="华文中宋" w:hAnsi="华文中宋" w:cs="华文中宋"/>
          <w:color w:val="auto"/>
        </w:rPr>
      </w:pPr>
      <w:r>
        <w:rPr>
          <w:rFonts w:hint="eastAsia" w:ascii="华文中宋" w:hAnsi="华文中宋" w:cs="华文中宋"/>
          <w:color w:val="auto"/>
        </w:rPr>
        <w:t>12</w:t>
      </w:r>
      <w:r>
        <w:rPr>
          <w:rFonts w:hint="eastAsia" w:ascii="华文中宋" w:hAnsi="华文中宋" w:cs="华文中宋"/>
          <w:color w:val="auto"/>
          <w:kern w:val="0"/>
          <w:lang w:val="zh-CN"/>
        </w:rPr>
        <w:t xml:space="preserve">. </w:t>
      </w:r>
      <w:r>
        <w:rPr>
          <w:rFonts w:hint="eastAsia" w:ascii="华文中宋" w:hAnsi="华文中宋" w:cs="华文中宋"/>
          <w:color w:val="auto"/>
        </w:rPr>
        <w:t>投标文件的编制</w:t>
      </w:r>
    </w:p>
    <w:p>
      <w:pPr>
        <w:ind w:firstLine="480"/>
        <w:rPr>
          <w:rFonts w:ascii="华文中宋" w:hAnsi="华文中宋" w:cs="华文中宋"/>
          <w:color w:val="auto"/>
        </w:rPr>
      </w:pPr>
      <w:r>
        <w:rPr>
          <w:rFonts w:hint="eastAsia" w:ascii="华文中宋" w:hAnsi="华文中宋" w:cs="华文中宋"/>
          <w:color w:val="auto"/>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ind w:firstLine="480"/>
        <w:rPr>
          <w:rFonts w:ascii="华文中宋" w:hAnsi="华文中宋" w:cs="华文中宋"/>
          <w:color w:val="auto"/>
          <w:kern w:val="0"/>
          <w:lang w:val="zh-CN"/>
        </w:rPr>
      </w:pPr>
      <w:r>
        <w:rPr>
          <w:rFonts w:hint="eastAsia" w:ascii="华文中宋" w:hAnsi="华文中宋" w:cs="华文中宋"/>
          <w:color w:val="auto"/>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ind w:firstLine="480"/>
        <w:rPr>
          <w:rFonts w:ascii="华文中宋" w:hAnsi="华文中宋" w:cs="华文中宋"/>
          <w:color w:val="auto"/>
          <w:kern w:val="0"/>
          <w:lang w:val="zh-CN"/>
        </w:rPr>
      </w:pPr>
      <w:r>
        <w:rPr>
          <w:rFonts w:hint="eastAsia" w:ascii="华文中宋" w:hAnsi="华文中宋" w:cs="华文中宋"/>
          <w:color w:val="auto"/>
          <w:kern w:val="0"/>
          <w:lang w:val="zh-CN"/>
        </w:rPr>
        <w:t>12.3使用“政采云电子交易客户端”需要提前申领CA数字证书，申领流程请自行前往“浙江政府采购网-下载专区-电子交易客户端-CA驱动和申领流程”进行查阅。</w:t>
      </w:r>
    </w:p>
    <w:p>
      <w:pPr>
        <w:ind w:firstLine="480"/>
        <w:rPr>
          <w:rFonts w:ascii="华文中宋" w:hAnsi="华文中宋" w:cs="华文中宋"/>
          <w:color w:val="auto"/>
        </w:rPr>
      </w:pPr>
      <w:r>
        <w:rPr>
          <w:rFonts w:hint="eastAsia" w:ascii="华文中宋" w:hAnsi="华文中宋" w:cs="华文中宋"/>
          <w:color w:val="auto"/>
        </w:rPr>
        <w:t>13. 投标文件的签署、盖章</w:t>
      </w:r>
    </w:p>
    <w:p>
      <w:pPr>
        <w:ind w:firstLine="480"/>
        <w:rPr>
          <w:rFonts w:ascii="华文中宋" w:hAnsi="华文中宋" w:cs="华文中宋"/>
          <w:color w:val="auto"/>
        </w:rPr>
      </w:pPr>
      <w:r>
        <w:rPr>
          <w:rFonts w:hint="eastAsia" w:ascii="华文中宋" w:hAnsi="华文中宋" w:cs="华文中宋"/>
          <w:color w:val="auto"/>
        </w:rPr>
        <w:t>13.1投标文件按照招标文件第六部分格式要求进行签署、盖章。▲投标人的投标文件未按照招标文件要求签署、盖章的，其投标无效。</w:t>
      </w:r>
    </w:p>
    <w:p>
      <w:pPr>
        <w:ind w:firstLine="480"/>
        <w:rPr>
          <w:rFonts w:ascii="华文中宋" w:hAnsi="华文中宋" w:cs="华文中宋"/>
          <w:color w:val="auto"/>
        </w:rPr>
      </w:pPr>
      <w:r>
        <w:rPr>
          <w:rFonts w:hint="eastAsia" w:ascii="华文中宋" w:hAnsi="华文中宋" w:cs="华文中宋"/>
          <w:color w:val="auto"/>
        </w:rPr>
        <w:t>13.2为确保网上操作合法、有效和安全，投标人应当在投标截止时间前完成在“政府采购云平台”的身份认证，确保在电子投标过程中能够对相关数据电文进行加密和使用电子签名。</w:t>
      </w:r>
    </w:p>
    <w:p>
      <w:pPr>
        <w:ind w:firstLine="480"/>
        <w:rPr>
          <w:rFonts w:ascii="华文中宋" w:hAnsi="华文中宋" w:cs="华文中宋"/>
          <w:color w:val="auto"/>
        </w:rPr>
      </w:pPr>
      <w:r>
        <w:rPr>
          <w:rFonts w:hint="eastAsia" w:ascii="华文中宋" w:hAnsi="华文中宋" w:cs="华文中宋"/>
          <w:color w:val="auto"/>
        </w:rPr>
        <w:t>13.3招标文件对投标文件签署、盖章的要求适用于电子签名。</w:t>
      </w:r>
    </w:p>
    <w:p>
      <w:pPr>
        <w:ind w:firstLine="480"/>
        <w:rPr>
          <w:rFonts w:ascii="华文中宋" w:hAnsi="华文中宋" w:cs="华文中宋"/>
          <w:color w:val="auto"/>
        </w:rPr>
      </w:pPr>
      <w:r>
        <w:rPr>
          <w:rFonts w:hint="eastAsia" w:ascii="华文中宋" w:hAnsi="华文中宋" w:cs="华文中宋"/>
          <w:color w:val="auto"/>
        </w:rPr>
        <w:t>14. 投标文件的提交、补充、修改、撤回</w:t>
      </w:r>
    </w:p>
    <w:p>
      <w:pPr>
        <w:ind w:firstLine="480"/>
        <w:rPr>
          <w:rFonts w:ascii="华文中宋" w:hAnsi="华文中宋" w:cs="华文中宋"/>
          <w:color w:val="auto"/>
        </w:rPr>
      </w:pPr>
      <w:r>
        <w:rPr>
          <w:rFonts w:hint="eastAsia" w:ascii="华文中宋" w:hAnsi="华文中宋" w:cs="华文中宋"/>
          <w:color w:val="auto"/>
        </w:rPr>
        <w:t>14.1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ind w:firstLine="480"/>
        <w:rPr>
          <w:rFonts w:ascii="华文中宋" w:hAnsi="华文中宋" w:cs="华文中宋"/>
          <w:color w:val="auto"/>
        </w:rPr>
      </w:pPr>
      <w:r>
        <w:rPr>
          <w:rFonts w:hint="eastAsia" w:ascii="华文中宋" w:hAnsi="华文中宋" w:cs="华文中宋"/>
          <w:color w:val="auto"/>
        </w:rPr>
        <w:t>14.2电子交易平台收到投标文件，将妥善保存并即时向投标人发出确认回执通知。在投标截止时间前，除投标人补充、修改或者撤回投标文件外，任何单位和个人不得解密或提取投标文件。</w:t>
      </w:r>
    </w:p>
    <w:p>
      <w:pPr>
        <w:ind w:firstLine="480"/>
        <w:rPr>
          <w:rFonts w:ascii="华文中宋" w:hAnsi="华文中宋" w:cs="华文中宋"/>
          <w:color w:val="auto"/>
        </w:rPr>
      </w:pPr>
      <w:r>
        <w:rPr>
          <w:rFonts w:hint="eastAsia" w:ascii="华文中宋" w:hAnsi="华文中宋" w:cs="华文中宋"/>
          <w:color w:val="auto"/>
        </w:rPr>
        <w:t>14.3采购人、采购机构可以视情况延长投标文件提交的截止时间。在上述情况下，采购机构与投标人以前在投标截止期方面的全部权利、责任和义务，将适用于延长至新的投标截止期。</w:t>
      </w:r>
    </w:p>
    <w:p>
      <w:pPr>
        <w:ind w:firstLine="480"/>
        <w:rPr>
          <w:rFonts w:ascii="华文中宋" w:hAnsi="华文中宋" w:cs="华文中宋"/>
          <w:color w:val="auto"/>
        </w:rPr>
      </w:pPr>
      <w:r>
        <w:rPr>
          <w:rFonts w:hint="eastAsia" w:ascii="华文中宋" w:hAnsi="华文中宋" w:cs="华文中宋"/>
          <w:color w:val="auto"/>
        </w:rPr>
        <w:t>15. 备份投标文件</w:t>
      </w:r>
    </w:p>
    <w:p>
      <w:pPr>
        <w:ind w:firstLine="480"/>
        <w:rPr>
          <w:rFonts w:ascii="华文中宋" w:hAnsi="华文中宋" w:cs="华文中宋"/>
          <w:color w:val="auto"/>
        </w:rPr>
      </w:pPr>
      <w:r>
        <w:rPr>
          <w:rFonts w:hint="eastAsia" w:ascii="华文中宋" w:hAnsi="华文中宋" w:cs="华文中宋"/>
          <w:color w:val="auto"/>
        </w:rPr>
        <w:t>15.1投标人在电子交易平台传输递交投标文件后，还可以在投标截止时间前直接提交或者以邮政快递方式递交备份投标文件1份，但采购人、采购机构不强制或变相强制投标人提交备份投标文件。</w:t>
      </w:r>
    </w:p>
    <w:p>
      <w:pPr>
        <w:ind w:firstLine="480"/>
        <w:rPr>
          <w:rFonts w:ascii="华文中宋" w:hAnsi="华文中宋" w:cs="华文中宋"/>
          <w:color w:val="auto"/>
        </w:rPr>
      </w:pPr>
      <w:r>
        <w:rPr>
          <w:rFonts w:hint="eastAsia" w:ascii="华文中宋" w:hAnsi="华文中宋" w:cs="华文中宋"/>
          <w:color w:val="auto"/>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ind w:firstLine="480"/>
        <w:rPr>
          <w:rFonts w:ascii="华文中宋" w:hAnsi="华文中宋" w:cs="华文中宋"/>
          <w:color w:val="auto"/>
        </w:rPr>
      </w:pPr>
      <w:r>
        <w:rPr>
          <w:rFonts w:hint="eastAsia" w:ascii="华文中宋" w:hAnsi="华文中宋" w:cs="华文中宋"/>
          <w:color w:val="auto"/>
        </w:rPr>
        <w:t>15.3直接提交备份投标文件的，投标人应于投标截止时间前在招标公告中载明的开标地点将备份投标文件提交给采购机构，采购机构将拒绝接受逾期送达的备份投标文件。</w:t>
      </w:r>
    </w:p>
    <w:p>
      <w:pPr>
        <w:ind w:firstLine="480"/>
        <w:rPr>
          <w:rFonts w:ascii="华文中宋" w:hAnsi="华文中宋" w:cs="华文中宋"/>
          <w:color w:val="auto"/>
        </w:rPr>
      </w:pPr>
      <w:r>
        <w:rPr>
          <w:rFonts w:hint="eastAsia" w:ascii="华文中宋" w:hAnsi="华文中宋" w:cs="华文中宋"/>
          <w:color w:val="auto"/>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ind w:firstLine="480"/>
        <w:rPr>
          <w:rFonts w:ascii="华文中宋" w:hAnsi="华文中宋" w:cs="华文中宋"/>
          <w:color w:val="auto"/>
        </w:rPr>
      </w:pPr>
      <w:r>
        <w:rPr>
          <w:rFonts w:hint="eastAsia" w:ascii="华文中宋" w:hAnsi="华文中宋" w:cs="华文中宋"/>
          <w:color w:val="auto"/>
        </w:rPr>
        <w:t>15.5投标人仅提交备份投标文件，未在电子交易平台传输递交投标文件的，投标无效。</w:t>
      </w:r>
    </w:p>
    <w:p>
      <w:pPr>
        <w:ind w:firstLine="480"/>
        <w:rPr>
          <w:rFonts w:ascii="华文中宋" w:hAnsi="华文中宋" w:cs="华文中宋"/>
          <w:color w:val="auto"/>
        </w:rPr>
      </w:pPr>
      <w:r>
        <w:rPr>
          <w:rFonts w:hint="eastAsia" w:ascii="华文中宋" w:hAnsi="华文中宋" w:cs="华文中宋"/>
          <w:color w:val="auto"/>
        </w:rPr>
        <w:t>16. 投标文件的无效处理</w:t>
      </w:r>
    </w:p>
    <w:p>
      <w:pPr>
        <w:ind w:firstLine="480"/>
        <w:rPr>
          <w:rFonts w:ascii="华文中宋" w:hAnsi="华文中宋" w:cs="华文中宋"/>
          <w:color w:val="auto"/>
          <w:szCs w:val="21"/>
        </w:rPr>
      </w:pPr>
      <w:r>
        <w:rPr>
          <w:rFonts w:hint="eastAsia" w:ascii="华文中宋" w:hAnsi="华文中宋" w:cs="华文中宋"/>
          <w:color w:val="auto"/>
          <w:szCs w:val="21"/>
        </w:rPr>
        <w:t>有招标文件第四部分</w:t>
      </w:r>
      <w:r>
        <w:rPr>
          <w:rFonts w:hint="eastAsia" w:ascii="华文中宋" w:hAnsi="华文中宋" w:cs="华文中宋"/>
          <w:color w:val="auto"/>
        </w:rPr>
        <w:t>4.2规定</w:t>
      </w:r>
      <w:r>
        <w:rPr>
          <w:rFonts w:hint="eastAsia" w:ascii="华文中宋" w:hAnsi="华文中宋" w:cs="华文中宋"/>
          <w:color w:val="auto"/>
          <w:szCs w:val="21"/>
        </w:rPr>
        <w:t>的情形之一的，投标无效：</w:t>
      </w:r>
    </w:p>
    <w:p>
      <w:pPr>
        <w:ind w:firstLine="480"/>
        <w:rPr>
          <w:rFonts w:ascii="华文中宋" w:hAnsi="华文中宋" w:cs="华文中宋"/>
          <w:color w:val="auto"/>
        </w:rPr>
      </w:pPr>
      <w:r>
        <w:rPr>
          <w:rFonts w:hint="eastAsia" w:ascii="华文中宋" w:hAnsi="华文中宋" w:cs="华文中宋"/>
          <w:color w:val="auto"/>
        </w:rPr>
        <w:t>17. 投标有效期</w:t>
      </w:r>
    </w:p>
    <w:p>
      <w:pPr>
        <w:ind w:firstLine="480"/>
        <w:rPr>
          <w:rFonts w:ascii="华文中宋" w:hAnsi="华文中宋" w:cs="华文中宋"/>
          <w:b/>
          <w:color w:val="auto"/>
          <w:szCs w:val="21"/>
        </w:rPr>
      </w:pPr>
      <w:r>
        <w:rPr>
          <w:rFonts w:hint="eastAsia" w:ascii="华文中宋" w:hAnsi="华文中宋" w:cs="华文中宋"/>
          <w:color w:val="auto"/>
          <w:szCs w:val="20"/>
        </w:rPr>
        <w:t>17.1投标有效期为从提交投标文件的截止之日起90天。▲</w:t>
      </w:r>
      <w:r>
        <w:rPr>
          <w:rFonts w:hint="eastAsia" w:ascii="华文中宋" w:hAnsi="华文中宋" w:cs="华文中宋"/>
          <w:b/>
          <w:color w:val="auto"/>
          <w:szCs w:val="20"/>
        </w:rPr>
        <w:t>投标人的投标文件中承</w:t>
      </w:r>
      <w:r>
        <w:rPr>
          <w:rFonts w:hint="eastAsia" w:ascii="华文中宋" w:hAnsi="华文中宋" w:cs="华文中宋"/>
          <w:b/>
          <w:color w:val="auto"/>
          <w:szCs w:val="21"/>
        </w:rPr>
        <w:t>诺的投标有效期少于招标文件中载明的投标有效期的，投标无效。</w:t>
      </w:r>
    </w:p>
    <w:p>
      <w:pPr>
        <w:ind w:firstLine="480"/>
        <w:rPr>
          <w:rFonts w:ascii="华文中宋" w:hAnsi="华文中宋" w:cs="华文中宋"/>
          <w:color w:val="auto"/>
        </w:rPr>
      </w:pPr>
      <w:r>
        <w:rPr>
          <w:rFonts w:hint="eastAsia" w:ascii="华文中宋" w:hAnsi="华文中宋" w:cs="华文中宋"/>
          <w:color w:val="auto"/>
        </w:rPr>
        <w:t>17.2投标文件合格投递后，自投标截止日期起，在投标有效期内有效。</w:t>
      </w:r>
    </w:p>
    <w:p>
      <w:pPr>
        <w:ind w:firstLine="480"/>
        <w:rPr>
          <w:rFonts w:ascii="华文中宋" w:hAnsi="华文中宋" w:cs="华文中宋"/>
          <w:color w:val="auto"/>
        </w:rPr>
      </w:pPr>
      <w:r>
        <w:rPr>
          <w:rFonts w:hint="eastAsia" w:ascii="华文中宋" w:hAnsi="华文中宋" w:cs="华文中宋"/>
          <w:color w:val="auto"/>
        </w:rPr>
        <w:t>17.3在原定投标有效期满之前，如果出现特殊情况，采购机构可以以书面形式通知投标人延长投标有效期。投标人同意延长的，不得要求或被允许修改其投标文件，投标人拒绝延长的，其投标无效。</w:t>
      </w:r>
    </w:p>
    <w:p>
      <w:pPr>
        <w:ind w:firstLine="480"/>
        <w:rPr>
          <w:rFonts w:ascii="华文中宋" w:hAnsi="华文中宋" w:cs="华文中宋"/>
          <w:color w:val="auto"/>
        </w:rPr>
      </w:pPr>
    </w:p>
    <w:p>
      <w:pPr>
        <w:pStyle w:val="3"/>
        <w:rPr>
          <w:rFonts w:ascii="华文中宋" w:hAnsi="华文中宋" w:cs="华文中宋"/>
          <w:color w:val="auto"/>
        </w:rPr>
      </w:pPr>
      <w:r>
        <w:rPr>
          <w:rFonts w:hint="eastAsia" w:ascii="华文中宋" w:hAnsi="华文中宋" w:cs="华文中宋"/>
          <w:color w:val="auto"/>
        </w:rPr>
        <w:t>四、开标、资格审查与信用信息查询</w:t>
      </w:r>
    </w:p>
    <w:p>
      <w:pPr>
        <w:ind w:firstLine="480"/>
        <w:rPr>
          <w:rFonts w:ascii="华文中宋" w:hAnsi="华文中宋" w:cs="华文中宋"/>
          <w:color w:val="auto"/>
        </w:rPr>
      </w:pPr>
      <w:r>
        <w:rPr>
          <w:rFonts w:hint="eastAsia" w:ascii="华文中宋" w:hAnsi="华文中宋" w:cs="华文中宋"/>
          <w:color w:val="auto"/>
        </w:rPr>
        <w:t xml:space="preserve">18. 开标 </w:t>
      </w:r>
    </w:p>
    <w:p>
      <w:pPr>
        <w:ind w:firstLine="480"/>
        <w:rPr>
          <w:rFonts w:ascii="华文中宋" w:hAnsi="华文中宋" w:cs="华文中宋"/>
          <w:color w:val="auto"/>
        </w:rPr>
      </w:pPr>
      <w:r>
        <w:rPr>
          <w:rFonts w:hint="eastAsia" w:ascii="华文中宋" w:hAnsi="华文中宋" w:cs="华文中宋"/>
          <w:color w:val="auto"/>
        </w:rPr>
        <w:t>18.1采购机构按照招标文件规定的时间通过电子交易平台组织开标，所有投标人均应当准时在线参加。投标人不足3家的，不得开标。</w:t>
      </w:r>
    </w:p>
    <w:p>
      <w:pPr>
        <w:ind w:firstLine="480"/>
        <w:rPr>
          <w:rFonts w:ascii="华文中宋" w:hAnsi="华文中宋" w:cs="华文中宋"/>
          <w:color w:val="auto"/>
        </w:rPr>
      </w:pPr>
      <w:r>
        <w:rPr>
          <w:rFonts w:hint="eastAsia" w:ascii="华文中宋" w:hAnsi="华文中宋" w:cs="华文中宋"/>
          <w:color w:val="auto"/>
        </w:rPr>
        <w:t>18.2开标时，电子交易平台按开标时间自动提取所有投标文件。采购机构依托电子交易平台发起开始解密指令，投标人按照平台提示和招标文件的规定在半小时内完成在线解密。</w:t>
      </w:r>
    </w:p>
    <w:p>
      <w:pPr>
        <w:ind w:firstLine="480"/>
        <w:rPr>
          <w:rFonts w:ascii="华文中宋" w:hAnsi="华文中宋" w:cs="华文中宋"/>
          <w:color w:val="auto"/>
        </w:rPr>
      </w:pPr>
      <w:r>
        <w:rPr>
          <w:rFonts w:hint="eastAsia" w:ascii="华文中宋" w:hAnsi="华文中宋" w:cs="华文中宋"/>
          <w:bCs/>
          <w:color w:val="auto"/>
        </w:rPr>
        <w:t>18.3</w:t>
      </w:r>
      <w:r>
        <w:rPr>
          <w:rFonts w:hint="eastAsia" w:ascii="华文中宋" w:hAnsi="华文中宋" w:cs="华文中宋"/>
          <w:color w:val="auto"/>
        </w:rPr>
        <w:t>投标文件未按时解密，投标人提供了备份投标文件的，以备份投标文件作为依据，否则视为投标文件撤回。投标文件已按时解密的，备份投标文件自动失效。</w:t>
      </w:r>
    </w:p>
    <w:p>
      <w:pPr>
        <w:ind w:firstLine="480"/>
        <w:rPr>
          <w:rFonts w:ascii="华文中宋" w:hAnsi="华文中宋" w:cs="华文中宋"/>
          <w:color w:val="auto"/>
        </w:rPr>
      </w:pPr>
      <w:r>
        <w:rPr>
          <w:rFonts w:hint="eastAsia" w:ascii="华文中宋" w:hAnsi="华文中宋" w:cs="华文中宋"/>
          <w:color w:val="auto"/>
        </w:rPr>
        <w:t>19. 资格审查</w:t>
      </w:r>
    </w:p>
    <w:p>
      <w:pPr>
        <w:ind w:firstLine="480"/>
        <w:rPr>
          <w:rFonts w:ascii="华文中宋" w:hAnsi="华文中宋" w:cs="华文中宋"/>
          <w:color w:val="auto"/>
        </w:rPr>
      </w:pPr>
      <w:r>
        <w:rPr>
          <w:rFonts w:hint="eastAsia" w:ascii="华文中宋" w:hAnsi="华文中宋" w:cs="华文中宋"/>
          <w:color w:val="auto"/>
        </w:rPr>
        <w:t>19.1开标后，采购人或采购机构将依法对投标人的资格进行审查。</w:t>
      </w:r>
    </w:p>
    <w:p>
      <w:pPr>
        <w:ind w:firstLine="480"/>
        <w:rPr>
          <w:rFonts w:ascii="华文中宋" w:hAnsi="华文中宋" w:cs="华文中宋"/>
          <w:color w:val="auto"/>
        </w:rPr>
      </w:pPr>
      <w:r>
        <w:rPr>
          <w:rFonts w:hint="eastAsia" w:ascii="华文中宋" w:hAnsi="华文中宋" w:cs="华文中宋"/>
          <w:color w:val="auto"/>
        </w:rPr>
        <w:t>19.2采购人或采购机构依据法律法规和招标文件的规定，对投标人的基本资格条件、特定资格条件进行审查。</w:t>
      </w:r>
    </w:p>
    <w:p>
      <w:pPr>
        <w:ind w:firstLine="480"/>
        <w:rPr>
          <w:rFonts w:ascii="华文中宋" w:hAnsi="华文中宋" w:cs="华文中宋"/>
          <w:color w:val="auto"/>
        </w:rPr>
      </w:pPr>
      <w:r>
        <w:rPr>
          <w:rFonts w:hint="eastAsia" w:ascii="华文中宋" w:hAnsi="华文中宋" w:cs="华文中宋"/>
          <w:color w:val="auto"/>
        </w:rPr>
        <w:t>19.3投标人未按照招标文件要求提供与基本资格条件、特定资格条件相应的有效资格证明材料的，视为投标人不具备招标文件中规定的资格要求，其投标无效。</w:t>
      </w:r>
    </w:p>
    <w:p>
      <w:pPr>
        <w:ind w:firstLine="480"/>
        <w:rPr>
          <w:rFonts w:ascii="华文中宋" w:hAnsi="华文中宋" w:cs="华文中宋"/>
          <w:color w:val="auto"/>
        </w:rPr>
      </w:pPr>
      <w:r>
        <w:rPr>
          <w:rFonts w:hint="eastAsia" w:ascii="华文中宋" w:hAnsi="华文中宋" w:cs="华文中宋"/>
          <w:color w:val="auto"/>
        </w:rPr>
        <w:t>19.4对未通过资格审查的投标人，采购人或采购机构告知其未通过的原因。</w:t>
      </w:r>
    </w:p>
    <w:p>
      <w:pPr>
        <w:ind w:firstLine="480"/>
        <w:rPr>
          <w:rFonts w:ascii="华文中宋" w:hAnsi="华文中宋" w:cs="华文中宋"/>
          <w:color w:val="auto"/>
        </w:rPr>
      </w:pPr>
      <w:r>
        <w:rPr>
          <w:rFonts w:hint="eastAsia" w:ascii="华文中宋" w:hAnsi="华文中宋" w:cs="华文中宋"/>
          <w:color w:val="auto"/>
        </w:rPr>
        <w:t>19.5合格投标人不足3家的，不再评标。</w:t>
      </w:r>
    </w:p>
    <w:p>
      <w:pPr>
        <w:ind w:firstLine="480"/>
        <w:rPr>
          <w:rFonts w:ascii="华文中宋" w:hAnsi="华文中宋" w:cs="华文中宋"/>
          <w:color w:val="auto"/>
        </w:rPr>
      </w:pPr>
      <w:r>
        <w:rPr>
          <w:rFonts w:hint="eastAsia" w:ascii="华文中宋" w:hAnsi="华文中宋" w:cs="华文中宋"/>
          <w:color w:val="auto"/>
        </w:rPr>
        <w:t>20. 信用信息查询</w:t>
      </w:r>
    </w:p>
    <w:p>
      <w:pPr>
        <w:ind w:firstLine="480"/>
        <w:rPr>
          <w:rFonts w:ascii="华文中宋" w:hAnsi="华文中宋" w:cs="华文中宋"/>
          <w:color w:val="auto"/>
        </w:rPr>
      </w:pPr>
      <w:r>
        <w:rPr>
          <w:rFonts w:hint="eastAsia" w:ascii="华文中宋" w:hAnsi="华文中宋" w:cs="华文中宋"/>
          <w:color w:val="auto"/>
        </w:rPr>
        <w:t>20.1信用信息查询渠道及截止时间：采购机构将通过“信用中国”网站(www.creditchina.gov.cn)、中国政府采购网(www.ccgp.gov.cn)渠道查询投标人投标截止时间当天的信用记录。</w:t>
      </w:r>
    </w:p>
    <w:p>
      <w:pPr>
        <w:ind w:firstLine="480"/>
        <w:rPr>
          <w:rFonts w:ascii="华文中宋" w:hAnsi="华文中宋" w:cs="华文中宋"/>
          <w:color w:val="auto"/>
        </w:rPr>
      </w:pPr>
      <w:r>
        <w:rPr>
          <w:rFonts w:hint="eastAsia" w:ascii="华文中宋" w:hAnsi="华文中宋" w:cs="华文中宋"/>
          <w:color w:val="auto"/>
        </w:rPr>
        <w:t>20.2信用信息查询记录和证据留存的具体方式：现场查询的投标人的信用记录、查询结果经确认后将与招标文件一起存档。</w:t>
      </w:r>
    </w:p>
    <w:p>
      <w:pPr>
        <w:ind w:firstLine="480"/>
        <w:rPr>
          <w:rFonts w:ascii="华文中宋" w:hAnsi="华文中宋" w:cs="华文中宋"/>
          <w:color w:val="auto"/>
        </w:rPr>
      </w:pPr>
      <w:r>
        <w:rPr>
          <w:rFonts w:hint="eastAsia" w:ascii="华文中宋" w:hAnsi="华文中宋" w:cs="华文中宋"/>
          <w:color w:val="auto"/>
        </w:rPr>
        <w:t>20.3信用信息的使用规则：经查询列入失信被执行人名单、重大税收违法案件当事人名单、政府采购严重违法失信行为记录名单的投标人将被拒绝参与政府采购活动。</w:t>
      </w:r>
    </w:p>
    <w:p>
      <w:pPr>
        <w:ind w:firstLine="480"/>
        <w:rPr>
          <w:rFonts w:ascii="华文中宋" w:hAnsi="华文中宋" w:cs="华文中宋"/>
          <w:color w:val="auto"/>
        </w:rPr>
      </w:pPr>
      <w:r>
        <w:rPr>
          <w:rFonts w:hint="eastAsia" w:ascii="华文中宋" w:hAnsi="华文中宋" w:cs="华文中宋"/>
          <w:color w:val="auto"/>
        </w:rPr>
        <w:t>20.4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p>
    <w:p>
      <w:pPr>
        <w:pStyle w:val="135"/>
        <w:spacing w:before="0"/>
        <w:ind w:firstLine="0" w:firstLineChars="0"/>
        <w:rPr>
          <w:rFonts w:ascii="华文中宋" w:hAnsi="华文中宋" w:cs="华文中宋"/>
          <w:color w:val="auto"/>
          <w:kern w:val="0"/>
          <w:szCs w:val="24"/>
        </w:rPr>
      </w:pPr>
    </w:p>
    <w:p>
      <w:pPr>
        <w:pStyle w:val="3"/>
        <w:rPr>
          <w:rFonts w:ascii="华文中宋" w:hAnsi="华文中宋" w:cs="华文中宋"/>
          <w:color w:val="auto"/>
        </w:rPr>
      </w:pPr>
      <w:r>
        <w:rPr>
          <w:rFonts w:hint="eastAsia" w:ascii="华文中宋" w:hAnsi="华文中宋" w:cs="华文中宋"/>
          <w:color w:val="auto"/>
        </w:rPr>
        <w:t>五、评标</w:t>
      </w:r>
    </w:p>
    <w:p>
      <w:pPr>
        <w:ind w:firstLine="480"/>
        <w:rPr>
          <w:rFonts w:ascii="华文中宋" w:hAnsi="华文中宋" w:cs="华文中宋"/>
          <w:b/>
          <w:color w:val="auto"/>
        </w:rPr>
      </w:pPr>
      <w:bookmarkStart w:id="21" w:name="_Toc91899903"/>
      <w:r>
        <w:rPr>
          <w:rFonts w:hint="eastAsia" w:ascii="华文中宋" w:hAnsi="华文中宋" w:cs="华文中宋"/>
          <w:color w:val="auto"/>
        </w:rPr>
        <w:t>21.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华文中宋" w:hAnsi="华文中宋" w:cs="华文中宋"/>
          <w:b/>
          <w:color w:val="auto"/>
        </w:rPr>
        <w:t>详见招标文件第四部分评标办法。</w:t>
      </w:r>
    </w:p>
    <w:p>
      <w:pPr>
        <w:pStyle w:val="3"/>
        <w:rPr>
          <w:rFonts w:ascii="华文中宋" w:hAnsi="华文中宋" w:cs="华文中宋"/>
          <w:color w:val="auto"/>
        </w:rPr>
      </w:pPr>
      <w:r>
        <w:rPr>
          <w:rFonts w:hint="eastAsia" w:ascii="华文中宋" w:hAnsi="华文中宋" w:cs="华文中宋"/>
          <w:color w:val="auto"/>
        </w:rPr>
        <w:t>六、定标</w:t>
      </w:r>
    </w:p>
    <w:p>
      <w:pPr>
        <w:ind w:firstLine="480"/>
        <w:rPr>
          <w:rFonts w:ascii="华文中宋" w:hAnsi="华文中宋" w:cs="华文中宋"/>
          <w:color w:val="auto"/>
        </w:rPr>
      </w:pPr>
      <w:r>
        <w:rPr>
          <w:rFonts w:hint="eastAsia" w:ascii="华文中宋" w:hAnsi="华文中宋" w:cs="华文中宋"/>
          <w:color w:val="auto"/>
        </w:rPr>
        <w:t>22. 确定中标投标人</w:t>
      </w:r>
    </w:p>
    <w:p>
      <w:pPr>
        <w:ind w:firstLine="480"/>
        <w:rPr>
          <w:rFonts w:ascii="华文中宋" w:hAnsi="华文中宋" w:cs="华文中宋"/>
          <w:color w:val="auto"/>
        </w:rPr>
      </w:pPr>
      <w:r>
        <w:rPr>
          <w:rFonts w:hint="eastAsia" w:ascii="华文中宋" w:hAnsi="华文中宋" w:cs="华文中宋"/>
          <w:color w:val="auto"/>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投标人。中标、成交通知书和中标、成交结果公告应当在规定时间内同时发出。</w:t>
      </w:r>
    </w:p>
    <w:p>
      <w:pPr>
        <w:ind w:firstLine="480"/>
        <w:rPr>
          <w:rFonts w:ascii="华文中宋" w:hAnsi="华文中宋" w:cs="华文中宋"/>
          <w:color w:val="auto"/>
        </w:rPr>
      </w:pPr>
      <w:r>
        <w:rPr>
          <w:rFonts w:hint="eastAsia" w:ascii="华文中宋" w:hAnsi="华文中宋" w:cs="华文中宋"/>
          <w:color w:val="auto"/>
        </w:rPr>
        <w:t>23. 中标通知与中标结果公告</w:t>
      </w:r>
    </w:p>
    <w:p>
      <w:pPr>
        <w:ind w:firstLine="480"/>
        <w:rPr>
          <w:rFonts w:ascii="华文中宋" w:hAnsi="华文中宋" w:cs="华文中宋"/>
          <w:color w:val="auto"/>
        </w:rPr>
      </w:pPr>
      <w:r>
        <w:rPr>
          <w:rFonts w:hint="eastAsia" w:ascii="华文中宋" w:hAnsi="华文中宋" w:cs="华文中宋"/>
          <w:color w:val="auto"/>
        </w:rPr>
        <w:t>23.1自中标人确定之日起2个工作日内，采购机构通过电子交易平台向中标人发出中标通知书，同时编制发布采购结果公告。采购机构也可以以纸质形式进行中标通知。</w:t>
      </w:r>
    </w:p>
    <w:p>
      <w:pPr>
        <w:ind w:firstLine="480"/>
        <w:rPr>
          <w:rFonts w:ascii="华文中宋" w:hAnsi="华文中宋" w:cs="华文中宋"/>
          <w:color w:val="auto"/>
        </w:rPr>
      </w:pPr>
      <w:r>
        <w:rPr>
          <w:rFonts w:hint="eastAsia" w:ascii="华文中宋" w:hAnsi="华文中宋" w:cs="华文中宋"/>
          <w:color w:val="auto"/>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ind w:firstLine="480"/>
        <w:rPr>
          <w:rFonts w:ascii="华文中宋" w:hAnsi="华文中宋" w:cs="华文中宋"/>
          <w:color w:val="auto"/>
        </w:rPr>
      </w:pPr>
      <w:r>
        <w:rPr>
          <w:rFonts w:hint="eastAsia" w:ascii="华文中宋" w:hAnsi="华文中宋" w:cs="华文中宋"/>
          <w:color w:val="auto"/>
        </w:rPr>
        <w:t>23.3公告期限为1个工作日。</w:t>
      </w:r>
    </w:p>
    <w:p>
      <w:pPr>
        <w:pStyle w:val="3"/>
        <w:rPr>
          <w:rFonts w:ascii="华文中宋" w:hAnsi="华文中宋" w:cs="华文中宋"/>
          <w:color w:val="auto"/>
        </w:rPr>
      </w:pPr>
      <w:r>
        <w:rPr>
          <w:rFonts w:hint="eastAsia" w:ascii="华文中宋" w:hAnsi="华文中宋" w:cs="华文中宋"/>
          <w:color w:val="auto"/>
        </w:rPr>
        <w:t>七、合同授予</w:t>
      </w:r>
    </w:p>
    <w:p>
      <w:pPr>
        <w:ind w:firstLine="480"/>
        <w:rPr>
          <w:rFonts w:ascii="华文中宋" w:hAnsi="华文中宋" w:cs="华文中宋"/>
          <w:color w:val="auto"/>
        </w:rPr>
      </w:pPr>
      <w:r>
        <w:rPr>
          <w:rFonts w:hint="eastAsia" w:ascii="华文中宋" w:hAnsi="华文中宋" w:cs="华文中宋"/>
          <w:color w:val="auto"/>
        </w:rPr>
        <w:t>24. 合同主要条款详见第五部分拟签订的合同文本。</w:t>
      </w:r>
    </w:p>
    <w:p>
      <w:pPr>
        <w:ind w:firstLine="480"/>
        <w:rPr>
          <w:rFonts w:ascii="华文中宋" w:hAnsi="华文中宋" w:cs="华文中宋"/>
          <w:color w:val="auto"/>
        </w:rPr>
      </w:pPr>
      <w:r>
        <w:rPr>
          <w:rFonts w:hint="eastAsia" w:ascii="华文中宋" w:hAnsi="华文中宋" w:cs="华文中宋"/>
          <w:color w:val="auto"/>
        </w:rPr>
        <w:t>25. 合同的签订</w:t>
      </w:r>
    </w:p>
    <w:p>
      <w:pPr>
        <w:ind w:firstLine="480"/>
        <w:rPr>
          <w:rFonts w:ascii="华文中宋" w:hAnsi="华文中宋" w:cs="华文中宋"/>
          <w:color w:val="auto"/>
          <w:kern w:val="0"/>
        </w:rPr>
      </w:pPr>
      <w:r>
        <w:rPr>
          <w:rFonts w:hint="eastAsia" w:ascii="华文中宋" w:hAnsi="华文中宋" w:cs="华文中宋"/>
          <w:color w:val="auto"/>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w:t>
      </w:r>
      <w:r>
        <w:rPr>
          <w:rFonts w:hint="eastAsia" w:ascii="华文中宋" w:hAnsi="华文中宋" w:cs="华文中宋"/>
          <w:color w:val="auto"/>
          <w:kern w:val="0"/>
        </w:rPr>
        <w:t>、推”等不当行为。</w:t>
      </w:r>
    </w:p>
    <w:p>
      <w:pPr>
        <w:ind w:firstLine="480"/>
        <w:rPr>
          <w:rFonts w:ascii="华文中宋" w:hAnsi="华文中宋" w:cs="华文中宋"/>
          <w:color w:val="auto"/>
          <w:kern w:val="0"/>
        </w:rPr>
      </w:pPr>
      <w:r>
        <w:rPr>
          <w:rFonts w:hint="eastAsia" w:ascii="华文中宋" w:hAnsi="华文中宋" w:cs="华文中宋"/>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ind w:firstLine="480"/>
        <w:rPr>
          <w:rFonts w:ascii="华文中宋" w:hAnsi="华文中宋" w:cs="华文中宋"/>
          <w:color w:val="auto"/>
        </w:rPr>
      </w:pPr>
      <w:r>
        <w:rPr>
          <w:rFonts w:hint="eastAsia" w:ascii="华文中宋" w:hAnsi="华文中宋" w:cs="华文中宋"/>
          <w:color w:val="auto"/>
        </w:rPr>
        <w:t>25.3如签订合同并生效后，投标人无故拒绝或延期，除按照合同条款处理外，列入不良行为记录一次，并给予通报。</w:t>
      </w:r>
    </w:p>
    <w:p>
      <w:pPr>
        <w:ind w:firstLine="480"/>
        <w:rPr>
          <w:rFonts w:ascii="华文中宋" w:hAnsi="华文中宋" w:cs="华文中宋"/>
          <w:color w:val="auto"/>
        </w:rPr>
      </w:pPr>
      <w:r>
        <w:rPr>
          <w:rFonts w:hint="eastAsia" w:ascii="华文中宋" w:hAnsi="华文中宋" w:cs="华文中宋"/>
          <w:color w:val="auto"/>
        </w:rPr>
        <w:t>25.4中标投标人拒绝与采购人签订合同的，采购人可以按照评审报告推荐的中标或者成交候选人名单排序，确定下一候选人为中标投标人，也可以重新开展政府采购活动。</w:t>
      </w:r>
    </w:p>
    <w:p>
      <w:pPr>
        <w:ind w:firstLine="480"/>
        <w:rPr>
          <w:rFonts w:ascii="华文中宋" w:hAnsi="华文中宋" w:cs="华文中宋"/>
          <w:color w:val="auto"/>
        </w:rPr>
      </w:pPr>
      <w:r>
        <w:rPr>
          <w:rFonts w:hint="eastAsia" w:ascii="华文中宋" w:hAnsi="华文中宋" w:cs="华文中宋"/>
          <w:color w:val="auto"/>
        </w:rPr>
        <w:t>25.5采购合同由采购人与中标投标人根据招标文件、投标文件等内容通过政府采购电子交易平台在线签订，自动备案。</w:t>
      </w:r>
    </w:p>
    <w:p>
      <w:pPr>
        <w:ind w:firstLine="480"/>
        <w:rPr>
          <w:rFonts w:ascii="华文中宋" w:hAnsi="华文中宋" w:cs="华文中宋"/>
          <w:color w:val="auto"/>
        </w:rPr>
      </w:pPr>
      <w:r>
        <w:rPr>
          <w:rFonts w:hint="eastAsia" w:ascii="华文中宋" w:hAnsi="华文中宋" w:cs="华文中宋"/>
          <w:color w:val="auto"/>
        </w:rPr>
        <w:t>26. 履约保证金</w:t>
      </w:r>
    </w:p>
    <w:p>
      <w:pPr>
        <w:ind w:firstLine="480"/>
        <w:rPr>
          <w:rFonts w:ascii="华文中宋" w:hAnsi="华文中宋" w:cs="华文中宋"/>
          <w:color w:val="auto"/>
        </w:rPr>
      </w:pPr>
      <w:r>
        <w:rPr>
          <w:rFonts w:hint="eastAsia" w:ascii="华文中宋" w:hAnsi="华文中宋" w:cs="华文中宋"/>
          <w:color w:val="auto"/>
          <w:kern w:val="0"/>
        </w:rPr>
        <w:t>拟签订的</w:t>
      </w:r>
      <w:r>
        <w:rPr>
          <w:rFonts w:hint="eastAsia" w:ascii="华文中宋" w:hAnsi="华文中宋" w:cs="华文中宋"/>
          <w:color w:val="auto"/>
        </w:rPr>
        <w:t>合同</w:t>
      </w:r>
      <w:r>
        <w:rPr>
          <w:rFonts w:hint="eastAsia" w:ascii="华文中宋" w:hAnsi="华文中宋" w:cs="华文中宋"/>
          <w:color w:val="auto"/>
          <w:kern w:val="0"/>
        </w:rPr>
        <w:t>文本要求中标投标人提交履约保证金的，投标人应当以支票、汇票、本票或者金融机构、担保机构出具的保函等非现金形式提交</w:t>
      </w:r>
      <w:r>
        <w:rPr>
          <w:rFonts w:hint="eastAsia" w:ascii="华文中宋" w:hAnsi="华文中宋" w:cs="华文中宋"/>
          <w:color w:val="auto"/>
        </w:rPr>
        <w:t>。履约保证金的数额不得超过政府采购合同金额的1%。鼓励和支持投标人以银行、保险公司出具的保函形式提供履约保证金。采购人不得拒收履约保函，项目验收结束后应及时退还，延迟退还的，应当按照合同约定和法律规定承担相应的赔偿责任。</w:t>
      </w:r>
    </w:p>
    <w:p>
      <w:pPr>
        <w:ind w:firstLine="480"/>
        <w:rPr>
          <w:rFonts w:ascii="华文中宋" w:hAnsi="华文中宋" w:cs="华文中宋"/>
          <w:b/>
          <w:color w:val="auto"/>
          <w:sz w:val="32"/>
        </w:rPr>
      </w:pPr>
      <w:r>
        <w:rPr>
          <w:rFonts w:hint="eastAsia" w:ascii="华文中宋" w:hAnsi="华文中宋" w:cs="华文中宋"/>
          <w:color w:val="auto"/>
        </w:rPr>
        <w:t>投标人可登录政采云平台-【金融服务】—【我的项目】—【已备案合同】以保函形式提供：1、投标人在合同列表选择需要投保的合同，点击[保函推荐]。2、在弹框里查看推荐的保函产品，投标人自行选择保函产品，点击[立即申请]。3、在弹框里填写保函申请信息。具体步骤：选择产品—填写投标人信息—选择中标项目—确认信息—等待保险/保函受理—确认保单—支付保费—成功出单。政采云金融专线400-903-9583。</w:t>
      </w:r>
    </w:p>
    <w:p>
      <w:pPr>
        <w:pStyle w:val="3"/>
        <w:rPr>
          <w:rFonts w:ascii="华文中宋" w:hAnsi="华文中宋" w:cs="华文中宋"/>
          <w:color w:val="auto"/>
        </w:rPr>
      </w:pPr>
      <w:r>
        <w:rPr>
          <w:rFonts w:hint="eastAsia" w:ascii="华文中宋" w:hAnsi="华文中宋" w:cs="华文中宋"/>
          <w:color w:val="auto"/>
        </w:rPr>
        <w:t>八、电子交易活动的中止</w:t>
      </w:r>
    </w:p>
    <w:p>
      <w:pPr>
        <w:ind w:firstLine="480"/>
        <w:rPr>
          <w:rFonts w:ascii="华文中宋" w:hAnsi="华文中宋" w:cs="华文中宋"/>
          <w:color w:val="auto"/>
        </w:rPr>
      </w:pPr>
      <w:r>
        <w:rPr>
          <w:rFonts w:hint="eastAsia" w:ascii="华文中宋" w:hAnsi="华文中宋" w:cs="华文中宋"/>
          <w:color w:val="auto"/>
        </w:rPr>
        <w:t>27. 电子交易活动的中止。采购过程中出现以下情形，导致电子交易平台无法正常运行，或者无法保证电子交易的公平、公正和安全时，采购机构可中止电子交易活动：</w:t>
      </w:r>
    </w:p>
    <w:p>
      <w:pPr>
        <w:ind w:firstLine="480"/>
        <w:rPr>
          <w:rFonts w:ascii="华文中宋" w:hAnsi="华文中宋" w:cs="华文中宋"/>
          <w:color w:val="auto"/>
        </w:rPr>
      </w:pPr>
      <w:r>
        <w:rPr>
          <w:rFonts w:hint="eastAsia" w:ascii="华文中宋" w:hAnsi="华文中宋" w:cs="华文中宋"/>
          <w:color w:val="auto"/>
        </w:rPr>
        <w:t xml:space="preserve">27.1电子交易平台发生故障而无法登录访问的； </w:t>
      </w:r>
    </w:p>
    <w:p>
      <w:pPr>
        <w:ind w:firstLine="480"/>
        <w:rPr>
          <w:rFonts w:ascii="华文中宋" w:hAnsi="华文中宋" w:cs="华文中宋"/>
          <w:color w:val="auto"/>
        </w:rPr>
      </w:pPr>
      <w:r>
        <w:rPr>
          <w:rFonts w:hint="eastAsia" w:ascii="华文中宋" w:hAnsi="华文中宋" w:cs="华文中宋"/>
          <w:color w:val="auto"/>
        </w:rPr>
        <w:t>27.2电子交易平台应用或数据库出现错误，不能进行正常操作的；</w:t>
      </w:r>
    </w:p>
    <w:p>
      <w:pPr>
        <w:ind w:firstLine="480"/>
        <w:rPr>
          <w:rFonts w:ascii="华文中宋" w:hAnsi="华文中宋" w:cs="华文中宋"/>
          <w:color w:val="auto"/>
        </w:rPr>
      </w:pPr>
      <w:r>
        <w:rPr>
          <w:rFonts w:hint="eastAsia" w:ascii="华文中宋" w:hAnsi="华文中宋" w:cs="华文中宋"/>
          <w:color w:val="auto"/>
        </w:rPr>
        <w:t>27.3电子交易平台发现严重安全漏洞，有潜在泄密危险的；</w:t>
      </w:r>
    </w:p>
    <w:p>
      <w:pPr>
        <w:ind w:firstLine="480"/>
        <w:rPr>
          <w:rFonts w:ascii="华文中宋" w:hAnsi="华文中宋" w:cs="华文中宋"/>
          <w:color w:val="auto"/>
        </w:rPr>
      </w:pPr>
      <w:r>
        <w:rPr>
          <w:rFonts w:hint="eastAsia" w:ascii="华文中宋" w:hAnsi="华文中宋" w:cs="华文中宋"/>
          <w:color w:val="auto"/>
        </w:rPr>
        <w:t xml:space="preserve">27.4病毒发作导致不能进行正常操作的； </w:t>
      </w:r>
    </w:p>
    <w:p>
      <w:pPr>
        <w:ind w:firstLine="480"/>
        <w:rPr>
          <w:rFonts w:ascii="华文中宋" w:hAnsi="华文中宋" w:cs="华文中宋"/>
          <w:color w:val="auto"/>
        </w:rPr>
      </w:pPr>
      <w:r>
        <w:rPr>
          <w:rFonts w:hint="eastAsia" w:ascii="华文中宋" w:hAnsi="华文中宋" w:cs="华文中宋"/>
          <w:color w:val="auto"/>
        </w:rPr>
        <w:t>27.5其他无法保证电子交易的公平、公正和安全的情况。</w:t>
      </w:r>
    </w:p>
    <w:p>
      <w:pPr>
        <w:ind w:firstLine="480"/>
        <w:rPr>
          <w:rFonts w:ascii="华文中宋" w:hAnsi="华文中宋" w:cs="华文中宋"/>
          <w:color w:val="auto"/>
        </w:rPr>
      </w:pPr>
      <w:r>
        <w:rPr>
          <w:rFonts w:hint="eastAsia" w:ascii="华文中宋" w:hAnsi="华文中宋" w:cs="华文中宋"/>
          <w:color w:val="auto"/>
        </w:rPr>
        <w:t>28. 出现以上情形，不影响采购公平、公正性的，采购组织机构可以待上述情形消除后继续组织电子交易活动，也可以决定某些环节以纸质形式进行；影响或可能影响采购公平、公正性的，应当重新采购。</w:t>
      </w:r>
    </w:p>
    <w:p>
      <w:pPr>
        <w:pStyle w:val="3"/>
        <w:rPr>
          <w:rFonts w:ascii="华文中宋" w:hAnsi="华文中宋" w:cs="华文中宋"/>
          <w:color w:val="auto"/>
        </w:rPr>
      </w:pPr>
      <w:r>
        <w:rPr>
          <w:rFonts w:hint="eastAsia" w:ascii="华文中宋" w:hAnsi="华文中宋" w:cs="华文中宋"/>
          <w:color w:val="auto"/>
        </w:rPr>
        <w:t>九、验收</w:t>
      </w:r>
    </w:p>
    <w:p>
      <w:pPr>
        <w:ind w:firstLine="480"/>
        <w:rPr>
          <w:rFonts w:ascii="华文中宋" w:hAnsi="华文中宋" w:cs="华文中宋"/>
          <w:color w:val="auto"/>
        </w:rPr>
      </w:pPr>
      <w:r>
        <w:rPr>
          <w:rFonts w:hint="eastAsia" w:ascii="华文中宋" w:hAnsi="华文中宋" w:cs="华文中宋"/>
          <w:color w:val="auto"/>
        </w:rPr>
        <w:t>29. 验收</w:t>
      </w:r>
    </w:p>
    <w:p>
      <w:pPr>
        <w:ind w:firstLine="480"/>
        <w:rPr>
          <w:rFonts w:ascii="华文中宋" w:hAnsi="华文中宋" w:cs="华文中宋"/>
          <w:color w:val="auto"/>
          <w:kern w:val="0"/>
        </w:rPr>
      </w:pPr>
      <w:r>
        <w:rPr>
          <w:rFonts w:hint="eastAsia" w:ascii="华文中宋" w:hAnsi="华文中宋" w:cs="华文中宋"/>
          <w:color w:val="auto"/>
          <w:kern w:val="0"/>
        </w:rPr>
        <w:t>29.1采购人组织对投标人履约的验收。大型或者复杂的政府采购项目，应当邀请国家认可的质量检测机构参加验收工作。验收方成员应当在验收书上签字，并承担相应的法律责任。如果发现与合同中要求不符，投标人须承担由此发生的一切损失和费用，并接受相应的处理。</w:t>
      </w:r>
    </w:p>
    <w:p>
      <w:pPr>
        <w:ind w:firstLine="480"/>
        <w:rPr>
          <w:rFonts w:ascii="华文中宋" w:hAnsi="华文中宋" w:cs="华文中宋"/>
          <w:color w:val="auto"/>
          <w:kern w:val="0"/>
        </w:rPr>
      </w:pPr>
      <w:r>
        <w:rPr>
          <w:rFonts w:hint="eastAsia" w:ascii="华文中宋" w:hAnsi="华文中宋" w:cs="华文中宋"/>
          <w:color w:val="auto"/>
          <w:kern w:val="0"/>
        </w:rPr>
        <w:t>29.2采购人可以邀请参加本项目的其他投标人或者第三方机构参与验收。参与验收的投标人或者第三方机构的意见作为验收书的参考资料一并存档。</w:t>
      </w:r>
    </w:p>
    <w:p>
      <w:pPr>
        <w:ind w:firstLine="480"/>
        <w:rPr>
          <w:rFonts w:ascii="华文中宋" w:hAnsi="华文中宋" w:cs="华文中宋"/>
          <w:color w:val="auto"/>
          <w:kern w:val="0"/>
        </w:rPr>
      </w:pPr>
      <w:r>
        <w:rPr>
          <w:rFonts w:hint="eastAsia" w:ascii="华文中宋" w:hAnsi="华文中宋" w:cs="华文中宋"/>
          <w:color w:val="auto"/>
          <w:kern w:val="0"/>
        </w:rPr>
        <w:t>29.3严格按照采购合同开展履约验收。采购人成立验收小组，按照采购合同的约定对投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ind w:firstLine="480"/>
        <w:rPr>
          <w:rFonts w:ascii="华文中宋" w:hAnsi="华文中宋" w:cs="华文中宋"/>
          <w:color w:val="auto"/>
          <w:kern w:val="0"/>
        </w:rPr>
      </w:pPr>
      <w:r>
        <w:rPr>
          <w:rFonts w:hint="eastAsia" w:ascii="华文中宋" w:hAnsi="华文中宋" w:cs="华文中宋"/>
          <w:color w:val="auto"/>
          <w:kern w:val="0"/>
        </w:rPr>
        <w:t>29.4验收合格的项目，采购人将根据采购合同的约定及时向投标人支付采购资金、退还履约保证金。验收不合格的项目，采购人将依法及时处理。采购合同的履行、违约责任和解决争议的方式等适用《中华人民共和国民法典》。投标人在履约过程中有政府采购法律法规规定的违法违规情形的，采购人应当及时报告本级财政部门。</w:t>
      </w:r>
    </w:p>
    <w:p>
      <w:pPr>
        <w:ind w:firstLine="480"/>
        <w:rPr>
          <w:rFonts w:ascii="华文中宋" w:hAnsi="华文中宋" w:cs="华文中宋"/>
          <w:color w:val="auto"/>
        </w:rPr>
      </w:pPr>
    </w:p>
    <w:bookmarkEnd w:id="19"/>
    <w:bookmarkEnd w:id="20"/>
    <w:bookmarkEnd w:id="21"/>
    <w:p>
      <w:pPr>
        <w:widowControl/>
        <w:wordWrap/>
        <w:adjustRightInd/>
        <w:spacing w:line="240" w:lineRule="auto"/>
        <w:ind w:firstLine="0" w:firstLineChars="0"/>
        <w:jc w:val="left"/>
        <w:rPr>
          <w:rFonts w:ascii="华文中宋" w:hAnsi="华文中宋" w:cs="华文中宋"/>
          <w:b/>
          <w:bCs/>
          <w:color w:val="auto"/>
          <w:kern w:val="44"/>
          <w:sz w:val="44"/>
          <w:szCs w:val="44"/>
        </w:rPr>
      </w:pPr>
      <w:bookmarkStart w:id="22" w:name="_Hlt68072998"/>
      <w:bookmarkEnd w:id="22"/>
      <w:bookmarkStart w:id="23" w:name="_Hlt75236101"/>
      <w:bookmarkEnd w:id="23"/>
      <w:bookmarkStart w:id="24" w:name="_Hlt68072990"/>
      <w:bookmarkEnd w:id="24"/>
      <w:bookmarkStart w:id="25" w:name="_Hlt74729768"/>
      <w:bookmarkEnd w:id="25"/>
      <w:bookmarkStart w:id="26" w:name="_Hlt74714665"/>
      <w:bookmarkEnd w:id="26"/>
      <w:bookmarkStart w:id="27" w:name="_Hlt68057669"/>
      <w:bookmarkEnd w:id="27"/>
      <w:bookmarkStart w:id="28" w:name="_Hlt74707468"/>
      <w:bookmarkEnd w:id="28"/>
      <w:bookmarkStart w:id="29" w:name="_Hlt75236011"/>
      <w:bookmarkEnd w:id="29"/>
      <w:bookmarkStart w:id="30" w:name="_Hlt68073093"/>
      <w:bookmarkEnd w:id="30"/>
      <w:bookmarkStart w:id="31" w:name="_Hlt68403820"/>
      <w:bookmarkEnd w:id="31"/>
      <w:bookmarkStart w:id="32" w:name="_Hlt75236290"/>
      <w:bookmarkEnd w:id="32"/>
      <w:bookmarkStart w:id="33" w:name="_Hlt74730295"/>
      <w:bookmarkEnd w:id="33"/>
      <w:bookmarkStart w:id="34" w:name="第四部分"/>
      <w:r>
        <w:rPr>
          <w:rFonts w:hint="eastAsia" w:ascii="华文中宋" w:hAnsi="华文中宋" w:cs="华文中宋"/>
          <w:color w:val="auto"/>
        </w:rPr>
        <w:br w:type="page"/>
      </w:r>
    </w:p>
    <w:p>
      <w:pPr>
        <w:pStyle w:val="2"/>
        <w:rPr>
          <w:rFonts w:ascii="华文中宋" w:hAnsi="华文中宋" w:cs="华文中宋"/>
          <w:color w:val="auto"/>
        </w:rPr>
      </w:pPr>
      <w:bookmarkStart w:id="35" w:name="_Toc126683750"/>
      <w:bookmarkStart w:id="36" w:name="_Toc126683552"/>
      <w:bookmarkStart w:id="37" w:name="_Toc126830140"/>
      <w:bookmarkStart w:id="38" w:name="_Toc126683606"/>
      <w:r>
        <w:rPr>
          <w:rFonts w:hint="eastAsia" w:ascii="华文中宋" w:hAnsi="华文中宋" w:cs="华文中宋"/>
          <w:color w:val="auto"/>
        </w:rPr>
        <w:t>第三部分 采购需求</w:t>
      </w:r>
      <w:bookmarkEnd w:id="35"/>
      <w:bookmarkEnd w:id="36"/>
      <w:bookmarkEnd w:id="37"/>
      <w:bookmarkEnd w:id="38"/>
    </w:p>
    <w:p>
      <w:pPr>
        <w:ind w:firstLine="480"/>
        <w:outlineLvl w:val="1"/>
        <w:rPr>
          <w:rFonts w:ascii="华文中宋" w:hAnsi="华文中宋" w:cs="华文中宋"/>
          <w:b/>
          <w:bCs/>
          <w:color w:val="auto"/>
        </w:rPr>
      </w:pPr>
      <w:r>
        <w:rPr>
          <w:rFonts w:hint="eastAsia" w:ascii="华文中宋" w:hAnsi="华文中宋" w:cs="华文中宋"/>
          <w:b/>
          <w:bCs/>
          <w:color w:val="auto"/>
        </w:rPr>
        <w:t>一、项目背景</w:t>
      </w:r>
    </w:p>
    <w:p>
      <w:pPr>
        <w:ind w:firstLine="480"/>
        <w:rPr>
          <w:rFonts w:ascii="华文中宋" w:hAnsi="华文中宋" w:cs="华文中宋"/>
          <w:color w:val="auto"/>
        </w:rPr>
      </w:pPr>
      <w:r>
        <w:rPr>
          <w:rFonts w:hint="eastAsia" w:ascii="华文中宋" w:hAnsi="华文中宋" w:cs="华文中宋"/>
          <w:color w:val="auto"/>
        </w:rPr>
        <w:t>杭州2022年第19届亚运会和2022年第4届亚残运会（以下简称杭州亚运会）按照“中国新时代·杭州新亚运”定位以及“中国特色、浙江风采、杭州韵味、精彩纷呈”目标，秉持“绿色、智能、节俭、文明”的办会理念，坚持“以杭州为主，全省共享”的办赛原则，而场馆形象是展示杭州亚运形象的重要窗口，是杭州亚运会的重要工作之一。</w:t>
      </w:r>
    </w:p>
    <w:p>
      <w:pPr>
        <w:ind w:firstLine="480"/>
        <w:rPr>
          <w:rFonts w:ascii="华文中宋" w:hAnsi="华文中宋" w:cs="华文中宋"/>
          <w:color w:val="auto"/>
        </w:rPr>
      </w:pPr>
      <w:r>
        <w:rPr>
          <w:rFonts w:hint="eastAsia" w:ascii="华文中宋" w:hAnsi="华文中宋" w:cs="华文中宋"/>
          <w:color w:val="auto"/>
        </w:rPr>
        <w:t>本项目拟确定一家供应商为场馆形象布置提供服务，包含了</w:t>
      </w:r>
      <w:bookmarkStart w:id="39" w:name="_Hlk82247430"/>
      <w:r>
        <w:rPr>
          <w:rFonts w:hint="eastAsia" w:ascii="华文中宋" w:hAnsi="华文中宋" w:cs="仿宋"/>
          <w:color w:val="auto"/>
          <w:u w:val="single"/>
        </w:rPr>
        <w:t>①</w:t>
      </w:r>
      <w:r>
        <w:rPr>
          <w:rFonts w:hint="eastAsia" w:ascii="华文中宋" w:hAnsi="华文中宋" w:cs="华文中宋"/>
          <w:color w:val="auto"/>
          <w:u w:val="single"/>
        </w:rPr>
        <w:t>杭州亚运会和亚残会场馆形象景观的应用规划设计、</w:t>
      </w:r>
      <w:r>
        <w:rPr>
          <w:rFonts w:hint="eastAsia" w:ascii="华文中宋" w:hAnsi="华文中宋" w:cs="仿宋"/>
          <w:color w:val="auto"/>
          <w:u w:val="single"/>
        </w:rPr>
        <w:t>②</w:t>
      </w:r>
      <w:r>
        <w:rPr>
          <w:rFonts w:hint="eastAsia" w:ascii="华文中宋" w:hAnsi="华文中宋" w:cs="华文中宋"/>
          <w:color w:val="auto"/>
          <w:u w:val="single"/>
        </w:rPr>
        <w:t>应用深化设计及制作深化设计、</w:t>
      </w:r>
      <w:r>
        <w:rPr>
          <w:rFonts w:hint="eastAsia" w:ascii="华文中宋" w:hAnsi="华文中宋" w:cs="仿宋"/>
          <w:color w:val="auto"/>
          <w:u w:val="single"/>
        </w:rPr>
        <w:t>③</w:t>
      </w:r>
      <w:r>
        <w:rPr>
          <w:rFonts w:hint="eastAsia" w:ascii="华文中宋" w:hAnsi="华文中宋" w:cs="华文中宋"/>
          <w:color w:val="auto"/>
          <w:u w:val="single"/>
        </w:rPr>
        <w:t>景观布置（含引导标识）制作及实施（包含制作、安装、维护、转换、拆除、复原及清运）、</w:t>
      </w:r>
      <w:r>
        <w:rPr>
          <w:rFonts w:hint="eastAsia" w:ascii="华文中宋" w:hAnsi="华文中宋" w:cs="仿宋"/>
          <w:color w:val="auto"/>
          <w:u w:val="single"/>
        </w:rPr>
        <w:t>④</w:t>
      </w:r>
      <w:r>
        <w:rPr>
          <w:rFonts w:hint="eastAsia" w:ascii="华文中宋" w:hAnsi="华文中宋" w:cs="华文中宋"/>
          <w:color w:val="auto"/>
          <w:u w:val="single"/>
        </w:rPr>
        <w:t>工作成果及知识转移</w:t>
      </w:r>
      <w:r>
        <w:rPr>
          <w:rFonts w:hint="eastAsia" w:ascii="华文中宋" w:hAnsi="华文中宋" w:cs="华文中宋"/>
          <w:color w:val="auto"/>
          <w:u w:val="single"/>
          <w:lang w:eastAsia="zh-Hans"/>
        </w:rPr>
        <w:t>（</w:t>
      </w:r>
      <w:r>
        <w:rPr>
          <w:rFonts w:hint="eastAsia" w:ascii="华文中宋" w:hAnsi="华文中宋" w:cs="华文中宋"/>
          <w:color w:val="auto"/>
          <w:u w:val="single"/>
        </w:rPr>
        <w:t>工作总结报告、现场照片、物料清单</w:t>
      </w:r>
      <w:r>
        <w:rPr>
          <w:rFonts w:hint="eastAsia" w:ascii="华文中宋" w:hAnsi="华文中宋" w:cs="华文中宋"/>
          <w:color w:val="auto"/>
          <w:u w:val="single"/>
          <w:lang w:eastAsia="zh-Hans"/>
        </w:rPr>
        <w:t>等）</w:t>
      </w:r>
      <w:r>
        <w:rPr>
          <w:rFonts w:hint="eastAsia" w:ascii="华文中宋" w:hAnsi="华文中宋" w:cs="华文中宋"/>
          <w:color w:val="auto"/>
          <w:u w:val="single"/>
        </w:rPr>
        <w:t>等一系列相关服务任务</w:t>
      </w:r>
      <w:bookmarkEnd w:id="39"/>
      <w:r>
        <w:rPr>
          <w:rFonts w:hint="eastAsia" w:ascii="华文中宋" w:hAnsi="华文中宋" w:cs="华文中宋"/>
          <w:color w:val="auto"/>
        </w:rPr>
        <w:t>。供应商应根据招标文件所提出的用户需求内容、服务内容及要求，综合考虑，选择具有最佳性价比的服务团队前来投标。希望供应商以优良的服务和优惠的价格，充分显示竞争实力。</w:t>
      </w:r>
    </w:p>
    <w:p>
      <w:pPr>
        <w:ind w:firstLine="480"/>
        <w:outlineLvl w:val="1"/>
        <w:rPr>
          <w:rFonts w:ascii="华文中宋" w:hAnsi="华文中宋" w:cs="华文中宋"/>
          <w:b/>
          <w:bCs/>
          <w:color w:val="auto"/>
          <w:lang w:bidi="ar"/>
        </w:rPr>
      </w:pPr>
      <w:r>
        <w:rPr>
          <w:rFonts w:hint="eastAsia" w:ascii="华文中宋" w:hAnsi="华文中宋" w:cs="华文中宋"/>
          <w:b/>
          <w:bCs/>
          <w:color w:val="auto"/>
          <w:lang w:bidi="ar"/>
        </w:rPr>
        <w:t>二、场馆赛事安排及项目特点</w:t>
      </w:r>
    </w:p>
    <w:p>
      <w:pPr>
        <w:ind w:firstLine="480"/>
        <w:rPr>
          <w:rFonts w:ascii="华文中宋" w:hAnsi="华文中宋" w:cs="华文中宋"/>
          <w:color w:val="auto"/>
          <w:lang w:bidi="ar"/>
        </w:rPr>
      </w:pPr>
      <w:r>
        <w:rPr>
          <w:rFonts w:hint="eastAsia" w:ascii="华文中宋" w:hAnsi="华文中宋" w:cs="华文中宋"/>
          <w:color w:val="auto"/>
          <w:lang w:bidi="ar"/>
        </w:rPr>
        <w:t>（一）场馆赛事安排</w:t>
      </w:r>
    </w:p>
    <w:p>
      <w:pPr>
        <w:ind w:firstLine="480"/>
        <w:rPr>
          <w:rFonts w:ascii="华文中宋" w:hAnsi="华文中宋" w:cs="华文中宋"/>
          <w:color w:val="auto"/>
          <w:lang w:bidi="ar"/>
        </w:rPr>
      </w:pPr>
      <w:r>
        <w:rPr>
          <w:rFonts w:hint="eastAsia" w:ascii="华文中宋" w:hAnsi="华文中宋" w:cs="仿宋"/>
          <w:color w:val="auto"/>
          <w:lang w:bidi="ar"/>
        </w:rPr>
        <w:t>①</w:t>
      </w:r>
      <w:r>
        <w:rPr>
          <w:rFonts w:ascii="华文中宋" w:hAnsi="华文中宋" w:cs="华文中宋"/>
          <w:color w:val="auto"/>
          <w:lang w:bidi="ar"/>
        </w:rPr>
        <w:t>体育场承担亚运会足球、亚残运会田径决赛</w:t>
      </w:r>
      <w:r>
        <w:rPr>
          <w:rFonts w:hint="eastAsia" w:ascii="华文中宋" w:hAnsi="华文中宋" w:cs="华文中宋"/>
          <w:color w:val="auto"/>
          <w:lang w:bidi="ar"/>
        </w:rPr>
        <w:t>；【涉及场景转换】</w:t>
      </w:r>
    </w:p>
    <w:p>
      <w:pPr>
        <w:ind w:firstLine="480"/>
        <w:rPr>
          <w:rFonts w:ascii="华文中宋" w:hAnsi="华文中宋" w:cs="华文中宋"/>
          <w:color w:val="auto"/>
          <w:lang w:bidi="ar"/>
        </w:rPr>
      </w:pPr>
      <w:r>
        <w:rPr>
          <w:rFonts w:hint="eastAsia" w:ascii="华文中宋" w:hAnsi="华文中宋" w:cs="仿宋"/>
          <w:color w:val="auto"/>
          <w:lang w:bidi="ar"/>
        </w:rPr>
        <w:t>②</w:t>
      </w:r>
      <w:r>
        <w:rPr>
          <w:rFonts w:ascii="华文中宋" w:hAnsi="华文中宋" w:cs="华文中宋"/>
          <w:color w:val="auto"/>
          <w:lang w:bidi="ar"/>
        </w:rPr>
        <w:t>体育馆承担亚运会体操、艺术体操、蹦床三项比赛</w:t>
      </w:r>
      <w:r>
        <w:rPr>
          <w:rFonts w:hint="eastAsia" w:ascii="华文中宋" w:hAnsi="华文中宋" w:cs="华文中宋"/>
          <w:color w:val="auto"/>
          <w:lang w:bidi="ar"/>
        </w:rPr>
        <w:t>；【涉及场景转换】</w:t>
      </w:r>
    </w:p>
    <w:p>
      <w:pPr>
        <w:ind w:firstLine="480"/>
        <w:rPr>
          <w:rFonts w:ascii="华文中宋" w:hAnsi="华文中宋" w:cs="华文中宋"/>
          <w:color w:val="auto"/>
          <w:lang w:bidi="ar"/>
        </w:rPr>
      </w:pPr>
      <w:r>
        <w:rPr>
          <w:rFonts w:hint="eastAsia" w:ascii="华文中宋" w:hAnsi="华文中宋" w:cs="仿宋"/>
          <w:color w:val="auto"/>
          <w:lang w:bidi="ar"/>
        </w:rPr>
        <w:t>③</w:t>
      </w:r>
      <w:r>
        <w:rPr>
          <w:rFonts w:ascii="华文中宋" w:hAnsi="华文中宋" w:cs="华文中宋"/>
          <w:color w:val="auto"/>
          <w:lang w:bidi="ar"/>
        </w:rPr>
        <w:t>游泳跳水馆承担水球比赛</w:t>
      </w:r>
      <w:r>
        <w:rPr>
          <w:rFonts w:hint="eastAsia" w:ascii="华文中宋" w:hAnsi="华文中宋" w:cs="华文中宋"/>
          <w:color w:val="auto"/>
          <w:lang w:bidi="ar"/>
        </w:rPr>
        <w:t>；</w:t>
      </w:r>
    </w:p>
    <w:p>
      <w:pPr>
        <w:ind w:firstLine="480"/>
        <w:rPr>
          <w:rFonts w:ascii="华文中宋" w:hAnsi="华文中宋" w:cs="华文中宋"/>
          <w:color w:val="auto"/>
          <w:lang w:bidi="ar"/>
        </w:rPr>
      </w:pPr>
      <w:r>
        <w:rPr>
          <w:rFonts w:hint="eastAsia" w:ascii="华文中宋" w:hAnsi="华文中宋" w:cs="华文中宋"/>
          <w:color w:val="auto"/>
          <w:lang w:bidi="ar"/>
        </w:rPr>
        <w:t>④室外田径场承担亚运会足球、亚残运会田径训练</w:t>
      </w:r>
      <w:r>
        <w:rPr>
          <w:rFonts w:ascii="华文中宋" w:hAnsi="华文中宋" w:cs="华文中宋"/>
          <w:color w:val="auto"/>
          <w:lang w:bidi="ar"/>
        </w:rPr>
        <w:t>。</w:t>
      </w:r>
    </w:p>
    <w:p>
      <w:pPr>
        <w:ind w:firstLine="480"/>
        <w:rPr>
          <w:rFonts w:ascii="华文中宋" w:hAnsi="华文中宋" w:cs="华文中宋"/>
          <w:color w:val="auto"/>
          <w:lang w:bidi="ar"/>
        </w:rPr>
      </w:pPr>
      <w:r>
        <w:rPr>
          <w:rFonts w:hint="eastAsia" w:ascii="华文中宋" w:hAnsi="华文中宋" w:cs="华文中宋"/>
          <w:color w:val="auto"/>
          <w:lang w:bidi="ar"/>
        </w:rPr>
        <w:t>（二）项目特点</w:t>
      </w:r>
    </w:p>
    <w:p>
      <w:pPr>
        <w:ind w:firstLine="480"/>
        <w:rPr>
          <w:rFonts w:ascii="华文中宋" w:hAnsi="华文中宋" w:cs="华文中宋"/>
          <w:color w:val="auto"/>
          <w:lang w:bidi="ar"/>
        </w:rPr>
      </w:pPr>
      <w:r>
        <w:rPr>
          <w:rFonts w:hint="eastAsia" w:ascii="华文中宋" w:hAnsi="华文中宋" w:cs="华文中宋"/>
          <w:color w:val="auto"/>
          <w:lang w:bidi="ar"/>
        </w:rPr>
        <w:t>1、本项目社会关注程度高。杭州亚运会是由杭州市主办的大型国际性体育赛事，参赛国家多，举办层级高，影响范围广，能成为该项国际赛事的投标人，并高水平完成好服务任务，对企业知名度的提升有着积极作用。</w:t>
      </w:r>
    </w:p>
    <w:p>
      <w:pPr>
        <w:ind w:firstLine="480"/>
        <w:rPr>
          <w:rFonts w:ascii="华文中宋" w:hAnsi="华文中宋" w:cs="华文中宋"/>
          <w:color w:val="auto"/>
          <w:lang w:bidi="ar"/>
        </w:rPr>
      </w:pPr>
      <w:r>
        <w:rPr>
          <w:rFonts w:hint="eastAsia" w:ascii="华文中宋" w:hAnsi="华文中宋" w:cs="华文中宋"/>
          <w:color w:val="auto"/>
          <w:lang w:bidi="ar"/>
        </w:rPr>
        <w:t>2、对企业规范发展影响深远。杭州亚运会遵循亚奥理事会体育赛事的举办规则，高标准高质量完成赛事的各项筹办任务，并贯彻环保和可持续理念，完成本项目的服务工作对企业规范性发展意义重大。</w:t>
      </w:r>
    </w:p>
    <w:p>
      <w:pPr>
        <w:ind w:firstLine="480"/>
        <w:rPr>
          <w:rFonts w:ascii="华文中宋" w:hAnsi="华文中宋" w:cs="华文中宋"/>
          <w:color w:val="auto"/>
          <w:lang w:bidi="ar"/>
        </w:rPr>
      </w:pPr>
      <w:r>
        <w:rPr>
          <w:rFonts w:hint="eastAsia" w:ascii="华文中宋" w:hAnsi="华文中宋" w:cs="华文中宋"/>
          <w:color w:val="auto"/>
          <w:lang w:bidi="ar"/>
        </w:rPr>
        <w:t>3、本项目时间紧、任务重、标准高。本项目采购标的的打样、制作、安装、维护、拆除要求高、种类多、数量大，非均匀分布，服务环节多，且在安装空间和施工时间等方面受多方因素影响，要求中标投标人在人员安排、加工制作及运输车辆上满足本服务要求，加快组织实施。</w:t>
      </w:r>
    </w:p>
    <w:p>
      <w:pPr>
        <w:ind w:firstLine="480"/>
        <w:rPr>
          <w:rFonts w:ascii="华文中宋" w:hAnsi="华文中宋" w:cs="华文中宋"/>
          <w:color w:val="auto"/>
          <w:lang w:bidi="ar"/>
        </w:rPr>
      </w:pPr>
      <w:r>
        <w:rPr>
          <w:rFonts w:hint="eastAsia" w:ascii="华文中宋" w:hAnsi="华文中宋" w:cs="华文中宋"/>
          <w:color w:val="auto"/>
          <w:lang w:bidi="ar"/>
        </w:rPr>
        <w:t>4、受到不可抗力因素影响，服务过程中可能会出现数量变更、参与项目人员集中管理（就餐、住宿等）等情况，供应商投标时应充分考虑由此带来的风险。</w:t>
      </w:r>
    </w:p>
    <w:p>
      <w:pPr>
        <w:ind w:firstLine="480"/>
        <w:outlineLvl w:val="1"/>
        <w:rPr>
          <w:rFonts w:ascii="华文中宋" w:hAnsi="华文中宋" w:cs="华文中宋"/>
          <w:b/>
          <w:bCs/>
          <w:color w:val="auto"/>
          <w:lang w:bidi="ar"/>
        </w:rPr>
      </w:pPr>
      <w:r>
        <w:rPr>
          <w:rFonts w:hint="eastAsia" w:ascii="华文中宋" w:hAnsi="华文中宋" w:cs="华文中宋"/>
          <w:b/>
          <w:bCs/>
          <w:color w:val="auto"/>
          <w:lang w:bidi="ar"/>
        </w:rPr>
        <w:t>三、服务要求</w:t>
      </w:r>
    </w:p>
    <w:p>
      <w:pPr>
        <w:ind w:firstLine="480"/>
        <w:rPr>
          <w:rFonts w:ascii="华文中宋" w:hAnsi="华文中宋" w:cs="华文中宋"/>
          <w:color w:val="auto"/>
          <w:lang w:bidi="ar"/>
        </w:rPr>
      </w:pPr>
      <w:r>
        <w:rPr>
          <w:rFonts w:hint="eastAsia" w:ascii="华文中宋" w:hAnsi="华文中宋" w:cs="华文中宋"/>
          <w:color w:val="auto"/>
          <w:lang w:bidi="ar"/>
        </w:rPr>
        <w:t>1、保障亚运、亚残运场馆景观相关项目的设计、制作与实施服务的整体质量要求。按照采购人相关工作要求，完成应用规划设计、应用深化设计及制作深化设计、景观布置（含引导标识）制作及实施（包含制作、安装、维护、转换、拆除、复原及清运）、工作成果及知识转移（工作总结报告、现场照片、物料清单等）等各个阶段的实施工作。中标供应商需提供准确清晰、安全可靠、标准统一、服务一致、应对及时和保障有力的场馆形象景观实施服务，同时需在生产资料配置、人员保障和项目管理等方面具备丰富的实践经验。</w:t>
      </w:r>
    </w:p>
    <w:p>
      <w:pPr>
        <w:ind w:firstLine="480"/>
        <w:rPr>
          <w:rFonts w:ascii="华文中宋" w:hAnsi="华文中宋" w:cs="华文中宋"/>
          <w:color w:val="auto"/>
          <w:lang w:bidi="ar"/>
        </w:rPr>
      </w:pPr>
      <w:r>
        <w:rPr>
          <w:rFonts w:hint="eastAsia" w:ascii="华文中宋" w:hAnsi="华文中宋" w:cs="华文中宋"/>
          <w:color w:val="auto"/>
          <w:lang w:bidi="ar"/>
        </w:rPr>
        <w:t>1.1场馆景观布置规划设计。在符合《杭州亚运会、亚残运会场馆景观布置（含引导标识）业务领域总体规划》、运行设计及相关规范的基础上，制定场馆景观布置应用规划设计方案。要求按照场馆级别和场馆详细运行设计方案，明确各区域景观的三维空间要求，罗列各类景观物料清单（包括氛围景观、功能景观、展示景观、专项景观等）并明确景观物料的空间布点位置、密度、类型、类别等相关设计要求(如制式形式、安装方式等)，为场馆景观布置深化设计指明方向。</w:t>
      </w:r>
    </w:p>
    <w:p>
      <w:pPr>
        <w:ind w:firstLine="480"/>
        <w:rPr>
          <w:rFonts w:ascii="华文中宋" w:hAnsi="华文中宋" w:cs="华文中宋"/>
          <w:color w:val="auto"/>
          <w:lang w:bidi="ar"/>
        </w:rPr>
      </w:pPr>
      <w:r>
        <w:rPr>
          <w:rFonts w:hint="eastAsia" w:ascii="华文中宋" w:hAnsi="华文中宋" w:cs="华文中宋"/>
          <w:color w:val="auto"/>
          <w:lang w:bidi="ar"/>
        </w:rPr>
        <w:t>1.2场馆景观布置深化设计。按照亚组委及采购人审核通过的规划设计方案及相关应用规范要求，落实场馆的景观布置深化设计方案，包括景观布置应用深化设计方案和制作出片打样设计方案。其中应用深化设计方案应根据规划设计方案的景观物料清单和设计要求，进一步明确景观物料版面构成、文字内容等；制作出片打样设计方案要求对所有分类的景观物料的尺寸、材质、结构、打印工艺、安装工艺等作出明确的规定和要求，并进行打样测试和打样留存。</w:t>
      </w:r>
    </w:p>
    <w:p>
      <w:pPr>
        <w:ind w:firstLine="480"/>
        <w:rPr>
          <w:rFonts w:ascii="华文中宋" w:hAnsi="华文中宋" w:cs="华文中宋"/>
          <w:color w:val="auto"/>
          <w:lang w:bidi="ar"/>
        </w:rPr>
      </w:pPr>
      <w:r>
        <w:rPr>
          <w:rFonts w:hint="eastAsia" w:ascii="华文中宋" w:hAnsi="华文中宋" w:cs="华文中宋"/>
          <w:color w:val="auto"/>
          <w:lang w:bidi="ar"/>
        </w:rPr>
        <w:t>1.3制作安装景观物料。根据景观布置深化设计方案和场馆具体周期计划安排，按要求进行打样测试，开展场馆景观物料的制作、实施和搭建工作。</w:t>
      </w:r>
    </w:p>
    <w:p>
      <w:pPr>
        <w:ind w:firstLine="480"/>
        <w:rPr>
          <w:rFonts w:ascii="华文中宋" w:hAnsi="华文中宋" w:cs="华文中宋"/>
          <w:color w:val="auto"/>
          <w:lang w:bidi="ar"/>
        </w:rPr>
      </w:pPr>
      <w:r>
        <w:rPr>
          <w:rFonts w:hint="eastAsia" w:ascii="华文中宋" w:hAnsi="华文中宋" w:cs="华文中宋"/>
          <w:color w:val="auto"/>
          <w:lang w:bidi="ar"/>
        </w:rPr>
        <w:t>1.4验收景观布置实施成果。根据审查通过的设计方案，组织验收景观布置实施成果，确保景观布置工作符合设计规范、满足亚运会及亚残运会验收要求。</w:t>
      </w:r>
    </w:p>
    <w:p>
      <w:pPr>
        <w:ind w:firstLine="480"/>
        <w:rPr>
          <w:rFonts w:ascii="华文中宋" w:hAnsi="华文中宋" w:cs="华文中宋"/>
          <w:color w:val="auto"/>
          <w:lang w:bidi="ar"/>
        </w:rPr>
      </w:pPr>
      <w:r>
        <w:rPr>
          <w:rFonts w:hint="eastAsia" w:ascii="华文中宋" w:hAnsi="华文中宋" w:cs="华文中宋"/>
          <w:color w:val="auto"/>
          <w:lang w:bidi="ar"/>
        </w:rPr>
        <w:t>1.5按照运行计划做好场馆景观布置物料维护工作,有效应对突发事件。完成景观物料“亚运会-亚残运会”及体操项目赛事之间的转换衔接。</w:t>
      </w:r>
    </w:p>
    <w:p>
      <w:pPr>
        <w:ind w:firstLine="480"/>
        <w:rPr>
          <w:rFonts w:ascii="华文中宋" w:hAnsi="华文中宋" w:cs="华文中宋"/>
          <w:color w:val="auto"/>
          <w:lang w:bidi="ar"/>
        </w:rPr>
      </w:pPr>
      <w:r>
        <w:rPr>
          <w:rFonts w:hint="eastAsia" w:ascii="华文中宋" w:hAnsi="华文中宋" w:cs="华文中宋"/>
          <w:color w:val="auto"/>
          <w:lang w:bidi="ar"/>
        </w:rPr>
        <w:t>1.6根据场馆撤展计划,对场馆景观物料进行拆除、清运及载体恢复。做好亚运景观遗产管理和知识库建设工作(包括但不限于工作总结报告、现场照片、物料清单等)，系统梳理景观布置工作成果。</w:t>
      </w:r>
    </w:p>
    <w:p>
      <w:pPr>
        <w:ind w:firstLine="480"/>
        <w:rPr>
          <w:rFonts w:ascii="华文中宋" w:hAnsi="华文中宋" w:cs="华文中宋"/>
          <w:color w:val="auto"/>
          <w:lang w:bidi="ar"/>
        </w:rPr>
      </w:pPr>
      <w:r>
        <w:rPr>
          <w:rFonts w:hint="eastAsia" w:ascii="华文中宋" w:hAnsi="华文中宋" w:cs="华文中宋"/>
          <w:color w:val="auto"/>
          <w:lang w:bidi="ar"/>
        </w:rPr>
        <w:t>1.7为保证制作进度，</w:t>
      </w:r>
      <w:r>
        <w:rPr>
          <w:rFonts w:hint="eastAsia" w:ascii="华文中宋" w:hAnsi="华文中宋" w:cs="华文中宋"/>
          <w:color w:val="auto"/>
        </w:rPr>
        <w:t>中标人须在场馆红线内采购人指定地点配置相应制作设备。</w:t>
      </w:r>
    </w:p>
    <w:p>
      <w:pPr>
        <w:ind w:firstLine="480"/>
        <w:rPr>
          <w:rFonts w:ascii="华文中宋" w:hAnsi="华文中宋" w:cs="华文中宋"/>
          <w:color w:val="auto"/>
          <w:lang w:bidi="ar"/>
        </w:rPr>
      </w:pPr>
      <w:r>
        <w:rPr>
          <w:rFonts w:hint="eastAsia" w:ascii="华文中宋" w:hAnsi="华文中宋" w:cs="华文中宋"/>
          <w:color w:val="auto"/>
          <w:lang w:bidi="ar"/>
        </w:rPr>
        <w:t>2、投标人须遵循采购人相关文件的规定，在本项目服务工作中，要充分尊重杭州亚运美学要求，结合各场馆运行，满足场馆形象景观的人性化、便利化、无障碍和可持续性等需求，加快推动景观实施各项工作，高标准高质量高效率完成好各项服务任务。具体要求如下：</w:t>
      </w:r>
    </w:p>
    <w:p>
      <w:pPr>
        <w:ind w:firstLine="480"/>
        <w:rPr>
          <w:rFonts w:ascii="华文中宋" w:hAnsi="华文中宋" w:cs="华文中宋"/>
          <w:color w:val="auto"/>
          <w:lang w:bidi="ar"/>
        </w:rPr>
      </w:pPr>
      <w:r>
        <w:rPr>
          <w:rFonts w:hint="eastAsia" w:ascii="华文中宋" w:hAnsi="华文中宋" w:cs="华文中宋"/>
          <w:color w:val="auto"/>
          <w:lang w:bidi="ar"/>
        </w:rPr>
        <w:t>2.1投标人应资历深厚，具备国际顶级赛事、国事服务、国际或国家级大型活动、高级别国际会议等政府采购项目的组织实施、服务保障和项目管理经验，企业规章制度完善，具备较高的项目管理、质量管理能力及水平。</w:t>
      </w:r>
    </w:p>
    <w:p>
      <w:pPr>
        <w:ind w:firstLine="480"/>
        <w:rPr>
          <w:rFonts w:ascii="华文中宋" w:hAnsi="华文中宋" w:cs="华文中宋"/>
          <w:color w:val="auto"/>
          <w:lang w:bidi="ar"/>
        </w:rPr>
      </w:pPr>
      <w:r>
        <w:rPr>
          <w:rFonts w:hint="eastAsia" w:ascii="华文中宋" w:hAnsi="华文中宋" w:cs="华文中宋"/>
          <w:color w:val="auto"/>
          <w:lang w:bidi="ar"/>
        </w:rPr>
        <w:t>2.2投标人应具有直接向高级别采购人或项目实际管理方直接汇报的能力，并具有较强的协调沟通能力，熟悉不同类型采购人、相关行政事业单位与国际单项体育组织的工作方式。</w:t>
      </w:r>
    </w:p>
    <w:p>
      <w:pPr>
        <w:ind w:firstLine="480"/>
        <w:rPr>
          <w:rFonts w:ascii="华文中宋" w:hAnsi="华文中宋" w:cs="华文中宋"/>
          <w:color w:val="auto"/>
          <w:lang w:bidi="ar"/>
        </w:rPr>
      </w:pPr>
      <w:r>
        <w:rPr>
          <w:rFonts w:hint="eastAsia" w:ascii="华文中宋" w:hAnsi="华文中宋" w:cs="华文中宋"/>
          <w:color w:val="auto"/>
          <w:lang w:bidi="ar"/>
        </w:rPr>
        <w:t>2.3投标人应具有匹配场馆形象景观项目运行的固定经营场所及相应的工作人员，按照杭州亚运会场馆形象景观服务的工作进度要求，协调人员、车辆和物资设备配置、制定相应工作计划，确保各阶段工作任务按期保质完成。</w:t>
      </w:r>
    </w:p>
    <w:p>
      <w:pPr>
        <w:ind w:firstLine="480"/>
        <w:rPr>
          <w:rFonts w:ascii="华文中宋" w:hAnsi="华文中宋" w:cs="华文中宋"/>
          <w:color w:val="auto"/>
          <w:lang w:bidi="ar"/>
        </w:rPr>
      </w:pPr>
      <w:r>
        <w:rPr>
          <w:rFonts w:hint="eastAsia" w:ascii="华文中宋" w:hAnsi="华文中宋" w:cs="华文中宋"/>
          <w:color w:val="auto"/>
          <w:lang w:bidi="ar"/>
        </w:rPr>
        <w:t>2.4投标人应熟悉各类场馆的建筑、功能与赛事项目特点，并熟悉场馆形象景观的生产设备、材质以及相应的耗材特性，并依据采购人需求，在经采购人确认的情况下提供最适宜的服务方式。</w:t>
      </w:r>
    </w:p>
    <w:p>
      <w:pPr>
        <w:ind w:firstLine="480"/>
        <w:rPr>
          <w:rFonts w:ascii="华文中宋" w:hAnsi="华文中宋" w:cs="华文中宋"/>
          <w:color w:val="auto"/>
          <w:lang w:bidi="ar"/>
        </w:rPr>
      </w:pPr>
      <w:r>
        <w:rPr>
          <w:rFonts w:hint="eastAsia" w:ascii="华文中宋" w:hAnsi="华文中宋" w:cs="华文中宋"/>
          <w:color w:val="auto"/>
          <w:lang w:bidi="ar"/>
        </w:rPr>
        <w:t>2.5本项目所有物料在原材料采购、生产、安装等各环节，需落实杭州亚组委可持续理念的相关要求。</w:t>
      </w:r>
    </w:p>
    <w:p>
      <w:pPr>
        <w:ind w:firstLine="480"/>
        <w:rPr>
          <w:rFonts w:ascii="华文中宋" w:hAnsi="华文中宋" w:cs="华文中宋"/>
          <w:color w:val="auto"/>
          <w:lang w:bidi="ar"/>
        </w:rPr>
      </w:pPr>
      <w:r>
        <w:rPr>
          <w:rFonts w:hint="eastAsia" w:ascii="华文中宋" w:hAnsi="华文中宋" w:cs="华文中宋"/>
          <w:color w:val="auto"/>
          <w:lang w:bidi="ar"/>
        </w:rPr>
        <w:t>2.6本项目所有物料投标人需向采购人告知印染材料是否具有快速褪色的可能，因投标人未向采购人说明，而擅自使用易褪色印染材料，导致赛时期间物料褪色，需重制更新的，中标投标人需承担全部责任。</w:t>
      </w:r>
    </w:p>
    <w:p>
      <w:pPr>
        <w:ind w:firstLine="480"/>
        <w:rPr>
          <w:rFonts w:ascii="华文中宋" w:hAnsi="华文中宋" w:cs="华文中宋"/>
          <w:color w:val="auto"/>
          <w:lang w:bidi="ar"/>
        </w:rPr>
      </w:pPr>
      <w:r>
        <w:rPr>
          <w:rFonts w:hint="eastAsia" w:ascii="华文中宋" w:hAnsi="华文中宋" w:cs="华文中宋"/>
          <w:color w:val="auto"/>
          <w:lang w:bidi="ar"/>
        </w:rPr>
        <w:t>2.7投标人应组建赛时应急保障工作团队，针对场馆内紧急事件的突发情况，在规定时间内完成紧急事件的处理工作；针对因不可测因素出现的预算内计划变更和景观物料、数量、位置等调整等情况，中标投标人应及时调整人员物资安排和生产计划，并按照调整后的要求组织生产。投标人应根据自身情况提供物料加工应急保障设备，并在投标方案中列明详细清单。</w:t>
      </w:r>
    </w:p>
    <w:p>
      <w:pPr>
        <w:ind w:firstLine="480"/>
        <w:rPr>
          <w:rFonts w:ascii="华文中宋" w:hAnsi="华文中宋" w:cs="华文中宋"/>
          <w:color w:val="auto"/>
          <w:lang w:bidi="ar"/>
        </w:rPr>
      </w:pPr>
      <w:r>
        <w:rPr>
          <w:rFonts w:hint="eastAsia" w:ascii="华文中宋" w:hAnsi="华文中宋" w:cs="华文中宋"/>
          <w:color w:val="auto"/>
          <w:lang w:bidi="ar"/>
        </w:rPr>
        <w:t>2.8投标人需提供管理服务模式、工作流程、管理承诺；</w:t>
      </w:r>
    </w:p>
    <w:p>
      <w:pPr>
        <w:ind w:firstLine="480"/>
        <w:rPr>
          <w:rFonts w:ascii="华文中宋" w:hAnsi="华文中宋" w:cs="华文中宋"/>
          <w:color w:val="auto"/>
          <w:lang w:bidi="ar"/>
        </w:rPr>
      </w:pPr>
      <w:r>
        <w:rPr>
          <w:rFonts w:hint="eastAsia" w:ascii="华文中宋" w:hAnsi="华文中宋" w:cs="华文中宋"/>
          <w:color w:val="auto"/>
          <w:lang w:bidi="ar"/>
        </w:rPr>
        <w:t>2.9投标人需提供突发事件应急处理措施和针对本行业制定的紧急预案；</w:t>
      </w:r>
    </w:p>
    <w:p>
      <w:pPr>
        <w:ind w:firstLine="480"/>
        <w:rPr>
          <w:rFonts w:ascii="华文中宋" w:hAnsi="华文中宋" w:cs="华文中宋"/>
          <w:color w:val="auto"/>
          <w:lang w:bidi="ar"/>
        </w:rPr>
      </w:pPr>
      <w:r>
        <w:rPr>
          <w:rFonts w:hint="eastAsia" w:ascii="华文中宋" w:hAnsi="华文中宋" w:cs="华文中宋"/>
          <w:color w:val="auto"/>
          <w:lang w:bidi="ar"/>
        </w:rPr>
        <w:t>2.10投标人需提供合理化建议及针对本次采购的其他特殊承诺（如有）；</w:t>
      </w:r>
    </w:p>
    <w:p>
      <w:pPr>
        <w:ind w:firstLine="480"/>
        <w:outlineLvl w:val="1"/>
        <w:rPr>
          <w:rFonts w:ascii="华文中宋" w:hAnsi="华文中宋" w:cs="华文中宋"/>
          <w:b/>
          <w:bCs/>
          <w:color w:val="auto"/>
          <w:lang w:bidi="ar"/>
        </w:rPr>
      </w:pPr>
      <w:r>
        <w:rPr>
          <w:rFonts w:hint="eastAsia" w:ascii="华文中宋" w:hAnsi="华文中宋" w:cs="华文中宋"/>
          <w:b/>
          <w:bCs/>
          <w:color w:val="auto"/>
          <w:lang w:bidi="ar"/>
        </w:rPr>
        <w:t>四、进度要求</w:t>
      </w:r>
    </w:p>
    <w:p>
      <w:pPr>
        <w:ind w:firstLine="480"/>
        <w:rPr>
          <w:rFonts w:ascii="华文中宋" w:hAnsi="华文中宋" w:cs="华文中宋"/>
          <w:color w:val="auto"/>
          <w:lang w:bidi="ar"/>
        </w:rPr>
      </w:pPr>
      <w:r>
        <w:rPr>
          <w:rFonts w:hint="eastAsia" w:ascii="华文中宋" w:hAnsi="华文中宋" w:cs="华文中宋"/>
          <w:color w:val="auto"/>
          <w:lang w:bidi="ar"/>
        </w:rPr>
        <w:t>景观设计、制作服务进度要求：</w:t>
      </w:r>
    </w:p>
    <w:p>
      <w:pPr>
        <w:ind w:firstLine="480"/>
        <w:rPr>
          <w:rFonts w:ascii="华文中宋" w:hAnsi="华文中宋" w:cs="华文中宋"/>
          <w:color w:val="auto"/>
          <w:lang w:bidi="ar"/>
        </w:rPr>
      </w:pPr>
      <w:r>
        <w:rPr>
          <w:rFonts w:hint="eastAsia" w:ascii="华文中宋" w:hAnsi="华文中宋" w:cs="华文中宋"/>
          <w:color w:val="auto"/>
          <w:lang w:bidi="ar"/>
        </w:rPr>
        <w:t>2023年3月10日前，结合运行设计3.0完成全部场馆红线内空间布点规划设计方案，并通过亚组委会审核；</w:t>
      </w:r>
    </w:p>
    <w:p>
      <w:pPr>
        <w:ind w:firstLine="480"/>
        <w:rPr>
          <w:rFonts w:ascii="华文中宋" w:hAnsi="华文中宋" w:cs="华文中宋"/>
          <w:color w:val="auto"/>
          <w:lang w:bidi="ar"/>
        </w:rPr>
      </w:pPr>
      <w:r>
        <w:rPr>
          <w:rFonts w:hint="eastAsia" w:ascii="华文中宋" w:hAnsi="华文中宋" w:cs="华文中宋"/>
          <w:color w:val="auto"/>
          <w:lang w:bidi="ar"/>
        </w:rPr>
        <w:t>2023年5月31日前，结合运行设计4.0完成所有场馆深化设计方案和应急预案编制工作，并通过亚组委会审核；</w:t>
      </w:r>
    </w:p>
    <w:p>
      <w:pPr>
        <w:ind w:firstLine="480"/>
        <w:rPr>
          <w:rFonts w:ascii="华文中宋" w:hAnsi="华文中宋" w:cs="华文中宋"/>
          <w:color w:val="auto"/>
          <w:lang w:bidi="ar"/>
        </w:rPr>
      </w:pPr>
      <w:r>
        <w:rPr>
          <w:rFonts w:hint="eastAsia" w:ascii="华文中宋" w:hAnsi="华文中宋" w:cs="华文中宋"/>
          <w:color w:val="auto"/>
          <w:lang w:bidi="ar"/>
        </w:rPr>
        <w:t>2023年8月20日前，根据组委会最终审查确定设计版本，落实景观布置供应商根据设计进行生产/制作、运输和现场搭建，并组织场馆团队相关业务领域对照相关要求进行验收；</w:t>
      </w:r>
    </w:p>
    <w:p>
      <w:pPr>
        <w:ind w:firstLine="480"/>
        <w:rPr>
          <w:rFonts w:ascii="华文中宋" w:hAnsi="华文中宋" w:cs="华文中宋"/>
          <w:color w:val="auto"/>
          <w:lang w:bidi="ar"/>
        </w:rPr>
      </w:pPr>
      <w:r>
        <w:rPr>
          <w:rFonts w:hint="eastAsia" w:ascii="华文中宋" w:hAnsi="华文中宋" w:cs="华文中宋"/>
          <w:color w:val="auto"/>
          <w:lang w:bidi="ar"/>
        </w:rPr>
        <w:t>2023年11月30日前，组织撤除和场馆复原及赛后总结工作。</w:t>
      </w:r>
    </w:p>
    <w:p>
      <w:pPr>
        <w:ind w:firstLine="480"/>
        <w:outlineLvl w:val="1"/>
        <w:rPr>
          <w:rFonts w:ascii="华文中宋" w:hAnsi="华文中宋" w:cs="华文中宋"/>
          <w:b/>
          <w:bCs/>
          <w:color w:val="auto"/>
          <w:lang w:bidi="ar"/>
        </w:rPr>
      </w:pPr>
      <w:r>
        <w:rPr>
          <w:rFonts w:hint="eastAsia" w:ascii="华文中宋" w:hAnsi="华文中宋" w:cs="华文中宋"/>
          <w:b/>
          <w:bCs/>
          <w:color w:val="auto"/>
          <w:lang w:bidi="ar"/>
        </w:rPr>
        <w:t>五、项目团队要求</w:t>
      </w:r>
    </w:p>
    <w:p>
      <w:pPr>
        <w:ind w:firstLine="480"/>
        <w:rPr>
          <w:rFonts w:ascii="华文中宋" w:hAnsi="华文中宋" w:cs="华文中宋"/>
          <w:color w:val="auto"/>
          <w:lang w:bidi="ar"/>
        </w:rPr>
      </w:pPr>
      <w:r>
        <w:rPr>
          <w:rFonts w:hint="eastAsia" w:ascii="华文中宋" w:hAnsi="华文中宋" w:cs="华文中宋"/>
          <w:color w:val="auto"/>
          <w:lang w:bidi="ar"/>
        </w:rPr>
        <w:t>投标人应组织一支专门的服务团队,主要架构包括1名总协调人(企业领导层担任)、1名技术总监及6名以上专业人员,专业人员中应至少包括3名项目管理人员、1名设计管理人员、1名制作管理人员和1名现场综合事务管理人员。并指定总协调人承担投标人的主要协调与联系事务,参与采购人组织的所有重要会议,不得以工作冲突为由拒绝到场。在项目设计与制作实施过程中,服务团队应能够与服务对象及时沟通,并充分尊重杭州亚运美学要求,配合服务对象完成相关设计、制作、实施和修改工作直至项目完成。</w:t>
      </w:r>
    </w:p>
    <w:p>
      <w:pPr>
        <w:ind w:firstLine="480"/>
        <w:rPr>
          <w:rFonts w:ascii="华文中宋" w:hAnsi="华文中宋" w:cs="华文中宋"/>
          <w:color w:val="auto"/>
          <w:lang w:bidi="ar"/>
        </w:rPr>
      </w:pPr>
      <w:r>
        <w:rPr>
          <w:rFonts w:hint="eastAsia" w:ascii="华文中宋" w:hAnsi="华文中宋" w:cs="华文中宋"/>
          <w:color w:val="auto"/>
          <w:lang w:bidi="ar"/>
        </w:rPr>
        <w:t>投标人须在投标文件中明确在亚运会、亚残运会赛时期间的保障人员名单（人数不得少于17人）。</w:t>
      </w:r>
    </w:p>
    <w:p>
      <w:pPr>
        <w:ind w:firstLine="480"/>
        <w:outlineLvl w:val="1"/>
        <w:rPr>
          <w:rFonts w:ascii="华文中宋" w:hAnsi="华文中宋" w:cs="华文中宋"/>
          <w:b/>
          <w:bCs/>
          <w:color w:val="auto"/>
          <w:lang w:bidi="ar"/>
        </w:rPr>
      </w:pPr>
      <w:r>
        <w:rPr>
          <w:rFonts w:hint="eastAsia" w:ascii="华文中宋" w:hAnsi="华文中宋" w:cs="华文中宋"/>
          <w:b/>
          <w:bCs/>
          <w:color w:val="auto"/>
          <w:lang w:bidi="ar"/>
        </w:rPr>
        <w:t>六、配套生产场地要求</w:t>
      </w:r>
    </w:p>
    <w:p>
      <w:pPr>
        <w:ind w:firstLine="480"/>
        <w:rPr>
          <w:rFonts w:ascii="华文中宋" w:hAnsi="华文中宋" w:cs="华文中宋"/>
          <w:color w:val="auto"/>
          <w:lang w:bidi="ar"/>
        </w:rPr>
      </w:pPr>
      <w:r>
        <w:rPr>
          <w:rFonts w:hint="eastAsia" w:ascii="华文中宋" w:hAnsi="华文中宋" w:cs="华文中宋"/>
          <w:color w:val="auto"/>
          <w:lang w:bidi="ar"/>
        </w:rPr>
        <w:t>投标人需在长三角地区拥有满足本项目需求的生产场地，或者在该地区有长期合作的满足本项目需求的生产厂家（投标文件中提供生产场地或合作厂家相关材料）。长三角地区是指以中共中央、国务院于2019年12月印发实施的《长江三角洲区域一体化发展规划纲要》为准，具体包括上海市、江苏省、浙江省、安徽省。</w:t>
      </w:r>
    </w:p>
    <w:p>
      <w:pPr>
        <w:ind w:firstLine="480"/>
        <w:outlineLvl w:val="1"/>
        <w:rPr>
          <w:rFonts w:ascii="华文中宋" w:hAnsi="华文中宋" w:cs="华文中宋"/>
          <w:b/>
          <w:bCs/>
          <w:color w:val="auto"/>
          <w:lang w:bidi="ar"/>
        </w:rPr>
      </w:pPr>
      <w:r>
        <w:rPr>
          <w:rFonts w:hint="eastAsia" w:ascii="华文中宋" w:hAnsi="华文中宋" w:cs="华文中宋"/>
          <w:b/>
          <w:bCs/>
          <w:color w:val="auto"/>
          <w:lang w:bidi="ar"/>
        </w:rPr>
        <w:t>七、实施规范</w:t>
      </w:r>
    </w:p>
    <w:p>
      <w:pPr>
        <w:ind w:firstLine="480"/>
        <w:rPr>
          <w:rFonts w:ascii="华文中宋" w:hAnsi="华文中宋" w:cs="华文中宋"/>
          <w:color w:val="auto"/>
          <w:lang w:bidi="ar"/>
        </w:rPr>
      </w:pPr>
      <w:r>
        <w:rPr>
          <w:rFonts w:hint="eastAsia" w:ascii="华文中宋" w:hAnsi="华文中宋" w:cs="华文中宋"/>
          <w:color w:val="auto"/>
          <w:lang w:bidi="ar"/>
        </w:rPr>
        <w:t>《杭州亚运会、亚残运会场馆景观布置 （含引导标识）业务领域总体规划》</w:t>
      </w:r>
    </w:p>
    <w:p>
      <w:pPr>
        <w:ind w:firstLine="480"/>
        <w:rPr>
          <w:rFonts w:ascii="华文中宋" w:hAnsi="华文中宋" w:cs="华文中宋"/>
          <w:color w:val="auto"/>
        </w:rPr>
      </w:pPr>
      <w:r>
        <w:rPr>
          <w:rFonts w:hint="eastAsia" w:ascii="华文中宋" w:hAnsi="华文中宋" w:cs="华文中宋"/>
          <w:color w:val="auto"/>
          <w:lang w:bidi="ar"/>
        </w:rPr>
        <w:t>《运行设计》</w:t>
      </w:r>
    </w:p>
    <w:p>
      <w:pPr>
        <w:ind w:firstLine="480"/>
        <w:rPr>
          <w:rFonts w:ascii="华文中宋" w:hAnsi="华文中宋" w:cs="华文中宋"/>
          <w:color w:val="auto"/>
        </w:rPr>
      </w:pPr>
      <w:r>
        <w:rPr>
          <w:rFonts w:hint="eastAsia" w:ascii="华文中宋" w:hAnsi="华文中宋" w:cs="华文中宋"/>
          <w:color w:val="auto"/>
        </w:rPr>
        <w:t>《</w:t>
      </w:r>
      <w:r>
        <w:rPr>
          <w:rFonts w:ascii="华文中宋" w:hAnsi="华文中宋" w:cs="宋体"/>
          <w:color w:val="auto"/>
        </w:rPr>
        <w:t>杭州 2022 年亚运会、亚残运会 场馆景观布置（含引导标识）应用规范 场馆景观布置物料应用设计规范（</w:t>
      </w:r>
      <w:r>
        <w:rPr>
          <w:rFonts w:hint="eastAsia" w:ascii="华文中宋" w:hAnsi="华文中宋" w:cs="宋体"/>
          <w:color w:val="auto"/>
        </w:rPr>
        <w:t>空间</w:t>
      </w:r>
      <w:r>
        <w:rPr>
          <w:rFonts w:ascii="华文中宋" w:hAnsi="华文中宋" w:cs="宋体"/>
          <w:color w:val="auto"/>
        </w:rPr>
        <w:t>规范）</w:t>
      </w:r>
      <w:r>
        <w:rPr>
          <w:rFonts w:hint="eastAsia" w:ascii="华文中宋" w:hAnsi="华文中宋" w:cs="华文中宋"/>
          <w:color w:val="auto"/>
        </w:rPr>
        <w:t>》</w:t>
      </w:r>
    </w:p>
    <w:p>
      <w:pPr>
        <w:ind w:firstLine="480"/>
        <w:rPr>
          <w:rFonts w:ascii="华文中宋" w:hAnsi="华文中宋" w:cs="华文中宋"/>
          <w:color w:val="auto"/>
        </w:rPr>
      </w:pPr>
      <w:r>
        <w:rPr>
          <w:rFonts w:hint="eastAsia" w:ascii="华文中宋" w:hAnsi="华文中宋" w:cs="华文中宋"/>
          <w:color w:val="auto"/>
        </w:rPr>
        <w:t>《</w:t>
      </w:r>
      <w:r>
        <w:rPr>
          <w:rFonts w:ascii="华文中宋" w:hAnsi="华文中宋" w:cs="宋体"/>
          <w:color w:val="auto"/>
        </w:rPr>
        <w:t>杭州2022年亚运会、亚残运会场馆景观布置 通用物料应用设计规范</w:t>
      </w:r>
      <w:r>
        <w:rPr>
          <w:rFonts w:hint="eastAsia" w:ascii="华文中宋" w:hAnsi="华文中宋" w:cs="宋体"/>
          <w:color w:val="auto"/>
        </w:rPr>
        <w:t>【氛围景观、功能景观（引导标识）、展示景观】</w:t>
      </w:r>
      <w:r>
        <w:rPr>
          <w:rFonts w:hint="eastAsia" w:ascii="华文中宋" w:hAnsi="华文中宋" w:cs="华文中宋"/>
          <w:color w:val="auto"/>
        </w:rPr>
        <w:t>》</w:t>
      </w:r>
    </w:p>
    <w:p>
      <w:pPr>
        <w:ind w:firstLine="480"/>
        <w:rPr>
          <w:rFonts w:ascii="华文中宋" w:hAnsi="华文中宋" w:cs="华文中宋"/>
          <w:color w:val="auto"/>
        </w:rPr>
      </w:pPr>
      <w:r>
        <w:rPr>
          <w:rFonts w:hint="eastAsia" w:ascii="华文中宋" w:hAnsi="华文中宋" w:cs="华文中宋"/>
          <w:color w:val="auto"/>
        </w:rPr>
        <w:t>《</w:t>
      </w:r>
      <w:r>
        <w:rPr>
          <w:rFonts w:ascii="华文中宋" w:hAnsi="华文中宋" w:cs="宋体"/>
          <w:color w:val="auto"/>
        </w:rPr>
        <w:t xml:space="preserve">杭州 2022 年亚运会、亚残运会 场馆景观布置（含引导标识）应用规范 场馆景观布置物料应用设计规范（物料规范） （专项景观 </w:t>
      </w:r>
      <w:r>
        <w:rPr>
          <w:rFonts w:hint="eastAsia" w:ascii="华文中宋" w:hAnsi="华文中宋" w:cs="宋体"/>
          <w:color w:val="auto"/>
        </w:rPr>
        <w:t>）</w:t>
      </w:r>
      <w:r>
        <w:rPr>
          <w:rFonts w:hint="eastAsia" w:ascii="华文中宋" w:hAnsi="华文中宋" w:cs="华文中宋"/>
          <w:color w:val="auto"/>
        </w:rPr>
        <w:t>》</w:t>
      </w:r>
    </w:p>
    <w:p>
      <w:pPr>
        <w:ind w:firstLine="480"/>
        <w:rPr>
          <w:rFonts w:ascii="华文中宋" w:hAnsi="华文中宋" w:cs="华文中宋"/>
          <w:color w:val="auto"/>
        </w:rPr>
      </w:pPr>
      <w:r>
        <w:rPr>
          <w:rFonts w:hint="eastAsia" w:ascii="华文中宋" w:hAnsi="华文中宋" w:cs="华文中宋"/>
          <w:color w:val="auto"/>
        </w:rPr>
        <w:t>《</w:t>
      </w:r>
      <w:r>
        <w:rPr>
          <w:rFonts w:ascii="华文中宋" w:hAnsi="华文中宋" w:cs="宋体"/>
          <w:color w:val="auto"/>
        </w:rPr>
        <w:t>杭州 2022 年亚运会、亚残运会 场馆景观布置（含引导标识）应用规范 场馆景观布置</w:t>
      </w:r>
      <w:r>
        <w:rPr>
          <w:rFonts w:hint="eastAsia" w:ascii="华文中宋" w:hAnsi="华文中宋" w:cs="宋体"/>
          <w:color w:val="auto"/>
        </w:rPr>
        <w:t>实施/</w:t>
      </w:r>
      <w:r>
        <w:rPr>
          <w:rFonts w:hint="eastAsia" w:ascii="华文中宋" w:hAnsi="华文中宋" w:cs="华文中宋"/>
          <w:color w:val="auto"/>
        </w:rPr>
        <w:t>拆除规范》</w:t>
      </w:r>
    </w:p>
    <w:p>
      <w:pPr>
        <w:ind w:firstLine="480"/>
        <w:rPr>
          <w:rFonts w:ascii="华文中宋" w:hAnsi="华文中宋" w:cs="华文中宋"/>
          <w:color w:val="auto"/>
        </w:rPr>
      </w:pPr>
      <w:r>
        <w:rPr>
          <w:rFonts w:hint="eastAsia" w:ascii="华文中宋" w:hAnsi="华文中宋" w:cs="华文中宋"/>
          <w:color w:val="auto"/>
        </w:rPr>
        <w:t>上述资料详见附件。</w:t>
      </w:r>
    </w:p>
    <w:p>
      <w:pPr>
        <w:ind w:firstLine="480"/>
        <w:outlineLvl w:val="1"/>
        <w:rPr>
          <w:rFonts w:ascii="华文中宋" w:hAnsi="华文中宋" w:cs="华文中宋"/>
          <w:b/>
          <w:bCs/>
          <w:color w:val="auto"/>
          <w:lang w:bidi="ar"/>
        </w:rPr>
      </w:pPr>
      <w:r>
        <w:rPr>
          <w:rFonts w:hint="eastAsia" w:ascii="华文中宋" w:hAnsi="华文中宋" w:cs="华文中宋"/>
          <w:b/>
          <w:bCs/>
          <w:color w:val="auto"/>
          <w:lang w:bidi="ar"/>
        </w:rPr>
        <w:t>八、设计文本要求</w:t>
      </w:r>
    </w:p>
    <w:p>
      <w:pPr>
        <w:ind w:firstLine="480"/>
        <w:rPr>
          <w:rFonts w:ascii="华文中宋" w:hAnsi="华文中宋" w:cs="华文中宋"/>
          <w:color w:val="auto"/>
          <w:lang w:bidi="ar"/>
        </w:rPr>
      </w:pPr>
      <w:r>
        <w:rPr>
          <w:rFonts w:hint="eastAsia" w:ascii="华文中宋" w:hAnsi="华文中宋" w:cs="华文中宋"/>
          <w:color w:val="auto"/>
          <w:lang w:bidi="ar"/>
        </w:rPr>
        <w:t>投标人根据现场踏勘和上述设计规范进行设计，并提供相关设计成果。</w:t>
      </w:r>
    </w:p>
    <w:p>
      <w:pPr>
        <w:ind w:firstLine="480"/>
        <w:outlineLvl w:val="1"/>
        <w:rPr>
          <w:rFonts w:ascii="华文中宋" w:hAnsi="华文中宋" w:cs="华文中宋"/>
          <w:b/>
          <w:bCs/>
          <w:color w:val="auto"/>
        </w:rPr>
      </w:pPr>
      <w:r>
        <w:rPr>
          <w:rFonts w:hint="eastAsia" w:ascii="华文中宋" w:hAnsi="华文中宋" w:cs="华文中宋"/>
          <w:b/>
          <w:bCs/>
          <w:color w:val="auto"/>
        </w:rPr>
        <w:t>九、成果要求</w:t>
      </w:r>
    </w:p>
    <w:p>
      <w:pPr>
        <w:ind w:firstLine="480"/>
        <w:rPr>
          <w:rFonts w:ascii="华文中宋" w:hAnsi="华文中宋" w:cs="华文中宋"/>
          <w:color w:val="auto"/>
        </w:rPr>
      </w:pPr>
      <w:r>
        <w:rPr>
          <w:rFonts w:hint="eastAsia" w:ascii="华文中宋" w:hAnsi="华文中宋" w:cs="华文中宋"/>
          <w:color w:val="auto"/>
        </w:rPr>
        <w:t>符合招标文件及亚组委要求的场馆形象景观设计、实施成果，包括但不限于本项目验收组验收合格并安装完备的场馆形象景观物料及涉及到的各类文档等，同时还需依据亚组委要求提供相关资质证明文件、实施方案、应急方案、实施服务工作相关记录等。</w:t>
      </w:r>
    </w:p>
    <w:p>
      <w:pPr>
        <w:ind w:firstLine="480"/>
        <w:outlineLvl w:val="1"/>
        <w:rPr>
          <w:rFonts w:ascii="华文中宋" w:hAnsi="华文中宋" w:cs="华文中宋"/>
          <w:b/>
          <w:bCs/>
          <w:color w:val="auto"/>
        </w:rPr>
      </w:pPr>
      <w:r>
        <w:rPr>
          <w:rFonts w:hint="eastAsia" w:ascii="华文中宋" w:hAnsi="华文中宋" w:cs="华文中宋"/>
          <w:b/>
          <w:bCs/>
          <w:color w:val="auto"/>
        </w:rPr>
        <w:t>十、商务要求</w:t>
      </w:r>
    </w:p>
    <w:p>
      <w:pPr>
        <w:ind w:firstLine="480"/>
        <w:rPr>
          <w:rFonts w:ascii="华文中宋" w:hAnsi="华文中宋" w:cs="华文中宋"/>
          <w:color w:val="auto"/>
        </w:rPr>
      </w:pPr>
      <w:r>
        <w:rPr>
          <w:rFonts w:hint="eastAsia" w:ascii="华文中宋" w:hAnsi="华文中宋" w:cs="华文中宋"/>
          <w:color w:val="auto"/>
        </w:rPr>
        <w:t>1、本次合同计价方式为总价包干，投标人根据招标文件要求及运行设计范围自行进行设计，根据自身设计方案统计物料清单并报价。投标报价包含有关本项目设计、物料制作、实施与搭建、赛时维护、转换、赛后拆除恢复和清运、工作成果及知识转移、集中管理产生的费用、管理费、利润及税金等完成本项目所需的一切费用。并充分考虑组委会审核后实施方案调整导致的费用增减、转换期时间短需投入大量人力、</w:t>
      </w:r>
      <w:r>
        <w:rPr>
          <w:rFonts w:hint="eastAsia" w:ascii="华文中宋" w:hAnsi="华文中宋" w:cs="华文中宋"/>
          <w:color w:val="auto"/>
          <w:lang w:bidi="ar"/>
        </w:rPr>
        <w:t>服务过程中出现参与项目人员集中管理（就餐、住宿等）及不可抗力等因素造成的价格风险</w:t>
      </w:r>
      <w:r>
        <w:rPr>
          <w:rFonts w:hint="eastAsia" w:ascii="华文中宋" w:hAnsi="华文中宋" w:cs="华文中宋"/>
          <w:color w:val="auto"/>
        </w:rPr>
        <w:t>。景观布置效果需满足亚运会、亚残运会赛事需求。</w:t>
      </w:r>
    </w:p>
    <w:p>
      <w:pPr>
        <w:ind w:firstLine="480"/>
        <w:rPr>
          <w:rFonts w:ascii="华文中宋" w:hAnsi="华文中宋" w:cs="华文中宋"/>
          <w:color w:val="auto"/>
        </w:rPr>
      </w:pPr>
      <w:r>
        <w:rPr>
          <w:rFonts w:hint="eastAsia" w:ascii="华文中宋" w:hAnsi="华文中宋" w:cs="华文中宋"/>
          <w:color w:val="auto"/>
        </w:rPr>
        <w:t>▲2、合同履约期限：自合同生效之日起至亚残运会结束后2个月。</w:t>
      </w:r>
    </w:p>
    <w:p>
      <w:pPr>
        <w:ind w:firstLine="480"/>
        <w:rPr>
          <w:rFonts w:ascii="华文中宋" w:hAnsi="华文中宋" w:cs="华文中宋"/>
          <w:color w:val="auto"/>
        </w:rPr>
      </w:pPr>
      <w:r>
        <w:rPr>
          <w:rFonts w:hint="eastAsia" w:ascii="华文中宋" w:hAnsi="华文中宋" w:cs="华文中宋"/>
          <w:color w:val="auto"/>
        </w:rPr>
        <w:t>3、验收要求</w:t>
      </w:r>
    </w:p>
    <w:p>
      <w:pPr>
        <w:ind w:firstLine="480"/>
        <w:rPr>
          <w:rFonts w:ascii="华文中宋" w:hAnsi="华文中宋" w:cs="华文中宋"/>
          <w:color w:val="auto"/>
        </w:rPr>
      </w:pPr>
      <w:r>
        <w:rPr>
          <w:rFonts w:hint="eastAsia" w:ascii="华文中宋" w:hAnsi="华文中宋" w:cs="华文中宋"/>
          <w:color w:val="auto"/>
        </w:rPr>
        <w:t>3.1投标人提出验收申请后，采购人按照采购合同规定的技术、服务、标准以及中标单位的投标文件、本项目招标文件等要求，组织对投标人履约情况进行验收，并出具验收合格书。</w:t>
      </w:r>
    </w:p>
    <w:p>
      <w:pPr>
        <w:ind w:firstLine="480"/>
        <w:rPr>
          <w:rFonts w:ascii="华文中宋" w:hAnsi="华文中宋" w:cs="华文中宋"/>
          <w:color w:val="auto"/>
        </w:rPr>
      </w:pPr>
      <w:r>
        <w:rPr>
          <w:rFonts w:hint="eastAsia" w:ascii="华文中宋" w:hAnsi="华文中宋" w:cs="华文中宋"/>
          <w:color w:val="auto"/>
        </w:rPr>
        <w:t>3.2验收流程根据政府采购相关规定执行。</w:t>
      </w:r>
    </w:p>
    <w:p>
      <w:pPr>
        <w:ind w:firstLine="480"/>
        <w:rPr>
          <w:rFonts w:ascii="华文中宋" w:hAnsi="华文中宋" w:cs="华文中宋"/>
          <w:color w:val="auto"/>
        </w:rPr>
      </w:pPr>
      <w:r>
        <w:rPr>
          <w:rFonts w:hint="eastAsia" w:ascii="华文中宋" w:hAnsi="华文中宋" w:cs="华文中宋"/>
          <w:color w:val="auto"/>
        </w:rPr>
        <w:t>3.3验收标准：</w:t>
      </w:r>
    </w:p>
    <w:p>
      <w:pPr>
        <w:ind w:firstLine="480"/>
        <w:rPr>
          <w:rFonts w:ascii="华文中宋" w:hAnsi="华文中宋" w:cs="华文中宋"/>
          <w:color w:val="auto"/>
        </w:rPr>
      </w:pPr>
      <w:r>
        <w:rPr>
          <w:rFonts w:hint="eastAsia" w:ascii="华文中宋" w:hAnsi="华文中宋" w:cs="华文中宋"/>
          <w:color w:val="auto"/>
        </w:rPr>
        <w:t>（1）投标人根据采购人要求出具详细的景观设计方案并通过亚组委及采购人审核确认，此方案将作为项目整体验收的依据和标准。</w:t>
      </w:r>
    </w:p>
    <w:p>
      <w:pPr>
        <w:ind w:firstLine="480"/>
        <w:rPr>
          <w:rFonts w:ascii="华文中宋" w:hAnsi="华文中宋" w:cs="华文中宋"/>
          <w:color w:val="auto"/>
        </w:rPr>
      </w:pPr>
      <w:r>
        <w:rPr>
          <w:rFonts w:hint="eastAsia" w:ascii="华文中宋" w:hAnsi="华文中宋" w:cs="华文中宋"/>
          <w:color w:val="auto"/>
        </w:rPr>
        <w:t>（2）投标人已按《招标文件》要求及合同约定的服务内容履行了服务职责。</w:t>
      </w:r>
    </w:p>
    <w:p>
      <w:pPr>
        <w:ind w:firstLine="480"/>
        <w:rPr>
          <w:rFonts w:ascii="华文中宋" w:hAnsi="华文中宋" w:cs="华文中宋"/>
          <w:color w:val="auto"/>
        </w:rPr>
      </w:pPr>
      <w:r>
        <w:rPr>
          <w:rFonts w:hint="eastAsia" w:ascii="华文中宋" w:hAnsi="华文中宋" w:cs="华文中宋"/>
          <w:color w:val="auto"/>
        </w:rPr>
        <w:t>（3）项目负责人、项目团队核心成员与合同约定的人员一致。</w:t>
      </w:r>
    </w:p>
    <w:p>
      <w:pPr>
        <w:ind w:firstLine="480"/>
        <w:rPr>
          <w:rFonts w:ascii="华文中宋" w:hAnsi="华文中宋" w:cs="华文中宋"/>
          <w:color w:val="auto"/>
        </w:rPr>
      </w:pPr>
      <w:r>
        <w:rPr>
          <w:rFonts w:hint="eastAsia" w:ascii="华文中宋" w:hAnsi="华文中宋" w:cs="华文中宋"/>
          <w:color w:val="auto"/>
        </w:rPr>
        <w:t>（4）亚运会场馆设计制作通过采购人验收，不影响赛事活动成功举办。</w:t>
      </w:r>
    </w:p>
    <w:p>
      <w:pPr>
        <w:ind w:firstLine="480"/>
        <w:rPr>
          <w:rFonts w:ascii="华文中宋" w:hAnsi="华文中宋" w:cs="华文中宋"/>
          <w:color w:val="auto"/>
        </w:rPr>
      </w:pPr>
      <w:r>
        <w:rPr>
          <w:rFonts w:hint="eastAsia" w:ascii="华文中宋" w:hAnsi="华文中宋" w:cs="华文中宋"/>
          <w:color w:val="auto"/>
        </w:rPr>
        <w:t>（5）投标人按时向采购人递交工作总结报告、现场照片、物料清单等。</w:t>
      </w:r>
    </w:p>
    <w:p>
      <w:pPr>
        <w:ind w:firstLine="480"/>
        <w:outlineLvl w:val="1"/>
        <w:rPr>
          <w:rFonts w:ascii="华文中宋" w:hAnsi="华文中宋" w:cs="华文中宋"/>
          <w:b/>
          <w:bCs/>
          <w:color w:val="auto"/>
        </w:rPr>
      </w:pPr>
      <w:r>
        <w:rPr>
          <w:rFonts w:hint="eastAsia" w:ascii="华文中宋" w:hAnsi="华文中宋" w:cs="华文中宋"/>
          <w:b/>
          <w:bCs/>
          <w:color w:val="auto"/>
        </w:rPr>
        <w:t>十一、防疫要求</w:t>
      </w:r>
    </w:p>
    <w:p>
      <w:pPr>
        <w:ind w:firstLine="480"/>
        <w:rPr>
          <w:rFonts w:ascii="华文中宋" w:hAnsi="华文中宋" w:cs="华文中宋"/>
          <w:color w:val="auto"/>
        </w:rPr>
      </w:pPr>
      <w:r>
        <w:rPr>
          <w:rFonts w:hint="eastAsia" w:ascii="华文中宋" w:hAnsi="华文中宋" w:cs="华文中宋"/>
          <w:color w:val="auto"/>
        </w:rPr>
        <w:t>按最新防疫政策执行，供应商投标报价时自行考虑相关风险并报价。</w:t>
      </w:r>
    </w:p>
    <w:p>
      <w:pPr>
        <w:ind w:firstLine="480"/>
        <w:outlineLvl w:val="1"/>
        <w:rPr>
          <w:rFonts w:ascii="华文中宋" w:hAnsi="华文中宋" w:cs="华文中宋"/>
          <w:b/>
          <w:bCs/>
          <w:color w:val="auto"/>
        </w:rPr>
      </w:pPr>
      <w:r>
        <w:rPr>
          <w:rFonts w:hint="eastAsia" w:ascii="华文中宋" w:hAnsi="华文中宋" w:cs="华文中宋"/>
          <w:b/>
          <w:bCs/>
          <w:color w:val="auto"/>
        </w:rPr>
        <w:t>十二、其他</w:t>
      </w:r>
    </w:p>
    <w:p>
      <w:pPr>
        <w:ind w:firstLine="480"/>
        <w:rPr>
          <w:rFonts w:ascii="华文中宋" w:hAnsi="华文中宋" w:cs="华文中宋"/>
          <w:color w:val="auto"/>
        </w:rPr>
      </w:pPr>
      <w:r>
        <w:rPr>
          <w:rFonts w:ascii="华文中宋" w:hAnsi="华文中宋" w:cs="华文中宋"/>
          <w:color w:val="auto"/>
        </w:rPr>
        <w:t>1、景观布置及导引系统均应为中英文双语布置。</w:t>
      </w:r>
    </w:p>
    <w:p>
      <w:pPr>
        <w:ind w:firstLine="480"/>
        <w:rPr>
          <w:rFonts w:ascii="华文中宋" w:hAnsi="华文中宋" w:cs="华文中宋"/>
          <w:color w:val="auto"/>
        </w:rPr>
      </w:pPr>
      <w:r>
        <w:rPr>
          <w:rFonts w:ascii="华文中宋" w:hAnsi="华文中宋" w:cs="华文中宋"/>
          <w:color w:val="auto"/>
        </w:rPr>
        <w:t>2、景观布置均应考虑采取相应的成品保护措施，如因</w:t>
      </w:r>
      <w:r>
        <w:rPr>
          <w:rFonts w:hint="eastAsia" w:ascii="华文中宋" w:hAnsi="华文中宋" w:cs="华文中宋"/>
          <w:color w:val="auto"/>
        </w:rPr>
        <w:t>布置需要造成</w:t>
      </w:r>
      <w:r>
        <w:rPr>
          <w:rFonts w:ascii="华文中宋" w:hAnsi="华文中宋" w:cs="华文中宋"/>
          <w:color w:val="auto"/>
        </w:rPr>
        <w:t>原墙面</w:t>
      </w:r>
      <w:r>
        <w:rPr>
          <w:rFonts w:hint="eastAsia" w:ascii="华文中宋" w:hAnsi="华文中宋" w:cs="华文中宋"/>
          <w:color w:val="auto"/>
        </w:rPr>
        <w:t>、地面等损坏</w:t>
      </w:r>
      <w:r>
        <w:rPr>
          <w:rFonts w:ascii="华文中宋" w:hAnsi="华文中宋" w:cs="华文中宋"/>
          <w:color w:val="auto"/>
        </w:rPr>
        <w:t>，赛后</w:t>
      </w:r>
      <w:r>
        <w:rPr>
          <w:rFonts w:hint="eastAsia" w:ascii="华文中宋" w:hAnsi="华文中宋" w:cs="华文中宋"/>
          <w:color w:val="auto"/>
        </w:rPr>
        <w:t>须进行修</w:t>
      </w:r>
      <w:r>
        <w:rPr>
          <w:rFonts w:ascii="华文中宋" w:hAnsi="华文中宋" w:cs="华文中宋"/>
          <w:color w:val="auto"/>
        </w:rPr>
        <w:t>复</w:t>
      </w:r>
      <w:r>
        <w:rPr>
          <w:rFonts w:hint="eastAsia" w:ascii="华文中宋" w:hAnsi="华文中宋" w:cs="华文中宋"/>
          <w:color w:val="auto"/>
        </w:rPr>
        <w:t>，相关</w:t>
      </w:r>
      <w:r>
        <w:rPr>
          <w:rFonts w:ascii="华文中宋" w:hAnsi="华文中宋" w:cs="华文中宋"/>
          <w:color w:val="auto"/>
        </w:rPr>
        <w:t>费用</w:t>
      </w:r>
      <w:r>
        <w:rPr>
          <w:rFonts w:hint="eastAsia" w:ascii="华文中宋" w:hAnsi="华文中宋" w:cs="华文中宋"/>
          <w:color w:val="auto"/>
        </w:rPr>
        <w:t>应包含在投标总价中。</w:t>
      </w:r>
    </w:p>
    <w:p>
      <w:pPr>
        <w:ind w:firstLine="480"/>
        <w:rPr>
          <w:rFonts w:ascii="华文中宋" w:hAnsi="华文中宋" w:cs="华文中宋"/>
          <w:color w:val="auto"/>
        </w:rPr>
      </w:pPr>
      <w:r>
        <w:rPr>
          <w:rFonts w:ascii="华文中宋" w:hAnsi="华文中宋" w:cs="华文中宋"/>
          <w:color w:val="auto"/>
        </w:rPr>
        <w:t>3、景观布置（如室内外指引、道旗、桁架等）均应充分考虑9月份风力影响，采用重型基础设置，确保赛</w:t>
      </w:r>
      <w:r>
        <w:rPr>
          <w:rFonts w:hint="eastAsia" w:ascii="华文中宋" w:hAnsi="华文中宋" w:cs="华文中宋"/>
          <w:color w:val="auto"/>
        </w:rPr>
        <w:t>时</w:t>
      </w:r>
      <w:r>
        <w:rPr>
          <w:rFonts w:ascii="华文中宋" w:hAnsi="华文中宋" w:cs="华文中宋"/>
          <w:color w:val="auto"/>
        </w:rPr>
        <w:t>安全。</w:t>
      </w:r>
    </w:p>
    <w:p>
      <w:pPr>
        <w:widowControl/>
        <w:wordWrap/>
        <w:adjustRightInd/>
        <w:spacing w:line="240" w:lineRule="auto"/>
        <w:ind w:firstLine="0" w:firstLineChars="0"/>
        <w:jc w:val="left"/>
        <w:rPr>
          <w:rFonts w:ascii="华文中宋" w:hAnsi="华文中宋" w:cs="华文中宋"/>
          <w:color w:val="auto"/>
        </w:rPr>
      </w:pPr>
    </w:p>
    <w:p>
      <w:pPr>
        <w:widowControl/>
        <w:wordWrap/>
        <w:adjustRightInd/>
        <w:spacing w:line="240" w:lineRule="auto"/>
        <w:ind w:firstLine="0" w:firstLineChars="0"/>
        <w:jc w:val="left"/>
        <w:rPr>
          <w:rFonts w:ascii="华文中宋" w:hAnsi="华文中宋" w:cs="华文中宋"/>
          <w:b/>
          <w:bCs/>
          <w:color w:val="auto"/>
          <w:kern w:val="44"/>
          <w:sz w:val="44"/>
          <w:szCs w:val="44"/>
        </w:rPr>
      </w:pPr>
      <w:r>
        <w:rPr>
          <w:rFonts w:hint="eastAsia" w:ascii="华文中宋" w:hAnsi="华文中宋" w:cs="华文中宋"/>
          <w:color w:val="auto"/>
        </w:rPr>
        <w:br w:type="page"/>
      </w:r>
    </w:p>
    <w:p>
      <w:pPr>
        <w:pStyle w:val="2"/>
        <w:rPr>
          <w:rFonts w:ascii="华文中宋" w:hAnsi="华文中宋" w:cs="华文中宋"/>
          <w:color w:val="auto"/>
        </w:rPr>
      </w:pPr>
      <w:bookmarkStart w:id="40" w:name="_Toc126683553"/>
      <w:bookmarkStart w:id="41" w:name="_Toc126683751"/>
      <w:bookmarkStart w:id="42" w:name="_Toc126683607"/>
      <w:bookmarkStart w:id="43" w:name="_Toc126830141"/>
      <w:r>
        <w:rPr>
          <w:rFonts w:hint="eastAsia" w:ascii="华文中宋" w:hAnsi="华文中宋" w:cs="华文中宋"/>
          <w:color w:val="auto"/>
        </w:rPr>
        <w:t xml:space="preserve">第四部分 </w:t>
      </w:r>
      <w:bookmarkStart w:id="44" w:name="_Toc184308088"/>
      <w:bookmarkEnd w:id="44"/>
      <w:bookmarkStart w:id="45" w:name="_Toc184310320"/>
      <w:bookmarkEnd w:id="45"/>
      <w:bookmarkStart w:id="46" w:name="_Toc184310289"/>
      <w:bookmarkEnd w:id="46"/>
      <w:bookmarkStart w:id="47" w:name="_Toc184308079"/>
      <w:bookmarkEnd w:id="47"/>
      <w:bookmarkStart w:id="48" w:name="_Toc184312125"/>
      <w:bookmarkEnd w:id="48"/>
      <w:bookmarkStart w:id="49" w:name="_Toc184314477"/>
      <w:bookmarkEnd w:id="49"/>
      <w:bookmarkStart w:id="50" w:name="_Toc184314421"/>
      <w:bookmarkEnd w:id="50"/>
      <w:bookmarkStart w:id="51" w:name="_Toc184312078"/>
      <w:bookmarkEnd w:id="51"/>
      <w:bookmarkStart w:id="52" w:name="_Toc184314410"/>
      <w:bookmarkEnd w:id="52"/>
      <w:bookmarkStart w:id="53" w:name="_Toc184314473"/>
      <w:bookmarkEnd w:id="53"/>
      <w:bookmarkStart w:id="54" w:name="_Toc184310339"/>
      <w:bookmarkEnd w:id="54"/>
      <w:bookmarkStart w:id="55" w:name="_Toc184308074"/>
      <w:bookmarkEnd w:id="55"/>
      <w:bookmarkStart w:id="56" w:name="_Toc184312089"/>
      <w:bookmarkEnd w:id="56"/>
      <w:bookmarkStart w:id="57" w:name="_Toc184308067"/>
      <w:bookmarkEnd w:id="57"/>
      <w:bookmarkStart w:id="58" w:name="_Toc184312119"/>
      <w:bookmarkEnd w:id="58"/>
      <w:bookmarkStart w:id="59" w:name="_Toc184310272"/>
      <w:bookmarkEnd w:id="59"/>
      <w:bookmarkStart w:id="60" w:name="_Toc184308050"/>
      <w:bookmarkEnd w:id="60"/>
      <w:bookmarkStart w:id="61" w:name="_Toc184308081"/>
      <w:bookmarkEnd w:id="61"/>
      <w:bookmarkStart w:id="62" w:name="_Toc184312131"/>
      <w:bookmarkEnd w:id="62"/>
      <w:bookmarkStart w:id="63" w:name="_Toc184312128"/>
      <w:bookmarkEnd w:id="63"/>
      <w:bookmarkStart w:id="64" w:name="_Toc184312069"/>
      <w:bookmarkEnd w:id="64"/>
      <w:bookmarkStart w:id="65" w:name="_Toc184313276"/>
      <w:bookmarkEnd w:id="65"/>
      <w:bookmarkStart w:id="66" w:name="_Toc184313242"/>
      <w:bookmarkEnd w:id="66"/>
      <w:bookmarkStart w:id="67" w:name="_Toc184314466"/>
      <w:bookmarkEnd w:id="67"/>
      <w:bookmarkStart w:id="68" w:name="_Toc184308097"/>
      <w:bookmarkEnd w:id="68"/>
      <w:bookmarkStart w:id="69" w:name="_Toc184313271"/>
      <w:bookmarkEnd w:id="69"/>
      <w:bookmarkStart w:id="70" w:name="_Toc184314459"/>
      <w:bookmarkEnd w:id="70"/>
      <w:bookmarkStart w:id="71" w:name="_Toc184308037"/>
      <w:bookmarkEnd w:id="71"/>
      <w:bookmarkStart w:id="72" w:name="_Toc184310273"/>
      <w:bookmarkEnd w:id="72"/>
      <w:bookmarkStart w:id="73" w:name="_Toc184314422"/>
      <w:bookmarkEnd w:id="73"/>
      <w:bookmarkStart w:id="74" w:name="_Toc184312102"/>
      <w:bookmarkEnd w:id="74"/>
      <w:bookmarkStart w:id="75" w:name="_Toc184312088"/>
      <w:bookmarkEnd w:id="75"/>
      <w:bookmarkStart w:id="76" w:name="_Toc184312103"/>
      <w:bookmarkEnd w:id="76"/>
      <w:bookmarkStart w:id="77" w:name="_Toc184310343"/>
      <w:bookmarkEnd w:id="77"/>
      <w:bookmarkStart w:id="78" w:name="_Toc184313281"/>
      <w:bookmarkEnd w:id="78"/>
      <w:bookmarkStart w:id="79" w:name="_Toc184313307"/>
      <w:bookmarkEnd w:id="79"/>
      <w:bookmarkStart w:id="80" w:name="_Toc184308104"/>
      <w:bookmarkEnd w:id="80"/>
      <w:bookmarkStart w:id="81" w:name="_Toc184314461"/>
      <w:bookmarkEnd w:id="81"/>
      <w:bookmarkStart w:id="82" w:name="_Toc184310321"/>
      <w:bookmarkEnd w:id="82"/>
      <w:bookmarkStart w:id="83" w:name="_Toc184310329"/>
      <w:bookmarkEnd w:id="83"/>
      <w:bookmarkStart w:id="84" w:name="_Toc184308069"/>
      <w:bookmarkEnd w:id="84"/>
      <w:bookmarkStart w:id="85" w:name="_Toc184314439"/>
      <w:bookmarkEnd w:id="85"/>
      <w:bookmarkStart w:id="86" w:name="_Toc184308107"/>
      <w:bookmarkEnd w:id="86"/>
      <w:bookmarkStart w:id="87" w:name="_Toc184313294"/>
      <w:bookmarkEnd w:id="87"/>
      <w:bookmarkStart w:id="88" w:name="_Toc184312134"/>
      <w:bookmarkEnd w:id="88"/>
      <w:bookmarkStart w:id="89" w:name="_Toc184308046"/>
      <w:bookmarkEnd w:id="89"/>
      <w:bookmarkStart w:id="90" w:name="_Toc184310304"/>
      <w:bookmarkEnd w:id="90"/>
      <w:bookmarkStart w:id="91" w:name="_Toc184314469"/>
      <w:bookmarkEnd w:id="91"/>
      <w:bookmarkStart w:id="92" w:name="_Toc184312110"/>
      <w:bookmarkEnd w:id="92"/>
      <w:bookmarkStart w:id="93" w:name="_Toc184310333"/>
      <w:bookmarkEnd w:id="93"/>
      <w:bookmarkStart w:id="94" w:name="_Toc184308073"/>
      <w:bookmarkEnd w:id="94"/>
      <w:bookmarkStart w:id="95" w:name="_Toc184310306"/>
      <w:bookmarkEnd w:id="95"/>
      <w:bookmarkStart w:id="96" w:name="_Toc184310344"/>
      <w:bookmarkEnd w:id="96"/>
      <w:bookmarkStart w:id="97" w:name="_Toc184314453"/>
      <w:bookmarkEnd w:id="97"/>
      <w:bookmarkStart w:id="98" w:name="_Toc184313267"/>
      <w:bookmarkEnd w:id="98"/>
      <w:bookmarkStart w:id="99" w:name="_Toc184312085"/>
      <w:bookmarkEnd w:id="99"/>
      <w:bookmarkStart w:id="100" w:name="_Toc184313259"/>
      <w:bookmarkEnd w:id="100"/>
      <w:bookmarkStart w:id="101" w:name="_Toc184310275"/>
      <w:bookmarkEnd w:id="101"/>
      <w:bookmarkStart w:id="102" w:name="_Toc184314436"/>
      <w:bookmarkEnd w:id="102"/>
      <w:bookmarkStart w:id="103" w:name="_Toc184312093"/>
      <w:bookmarkEnd w:id="103"/>
      <w:bookmarkStart w:id="104" w:name="_Toc184308072"/>
      <w:bookmarkEnd w:id="104"/>
      <w:bookmarkStart w:id="105" w:name="_Toc184313289"/>
      <w:bookmarkEnd w:id="105"/>
      <w:bookmarkStart w:id="106" w:name="_Toc184312114"/>
      <w:bookmarkEnd w:id="106"/>
      <w:bookmarkStart w:id="107" w:name="_Toc184308092"/>
      <w:bookmarkEnd w:id="107"/>
      <w:bookmarkStart w:id="108" w:name="_Toc184314475"/>
      <w:bookmarkEnd w:id="108"/>
      <w:bookmarkStart w:id="109" w:name="_Toc184312112"/>
      <w:bookmarkEnd w:id="109"/>
      <w:bookmarkStart w:id="110" w:name="_Toc184314480"/>
      <w:bookmarkEnd w:id="110"/>
      <w:bookmarkStart w:id="111" w:name="_Toc184314450"/>
      <w:bookmarkEnd w:id="111"/>
      <w:bookmarkStart w:id="112" w:name="_Toc184308093"/>
      <w:bookmarkEnd w:id="112"/>
      <w:bookmarkStart w:id="113" w:name="_Toc184310294"/>
      <w:bookmarkEnd w:id="113"/>
      <w:bookmarkStart w:id="114" w:name="_Toc184310335"/>
      <w:bookmarkEnd w:id="114"/>
      <w:bookmarkStart w:id="115" w:name="_Toc184308091"/>
      <w:bookmarkEnd w:id="115"/>
      <w:bookmarkStart w:id="116" w:name="_Toc184308053"/>
      <w:bookmarkEnd w:id="116"/>
      <w:bookmarkStart w:id="117" w:name="_Toc184312068"/>
      <w:bookmarkEnd w:id="117"/>
      <w:bookmarkStart w:id="118" w:name="_Toc184313299"/>
      <w:bookmarkEnd w:id="118"/>
      <w:bookmarkStart w:id="119" w:name="_Toc184308076"/>
      <w:bookmarkEnd w:id="119"/>
      <w:bookmarkStart w:id="120" w:name="_Toc184314430"/>
      <w:bookmarkEnd w:id="120"/>
      <w:bookmarkStart w:id="121" w:name="_Toc184312129"/>
      <w:bookmarkEnd w:id="121"/>
      <w:bookmarkStart w:id="122" w:name="_Toc184313274"/>
      <w:bookmarkEnd w:id="122"/>
      <w:bookmarkStart w:id="123" w:name="_Toc184310336"/>
      <w:bookmarkEnd w:id="123"/>
      <w:bookmarkStart w:id="124" w:name="_Toc184310298"/>
      <w:bookmarkEnd w:id="124"/>
      <w:bookmarkStart w:id="125" w:name="_Toc184308080"/>
      <w:bookmarkEnd w:id="125"/>
      <w:bookmarkStart w:id="126" w:name="_Toc184313263"/>
      <w:bookmarkEnd w:id="126"/>
      <w:bookmarkStart w:id="127" w:name="_Toc184308060"/>
      <w:bookmarkEnd w:id="127"/>
      <w:bookmarkStart w:id="128" w:name="_Toc184308082"/>
      <w:bookmarkEnd w:id="128"/>
      <w:bookmarkStart w:id="129" w:name="_Toc184313292"/>
      <w:bookmarkEnd w:id="129"/>
      <w:bookmarkStart w:id="130" w:name="_Toc184308101"/>
      <w:bookmarkEnd w:id="130"/>
      <w:bookmarkStart w:id="131" w:name="_Toc184313243"/>
      <w:bookmarkEnd w:id="131"/>
      <w:bookmarkStart w:id="132" w:name="_Toc184312113"/>
      <w:bookmarkEnd w:id="132"/>
      <w:bookmarkStart w:id="133" w:name="_Toc184313250"/>
      <w:bookmarkEnd w:id="133"/>
      <w:bookmarkStart w:id="134" w:name="_Toc184313305"/>
      <w:bookmarkEnd w:id="134"/>
      <w:bookmarkStart w:id="135" w:name="_Toc184312105"/>
      <w:bookmarkEnd w:id="135"/>
      <w:bookmarkStart w:id="136" w:name="_Toc184312116"/>
      <w:bookmarkEnd w:id="136"/>
      <w:bookmarkStart w:id="137" w:name="_Toc184313265"/>
      <w:bookmarkEnd w:id="137"/>
      <w:bookmarkStart w:id="138" w:name="_Toc184312120"/>
      <w:bookmarkEnd w:id="138"/>
      <w:bookmarkStart w:id="139" w:name="_Toc184310308"/>
      <w:bookmarkEnd w:id="139"/>
      <w:bookmarkStart w:id="140" w:name="_Toc184312111"/>
      <w:bookmarkEnd w:id="140"/>
      <w:bookmarkStart w:id="141" w:name="_Toc184308070"/>
      <w:bookmarkEnd w:id="141"/>
      <w:bookmarkStart w:id="142" w:name="_Toc184314448"/>
      <w:bookmarkEnd w:id="142"/>
      <w:bookmarkStart w:id="143" w:name="_Toc184313253"/>
      <w:bookmarkEnd w:id="143"/>
      <w:bookmarkStart w:id="144" w:name="_Toc184310340"/>
      <w:bookmarkEnd w:id="144"/>
      <w:bookmarkStart w:id="145" w:name="_Toc184310314"/>
      <w:bookmarkEnd w:id="145"/>
      <w:bookmarkStart w:id="146" w:name="_Toc184314457"/>
      <w:bookmarkEnd w:id="146"/>
      <w:bookmarkStart w:id="147" w:name="_Toc184313291"/>
      <w:bookmarkEnd w:id="147"/>
      <w:bookmarkStart w:id="148" w:name="_Toc184314463"/>
      <w:bookmarkEnd w:id="148"/>
      <w:bookmarkStart w:id="149" w:name="_Toc184313278"/>
      <w:bookmarkEnd w:id="149"/>
      <w:bookmarkStart w:id="150" w:name="_Toc184314465"/>
      <w:bookmarkEnd w:id="150"/>
      <w:bookmarkStart w:id="151" w:name="_Toc184310281"/>
      <w:bookmarkEnd w:id="151"/>
      <w:bookmarkStart w:id="152" w:name="_Toc184312122"/>
      <w:bookmarkEnd w:id="152"/>
      <w:bookmarkStart w:id="153" w:name="_Toc184313260"/>
      <w:bookmarkEnd w:id="153"/>
      <w:bookmarkStart w:id="154" w:name="_Toc184313268"/>
      <w:bookmarkEnd w:id="154"/>
      <w:bookmarkStart w:id="155" w:name="_Toc184314449"/>
      <w:bookmarkEnd w:id="155"/>
      <w:bookmarkStart w:id="156" w:name="_Toc184313293"/>
      <w:bookmarkEnd w:id="156"/>
      <w:bookmarkStart w:id="157" w:name="_Toc184310330"/>
      <w:bookmarkEnd w:id="157"/>
      <w:bookmarkStart w:id="158" w:name="_Toc184310313"/>
      <w:bookmarkEnd w:id="158"/>
      <w:bookmarkStart w:id="159" w:name="_Toc184312136"/>
      <w:bookmarkEnd w:id="159"/>
      <w:bookmarkStart w:id="160" w:name="_Toc184308044"/>
      <w:bookmarkEnd w:id="160"/>
      <w:bookmarkStart w:id="161" w:name="_Toc184310299"/>
      <w:bookmarkEnd w:id="161"/>
      <w:bookmarkStart w:id="162" w:name="_Toc184308066"/>
      <w:bookmarkEnd w:id="162"/>
      <w:bookmarkStart w:id="163" w:name="_Toc184308086"/>
      <w:bookmarkEnd w:id="163"/>
      <w:bookmarkStart w:id="164" w:name="_Toc184308061"/>
      <w:bookmarkEnd w:id="164"/>
      <w:bookmarkStart w:id="165" w:name="_Toc184312130"/>
      <w:bookmarkEnd w:id="165"/>
      <w:bookmarkStart w:id="166" w:name="_Toc184313254"/>
      <w:bookmarkEnd w:id="166"/>
      <w:bookmarkStart w:id="167" w:name="_Toc184312107"/>
      <w:bookmarkEnd w:id="167"/>
      <w:bookmarkStart w:id="168" w:name="_Toc184313255"/>
      <w:bookmarkEnd w:id="168"/>
      <w:bookmarkStart w:id="169" w:name="_Toc184310291"/>
      <w:bookmarkEnd w:id="169"/>
      <w:bookmarkStart w:id="170" w:name="_Toc184310288"/>
      <w:bookmarkEnd w:id="170"/>
      <w:bookmarkStart w:id="171" w:name="_Toc184313310"/>
      <w:bookmarkEnd w:id="171"/>
      <w:bookmarkStart w:id="172" w:name="_Toc184313286"/>
      <w:bookmarkEnd w:id="172"/>
      <w:bookmarkStart w:id="173" w:name="_Toc184312076"/>
      <w:bookmarkEnd w:id="173"/>
      <w:bookmarkStart w:id="174" w:name="_Toc184312080"/>
      <w:bookmarkEnd w:id="174"/>
      <w:bookmarkStart w:id="175" w:name="_Toc184308102"/>
      <w:bookmarkEnd w:id="175"/>
      <w:bookmarkStart w:id="176" w:name="_Toc184314432"/>
      <w:bookmarkEnd w:id="176"/>
      <w:bookmarkStart w:id="177" w:name="_Toc184308075"/>
      <w:bookmarkEnd w:id="177"/>
      <w:bookmarkStart w:id="178" w:name="_Toc184308045"/>
      <w:bookmarkEnd w:id="178"/>
      <w:bookmarkStart w:id="179" w:name="_Toc184313297"/>
      <w:bookmarkEnd w:id="179"/>
      <w:bookmarkStart w:id="180" w:name="_Toc184314446"/>
      <w:bookmarkEnd w:id="180"/>
      <w:bookmarkStart w:id="181" w:name="_Toc184314411"/>
      <w:bookmarkEnd w:id="181"/>
      <w:bookmarkStart w:id="182" w:name="_Toc184310277"/>
      <w:bookmarkEnd w:id="182"/>
      <w:bookmarkStart w:id="183" w:name="_Toc184313240"/>
      <w:bookmarkEnd w:id="183"/>
      <w:bookmarkStart w:id="184" w:name="_Toc184314467"/>
      <w:bookmarkEnd w:id="184"/>
      <w:bookmarkStart w:id="185" w:name="_Toc184312101"/>
      <w:bookmarkEnd w:id="185"/>
      <w:bookmarkStart w:id="186" w:name="_Toc184313264"/>
      <w:bookmarkEnd w:id="186"/>
      <w:bookmarkStart w:id="187" w:name="_Toc184313304"/>
      <w:bookmarkEnd w:id="187"/>
      <w:bookmarkStart w:id="188" w:name="_Toc184310318"/>
      <w:bookmarkEnd w:id="188"/>
      <w:bookmarkStart w:id="189" w:name="_Toc184312117"/>
      <w:bookmarkEnd w:id="189"/>
      <w:bookmarkStart w:id="190" w:name="_Toc184312124"/>
      <w:bookmarkEnd w:id="190"/>
      <w:bookmarkStart w:id="191" w:name="_Toc184314433"/>
      <w:bookmarkEnd w:id="191"/>
      <w:bookmarkStart w:id="192" w:name="_Toc184313288"/>
      <w:bookmarkEnd w:id="192"/>
      <w:bookmarkStart w:id="193" w:name="_Toc184313266"/>
      <w:bookmarkEnd w:id="193"/>
      <w:bookmarkStart w:id="194" w:name="_Toc184313287"/>
      <w:bookmarkEnd w:id="194"/>
      <w:bookmarkStart w:id="195" w:name="_Toc184312123"/>
      <w:bookmarkEnd w:id="195"/>
      <w:bookmarkStart w:id="196" w:name="_Toc184308089"/>
      <w:bookmarkEnd w:id="196"/>
      <w:bookmarkStart w:id="197" w:name="_Toc184314423"/>
      <w:bookmarkEnd w:id="197"/>
      <w:bookmarkStart w:id="198" w:name="_Toc184308085"/>
      <w:bookmarkEnd w:id="198"/>
      <w:bookmarkStart w:id="199" w:name="_Toc184310297"/>
      <w:bookmarkEnd w:id="199"/>
      <w:bookmarkStart w:id="200" w:name="_Toc184312099"/>
      <w:bookmarkEnd w:id="200"/>
      <w:bookmarkStart w:id="201" w:name="_Toc184313295"/>
      <w:bookmarkEnd w:id="201"/>
      <w:bookmarkStart w:id="202" w:name="_Toc184310327"/>
      <w:bookmarkEnd w:id="202"/>
      <w:bookmarkStart w:id="203" w:name="_Toc184310283"/>
      <w:bookmarkEnd w:id="203"/>
      <w:bookmarkStart w:id="204" w:name="_Toc184314443"/>
      <w:bookmarkEnd w:id="204"/>
      <w:bookmarkStart w:id="205" w:name="_Toc184313280"/>
      <w:bookmarkEnd w:id="205"/>
      <w:bookmarkStart w:id="206" w:name="_Toc184312137"/>
      <w:bookmarkEnd w:id="206"/>
      <w:bookmarkStart w:id="207" w:name="_Toc184312077"/>
      <w:bookmarkEnd w:id="207"/>
      <w:bookmarkStart w:id="208" w:name="_Toc184312127"/>
      <w:bookmarkEnd w:id="208"/>
      <w:bookmarkStart w:id="209" w:name="_Toc184314442"/>
      <w:bookmarkEnd w:id="209"/>
      <w:bookmarkStart w:id="210" w:name="_Toc184313257"/>
      <w:bookmarkEnd w:id="210"/>
      <w:bookmarkStart w:id="211" w:name="_Toc184310322"/>
      <w:bookmarkEnd w:id="211"/>
      <w:bookmarkStart w:id="212" w:name="_Toc184310324"/>
      <w:bookmarkEnd w:id="212"/>
      <w:bookmarkStart w:id="213" w:name="_Toc184314426"/>
      <w:bookmarkEnd w:id="213"/>
      <w:bookmarkStart w:id="214" w:name="_Toc184312100"/>
      <w:bookmarkEnd w:id="214"/>
      <w:bookmarkStart w:id="215" w:name="_Toc184308095"/>
      <w:bookmarkEnd w:id="215"/>
      <w:bookmarkStart w:id="216" w:name="_Toc184314441"/>
      <w:bookmarkEnd w:id="216"/>
      <w:bookmarkStart w:id="217" w:name="_Toc184312121"/>
      <w:bookmarkEnd w:id="217"/>
      <w:bookmarkStart w:id="218" w:name="_Toc184312104"/>
      <w:bookmarkEnd w:id="218"/>
      <w:bookmarkStart w:id="219" w:name="_Toc184313306"/>
      <w:bookmarkEnd w:id="219"/>
      <w:bookmarkStart w:id="220" w:name="_Toc184312135"/>
      <w:bookmarkEnd w:id="220"/>
      <w:bookmarkStart w:id="221" w:name="_Toc184308058"/>
      <w:bookmarkEnd w:id="221"/>
      <w:bookmarkStart w:id="222" w:name="_Toc184314456"/>
      <w:bookmarkEnd w:id="222"/>
      <w:bookmarkStart w:id="223" w:name="_Toc184310303"/>
      <w:bookmarkEnd w:id="223"/>
      <w:bookmarkStart w:id="224" w:name="_Toc184308083"/>
      <w:bookmarkEnd w:id="224"/>
      <w:bookmarkStart w:id="225" w:name="_Toc184310310"/>
      <w:bookmarkEnd w:id="225"/>
      <w:bookmarkStart w:id="226" w:name="_Toc184313301"/>
      <w:bookmarkEnd w:id="226"/>
      <w:bookmarkStart w:id="227" w:name="_Toc184314444"/>
      <w:bookmarkEnd w:id="227"/>
      <w:bookmarkStart w:id="228" w:name="_Toc184313303"/>
      <w:bookmarkEnd w:id="228"/>
      <w:bookmarkStart w:id="229" w:name="_Toc184308039"/>
      <w:bookmarkEnd w:id="229"/>
      <w:bookmarkStart w:id="230" w:name="_Toc184310334"/>
      <w:bookmarkEnd w:id="230"/>
      <w:bookmarkStart w:id="231" w:name="_Toc184314425"/>
      <w:bookmarkEnd w:id="231"/>
      <w:bookmarkStart w:id="232" w:name="_Toc184314458"/>
      <w:bookmarkEnd w:id="232"/>
      <w:bookmarkStart w:id="233" w:name="_Toc184313302"/>
      <w:bookmarkEnd w:id="233"/>
      <w:bookmarkStart w:id="234" w:name="_Toc184310337"/>
      <w:bookmarkEnd w:id="234"/>
      <w:bookmarkStart w:id="235" w:name="_Toc184310338"/>
      <w:bookmarkEnd w:id="235"/>
      <w:bookmarkStart w:id="236" w:name="_Toc184314476"/>
      <w:bookmarkEnd w:id="236"/>
      <w:bookmarkStart w:id="237" w:name="_Toc184310292"/>
      <w:bookmarkEnd w:id="237"/>
      <w:bookmarkStart w:id="238" w:name="_Toc184310316"/>
      <w:bookmarkEnd w:id="238"/>
      <w:bookmarkStart w:id="239" w:name="_Toc184312082"/>
      <w:bookmarkEnd w:id="239"/>
      <w:bookmarkStart w:id="240" w:name="_Toc184313239"/>
      <w:bookmarkEnd w:id="240"/>
      <w:bookmarkStart w:id="241" w:name="_Toc184314414"/>
      <w:bookmarkEnd w:id="241"/>
      <w:bookmarkStart w:id="242" w:name="_Toc184314419"/>
      <w:bookmarkEnd w:id="242"/>
      <w:bookmarkStart w:id="243" w:name="_Toc184312096"/>
      <w:bookmarkEnd w:id="243"/>
      <w:bookmarkStart w:id="244" w:name="_Toc184313279"/>
      <w:bookmarkEnd w:id="244"/>
      <w:bookmarkStart w:id="245" w:name="_Toc184314416"/>
      <w:bookmarkEnd w:id="245"/>
      <w:bookmarkStart w:id="246" w:name="_Toc184312070"/>
      <w:bookmarkEnd w:id="246"/>
      <w:bookmarkStart w:id="247" w:name="_Toc184312090"/>
      <w:bookmarkEnd w:id="247"/>
      <w:bookmarkStart w:id="248" w:name="_Toc184310309"/>
      <w:bookmarkEnd w:id="248"/>
      <w:bookmarkStart w:id="249" w:name="_Toc184308084"/>
      <w:bookmarkEnd w:id="249"/>
      <w:bookmarkStart w:id="250" w:name="_Toc184313308"/>
      <w:bookmarkEnd w:id="250"/>
      <w:bookmarkStart w:id="251" w:name="_Toc184314479"/>
      <w:bookmarkEnd w:id="251"/>
      <w:bookmarkStart w:id="252" w:name="_Toc184310282"/>
      <w:bookmarkEnd w:id="252"/>
      <w:bookmarkStart w:id="253" w:name="_Toc184310331"/>
      <w:bookmarkEnd w:id="253"/>
      <w:bookmarkStart w:id="254" w:name="_Toc184314431"/>
      <w:bookmarkEnd w:id="254"/>
      <w:bookmarkStart w:id="255" w:name="_Toc184314474"/>
      <w:bookmarkEnd w:id="255"/>
      <w:bookmarkStart w:id="256" w:name="_Toc184313282"/>
      <w:bookmarkEnd w:id="256"/>
      <w:bookmarkStart w:id="257" w:name="_Toc184308105"/>
      <w:bookmarkEnd w:id="257"/>
      <w:bookmarkStart w:id="258" w:name="_Toc184308036"/>
      <w:bookmarkEnd w:id="258"/>
      <w:bookmarkStart w:id="259" w:name="_Toc184314435"/>
      <w:bookmarkEnd w:id="259"/>
      <w:bookmarkStart w:id="260" w:name="_Toc184308043"/>
      <w:bookmarkEnd w:id="260"/>
      <w:bookmarkStart w:id="261" w:name="_Toc184314452"/>
      <w:bookmarkEnd w:id="261"/>
      <w:bookmarkStart w:id="262" w:name="_Toc184310302"/>
      <w:bookmarkEnd w:id="262"/>
      <w:bookmarkStart w:id="263" w:name="_Toc184314451"/>
      <w:bookmarkEnd w:id="263"/>
      <w:bookmarkStart w:id="264" w:name="_Toc184313273"/>
      <w:bookmarkEnd w:id="264"/>
      <w:bookmarkStart w:id="265" w:name="_Toc184310284"/>
      <w:bookmarkEnd w:id="265"/>
      <w:bookmarkStart w:id="266" w:name="_Toc184312073"/>
      <w:bookmarkEnd w:id="266"/>
      <w:bookmarkStart w:id="267" w:name="_Toc184308087"/>
      <w:bookmarkEnd w:id="267"/>
      <w:bookmarkStart w:id="268" w:name="_Toc184314437"/>
      <w:bookmarkEnd w:id="268"/>
      <w:bookmarkStart w:id="269" w:name="_Toc184313247"/>
      <w:bookmarkEnd w:id="269"/>
      <w:bookmarkStart w:id="270" w:name="_Toc184308051"/>
      <w:bookmarkEnd w:id="270"/>
      <w:bookmarkStart w:id="271" w:name="_Toc184313249"/>
      <w:bookmarkEnd w:id="271"/>
      <w:bookmarkStart w:id="272" w:name="_Toc184312115"/>
      <w:bookmarkEnd w:id="272"/>
      <w:bookmarkStart w:id="273" w:name="_Toc184308094"/>
      <w:bookmarkEnd w:id="273"/>
      <w:bookmarkStart w:id="274" w:name="_Toc184310311"/>
      <w:bookmarkEnd w:id="274"/>
      <w:bookmarkStart w:id="275" w:name="_Toc184313258"/>
      <w:bookmarkEnd w:id="275"/>
      <w:bookmarkStart w:id="276" w:name="_Toc184314468"/>
      <w:bookmarkEnd w:id="276"/>
      <w:bookmarkStart w:id="277" w:name="_Toc184314482"/>
      <w:bookmarkEnd w:id="277"/>
      <w:bookmarkStart w:id="278" w:name="_Toc184313241"/>
      <w:bookmarkEnd w:id="278"/>
      <w:bookmarkStart w:id="279" w:name="_Toc184313248"/>
      <w:bookmarkEnd w:id="279"/>
      <w:bookmarkStart w:id="280" w:name="_Toc184313309"/>
      <w:bookmarkEnd w:id="280"/>
      <w:bookmarkStart w:id="281" w:name="_Toc184308047"/>
      <w:bookmarkEnd w:id="281"/>
      <w:bookmarkStart w:id="282" w:name="_Toc184313251"/>
      <w:bookmarkEnd w:id="282"/>
      <w:bookmarkStart w:id="283" w:name="_Toc184308056"/>
      <w:bookmarkEnd w:id="283"/>
      <w:bookmarkStart w:id="284" w:name="_Toc184312106"/>
      <w:bookmarkEnd w:id="284"/>
      <w:bookmarkStart w:id="285" w:name="_Toc184312071"/>
      <w:bookmarkEnd w:id="285"/>
      <w:bookmarkStart w:id="286" w:name="_Toc184314462"/>
      <w:bookmarkEnd w:id="286"/>
      <w:bookmarkStart w:id="287" w:name="_Toc184310341"/>
      <w:bookmarkEnd w:id="287"/>
      <w:bookmarkStart w:id="288" w:name="_Toc184310278"/>
      <w:bookmarkEnd w:id="288"/>
      <w:bookmarkStart w:id="289" w:name="_Toc184313270"/>
      <w:bookmarkEnd w:id="289"/>
      <w:bookmarkStart w:id="290" w:name="_Toc184312139"/>
      <w:bookmarkEnd w:id="290"/>
      <w:bookmarkStart w:id="291" w:name="_Toc184314424"/>
      <w:bookmarkEnd w:id="291"/>
      <w:bookmarkStart w:id="292" w:name="_Toc184314427"/>
      <w:bookmarkEnd w:id="292"/>
      <w:bookmarkStart w:id="293" w:name="_Toc184310301"/>
      <w:bookmarkEnd w:id="293"/>
      <w:bookmarkStart w:id="294" w:name="_Toc184310319"/>
      <w:bookmarkEnd w:id="294"/>
      <w:bookmarkStart w:id="295" w:name="_Toc184308106"/>
      <w:bookmarkEnd w:id="295"/>
      <w:bookmarkStart w:id="296" w:name="_Toc184310290"/>
      <w:bookmarkEnd w:id="296"/>
      <w:bookmarkStart w:id="297" w:name="_Toc184314428"/>
      <w:bookmarkEnd w:id="297"/>
      <w:bookmarkStart w:id="298" w:name="_Toc184308054"/>
      <w:bookmarkEnd w:id="298"/>
      <w:bookmarkStart w:id="299" w:name="_Toc184313261"/>
      <w:bookmarkEnd w:id="299"/>
      <w:bookmarkStart w:id="300" w:name="_Toc184314434"/>
      <w:bookmarkEnd w:id="300"/>
      <w:bookmarkStart w:id="301" w:name="_Toc184310305"/>
      <w:bookmarkEnd w:id="301"/>
      <w:bookmarkStart w:id="302" w:name="_Toc184314413"/>
      <w:bookmarkEnd w:id="302"/>
      <w:bookmarkStart w:id="303" w:name="_Toc184308040"/>
      <w:bookmarkEnd w:id="303"/>
      <w:bookmarkStart w:id="304" w:name="_Toc184312083"/>
      <w:bookmarkEnd w:id="304"/>
      <w:bookmarkStart w:id="305" w:name="_Toc184310332"/>
      <w:bookmarkEnd w:id="305"/>
      <w:bookmarkStart w:id="306" w:name="_Toc184313252"/>
      <w:bookmarkEnd w:id="306"/>
      <w:bookmarkStart w:id="307" w:name="_Toc184312072"/>
      <w:bookmarkEnd w:id="307"/>
      <w:bookmarkStart w:id="308" w:name="_Toc184308049"/>
      <w:bookmarkEnd w:id="308"/>
      <w:bookmarkStart w:id="309" w:name="_Toc184312084"/>
      <w:bookmarkEnd w:id="309"/>
      <w:bookmarkStart w:id="310" w:name="_Toc184308038"/>
      <w:bookmarkEnd w:id="310"/>
      <w:bookmarkStart w:id="311" w:name="_Toc184314478"/>
      <w:bookmarkEnd w:id="311"/>
      <w:bookmarkStart w:id="312" w:name="_Toc184308103"/>
      <w:bookmarkEnd w:id="312"/>
      <w:bookmarkStart w:id="313" w:name="_Toc184312086"/>
      <w:bookmarkEnd w:id="313"/>
      <w:bookmarkStart w:id="314" w:name="_Toc184314454"/>
      <w:bookmarkEnd w:id="314"/>
      <w:bookmarkStart w:id="315" w:name="_Toc184313296"/>
      <w:bookmarkEnd w:id="315"/>
      <w:bookmarkStart w:id="316" w:name="_Toc184313272"/>
      <w:bookmarkEnd w:id="316"/>
      <w:bookmarkStart w:id="317" w:name="_Toc184308068"/>
      <w:bookmarkEnd w:id="317"/>
      <w:bookmarkStart w:id="318" w:name="_Toc184308041"/>
      <w:bookmarkEnd w:id="318"/>
      <w:bookmarkStart w:id="319" w:name="_Toc184310274"/>
      <w:bookmarkEnd w:id="319"/>
      <w:bookmarkStart w:id="320" w:name="_Toc184312074"/>
      <w:bookmarkEnd w:id="320"/>
      <w:bookmarkStart w:id="321" w:name="_Toc184313262"/>
      <w:bookmarkEnd w:id="321"/>
      <w:bookmarkStart w:id="322" w:name="_Toc184308078"/>
      <w:bookmarkEnd w:id="322"/>
      <w:bookmarkStart w:id="323" w:name="_Toc184308048"/>
      <w:bookmarkEnd w:id="323"/>
      <w:bookmarkStart w:id="324" w:name="_Toc184313238"/>
      <w:bookmarkEnd w:id="324"/>
      <w:bookmarkStart w:id="325" w:name="_Toc184308077"/>
      <w:bookmarkEnd w:id="325"/>
      <w:bookmarkStart w:id="326" w:name="_Toc184314445"/>
      <w:bookmarkEnd w:id="326"/>
      <w:bookmarkStart w:id="327" w:name="_Toc184310286"/>
      <w:bookmarkEnd w:id="327"/>
      <w:bookmarkStart w:id="328" w:name="_Toc184314455"/>
      <w:bookmarkEnd w:id="328"/>
      <w:bookmarkStart w:id="329" w:name="_Toc184308059"/>
      <w:bookmarkEnd w:id="329"/>
      <w:bookmarkStart w:id="330" w:name="_Toc184314447"/>
      <w:bookmarkEnd w:id="330"/>
      <w:bookmarkStart w:id="331" w:name="_Toc184310312"/>
      <w:bookmarkEnd w:id="331"/>
      <w:bookmarkStart w:id="332" w:name="_Toc184312098"/>
      <w:bookmarkEnd w:id="332"/>
      <w:bookmarkStart w:id="333" w:name="_Toc184312132"/>
      <w:bookmarkEnd w:id="333"/>
      <w:bookmarkStart w:id="334" w:name="_Toc184312079"/>
      <w:bookmarkEnd w:id="334"/>
      <w:bookmarkStart w:id="335" w:name="_Toc184314481"/>
      <w:bookmarkEnd w:id="335"/>
      <w:bookmarkStart w:id="336" w:name="_Toc184314417"/>
      <w:bookmarkEnd w:id="336"/>
      <w:bookmarkStart w:id="337" w:name="_Toc184310307"/>
      <w:bookmarkEnd w:id="337"/>
      <w:bookmarkStart w:id="338" w:name="_Toc184314470"/>
      <w:bookmarkEnd w:id="338"/>
      <w:bookmarkStart w:id="339" w:name="_Toc184313290"/>
      <w:bookmarkEnd w:id="339"/>
      <w:bookmarkStart w:id="340" w:name="_Toc184314440"/>
      <w:bookmarkEnd w:id="340"/>
      <w:bookmarkStart w:id="341" w:name="_Toc184312091"/>
      <w:bookmarkEnd w:id="341"/>
      <w:bookmarkStart w:id="342" w:name="_Toc184312118"/>
      <w:bookmarkEnd w:id="342"/>
      <w:bookmarkStart w:id="343" w:name="_Toc184308042"/>
      <w:bookmarkEnd w:id="343"/>
      <w:bookmarkStart w:id="344" w:name="_Toc184313246"/>
      <w:bookmarkEnd w:id="344"/>
      <w:bookmarkStart w:id="345" w:name="_Toc184312087"/>
      <w:bookmarkEnd w:id="345"/>
      <w:bookmarkStart w:id="346" w:name="_Toc184310328"/>
      <w:bookmarkEnd w:id="346"/>
      <w:bookmarkStart w:id="347" w:name="_Toc184312092"/>
      <w:bookmarkEnd w:id="347"/>
      <w:bookmarkStart w:id="348" w:name="_Toc184313256"/>
      <w:bookmarkEnd w:id="348"/>
      <w:bookmarkStart w:id="349" w:name="_Toc184313298"/>
      <w:bookmarkEnd w:id="349"/>
      <w:bookmarkStart w:id="350" w:name="_Toc184310300"/>
      <w:bookmarkEnd w:id="350"/>
      <w:bookmarkStart w:id="351" w:name="_Toc184310279"/>
      <w:bookmarkEnd w:id="351"/>
      <w:bookmarkStart w:id="352" w:name="_Toc184312075"/>
      <w:bookmarkEnd w:id="352"/>
      <w:bookmarkStart w:id="353" w:name="_Toc184308098"/>
      <w:bookmarkEnd w:id="353"/>
      <w:bookmarkStart w:id="354" w:name="_Toc184310276"/>
      <w:bookmarkEnd w:id="354"/>
      <w:bookmarkStart w:id="355" w:name="_Toc184308055"/>
      <w:bookmarkEnd w:id="355"/>
      <w:bookmarkStart w:id="356" w:name="_Toc184312108"/>
      <w:bookmarkEnd w:id="356"/>
      <w:bookmarkStart w:id="357" w:name="_Toc184310296"/>
      <w:bookmarkEnd w:id="357"/>
      <w:bookmarkStart w:id="358" w:name="_Toc184313277"/>
      <w:bookmarkEnd w:id="358"/>
      <w:bookmarkStart w:id="359" w:name="_Toc184308065"/>
      <w:bookmarkEnd w:id="359"/>
      <w:bookmarkStart w:id="360" w:name="_Toc184313244"/>
      <w:bookmarkEnd w:id="360"/>
      <w:bookmarkStart w:id="361" w:name="_Toc184314464"/>
      <w:bookmarkEnd w:id="361"/>
      <w:bookmarkStart w:id="362" w:name="_Toc184312133"/>
      <w:bookmarkEnd w:id="362"/>
      <w:bookmarkStart w:id="363" w:name="_Toc184312081"/>
      <w:bookmarkEnd w:id="363"/>
      <w:bookmarkStart w:id="364" w:name="_Toc184310342"/>
      <w:bookmarkEnd w:id="364"/>
      <w:bookmarkStart w:id="365" w:name="_Toc184314438"/>
      <w:bookmarkEnd w:id="365"/>
      <w:bookmarkStart w:id="366" w:name="_Toc184310317"/>
      <w:bookmarkEnd w:id="366"/>
      <w:bookmarkStart w:id="367" w:name="_Toc184310295"/>
      <w:bookmarkEnd w:id="367"/>
      <w:bookmarkStart w:id="368" w:name="_Toc184312138"/>
      <w:bookmarkEnd w:id="368"/>
      <w:bookmarkStart w:id="369" w:name="_Toc184308071"/>
      <w:bookmarkEnd w:id="369"/>
      <w:bookmarkStart w:id="370" w:name="_Toc184312097"/>
      <w:bookmarkEnd w:id="370"/>
      <w:bookmarkStart w:id="371" w:name="_Toc184308108"/>
      <w:bookmarkEnd w:id="371"/>
      <w:bookmarkStart w:id="372" w:name="_Toc184314412"/>
      <w:bookmarkEnd w:id="372"/>
      <w:bookmarkStart w:id="373" w:name="_Toc184308064"/>
      <w:bookmarkEnd w:id="373"/>
      <w:bookmarkStart w:id="374" w:name="_Toc184314472"/>
      <w:bookmarkEnd w:id="374"/>
      <w:bookmarkStart w:id="375" w:name="_Toc184310293"/>
      <w:bookmarkEnd w:id="375"/>
      <w:bookmarkStart w:id="376" w:name="_Toc184310287"/>
      <w:bookmarkEnd w:id="376"/>
      <w:bookmarkStart w:id="377" w:name="_Toc184314420"/>
      <w:bookmarkEnd w:id="377"/>
      <w:bookmarkStart w:id="378" w:name="_Toc184310326"/>
      <w:bookmarkEnd w:id="378"/>
      <w:bookmarkStart w:id="379" w:name="_Toc184308052"/>
      <w:bookmarkEnd w:id="379"/>
      <w:bookmarkStart w:id="380" w:name="_Toc184313283"/>
      <w:bookmarkEnd w:id="380"/>
      <w:bookmarkStart w:id="381" w:name="_Toc184308099"/>
      <w:bookmarkEnd w:id="381"/>
      <w:bookmarkStart w:id="382" w:name="_Toc184313269"/>
      <w:bookmarkEnd w:id="382"/>
      <w:bookmarkStart w:id="383" w:name="_Toc184308063"/>
      <w:bookmarkEnd w:id="383"/>
      <w:bookmarkStart w:id="384" w:name="_Toc184308057"/>
      <w:bookmarkEnd w:id="384"/>
      <w:bookmarkStart w:id="385" w:name="_Toc184310323"/>
      <w:bookmarkEnd w:id="385"/>
      <w:bookmarkStart w:id="386" w:name="_Toc184314460"/>
      <w:bookmarkEnd w:id="386"/>
      <w:bookmarkStart w:id="387" w:name="_Toc184312094"/>
      <w:bookmarkEnd w:id="387"/>
      <w:bookmarkStart w:id="388" w:name="_Toc184312126"/>
      <w:bookmarkEnd w:id="388"/>
      <w:bookmarkStart w:id="389" w:name="_Toc184313284"/>
      <w:bookmarkEnd w:id="389"/>
      <w:bookmarkStart w:id="390" w:name="_Toc184314418"/>
      <w:bookmarkEnd w:id="390"/>
      <w:bookmarkStart w:id="391" w:name="_Toc184308062"/>
      <w:bookmarkEnd w:id="391"/>
      <w:bookmarkStart w:id="392" w:name="_Toc184310315"/>
      <w:bookmarkEnd w:id="392"/>
      <w:bookmarkStart w:id="393" w:name="_Toc184313300"/>
      <w:bookmarkEnd w:id="393"/>
      <w:bookmarkStart w:id="394" w:name="_Toc184308090"/>
      <w:bookmarkEnd w:id="394"/>
      <w:bookmarkStart w:id="395" w:name="_Toc184308100"/>
      <w:bookmarkEnd w:id="395"/>
      <w:bookmarkStart w:id="396" w:name="_Toc184312109"/>
      <w:bookmarkEnd w:id="396"/>
      <w:bookmarkStart w:id="397" w:name="_Toc184314415"/>
      <w:bookmarkEnd w:id="397"/>
      <w:bookmarkStart w:id="398" w:name="_Toc184312067"/>
      <w:bookmarkEnd w:id="398"/>
      <w:bookmarkStart w:id="399" w:name="_Toc184313245"/>
      <w:bookmarkEnd w:id="399"/>
      <w:bookmarkStart w:id="400" w:name="_Toc184313275"/>
      <w:bookmarkEnd w:id="400"/>
      <w:bookmarkStart w:id="401" w:name="_Toc184313285"/>
      <w:bookmarkEnd w:id="401"/>
      <w:bookmarkStart w:id="402" w:name="_Toc184310280"/>
      <w:bookmarkEnd w:id="402"/>
      <w:bookmarkStart w:id="403" w:name="_Toc184312095"/>
      <w:bookmarkEnd w:id="403"/>
      <w:bookmarkStart w:id="404" w:name="_Toc184314471"/>
      <w:bookmarkEnd w:id="404"/>
      <w:bookmarkStart w:id="405" w:name="_Toc184314429"/>
      <w:bookmarkEnd w:id="405"/>
      <w:bookmarkStart w:id="406" w:name="_Toc184308096"/>
      <w:bookmarkEnd w:id="406"/>
      <w:bookmarkStart w:id="407" w:name="_Toc184310285"/>
      <w:bookmarkEnd w:id="407"/>
      <w:bookmarkStart w:id="408" w:name="_Toc184310325"/>
      <w:bookmarkEnd w:id="408"/>
      <w:r>
        <w:rPr>
          <w:rFonts w:hint="eastAsia" w:ascii="华文中宋" w:hAnsi="华文中宋" w:cs="华文中宋"/>
          <w:color w:val="auto"/>
        </w:rPr>
        <w:t>评标办法</w:t>
      </w:r>
      <w:bookmarkEnd w:id="40"/>
      <w:bookmarkEnd w:id="41"/>
      <w:bookmarkEnd w:id="42"/>
      <w:bookmarkEnd w:id="43"/>
    </w:p>
    <w:p>
      <w:pPr>
        <w:pStyle w:val="3"/>
        <w:rPr>
          <w:rFonts w:ascii="华文中宋" w:hAnsi="华文中宋" w:cs="华文中宋"/>
          <w:color w:val="auto"/>
        </w:rPr>
      </w:pPr>
      <w:r>
        <w:rPr>
          <w:rFonts w:hint="eastAsia" w:ascii="华文中宋" w:hAnsi="华文中宋" w:cs="华文中宋"/>
          <w:color w:val="auto"/>
        </w:rPr>
        <w:t>评标办法前附表</w:t>
      </w:r>
    </w:p>
    <w:tbl>
      <w:tblPr>
        <w:tblStyle w:val="64"/>
        <w:tblW w:w="9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992"/>
        <w:gridCol w:w="6891"/>
        <w:gridCol w:w="852"/>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jc w:val="center"/>
        </w:trPr>
        <w:tc>
          <w:tcPr>
            <w:tcW w:w="481" w:type="dxa"/>
            <w:tcBorders>
              <w:top w:val="single" w:color="auto" w:sz="4" w:space="0"/>
              <w:left w:val="single" w:color="auto" w:sz="4" w:space="0"/>
              <w:bottom w:val="single" w:color="auto" w:sz="4" w:space="0"/>
              <w:right w:val="single" w:color="auto" w:sz="4" w:space="0"/>
            </w:tcBorders>
            <w:vAlign w:val="center"/>
          </w:tcPr>
          <w:p>
            <w:pPr>
              <w:wordWrap/>
              <w:ind w:firstLine="0" w:firstLineChars="0"/>
              <w:jc w:val="center"/>
              <w:rPr>
                <w:rFonts w:ascii="华文中宋" w:hAnsi="华文中宋" w:cs="华文中宋"/>
                <w:color w:val="auto"/>
                <w:sz w:val="21"/>
                <w:szCs w:val="21"/>
              </w:rPr>
            </w:pPr>
            <w:r>
              <w:rPr>
                <w:rFonts w:hint="eastAsia" w:ascii="华文中宋" w:hAnsi="华文中宋" w:cs="华文中宋"/>
                <w:color w:val="auto"/>
                <w:sz w:val="21"/>
                <w:szCs w:val="21"/>
              </w:rPr>
              <w:t>序号</w:t>
            </w:r>
          </w:p>
        </w:tc>
        <w:tc>
          <w:tcPr>
            <w:tcW w:w="7883" w:type="dxa"/>
            <w:gridSpan w:val="2"/>
            <w:tcBorders>
              <w:top w:val="single" w:color="auto" w:sz="4" w:space="0"/>
              <w:left w:val="single" w:color="auto" w:sz="4" w:space="0"/>
              <w:bottom w:val="single" w:color="auto" w:sz="6" w:space="0"/>
              <w:right w:val="single" w:color="auto" w:sz="6" w:space="0"/>
            </w:tcBorders>
            <w:vAlign w:val="center"/>
          </w:tcPr>
          <w:p>
            <w:pPr>
              <w:wordWrap/>
              <w:ind w:firstLine="420"/>
              <w:jc w:val="center"/>
              <w:rPr>
                <w:rFonts w:ascii="华文中宋" w:hAnsi="华文中宋" w:cs="华文中宋"/>
                <w:color w:val="auto"/>
                <w:sz w:val="21"/>
                <w:szCs w:val="21"/>
              </w:rPr>
            </w:pPr>
            <w:r>
              <w:rPr>
                <w:rFonts w:hint="eastAsia" w:ascii="华文中宋" w:hAnsi="华文中宋" w:cs="华文中宋"/>
                <w:color w:val="auto"/>
                <w:sz w:val="21"/>
                <w:szCs w:val="21"/>
              </w:rPr>
              <w:t>评分内容</w:t>
            </w:r>
          </w:p>
        </w:tc>
        <w:tc>
          <w:tcPr>
            <w:tcW w:w="852" w:type="dxa"/>
            <w:tcBorders>
              <w:top w:val="single" w:color="auto" w:sz="4" w:space="0"/>
              <w:left w:val="single" w:color="auto" w:sz="6" w:space="0"/>
              <w:bottom w:val="single" w:color="auto" w:sz="6" w:space="0"/>
              <w:right w:val="single" w:color="auto" w:sz="6" w:space="0"/>
            </w:tcBorders>
            <w:vAlign w:val="center"/>
          </w:tcPr>
          <w:p>
            <w:pPr>
              <w:wordWrap/>
              <w:ind w:firstLine="0" w:firstLineChars="0"/>
              <w:jc w:val="center"/>
              <w:rPr>
                <w:rFonts w:ascii="华文中宋" w:hAnsi="华文中宋" w:cs="华文中宋"/>
                <w:color w:val="auto"/>
                <w:sz w:val="21"/>
                <w:szCs w:val="21"/>
              </w:rPr>
            </w:pPr>
            <w:r>
              <w:rPr>
                <w:rFonts w:hint="eastAsia" w:ascii="华文中宋" w:hAnsi="华文中宋" w:cs="华文中宋"/>
                <w:color w:val="auto"/>
                <w:sz w:val="21"/>
                <w:szCs w:val="21"/>
              </w:rPr>
              <w:t>分值</w:t>
            </w:r>
          </w:p>
          <w:p>
            <w:pPr>
              <w:wordWrap/>
              <w:ind w:firstLine="0" w:firstLineChars="0"/>
              <w:jc w:val="center"/>
              <w:rPr>
                <w:rFonts w:ascii="华文中宋" w:hAnsi="华文中宋" w:cs="华文中宋"/>
                <w:color w:val="auto"/>
                <w:sz w:val="21"/>
                <w:szCs w:val="21"/>
              </w:rPr>
            </w:pPr>
            <w:r>
              <w:rPr>
                <w:rFonts w:hint="eastAsia" w:ascii="华文中宋" w:hAnsi="华文中宋" w:cs="华文中宋"/>
                <w:color w:val="auto"/>
                <w:sz w:val="21"/>
                <w:szCs w:val="21"/>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8" w:type="dxa"/>
            <w:gridSpan w:val="5"/>
            <w:vAlign w:val="center"/>
          </w:tcPr>
          <w:p>
            <w:pPr>
              <w:wordWrap/>
              <w:ind w:firstLine="0" w:firstLineChars="0"/>
              <w:jc w:val="center"/>
              <w:rPr>
                <w:rFonts w:ascii="华文中宋" w:hAnsi="华文中宋" w:cs="华文中宋"/>
                <w:color w:val="auto"/>
                <w:sz w:val="21"/>
                <w:szCs w:val="21"/>
              </w:rPr>
            </w:pPr>
            <w:r>
              <w:rPr>
                <w:rFonts w:hint="eastAsia" w:ascii="华文中宋" w:hAnsi="华文中宋" w:cs="华文中宋"/>
                <w:color w:val="auto"/>
                <w:sz w:val="21"/>
                <w:szCs w:val="21"/>
              </w:rPr>
              <w:t>商务部分（</w:t>
            </w:r>
            <w:r>
              <w:rPr>
                <w:rFonts w:ascii="华文中宋" w:hAnsi="华文中宋" w:cs="华文中宋"/>
                <w:color w:val="auto"/>
                <w:sz w:val="21"/>
                <w:szCs w:val="21"/>
              </w:rPr>
              <w:t>1</w:t>
            </w:r>
            <w:r>
              <w:rPr>
                <w:rFonts w:hint="eastAsia" w:ascii="华文中宋" w:hAnsi="华文中宋" w:cs="华文中宋"/>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15" w:hRule="atLeast"/>
          <w:jc w:val="center"/>
        </w:trPr>
        <w:tc>
          <w:tcPr>
            <w:tcW w:w="481" w:type="dxa"/>
            <w:vAlign w:val="center"/>
          </w:tcPr>
          <w:p>
            <w:pPr>
              <w:wordWrap/>
              <w:ind w:firstLine="0" w:firstLineChars="0"/>
              <w:jc w:val="center"/>
              <w:rPr>
                <w:rFonts w:ascii="华文中宋" w:hAnsi="华文中宋" w:cs="华文中宋"/>
                <w:color w:val="auto"/>
                <w:sz w:val="21"/>
                <w:szCs w:val="21"/>
              </w:rPr>
            </w:pPr>
            <w:r>
              <w:rPr>
                <w:rFonts w:hint="eastAsia" w:ascii="华文中宋" w:hAnsi="华文中宋" w:cs="华文中宋"/>
                <w:color w:val="auto"/>
                <w:sz w:val="21"/>
                <w:szCs w:val="21"/>
              </w:rPr>
              <w:t>1</w:t>
            </w:r>
          </w:p>
        </w:tc>
        <w:tc>
          <w:tcPr>
            <w:tcW w:w="992" w:type="dxa"/>
            <w:vAlign w:val="center"/>
          </w:tcPr>
          <w:p>
            <w:pPr>
              <w:wordWrap/>
              <w:ind w:firstLine="0" w:firstLineChars="0"/>
              <w:jc w:val="center"/>
              <w:rPr>
                <w:rFonts w:ascii="华文中宋" w:hAnsi="华文中宋" w:cs="华文中宋"/>
                <w:color w:val="auto"/>
                <w:sz w:val="21"/>
                <w:szCs w:val="21"/>
              </w:rPr>
            </w:pPr>
            <w:r>
              <w:rPr>
                <w:rFonts w:hint="eastAsia" w:ascii="华文中宋" w:hAnsi="华文中宋" w:cs="华文中宋"/>
                <w:color w:val="auto"/>
                <w:sz w:val="21"/>
                <w:szCs w:val="21"/>
              </w:rPr>
              <w:t>投标人业绩情况（1分）</w:t>
            </w:r>
          </w:p>
        </w:tc>
        <w:tc>
          <w:tcPr>
            <w:tcW w:w="6891" w:type="dxa"/>
            <w:vAlign w:val="center"/>
          </w:tcPr>
          <w:p>
            <w:pPr>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投标人自201</w:t>
            </w:r>
            <w:r>
              <w:rPr>
                <w:rFonts w:ascii="华文中宋" w:hAnsi="华文中宋" w:cs="华文中宋"/>
                <w:color w:val="auto"/>
                <w:sz w:val="21"/>
                <w:szCs w:val="21"/>
              </w:rPr>
              <w:t>8</w:t>
            </w:r>
            <w:r>
              <w:rPr>
                <w:rFonts w:hint="eastAsia" w:ascii="华文中宋" w:hAnsi="华文中宋" w:cs="华文中宋"/>
                <w:color w:val="auto"/>
                <w:sz w:val="21"/>
                <w:szCs w:val="21"/>
              </w:rPr>
              <w:t>年1月1日（以合同签订时间为准）以来承接过国际性或全国性的赛事、会展、会议等大型活动的景观设计制作服务业绩，1个得0.5分，满分1分。以投标文件中所附清晰可辩的合同复印件为评分依据，不得有任何涂改，如有涂改，不得分。</w:t>
            </w:r>
          </w:p>
          <w:p>
            <w:pPr>
              <w:widowControl/>
              <w:wordWrap/>
              <w:ind w:firstLine="0" w:firstLineChars="0"/>
              <w:textAlignment w:val="center"/>
              <w:rPr>
                <w:rFonts w:ascii="华文中宋" w:hAnsi="华文中宋" w:cs="华文中宋"/>
                <w:color w:val="auto"/>
                <w:sz w:val="21"/>
                <w:szCs w:val="21"/>
              </w:rPr>
            </w:pPr>
            <w:r>
              <w:rPr>
                <w:rFonts w:hint="eastAsia" w:ascii="华文中宋" w:hAnsi="华文中宋" w:cs="华文中宋"/>
                <w:color w:val="auto"/>
                <w:sz w:val="21"/>
                <w:szCs w:val="21"/>
              </w:rPr>
              <w:t>注：国际性或全国性的赛事、会展、会议等大型活动是指：奥运会、青奥会、亚运会、世界大运会、世界锦标赛、世界杯、亚洲锦标赛及亚洲杯；进博会、园博会、世博会、G20峰会、西湖博览会、世界地理信息大会、世界互联网大会、浙商大会等。</w:t>
            </w:r>
          </w:p>
        </w:tc>
        <w:tc>
          <w:tcPr>
            <w:tcW w:w="852" w:type="dxa"/>
            <w:vAlign w:val="center"/>
          </w:tcPr>
          <w:p>
            <w:pPr>
              <w:wordWrap/>
              <w:ind w:firstLine="0" w:firstLineChars="0"/>
              <w:jc w:val="center"/>
              <w:rPr>
                <w:rFonts w:ascii="华文中宋" w:hAnsi="华文中宋" w:cs="华文中宋"/>
                <w:color w:val="auto"/>
                <w:sz w:val="21"/>
                <w:szCs w:val="21"/>
              </w:rPr>
            </w:pPr>
            <w:r>
              <w:rPr>
                <w:rFonts w:hint="eastAsia" w:ascii="华文中宋" w:hAnsi="华文中宋" w:cs="华文中宋"/>
                <w:color w:val="auto"/>
                <w:sz w:val="21"/>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228" w:type="dxa"/>
            <w:gridSpan w:val="5"/>
            <w:vAlign w:val="center"/>
          </w:tcPr>
          <w:p>
            <w:pPr>
              <w:wordWrap/>
              <w:ind w:firstLine="0" w:firstLineChars="0"/>
              <w:jc w:val="center"/>
              <w:rPr>
                <w:rFonts w:ascii="华文中宋" w:hAnsi="华文中宋" w:cs="华文中宋"/>
                <w:color w:val="auto"/>
                <w:sz w:val="21"/>
                <w:szCs w:val="21"/>
              </w:rPr>
            </w:pPr>
            <w:r>
              <w:rPr>
                <w:rFonts w:hint="eastAsia" w:ascii="华文中宋" w:hAnsi="华文中宋" w:cs="华文中宋"/>
                <w:color w:val="auto"/>
                <w:sz w:val="21"/>
                <w:szCs w:val="21"/>
              </w:rPr>
              <w:t>技术部分（</w:t>
            </w:r>
            <w:r>
              <w:rPr>
                <w:rFonts w:ascii="华文中宋" w:hAnsi="华文中宋" w:cs="华文中宋"/>
                <w:color w:val="auto"/>
                <w:sz w:val="21"/>
                <w:szCs w:val="21"/>
              </w:rPr>
              <w:t>89</w:t>
            </w:r>
            <w:r>
              <w:rPr>
                <w:rFonts w:hint="eastAsia" w:ascii="华文中宋" w:hAnsi="华文中宋" w:cs="华文中宋"/>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29" w:hRule="atLeast"/>
          <w:jc w:val="center"/>
        </w:trPr>
        <w:tc>
          <w:tcPr>
            <w:tcW w:w="481" w:type="dxa"/>
            <w:vMerge w:val="restart"/>
            <w:vAlign w:val="center"/>
          </w:tcPr>
          <w:p>
            <w:pPr>
              <w:wordWrap/>
              <w:ind w:firstLine="0" w:firstLineChars="0"/>
              <w:jc w:val="center"/>
              <w:rPr>
                <w:rFonts w:ascii="华文中宋" w:hAnsi="华文中宋" w:cs="华文中宋"/>
                <w:color w:val="auto"/>
                <w:sz w:val="21"/>
                <w:szCs w:val="21"/>
              </w:rPr>
            </w:pPr>
            <w:r>
              <w:rPr>
                <w:rFonts w:ascii="华文中宋" w:hAnsi="华文中宋" w:cs="华文中宋"/>
                <w:color w:val="auto"/>
                <w:sz w:val="21"/>
                <w:szCs w:val="21"/>
              </w:rPr>
              <w:t>1</w:t>
            </w:r>
          </w:p>
        </w:tc>
        <w:tc>
          <w:tcPr>
            <w:tcW w:w="992" w:type="dxa"/>
            <w:vMerge w:val="restart"/>
            <w:vAlign w:val="center"/>
          </w:tcPr>
          <w:p>
            <w:pPr>
              <w:wordWrap/>
              <w:ind w:firstLine="0" w:firstLineChars="0"/>
              <w:jc w:val="center"/>
              <w:rPr>
                <w:rFonts w:ascii="华文中宋" w:hAnsi="华文中宋" w:cs="华文中宋"/>
                <w:color w:val="auto"/>
                <w:sz w:val="21"/>
                <w:szCs w:val="21"/>
              </w:rPr>
            </w:pPr>
            <w:r>
              <w:rPr>
                <w:rFonts w:hint="eastAsia" w:ascii="华文中宋" w:hAnsi="华文中宋" w:cs="华文中宋"/>
                <w:color w:val="auto"/>
                <w:sz w:val="21"/>
                <w:szCs w:val="21"/>
              </w:rPr>
              <w:t>项目需求的分析和理解（10分）</w:t>
            </w:r>
          </w:p>
        </w:tc>
        <w:tc>
          <w:tcPr>
            <w:tcW w:w="6891" w:type="dxa"/>
            <w:vAlign w:val="center"/>
          </w:tcPr>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投标人需结合自身优势与本项目特点，充分分析杭州亚运会和亚残运会场馆形象景观的需求特点，针对场馆安装环境，结合现有条件，清晰阐述本项目的意义、工作特点和难点，并提出工作实施措施。根据投标人对本项目需求理解进行评审。</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A档：需求分析准确，需求理解较深，考虑方面较为全面的，得5分；</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B档：需求分析无重大错误，需求理解基本到位的，得3分；</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C档：需求分析较多错误或需求考虑较为片面或需求理解较浅的，得1分。未提供不得分。</w:t>
            </w:r>
          </w:p>
        </w:tc>
        <w:tc>
          <w:tcPr>
            <w:tcW w:w="852" w:type="dxa"/>
            <w:vAlign w:val="center"/>
          </w:tcPr>
          <w:p>
            <w:pPr>
              <w:wordWrap/>
              <w:ind w:firstLine="0" w:firstLineChars="0"/>
              <w:jc w:val="center"/>
              <w:rPr>
                <w:rFonts w:ascii="华文中宋" w:hAnsi="华文中宋" w:cs="华文中宋"/>
                <w:color w:val="auto"/>
                <w:sz w:val="21"/>
                <w:szCs w:val="21"/>
              </w:rPr>
            </w:pPr>
            <w:r>
              <w:rPr>
                <w:rFonts w:hint="eastAsia" w:ascii="华文中宋" w:hAnsi="华文中宋" w:cs="华文中宋"/>
                <w:color w:val="auto"/>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16" w:hRule="atLeast"/>
          <w:jc w:val="center"/>
        </w:trPr>
        <w:tc>
          <w:tcPr>
            <w:tcW w:w="481" w:type="dxa"/>
            <w:vMerge w:val="continue"/>
            <w:vAlign w:val="center"/>
          </w:tcPr>
          <w:p>
            <w:pPr>
              <w:wordWrap/>
              <w:ind w:firstLine="0" w:firstLineChars="0"/>
              <w:jc w:val="center"/>
              <w:rPr>
                <w:rFonts w:ascii="华文中宋" w:hAnsi="华文中宋" w:cs="华文中宋"/>
                <w:color w:val="auto"/>
                <w:sz w:val="21"/>
                <w:szCs w:val="21"/>
              </w:rPr>
            </w:pPr>
          </w:p>
        </w:tc>
        <w:tc>
          <w:tcPr>
            <w:tcW w:w="992" w:type="dxa"/>
            <w:vMerge w:val="continue"/>
            <w:vAlign w:val="center"/>
          </w:tcPr>
          <w:p>
            <w:pPr>
              <w:wordWrap/>
              <w:ind w:firstLine="0" w:firstLineChars="0"/>
              <w:jc w:val="center"/>
              <w:rPr>
                <w:rFonts w:ascii="华文中宋" w:hAnsi="华文中宋" w:cs="华文中宋"/>
                <w:color w:val="auto"/>
                <w:sz w:val="21"/>
                <w:szCs w:val="21"/>
              </w:rPr>
            </w:pPr>
          </w:p>
        </w:tc>
        <w:tc>
          <w:tcPr>
            <w:tcW w:w="6891" w:type="dxa"/>
            <w:vAlign w:val="center"/>
          </w:tcPr>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投标人对《杭州亚运会、亚残运会场馆景观布置（含引导标识）业务领域总体规划》内容的分析与理解进行评审。</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A档：对总体规划分析准确，要求理解较深，考虑方面较为全面的，得5分；</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B档：对总体规划分析无重大错误，要求理解基本到位的，得3分；</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C档：对总体规划分析较多错误或要求理解较浅的，得1分。</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未提供不得分。</w:t>
            </w:r>
          </w:p>
        </w:tc>
        <w:tc>
          <w:tcPr>
            <w:tcW w:w="852" w:type="dxa"/>
            <w:vAlign w:val="center"/>
          </w:tcPr>
          <w:p>
            <w:pPr>
              <w:wordWrap/>
              <w:ind w:firstLine="0" w:firstLineChars="0"/>
              <w:jc w:val="center"/>
              <w:rPr>
                <w:rFonts w:ascii="华文中宋" w:hAnsi="华文中宋" w:cs="华文中宋"/>
                <w:color w:val="auto"/>
                <w:sz w:val="21"/>
                <w:szCs w:val="21"/>
              </w:rPr>
            </w:pPr>
            <w:r>
              <w:rPr>
                <w:rFonts w:hint="eastAsia" w:ascii="华文中宋" w:hAnsi="华文中宋" w:cs="华文中宋"/>
                <w:color w:val="auto"/>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55" w:hRule="atLeast"/>
          <w:jc w:val="center"/>
        </w:trPr>
        <w:tc>
          <w:tcPr>
            <w:tcW w:w="481" w:type="dxa"/>
            <w:vAlign w:val="center"/>
          </w:tcPr>
          <w:p>
            <w:pPr>
              <w:wordWrap/>
              <w:ind w:firstLine="0" w:firstLineChars="0"/>
              <w:jc w:val="center"/>
              <w:rPr>
                <w:rFonts w:ascii="华文中宋" w:hAnsi="华文中宋" w:cs="华文中宋"/>
                <w:color w:val="auto"/>
                <w:sz w:val="21"/>
                <w:szCs w:val="21"/>
              </w:rPr>
            </w:pPr>
            <w:r>
              <w:rPr>
                <w:rFonts w:ascii="华文中宋" w:hAnsi="华文中宋" w:cs="华文中宋"/>
                <w:color w:val="auto"/>
                <w:sz w:val="21"/>
                <w:szCs w:val="21"/>
              </w:rPr>
              <w:t>2</w:t>
            </w:r>
          </w:p>
        </w:tc>
        <w:tc>
          <w:tcPr>
            <w:tcW w:w="992" w:type="dxa"/>
            <w:vAlign w:val="center"/>
          </w:tcPr>
          <w:p>
            <w:pPr>
              <w:wordWrap/>
              <w:ind w:firstLine="0" w:firstLineChars="0"/>
              <w:jc w:val="center"/>
              <w:rPr>
                <w:rFonts w:ascii="华文中宋" w:hAnsi="华文中宋" w:cs="华文中宋"/>
                <w:color w:val="auto"/>
                <w:sz w:val="21"/>
                <w:szCs w:val="21"/>
              </w:rPr>
            </w:pPr>
            <w:r>
              <w:rPr>
                <w:rFonts w:hint="eastAsia" w:ascii="华文中宋" w:hAnsi="华文中宋" w:cs="华文中宋"/>
                <w:color w:val="auto"/>
                <w:sz w:val="21"/>
                <w:szCs w:val="21"/>
              </w:rPr>
              <w:t>设计理念</w:t>
            </w:r>
          </w:p>
          <w:p>
            <w:pPr>
              <w:wordWrap/>
              <w:ind w:firstLine="0" w:firstLineChars="0"/>
              <w:jc w:val="center"/>
              <w:rPr>
                <w:rFonts w:ascii="华文中宋" w:hAnsi="华文中宋" w:cs="华文中宋"/>
                <w:color w:val="auto"/>
                <w:sz w:val="21"/>
                <w:szCs w:val="21"/>
              </w:rPr>
            </w:pPr>
            <w:r>
              <w:rPr>
                <w:rFonts w:hint="eastAsia" w:ascii="华文中宋" w:hAnsi="华文中宋" w:cs="华文中宋"/>
                <w:color w:val="auto"/>
                <w:sz w:val="21"/>
                <w:szCs w:val="21"/>
              </w:rPr>
              <w:t>（5分）</w:t>
            </w:r>
          </w:p>
        </w:tc>
        <w:tc>
          <w:tcPr>
            <w:tcW w:w="6891" w:type="dxa"/>
            <w:vAlign w:val="center"/>
          </w:tcPr>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投标人阐述设计理念，设计方案与亚运会、亚残运会整体视觉形象的协调统一性，要求具有科学性、可操作性进行评审。</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A档：设计理念贴合主题，思路清晰，表述准确，与需求吻合的，得5分；</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B档：设计理念基本贴合主题，思路无错漏，方法表述基本到位，与需求较为吻合的，得3分；</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C档：设计理念偏离主题，思路混乱，方法表述不清，需求不吻合的，得1分。未提供不得分。</w:t>
            </w:r>
          </w:p>
        </w:tc>
        <w:tc>
          <w:tcPr>
            <w:tcW w:w="852" w:type="dxa"/>
            <w:vAlign w:val="center"/>
          </w:tcPr>
          <w:p>
            <w:pPr>
              <w:wordWrap/>
              <w:ind w:firstLine="0" w:firstLineChars="0"/>
              <w:jc w:val="center"/>
              <w:rPr>
                <w:rFonts w:ascii="华文中宋" w:hAnsi="华文中宋" w:cs="华文中宋"/>
                <w:color w:val="auto"/>
                <w:sz w:val="21"/>
                <w:szCs w:val="21"/>
              </w:rPr>
            </w:pPr>
            <w:r>
              <w:rPr>
                <w:rFonts w:hint="eastAsia" w:ascii="华文中宋" w:hAnsi="华文中宋" w:cs="华文中宋"/>
                <w:color w:val="auto"/>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55" w:hRule="atLeast"/>
          <w:jc w:val="center"/>
        </w:trPr>
        <w:tc>
          <w:tcPr>
            <w:tcW w:w="481" w:type="dxa"/>
            <w:vMerge w:val="restart"/>
            <w:vAlign w:val="center"/>
          </w:tcPr>
          <w:p>
            <w:pPr>
              <w:wordWrap/>
              <w:ind w:firstLine="0" w:firstLineChars="0"/>
              <w:jc w:val="center"/>
              <w:rPr>
                <w:rFonts w:ascii="华文中宋" w:hAnsi="华文中宋" w:cs="华文中宋"/>
                <w:color w:val="auto"/>
                <w:sz w:val="21"/>
                <w:szCs w:val="21"/>
              </w:rPr>
            </w:pPr>
            <w:r>
              <w:rPr>
                <w:rFonts w:ascii="华文中宋" w:hAnsi="华文中宋" w:cs="华文中宋"/>
                <w:color w:val="auto"/>
                <w:sz w:val="21"/>
                <w:szCs w:val="21"/>
              </w:rPr>
              <w:t>3</w:t>
            </w:r>
          </w:p>
        </w:tc>
        <w:tc>
          <w:tcPr>
            <w:tcW w:w="992" w:type="dxa"/>
            <w:vMerge w:val="restart"/>
            <w:vAlign w:val="center"/>
          </w:tcPr>
          <w:p>
            <w:pPr>
              <w:wordWrap/>
              <w:ind w:firstLine="0" w:firstLineChars="0"/>
              <w:jc w:val="center"/>
              <w:rPr>
                <w:rFonts w:ascii="华文中宋" w:hAnsi="华文中宋" w:cs="华文中宋"/>
                <w:color w:val="auto"/>
                <w:sz w:val="21"/>
                <w:szCs w:val="21"/>
              </w:rPr>
            </w:pPr>
            <w:r>
              <w:rPr>
                <w:rFonts w:hint="eastAsia" w:ascii="华文中宋" w:hAnsi="华文中宋" w:cs="华文中宋"/>
                <w:color w:val="auto"/>
                <w:sz w:val="21"/>
                <w:szCs w:val="21"/>
              </w:rPr>
              <w:t>场馆形象景观效果图设计方案（2</w:t>
            </w:r>
            <w:r>
              <w:rPr>
                <w:rFonts w:ascii="华文中宋" w:hAnsi="华文中宋" w:cs="华文中宋"/>
                <w:color w:val="auto"/>
                <w:sz w:val="21"/>
                <w:szCs w:val="21"/>
              </w:rPr>
              <w:t>5</w:t>
            </w:r>
            <w:r>
              <w:rPr>
                <w:rFonts w:hint="eastAsia" w:ascii="华文中宋" w:hAnsi="华文中宋" w:cs="华文中宋"/>
                <w:color w:val="auto"/>
                <w:sz w:val="21"/>
                <w:szCs w:val="21"/>
              </w:rPr>
              <w:t>分）</w:t>
            </w:r>
          </w:p>
        </w:tc>
        <w:tc>
          <w:tcPr>
            <w:tcW w:w="6891" w:type="dxa"/>
            <w:vAlign w:val="center"/>
          </w:tcPr>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1、对设计方案的色彩与环境协调性、视觉效果、规范性进行评审。</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A档：色彩与环境搭配协调，整体视觉效果合理，符合规范要求，得5分；</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B档：色彩与环境搭配基本协调，无视觉特点，符合规范要求，得3分；</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C档：色彩与环境搭配不协调，色彩对比过于强烈，视觉突兀，符合规范要求，得1分。未提供不得分。</w:t>
            </w:r>
          </w:p>
        </w:tc>
        <w:tc>
          <w:tcPr>
            <w:tcW w:w="852" w:type="dxa"/>
            <w:vAlign w:val="center"/>
          </w:tcPr>
          <w:p>
            <w:pPr>
              <w:wordWrap/>
              <w:ind w:firstLine="0" w:firstLineChars="0"/>
              <w:jc w:val="center"/>
              <w:rPr>
                <w:rFonts w:ascii="华文中宋" w:hAnsi="华文中宋" w:cs="华文中宋"/>
                <w:color w:val="auto"/>
                <w:sz w:val="21"/>
                <w:szCs w:val="21"/>
              </w:rPr>
            </w:pPr>
            <w:r>
              <w:rPr>
                <w:rFonts w:hint="eastAsia" w:ascii="华文中宋" w:hAnsi="华文中宋" w:cs="华文中宋"/>
                <w:color w:val="auto"/>
                <w:sz w:val="21"/>
                <w:szCs w:val="21"/>
              </w:rPr>
              <w:t>0-</w:t>
            </w:r>
            <w:r>
              <w:rPr>
                <w:rFonts w:ascii="华文中宋" w:hAnsi="华文中宋" w:cs="华文中宋"/>
                <w:color w:val="auto"/>
                <w:sz w:val="21"/>
                <w:szCs w:val="21"/>
              </w:rPr>
              <w:t>5</w:t>
            </w:r>
            <w:r>
              <w:rPr>
                <w:rFonts w:hint="eastAsia" w:ascii="华文中宋" w:hAnsi="华文中宋" w:cs="华文中宋"/>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55" w:hRule="atLeast"/>
          <w:jc w:val="center"/>
        </w:trPr>
        <w:tc>
          <w:tcPr>
            <w:tcW w:w="481" w:type="dxa"/>
            <w:vMerge w:val="continue"/>
            <w:vAlign w:val="center"/>
          </w:tcPr>
          <w:p>
            <w:pPr>
              <w:wordWrap/>
              <w:ind w:firstLine="0" w:firstLineChars="0"/>
              <w:jc w:val="center"/>
              <w:rPr>
                <w:rFonts w:ascii="华文中宋" w:hAnsi="华文中宋" w:cs="华文中宋"/>
                <w:color w:val="auto"/>
                <w:sz w:val="21"/>
                <w:szCs w:val="21"/>
              </w:rPr>
            </w:pPr>
          </w:p>
        </w:tc>
        <w:tc>
          <w:tcPr>
            <w:tcW w:w="992" w:type="dxa"/>
            <w:vMerge w:val="continue"/>
            <w:vAlign w:val="center"/>
          </w:tcPr>
          <w:p>
            <w:pPr>
              <w:wordWrap/>
              <w:ind w:firstLine="0" w:firstLineChars="0"/>
              <w:jc w:val="center"/>
              <w:rPr>
                <w:rFonts w:ascii="华文中宋" w:hAnsi="华文中宋" w:cs="华文中宋"/>
                <w:color w:val="auto"/>
                <w:sz w:val="21"/>
                <w:szCs w:val="21"/>
              </w:rPr>
            </w:pPr>
          </w:p>
        </w:tc>
        <w:tc>
          <w:tcPr>
            <w:tcW w:w="6891" w:type="dxa"/>
            <w:vAlign w:val="center"/>
          </w:tcPr>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2、提供了赛事项目FOP区3D效果图的每个得1分，最高得5分。</w:t>
            </w:r>
          </w:p>
        </w:tc>
        <w:tc>
          <w:tcPr>
            <w:tcW w:w="852" w:type="dxa"/>
            <w:vAlign w:val="center"/>
          </w:tcPr>
          <w:p>
            <w:pPr>
              <w:wordWrap/>
              <w:ind w:firstLine="0" w:firstLineChars="0"/>
              <w:jc w:val="center"/>
              <w:rPr>
                <w:rFonts w:ascii="华文中宋" w:hAnsi="华文中宋" w:cs="华文中宋"/>
                <w:color w:val="auto"/>
                <w:sz w:val="21"/>
                <w:szCs w:val="21"/>
              </w:rPr>
            </w:pPr>
            <w:r>
              <w:rPr>
                <w:rFonts w:hint="eastAsia" w:ascii="华文中宋" w:hAnsi="华文中宋" w:cs="华文中宋"/>
                <w:color w:val="auto"/>
                <w:sz w:val="21"/>
                <w:szCs w:val="21"/>
              </w:rPr>
              <w:t>0-</w:t>
            </w:r>
            <w:r>
              <w:rPr>
                <w:rFonts w:ascii="华文中宋" w:hAnsi="华文中宋" w:cs="华文中宋"/>
                <w:color w:val="auto"/>
                <w:sz w:val="21"/>
                <w:szCs w:val="21"/>
              </w:rPr>
              <w:t>5</w:t>
            </w:r>
            <w:r>
              <w:rPr>
                <w:rFonts w:hint="eastAsia" w:ascii="华文中宋" w:hAnsi="华文中宋" w:cs="华文中宋"/>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55" w:hRule="atLeast"/>
          <w:jc w:val="center"/>
        </w:trPr>
        <w:tc>
          <w:tcPr>
            <w:tcW w:w="481" w:type="dxa"/>
            <w:vMerge w:val="continue"/>
            <w:vAlign w:val="center"/>
          </w:tcPr>
          <w:p>
            <w:pPr>
              <w:wordWrap/>
              <w:ind w:firstLine="0" w:firstLineChars="0"/>
              <w:jc w:val="center"/>
              <w:rPr>
                <w:rFonts w:ascii="华文中宋" w:hAnsi="华文中宋" w:cs="华文中宋"/>
                <w:color w:val="auto"/>
                <w:sz w:val="21"/>
                <w:szCs w:val="21"/>
              </w:rPr>
            </w:pPr>
          </w:p>
        </w:tc>
        <w:tc>
          <w:tcPr>
            <w:tcW w:w="992" w:type="dxa"/>
            <w:vMerge w:val="continue"/>
            <w:vAlign w:val="center"/>
          </w:tcPr>
          <w:p>
            <w:pPr>
              <w:wordWrap/>
              <w:ind w:firstLine="0" w:firstLineChars="0"/>
              <w:jc w:val="center"/>
              <w:rPr>
                <w:rFonts w:ascii="华文中宋" w:hAnsi="华文中宋" w:cs="华文中宋"/>
                <w:color w:val="auto"/>
                <w:sz w:val="21"/>
                <w:szCs w:val="21"/>
              </w:rPr>
            </w:pPr>
          </w:p>
        </w:tc>
        <w:tc>
          <w:tcPr>
            <w:tcW w:w="6891" w:type="dxa"/>
            <w:vAlign w:val="center"/>
          </w:tcPr>
          <w:p>
            <w:pPr>
              <w:wordWrap/>
              <w:ind w:firstLine="0" w:firstLineChars="0"/>
              <w:rPr>
                <w:rFonts w:ascii="华文中宋" w:hAnsi="华文中宋" w:cs="华文中宋"/>
                <w:color w:val="auto"/>
                <w:sz w:val="21"/>
                <w:szCs w:val="21"/>
              </w:rPr>
            </w:pPr>
            <w:r>
              <w:rPr>
                <w:rFonts w:ascii="华文中宋" w:hAnsi="华文中宋" w:cs="华文中宋"/>
                <w:color w:val="auto"/>
                <w:sz w:val="21"/>
                <w:szCs w:val="21"/>
              </w:rPr>
              <w:t>3</w:t>
            </w:r>
            <w:r>
              <w:rPr>
                <w:rFonts w:hint="eastAsia" w:ascii="华文中宋" w:hAnsi="华文中宋" w:cs="华文中宋"/>
                <w:color w:val="auto"/>
                <w:sz w:val="21"/>
                <w:szCs w:val="21"/>
              </w:rPr>
              <w:t>、对设计方案的创意性进行评审。</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A档：创意内容别出心裁，创意构思巧妙，得5分；</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B档：创意内容趋近传统构思，基本满足需求，得3分；</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C档：创意内容平平无奇，构思单一，无特点，得1分。未提供不得分。</w:t>
            </w:r>
          </w:p>
        </w:tc>
        <w:tc>
          <w:tcPr>
            <w:tcW w:w="852" w:type="dxa"/>
            <w:vAlign w:val="center"/>
          </w:tcPr>
          <w:p>
            <w:pPr>
              <w:wordWrap/>
              <w:ind w:firstLine="0" w:firstLineChars="0"/>
              <w:jc w:val="center"/>
              <w:rPr>
                <w:rFonts w:ascii="华文中宋" w:hAnsi="华文中宋" w:cs="华文中宋"/>
                <w:color w:val="auto"/>
                <w:sz w:val="21"/>
                <w:szCs w:val="21"/>
              </w:rPr>
            </w:pPr>
            <w:r>
              <w:rPr>
                <w:rFonts w:hint="eastAsia" w:ascii="华文中宋" w:hAnsi="华文中宋" w:cs="华文中宋"/>
                <w:color w:val="auto"/>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55" w:hRule="atLeast"/>
          <w:jc w:val="center"/>
        </w:trPr>
        <w:tc>
          <w:tcPr>
            <w:tcW w:w="481" w:type="dxa"/>
            <w:vMerge w:val="continue"/>
            <w:vAlign w:val="center"/>
          </w:tcPr>
          <w:p>
            <w:pPr>
              <w:wordWrap/>
              <w:ind w:firstLine="0" w:firstLineChars="0"/>
              <w:jc w:val="center"/>
              <w:rPr>
                <w:rFonts w:ascii="华文中宋" w:hAnsi="华文中宋" w:cs="华文中宋"/>
                <w:color w:val="auto"/>
                <w:sz w:val="21"/>
                <w:szCs w:val="21"/>
              </w:rPr>
            </w:pPr>
          </w:p>
        </w:tc>
        <w:tc>
          <w:tcPr>
            <w:tcW w:w="992" w:type="dxa"/>
            <w:vMerge w:val="continue"/>
            <w:vAlign w:val="center"/>
          </w:tcPr>
          <w:p>
            <w:pPr>
              <w:wordWrap/>
              <w:ind w:firstLine="0" w:firstLineChars="0"/>
              <w:jc w:val="center"/>
              <w:rPr>
                <w:rFonts w:ascii="华文中宋" w:hAnsi="华文中宋" w:cs="华文中宋"/>
                <w:color w:val="auto"/>
                <w:sz w:val="21"/>
                <w:szCs w:val="21"/>
              </w:rPr>
            </w:pPr>
          </w:p>
        </w:tc>
        <w:tc>
          <w:tcPr>
            <w:tcW w:w="6891" w:type="dxa"/>
            <w:vAlign w:val="center"/>
          </w:tcPr>
          <w:p>
            <w:pPr>
              <w:wordWrap/>
              <w:ind w:firstLine="0" w:firstLineChars="0"/>
              <w:rPr>
                <w:rFonts w:ascii="华文中宋" w:hAnsi="华文中宋" w:cs="华文中宋"/>
                <w:color w:val="auto"/>
                <w:sz w:val="21"/>
                <w:szCs w:val="21"/>
              </w:rPr>
            </w:pPr>
            <w:r>
              <w:rPr>
                <w:rFonts w:ascii="华文中宋" w:hAnsi="华文中宋" w:cs="华文中宋"/>
                <w:color w:val="auto"/>
                <w:sz w:val="21"/>
                <w:szCs w:val="21"/>
              </w:rPr>
              <w:t>4</w:t>
            </w:r>
            <w:r>
              <w:rPr>
                <w:rFonts w:hint="eastAsia" w:ascii="华文中宋" w:hAnsi="华文中宋" w:cs="华文中宋"/>
                <w:color w:val="auto"/>
                <w:sz w:val="21"/>
                <w:szCs w:val="21"/>
              </w:rPr>
              <w:t>、对设计方案布局的合理性进行评审。</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A档：布局合理，简洁大方、面面俱到，得5分；</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B档：布局基本合理，较为整齐，得3分；</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C档：布局混乱、内容不分明，得1分。未提供不得分。</w:t>
            </w:r>
          </w:p>
        </w:tc>
        <w:tc>
          <w:tcPr>
            <w:tcW w:w="852" w:type="dxa"/>
            <w:vAlign w:val="center"/>
          </w:tcPr>
          <w:p>
            <w:pPr>
              <w:wordWrap/>
              <w:ind w:firstLine="0" w:firstLineChars="0"/>
              <w:jc w:val="center"/>
              <w:rPr>
                <w:rFonts w:ascii="华文中宋" w:hAnsi="华文中宋" w:cs="华文中宋"/>
                <w:color w:val="auto"/>
                <w:sz w:val="21"/>
                <w:szCs w:val="21"/>
              </w:rPr>
            </w:pPr>
            <w:r>
              <w:rPr>
                <w:rFonts w:hint="eastAsia" w:ascii="华文中宋" w:hAnsi="华文中宋" w:cs="华文中宋"/>
                <w:color w:val="auto"/>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55" w:hRule="atLeast"/>
          <w:jc w:val="center"/>
        </w:trPr>
        <w:tc>
          <w:tcPr>
            <w:tcW w:w="481" w:type="dxa"/>
            <w:vMerge w:val="continue"/>
            <w:vAlign w:val="center"/>
          </w:tcPr>
          <w:p>
            <w:pPr>
              <w:wordWrap/>
              <w:ind w:firstLine="0" w:firstLineChars="0"/>
              <w:jc w:val="center"/>
              <w:rPr>
                <w:rFonts w:ascii="华文中宋" w:hAnsi="华文中宋" w:cs="华文中宋"/>
                <w:color w:val="auto"/>
                <w:sz w:val="21"/>
                <w:szCs w:val="21"/>
              </w:rPr>
            </w:pPr>
          </w:p>
        </w:tc>
        <w:tc>
          <w:tcPr>
            <w:tcW w:w="992" w:type="dxa"/>
            <w:vMerge w:val="continue"/>
            <w:vAlign w:val="center"/>
          </w:tcPr>
          <w:p>
            <w:pPr>
              <w:wordWrap/>
              <w:ind w:firstLine="0" w:firstLineChars="0"/>
              <w:jc w:val="center"/>
              <w:rPr>
                <w:rFonts w:ascii="华文中宋" w:hAnsi="华文中宋" w:cs="华文中宋"/>
                <w:color w:val="auto"/>
                <w:sz w:val="21"/>
                <w:szCs w:val="21"/>
              </w:rPr>
            </w:pPr>
          </w:p>
        </w:tc>
        <w:tc>
          <w:tcPr>
            <w:tcW w:w="6891" w:type="dxa"/>
            <w:vAlign w:val="center"/>
          </w:tcPr>
          <w:p>
            <w:pPr>
              <w:wordWrap/>
              <w:ind w:firstLine="0" w:firstLineChars="0"/>
              <w:rPr>
                <w:rFonts w:ascii="华文中宋" w:hAnsi="华文中宋" w:cs="华文中宋"/>
                <w:color w:val="auto"/>
                <w:sz w:val="21"/>
                <w:szCs w:val="21"/>
              </w:rPr>
            </w:pPr>
            <w:r>
              <w:rPr>
                <w:rFonts w:ascii="华文中宋" w:hAnsi="华文中宋" w:cs="华文中宋"/>
                <w:color w:val="auto"/>
                <w:sz w:val="21"/>
                <w:szCs w:val="21"/>
              </w:rPr>
              <w:t>5</w:t>
            </w:r>
            <w:r>
              <w:rPr>
                <w:rFonts w:hint="eastAsia" w:ascii="华文中宋" w:hAnsi="华文中宋" w:cs="华文中宋"/>
                <w:color w:val="auto"/>
                <w:sz w:val="21"/>
                <w:szCs w:val="21"/>
              </w:rPr>
              <w:t>、对整体设计方案进行演示。</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A档：设计方案演示全面、演示内容清晰、能充分体现投标人的设计理念，得5分；</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B档：设计方案演示较全面、演示内容基本清晰、能体现投标人的设计理念，得3分；</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C档：设计方案演示简单、演示内容简短、设计理念不清晰，得1分。未提供不得分。</w:t>
            </w:r>
          </w:p>
        </w:tc>
        <w:tc>
          <w:tcPr>
            <w:tcW w:w="852" w:type="dxa"/>
            <w:vAlign w:val="center"/>
          </w:tcPr>
          <w:p>
            <w:pPr>
              <w:wordWrap/>
              <w:ind w:firstLine="0" w:firstLineChars="0"/>
              <w:jc w:val="center"/>
              <w:rPr>
                <w:rFonts w:ascii="华文中宋" w:hAnsi="华文中宋" w:cs="华文中宋"/>
                <w:color w:val="auto"/>
                <w:sz w:val="21"/>
                <w:szCs w:val="21"/>
              </w:rPr>
            </w:pPr>
            <w:r>
              <w:rPr>
                <w:rFonts w:hint="eastAsia" w:ascii="华文中宋" w:hAnsi="华文中宋" w:cs="华文中宋"/>
                <w:color w:val="auto"/>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55" w:hRule="atLeast"/>
          <w:jc w:val="center"/>
        </w:trPr>
        <w:tc>
          <w:tcPr>
            <w:tcW w:w="481" w:type="dxa"/>
            <w:vMerge w:val="restart"/>
            <w:vAlign w:val="center"/>
          </w:tcPr>
          <w:p>
            <w:pPr>
              <w:wordWrap/>
              <w:ind w:firstLine="0" w:firstLineChars="0"/>
              <w:jc w:val="center"/>
              <w:rPr>
                <w:rFonts w:ascii="华文中宋" w:hAnsi="华文中宋" w:cs="华文中宋"/>
                <w:color w:val="auto"/>
                <w:sz w:val="21"/>
                <w:szCs w:val="21"/>
              </w:rPr>
            </w:pPr>
            <w:r>
              <w:rPr>
                <w:rFonts w:ascii="华文中宋" w:hAnsi="华文中宋" w:cs="华文中宋"/>
                <w:color w:val="auto"/>
                <w:sz w:val="21"/>
                <w:szCs w:val="21"/>
              </w:rPr>
              <w:t>4</w:t>
            </w:r>
          </w:p>
        </w:tc>
        <w:tc>
          <w:tcPr>
            <w:tcW w:w="992" w:type="dxa"/>
            <w:vMerge w:val="restart"/>
            <w:vAlign w:val="center"/>
          </w:tcPr>
          <w:p>
            <w:pPr>
              <w:wordWrap/>
              <w:ind w:firstLine="0" w:firstLineChars="0"/>
              <w:jc w:val="center"/>
              <w:rPr>
                <w:rFonts w:ascii="华文中宋" w:hAnsi="华文中宋" w:cs="华文中宋"/>
                <w:color w:val="auto"/>
                <w:sz w:val="21"/>
                <w:szCs w:val="21"/>
              </w:rPr>
            </w:pPr>
            <w:r>
              <w:rPr>
                <w:rFonts w:hint="eastAsia" w:ascii="华文中宋" w:hAnsi="华文中宋" w:cs="华文中宋"/>
                <w:color w:val="auto"/>
                <w:sz w:val="21"/>
                <w:szCs w:val="21"/>
              </w:rPr>
              <w:t>场馆形象景观实施方案（1</w:t>
            </w:r>
            <w:r>
              <w:rPr>
                <w:rFonts w:ascii="华文中宋" w:hAnsi="华文中宋" w:cs="华文中宋"/>
                <w:color w:val="auto"/>
                <w:sz w:val="21"/>
                <w:szCs w:val="21"/>
              </w:rPr>
              <w:t>3</w:t>
            </w:r>
            <w:r>
              <w:rPr>
                <w:rFonts w:hint="eastAsia" w:ascii="华文中宋" w:hAnsi="华文中宋" w:cs="华文中宋"/>
                <w:color w:val="auto"/>
                <w:sz w:val="21"/>
                <w:szCs w:val="21"/>
              </w:rPr>
              <w:t>分）</w:t>
            </w:r>
          </w:p>
        </w:tc>
        <w:tc>
          <w:tcPr>
            <w:tcW w:w="6891" w:type="dxa"/>
            <w:vAlign w:val="center"/>
          </w:tcPr>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1、生产制作方案：依据生产制作阶段实施方案的完整性、实用性、可操作性等方面进行评审。</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A档：生产制作方案完整、实用、可操作性，得</w:t>
            </w:r>
            <w:r>
              <w:rPr>
                <w:rFonts w:ascii="华文中宋" w:hAnsi="华文中宋" w:cs="华文中宋"/>
                <w:color w:val="auto"/>
                <w:sz w:val="21"/>
                <w:szCs w:val="21"/>
              </w:rPr>
              <w:t>3</w:t>
            </w:r>
            <w:r>
              <w:rPr>
                <w:rFonts w:hint="eastAsia" w:ascii="华文中宋" w:hAnsi="华文中宋" w:cs="华文中宋"/>
                <w:color w:val="auto"/>
                <w:sz w:val="21"/>
                <w:szCs w:val="21"/>
              </w:rPr>
              <w:t>分。</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B档：生产制作方案基本完整、实用、可操作性，得2分。</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C档：生产制作方案不完整、不太切合实际、可操作性差，得1分。未提供不得分。</w:t>
            </w:r>
          </w:p>
        </w:tc>
        <w:tc>
          <w:tcPr>
            <w:tcW w:w="852" w:type="dxa"/>
            <w:vAlign w:val="center"/>
          </w:tcPr>
          <w:p>
            <w:pPr>
              <w:wordWrap/>
              <w:ind w:firstLine="0" w:firstLineChars="0"/>
              <w:jc w:val="center"/>
              <w:rPr>
                <w:rFonts w:ascii="华文中宋" w:hAnsi="华文中宋" w:cs="华文中宋"/>
                <w:color w:val="auto"/>
                <w:sz w:val="21"/>
                <w:szCs w:val="21"/>
              </w:rPr>
            </w:pPr>
            <w:r>
              <w:rPr>
                <w:rFonts w:hint="eastAsia" w:ascii="华文中宋" w:hAnsi="华文中宋" w:cs="华文中宋"/>
                <w:color w:val="auto"/>
                <w:sz w:val="21"/>
                <w:szCs w:val="21"/>
              </w:rPr>
              <w:t>0-</w:t>
            </w:r>
            <w:r>
              <w:rPr>
                <w:rFonts w:ascii="华文中宋" w:hAnsi="华文中宋" w:cs="华文中宋"/>
                <w:color w:val="auto"/>
                <w:sz w:val="21"/>
                <w:szCs w:val="21"/>
              </w:rPr>
              <w:t>3</w:t>
            </w:r>
            <w:r>
              <w:rPr>
                <w:rFonts w:hint="eastAsia" w:ascii="华文中宋" w:hAnsi="华文中宋" w:cs="华文中宋"/>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55" w:hRule="atLeast"/>
          <w:jc w:val="center"/>
        </w:trPr>
        <w:tc>
          <w:tcPr>
            <w:tcW w:w="481" w:type="dxa"/>
            <w:vMerge w:val="continue"/>
            <w:vAlign w:val="center"/>
          </w:tcPr>
          <w:p>
            <w:pPr>
              <w:wordWrap/>
              <w:ind w:firstLine="0" w:firstLineChars="0"/>
              <w:jc w:val="center"/>
              <w:rPr>
                <w:rFonts w:ascii="华文中宋" w:hAnsi="华文中宋" w:cs="华文中宋"/>
                <w:color w:val="auto"/>
                <w:sz w:val="21"/>
                <w:szCs w:val="21"/>
              </w:rPr>
            </w:pPr>
          </w:p>
        </w:tc>
        <w:tc>
          <w:tcPr>
            <w:tcW w:w="992" w:type="dxa"/>
            <w:vMerge w:val="continue"/>
            <w:vAlign w:val="center"/>
          </w:tcPr>
          <w:p>
            <w:pPr>
              <w:wordWrap/>
              <w:ind w:firstLine="0" w:firstLineChars="0"/>
              <w:jc w:val="center"/>
              <w:rPr>
                <w:rFonts w:ascii="华文中宋" w:hAnsi="华文中宋" w:cs="华文中宋"/>
                <w:color w:val="auto"/>
                <w:sz w:val="21"/>
                <w:szCs w:val="21"/>
              </w:rPr>
            </w:pPr>
          </w:p>
        </w:tc>
        <w:tc>
          <w:tcPr>
            <w:tcW w:w="6891" w:type="dxa"/>
            <w:vAlign w:val="center"/>
          </w:tcPr>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2、运输安装方案：依据运输安装阶段实施方案的完整性、实用性、可操作性等方面进行评标。</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A档：运输安装方案完整、实用、可操作性，得</w:t>
            </w:r>
            <w:r>
              <w:rPr>
                <w:rFonts w:ascii="华文中宋" w:hAnsi="华文中宋" w:cs="华文中宋"/>
                <w:color w:val="auto"/>
                <w:sz w:val="21"/>
                <w:szCs w:val="21"/>
              </w:rPr>
              <w:t>3</w:t>
            </w:r>
            <w:r>
              <w:rPr>
                <w:rFonts w:hint="eastAsia" w:ascii="华文中宋" w:hAnsi="华文中宋" w:cs="华文中宋"/>
                <w:color w:val="auto"/>
                <w:sz w:val="21"/>
                <w:szCs w:val="21"/>
              </w:rPr>
              <w:t>分。</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B档：运输安装方案基本完整、实用、可操作性，得2分。</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C档：运输安装方案不完整、不太切合实际、可操作性差，得1分。未提供不得分。</w:t>
            </w:r>
          </w:p>
        </w:tc>
        <w:tc>
          <w:tcPr>
            <w:tcW w:w="852" w:type="dxa"/>
            <w:vAlign w:val="center"/>
          </w:tcPr>
          <w:p>
            <w:pPr>
              <w:wordWrap/>
              <w:ind w:firstLine="0" w:firstLineChars="0"/>
              <w:jc w:val="center"/>
              <w:rPr>
                <w:rFonts w:ascii="华文中宋" w:hAnsi="华文中宋" w:cs="华文中宋"/>
                <w:color w:val="auto"/>
                <w:sz w:val="21"/>
                <w:szCs w:val="21"/>
              </w:rPr>
            </w:pPr>
            <w:r>
              <w:rPr>
                <w:rFonts w:hint="eastAsia" w:ascii="华文中宋" w:hAnsi="华文中宋" w:cs="华文中宋"/>
                <w:color w:val="auto"/>
                <w:sz w:val="21"/>
                <w:szCs w:val="21"/>
              </w:rPr>
              <w:t>0-</w:t>
            </w:r>
            <w:r>
              <w:rPr>
                <w:rFonts w:ascii="华文中宋" w:hAnsi="华文中宋" w:cs="华文中宋"/>
                <w:color w:val="auto"/>
                <w:sz w:val="21"/>
                <w:szCs w:val="21"/>
              </w:rPr>
              <w:t>3</w:t>
            </w:r>
            <w:r>
              <w:rPr>
                <w:rFonts w:hint="eastAsia" w:ascii="华文中宋" w:hAnsi="华文中宋" w:cs="华文中宋"/>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55" w:hRule="atLeast"/>
          <w:jc w:val="center"/>
        </w:trPr>
        <w:tc>
          <w:tcPr>
            <w:tcW w:w="481" w:type="dxa"/>
            <w:vMerge w:val="continue"/>
            <w:vAlign w:val="center"/>
          </w:tcPr>
          <w:p>
            <w:pPr>
              <w:wordWrap/>
              <w:ind w:firstLine="0" w:firstLineChars="0"/>
              <w:jc w:val="center"/>
              <w:rPr>
                <w:rFonts w:ascii="华文中宋" w:hAnsi="华文中宋" w:cs="华文中宋"/>
                <w:color w:val="auto"/>
                <w:sz w:val="21"/>
                <w:szCs w:val="21"/>
              </w:rPr>
            </w:pPr>
          </w:p>
        </w:tc>
        <w:tc>
          <w:tcPr>
            <w:tcW w:w="992" w:type="dxa"/>
            <w:vMerge w:val="continue"/>
            <w:vAlign w:val="center"/>
          </w:tcPr>
          <w:p>
            <w:pPr>
              <w:wordWrap/>
              <w:ind w:firstLine="0" w:firstLineChars="0"/>
              <w:jc w:val="center"/>
              <w:rPr>
                <w:rFonts w:ascii="华文中宋" w:hAnsi="华文中宋" w:cs="华文中宋"/>
                <w:color w:val="auto"/>
                <w:sz w:val="21"/>
                <w:szCs w:val="21"/>
              </w:rPr>
            </w:pPr>
          </w:p>
        </w:tc>
        <w:tc>
          <w:tcPr>
            <w:tcW w:w="6891" w:type="dxa"/>
            <w:vAlign w:val="center"/>
          </w:tcPr>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3、维护方案：依据维护阶段实施方案的完整性、实用性、可操作性等方面进行评审。</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A档：维护方案完整、实用、可操作性，得4分。</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B档：维护方案基本完整、实用、可操作性，得2分。</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C档：维护方案不完整、不太切合实际、可操作性差，得1分。未提供不得分。</w:t>
            </w:r>
          </w:p>
        </w:tc>
        <w:tc>
          <w:tcPr>
            <w:tcW w:w="852" w:type="dxa"/>
            <w:vAlign w:val="center"/>
          </w:tcPr>
          <w:p>
            <w:pPr>
              <w:wordWrap/>
              <w:ind w:firstLine="0" w:firstLineChars="0"/>
              <w:jc w:val="center"/>
              <w:rPr>
                <w:rFonts w:ascii="华文中宋" w:hAnsi="华文中宋" w:cs="华文中宋"/>
                <w:color w:val="auto"/>
                <w:sz w:val="21"/>
                <w:szCs w:val="21"/>
              </w:rPr>
            </w:pPr>
            <w:r>
              <w:rPr>
                <w:rFonts w:hint="eastAsia" w:ascii="华文中宋" w:hAnsi="华文中宋" w:cs="华文中宋"/>
                <w:color w:val="auto"/>
                <w:sz w:val="21"/>
                <w:szCs w:val="21"/>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55" w:hRule="atLeast"/>
          <w:jc w:val="center"/>
        </w:trPr>
        <w:tc>
          <w:tcPr>
            <w:tcW w:w="481" w:type="dxa"/>
            <w:vMerge w:val="continue"/>
            <w:vAlign w:val="center"/>
          </w:tcPr>
          <w:p>
            <w:pPr>
              <w:wordWrap/>
              <w:ind w:firstLine="0" w:firstLineChars="0"/>
              <w:jc w:val="center"/>
              <w:rPr>
                <w:rFonts w:ascii="华文中宋" w:hAnsi="华文中宋" w:cs="华文中宋"/>
                <w:color w:val="auto"/>
                <w:sz w:val="21"/>
                <w:szCs w:val="21"/>
              </w:rPr>
            </w:pPr>
          </w:p>
        </w:tc>
        <w:tc>
          <w:tcPr>
            <w:tcW w:w="992" w:type="dxa"/>
            <w:vMerge w:val="continue"/>
            <w:vAlign w:val="center"/>
          </w:tcPr>
          <w:p>
            <w:pPr>
              <w:wordWrap/>
              <w:ind w:firstLine="0" w:firstLineChars="0"/>
              <w:jc w:val="center"/>
              <w:rPr>
                <w:rFonts w:ascii="华文中宋" w:hAnsi="华文中宋" w:cs="华文中宋"/>
                <w:color w:val="auto"/>
                <w:sz w:val="21"/>
                <w:szCs w:val="21"/>
              </w:rPr>
            </w:pPr>
          </w:p>
        </w:tc>
        <w:tc>
          <w:tcPr>
            <w:tcW w:w="6891" w:type="dxa"/>
            <w:vAlign w:val="center"/>
          </w:tcPr>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4、赛后拆除恢复方案：依据赛后拆除恢复阶段实施方案的完整性、实用性、可操作性等方面进行评审。</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A档：拆除恢复方案完整、实用、可操作性，得3分。</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B档：拆除恢复方案基本完整、实用、可操作性，得2分。</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C档：拆除恢复方案不完整、不太切合实际、可操作性差，得1分。未提供不得分。</w:t>
            </w:r>
          </w:p>
        </w:tc>
        <w:tc>
          <w:tcPr>
            <w:tcW w:w="852" w:type="dxa"/>
            <w:vAlign w:val="center"/>
          </w:tcPr>
          <w:p>
            <w:pPr>
              <w:wordWrap/>
              <w:ind w:firstLine="0" w:firstLineChars="0"/>
              <w:jc w:val="center"/>
              <w:rPr>
                <w:rFonts w:ascii="华文中宋" w:hAnsi="华文中宋" w:cs="华文中宋"/>
                <w:color w:val="auto"/>
                <w:sz w:val="21"/>
                <w:szCs w:val="21"/>
              </w:rPr>
            </w:pPr>
            <w:r>
              <w:rPr>
                <w:rFonts w:hint="eastAsia" w:ascii="华文中宋" w:hAnsi="华文中宋" w:cs="华文中宋"/>
                <w:color w:val="auto"/>
                <w:sz w:val="21"/>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55" w:hRule="atLeast"/>
          <w:jc w:val="center"/>
        </w:trPr>
        <w:tc>
          <w:tcPr>
            <w:tcW w:w="481" w:type="dxa"/>
            <w:vAlign w:val="center"/>
          </w:tcPr>
          <w:p>
            <w:pPr>
              <w:wordWrap/>
              <w:ind w:firstLine="0" w:firstLineChars="0"/>
              <w:jc w:val="center"/>
              <w:rPr>
                <w:rFonts w:ascii="华文中宋" w:hAnsi="华文中宋" w:cs="华文中宋"/>
                <w:color w:val="auto"/>
                <w:sz w:val="21"/>
                <w:szCs w:val="21"/>
              </w:rPr>
            </w:pPr>
            <w:r>
              <w:rPr>
                <w:rFonts w:ascii="华文中宋" w:hAnsi="华文中宋" w:cs="华文中宋"/>
                <w:color w:val="auto"/>
                <w:sz w:val="21"/>
                <w:szCs w:val="21"/>
              </w:rPr>
              <w:t>5</w:t>
            </w:r>
          </w:p>
        </w:tc>
        <w:tc>
          <w:tcPr>
            <w:tcW w:w="992" w:type="dxa"/>
            <w:vAlign w:val="center"/>
          </w:tcPr>
          <w:p>
            <w:pPr>
              <w:wordWrap/>
              <w:ind w:firstLine="0" w:firstLineChars="0"/>
              <w:jc w:val="center"/>
              <w:rPr>
                <w:rFonts w:ascii="华文中宋" w:hAnsi="华文中宋" w:cs="华文中宋"/>
                <w:color w:val="auto"/>
                <w:sz w:val="21"/>
                <w:szCs w:val="21"/>
              </w:rPr>
            </w:pPr>
            <w:r>
              <w:rPr>
                <w:rFonts w:hint="eastAsia" w:ascii="华文中宋" w:hAnsi="华文中宋" w:cs="华文中宋"/>
                <w:color w:val="auto"/>
                <w:sz w:val="21"/>
                <w:szCs w:val="21"/>
              </w:rPr>
              <w:t>质量保证措施（5分）</w:t>
            </w:r>
          </w:p>
        </w:tc>
        <w:tc>
          <w:tcPr>
            <w:tcW w:w="6891" w:type="dxa"/>
            <w:vAlign w:val="center"/>
          </w:tcPr>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对服务质量保证措施内容的完整性，是否维护本届赛事形象等内容进行评审。</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A档：内容条理清晰，措施全面，具有保障性、可靠性，表述清晰完整，得5分。</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B档：条理较清晰，措施部分全面，较有保障性、可靠性，情况表述简洁，得3分。</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C档：内容条理模糊，措施片面，情况表述简单，得1分。</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未提供不得分。</w:t>
            </w:r>
          </w:p>
        </w:tc>
        <w:tc>
          <w:tcPr>
            <w:tcW w:w="852" w:type="dxa"/>
            <w:vAlign w:val="center"/>
          </w:tcPr>
          <w:p>
            <w:pPr>
              <w:wordWrap/>
              <w:ind w:firstLine="0" w:firstLineChars="0"/>
              <w:jc w:val="center"/>
              <w:rPr>
                <w:rFonts w:ascii="华文中宋" w:hAnsi="华文中宋" w:cs="华文中宋"/>
                <w:color w:val="auto"/>
                <w:sz w:val="21"/>
                <w:szCs w:val="21"/>
              </w:rPr>
            </w:pPr>
            <w:r>
              <w:rPr>
                <w:rFonts w:hint="eastAsia" w:ascii="华文中宋" w:hAnsi="华文中宋" w:cs="华文中宋"/>
                <w:color w:val="auto"/>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55" w:hRule="atLeast"/>
          <w:jc w:val="center"/>
        </w:trPr>
        <w:tc>
          <w:tcPr>
            <w:tcW w:w="481" w:type="dxa"/>
            <w:vAlign w:val="center"/>
          </w:tcPr>
          <w:p>
            <w:pPr>
              <w:wordWrap/>
              <w:ind w:firstLine="0" w:firstLineChars="0"/>
              <w:jc w:val="center"/>
              <w:rPr>
                <w:rFonts w:ascii="华文中宋" w:hAnsi="华文中宋" w:cs="华文中宋"/>
                <w:color w:val="auto"/>
                <w:sz w:val="21"/>
                <w:szCs w:val="21"/>
              </w:rPr>
            </w:pPr>
            <w:r>
              <w:rPr>
                <w:rFonts w:ascii="华文中宋" w:hAnsi="华文中宋" w:cs="华文中宋"/>
                <w:color w:val="auto"/>
                <w:sz w:val="21"/>
                <w:szCs w:val="21"/>
              </w:rPr>
              <w:t>6</w:t>
            </w:r>
          </w:p>
        </w:tc>
        <w:tc>
          <w:tcPr>
            <w:tcW w:w="992" w:type="dxa"/>
            <w:vAlign w:val="center"/>
          </w:tcPr>
          <w:p>
            <w:pPr>
              <w:wordWrap/>
              <w:ind w:firstLine="0" w:firstLineChars="0"/>
              <w:jc w:val="center"/>
              <w:rPr>
                <w:rFonts w:ascii="华文中宋" w:hAnsi="华文中宋" w:cs="华文中宋"/>
                <w:color w:val="auto"/>
                <w:sz w:val="21"/>
                <w:szCs w:val="21"/>
              </w:rPr>
            </w:pPr>
            <w:r>
              <w:rPr>
                <w:rFonts w:hint="eastAsia" w:ascii="华文中宋" w:hAnsi="华文中宋" w:cs="华文中宋"/>
                <w:color w:val="auto"/>
                <w:sz w:val="21"/>
                <w:szCs w:val="21"/>
              </w:rPr>
              <w:t>安全保障措施（3分）</w:t>
            </w:r>
          </w:p>
        </w:tc>
        <w:tc>
          <w:tcPr>
            <w:tcW w:w="6891" w:type="dxa"/>
            <w:vAlign w:val="center"/>
          </w:tcPr>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安全保障措施是否完备健全以及具备针对性、合理性、操作性等进行评审。</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a.内容条理清晰、全面，具有可行性，表述清晰完整，得3分；</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b.条理较清晰、全面，较有可行性，情况表述简洁，得2分；</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c.内容条理模糊、片面，情况表述简单，得1分；未提供不得分</w:t>
            </w:r>
          </w:p>
        </w:tc>
        <w:tc>
          <w:tcPr>
            <w:tcW w:w="852" w:type="dxa"/>
            <w:vAlign w:val="center"/>
          </w:tcPr>
          <w:p>
            <w:pPr>
              <w:wordWrap/>
              <w:ind w:firstLine="0" w:firstLineChars="0"/>
              <w:jc w:val="center"/>
              <w:rPr>
                <w:rFonts w:ascii="华文中宋" w:hAnsi="华文中宋" w:cs="华文中宋"/>
                <w:color w:val="auto"/>
                <w:sz w:val="21"/>
                <w:szCs w:val="21"/>
              </w:rPr>
            </w:pPr>
            <w:r>
              <w:rPr>
                <w:rFonts w:hint="eastAsia" w:ascii="华文中宋" w:hAnsi="华文中宋" w:cs="华文中宋"/>
                <w:color w:val="auto"/>
                <w:sz w:val="21"/>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55" w:hRule="atLeast"/>
          <w:jc w:val="center"/>
        </w:trPr>
        <w:tc>
          <w:tcPr>
            <w:tcW w:w="481" w:type="dxa"/>
            <w:vAlign w:val="center"/>
          </w:tcPr>
          <w:p>
            <w:pPr>
              <w:wordWrap/>
              <w:ind w:firstLine="0" w:firstLineChars="0"/>
              <w:jc w:val="center"/>
              <w:rPr>
                <w:rFonts w:ascii="华文中宋" w:hAnsi="华文中宋" w:cs="华文中宋"/>
                <w:color w:val="auto"/>
                <w:sz w:val="21"/>
                <w:szCs w:val="21"/>
              </w:rPr>
            </w:pPr>
            <w:r>
              <w:rPr>
                <w:rFonts w:ascii="华文中宋" w:hAnsi="华文中宋" w:cs="华文中宋"/>
                <w:color w:val="auto"/>
                <w:sz w:val="21"/>
                <w:szCs w:val="21"/>
              </w:rPr>
              <w:t>7</w:t>
            </w:r>
          </w:p>
        </w:tc>
        <w:tc>
          <w:tcPr>
            <w:tcW w:w="992" w:type="dxa"/>
            <w:vAlign w:val="center"/>
          </w:tcPr>
          <w:p>
            <w:pPr>
              <w:wordWrap/>
              <w:ind w:firstLine="0" w:firstLineChars="0"/>
              <w:jc w:val="center"/>
              <w:rPr>
                <w:rFonts w:ascii="华文中宋" w:hAnsi="华文中宋" w:cs="华文中宋"/>
                <w:color w:val="auto"/>
                <w:sz w:val="21"/>
                <w:szCs w:val="21"/>
              </w:rPr>
            </w:pPr>
            <w:r>
              <w:rPr>
                <w:rFonts w:hint="eastAsia" w:ascii="华文中宋" w:hAnsi="华文中宋" w:cs="华文中宋"/>
                <w:color w:val="auto"/>
                <w:sz w:val="21"/>
                <w:szCs w:val="21"/>
              </w:rPr>
              <w:t>整体实施方案进度保障措施（4分）</w:t>
            </w:r>
          </w:p>
        </w:tc>
        <w:tc>
          <w:tcPr>
            <w:tcW w:w="6891" w:type="dxa"/>
            <w:vAlign w:val="center"/>
          </w:tcPr>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根据投标人提供的实施计划、进度安排、组织、服务人员职责描述等进行评审。</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A档：进度安排合理、可操作性，组织、服务人员职责分工明确，安排合理，得4分。</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B档：进度安排较合理、可操作性，组织、服务人员职责分工基本明确，得2分。</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C档：进度安排不合理，组织、服务人员职责分工安排不明确，得1分。未提供不得分。</w:t>
            </w:r>
          </w:p>
        </w:tc>
        <w:tc>
          <w:tcPr>
            <w:tcW w:w="852" w:type="dxa"/>
            <w:vAlign w:val="center"/>
          </w:tcPr>
          <w:p>
            <w:pPr>
              <w:wordWrap/>
              <w:ind w:firstLine="0" w:firstLineChars="0"/>
              <w:jc w:val="center"/>
              <w:rPr>
                <w:rFonts w:ascii="华文中宋" w:hAnsi="华文中宋" w:cs="华文中宋"/>
                <w:color w:val="auto"/>
                <w:sz w:val="21"/>
                <w:szCs w:val="21"/>
              </w:rPr>
            </w:pPr>
            <w:r>
              <w:rPr>
                <w:rFonts w:hint="eastAsia" w:ascii="华文中宋" w:hAnsi="华文中宋" w:cs="华文中宋"/>
                <w:color w:val="auto"/>
                <w:sz w:val="21"/>
                <w:szCs w:val="21"/>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55" w:hRule="atLeast"/>
          <w:jc w:val="center"/>
        </w:trPr>
        <w:tc>
          <w:tcPr>
            <w:tcW w:w="481" w:type="dxa"/>
            <w:vMerge w:val="restart"/>
            <w:vAlign w:val="center"/>
          </w:tcPr>
          <w:p>
            <w:pPr>
              <w:wordWrap/>
              <w:ind w:firstLine="0" w:firstLineChars="0"/>
              <w:jc w:val="center"/>
              <w:rPr>
                <w:rFonts w:ascii="华文中宋" w:hAnsi="华文中宋" w:cs="华文中宋"/>
                <w:color w:val="auto"/>
                <w:sz w:val="21"/>
                <w:szCs w:val="21"/>
              </w:rPr>
            </w:pPr>
            <w:r>
              <w:rPr>
                <w:rFonts w:ascii="华文中宋" w:hAnsi="华文中宋" w:cs="华文中宋"/>
                <w:color w:val="auto"/>
                <w:sz w:val="21"/>
                <w:szCs w:val="21"/>
              </w:rPr>
              <w:t>8</w:t>
            </w:r>
          </w:p>
        </w:tc>
        <w:tc>
          <w:tcPr>
            <w:tcW w:w="992" w:type="dxa"/>
            <w:vMerge w:val="restart"/>
            <w:vAlign w:val="center"/>
          </w:tcPr>
          <w:p>
            <w:pPr>
              <w:wordWrap/>
              <w:ind w:firstLine="0" w:firstLineChars="0"/>
              <w:jc w:val="center"/>
              <w:rPr>
                <w:rFonts w:ascii="华文中宋" w:hAnsi="华文中宋" w:cs="华文中宋"/>
                <w:color w:val="auto"/>
                <w:sz w:val="21"/>
                <w:szCs w:val="21"/>
              </w:rPr>
            </w:pPr>
            <w:r>
              <w:rPr>
                <w:rFonts w:hint="eastAsia" w:ascii="华文中宋" w:hAnsi="华文中宋" w:cs="华文中宋"/>
                <w:color w:val="auto"/>
                <w:sz w:val="21"/>
                <w:szCs w:val="21"/>
              </w:rPr>
              <w:t>项目服务团队（13分）</w:t>
            </w:r>
          </w:p>
        </w:tc>
        <w:tc>
          <w:tcPr>
            <w:tcW w:w="6891" w:type="dxa"/>
            <w:vAlign w:val="center"/>
          </w:tcPr>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 xml:space="preserve">1、项目负责人： </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1）具有国际性或全国性的赛事、会展、会议等大型活动的场馆景观设计制作工作经验的，每提供1个案例得</w:t>
            </w:r>
            <w:r>
              <w:rPr>
                <w:rFonts w:ascii="华文中宋" w:hAnsi="华文中宋" w:cs="华文中宋"/>
                <w:color w:val="auto"/>
                <w:sz w:val="21"/>
                <w:szCs w:val="21"/>
              </w:rPr>
              <w:t>1</w:t>
            </w:r>
            <w:r>
              <w:rPr>
                <w:rFonts w:hint="eastAsia" w:ascii="华文中宋" w:hAnsi="华文中宋" w:cs="华文中宋"/>
                <w:color w:val="auto"/>
                <w:sz w:val="21"/>
                <w:szCs w:val="21"/>
              </w:rPr>
              <w:t>分，最高得</w:t>
            </w:r>
            <w:r>
              <w:rPr>
                <w:rFonts w:ascii="华文中宋" w:hAnsi="华文中宋" w:cs="华文中宋"/>
                <w:color w:val="auto"/>
                <w:sz w:val="21"/>
                <w:szCs w:val="21"/>
              </w:rPr>
              <w:t>2</w:t>
            </w:r>
            <w:r>
              <w:rPr>
                <w:rFonts w:hint="eastAsia" w:ascii="华文中宋" w:hAnsi="华文中宋" w:cs="华文中宋"/>
                <w:color w:val="auto"/>
                <w:sz w:val="21"/>
                <w:szCs w:val="21"/>
              </w:rPr>
              <w:t>分。</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2）具有设计相关专业中级及以上职称证书或同等类型资历的证明材料得</w:t>
            </w:r>
            <w:r>
              <w:rPr>
                <w:rFonts w:ascii="华文中宋" w:hAnsi="华文中宋" w:cs="华文中宋"/>
                <w:color w:val="auto"/>
                <w:sz w:val="21"/>
                <w:szCs w:val="21"/>
              </w:rPr>
              <w:t>1</w:t>
            </w:r>
            <w:r>
              <w:rPr>
                <w:rFonts w:hint="eastAsia" w:ascii="华文中宋" w:hAnsi="华文中宋" w:cs="华文中宋"/>
                <w:color w:val="auto"/>
                <w:sz w:val="21"/>
                <w:szCs w:val="21"/>
              </w:rPr>
              <w:t>分。没有或未提供不得分。</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证明材料：1）须提供案例合同或中标通知书或用户证明或资格证书（须体现相关评审信息）复印件并加盖投标单位公章；2）须提供相关人员近3个月内任意一个月的社保养老保险缴纳证明材料复印件并加盖投标单位公章；3）不提供或者不能提供有效证明的，不得分。】</w:t>
            </w:r>
          </w:p>
        </w:tc>
        <w:tc>
          <w:tcPr>
            <w:tcW w:w="852" w:type="dxa"/>
            <w:vAlign w:val="center"/>
          </w:tcPr>
          <w:p>
            <w:pPr>
              <w:wordWrap/>
              <w:ind w:firstLine="0" w:firstLineChars="0"/>
              <w:jc w:val="center"/>
              <w:rPr>
                <w:rFonts w:ascii="华文中宋" w:hAnsi="华文中宋" w:cs="华文中宋"/>
                <w:color w:val="auto"/>
                <w:sz w:val="21"/>
                <w:szCs w:val="21"/>
              </w:rPr>
            </w:pPr>
            <w:r>
              <w:rPr>
                <w:rFonts w:hint="eastAsia" w:ascii="华文中宋" w:hAnsi="华文中宋" w:cs="华文中宋"/>
                <w:color w:val="auto"/>
                <w:sz w:val="21"/>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55" w:hRule="atLeast"/>
          <w:jc w:val="center"/>
        </w:trPr>
        <w:tc>
          <w:tcPr>
            <w:tcW w:w="481" w:type="dxa"/>
            <w:vMerge w:val="continue"/>
            <w:vAlign w:val="center"/>
          </w:tcPr>
          <w:p>
            <w:pPr>
              <w:wordWrap/>
              <w:ind w:firstLine="0" w:firstLineChars="0"/>
              <w:jc w:val="center"/>
              <w:rPr>
                <w:rFonts w:ascii="华文中宋" w:hAnsi="华文中宋" w:cs="华文中宋"/>
                <w:color w:val="auto"/>
                <w:sz w:val="21"/>
                <w:szCs w:val="21"/>
              </w:rPr>
            </w:pPr>
          </w:p>
        </w:tc>
        <w:tc>
          <w:tcPr>
            <w:tcW w:w="992" w:type="dxa"/>
            <w:vMerge w:val="continue"/>
            <w:vAlign w:val="center"/>
          </w:tcPr>
          <w:p>
            <w:pPr>
              <w:wordWrap/>
              <w:ind w:firstLine="0" w:firstLineChars="0"/>
              <w:jc w:val="center"/>
              <w:rPr>
                <w:rFonts w:ascii="华文中宋" w:hAnsi="华文中宋" w:cs="华文中宋"/>
                <w:color w:val="auto"/>
                <w:sz w:val="21"/>
                <w:szCs w:val="21"/>
              </w:rPr>
            </w:pPr>
          </w:p>
        </w:tc>
        <w:tc>
          <w:tcPr>
            <w:tcW w:w="6891" w:type="dxa"/>
            <w:vAlign w:val="center"/>
          </w:tcPr>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2、项目服务团队：</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根据投标人提供的项目服务团队的人数、资质证书、类似项目经验、本项目岗位职责等配置情况的合理性、专业性进行综合评审。服务团队与本项目需求匹配程度高、专业性强、类似项目经验丰富等内容进行评审；</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A档：项目服务团队机构健全，职责明确、分工合理，专业性强，得5分。</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B档：项目服务团队机构较健全，职责明确、分工合理，得2分。</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C档：项目服务团队机构不全，职责不明确，不利于项目实施，得1分。未提供不得分。</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【证明材料：1）须提供相关证明材料复印件并加盖单位公章；2）须提供相关人员近3个月内任意一个月的社保养老保险缴纳证明材料复印件并加盖投标单位公章；3）不提供或者不能提供有效证明的，不得分。】</w:t>
            </w:r>
          </w:p>
        </w:tc>
        <w:tc>
          <w:tcPr>
            <w:tcW w:w="852" w:type="dxa"/>
            <w:vAlign w:val="center"/>
          </w:tcPr>
          <w:p>
            <w:pPr>
              <w:wordWrap/>
              <w:ind w:firstLine="0" w:firstLineChars="0"/>
              <w:jc w:val="center"/>
              <w:rPr>
                <w:rFonts w:ascii="华文中宋" w:hAnsi="华文中宋" w:cs="华文中宋"/>
                <w:color w:val="auto"/>
                <w:sz w:val="21"/>
                <w:szCs w:val="21"/>
              </w:rPr>
            </w:pPr>
            <w:r>
              <w:rPr>
                <w:rFonts w:hint="eastAsia" w:ascii="华文中宋" w:hAnsi="华文中宋" w:cs="华文中宋"/>
                <w:color w:val="auto"/>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55" w:hRule="atLeast"/>
          <w:jc w:val="center"/>
        </w:trPr>
        <w:tc>
          <w:tcPr>
            <w:tcW w:w="481" w:type="dxa"/>
            <w:vMerge w:val="continue"/>
            <w:vAlign w:val="center"/>
          </w:tcPr>
          <w:p>
            <w:pPr>
              <w:wordWrap/>
              <w:ind w:firstLine="0" w:firstLineChars="0"/>
              <w:jc w:val="center"/>
              <w:rPr>
                <w:rFonts w:ascii="华文中宋" w:hAnsi="华文中宋" w:cs="华文中宋"/>
                <w:color w:val="auto"/>
                <w:sz w:val="21"/>
                <w:szCs w:val="21"/>
              </w:rPr>
            </w:pPr>
          </w:p>
        </w:tc>
        <w:tc>
          <w:tcPr>
            <w:tcW w:w="992" w:type="dxa"/>
            <w:vMerge w:val="continue"/>
            <w:vAlign w:val="center"/>
          </w:tcPr>
          <w:p>
            <w:pPr>
              <w:wordWrap/>
              <w:ind w:firstLine="0" w:firstLineChars="0"/>
              <w:jc w:val="center"/>
              <w:rPr>
                <w:rFonts w:ascii="华文中宋" w:hAnsi="华文中宋" w:cs="华文中宋"/>
                <w:color w:val="auto"/>
                <w:sz w:val="21"/>
                <w:szCs w:val="21"/>
              </w:rPr>
            </w:pPr>
          </w:p>
        </w:tc>
        <w:tc>
          <w:tcPr>
            <w:tcW w:w="6891" w:type="dxa"/>
            <w:vAlign w:val="center"/>
          </w:tcPr>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3、赛时保障团队：</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投标人针对亚运会、亚残运会赛时保障人员名单明确的得5分，不明确不得分。</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注：需提供相关人员详细名单。</w:t>
            </w:r>
          </w:p>
        </w:tc>
        <w:tc>
          <w:tcPr>
            <w:tcW w:w="852" w:type="dxa"/>
            <w:vAlign w:val="center"/>
          </w:tcPr>
          <w:p>
            <w:pPr>
              <w:wordWrap/>
              <w:ind w:firstLine="0" w:firstLineChars="0"/>
              <w:jc w:val="center"/>
              <w:rPr>
                <w:rFonts w:ascii="华文中宋" w:hAnsi="华文中宋" w:cs="华文中宋"/>
                <w:color w:val="auto"/>
                <w:sz w:val="21"/>
                <w:szCs w:val="21"/>
              </w:rPr>
            </w:pPr>
            <w:r>
              <w:rPr>
                <w:rFonts w:hint="eastAsia" w:ascii="华文中宋" w:hAnsi="华文中宋" w:cs="华文中宋"/>
                <w:color w:val="auto"/>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55" w:hRule="atLeast"/>
          <w:jc w:val="center"/>
        </w:trPr>
        <w:tc>
          <w:tcPr>
            <w:tcW w:w="481" w:type="dxa"/>
            <w:vAlign w:val="center"/>
          </w:tcPr>
          <w:p>
            <w:pPr>
              <w:wordWrap/>
              <w:ind w:firstLine="0" w:firstLineChars="0"/>
              <w:jc w:val="center"/>
              <w:rPr>
                <w:rFonts w:ascii="华文中宋" w:hAnsi="华文中宋" w:cs="华文中宋"/>
                <w:color w:val="auto"/>
                <w:sz w:val="21"/>
                <w:szCs w:val="21"/>
              </w:rPr>
            </w:pPr>
            <w:r>
              <w:rPr>
                <w:rFonts w:ascii="华文中宋" w:hAnsi="华文中宋" w:cs="华文中宋"/>
                <w:color w:val="auto"/>
                <w:sz w:val="21"/>
                <w:szCs w:val="21"/>
              </w:rPr>
              <w:t>9</w:t>
            </w:r>
          </w:p>
        </w:tc>
        <w:tc>
          <w:tcPr>
            <w:tcW w:w="992" w:type="dxa"/>
            <w:vAlign w:val="center"/>
          </w:tcPr>
          <w:p>
            <w:pPr>
              <w:wordWrap/>
              <w:ind w:firstLine="0" w:firstLineChars="0"/>
              <w:jc w:val="center"/>
              <w:rPr>
                <w:rFonts w:ascii="华文中宋" w:hAnsi="华文中宋" w:cs="华文中宋"/>
                <w:color w:val="auto"/>
                <w:sz w:val="21"/>
                <w:szCs w:val="21"/>
              </w:rPr>
            </w:pPr>
            <w:r>
              <w:rPr>
                <w:rFonts w:hint="eastAsia" w:ascii="华文中宋" w:hAnsi="华文中宋" w:cs="华文中宋"/>
                <w:color w:val="auto"/>
                <w:sz w:val="21"/>
                <w:szCs w:val="21"/>
              </w:rPr>
              <w:t>服务响应时效（5分）</w:t>
            </w:r>
          </w:p>
        </w:tc>
        <w:tc>
          <w:tcPr>
            <w:tcW w:w="6891" w:type="dxa"/>
            <w:vAlign w:val="center"/>
          </w:tcPr>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合同履行过程中和成果维护期内承诺响应时间是否及时，实现服务承诺的技术保障措施是否齐全，可靠。</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A档：响应时间及时、技术保障措施齐全、可靠，得5分。</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B档：响应时间较及时、技术保障措施基本齐全、可靠，得2分。</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C档：响应时间拖拉、技术保障措施不齐全、可靠性低，得1分。</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未提供的不得分。</w:t>
            </w:r>
          </w:p>
        </w:tc>
        <w:tc>
          <w:tcPr>
            <w:tcW w:w="852" w:type="dxa"/>
            <w:vAlign w:val="center"/>
          </w:tcPr>
          <w:p>
            <w:pPr>
              <w:wordWrap/>
              <w:ind w:firstLine="0" w:firstLineChars="0"/>
              <w:jc w:val="center"/>
              <w:rPr>
                <w:rFonts w:ascii="华文中宋" w:hAnsi="华文中宋" w:cs="华文中宋"/>
                <w:color w:val="auto"/>
                <w:sz w:val="21"/>
                <w:szCs w:val="21"/>
              </w:rPr>
            </w:pPr>
            <w:r>
              <w:rPr>
                <w:rFonts w:hint="eastAsia" w:ascii="华文中宋" w:hAnsi="华文中宋" w:cs="华文中宋"/>
                <w:color w:val="auto"/>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55" w:hRule="atLeast"/>
          <w:jc w:val="center"/>
        </w:trPr>
        <w:tc>
          <w:tcPr>
            <w:tcW w:w="481" w:type="dxa"/>
            <w:vAlign w:val="center"/>
          </w:tcPr>
          <w:p>
            <w:pPr>
              <w:wordWrap/>
              <w:ind w:firstLine="0" w:firstLineChars="0"/>
              <w:jc w:val="center"/>
              <w:rPr>
                <w:rFonts w:ascii="华文中宋" w:hAnsi="华文中宋" w:cs="华文中宋"/>
                <w:color w:val="auto"/>
                <w:sz w:val="21"/>
                <w:szCs w:val="21"/>
              </w:rPr>
            </w:pPr>
            <w:r>
              <w:rPr>
                <w:rFonts w:hint="eastAsia" w:ascii="华文中宋" w:hAnsi="华文中宋" w:cs="华文中宋"/>
                <w:color w:val="auto"/>
                <w:sz w:val="21"/>
                <w:szCs w:val="21"/>
              </w:rPr>
              <w:t>1</w:t>
            </w:r>
            <w:r>
              <w:rPr>
                <w:rFonts w:ascii="华文中宋" w:hAnsi="华文中宋" w:cs="华文中宋"/>
                <w:color w:val="auto"/>
                <w:sz w:val="21"/>
                <w:szCs w:val="21"/>
              </w:rPr>
              <w:t>0</w:t>
            </w:r>
          </w:p>
        </w:tc>
        <w:tc>
          <w:tcPr>
            <w:tcW w:w="992" w:type="dxa"/>
            <w:vAlign w:val="center"/>
          </w:tcPr>
          <w:p>
            <w:pPr>
              <w:wordWrap/>
              <w:ind w:firstLine="0" w:firstLineChars="0"/>
              <w:jc w:val="center"/>
              <w:rPr>
                <w:rFonts w:ascii="华文中宋" w:hAnsi="华文中宋" w:cs="华文中宋"/>
                <w:color w:val="auto"/>
                <w:sz w:val="21"/>
                <w:szCs w:val="21"/>
              </w:rPr>
            </w:pPr>
            <w:r>
              <w:rPr>
                <w:rFonts w:hint="eastAsia" w:ascii="华文中宋" w:hAnsi="华文中宋" w:cs="华文中宋"/>
                <w:color w:val="auto"/>
                <w:sz w:val="21"/>
                <w:szCs w:val="21"/>
              </w:rPr>
              <w:t>现场保障设备（3分）</w:t>
            </w:r>
          </w:p>
        </w:tc>
        <w:tc>
          <w:tcPr>
            <w:tcW w:w="6891" w:type="dxa"/>
            <w:vAlign w:val="center"/>
          </w:tcPr>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对投标人所提供现场保障设备清单的全面性、合理性进行打分。</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A档：作业仪器设备配置合理，满足项目需求，得3分。</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B档：作业仪器设备配置基本合理，基本满足需求，得2分。</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C档：作业仪器设备配置不足，无法满足项目需求的，得1分。</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未提供的不得分。</w:t>
            </w:r>
          </w:p>
        </w:tc>
        <w:tc>
          <w:tcPr>
            <w:tcW w:w="852" w:type="dxa"/>
            <w:vAlign w:val="center"/>
          </w:tcPr>
          <w:p>
            <w:pPr>
              <w:wordWrap/>
              <w:ind w:firstLine="0" w:firstLineChars="0"/>
              <w:jc w:val="center"/>
              <w:rPr>
                <w:rFonts w:ascii="华文中宋" w:hAnsi="华文中宋" w:cs="华文中宋"/>
                <w:color w:val="auto"/>
                <w:sz w:val="21"/>
                <w:szCs w:val="21"/>
              </w:rPr>
            </w:pPr>
            <w:r>
              <w:rPr>
                <w:rFonts w:hint="eastAsia" w:ascii="华文中宋" w:hAnsi="华文中宋" w:cs="华文中宋"/>
                <w:color w:val="auto"/>
                <w:sz w:val="21"/>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55" w:hRule="atLeast"/>
          <w:jc w:val="center"/>
        </w:trPr>
        <w:tc>
          <w:tcPr>
            <w:tcW w:w="481" w:type="dxa"/>
            <w:vAlign w:val="center"/>
          </w:tcPr>
          <w:p>
            <w:pPr>
              <w:wordWrap/>
              <w:ind w:firstLine="0" w:firstLineChars="0"/>
              <w:jc w:val="center"/>
              <w:rPr>
                <w:rFonts w:ascii="华文中宋" w:hAnsi="华文中宋" w:cs="华文中宋"/>
                <w:color w:val="auto"/>
                <w:sz w:val="21"/>
                <w:szCs w:val="21"/>
              </w:rPr>
            </w:pPr>
            <w:r>
              <w:rPr>
                <w:rFonts w:hint="eastAsia" w:ascii="华文中宋" w:hAnsi="华文中宋" w:cs="华文中宋"/>
                <w:color w:val="auto"/>
                <w:sz w:val="21"/>
                <w:szCs w:val="21"/>
              </w:rPr>
              <w:t>1</w:t>
            </w:r>
            <w:r>
              <w:rPr>
                <w:rFonts w:ascii="华文中宋" w:hAnsi="华文中宋" w:cs="华文中宋"/>
                <w:color w:val="auto"/>
                <w:sz w:val="21"/>
                <w:szCs w:val="21"/>
              </w:rPr>
              <w:t>1</w:t>
            </w:r>
          </w:p>
        </w:tc>
        <w:tc>
          <w:tcPr>
            <w:tcW w:w="992" w:type="dxa"/>
            <w:vAlign w:val="center"/>
          </w:tcPr>
          <w:p>
            <w:pPr>
              <w:wordWrap/>
              <w:ind w:firstLine="0" w:firstLineChars="0"/>
              <w:jc w:val="center"/>
              <w:rPr>
                <w:rFonts w:ascii="华文中宋" w:hAnsi="华文中宋" w:cs="华文中宋"/>
                <w:color w:val="auto"/>
                <w:sz w:val="21"/>
                <w:szCs w:val="21"/>
              </w:rPr>
            </w:pPr>
            <w:r>
              <w:rPr>
                <w:rFonts w:hint="eastAsia" w:ascii="华文中宋" w:hAnsi="华文中宋" w:cs="华文中宋"/>
                <w:color w:val="auto"/>
                <w:sz w:val="21"/>
                <w:szCs w:val="21"/>
              </w:rPr>
              <w:t>应急响应能力（3分）</w:t>
            </w:r>
          </w:p>
        </w:tc>
        <w:tc>
          <w:tcPr>
            <w:tcW w:w="6891" w:type="dxa"/>
            <w:vAlign w:val="center"/>
          </w:tcPr>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投标人有详细的应急响应预案且充分满足采购人需求，响应速度及时。对于可能发生的突发情况有全面的分析及预判，并有科学合理的解决措施等内容进行评审。</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A档：方案有针对性，响应迅速，完全满足本项目要求，得3分；</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B档：方案完整、较有针对性，响应及时，仅能满足采购要求得2分；</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C档：内容不完整，无法及时响应，可能无法满足采购要求得1分；未提供不得分。</w:t>
            </w:r>
          </w:p>
        </w:tc>
        <w:tc>
          <w:tcPr>
            <w:tcW w:w="852" w:type="dxa"/>
            <w:vAlign w:val="center"/>
          </w:tcPr>
          <w:p>
            <w:pPr>
              <w:wordWrap/>
              <w:ind w:firstLine="0" w:firstLineChars="0"/>
              <w:jc w:val="center"/>
              <w:rPr>
                <w:rFonts w:ascii="华文中宋" w:hAnsi="华文中宋" w:cs="华文中宋"/>
                <w:color w:val="auto"/>
                <w:sz w:val="21"/>
                <w:szCs w:val="21"/>
              </w:rPr>
            </w:pPr>
            <w:r>
              <w:rPr>
                <w:rFonts w:hint="eastAsia" w:ascii="华文中宋" w:hAnsi="华文中宋" w:cs="华文中宋"/>
                <w:color w:val="auto"/>
                <w:sz w:val="21"/>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228" w:type="dxa"/>
            <w:gridSpan w:val="5"/>
            <w:vAlign w:val="center"/>
          </w:tcPr>
          <w:p>
            <w:pPr>
              <w:wordWrap/>
              <w:ind w:firstLine="0" w:firstLineChars="0"/>
              <w:jc w:val="center"/>
              <w:rPr>
                <w:rFonts w:ascii="华文中宋" w:hAnsi="华文中宋" w:cs="华文中宋"/>
                <w:color w:val="auto"/>
                <w:sz w:val="21"/>
                <w:szCs w:val="21"/>
              </w:rPr>
            </w:pPr>
            <w:r>
              <w:rPr>
                <w:rFonts w:hint="eastAsia" w:ascii="华文中宋" w:hAnsi="华文中宋" w:cs="华文中宋"/>
                <w:color w:val="auto"/>
                <w:sz w:val="21"/>
                <w:szCs w:val="21"/>
              </w:rPr>
              <w:t>报价部分（10分）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55" w:hRule="atLeast"/>
          <w:jc w:val="center"/>
        </w:trPr>
        <w:tc>
          <w:tcPr>
            <w:tcW w:w="481" w:type="dxa"/>
            <w:vAlign w:val="center"/>
          </w:tcPr>
          <w:p>
            <w:pPr>
              <w:wordWrap/>
              <w:ind w:firstLine="0" w:firstLineChars="0"/>
              <w:jc w:val="center"/>
              <w:rPr>
                <w:rFonts w:ascii="华文中宋" w:hAnsi="华文中宋" w:cs="华文中宋"/>
                <w:color w:val="auto"/>
                <w:sz w:val="21"/>
                <w:szCs w:val="21"/>
              </w:rPr>
            </w:pPr>
            <w:r>
              <w:rPr>
                <w:rFonts w:ascii="华文中宋" w:hAnsi="华文中宋" w:cs="华文中宋"/>
                <w:color w:val="auto"/>
                <w:sz w:val="21"/>
                <w:szCs w:val="21"/>
              </w:rPr>
              <w:t>1</w:t>
            </w:r>
          </w:p>
        </w:tc>
        <w:tc>
          <w:tcPr>
            <w:tcW w:w="992" w:type="dxa"/>
            <w:vAlign w:val="center"/>
          </w:tcPr>
          <w:p>
            <w:pPr>
              <w:wordWrap/>
              <w:ind w:firstLine="0" w:firstLineChars="0"/>
              <w:jc w:val="center"/>
              <w:rPr>
                <w:rFonts w:ascii="华文中宋" w:hAnsi="华文中宋" w:cs="华文中宋"/>
                <w:color w:val="auto"/>
                <w:sz w:val="21"/>
                <w:szCs w:val="21"/>
              </w:rPr>
            </w:pPr>
            <w:r>
              <w:rPr>
                <w:rFonts w:hint="eastAsia" w:ascii="华文中宋" w:hAnsi="华文中宋" w:cs="华文中宋"/>
                <w:color w:val="auto"/>
                <w:sz w:val="21"/>
                <w:szCs w:val="21"/>
              </w:rPr>
              <w:t>报价分</w:t>
            </w:r>
          </w:p>
          <w:p>
            <w:pPr>
              <w:wordWrap/>
              <w:ind w:firstLine="0" w:firstLineChars="0"/>
              <w:jc w:val="center"/>
              <w:rPr>
                <w:rFonts w:ascii="华文中宋" w:hAnsi="华文中宋" w:cs="华文中宋"/>
                <w:color w:val="auto"/>
                <w:sz w:val="21"/>
                <w:szCs w:val="21"/>
              </w:rPr>
            </w:pPr>
            <w:r>
              <w:rPr>
                <w:rFonts w:hint="eastAsia" w:ascii="华文中宋" w:hAnsi="华文中宋" w:cs="华文中宋"/>
                <w:color w:val="auto"/>
                <w:sz w:val="21"/>
                <w:szCs w:val="21"/>
              </w:rPr>
              <w:t>（10分）</w:t>
            </w:r>
          </w:p>
        </w:tc>
        <w:tc>
          <w:tcPr>
            <w:tcW w:w="6891" w:type="dxa"/>
          </w:tcPr>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有效投标报价的最低价作为评标基准价，其最低报价为满分；按［投标报价得分</w:t>
            </w:r>
            <w:r>
              <w:rPr>
                <w:rFonts w:ascii="华文中宋" w:hAnsi="华文中宋" w:cs="华文中宋"/>
                <w:color w:val="auto"/>
                <w:sz w:val="21"/>
                <w:szCs w:val="21"/>
              </w:rPr>
              <w:t>=（评标基准价/投标报价）*</w:t>
            </w:r>
            <w:r>
              <w:rPr>
                <w:rFonts w:hint="eastAsia" w:ascii="华文中宋" w:hAnsi="华文中宋" w:cs="华文中宋"/>
                <w:color w:val="auto"/>
                <w:sz w:val="21"/>
                <w:szCs w:val="21"/>
              </w:rPr>
              <w:t>权重</w:t>
            </w:r>
            <w:r>
              <w:rPr>
                <w:rFonts w:ascii="华文中宋" w:hAnsi="华文中宋" w:cs="华文中宋"/>
                <w:color w:val="auto"/>
                <w:sz w:val="21"/>
                <w:szCs w:val="21"/>
              </w:rPr>
              <w:t>］的计算公式计算。</w:t>
            </w:r>
          </w:p>
          <w:p>
            <w:pPr>
              <w:wordWrap/>
              <w:ind w:firstLine="0" w:firstLineChars="0"/>
              <w:rPr>
                <w:rFonts w:ascii="华文中宋" w:hAnsi="华文中宋" w:cs="华文中宋"/>
                <w:color w:val="auto"/>
                <w:sz w:val="21"/>
                <w:szCs w:val="21"/>
              </w:rPr>
            </w:pPr>
            <w:r>
              <w:rPr>
                <w:rFonts w:ascii="华文中宋" w:hAnsi="华文中宋" w:cs="华文中宋"/>
                <w:color w:val="auto"/>
                <w:sz w:val="21"/>
                <w:szCs w:val="21"/>
              </w:rPr>
              <w:t>评标过程中，不得去掉报价中的最高报价和最低报价。</w:t>
            </w:r>
          </w:p>
          <w:p>
            <w:pPr>
              <w:wordWrap/>
              <w:ind w:firstLine="0" w:firstLineChars="0"/>
              <w:rPr>
                <w:rFonts w:ascii="华文中宋" w:hAnsi="华文中宋" w:cs="华文中宋"/>
                <w:color w:val="auto"/>
                <w:sz w:val="21"/>
                <w:szCs w:val="21"/>
              </w:rPr>
            </w:pPr>
            <w:r>
              <w:rPr>
                <w:rFonts w:hint="eastAsia" w:ascii="华文中宋" w:hAnsi="华文中宋" w:cs="华文中宋"/>
                <w:color w:val="auto"/>
                <w:sz w:val="21"/>
                <w:szCs w:val="21"/>
              </w:rPr>
              <w:t>对于未预留份额专门面向中小企业的政府采购服务项目，以及预留份额政府采购服务项目中的非预留部分标项，对小型和微型企业的投标报价给予</w:t>
            </w:r>
            <w:r>
              <w:rPr>
                <w:rFonts w:ascii="华文中宋" w:hAnsi="华文中宋" w:cs="华文中宋"/>
                <w:color w:val="auto"/>
                <w:sz w:val="21"/>
                <w:szCs w:val="21"/>
              </w:rPr>
              <w:t>10%</w:t>
            </w:r>
            <w:r>
              <w:rPr>
                <w:rFonts w:hint="eastAsia" w:ascii="华文中宋" w:hAnsi="华文中宋" w:cs="华文中宋"/>
                <w:color w:val="auto"/>
                <w:sz w:val="21"/>
                <w:szCs w:val="21"/>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Pr>
                <w:rFonts w:ascii="华文中宋" w:hAnsi="华文中宋" w:cs="华文中宋"/>
                <w:color w:val="auto"/>
                <w:sz w:val="21"/>
                <w:szCs w:val="21"/>
              </w:rPr>
              <w:t>30%以上的，对联合体或者大中型企业的报价给予4%</w:t>
            </w:r>
            <w:r>
              <w:rPr>
                <w:rFonts w:hint="eastAsia" w:ascii="华文中宋" w:hAnsi="华文中宋" w:cs="华文中宋"/>
                <w:color w:val="auto"/>
                <w:sz w:val="21"/>
                <w:szCs w:val="21"/>
              </w:rPr>
              <w:t>的扣除，用扣除后的价格参加评审</w:t>
            </w:r>
            <w:r>
              <w:rPr>
                <w:rFonts w:ascii="华文中宋" w:hAnsi="华文中宋" w:cs="华文中宋"/>
                <w:color w:val="auto"/>
                <w:sz w:val="21"/>
                <w:szCs w:val="21"/>
              </w:rPr>
              <w:t>。</w:t>
            </w:r>
          </w:p>
        </w:tc>
        <w:tc>
          <w:tcPr>
            <w:tcW w:w="852" w:type="dxa"/>
            <w:vAlign w:val="center"/>
          </w:tcPr>
          <w:p>
            <w:pPr>
              <w:wordWrap/>
              <w:ind w:firstLine="0" w:firstLineChars="0"/>
              <w:jc w:val="center"/>
              <w:rPr>
                <w:rFonts w:ascii="华文中宋" w:hAnsi="华文中宋" w:cs="华文中宋"/>
                <w:color w:val="auto"/>
                <w:sz w:val="21"/>
                <w:szCs w:val="21"/>
              </w:rPr>
            </w:pPr>
            <w:r>
              <w:rPr>
                <w:rFonts w:hint="eastAsia" w:ascii="华文中宋" w:hAnsi="华文中宋" w:cs="华文中宋"/>
                <w:color w:val="auto"/>
                <w:sz w:val="21"/>
                <w:szCs w:val="21"/>
              </w:rPr>
              <w:t>0-10分</w:t>
            </w:r>
          </w:p>
        </w:tc>
      </w:tr>
    </w:tbl>
    <w:p>
      <w:pPr>
        <w:snapToGrid w:val="0"/>
        <w:ind w:firstLine="400"/>
        <w:rPr>
          <w:rFonts w:ascii="华文中宋" w:hAnsi="华文中宋" w:cs="华文中宋"/>
          <w:b/>
          <w:color w:val="auto"/>
          <w:sz w:val="32"/>
        </w:rPr>
      </w:pPr>
      <w:r>
        <w:rPr>
          <w:rFonts w:hint="eastAsia" w:ascii="华文中宋" w:hAnsi="华文中宋" w:cs="华文中宋"/>
          <w:color w:val="auto"/>
          <w:sz w:val="20"/>
          <w:szCs w:val="20"/>
          <w:shd w:val="clear" w:color="auto" w:fill="FFFFFF"/>
        </w:rPr>
        <w:t>*</w:t>
      </w:r>
      <w:r>
        <w:rPr>
          <w:rFonts w:hint="eastAsia" w:ascii="华文中宋" w:hAnsi="华文中宋" w:cs="华文中宋"/>
          <w:b/>
          <w:color w:val="auto"/>
        </w:rPr>
        <w:t>备注：</w:t>
      </w:r>
      <w:r>
        <w:rPr>
          <w:rFonts w:hint="eastAsia" w:ascii="华文中宋" w:hAnsi="华文中宋" w:cs="华文中宋"/>
          <w:color w:val="auto"/>
        </w:rPr>
        <w:t>投标人编制投标文件（商务技术文件部分）时，建议按此目录（序号和内容）提供评标标准相应的商务技术资料。如为联合体投标的，联合体双方任一方提供的证明材料均有效。</w:t>
      </w:r>
      <w:r>
        <w:rPr>
          <w:rFonts w:hint="eastAsia" w:ascii="华文中宋" w:hAnsi="华文中宋" w:cs="华文中宋"/>
          <w:b/>
          <w:color w:val="auto"/>
          <w:sz w:val="32"/>
        </w:rPr>
        <w:br w:type="page"/>
      </w:r>
    </w:p>
    <w:p>
      <w:pPr>
        <w:pStyle w:val="4"/>
        <w:ind w:firstLine="601"/>
        <w:rPr>
          <w:rFonts w:ascii="华文中宋" w:hAnsi="华文中宋" w:cs="华文中宋"/>
          <w:color w:val="auto"/>
          <w:sz w:val="28"/>
          <w:szCs w:val="28"/>
        </w:rPr>
      </w:pPr>
      <w:r>
        <w:rPr>
          <w:rFonts w:hint="eastAsia" w:ascii="华文中宋" w:hAnsi="华文中宋" w:cs="华文中宋"/>
          <w:color w:val="auto"/>
        </w:rPr>
        <w:t>一、评标方法</w:t>
      </w:r>
    </w:p>
    <w:p>
      <w:pPr>
        <w:ind w:firstLine="480"/>
        <w:rPr>
          <w:rFonts w:ascii="华文中宋" w:hAnsi="华文中宋" w:cs="华文中宋"/>
          <w:color w:val="auto"/>
        </w:rPr>
      </w:pPr>
      <w:r>
        <w:rPr>
          <w:rFonts w:hint="eastAsia" w:ascii="华文中宋" w:hAnsi="华文中宋" w:cs="华文中宋"/>
          <w:b/>
          <w:color w:val="auto"/>
        </w:rPr>
        <w:t>1.本项目采用综合评分法。</w:t>
      </w:r>
      <w:r>
        <w:rPr>
          <w:rFonts w:hint="eastAsia" w:ascii="华文中宋" w:hAnsi="华文中宋" w:cs="华文中宋"/>
          <w:color w:val="auto"/>
        </w:rPr>
        <w:t>综合评分法，是指投标文件满足招标文件全部实质性要求，且按照评审因素的量化指标评审得分最高的投标人为中标候选人的评标方法。</w:t>
      </w:r>
    </w:p>
    <w:p>
      <w:pPr>
        <w:pStyle w:val="4"/>
        <w:ind w:firstLine="601"/>
        <w:rPr>
          <w:rFonts w:ascii="华文中宋" w:hAnsi="华文中宋" w:cs="华文中宋"/>
          <w:color w:val="auto"/>
          <w:kern w:val="0"/>
        </w:rPr>
      </w:pPr>
      <w:r>
        <w:rPr>
          <w:rFonts w:hint="eastAsia" w:ascii="华文中宋" w:hAnsi="华文中宋" w:cs="华文中宋"/>
          <w:color w:val="auto"/>
        </w:rPr>
        <w:t>二、评标标准</w:t>
      </w:r>
    </w:p>
    <w:p>
      <w:pPr>
        <w:ind w:firstLine="480"/>
        <w:rPr>
          <w:rFonts w:ascii="华文中宋" w:hAnsi="华文中宋" w:cs="华文中宋"/>
          <w:b/>
          <w:color w:val="auto"/>
        </w:rPr>
      </w:pPr>
      <w:r>
        <w:rPr>
          <w:rFonts w:hint="eastAsia" w:ascii="华文中宋" w:hAnsi="华文中宋" w:cs="华文中宋"/>
          <w:b/>
          <w:color w:val="auto"/>
        </w:rPr>
        <w:t>2.</w:t>
      </w:r>
      <w:r>
        <w:rPr>
          <w:rFonts w:hint="eastAsia" w:ascii="华文中宋" w:hAnsi="华文中宋" w:cs="华文中宋"/>
          <w:color w:val="auto"/>
        </w:rPr>
        <w:t xml:space="preserve"> </w:t>
      </w:r>
      <w:r>
        <w:rPr>
          <w:rFonts w:hint="eastAsia" w:ascii="华文中宋" w:hAnsi="华文中宋" w:cs="华文中宋"/>
          <w:b/>
          <w:color w:val="auto"/>
        </w:rPr>
        <w:t>评标标准：</w:t>
      </w:r>
      <w:r>
        <w:rPr>
          <w:rFonts w:hint="eastAsia" w:ascii="华文中宋" w:hAnsi="华文中宋" w:cs="华文中宋"/>
          <w:color w:val="auto"/>
          <w:kern w:val="0"/>
        </w:rPr>
        <w:t>见评标办法前附表。</w:t>
      </w:r>
    </w:p>
    <w:p>
      <w:pPr>
        <w:pStyle w:val="4"/>
        <w:ind w:firstLine="601"/>
        <w:rPr>
          <w:rFonts w:ascii="华文中宋" w:hAnsi="华文中宋" w:cs="华文中宋"/>
          <w:color w:val="auto"/>
          <w:sz w:val="36"/>
          <w:szCs w:val="36"/>
        </w:rPr>
      </w:pPr>
      <w:r>
        <w:rPr>
          <w:rFonts w:hint="eastAsia" w:ascii="华文中宋" w:hAnsi="华文中宋" w:cs="华文中宋"/>
          <w:color w:val="auto"/>
        </w:rPr>
        <w:t>三、评标程序</w:t>
      </w:r>
    </w:p>
    <w:p>
      <w:pPr>
        <w:ind w:firstLine="480"/>
        <w:rPr>
          <w:rFonts w:ascii="华文中宋" w:hAnsi="华文中宋" w:cs="华文中宋"/>
          <w:color w:val="auto"/>
        </w:rPr>
      </w:pPr>
      <w:r>
        <w:rPr>
          <w:rFonts w:hint="eastAsia" w:ascii="华文中宋" w:hAnsi="华文中宋" w:cs="华文中宋"/>
          <w:b/>
          <w:color w:val="auto"/>
        </w:rPr>
        <w:t>3.1符合性审查。</w:t>
      </w:r>
      <w:r>
        <w:rPr>
          <w:rFonts w:hint="eastAsia" w:ascii="华文中宋" w:hAnsi="华文中宋" w:cs="华文中宋"/>
          <w:color w:val="auto"/>
        </w:rPr>
        <w:t>评标委员会应当对符合资格的投标人的投标文件进行符合性审查，以确定其是否满足招标文件的实质性要求。不满足招标文件的实质性要求的，投标无效。</w:t>
      </w:r>
    </w:p>
    <w:p>
      <w:pPr>
        <w:ind w:firstLine="480"/>
        <w:rPr>
          <w:rFonts w:ascii="华文中宋" w:hAnsi="华文中宋" w:cs="华文中宋"/>
          <w:color w:val="auto"/>
        </w:rPr>
      </w:pPr>
      <w:r>
        <w:rPr>
          <w:rFonts w:hint="eastAsia" w:ascii="华文中宋" w:hAnsi="华文中宋" w:cs="华文中宋"/>
          <w:b/>
          <w:color w:val="auto"/>
        </w:rPr>
        <w:t>3.2 比较与评价。</w:t>
      </w:r>
      <w:r>
        <w:rPr>
          <w:rFonts w:hint="eastAsia" w:ascii="华文中宋" w:hAnsi="华文中宋" w:cs="华文中宋"/>
          <w:color w:val="auto"/>
        </w:rPr>
        <w:t>评标委员会应当按照招标文件中规定的评标方法和标准，对符合性审查合格的投标文件进行商务和技术评估，综合比较与评价。</w:t>
      </w:r>
    </w:p>
    <w:p>
      <w:pPr>
        <w:ind w:firstLine="480"/>
        <w:rPr>
          <w:rFonts w:ascii="华文中宋" w:hAnsi="华文中宋" w:cs="华文中宋"/>
          <w:color w:val="auto"/>
        </w:rPr>
      </w:pPr>
      <w:r>
        <w:rPr>
          <w:rFonts w:hint="eastAsia" w:ascii="华文中宋" w:hAnsi="华文中宋" w:cs="华文中宋"/>
          <w:b/>
          <w:color w:val="auto"/>
        </w:rPr>
        <w:t>3.3汇总商务技术得分。</w:t>
      </w:r>
      <w:r>
        <w:rPr>
          <w:rFonts w:hint="eastAsia" w:ascii="华文中宋" w:hAnsi="华文中宋" w:cs="华文中宋"/>
          <w:color w:val="auto"/>
        </w:rPr>
        <w:t>评标委员会各成员应当独立对每个投标人的商务和技术文件进行评价，并汇总商务技术得分情况。</w:t>
      </w:r>
    </w:p>
    <w:p>
      <w:pPr>
        <w:ind w:firstLine="480"/>
        <w:rPr>
          <w:rFonts w:ascii="华文中宋" w:hAnsi="华文中宋" w:cs="华文中宋"/>
          <w:b/>
          <w:color w:val="auto"/>
        </w:rPr>
      </w:pPr>
      <w:r>
        <w:rPr>
          <w:rFonts w:hint="eastAsia" w:ascii="华文中宋" w:hAnsi="华文中宋" w:cs="华文中宋"/>
          <w:b/>
          <w:color w:val="auto"/>
        </w:rPr>
        <w:t>3.4报价评审。</w:t>
      </w:r>
    </w:p>
    <w:p>
      <w:pPr>
        <w:ind w:firstLine="480"/>
        <w:rPr>
          <w:rFonts w:ascii="华文中宋" w:hAnsi="华文中宋" w:cs="华文中宋"/>
          <w:color w:val="auto"/>
        </w:rPr>
      </w:pPr>
      <w:r>
        <w:rPr>
          <w:rFonts w:hint="eastAsia" w:ascii="华文中宋" w:hAnsi="华文中宋" w:cs="华文中宋"/>
          <w:color w:val="auto"/>
        </w:rPr>
        <w:t>3.4.1投标文件报价出现前后不一致的，按照下列规定修正：</w:t>
      </w:r>
    </w:p>
    <w:p>
      <w:pPr>
        <w:ind w:firstLine="480"/>
        <w:rPr>
          <w:rFonts w:ascii="华文中宋" w:hAnsi="华文中宋" w:cs="华文中宋"/>
          <w:color w:val="auto"/>
        </w:rPr>
      </w:pPr>
      <w:r>
        <w:rPr>
          <w:rFonts w:hint="eastAsia" w:ascii="华文中宋" w:hAnsi="华文中宋" w:cs="华文中宋"/>
          <w:color w:val="auto"/>
        </w:rPr>
        <w:t>3.4.1.1投标文件中开标一览表(报价表)内容与投标文件中相应内容不一致的，以开标一览表(报价表)为准；</w:t>
      </w:r>
    </w:p>
    <w:p>
      <w:pPr>
        <w:ind w:firstLine="480"/>
        <w:rPr>
          <w:rFonts w:ascii="华文中宋" w:hAnsi="华文中宋" w:cs="华文中宋"/>
          <w:color w:val="auto"/>
        </w:rPr>
      </w:pPr>
      <w:r>
        <w:rPr>
          <w:rFonts w:hint="eastAsia" w:ascii="华文中宋" w:hAnsi="华文中宋" w:cs="华文中宋"/>
          <w:color w:val="auto"/>
        </w:rPr>
        <w:t>3.4.1.2大写金额和小写金额不一致的，以大写金额为准；</w:t>
      </w:r>
    </w:p>
    <w:p>
      <w:pPr>
        <w:ind w:firstLine="480"/>
        <w:rPr>
          <w:rFonts w:ascii="华文中宋" w:hAnsi="华文中宋" w:cs="华文中宋"/>
          <w:color w:val="auto"/>
        </w:rPr>
      </w:pPr>
      <w:r>
        <w:rPr>
          <w:rFonts w:hint="eastAsia" w:ascii="华文中宋" w:hAnsi="华文中宋" w:cs="华文中宋"/>
          <w:color w:val="auto"/>
        </w:rPr>
        <w:t>3.4.1.3单价金额小数点或者百分比有明显错位的，以开标一览表的总价为准，并修改单价；</w:t>
      </w:r>
    </w:p>
    <w:p>
      <w:pPr>
        <w:ind w:firstLine="480"/>
        <w:rPr>
          <w:rFonts w:ascii="华文中宋" w:hAnsi="华文中宋" w:cs="华文中宋"/>
          <w:color w:val="auto"/>
        </w:rPr>
      </w:pPr>
      <w:r>
        <w:rPr>
          <w:rFonts w:hint="eastAsia" w:ascii="华文中宋" w:hAnsi="华文中宋" w:cs="华文中宋"/>
          <w:color w:val="auto"/>
        </w:rPr>
        <w:t>3.4.1.4总价金额与按单价汇总金额不一致的，以单价金额计算结果为准。</w:t>
      </w:r>
    </w:p>
    <w:p>
      <w:pPr>
        <w:ind w:firstLine="480"/>
        <w:rPr>
          <w:rFonts w:ascii="华文中宋" w:hAnsi="华文中宋" w:cs="华文中宋"/>
          <w:color w:val="auto"/>
        </w:rPr>
      </w:pPr>
      <w:r>
        <w:rPr>
          <w:rFonts w:hint="eastAsia" w:ascii="华文中宋" w:hAnsi="华文中宋" w:cs="华文中宋"/>
          <w:color w:val="auto"/>
        </w:rPr>
        <w:t>3.4.1.5同时出现两种以上不一致的，按照3.4.1规定的顺序修正。修正后的报价按照财政部第87号令 《政府采购货物和服务招标投标管理办法》第五十一条第二款的规定经投标人确认后产生约束力。</w:t>
      </w:r>
    </w:p>
    <w:p>
      <w:pPr>
        <w:ind w:firstLine="480"/>
        <w:rPr>
          <w:rFonts w:ascii="华文中宋" w:hAnsi="华文中宋" w:cs="华文中宋"/>
          <w:color w:val="auto"/>
        </w:rPr>
      </w:pPr>
      <w:r>
        <w:rPr>
          <w:rFonts w:hint="eastAsia" w:ascii="华文中宋" w:hAnsi="华文中宋" w:cs="华文中宋"/>
          <w:color w:val="auto"/>
        </w:rPr>
        <w:t>3.4.2投标文件出现不是唯一的、有选择性投标报价的，投标无效。</w:t>
      </w:r>
    </w:p>
    <w:p>
      <w:pPr>
        <w:ind w:firstLine="480"/>
        <w:rPr>
          <w:rFonts w:ascii="华文中宋" w:hAnsi="华文中宋" w:cs="华文中宋"/>
          <w:color w:val="auto"/>
        </w:rPr>
      </w:pPr>
      <w:r>
        <w:rPr>
          <w:rFonts w:hint="eastAsia" w:ascii="华文中宋" w:hAnsi="华文中宋" w:cs="华文中宋"/>
          <w:color w:val="auto"/>
        </w:rPr>
        <w:t>3.4.3投标报价超过招标文件中规定的预算金额或者最高限价的，投标无效。</w:t>
      </w:r>
    </w:p>
    <w:p>
      <w:pPr>
        <w:ind w:firstLine="480"/>
        <w:rPr>
          <w:rFonts w:ascii="华文中宋" w:hAnsi="华文中宋" w:cs="华文中宋"/>
          <w:color w:val="auto"/>
        </w:rPr>
      </w:pPr>
      <w:r>
        <w:rPr>
          <w:rFonts w:hint="eastAsia" w:ascii="华文中宋" w:hAnsi="华文中宋" w:cs="华文中宋"/>
          <w:color w:val="auto"/>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ind w:firstLine="480"/>
        <w:rPr>
          <w:rFonts w:ascii="华文中宋" w:hAnsi="华文中宋" w:cs="华文中宋"/>
          <w:color w:val="auto"/>
        </w:rPr>
      </w:pPr>
      <w:r>
        <w:rPr>
          <w:rFonts w:hint="eastAsia" w:ascii="华文中宋" w:hAnsi="华文中宋" w:cs="华文中宋"/>
          <w:color w:val="auto"/>
        </w:rPr>
        <w:t>3.4.5对于未预留份额专门面向中小企业的政府采购货物或服务项目，以及预留份额政府采购货物或服务项目中的非预留部分标项，对小型和微型企业的投标报价给予</w:t>
      </w:r>
      <w:r>
        <w:rPr>
          <w:rFonts w:ascii="华文中宋" w:hAnsi="华文中宋" w:cs="华文中宋"/>
          <w:color w:val="auto"/>
        </w:rPr>
        <w:t>1</w:t>
      </w:r>
      <w:r>
        <w:rPr>
          <w:rFonts w:hint="eastAsia" w:ascii="华文中宋" w:hAnsi="华文中宋" w:cs="华文中宋"/>
          <w:color w:val="auto"/>
        </w:rPr>
        <w:t>0%</w:t>
      </w:r>
      <w:r>
        <w:rPr>
          <w:rFonts w:ascii="华文中宋" w:hAnsi="华文中宋" w:cs="华文中宋"/>
          <w:color w:val="auto"/>
        </w:rPr>
        <w:t>-20%</w:t>
      </w:r>
      <w:r>
        <w:rPr>
          <w:rFonts w:hint="eastAsia" w:ascii="华文中宋" w:hAnsi="华文中宋" w:cs="华文中宋"/>
          <w:color w:val="auto"/>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ascii="华文中宋" w:hAnsi="华文中宋" w:cs="华文中宋"/>
          <w:color w:val="auto"/>
        </w:rPr>
        <w:t>4</w:t>
      </w:r>
      <w:r>
        <w:rPr>
          <w:rFonts w:hint="eastAsia" w:ascii="华文中宋" w:hAnsi="华文中宋" w:cs="华文中宋"/>
          <w:color w:val="auto"/>
        </w:rPr>
        <w:t>%</w:t>
      </w:r>
      <w:r>
        <w:rPr>
          <w:rFonts w:ascii="华文中宋" w:hAnsi="华文中宋" w:cs="华文中宋"/>
          <w:color w:val="auto"/>
        </w:rPr>
        <w:t>-6%</w:t>
      </w:r>
      <w:r>
        <w:rPr>
          <w:rFonts w:hint="eastAsia" w:ascii="华文中宋" w:hAnsi="华文中宋" w:cs="华文中宋"/>
          <w:color w:val="auto"/>
        </w:rPr>
        <w:t>的扣除，用扣除后的价格参加评审。组成联合体或者接受分包的小微企业与联合体内其他企业、分包企业之间存在直接控股、管理关系的，不享受价格扣除优惠政策。</w:t>
      </w:r>
    </w:p>
    <w:p>
      <w:pPr>
        <w:ind w:firstLine="480"/>
        <w:rPr>
          <w:rFonts w:ascii="华文中宋" w:hAnsi="华文中宋" w:cs="华文中宋"/>
          <w:color w:val="auto"/>
        </w:rPr>
      </w:pPr>
      <w:r>
        <w:rPr>
          <w:rFonts w:hint="eastAsia" w:ascii="华文中宋" w:hAnsi="华文中宋" w:cs="华文中宋"/>
          <w:b/>
          <w:color w:val="auto"/>
        </w:rPr>
        <w:t>3.5排序与推荐。</w:t>
      </w:r>
      <w:r>
        <w:rPr>
          <w:rFonts w:hint="eastAsia" w:ascii="华文中宋" w:hAnsi="华文中宋" w:cs="华文中宋"/>
          <w:color w:val="auto"/>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rFonts w:ascii="华文中宋" w:hAnsi="华文中宋" w:cs="华文中宋"/>
          <w:b/>
          <w:color w:val="auto"/>
        </w:rPr>
      </w:pPr>
      <w:r>
        <w:rPr>
          <w:rFonts w:hint="eastAsia" w:ascii="华文中宋" w:hAnsi="华文中宋" w:cs="华文中宋"/>
          <w:color w:val="auto"/>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ind w:firstLine="480"/>
        <w:rPr>
          <w:rFonts w:ascii="华文中宋" w:hAnsi="华文中宋" w:cs="华文中宋"/>
          <w:color w:val="auto"/>
        </w:rPr>
      </w:pPr>
      <w:r>
        <w:rPr>
          <w:rFonts w:hint="eastAsia" w:ascii="华文中宋" w:hAnsi="华文中宋" w:cs="华文中宋"/>
          <w:b/>
          <w:color w:val="auto"/>
        </w:rPr>
        <w:t>3.6编写评标报告。</w:t>
      </w:r>
      <w:r>
        <w:rPr>
          <w:rFonts w:hint="eastAsia" w:ascii="华文中宋" w:hAnsi="华文中宋" w:cs="华文中宋"/>
          <w:color w:val="auto"/>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4"/>
        <w:ind w:firstLine="601"/>
        <w:rPr>
          <w:rFonts w:ascii="华文中宋" w:hAnsi="华文中宋" w:cs="华文中宋"/>
          <w:color w:val="auto"/>
        </w:rPr>
      </w:pPr>
      <w:r>
        <w:rPr>
          <w:rFonts w:hint="eastAsia" w:ascii="华文中宋" w:hAnsi="华文中宋" w:cs="华文中宋"/>
          <w:color w:val="auto"/>
        </w:rPr>
        <w:t>四、评标中的其他事项</w:t>
      </w:r>
    </w:p>
    <w:p>
      <w:pPr>
        <w:ind w:firstLine="480"/>
        <w:rPr>
          <w:rFonts w:ascii="华文中宋" w:hAnsi="华文中宋" w:cs="华文中宋"/>
          <w:color w:val="auto"/>
        </w:rPr>
      </w:pPr>
      <w:r>
        <w:rPr>
          <w:rFonts w:hint="eastAsia" w:ascii="华文中宋" w:hAnsi="华文中宋" w:cs="华文中宋"/>
          <w:b/>
          <w:color w:val="auto"/>
        </w:rPr>
        <w:t>4.1投标人澄清、说明或者补正。</w:t>
      </w:r>
      <w:r>
        <w:rPr>
          <w:rFonts w:hint="eastAsia" w:ascii="华文中宋" w:hAnsi="华文中宋" w:cs="华文中宋"/>
          <w:color w:val="auto"/>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ind w:firstLine="480"/>
        <w:rPr>
          <w:rFonts w:ascii="华文中宋" w:hAnsi="华文中宋" w:cs="华文中宋"/>
          <w:b/>
          <w:bCs/>
          <w:color w:val="auto"/>
        </w:rPr>
      </w:pPr>
      <w:r>
        <w:rPr>
          <w:rFonts w:hint="eastAsia" w:ascii="华文中宋" w:hAnsi="华文中宋" w:cs="华文中宋"/>
          <w:b/>
          <w:bCs/>
          <w:color w:val="auto"/>
        </w:rPr>
        <w:t>4.2商务技术文件符合性审查，存在下列情形之一的，经评标委员会认定后作无效标处理：</w:t>
      </w:r>
    </w:p>
    <w:p>
      <w:pPr>
        <w:ind w:firstLine="480"/>
        <w:rPr>
          <w:rFonts w:ascii="华文中宋" w:hAnsi="华文中宋" w:cs="华文中宋"/>
          <w:color w:val="auto"/>
        </w:rPr>
      </w:pPr>
      <w:r>
        <w:rPr>
          <w:rFonts w:hint="eastAsia" w:ascii="华文中宋" w:hAnsi="华文中宋" w:cs="华文中宋"/>
          <w:color w:val="auto"/>
        </w:rPr>
        <w:t>4.2.1投标人不具备招标文件中规定的资格要求的（投标人未提供有效的资格文件的，视为投标人不具备招标文件中规定的资格要求）；</w:t>
      </w:r>
    </w:p>
    <w:p>
      <w:pPr>
        <w:ind w:firstLine="480"/>
        <w:rPr>
          <w:rFonts w:ascii="华文中宋" w:hAnsi="华文中宋" w:cs="华文中宋"/>
          <w:color w:val="auto"/>
        </w:rPr>
      </w:pPr>
      <w:r>
        <w:rPr>
          <w:rFonts w:hint="eastAsia" w:ascii="华文中宋" w:hAnsi="华文中宋" w:cs="华文中宋"/>
          <w:color w:val="auto"/>
        </w:rPr>
        <w:t>4.2.2投标文件未按照招标文件要求签署、盖章的；</w:t>
      </w:r>
    </w:p>
    <w:p>
      <w:pPr>
        <w:ind w:firstLine="480"/>
        <w:rPr>
          <w:rFonts w:ascii="华文中宋" w:hAnsi="华文中宋" w:cs="华文中宋"/>
          <w:color w:val="auto"/>
        </w:rPr>
      </w:pPr>
      <w:r>
        <w:rPr>
          <w:rFonts w:hint="eastAsia" w:ascii="华文中宋" w:hAnsi="华文中宋" w:cs="华文中宋"/>
          <w:color w:val="auto"/>
        </w:rPr>
        <w:t>4.2.3采购人拟采购的产品属于政府强制采购的节能产品品目清单范围的，投标人未按招标文件要求提供国家确定的认证机构出具的、处于有效期之内的节能产品认证证书的；</w:t>
      </w:r>
    </w:p>
    <w:p>
      <w:pPr>
        <w:ind w:firstLine="480"/>
        <w:rPr>
          <w:rFonts w:ascii="华文中宋" w:hAnsi="华文中宋" w:cs="华文中宋"/>
          <w:color w:val="auto"/>
        </w:rPr>
      </w:pPr>
      <w:r>
        <w:rPr>
          <w:rFonts w:hint="eastAsia" w:ascii="华文中宋" w:hAnsi="华文中宋" w:cs="华文中宋"/>
          <w:color w:val="auto"/>
        </w:rPr>
        <w:t>4.2.4投标文件含有采购人不能接受的附加条件的；</w:t>
      </w:r>
    </w:p>
    <w:p>
      <w:pPr>
        <w:ind w:firstLine="480"/>
        <w:rPr>
          <w:rFonts w:ascii="华文中宋" w:hAnsi="华文中宋" w:cs="华文中宋"/>
          <w:color w:val="auto"/>
        </w:rPr>
      </w:pPr>
      <w:r>
        <w:rPr>
          <w:rFonts w:hint="eastAsia" w:ascii="华文中宋" w:hAnsi="华文中宋" w:cs="华文中宋"/>
          <w:color w:val="auto"/>
        </w:rPr>
        <w:t>4.2.5投标文件中承诺的投标有效期少于招标文件中载明的投标有效期的；</w:t>
      </w:r>
    </w:p>
    <w:p>
      <w:pPr>
        <w:ind w:firstLine="480"/>
        <w:rPr>
          <w:rFonts w:ascii="华文中宋" w:hAnsi="华文中宋" w:cs="华文中宋"/>
          <w:color w:val="auto"/>
        </w:rPr>
      </w:pPr>
      <w:r>
        <w:rPr>
          <w:rFonts w:hint="eastAsia" w:ascii="华文中宋" w:hAnsi="华文中宋" w:cs="华文中宋"/>
          <w:color w:val="auto"/>
        </w:rPr>
        <w:t>4.2.6投标文件组成漏项或未按规定的格式编制，内容不全或内容字迹模糊辨认不清的而导致评审活动无法正常进行；</w:t>
      </w:r>
    </w:p>
    <w:p>
      <w:pPr>
        <w:ind w:firstLine="480"/>
        <w:rPr>
          <w:rFonts w:ascii="华文中宋" w:hAnsi="华文中宋" w:cs="华文中宋"/>
          <w:color w:val="auto"/>
        </w:rPr>
      </w:pPr>
      <w:r>
        <w:rPr>
          <w:rFonts w:hint="eastAsia" w:ascii="华文中宋" w:hAnsi="华文中宋" w:cs="华文中宋"/>
          <w:color w:val="auto"/>
        </w:rPr>
        <w:t>4.2.7投标人提供虚假材料投标的；</w:t>
      </w:r>
    </w:p>
    <w:p>
      <w:pPr>
        <w:ind w:firstLine="480"/>
        <w:rPr>
          <w:rFonts w:ascii="华文中宋" w:hAnsi="华文中宋" w:cs="华文中宋"/>
          <w:color w:val="auto"/>
        </w:rPr>
      </w:pPr>
      <w:r>
        <w:rPr>
          <w:rFonts w:hint="eastAsia" w:ascii="华文中宋" w:hAnsi="华文中宋" w:cs="华文中宋"/>
          <w:color w:val="auto"/>
        </w:rPr>
        <w:t>4.2.8投标人有恶意串通、妨碍其他投标人的竞争行为、损害采购人或者其他投标人的合法权益情形的；</w:t>
      </w:r>
    </w:p>
    <w:p>
      <w:pPr>
        <w:ind w:firstLine="480"/>
        <w:rPr>
          <w:rFonts w:ascii="华文中宋" w:hAnsi="华文中宋" w:cs="华文中宋"/>
          <w:color w:val="auto"/>
        </w:rPr>
      </w:pPr>
      <w:r>
        <w:rPr>
          <w:rFonts w:hint="eastAsia" w:ascii="华文中宋" w:hAnsi="华文中宋" w:cs="华文中宋"/>
          <w:color w:val="auto"/>
        </w:rPr>
        <w:t>4.2.9投标人仅提交备份投标文件，未在电子交易平台传输递交投标文件的，投标无效；</w:t>
      </w:r>
    </w:p>
    <w:p>
      <w:pPr>
        <w:ind w:firstLine="480"/>
        <w:rPr>
          <w:rFonts w:ascii="华文中宋" w:hAnsi="华文中宋" w:cs="华文中宋"/>
          <w:color w:val="auto"/>
        </w:rPr>
      </w:pPr>
      <w:r>
        <w:rPr>
          <w:rFonts w:hint="eastAsia" w:ascii="华文中宋" w:hAnsi="华文中宋" w:cs="华文中宋"/>
          <w:color w:val="auto"/>
        </w:rPr>
        <w:t>4.2.10投标文件不满足招标文件的其它实质性要求的；</w:t>
      </w:r>
    </w:p>
    <w:p>
      <w:pPr>
        <w:ind w:firstLine="480"/>
        <w:rPr>
          <w:rFonts w:ascii="华文中宋" w:hAnsi="华文中宋" w:cs="华文中宋"/>
          <w:color w:val="auto"/>
        </w:rPr>
      </w:pPr>
      <w:r>
        <w:rPr>
          <w:rFonts w:hint="eastAsia" w:ascii="华文中宋" w:hAnsi="华文中宋" w:cs="华文中宋"/>
          <w:color w:val="auto"/>
        </w:rPr>
        <w:t>4.2.11法律、法规、规章、规范性文件规定的其他无效情形。</w:t>
      </w:r>
    </w:p>
    <w:p>
      <w:pPr>
        <w:ind w:firstLine="480"/>
        <w:rPr>
          <w:rFonts w:ascii="华文中宋" w:hAnsi="华文中宋" w:cs="华文中宋"/>
          <w:b/>
          <w:bCs/>
          <w:color w:val="auto"/>
        </w:rPr>
      </w:pPr>
      <w:r>
        <w:rPr>
          <w:rFonts w:hint="eastAsia" w:ascii="华文中宋" w:hAnsi="华文中宋" w:cs="华文中宋"/>
          <w:b/>
          <w:bCs/>
          <w:color w:val="auto"/>
        </w:rPr>
        <w:t>4.3报价文件符合性审查，存在下列情形之一的，经评标委员会认定后作无效标处理：</w:t>
      </w:r>
    </w:p>
    <w:p>
      <w:pPr>
        <w:ind w:firstLine="480"/>
        <w:rPr>
          <w:rFonts w:ascii="华文中宋" w:hAnsi="华文中宋" w:cs="华文中宋"/>
          <w:color w:val="auto"/>
        </w:rPr>
      </w:pPr>
      <w:r>
        <w:rPr>
          <w:rFonts w:hint="eastAsia" w:ascii="华文中宋" w:hAnsi="华文中宋" w:cs="华文中宋"/>
          <w:color w:val="auto"/>
        </w:rPr>
        <w:t>4.3.1投标文件出现不是唯一的、有选择性投标报价的；</w:t>
      </w:r>
    </w:p>
    <w:p>
      <w:pPr>
        <w:ind w:firstLine="480"/>
        <w:rPr>
          <w:rFonts w:ascii="华文中宋" w:hAnsi="华文中宋" w:cs="华文中宋"/>
          <w:color w:val="auto"/>
        </w:rPr>
      </w:pPr>
      <w:r>
        <w:rPr>
          <w:rFonts w:hint="eastAsia" w:ascii="华文中宋" w:hAnsi="华文中宋" w:cs="华文中宋"/>
          <w:color w:val="auto"/>
        </w:rPr>
        <w:t>4.3.2未按照招标文件标明的币种报价的，或者投标报价涵盖的内容不符合招标文件要求的；</w:t>
      </w:r>
    </w:p>
    <w:p>
      <w:pPr>
        <w:ind w:firstLine="480"/>
        <w:rPr>
          <w:rFonts w:ascii="华文中宋" w:hAnsi="华文中宋" w:cs="华文中宋"/>
          <w:color w:val="auto"/>
        </w:rPr>
      </w:pPr>
      <w:r>
        <w:rPr>
          <w:rFonts w:hint="eastAsia" w:ascii="华文中宋" w:hAnsi="华文中宋" w:cs="华文中宋"/>
          <w:color w:val="auto"/>
        </w:rPr>
        <w:t>4.3.3投标文件未按照招标文件要求签署、盖章的；</w:t>
      </w:r>
    </w:p>
    <w:p>
      <w:pPr>
        <w:ind w:firstLine="480"/>
        <w:rPr>
          <w:rFonts w:ascii="华文中宋" w:hAnsi="华文中宋" w:cs="华文中宋"/>
          <w:color w:val="auto"/>
        </w:rPr>
      </w:pPr>
      <w:r>
        <w:rPr>
          <w:rFonts w:hint="eastAsia" w:ascii="华文中宋" w:hAnsi="华文中宋" w:cs="华文中宋"/>
          <w:color w:val="auto"/>
        </w:rPr>
        <w:t>4.3.4投标文件组成漏项或未按规定的格式编制，内容不全或内容字迹模糊辨认不清的而导致评审活动无法正常进行；</w:t>
      </w:r>
    </w:p>
    <w:p>
      <w:pPr>
        <w:ind w:firstLine="480"/>
        <w:rPr>
          <w:rFonts w:ascii="华文中宋" w:hAnsi="华文中宋" w:cs="华文中宋"/>
          <w:color w:val="auto"/>
        </w:rPr>
      </w:pPr>
      <w:r>
        <w:rPr>
          <w:rFonts w:hint="eastAsia" w:ascii="华文中宋" w:hAnsi="华文中宋" w:cs="华文中宋"/>
          <w:color w:val="auto"/>
        </w:rPr>
        <w:t>4.3.5投标报价超过招标文件中规定的预算金额或者最高限价的；</w:t>
      </w:r>
    </w:p>
    <w:p>
      <w:pPr>
        <w:ind w:firstLine="480"/>
        <w:rPr>
          <w:rFonts w:ascii="华文中宋" w:hAnsi="华文中宋" w:cs="华文中宋"/>
          <w:color w:val="auto"/>
        </w:rPr>
      </w:pPr>
      <w:r>
        <w:rPr>
          <w:rFonts w:hint="eastAsia" w:ascii="华文中宋" w:hAnsi="华文中宋" w:cs="华文中宋"/>
          <w:color w:val="auto"/>
        </w:rPr>
        <w:t>4.3.6报价明显低于其他通过符合性审查投标人的报价，有可能影响产品质量或者不能诚信履约的，未能按要求提供书面说明或者提交相关证明材料，不能证明其报价合理性的；</w:t>
      </w:r>
    </w:p>
    <w:p>
      <w:pPr>
        <w:ind w:firstLine="480"/>
        <w:rPr>
          <w:rFonts w:ascii="华文中宋" w:hAnsi="华文中宋" w:cs="华文中宋"/>
          <w:color w:val="auto"/>
        </w:rPr>
      </w:pPr>
      <w:r>
        <w:rPr>
          <w:rFonts w:hint="eastAsia" w:ascii="华文中宋" w:hAnsi="华文中宋" w:cs="华文中宋"/>
          <w:color w:val="auto"/>
        </w:rPr>
        <w:t>4.3.7投标人对根据修正原则修正后的报价不确认的；</w:t>
      </w:r>
    </w:p>
    <w:p>
      <w:pPr>
        <w:ind w:firstLine="480"/>
        <w:rPr>
          <w:rFonts w:ascii="华文中宋" w:hAnsi="华文中宋" w:cs="华文中宋"/>
          <w:color w:val="auto"/>
        </w:rPr>
      </w:pPr>
      <w:r>
        <w:rPr>
          <w:rFonts w:hint="eastAsia" w:ascii="华文中宋" w:hAnsi="华文中宋" w:cs="华文中宋"/>
          <w:color w:val="auto"/>
        </w:rPr>
        <w:t>4.3.8投标人提供虚假材料投标的；</w:t>
      </w:r>
    </w:p>
    <w:p>
      <w:pPr>
        <w:ind w:firstLine="480"/>
        <w:rPr>
          <w:rFonts w:ascii="华文中宋" w:hAnsi="华文中宋" w:cs="华文中宋"/>
          <w:color w:val="auto"/>
        </w:rPr>
      </w:pPr>
      <w:r>
        <w:rPr>
          <w:rFonts w:hint="eastAsia" w:ascii="华文中宋" w:hAnsi="华文中宋" w:cs="华文中宋"/>
          <w:color w:val="auto"/>
        </w:rPr>
        <w:t>4.3.9投标人有恶意串通、妨碍其他投标人的竞争行为、损害采购人或者其他投标人的合法权益情形的；</w:t>
      </w:r>
    </w:p>
    <w:p>
      <w:pPr>
        <w:ind w:firstLine="480"/>
        <w:rPr>
          <w:rFonts w:ascii="华文中宋" w:hAnsi="华文中宋" w:cs="华文中宋"/>
          <w:color w:val="auto"/>
        </w:rPr>
      </w:pPr>
      <w:r>
        <w:rPr>
          <w:rFonts w:hint="eastAsia" w:ascii="华文中宋" w:hAnsi="华文中宋" w:cs="华文中宋"/>
          <w:color w:val="auto"/>
        </w:rPr>
        <w:t>4.3.10投标文件不满足招标文件的其它实质性要求的；</w:t>
      </w:r>
    </w:p>
    <w:p>
      <w:pPr>
        <w:ind w:firstLine="480"/>
        <w:rPr>
          <w:rFonts w:ascii="华文中宋" w:hAnsi="华文中宋" w:cs="华文中宋"/>
          <w:color w:val="auto"/>
        </w:rPr>
      </w:pPr>
      <w:r>
        <w:rPr>
          <w:rFonts w:hint="eastAsia" w:ascii="华文中宋" w:hAnsi="华文中宋" w:cs="华文中宋"/>
          <w:color w:val="auto"/>
        </w:rPr>
        <w:t>4.3.11法律、法规、规章、规范性文件的其他无效情形。</w:t>
      </w:r>
    </w:p>
    <w:p>
      <w:pPr>
        <w:ind w:firstLine="480"/>
        <w:rPr>
          <w:rFonts w:ascii="华文中宋" w:hAnsi="华文中宋" w:cs="华文中宋"/>
          <w:color w:val="auto"/>
        </w:rPr>
      </w:pPr>
      <w:r>
        <w:rPr>
          <w:rFonts w:hint="eastAsia" w:ascii="华文中宋" w:hAnsi="华文中宋" w:cs="华文中宋"/>
          <w:b/>
          <w:color w:val="auto"/>
        </w:rPr>
        <w:t>5.废标。</w:t>
      </w:r>
      <w:r>
        <w:rPr>
          <w:rFonts w:hint="eastAsia" w:ascii="华文中宋" w:hAnsi="华文中宋" w:cs="华文中宋"/>
          <w:color w:val="auto"/>
        </w:rPr>
        <w:t>根据《中华人民共和国政府采购法》第三十六条之规定，在采购中，出现下列情形之一的，应予废标：</w:t>
      </w:r>
    </w:p>
    <w:p>
      <w:pPr>
        <w:ind w:firstLine="480"/>
        <w:rPr>
          <w:rFonts w:ascii="华文中宋" w:hAnsi="华文中宋" w:cs="华文中宋"/>
          <w:color w:val="auto"/>
        </w:rPr>
      </w:pPr>
      <w:r>
        <w:rPr>
          <w:rFonts w:hint="eastAsia" w:ascii="华文中宋" w:hAnsi="华文中宋" w:cs="华文中宋"/>
          <w:color w:val="auto"/>
        </w:rPr>
        <w:t>5.1符合专业条件的投标人或者对招标文件作实质响应的投标人不足3家的；</w:t>
      </w:r>
    </w:p>
    <w:p>
      <w:pPr>
        <w:ind w:firstLine="480"/>
        <w:rPr>
          <w:rFonts w:ascii="华文中宋" w:hAnsi="华文中宋" w:cs="华文中宋"/>
          <w:color w:val="auto"/>
        </w:rPr>
      </w:pPr>
      <w:r>
        <w:rPr>
          <w:rFonts w:hint="eastAsia" w:ascii="华文中宋" w:hAnsi="华文中宋" w:cs="华文中宋"/>
          <w:color w:val="auto"/>
        </w:rPr>
        <w:t>5.2出现影响采购公正的违法、违规行为的；</w:t>
      </w:r>
    </w:p>
    <w:p>
      <w:pPr>
        <w:ind w:firstLine="480"/>
        <w:rPr>
          <w:rFonts w:ascii="华文中宋" w:hAnsi="华文中宋" w:cs="华文中宋"/>
          <w:color w:val="auto"/>
        </w:rPr>
      </w:pPr>
      <w:r>
        <w:rPr>
          <w:rFonts w:hint="eastAsia" w:ascii="华文中宋" w:hAnsi="华文中宋" w:cs="华文中宋"/>
          <w:color w:val="auto"/>
        </w:rPr>
        <w:t>5.3投标人的报价均超过了采购预算，采购人不能支付的；</w:t>
      </w:r>
    </w:p>
    <w:p>
      <w:pPr>
        <w:ind w:firstLine="480"/>
        <w:rPr>
          <w:rFonts w:ascii="华文中宋" w:hAnsi="华文中宋" w:cs="华文中宋"/>
          <w:color w:val="auto"/>
        </w:rPr>
      </w:pPr>
      <w:r>
        <w:rPr>
          <w:rFonts w:hint="eastAsia" w:ascii="华文中宋" w:hAnsi="华文中宋" w:cs="华文中宋"/>
          <w:color w:val="auto"/>
        </w:rPr>
        <w:t>5.4因重大变故，采购任务取消的。</w:t>
      </w:r>
    </w:p>
    <w:p>
      <w:pPr>
        <w:ind w:firstLine="480"/>
        <w:rPr>
          <w:rFonts w:ascii="华文中宋" w:hAnsi="华文中宋" w:cs="华文中宋"/>
          <w:color w:val="auto"/>
        </w:rPr>
      </w:pPr>
      <w:r>
        <w:rPr>
          <w:rFonts w:hint="eastAsia" w:ascii="华文中宋" w:hAnsi="华文中宋" w:cs="华文中宋"/>
          <w:color w:val="auto"/>
        </w:rPr>
        <w:t>废标后，采购机构应当将废标理由通知所有投标人。</w:t>
      </w:r>
    </w:p>
    <w:p>
      <w:pPr>
        <w:ind w:firstLine="480"/>
        <w:rPr>
          <w:rFonts w:ascii="华文中宋" w:hAnsi="华文中宋" w:cs="华文中宋"/>
          <w:color w:val="auto"/>
        </w:rPr>
      </w:pPr>
      <w:r>
        <w:rPr>
          <w:rFonts w:hint="eastAsia" w:ascii="华文中宋" w:hAnsi="华文中宋" w:cs="华文中宋"/>
          <w:b/>
          <w:color w:val="auto"/>
        </w:rPr>
        <w:t>6.修改招标文件，重新组织采购活动。</w:t>
      </w:r>
      <w:r>
        <w:rPr>
          <w:rFonts w:hint="eastAsia" w:ascii="华文中宋" w:hAnsi="华文中宋" w:cs="华文中宋"/>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ind w:firstLine="480"/>
        <w:rPr>
          <w:rFonts w:ascii="华文中宋" w:hAnsi="华文中宋" w:cs="华文中宋"/>
          <w:color w:val="auto"/>
        </w:rPr>
      </w:pPr>
      <w:r>
        <w:rPr>
          <w:rFonts w:hint="eastAsia" w:ascii="华文中宋" w:hAnsi="华文中宋" w:cs="华文中宋"/>
          <w:b/>
          <w:color w:val="auto"/>
        </w:rPr>
        <w:t>7.重新开展采购。</w:t>
      </w:r>
      <w:r>
        <w:rPr>
          <w:rFonts w:hint="eastAsia" w:ascii="华文中宋" w:hAnsi="华文中宋" w:cs="华文中宋"/>
          <w:color w:val="auto"/>
        </w:rPr>
        <w:t>有政府采购法第七十一条、第七十二条规定的违法行为之一，影响或者可能影响中标结果的，依照下列规定处理：</w:t>
      </w:r>
    </w:p>
    <w:p>
      <w:pPr>
        <w:ind w:firstLine="480"/>
        <w:rPr>
          <w:rFonts w:ascii="华文中宋" w:hAnsi="华文中宋" w:cs="华文中宋"/>
          <w:color w:val="auto"/>
        </w:rPr>
      </w:pPr>
      <w:r>
        <w:rPr>
          <w:rFonts w:hint="eastAsia" w:ascii="华文中宋" w:hAnsi="华文中宋" w:cs="华文中宋"/>
          <w:color w:val="auto"/>
        </w:rPr>
        <w:t>7.1未确定中标投标人的，终止本次政府采购活动，重新开展政府采购活动。</w:t>
      </w:r>
    </w:p>
    <w:p>
      <w:pPr>
        <w:ind w:firstLine="480"/>
        <w:rPr>
          <w:rFonts w:ascii="华文中宋" w:hAnsi="华文中宋" w:cs="华文中宋"/>
          <w:color w:val="auto"/>
        </w:rPr>
      </w:pPr>
      <w:r>
        <w:rPr>
          <w:rFonts w:hint="eastAsia" w:ascii="华文中宋" w:hAnsi="华文中宋" w:cs="华文中宋"/>
          <w:color w:val="auto"/>
        </w:rPr>
        <w:t>7.2已确定中标投标人但尚未签订政府采购合同的，中标结果无效，从合格的中标候选人中另行确定中标投标人；没有合格的中标候选人的，重新开展政府采购活动。</w:t>
      </w:r>
    </w:p>
    <w:p>
      <w:pPr>
        <w:ind w:firstLine="480"/>
        <w:rPr>
          <w:rFonts w:ascii="华文中宋" w:hAnsi="华文中宋" w:cs="华文中宋"/>
          <w:color w:val="auto"/>
        </w:rPr>
      </w:pPr>
      <w:r>
        <w:rPr>
          <w:rFonts w:hint="eastAsia" w:ascii="华文中宋" w:hAnsi="华文中宋" w:cs="华文中宋"/>
          <w:color w:val="auto"/>
        </w:rPr>
        <w:t>7.3政府采购合同已签订但尚未履行的，撤销合同，从合格的中标候选人中另行确定中标投标人；没有合格的中标候选人的，重新开展政府采购活动。</w:t>
      </w:r>
    </w:p>
    <w:p>
      <w:pPr>
        <w:ind w:firstLine="480"/>
        <w:rPr>
          <w:rFonts w:ascii="华文中宋" w:hAnsi="华文中宋" w:cs="华文中宋"/>
          <w:color w:val="auto"/>
        </w:rPr>
      </w:pPr>
      <w:r>
        <w:rPr>
          <w:rFonts w:hint="eastAsia" w:ascii="华文中宋" w:hAnsi="华文中宋" w:cs="华文中宋"/>
          <w:color w:val="auto"/>
        </w:rPr>
        <w:t>7.4政府采购合同已经履行，给采购人、投标人造成损失的，由责任人承担赔偿责任。</w:t>
      </w:r>
    </w:p>
    <w:p>
      <w:pPr>
        <w:ind w:firstLine="480"/>
        <w:rPr>
          <w:rFonts w:ascii="华文中宋" w:hAnsi="华文中宋" w:cs="华文中宋"/>
          <w:color w:val="auto"/>
        </w:rPr>
      </w:pPr>
      <w:r>
        <w:rPr>
          <w:rFonts w:hint="eastAsia" w:ascii="华文中宋" w:hAnsi="华文中宋" w:cs="华文中宋"/>
          <w:color w:val="auto"/>
        </w:rPr>
        <w:t>7.5政府采购当事人有其他违反政府采购法或者政府采购法实施条例等法律法规规定的行为，经改正后仍然影响或者可能影响中标结果或者依法被认定为中标无效的，依照7.1-7.4规定处理。</w:t>
      </w:r>
    </w:p>
    <w:bookmarkEnd w:id="34"/>
    <w:p>
      <w:pPr>
        <w:ind w:firstLine="721"/>
        <w:rPr>
          <w:rFonts w:ascii="华文中宋" w:hAnsi="华文中宋" w:cs="华文中宋"/>
          <w:b/>
          <w:color w:val="auto"/>
          <w:sz w:val="36"/>
          <w:szCs w:val="36"/>
        </w:rPr>
      </w:pPr>
      <w:bookmarkStart w:id="409" w:name="第五部分"/>
      <w:bookmarkStart w:id="410" w:name="_Toc86217003"/>
      <w:r>
        <w:rPr>
          <w:rFonts w:hint="eastAsia" w:ascii="华文中宋" w:hAnsi="华文中宋" w:cs="华文中宋"/>
          <w:b/>
          <w:color w:val="auto"/>
          <w:sz w:val="36"/>
          <w:szCs w:val="36"/>
        </w:rPr>
        <w:br w:type="page"/>
      </w:r>
    </w:p>
    <w:p>
      <w:pPr>
        <w:pStyle w:val="2"/>
        <w:rPr>
          <w:rFonts w:ascii="华文中宋" w:hAnsi="华文中宋" w:cs="华文中宋"/>
          <w:color w:val="auto"/>
        </w:rPr>
      </w:pPr>
      <w:bookmarkStart w:id="411" w:name="_Toc126683752"/>
      <w:bookmarkStart w:id="412" w:name="_Toc126683608"/>
      <w:bookmarkStart w:id="413" w:name="_Toc126830142"/>
      <w:bookmarkStart w:id="414" w:name="_Toc126683554"/>
      <w:r>
        <w:rPr>
          <w:rFonts w:hint="eastAsia" w:ascii="华文中宋" w:hAnsi="华文中宋" w:cs="华文中宋"/>
          <w:color w:val="auto"/>
        </w:rPr>
        <w:t>第五部分 拟签订的合同文本</w:t>
      </w:r>
      <w:bookmarkEnd w:id="411"/>
      <w:bookmarkEnd w:id="412"/>
      <w:bookmarkEnd w:id="413"/>
      <w:bookmarkEnd w:id="414"/>
    </w:p>
    <w:p>
      <w:pPr>
        <w:ind w:firstLine="480"/>
        <w:rPr>
          <w:rFonts w:ascii="华文中宋" w:hAnsi="华文中宋" w:cs="华文中宋"/>
          <w:color w:val="auto"/>
        </w:rPr>
      </w:pPr>
      <w:r>
        <w:rPr>
          <w:rFonts w:hint="eastAsia" w:ascii="华文中宋" w:hAnsi="华文中宋" w:cs="华文中宋"/>
          <w:color w:val="auto"/>
        </w:rPr>
        <w:t xml:space="preserve">甲方： </w:t>
      </w:r>
    </w:p>
    <w:p>
      <w:pPr>
        <w:ind w:firstLine="480"/>
        <w:rPr>
          <w:rFonts w:ascii="华文中宋" w:hAnsi="华文中宋" w:cs="华文中宋"/>
          <w:color w:val="auto"/>
        </w:rPr>
      </w:pPr>
      <w:r>
        <w:rPr>
          <w:rFonts w:hint="eastAsia" w:ascii="华文中宋" w:hAnsi="华文中宋" w:cs="华文中宋"/>
          <w:color w:val="auto"/>
        </w:rPr>
        <w:t xml:space="preserve">地址： </w:t>
      </w:r>
    </w:p>
    <w:p>
      <w:pPr>
        <w:ind w:firstLine="480"/>
        <w:rPr>
          <w:rFonts w:ascii="华文中宋" w:hAnsi="华文中宋" w:cs="华文中宋"/>
          <w:color w:val="auto"/>
        </w:rPr>
      </w:pPr>
      <w:r>
        <w:rPr>
          <w:rFonts w:hint="eastAsia" w:ascii="华文中宋" w:hAnsi="华文中宋" w:cs="华文中宋"/>
          <w:color w:val="auto"/>
        </w:rPr>
        <w:t>授权代表：</w:t>
      </w:r>
    </w:p>
    <w:p>
      <w:pPr>
        <w:ind w:firstLine="480"/>
        <w:rPr>
          <w:rFonts w:ascii="华文中宋" w:hAnsi="华文中宋" w:cs="华文中宋"/>
          <w:color w:val="auto"/>
        </w:rPr>
      </w:pPr>
      <w:r>
        <w:rPr>
          <w:rFonts w:hint="eastAsia" w:ascii="华文中宋" w:hAnsi="华文中宋" w:cs="华文中宋"/>
          <w:color w:val="auto"/>
        </w:rPr>
        <w:t>联系人/经办人：</w:t>
      </w:r>
    </w:p>
    <w:p>
      <w:pPr>
        <w:ind w:firstLine="480"/>
        <w:rPr>
          <w:rFonts w:ascii="华文中宋" w:hAnsi="华文中宋" w:cs="华文中宋"/>
          <w:color w:val="auto"/>
        </w:rPr>
      </w:pPr>
      <w:r>
        <w:rPr>
          <w:rFonts w:hint="eastAsia" w:ascii="华文中宋" w:hAnsi="华文中宋" w:cs="华文中宋"/>
          <w:color w:val="auto"/>
        </w:rPr>
        <w:t>联系电话：</w:t>
      </w:r>
    </w:p>
    <w:p>
      <w:pPr>
        <w:ind w:firstLine="480"/>
        <w:rPr>
          <w:rFonts w:ascii="华文中宋" w:hAnsi="华文中宋" w:cs="华文中宋"/>
          <w:color w:val="auto"/>
        </w:rPr>
      </w:pPr>
      <w:r>
        <w:rPr>
          <w:rFonts w:hint="eastAsia" w:ascii="华文中宋" w:hAnsi="华文中宋" w:cs="华文中宋"/>
          <w:color w:val="auto"/>
        </w:rPr>
        <w:t>电子邮件：</w:t>
      </w:r>
    </w:p>
    <w:p>
      <w:pPr>
        <w:ind w:firstLine="480"/>
        <w:rPr>
          <w:rFonts w:ascii="华文中宋" w:hAnsi="华文中宋" w:cs="华文中宋"/>
          <w:color w:val="auto"/>
        </w:rPr>
      </w:pPr>
    </w:p>
    <w:p>
      <w:pPr>
        <w:ind w:firstLine="480"/>
        <w:rPr>
          <w:rFonts w:ascii="华文中宋" w:hAnsi="华文中宋" w:cs="华文中宋"/>
          <w:color w:val="auto"/>
        </w:rPr>
      </w:pPr>
      <w:r>
        <w:rPr>
          <w:rFonts w:hint="eastAsia" w:ascii="华文中宋" w:hAnsi="华文中宋" w:cs="华文中宋"/>
          <w:color w:val="auto"/>
        </w:rPr>
        <w:t>乙方：</w:t>
      </w:r>
    </w:p>
    <w:p>
      <w:pPr>
        <w:ind w:firstLine="480"/>
        <w:rPr>
          <w:rFonts w:ascii="华文中宋" w:hAnsi="华文中宋" w:cs="华文中宋"/>
          <w:color w:val="auto"/>
        </w:rPr>
      </w:pPr>
      <w:r>
        <w:rPr>
          <w:rFonts w:hint="eastAsia" w:ascii="华文中宋" w:hAnsi="华文中宋" w:cs="华文中宋"/>
          <w:color w:val="auto"/>
        </w:rPr>
        <w:t>地址：</w:t>
      </w:r>
    </w:p>
    <w:p>
      <w:pPr>
        <w:ind w:firstLine="480"/>
        <w:rPr>
          <w:rFonts w:ascii="华文中宋" w:hAnsi="华文中宋" w:cs="华文中宋"/>
          <w:color w:val="auto"/>
        </w:rPr>
      </w:pPr>
      <w:r>
        <w:rPr>
          <w:rFonts w:hint="eastAsia" w:ascii="华文中宋" w:hAnsi="华文中宋" w:cs="华文中宋"/>
          <w:color w:val="auto"/>
        </w:rPr>
        <w:t>法定代表人：</w:t>
      </w:r>
    </w:p>
    <w:p>
      <w:pPr>
        <w:ind w:firstLine="480"/>
        <w:rPr>
          <w:rFonts w:ascii="华文中宋" w:hAnsi="华文中宋" w:cs="华文中宋"/>
          <w:color w:val="auto"/>
        </w:rPr>
      </w:pPr>
      <w:r>
        <w:rPr>
          <w:rFonts w:hint="eastAsia" w:ascii="华文中宋" w:hAnsi="华文中宋" w:cs="华文中宋"/>
          <w:color w:val="auto"/>
        </w:rPr>
        <w:t>统一社会信用代码：</w:t>
      </w:r>
    </w:p>
    <w:p>
      <w:pPr>
        <w:ind w:firstLine="480"/>
        <w:rPr>
          <w:rFonts w:ascii="华文中宋" w:hAnsi="华文中宋" w:cs="华文中宋"/>
          <w:color w:val="auto"/>
        </w:rPr>
      </w:pPr>
      <w:r>
        <w:rPr>
          <w:rFonts w:hint="eastAsia" w:ascii="华文中宋" w:hAnsi="华文中宋" w:cs="华文中宋"/>
          <w:color w:val="auto"/>
        </w:rPr>
        <w:t xml:space="preserve">授权代表： </w:t>
      </w:r>
    </w:p>
    <w:p>
      <w:pPr>
        <w:ind w:firstLine="480"/>
        <w:rPr>
          <w:rFonts w:ascii="华文中宋" w:hAnsi="华文中宋" w:cs="华文中宋"/>
          <w:color w:val="auto"/>
        </w:rPr>
      </w:pPr>
      <w:r>
        <w:rPr>
          <w:rFonts w:hint="eastAsia" w:ascii="华文中宋" w:hAnsi="华文中宋" w:cs="华文中宋"/>
          <w:color w:val="auto"/>
        </w:rPr>
        <w:t>联系人：</w:t>
      </w:r>
    </w:p>
    <w:p>
      <w:pPr>
        <w:ind w:firstLine="480"/>
        <w:rPr>
          <w:rFonts w:ascii="华文中宋" w:hAnsi="华文中宋" w:cs="华文中宋"/>
          <w:color w:val="auto"/>
        </w:rPr>
      </w:pPr>
      <w:r>
        <w:rPr>
          <w:rFonts w:hint="eastAsia" w:ascii="华文中宋" w:hAnsi="华文中宋" w:cs="华文中宋"/>
          <w:color w:val="auto"/>
        </w:rPr>
        <w:t>联系电话：</w:t>
      </w:r>
    </w:p>
    <w:p>
      <w:pPr>
        <w:ind w:firstLine="480"/>
        <w:rPr>
          <w:rFonts w:ascii="华文中宋" w:hAnsi="华文中宋" w:cs="华文中宋"/>
          <w:color w:val="auto"/>
        </w:rPr>
      </w:pPr>
      <w:r>
        <w:rPr>
          <w:rFonts w:hint="eastAsia" w:ascii="华文中宋" w:hAnsi="华文中宋" w:cs="华文中宋"/>
          <w:color w:val="auto"/>
        </w:rPr>
        <w:t>电子邮件：</w:t>
      </w:r>
    </w:p>
    <w:p>
      <w:pPr>
        <w:ind w:firstLine="480"/>
        <w:rPr>
          <w:rFonts w:ascii="华文中宋" w:hAnsi="华文中宋" w:cs="华文中宋"/>
          <w:color w:val="auto"/>
        </w:rPr>
      </w:pPr>
    </w:p>
    <w:p>
      <w:pPr>
        <w:ind w:firstLine="480"/>
        <w:rPr>
          <w:rFonts w:ascii="华文中宋" w:hAnsi="华文中宋" w:cs="华文中宋"/>
          <w:color w:val="auto"/>
        </w:rPr>
      </w:pPr>
      <w:r>
        <w:rPr>
          <w:rFonts w:hint="eastAsia" w:ascii="华文中宋" w:hAnsi="华文中宋" w:cs="华文中宋"/>
          <w:color w:val="auto"/>
        </w:rPr>
        <w:t>根据《中华人民共和国民法典》等法律法规，通过【公开招标】方式，甲乙双方经谈判和协商，就甲方委托乙方承担</w:t>
      </w:r>
      <w:r>
        <w:rPr>
          <w:rFonts w:hint="eastAsia" w:ascii="华文中宋" w:hAnsi="华文中宋" w:cs="华文中宋"/>
          <w:bCs/>
          <w:color w:val="auto"/>
        </w:rPr>
        <w:t>【</w:t>
      </w:r>
      <w:r>
        <w:rPr>
          <w:rFonts w:hint="eastAsia" w:ascii="华文中宋" w:hAnsi="华文中宋" w:cs="华文中宋"/>
          <w:color w:val="auto"/>
        </w:rPr>
        <w:t>亚运会及亚残运会场馆设计制作</w:t>
      </w:r>
      <w:r>
        <w:rPr>
          <w:rFonts w:hint="eastAsia" w:ascii="华文中宋" w:hAnsi="华文中宋" w:cs="华文中宋"/>
          <w:bCs/>
          <w:color w:val="auto"/>
        </w:rPr>
        <w:t>】</w:t>
      </w:r>
      <w:r>
        <w:rPr>
          <w:rFonts w:hint="eastAsia" w:ascii="华文中宋" w:hAnsi="华文中宋" w:cs="华文中宋"/>
          <w:color w:val="auto"/>
        </w:rPr>
        <w:t>项目，达成以下协议：</w:t>
      </w:r>
    </w:p>
    <w:p>
      <w:pPr>
        <w:ind w:firstLine="480"/>
        <w:rPr>
          <w:rFonts w:ascii="华文中宋" w:hAnsi="华文中宋" w:cs="华文中宋"/>
          <w:b/>
          <w:bCs/>
          <w:color w:val="auto"/>
        </w:rPr>
      </w:pPr>
      <w:r>
        <w:rPr>
          <w:rFonts w:hint="eastAsia" w:ascii="华文中宋" w:hAnsi="华文中宋" w:cs="华文中宋"/>
          <w:b/>
          <w:bCs/>
          <w:color w:val="auto"/>
        </w:rPr>
        <w:t>一、定义</w:t>
      </w:r>
    </w:p>
    <w:p>
      <w:pPr>
        <w:ind w:firstLine="480"/>
        <w:rPr>
          <w:rFonts w:ascii="华文中宋" w:hAnsi="华文中宋" w:cs="华文中宋"/>
          <w:color w:val="auto"/>
        </w:rPr>
      </w:pPr>
      <w:r>
        <w:rPr>
          <w:rFonts w:hint="eastAsia" w:ascii="华文中宋" w:hAnsi="华文中宋" w:cs="华文中宋"/>
          <w:color w:val="auto"/>
        </w:rPr>
        <w:t>在本合同中，除非上下文另有说明，下列词语分别具有本条所指含义：</w:t>
      </w:r>
    </w:p>
    <w:p>
      <w:pPr>
        <w:numPr>
          <w:ilvl w:val="0"/>
          <w:numId w:val="2"/>
        </w:numPr>
        <w:ind w:firstLine="480"/>
        <w:rPr>
          <w:rFonts w:ascii="华文中宋" w:hAnsi="华文中宋" w:cs="华文中宋"/>
          <w:color w:val="auto"/>
        </w:rPr>
      </w:pPr>
      <w:r>
        <w:rPr>
          <w:rFonts w:hint="eastAsia" w:ascii="华文中宋" w:hAnsi="华文中宋" w:cs="华文中宋"/>
          <w:color w:val="auto"/>
        </w:rPr>
        <w:t>“杭州亚组委”，指2022年第19届亚运会组委会。</w:t>
      </w:r>
    </w:p>
    <w:p>
      <w:pPr>
        <w:numPr>
          <w:ilvl w:val="0"/>
          <w:numId w:val="2"/>
        </w:numPr>
        <w:ind w:firstLine="480"/>
        <w:rPr>
          <w:rFonts w:ascii="华文中宋" w:hAnsi="华文中宋" w:cs="华文中宋"/>
          <w:color w:val="auto"/>
        </w:rPr>
      </w:pPr>
      <w:r>
        <w:rPr>
          <w:rFonts w:hint="eastAsia" w:ascii="华文中宋" w:hAnsi="华文中宋" w:cs="华文中宋"/>
          <w:color w:val="auto"/>
        </w:rPr>
        <w:t>“杭州亚残组委”，指2022年第4届亚残运会组委会。</w:t>
      </w:r>
    </w:p>
    <w:p>
      <w:pPr>
        <w:ind w:firstLine="480"/>
        <w:rPr>
          <w:rFonts w:ascii="华文中宋" w:hAnsi="华文中宋" w:cs="华文中宋"/>
          <w:color w:val="auto"/>
        </w:rPr>
      </w:pPr>
      <w:r>
        <w:rPr>
          <w:rFonts w:hint="eastAsia" w:ascii="华文中宋" w:hAnsi="华文中宋" w:cs="华文中宋"/>
          <w:color w:val="auto"/>
        </w:rPr>
        <w:t>2. “亚奥理事会”，指亚洲奥林匹克理事会。</w:t>
      </w:r>
    </w:p>
    <w:p>
      <w:pPr>
        <w:ind w:firstLine="480"/>
        <w:rPr>
          <w:rFonts w:ascii="华文中宋" w:hAnsi="华文中宋" w:cs="华文中宋"/>
          <w:color w:val="auto"/>
        </w:rPr>
      </w:pPr>
      <w:r>
        <w:rPr>
          <w:rFonts w:hint="eastAsia" w:ascii="华文中宋" w:hAnsi="华文中宋" w:cs="华文中宋"/>
          <w:color w:val="auto"/>
        </w:rPr>
        <w:t>3. “杭州亚运会”，指2022年第19届亚洲运动会。</w:t>
      </w:r>
    </w:p>
    <w:p>
      <w:pPr>
        <w:ind w:firstLine="480"/>
        <w:rPr>
          <w:rFonts w:ascii="华文中宋" w:hAnsi="华文中宋" w:cs="华文中宋"/>
          <w:color w:val="auto"/>
        </w:rPr>
      </w:pPr>
      <w:r>
        <w:rPr>
          <w:rFonts w:hint="eastAsia" w:ascii="华文中宋" w:hAnsi="华文中宋" w:cs="华文中宋"/>
          <w:color w:val="auto"/>
        </w:rPr>
        <w:t>4. “杭州亚残运会”，指2022年第4届亚洲残疾人运动会。</w:t>
      </w:r>
    </w:p>
    <w:p>
      <w:pPr>
        <w:ind w:firstLine="480"/>
        <w:rPr>
          <w:rFonts w:ascii="华文中宋" w:hAnsi="华文中宋" w:cs="华文中宋"/>
          <w:color w:val="auto"/>
        </w:rPr>
      </w:pPr>
      <w:r>
        <w:rPr>
          <w:rFonts w:hint="eastAsia" w:ascii="华文中宋" w:hAnsi="华文中宋" w:cs="华文中宋"/>
          <w:color w:val="auto"/>
        </w:rPr>
        <w:t>4. “工作日”，指中国法定节假日、休息日之外的日期。</w:t>
      </w:r>
    </w:p>
    <w:p>
      <w:pPr>
        <w:ind w:firstLine="480"/>
        <w:rPr>
          <w:rFonts w:ascii="华文中宋" w:hAnsi="华文中宋" w:cs="华文中宋"/>
          <w:color w:val="auto"/>
        </w:rPr>
      </w:pPr>
      <w:r>
        <w:rPr>
          <w:rFonts w:hint="eastAsia" w:ascii="华文中宋" w:hAnsi="华文中宋" w:cs="华文中宋"/>
          <w:color w:val="auto"/>
        </w:rPr>
        <w:t>5. “年”、“月”，指公历年、月；按照年、月、日计算期间的，开始的当日不计入，自下一日开始计算；按照年、月计算期间的，到期月的对应日为期间的最后一日；没有对应日的，月末日为期间的最后一日。</w:t>
      </w:r>
    </w:p>
    <w:p>
      <w:pPr>
        <w:ind w:firstLine="480"/>
        <w:rPr>
          <w:rFonts w:ascii="华文中宋" w:hAnsi="华文中宋" w:cs="华文中宋"/>
          <w:color w:val="auto"/>
        </w:rPr>
      </w:pPr>
      <w:r>
        <w:rPr>
          <w:rFonts w:hint="eastAsia" w:ascii="华文中宋" w:hAnsi="华文中宋" w:cs="华文中宋"/>
          <w:color w:val="auto"/>
        </w:rPr>
        <w:t>6. “元”，指中国法定货币人民币元。</w:t>
      </w:r>
    </w:p>
    <w:p>
      <w:pPr>
        <w:ind w:firstLine="480"/>
        <w:rPr>
          <w:rFonts w:ascii="华文中宋" w:hAnsi="华文中宋" w:cs="华文中宋"/>
          <w:color w:val="auto"/>
        </w:rPr>
      </w:pPr>
      <w:r>
        <w:rPr>
          <w:rFonts w:hint="eastAsia" w:ascii="华文中宋" w:hAnsi="华文中宋" w:cs="华文中宋"/>
          <w:color w:val="auto"/>
        </w:rPr>
        <w:t>7.“场馆”，指位于黄龙体育中心的体育场、体育馆馆、游泳跳水馆、室外田径场。</w:t>
      </w:r>
    </w:p>
    <w:p>
      <w:pPr>
        <w:ind w:firstLine="480"/>
        <w:rPr>
          <w:rFonts w:ascii="华文中宋" w:hAnsi="华文中宋" w:cs="华文中宋"/>
          <w:b/>
          <w:bCs/>
          <w:color w:val="auto"/>
        </w:rPr>
      </w:pPr>
      <w:r>
        <w:rPr>
          <w:rFonts w:hint="eastAsia" w:ascii="华文中宋" w:hAnsi="华文中宋" w:cs="华文中宋"/>
          <w:b/>
          <w:bCs/>
          <w:color w:val="auto"/>
        </w:rPr>
        <w:t>二、 服务内容与期限</w:t>
      </w:r>
    </w:p>
    <w:p>
      <w:pPr>
        <w:ind w:firstLine="480"/>
        <w:rPr>
          <w:rFonts w:ascii="华文中宋" w:hAnsi="华文中宋" w:cs="华文中宋"/>
          <w:color w:val="auto"/>
        </w:rPr>
      </w:pPr>
      <w:r>
        <w:rPr>
          <w:rFonts w:hint="eastAsia" w:ascii="华文中宋" w:hAnsi="华文中宋" w:cs="华文中宋"/>
          <w:color w:val="auto"/>
        </w:rPr>
        <w:t>（一）甲方委托乙方提供【亚运会及亚残运会场馆设计制作】（以下称“【亚运会及亚残运会场馆设计制作】服务”），乙方接受甲方委托。乙方提供服务的具体内容为：</w:t>
      </w:r>
    </w:p>
    <w:p>
      <w:pPr>
        <w:ind w:firstLine="480"/>
        <w:rPr>
          <w:rFonts w:ascii="华文中宋" w:hAnsi="华文中宋" w:cs="华文中宋"/>
          <w:color w:val="auto"/>
          <w:lang w:bidi="ar"/>
        </w:rPr>
      </w:pPr>
      <w:r>
        <w:rPr>
          <w:rFonts w:hint="eastAsia" w:ascii="华文中宋" w:hAnsi="华文中宋" w:cs="华文中宋"/>
          <w:color w:val="auto"/>
          <w:lang w:bidi="ar"/>
        </w:rPr>
        <w:t>1、保障亚运、亚残运场馆景观相关项目的设计、制作与实施服务的整体质量要求。按照甲方相关工作要求，完成应用规划设计、应用深化设计及制作深化设计、景观布置（含引导标识）制作及实施（包含制作、安装、维护、转换、拆除、复原及清运）、工作成果及知识转移（工作总结报告、现场照片、物料清单等）等各个阶段的实施工作。乙方需提供准确清晰、安全可靠、标准统一、服务一致、应对及时和保障有力的场馆形象景观实施服务，同时需在生产资料配置、人员保障和项目管理等方面具备丰富的实践经验。</w:t>
      </w:r>
    </w:p>
    <w:p>
      <w:pPr>
        <w:ind w:firstLine="480"/>
        <w:rPr>
          <w:rFonts w:ascii="华文中宋" w:hAnsi="华文中宋" w:cs="华文中宋"/>
          <w:color w:val="auto"/>
          <w:lang w:bidi="ar"/>
        </w:rPr>
      </w:pPr>
      <w:r>
        <w:rPr>
          <w:rFonts w:ascii="华文中宋" w:hAnsi="华文中宋" w:cs="华文中宋"/>
          <w:color w:val="auto"/>
          <w:lang w:bidi="ar"/>
        </w:rPr>
        <w:t>2</w:t>
      </w:r>
      <w:r>
        <w:rPr>
          <w:rFonts w:hint="eastAsia" w:ascii="华文中宋" w:hAnsi="华文中宋" w:cs="华文中宋"/>
          <w:color w:val="auto"/>
          <w:lang w:bidi="ar"/>
        </w:rPr>
        <w:t>、场馆景观布置规划设计。在符合《杭州亚运会、亚残运会场馆景观布置（含引导标识）业务领域总体规划》、运行设计及相关规范的基础上，制定场馆景观布置应用规划设计方案。要求按照场馆级别和场馆详细运行设计方案，明确各区域景观的三维空间要求，罗列各类景观物料清单（包括氛围景观、功能景观、展示景观、专项景观等）并明确景观物料的空间布点位置、密度、类型、类别等相关设计要求(如制式形式、安装方式等)，为场馆景观布置深化设计指明方向。乙方需结合方案出具设计效果图。</w:t>
      </w:r>
    </w:p>
    <w:p>
      <w:pPr>
        <w:ind w:firstLine="480"/>
        <w:rPr>
          <w:rFonts w:ascii="华文中宋" w:hAnsi="华文中宋" w:cs="华文中宋"/>
          <w:color w:val="auto"/>
          <w:lang w:bidi="ar"/>
        </w:rPr>
      </w:pPr>
      <w:r>
        <w:rPr>
          <w:rFonts w:ascii="华文中宋" w:hAnsi="华文中宋" w:cs="华文中宋"/>
          <w:color w:val="auto"/>
          <w:lang w:bidi="ar"/>
        </w:rPr>
        <w:t>3</w:t>
      </w:r>
      <w:r>
        <w:rPr>
          <w:rFonts w:hint="eastAsia" w:ascii="华文中宋" w:hAnsi="华文中宋" w:cs="华文中宋"/>
          <w:color w:val="auto"/>
          <w:lang w:bidi="ar"/>
        </w:rPr>
        <w:t>、场馆景观布置深化设计。按照亚组委及甲方审核通过的规划设计方案及相关应用规范要求，落实场馆的景观布置深化设计方案，包括景观布置应用深化设计方案和制作出片打样设计方案。其中应用深化设计方案应根据规划设计方案的景观物料清单和设计要求，进一步明确景观物料版面构成、文字内容等；制作出片打样设计方案要求对所有分类的景观物料的尺寸、材质、结构、打印工艺、安装工艺等作出明确的规定和要求，并进行打样测试和打样留存。</w:t>
      </w:r>
    </w:p>
    <w:p>
      <w:pPr>
        <w:ind w:firstLine="480"/>
        <w:rPr>
          <w:rFonts w:ascii="华文中宋" w:hAnsi="华文中宋" w:cs="华文中宋"/>
          <w:color w:val="auto"/>
          <w:lang w:bidi="ar"/>
        </w:rPr>
      </w:pPr>
      <w:r>
        <w:rPr>
          <w:rFonts w:ascii="华文中宋" w:hAnsi="华文中宋" w:cs="华文中宋"/>
          <w:color w:val="auto"/>
          <w:lang w:bidi="ar"/>
        </w:rPr>
        <w:t>4</w:t>
      </w:r>
      <w:r>
        <w:rPr>
          <w:rFonts w:hint="eastAsia" w:ascii="华文中宋" w:hAnsi="华文中宋" w:cs="华文中宋"/>
          <w:color w:val="auto"/>
          <w:lang w:bidi="ar"/>
        </w:rPr>
        <w:t>、制作安装景观物料。根据景观布置深化设计方案和场馆具体周期计划安排，按要求进行打样测试，开展场馆景观物料的制作、实施和搭建工作。</w:t>
      </w:r>
    </w:p>
    <w:p>
      <w:pPr>
        <w:ind w:firstLine="480"/>
        <w:rPr>
          <w:rFonts w:ascii="华文中宋" w:hAnsi="华文中宋" w:cs="华文中宋"/>
          <w:color w:val="auto"/>
          <w:lang w:bidi="ar"/>
        </w:rPr>
      </w:pPr>
      <w:r>
        <w:rPr>
          <w:rFonts w:ascii="华文中宋" w:hAnsi="华文中宋" w:cs="华文中宋"/>
          <w:color w:val="auto"/>
          <w:lang w:bidi="ar"/>
        </w:rPr>
        <w:t>5</w:t>
      </w:r>
      <w:r>
        <w:rPr>
          <w:rFonts w:hint="eastAsia" w:ascii="华文中宋" w:hAnsi="华文中宋" w:cs="华文中宋"/>
          <w:color w:val="auto"/>
          <w:lang w:bidi="ar"/>
        </w:rPr>
        <w:t>、验收景观布置实施成果。根据审查通过的设计方案，组织验收景观布置实施成果，确保景观布置工作符合规范、设计要求，实施到位。</w:t>
      </w:r>
    </w:p>
    <w:p>
      <w:pPr>
        <w:ind w:firstLine="480"/>
        <w:rPr>
          <w:rFonts w:ascii="华文中宋" w:hAnsi="华文中宋" w:cs="华文中宋"/>
          <w:color w:val="auto"/>
          <w:lang w:bidi="ar"/>
        </w:rPr>
      </w:pPr>
      <w:r>
        <w:rPr>
          <w:rFonts w:ascii="华文中宋" w:hAnsi="华文中宋" w:cs="华文中宋"/>
          <w:color w:val="auto"/>
          <w:lang w:bidi="ar"/>
        </w:rPr>
        <w:t>6</w:t>
      </w:r>
      <w:r>
        <w:rPr>
          <w:rFonts w:hint="eastAsia" w:ascii="华文中宋" w:hAnsi="华文中宋" w:cs="华文中宋"/>
          <w:color w:val="auto"/>
          <w:lang w:bidi="ar"/>
        </w:rPr>
        <w:t>、按照运行计划做好场馆景观布置物料维护工作,有效应对突发事件。完成景观物料“亚运会-亚残运会”及体操项目赛事之间的转换衔接。</w:t>
      </w:r>
    </w:p>
    <w:p>
      <w:pPr>
        <w:ind w:firstLine="480"/>
        <w:rPr>
          <w:rFonts w:ascii="华文中宋" w:hAnsi="华文中宋" w:cs="华文中宋"/>
          <w:color w:val="auto"/>
        </w:rPr>
      </w:pPr>
      <w:r>
        <w:rPr>
          <w:rFonts w:ascii="华文中宋" w:hAnsi="华文中宋" w:cs="华文中宋"/>
          <w:color w:val="auto"/>
          <w:lang w:bidi="ar"/>
        </w:rPr>
        <w:t>7</w:t>
      </w:r>
      <w:r>
        <w:rPr>
          <w:rFonts w:hint="eastAsia" w:ascii="华文中宋" w:hAnsi="华文中宋" w:cs="华文中宋"/>
          <w:color w:val="auto"/>
          <w:lang w:bidi="ar"/>
        </w:rPr>
        <w:t>、根据场馆撤展计划,对场馆景观物料进行拆除、清运及载体恢复。做好亚运景观遗产管理和知识库建设工作(包括但不限于工作总结报告、现场照片、物料清单等)，系统梳理景观布置工作成果。</w:t>
      </w:r>
    </w:p>
    <w:p>
      <w:pPr>
        <w:ind w:firstLine="480"/>
        <w:rPr>
          <w:rFonts w:ascii="华文中宋" w:hAnsi="华文中宋" w:cs="华文中宋"/>
          <w:color w:val="auto"/>
        </w:rPr>
      </w:pPr>
      <w:r>
        <w:rPr>
          <w:rFonts w:hint="eastAsia" w:ascii="华文中宋" w:hAnsi="华文中宋" w:cs="华文中宋"/>
          <w:color w:val="auto"/>
        </w:rPr>
        <w:t>（二）乙方提供【亚运会及亚残运会场馆设计制作】服务的时间为自合同生效之日起至亚残运会结束后2个月。</w:t>
      </w:r>
    </w:p>
    <w:p>
      <w:pPr>
        <w:ind w:firstLine="480"/>
        <w:rPr>
          <w:rFonts w:ascii="华文中宋" w:hAnsi="华文中宋" w:cs="华文中宋"/>
          <w:color w:val="auto"/>
        </w:rPr>
      </w:pPr>
      <w:r>
        <w:rPr>
          <w:rFonts w:hint="eastAsia" w:ascii="华文中宋" w:hAnsi="华文中宋" w:cs="华文中宋"/>
          <w:color w:val="auto"/>
        </w:rPr>
        <w:t>对乙方具体景观</w:t>
      </w:r>
      <w:r>
        <w:rPr>
          <w:rFonts w:ascii="华文中宋" w:hAnsi="华文中宋" w:cs="华文中宋"/>
          <w:color w:val="auto"/>
        </w:rPr>
        <w:t>设计、制作服务</w:t>
      </w:r>
      <w:r>
        <w:rPr>
          <w:rFonts w:hint="eastAsia" w:ascii="华文中宋" w:hAnsi="华文中宋" w:cs="华文中宋"/>
          <w:color w:val="auto"/>
        </w:rPr>
        <w:t>进度的</w:t>
      </w:r>
      <w:r>
        <w:rPr>
          <w:rFonts w:ascii="华文中宋" w:hAnsi="华文中宋" w:cs="华文中宋"/>
          <w:color w:val="auto"/>
        </w:rPr>
        <w:t>要求</w:t>
      </w:r>
      <w:r>
        <w:rPr>
          <w:rFonts w:hint="eastAsia" w:ascii="华文中宋" w:hAnsi="华文中宋" w:cs="华文中宋"/>
          <w:color w:val="auto"/>
        </w:rPr>
        <w:t>：</w:t>
      </w:r>
    </w:p>
    <w:p>
      <w:pPr>
        <w:ind w:firstLine="480"/>
        <w:rPr>
          <w:rFonts w:ascii="华文中宋" w:hAnsi="华文中宋" w:cs="华文中宋"/>
          <w:color w:val="auto"/>
        </w:rPr>
      </w:pPr>
      <w:r>
        <w:rPr>
          <w:rFonts w:ascii="华文中宋" w:hAnsi="华文中宋" w:cs="华文中宋"/>
          <w:color w:val="auto"/>
        </w:rPr>
        <w:t>2023年3月</w:t>
      </w:r>
      <w:r>
        <w:rPr>
          <w:rFonts w:hint="eastAsia" w:ascii="华文中宋" w:hAnsi="华文中宋" w:cs="华文中宋"/>
          <w:color w:val="auto"/>
        </w:rPr>
        <w:t>1</w:t>
      </w:r>
      <w:r>
        <w:rPr>
          <w:rFonts w:ascii="华文中宋" w:hAnsi="华文中宋" w:cs="华文中宋"/>
          <w:color w:val="auto"/>
        </w:rPr>
        <w:t>0日前，结合运行设计3.0完成全部场馆红线内空间布点规划设计方案，并</w:t>
      </w:r>
      <w:r>
        <w:rPr>
          <w:rFonts w:hint="eastAsia" w:ascii="华文中宋" w:hAnsi="华文中宋" w:cs="华文中宋"/>
          <w:color w:val="auto"/>
        </w:rPr>
        <w:t>通过杭州亚组委和杭州亚残组委审核</w:t>
      </w:r>
      <w:r>
        <w:rPr>
          <w:rFonts w:ascii="华文中宋" w:hAnsi="华文中宋" w:cs="华文中宋"/>
          <w:color w:val="auto"/>
        </w:rPr>
        <w:t>；</w:t>
      </w:r>
    </w:p>
    <w:p>
      <w:pPr>
        <w:ind w:firstLine="480"/>
        <w:rPr>
          <w:rFonts w:ascii="华文中宋" w:hAnsi="华文中宋" w:cs="华文中宋"/>
          <w:color w:val="auto"/>
        </w:rPr>
      </w:pPr>
      <w:r>
        <w:rPr>
          <w:rFonts w:ascii="华文中宋" w:hAnsi="华文中宋" w:cs="华文中宋"/>
          <w:color w:val="auto"/>
        </w:rPr>
        <w:t>2023年</w:t>
      </w:r>
      <w:r>
        <w:rPr>
          <w:rFonts w:hint="eastAsia" w:ascii="华文中宋" w:hAnsi="华文中宋" w:cs="华文中宋"/>
          <w:color w:val="auto"/>
        </w:rPr>
        <w:t>5</w:t>
      </w:r>
      <w:r>
        <w:rPr>
          <w:rFonts w:ascii="华文中宋" w:hAnsi="华文中宋" w:cs="华文中宋"/>
          <w:color w:val="auto"/>
        </w:rPr>
        <w:t>月3</w:t>
      </w:r>
      <w:r>
        <w:rPr>
          <w:rFonts w:hint="eastAsia" w:ascii="华文中宋" w:hAnsi="华文中宋" w:cs="华文中宋"/>
          <w:color w:val="auto"/>
        </w:rPr>
        <w:t>1</w:t>
      </w:r>
      <w:r>
        <w:rPr>
          <w:rFonts w:ascii="华文中宋" w:hAnsi="华文中宋" w:cs="华文中宋"/>
          <w:color w:val="auto"/>
        </w:rPr>
        <w:t>日前，结合运行设计4.0完成所有场馆深化设计方案和应急预案编制工作，并上报至</w:t>
      </w:r>
      <w:r>
        <w:rPr>
          <w:rFonts w:hint="eastAsia" w:ascii="华文中宋" w:hAnsi="华文中宋" w:cs="华文中宋"/>
          <w:color w:val="auto"/>
        </w:rPr>
        <w:t>杭州亚组委和杭州亚残组委</w:t>
      </w:r>
      <w:r>
        <w:rPr>
          <w:rFonts w:ascii="华文中宋" w:hAnsi="华文中宋" w:cs="华文中宋"/>
          <w:color w:val="auto"/>
        </w:rPr>
        <w:t>；</w:t>
      </w:r>
    </w:p>
    <w:p>
      <w:pPr>
        <w:ind w:firstLine="480"/>
        <w:rPr>
          <w:rFonts w:ascii="华文中宋" w:hAnsi="华文中宋" w:cs="华文中宋"/>
          <w:color w:val="auto"/>
        </w:rPr>
      </w:pPr>
      <w:r>
        <w:rPr>
          <w:rFonts w:ascii="华文中宋" w:hAnsi="华文中宋" w:cs="华文中宋"/>
          <w:color w:val="auto"/>
        </w:rPr>
        <w:t>2023年8月</w:t>
      </w:r>
      <w:r>
        <w:rPr>
          <w:rFonts w:hint="eastAsia" w:ascii="华文中宋" w:hAnsi="华文中宋" w:cs="华文中宋"/>
          <w:color w:val="auto"/>
        </w:rPr>
        <w:t>31</w:t>
      </w:r>
      <w:r>
        <w:rPr>
          <w:rFonts w:ascii="华文中宋" w:hAnsi="华文中宋" w:cs="华文中宋"/>
          <w:color w:val="auto"/>
        </w:rPr>
        <w:t>日前，根据</w:t>
      </w:r>
      <w:r>
        <w:rPr>
          <w:rFonts w:hint="eastAsia" w:ascii="华文中宋" w:hAnsi="华文中宋" w:cs="华文中宋"/>
          <w:color w:val="auto"/>
        </w:rPr>
        <w:t>杭州亚组委和杭州亚残组委</w:t>
      </w:r>
      <w:r>
        <w:rPr>
          <w:rFonts w:ascii="华文中宋" w:hAnsi="华文中宋" w:cs="华文中宋"/>
          <w:color w:val="auto"/>
        </w:rPr>
        <w:t>最终审查</w:t>
      </w:r>
      <w:r>
        <w:rPr>
          <w:rFonts w:hint="eastAsia" w:ascii="华文中宋" w:hAnsi="华文中宋" w:cs="华文中宋"/>
          <w:color w:val="auto"/>
        </w:rPr>
        <w:t>意见</w:t>
      </w:r>
      <w:r>
        <w:rPr>
          <w:rFonts w:ascii="华文中宋" w:hAnsi="华文中宋" w:cs="华文中宋"/>
          <w:color w:val="auto"/>
        </w:rPr>
        <w:t>确定设计版本，落实景观布置</w:t>
      </w:r>
      <w:r>
        <w:rPr>
          <w:rFonts w:hint="eastAsia" w:ascii="华文中宋" w:hAnsi="华文中宋" w:cs="华文中宋"/>
          <w:color w:val="auto"/>
        </w:rPr>
        <w:t>，乙方</w:t>
      </w:r>
      <w:r>
        <w:rPr>
          <w:rFonts w:ascii="华文中宋" w:hAnsi="华文中宋" w:cs="华文中宋"/>
          <w:color w:val="auto"/>
        </w:rPr>
        <w:t>根据</w:t>
      </w:r>
      <w:r>
        <w:rPr>
          <w:rFonts w:hint="eastAsia" w:ascii="华文中宋" w:hAnsi="华文中宋" w:cs="华文中宋"/>
          <w:color w:val="auto"/>
        </w:rPr>
        <w:t>最终</w:t>
      </w:r>
      <w:r>
        <w:rPr>
          <w:rFonts w:ascii="华文中宋" w:hAnsi="华文中宋" w:cs="华文中宋"/>
          <w:color w:val="auto"/>
        </w:rPr>
        <w:t>设计</w:t>
      </w:r>
      <w:r>
        <w:rPr>
          <w:rFonts w:hint="eastAsia" w:ascii="华文中宋" w:hAnsi="华文中宋" w:cs="华文中宋"/>
          <w:color w:val="auto"/>
        </w:rPr>
        <w:t>版本</w:t>
      </w:r>
      <w:r>
        <w:rPr>
          <w:rFonts w:ascii="华文中宋" w:hAnsi="华文中宋" w:cs="华文中宋"/>
          <w:color w:val="auto"/>
        </w:rPr>
        <w:t>进行生产/制作、运输和现场搭建，</w:t>
      </w:r>
      <w:r>
        <w:rPr>
          <w:rFonts w:hint="eastAsia" w:ascii="华文中宋" w:hAnsi="华文中宋" w:cs="华文中宋"/>
          <w:color w:val="auto"/>
        </w:rPr>
        <w:t>甲方有权</w:t>
      </w:r>
      <w:r>
        <w:rPr>
          <w:rFonts w:ascii="华文中宋" w:hAnsi="华文中宋" w:cs="华文中宋"/>
          <w:color w:val="auto"/>
        </w:rPr>
        <w:t>组织场馆团队相关业务领域对照</w:t>
      </w:r>
      <w:r>
        <w:rPr>
          <w:rFonts w:hint="eastAsia" w:ascii="华文中宋" w:hAnsi="华文中宋" w:cs="华文中宋"/>
          <w:color w:val="auto"/>
        </w:rPr>
        <w:t>杭州亚组委和杭州亚残组委</w:t>
      </w:r>
      <w:r>
        <w:rPr>
          <w:rFonts w:ascii="华文中宋" w:hAnsi="华文中宋" w:cs="华文中宋"/>
          <w:color w:val="auto"/>
        </w:rPr>
        <w:t>相关要求进行验收；</w:t>
      </w:r>
    </w:p>
    <w:p>
      <w:pPr>
        <w:ind w:firstLine="480"/>
        <w:rPr>
          <w:rFonts w:ascii="华文中宋" w:hAnsi="华文中宋" w:cs="华文中宋"/>
          <w:color w:val="auto"/>
        </w:rPr>
      </w:pPr>
      <w:r>
        <w:rPr>
          <w:rFonts w:ascii="华文中宋" w:hAnsi="华文中宋" w:cs="华文中宋"/>
          <w:color w:val="auto"/>
        </w:rPr>
        <w:t>2023年11月30日前，</w:t>
      </w:r>
      <w:r>
        <w:rPr>
          <w:rFonts w:hint="eastAsia" w:ascii="华文中宋" w:hAnsi="华文中宋" w:cs="华文中宋"/>
          <w:color w:val="auto"/>
        </w:rPr>
        <w:t>乙方组织撤除和场馆复原</w:t>
      </w:r>
      <w:r>
        <w:rPr>
          <w:rFonts w:ascii="华文中宋" w:hAnsi="华文中宋" w:cs="华文中宋"/>
          <w:color w:val="auto"/>
        </w:rPr>
        <w:t>及</w:t>
      </w:r>
      <w:r>
        <w:rPr>
          <w:rFonts w:hint="eastAsia" w:ascii="华文中宋" w:hAnsi="华文中宋" w:cs="华文中宋"/>
          <w:color w:val="auto"/>
        </w:rPr>
        <w:t>赛后总结工作</w:t>
      </w:r>
      <w:r>
        <w:rPr>
          <w:rFonts w:ascii="华文中宋" w:hAnsi="华文中宋" w:cs="华文中宋"/>
          <w:color w:val="auto"/>
        </w:rPr>
        <w:t>。</w:t>
      </w:r>
    </w:p>
    <w:p>
      <w:pPr>
        <w:ind w:firstLine="480"/>
        <w:rPr>
          <w:rFonts w:ascii="华文中宋" w:hAnsi="华文中宋" w:cs="华文中宋"/>
          <w:b/>
          <w:bCs/>
          <w:color w:val="auto"/>
        </w:rPr>
      </w:pPr>
      <w:r>
        <w:rPr>
          <w:rFonts w:hint="eastAsia" w:ascii="华文中宋" w:hAnsi="华文中宋" w:cs="华文中宋"/>
          <w:b/>
          <w:bCs/>
          <w:color w:val="auto"/>
        </w:rPr>
        <w:t>三、服务费用</w:t>
      </w:r>
    </w:p>
    <w:p>
      <w:pPr>
        <w:ind w:firstLine="480"/>
        <w:rPr>
          <w:rFonts w:ascii="华文中宋" w:hAnsi="华文中宋" w:cs="华文中宋"/>
          <w:color w:val="auto"/>
        </w:rPr>
      </w:pPr>
      <w:r>
        <w:rPr>
          <w:rFonts w:hint="eastAsia" w:ascii="华文中宋" w:hAnsi="华文中宋" w:cs="华文中宋"/>
          <w:color w:val="auto"/>
        </w:rPr>
        <w:t>1、乙方提供【亚运会及亚残运会场馆设计制作】服务的总费用为人民币【    】元（大写：【    】元整）。</w:t>
      </w:r>
    </w:p>
    <w:p>
      <w:pPr>
        <w:ind w:firstLine="480"/>
        <w:rPr>
          <w:rFonts w:ascii="华文中宋" w:hAnsi="华文中宋" w:cs="华文中宋"/>
          <w:color w:val="auto"/>
        </w:rPr>
      </w:pPr>
      <w:r>
        <w:rPr>
          <w:rFonts w:hint="eastAsia" w:ascii="华文中宋" w:hAnsi="华文中宋" w:cs="华文中宋"/>
          <w:color w:val="auto"/>
        </w:rPr>
        <w:t>2、合同计价方式为总价包干：包含有关本项目设计、物料制作、实施与搭建、赛时维护、转换、赛后拆除恢复和清运、工作成果及知识转移、集中管理产生的费用、管理费、利润及税金等乙方完成本项目所需的一切费用。乙方并已充分考虑组委会审核后实施方案调整导致的费用增减、转换期时间短需投入大量人力、</w:t>
      </w:r>
      <w:r>
        <w:rPr>
          <w:rFonts w:hint="eastAsia" w:ascii="华文中宋" w:hAnsi="华文中宋" w:cs="华文中宋"/>
          <w:color w:val="auto"/>
          <w:lang w:bidi="ar"/>
        </w:rPr>
        <w:t>服务过程中出现参与项目人员集中管理（就餐、住宿等）及不可抗力等因素造成的价格风险，</w:t>
      </w:r>
      <w:r>
        <w:rPr>
          <w:rFonts w:hint="eastAsia" w:ascii="华文中宋" w:hAnsi="华文中宋" w:cs="华文中宋"/>
          <w:color w:val="auto"/>
        </w:rPr>
        <w:t>合同总价不予调整。景观布置效果需满足亚运会、亚残运会赛事需求。</w:t>
      </w:r>
    </w:p>
    <w:p>
      <w:pPr>
        <w:ind w:firstLine="480"/>
        <w:rPr>
          <w:rFonts w:ascii="华文中宋" w:hAnsi="华文中宋" w:cs="华文中宋"/>
          <w:color w:val="auto"/>
        </w:rPr>
      </w:pPr>
      <w:r>
        <w:rPr>
          <w:rFonts w:hint="eastAsia" w:ascii="华文中宋" w:hAnsi="华文中宋" w:cs="华文中宋"/>
          <w:color w:val="auto"/>
        </w:rPr>
        <w:t>3、因不可抗力因素导致杭州2022年第19届亚运会或2022年第4届亚残运会延期举办的，乙方仍需服务至亚残运会结束后2个月。若赛事延期时间在乙方赛事延期服务保障承诺时间以内（不少于3个月），本项目合同金额不增加。</w:t>
      </w:r>
    </w:p>
    <w:p>
      <w:pPr>
        <w:ind w:firstLine="480"/>
        <w:rPr>
          <w:rFonts w:ascii="华文中宋" w:hAnsi="华文中宋" w:cs="华文中宋"/>
          <w:b/>
          <w:bCs/>
          <w:color w:val="auto"/>
        </w:rPr>
      </w:pPr>
      <w:r>
        <w:rPr>
          <w:rFonts w:hint="eastAsia" w:ascii="华文中宋" w:hAnsi="华文中宋" w:cs="华文中宋"/>
          <w:b/>
          <w:bCs/>
          <w:color w:val="auto"/>
        </w:rPr>
        <w:t>四、服务方案及变更</w:t>
      </w:r>
    </w:p>
    <w:p>
      <w:pPr>
        <w:ind w:firstLine="480"/>
        <w:rPr>
          <w:rFonts w:ascii="华文中宋" w:hAnsi="华文中宋" w:cs="华文中宋"/>
          <w:color w:val="auto"/>
        </w:rPr>
      </w:pPr>
      <w:r>
        <w:rPr>
          <w:rFonts w:hint="eastAsia" w:ascii="华文中宋" w:hAnsi="华文中宋" w:cs="华文中宋"/>
          <w:color w:val="auto"/>
        </w:rPr>
        <w:t>1、乙方应当根据甲方的需求编制【亚运会及亚残运会场馆设计制作】服务的服务方案并提交甲方书面确认。经甲方书面确认的服务方案是本协议的有效组成部分。乙方服务方案未经甲方书面确认的，乙方不得擅自实施，否则一切后果由乙方承担。</w:t>
      </w:r>
    </w:p>
    <w:p>
      <w:pPr>
        <w:ind w:firstLine="480"/>
        <w:rPr>
          <w:rFonts w:ascii="华文中宋" w:hAnsi="华文中宋" w:cs="华文中宋"/>
          <w:color w:val="auto"/>
        </w:rPr>
      </w:pPr>
      <w:r>
        <w:rPr>
          <w:rFonts w:hint="eastAsia" w:ascii="华文中宋" w:hAnsi="华文中宋" w:cs="华文中宋"/>
          <w:color w:val="auto"/>
        </w:rPr>
        <w:t>2、甲方有权根据实际情况对【亚运会及亚残运会场馆设计制作】服务的地点、具体要求、时间等予以变更，在不严重超过本协议约定服务内容的前提下，乙方应当无条件接受该变更，且不收取额外费用。甲方应当于变更前【5】日书面通知乙方。</w:t>
      </w:r>
    </w:p>
    <w:p>
      <w:pPr>
        <w:ind w:firstLine="480"/>
        <w:rPr>
          <w:rFonts w:ascii="华文中宋" w:hAnsi="华文中宋" w:cs="华文中宋"/>
          <w:b/>
          <w:bCs/>
          <w:color w:val="auto"/>
        </w:rPr>
      </w:pPr>
      <w:r>
        <w:rPr>
          <w:rFonts w:hint="eastAsia" w:ascii="华文中宋" w:hAnsi="华文中宋" w:cs="华文中宋"/>
          <w:b/>
          <w:bCs/>
          <w:color w:val="auto"/>
        </w:rPr>
        <w:t>五、甲方的权利与义务</w:t>
      </w:r>
    </w:p>
    <w:p>
      <w:pPr>
        <w:ind w:firstLine="480"/>
        <w:rPr>
          <w:rFonts w:ascii="华文中宋" w:hAnsi="华文中宋" w:cs="华文中宋"/>
          <w:color w:val="auto"/>
        </w:rPr>
      </w:pPr>
      <w:r>
        <w:rPr>
          <w:rFonts w:hint="eastAsia" w:ascii="华文中宋" w:hAnsi="华文中宋" w:cs="华文中宋"/>
          <w:color w:val="auto"/>
        </w:rPr>
        <w:t>1、甲方应当为乙方工作提供良好的外部条件，并按照合同约定支付款项。</w:t>
      </w:r>
    </w:p>
    <w:p>
      <w:pPr>
        <w:ind w:firstLine="480"/>
        <w:rPr>
          <w:rFonts w:ascii="华文中宋" w:hAnsi="华文中宋" w:cs="华文中宋"/>
          <w:color w:val="auto"/>
        </w:rPr>
      </w:pPr>
      <w:r>
        <w:rPr>
          <w:rFonts w:hint="eastAsia" w:ascii="华文中宋" w:hAnsi="华文中宋" w:cs="华文中宋"/>
          <w:color w:val="auto"/>
        </w:rPr>
        <w:t>2、甲方应当按双方约定的内容和时间，向乙方提供与项目有关的资料。</w:t>
      </w:r>
    </w:p>
    <w:p>
      <w:pPr>
        <w:ind w:firstLine="480"/>
        <w:rPr>
          <w:rFonts w:ascii="华文中宋" w:hAnsi="华文中宋" w:cs="华文中宋"/>
          <w:color w:val="auto"/>
        </w:rPr>
      </w:pPr>
      <w:r>
        <w:rPr>
          <w:rFonts w:hint="eastAsia" w:ascii="华文中宋" w:hAnsi="华文中宋" w:cs="华文中宋"/>
          <w:color w:val="auto"/>
        </w:rPr>
        <w:t>3、甲方应授权一名熟悉本项目情况的项目代表，负责与乙方联系。更换代表，要提前通知乙方。</w:t>
      </w:r>
    </w:p>
    <w:p>
      <w:pPr>
        <w:ind w:firstLine="480"/>
        <w:rPr>
          <w:rFonts w:ascii="华文中宋" w:hAnsi="华文中宋" w:cs="华文中宋"/>
          <w:color w:val="auto"/>
        </w:rPr>
      </w:pPr>
      <w:r>
        <w:rPr>
          <w:rFonts w:hint="eastAsia" w:ascii="华文中宋" w:hAnsi="华文中宋" w:cs="华文中宋"/>
          <w:color w:val="auto"/>
        </w:rPr>
        <w:t>4、甲方对乙方提供的服务方案具有审定权、修改权，并有权在不超过本协议约定服务内容的前提下要求乙方按甲方及杭州亚组委和杭州亚残组委要求修改服务方案及内容。</w:t>
      </w:r>
    </w:p>
    <w:p>
      <w:pPr>
        <w:ind w:firstLine="480"/>
        <w:rPr>
          <w:rFonts w:ascii="华文中宋" w:hAnsi="华文中宋" w:cs="华文中宋"/>
          <w:color w:val="auto"/>
        </w:rPr>
      </w:pPr>
      <w:r>
        <w:rPr>
          <w:rFonts w:hint="eastAsia" w:ascii="华文中宋" w:hAnsi="华文中宋" w:cs="华文中宋"/>
          <w:color w:val="auto"/>
        </w:rPr>
        <w:t>5、甲方有权随时对乙方服务情况进行监督、检查。</w:t>
      </w:r>
    </w:p>
    <w:p>
      <w:pPr>
        <w:ind w:firstLine="480"/>
        <w:rPr>
          <w:rFonts w:ascii="华文中宋" w:hAnsi="华文中宋" w:cs="华文中宋"/>
          <w:b/>
          <w:bCs/>
          <w:color w:val="auto"/>
        </w:rPr>
      </w:pPr>
      <w:r>
        <w:rPr>
          <w:rFonts w:hint="eastAsia" w:ascii="华文中宋" w:hAnsi="华文中宋" w:cs="华文中宋"/>
          <w:b/>
          <w:bCs/>
          <w:color w:val="auto"/>
        </w:rPr>
        <w:t>六、乙方的权利与义务</w:t>
      </w:r>
    </w:p>
    <w:p>
      <w:pPr>
        <w:ind w:firstLine="480"/>
        <w:rPr>
          <w:rFonts w:ascii="华文中宋" w:hAnsi="华文中宋" w:cs="华文中宋"/>
          <w:color w:val="auto"/>
        </w:rPr>
      </w:pPr>
      <w:r>
        <w:rPr>
          <w:rFonts w:hint="eastAsia" w:ascii="华文中宋" w:hAnsi="华文中宋" w:cs="华文中宋"/>
          <w:color w:val="auto"/>
        </w:rPr>
        <w:t>1、乙方应指派一名授权项目代表【 】，负责与甲方的联络。更换代表应至少提前两天通知甲方。</w:t>
      </w:r>
    </w:p>
    <w:p>
      <w:pPr>
        <w:ind w:firstLine="480"/>
        <w:rPr>
          <w:rFonts w:ascii="华文中宋" w:hAnsi="华文中宋" w:cs="华文中宋"/>
          <w:color w:val="auto"/>
        </w:rPr>
      </w:pPr>
      <w:r>
        <w:rPr>
          <w:rFonts w:hint="eastAsia" w:ascii="华文中宋" w:hAnsi="华文中宋" w:cs="华文中宋"/>
          <w:color w:val="auto"/>
        </w:rPr>
        <w:t>2、乙方向甲方委派项目组人员为：【        】，项目组人员应当固定，乙方保证项目组人员具备完成此次服务的相关资质、经验、技术等条件，乙方更换人员必须经甲方书面同意，否则甲方有权解除合同。</w:t>
      </w:r>
    </w:p>
    <w:p>
      <w:pPr>
        <w:ind w:firstLine="480"/>
        <w:rPr>
          <w:rFonts w:ascii="华文中宋" w:hAnsi="华文中宋" w:cs="华文中宋"/>
          <w:color w:val="auto"/>
        </w:rPr>
      </w:pPr>
      <w:r>
        <w:rPr>
          <w:rFonts w:hint="eastAsia" w:ascii="华文中宋" w:hAnsi="华文中宋" w:cs="华文中宋"/>
          <w:color w:val="auto"/>
        </w:rPr>
        <w:t>3、乙方在履行本合同义务的期间，应运用合理的技能，认真、勤奋地工作，按照合同约定的内容及时间完成服务。</w:t>
      </w:r>
    </w:p>
    <w:p>
      <w:pPr>
        <w:ind w:firstLine="480"/>
        <w:rPr>
          <w:rFonts w:ascii="华文中宋" w:hAnsi="华文中宋" w:cs="华文中宋"/>
          <w:color w:val="auto"/>
        </w:rPr>
      </w:pPr>
      <w:r>
        <w:rPr>
          <w:rFonts w:hint="eastAsia" w:ascii="华文中宋" w:hAnsi="华文中宋" w:cs="华文中宋"/>
          <w:color w:val="auto"/>
        </w:rPr>
        <w:t>4、乙方须负责本合同服务所需的一切政府相关部门报批工作，承担全部费用，如有必要甲方应予以积极配合。</w:t>
      </w:r>
    </w:p>
    <w:p>
      <w:pPr>
        <w:ind w:firstLine="480"/>
        <w:rPr>
          <w:rFonts w:ascii="华文中宋" w:hAnsi="华文中宋" w:cs="华文中宋"/>
          <w:color w:val="auto"/>
        </w:rPr>
      </w:pPr>
      <w:r>
        <w:rPr>
          <w:rFonts w:hint="eastAsia" w:ascii="华文中宋" w:hAnsi="华文中宋" w:cs="华文中宋"/>
          <w:color w:val="auto"/>
        </w:rPr>
        <w:t>5、乙方负责服务期间的安全工作，如因乙方原因导致人身、财产损害或消防事故等，乙方应承担全部责任。</w:t>
      </w:r>
    </w:p>
    <w:p>
      <w:pPr>
        <w:ind w:firstLine="480"/>
        <w:rPr>
          <w:rFonts w:ascii="华文中宋" w:hAnsi="华文中宋" w:cs="华文中宋"/>
          <w:color w:val="auto"/>
        </w:rPr>
      </w:pPr>
      <w:r>
        <w:rPr>
          <w:rFonts w:hint="eastAsia" w:ascii="华文中宋" w:hAnsi="华文中宋" w:cs="华文中宋"/>
          <w:color w:val="auto"/>
        </w:rPr>
        <w:t>6、乙方在工作准备及实施过程中，应接受甲方任何形式的了解、询问、检查，及时与甲方沟通工作完成情况。</w:t>
      </w:r>
    </w:p>
    <w:p>
      <w:pPr>
        <w:ind w:firstLine="480"/>
        <w:rPr>
          <w:rFonts w:ascii="华文中宋" w:hAnsi="华文中宋" w:cs="华文中宋"/>
          <w:b/>
          <w:bCs/>
          <w:color w:val="auto"/>
        </w:rPr>
      </w:pPr>
      <w:r>
        <w:rPr>
          <w:rFonts w:hint="eastAsia" w:ascii="华文中宋" w:hAnsi="华文中宋" w:cs="华文中宋"/>
          <w:b/>
          <w:bCs/>
          <w:color w:val="auto"/>
        </w:rPr>
        <w:t>七、验收</w:t>
      </w:r>
    </w:p>
    <w:p>
      <w:pPr>
        <w:ind w:firstLine="480"/>
        <w:rPr>
          <w:rFonts w:ascii="华文中宋" w:hAnsi="华文中宋" w:cs="华文中宋"/>
          <w:color w:val="auto"/>
        </w:rPr>
      </w:pPr>
      <w:r>
        <w:rPr>
          <w:rFonts w:hint="eastAsia" w:ascii="华文中宋" w:hAnsi="华文中宋" w:cs="华文中宋"/>
          <w:color w:val="auto"/>
        </w:rPr>
        <w:t>1、验收标准包括但不限于以下全部条件：</w:t>
      </w:r>
    </w:p>
    <w:p>
      <w:pPr>
        <w:ind w:firstLine="480"/>
        <w:rPr>
          <w:rFonts w:ascii="华文中宋" w:hAnsi="华文中宋" w:cs="华文中宋"/>
          <w:color w:val="auto"/>
        </w:rPr>
      </w:pPr>
      <w:r>
        <w:rPr>
          <w:rFonts w:hint="eastAsia" w:ascii="华文中宋" w:hAnsi="华文中宋" w:cs="华文中宋"/>
          <w:color w:val="auto"/>
        </w:rPr>
        <w:t>（</w:t>
      </w:r>
      <w:r>
        <w:rPr>
          <w:rFonts w:ascii="华文中宋" w:hAnsi="华文中宋" w:cs="华文中宋"/>
          <w:color w:val="auto"/>
        </w:rPr>
        <w:t>1）乙方根据甲方要求出具详细的景观设计方案</w:t>
      </w:r>
      <w:r>
        <w:rPr>
          <w:rFonts w:hint="eastAsia" w:ascii="华文中宋" w:hAnsi="华文中宋" w:cs="华文中宋"/>
          <w:color w:val="auto"/>
        </w:rPr>
        <w:t>，</w:t>
      </w:r>
      <w:r>
        <w:rPr>
          <w:rFonts w:ascii="华文中宋" w:hAnsi="华文中宋" w:cs="华文中宋"/>
          <w:color w:val="auto"/>
        </w:rPr>
        <w:t>通过</w:t>
      </w:r>
      <w:r>
        <w:rPr>
          <w:rFonts w:hint="eastAsia" w:ascii="华文中宋" w:hAnsi="华文中宋" w:cs="华文中宋"/>
          <w:color w:val="auto"/>
        </w:rPr>
        <w:t>杭州亚组委和杭州亚残组委</w:t>
      </w:r>
      <w:r>
        <w:rPr>
          <w:rFonts w:ascii="华文中宋" w:hAnsi="华文中宋" w:cs="华文中宋"/>
          <w:color w:val="auto"/>
        </w:rPr>
        <w:t>及甲方审核确认</w:t>
      </w:r>
      <w:r>
        <w:rPr>
          <w:rFonts w:hint="eastAsia" w:ascii="华文中宋" w:hAnsi="华文中宋" w:cs="华文中宋"/>
          <w:color w:val="auto"/>
        </w:rPr>
        <w:t>的</w:t>
      </w:r>
      <w:r>
        <w:rPr>
          <w:rFonts w:ascii="华文中宋" w:hAnsi="华文中宋" w:cs="华文中宋"/>
          <w:color w:val="auto"/>
        </w:rPr>
        <w:t>方案将作为项目整体验收的依据和标准。</w:t>
      </w:r>
    </w:p>
    <w:p>
      <w:pPr>
        <w:ind w:firstLine="480"/>
        <w:rPr>
          <w:rFonts w:ascii="华文中宋" w:hAnsi="华文中宋" w:cs="华文中宋"/>
          <w:color w:val="auto"/>
        </w:rPr>
      </w:pPr>
      <w:r>
        <w:rPr>
          <w:rFonts w:hint="eastAsia" w:ascii="华文中宋" w:hAnsi="华文中宋" w:cs="华文中宋"/>
          <w:color w:val="auto"/>
        </w:rPr>
        <w:t>（</w:t>
      </w:r>
      <w:r>
        <w:rPr>
          <w:rFonts w:ascii="华文中宋" w:hAnsi="华文中宋" w:cs="华文中宋"/>
          <w:color w:val="auto"/>
        </w:rPr>
        <w:t>2）乙方已按《招标文件》要求及合同约定的服务内容履行了服务职责</w:t>
      </w:r>
      <w:r>
        <w:rPr>
          <w:rFonts w:hint="eastAsia" w:ascii="华文中宋" w:hAnsi="华文中宋" w:cs="华文中宋"/>
          <w:color w:val="auto"/>
        </w:rPr>
        <w:t>。</w:t>
      </w:r>
    </w:p>
    <w:p>
      <w:pPr>
        <w:ind w:firstLine="480"/>
        <w:rPr>
          <w:rFonts w:ascii="华文中宋" w:hAnsi="华文中宋" w:cs="华文中宋"/>
          <w:color w:val="auto"/>
        </w:rPr>
      </w:pPr>
      <w:r>
        <w:rPr>
          <w:rFonts w:hint="eastAsia" w:ascii="华文中宋" w:hAnsi="华文中宋" w:cs="华文中宋"/>
          <w:color w:val="auto"/>
        </w:rPr>
        <w:t>（</w:t>
      </w:r>
      <w:r>
        <w:rPr>
          <w:rFonts w:ascii="华文中宋" w:hAnsi="华文中宋" w:cs="华文中宋"/>
          <w:color w:val="auto"/>
        </w:rPr>
        <w:t>3）项目负责人、项目团队核心成员与合同约定的人员一致</w:t>
      </w:r>
      <w:r>
        <w:rPr>
          <w:rFonts w:hint="eastAsia" w:ascii="华文中宋" w:hAnsi="华文中宋" w:cs="华文中宋"/>
          <w:color w:val="auto"/>
        </w:rPr>
        <w:t>。</w:t>
      </w:r>
    </w:p>
    <w:p>
      <w:pPr>
        <w:ind w:firstLine="480"/>
        <w:rPr>
          <w:rFonts w:ascii="华文中宋" w:hAnsi="华文中宋" w:cs="华文中宋"/>
          <w:color w:val="auto"/>
        </w:rPr>
      </w:pPr>
      <w:r>
        <w:rPr>
          <w:rFonts w:hint="eastAsia" w:ascii="华文中宋" w:hAnsi="华文中宋" w:cs="华文中宋"/>
          <w:color w:val="auto"/>
        </w:rPr>
        <w:t>（</w:t>
      </w:r>
      <w:r>
        <w:rPr>
          <w:rFonts w:ascii="华文中宋" w:hAnsi="华文中宋" w:cs="华文中宋"/>
          <w:color w:val="auto"/>
        </w:rPr>
        <w:t>4）</w:t>
      </w:r>
      <w:r>
        <w:rPr>
          <w:rFonts w:hint="eastAsia" w:ascii="华文中宋" w:hAnsi="华文中宋" w:cs="华文中宋"/>
          <w:color w:val="auto"/>
        </w:rPr>
        <w:t>亚运会及亚残运会</w:t>
      </w:r>
      <w:r>
        <w:rPr>
          <w:rFonts w:ascii="华文中宋" w:hAnsi="华文中宋" w:cs="华文中宋"/>
          <w:color w:val="auto"/>
        </w:rPr>
        <w:t>场馆设计制作通过甲方</w:t>
      </w:r>
      <w:r>
        <w:rPr>
          <w:rFonts w:hint="eastAsia" w:ascii="华文中宋" w:hAnsi="华文中宋" w:cs="华文中宋"/>
          <w:color w:val="auto"/>
        </w:rPr>
        <w:t>及杭州亚组委和杭州亚残组委</w:t>
      </w:r>
      <w:r>
        <w:rPr>
          <w:rFonts w:ascii="华文中宋" w:hAnsi="华文中宋" w:cs="华文中宋"/>
          <w:color w:val="auto"/>
        </w:rPr>
        <w:t>验收，不影响赛事活动成功举办。</w:t>
      </w:r>
    </w:p>
    <w:p>
      <w:pPr>
        <w:ind w:firstLine="480"/>
        <w:rPr>
          <w:rFonts w:ascii="华文中宋" w:hAnsi="华文中宋" w:cs="华文中宋"/>
          <w:color w:val="auto"/>
        </w:rPr>
      </w:pPr>
      <w:r>
        <w:rPr>
          <w:rFonts w:hint="eastAsia" w:ascii="华文中宋" w:hAnsi="华文中宋" w:cs="华文中宋"/>
          <w:color w:val="auto"/>
        </w:rPr>
        <w:t>（</w:t>
      </w:r>
      <w:r>
        <w:rPr>
          <w:rFonts w:ascii="华文中宋" w:hAnsi="华文中宋" w:cs="华文中宋"/>
          <w:color w:val="auto"/>
        </w:rPr>
        <w:t>5）乙方按时向甲方递交工作总结报告、现场照片、物料清单等。</w:t>
      </w:r>
    </w:p>
    <w:p>
      <w:pPr>
        <w:ind w:firstLine="480"/>
        <w:rPr>
          <w:rFonts w:ascii="华文中宋" w:hAnsi="华文中宋" w:cs="华文中宋"/>
          <w:color w:val="auto"/>
        </w:rPr>
      </w:pPr>
      <w:r>
        <w:rPr>
          <w:rFonts w:hint="eastAsia" w:ascii="华文中宋" w:hAnsi="华文中宋" w:cs="华文中宋"/>
          <w:color w:val="auto"/>
        </w:rPr>
        <w:t>2、乙方完成相应服务后，须向甲方发出验收申请，申请包括书面验收申请、相关说明、报告等，甲方收到乙方申请后组织进行验收。该验收的结果为本合同付款依据。</w:t>
      </w:r>
    </w:p>
    <w:p>
      <w:pPr>
        <w:ind w:firstLine="480"/>
        <w:rPr>
          <w:rFonts w:ascii="华文中宋" w:hAnsi="华文中宋" w:cs="华文中宋"/>
          <w:color w:val="auto"/>
        </w:rPr>
      </w:pPr>
      <w:r>
        <w:rPr>
          <w:rFonts w:hint="eastAsia" w:ascii="华文中宋" w:hAnsi="华文中宋" w:cs="华文中宋"/>
          <w:color w:val="auto"/>
        </w:rPr>
        <w:t>3、甲方在乙方提供相关服务的过程中，有权不定期对服务内容和质量进行考核。乙方提供相关服务过程中有违反合同约定、不达约定标准情况的，甲方有权要求乙方限期整改，乙方未按甲方要求整改的，甲方有权拒绝验收，乙方应承担本合同第十五条相应的违约责任。</w:t>
      </w:r>
    </w:p>
    <w:p>
      <w:pPr>
        <w:ind w:firstLine="480"/>
        <w:rPr>
          <w:rFonts w:ascii="华文中宋" w:hAnsi="华文中宋" w:cs="华文中宋"/>
          <w:color w:val="auto"/>
        </w:rPr>
      </w:pPr>
      <w:r>
        <w:rPr>
          <w:rFonts w:hint="eastAsia" w:ascii="华文中宋" w:hAnsi="华文中宋" w:cs="华文中宋"/>
          <w:color w:val="auto"/>
        </w:rPr>
        <w:t>4、乙方服务成果未通过甲方及杭州亚组委和杭州亚残组委验收，甲方有权要求乙方进行整改，相关费用（包括但不限于重新组织验收等费用）由乙方承担；如乙方未在甲方要求期限内整改或整改后仍不合格或已经无法整改的，甲方有权要求乙方承担本合同第十五条相应的违约责任。</w:t>
      </w:r>
    </w:p>
    <w:p>
      <w:pPr>
        <w:ind w:firstLine="480"/>
        <w:rPr>
          <w:rFonts w:ascii="华文中宋" w:hAnsi="华文中宋" w:cs="华文中宋"/>
          <w:b/>
          <w:bCs/>
          <w:color w:val="auto"/>
        </w:rPr>
      </w:pPr>
      <w:r>
        <w:rPr>
          <w:rFonts w:hint="eastAsia" w:ascii="华文中宋" w:hAnsi="华文中宋" w:cs="华文中宋"/>
          <w:b/>
          <w:bCs/>
          <w:color w:val="auto"/>
        </w:rPr>
        <w:t>八、付款时间及方式</w:t>
      </w:r>
    </w:p>
    <w:p>
      <w:pPr>
        <w:ind w:firstLine="480"/>
        <w:rPr>
          <w:rFonts w:ascii="华文中宋" w:hAnsi="华文中宋" w:cs="华文中宋"/>
          <w:color w:val="auto"/>
        </w:rPr>
      </w:pPr>
      <w:r>
        <w:rPr>
          <w:rFonts w:hint="eastAsia" w:ascii="华文中宋" w:hAnsi="华文中宋" w:cs="华文中宋"/>
          <w:color w:val="auto"/>
        </w:rPr>
        <w:t>1、甲方按照以下时间向乙方支付服务费用：（注：根据双方实际协商结果修改。若分多期付款则增加相应的付款条款约定）</w:t>
      </w:r>
    </w:p>
    <w:p>
      <w:pPr>
        <w:ind w:firstLine="480"/>
        <w:rPr>
          <w:rFonts w:ascii="华文中宋" w:hAnsi="华文中宋" w:cs="华文中宋"/>
          <w:color w:val="auto"/>
        </w:rPr>
      </w:pPr>
      <w:r>
        <w:rPr>
          <w:rFonts w:hint="eastAsia" w:ascii="华文中宋" w:hAnsi="华文中宋" w:cs="华文中宋"/>
          <w:color w:val="auto"/>
        </w:rPr>
        <w:t>1.1自合同签订后具备进场实施条件，且甲方完成财政资金审批手续后</w:t>
      </w:r>
      <w:r>
        <w:rPr>
          <w:rFonts w:ascii="华文中宋" w:hAnsi="华文中宋" w:cs="华文中宋"/>
          <w:color w:val="auto"/>
        </w:rPr>
        <w:t>7个工作日内</w:t>
      </w:r>
      <w:r>
        <w:rPr>
          <w:rFonts w:hint="eastAsia" w:ascii="华文中宋" w:hAnsi="华文中宋" w:cs="华文中宋"/>
          <w:color w:val="auto"/>
        </w:rPr>
        <w:t>，甲方支付合同总价款的【40%】，即【    】元（大写：【    】元整）同时乙方提交银行、保险公司等金融机构出具的预付款保函；</w:t>
      </w:r>
    </w:p>
    <w:p>
      <w:pPr>
        <w:ind w:firstLine="480"/>
        <w:rPr>
          <w:rFonts w:ascii="华文中宋" w:hAnsi="华文中宋" w:cs="华文中宋"/>
          <w:color w:val="auto"/>
        </w:rPr>
      </w:pPr>
      <w:r>
        <w:rPr>
          <w:rFonts w:hint="eastAsia" w:ascii="华文中宋" w:hAnsi="华文中宋" w:cs="华文中宋"/>
          <w:color w:val="auto"/>
        </w:rPr>
        <w:t>1.2乙方完成景观设计、搭建并通过验收后，甲方完成财政资金审批手续后【7】个工作日内，支付合同总价款的【40%】，即【    】元（大写：【    】元整）；</w:t>
      </w:r>
    </w:p>
    <w:p>
      <w:pPr>
        <w:ind w:firstLine="480"/>
        <w:rPr>
          <w:rFonts w:ascii="华文中宋" w:hAnsi="华文中宋" w:cs="华文中宋"/>
          <w:color w:val="auto"/>
        </w:rPr>
      </w:pPr>
      <w:r>
        <w:rPr>
          <w:rFonts w:hint="eastAsia" w:ascii="华文中宋" w:hAnsi="华文中宋" w:cs="华文中宋"/>
          <w:color w:val="auto"/>
        </w:rPr>
        <w:t>1.3项目服务期结束后，乙方恢复场馆原貌并提供完整工作成果资料，双方结算完成，甲方完成财政资金审批手续后【7】个工作日内，支付至结算价格的100%。</w:t>
      </w:r>
    </w:p>
    <w:p>
      <w:pPr>
        <w:ind w:firstLine="480"/>
        <w:rPr>
          <w:rFonts w:ascii="华文中宋" w:hAnsi="华文中宋" w:cs="华文中宋"/>
          <w:color w:val="auto"/>
        </w:rPr>
      </w:pPr>
      <w:r>
        <w:rPr>
          <w:rFonts w:hint="eastAsia" w:ascii="华文中宋" w:hAnsi="华文中宋" w:cs="华文中宋"/>
          <w:color w:val="auto"/>
        </w:rPr>
        <w:t>2、甲方每次付款前，乙方须提供正规合法的等额发票，否则甲方有权拒绝付款，且不因此承担任何违约责任。</w:t>
      </w:r>
    </w:p>
    <w:p>
      <w:pPr>
        <w:ind w:firstLine="480"/>
        <w:rPr>
          <w:rFonts w:ascii="华文中宋" w:hAnsi="华文中宋" w:cs="华文中宋"/>
          <w:color w:val="auto"/>
        </w:rPr>
      </w:pPr>
      <w:r>
        <w:rPr>
          <w:rFonts w:hint="eastAsia" w:ascii="华文中宋" w:hAnsi="华文中宋" w:cs="华文中宋"/>
          <w:color w:val="auto"/>
        </w:rPr>
        <w:t>3、付款方式为【银行转账】，乙方银行账户信息：</w:t>
      </w:r>
    </w:p>
    <w:p>
      <w:pPr>
        <w:ind w:firstLine="480"/>
        <w:rPr>
          <w:rFonts w:ascii="华文中宋" w:hAnsi="华文中宋" w:cs="华文中宋"/>
          <w:color w:val="auto"/>
        </w:rPr>
      </w:pPr>
      <w:r>
        <w:rPr>
          <w:rFonts w:hint="eastAsia" w:ascii="华文中宋" w:hAnsi="华文中宋" w:cs="华文中宋"/>
          <w:color w:val="auto"/>
        </w:rPr>
        <w:t>开户银行：</w:t>
      </w:r>
    </w:p>
    <w:p>
      <w:pPr>
        <w:ind w:firstLine="480"/>
        <w:rPr>
          <w:rFonts w:ascii="华文中宋" w:hAnsi="华文中宋" w:cs="华文中宋"/>
          <w:color w:val="auto"/>
        </w:rPr>
      </w:pPr>
      <w:r>
        <w:rPr>
          <w:rFonts w:hint="eastAsia" w:ascii="华文中宋" w:hAnsi="华文中宋" w:cs="华文中宋"/>
          <w:color w:val="auto"/>
        </w:rPr>
        <w:t>开 户 名：</w:t>
      </w:r>
    </w:p>
    <w:p>
      <w:pPr>
        <w:ind w:firstLine="480"/>
        <w:rPr>
          <w:rFonts w:ascii="华文中宋" w:hAnsi="华文中宋" w:cs="华文中宋"/>
          <w:color w:val="auto"/>
        </w:rPr>
      </w:pPr>
      <w:r>
        <w:rPr>
          <w:rFonts w:hint="eastAsia" w:ascii="华文中宋" w:hAnsi="华文中宋" w:cs="华文中宋"/>
          <w:color w:val="auto"/>
        </w:rPr>
        <w:t>账    号：</w:t>
      </w:r>
    </w:p>
    <w:p>
      <w:pPr>
        <w:ind w:firstLine="480"/>
        <w:rPr>
          <w:rFonts w:ascii="华文中宋" w:hAnsi="华文中宋" w:cs="华文中宋"/>
          <w:b/>
          <w:bCs/>
          <w:color w:val="auto"/>
        </w:rPr>
      </w:pPr>
      <w:r>
        <w:rPr>
          <w:rFonts w:hint="eastAsia" w:ascii="华文中宋" w:hAnsi="华文中宋" w:cs="华文中宋"/>
          <w:b/>
          <w:bCs/>
          <w:color w:val="auto"/>
        </w:rPr>
        <w:t>九、可持续发展</w:t>
      </w:r>
    </w:p>
    <w:p>
      <w:pPr>
        <w:ind w:firstLine="480"/>
        <w:rPr>
          <w:rFonts w:ascii="华文中宋" w:hAnsi="华文中宋" w:cs="华文中宋"/>
          <w:color w:val="auto"/>
        </w:rPr>
      </w:pPr>
      <w:r>
        <w:rPr>
          <w:rFonts w:hint="eastAsia" w:ascii="华文中宋" w:hAnsi="华文中宋" w:cs="华文中宋"/>
          <w:color w:val="auto"/>
        </w:rPr>
        <w:t>1、乙方认可可持续发展是规划和筹办杭州亚运会和杭州亚残运会的关键因素，也认可甲方对该等事项的高度重视。乙方应将可持续发展作为其核心理念和基础性原则，乙方行使权利或获取利益应遵守甲方制定的可持续采购指南及其他类似文件。</w:t>
      </w:r>
    </w:p>
    <w:p>
      <w:pPr>
        <w:ind w:firstLine="480"/>
        <w:rPr>
          <w:rFonts w:ascii="华文中宋" w:hAnsi="华文中宋" w:cs="华文中宋"/>
          <w:color w:val="auto"/>
        </w:rPr>
      </w:pPr>
      <w:r>
        <w:rPr>
          <w:rFonts w:hint="eastAsia" w:ascii="华文中宋" w:hAnsi="华文中宋" w:cs="华文中宋"/>
          <w:color w:val="auto"/>
        </w:rPr>
        <w:t>2、乙方应确保其依据本合同提供的产品/服务符合甲方可持续发展相关政策与指南，并与甲方紧密合作，确保甲方实现杭州亚运会和杭州亚残运会关于可持续发展的目标。</w:t>
      </w:r>
    </w:p>
    <w:p>
      <w:pPr>
        <w:ind w:firstLine="480"/>
        <w:rPr>
          <w:rFonts w:ascii="华文中宋" w:hAnsi="华文中宋" w:cs="华文中宋"/>
          <w:color w:val="auto"/>
        </w:rPr>
      </w:pPr>
      <w:r>
        <w:rPr>
          <w:rFonts w:hint="eastAsia" w:ascii="华文中宋" w:hAnsi="华文中宋" w:cs="华文中宋"/>
          <w:color w:val="auto"/>
        </w:rPr>
        <w:t>3、乙方承诺将在履行本合同过程中降低资源和能源消耗，减少污染，保护自然生态，促进环境友好；保障劳动者权益、不得强制劳动，不得贪污贿赂/商业贿赂，保护公平竞争，促进社会和谐。</w:t>
      </w:r>
    </w:p>
    <w:p>
      <w:pPr>
        <w:ind w:firstLine="480"/>
        <w:rPr>
          <w:rFonts w:ascii="华文中宋" w:hAnsi="华文中宋" w:cs="华文中宋"/>
          <w:b/>
          <w:bCs/>
          <w:color w:val="auto"/>
        </w:rPr>
      </w:pPr>
      <w:r>
        <w:rPr>
          <w:rFonts w:hint="eastAsia" w:ascii="华文中宋" w:hAnsi="华文中宋" w:cs="华文中宋"/>
          <w:b/>
          <w:bCs/>
          <w:color w:val="auto"/>
        </w:rPr>
        <w:t>十、无市场开发权</w:t>
      </w:r>
    </w:p>
    <w:p>
      <w:pPr>
        <w:ind w:firstLine="480"/>
        <w:rPr>
          <w:rFonts w:ascii="华文中宋" w:hAnsi="华文中宋" w:cs="华文中宋"/>
          <w:color w:val="auto"/>
        </w:rPr>
      </w:pPr>
      <w:r>
        <w:rPr>
          <w:rFonts w:hint="eastAsia" w:ascii="华文中宋" w:hAnsi="华文中宋" w:cs="华文中宋"/>
          <w:color w:val="auto"/>
        </w:rPr>
        <w:t>1、乙方知晓并完全理解，隐性营销是指由自然人、法人和非法人组织所进行的可能明示或暗示其与甲方之间的任何活动之间具有事实上并不存在的商业关联，或虽具有一定的关联但未经甲方授权进行广告、宣传、商业识别或其他市场开发活动。</w:t>
      </w:r>
    </w:p>
    <w:p>
      <w:pPr>
        <w:ind w:firstLine="480"/>
        <w:rPr>
          <w:rFonts w:ascii="华文中宋" w:hAnsi="华文中宋" w:cs="华文中宋"/>
          <w:color w:val="auto"/>
        </w:rPr>
      </w:pPr>
      <w:r>
        <w:rPr>
          <w:rFonts w:hint="eastAsia" w:ascii="华文中宋" w:hAnsi="华文中宋" w:cs="华文中宋"/>
          <w:color w:val="auto"/>
        </w:rPr>
        <w:t>2、乙方承诺，将严格遵守杭州亚运会和杭州亚残运会标志保护和知识产权保护等方面的法律法规和市场开发的相关规则，坚持依法诚信经营，全面履行合同义务；未经权利人许可，不得从事以下行为：</w:t>
      </w:r>
    </w:p>
    <w:p>
      <w:pPr>
        <w:ind w:firstLine="480"/>
        <w:rPr>
          <w:rFonts w:ascii="华文中宋" w:hAnsi="华文中宋" w:cs="华文中宋"/>
          <w:color w:val="auto"/>
        </w:rPr>
      </w:pPr>
      <w:r>
        <w:rPr>
          <w:rFonts w:hint="eastAsia" w:ascii="华文中宋" w:hAnsi="华文中宋" w:cs="华文中宋"/>
          <w:color w:val="auto"/>
        </w:rPr>
        <w:t>2.1自行或者协助任何第三方为商业目的（含潜在商业目的）使用杭州亚运会和杭州亚残运会标志或近似标志。</w:t>
      </w:r>
    </w:p>
    <w:p>
      <w:pPr>
        <w:ind w:firstLine="480"/>
        <w:rPr>
          <w:rFonts w:ascii="华文中宋" w:hAnsi="华文中宋" w:cs="华文中宋"/>
          <w:color w:val="auto"/>
        </w:rPr>
      </w:pPr>
      <w:r>
        <w:rPr>
          <w:rFonts w:hint="eastAsia" w:ascii="华文中宋" w:hAnsi="华文中宋" w:cs="华文中宋"/>
          <w:color w:val="auto"/>
        </w:rPr>
        <w:t>2.2自行或者协助任何第三方通过明示或暗示的方式，从事任何可能使人误认为与杭州亚运会和杭州亚残运会相关联的市场营销活动，包括但不限于：将其商品、服务与杭州亚运会和杭州亚残运会或者杭州亚运会和杭州亚残运会运动相关联；声称其为杭州亚运会和杭州亚残运会选择、批准、保证、优选或同意的或使用类似词语；出版或发行其为杭州亚运会和杭州亚残运会提供商品或服务的任何声明(无论真实与否)等。</w:t>
      </w:r>
    </w:p>
    <w:p>
      <w:pPr>
        <w:ind w:firstLine="480"/>
        <w:rPr>
          <w:rFonts w:ascii="华文中宋" w:hAnsi="华文中宋" w:cs="华文中宋"/>
          <w:color w:val="auto"/>
        </w:rPr>
      </w:pPr>
      <w:r>
        <w:rPr>
          <w:rFonts w:hint="eastAsia" w:ascii="华文中宋" w:hAnsi="华文中宋" w:cs="华文中宋"/>
          <w:color w:val="auto"/>
        </w:rPr>
        <w:t>2.3自行或协助任何第三方干扰亚奥理事会或杭州亚组委和杭州亚残组委市场开发合作伙伴等有权主体的市场开发活动。</w:t>
      </w:r>
    </w:p>
    <w:p>
      <w:pPr>
        <w:ind w:firstLine="480"/>
        <w:rPr>
          <w:rFonts w:ascii="华文中宋" w:hAnsi="华文中宋" w:cs="华文中宋"/>
          <w:color w:val="auto"/>
        </w:rPr>
      </w:pPr>
      <w:r>
        <w:rPr>
          <w:rFonts w:hint="eastAsia" w:ascii="华文中宋" w:hAnsi="华文中宋" w:cs="华文中宋"/>
          <w:color w:val="auto"/>
        </w:rPr>
        <w:t>2.4自行或协助任何第三方从事与杭州亚运会和杭州亚残运会参赛运动员、教练员、官员有关的任何其他形式的市场开发活动。</w:t>
      </w:r>
    </w:p>
    <w:p>
      <w:pPr>
        <w:ind w:firstLine="480"/>
        <w:rPr>
          <w:rFonts w:ascii="华文中宋" w:hAnsi="华文中宋" w:cs="华文中宋"/>
          <w:color w:val="auto"/>
        </w:rPr>
      </w:pPr>
      <w:r>
        <w:rPr>
          <w:rFonts w:hint="eastAsia" w:ascii="华文中宋" w:hAnsi="华文中宋" w:cs="华文中宋"/>
          <w:color w:val="auto"/>
        </w:rPr>
        <w:t>3、乙方知晓，乙方若从事或协助第三方从事上述市场开发活动，将对上述单位、组织、团体及其商业伙伴（包括但不限于官方合作伙伴、官方赞助商、官方投标人、特许生产商、特许零售商、电视转播商）的合法权益造成严重侵害，应由乙方承担由此产生的一切法律责任，并赔偿甲方由此所遭受的全部经济损失。</w:t>
      </w:r>
    </w:p>
    <w:p>
      <w:pPr>
        <w:ind w:firstLine="480"/>
        <w:rPr>
          <w:rFonts w:ascii="华文中宋" w:hAnsi="华文中宋" w:cs="华文中宋"/>
          <w:color w:val="auto"/>
        </w:rPr>
      </w:pPr>
      <w:r>
        <w:rPr>
          <w:rFonts w:hint="eastAsia" w:ascii="华文中宋" w:hAnsi="华文中宋" w:cs="华文中宋"/>
          <w:color w:val="auto"/>
        </w:rPr>
        <w:t>4、本条约定自本合同生效之日起即应履行，长期有效，并且不受本合同期限届满、提前终止或本合同中其他条款的无效或履行完毕等情形的影响。</w:t>
      </w:r>
    </w:p>
    <w:p>
      <w:pPr>
        <w:ind w:firstLine="480"/>
        <w:rPr>
          <w:rFonts w:ascii="华文中宋" w:hAnsi="华文中宋" w:cs="华文中宋"/>
          <w:b/>
          <w:bCs/>
          <w:color w:val="auto"/>
        </w:rPr>
      </w:pPr>
      <w:r>
        <w:rPr>
          <w:rFonts w:hint="eastAsia" w:ascii="华文中宋" w:hAnsi="华文中宋" w:cs="华文中宋"/>
          <w:b/>
          <w:bCs/>
          <w:color w:val="auto"/>
        </w:rPr>
        <w:t>十一、杭州亚运会和杭州亚残运会市场开发特别条款</w:t>
      </w:r>
    </w:p>
    <w:p>
      <w:pPr>
        <w:ind w:firstLine="480"/>
        <w:rPr>
          <w:rFonts w:ascii="华文中宋" w:hAnsi="华文中宋" w:cs="华文中宋"/>
          <w:color w:val="auto"/>
        </w:rPr>
      </w:pPr>
      <w:r>
        <w:rPr>
          <w:rFonts w:hint="eastAsia" w:ascii="华文中宋" w:hAnsi="华文中宋" w:cs="华文中宋"/>
          <w:color w:val="auto"/>
        </w:rPr>
        <w:t>鉴于甲方正在与各有关企业就赞助杭州亚运会和杭州亚残运会事宜进行市场开发谈判，本合同中所涉的全部或者部分服务将有可能由赞助企业（包括官方合作伙伴、官方赞助商、官方投标人，下同）提供赞助。</w:t>
      </w:r>
    </w:p>
    <w:p>
      <w:pPr>
        <w:ind w:firstLine="480"/>
        <w:rPr>
          <w:rFonts w:ascii="华文中宋" w:hAnsi="华文中宋" w:cs="华文中宋"/>
          <w:color w:val="auto"/>
        </w:rPr>
      </w:pPr>
      <w:r>
        <w:rPr>
          <w:rFonts w:hint="eastAsia" w:ascii="华文中宋" w:hAnsi="华文中宋" w:cs="华文中宋"/>
          <w:color w:val="auto"/>
        </w:rPr>
        <w:t>如本合同中所涉的全部或者部分服务由赞助企业提供赞助的，则甲方有权就该赞助部分停止向乙方采购，并根据乙方就该赞助部分已实际提供并经甲方书面确认的服务内容支付费用。</w:t>
      </w:r>
    </w:p>
    <w:p>
      <w:pPr>
        <w:ind w:firstLine="480"/>
        <w:rPr>
          <w:rFonts w:ascii="华文中宋" w:hAnsi="华文中宋" w:cs="华文中宋"/>
          <w:color w:val="auto"/>
        </w:rPr>
      </w:pPr>
      <w:r>
        <w:rPr>
          <w:rFonts w:hint="eastAsia" w:ascii="华文中宋" w:hAnsi="华文中宋" w:cs="华文中宋"/>
          <w:color w:val="auto"/>
        </w:rPr>
        <w:t>甲方就赞助部分停止向乙方采购的，应当书面通知乙方，甲方无需承担违约责任和损失赔偿责任。</w:t>
      </w:r>
    </w:p>
    <w:p>
      <w:pPr>
        <w:ind w:firstLine="480"/>
        <w:rPr>
          <w:rFonts w:ascii="华文中宋" w:hAnsi="华文中宋" w:cs="华文中宋"/>
          <w:b/>
          <w:bCs/>
          <w:color w:val="auto"/>
        </w:rPr>
      </w:pPr>
      <w:r>
        <w:rPr>
          <w:rFonts w:hint="eastAsia" w:ascii="华文中宋" w:hAnsi="华文中宋" w:cs="华文中宋"/>
          <w:b/>
          <w:bCs/>
          <w:color w:val="auto"/>
        </w:rPr>
        <w:t>十二、保密义务</w:t>
      </w:r>
    </w:p>
    <w:p>
      <w:pPr>
        <w:ind w:firstLine="480"/>
        <w:rPr>
          <w:rFonts w:ascii="华文中宋" w:hAnsi="华文中宋" w:cs="华文中宋"/>
          <w:color w:val="auto"/>
        </w:rPr>
      </w:pPr>
      <w:r>
        <w:rPr>
          <w:rFonts w:hint="eastAsia" w:ascii="华文中宋" w:hAnsi="华文中宋" w:cs="华文中宋"/>
          <w:color w:val="auto"/>
        </w:rPr>
        <w:t>1、乙方确认并同意，应当对本合同的内容、因履行本合同或在本合同期间接触或知悉的甲方保密信息予以保密。未经甲方书面许可，不得为本合同以外的任何其他目的自行使用、向他人披露或者允许他人使用该保密信息的全部或部分。如果乙方因任何司法或行政命令而需要披露任何保密信息，则乙方同意在进行任何披露之前，立即通知甲方该等请求或要求，以便甲方能够有合理的机会寻求适当救济，且在披露相关保密信息时，乙方必须最低限度地披露保密信息并尽量确保有关部门对该等保密信息予以保密。</w:t>
      </w:r>
    </w:p>
    <w:p>
      <w:pPr>
        <w:ind w:firstLine="480"/>
        <w:rPr>
          <w:rFonts w:ascii="华文中宋" w:hAnsi="华文中宋" w:cs="华文中宋"/>
          <w:color w:val="auto"/>
        </w:rPr>
      </w:pPr>
      <w:r>
        <w:rPr>
          <w:rFonts w:hint="eastAsia" w:ascii="华文中宋" w:hAnsi="华文中宋" w:cs="华文中宋"/>
          <w:color w:val="auto"/>
        </w:rPr>
        <w:t>2、乙方承诺仅为本合同目的向其确有知悉必要的员工披露甲方提供的保密资料，但同时须指示其员工遵守本条规定的保密及不披露义务。乙方承诺仅为本合同目的而复制和使用保密资料。乙方应确保接触或可能接触保密信息的员工及其他第三方通过单方承诺，接受本条的同等约束。上述员工或者其他第三方违反保密义务而造成的保密信息泄露或者不正当利用或者其他任何形式泄密，均视为乙方的违约行为。</w:t>
      </w:r>
    </w:p>
    <w:p>
      <w:pPr>
        <w:ind w:firstLine="480"/>
        <w:rPr>
          <w:rFonts w:ascii="华文中宋" w:hAnsi="华文中宋" w:cs="华文中宋"/>
          <w:color w:val="auto"/>
        </w:rPr>
      </w:pPr>
      <w:r>
        <w:rPr>
          <w:rFonts w:hint="eastAsia" w:ascii="华文中宋" w:hAnsi="华文中宋" w:cs="华文中宋"/>
          <w:color w:val="auto"/>
        </w:rPr>
        <w:t>3、本合同保密范围，即为甲方保密信息，包括但不限于甲方的具有保密性质的信息、文件和资料，无论其表现形式如何，也无论通过何种方式取得，包括但不限于：</w:t>
      </w:r>
    </w:p>
    <w:p>
      <w:pPr>
        <w:ind w:firstLine="480"/>
        <w:rPr>
          <w:rFonts w:ascii="华文中宋" w:hAnsi="华文中宋" w:cs="华文中宋"/>
          <w:color w:val="auto"/>
        </w:rPr>
      </w:pPr>
      <w:r>
        <w:rPr>
          <w:rFonts w:hint="eastAsia" w:ascii="华文中宋" w:hAnsi="华文中宋" w:cs="华文中宋"/>
          <w:color w:val="auto"/>
        </w:rPr>
        <w:t>3.1本合同全部条款或因履行本合同或在本合同履行期间获得的或收到的具有保密性质的信息、文件和资料。</w:t>
      </w:r>
    </w:p>
    <w:p>
      <w:pPr>
        <w:ind w:firstLine="480"/>
        <w:rPr>
          <w:rFonts w:ascii="华文中宋" w:hAnsi="华文中宋" w:cs="华文中宋"/>
          <w:color w:val="auto"/>
        </w:rPr>
      </w:pPr>
      <w:r>
        <w:rPr>
          <w:rFonts w:hint="eastAsia" w:ascii="华文中宋" w:hAnsi="华文中宋" w:cs="华文中宋"/>
          <w:color w:val="auto"/>
        </w:rPr>
        <w:t>3.2与甲方的事务、运作、活动、计划和决策等相关的信息，包括但不限于所有与杭州亚运会和杭州亚残运会相关的法律、财务、技术、经营、商业和创作信息。</w:t>
      </w:r>
    </w:p>
    <w:p>
      <w:pPr>
        <w:ind w:firstLine="480"/>
        <w:rPr>
          <w:rFonts w:ascii="华文中宋" w:hAnsi="华文中宋" w:cs="华文中宋"/>
          <w:color w:val="auto"/>
        </w:rPr>
      </w:pPr>
      <w:r>
        <w:rPr>
          <w:rFonts w:hint="eastAsia" w:ascii="华文中宋" w:hAnsi="华文中宋" w:cs="华文中宋"/>
          <w:color w:val="auto"/>
        </w:rPr>
        <w:t>3.3与杭州亚运会和杭州亚残运会人员相关的所有信息。</w:t>
      </w:r>
    </w:p>
    <w:p>
      <w:pPr>
        <w:ind w:firstLine="480"/>
        <w:rPr>
          <w:rFonts w:ascii="华文中宋" w:hAnsi="华文中宋" w:cs="华文中宋"/>
          <w:color w:val="auto"/>
        </w:rPr>
      </w:pPr>
      <w:r>
        <w:rPr>
          <w:rFonts w:hint="eastAsia" w:ascii="华文中宋" w:hAnsi="华文中宋" w:cs="华文中宋"/>
          <w:color w:val="auto"/>
        </w:rPr>
        <w:t>3.4与杭州亚运会和杭州亚残运会合作伙伴相关的所有信息。</w:t>
      </w:r>
    </w:p>
    <w:p>
      <w:pPr>
        <w:ind w:firstLine="480"/>
        <w:rPr>
          <w:rFonts w:ascii="华文中宋" w:hAnsi="华文中宋" w:cs="华文中宋"/>
          <w:color w:val="auto"/>
        </w:rPr>
      </w:pPr>
      <w:r>
        <w:rPr>
          <w:rFonts w:hint="eastAsia" w:ascii="华文中宋" w:hAnsi="华文中宋" w:cs="华文中宋"/>
          <w:color w:val="auto"/>
        </w:rPr>
        <w:t>3.5涉及甲方的所有商业秘密、专有技术、技术参数、工艺、流程和方法等。</w:t>
      </w:r>
    </w:p>
    <w:p>
      <w:pPr>
        <w:ind w:firstLine="480"/>
        <w:rPr>
          <w:rFonts w:ascii="华文中宋" w:hAnsi="华文中宋" w:cs="华文中宋"/>
          <w:color w:val="auto"/>
        </w:rPr>
      </w:pPr>
      <w:r>
        <w:rPr>
          <w:rFonts w:hint="eastAsia" w:ascii="华文中宋" w:hAnsi="华文中宋" w:cs="华文中宋"/>
          <w:color w:val="auto"/>
        </w:rPr>
        <w:t>3.6乙方受托工作中涉及的一切不对外公开或者没有对外公开的信息。</w:t>
      </w:r>
    </w:p>
    <w:p>
      <w:pPr>
        <w:ind w:firstLine="480"/>
        <w:rPr>
          <w:rFonts w:ascii="华文中宋" w:hAnsi="华文中宋" w:cs="华文中宋"/>
          <w:color w:val="auto"/>
        </w:rPr>
      </w:pPr>
      <w:r>
        <w:rPr>
          <w:rFonts w:hint="eastAsia" w:ascii="华文中宋" w:hAnsi="华文中宋" w:cs="华文中宋"/>
          <w:color w:val="auto"/>
        </w:rPr>
        <w:t>4、本合同有效期届满或终止后，或甲方另有要求的，乙方应当立即归还或销毁、删除由其制作、控制或持有的含有保密信息的资料，包括但不限于各种形式的文本、文件、电子数据以及以其它任何形式记载、复制或者存储保密信息的载体，包括但不限于乙方从甲方直接或间接获取的，乙方制作、以其名义制作、由其委托制作的或者因其他方式由其控制、持有的含保密信息的资料。</w:t>
      </w:r>
    </w:p>
    <w:p>
      <w:pPr>
        <w:ind w:firstLine="480"/>
        <w:rPr>
          <w:rFonts w:ascii="华文中宋" w:hAnsi="华文中宋" w:cs="华文中宋"/>
          <w:color w:val="auto"/>
        </w:rPr>
      </w:pPr>
      <w:r>
        <w:rPr>
          <w:rFonts w:hint="eastAsia" w:ascii="华文中宋" w:hAnsi="华文中宋" w:cs="华文中宋"/>
          <w:color w:val="auto"/>
        </w:rPr>
        <w:t>5、乙方保密义务的期限为永久。本合同的保密规定自乙方接触到本合同所称保密信息之日起即应履行，并且不受本合同届满、提前终止或本合同中其他条款的无效或履行完毕等情形的影响。如在此期限内因乙方之外的原因致使保密信息泄露或进入公共领域，则乙方对该信息的保密责任在泄露或公开之日起终止。</w:t>
      </w:r>
    </w:p>
    <w:p>
      <w:pPr>
        <w:ind w:firstLine="480"/>
        <w:rPr>
          <w:rFonts w:ascii="华文中宋" w:hAnsi="华文中宋" w:cs="华文中宋"/>
          <w:color w:val="auto"/>
        </w:rPr>
      </w:pPr>
      <w:r>
        <w:rPr>
          <w:rFonts w:hint="eastAsia" w:ascii="华文中宋" w:hAnsi="华文中宋" w:cs="华文中宋"/>
          <w:color w:val="auto"/>
        </w:rPr>
        <w:t>6、乙方对于本合同的签订、履行负有保密义务，非经甲方书面同意，乙方不得向合同双方当事人之外的任何第三方披露合同内容，并不得以甲方合作伙伴、投标人等各种名义对外宣传。</w:t>
      </w:r>
    </w:p>
    <w:p>
      <w:pPr>
        <w:ind w:firstLine="480"/>
        <w:rPr>
          <w:rFonts w:ascii="华文中宋" w:hAnsi="华文中宋" w:cs="华文中宋"/>
          <w:color w:val="auto"/>
        </w:rPr>
      </w:pPr>
      <w:r>
        <w:rPr>
          <w:rFonts w:hint="eastAsia" w:ascii="华文中宋" w:hAnsi="华文中宋" w:cs="华文中宋"/>
          <w:color w:val="auto"/>
        </w:rPr>
        <w:t>7、若乙方违反上述约定的保密义务（包括但不限于乙方员工违反保密义务而造成的保密信息泄露或者不正当利用或者其他任何形式泄密），应立即停止侵害、消除影响、赔礼道歉、赔偿损失，并按照合同总金额的百分之三十（30%）支付违约金，如实际损失超过前述违约金的，乙方需赔偿超过违约金部分的实际损失。</w:t>
      </w:r>
    </w:p>
    <w:p>
      <w:pPr>
        <w:ind w:firstLine="480"/>
        <w:rPr>
          <w:rFonts w:ascii="华文中宋" w:hAnsi="华文中宋" w:cs="华文中宋"/>
          <w:b/>
          <w:bCs/>
          <w:color w:val="auto"/>
        </w:rPr>
      </w:pPr>
      <w:r>
        <w:rPr>
          <w:rFonts w:hint="eastAsia" w:ascii="华文中宋" w:hAnsi="华文中宋" w:cs="华文中宋"/>
          <w:b/>
          <w:bCs/>
          <w:color w:val="auto"/>
        </w:rPr>
        <w:t>十三、知识产权</w:t>
      </w:r>
    </w:p>
    <w:p>
      <w:pPr>
        <w:ind w:firstLine="480"/>
        <w:rPr>
          <w:rFonts w:ascii="华文中宋" w:hAnsi="华文中宋" w:cs="华文中宋"/>
          <w:color w:val="auto"/>
        </w:rPr>
      </w:pPr>
      <w:r>
        <w:rPr>
          <w:rFonts w:hint="eastAsia" w:ascii="华文中宋" w:hAnsi="华文中宋" w:cs="华文中宋"/>
          <w:color w:val="auto"/>
        </w:rPr>
        <w:t>1、双方确认，对所有保密信息、杭州亚运会和杭州亚残运会标志和授权称谓、以及由保密信息、杭州亚运会和杭州亚残运会标志和授权称谓衍生的、以其为基础或含有其部分内容的所有信息和材料的所有权利、利益均属于甲方。本合同的签署和履行不应被理解为甲方通过明示、暗示或其它方式许可乙方对甲方在现阶段或将来拥有或持有的知识产权享有任何利益。</w:t>
      </w:r>
    </w:p>
    <w:p>
      <w:pPr>
        <w:ind w:firstLine="480"/>
        <w:rPr>
          <w:rFonts w:ascii="华文中宋" w:hAnsi="华文中宋" w:cs="华文中宋"/>
          <w:color w:val="auto"/>
        </w:rPr>
      </w:pPr>
      <w:r>
        <w:rPr>
          <w:rFonts w:hint="eastAsia" w:ascii="华文中宋" w:hAnsi="华文中宋" w:cs="华文中宋"/>
          <w:color w:val="auto"/>
        </w:rPr>
        <w:t>2、基于本合同所产生的全部知识产权，包括但不限于著作权、专利权、专利申请权、技术秘密、商标权等，全部归甲方所有，未经甲方事先书面许可，乙方及乙方人员不得实施、使用上述知识产权，也不得将上述知识产权以任何方式提供或泄露给任何第三方（包括甲方单位中与本项目无关的人员）。违反本条规定的，乙方应当对因此给甲方造成的一切损失承担赔偿责任，赔偿范围包括但不限于甲方因此遭受的直接经济损失，可预见的间接经济损失，以及甲方因此支出的诉讼费、仲裁费、律师费、差旅费、评估费、鉴定费等费用。</w:t>
      </w:r>
    </w:p>
    <w:p>
      <w:pPr>
        <w:ind w:firstLine="480"/>
        <w:rPr>
          <w:rFonts w:ascii="华文中宋" w:hAnsi="华文中宋" w:cs="华文中宋"/>
          <w:color w:val="auto"/>
        </w:rPr>
      </w:pPr>
      <w:r>
        <w:rPr>
          <w:rFonts w:hint="eastAsia" w:ascii="华文中宋" w:hAnsi="华文中宋" w:cs="华文中宋"/>
          <w:color w:val="auto"/>
        </w:rPr>
        <w:t>3、乙方保证，乙方交付的成果不会侵犯甲方及任何第三方的知识产权，并保证甲方及甲方利益相关方免于遭受任何第三方基于本合同交付成果而提起任何诉讼、仲裁或投诉。如果任何第三方基于本合同交付成果而针对甲方或甲方利益相关方提起任何诉讼、仲裁或投诉，乙方应负责处理，并承担所有费用。如果乙方违反该前述保证造成甲方向任何第三方承担责任或收到处罚的，乙方应赔偿甲方的全部损失，包括但不限于甲方因此而支付之诉讼费、仲裁费、律师费、公证费、鉴定费、评估费、翻译费、罚金、赔偿金、和解金、调解金等。如甲方为自身及甲方利益相关方的利益进行处理，并不免除乙方的前述义务。乙方并应及时公开澄清相关事实，使甲方声誉免受损害（但由于甲方原因而造成的第三方针对甲方或甲方利益相关方提起任何诉讼，乙方不承担任何责任）。同时，甲方有权单方解除合同。</w:t>
      </w:r>
    </w:p>
    <w:p>
      <w:pPr>
        <w:ind w:firstLine="480"/>
        <w:rPr>
          <w:rFonts w:ascii="华文中宋" w:hAnsi="华文中宋" w:cs="华文中宋"/>
          <w:color w:val="auto"/>
        </w:rPr>
      </w:pPr>
      <w:r>
        <w:rPr>
          <w:rFonts w:hint="eastAsia" w:ascii="华文中宋" w:hAnsi="华文中宋" w:cs="华文中宋"/>
          <w:color w:val="auto"/>
        </w:rPr>
        <w:t>4、如乙方发现任何交付成果的知识产权可能有瑕疵，应立即书面通知甲方，并立即采取一切必要措施使交付成果合法化，并自行承担费用。</w:t>
      </w:r>
    </w:p>
    <w:p>
      <w:pPr>
        <w:ind w:firstLine="480"/>
        <w:rPr>
          <w:rFonts w:ascii="华文中宋" w:hAnsi="华文中宋" w:cs="华文中宋"/>
          <w:color w:val="auto"/>
        </w:rPr>
      </w:pPr>
      <w:r>
        <w:rPr>
          <w:rFonts w:hint="eastAsia" w:ascii="华文中宋" w:hAnsi="华文中宋" w:cs="华文中宋"/>
          <w:color w:val="auto"/>
        </w:rPr>
        <w:t>5、本条规定自本合同生效之日起即应履行，长期有效，并且不受本合同届满、提前终止或本合同中其他条款的无效或履行完毕等情形的影响。</w:t>
      </w:r>
    </w:p>
    <w:p>
      <w:pPr>
        <w:ind w:firstLine="480"/>
        <w:rPr>
          <w:rFonts w:ascii="华文中宋" w:hAnsi="华文中宋" w:cs="华文中宋"/>
          <w:b/>
          <w:bCs/>
          <w:color w:val="auto"/>
        </w:rPr>
      </w:pPr>
      <w:r>
        <w:rPr>
          <w:rFonts w:hint="eastAsia" w:ascii="华文中宋" w:hAnsi="华文中宋" w:cs="华文中宋"/>
          <w:b/>
          <w:bCs/>
          <w:color w:val="auto"/>
        </w:rPr>
        <w:t>十四、合同的转让、变更及解除</w:t>
      </w:r>
    </w:p>
    <w:p>
      <w:pPr>
        <w:ind w:firstLine="480"/>
        <w:rPr>
          <w:rFonts w:ascii="华文中宋" w:hAnsi="华文中宋" w:cs="华文中宋"/>
          <w:color w:val="auto"/>
        </w:rPr>
      </w:pPr>
      <w:r>
        <w:rPr>
          <w:rFonts w:hint="eastAsia" w:ascii="华文中宋" w:hAnsi="华文中宋" w:cs="华文中宋"/>
          <w:color w:val="auto"/>
        </w:rPr>
        <w:t>1、未经甲方事先书面同意，乙方不得将本合同的权利或义务全部或部分转移给第三人。否则，甲方有权解除本合同并追究乙方的违约责任。</w:t>
      </w:r>
    </w:p>
    <w:p>
      <w:pPr>
        <w:ind w:firstLine="480"/>
        <w:rPr>
          <w:rFonts w:ascii="华文中宋" w:hAnsi="华文中宋" w:cs="华文中宋"/>
          <w:color w:val="auto"/>
        </w:rPr>
      </w:pPr>
      <w:r>
        <w:rPr>
          <w:rFonts w:hint="eastAsia" w:ascii="华文中宋" w:hAnsi="华文中宋" w:cs="华文中宋"/>
          <w:color w:val="auto"/>
        </w:rPr>
        <w:t>2、双方协商一致，可以变更、解除本合同。任何一方欲变更、解除本合同，必须提前十五日以书面形式提出，双方协商一致后签署补充协议。</w:t>
      </w:r>
    </w:p>
    <w:p>
      <w:pPr>
        <w:ind w:firstLine="480"/>
        <w:rPr>
          <w:rFonts w:ascii="华文中宋" w:hAnsi="华文中宋" w:cs="华文中宋"/>
          <w:color w:val="auto"/>
        </w:rPr>
      </w:pPr>
      <w:r>
        <w:rPr>
          <w:rFonts w:hint="eastAsia" w:ascii="华文中宋" w:hAnsi="华文中宋" w:cs="华文中宋"/>
          <w:color w:val="auto"/>
        </w:rPr>
        <w:t>3、除本合同另有约定外，一方有下列情形之一的，另一方可以解除本合同：</w:t>
      </w:r>
    </w:p>
    <w:p>
      <w:pPr>
        <w:ind w:firstLine="480"/>
        <w:rPr>
          <w:rFonts w:ascii="华文中宋" w:hAnsi="华文中宋" w:cs="华文中宋"/>
          <w:color w:val="auto"/>
        </w:rPr>
      </w:pPr>
      <w:r>
        <w:rPr>
          <w:rFonts w:hint="eastAsia" w:ascii="华文中宋" w:hAnsi="华文中宋" w:cs="华文中宋"/>
          <w:color w:val="auto"/>
        </w:rPr>
        <w:t>3.1因不可抗力致使不能实现本合同的目的。</w:t>
      </w:r>
    </w:p>
    <w:p>
      <w:pPr>
        <w:ind w:firstLine="480"/>
        <w:rPr>
          <w:rFonts w:ascii="华文中宋" w:hAnsi="华文中宋" w:cs="华文中宋"/>
          <w:color w:val="auto"/>
        </w:rPr>
      </w:pPr>
      <w:r>
        <w:rPr>
          <w:rFonts w:hint="eastAsia" w:ascii="华文中宋" w:hAnsi="华文中宋" w:cs="华文中宋"/>
          <w:color w:val="auto"/>
        </w:rPr>
        <w:t>3.2在履行期限届满之前，一方明确表示或者以自己的行为表明不履行主要义务。</w:t>
      </w:r>
    </w:p>
    <w:p>
      <w:pPr>
        <w:ind w:firstLine="480"/>
        <w:rPr>
          <w:rFonts w:ascii="华文中宋" w:hAnsi="华文中宋" w:cs="华文中宋"/>
          <w:color w:val="auto"/>
        </w:rPr>
      </w:pPr>
      <w:r>
        <w:rPr>
          <w:rFonts w:hint="eastAsia" w:ascii="华文中宋" w:hAnsi="华文中宋" w:cs="华文中宋"/>
          <w:color w:val="auto"/>
        </w:rPr>
        <w:t>3.3一方迟延履行主要义务，经催告后在合理期限内仍未履行。</w:t>
      </w:r>
    </w:p>
    <w:p>
      <w:pPr>
        <w:ind w:firstLine="480"/>
        <w:rPr>
          <w:rFonts w:ascii="华文中宋" w:hAnsi="华文中宋" w:cs="华文中宋"/>
          <w:color w:val="auto"/>
        </w:rPr>
      </w:pPr>
      <w:r>
        <w:rPr>
          <w:rFonts w:hint="eastAsia" w:ascii="华文中宋" w:hAnsi="华文中宋" w:cs="华文中宋"/>
          <w:color w:val="auto"/>
        </w:rPr>
        <w:t>3.4一方存在违反合同约定、不达约定标准情况的，且经过限期整改/纠正但仍未达到约定标准。</w:t>
      </w:r>
    </w:p>
    <w:p>
      <w:pPr>
        <w:ind w:firstLine="480"/>
        <w:rPr>
          <w:rFonts w:ascii="华文中宋" w:hAnsi="华文中宋" w:cs="华文中宋"/>
          <w:color w:val="auto"/>
        </w:rPr>
      </w:pPr>
      <w:r>
        <w:rPr>
          <w:rFonts w:hint="eastAsia" w:ascii="华文中宋" w:hAnsi="华文中宋" w:cs="华文中宋"/>
          <w:color w:val="auto"/>
        </w:rPr>
        <w:t>3.5一方迟延履行义务或者有其他违约行为致使不能实现合同目的。</w:t>
      </w:r>
    </w:p>
    <w:p>
      <w:pPr>
        <w:ind w:firstLine="480"/>
        <w:rPr>
          <w:rFonts w:ascii="华文中宋" w:hAnsi="华文中宋" w:cs="华文中宋"/>
          <w:color w:val="auto"/>
        </w:rPr>
      </w:pPr>
      <w:r>
        <w:rPr>
          <w:rFonts w:hint="eastAsia" w:ascii="华文中宋" w:hAnsi="华文中宋" w:cs="华文中宋"/>
          <w:color w:val="auto"/>
        </w:rPr>
        <w:t>3.6法律规定或本合同约定的其他情形。</w:t>
      </w:r>
    </w:p>
    <w:p>
      <w:pPr>
        <w:ind w:firstLine="480"/>
        <w:rPr>
          <w:rFonts w:ascii="华文中宋" w:hAnsi="华文中宋" w:cs="华文中宋"/>
          <w:b/>
          <w:bCs/>
          <w:color w:val="auto"/>
        </w:rPr>
      </w:pPr>
      <w:r>
        <w:rPr>
          <w:rFonts w:hint="eastAsia" w:ascii="华文中宋" w:hAnsi="华文中宋" w:cs="华文中宋"/>
          <w:b/>
          <w:bCs/>
          <w:color w:val="auto"/>
        </w:rPr>
        <w:t>十五、违约责任</w:t>
      </w:r>
    </w:p>
    <w:p>
      <w:pPr>
        <w:ind w:firstLine="480"/>
        <w:rPr>
          <w:rFonts w:ascii="华文中宋" w:hAnsi="华文中宋" w:cs="华文中宋"/>
          <w:color w:val="auto"/>
        </w:rPr>
      </w:pPr>
      <w:r>
        <w:rPr>
          <w:rFonts w:hint="eastAsia" w:ascii="华文中宋" w:hAnsi="华文中宋" w:cs="华文中宋"/>
          <w:color w:val="auto"/>
        </w:rPr>
        <w:t>1、本合同签订后，任何一方不履行或不完全履行本合同约定条款的，即构成违约。任何一方违约时，守约方有权要求违约方继续履行本合同，同时有权要求违约方支付违约金。</w:t>
      </w:r>
    </w:p>
    <w:p>
      <w:pPr>
        <w:ind w:firstLine="480"/>
        <w:rPr>
          <w:rFonts w:ascii="华文中宋" w:hAnsi="华文中宋" w:cs="华文中宋"/>
          <w:color w:val="auto"/>
        </w:rPr>
      </w:pPr>
      <w:r>
        <w:rPr>
          <w:rFonts w:hint="eastAsia" w:ascii="华文中宋" w:hAnsi="华文中宋" w:cs="华文中宋"/>
          <w:color w:val="auto"/>
        </w:rPr>
        <w:t>2、如果甲方未按照合同约定支付价款，乙方有权要求其每天承担应付未付金额万分之五的违约金，但违约金总额不超过合同总金额的百分之一（1%）；如果</w:t>
      </w:r>
      <w:r>
        <w:rPr>
          <w:rFonts w:hint="eastAsia" w:ascii="华文中宋" w:hAnsi="华文中宋"/>
          <w:color w:val="auto"/>
        </w:rPr>
        <w:t>乙方未按照合同约定时间提交工作成果或提供服务的，每逾期一天，乙方应向甲方承担总金额万分之五的违约金</w:t>
      </w:r>
      <w:r>
        <w:rPr>
          <w:rFonts w:hint="eastAsia" w:ascii="华文中宋" w:hAnsi="华文中宋" w:cs="华文中宋"/>
          <w:color w:val="auto"/>
        </w:rPr>
        <w:t>。除本合同另有约定外，如果乙方未能按照本合同约定履行义务或无正当理由擅自解除本合同，甲方有权要求其承担合同总金额百分之一（1%）的违约金。</w:t>
      </w:r>
    </w:p>
    <w:p>
      <w:pPr>
        <w:ind w:firstLine="480"/>
        <w:rPr>
          <w:rFonts w:ascii="华文中宋" w:hAnsi="华文中宋" w:cs="华文中宋"/>
          <w:color w:val="auto"/>
        </w:rPr>
      </w:pPr>
      <w:r>
        <w:rPr>
          <w:rFonts w:hint="eastAsia" w:ascii="华文中宋" w:hAnsi="华文中宋" w:cs="华文中宋"/>
          <w:color w:val="auto"/>
        </w:rPr>
        <w:t>3、如因乙方未经甲方事先书面同意，乙方将本合同的权利或义务全部或部分转让给第三人或违反相关法律规定或侵犯第三方合法权利而使甲方遭受损失的，乙方应承担全部责任，甲方有权解除本合同并要求乙方返还全部已收款项并赔偿甲方由此所遭受全部经济损失。</w:t>
      </w:r>
    </w:p>
    <w:p>
      <w:pPr>
        <w:ind w:firstLine="480"/>
        <w:rPr>
          <w:rFonts w:ascii="华文中宋" w:hAnsi="华文中宋" w:cs="华文中宋"/>
          <w:color w:val="auto"/>
        </w:rPr>
      </w:pPr>
      <w:r>
        <w:rPr>
          <w:rFonts w:hint="eastAsia" w:ascii="华文中宋" w:hAnsi="华文中宋" w:cs="华文中宋"/>
          <w:color w:val="auto"/>
        </w:rPr>
        <w:t>4.乙方服务经甲方验收不合格的，甲方有权要求乙方限期整改，乙方未在甲方要求期限内整改完成或整改后仍不合格或已不能整改的，甲方有权拒绝支付未支付款项并解除合同，同时可要求乙方退还已收取款项并承担合同总金额百分之一（1%）的违约金。</w:t>
      </w:r>
    </w:p>
    <w:p>
      <w:pPr>
        <w:ind w:firstLine="480"/>
        <w:rPr>
          <w:rFonts w:ascii="华文中宋" w:hAnsi="华文中宋" w:cs="华文中宋"/>
          <w:color w:val="auto"/>
        </w:rPr>
      </w:pPr>
      <w:r>
        <w:rPr>
          <w:rFonts w:hint="eastAsia" w:ascii="华文中宋" w:hAnsi="华文中宋" w:cs="华文中宋"/>
          <w:color w:val="auto"/>
        </w:rPr>
        <w:t>5.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p>
      <w:pPr>
        <w:ind w:firstLine="480"/>
        <w:rPr>
          <w:rFonts w:ascii="华文中宋" w:hAnsi="华文中宋" w:cs="华文中宋"/>
          <w:b/>
          <w:bCs/>
          <w:color w:val="auto"/>
        </w:rPr>
      </w:pPr>
      <w:r>
        <w:rPr>
          <w:rFonts w:hint="eastAsia" w:ascii="华文中宋" w:hAnsi="华文中宋" w:cs="华文中宋"/>
          <w:b/>
          <w:bCs/>
          <w:color w:val="auto"/>
        </w:rPr>
        <w:t>十六、不可抗力</w:t>
      </w:r>
    </w:p>
    <w:p>
      <w:pPr>
        <w:ind w:firstLine="480"/>
        <w:rPr>
          <w:rFonts w:ascii="华文中宋" w:hAnsi="华文中宋" w:cs="华文中宋"/>
          <w:color w:val="auto"/>
        </w:rPr>
      </w:pPr>
      <w:r>
        <w:rPr>
          <w:rFonts w:hint="eastAsia" w:ascii="华文中宋" w:hAnsi="华文中宋" w:cs="华文中宋"/>
          <w:color w:val="auto"/>
        </w:rPr>
        <w:t>1、不可抗力是指因不能预见、不能避免且不能克服的客观情况，包括但不限于地震、台风、海啸、瘟疫、火灾、洪水、重大疫情、政府行为、战争、恐怖袭击、蓄意破坏等客观情况。鉴于新型冠状病毒疫情在本合同签署时已经存在，并非不能预见事项。除非在本合同履行过程中该疫情影响范围或严重程度进一步扩大，致使本合同无法履行，否则乙方不得援引该疫情作为不可抗力因素。</w:t>
      </w:r>
    </w:p>
    <w:p>
      <w:pPr>
        <w:ind w:firstLine="480"/>
        <w:rPr>
          <w:rFonts w:ascii="华文中宋" w:hAnsi="华文中宋" w:cs="华文中宋"/>
          <w:color w:val="auto"/>
        </w:rPr>
      </w:pPr>
      <w:r>
        <w:rPr>
          <w:rFonts w:hint="eastAsia" w:ascii="华文中宋" w:hAnsi="华文中宋" w:cs="华文中宋"/>
          <w:color w:val="auto"/>
        </w:rPr>
        <w:t>2、本合同项下任何一方对于因不可抗力致使本合同不能履行或不能全部履行而给对方造成的任何损失不承担违约责任。</w:t>
      </w:r>
    </w:p>
    <w:p>
      <w:pPr>
        <w:ind w:firstLine="480"/>
        <w:rPr>
          <w:rFonts w:ascii="华文中宋" w:hAnsi="华文中宋" w:cs="华文中宋"/>
          <w:color w:val="auto"/>
        </w:rPr>
      </w:pPr>
      <w:r>
        <w:rPr>
          <w:rFonts w:hint="eastAsia" w:ascii="华文中宋" w:hAnsi="华文中宋" w:cs="华文中宋"/>
          <w:color w:val="auto"/>
        </w:rPr>
        <w:t>3、如果发生不可抗力事件，则受影响的一方应采取积极有效的措施以减少因本合同不能履行或不能全部履行而给对方造成的损失，并应在不可抗力事件发生后三个工作日内通知对方，并在十五日内出具官方证明文件。</w:t>
      </w:r>
    </w:p>
    <w:p>
      <w:pPr>
        <w:ind w:firstLine="480"/>
        <w:rPr>
          <w:rFonts w:ascii="华文中宋" w:hAnsi="华文中宋" w:cs="华文中宋"/>
          <w:color w:val="auto"/>
        </w:rPr>
      </w:pPr>
      <w:r>
        <w:rPr>
          <w:rFonts w:hint="eastAsia" w:ascii="华文中宋" w:hAnsi="华文中宋" w:cs="华文中宋"/>
          <w:color w:val="auto"/>
        </w:rPr>
        <w:t>4、不可抗力影响因素消失以后，双方应协商是否继续履行合同。如果不可抗力因素对合同一方的义务产生实质性、无法补救的影响，导致合同已无法履行，双方应通过书面形式终止本合同。</w:t>
      </w:r>
    </w:p>
    <w:p>
      <w:pPr>
        <w:ind w:firstLine="480"/>
        <w:rPr>
          <w:rFonts w:ascii="华文中宋" w:hAnsi="华文中宋" w:cs="华文中宋"/>
          <w:color w:val="auto"/>
        </w:rPr>
      </w:pPr>
      <w:r>
        <w:rPr>
          <w:rFonts w:hint="eastAsia" w:ascii="华文中宋" w:hAnsi="华文中宋" w:cs="华文中宋"/>
          <w:color w:val="auto"/>
        </w:rPr>
        <w:t>5、如果因本条所述原因导致本合同被提前终止，则任何一方均无需继续履行其在本合同项下的义务，也无需为此向另一方承担任何责任；但双方应根据诚实信用原则，合理确定本合同终止前甲方为乙方提供的服务所应支付的费用，并进行相应的结算。但一方延迟履行后发生不可抗力的，不能免除该方的责任。</w:t>
      </w:r>
    </w:p>
    <w:p>
      <w:pPr>
        <w:ind w:firstLine="480"/>
        <w:rPr>
          <w:rFonts w:ascii="华文中宋" w:hAnsi="华文中宋" w:cs="华文中宋"/>
          <w:b/>
          <w:bCs/>
          <w:color w:val="auto"/>
        </w:rPr>
      </w:pPr>
      <w:r>
        <w:rPr>
          <w:rFonts w:hint="eastAsia" w:ascii="华文中宋" w:hAnsi="华文中宋" w:cs="华文中宋"/>
          <w:b/>
          <w:bCs/>
          <w:color w:val="auto"/>
        </w:rPr>
        <w:t>十七、通知与送达</w:t>
      </w:r>
    </w:p>
    <w:p>
      <w:pPr>
        <w:ind w:firstLine="480"/>
        <w:rPr>
          <w:rFonts w:ascii="华文中宋" w:hAnsi="华文中宋" w:cs="华文中宋"/>
          <w:color w:val="auto"/>
        </w:rPr>
      </w:pPr>
      <w:r>
        <w:rPr>
          <w:rFonts w:hint="eastAsia" w:ascii="华文中宋" w:hAnsi="华文中宋" w:cs="华文中宋"/>
          <w:color w:val="auto"/>
        </w:rPr>
        <w:t>1、甲、乙双方关于本合同履行及相关事宜的通知，应当按照合同首部载明的联络方式发出。当面递交的，自联系人签字确认之时视为送达；快递或挂号信形式寄送的，自发出之日起满五日或签收之日视为送达，以早到者为准；通过电子邮件发送的，电子邮件到达对方指定的收件系统之时视为送达。任何一方的通讯方式发生变更的，应于变更后三日内通知对方，否则对方收到变更通知前向原通讯地址发出的通知或文件发出即视为送达。</w:t>
      </w:r>
    </w:p>
    <w:p>
      <w:pPr>
        <w:ind w:firstLine="480"/>
        <w:rPr>
          <w:rFonts w:ascii="华文中宋" w:hAnsi="华文中宋" w:cs="华文中宋"/>
          <w:color w:val="auto"/>
        </w:rPr>
      </w:pPr>
      <w:r>
        <w:rPr>
          <w:rFonts w:hint="eastAsia" w:ascii="华文中宋" w:hAnsi="华文中宋" w:cs="华文中宋"/>
          <w:color w:val="auto"/>
        </w:rPr>
        <w:t>2、乙方确认合同首部载明地址为其有效通讯地址，甲方以及法院、仲裁机构以快递方式向乙方该地址发出书面函件及诉讼、仲裁文书的，自发出日（邮戳）次日起满五日或送达之日视为乙方收到，以早到者为准。乙方拒绝签收的不影响送达效力。乙方对合同首部载明地址之有效性及真实性负责，如法院或仲裁机构按照该送达地址进行送达的，即使送达不成，亦具有推定送达的法律后果。送达不成情形，包括但不限于收件人身份不明、无人签收、地址不详、地址搬迁、长期未自取、电子数据被退回、拒收等。</w:t>
      </w:r>
    </w:p>
    <w:p>
      <w:pPr>
        <w:ind w:firstLine="480"/>
        <w:rPr>
          <w:rFonts w:ascii="华文中宋" w:hAnsi="华文中宋" w:cs="华文中宋"/>
          <w:b/>
          <w:bCs/>
          <w:color w:val="auto"/>
        </w:rPr>
      </w:pPr>
      <w:r>
        <w:rPr>
          <w:rFonts w:hint="eastAsia" w:ascii="华文中宋" w:hAnsi="华文中宋" w:cs="华文中宋"/>
          <w:b/>
          <w:bCs/>
          <w:color w:val="auto"/>
        </w:rPr>
        <w:t>十八、法律适用与争议解决</w:t>
      </w:r>
    </w:p>
    <w:p>
      <w:pPr>
        <w:ind w:firstLine="480"/>
        <w:rPr>
          <w:rFonts w:ascii="华文中宋" w:hAnsi="华文中宋" w:cs="华文中宋"/>
          <w:color w:val="auto"/>
        </w:rPr>
      </w:pPr>
      <w:r>
        <w:rPr>
          <w:rFonts w:hint="eastAsia" w:ascii="华文中宋" w:hAnsi="华文中宋" w:cs="华文中宋"/>
          <w:color w:val="auto"/>
        </w:rPr>
        <w:t>1、本合同应适用中国法律并应根据中国法律解释。</w:t>
      </w:r>
    </w:p>
    <w:p>
      <w:pPr>
        <w:ind w:firstLine="480"/>
        <w:rPr>
          <w:rFonts w:ascii="华文中宋" w:hAnsi="华文中宋" w:cs="华文中宋"/>
          <w:color w:val="auto"/>
        </w:rPr>
      </w:pPr>
      <w:r>
        <w:rPr>
          <w:rFonts w:hint="eastAsia" w:ascii="华文中宋" w:hAnsi="华文中宋" w:cs="华文中宋"/>
          <w:color w:val="auto"/>
        </w:rPr>
        <w:t>2、因本合同引起的或与本合同有关的任何争议，双方应当协商解决。经双方协商不能解决的，均提请杭州仲裁委员会,按照其仲裁规则进行仲裁，仲裁语言应当为中文。仲裁裁决是终局的，对双方均有约束力。</w:t>
      </w:r>
    </w:p>
    <w:p>
      <w:pPr>
        <w:ind w:firstLine="480"/>
        <w:rPr>
          <w:rFonts w:ascii="华文中宋" w:hAnsi="华文中宋" w:cs="华文中宋"/>
          <w:b/>
          <w:bCs/>
          <w:color w:val="auto"/>
        </w:rPr>
      </w:pPr>
      <w:r>
        <w:rPr>
          <w:rFonts w:hint="eastAsia" w:ascii="华文中宋" w:hAnsi="华文中宋" w:cs="华文中宋"/>
          <w:b/>
          <w:bCs/>
          <w:color w:val="auto"/>
        </w:rPr>
        <w:t>十九、审计与监督</w:t>
      </w:r>
    </w:p>
    <w:p>
      <w:pPr>
        <w:ind w:firstLine="480"/>
        <w:rPr>
          <w:rFonts w:ascii="华文中宋" w:hAnsi="华文中宋" w:cs="华文中宋"/>
          <w:color w:val="auto"/>
        </w:rPr>
      </w:pPr>
      <w:r>
        <w:rPr>
          <w:rFonts w:hint="eastAsia" w:ascii="华文中宋" w:hAnsi="华文中宋" w:cs="华文中宋"/>
          <w:color w:val="auto"/>
        </w:rPr>
        <w:t>双方应自觉接受审计与监督，并确保合同履行过程中无违法违规行为，不侵犯任何第三方的合法权益。</w:t>
      </w:r>
    </w:p>
    <w:p>
      <w:pPr>
        <w:ind w:firstLine="480"/>
        <w:rPr>
          <w:rFonts w:ascii="华文中宋" w:hAnsi="华文中宋" w:cs="华文中宋"/>
          <w:b/>
          <w:bCs/>
          <w:color w:val="auto"/>
        </w:rPr>
      </w:pPr>
      <w:r>
        <w:rPr>
          <w:rFonts w:hint="eastAsia" w:ascii="华文中宋" w:hAnsi="华文中宋" w:cs="华文中宋"/>
          <w:b/>
          <w:bCs/>
          <w:color w:val="auto"/>
        </w:rPr>
        <w:t>二十、其他</w:t>
      </w:r>
    </w:p>
    <w:p>
      <w:pPr>
        <w:ind w:firstLine="480"/>
        <w:rPr>
          <w:rFonts w:ascii="华文中宋" w:hAnsi="华文中宋" w:cs="华文中宋"/>
          <w:color w:val="auto"/>
        </w:rPr>
      </w:pPr>
      <w:r>
        <w:rPr>
          <w:rFonts w:hint="eastAsia" w:ascii="华文中宋" w:hAnsi="华文中宋" w:cs="华文中宋"/>
          <w:color w:val="auto"/>
        </w:rPr>
        <w:t>1、本合同自甲乙双方盖章之日起生效。</w:t>
      </w:r>
    </w:p>
    <w:p>
      <w:pPr>
        <w:ind w:firstLine="480"/>
        <w:rPr>
          <w:rFonts w:ascii="华文中宋" w:hAnsi="华文中宋" w:cs="华文中宋"/>
          <w:color w:val="auto"/>
        </w:rPr>
      </w:pPr>
      <w:r>
        <w:rPr>
          <w:rFonts w:hint="eastAsia" w:ascii="华文中宋" w:hAnsi="华文中宋" w:cs="华文中宋"/>
          <w:color w:val="auto"/>
        </w:rPr>
        <w:t>2、对本合同的任何修改和补充均应以补充协议的形式作出，由甲乙双方盖章后生效。本合同的附件、补充协议与本合同具有同等法律效力。</w:t>
      </w:r>
    </w:p>
    <w:p>
      <w:pPr>
        <w:ind w:firstLine="480"/>
        <w:rPr>
          <w:rFonts w:ascii="华文中宋" w:hAnsi="华文中宋" w:cs="华文中宋"/>
          <w:color w:val="auto"/>
        </w:rPr>
      </w:pPr>
      <w:r>
        <w:rPr>
          <w:rFonts w:hint="eastAsia" w:ascii="华文中宋" w:hAnsi="华文中宋" w:cs="华文中宋"/>
          <w:color w:val="auto"/>
        </w:rPr>
        <w:t>3、项目编号为【       】的招标文件、投标响应文件、采购需求书、答疑补充（如有）等文件均为本合同的组成部分；招标文件、响应文件等文件与本合同约定不一致的，以本合同为准。</w:t>
      </w:r>
    </w:p>
    <w:p>
      <w:pPr>
        <w:ind w:firstLine="480"/>
        <w:rPr>
          <w:rFonts w:ascii="华文中宋" w:hAnsi="华文中宋" w:cs="华文中宋"/>
          <w:color w:val="auto"/>
        </w:rPr>
      </w:pPr>
      <w:r>
        <w:rPr>
          <w:rFonts w:hint="eastAsia" w:ascii="华文中宋" w:hAnsi="华文中宋" w:cs="华文中宋"/>
          <w:color w:val="auto"/>
        </w:rPr>
        <w:t>4、本合同部分无效，不影响其他部分效力的，其他部分仍然有效。</w:t>
      </w:r>
    </w:p>
    <w:p>
      <w:pPr>
        <w:ind w:firstLine="480"/>
        <w:rPr>
          <w:rFonts w:ascii="华文中宋" w:hAnsi="华文中宋" w:cs="华文中宋"/>
          <w:color w:val="auto"/>
        </w:rPr>
      </w:pPr>
      <w:r>
        <w:rPr>
          <w:rFonts w:hint="eastAsia" w:ascii="华文中宋" w:hAnsi="华文中宋" w:cs="华文中宋"/>
          <w:color w:val="auto"/>
        </w:rPr>
        <w:t>5、本合同一式【  】份，甲方执【  】份，乙方执【  】份，各份具有同等法律效力。</w:t>
      </w:r>
    </w:p>
    <w:p>
      <w:pPr>
        <w:ind w:firstLine="480"/>
        <w:rPr>
          <w:rFonts w:ascii="华文中宋" w:hAnsi="华文中宋" w:cs="华文中宋"/>
          <w:color w:val="auto"/>
        </w:rPr>
      </w:pPr>
      <w:r>
        <w:rPr>
          <w:rFonts w:hint="eastAsia" w:ascii="华文中宋" w:hAnsi="华文中宋" w:cs="华文中宋"/>
          <w:color w:val="auto"/>
        </w:rPr>
        <w:t>（以下无正文）</w:t>
      </w:r>
    </w:p>
    <w:p>
      <w:pPr>
        <w:ind w:firstLine="480"/>
        <w:rPr>
          <w:rFonts w:ascii="华文中宋" w:hAnsi="华文中宋" w:cs="华文中宋"/>
          <w:color w:val="auto"/>
        </w:rPr>
      </w:pPr>
      <w:r>
        <w:rPr>
          <w:rFonts w:hint="eastAsia" w:ascii="华文中宋" w:hAnsi="华文中宋" w:cs="华文中宋"/>
          <w:color w:val="auto"/>
        </w:rPr>
        <w:t>附件：项目人员名单</w:t>
      </w:r>
    </w:p>
    <w:p>
      <w:pPr>
        <w:ind w:firstLine="480"/>
        <w:rPr>
          <w:rFonts w:ascii="华文中宋" w:hAnsi="华文中宋" w:cs="华文中宋"/>
          <w:color w:val="auto"/>
        </w:rPr>
      </w:pPr>
      <w:r>
        <w:rPr>
          <w:rFonts w:hint="eastAsia" w:ascii="华文中宋" w:hAnsi="华文中宋" w:cs="华文中宋"/>
          <w:color w:val="auto"/>
        </w:rPr>
        <w:t xml:space="preserve">甲方（盖章）： </w:t>
      </w:r>
    </w:p>
    <w:p>
      <w:pPr>
        <w:ind w:firstLine="480"/>
        <w:rPr>
          <w:rFonts w:ascii="华文中宋" w:hAnsi="华文中宋" w:cs="华文中宋"/>
          <w:color w:val="auto"/>
        </w:rPr>
      </w:pPr>
      <w:r>
        <w:rPr>
          <w:rFonts w:hint="eastAsia" w:ascii="华文中宋" w:hAnsi="华文中宋" w:cs="华文中宋"/>
          <w:color w:val="auto"/>
        </w:rPr>
        <w:t xml:space="preserve">授权代表（签字）：       </w:t>
      </w:r>
    </w:p>
    <w:p>
      <w:pPr>
        <w:ind w:firstLine="480"/>
        <w:rPr>
          <w:rFonts w:ascii="华文中宋" w:hAnsi="华文中宋" w:cs="华文中宋"/>
          <w:color w:val="auto"/>
        </w:rPr>
      </w:pPr>
      <w:r>
        <w:rPr>
          <w:rFonts w:hint="eastAsia" w:ascii="华文中宋" w:hAnsi="华文中宋" w:cs="华文中宋"/>
          <w:color w:val="auto"/>
        </w:rPr>
        <w:t>签署日期：</w:t>
      </w:r>
    </w:p>
    <w:p>
      <w:pPr>
        <w:ind w:firstLine="480"/>
        <w:rPr>
          <w:rFonts w:ascii="华文中宋" w:hAnsi="华文中宋" w:cs="华文中宋"/>
          <w:color w:val="auto"/>
        </w:rPr>
      </w:pPr>
    </w:p>
    <w:p>
      <w:pPr>
        <w:ind w:firstLine="480"/>
        <w:rPr>
          <w:rFonts w:ascii="华文中宋" w:hAnsi="华文中宋" w:cs="华文中宋"/>
          <w:color w:val="auto"/>
        </w:rPr>
      </w:pPr>
      <w:r>
        <w:rPr>
          <w:rFonts w:hint="eastAsia" w:ascii="华文中宋" w:hAnsi="华文中宋" w:cs="华文中宋"/>
          <w:color w:val="auto"/>
        </w:rPr>
        <w:t>乙方（盖章）：</w:t>
      </w:r>
    </w:p>
    <w:p>
      <w:pPr>
        <w:ind w:firstLine="480"/>
        <w:rPr>
          <w:rFonts w:ascii="华文中宋" w:hAnsi="华文中宋" w:cs="华文中宋"/>
          <w:color w:val="auto"/>
        </w:rPr>
      </w:pPr>
      <w:r>
        <w:rPr>
          <w:rFonts w:hint="eastAsia" w:ascii="华文中宋" w:hAnsi="华文中宋" w:cs="华文中宋"/>
          <w:color w:val="auto"/>
        </w:rPr>
        <w:t>法定代表人/授权代表（签字）：</w:t>
      </w:r>
    </w:p>
    <w:p>
      <w:pPr>
        <w:ind w:firstLine="480"/>
        <w:rPr>
          <w:rFonts w:ascii="华文中宋" w:hAnsi="华文中宋" w:cs="华文中宋"/>
          <w:color w:val="auto"/>
        </w:rPr>
      </w:pPr>
      <w:r>
        <w:rPr>
          <w:rFonts w:hint="eastAsia" w:ascii="华文中宋" w:hAnsi="华文中宋" w:cs="华文中宋"/>
          <w:color w:val="auto"/>
        </w:rPr>
        <w:t>签署日期：</w:t>
      </w:r>
    </w:p>
    <w:p>
      <w:pPr>
        <w:widowControl/>
        <w:wordWrap/>
        <w:adjustRightInd/>
        <w:spacing w:line="240" w:lineRule="auto"/>
        <w:ind w:firstLine="0" w:firstLineChars="0"/>
        <w:jc w:val="left"/>
        <w:rPr>
          <w:rFonts w:ascii="华文中宋" w:hAnsi="华文中宋"/>
          <w:color w:val="auto"/>
        </w:rPr>
      </w:pPr>
    </w:p>
    <w:p>
      <w:pPr>
        <w:widowControl/>
        <w:wordWrap/>
        <w:adjustRightInd/>
        <w:spacing w:line="240" w:lineRule="auto"/>
        <w:ind w:firstLine="0" w:firstLineChars="0"/>
        <w:jc w:val="left"/>
        <w:rPr>
          <w:rFonts w:ascii="华文中宋" w:hAnsi="华文中宋" w:cs="华文中宋"/>
          <w:b/>
          <w:color w:val="auto"/>
          <w:sz w:val="36"/>
          <w:szCs w:val="20"/>
        </w:rPr>
      </w:pPr>
      <w:r>
        <w:rPr>
          <w:rFonts w:hint="eastAsia" w:ascii="华文中宋" w:hAnsi="华文中宋" w:cs="华文中宋"/>
          <w:b/>
          <w:color w:val="auto"/>
          <w:sz w:val="36"/>
          <w:szCs w:val="20"/>
        </w:rPr>
        <w:br w:type="page"/>
      </w:r>
    </w:p>
    <w:p>
      <w:pPr>
        <w:pStyle w:val="2"/>
        <w:rPr>
          <w:rFonts w:ascii="华文中宋" w:hAnsi="华文中宋" w:cs="华文中宋"/>
          <w:color w:val="auto"/>
        </w:rPr>
      </w:pPr>
      <w:bookmarkStart w:id="415" w:name="_Toc126683753"/>
      <w:bookmarkStart w:id="416" w:name="_Toc126683555"/>
      <w:bookmarkStart w:id="417" w:name="_Toc126683609"/>
      <w:bookmarkStart w:id="418" w:name="_Toc126830143"/>
      <w:r>
        <w:rPr>
          <w:rFonts w:hint="eastAsia" w:ascii="华文中宋" w:hAnsi="华文中宋" w:cs="华文中宋"/>
          <w:color w:val="auto"/>
        </w:rPr>
        <w:t>第六部分</w:t>
      </w:r>
      <w:bookmarkEnd w:id="409"/>
      <w:r>
        <w:rPr>
          <w:rFonts w:hint="eastAsia" w:ascii="华文中宋" w:hAnsi="华文中宋" w:cs="华文中宋"/>
          <w:color w:val="auto"/>
        </w:rPr>
        <w:t xml:space="preserve"> </w:t>
      </w:r>
      <w:bookmarkEnd w:id="410"/>
      <w:r>
        <w:rPr>
          <w:rFonts w:hint="eastAsia" w:ascii="华文中宋" w:hAnsi="华文中宋" w:cs="华文中宋"/>
          <w:color w:val="auto"/>
        </w:rPr>
        <w:t>应提交的有关格式范例</w:t>
      </w:r>
      <w:bookmarkEnd w:id="415"/>
      <w:bookmarkEnd w:id="416"/>
      <w:bookmarkEnd w:id="417"/>
      <w:bookmarkEnd w:id="418"/>
    </w:p>
    <w:p>
      <w:pPr>
        <w:ind w:firstLine="721"/>
        <w:jc w:val="center"/>
        <w:rPr>
          <w:rFonts w:ascii="华文中宋" w:hAnsi="华文中宋" w:cs="华文中宋"/>
          <w:b/>
          <w:color w:val="auto"/>
          <w:kern w:val="0"/>
          <w:sz w:val="36"/>
          <w:szCs w:val="36"/>
        </w:rPr>
      </w:pPr>
    </w:p>
    <w:p>
      <w:pPr>
        <w:pStyle w:val="4"/>
        <w:ind w:firstLine="601"/>
        <w:rPr>
          <w:rFonts w:ascii="华文中宋" w:hAnsi="华文中宋" w:cs="华文中宋"/>
          <w:color w:val="auto"/>
        </w:rPr>
      </w:pPr>
      <w:r>
        <w:rPr>
          <w:rFonts w:hint="eastAsia" w:ascii="华文中宋" w:hAnsi="华文中宋" w:cs="华文中宋"/>
          <w:color w:val="auto"/>
        </w:rPr>
        <w:t>（一）资格文件部分</w:t>
      </w:r>
    </w:p>
    <w:p>
      <w:pPr>
        <w:ind w:firstLine="0" w:firstLineChars="0"/>
        <w:jc w:val="center"/>
        <w:rPr>
          <w:rFonts w:ascii="华文中宋" w:hAnsi="华文中宋" w:cs="华文中宋"/>
          <w:b/>
          <w:color w:val="auto"/>
          <w:kern w:val="0"/>
          <w:sz w:val="36"/>
          <w:szCs w:val="36"/>
        </w:rPr>
      </w:pPr>
      <w:r>
        <w:rPr>
          <w:rFonts w:hint="eastAsia" w:ascii="华文中宋" w:hAnsi="华文中宋" w:cs="华文中宋"/>
          <w:b/>
          <w:color w:val="auto"/>
          <w:kern w:val="0"/>
          <w:sz w:val="36"/>
          <w:szCs w:val="36"/>
        </w:rPr>
        <w:t>目录</w:t>
      </w:r>
    </w:p>
    <w:p>
      <w:pPr>
        <w:ind w:firstLine="721"/>
        <w:jc w:val="center"/>
        <w:rPr>
          <w:rFonts w:ascii="华文中宋" w:hAnsi="华文中宋" w:cs="华文中宋"/>
          <w:b/>
          <w:color w:val="auto"/>
          <w:kern w:val="0"/>
          <w:sz w:val="36"/>
          <w:szCs w:val="36"/>
        </w:rPr>
      </w:pPr>
    </w:p>
    <w:p>
      <w:pPr>
        <w:snapToGrid w:val="0"/>
        <w:ind w:firstLine="480"/>
        <w:rPr>
          <w:rFonts w:ascii="华文中宋" w:hAnsi="华文中宋" w:cs="华文中宋"/>
          <w:color w:val="auto"/>
        </w:rPr>
      </w:pPr>
      <w:r>
        <w:rPr>
          <w:rFonts w:hint="eastAsia" w:ascii="华文中宋" w:hAnsi="华文中宋" w:cs="华文中宋"/>
          <w:color w:val="auto"/>
        </w:rPr>
        <w:t>（1）符合参加政府采购活动应当具备的一般条件的承诺函……………（页码）</w:t>
      </w:r>
    </w:p>
    <w:p>
      <w:pPr>
        <w:snapToGrid w:val="0"/>
        <w:ind w:firstLine="480"/>
        <w:rPr>
          <w:rFonts w:ascii="华文中宋" w:hAnsi="华文中宋" w:cs="华文中宋"/>
          <w:color w:val="auto"/>
        </w:rPr>
      </w:pPr>
      <w:r>
        <w:rPr>
          <w:rFonts w:hint="eastAsia" w:ascii="华文中宋" w:hAnsi="华文中宋" w:cs="华文中宋"/>
          <w:color w:val="auto"/>
        </w:rPr>
        <w:t>（2）落实政府采购政策需满足的资格要求………………………………（页码）</w:t>
      </w:r>
    </w:p>
    <w:p>
      <w:pPr>
        <w:snapToGrid w:val="0"/>
        <w:ind w:firstLine="480"/>
        <w:rPr>
          <w:rFonts w:ascii="华文中宋" w:hAnsi="华文中宋" w:cs="华文中宋"/>
          <w:color w:val="auto"/>
        </w:rPr>
      </w:pPr>
      <w:r>
        <w:rPr>
          <w:rFonts w:hint="eastAsia" w:ascii="华文中宋" w:hAnsi="华文中宋" w:cs="华文中宋"/>
          <w:color w:val="auto"/>
        </w:rPr>
        <w:t>（3）本项目的特定资格要求………………………………………………（页码）</w:t>
      </w:r>
    </w:p>
    <w:p>
      <w:pPr>
        <w:snapToGrid w:val="0"/>
        <w:ind w:firstLine="480"/>
        <w:rPr>
          <w:rFonts w:ascii="华文中宋" w:hAnsi="华文中宋" w:cs="华文中宋"/>
          <w:color w:val="auto"/>
        </w:rPr>
      </w:pPr>
      <w:r>
        <w:rPr>
          <w:rFonts w:hint="eastAsia" w:ascii="华文中宋" w:hAnsi="华文中宋" w:cs="华文中宋"/>
          <w:color w:val="auto"/>
        </w:rPr>
        <w:t>（4）联合协议………………………………………………………………（页码）</w:t>
      </w:r>
    </w:p>
    <w:p>
      <w:pPr>
        <w:ind w:firstLine="480"/>
        <w:rPr>
          <w:rFonts w:ascii="华文中宋" w:hAnsi="华文中宋" w:cs="华文中宋"/>
          <w:color w:val="auto"/>
        </w:rPr>
      </w:pPr>
    </w:p>
    <w:p>
      <w:pPr>
        <w:pStyle w:val="5"/>
        <w:rPr>
          <w:rFonts w:ascii="华文中宋" w:hAnsi="华文中宋" w:cs="华文中宋"/>
          <w:color w:val="auto"/>
        </w:rPr>
      </w:pPr>
      <w:r>
        <w:rPr>
          <w:rFonts w:hint="eastAsia" w:ascii="华文中宋" w:hAnsi="华文中宋" w:cs="华文中宋"/>
          <w:color w:val="auto"/>
        </w:rPr>
        <w:br w:type="page"/>
      </w:r>
      <w:r>
        <w:rPr>
          <w:rFonts w:hint="eastAsia" w:ascii="华文中宋" w:hAnsi="华文中宋" w:cs="华文中宋"/>
          <w:color w:val="auto"/>
        </w:rPr>
        <w:t>一、符合参加政府采购活动应当具备的一般条件的承诺函</w:t>
      </w:r>
    </w:p>
    <w:p>
      <w:pPr>
        <w:ind w:firstLine="480"/>
        <w:rPr>
          <w:rFonts w:ascii="华文中宋" w:hAnsi="华文中宋" w:cs="华文中宋"/>
          <w:color w:val="auto"/>
        </w:rPr>
      </w:pPr>
    </w:p>
    <w:p>
      <w:pPr>
        <w:ind w:firstLine="480"/>
        <w:rPr>
          <w:rFonts w:ascii="华文中宋" w:hAnsi="华文中宋" w:cs="华文中宋"/>
          <w:color w:val="auto"/>
        </w:rPr>
      </w:pPr>
      <w:r>
        <w:rPr>
          <w:rFonts w:hint="eastAsia" w:ascii="华文中宋" w:hAnsi="华文中宋" w:cs="华文中宋"/>
          <w:color w:val="auto"/>
        </w:rPr>
        <w:t>（采购人）、（采购代理机构）：</w:t>
      </w:r>
    </w:p>
    <w:p>
      <w:pPr>
        <w:ind w:firstLine="480"/>
        <w:rPr>
          <w:rFonts w:ascii="华文中宋" w:hAnsi="华文中宋" w:cs="华文中宋"/>
          <w:color w:val="auto"/>
        </w:rPr>
      </w:pPr>
      <w:r>
        <w:rPr>
          <w:rFonts w:hint="eastAsia" w:ascii="华文中宋" w:hAnsi="华文中宋" w:cs="华文中宋"/>
          <w:color w:val="auto"/>
        </w:rPr>
        <w:t>我方参与（项目名称）【项目编号：  】政府采购活动，郑重承诺：</w:t>
      </w:r>
    </w:p>
    <w:p>
      <w:pPr>
        <w:ind w:firstLine="480"/>
        <w:rPr>
          <w:rFonts w:ascii="华文中宋" w:hAnsi="华文中宋" w:cs="华文中宋"/>
          <w:color w:val="auto"/>
        </w:rPr>
      </w:pPr>
      <w:r>
        <w:rPr>
          <w:rFonts w:hint="eastAsia" w:ascii="华文中宋" w:hAnsi="华文中宋" w:cs="华文中宋"/>
          <w:color w:val="auto"/>
        </w:rPr>
        <w:t>（一）具备《中华人民共和国政府采购法》第二十二条第一款规定的条件：</w:t>
      </w:r>
    </w:p>
    <w:p>
      <w:pPr>
        <w:ind w:firstLine="480"/>
        <w:rPr>
          <w:rFonts w:ascii="华文中宋" w:hAnsi="华文中宋" w:cs="华文中宋"/>
          <w:color w:val="auto"/>
        </w:rPr>
      </w:pPr>
      <w:r>
        <w:rPr>
          <w:rFonts w:hint="eastAsia" w:ascii="华文中宋" w:hAnsi="华文中宋" w:cs="华文中宋"/>
          <w:color w:val="auto"/>
        </w:rPr>
        <w:t>1、具有独立承担民事责任的能力；</w:t>
      </w:r>
    </w:p>
    <w:p>
      <w:pPr>
        <w:ind w:firstLine="480"/>
        <w:rPr>
          <w:rFonts w:ascii="华文中宋" w:hAnsi="华文中宋" w:cs="华文中宋"/>
          <w:color w:val="auto"/>
        </w:rPr>
      </w:pPr>
      <w:r>
        <w:rPr>
          <w:rFonts w:hint="eastAsia" w:ascii="华文中宋" w:hAnsi="华文中宋" w:cs="华文中宋"/>
          <w:color w:val="auto"/>
        </w:rPr>
        <w:t xml:space="preserve">2、具有良好的商业信誉和健全的财务会计制度； </w:t>
      </w:r>
    </w:p>
    <w:p>
      <w:pPr>
        <w:ind w:firstLine="480"/>
        <w:rPr>
          <w:rFonts w:ascii="华文中宋" w:hAnsi="华文中宋" w:cs="华文中宋"/>
          <w:color w:val="auto"/>
        </w:rPr>
      </w:pPr>
      <w:r>
        <w:rPr>
          <w:rFonts w:hint="eastAsia" w:ascii="华文中宋" w:hAnsi="华文中宋" w:cs="华文中宋"/>
          <w:color w:val="auto"/>
        </w:rPr>
        <w:t>3、具有履行合同所必需的设备和专业技术能力；</w:t>
      </w:r>
    </w:p>
    <w:p>
      <w:pPr>
        <w:ind w:firstLine="480"/>
        <w:rPr>
          <w:rFonts w:ascii="华文中宋" w:hAnsi="华文中宋" w:cs="华文中宋"/>
          <w:color w:val="auto"/>
        </w:rPr>
      </w:pPr>
      <w:r>
        <w:rPr>
          <w:rFonts w:hint="eastAsia" w:ascii="华文中宋" w:hAnsi="华文中宋" w:cs="华文中宋"/>
          <w:color w:val="auto"/>
        </w:rPr>
        <w:t>4、有依法缴纳税收和社会保障资金的良好记录；</w:t>
      </w:r>
    </w:p>
    <w:p>
      <w:pPr>
        <w:ind w:firstLine="480"/>
        <w:rPr>
          <w:rFonts w:ascii="华文中宋" w:hAnsi="华文中宋" w:cs="华文中宋"/>
          <w:color w:val="auto"/>
        </w:rPr>
      </w:pPr>
      <w:r>
        <w:rPr>
          <w:rFonts w:hint="eastAsia" w:ascii="华文中宋" w:hAnsi="华文中宋" w:cs="华文中宋"/>
          <w:color w:val="auto"/>
        </w:rPr>
        <w:t>5、参加政府采购活动前三年内，在经营活动中没有重大违法记录；</w:t>
      </w:r>
    </w:p>
    <w:p>
      <w:pPr>
        <w:ind w:firstLine="480"/>
        <w:rPr>
          <w:rFonts w:ascii="华文中宋" w:hAnsi="华文中宋" w:cs="华文中宋"/>
          <w:color w:val="auto"/>
        </w:rPr>
      </w:pPr>
      <w:r>
        <w:rPr>
          <w:rFonts w:hint="eastAsia" w:ascii="华文中宋" w:hAnsi="华文中宋" w:cs="华文中宋"/>
          <w:color w:val="auto"/>
        </w:rPr>
        <w:t>6、具有法律、行政法规规定的其他条件。</w:t>
      </w:r>
    </w:p>
    <w:p>
      <w:pPr>
        <w:ind w:firstLine="480"/>
        <w:rPr>
          <w:rFonts w:ascii="华文中宋" w:hAnsi="华文中宋" w:cs="华文中宋"/>
          <w:color w:val="auto"/>
        </w:rPr>
      </w:pPr>
      <w:r>
        <w:rPr>
          <w:rFonts w:hint="eastAsia" w:ascii="华文中宋" w:hAnsi="华文中宋" w:cs="华文中宋"/>
          <w:color w:val="auto"/>
        </w:rPr>
        <w:t>（二）未被信用中国（www.creditchina.gov.cn)、中国政府采购网（www.ccgp.gov.cn）列入失信被执行人、重大税收违法案件当事人名单、政府采购严重违法失信行为记录名单。</w:t>
      </w:r>
    </w:p>
    <w:p>
      <w:pPr>
        <w:ind w:firstLine="480"/>
        <w:rPr>
          <w:rFonts w:ascii="华文中宋" w:hAnsi="华文中宋" w:cs="华文中宋"/>
          <w:color w:val="auto"/>
        </w:rPr>
      </w:pPr>
      <w:r>
        <w:rPr>
          <w:rFonts w:hint="eastAsia" w:ascii="华文中宋" w:hAnsi="华文中宋" w:cs="华文中宋"/>
          <w:color w:val="auto"/>
        </w:rPr>
        <w:t>（三）不存在以下情况：</w:t>
      </w:r>
    </w:p>
    <w:p>
      <w:pPr>
        <w:ind w:firstLine="480"/>
        <w:rPr>
          <w:rFonts w:ascii="华文中宋" w:hAnsi="华文中宋" w:cs="华文中宋"/>
          <w:color w:val="auto"/>
        </w:rPr>
      </w:pPr>
      <w:r>
        <w:rPr>
          <w:rFonts w:hint="eastAsia" w:ascii="华文中宋" w:hAnsi="华文中宋" w:cs="华文中宋"/>
          <w:color w:val="auto"/>
        </w:rPr>
        <w:t>1、单位负责人为同一人或者存在直接控股、管理关系的不同投标人参加同一合同项下的政府采购活动的；</w:t>
      </w:r>
    </w:p>
    <w:p>
      <w:pPr>
        <w:ind w:firstLine="480"/>
        <w:rPr>
          <w:rFonts w:ascii="华文中宋" w:hAnsi="华文中宋" w:cs="华文中宋"/>
          <w:color w:val="auto"/>
        </w:rPr>
      </w:pPr>
      <w:r>
        <w:rPr>
          <w:rFonts w:hint="eastAsia" w:ascii="华文中宋" w:hAnsi="华文中宋" w:cs="华文中宋"/>
          <w:color w:val="auto"/>
        </w:rPr>
        <w:t>2、为采购项目提供整体设计、规范编制或者项目管理、监理、检测等服务后再参加该采购项目的其他采购活动的。</w:t>
      </w:r>
    </w:p>
    <w:p>
      <w:pPr>
        <w:ind w:firstLine="480"/>
        <w:rPr>
          <w:rFonts w:ascii="华文中宋" w:hAnsi="华文中宋" w:cs="华文中宋"/>
          <w:color w:val="auto"/>
          <w:kern w:val="0"/>
        </w:rPr>
      </w:pPr>
      <w:r>
        <w:rPr>
          <w:rFonts w:hint="eastAsia" w:ascii="华文中宋" w:hAnsi="华文中宋" w:cs="华文中宋"/>
          <w:color w:val="auto"/>
          <w:kern w:val="0"/>
          <w:lang w:val="zh-CN"/>
        </w:rPr>
        <w:t>投标人名称(电子签名)：</w:t>
      </w:r>
    </w:p>
    <w:p>
      <w:pPr>
        <w:ind w:firstLine="480"/>
        <w:rPr>
          <w:rFonts w:ascii="华文中宋" w:hAnsi="华文中宋" w:cs="华文中宋"/>
          <w:color w:val="auto"/>
          <w:kern w:val="0"/>
        </w:rPr>
      </w:pPr>
      <w:r>
        <w:rPr>
          <w:rFonts w:hint="eastAsia" w:ascii="华文中宋" w:hAnsi="华文中宋" w:cs="华文中宋"/>
          <w:color w:val="auto"/>
          <w:kern w:val="0"/>
          <w:lang w:val="zh-CN"/>
        </w:rPr>
        <w:t xml:space="preserve">                        </w:t>
      </w:r>
      <w:r>
        <w:rPr>
          <w:rFonts w:hint="eastAsia" w:ascii="华文中宋" w:hAnsi="华文中宋" w:cs="华文中宋"/>
          <w:color w:val="auto"/>
          <w:kern w:val="0"/>
        </w:rPr>
        <w:t xml:space="preserve">                      </w:t>
      </w:r>
      <w:r>
        <w:rPr>
          <w:rFonts w:hint="eastAsia" w:ascii="华文中宋" w:hAnsi="华文中宋" w:cs="华文中宋"/>
          <w:color w:val="auto"/>
          <w:kern w:val="0"/>
          <w:lang w:val="zh-CN"/>
        </w:rPr>
        <w:t>日期</w:t>
      </w:r>
      <w:r>
        <w:rPr>
          <w:rFonts w:hint="eastAsia" w:ascii="华文中宋" w:hAnsi="华文中宋" w:cs="华文中宋"/>
          <w:color w:val="auto"/>
          <w:kern w:val="0"/>
        </w:rPr>
        <w:t xml:space="preserve">：  年  </w:t>
      </w:r>
      <w:r>
        <w:rPr>
          <w:rFonts w:hint="eastAsia" w:ascii="华文中宋" w:hAnsi="华文中宋" w:cs="华文中宋"/>
          <w:color w:val="auto"/>
          <w:kern w:val="0"/>
          <w:lang w:val="zh-CN"/>
        </w:rPr>
        <w:t>月</w:t>
      </w:r>
      <w:r>
        <w:rPr>
          <w:rFonts w:hint="eastAsia" w:ascii="华文中宋" w:hAnsi="华文中宋" w:cs="华文中宋"/>
          <w:color w:val="auto"/>
          <w:kern w:val="0"/>
        </w:rPr>
        <w:t xml:space="preserve">   </w:t>
      </w:r>
      <w:r>
        <w:rPr>
          <w:rFonts w:hint="eastAsia" w:ascii="华文中宋" w:hAnsi="华文中宋" w:cs="华文中宋"/>
          <w:color w:val="auto"/>
          <w:kern w:val="0"/>
          <w:lang w:val="zh-CN"/>
        </w:rPr>
        <w:t>日</w:t>
      </w:r>
    </w:p>
    <w:p>
      <w:pPr>
        <w:snapToGrid w:val="0"/>
        <w:ind w:right="480" w:firstLine="641"/>
        <w:jc w:val="center"/>
        <w:rPr>
          <w:rFonts w:ascii="华文中宋" w:hAnsi="华文中宋" w:cs="华文中宋"/>
          <w:b/>
          <w:color w:val="auto"/>
          <w:kern w:val="0"/>
          <w:sz w:val="32"/>
          <w:szCs w:val="32"/>
        </w:rPr>
      </w:pPr>
    </w:p>
    <w:p>
      <w:pPr>
        <w:snapToGrid w:val="0"/>
        <w:ind w:firstLine="480"/>
        <w:rPr>
          <w:rFonts w:ascii="华文中宋" w:hAnsi="华文中宋" w:cs="华文中宋"/>
          <w:b/>
          <w:bCs/>
          <w:color w:val="auto"/>
        </w:rPr>
      </w:pPr>
      <w:r>
        <w:rPr>
          <w:rFonts w:hint="eastAsia" w:ascii="华文中宋" w:hAnsi="华文中宋" w:cs="华文中宋"/>
          <w:b/>
          <w:bCs/>
          <w:color w:val="auto"/>
        </w:rPr>
        <w:t>注：以联合体形式参加政府采购的，本承诺函须加盖联合体成员各方公章。</w:t>
      </w:r>
    </w:p>
    <w:p>
      <w:pPr>
        <w:snapToGrid w:val="0"/>
        <w:ind w:right="480" w:firstLine="641"/>
        <w:jc w:val="center"/>
        <w:rPr>
          <w:rFonts w:ascii="华文中宋" w:hAnsi="华文中宋" w:cs="华文中宋"/>
          <w:b/>
          <w:color w:val="auto"/>
          <w:kern w:val="0"/>
          <w:sz w:val="32"/>
          <w:szCs w:val="32"/>
        </w:rPr>
      </w:pPr>
    </w:p>
    <w:p>
      <w:pPr>
        <w:widowControl/>
        <w:wordWrap/>
        <w:adjustRightInd/>
        <w:spacing w:line="240" w:lineRule="auto"/>
        <w:ind w:firstLine="0" w:firstLineChars="0"/>
        <w:jc w:val="left"/>
        <w:rPr>
          <w:rFonts w:ascii="华文中宋" w:hAnsi="华文中宋" w:cs="华文中宋"/>
          <w:b/>
          <w:color w:val="auto"/>
          <w:kern w:val="0"/>
          <w:sz w:val="32"/>
          <w:szCs w:val="32"/>
        </w:rPr>
      </w:pPr>
      <w:r>
        <w:rPr>
          <w:rFonts w:hint="eastAsia" w:ascii="华文中宋" w:hAnsi="华文中宋" w:cs="华文中宋"/>
          <w:b/>
          <w:color w:val="auto"/>
          <w:kern w:val="0"/>
          <w:sz w:val="32"/>
          <w:szCs w:val="32"/>
        </w:rPr>
        <w:br w:type="page"/>
      </w:r>
    </w:p>
    <w:p>
      <w:pPr>
        <w:pStyle w:val="5"/>
        <w:rPr>
          <w:rFonts w:ascii="华文中宋" w:hAnsi="华文中宋" w:cs="华文中宋"/>
          <w:color w:val="auto"/>
        </w:rPr>
      </w:pPr>
      <w:r>
        <w:rPr>
          <w:rFonts w:hint="eastAsia" w:ascii="华文中宋" w:hAnsi="华文中宋" w:cs="华文中宋"/>
          <w:color w:val="auto"/>
        </w:rPr>
        <w:t>二、落实政府采购政策需满足的资格要求</w:t>
      </w:r>
    </w:p>
    <w:p>
      <w:pPr>
        <w:ind w:firstLine="480"/>
        <w:rPr>
          <w:rFonts w:ascii="华文中宋" w:hAnsi="华文中宋" w:cs="华文中宋"/>
          <w:color w:val="auto"/>
        </w:rPr>
      </w:pPr>
      <w:r>
        <w:rPr>
          <w:rFonts w:hint="eastAsia" w:ascii="华文中宋" w:hAnsi="华文中宋" w:cs="华文中宋"/>
          <w:color w:val="auto"/>
        </w:rPr>
        <w:t>（根据招标公告落实政府采购政策需满足的资格要求选择提供相应的材料；未要求的，无需提供）</w:t>
      </w:r>
    </w:p>
    <w:p>
      <w:pPr>
        <w:ind w:firstLine="480"/>
        <w:rPr>
          <w:rFonts w:ascii="华文中宋" w:hAnsi="华文中宋" w:cs="华文中宋"/>
          <w:color w:val="auto"/>
        </w:rPr>
      </w:pPr>
      <w:r>
        <w:rPr>
          <w:rFonts w:ascii="华文中宋" w:hAnsi="华文中宋" w:cs="华文中宋"/>
          <w:color w:val="auto"/>
        </w:rPr>
        <w:t xml:space="preserve">专门面向中小企业，服务全部由符合政策要求的中小企业（或小微企业）承接的，提供相应的中小企业声明函（附件5）。 </w:t>
      </w:r>
    </w:p>
    <w:p>
      <w:pPr>
        <w:ind w:firstLine="480"/>
        <w:rPr>
          <w:rFonts w:ascii="华文中宋" w:hAnsi="华文中宋" w:cs="华文中宋"/>
          <w:color w:val="auto"/>
        </w:rPr>
      </w:pPr>
    </w:p>
    <w:p>
      <w:pPr>
        <w:ind w:firstLine="480"/>
        <w:rPr>
          <w:rFonts w:ascii="华文中宋" w:hAnsi="华文中宋" w:cs="华文中宋"/>
          <w:color w:val="auto"/>
        </w:rPr>
      </w:pPr>
    </w:p>
    <w:p>
      <w:pPr>
        <w:ind w:firstLine="480"/>
        <w:rPr>
          <w:rFonts w:ascii="华文中宋" w:hAnsi="华文中宋" w:cs="华文中宋"/>
          <w:color w:val="auto"/>
        </w:rPr>
      </w:pPr>
    </w:p>
    <w:p>
      <w:pPr>
        <w:ind w:firstLine="480"/>
        <w:rPr>
          <w:rFonts w:ascii="华文中宋" w:hAnsi="华文中宋" w:cs="华文中宋"/>
          <w:color w:val="auto"/>
        </w:rPr>
      </w:pPr>
    </w:p>
    <w:p>
      <w:pPr>
        <w:pStyle w:val="5"/>
        <w:rPr>
          <w:rFonts w:ascii="华文中宋" w:hAnsi="华文中宋" w:cs="华文中宋"/>
          <w:color w:val="auto"/>
        </w:rPr>
      </w:pPr>
      <w:r>
        <w:rPr>
          <w:rFonts w:hint="eastAsia" w:ascii="华文中宋" w:hAnsi="华文中宋" w:cs="华文中宋"/>
          <w:color w:val="auto"/>
        </w:rPr>
        <w:t>三、本项目的特定资格要求</w:t>
      </w:r>
    </w:p>
    <w:p>
      <w:pPr>
        <w:ind w:firstLine="480"/>
        <w:jc w:val="center"/>
        <w:rPr>
          <w:rFonts w:ascii="华文中宋" w:hAnsi="华文中宋" w:cs="华文中宋"/>
          <w:color w:val="auto"/>
        </w:rPr>
      </w:pPr>
      <w:r>
        <w:rPr>
          <w:rFonts w:hint="eastAsia" w:ascii="华文中宋" w:hAnsi="华文中宋" w:cs="华文中宋"/>
          <w:color w:val="auto"/>
        </w:rPr>
        <w:t>（已在“一、符合参加政府采购活动应当具备的一般条件的承诺函”中要求，无需提供）</w:t>
      </w:r>
    </w:p>
    <w:p>
      <w:pPr>
        <w:pStyle w:val="5"/>
        <w:rPr>
          <w:rFonts w:ascii="华文中宋" w:hAnsi="华文中宋" w:cs="华文中宋"/>
          <w:color w:val="auto"/>
        </w:rPr>
      </w:pPr>
      <w:r>
        <w:rPr>
          <w:rFonts w:hint="eastAsia" w:ascii="华文中宋" w:hAnsi="华文中宋" w:cs="华文中宋"/>
          <w:color w:val="auto"/>
          <w:sz w:val="36"/>
          <w:szCs w:val="36"/>
        </w:rPr>
        <w:br w:type="page"/>
      </w:r>
      <w:r>
        <w:rPr>
          <w:rFonts w:hint="eastAsia" w:ascii="华文中宋" w:hAnsi="华文中宋" w:cs="华文中宋"/>
          <w:color w:val="auto"/>
        </w:rPr>
        <w:t>四、联合协议</w:t>
      </w:r>
    </w:p>
    <w:p>
      <w:pPr>
        <w:widowControl/>
        <w:ind w:firstLine="480"/>
        <w:jc w:val="left"/>
        <w:rPr>
          <w:rFonts w:ascii="华文中宋" w:hAnsi="华文中宋" w:cs="华文中宋"/>
          <w:b/>
          <w:color w:val="auto"/>
        </w:rPr>
      </w:pPr>
      <w:r>
        <w:rPr>
          <w:rFonts w:hint="eastAsia" w:ascii="华文中宋" w:hAnsi="华文中宋" w:cs="华文中宋"/>
          <w:b/>
          <w:color w:val="auto"/>
        </w:rPr>
        <w:t>（以联合体形式投标的，提供联合协议；本项目不接受联合体投标或者投标人不以联合体形式投标的，则不需要提供）</w:t>
      </w:r>
    </w:p>
    <w:p>
      <w:pPr>
        <w:wordWrap/>
        <w:snapToGrid w:val="0"/>
        <w:spacing w:line="440" w:lineRule="exact"/>
        <w:ind w:firstLine="576" w:firstLineChars="0"/>
        <w:rPr>
          <w:rFonts w:ascii="华文中宋" w:hAnsi="华文中宋" w:cs="华文中宋"/>
          <w:color w:val="auto"/>
          <w:kern w:val="0"/>
          <w:lang w:val="zh-CN"/>
        </w:rPr>
      </w:pPr>
      <w:r>
        <w:rPr>
          <w:rFonts w:hint="eastAsia" w:ascii="华文中宋" w:hAnsi="华文中宋" w:cs="华文中宋"/>
          <w:color w:val="auto"/>
          <w:kern w:val="0"/>
          <w:u w:val="single"/>
        </w:rPr>
        <w:t>（联合体所有成员名称）自愿组成一个联合体，以一个投标人的身份参加（项目名称）【招标编号：（采购编号）】投标。</w:t>
      </w:r>
    </w:p>
    <w:p>
      <w:pPr>
        <w:wordWrap/>
        <w:snapToGrid w:val="0"/>
        <w:spacing w:line="440" w:lineRule="exact"/>
        <w:ind w:firstLine="576" w:firstLineChars="0"/>
        <w:rPr>
          <w:rFonts w:ascii="华文中宋" w:hAnsi="华文中宋" w:cs="华文中宋"/>
          <w:color w:val="auto"/>
          <w:kern w:val="0"/>
          <w:lang w:val="zh-CN"/>
        </w:rPr>
      </w:pPr>
      <w:r>
        <w:rPr>
          <w:rFonts w:hint="eastAsia" w:ascii="华文中宋" w:hAnsi="华文中宋" w:cs="华文中宋"/>
          <w:color w:val="auto"/>
          <w:kern w:val="0"/>
          <w:lang w:val="zh-CN"/>
        </w:rPr>
        <w:t>一、各方一致决定，</w:t>
      </w:r>
      <w:r>
        <w:rPr>
          <w:rFonts w:hint="eastAsia" w:ascii="华文中宋" w:hAnsi="华文中宋" w:cs="华文中宋"/>
          <w:color w:val="auto"/>
          <w:kern w:val="0"/>
          <w:u w:val="single"/>
        </w:rPr>
        <w:t>（某联合体成员名称）</w:t>
      </w:r>
      <w:r>
        <w:rPr>
          <w:rFonts w:hint="eastAsia" w:ascii="华文中宋" w:hAnsi="华文中宋" w:cs="华文中宋"/>
          <w:color w:val="auto"/>
          <w:kern w:val="0"/>
        </w:rPr>
        <w:t>为联合体</w:t>
      </w:r>
      <w:r>
        <w:rPr>
          <w:rFonts w:hint="eastAsia" w:ascii="华文中宋" w:hAnsi="华文中宋" w:cs="华文中宋"/>
          <w:color w:val="auto"/>
          <w:kern w:val="0"/>
          <w:lang w:val="zh-CN"/>
        </w:rPr>
        <w:t>牵头人</w:t>
      </w:r>
      <w:r>
        <w:rPr>
          <w:rFonts w:hint="eastAsia" w:ascii="华文中宋" w:hAnsi="华文中宋" w:cs="华文中宋"/>
          <w:color w:val="auto"/>
        </w:rPr>
        <w:t>，代表所有联合体成员负责投标和合同实施阶段的主办、协调工作</w:t>
      </w:r>
      <w:r>
        <w:rPr>
          <w:rFonts w:hint="eastAsia" w:ascii="华文中宋" w:hAnsi="华文中宋" w:cs="华文中宋"/>
          <w:color w:val="auto"/>
          <w:kern w:val="0"/>
          <w:lang w:val="zh-CN"/>
        </w:rPr>
        <w:t>。</w:t>
      </w:r>
    </w:p>
    <w:p>
      <w:pPr>
        <w:wordWrap/>
        <w:snapToGrid w:val="0"/>
        <w:spacing w:line="440" w:lineRule="exact"/>
        <w:ind w:firstLine="576" w:firstLineChars="0"/>
        <w:rPr>
          <w:rFonts w:ascii="华文中宋" w:hAnsi="华文中宋" w:cs="华文中宋"/>
          <w:color w:val="auto"/>
          <w:kern w:val="0"/>
          <w:lang w:val="zh-CN"/>
        </w:rPr>
      </w:pPr>
      <w:r>
        <w:rPr>
          <w:rFonts w:hint="eastAsia" w:ascii="华文中宋" w:hAnsi="华文中宋" w:cs="华文中宋"/>
          <w:color w:val="auto"/>
          <w:kern w:val="0"/>
          <w:lang w:val="zh-CN"/>
        </w:rPr>
        <w:t>二、</w:t>
      </w:r>
      <w:r>
        <w:rPr>
          <w:rFonts w:hint="eastAsia" w:ascii="华文中宋" w:hAnsi="华文中宋" w:cs="华文中宋"/>
          <w:color w:val="auto"/>
        </w:rPr>
        <w:t>所有联合体成员各方签署授权书，授权书载明的</w:t>
      </w:r>
      <w:r>
        <w:rPr>
          <w:rFonts w:hint="eastAsia" w:ascii="华文中宋" w:hAnsi="华文中宋" w:cs="华文中宋"/>
          <w:color w:val="auto"/>
          <w:kern w:val="0"/>
          <w:lang w:val="zh-CN"/>
        </w:rPr>
        <w:t>授权代表根据招标文件规定及</w:t>
      </w:r>
      <w:r>
        <w:rPr>
          <w:rFonts w:hint="eastAsia" w:ascii="华文中宋" w:hAnsi="华文中宋" w:cs="华文中宋"/>
          <w:color w:val="auto"/>
          <w:kern w:val="0"/>
        </w:rPr>
        <w:t>响应内容</w:t>
      </w:r>
      <w:r>
        <w:rPr>
          <w:rFonts w:hint="eastAsia" w:ascii="华文中宋" w:hAnsi="华文中宋" w:cs="华文中宋"/>
          <w:color w:val="auto"/>
          <w:kern w:val="0"/>
          <w:lang w:val="zh-CN"/>
        </w:rPr>
        <w:t>而对采购人、采购机构所作的任何合法承诺，包括书面澄清及相应等均对联合投标各方产生约束力。</w:t>
      </w:r>
    </w:p>
    <w:p>
      <w:pPr>
        <w:wordWrap/>
        <w:snapToGrid w:val="0"/>
        <w:spacing w:line="440" w:lineRule="exact"/>
        <w:ind w:firstLine="576" w:firstLineChars="0"/>
        <w:rPr>
          <w:rFonts w:ascii="华文中宋" w:hAnsi="华文中宋" w:cs="华文中宋"/>
          <w:color w:val="auto"/>
          <w:kern w:val="0"/>
          <w:lang w:val="zh-CN"/>
        </w:rPr>
      </w:pPr>
      <w:r>
        <w:rPr>
          <w:rFonts w:hint="eastAsia" w:ascii="华文中宋" w:hAnsi="华文中宋" w:cs="华文中宋"/>
          <w:color w:val="auto"/>
          <w:kern w:val="0"/>
          <w:lang w:val="zh-CN"/>
        </w:rPr>
        <w:t>三、本次联合</w:t>
      </w:r>
      <w:r>
        <w:rPr>
          <w:rFonts w:hint="eastAsia" w:ascii="华文中宋" w:hAnsi="华文中宋" w:cs="华文中宋"/>
          <w:color w:val="auto"/>
          <w:kern w:val="0"/>
        </w:rPr>
        <w:t>响应</w:t>
      </w:r>
      <w:r>
        <w:rPr>
          <w:rFonts w:hint="eastAsia" w:ascii="华文中宋" w:hAnsi="华文中宋" w:cs="华文中宋"/>
          <w:color w:val="auto"/>
          <w:kern w:val="0"/>
          <w:lang w:val="zh-CN"/>
        </w:rPr>
        <w:t>中，分工如下：</w:t>
      </w:r>
    </w:p>
    <w:p>
      <w:pPr>
        <w:wordWrap/>
        <w:snapToGrid w:val="0"/>
        <w:spacing w:line="440" w:lineRule="exact"/>
        <w:ind w:firstLine="576" w:firstLineChars="0"/>
        <w:rPr>
          <w:rFonts w:ascii="华文中宋" w:hAnsi="华文中宋" w:cs="华文中宋"/>
          <w:color w:val="auto"/>
          <w:kern w:val="0"/>
          <w:lang w:val="zh-CN"/>
        </w:rPr>
      </w:pPr>
      <w:bookmarkStart w:id="419" w:name="_Hlk101134295"/>
      <w:r>
        <w:rPr>
          <w:rFonts w:hint="eastAsia" w:ascii="华文中宋" w:hAnsi="华文中宋" w:cs="华文中宋"/>
          <w:color w:val="auto"/>
          <w:kern w:val="0"/>
          <w:u w:val="single"/>
        </w:rPr>
        <w:t>（联合体成员1）</w:t>
      </w:r>
      <w:r>
        <w:rPr>
          <w:rFonts w:hint="eastAsia" w:ascii="华文中宋" w:hAnsi="华文中宋" w:cs="华文中宋"/>
          <w:color w:val="auto"/>
          <w:kern w:val="0"/>
          <w:lang w:val="zh-CN"/>
        </w:rPr>
        <w:t>承担的工作和义务为：</w:t>
      </w:r>
      <w:r>
        <w:rPr>
          <w:rFonts w:hint="eastAsia" w:ascii="华文中宋" w:hAnsi="华文中宋" w:cs="华文中宋"/>
          <w:color w:val="auto"/>
          <w:u w:val="single"/>
        </w:rPr>
        <w:t xml:space="preserve">             </w:t>
      </w:r>
      <w:r>
        <w:rPr>
          <w:rFonts w:hint="eastAsia" w:ascii="华文中宋" w:hAnsi="华文中宋" w:cs="华文中宋"/>
          <w:color w:val="auto"/>
          <w:kern w:val="0"/>
          <w:lang w:val="zh-CN"/>
        </w:rPr>
        <w:t>；</w:t>
      </w:r>
    </w:p>
    <w:p>
      <w:pPr>
        <w:wordWrap/>
        <w:snapToGrid w:val="0"/>
        <w:spacing w:line="440" w:lineRule="exact"/>
        <w:ind w:firstLine="576" w:firstLineChars="0"/>
        <w:rPr>
          <w:rFonts w:ascii="华文中宋" w:hAnsi="华文中宋" w:cs="华文中宋"/>
          <w:color w:val="auto"/>
          <w:kern w:val="0"/>
          <w:lang w:val="zh-CN"/>
        </w:rPr>
      </w:pPr>
      <w:r>
        <w:rPr>
          <w:rFonts w:hint="eastAsia" w:ascii="华文中宋" w:hAnsi="华文中宋" w:cs="华文中宋"/>
          <w:color w:val="auto"/>
          <w:kern w:val="0"/>
          <w:u w:val="single"/>
        </w:rPr>
        <w:t>（联合体成员2）</w:t>
      </w:r>
      <w:r>
        <w:rPr>
          <w:rFonts w:hint="eastAsia" w:ascii="华文中宋" w:hAnsi="华文中宋" w:cs="华文中宋"/>
          <w:color w:val="auto"/>
          <w:kern w:val="0"/>
          <w:lang w:val="zh-CN"/>
        </w:rPr>
        <w:t>承担的工作和义务为：</w:t>
      </w:r>
      <w:r>
        <w:rPr>
          <w:rFonts w:hint="eastAsia" w:ascii="华文中宋" w:hAnsi="华文中宋" w:cs="华文中宋"/>
          <w:color w:val="auto"/>
          <w:u w:val="single"/>
        </w:rPr>
        <w:t xml:space="preserve">             </w:t>
      </w:r>
      <w:r>
        <w:rPr>
          <w:rFonts w:hint="eastAsia" w:ascii="华文中宋" w:hAnsi="华文中宋" w:cs="华文中宋"/>
          <w:color w:val="auto"/>
          <w:kern w:val="0"/>
          <w:lang w:val="zh-CN"/>
        </w:rPr>
        <w:t>；</w:t>
      </w:r>
    </w:p>
    <w:p>
      <w:pPr>
        <w:wordWrap/>
        <w:snapToGrid w:val="0"/>
        <w:spacing w:line="440" w:lineRule="exact"/>
        <w:ind w:firstLine="576" w:firstLineChars="0"/>
        <w:rPr>
          <w:rFonts w:ascii="华文中宋" w:hAnsi="华文中宋" w:cs="华文中宋"/>
          <w:color w:val="auto"/>
          <w:kern w:val="0"/>
          <w:lang w:val="zh-CN"/>
        </w:rPr>
      </w:pPr>
      <w:r>
        <w:rPr>
          <w:rFonts w:hint="eastAsia" w:ascii="华文中宋" w:hAnsi="华文中宋" w:cs="华文中宋"/>
          <w:color w:val="auto"/>
          <w:kern w:val="0"/>
          <w:lang w:val="zh-CN"/>
        </w:rPr>
        <w:t>……</w:t>
      </w:r>
    </w:p>
    <w:bookmarkEnd w:id="419"/>
    <w:p>
      <w:pPr>
        <w:wordWrap/>
        <w:snapToGrid w:val="0"/>
        <w:spacing w:line="440" w:lineRule="exact"/>
        <w:ind w:firstLine="576" w:firstLineChars="0"/>
        <w:rPr>
          <w:rFonts w:ascii="华文中宋" w:hAnsi="华文中宋" w:cs="华文中宋"/>
          <w:color w:val="auto"/>
          <w:kern w:val="0"/>
          <w:lang w:val="zh-CN"/>
        </w:rPr>
      </w:pPr>
      <w:r>
        <w:rPr>
          <w:rFonts w:hint="eastAsia" w:ascii="华文中宋" w:hAnsi="华文中宋" w:cs="华文中宋"/>
          <w:color w:val="auto"/>
          <w:kern w:val="0"/>
          <w:lang w:val="zh-CN"/>
        </w:rPr>
        <w:t>四、联合体成员中小企业合同份额。</w:t>
      </w:r>
    </w:p>
    <w:p>
      <w:pPr>
        <w:wordWrap/>
        <w:snapToGrid w:val="0"/>
        <w:spacing w:line="440" w:lineRule="exact"/>
        <w:ind w:firstLine="576" w:firstLineChars="0"/>
        <w:rPr>
          <w:rFonts w:ascii="华文中宋" w:hAnsi="华文中宋" w:cs="华文中宋"/>
          <w:color w:val="auto"/>
          <w:kern w:val="0"/>
          <w:lang w:val="zh-CN"/>
        </w:rPr>
      </w:pPr>
      <w:r>
        <w:rPr>
          <w:rFonts w:ascii="华文中宋" w:hAnsi="华文中宋" w:cs="华文中宋"/>
          <w:color w:val="auto"/>
          <w:kern w:val="0"/>
          <w:lang w:val="zh-CN"/>
        </w:rPr>
        <w:t>1、（联合体成员X,……）提供的服务由小微企业承接，其合同份额占到合同总金额</w:t>
      </w:r>
      <w:r>
        <w:rPr>
          <w:rFonts w:ascii="华文中宋" w:hAnsi="华文中宋" w:cs="华文中宋"/>
          <w:color w:val="auto"/>
          <w:kern w:val="0"/>
          <w:u w:val="single"/>
          <w:lang w:val="zh-CN"/>
        </w:rPr>
        <w:t xml:space="preserve">     </w:t>
      </w:r>
      <w:r>
        <w:rPr>
          <w:rFonts w:ascii="华文中宋" w:hAnsi="华文中宋" w:cs="华文中宋"/>
          <w:color w:val="auto"/>
          <w:kern w:val="0"/>
          <w:lang w:val="zh-CN"/>
        </w:rPr>
        <w:t>%以上。（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拟享受以上价格扣除政策的，填写有关内容。）</w:t>
      </w:r>
    </w:p>
    <w:p>
      <w:pPr>
        <w:wordWrap/>
        <w:snapToGrid w:val="0"/>
        <w:spacing w:line="440" w:lineRule="exact"/>
        <w:ind w:firstLine="576" w:firstLineChars="0"/>
        <w:rPr>
          <w:rFonts w:ascii="华文中宋" w:hAnsi="华文中宋" w:cs="华文中宋"/>
          <w:b/>
          <w:color w:val="auto"/>
          <w:kern w:val="0"/>
          <w:lang w:val="zh-CN"/>
        </w:rPr>
      </w:pPr>
      <w:r>
        <w:rPr>
          <w:rFonts w:ascii="华文中宋" w:hAnsi="华文中宋" w:cs="华文中宋"/>
          <w:color w:val="auto"/>
          <w:kern w:val="0"/>
          <w:lang w:val="zh-CN"/>
        </w:rPr>
        <w:t>2、中小企业合同金额达到</w:t>
      </w:r>
      <w:r>
        <w:rPr>
          <w:rFonts w:ascii="华文中宋" w:hAnsi="华文中宋" w:cs="华文中宋"/>
          <w:color w:val="auto"/>
          <w:kern w:val="0"/>
          <w:u w:val="single"/>
          <w:lang w:val="zh-CN"/>
        </w:rPr>
        <w:t xml:space="preserve">   </w:t>
      </w:r>
      <w:r>
        <w:rPr>
          <w:rFonts w:ascii="华文中宋" w:hAnsi="华文中宋" w:cs="华文中宋"/>
          <w:color w:val="auto"/>
          <w:kern w:val="0"/>
          <w:lang w:val="zh-CN"/>
        </w:rPr>
        <w:t>%，小微企业合同金额达到</w:t>
      </w:r>
      <w:r>
        <w:rPr>
          <w:rFonts w:ascii="华文中宋" w:hAnsi="华文中宋" w:cs="华文中宋"/>
          <w:color w:val="auto"/>
          <w:kern w:val="0"/>
          <w:u w:val="single"/>
          <w:lang w:val="zh-CN"/>
        </w:rPr>
        <w:t xml:space="preserve">   </w:t>
      </w:r>
      <w:r>
        <w:rPr>
          <w:rFonts w:ascii="华文中宋" w:hAnsi="华文中宋" w:cs="华文中宋"/>
          <w:color w:val="auto"/>
          <w:kern w:val="0"/>
          <w:lang w:val="zh-CN"/>
        </w:rPr>
        <w:t>%。（要求以联合体形式参加的项目或采购包，供应商按招标文件第一部分招标公告申请人的资格要求中规定的联合协议中中小企业、小微企业合同金额应当达到的比例要求填写。）</w:t>
      </w:r>
    </w:p>
    <w:p>
      <w:pPr>
        <w:wordWrap/>
        <w:snapToGrid w:val="0"/>
        <w:spacing w:line="440" w:lineRule="exact"/>
        <w:ind w:firstLine="576" w:firstLineChars="0"/>
        <w:rPr>
          <w:rFonts w:ascii="华文中宋" w:hAnsi="华文中宋" w:cs="华文中宋"/>
          <w:color w:val="auto"/>
          <w:kern w:val="0"/>
          <w:lang w:val="zh-CN"/>
        </w:rPr>
      </w:pPr>
      <w:r>
        <w:rPr>
          <w:rFonts w:hint="eastAsia" w:ascii="华文中宋" w:hAnsi="华文中宋" w:cs="华文中宋"/>
          <w:color w:val="auto"/>
          <w:kern w:val="0"/>
          <w:lang w:val="zh-CN"/>
        </w:rPr>
        <w:t>五、如果中标，</w:t>
      </w:r>
      <w:r>
        <w:rPr>
          <w:rFonts w:hint="eastAsia" w:ascii="华文中宋" w:hAnsi="华文中宋" w:cs="华文中宋"/>
          <w:color w:val="auto"/>
        </w:rPr>
        <w:t>联合体各成员方共同与采购人签订合同，并就采购合同约定的事项对采购人承担连带责任。</w:t>
      </w:r>
    </w:p>
    <w:p>
      <w:pPr>
        <w:wordWrap/>
        <w:snapToGrid w:val="0"/>
        <w:spacing w:line="440" w:lineRule="exact"/>
        <w:ind w:firstLine="576" w:firstLineChars="0"/>
        <w:rPr>
          <w:rFonts w:ascii="华文中宋" w:hAnsi="华文中宋" w:cs="华文中宋"/>
          <w:color w:val="auto"/>
          <w:kern w:val="0"/>
          <w:lang w:val="zh-CN"/>
        </w:rPr>
      </w:pPr>
      <w:r>
        <w:rPr>
          <w:rFonts w:hint="eastAsia" w:ascii="华文中宋" w:hAnsi="华文中宋" w:cs="华文中宋"/>
          <w:color w:val="auto"/>
          <w:kern w:val="0"/>
          <w:lang w:val="zh-CN"/>
        </w:rPr>
        <w:t>六、有关本次联合</w:t>
      </w:r>
      <w:r>
        <w:rPr>
          <w:rFonts w:hint="eastAsia" w:ascii="华文中宋" w:hAnsi="华文中宋" w:cs="华文中宋"/>
          <w:color w:val="auto"/>
          <w:kern w:val="0"/>
        </w:rPr>
        <w:t>响应</w:t>
      </w:r>
      <w:r>
        <w:rPr>
          <w:rFonts w:hint="eastAsia" w:ascii="华文中宋" w:hAnsi="华文中宋" w:cs="华文中宋"/>
          <w:color w:val="auto"/>
          <w:kern w:val="0"/>
          <w:lang w:val="zh-CN"/>
        </w:rPr>
        <w:t>的其他事宜：</w:t>
      </w:r>
    </w:p>
    <w:p>
      <w:pPr>
        <w:wordWrap/>
        <w:snapToGrid w:val="0"/>
        <w:spacing w:line="440" w:lineRule="exact"/>
        <w:ind w:firstLine="576" w:firstLineChars="0"/>
        <w:rPr>
          <w:rFonts w:ascii="华文中宋" w:hAnsi="华文中宋" w:cs="华文中宋"/>
          <w:color w:val="auto"/>
          <w:kern w:val="0"/>
          <w:lang w:val="zh-CN"/>
        </w:rPr>
      </w:pPr>
      <w:r>
        <w:rPr>
          <w:rFonts w:hint="eastAsia" w:ascii="华文中宋" w:hAnsi="华文中宋" w:cs="华文中宋"/>
          <w:color w:val="auto"/>
          <w:kern w:val="0"/>
          <w:lang w:val="zh-CN"/>
        </w:rPr>
        <w:t>1、联合体各方不再单独参加或者与其他投标人另外组成联合体参加同一合同项下的政府采购活动。</w:t>
      </w:r>
    </w:p>
    <w:p>
      <w:pPr>
        <w:wordWrap/>
        <w:snapToGrid w:val="0"/>
        <w:spacing w:line="440" w:lineRule="exact"/>
        <w:ind w:firstLine="576" w:firstLineChars="0"/>
        <w:rPr>
          <w:rFonts w:ascii="华文中宋" w:hAnsi="华文中宋" w:cs="华文中宋"/>
          <w:color w:val="auto"/>
          <w:kern w:val="0"/>
          <w:lang w:val="zh-CN"/>
        </w:rPr>
      </w:pPr>
      <w:r>
        <w:rPr>
          <w:rFonts w:hint="eastAsia" w:ascii="华文中宋" w:hAnsi="华文中宋" w:cs="华文中宋"/>
          <w:color w:val="auto"/>
          <w:kern w:val="0"/>
          <w:lang w:val="zh-CN"/>
        </w:rPr>
        <w:t>2、联合体中有同类资质的各方按照联合体分工承担相同工作的，按照资质等级较低的投标人确定资质等级。</w:t>
      </w:r>
    </w:p>
    <w:p>
      <w:pPr>
        <w:wordWrap/>
        <w:snapToGrid w:val="0"/>
        <w:spacing w:line="440" w:lineRule="exact"/>
        <w:ind w:firstLine="576" w:firstLineChars="0"/>
        <w:rPr>
          <w:rFonts w:ascii="华文中宋" w:hAnsi="华文中宋" w:cs="华文中宋"/>
          <w:color w:val="auto"/>
          <w:kern w:val="0"/>
          <w:lang w:val="zh-CN"/>
        </w:rPr>
      </w:pPr>
      <w:r>
        <w:rPr>
          <w:rFonts w:hint="eastAsia" w:ascii="华文中宋" w:hAnsi="华文中宋" w:cs="华文中宋"/>
          <w:color w:val="auto"/>
          <w:kern w:val="0"/>
          <w:lang w:val="zh-CN"/>
        </w:rPr>
        <w:t>3、本协议提交采购人、采购机构后，联合体各方不得以任何形式对上述内容进行修改或撤销。</w:t>
      </w:r>
    </w:p>
    <w:p>
      <w:pPr>
        <w:wordWrap/>
        <w:snapToGrid w:val="0"/>
        <w:spacing w:line="440" w:lineRule="exact"/>
        <w:ind w:firstLine="5040" w:firstLineChars="2100"/>
        <w:rPr>
          <w:rFonts w:ascii="华文中宋" w:hAnsi="华文中宋" w:cs="华文中宋"/>
          <w:color w:val="auto"/>
          <w:kern w:val="0"/>
          <w:lang w:val="zh-CN"/>
        </w:rPr>
      </w:pPr>
      <w:r>
        <w:rPr>
          <w:rFonts w:hint="eastAsia" w:ascii="华文中宋" w:hAnsi="华文中宋" w:cs="华文中宋"/>
          <w:color w:val="auto"/>
          <w:kern w:val="0"/>
          <w:lang w:val="zh-CN"/>
        </w:rPr>
        <w:t>联合体成员名称(电子签名/公章)：</w:t>
      </w:r>
    </w:p>
    <w:p>
      <w:pPr>
        <w:wordWrap/>
        <w:snapToGrid w:val="0"/>
        <w:spacing w:line="440" w:lineRule="exact"/>
        <w:ind w:firstLine="5040" w:firstLineChars="2100"/>
        <w:rPr>
          <w:rFonts w:ascii="华文中宋" w:hAnsi="华文中宋" w:cs="华文中宋"/>
          <w:color w:val="auto"/>
          <w:kern w:val="0"/>
          <w:lang w:val="zh-CN"/>
        </w:rPr>
      </w:pPr>
      <w:r>
        <w:rPr>
          <w:rFonts w:hint="eastAsia" w:ascii="华文中宋" w:hAnsi="华文中宋" w:cs="华文中宋"/>
          <w:color w:val="auto"/>
          <w:kern w:val="0"/>
          <w:lang w:val="zh-CN"/>
        </w:rPr>
        <w:t>日期：  年  月   日</w:t>
      </w:r>
    </w:p>
    <w:p>
      <w:pPr>
        <w:wordWrap/>
        <w:ind w:right="420" w:firstLine="0" w:firstLineChars="0"/>
        <w:rPr>
          <w:rFonts w:ascii="华文中宋" w:hAnsi="华文中宋" w:cs="华文中宋"/>
          <w:b/>
          <w:bCs/>
          <w:color w:val="auto"/>
        </w:rPr>
      </w:pPr>
      <w:r>
        <w:rPr>
          <w:rFonts w:hint="eastAsia" w:ascii="华文中宋" w:hAnsi="华文中宋" w:cs="华文中宋"/>
          <w:b/>
          <w:bCs/>
          <w:color w:val="auto"/>
        </w:rPr>
        <w:t>注：按本格式和要求提供。</w:t>
      </w:r>
    </w:p>
    <w:p>
      <w:pPr>
        <w:wordWrap/>
        <w:ind w:right="420" w:firstLine="0" w:firstLineChars="0"/>
        <w:rPr>
          <w:rFonts w:ascii="华文中宋" w:hAnsi="华文中宋" w:cs="华文中宋"/>
          <w:b/>
          <w:bCs/>
          <w:color w:val="auto"/>
        </w:rPr>
      </w:pPr>
    </w:p>
    <w:p>
      <w:pPr>
        <w:wordWrap/>
        <w:ind w:right="420" w:firstLine="0" w:firstLineChars="0"/>
        <w:rPr>
          <w:rFonts w:ascii="华文中宋" w:hAnsi="华文中宋" w:cs="华文中宋"/>
          <w:b/>
          <w:bCs/>
          <w:color w:val="auto"/>
        </w:rPr>
      </w:pPr>
    </w:p>
    <w:p>
      <w:pPr>
        <w:wordWrap/>
        <w:ind w:right="420" w:firstLine="0" w:firstLineChars="0"/>
        <w:rPr>
          <w:rFonts w:ascii="华文中宋" w:hAnsi="华文中宋" w:cs="华文中宋"/>
          <w:b/>
          <w:bCs/>
          <w:color w:val="auto"/>
        </w:rPr>
      </w:pPr>
    </w:p>
    <w:p>
      <w:pPr>
        <w:wordWrap/>
        <w:ind w:right="420" w:firstLine="0" w:firstLineChars="0"/>
        <w:rPr>
          <w:rFonts w:ascii="华文中宋" w:hAnsi="华文中宋" w:cs="华文中宋"/>
          <w:b/>
          <w:bCs/>
          <w:color w:val="auto"/>
        </w:rPr>
      </w:pPr>
    </w:p>
    <w:p>
      <w:pPr>
        <w:wordWrap/>
        <w:ind w:right="420" w:firstLine="0" w:firstLineChars="0"/>
        <w:rPr>
          <w:rFonts w:ascii="华文中宋" w:hAnsi="华文中宋" w:cs="华文中宋"/>
          <w:b/>
          <w:bCs/>
          <w:color w:val="auto"/>
        </w:rPr>
      </w:pPr>
    </w:p>
    <w:p>
      <w:pPr>
        <w:wordWrap/>
        <w:ind w:right="420" w:firstLine="0" w:firstLineChars="0"/>
        <w:rPr>
          <w:rFonts w:ascii="华文中宋" w:hAnsi="华文中宋" w:cs="华文中宋"/>
          <w:b/>
          <w:bCs/>
          <w:color w:val="auto"/>
        </w:rPr>
      </w:pPr>
    </w:p>
    <w:p>
      <w:pPr>
        <w:wordWrap/>
        <w:ind w:right="420" w:firstLine="0" w:firstLineChars="0"/>
        <w:rPr>
          <w:rFonts w:ascii="华文中宋" w:hAnsi="华文中宋" w:cs="华文中宋"/>
          <w:b/>
          <w:bCs/>
          <w:color w:val="auto"/>
        </w:rPr>
      </w:pPr>
    </w:p>
    <w:p>
      <w:pPr>
        <w:wordWrap/>
        <w:ind w:right="420" w:firstLine="0" w:firstLineChars="0"/>
        <w:rPr>
          <w:rFonts w:ascii="华文中宋" w:hAnsi="华文中宋" w:cs="华文中宋"/>
          <w:b/>
          <w:bCs/>
          <w:color w:val="auto"/>
        </w:rPr>
      </w:pPr>
    </w:p>
    <w:p>
      <w:pPr>
        <w:wordWrap/>
        <w:ind w:right="420" w:firstLine="0" w:firstLineChars="0"/>
        <w:rPr>
          <w:rFonts w:ascii="华文中宋" w:hAnsi="华文中宋" w:cs="华文中宋"/>
          <w:b/>
          <w:bCs/>
          <w:color w:val="auto"/>
        </w:rPr>
      </w:pPr>
    </w:p>
    <w:p>
      <w:pPr>
        <w:wordWrap/>
        <w:ind w:right="420" w:firstLine="0" w:firstLineChars="0"/>
        <w:rPr>
          <w:rFonts w:ascii="华文中宋" w:hAnsi="华文中宋" w:cs="华文中宋"/>
          <w:b/>
          <w:bCs/>
          <w:color w:val="auto"/>
        </w:rPr>
      </w:pPr>
    </w:p>
    <w:p>
      <w:pPr>
        <w:wordWrap/>
        <w:ind w:right="420" w:firstLine="0" w:firstLineChars="0"/>
        <w:rPr>
          <w:rFonts w:ascii="华文中宋" w:hAnsi="华文中宋" w:cs="华文中宋"/>
          <w:b/>
          <w:bCs/>
          <w:color w:val="auto"/>
        </w:rPr>
      </w:pPr>
    </w:p>
    <w:p>
      <w:pPr>
        <w:wordWrap/>
        <w:ind w:right="420" w:firstLine="0" w:firstLineChars="0"/>
        <w:rPr>
          <w:rFonts w:ascii="华文中宋" w:hAnsi="华文中宋" w:cs="华文中宋"/>
          <w:b/>
          <w:bCs/>
          <w:color w:val="auto"/>
        </w:rPr>
      </w:pPr>
    </w:p>
    <w:p>
      <w:pPr>
        <w:wordWrap/>
        <w:ind w:right="420" w:firstLine="0" w:firstLineChars="0"/>
        <w:rPr>
          <w:rFonts w:ascii="华文中宋" w:hAnsi="华文中宋" w:cs="华文中宋"/>
          <w:b/>
          <w:bCs/>
          <w:color w:val="auto"/>
        </w:rPr>
      </w:pPr>
    </w:p>
    <w:p>
      <w:pPr>
        <w:wordWrap/>
        <w:ind w:right="420" w:firstLine="0" w:firstLineChars="0"/>
        <w:rPr>
          <w:rFonts w:ascii="华文中宋" w:hAnsi="华文中宋" w:cs="华文中宋"/>
          <w:b/>
          <w:bCs/>
          <w:color w:val="auto"/>
        </w:rPr>
      </w:pPr>
    </w:p>
    <w:p>
      <w:pPr>
        <w:wordWrap/>
        <w:ind w:right="420" w:firstLine="0" w:firstLineChars="0"/>
        <w:rPr>
          <w:rFonts w:ascii="华文中宋" w:hAnsi="华文中宋" w:cs="华文中宋"/>
          <w:b/>
          <w:bCs/>
          <w:color w:val="auto"/>
        </w:rPr>
      </w:pPr>
    </w:p>
    <w:p>
      <w:pPr>
        <w:wordWrap/>
        <w:ind w:right="420" w:firstLine="0" w:firstLineChars="0"/>
        <w:rPr>
          <w:rFonts w:ascii="华文中宋" w:hAnsi="华文中宋" w:cs="华文中宋"/>
          <w:b/>
          <w:bCs/>
          <w:color w:val="auto"/>
        </w:rPr>
      </w:pPr>
    </w:p>
    <w:p>
      <w:pPr>
        <w:wordWrap/>
        <w:ind w:right="420" w:firstLine="0" w:firstLineChars="0"/>
        <w:rPr>
          <w:rFonts w:ascii="华文中宋" w:hAnsi="华文中宋" w:cs="华文中宋"/>
          <w:b/>
          <w:bCs/>
          <w:color w:val="auto"/>
        </w:rPr>
      </w:pPr>
    </w:p>
    <w:p>
      <w:pPr>
        <w:wordWrap/>
        <w:ind w:right="420" w:firstLine="0" w:firstLineChars="0"/>
        <w:rPr>
          <w:rFonts w:ascii="华文中宋" w:hAnsi="华文中宋" w:cs="华文中宋"/>
          <w:b/>
          <w:bCs/>
          <w:color w:val="auto"/>
        </w:rPr>
      </w:pPr>
    </w:p>
    <w:p>
      <w:pPr>
        <w:wordWrap/>
        <w:ind w:right="420" w:firstLine="0" w:firstLineChars="0"/>
        <w:rPr>
          <w:rFonts w:ascii="华文中宋" w:hAnsi="华文中宋" w:cs="华文中宋"/>
          <w:b/>
          <w:bCs/>
          <w:color w:val="auto"/>
        </w:rPr>
      </w:pPr>
    </w:p>
    <w:p>
      <w:pPr>
        <w:wordWrap/>
        <w:ind w:right="420" w:firstLine="0" w:firstLineChars="0"/>
        <w:rPr>
          <w:rFonts w:ascii="华文中宋" w:hAnsi="华文中宋" w:cs="华文中宋"/>
          <w:b/>
          <w:bCs/>
          <w:color w:val="auto"/>
        </w:rPr>
      </w:pPr>
    </w:p>
    <w:p>
      <w:pPr>
        <w:wordWrap/>
        <w:ind w:right="420" w:firstLine="0" w:firstLineChars="0"/>
        <w:rPr>
          <w:rFonts w:ascii="华文中宋" w:hAnsi="华文中宋" w:cs="华文中宋"/>
          <w:b/>
          <w:bCs/>
          <w:color w:val="auto"/>
        </w:rPr>
      </w:pPr>
    </w:p>
    <w:p>
      <w:pPr>
        <w:wordWrap/>
        <w:ind w:right="420" w:firstLine="0" w:firstLineChars="0"/>
        <w:rPr>
          <w:rFonts w:ascii="华文中宋" w:hAnsi="华文中宋" w:cs="华文中宋"/>
          <w:b/>
          <w:bCs/>
          <w:color w:val="auto"/>
        </w:rPr>
      </w:pPr>
    </w:p>
    <w:p>
      <w:pPr>
        <w:pStyle w:val="4"/>
        <w:ind w:firstLine="601"/>
        <w:rPr>
          <w:rFonts w:ascii="华文中宋" w:hAnsi="华文中宋" w:cs="华文中宋"/>
          <w:color w:val="auto"/>
        </w:rPr>
      </w:pPr>
      <w:r>
        <w:rPr>
          <w:rFonts w:hint="eastAsia" w:ascii="华文中宋" w:hAnsi="华文中宋" w:cs="华文中宋"/>
          <w:color w:val="auto"/>
        </w:rPr>
        <w:t>（二）商务技术文件部分</w:t>
      </w:r>
    </w:p>
    <w:p>
      <w:pPr>
        <w:ind w:firstLine="0" w:firstLineChars="0"/>
        <w:jc w:val="center"/>
        <w:rPr>
          <w:rFonts w:ascii="华文中宋" w:hAnsi="华文中宋" w:cs="华文中宋"/>
          <w:b/>
          <w:color w:val="auto"/>
          <w:kern w:val="0"/>
          <w:sz w:val="36"/>
          <w:szCs w:val="36"/>
        </w:rPr>
      </w:pPr>
    </w:p>
    <w:p>
      <w:pPr>
        <w:ind w:firstLine="0" w:firstLineChars="0"/>
        <w:jc w:val="center"/>
        <w:rPr>
          <w:rFonts w:ascii="华文中宋" w:hAnsi="华文中宋" w:cs="华文中宋"/>
          <w:b/>
          <w:color w:val="auto"/>
          <w:kern w:val="0"/>
          <w:sz w:val="36"/>
          <w:szCs w:val="36"/>
        </w:rPr>
      </w:pPr>
      <w:r>
        <w:rPr>
          <w:rFonts w:hint="eastAsia" w:ascii="华文中宋" w:hAnsi="华文中宋" w:cs="华文中宋"/>
          <w:b/>
          <w:color w:val="auto"/>
          <w:kern w:val="0"/>
          <w:sz w:val="36"/>
          <w:szCs w:val="36"/>
        </w:rPr>
        <w:t>目录</w:t>
      </w:r>
    </w:p>
    <w:p>
      <w:pPr>
        <w:ind w:firstLine="0" w:firstLineChars="0"/>
        <w:rPr>
          <w:rFonts w:ascii="华文中宋" w:hAnsi="华文中宋" w:cs="华文中宋"/>
          <w:color w:val="auto"/>
        </w:rPr>
      </w:pPr>
      <w:r>
        <w:rPr>
          <w:rFonts w:hint="eastAsia" w:ascii="华文中宋" w:hAnsi="华文中宋" w:cs="华文中宋"/>
          <w:color w:val="auto"/>
        </w:rPr>
        <w:t>（1）投标函………………………………………………………………………（页码）</w:t>
      </w:r>
    </w:p>
    <w:p>
      <w:pPr>
        <w:ind w:firstLine="0" w:firstLineChars="0"/>
        <w:rPr>
          <w:rFonts w:ascii="华文中宋" w:hAnsi="华文中宋" w:cs="华文中宋"/>
          <w:color w:val="auto"/>
        </w:rPr>
      </w:pPr>
      <w:r>
        <w:rPr>
          <w:rFonts w:hint="eastAsia" w:ascii="华文中宋" w:hAnsi="华文中宋" w:cs="华文中宋"/>
          <w:color w:val="auto"/>
        </w:rPr>
        <w:t>（2）授权委托书或法定代表人（单位负责人、自然人本人）身份证明……（页码）</w:t>
      </w:r>
    </w:p>
    <w:p>
      <w:pPr>
        <w:ind w:firstLine="0" w:firstLineChars="0"/>
        <w:rPr>
          <w:rFonts w:ascii="华文中宋" w:hAnsi="华文中宋" w:cs="华文中宋"/>
          <w:color w:val="auto"/>
        </w:rPr>
      </w:pPr>
      <w:r>
        <w:rPr>
          <w:rFonts w:hint="eastAsia" w:ascii="华文中宋" w:hAnsi="华文中宋" w:cs="华文中宋"/>
          <w:color w:val="auto"/>
        </w:rPr>
        <w:t>（3）分包意向协议………………………………………………………………（页码）</w:t>
      </w:r>
    </w:p>
    <w:p>
      <w:pPr>
        <w:ind w:firstLine="0" w:firstLineChars="0"/>
        <w:rPr>
          <w:rFonts w:ascii="华文中宋" w:hAnsi="华文中宋" w:cs="华文中宋"/>
          <w:color w:val="auto"/>
        </w:rPr>
      </w:pPr>
      <w:r>
        <w:rPr>
          <w:rFonts w:hint="eastAsia" w:ascii="华文中宋" w:hAnsi="华文中宋" w:cs="华文中宋"/>
          <w:color w:val="auto"/>
        </w:rPr>
        <w:t>（4）符合性审查资料……………………………………………………………（页码）</w:t>
      </w:r>
    </w:p>
    <w:p>
      <w:pPr>
        <w:ind w:firstLine="0" w:firstLineChars="0"/>
        <w:rPr>
          <w:rFonts w:ascii="华文中宋" w:hAnsi="华文中宋" w:cs="华文中宋"/>
          <w:color w:val="auto"/>
        </w:rPr>
      </w:pPr>
      <w:r>
        <w:rPr>
          <w:rFonts w:hint="eastAsia" w:ascii="华文中宋" w:hAnsi="华文中宋" w:cs="华文中宋"/>
          <w:color w:val="auto"/>
        </w:rPr>
        <w:t>（5）评标标准相应的商务技术资料……………………………………………（页码）</w:t>
      </w:r>
    </w:p>
    <w:p>
      <w:pPr>
        <w:ind w:firstLine="0" w:firstLineChars="0"/>
        <w:rPr>
          <w:rFonts w:ascii="华文中宋" w:hAnsi="华文中宋" w:cs="华文中宋"/>
          <w:color w:val="auto"/>
        </w:rPr>
      </w:pPr>
      <w:r>
        <w:rPr>
          <w:rFonts w:hint="eastAsia" w:ascii="华文中宋" w:hAnsi="华文中宋" w:cs="华文中宋"/>
          <w:color w:val="auto"/>
        </w:rPr>
        <w:t>（6）商务技术偏离表……………………………………………………………（页码）</w:t>
      </w:r>
    </w:p>
    <w:p>
      <w:pPr>
        <w:ind w:firstLine="0" w:firstLineChars="0"/>
        <w:rPr>
          <w:rFonts w:ascii="华文中宋" w:hAnsi="华文中宋" w:cs="华文中宋"/>
          <w:color w:val="auto"/>
        </w:rPr>
      </w:pPr>
      <w:r>
        <w:rPr>
          <w:rFonts w:hint="eastAsia" w:ascii="华文中宋" w:hAnsi="华文中宋" w:cs="华文中宋"/>
          <w:color w:val="auto"/>
        </w:rPr>
        <w:t>（7）投标服务方案………………………………………………………………（页码）</w:t>
      </w:r>
    </w:p>
    <w:p>
      <w:pPr>
        <w:ind w:firstLine="0" w:firstLineChars="0"/>
        <w:rPr>
          <w:rFonts w:ascii="华文中宋" w:hAnsi="华文中宋" w:cs="华文中宋"/>
          <w:b/>
          <w:color w:val="auto"/>
          <w:kern w:val="0"/>
          <w:sz w:val="32"/>
          <w:szCs w:val="32"/>
          <w:lang w:val="zh-CN"/>
        </w:rPr>
      </w:pPr>
      <w:r>
        <w:rPr>
          <w:rFonts w:hint="eastAsia" w:ascii="华文中宋" w:hAnsi="华文中宋" w:cs="华文中宋"/>
          <w:color w:val="auto"/>
          <w:lang w:val="zh-CN"/>
        </w:rPr>
        <w:t>（</w:t>
      </w:r>
      <w:r>
        <w:rPr>
          <w:rFonts w:hint="eastAsia" w:ascii="华文中宋" w:hAnsi="华文中宋" w:cs="华文中宋"/>
          <w:color w:val="auto"/>
        </w:rPr>
        <w:t>8</w:t>
      </w:r>
      <w:r>
        <w:rPr>
          <w:rFonts w:hint="eastAsia" w:ascii="华文中宋" w:hAnsi="华文中宋" w:cs="华文中宋"/>
          <w:color w:val="auto"/>
          <w:lang w:val="zh-CN"/>
        </w:rPr>
        <w:t>）政府采购投标人廉洁自律承诺书</w:t>
      </w:r>
      <w:r>
        <w:rPr>
          <w:rFonts w:hint="eastAsia" w:ascii="华文中宋" w:hAnsi="华文中宋" w:cs="华文中宋"/>
          <w:color w:val="auto"/>
        </w:rPr>
        <w:t>…………………………………………（页码）</w:t>
      </w:r>
    </w:p>
    <w:p>
      <w:pPr>
        <w:ind w:firstLine="641"/>
        <w:rPr>
          <w:rFonts w:ascii="华文中宋" w:hAnsi="华文中宋" w:cs="华文中宋"/>
          <w:b/>
          <w:color w:val="auto"/>
          <w:kern w:val="0"/>
          <w:sz w:val="32"/>
          <w:szCs w:val="32"/>
        </w:rPr>
      </w:pPr>
      <w:r>
        <w:rPr>
          <w:rFonts w:hint="eastAsia" w:ascii="华文中宋" w:hAnsi="华文中宋" w:cs="华文中宋"/>
          <w:b/>
          <w:color w:val="auto"/>
          <w:kern w:val="0"/>
          <w:sz w:val="32"/>
          <w:szCs w:val="32"/>
        </w:rPr>
        <w:br w:type="page"/>
      </w:r>
    </w:p>
    <w:p>
      <w:pPr>
        <w:pStyle w:val="5"/>
        <w:rPr>
          <w:rFonts w:ascii="华文中宋" w:hAnsi="华文中宋" w:cs="华文中宋"/>
          <w:color w:val="auto"/>
        </w:rPr>
      </w:pPr>
      <w:r>
        <w:rPr>
          <w:rFonts w:hint="eastAsia" w:ascii="华文中宋" w:hAnsi="华文中宋" w:cs="华文中宋"/>
          <w:color w:val="auto"/>
        </w:rPr>
        <w:t>一、投标函</w:t>
      </w:r>
    </w:p>
    <w:p>
      <w:pPr>
        <w:snapToGrid w:val="0"/>
        <w:ind w:firstLine="480"/>
        <w:rPr>
          <w:rFonts w:ascii="华文中宋" w:hAnsi="华文中宋" w:cs="华文中宋"/>
          <w:color w:val="auto"/>
        </w:rPr>
      </w:pPr>
      <w:r>
        <w:rPr>
          <w:rFonts w:hint="eastAsia" w:ascii="华文中宋" w:hAnsi="华文中宋" w:cs="华文中宋"/>
          <w:color w:val="auto"/>
        </w:rPr>
        <w:t>（采购人）、（采购代理机构）：</w:t>
      </w:r>
    </w:p>
    <w:p>
      <w:pPr>
        <w:snapToGrid w:val="0"/>
        <w:ind w:firstLine="480"/>
        <w:rPr>
          <w:rFonts w:ascii="华文中宋" w:hAnsi="华文中宋" w:cs="华文中宋"/>
          <w:color w:val="auto"/>
        </w:rPr>
      </w:pPr>
      <w:r>
        <w:rPr>
          <w:rFonts w:hint="eastAsia" w:ascii="华文中宋" w:hAnsi="华文中宋" w:cs="华文中宋"/>
          <w:color w:val="auto"/>
        </w:rPr>
        <w:t>我方参加你方组织的（项目名称）【项目编号：  】招标的有关活动，并对此项目进行投标。为此：</w:t>
      </w:r>
    </w:p>
    <w:p>
      <w:pPr>
        <w:snapToGrid w:val="0"/>
        <w:ind w:firstLine="480"/>
        <w:rPr>
          <w:rFonts w:ascii="华文中宋" w:hAnsi="华文中宋" w:cs="华文中宋"/>
          <w:color w:val="auto"/>
        </w:rPr>
      </w:pPr>
      <w:r>
        <w:rPr>
          <w:rFonts w:hint="eastAsia" w:ascii="华文中宋" w:hAnsi="华文中宋" w:cs="华文中宋"/>
          <w:color w:val="auto"/>
        </w:rPr>
        <w:t>1、我方承诺投标有效期从提交投标文件的截止之日起</w:t>
      </w:r>
      <w:r>
        <w:rPr>
          <w:rFonts w:hint="eastAsia" w:ascii="华文中宋" w:hAnsi="华文中宋" w:cs="华文中宋"/>
          <w:color w:val="auto"/>
          <w:u w:val="single"/>
        </w:rPr>
        <w:t xml:space="preserve">     </w:t>
      </w:r>
      <w:r>
        <w:rPr>
          <w:rFonts w:hint="eastAsia" w:ascii="华文中宋" w:hAnsi="华文中宋" w:cs="华文中宋"/>
          <w:color w:val="auto"/>
        </w:rPr>
        <w:t>天（不少于90天），本投标文件在投标有效期满之前均具有约束力。</w:t>
      </w:r>
    </w:p>
    <w:p>
      <w:pPr>
        <w:snapToGrid w:val="0"/>
        <w:ind w:firstLine="480"/>
        <w:rPr>
          <w:rFonts w:ascii="华文中宋" w:hAnsi="华文中宋" w:cs="华文中宋"/>
          <w:color w:val="auto"/>
        </w:rPr>
      </w:pPr>
      <w:r>
        <w:rPr>
          <w:rFonts w:hint="eastAsia" w:ascii="华文中宋" w:hAnsi="华文中宋" w:cs="华文中宋"/>
          <w:color w:val="auto"/>
        </w:rPr>
        <w:t>2、我方的投标文件包括以下内容：</w:t>
      </w:r>
    </w:p>
    <w:p>
      <w:pPr>
        <w:snapToGrid w:val="0"/>
        <w:ind w:left="240" w:leftChars="100" w:firstLine="480"/>
        <w:rPr>
          <w:rFonts w:ascii="华文中宋" w:hAnsi="华文中宋" w:cs="华文中宋"/>
          <w:color w:val="auto"/>
        </w:rPr>
      </w:pPr>
      <w:r>
        <w:rPr>
          <w:rFonts w:hint="eastAsia" w:ascii="华文中宋" w:hAnsi="华文中宋" w:cs="华文中宋"/>
          <w:color w:val="auto"/>
        </w:rPr>
        <w:t>2.1资格文件：</w:t>
      </w:r>
    </w:p>
    <w:p>
      <w:pPr>
        <w:snapToGrid w:val="0"/>
        <w:ind w:left="480" w:leftChars="200" w:firstLine="480"/>
        <w:rPr>
          <w:rFonts w:ascii="华文中宋" w:hAnsi="华文中宋" w:cs="华文中宋"/>
          <w:color w:val="auto"/>
        </w:rPr>
      </w:pPr>
      <w:r>
        <w:rPr>
          <w:rFonts w:hint="eastAsia" w:ascii="华文中宋" w:hAnsi="华文中宋" w:cs="华文中宋"/>
          <w:color w:val="auto"/>
        </w:rPr>
        <w:t>2.1.1承诺函；</w:t>
      </w:r>
    </w:p>
    <w:p>
      <w:pPr>
        <w:snapToGrid w:val="0"/>
        <w:ind w:left="480" w:leftChars="200" w:firstLine="480"/>
        <w:rPr>
          <w:rFonts w:ascii="华文中宋" w:hAnsi="华文中宋" w:cs="华文中宋"/>
          <w:color w:val="auto"/>
        </w:rPr>
      </w:pPr>
      <w:r>
        <w:rPr>
          <w:rFonts w:hint="eastAsia" w:ascii="华文中宋" w:hAnsi="华文中宋" w:cs="华文中宋"/>
          <w:color w:val="auto"/>
        </w:rPr>
        <w:t>2.1.2落实政府采购政策需满足的资格要求（如果有）；</w:t>
      </w:r>
    </w:p>
    <w:p>
      <w:pPr>
        <w:snapToGrid w:val="0"/>
        <w:ind w:left="480" w:leftChars="200" w:firstLine="480"/>
        <w:rPr>
          <w:rFonts w:ascii="华文中宋" w:hAnsi="华文中宋" w:cs="华文中宋"/>
          <w:color w:val="auto"/>
        </w:rPr>
      </w:pPr>
      <w:r>
        <w:rPr>
          <w:rFonts w:hint="eastAsia" w:ascii="华文中宋" w:hAnsi="华文中宋" w:cs="华文中宋"/>
          <w:color w:val="auto"/>
        </w:rPr>
        <w:t>2.1.3本项目的特定资格要求（如果有）；</w:t>
      </w:r>
    </w:p>
    <w:p>
      <w:pPr>
        <w:ind w:left="480" w:leftChars="200" w:firstLine="480"/>
        <w:rPr>
          <w:rFonts w:ascii="华文中宋" w:hAnsi="华文中宋" w:cs="华文中宋"/>
          <w:color w:val="auto"/>
        </w:rPr>
      </w:pPr>
      <w:r>
        <w:rPr>
          <w:rFonts w:hint="eastAsia" w:ascii="华文中宋" w:hAnsi="华文中宋" w:cs="华文中宋"/>
          <w:color w:val="auto"/>
        </w:rPr>
        <w:t>2.1.4联合协议（如果有）。</w:t>
      </w:r>
    </w:p>
    <w:p>
      <w:pPr>
        <w:snapToGrid w:val="0"/>
        <w:ind w:left="240" w:leftChars="100" w:firstLine="480"/>
        <w:rPr>
          <w:rFonts w:ascii="华文中宋" w:hAnsi="华文中宋" w:cs="华文中宋"/>
          <w:color w:val="auto"/>
          <w:lang w:val="zh-CN"/>
        </w:rPr>
      </w:pPr>
      <w:r>
        <w:rPr>
          <w:rFonts w:hint="eastAsia" w:ascii="华文中宋" w:hAnsi="华文中宋" w:cs="华文中宋"/>
          <w:color w:val="auto"/>
        </w:rPr>
        <w:t>2</w:t>
      </w:r>
      <w:r>
        <w:rPr>
          <w:rFonts w:hint="eastAsia" w:ascii="华文中宋" w:hAnsi="华文中宋" w:cs="华文中宋"/>
          <w:color w:val="auto"/>
          <w:lang w:val="zh-CN"/>
        </w:rPr>
        <w:t>.</w:t>
      </w:r>
      <w:r>
        <w:rPr>
          <w:rFonts w:hint="eastAsia" w:ascii="华文中宋" w:hAnsi="华文中宋" w:cs="华文中宋"/>
          <w:color w:val="auto"/>
        </w:rPr>
        <w:t>2</w:t>
      </w:r>
      <w:r>
        <w:rPr>
          <w:rFonts w:hint="eastAsia" w:ascii="华文中宋" w:hAnsi="华文中宋" w:cs="华文中宋"/>
          <w:color w:val="auto"/>
          <w:lang w:val="zh-CN"/>
        </w:rPr>
        <w:t xml:space="preserve"> </w:t>
      </w:r>
      <w:r>
        <w:rPr>
          <w:rFonts w:hint="eastAsia" w:ascii="华文中宋" w:hAnsi="华文中宋" w:cs="华文中宋"/>
          <w:color w:val="auto"/>
        </w:rPr>
        <w:t>商务技术</w:t>
      </w:r>
      <w:r>
        <w:rPr>
          <w:rFonts w:hint="eastAsia" w:ascii="华文中宋" w:hAnsi="华文中宋" w:cs="华文中宋"/>
          <w:color w:val="auto"/>
          <w:lang w:val="zh-CN"/>
        </w:rPr>
        <w:t>文件：</w:t>
      </w:r>
    </w:p>
    <w:p>
      <w:pPr>
        <w:snapToGrid w:val="0"/>
        <w:ind w:left="480" w:leftChars="200" w:firstLine="480"/>
        <w:rPr>
          <w:rFonts w:ascii="华文中宋" w:hAnsi="华文中宋" w:cs="华文中宋"/>
          <w:color w:val="auto"/>
        </w:rPr>
      </w:pPr>
      <w:r>
        <w:rPr>
          <w:rFonts w:hint="eastAsia" w:ascii="华文中宋" w:hAnsi="华文中宋" w:cs="华文中宋"/>
          <w:color w:val="auto"/>
        </w:rPr>
        <w:t>2.2.1投标函；</w:t>
      </w:r>
      <w:r>
        <w:rPr>
          <w:rFonts w:hint="eastAsia" w:ascii="华文中宋" w:hAnsi="华文中宋" w:cs="华文中宋"/>
          <w:color w:val="auto"/>
          <w:lang w:val="zh-CN"/>
        </w:rPr>
        <w:t xml:space="preserve"> </w:t>
      </w:r>
    </w:p>
    <w:p>
      <w:pPr>
        <w:snapToGrid w:val="0"/>
        <w:ind w:left="480" w:leftChars="200" w:firstLine="480"/>
        <w:rPr>
          <w:rFonts w:ascii="华文中宋" w:hAnsi="华文中宋" w:cs="华文中宋"/>
          <w:color w:val="auto"/>
        </w:rPr>
      </w:pPr>
      <w:r>
        <w:rPr>
          <w:rFonts w:hint="eastAsia" w:ascii="华文中宋" w:hAnsi="华文中宋" w:cs="华文中宋"/>
          <w:color w:val="auto"/>
        </w:rPr>
        <w:t>2.2.2授权委托书或法定代表人（单位负责人）身份证明；</w:t>
      </w:r>
    </w:p>
    <w:p>
      <w:pPr>
        <w:snapToGrid w:val="0"/>
        <w:ind w:left="480" w:leftChars="200" w:firstLine="480"/>
        <w:rPr>
          <w:rFonts w:ascii="华文中宋" w:hAnsi="华文中宋" w:cs="华文中宋"/>
          <w:color w:val="auto"/>
        </w:rPr>
      </w:pPr>
      <w:r>
        <w:rPr>
          <w:rFonts w:hint="eastAsia" w:ascii="华文中宋" w:hAnsi="华文中宋" w:cs="华文中宋"/>
          <w:color w:val="auto"/>
        </w:rPr>
        <w:t>2.2.3分包意向协议（如果有）；</w:t>
      </w:r>
    </w:p>
    <w:p>
      <w:pPr>
        <w:snapToGrid w:val="0"/>
        <w:ind w:left="480" w:leftChars="200" w:firstLine="480"/>
        <w:rPr>
          <w:rFonts w:ascii="华文中宋" w:hAnsi="华文中宋" w:cs="华文中宋"/>
          <w:color w:val="auto"/>
        </w:rPr>
      </w:pPr>
      <w:r>
        <w:rPr>
          <w:rFonts w:hint="eastAsia" w:ascii="华文中宋" w:hAnsi="华文中宋" w:cs="华文中宋"/>
          <w:color w:val="auto"/>
        </w:rPr>
        <w:t>2.2.4符合性审查资料；</w:t>
      </w:r>
    </w:p>
    <w:p>
      <w:pPr>
        <w:snapToGrid w:val="0"/>
        <w:ind w:left="480" w:leftChars="200" w:firstLine="480"/>
        <w:rPr>
          <w:rFonts w:ascii="华文中宋" w:hAnsi="华文中宋" w:cs="华文中宋"/>
          <w:color w:val="auto"/>
        </w:rPr>
      </w:pPr>
      <w:r>
        <w:rPr>
          <w:rFonts w:hint="eastAsia" w:ascii="华文中宋" w:hAnsi="华文中宋" w:cs="华文中宋"/>
          <w:color w:val="auto"/>
        </w:rPr>
        <w:t>2.2.5评标标准相应的商务技术资料；</w:t>
      </w:r>
    </w:p>
    <w:p>
      <w:pPr>
        <w:snapToGrid w:val="0"/>
        <w:ind w:left="480" w:leftChars="200" w:firstLine="480"/>
        <w:rPr>
          <w:rFonts w:ascii="华文中宋" w:hAnsi="华文中宋" w:cs="华文中宋"/>
          <w:color w:val="auto"/>
        </w:rPr>
      </w:pPr>
      <w:r>
        <w:rPr>
          <w:rFonts w:hint="eastAsia" w:ascii="华文中宋" w:hAnsi="华文中宋" w:cs="华文中宋"/>
          <w:color w:val="auto"/>
        </w:rPr>
        <w:t>2.2.6投标服务方案；</w:t>
      </w:r>
    </w:p>
    <w:p>
      <w:pPr>
        <w:snapToGrid w:val="0"/>
        <w:ind w:left="480" w:leftChars="200" w:firstLine="480"/>
        <w:rPr>
          <w:rFonts w:ascii="华文中宋" w:hAnsi="华文中宋" w:cs="华文中宋"/>
          <w:color w:val="auto"/>
        </w:rPr>
      </w:pPr>
      <w:r>
        <w:rPr>
          <w:rFonts w:hint="eastAsia" w:ascii="华文中宋" w:hAnsi="华文中宋" w:cs="华文中宋"/>
          <w:color w:val="auto"/>
        </w:rPr>
        <w:t>2.2.7商务技术偏离表；</w:t>
      </w:r>
    </w:p>
    <w:p>
      <w:pPr>
        <w:snapToGrid w:val="0"/>
        <w:ind w:left="480" w:leftChars="200" w:firstLine="480"/>
        <w:rPr>
          <w:rFonts w:ascii="华文中宋" w:hAnsi="华文中宋" w:cs="华文中宋"/>
          <w:color w:val="auto"/>
          <w:lang w:val="zh-CN"/>
        </w:rPr>
      </w:pPr>
      <w:r>
        <w:rPr>
          <w:rFonts w:hint="eastAsia" w:ascii="华文中宋" w:hAnsi="华文中宋" w:cs="华文中宋"/>
          <w:color w:val="auto"/>
        </w:rPr>
        <w:t>2</w:t>
      </w:r>
      <w:r>
        <w:rPr>
          <w:rFonts w:hint="eastAsia" w:ascii="华文中宋" w:hAnsi="华文中宋" w:cs="华文中宋"/>
          <w:color w:val="auto"/>
          <w:lang w:val="zh-CN"/>
        </w:rPr>
        <w:t>.</w:t>
      </w:r>
      <w:r>
        <w:rPr>
          <w:rFonts w:hint="eastAsia" w:ascii="华文中宋" w:hAnsi="华文中宋" w:cs="华文中宋"/>
          <w:color w:val="auto"/>
        </w:rPr>
        <w:t>2</w:t>
      </w:r>
      <w:r>
        <w:rPr>
          <w:rFonts w:hint="eastAsia" w:ascii="华文中宋" w:hAnsi="华文中宋" w:cs="华文中宋"/>
          <w:color w:val="auto"/>
          <w:lang w:val="zh-CN"/>
        </w:rPr>
        <w:t>.</w:t>
      </w:r>
      <w:r>
        <w:rPr>
          <w:rFonts w:hint="eastAsia" w:ascii="华文中宋" w:hAnsi="华文中宋" w:cs="华文中宋"/>
          <w:color w:val="auto"/>
        </w:rPr>
        <w:t>8</w:t>
      </w:r>
      <w:r>
        <w:rPr>
          <w:rFonts w:hint="eastAsia" w:ascii="华文中宋" w:hAnsi="华文中宋" w:cs="华文中宋"/>
          <w:color w:val="auto"/>
          <w:lang w:val="zh-CN"/>
        </w:rPr>
        <w:t>政府采购投标人廉洁自律承诺书；</w:t>
      </w:r>
    </w:p>
    <w:p>
      <w:pPr>
        <w:snapToGrid w:val="0"/>
        <w:ind w:left="240" w:leftChars="100" w:firstLine="480"/>
        <w:rPr>
          <w:rFonts w:ascii="华文中宋" w:hAnsi="华文中宋" w:cs="华文中宋"/>
          <w:color w:val="auto"/>
        </w:rPr>
      </w:pPr>
      <w:r>
        <w:rPr>
          <w:rFonts w:hint="eastAsia" w:ascii="华文中宋" w:hAnsi="华文中宋" w:cs="华文中宋"/>
          <w:color w:val="auto"/>
        </w:rPr>
        <w:t>2</w:t>
      </w:r>
      <w:r>
        <w:rPr>
          <w:rFonts w:hint="eastAsia" w:ascii="华文中宋" w:hAnsi="华文中宋" w:cs="华文中宋"/>
          <w:color w:val="auto"/>
          <w:lang w:val="zh-CN"/>
        </w:rPr>
        <w:t>.</w:t>
      </w:r>
      <w:r>
        <w:rPr>
          <w:rFonts w:hint="eastAsia" w:ascii="华文中宋" w:hAnsi="华文中宋" w:cs="华文中宋"/>
          <w:color w:val="auto"/>
        </w:rPr>
        <w:t>3报价文件</w:t>
      </w:r>
    </w:p>
    <w:p>
      <w:pPr>
        <w:snapToGrid w:val="0"/>
        <w:ind w:left="480" w:leftChars="200" w:firstLine="480"/>
        <w:rPr>
          <w:rFonts w:ascii="华文中宋" w:hAnsi="华文中宋" w:cs="华文中宋"/>
          <w:color w:val="auto"/>
        </w:rPr>
      </w:pPr>
      <w:r>
        <w:rPr>
          <w:rFonts w:hint="eastAsia" w:ascii="华文中宋" w:hAnsi="华文中宋" w:cs="华文中宋"/>
          <w:color w:val="auto"/>
        </w:rPr>
        <w:t>2.3.1开标一览表（报价表）；</w:t>
      </w:r>
    </w:p>
    <w:p>
      <w:pPr>
        <w:snapToGrid w:val="0"/>
        <w:ind w:left="480" w:leftChars="200" w:firstLine="480"/>
        <w:rPr>
          <w:rFonts w:ascii="华文中宋" w:hAnsi="华文中宋" w:cs="华文中宋"/>
          <w:color w:val="auto"/>
        </w:rPr>
      </w:pPr>
      <w:r>
        <w:rPr>
          <w:rFonts w:hint="eastAsia" w:ascii="华文中宋" w:hAnsi="华文中宋" w:cs="华文中宋"/>
          <w:color w:val="auto"/>
        </w:rPr>
        <w:t>2.3.2投标价格组成明细表</w:t>
      </w:r>
    </w:p>
    <w:p>
      <w:pPr>
        <w:snapToGrid w:val="0"/>
        <w:ind w:left="480" w:leftChars="200" w:firstLine="480"/>
        <w:rPr>
          <w:rFonts w:ascii="华文中宋" w:hAnsi="华文中宋" w:cs="华文中宋"/>
          <w:color w:val="auto"/>
        </w:rPr>
      </w:pPr>
      <w:r>
        <w:rPr>
          <w:rFonts w:hint="eastAsia" w:ascii="华文中宋" w:hAnsi="华文中宋" w:cs="华文中宋"/>
          <w:color w:val="auto"/>
        </w:rPr>
        <w:t>2</w:t>
      </w:r>
      <w:r>
        <w:rPr>
          <w:rFonts w:ascii="华文中宋" w:hAnsi="华文中宋" w:cs="华文中宋"/>
          <w:color w:val="auto"/>
        </w:rPr>
        <w:t>.3.3</w:t>
      </w:r>
      <w:r>
        <w:rPr>
          <w:rFonts w:hint="eastAsia" w:ascii="华文中宋" w:hAnsi="华文中宋" w:cs="华文中宋"/>
          <w:color w:val="auto"/>
        </w:rPr>
        <w:t>中小企业声明函（如果有）。</w:t>
      </w:r>
    </w:p>
    <w:p>
      <w:pPr>
        <w:snapToGrid w:val="0"/>
        <w:ind w:firstLine="480"/>
        <w:rPr>
          <w:rFonts w:ascii="华文中宋" w:hAnsi="华文中宋" w:cs="华文中宋"/>
          <w:color w:val="auto"/>
        </w:rPr>
      </w:pPr>
      <w:r>
        <w:rPr>
          <w:rFonts w:hint="eastAsia" w:ascii="华文中宋" w:hAnsi="华文中宋" w:cs="华文中宋"/>
          <w:color w:val="auto"/>
        </w:rPr>
        <w:t>3、我方承诺除商务技术偏离表列出的偏离外，我方响应招标文件的全部要求。</w:t>
      </w:r>
    </w:p>
    <w:p>
      <w:pPr>
        <w:snapToGrid w:val="0"/>
        <w:ind w:firstLine="480"/>
        <w:rPr>
          <w:rFonts w:ascii="华文中宋" w:hAnsi="华文中宋" w:cs="华文中宋"/>
          <w:color w:val="auto"/>
        </w:rPr>
      </w:pPr>
      <w:r>
        <w:rPr>
          <w:rFonts w:hint="eastAsia" w:ascii="华文中宋" w:hAnsi="华文中宋" w:cs="华文中宋"/>
          <w:color w:val="auto"/>
        </w:rPr>
        <w:t>4、如我方中标，我方承诺：</w:t>
      </w:r>
    </w:p>
    <w:p>
      <w:pPr>
        <w:snapToGrid w:val="0"/>
        <w:ind w:left="240" w:leftChars="100" w:firstLine="480"/>
        <w:rPr>
          <w:rFonts w:ascii="华文中宋" w:hAnsi="华文中宋" w:cs="华文中宋"/>
          <w:color w:val="auto"/>
        </w:rPr>
      </w:pPr>
      <w:r>
        <w:rPr>
          <w:rFonts w:hint="eastAsia" w:ascii="华文中宋" w:hAnsi="华文中宋" w:cs="华文中宋"/>
          <w:color w:val="auto"/>
        </w:rPr>
        <w:t xml:space="preserve">4.1在收到中标通知书后，在中标通知书规定的期限内与你方签订合同； </w:t>
      </w:r>
    </w:p>
    <w:p>
      <w:pPr>
        <w:snapToGrid w:val="0"/>
        <w:ind w:left="240" w:leftChars="100" w:firstLine="480"/>
        <w:rPr>
          <w:rFonts w:ascii="华文中宋" w:hAnsi="华文中宋" w:cs="华文中宋"/>
          <w:color w:val="auto"/>
        </w:rPr>
      </w:pPr>
      <w:r>
        <w:rPr>
          <w:rFonts w:hint="eastAsia" w:ascii="华文中宋" w:hAnsi="华文中宋" w:cs="华文中宋"/>
          <w:color w:val="auto"/>
        </w:rPr>
        <w:t xml:space="preserve">4.2在签订合同时不向你方提出附加条件； </w:t>
      </w:r>
    </w:p>
    <w:p>
      <w:pPr>
        <w:snapToGrid w:val="0"/>
        <w:ind w:left="240" w:leftChars="100" w:firstLine="480"/>
        <w:rPr>
          <w:rFonts w:ascii="华文中宋" w:hAnsi="华文中宋" w:cs="华文中宋"/>
          <w:color w:val="auto"/>
        </w:rPr>
      </w:pPr>
      <w:r>
        <w:rPr>
          <w:rFonts w:hint="eastAsia" w:ascii="华文中宋" w:hAnsi="华文中宋" w:cs="华文中宋"/>
          <w:color w:val="auto"/>
        </w:rPr>
        <w:t xml:space="preserve">4.3按照招标文件要求提交履约保证金； </w:t>
      </w:r>
    </w:p>
    <w:p>
      <w:pPr>
        <w:snapToGrid w:val="0"/>
        <w:ind w:left="240" w:leftChars="100" w:firstLine="480"/>
        <w:rPr>
          <w:rFonts w:ascii="华文中宋" w:hAnsi="华文中宋" w:cs="华文中宋"/>
          <w:color w:val="auto"/>
        </w:rPr>
      </w:pPr>
      <w:r>
        <w:rPr>
          <w:rFonts w:hint="eastAsia" w:ascii="华文中宋" w:hAnsi="华文中宋" w:cs="华文中宋"/>
          <w:color w:val="auto"/>
        </w:rPr>
        <w:t xml:space="preserve">4.4在合同约定的期限内完成合同规定的全部义务。 </w:t>
      </w:r>
    </w:p>
    <w:p>
      <w:pPr>
        <w:snapToGrid w:val="0"/>
        <w:ind w:left="240" w:leftChars="100" w:firstLine="480"/>
        <w:rPr>
          <w:rFonts w:ascii="华文中宋" w:hAnsi="华文中宋" w:cs="华文中宋"/>
          <w:color w:val="auto"/>
        </w:rPr>
      </w:pPr>
      <w:r>
        <w:rPr>
          <w:rFonts w:hint="eastAsia" w:ascii="华文中宋" w:hAnsi="华文中宋" w:cs="华文中宋"/>
          <w:color w:val="auto"/>
        </w:rPr>
        <w:t>5、其他补充说明:</w:t>
      </w:r>
      <w:r>
        <w:rPr>
          <w:rFonts w:hint="eastAsia" w:ascii="华文中宋" w:hAnsi="华文中宋" w:cs="华文中宋"/>
          <w:color w:val="auto"/>
          <w:u w:val="single"/>
        </w:rPr>
        <w:t xml:space="preserve">                                        </w:t>
      </w:r>
      <w:r>
        <w:rPr>
          <w:rFonts w:hint="eastAsia" w:ascii="华文中宋" w:hAnsi="华文中宋" w:cs="华文中宋"/>
          <w:color w:val="auto"/>
        </w:rPr>
        <w:t>。</w:t>
      </w:r>
    </w:p>
    <w:p>
      <w:pPr>
        <w:ind w:firstLine="3600" w:firstLineChars="1500"/>
        <w:rPr>
          <w:rFonts w:ascii="华文中宋" w:hAnsi="华文中宋" w:cs="华文中宋"/>
          <w:color w:val="auto"/>
        </w:rPr>
      </w:pPr>
      <w:r>
        <w:rPr>
          <w:rFonts w:hint="eastAsia" w:ascii="华文中宋" w:hAnsi="华文中宋" w:cs="华文中宋"/>
          <w:color w:val="auto"/>
        </w:rPr>
        <w:t>投标人名称（电子签名）：</w:t>
      </w:r>
    </w:p>
    <w:p>
      <w:pPr>
        <w:ind w:firstLine="3600" w:firstLineChars="1500"/>
        <w:rPr>
          <w:rFonts w:ascii="华文中宋" w:hAnsi="华文中宋" w:cs="华文中宋"/>
          <w:color w:val="auto"/>
        </w:rPr>
      </w:pPr>
      <w:r>
        <w:rPr>
          <w:rFonts w:hint="eastAsia" w:ascii="华文中宋" w:hAnsi="华文中宋" w:cs="华文中宋"/>
          <w:color w:val="auto"/>
        </w:rPr>
        <w:t>日期：  年   月   日</w:t>
      </w:r>
    </w:p>
    <w:p>
      <w:pPr>
        <w:snapToGrid w:val="0"/>
        <w:ind w:left="480" w:leftChars="200" w:firstLine="4200" w:firstLineChars="1750"/>
        <w:rPr>
          <w:rFonts w:ascii="华文中宋" w:hAnsi="华文中宋" w:cs="华文中宋"/>
          <w:color w:val="auto"/>
          <w:kern w:val="0"/>
          <w:u w:val="single"/>
        </w:rPr>
      </w:pPr>
    </w:p>
    <w:p>
      <w:pPr>
        <w:ind w:right="420" w:firstLine="480"/>
        <w:rPr>
          <w:rFonts w:ascii="华文中宋" w:hAnsi="华文中宋" w:cs="华文中宋"/>
          <w:color w:val="auto"/>
        </w:rPr>
      </w:pPr>
      <w:r>
        <w:rPr>
          <w:rFonts w:hint="eastAsia" w:ascii="华文中宋" w:hAnsi="华文中宋" w:cs="华文中宋"/>
          <w:color w:val="auto"/>
        </w:rPr>
        <w:t>注：按本格式和要求提供。</w:t>
      </w:r>
    </w:p>
    <w:p>
      <w:pPr>
        <w:ind w:firstLine="480"/>
        <w:rPr>
          <w:rFonts w:ascii="华文中宋" w:hAnsi="华文中宋" w:cs="华文中宋"/>
          <w:color w:val="auto"/>
        </w:rPr>
      </w:pPr>
    </w:p>
    <w:p>
      <w:pPr>
        <w:ind w:firstLine="641"/>
        <w:rPr>
          <w:rFonts w:ascii="华文中宋" w:hAnsi="华文中宋" w:cs="华文中宋"/>
          <w:b/>
          <w:color w:val="auto"/>
          <w:kern w:val="0"/>
          <w:sz w:val="32"/>
          <w:szCs w:val="32"/>
        </w:rPr>
      </w:pPr>
      <w:r>
        <w:rPr>
          <w:rFonts w:hint="eastAsia" w:ascii="华文中宋" w:hAnsi="华文中宋" w:cs="华文中宋"/>
          <w:b/>
          <w:color w:val="auto"/>
          <w:kern w:val="0"/>
          <w:sz w:val="32"/>
          <w:szCs w:val="32"/>
        </w:rPr>
        <w:br w:type="page"/>
      </w:r>
    </w:p>
    <w:p>
      <w:pPr>
        <w:pStyle w:val="5"/>
        <w:rPr>
          <w:rFonts w:ascii="华文中宋" w:hAnsi="华文中宋" w:cs="华文中宋"/>
          <w:color w:val="auto"/>
        </w:rPr>
      </w:pPr>
      <w:r>
        <w:rPr>
          <w:rFonts w:hint="eastAsia" w:ascii="华文中宋" w:hAnsi="华文中宋" w:cs="华文中宋"/>
          <w:color w:val="auto"/>
        </w:rPr>
        <w:t>二、授权委托书或法定代表人（单位负责人、自然人本人）身份证明</w:t>
      </w:r>
    </w:p>
    <w:p>
      <w:pPr>
        <w:pStyle w:val="5"/>
        <w:rPr>
          <w:rFonts w:ascii="华文中宋" w:hAnsi="华文中宋" w:cs="华文中宋"/>
          <w:color w:val="auto"/>
        </w:rPr>
      </w:pPr>
      <w:r>
        <w:rPr>
          <w:rFonts w:hint="eastAsia" w:ascii="华文中宋" w:hAnsi="华文中宋" w:cs="华文中宋"/>
          <w:color w:val="auto"/>
        </w:rPr>
        <w:t>授权委托书（适用于非联合体投标）</w:t>
      </w:r>
    </w:p>
    <w:p>
      <w:pPr>
        <w:snapToGrid w:val="0"/>
        <w:ind w:firstLine="199" w:firstLineChars="83"/>
        <w:rPr>
          <w:rFonts w:ascii="华文中宋" w:hAnsi="华文中宋" w:cs="华文中宋"/>
          <w:color w:val="auto"/>
          <w:kern w:val="0"/>
        </w:rPr>
      </w:pPr>
      <w:r>
        <w:rPr>
          <w:rFonts w:hint="eastAsia" w:ascii="华文中宋" w:hAnsi="华文中宋" w:cs="华文中宋"/>
          <w:color w:val="auto"/>
        </w:rPr>
        <w:t>（采购人）、（采购代理机构）</w:t>
      </w:r>
      <w:r>
        <w:rPr>
          <w:rFonts w:hint="eastAsia" w:ascii="华文中宋" w:hAnsi="华文中宋" w:cs="华文中宋"/>
          <w:color w:val="auto"/>
          <w:kern w:val="0"/>
          <w:lang w:val="zh-CN"/>
        </w:rPr>
        <w:t>：</w:t>
      </w:r>
    </w:p>
    <w:p>
      <w:pPr>
        <w:snapToGrid w:val="0"/>
        <w:ind w:firstLine="480"/>
        <w:rPr>
          <w:rFonts w:ascii="华文中宋" w:hAnsi="华文中宋" w:cs="华文中宋"/>
          <w:color w:val="auto"/>
          <w:kern w:val="0"/>
        </w:rPr>
      </w:pPr>
      <w:r>
        <w:rPr>
          <w:rFonts w:hint="eastAsia" w:ascii="华文中宋" w:hAnsi="华文中宋" w:cs="华文中宋"/>
          <w:color w:val="auto"/>
          <w:kern w:val="0"/>
        </w:rPr>
        <w:t>现</w:t>
      </w:r>
      <w:r>
        <w:rPr>
          <w:rFonts w:hint="eastAsia" w:ascii="华文中宋" w:hAnsi="华文中宋" w:cs="华文中宋"/>
          <w:color w:val="auto"/>
          <w:kern w:val="0"/>
          <w:lang w:val="zh-CN"/>
        </w:rPr>
        <w:t>委托</w:t>
      </w:r>
      <w:r>
        <w:rPr>
          <w:rFonts w:hint="eastAsia" w:ascii="华文中宋" w:hAnsi="华文中宋" w:cs="华文中宋"/>
          <w:color w:val="auto"/>
          <w:kern w:val="0"/>
          <w:u w:val="single"/>
          <w:lang w:val="zh-CN"/>
        </w:rPr>
        <w:t xml:space="preserve">          </w:t>
      </w:r>
      <w:r>
        <w:rPr>
          <w:rFonts w:hint="eastAsia" w:ascii="华文中宋" w:hAnsi="华文中宋" w:cs="华文中宋"/>
          <w:color w:val="auto"/>
          <w:kern w:val="0"/>
          <w:lang w:val="zh-CN"/>
        </w:rPr>
        <w:t>（姓名）为我方代理人（身份证号码：</w:t>
      </w:r>
      <w:r>
        <w:rPr>
          <w:rFonts w:hint="eastAsia" w:ascii="华文中宋" w:hAnsi="华文中宋" w:cs="华文中宋"/>
          <w:color w:val="auto"/>
          <w:kern w:val="0"/>
          <w:u w:val="single"/>
          <w:lang w:val="zh-CN"/>
        </w:rPr>
        <w:t xml:space="preserve">          </w:t>
      </w:r>
      <w:r>
        <w:rPr>
          <w:rFonts w:hint="eastAsia" w:ascii="华文中宋" w:hAnsi="华文中宋" w:cs="华文中宋"/>
          <w:color w:val="auto"/>
          <w:kern w:val="0"/>
          <w:lang w:val="zh-CN"/>
        </w:rPr>
        <w:t>，手机：</w:t>
      </w:r>
      <w:r>
        <w:rPr>
          <w:rFonts w:hint="eastAsia" w:ascii="华文中宋" w:hAnsi="华文中宋" w:cs="华文中宋"/>
          <w:color w:val="auto"/>
          <w:kern w:val="0"/>
          <w:u w:val="single"/>
          <w:lang w:val="zh-CN"/>
        </w:rPr>
        <w:t xml:space="preserve">          </w:t>
      </w:r>
      <w:r>
        <w:rPr>
          <w:rFonts w:hint="eastAsia" w:ascii="华文中宋" w:hAnsi="华文中宋" w:cs="华文中宋"/>
          <w:color w:val="auto"/>
          <w:kern w:val="0"/>
          <w:lang w:val="zh-CN"/>
        </w:rPr>
        <w:t>），以我方名义处理</w:t>
      </w:r>
      <w:r>
        <w:rPr>
          <w:rFonts w:hint="eastAsia" w:ascii="华文中宋" w:hAnsi="华文中宋" w:cs="华文中宋"/>
          <w:color w:val="auto"/>
        </w:rPr>
        <w:t>（项目名称）【项目编号：  】</w:t>
      </w:r>
      <w:r>
        <w:rPr>
          <w:rFonts w:hint="eastAsia" w:ascii="华文中宋" w:hAnsi="华文中宋" w:cs="华文中宋"/>
          <w:color w:val="auto"/>
          <w:kern w:val="0"/>
          <w:lang w:val="zh-CN"/>
        </w:rPr>
        <w:t>政府采购投标的一切事项，其法律后果由我方承担。</w:t>
      </w:r>
    </w:p>
    <w:p>
      <w:pPr>
        <w:snapToGrid w:val="0"/>
        <w:ind w:firstLine="480"/>
        <w:rPr>
          <w:rFonts w:ascii="华文中宋" w:hAnsi="华文中宋" w:cs="华文中宋"/>
          <w:color w:val="auto"/>
          <w:kern w:val="0"/>
        </w:rPr>
      </w:pPr>
      <w:r>
        <w:rPr>
          <w:rFonts w:hint="eastAsia" w:ascii="华文中宋" w:hAnsi="华文中宋" w:cs="华文中宋"/>
          <w:color w:val="auto"/>
          <w:kern w:val="0"/>
          <w:lang w:val="zh-CN"/>
        </w:rPr>
        <w:t>委托期限</w:t>
      </w:r>
      <w:r>
        <w:rPr>
          <w:rFonts w:hint="eastAsia" w:ascii="华文中宋" w:hAnsi="华文中宋" w:cs="华文中宋"/>
          <w:color w:val="auto"/>
          <w:kern w:val="0"/>
        </w:rPr>
        <w:t>：</w:t>
      </w:r>
      <w:r>
        <w:rPr>
          <w:rFonts w:hint="eastAsia" w:ascii="华文中宋" w:hAnsi="华文中宋" w:cs="华文中宋"/>
          <w:color w:val="auto"/>
          <w:kern w:val="0"/>
          <w:lang w:val="zh-CN"/>
        </w:rPr>
        <w:t>自</w:t>
      </w:r>
      <w:r>
        <w:rPr>
          <w:rFonts w:hint="eastAsia" w:ascii="华文中宋" w:hAnsi="华文中宋" w:cs="华文中宋"/>
          <w:color w:val="auto"/>
          <w:kern w:val="0"/>
        </w:rPr>
        <w:t xml:space="preserve">   </w:t>
      </w:r>
      <w:r>
        <w:rPr>
          <w:rFonts w:hint="eastAsia" w:ascii="华文中宋" w:hAnsi="华文中宋" w:cs="华文中宋"/>
          <w:color w:val="auto"/>
          <w:kern w:val="0"/>
          <w:lang w:val="zh-CN"/>
        </w:rPr>
        <w:t>年</w:t>
      </w:r>
      <w:r>
        <w:rPr>
          <w:rFonts w:hint="eastAsia" w:ascii="华文中宋" w:hAnsi="华文中宋" w:cs="华文中宋"/>
          <w:color w:val="auto"/>
          <w:kern w:val="0"/>
        </w:rPr>
        <w:t xml:space="preserve"> </w:t>
      </w:r>
      <w:r>
        <w:rPr>
          <w:rFonts w:hint="eastAsia" w:ascii="华文中宋" w:hAnsi="华文中宋" w:cs="华文中宋"/>
          <w:color w:val="auto"/>
          <w:kern w:val="0"/>
          <w:lang w:val="zh-CN"/>
        </w:rPr>
        <w:t>月</w:t>
      </w:r>
      <w:r>
        <w:rPr>
          <w:rFonts w:hint="eastAsia" w:ascii="华文中宋" w:hAnsi="华文中宋" w:cs="华文中宋"/>
          <w:color w:val="auto"/>
          <w:kern w:val="0"/>
        </w:rPr>
        <w:t xml:space="preserve">  </w:t>
      </w:r>
      <w:r>
        <w:rPr>
          <w:rFonts w:hint="eastAsia" w:ascii="华文中宋" w:hAnsi="华文中宋" w:cs="华文中宋"/>
          <w:color w:val="auto"/>
          <w:kern w:val="0"/>
          <w:lang w:val="zh-CN"/>
        </w:rPr>
        <w:t>日起至</w:t>
      </w:r>
      <w:r>
        <w:rPr>
          <w:rFonts w:hint="eastAsia" w:ascii="华文中宋" w:hAnsi="华文中宋" w:cs="华文中宋"/>
          <w:color w:val="auto"/>
          <w:kern w:val="0"/>
        </w:rPr>
        <w:t xml:space="preserve">  </w:t>
      </w:r>
      <w:r>
        <w:rPr>
          <w:rFonts w:hint="eastAsia" w:ascii="华文中宋" w:hAnsi="华文中宋" w:cs="华文中宋"/>
          <w:color w:val="auto"/>
          <w:kern w:val="0"/>
          <w:lang w:val="zh-CN"/>
        </w:rPr>
        <w:t>年</w:t>
      </w:r>
      <w:r>
        <w:rPr>
          <w:rFonts w:hint="eastAsia" w:ascii="华文中宋" w:hAnsi="华文中宋" w:cs="华文中宋"/>
          <w:color w:val="auto"/>
          <w:kern w:val="0"/>
        </w:rPr>
        <w:t xml:space="preserve">  </w:t>
      </w:r>
      <w:r>
        <w:rPr>
          <w:rFonts w:hint="eastAsia" w:ascii="华文中宋" w:hAnsi="华文中宋" w:cs="华文中宋"/>
          <w:color w:val="auto"/>
          <w:kern w:val="0"/>
          <w:lang w:val="zh-CN"/>
        </w:rPr>
        <w:t>月</w:t>
      </w:r>
      <w:r>
        <w:rPr>
          <w:rFonts w:hint="eastAsia" w:ascii="华文中宋" w:hAnsi="华文中宋" w:cs="华文中宋"/>
          <w:color w:val="auto"/>
          <w:kern w:val="0"/>
        </w:rPr>
        <w:t xml:space="preserve">  </w:t>
      </w:r>
      <w:r>
        <w:rPr>
          <w:rFonts w:hint="eastAsia" w:ascii="华文中宋" w:hAnsi="华文中宋" w:cs="华文中宋"/>
          <w:color w:val="auto"/>
          <w:kern w:val="0"/>
          <w:lang w:val="zh-CN"/>
        </w:rPr>
        <w:t>日止。</w:t>
      </w:r>
    </w:p>
    <w:p>
      <w:pPr>
        <w:snapToGrid w:val="0"/>
        <w:ind w:firstLine="480"/>
        <w:rPr>
          <w:rFonts w:ascii="华文中宋" w:hAnsi="华文中宋" w:cs="华文中宋"/>
          <w:color w:val="auto"/>
          <w:kern w:val="0"/>
        </w:rPr>
      </w:pPr>
      <w:r>
        <w:rPr>
          <w:rFonts w:hint="eastAsia" w:ascii="华文中宋" w:hAnsi="华文中宋" w:cs="华文中宋"/>
          <w:color w:val="auto"/>
          <w:kern w:val="0"/>
          <w:lang w:val="zh-CN"/>
        </w:rPr>
        <w:t>特此告知。</w:t>
      </w:r>
    </w:p>
    <w:p>
      <w:pPr>
        <w:snapToGrid w:val="0"/>
        <w:ind w:firstLine="480"/>
        <w:rPr>
          <w:rFonts w:ascii="华文中宋" w:hAnsi="华文中宋" w:cs="华文中宋"/>
          <w:color w:val="auto"/>
          <w:kern w:val="0"/>
        </w:rPr>
      </w:pPr>
      <w:r>
        <w:rPr>
          <w:rFonts w:hint="eastAsia" w:ascii="华文中宋" w:hAnsi="华文中宋" w:cs="华文中宋"/>
          <w:color w:val="auto"/>
          <w:kern w:val="0"/>
          <w:lang w:val="zh-CN"/>
        </w:rPr>
        <w:t xml:space="preserve">                                                 投标人名称(电子签名)：</w:t>
      </w:r>
    </w:p>
    <w:p>
      <w:pPr>
        <w:snapToGrid w:val="0"/>
        <w:ind w:firstLine="480"/>
        <w:rPr>
          <w:rFonts w:ascii="华文中宋" w:hAnsi="华文中宋" w:cs="华文中宋"/>
          <w:color w:val="auto"/>
          <w:kern w:val="0"/>
          <w:lang w:val="zh-CN"/>
        </w:rPr>
      </w:pPr>
      <w:r>
        <w:rPr>
          <w:rFonts w:hint="eastAsia" w:ascii="华文中宋" w:hAnsi="华文中宋" w:cs="华文中宋"/>
          <w:color w:val="auto"/>
          <w:kern w:val="0"/>
          <w:lang w:val="zh-CN"/>
        </w:rPr>
        <w:t xml:space="preserve">                                                 签发日期：  年  月   日</w:t>
      </w:r>
    </w:p>
    <w:p>
      <w:pPr>
        <w:ind w:firstLine="0" w:firstLineChars="0"/>
        <w:rPr>
          <w:rFonts w:ascii="华文中宋" w:hAnsi="华文中宋" w:cs="华文中宋"/>
          <w:color w:val="auto"/>
        </w:rPr>
      </w:pPr>
    </w:p>
    <w:p>
      <w:pPr>
        <w:ind w:firstLine="480"/>
        <w:rPr>
          <w:rFonts w:ascii="华文中宋" w:hAnsi="华文中宋" w:cs="华文中宋"/>
          <w:color w:val="auto"/>
        </w:rPr>
      </w:pPr>
    </w:p>
    <w:p>
      <w:pPr>
        <w:ind w:firstLine="641"/>
        <w:jc w:val="center"/>
        <w:rPr>
          <w:rFonts w:ascii="华文中宋" w:hAnsi="华文中宋" w:cs="华文中宋"/>
          <w:b/>
          <w:color w:val="auto"/>
          <w:kern w:val="0"/>
          <w:sz w:val="32"/>
          <w:szCs w:val="32"/>
        </w:rPr>
      </w:pPr>
      <w:r>
        <w:rPr>
          <w:rFonts w:hint="eastAsia" w:ascii="华文中宋" w:hAnsi="华文中宋" w:cs="华文中宋"/>
          <w:b/>
          <w:color w:val="auto"/>
          <w:kern w:val="0"/>
          <w:sz w:val="32"/>
          <w:szCs w:val="32"/>
          <w:lang w:val="zh-CN"/>
        </w:rPr>
        <w:t>授权委托书（适用于联合体投标）</w:t>
      </w:r>
    </w:p>
    <w:p>
      <w:pPr>
        <w:snapToGrid w:val="0"/>
        <w:ind w:firstLine="480"/>
        <w:rPr>
          <w:rFonts w:ascii="华文中宋" w:hAnsi="华文中宋" w:cs="华文中宋"/>
          <w:color w:val="auto"/>
          <w:kern w:val="0"/>
        </w:rPr>
      </w:pPr>
      <w:r>
        <w:rPr>
          <w:rFonts w:hint="eastAsia" w:ascii="华文中宋" w:hAnsi="华文中宋" w:cs="华文中宋"/>
          <w:color w:val="auto"/>
        </w:rPr>
        <w:t>（采购人）、（采购代理机构）</w:t>
      </w:r>
      <w:r>
        <w:rPr>
          <w:rFonts w:hint="eastAsia" w:ascii="华文中宋" w:hAnsi="华文中宋" w:cs="华文中宋"/>
          <w:color w:val="auto"/>
          <w:kern w:val="0"/>
          <w:lang w:val="zh-CN"/>
        </w:rPr>
        <w:t>：</w:t>
      </w:r>
    </w:p>
    <w:p>
      <w:pPr>
        <w:snapToGrid w:val="0"/>
        <w:ind w:firstLine="480"/>
        <w:rPr>
          <w:rFonts w:ascii="华文中宋" w:hAnsi="华文中宋" w:cs="华文中宋"/>
          <w:color w:val="auto"/>
          <w:kern w:val="0"/>
        </w:rPr>
      </w:pPr>
      <w:r>
        <w:rPr>
          <w:rFonts w:hint="eastAsia" w:ascii="华文中宋" w:hAnsi="华文中宋" w:cs="华文中宋"/>
          <w:color w:val="auto"/>
          <w:kern w:val="0"/>
        </w:rPr>
        <w:t>现</w:t>
      </w:r>
      <w:r>
        <w:rPr>
          <w:rFonts w:hint="eastAsia" w:ascii="华文中宋" w:hAnsi="华文中宋" w:cs="华文中宋"/>
          <w:color w:val="auto"/>
          <w:kern w:val="0"/>
          <w:lang w:val="zh-CN"/>
        </w:rPr>
        <w:t>委托</w:t>
      </w:r>
      <w:r>
        <w:rPr>
          <w:rFonts w:hint="eastAsia" w:ascii="华文中宋" w:hAnsi="华文中宋" w:cs="华文中宋"/>
          <w:color w:val="auto"/>
          <w:kern w:val="0"/>
          <w:u w:val="single"/>
          <w:lang w:val="zh-CN"/>
        </w:rPr>
        <w:t xml:space="preserve">          </w:t>
      </w:r>
      <w:r>
        <w:rPr>
          <w:rFonts w:hint="eastAsia" w:ascii="华文中宋" w:hAnsi="华文中宋" w:cs="华文中宋"/>
          <w:color w:val="auto"/>
          <w:kern w:val="0"/>
          <w:lang w:val="zh-CN"/>
        </w:rPr>
        <w:t>（姓名）为我方代理人（身份证号码：</w:t>
      </w:r>
      <w:r>
        <w:rPr>
          <w:rFonts w:hint="eastAsia" w:ascii="华文中宋" w:hAnsi="华文中宋" w:cs="华文中宋"/>
          <w:color w:val="auto"/>
          <w:kern w:val="0"/>
          <w:u w:val="single"/>
          <w:lang w:val="zh-CN"/>
        </w:rPr>
        <w:t xml:space="preserve">          </w:t>
      </w:r>
      <w:r>
        <w:rPr>
          <w:rFonts w:hint="eastAsia" w:ascii="华文中宋" w:hAnsi="华文中宋" w:cs="华文中宋"/>
          <w:color w:val="auto"/>
          <w:kern w:val="0"/>
          <w:lang w:val="zh-CN"/>
        </w:rPr>
        <w:t>，手机：</w:t>
      </w:r>
      <w:r>
        <w:rPr>
          <w:rFonts w:hint="eastAsia" w:ascii="华文中宋" w:hAnsi="华文中宋" w:cs="华文中宋"/>
          <w:color w:val="auto"/>
          <w:kern w:val="0"/>
          <w:u w:val="single"/>
          <w:lang w:val="zh-CN"/>
        </w:rPr>
        <w:t xml:space="preserve">          </w:t>
      </w:r>
      <w:r>
        <w:rPr>
          <w:rFonts w:hint="eastAsia" w:ascii="华文中宋" w:hAnsi="华文中宋" w:cs="华文中宋"/>
          <w:color w:val="auto"/>
          <w:kern w:val="0"/>
          <w:lang w:val="zh-CN"/>
        </w:rPr>
        <w:t>），以我方名义处理</w:t>
      </w:r>
      <w:r>
        <w:rPr>
          <w:rFonts w:hint="eastAsia" w:ascii="华文中宋" w:hAnsi="华文中宋" w:cs="华文中宋"/>
          <w:color w:val="auto"/>
        </w:rPr>
        <w:t>（项目名称）【项目编号：  】</w:t>
      </w:r>
      <w:r>
        <w:rPr>
          <w:rFonts w:hint="eastAsia" w:ascii="华文中宋" w:hAnsi="华文中宋" w:cs="华文中宋"/>
          <w:color w:val="auto"/>
          <w:kern w:val="0"/>
          <w:lang w:val="zh-CN"/>
        </w:rPr>
        <w:t>政府采购投标的一切事项，其法律后果由我方承担。</w:t>
      </w:r>
    </w:p>
    <w:p>
      <w:pPr>
        <w:snapToGrid w:val="0"/>
        <w:ind w:firstLine="480"/>
        <w:rPr>
          <w:rFonts w:ascii="华文中宋" w:hAnsi="华文中宋" w:cs="华文中宋"/>
          <w:color w:val="auto"/>
          <w:kern w:val="0"/>
        </w:rPr>
      </w:pPr>
      <w:r>
        <w:rPr>
          <w:rFonts w:hint="eastAsia" w:ascii="华文中宋" w:hAnsi="华文中宋" w:cs="华文中宋"/>
          <w:color w:val="auto"/>
          <w:kern w:val="0"/>
          <w:lang w:val="zh-CN"/>
        </w:rPr>
        <w:t>委托期限</w:t>
      </w:r>
      <w:r>
        <w:rPr>
          <w:rFonts w:hint="eastAsia" w:ascii="华文中宋" w:hAnsi="华文中宋" w:cs="华文中宋"/>
          <w:color w:val="auto"/>
          <w:kern w:val="0"/>
        </w:rPr>
        <w:t>：</w:t>
      </w:r>
      <w:r>
        <w:rPr>
          <w:rFonts w:hint="eastAsia" w:ascii="华文中宋" w:hAnsi="华文中宋" w:cs="华文中宋"/>
          <w:color w:val="auto"/>
          <w:kern w:val="0"/>
          <w:lang w:val="zh-CN"/>
        </w:rPr>
        <w:t>自</w:t>
      </w:r>
      <w:r>
        <w:rPr>
          <w:rFonts w:hint="eastAsia" w:ascii="华文中宋" w:hAnsi="华文中宋" w:cs="华文中宋"/>
          <w:color w:val="auto"/>
          <w:kern w:val="0"/>
        </w:rPr>
        <w:t xml:space="preserve">   </w:t>
      </w:r>
      <w:r>
        <w:rPr>
          <w:rFonts w:hint="eastAsia" w:ascii="华文中宋" w:hAnsi="华文中宋" w:cs="华文中宋"/>
          <w:color w:val="auto"/>
          <w:kern w:val="0"/>
          <w:lang w:val="zh-CN"/>
        </w:rPr>
        <w:t>年</w:t>
      </w:r>
      <w:r>
        <w:rPr>
          <w:rFonts w:hint="eastAsia" w:ascii="华文中宋" w:hAnsi="华文中宋" w:cs="华文中宋"/>
          <w:color w:val="auto"/>
          <w:kern w:val="0"/>
        </w:rPr>
        <w:t xml:space="preserve"> </w:t>
      </w:r>
      <w:r>
        <w:rPr>
          <w:rFonts w:hint="eastAsia" w:ascii="华文中宋" w:hAnsi="华文中宋" w:cs="华文中宋"/>
          <w:color w:val="auto"/>
          <w:kern w:val="0"/>
          <w:lang w:val="zh-CN"/>
        </w:rPr>
        <w:t>月</w:t>
      </w:r>
      <w:r>
        <w:rPr>
          <w:rFonts w:hint="eastAsia" w:ascii="华文中宋" w:hAnsi="华文中宋" w:cs="华文中宋"/>
          <w:color w:val="auto"/>
          <w:kern w:val="0"/>
        </w:rPr>
        <w:t xml:space="preserve">  </w:t>
      </w:r>
      <w:r>
        <w:rPr>
          <w:rFonts w:hint="eastAsia" w:ascii="华文中宋" w:hAnsi="华文中宋" w:cs="华文中宋"/>
          <w:color w:val="auto"/>
          <w:kern w:val="0"/>
          <w:lang w:val="zh-CN"/>
        </w:rPr>
        <w:t>日起至</w:t>
      </w:r>
      <w:r>
        <w:rPr>
          <w:rFonts w:hint="eastAsia" w:ascii="华文中宋" w:hAnsi="华文中宋" w:cs="华文中宋"/>
          <w:color w:val="auto"/>
          <w:kern w:val="0"/>
        </w:rPr>
        <w:t xml:space="preserve">  </w:t>
      </w:r>
      <w:r>
        <w:rPr>
          <w:rFonts w:hint="eastAsia" w:ascii="华文中宋" w:hAnsi="华文中宋" w:cs="华文中宋"/>
          <w:color w:val="auto"/>
          <w:kern w:val="0"/>
          <w:lang w:val="zh-CN"/>
        </w:rPr>
        <w:t>年</w:t>
      </w:r>
      <w:r>
        <w:rPr>
          <w:rFonts w:hint="eastAsia" w:ascii="华文中宋" w:hAnsi="华文中宋" w:cs="华文中宋"/>
          <w:color w:val="auto"/>
          <w:kern w:val="0"/>
        </w:rPr>
        <w:t xml:space="preserve">  </w:t>
      </w:r>
      <w:r>
        <w:rPr>
          <w:rFonts w:hint="eastAsia" w:ascii="华文中宋" w:hAnsi="华文中宋" w:cs="华文中宋"/>
          <w:color w:val="auto"/>
          <w:kern w:val="0"/>
          <w:lang w:val="zh-CN"/>
        </w:rPr>
        <w:t>月</w:t>
      </w:r>
      <w:r>
        <w:rPr>
          <w:rFonts w:hint="eastAsia" w:ascii="华文中宋" w:hAnsi="华文中宋" w:cs="华文中宋"/>
          <w:color w:val="auto"/>
          <w:kern w:val="0"/>
        </w:rPr>
        <w:t xml:space="preserve">  </w:t>
      </w:r>
      <w:r>
        <w:rPr>
          <w:rFonts w:hint="eastAsia" w:ascii="华文中宋" w:hAnsi="华文中宋" w:cs="华文中宋"/>
          <w:color w:val="auto"/>
          <w:kern w:val="0"/>
          <w:lang w:val="zh-CN"/>
        </w:rPr>
        <w:t>日止。</w:t>
      </w:r>
    </w:p>
    <w:p>
      <w:pPr>
        <w:snapToGrid w:val="0"/>
        <w:ind w:firstLine="480"/>
        <w:rPr>
          <w:rFonts w:ascii="华文中宋" w:hAnsi="华文中宋" w:cs="华文中宋"/>
          <w:color w:val="auto"/>
          <w:kern w:val="0"/>
        </w:rPr>
      </w:pPr>
      <w:r>
        <w:rPr>
          <w:rFonts w:hint="eastAsia" w:ascii="华文中宋" w:hAnsi="华文中宋" w:cs="华文中宋"/>
          <w:color w:val="auto"/>
          <w:kern w:val="0"/>
          <w:lang w:val="zh-CN"/>
        </w:rPr>
        <w:t>特此告知。</w:t>
      </w:r>
    </w:p>
    <w:p>
      <w:pPr>
        <w:ind w:firstLine="480"/>
        <w:rPr>
          <w:rFonts w:ascii="华文中宋" w:hAnsi="华文中宋" w:cs="华文中宋"/>
          <w:color w:val="auto"/>
        </w:rPr>
      </w:pPr>
    </w:p>
    <w:p>
      <w:pPr>
        <w:ind w:firstLine="480"/>
        <w:rPr>
          <w:rFonts w:ascii="华文中宋" w:hAnsi="华文中宋" w:cs="华文中宋"/>
          <w:color w:val="auto"/>
        </w:rPr>
      </w:pPr>
    </w:p>
    <w:p>
      <w:pPr>
        <w:snapToGrid w:val="0"/>
        <w:ind w:firstLine="5040" w:firstLineChars="2100"/>
        <w:rPr>
          <w:rFonts w:ascii="华文中宋" w:hAnsi="华文中宋" w:cs="华文中宋"/>
          <w:color w:val="auto"/>
          <w:kern w:val="0"/>
          <w:lang w:val="zh-CN"/>
        </w:rPr>
      </w:pPr>
      <w:r>
        <w:rPr>
          <w:rFonts w:hint="eastAsia" w:ascii="华文中宋" w:hAnsi="华文中宋" w:cs="华文中宋"/>
          <w:color w:val="auto"/>
          <w:kern w:val="0"/>
          <w:lang w:val="zh-CN"/>
        </w:rPr>
        <w:t>联合体成员名称(电子签名/公章)：</w:t>
      </w:r>
    </w:p>
    <w:p>
      <w:pPr>
        <w:snapToGrid w:val="0"/>
        <w:ind w:firstLine="5040" w:firstLineChars="2100"/>
        <w:rPr>
          <w:rFonts w:ascii="华文中宋" w:hAnsi="华文中宋" w:cs="华文中宋"/>
          <w:color w:val="auto"/>
          <w:kern w:val="0"/>
          <w:lang w:val="zh-CN"/>
        </w:rPr>
      </w:pPr>
      <w:r>
        <w:rPr>
          <w:rFonts w:hint="eastAsia" w:ascii="华文中宋" w:hAnsi="华文中宋" w:cs="华文中宋"/>
          <w:color w:val="auto"/>
          <w:kern w:val="0"/>
          <w:lang w:val="zh-CN"/>
        </w:rPr>
        <w:t>联合体成员名称(电子签名/公章)：</w:t>
      </w:r>
    </w:p>
    <w:p>
      <w:pPr>
        <w:snapToGrid w:val="0"/>
        <w:ind w:firstLine="5760" w:firstLineChars="2400"/>
        <w:rPr>
          <w:rFonts w:ascii="华文中宋" w:hAnsi="华文中宋" w:cs="华文中宋"/>
          <w:color w:val="auto"/>
        </w:rPr>
      </w:pPr>
      <w:r>
        <w:rPr>
          <w:rFonts w:hint="eastAsia" w:ascii="华文中宋" w:hAnsi="华文中宋" w:cs="华文中宋"/>
          <w:color w:val="auto"/>
          <w:kern w:val="0"/>
          <w:lang w:val="zh-CN"/>
        </w:rPr>
        <w:t>……</w:t>
      </w:r>
    </w:p>
    <w:p>
      <w:pPr>
        <w:snapToGrid w:val="0"/>
        <w:ind w:firstLine="480"/>
        <w:rPr>
          <w:rFonts w:ascii="华文中宋" w:hAnsi="华文中宋" w:cs="华文中宋"/>
          <w:color w:val="auto"/>
          <w:kern w:val="0"/>
          <w:lang w:val="zh-CN"/>
        </w:rPr>
      </w:pPr>
      <w:r>
        <w:rPr>
          <w:rFonts w:hint="eastAsia" w:ascii="华文中宋" w:hAnsi="华文中宋" w:cs="华文中宋"/>
          <w:color w:val="auto"/>
          <w:kern w:val="0"/>
          <w:lang w:val="zh-CN"/>
        </w:rPr>
        <w:t xml:space="preserve">                                               日期：  年  月   日</w:t>
      </w:r>
    </w:p>
    <w:p>
      <w:pPr>
        <w:ind w:firstLine="641"/>
        <w:rPr>
          <w:rFonts w:ascii="华文中宋" w:hAnsi="华文中宋" w:cs="华文中宋"/>
          <w:b/>
          <w:color w:val="auto"/>
          <w:kern w:val="0"/>
          <w:sz w:val="32"/>
          <w:szCs w:val="32"/>
          <w:lang w:val="zh-CN"/>
        </w:rPr>
      </w:pPr>
      <w:r>
        <w:rPr>
          <w:rFonts w:hint="eastAsia" w:ascii="华文中宋" w:hAnsi="华文中宋" w:cs="华文中宋"/>
          <w:b/>
          <w:color w:val="auto"/>
          <w:kern w:val="0"/>
          <w:sz w:val="32"/>
          <w:szCs w:val="32"/>
          <w:lang w:val="zh-CN"/>
        </w:rPr>
        <w:br w:type="page"/>
      </w:r>
    </w:p>
    <w:p>
      <w:pPr>
        <w:pStyle w:val="5"/>
        <w:rPr>
          <w:rFonts w:ascii="华文中宋" w:hAnsi="华文中宋" w:cs="华文中宋"/>
          <w:color w:val="auto"/>
        </w:rPr>
      </w:pPr>
      <w:r>
        <w:rPr>
          <w:rFonts w:hint="eastAsia" w:ascii="华文中宋" w:hAnsi="华文中宋" w:cs="华文中宋"/>
          <w:color w:val="auto"/>
        </w:rPr>
        <w:t>法定代表人、单位负责人或自然人本人的身份证明（适用于法定代表人、单位负责人或者自然人本人代表投标人参加投标）</w:t>
      </w:r>
    </w:p>
    <w:p>
      <w:pPr>
        <w:pStyle w:val="153"/>
        <w:spacing w:line="360" w:lineRule="auto"/>
        <w:rPr>
          <w:rFonts w:ascii="华文中宋" w:hAnsi="华文中宋" w:eastAsia="华文中宋" w:cs="华文中宋"/>
          <w:bCs/>
          <w:color w:val="auto"/>
          <w:sz w:val="24"/>
        </w:rPr>
      </w:pPr>
      <w:r>
        <w:rPr>
          <w:rFonts w:hint="eastAsia" w:ascii="华文中宋" w:hAnsi="华文中宋" w:eastAsia="华文中宋" w:cs="华文中宋"/>
          <w:bCs/>
          <w:color w:val="auto"/>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3"/>
              <w:adjustRightInd w:val="0"/>
              <w:spacing w:line="360" w:lineRule="auto"/>
              <w:rPr>
                <w:rFonts w:ascii="华文中宋" w:hAnsi="华文中宋" w:eastAsia="华文中宋" w:cs="华文中宋"/>
                <w:bCs/>
                <w:color w:val="auto"/>
                <w:sz w:val="24"/>
              </w:rPr>
            </w:pPr>
            <w:r>
              <w:rPr>
                <w:rFonts w:hint="eastAsia" w:ascii="华文中宋" w:hAnsi="华文中宋" w:eastAsia="华文中宋" w:cs="华文中宋"/>
                <w:bCs/>
                <w:color w:val="auto"/>
                <w:sz w:val="24"/>
              </w:rPr>
              <w:t>正面：                                 反面：</w:t>
            </w:r>
          </w:p>
          <w:p>
            <w:pPr>
              <w:pStyle w:val="153"/>
              <w:adjustRightInd w:val="0"/>
              <w:spacing w:line="360" w:lineRule="auto"/>
              <w:rPr>
                <w:rFonts w:ascii="华文中宋" w:hAnsi="华文中宋" w:eastAsia="华文中宋" w:cs="华文中宋"/>
                <w:bCs/>
                <w:color w:val="auto"/>
                <w:sz w:val="24"/>
              </w:rPr>
            </w:pPr>
          </w:p>
        </w:tc>
      </w:tr>
    </w:tbl>
    <w:p>
      <w:pPr>
        <w:snapToGrid w:val="0"/>
        <w:ind w:firstLine="480"/>
        <w:jc w:val="center"/>
        <w:rPr>
          <w:rFonts w:ascii="华文中宋" w:hAnsi="华文中宋" w:cs="华文中宋"/>
          <w:color w:val="auto"/>
          <w:kern w:val="0"/>
          <w:lang w:val="zh-CN"/>
        </w:rPr>
      </w:pPr>
    </w:p>
    <w:p>
      <w:pPr>
        <w:snapToGrid w:val="0"/>
        <w:ind w:firstLine="480"/>
        <w:jc w:val="center"/>
        <w:rPr>
          <w:rFonts w:ascii="华文中宋" w:hAnsi="华文中宋" w:cs="华文中宋"/>
          <w:color w:val="auto"/>
          <w:kern w:val="0"/>
          <w:lang w:val="zh-CN"/>
        </w:rPr>
      </w:pPr>
      <w:r>
        <w:rPr>
          <w:rFonts w:hint="eastAsia" w:ascii="华文中宋" w:hAnsi="华文中宋" w:cs="华文中宋"/>
          <w:color w:val="auto"/>
          <w:kern w:val="0"/>
          <w:lang w:val="zh-CN"/>
        </w:rPr>
        <w:t xml:space="preserve">投标人名称(电子签名)： </w:t>
      </w:r>
    </w:p>
    <w:p>
      <w:pPr>
        <w:ind w:firstLine="480"/>
        <w:jc w:val="center"/>
        <w:rPr>
          <w:rFonts w:ascii="华文中宋" w:hAnsi="华文中宋" w:cs="华文中宋"/>
          <w:color w:val="auto"/>
          <w:kern w:val="0"/>
          <w:lang w:val="zh-CN"/>
        </w:rPr>
      </w:pPr>
      <w:r>
        <w:rPr>
          <w:rFonts w:hint="eastAsia" w:ascii="华文中宋" w:hAnsi="华文中宋" w:cs="华文中宋"/>
          <w:color w:val="auto"/>
          <w:kern w:val="0"/>
          <w:lang w:val="zh-CN"/>
        </w:rPr>
        <w:t>日期：  年  月  日</w:t>
      </w:r>
    </w:p>
    <w:p>
      <w:pPr>
        <w:ind w:firstLine="641"/>
        <w:rPr>
          <w:rFonts w:ascii="华文中宋" w:hAnsi="华文中宋" w:cs="华文中宋"/>
          <w:b/>
          <w:color w:val="auto"/>
          <w:kern w:val="0"/>
          <w:sz w:val="32"/>
          <w:szCs w:val="32"/>
        </w:rPr>
      </w:pPr>
      <w:r>
        <w:rPr>
          <w:rFonts w:hint="eastAsia" w:ascii="华文中宋" w:hAnsi="华文中宋" w:cs="华文中宋"/>
          <w:b/>
          <w:color w:val="auto"/>
          <w:kern w:val="0"/>
          <w:sz w:val="32"/>
          <w:szCs w:val="32"/>
        </w:rPr>
        <w:br w:type="page"/>
      </w:r>
    </w:p>
    <w:p>
      <w:pPr>
        <w:pStyle w:val="5"/>
        <w:rPr>
          <w:rFonts w:ascii="华文中宋" w:hAnsi="华文中宋" w:cs="华文中宋"/>
          <w:color w:val="auto"/>
        </w:rPr>
      </w:pPr>
      <w:r>
        <w:rPr>
          <w:rFonts w:hint="eastAsia" w:ascii="华文中宋" w:hAnsi="华文中宋" w:cs="华文中宋"/>
          <w:color w:val="auto"/>
        </w:rPr>
        <w:t>三、分包意向协议</w:t>
      </w:r>
    </w:p>
    <w:p>
      <w:pPr>
        <w:widowControl/>
        <w:ind w:firstLine="120" w:firstLineChars="50"/>
        <w:jc w:val="left"/>
        <w:rPr>
          <w:rFonts w:ascii="华文中宋" w:hAnsi="华文中宋" w:cs="宋体"/>
          <w:color w:val="auto"/>
        </w:rPr>
      </w:pPr>
      <w:r>
        <w:rPr>
          <w:rFonts w:hint="eastAsia" w:ascii="华文中宋" w:hAnsi="华文中宋" w:cs="宋体"/>
          <w:color w:val="auto"/>
        </w:rPr>
        <w:t>（</w:t>
      </w:r>
      <w:r>
        <w:rPr>
          <w:rFonts w:hint="eastAsia" w:ascii="华文中宋" w:hAnsi="华文中宋" w:cs="宋体"/>
          <w:b/>
          <w:color w:val="auto"/>
        </w:rPr>
        <w:t>中标后以分包方式履行合同的，提供分包意向协议；采购人不同意分包或者投标人中标后不以分包方式履行合同的，则不需要提供。</w:t>
      </w:r>
      <w:r>
        <w:rPr>
          <w:rFonts w:hint="eastAsia" w:ascii="华文中宋" w:hAnsi="华文中宋" w:cs="宋体"/>
          <w:color w:val="auto"/>
        </w:rPr>
        <w:t>）</w:t>
      </w:r>
    </w:p>
    <w:p>
      <w:pPr>
        <w:snapToGrid w:val="0"/>
        <w:ind w:firstLine="480"/>
        <w:rPr>
          <w:rFonts w:ascii="华文中宋" w:hAnsi="华文中宋" w:cs="宋体"/>
          <w:color w:val="auto"/>
          <w:kern w:val="0"/>
          <w:lang w:val="zh-CN"/>
        </w:rPr>
      </w:pPr>
      <w:r>
        <w:rPr>
          <w:rFonts w:hint="eastAsia" w:ascii="华文中宋" w:hAnsi="华文中宋" w:cs="宋体"/>
          <w:color w:val="auto"/>
          <w:kern w:val="0"/>
          <w:u w:val="single"/>
        </w:rPr>
        <w:t>（投标人名称）</w:t>
      </w:r>
      <w:r>
        <w:rPr>
          <w:rFonts w:hint="eastAsia" w:ascii="华文中宋" w:hAnsi="华文中宋" w:cs="宋体"/>
          <w:color w:val="auto"/>
          <w:kern w:val="0"/>
          <w:lang w:val="zh-CN"/>
        </w:rPr>
        <w:t>若成为</w:t>
      </w:r>
      <w:r>
        <w:rPr>
          <w:rFonts w:hint="eastAsia" w:ascii="华文中宋" w:hAnsi="华文中宋" w:cs="宋体"/>
          <w:color w:val="auto"/>
        </w:rPr>
        <w:t>（项目名称）【招标编号：（采购编号）】</w:t>
      </w:r>
      <w:r>
        <w:rPr>
          <w:rFonts w:hint="eastAsia" w:ascii="华文中宋" w:hAnsi="华文中宋" w:cs="宋体"/>
          <w:color w:val="auto"/>
          <w:kern w:val="0"/>
          <w:lang w:val="zh-CN"/>
        </w:rPr>
        <w:t>的中标供应商，将依法采取分包方式履行合同。</w:t>
      </w:r>
      <w:r>
        <w:rPr>
          <w:rFonts w:hint="eastAsia" w:ascii="华文中宋" w:hAnsi="华文中宋" w:cs="宋体"/>
          <w:color w:val="auto"/>
          <w:kern w:val="0"/>
          <w:u w:val="single"/>
        </w:rPr>
        <w:t>（投标人名称）</w:t>
      </w:r>
      <w:r>
        <w:rPr>
          <w:rFonts w:hint="eastAsia" w:ascii="华文中宋" w:hAnsi="华文中宋" w:cs="宋体"/>
          <w:color w:val="auto"/>
          <w:kern w:val="0"/>
        </w:rPr>
        <w:t>与</w:t>
      </w:r>
      <w:r>
        <w:rPr>
          <w:rFonts w:hint="eastAsia" w:ascii="华文中宋" w:hAnsi="华文中宋" w:cs="宋体"/>
          <w:color w:val="auto"/>
          <w:kern w:val="0"/>
          <w:u w:val="single"/>
        </w:rPr>
        <w:t>（所有分包供应商名称）</w:t>
      </w:r>
      <w:r>
        <w:rPr>
          <w:rFonts w:hint="eastAsia" w:ascii="华文中宋" w:hAnsi="华文中宋" w:cs="宋体"/>
          <w:color w:val="auto"/>
          <w:kern w:val="0"/>
        </w:rPr>
        <w:t>达成分包意向协议</w:t>
      </w:r>
      <w:r>
        <w:rPr>
          <w:rFonts w:hint="eastAsia" w:ascii="华文中宋" w:hAnsi="华文中宋" w:cs="宋体"/>
          <w:color w:val="auto"/>
          <w:kern w:val="0"/>
          <w:lang w:val="zh-CN"/>
        </w:rPr>
        <w:t xml:space="preserve">。 </w:t>
      </w:r>
    </w:p>
    <w:p>
      <w:pPr>
        <w:snapToGrid w:val="0"/>
        <w:ind w:firstLine="480"/>
        <w:rPr>
          <w:rFonts w:ascii="华文中宋" w:hAnsi="华文中宋" w:cs="宋体"/>
          <w:color w:val="auto"/>
          <w:kern w:val="0"/>
          <w:lang w:val="zh-CN"/>
        </w:rPr>
      </w:pPr>
      <w:r>
        <w:rPr>
          <w:rFonts w:hint="eastAsia" w:ascii="华文中宋" w:hAnsi="华文中宋" w:cs="宋体"/>
          <w:color w:val="auto"/>
          <w:kern w:val="0"/>
          <w:lang w:val="zh-CN"/>
        </w:rPr>
        <w:t>一、分包标的及数量</w:t>
      </w:r>
    </w:p>
    <w:p>
      <w:pPr>
        <w:snapToGrid w:val="0"/>
        <w:ind w:firstLine="480"/>
        <w:rPr>
          <w:rFonts w:ascii="华文中宋" w:hAnsi="华文中宋" w:cs="宋体"/>
          <w:color w:val="auto"/>
          <w:kern w:val="0"/>
          <w:lang w:val="zh-CN"/>
        </w:rPr>
      </w:pPr>
      <w:r>
        <w:rPr>
          <w:rFonts w:hint="eastAsia" w:ascii="华文中宋" w:hAnsi="华文中宋" w:cs="宋体"/>
          <w:color w:val="auto"/>
          <w:kern w:val="0"/>
          <w:u w:val="single"/>
        </w:rPr>
        <w:t>（投标人名称）</w:t>
      </w:r>
      <w:r>
        <w:rPr>
          <w:rFonts w:hint="eastAsia" w:ascii="华文中宋" w:hAnsi="华文中宋" w:cs="宋体"/>
          <w:color w:val="auto"/>
          <w:kern w:val="0"/>
          <w:lang w:val="zh-CN"/>
        </w:rPr>
        <w:t>将</w:t>
      </w:r>
      <w:r>
        <w:rPr>
          <w:rFonts w:hint="eastAsia" w:ascii="华文中宋" w:hAnsi="华文中宋" w:cs="宋体"/>
          <w:color w:val="auto"/>
          <w:u w:val="single"/>
        </w:rPr>
        <w:t xml:space="preserve">  </w:t>
      </w:r>
      <w:r>
        <w:rPr>
          <w:rFonts w:ascii="华文中宋" w:hAnsi="华文中宋" w:cs="宋体"/>
          <w:color w:val="auto"/>
          <w:kern w:val="0"/>
          <w:u w:val="single"/>
        </w:rPr>
        <w:t xml:space="preserve"> XX工作内容   </w:t>
      </w:r>
      <w:r>
        <w:rPr>
          <w:rFonts w:hint="eastAsia" w:ascii="华文中宋" w:hAnsi="华文中宋" w:cs="宋体"/>
          <w:color w:val="auto"/>
        </w:rPr>
        <w:t>分包给</w:t>
      </w:r>
      <w:r>
        <w:rPr>
          <w:rFonts w:hint="eastAsia" w:ascii="华文中宋" w:hAnsi="华文中宋" w:cs="宋体"/>
          <w:color w:val="auto"/>
          <w:kern w:val="0"/>
          <w:u w:val="single"/>
        </w:rPr>
        <w:t>（分包供应商1名称）</w:t>
      </w:r>
      <w:r>
        <w:rPr>
          <w:rFonts w:hint="eastAsia" w:ascii="华文中宋" w:hAnsi="华文中宋" w:cs="宋体"/>
          <w:color w:val="auto"/>
          <w:kern w:val="0"/>
          <w:lang w:val="zh-CN"/>
        </w:rPr>
        <w:t>，</w:t>
      </w:r>
      <w:r>
        <w:rPr>
          <w:rFonts w:hint="eastAsia" w:ascii="华文中宋" w:hAnsi="华文中宋" w:cs="宋体"/>
          <w:color w:val="auto"/>
          <w:kern w:val="0"/>
          <w:u w:val="single"/>
        </w:rPr>
        <w:t>（分包供应商2名称），</w:t>
      </w:r>
      <w:r>
        <w:rPr>
          <w:rFonts w:hint="eastAsia" w:ascii="华文中宋" w:hAnsi="华文中宋" w:cs="宋体"/>
          <w:color w:val="auto"/>
          <w:kern w:val="0"/>
          <w:lang w:val="zh-CN"/>
        </w:rPr>
        <w:t>具备承</w:t>
      </w:r>
      <w:r>
        <w:rPr>
          <w:rFonts w:hint="eastAsia" w:ascii="华文中宋" w:hAnsi="华文中宋" w:cs="宋体"/>
          <w:color w:val="auto"/>
          <w:kern w:val="0"/>
        </w:rPr>
        <w:t>担</w:t>
      </w:r>
      <w:r>
        <w:rPr>
          <w:rFonts w:hint="eastAsia" w:ascii="华文中宋" w:hAnsi="华文中宋" w:cs="宋体"/>
          <w:color w:val="auto"/>
          <w:kern w:val="0"/>
          <w:u w:val="single"/>
          <w:lang w:val="zh-CN"/>
        </w:rPr>
        <w:t>XX工作内容</w:t>
      </w:r>
      <w:r>
        <w:rPr>
          <w:rFonts w:hint="eastAsia" w:ascii="华文中宋" w:hAnsi="华文中宋" w:cs="宋体"/>
          <w:color w:val="auto"/>
          <w:kern w:val="0"/>
          <w:lang w:val="zh-CN"/>
        </w:rPr>
        <w:t>相应资质条件且不得再次分包；</w:t>
      </w:r>
    </w:p>
    <w:p>
      <w:pPr>
        <w:ind w:firstLine="480"/>
        <w:rPr>
          <w:rFonts w:ascii="华文中宋" w:hAnsi="华文中宋"/>
          <w:color w:val="auto"/>
        </w:rPr>
      </w:pPr>
      <w:r>
        <w:rPr>
          <w:rFonts w:hint="eastAsia" w:ascii="华文中宋" w:hAnsi="华文中宋"/>
          <w:color w:val="auto"/>
        </w:rPr>
        <w:t>……</w:t>
      </w:r>
    </w:p>
    <w:p>
      <w:pPr>
        <w:snapToGrid w:val="0"/>
        <w:ind w:firstLine="480"/>
        <w:rPr>
          <w:rFonts w:ascii="华文中宋" w:hAnsi="华文中宋" w:cs="宋体"/>
          <w:color w:val="auto"/>
          <w:kern w:val="0"/>
          <w:lang w:val="zh-CN"/>
        </w:rPr>
      </w:pPr>
      <w:r>
        <w:rPr>
          <w:rFonts w:hint="eastAsia" w:ascii="华文中宋" w:hAnsi="华文中宋" w:cs="宋体"/>
          <w:color w:val="auto"/>
          <w:kern w:val="0"/>
          <w:lang w:val="zh-CN"/>
        </w:rPr>
        <w:t>二、分包供应商中小企业合同份额</w:t>
      </w:r>
    </w:p>
    <w:p>
      <w:pPr>
        <w:snapToGrid w:val="0"/>
        <w:ind w:firstLine="480"/>
        <w:rPr>
          <w:rFonts w:ascii="华文中宋" w:hAnsi="华文中宋" w:cs="宋体"/>
          <w:b/>
          <w:color w:val="auto"/>
          <w:kern w:val="0"/>
          <w:lang w:val="zh-CN"/>
        </w:rPr>
      </w:pPr>
      <w:r>
        <w:rPr>
          <w:rFonts w:ascii="华文中宋" w:hAnsi="华文中宋" w:cs="宋体"/>
          <w:color w:val="auto"/>
          <w:kern w:val="0"/>
        </w:rPr>
        <w:t>1、</w:t>
      </w:r>
      <w:r>
        <w:rPr>
          <w:rFonts w:hint="eastAsia" w:ascii="华文中宋" w:hAnsi="华文中宋" w:cs="宋体"/>
          <w:color w:val="auto"/>
          <w:kern w:val="0"/>
          <w:u w:val="single"/>
        </w:rPr>
        <w:t>（分包供应商X</w:t>
      </w:r>
      <w:r>
        <w:rPr>
          <w:rFonts w:ascii="华文中宋" w:hAnsi="华文中宋" w:cs="宋体"/>
          <w:color w:val="auto"/>
          <w:kern w:val="0"/>
          <w:u w:val="single"/>
        </w:rPr>
        <w:t>,</w:t>
      </w:r>
      <w:r>
        <w:rPr>
          <w:rFonts w:hint="eastAsia" w:ascii="华文中宋" w:hAnsi="华文中宋" w:cs="宋体"/>
          <w:color w:val="auto"/>
          <w:kern w:val="0"/>
          <w:u w:val="single"/>
        </w:rPr>
        <w:t>……）提供的服务全部由小微企业承接，</w:t>
      </w:r>
      <w:r>
        <w:rPr>
          <w:rFonts w:hint="eastAsia" w:ascii="华文中宋" w:hAnsi="华文中宋" w:cs="宋体"/>
          <w:color w:val="auto"/>
          <w:kern w:val="0"/>
        </w:rPr>
        <w:t>其合同份额占到合同总金额</w:t>
      </w:r>
      <w:r>
        <w:rPr>
          <w:rFonts w:hint="eastAsia" w:ascii="华文中宋" w:hAnsi="华文中宋" w:cs="宋体"/>
          <w:color w:val="auto"/>
          <w:kern w:val="0"/>
          <w:u w:val="single"/>
        </w:rPr>
        <w:t xml:space="preserve">     </w:t>
      </w:r>
      <w:r>
        <w:rPr>
          <w:rFonts w:hint="eastAsia" w:ascii="华文中宋" w:hAnsi="华文中宋" w:cs="宋体"/>
          <w:color w:val="auto"/>
          <w:kern w:val="0"/>
        </w:rPr>
        <w:t>%以上</w:t>
      </w:r>
      <w:r>
        <w:rPr>
          <w:rFonts w:hint="eastAsia" w:ascii="华文中宋" w:hAnsi="华文中宋" w:cs="宋体"/>
          <w:color w:val="auto"/>
        </w:rPr>
        <w:t>。</w:t>
      </w:r>
      <w:r>
        <w:rPr>
          <w:rFonts w:hint="eastAsia" w:ascii="华文中宋" w:hAnsi="华文中宋" w:cs="宋体"/>
          <w:b/>
          <w:color w:val="auto"/>
          <w:kern w:val="0"/>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华文中宋" w:hAnsi="华文中宋" w:cs="宋体"/>
          <w:b/>
          <w:color w:val="auto"/>
        </w:rPr>
        <w:t>拟享受以上价格扣除政策的，填写有关内容。</w:t>
      </w:r>
      <w:r>
        <w:rPr>
          <w:rFonts w:hint="eastAsia" w:ascii="华文中宋" w:hAnsi="华文中宋" w:cs="宋体"/>
          <w:b/>
          <w:color w:val="auto"/>
          <w:kern w:val="0"/>
          <w:lang w:val="zh-CN"/>
        </w:rPr>
        <w:t>）</w:t>
      </w:r>
    </w:p>
    <w:p>
      <w:pPr>
        <w:snapToGrid w:val="0"/>
        <w:spacing w:line="276" w:lineRule="auto"/>
        <w:ind w:firstLine="480"/>
        <w:rPr>
          <w:rFonts w:ascii="华文中宋" w:hAnsi="华文中宋" w:cs="华文中宋"/>
          <w:color w:val="auto"/>
          <w:kern w:val="0"/>
          <w:lang w:val="zh-CN"/>
        </w:rPr>
      </w:pPr>
      <w:r>
        <w:rPr>
          <w:rFonts w:hint="eastAsia" w:ascii="华文中宋" w:hAnsi="华文中宋" w:cs="华文中宋"/>
          <w:color w:val="auto"/>
          <w:kern w:val="0"/>
          <w:lang w:val="zh-CN"/>
        </w:rPr>
        <w:t>二、分包工作履行期限、地点、方式</w:t>
      </w:r>
    </w:p>
    <w:p>
      <w:pPr>
        <w:snapToGrid w:val="0"/>
        <w:spacing w:line="276" w:lineRule="auto"/>
        <w:ind w:firstLine="480"/>
        <w:rPr>
          <w:rFonts w:ascii="华文中宋" w:hAnsi="华文中宋" w:cs="华文中宋"/>
          <w:color w:val="auto"/>
          <w:u w:val="single"/>
        </w:rPr>
      </w:pPr>
      <w:r>
        <w:rPr>
          <w:rFonts w:hint="eastAsia" w:ascii="华文中宋" w:hAnsi="华文中宋" w:cs="华文中宋"/>
          <w:color w:val="auto"/>
          <w:u w:val="single"/>
        </w:rPr>
        <w:t xml:space="preserve">                                                                     </w:t>
      </w:r>
    </w:p>
    <w:p>
      <w:pPr>
        <w:snapToGrid w:val="0"/>
        <w:spacing w:line="276" w:lineRule="auto"/>
        <w:ind w:firstLine="480"/>
        <w:rPr>
          <w:rFonts w:ascii="华文中宋" w:hAnsi="华文中宋" w:cs="华文中宋"/>
          <w:color w:val="auto"/>
          <w:kern w:val="0"/>
          <w:lang w:val="zh-CN"/>
        </w:rPr>
      </w:pPr>
      <w:r>
        <w:rPr>
          <w:rFonts w:hint="eastAsia" w:ascii="华文中宋" w:hAnsi="华文中宋" w:cs="华文中宋"/>
          <w:color w:val="auto"/>
          <w:kern w:val="0"/>
          <w:lang w:val="zh-CN"/>
        </w:rPr>
        <w:t>三、质量</w:t>
      </w:r>
    </w:p>
    <w:p>
      <w:pPr>
        <w:snapToGrid w:val="0"/>
        <w:spacing w:line="276" w:lineRule="auto"/>
        <w:ind w:firstLine="480"/>
        <w:rPr>
          <w:rFonts w:ascii="华文中宋" w:hAnsi="华文中宋" w:cs="华文中宋"/>
          <w:color w:val="auto"/>
          <w:kern w:val="0"/>
          <w:lang w:val="zh-CN"/>
        </w:rPr>
      </w:pPr>
      <w:r>
        <w:rPr>
          <w:rFonts w:hint="eastAsia" w:ascii="华文中宋" w:hAnsi="华文中宋" w:cs="华文中宋"/>
          <w:color w:val="auto"/>
          <w:u w:val="single"/>
        </w:rPr>
        <w:t xml:space="preserve">                                                                     </w:t>
      </w:r>
    </w:p>
    <w:p>
      <w:pPr>
        <w:snapToGrid w:val="0"/>
        <w:spacing w:line="276" w:lineRule="auto"/>
        <w:ind w:firstLine="480"/>
        <w:rPr>
          <w:rFonts w:ascii="华文中宋" w:hAnsi="华文中宋" w:cs="华文中宋"/>
          <w:color w:val="auto"/>
          <w:kern w:val="0"/>
          <w:lang w:val="zh-CN"/>
        </w:rPr>
      </w:pPr>
      <w:r>
        <w:rPr>
          <w:rFonts w:hint="eastAsia" w:ascii="华文中宋" w:hAnsi="华文中宋" w:cs="华文中宋"/>
          <w:color w:val="auto"/>
          <w:kern w:val="0"/>
          <w:lang w:val="zh-CN"/>
        </w:rPr>
        <w:t>四、价款或者报酬</w:t>
      </w:r>
    </w:p>
    <w:p>
      <w:pPr>
        <w:spacing w:line="276" w:lineRule="auto"/>
        <w:ind w:firstLine="480"/>
        <w:rPr>
          <w:rFonts w:ascii="华文中宋" w:hAnsi="华文中宋" w:cs="华文中宋"/>
          <w:color w:val="auto"/>
          <w:kern w:val="0"/>
          <w:u w:val="single"/>
          <w:lang w:val="zh-CN"/>
        </w:rPr>
      </w:pPr>
      <w:r>
        <w:rPr>
          <w:rFonts w:hint="eastAsia" w:ascii="华文中宋" w:hAnsi="华文中宋" w:cs="华文中宋"/>
          <w:color w:val="auto"/>
          <w:u w:val="single"/>
        </w:rPr>
        <w:t xml:space="preserve">                                                                     </w:t>
      </w:r>
    </w:p>
    <w:p>
      <w:pPr>
        <w:spacing w:line="276" w:lineRule="auto"/>
        <w:ind w:firstLine="480"/>
        <w:rPr>
          <w:rFonts w:ascii="华文中宋" w:hAnsi="华文中宋" w:cs="华文中宋"/>
          <w:color w:val="auto"/>
          <w:lang w:val="zh-CN"/>
        </w:rPr>
      </w:pPr>
      <w:r>
        <w:rPr>
          <w:rFonts w:hint="eastAsia" w:ascii="华文中宋" w:hAnsi="华文中宋" w:cs="华文中宋"/>
          <w:color w:val="auto"/>
          <w:lang w:val="zh-CN"/>
        </w:rPr>
        <w:t>五、违约责任</w:t>
      </w:r>
    </w:p>
    <w:p>
      <w:pPr>
        <w:snapToGrid w:val="0"/>
        <w:spacing w:line="276" w:lineRule="auto"/>
        <w:ind w:firstLine="480"/>
        <w:rPr>
          <w:rFonts w:ascii="华文中宋" w:hAnsi="华文中宋" w:cs="华文中宋"/>
          <w:color w:val="auto"/>
          <w:kern w:val="0"/>
          <w:lang w:val="zh-CN"/>
        </w:rPr>
      </w:pPr>
      <w:r>
        <w:rPr>
          <w:rFonts w:hint="eastAsia" w:ascii="华文中宋" w:hAnsi="华文中宋" w:cs="华文中宋"/>
          <w:color w:val="auto"/>
          <w:u w:val="single"/>
        </w:rPr>
        <w:t xml:space="preserve">                                                                     </w:t>
      </w:r>
    </w:p>
    <w:p>
      <w:pPr>
        <w:snapToGrid w:val="0"/>
        <w:spacing w:line="276" w:lineRule="auto"/>
        <w:ind w:firstLine="480"/>
        <w:rPr>
          <w:rFonts w:ascii="华文中宋" w:hAnsi="华文中宋" w:cs="华文中宋"/>
          <w:color w:val="auto"/>
          <w:kern w:val="0"/>
          <w:lang w:val="zh-CN"/>
        </w:rPr>
      </w:pPr>
      <w:r>
        <w:rPr>
          <w:rFonts w:hint="eastAsia" w:ascii="华文中宋" w:hAnsi="华文中宋" w:cs="华文中宋"/>
          <w:color w:val="auto"/>
          <w:kern w:val="0"/>
          <w:lang w:val="zh-CN"/>
        </w:rPr>
        <w:t>六、争议解决的办法</w:t>
      </w:r>
    </w:p>
    <w:p>
      <w:pPr>
        <w:snapToGrid w:val="0"/>
        <w:spacing w:line="276" w:lineRule="auto"/>
        <w:ind w:firstLine="480"/>
        <w:rPr>
          <w:rFonts w:ascii="华文中宋" w:hAnsi="华文中宋" w:cs="华文中宋"/>
          <w:color w:val="auto"/>
          <w:kern w:val="0"/>
          <w:lang w:val="zh-CN"/>
        </w:rPr>
      </w:pPr>
      <w:r>
        <w:rPr>
          <w:rFonts w:hint="eastAsia" w:ascii="华文中宋" w:hAnsi="华文中宋" w:cs="华文中宋"/>
          <w:color w:val="auto"/>
          <w:u w:val="single"/>
        </w:rPr>
        <w:t xml:space="preserve">                                                                     </w:t>
      </w:r>
    </w:p>
    <w:p>
      <w:pPr>
        <w:snapToGrid w:val="0"/>
        <w:spacing w:line="276" w:lineRule="auto"/>
        <w:ind w:firstLine="480"/>
        <w:rPr>
          <w:rFonts w:ascii="华文中宋" w:hAnsi="华文中宋" w:cs="华文中宋"/>
          <w:color w:val="auto"/>
          <w:kern w:val="0"/>
          <w:lang w:val="zh-CN"/>
        </w:rPr>
      </w:pPr>
      <w:r>
        <w:rPr>
          <w:rFonts w:hint="eastAsia" w:ascii="华文中宋" w:hAnsi="华文中宋" w:cs="华文中宋"/>
          <w:color w:val="auto"/>
          <w:kern w:val="0"/>
          <w:lang w:val="zh-CN"/>
        </w:rPr>
        <w:t>七、其他</w:t>
      </w:r>
    </w:p>
    <w:p>
      <w:pPr>
        <w:snapToGrid w:val="0"/>
        <w:spacing w:line="276" w:lineRule="auto"/>
        <w:ind w:firstLine="480"/>
        <w:rPr>
          <w:rFonts w:ascii="华文中宋" w:hAnsi="华文中宋" w:cs="华文中宋"/>
          <w:b/>
          <w:color w:val="auto"/>
          <w:kern w:val="0"/>
          <w:lang w:val="zh-CN"/>
        </w:rPr>
      </w:pPr>
      <w:r>
        <w:rPr>
          <w:rFonts w:hint="eastAsia" w:ascii="华文中宋" w:hAnsi="华文中宋" w:cs="华文中宋"/>
          <w:color w:val="auto"/>
          <w:kern w:val="0"/>
          <w:u w:val="single"/>
        </w:rPr>
        <w:t>（分包投标人名称）</w:t>
      </w:r>
      <w:r>
        <w:rPr>
          <w:rFonts w:hint="eastAsia" w:ascii="华文中宋" w:hAnsi="华文中宋" w:cs="华文中宋"/>
          <w:color w:val="auto"/>
          <w:kern w:val="0"/>
        </w:rPr>
        <w:t>提供的货物全部由</w:t>
      </w:r>
      <w:r>
        <w:rPr>
          <w:rFonts w:hint="eastAsia" w:ascii="华文中宋" w:hAnsi="华文中宋" w:cs="华文中宋"/>
          <w:color w:val="auto"/>
          <w:kern w:val="0"/>
          <w:u w:val="single"/>
        </w:rPr>
        <w:t xml:space="preserve">      </w:t>
      </w:r>
      <w:r>
        <w:rPr>
          <w:rFonts w:hint="eastAsia" w:ascii="华文中宋" w:hAnsi="华文中宋" w:cs="华文中宋"/>
          <w:color w:val="auto"/>
          <w:kern w:val="0"/>
        </w:rPr>
        <w:t>（中型、小型、微型）企业制造，其合同份额占到合同总金额</w:t>
      </w:r>
      <w:r>
        <w:rPr>
          <w:rFonts w:hint="eastAsia" w:ascii="华文中宋" w:hAnsi="华文中宋" w:cs="华文中宋"/>
          <w:color w:val="auto"/>
          <w:kern w:val="0"/>
          <w:u w:val="single"/>
        </w:rPr>
        <w:t xml:space="preserve">     </w:t>
      </w:r>
      <w:r>
        <w:rPr>
          <w:rFonts w:hint="eastAsia" w:ascii="华文中宋" w:hAnsi="华文中宋" w:cs="华文中宋"/>
          <w:color w:val="auto"/>
          <w:kern w:val="0"/>
        </w:rPr>
        <w:t>%以上</w:t>
      </w:r>
      <w:r>
        <w:rPr>
          <w:rFonts w:hint="eastAsia" w:ascii="华文中宋" w:hAnsi="华文中宋" w:cs="华文中宋"/>
          <w:color w:val="auto"/>
        </w:rPr>
        <w:t>。</w:t>
      </w:r>
    </w:p>
    <w:p>
      <w:pPr>
        <w:snapToGrid w:val="0"/>
        <w:spacing w:line="276" w:lineRule="auto"/>
        <w:ind w:firstLine="480"/>
        <w:rPr>
          <w:rFonts w:ascii="华文中宋" w:hAnsi="华文中宋" w:cs="华文中宋"/>
          <w:color w:val="auto"/>
          <w:kern w:val="0"/>
          <w:lang w:val="zh-CN"/>
        </w:rPr>
      </w:pPr>
      <w:r>
        <w:rPr>
          <w:rFonts w:hint="eastAsia" w:ascii="华文中宋" w:hAnsi="华文中宋" w:cs="华文中宋"/>
          <w:color w:val="auto"/>
          <w:kern w:val="0"/>
          <w:lang w:val="zh-CN"/>
        </w:rPr>
        <w:t xml:space="preserve">                                               投标人名称(电子签名)：</w:t>
      </w:r>
    </w:p>
    <w:p>
      <w:pPr>
        <w:snapToGrid w:val="0"/>
        <w:spacing w:line="276" w:lineRule="auto"/>
        <w:ind w:firstLine="6120" w:firstLineChars="2550"/>
        <w:rPr>
          <w:rFonts w:ascii="华文中宋" w:hAnsi="华文中宋" w:cs="华文中宋"/>
          <w:color w:val="auto"/>
          <w:kern w:val="0"/>
          <w:lang w:val="zh-CN"/>
        </w:rPr>
      </w:pPr>
      <w:r>
        <w:rPr>
          <w:rFonts w:hint="eastAsia" w:ascii="华文中宋" w:hAnsi="华文中宋" w:cs="华文中宋"/>
          <w:color w:val="auto"/>
          <w:kern w:val="0"/>
          <w:lang w:val="zh-CN"/>
        </w:rPr>
        <w:t>分包投标人名称：</w:t>
      </w:r>
    </w:p>
    <w:p>
      <w:pPr>
        <w:spacing w:line="276" w:lineRule="auto"/>
        <w:ind w:right="420" w:firstLine="480"/>
        <w:rPr>
          <w:rFonts w:ascii="华文中宋" w:hAnsi="华文中宋" w:cs="华文中宋"/>
          <w:color w:val="auto"/>
          <w:kern w:val="0"/>
          <w:lang w:val="zh-CN"/>
        </w:rPr>
      </w:pPr>
      <w:r>
        <w:rPr>
          <w:rFonts w:hint="eastAsia" w:ascii="华文中宋" w:hAnsi="华文中宋" w:cs="华文中宋"/>
          <w:color w:val="auto"/>
          <w:kern w:val="0"/>
          <w:lang w:val="zh-CN"/>
        </w:rPr>
        <w:t xml:space="preserve">                                               日期：  年  月   日</w:t>
      </w:r>
    </w:p>
    <w:p>
      <w:pPr>
        <w:spacing w:line="276" w:lineRule="auto"/>
        <w:ind w:right="420" w:firstLine="480"/>
        <w:rPr>
          <w:rFonts w:ascii="华文中宋" w:hAnsi="华文中宋" w:cs="华文中宋"/>
          <w:color w:val="auto"/>
        </w:rPr>
      </w:pPr>
      <w:r>
        <w:rPr>
          <w:rFonts w:hint="eastAsia" w:ascii="华文中宋" w:hAnsi="华文中宋" w:cs="华文中宋"/>
          <w:color w:val="auto"/>
        </w:rPr>
        <w:t>注：按本格式和要求提供。</w:t>
      </w:r>
    </w:p>
    <w:p>
      <w:pPr>
        <w:ind w:firstLine="0" w:firstLineChars="0"/>
        <w:jc w:val="left"/>
        <w:rPr>
          <w:rFonts w:ascii="华文中宋" w:hAnsi="华文中宋" w:cs="华文中宋"/>
          <w:b/>
          <w:color w:val="auto"/>
          <w:kern w:val="0"/>
          <w:sz w:val="32"/>
          <w:szCs w:val="32"/>
        </w:rPr>
      </w:pPr>
      <w:r>
        <w:rPr>
          <w:rFonts w:hint="eastAsia" w:ascii="华文中宋" w:hAnsi="华文中宋" w:cs="华文中宋"/>
          <w:b/>
          <w:color w:val="auto"/>
          <w:kern w:val="0"/>
          <w:sz w:val="32"/>
          <w:szCs w:val="32"/>
        </w:rPr>
        <w:br w:type="page"/>
      </w:r>
    </w:p>
    <w:p>
      <w:pPr>
        <w:pStyle w:val="5"/>
        <w:rPr>
          <w:rFonts w:ascii="华文中宋" w:hAnsi="华文中宋" w:cs="华文中宋"/>
          <w:color w:val="auto"/>
        </w:rPr>
      </w:pPr>
      <w:r>
        <w:rPr>
          <w:rFonts w:hint="eastAsia" w:ascii="华文中宋" w:hAnsi="华文中宋" w:cs="华文中宋"/>
          <w:color w:val="auto"/>
        </w:rPr>
        <w:t>五、符合性审查资料</w:t>
      </w:r>
    </w:p>
    <w:p>
      <w:pPr>
        <w:ind w:firstLine="641"/>
        <w:jc w:val="center"/>
        <w:rPr>
          <w:rFonts w:ascii="华文中宋" w:hAnsi="华文中宋" w:cs="华文中宋"/>
          <w:b/>
          <w:color w:val="auto"/>
          <w:kern w:val="0"/>
          <w:sz w:val="32"/>
          <w:szCs w:val="32"/>
        </w:rPr>
      </w:pPr>
    </w:p>
    <w:tbl>
      <w:tblPr>
        <w:tblStyle w:val="64"/>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4740"/>
        <w:gridCol w:w="2548"/>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03"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序号</w:t>
            </w:r>
          </w:p>
        </w:tc>
        <w:tc>
          <w:tcPr>
            <w:tcW w:w="4740"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实质性要求</w:t>
            </w:r>
          </w:p>
        </w:tc>
        <w:tc>
          <w:tcPr>
            <w:tcW w:w="2548"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需要提供的符合性审查资料</w:t>
            </w:r>
          </w:p>
        </w:tc>
        <w:tc>
          <w:tcPr>
            <w:tcW w:w="1488"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03"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1</w:t>
            </w:r>
          </w:p>
        </w:tc>
        <w:tc>
          <w:tcPr>
            <w:tcW w:w="4740"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投标文件按照招标文件要求签署、盖章。</w:t>
            </w:r>
          </w:p>
        </w:tc>
        <w:tc>
          <w:tcPr>
            <w:tcW w:w="2548"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需要使用电子签名或者签字盖章的投标文件的组成部分</w:t>
            </w:r>
          </w:p>
        </w:tc>
        <w:tc>
          <w:tcPr>
            <w:tcW w:w="1488"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见投标文件</w:t>
            </w:r>
          </w:p>
          <w:p>
            <w:pPr>
              <w:ind w:firstLine="0" w:firstLineChars="0"/>
              <w:jc w:val="center"/>
              <w:rPr>
                <w:rFonts w:ascii="华文中宋" w:hAnsi="华文中宋" w:cs="华文中宋"/>
                <w:color w:val="auto"/>
              </w:rPr>
            </w:pPr>
            <w:r>
              <w:rPr>
                <w:rFonts w:hint="eastAsia" w:ascii="华文中宋" w:hAnsi="华文中宋" w:cs="华文中宋"/>
                <w:color w:val="auto"/>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03"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2</w:t>
            </w:r>
          </w:p>
        </w:tc>
        <w:tc>
          <w:tcPr>
            <w:tcW w:w="4740"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投标文件中承诺的投标有效期不少于招标文件中载明的投标有效期。</w:t>
            </w:r>
          </w:p>
        </w:tc>
        <w:tc>
          <w:tcPr>
            <w:tcW w:w="2548"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投标函</w:t>
            </w:r>
          </w:p>
        </w:tc>
        <w:tc>
          <w:tcPr>
            <w:tcW w:w="1488"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03"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3</w:t>
            </w:r>
          </w:p>
        </w:tc>
        <w:tc>
          <w:tcPr>
            <w:tcW w:w="4740"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投标文件满足招标文件的其它实质性要求。</w:t>
            </w:r>
          </w:p>
        </w:tc>
        <w:tc>
          <w:tcPr>
            <w:tcW w:w="2548"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招标文件其它实质性要求相应的材料（“▲”系指实质性要求条款，招标文件无其它实质性要求的，无需提供）</w:t>
            </w:r>
          </w:p>
        </w:tc>
        <w:tc>
          <w:tcPr>
            <w:tcW w:w="1488"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03"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4</w:t>
            </w:r>
          </w:p>
        </w:tc>
        <w:tc>
          <w:tcPr>
            <w:tcW w:w="4740" w:type="dxa"/>
            <w:vAlign w:val="center"/>
          </w:tcPr>
          <w:p>
            <w:pPr>
              <w:ind w:firstLine="0" w:firstLineChars="0"/>
              <w:jc w:val="center"/>
              <w:rPr>
                <w:rFonts w:ascii="华文中宋" w:hAnsi="华文中宋" w:cs="华文中宋"/>
                <w:color w:val="auto"/>
              </w:rPr>
            </w:pPr>
          </w:p>
        </w:tc>
        <w:tc>
          <w:tcPr>
            <w:tcW w:w="2548" w:type="dxa"/>
            <w:vAlign w:val="center"/>
          </w:tcPr>
          <w:p>
            <w:pPr>
              <w:ind w:firstLine="0" w:firstLineChars="0"/>
              <w:jc w:val="center"/>
              <w:rPr>
                <w:rFonts w:ascii="华文中宋" w:hAnsi="华文中宋" w:cs="华文中宋"/>
                <w:color w:val="auto"/>
              </w:rPr>
            </w:pPr>
          </w:p>
        </w:tc>
        <w:tc>
          <w:tcPr>
            <w:tcW w:w="1488" w:type="dxa"/>
            <w:vAlign w:val="center"/>
          </w:tcPr>
          <w:p>
            <w:pPr>
              <w:ind w:firstLine="0" w:firstLineChars="0"/>
              <w:jc w:val="center"/>
              <w:rPr>
                <w:rFonts w:ascii="华文中宋" w:hAnsi="华文中宋" w:cs="华文中宋"/>
                <w:color w:val="auto"/>
              </w:rPr>
            </w:pPr>
          </w:p>
        </w:tc>
      </w:tr>
    </w:tbl>
    <w:p>
      <w:pPr>
        <w:ind w:right="420" w:firstLine="480"/>
        <w:rPr>
          <w:rFonts w:ascii="华文中宋" w:hAnsi="华文中宋" w:cs="华文中宋"/>
          <w:color w:val="auto"/>
        </w:rPr>
      </w:pPr>
      <w:r>
        <w:rPr>
          <w:rFonts w:hint="eastAsia" w:ascii="华文中宋" w:hAnsi="华文中宋" w:cs="华文中宋"/>
          <w:color w:val="auto"/>
        </w:rPr>
        <w:t>注：按本格式和要求提供。</w:t>
      </w:r>
    </w:p>
    <w:p>
      <w:pPr>
        <w:ind w:firstLine="641"/>
        <w:rPr>
          <w:rFonts w:ascii="华文中宋" w:hAnsi="华文中宋" w:cs="华文中宋"/>
          <w:b/>
          <w:color w:val="auto"/>
          <w:kern w:val="0"/>
          <w:sz w:val="32"/>
          <w:szCs w:val="32"/>
        </w:rPr>
      </w:pPr>
      <w:r>
        <w:rPr>
          <w:rFonts w:hint="eastAsia" w:ascii="华文中宋" w:hAnsi="华文中宋" w:cs="华文中宋"/>
          <w:b/>
          <w:color w:val="auto"/>
          <w:kern w:val="0"/>
          <w:sz w:val="32"/>
          <w:szCs w:val="32"/>
        </w:rPr>
        <w:br w:type="page"/>
      </w:r>
    </w:p>
    <w:p>
      <w:pPr>
        <w:pStyle w:val="5"/>
        <w:rPr>
          <w:rFonts w:ascii="华文中宋" w:hAnsi="华文中宋" w:cs="华文中宋"/>
          <w:color w:val="auto"/>
        </w:rPr>
      </w:pPr>
      <w:r>
        <w:rPr>
          <w:rFonts w:hint="eastAsia" w:ascii="华文中宋" w:hAnsi="华文中宋" w:cs="华文中宋"/>
          <w:color w:val="auto"/>
        </w:rPr>
        <w:t>六、评标标准相应的商务技术资料</w:t>
      </w:r>
    </w:p>
    <w:p>
      <w:pPr>
        <w:ind w:firstLine="480"/>
        <w:rPr>
          <w:rFonts w:ascii="华文中宋" w:hAnsi="华文中宋" w:cs="华文中宋"/>
          <w:color w:val="auto"/>
        </w:rPr>
      </w:pPr>
      <w:r>
        <w:rPr>
          <w:rFonts w:hint="eastAsia" w:ascii="华文中宋" w:hAnsi="华文中宋" w:cs="华文中宋"/>
          <w:color w:val="auto"/>
        </w:rPr>
        <w:t>（按招标文件第四部分评标办法前附表中“投标文件中评标标准相应的商务技术资料目录”提供资料。）</w:t>
      </w:r>
    </w:p>
    <w:p>
      <w:pPr>
        <w:ind w:firstLine="480"/>
        <w:rPr>
          <w:rFonts w:ascii="华文中宋" w:hAnsi="华文中宋" w:cs="华文中宋"/>
          <w:color w:val="auto"/>
        </w:rPr>
      </w:pPr>
    </w:p>
    <w:p>
      <w:pPr>
        <w:ind w:firstLine="480"/>
        <w:rPr>
          <w:rFonts w:ascii="华文中宋" w:hAnsi="华文中宋" w:cs="华文中宋"/>
          <w:color w:val="auto"/>
        </w:rPr>
      </w:pPr>
    </w:p>
    <w:p>
      <w:pPr>
        <w:ind w:firstLine="480"/>
        <w:rPr>
          <w:rFonts w:ascii="华文中宋" w:hAnsi="华文中宋" w:cs="华文中宋"/>
          <w:color w:val="auto"/>
        </w:rPr>
      </w:pPr>
    </w:p>
    <w:p>
      <w:pPr>
        <w:ind w:firstLine="480"/>
        <w:rPr>
          <w:rFonts w:ascii="华文中宋" w:hAnsi="华文中宋" w:cs="华文中宋"/>
          <w:color w:val="auto"/>
        </w:rPr>
      </w:pPr>
    </w:p>
    <w:p>
      <w:pPr>
        <w:pStyle w:val="5"/>
        <w:rPr>
          <w:rFonts w:ascii="华文中宋" w:hAnsi="华文中宋" w:cs="华文中宋"/>
          <w:color w:val="auto"/>
        </w:rPr>
      </w:pPr>
      <w:r>
        <w:rPr>
          <w:rFonts w:hint="eastAsia" w:ascii="华文中宋" w:hAnsi="华文中宋" w:cs="华文中宋"/>
          <w:color w:val="auto"/>
        </w:rPr>
        <w:t>七、投标服务方案</w:t>
      </w:r>
    </w:p>
    <w:p>
      <w:pPr>
        <w:ind w:right="420" w:firstLine="480"/>
        <w:rPr>
          <w:rFonts w:ascii="华文中宋" w:hAnsi="华文中宋" w:cs="华文中宋"/>
          <w:color w:val="auto"/>
        </w:rPr>
      </w:pPr>
      <w:r>
        <w:rPr>
          <w:rFonts w:hint="eastAsia" w:ascii="华文中宋" w:hAnsi="华文中宋" w:cs="华文中宋"/>
          <w:color w:val="auto"/>
        </w:rPr>
        <w:t>注：按评标办法和招标文件要求提供。</w:t>
      </w:r>
    </w:p>
    <w:p>
      <w:pPr>
        <w:ind w:firstLine="480"/>
        <w:rPr>
          <w:rFonts w:ascii="华文中宋" w:hAnsi="华文中宋" w:cs="华文中宋"/>
          <w:color w:val="auto"/>
        </w:rPr>
      </w:pPr>
    </w:p>
    <w:p>
      <w:pPr>
        <w:ind w:firstLine="480"/>
        <w:rPr>
          <w:rFonts w:ascii="华文中宋" w:hAnsi="华文中宋" w:cs="华文中宋"/>
          <w:color w:val="auto"/>
        </w:rPr>
      </w:pPr>
    </w:p>
    <w:p>
      <w:pPr>
        <w:ind w:firstLine="480"/>
        <w:rPr>
          <w:rFonts w:ascii="华文中宋" w:hAnsi="华文中宋" w:cs="华文中宋"/>
          <w:color w:val="auto"/>
        </w:rPr>
      </w:pPr>
    </w:p>
    <w:p>
      <w:pPr>
        <w:ind w:firstLine="480"/>
        <w:rPr>
          <w:rFonts w:ascii="华文中宋" w:hAnsi="华文中宋" w:cs="华文中宋"/>
          <w:color w:val="auto"/>
        </w:rPr>
      </w:pPr>
    </w:p>
    <w:p>
      <w:pPr>
        <w:pStyle w:val="5"/>
        <w:rPr>
          <w:rFonts w:ascii="华文中宋" w:hAnsi="华文中宋" w:cs="华文中宋"/>
          <w:color w:val="auto"/>
        </w:rPr>
      </w:pPr>
      <w:r>
        <w:rPr>
          <w:rFonts w:hint="eastAsia" w:ascii="华文中宋" w:hAnsi="华文中宋" w:cs="华文中宋"/>
          <w:color w:val="auto"/>
        </w:rPr>
        <w:t>八、商务技术偏离表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序号</w:t>
            </w:r>
          </w:p>
        </w:tc>
        <w:tc>
          <w:tcPr>
            <w:tcW w:w="3683"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招标文件章节及具体内容</w:t>
            </w:r>
          </w:p>
        </w:tc>
        <w:tc>
          <w:tcPr>
            <w:tcW w:w="3546"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投标文件章节及具体内容</w:t>
            </w:r>
          </w:p>
        </w:tc>
        <w:tc>
          <w:tcPr>
            <w:tcW w:w="1276"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1</w:t>
            </w:r>
          </w:p>
        </w:tc>
        <w:tc>
          <w:tcPr>
            <w:tcW w:w="3683" w:type="dxa"/>
            <w:vAlign w:val="center"/>
          </w:tcPr>
          <w:p>
            <w:pPr>
              <w:ind w:firstLine="0" w:firstLineChars="0"/>
              <w:jc w:val="center"/>
              <w:rPr>
                <w:rFonts w:ascii="华文中宋" w:hAnsi="华文中宋" w:cs="华文中宋"/>
                <w:color w:val="auto"/>
              </w:rPr>
            </w:pPr>
          </w:p>
        </w:tc>
        <w:tc>
          <w:tcPr>
            <w:tcW w:w="3546" w:type="dxa"/>
            <w:vAlign w:val="center"/>
          </w:tcPr>
          <w:p>
            <w:pPr>
              <w:ind w:firstLine="0" w:firstLineChars="0"/>
              <w:jc w:val="center"/>
              <w:rPr>
                <w:rFonts w:ascii="华文中宋" w:hAnsi="华文中宋" w:cs="华文中宋"/>
                <w:color w:val="auto"/>
              </w:rPr>
            </w:pPr>
          </w:p>
        </w:tc>
        <w:tc>
          <w:tcPr>
            <w:tcW w:w="1276" w:type="dxa"/>
            <w:vAlign w:val="center"/>
          </w:tcPr>
          <w:p>
            <w:pPr>
              <w:ind w:firstLine="0" w:firstLineChars="0"/>
              <w:jc w:val="center"/>
              <w:rPr>
                <w:rFonts w:ascii="华文中宋" w:hAnsi="华文中宋" w:cs="华文中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2</w:t>
            </w:r>
          </w:p>
        </w:tc>
        <w:tc>
          <w:tcPr>
            <w:tcW w:w="3683" w:type="dxa"/>
            <w:vAlign w:val="center"/>
          </w:tcPr>
          <w:p>
            <w:pPr>
              <w:ind w:firstLine="0" w:firstLineChars="0"/>
              <w:jc w:val="center"/>
              <w:rPr>
                <w:rFonts w:ascii="华文中宋" w:hAnsi="华文中宋" w:cs="华文中宋"/>
                <w:color w:val="auto"/>
              </w:rPr>
            </w:pPr>
          </w:p>
        </w:tc>
        <w:tc>
          <w:tcPr>
            <w:tcW w:w="3546" w:type="dxa"/>
            <w:vAlign w:val="center"/>
          </w:tcPr>
          <w:p>
            <w:pPr>
              <w:ind w:firstLine="0" w:firstLineChars="0"/>
              <w:jc w:val="center"/>
              <w:rPr>
                <w:rFonts w:ascii="华文中宋" w:hAnsi="华文中宋" w:cs="华文中宋"/>
                <w:color w:val="auto"/>
              </w:rPr>
            </w:pPr>
          </w:p>
        </w:tc>
        <w:tc>
          <w:tcPr>
            <w:tcW w:w="1276" w:type="dxa"/>
            <w:vAlign w:val="center"/>
          </w:tcPr>
          <w:p>
            <w:pPr>
              <w:ind w:firstLine="0" w:firstLineChars="0"/>
              <w:jc w:val="center"/>
              <w:rPr>
                <w:rFonts w:ascii="华文中宋" w:hAnsi="华文中宋" w:cs="华文中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w:t>
            </w:r>
          </w:p>
        </w:tc>
        <w:tc>
          <w:tcPr>
            <w:tcW w:w="3683" w:type="dxa"/>
            <w:vAlign w:val="center"/>
          </w:tcPr>
          <w:p>
            <w:pPr>
              <w:ind w:firstLine="0" w:firstLineChars="0"/>
              <w:jc w:val="center"/>
              <w:rPr>
                <w:rFonts w:ascii="华文中宋" w:hAnsi="华文中宋" w:cs="华文中宋"/>
                <w:color w:val="auto"/>
              </w:rPr>
            </w:pPr>
          </w:p>
        </w:tc>
        <w:tc>
          <w:tcPr>
            <w:tcW w:w="3546" w:type="dxa"/>
            <w:vAlign w:val="center"/>
          </w:tcPr>
          <w:p>
            <w:pPr>
              <w:ind w:firstLine="0" w:firstLineChars="0"/>
              <w:jc w:val="center"/>
              <w:rPr>
                <w:rFonts w:ascii="华文中宋" w:hAnsi="华文中宋" w:cs="华文中宋"/>
                <w:color w:val="auto"/>
              </w:rPr>
            </w:pPr>
          </w:p>
        </w:tc>
        <w:tc>
          <w:tcPr>
            <w:tcW w:w="1276" w:type="dxa"/>
            <w:vAlign w:val="center"/>
          </w:tcPr>
          <w:p>
            <w:pPr>
              <w:ind w:firstLine="0" w:firstLineChars="0"/>
              <w:jc w:val="center"/>
              <w:rPr>
                <w:rFonts w:ascii="华文中宋" w:hAnsi="华文中宋" w:cs="华文中宋"/>
                <w:color w:val="auto"/>
              </w:rPr>
            </w:pPr>
          </w:p>
        </w:tc>
      </w:tr>
    </w:tbl>
    <w:p>
      <w:pPr>
        <w:ind w:firstLine="480"/>
        <w:jc w:val="left"/>
        <w:rPr>
          <w:rFonts w:ascii="华文中宋" w:hAnsi="华文中宋" w:cs="华文中宋"/>
          <w:color w:val="auto"/>
          <w:kern w:val="0"/>
        </w:rPr>
      </w:pPr>
      <w:r>
        <w:rPr>
          <w:rFonts w:hint="eastAsia" w:ascii="华文中宋" w:hAnsi="华文中宋" w:cs="华文中宋"/>
          <w:color w:val="auto"/>
          <w:kern w:val="0"/>
        </w:rPr>
        <w:t>投标人保证：除商务技术偏离表列出的偏离外，投标人响应招标文件的全部要求</w:t>
      </w:r>
    </w:p>
    <w:p>
      <w:pPr>
        <w:ind w:firstLine="480"/>
        <w:rPr>
          <w:rFonts w:ascii="华文中宋" w:hAnsi="华文中宋" w:cs="华文中宋"/>
          <w:color w:val="auto"/>
        </w:rPr>
      </w:pPr>
    </w:p>
    <w:p>
      <w:pPr>
        <w:ind w:right="420" w:firstLine="480"/>
        <w:rPr>
          <w:rFonts w:ascii="华文中宋" w:hAnsi="华文中宋" w:cs="华文中宋"/>
          <w:color w:val="auto"/>
        </w:rPr>
      </w:pPr>
      <w:r>
        <w:rPr>
          <w:rFonts w:hint="eastAsia" w:ascii="华文中宋" w:hAnsi="华文中宋" w:cs="华文中宋"/>
          <w:color w:val="auto"/>
        </w:rPr>
        <w:t>注：按本格式和要求提供。</w:t>
      </w:r>
    </w:p>
    <w:p>
      <w:pPr>
        <w:ind w:firstLine="480"/>
        <w:rPr>
          <w:rFonts w:ascii="华文中宋" w:hAnsi="华文中宋" w:cs="华文中宋"/>
          <w:color w:val="auto"/>
        </w:rPr>
      </w:pPr>
    </w:p>
    <w:p>
      <w:pPr>
        <w:ind w:firstLine="641"/>
        <w:rPr>
          <w:rFonts w:ascii="华文中宋" w:hAnsi="华文中宋" w:cs="华文中宋"/>
          <w:b/>
          <w:color w:val="auto"/>
          <w:kern w:val="0"/>
          <w:sz w:val="32"/>
          <w:szCs w:val="32"/>
        </w:rPr>
      </w:pPr>
      <w:r>
        <w:rPr>
          <w:rFonts w:hint="eastAsia" w:ascii="华文中宋" w:hAnsi="华文中宋" w:cs="华文中宋"/>
          <w:b/>
          <w:color w:val="auto"/>
          <w:kern w:val="0"/>
          <w:sz w:val="32"/>
          <w:szCs w:val="32"/>
        </w:rPr>
        <w:br w:type="page"/>
      </w:r>
    </w:p>
    <w:p>
      <w:pPr>
        <w:pStyle w:val="5"/>
        <w:rPr>
          <w:rFonts w:ascii="华文中宋" w:hAnsi="华文中宋" w:cs="华文中宋"/>
          <w:color w:val="auto"/>
        </w:rPr>
      </w:pPr>
      <w:r>
        <w:rPr>
          <w:rFonts w:hint="eastAsia" w:ascii="华文中宋" w:hAnsi="华文中宋" w:cs="华文中宋"/>
          <w:color w:val="auto"/>
        </w:rPr>
        <w:t>九、政府采购投标人廉洁自律承诺书</w:t>
      </w:r>
    </w:p>
    <w:p>
      <w:pPr>
        <w:ind w:firstLine="480"/>
        <w:rPr>
          <w:rFonts w:ascii="华文中宋" w:hAnsi="华文中宋" w:cs="华文中宋"/>
          <w:color w:val="auto"/>
        </w:rPr>
      </w:pPr>
    </w:p>
    <w:p>
      <w:pPr>
        <w:ind w:firstLine="480"/>
        <w:rPr>
          <w:rFonts w:ascii="华文中宋" w:hAnsi="华文中宋" w:cs="华文中宋"/>
          <w:color w:val="auto"/>
        </w:rPr>
      </w:pPr>
      <w:r>
        <w:rPr>
          <w:rFonts w:hint="eastAsia" w:ascii="华文中宋" w:hAnsi="华文中宋" w:cs="华文中宋"/>
          <w:color w:val="auto"/>
        </w:rPr>
        <w:t>（采购人）、（采购代理机构）：</w:t>
      </w:r>
    </w:p>
    <w:p>
      <w:pPr>
        <w:ind w:firstLine="480"/>
        <w:rPr>
          <w:rFonts w:ascii="华文中宋" w:hAnsi="华文中宋" w:cs="华文中宋"/>
          <w:color w:val="auto"/>
        </w:rPr>
      </w:pPr>
      <w:r>
        <w:rPr>
          <w:rFonts w:hint="eastAsia" w:ascii="华文中宋" w:hAnsi="华文中宋" w:cs="华文中宋"/>
          <w:color w:val="auto"/>
        </w:rPr>
        <w:t>我单位响应你单位项目招标要求参加投标。在这次投标过程中和中标后，我们将严格遵守国家法律法规要求，并郑重承诺：</w:t>
      </w:r>
    </w:p>
    <w:p>
      <w:pPr>
        <w:ind w:firstLine="480"/>
        <w:rPr>
          <w:rFonts w:ascii="华文中宋" w:hAnsi="华文中宋" w:cs="华文中宋"/>
          <w:color w:val="auto"/>
        </w:rPr>
      </w:pPr>
      <w:r>
        <w:rPr>
          <w:rFonts w:hint="eastAsia" w:ascii="华文中宋" w:hAnsi="华文中宋" w:cs="华文中宋"/>
          <w:color w:val="auto"/>
        </w:rPr>
        <w:t xml:space="preserve">一、不向项目有关人员及部门赠送礼金礼物、有价证券、回扣以及中介费、介绍费、咨询费等好处费； </w:t>
      </w:r>
    </w:p>
    <w:p>
      <w:pPr>
        <w:ind w:firstLine="480"/>
        <w:rPr>
          <w:rFonts w:ascii="华文中宋" w:hAnsi="华文中宋" w:cs="华文中宋"/>
          <w:color w:val="auto"/>
        </w:rPr>
      </w:pPr>
      <w:r>
        <w:rPr>
          <w:rFonts w:hint="eastAsia" w:ascii="华文中宋" w:hAnsi="华文中宋" w:cs="华文中宋"/>
          <w:color w:val="auto"/>
        </w:rPr>
        <w:t xml:space="preserve">二、不为项目有关人员及部门报销应由你方单位或个人支付的费用； </w:t>
      </w:r>
    </w:p>
    <w:p>
      <w:pPr>
        <w:ind w:firstLine="480"/>
        <w:rPr>
          <w:rFonts w:ascii="华文中宋" w:hAnsi="华文中宋" w:cs="华文中宋"/>
          <w:color w:val="auto"/>
        </w:rPr>
      </w:pPr>
      <w:r>
        <w:rPr>
          <w:rFonts w:hint="eastAsia" w:ascii="华文中宋" w:hAnsi="华文中宋" w:cs="华文中宋"/>
          <w:color w:val="auto"/>
        </w:rPr>
        <w:t xml:space="preserve">三、不向项目有关人员及部门提供有可能影响公正的宴请和健身娱乐等活动； </w:t>
      </w:r>
    </w:p>
    <w:p>
      <w:pPr>
        <w:ind w:firstLine="480"/>
        <w:rPr>
          <w:rFonts w:ascii="华文中宋" w:hAnsi="华文中宋" w:cs="华文中宋"/>
          <w:color w:val="auto"/>
        </w:rPr>
      </w:pPr>
      <w:r>
        <w:rPr>
          <w:rFonts w:hint="eastAsia" w:ascii="华文中宋" w:hAnsi="华文中宋" w:cs="华文中宋"/>
          <w:color w:val="auto"/>
        </w:rPr>
        <w:t>四、不为项目有关人员及部门出国（境）、旅游等提供方便；</w:t>
      </w:r>
    </w:p>
    <w:p>
      <w:pPr>
        <w:ind w:firstLine="480"/>
        <w:rPr>
          <w:rFonts w:ascii="华文中宋" w:hAnsi="华文中宋" w:cs="华文中宋"/>
          <w:color w:val="auto"/>
        </w:rPr>
      </w:pPr>
      <w:r>
        <w:rPr>
          <w:rFonts w:hint="eastAsia" w:ascii="华文中宋" w:hAnsi="华文中宋" w:cs="华文中宋"/>
          <w:color w:val="auto"/>
        </w:rPr>
        <w:t>五、不为项目有关人员个人装修住房、婚丧嫁娶、配偶子女工作安排等提供好处；</w:t>
      </w:r>
    </w:p>
    <w:p>
      <w:pPr>
        <w:ind w:firstLine="480"/>
        <w:rPr>
          <w:rFonts w:ascii="华文中宋" w:hAnsi="华文中宋" w:cs="华文中宋"/>
          <w:color w:val="auto"/>
        </w:rPr>
      </w:pPr>
      <w:r>
        <w:rPr>
          <w:rFonts w:hint="eastAsia" w:ascii="华文中宋" w:hAnsi="华文中宋" w:cs="华文中宋"/>
          <w:color w:val="auto"/>
        </w:rPr>
        <w:t>六、严格遵守《中华人民共和国政府采购法》《中华人民共和国招标投标法》《中华人民共和国民法典》等法律法规，诚实守信，合法经营，坚决抵制各种违法违纪行为。</w:t>
      </w:r>
    </w:p>
    <w:p>
      <w:pPr>
        <w:ind w:firstLine="480"/>
        <w:rPr>
          <w:rFonts w:ascii="华文中宋" w:hAnsi="华文中宋" w:cs="华文中宋"/>
          <w:color w:val="auto"/>
        </w:rPr>
      </w:pPr>
      <w:r>
        <w:rPr>
          <w:rFonts w:hint="eastAsia" w:ascii="华文中宋" w:hAnsi="华文中宋" w:cs="华文中宋"/>
          <w:color w:val="auto"/>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ind w:firstLine="480"/>
        <w:rPr>
          <w:rFonts w:ascii="华文中宋" w:hAnsi="华文中宋" w:cs="华文中宋"/>
          <w:color w:val="auto"/>
        </w:rPr>
      </w:pPr>
    </w:p>
    <w:p>
      <w:pPr>
        <w:ind w:firstLine="480"/>
        <w:rPr>
          <w:rFonts w:ascii="华文中宋" w:hAnsi="华文中宋" w:cs="华文中宋"/>
          <w:color w:val="auto"/>
        </w:rPr>
      </w:pPr>
    </w:p>
    <w:p>
      <w:pPr>
        <w:ind w:firstLine="480"/>
        <w:rPr>
          <w:rFonts w:ascii="华文中宋" w:hAnsi="华文中宋" w:cs="华文中宋"/>
          <w:color w:val="auto"/>
        </w:rPr>
      </w:pPr>
    </w:p>
    <w:p>
      <w:pPr>
        <w:ind w:firstLine="480"/>
        <w:rPr>
          <w:rFonts w:ascii="华文中宋" w:hAnsi="华文中宋" w:cs="华文中宋"/>
          <w:color w:val="auto"/>
        </w:rPr>
      </w:pPr>
      <w:r>
        <w:rPr>
          <w:rFonts w:hint="eastAsia" w:ascii="华文中宋" w:hAnsi="华文中宋" w:cs="华文中宋"/>
          <w:color w:val="auto"/>
        </w:rPr>
        <w:t xml:space="preserve">投标人名称（电子签名）： </w:t>
      </w:r>
    </w:p>
    <w:p>
      <w:pPr>
        <w:ind w:firstLine="480"/>
        <w:rPr>
          <w:rFonts w:ascii="华文中宋" w:hAnsi="华文中宋" w:cs="华文中宋"/>
          <w:color w:val="auto"/>
        </w:rPr>
      </w:pPr>
      <w:r>
        <w:rPr>
          <w:rFonts w:hint="eastAsia" w:ascii="华文中宋" w:hAnsi="华文中宋" w:cs="华文中宋"/>
          <w:color w:val="auto"/>
        </w:rPr>
        <w:t>日期：   年   月   日</w:t>
      </w:r>
    </w:p>
    <w:p>
      <w:pPr>
        <w:ind w:firstLine="480"/>
        <w:rPr>
          <w:rFonts w:ascii="华文中宋" w:hAnsi="华文中宋" w:cs="华文中宋"/>
          <w:color w:val="auto"/>
        </w:rPr>
      </w:pPr>
    </w:p>
    <w:p>
      <w:pPr>
        <w:ind w:firstLine="480"/>
        <w:rPr>
          <w:rFonts w:ascii="华文中宋" w:hAnsi="华文中宋" w:cs="华文中宋"/>
          <w:color w:val="auto"/>
        </w:rPr>
      </w:pPr>
      <w:r>
        <w:rPr>
          <w:rFonts w:hint="eastAsia" w:ascii="华文中宋" w:hAnsi="华文中宋" w:cs="华文中宋"/>
          <w:color w:val="auto"/>
        </w:rPr>
        <w:t>注：按本格式和要求提供。</w:t>
      </w:r>
    </w:p>
    <w:p>
      <w:pPr>
        <w:widowControl/>
        <w:wordWrap/>
        <w:adjustRightInd/>
        <w:spacing w:line="240" w:lineRule="auto"/>
        <w:ind w:firstLine="0" w:firstLineChars="0"/>
        <w:jc w:val="left"/>
        <w:rPr>
          <w:rFonts w:ascii="华文中宋" w:hAnsi="华文中宋" w:cs="华文中宋"/>
          <w:b/>
          <w:color w:val="auto"/>
          <w:sz w:val="30"/>
          <w:szCs w:val="32"/>
        </w:rPr>
      </w:pPr>
      <w:r>
        <w:rPr>
          <w:rFonts w:hint="eastAsia" w:ascii="华文中宋" w:hAnsi="华文中宋" w:cs="华文中宋"/>
          <w:color w:val="auto"/>
        </w:rPr>
        <w:br w:type="page"/>
      </w:r>
    </w:p>
    <w:p>
      <w:pPr>
        <w:pStyle w:val="4"/>
        <w:ind w:firstLine="601"/>
        <w:rPr>
          <w:rFonts w:ascii="华文中宋" w:hAnsi="华文中宋"/>
          <w:color w:val="auto"/>
        </w:rPr>
      </w:pPr>
      <w:r>
        <w:rPr>
          <w:rFonts w:hint="eastAsia" w:ascii="华文中宋" w:hAnsi="华文中宋"/>
          <w:color w:val="auto"/>
        </w:rPr>
        <w:t>（三）报价文件部分</w:t>
      </w:r>
    </w:p>
    <w:p>
      <w:pPr>
        <w:ind w:firstLine="0" w:firstLineChars="0"/>
        <w:jc w:val="center"/>
        <w:rPr>
          <w:rFonts w:ascii="华文中宋" w:hAnsi="华文中宋" w:cs="华文中宋"/>
          <w:b/>
          <w:color w:val="auto"/>
          <w:kern w:val="0"/>
          <w:sz w:val="36"/>
          <w:szCs w:val="36"/>
        </w:rPr>
      </w:pPr>
      <w:r>
        <w:rPr>
          <w:rFonts w:hint="eastAsia" w:ascii="华文中宋" w:hAnsi="华文中宋" w:cs="华文中宋"/>
          <w:b/>
          <w:color w:val="auto"/>
          <w:kern w:val="0"/>
          <w:sz w:val="36"/>
          <w:szCs w:val="36"/>
        </w:rPr>
        <w:t>目录</w:t>
      </w:r>
    </w:p>
    <w:p>
      <w:pPr>
        <w:ind w:firstLine="480"/>
        <w:rPr>
          <w:rFonts w:ascii="华文中宋" w:hAnsi="华文中宋" w:cs="华文中宋"/>
          <w:color w:val="auto"/>
        </w:rPr>
      </w:pPr>
    </w:p>
    <w:p>
      <w:pPr>
        <w:ind w:firstLine="480"/>
        <w:rPr>
          <w:rFonts w:ascii="华文中宋" w:hAnsi="华文中宋" w:cs="华文中宋"/>
          <w:color w:val="auto"/>
        </w:rPr>
      </w:pPr>
      <w:r>
        <w:rPr>
          <w:rFonts w:hint="eastAsia" w:ascii="华文中宋" w:hAnsi="华文中宋" w:cs="华文中宋"/>
          <w:color w:val="auto"/>
        </w:rPr>
        <w:t>（1）开标一览表（报价表）…………………………………………………（页码）</w:t>
      </w:r>
    </w:p>
    <w:p>
      <w:pPr>
        <w:ind w:firstLine="480"/>
        <w:rPr>
          <w:rFonts w:ascii="华文中宋" w:hAnsi="华文中宋" w:cs="华文中宋"/>
          <w:color w:val="auto"/>
        </w:rPr>
      </w:pPr>
      <w:r>
        <w:rPr>
          <w:rFonts w:hint="eastAsia" w:ascii="华文中宋" w:hAnsi="华文中宋" w:cs="华文中宋"/>
          <w:color w:val="auto"/>
        </w:rPr>
        <w:t>（2）投标价格组成明细表……………………………………………………（页码）</w:t>
      </w:r>
    </w:p>
    <w:p>
      <w:pPr>
        <w:widowControl/>
        <w:wordWrap/>
        <w:adjustRightInd/>
        <w:spacing w:line="240" w:lineRule="auto"/>
        <w:ind w:firstLine="0" w:firstLineChars="0"/>
        <w:jc w:val="left"/>
        <w:rPr>
          <w:rFonts w:ascii="华文中宋" w:hAnsi="华文中宋" w:cs="华文中宋"/>
          <w:color w:val="auto"/>
        </w:rPr>
      </w:pPr>
      <w:r>
        <w:rPr>
          <w:rFonts w:ascii="华文中宋" w:hAnsi="华文中宋" w:cs="华文中宋"/>
          <w:color w:val="auto"/>
        </w:rPr>
        <w:br w:type="page"/>
      </w:r>
    </w:p>
    <w:p>
      <w:pPr>
        <w:pStyle w:val="5"/>
        <w:rPr>
          <w:rFonts w:ascii="华文中宋" w:hAnsi="华文中宋"/>
          <w:color w:val="auto"/>
        </w:rPr>
      </w:pPr>
      <w:r>
        <w:rPr>
          <w:rFonts w:hint="eastAsia" w:ascii="华文中宋" w:hAnsi="华文中宋"/>
          <w:color w:val="auto"/>
        </w:rPr>
        <w:t>一、开标一览表（报价表）</w:t>
      </w:r>
    </w:p>
    <w:p>
      <w:pPr>
        <w:ind w:firstLine="480"/>
        <w:rPr>
          <w:rFonts w:ascii="华文中宋" w:hAnsi="华文中宋"/>
          <w:color w:val="auto"/>
        </w:rPr>
      </w:pPr>
      <w:r>
        <w:rPr>
          <w:rFonts w:hint="eastAsia" w:ascii="华文中宋" w:hAnsi="华文中宋"/>
          <w:color w:val="auto"/>
        </w:rPr>
        <w:t>项目</w:t>
      </w:r>
      <w:r>
        <w:rPr>
          <w:rFonts w:ascii="华文中宋" w:hAnsi="华文中宋"/>
          <w:color w:val="auto"/>
        </w:rPr>
        <w:t>名称：</w:t>
      </w:r>
      <w:r>
        <w:rPr>
          <w:rFonts w:ascii="华文中宋" w:hAnsi="华文中宋"/>
          <w:color w:val="auto"/>
          <w:u w:val="single"/>
        </w:rPr>
        <w:t xml:space="preserve">                    </w:t>
      </w:r>
    </w:p>
    <w:p>
      <w:pPr>
        <w:ind w:firstLine="480"/>
        <w:rPr>
          <w:rFonts w:ascii="华文中宋" w:hAnsi="华文中宋"/>
          <w:color w:val="auto"/>
          <w:u w:val="single"/>
        </w:rPr>
      </w:pPr>
      <w:r>
        <w:rPr>
          <w:rFonts w:hint="eastAsia" w:ascii="华文中宋" w:hAnsi="华文中宋"/>
          <w:color w:val="auto"/>
        </w:rPr>
        <w:t>项目</w:t>
      </w:r>
      <w:r>
        <w:rPr>
          <w:rFonts w:ascii="华文中宋" w:hAnsi="华文中宋"/>
          <w:color w:val="auto"/>
        </w:rPr>
        <w:t>编号：</w:t>
      </w:r>
      <w:r>
        <w:rPr>
          <w:rFonts w:ascii="华文中宋" w:hAnsi="华文中宋"/>
          <w:color w:val="auto"/>
          <w:u w:val="single"/>
        </w:rPr>
        <w:t xml:space="preserve">                    </w:t>
      </w:r>
    </w:p>
    <w:p>
      <w:pPr>
        <w:ind w:firstLine="480"/>
        <w:jc w:val="right"/>
        <w:rPr>
          <w:rFonts w:ascii="华文中宋" w:hAnsi="华文中宋"/>
          <w:color w:val="auto"/>
        </w:rPr>
      </w:pPr>
      <w:r>
        <w:rPr>
          <w:rFonts w:ascii="华文中宋" w:hAnsi="华文中宋"/>
          <w:color w:val="auto"/>
        </w:rPr>
        <w:t>（价格单位：元人民币）</w:t>
      </w:r>
    </w:p>
    <w:tbl>
      <w:tblPr>
        <w:tblStyle w:val="6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052"/>
        <w:gridCol w:w="1047"/>
        <w:gridCol w:w="3555"/>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709" w:type="dxa"/>
            <w:vAlign w:val="center"/>
          </w:tcPr>
          <w:p>
            <w:pPr>
              <w:ind w:firstLine="0" w:firstLineChars="0"/>
              <w:jc w:val="center"/>
              <w:rPr>
                <w:rFonts w:ascii="华文中宋" w:hAnsi="华文中宋"/>
                <w:color w:val="auto"/>
              </w:rPr>
            </w:pPr>
            <w:r>
              <w:rPr>
                <w:rFonts w:hint="eastAsia" w:ascii="华文中宋" w:hAnsi="华文中宋"/>
                <w:color w:val="auto"/>
              </w:rPr>
              <w:t>序号</w:t>
            </w:r>
          </w:p>
        </w:tc>
        <w:tc>
          <w:tcPr>
            <w:tcW w:w="3052" w:type="dxa"/>
            <w:vAlign w:val="center"/>
          </w:tcPr>
          <w:p>
            <w:pPr>
              <w:ind w:firstLine="0" w:firstLineChars="0"/>
              <w:jc w:val="center"/>
              <w:rPr>
                <w:rFonts w:ascii="华文中宋" w:hAnsi="华文中宋"/>
                <w:color w:val="auto"/>
              </w:rPr>
            </w:pPr>
            <w:r>
              <w:rPr>
                <w:rFonts w:ascii="华文中宋" w:hAnsi="华文中宋"/>
                <w:color w:val="auto"/>
              </w:rPr>
              <w:t>内容</w:t>
            </w:r>
          </w:p>
        </w:tc>
        <w:tc>
          <w:tcPr>
            <w:tcW w:w="1047" w:type="dxa"/>
            <w:vAlign w:val="center"/>
          </w:tcPr>
          <w:p>
            <w:pPr>
              <w:ind w:firstLine="0" w:firstLineChars="0"/>
              <w:jc w:val="center"/>
              <w:rPr>
                <w:rFonts w:ascii="华文中宋" w:hAnsi="华文中宋" w:cs="Arial"/>
                <w:color w:val="auto"/>
              </w:rPr>
            </w:pPr>
            <w:r>
              <w:rPr>
                <w:rFonts w:hint="eastAsia" w:ascii="华文中宋" w:hAnsi="华文中宋" w:cs="Arial"/>
                <w:color w:val="auto"/>
              </w:rPr>
              <w:t>数量</w:t>
            </w:r>
          </w:p>
        </w:tc>
        <w:tc>
          <w:tcPr>
            <w:tcW w:w="3555" w:type="dxa"/>
            <w:vAlign w:val="center"/>
          </w:tcPr>
          <w:p>
            <w:pPr>
              <w:snapToGrid w:val="0"/>
              <w:ind w:firstLine="0" w:firstLineChars="0"/>
              <w:jc w:val="center"/>
              <w:rPr>
                <w:rFonts w:ascii="华文中宋" w:hAnsi="华文中宋" w:cs="Arial"/>
                <w:color w:val="auto"/>
              </w:rPr>
            </w:pPr>
            <w:r>
              <w:rPr>
                <w:rFonts w:hint="eastAsia" w:ascii="华文中宋" w:hAnsi="华文中宋" w:cs="Arial"/>
                <w:color w:val="auto"/>
              </w:rPr>
              <w:t>项目负责人</w:t>
            </w:r>
          </w:p>
        </w:tc>
        <w:tc>
          <w:tcPr>
            <w:tcW w:w="709" w:type="dxa"/>
            <w:vAlign w:val="center"/>
          </w:tcPr>
          <w:p>
            <w:pPr>
              <w:ind w:firstLine="0" w:firstLineChars="0"/>
              <w:jc w:val="center"/>
              <w:rPr>
                <w:rFonts w:ascii="华文中宋" w:hAnsi="华文中宋"/>
                <w:color w:val="auto"/>
              </w:rPr>
            </w:pPr>
            <w:r>
              <w:rPr>
                <w:rFonts w:ascii="华文中宋" w:hAnsi="华文中宋"/>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709" w:type="dxa"/>
            <w:vAlign w:val="center"/>
          </w:tcPr>
          <w:p>
            <w:pPr>
              <w:ind w:firstLine="0" w:firstLineChars="0"/>
              <w:jc w:val="center"/>
              <w:rPr>
                <w:rFonts w:ascii="华文中宋" w:hAnsi="华文中宋"/>
                <w:color w:val="auto"/>
              </w:rPr>
            </w:pPr>
            <w:r>
              <w:rPr>
                <w:rFonts w:hint="eastAsia" w:ascii="华文中宋" w:hAnsi="华文中宋"/>
                <w:color w:val="auto"/>
              </w:rPr>
              <w:t>1</w:t>
            </w:r>
          </w:p>
        </w:tc>
        <w:tc>
          <w:tcPr>
            <w:tcW w:w="3052" w:type="dxa"/>
            <w:vAlign w:val="center"/>
          </w:tcPr>
          <w:p>
            <w:pPr>
              <w:ind w:firstLine="0" w:firstLineChars="0"/>
              <w:jc w:val="center"/>
              <w:rPr>
                <w:rFonts w:ascii="华文中宋" w:hAnsi="华文中宋"/>
                <w:color w:val="auto"/>
              </w:rPr>
            </w:pPr>
            <w:r>
              <w:rPr>
                <w:rFonts w:ascii="华文中宋" w:hAnsi="华文中宋"/>
                <w:color w:val="auto"/>
              </w:rPr>
              <w:t>浙江省黄龙体育中心亚运会、亚残运会场馆景观设计制作服务项目</w:t>
            </w:r>
          </w:p>
        </w:tc>
        <w:tc>
          <w:tcPr>
            <w:tcW w:w="1047" w:type="dxa"/>
            <w:vAlign w:val="center"/>
          </w:tcPr>
          <w:p>
            <w:pPr>
              <w:ind w:firstLine="0" w:firstLineChars="0"/>
              <w:jc w:val="center"/>
              <w:rPr>
                <w:rFonts w:ascii="华文中宋" w:hAnsi="华文中宋"/>
                <w:color w:val="auto"/>
              </w:rPr>
            </w:pPr>
            <w:r>
              <w:rPr>
                <w:rFonts w:hint="eastAsia" w:ascii="华文中宋" w:hAnsi="华文中宋"/>
                <w:color w:val="auto"/>
              </w:rPr>
              <w:t>1项</w:t>
            </w:r>
          </w:p>
        </w:tc>
        <w:tc>
          <w:tcPr>
            <w:tcW w:w="3555" w:type="dxa"/>
            <w:vAlign w:val="center"/>
          </w:tcPr>
          <w:p>
            <w:pPr>
              <w:ind w:firstLine="0" w:firstLineChars="0"/>
              <w:jc w:val="center"/>
              <w:rPr>
                <w:rFonts w:ascii="华文中宋" w:hAnsi="华文中宋"/>
                <w:color w:val="auto"/>
              </w:rPr>
            </w:pPr>
          </w:p>
        </w:tc>
        <w:tc>
          <w:tcPr>
            <w:tcW w:w="709" w:type="dxa"/>
            <w:vAlign w:val="center"/>
          </w:tcPr>
          <w:p>
            <w:pPr>
              <w:ind w:firstLine="0" w:firstLineChars="0"/>
              <w:jc w:val="center"/>
              <w:rPr>
                <w:rFonts w:ascii="华文中宋" w:hAnsi="华文中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4808" w:type="dxa"/>
            <w:gridSpan w:val="3"/>
            <w:vAlign w:val="center"/>
          </w:tcPr>
          <w:p>
            <w:pPr>
              <w:ind w:firstLine="0" w:firstLineChars="0"/>
              <w:jc w:val="center"/>
              <w:rPr>
                <w:rFonts w:ascii="华文中宋" w:hAnsi="华文中宋"/>
                <w:color w:val="auto"/>
              </w:rPr>
            </w:pPr>
            <w:r>
              <w:rPr>
                <w:rFonts w:ascii="华文中宋" w:hAnsi="华文中宋"/>
                <w:color w:val="auto"/>
              </w:rPr>
              <w:t>投标报价（合计）</w:t>
            </w:r>
          </w:p>
        </w:tc>
        <w:tc>
          <w:tcPr>
            <w:tcW w:w="4264" w:type="dxa"/>
            <w:gridSpan w:val="2"/>
            <w:vAlign w:val="center"/>
          </w:tcPr>
          <w:p>
            <w:pPr>
              <w:ind w:firstLine="0" w:firstLineChars="0"/>
              <w:jc w:val="center"/>
              <w:rPr>
                <w:rFonts w:ascii="华文中宋" w:hAnsi="华文中宋"/>
                <w:color w:val="auto"/>
                <w:u w:val="single"/>
              </w:rPr>
            </w:pPr>
            <w:r>
              <w:rPr>
                <w:rFonts w:ascii="华文中宋" w:hAnsi="华文中宋"/>
                <w:color w:val="auto"/>
              </w:rPr>
              <w:t>小写：￥</w:t>
            </w:r>
            <w:r>
              <w:rPr>
                <w:rFonts w:hint="eastAsia" w:ascii="华文中宋" w:hAnsi="华文中宋"/>
                <w:color w:val="auto"/>
                <w:u w:val="single"/>
              </w:rPr>
              <w:t xml:space="preserve">                  </w:t>
            </w:r>
          </w:p>
          <w:p>
            <w:pPr>
              <w:ind w:firstLine="0" w:firstLineChars="0"/>
              <w:jc w:val="center"/>
              <w:rPr>
                <w:rFonts w:ascii="华文中宋" w:hAnsi="华文中宋"/>
                <w:color w:val="auto"/>
                <w:spacing w:val="20"/>
              </w:rPr>
            </w:pPr>
            <w:r>
              <w:rPr>
                <w:rFonts w:ascii="华文中宋" w:hAnsi="华文中宋"/>
                <w:color w:val="auto"/>
              </w:rPr>
              <w:t>大写：</w:t>
            </w:r>
            <w:r>
              <w:rPr>
                <w:rFonts w:hint="eastAsia" w:ascii="华文中宋" w:hAnsi="华文中宋"/>
                <w:color w:val="auto"/>
                <w:u w:val="single"/>
              </w:rPr>
              <w:t xml:space="preserve">              </w:t>
            </w:r>
            <w:r>
              <w:rPr>
                <w:rFonts w:ascii="华文中宋" w:hAnsi="华文中宋"/>
                <w:color w:val="auto"/>
              </w:rPr>
              <w:t>人民币</w:t>
            </w:r>
          </w:p>
        </w:tc>
      </w:tr>
    </w:tbl>
    <w:p>
      <w:pPr>
        <w:snapToGrid w:val="0"/>
        <w:ind w:firstLine="480"/>
        <w:rPr>
          <w:rFonts w:ascii="华文中宋" w:hAnsi="华文中宋"/>
          <w:snapToGrid w:val="0"/>
          <w:color w:val="auto"/>
          <w:kern w:val="0"/>
          <w:szCs w:val="21"/>
        </w:rPr>
      </w:pPr>
    </w:p>
    <w:p>
      <w:pPr>
        <w:snapToGrid w:val="0"/>
        <w:ind w:firstLine="480"/>
        <w:rPr>
          <w:rFonts w:ascii="华文中宋" w:hAnsi="华文中宋"/>
          <w:snapToGrid w:val="0"/>
          <w:color w:val="auto"/>
          <w:kern w:val="0"/>
          <w:szCs w:val="21"/>
        </w:rPr>
      </w:pPr>
      <w:r>
        <w:rPr>
          <w:rFonts w:hint="eastAsia" w:ascii="华文中宋" w:hAnsi="华文中宋"/>
          <w:snapToGrid w:val="0"/>
          <w:color w:val="auto"/>
          <w:kern w:val="0"/>
          <w:szCs w:val="21"/>
        </w:rPr>
        <w:t>注：投标报价包含有关本项目设计、实施与搭建、赛时维护、转换、赛后拆除恢复和清运、工作成果及知识转移、防疫与消杀费用、人工费、售后服务费、税金等完成本项目所需的一切费用。</w:t>
      </w:r>
    </w:p>
    <w:p>
      <w:pPr>
        <w:ind w:firstLine="480"/>
        <w:rPr>
          <w:rFonts w:ascii="华文中宋" w:hAnsi="华文中宋"/>
          <w:color w:val="auto"/>
          <w:lang w:val="zh-CN"/>
        </w:rPr>
      </w:pPr>
    </w:p>
    <w:p>
      <w:pPr>
        <w:ind w:firstLine="480"/>
        <w:rPr>
          <w:rFonts w:ascii="华文中宋" w:hAnsi="华文中宋" w:cs="华文中宋"/>
          <w:color w:val="auto"/>
        </w:rPr>
      </w:pPr>
    </w:p>
    <w:p>
      <w:pPr>
        <w:ind w:firstLine="480"/>
        <w:rPr>
          <w:rFonts w:ascii="华文中宋" w:hAnsi="华文中宋" w:cs="华文中宋"/>
          <w:color w:val="auto"/>
        </w:rPr>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851" w:footer="992" w:gutter="0"/>
          <w:cols w:space="720" w:num="1"/>
          <w:docGrid w:linePitch="312" w:charSpace="0"/>
        </w:sectPr>
      </w:pPr>
    </w:p>
    <w:p>
      <w:pPr>
        <w:pStyle w:val="5"/>
        <w:rPr>
          <w:rFonts w:ascii="华文中宋" w:hAnsi="华文中宋" w:cs="华文中宋"/>
          <w:color w:val="auto"/>
        </w:rPr>
      </w:pPr>
      <w:r>
        <w:rPr>
          <w:rFonts w:hint="eastAsia" w:ascii="华文中宋" w:hAnsi="华文中宋" w:cs="华文中宋"/>
          <w:color w:val="auto"/>
          <w:lang w:val="en-US"/>
        </w:rPr>
        <w:t>二</w:t>
      </w:r>
      <w:r>
        <w:rPr>
          <w:rFonts w:hint="eastAsia" w:ascii="华文中宋" w:hAnsi="华文中宋" w:cs="华文中宋"/>
          <w:color w:val="auto"/>
        </w:rPr>
        <w:t>、</w:t>
      </w:r>
      <w:bookmarkStart w:id="420" w:name="_Hlk116895961"/>
      <w:r>
        <w:rPr>
          <w:rFonts w:hint="eastAsia" w:ascii="华文中宋" w:hAnsi="华文中宋" w:cs="华文中宋"/>
          <w:color w:val="auto"/>
        </w:rPr>
        <w:t>投标价格组成明细表</w:t>
      </w:r>
      <w:bookmarkEnd w:id="420"/>
    </w:p>
    <w:p>
      <w:pPr>
        <w:snapToGrid w:val="0"/>
        <w:ind w:firstLine="480"/>
        <w:rPr>
          <w:rFonts w:ascii="华文中宋" w:hAnsi="华文中宋" w:cs="华文中宋"/>
          <w:color w:val="auto"/>
          <w:kern w:val="0"/>
        </w:rPr>
      </w:pPr>
      <w:r>
        <w:rPr>
          <w:rFonts w:hint="eastAsia" w:ascii="华文中宋" w:hAnsi="华文中宋" w:cs="华文中宋"/>
          <w:color w:val="auto"/>
        </w:rPr>
        <w:t>（采购人）、（采购代理机构）</w:t>
      </w:r>
      <w:r>
        <w:rPr>
          <w:rFonts w:hint="eastAsia" w:ascii="华文中宋" w:hAnsi="华文中宋" w:cs="华文中宋"/>
          <w:color w:val="auto"/>
          <w:kern w:val="0"/>
          <w:lang w:val="zh-CN"/>
        </w:rPr>
        <w:t>：</w:t>
      </w:r>
    </w:p>
    <w:p>
      <w:pPr>
        <w:snapToGrid w:val="0"/>
        <w:ind w:firstLine="480"/>
        <w:rPr>
          <w:rFonts w:ascii="华文中宋" w:hAnsi="华文中宋" w:cs="华文中宋"/>
          <w:color w:val="auto"/>
          <w:kern w:val="0"/>
          <w:lang w:val="zh-CN"/>
        </w:rPr>
      </w:pPr>
      <w:r>
        <w:rPr>
          <w:rFonts w:hint="eastAsia" w:ascii="华文中宋" w:hAnsi="华文中宋" w:cs="华文中宋"/>
          <w:color w:val="auto"/>
          <w:kern w:val="0"/>
          <w:lang w:val="zh-CN"/>
        </w:rPr>
        <w:t>按你方招标文件要求，我们，本投标文件签字方，谨此向你方发出要约如下：如你方接受本投标，我方承诺按照如下开标一览表（报价表）的价格完成</w:t>
      </w:r>
      <w:r>
        <w:rPr>
          <w:rFonts w:hint="eastAsia" w:ascii="华文中宋" w:hAnsi="华文中宋" w:cs="华文中宋"/>
          <w:color w:val="auto"/>
        </w:rPr>
        <w:t>（项目名称）</w:t>
      </w:r>
      <w:r>
        <w:rPr>
          <w:rFonts w:hint="eastAsia" w:ascii="华文中宋" w:hAnsi="华文中宋" w:cs="华文中宋"/>
          <w:color w:val="auto"/>
          <w:kern w:val="0"/>
          <w:lang w:val="zh-CN"/>
        </w:rPr>
        <w:t>【项目编号：</w:t>
      </w:r>
      <w:r>
        <w:rPr>
          <w:rFonts w:hint="eastAsia" w:ascii="华文中宋" w:hAnsi="华文中宋" w:cs="华文中宋"/>
          <w:color w:val="auto"/>
        </w:rPr>
        <w:t xml:space="preserve">  】的实施</w:t>
      </w:r>
      <w:r>
        <w:rPr>
          <w:rFonts w:hint="eastAsia" w:ascii="华文中宋" w:hAnsi="华文中宋" w:cs="华文中宋"/>
          <w:color w:val="auto"/>
          <w:kern w:val="0"/>
          <w:lang w:val="zh-CN"/>
        </w:rPr>
        <w:t>。</w:t>
      </w:r>
    </w:p>
    <w:p>
      <w:pPr>
        <w:ind w:firstLine="480"/>
        <w:jc w:val="right"/>
        <w:rPr>
          <w:rFonts w:ascii="华文中宋" w:hAnsi="华文中宋" w:cs="华文中宋"/>
          <w:b/>
          <w:color w:val="auto"/>
          <w:kern w:val="0"/>
          <w:lang w:val="zh-CN"/>
        </w:rPr>
      </w:pPr>
      <w:r>
        <w:rPr>
          <w:rFonts w:hint="eastAsia" w:ascii="华文中宋" w:hAnsi="华文中宋" w:cs="华文中宋"/>
          <w:b/>
          <w:color w:val="auto"/>
          <w:kern w:val="0"/>
          <w:lang w:val="zh-CN"/>
        </w:rPr>
        <w:t>(单位均为人民币元)</w:t>
      </w:r>
    </w:p>
    <w:tbl>
      <w:tblPr>
        <w:tblStyle w:val="64"/>
        <w:tblW w:w="140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130"/>
        <w:gridCol w:w="5385"/>
        <w:gridCol w:w="1140"/>
        <w:gridCol w:w="992"/>
        <w:gridCol w:w="1125"/>
        <w:gridCol w:w="1558"/>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47"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序号</w:t>
            </w:r>
          </w:p>
        </w:tc>
        <w:tc>
          <w:tcPr>
            <w:tcW w:w="2130"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名称</w:t>
            </w:r>
          </w:p>
        </w:tc>
        <w:tc>
          <w:tcPr>
            <w:tcW w:w="5385"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具体服务</w:t>
            </w:r>
          </w:p>
        </w:tc>
        <w:tc>
          <w:tcPr>
            <w:tcW w:w="1140"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数量</w:t>
            </w:r>
          </w:p>
        </w:tc>
        <w:tc>
          <w:tcPr>
            <w:tcW w:w="992"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单位</w:t>
            </w:r>
          </w:p>
        </w:tc>
        <w:tc>
          <w:tcPr>
            <w:tcW w:w="1125"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单价</w:t>
            </w:r>
          </w:p>
        </w:tc>
        <w:tc>
          <w:tcPr>
            <w:tcW w:w="1558"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总价</w:t>
            </w:r>
          </w:p>
        </w:tc>
        <w:tc>
          <w:tcPr>
            <w:tcW w:w="862"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一</w:t>
            </w:r>
          </w:p>
        </w:tc>
        <w:tc>
          <w:tcPr>
            <w:tcW w:w="13192" w:type="dxa"/>
            <w:gridSpan w:val="7"/>
          </w:tcPr>
          <w:p>
            <w:pPr>
              <w:ind w:firstLine="0" w:firstLineChars="0"/>
              <w:jc w:val="center"/>
              <w:rPr>
                <w:rFonts w:ascii="华文中宋" w:hAnsi="华文中宋" w:cs="华文中宋"/>
                <w:color w:val="auto"/>
              </w:rPr>
            </w:pPr>
            <w:r>
              <w:rPr>
                <w:rFonts w:hint="eastAsia" w:ascii="华文中宋" w:hAnsi="华文中宋" w:cs="华文中宋"/>
                <w:color w:val="auto"/>
              </w:rPr>
              <w:t>体育场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1</w:t>
            </w:r>
          </w:p>
        </w:tc>
        <w:tc>
          <w:tcPr>
            <w:tcW w:w="2130" w:type="dxa"/>
            <w:vAlign w:val="center"/>
          </w:tcPr>
          <w:p>
            <w:pPr>
              <w:ind w:firstLine="0" w:firstLineChars="0"/>
              <w:jc w:val="center"/>
              <w:rPr>
                <w:rFonts w:ascii="华文中宋" w:hAnsi="华文中宋" w:cs="华文中宋"/>
                <w:color w:val="auto"/>
              </w:rPr>
            </w:pPr>
          </w:p>
        </w:tc>
        <w:tc>
          <w:tcPr>
            <w:tcW w:w="5385" w:type="dxa"/>
            <w:vAlign w:val="center"/>
          </w:tcPr>
          <w:p>
            <w:pPr>
              <w:ind w:firstLine="0" w:firstLineChars="0"/>
              <w:jc w:val="center"/>
              <w:rPr>
                <w:rFonts w:ascii="华文中宋" w:hAnsi="华文中宋" w:cs="华文中宋"/>
                <w:color w:val="auto"/>
              </w:rPr>
            </w:pPr>
          </w:p>
        </w:tc>
        <w:tc>
          <w:tcPr>
            <w:tcW w:w="1140" w:type="dxa"/>
            <w:vAlign w:val="center"/>
          </w:tcPr>
          <w:p>
            <w:pPr>
              <w:ind w:firstLine="0" w:firstLineChars="0"/>
              <w:jc w:val="center"/>
              <w:rPr>
                <w:rFonts w:ascii="华文中宋" w:hAnsi="华文中宋" w:cs="华文中宋"/>
                <w:color w:val="auto"/>
              </w:rPr>
            </w:pPr>
          </w:p>
        </w:tc>
        <w:tc>
          <w:tcPr>
            <w:tcW w:w="992" w:type="dxa"/>
            <w:vAlign w:val="center"/>
          </w:tcPr>
          <w:p>
            <w:pPr>
              <w:ind w:firstLine="0" w:firstLineChars="0"/>
              <w:jc w:val="center"/>
              <w:rPr>
                <w:rFonts w:ascii="华文中宋" w:hAnsi="华文中宋" w:cs="华文中宋"/>
                <w:color w:val="auto"/>
              </w:rPr>
            </w:pPr>
          </w:p>
        </w:tc>
        <w:tc>
          <w:tcPr>
            <w:tcW w:w="1125" w:type="dxa"/>
            <w:vAlign w:val="center"/>
          </w:tcPr>
          <w:p>
            <w:pPr>
              <w:ind w:firstLine="0" w:firstLineChars="0"/>
              <w:jc w:val="center"/>
              <w:rPr>
                <w:rFonts w:ascii="华文中宋" w:hAnsi="华文中宋" w:cs="华文中宋"/>
                <w:color w:val="auto"/>
              </w:rPr>
            </w:pPr>
          </w:p>
        </w:tc>
        <w:tc>
          <w:tcPr>
            <w:tcW w:w="1558" w:type="dxa"/>
            <w:vAlign w:val="center"/>
          </w:tcPr>
          <w:p>
            <w:pPr>
              <w:ind w:firstLine="0" w:firstLineChars="0"/>
              <w:jc w:val="center"/>
              <w:rPr>
                <w:rFonts w:ascii="华文中宋" w:hAnsi="华文中宋" w:cs="华文中宋"/>
                <w:color w:val="auto"/>
              </w:rPr>
            </w:pPr>
          </w:p>
        </w:tc>
        <w:tc>
          <w:tcPr>
            <w:tcW w:w="862" w:type="dxa"/>
            <w:vAlign w:val="center"/>
          </w:tcPr>
          <w:p>
            <w:pPr>
              <w:ind w:firstLine="0" w:firstLineChars="0"/>
              <w:jc w:val="center"/>
              <w:rPr>
                <w:rFonts w:ascii="华文中宋" w:hAnsi="华文中宋" w:cs="华文中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2</w:t>
            </w:r>
          </w:p>
        </w:tc>
        <w:tc>
          <w:tcPr>
            <w:tcW w:w="2130" w:type="dxa"/>
            <w:vAlign w:val="center"/>
          </w:tcPr>
          <w:p>
            <w:pPr>
              <w:ind w:firstLine="0" w:firstLineChars="0"/>
              <w:jc w:val="center"/>
              <w:rPr>
                <w:rFonts w:ascii="华文中宋" w:hAnsi="华文中宋" w:cs="华文中宋"/>
                <w:color w:val="auto"/>
              </w:rPr>
            </w:pPr>
          </w:p>
        </w:tc>
        <w:tc>
          <w:tcPr>
            <w:tcW w:w="5385" w:type="dxa"/>
            <w:vAlign w:val="center"/>
          </w:tcPr>
          <w:p>
            <w:pPr>
              <w:ind w:firstLine="0" w:firstLineChars="0"/>
              <w:jc w:val="center"/>
              <w:rPr>
                <w:rFonts w:ascii="华文中宋" w:hAnsi="华文中宋" w:cs="华文中宋"/>
                <w:color w:val="auto"/>
              </w:rPr>
            </w:pPr>
          </w:p>
        </w:tc>
        <w:tc>
          <w:tcPr>
            <w:tcW w:w="1140" w:type="dxa"/>
            <w:vAlign w:val="center"/>
          </w:tcPr>
          <w:p>
            <w:pPr>
              <w:ind w:firstLine="0" w:firstLineChars="0"/>
              <w:jc w:val="center"/>
              <w:rPr>
                <w:rFonts w:ascii="华文中宋" w:hAnsi="华文中宋" w:cs="华文中宋"/>
                <w:color w:val="auto"/>
              </w:rPr>
            </w:pPr>
          </w:p>
        </w:tc>
        <w:tc>
          <w:tcPr>
            <w:tcW w:w="992" w:type="dxa"/>
            <w:vAlign w:val="center"/>
          </w:tcPr>
          <w:p>
            <w:pPr>
              <w:ind w:firstLine="0" w:firstLineChars="0"/>
              <w:jc w:val="center"/>
              <w:rPr>
                <w:rFonts w:ascii="华文中宋" w:hAnsi="华文中宋" w:cs="华文中宋"/>
                <w:color w:val="auto"/>
              </w:rPr>
            </w:pPr>
          </w:p>
        </w:tc>
        <w:tc>
          <w:tcPr>
            <w:tcW w:w="1125" w:type="dxa"/>
            <w:vAlign w:val="center"/>
          </w:tcPr>
          <w:p>
            <w:pPr>
              <w:ind w:firstLine="0" w:firstLineChars="0"/>
              <w:jc w:val="center"/>
              <w:rPr>
                <w:rFonts w:ascii="华文中宋" w:hAnsi="华文中宋" w:cs="华文中宋"/>
                <w:color w:val="auto"/>
              </w:rPr>
            </w:pPr>
          </w:p>
        </w:tc>
        <w:tc>
          <w:tcPr>
            <w:tcW w:w="1558" w:type="dxa"/>
            <w:vAlign w:val="center"/>
          </w:tcPr>
          <w:p>
            <w:pPr>
              <w:ind w:firstLine="0" w:firstLineChars="0"/>
              <w:jc w:val="center"/>
              <w:rPr>
                <w:rFonts w:ascii="华文中宋" w:hAnsi="华文中宋" w:cs="华文中宋"/>
                <w:color w:val="auto"/>
              </w:rPr>
            </w:pPr>
          </w:p>
        </w:tc>
        <w:tc>
          <w:tcPr>
            <w:tcW w:w="862" w:type="dxa"/>
            <w:vAlign w:val="center"/>
          </w:tcPr>
          <w:p>
            <w:pPr>
              <w:ind w:firstLine="0" w:firstLineChars="0"/>
              <w:jc w:val="center"/>
              <w:rPr>
                <w:rFonts w:ascii="华文中宋" w:hAnsi="华文中宋" w:cs="华文中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 w:type="dxa"/>
            <w:vAlign w:val="center"/>
          </w:tcPr>
          <w:p>
            <w:pPr>
              <w:ind w:firstLine="0" w:firstLineChars="0"/>
              <w:jc w:val="center"/>
              <w:rPr>
                <w:rFonts w:ascii="华文中宋" w:hAnsi="华文中宋" w:cs="华文中宋"/>
                <w:color w:val="auto"/>
              </w:rPr>
            </w:pPr>
            <w:r>
              <w:rPr>
                <w:rFonts w:ascii="华文中宋" w:hAnsi="华文中宋" w:cs="华文中宋"/>
                <w:color w:val="auto"/>
              </w:rPr>
              <w:t>…</w:t>
            </w:r>
          </w:p>
        </w:tc>
        <w:tc>
          <w:tcPr>
            <w:tcW w:w="2130" w:type="dxa"/>
            <w:vAlign w:val="center"/>
          </w:tcPr>
          <w:p>
            <w:pPr>
              <w:ind w:firstLine="0" w:firstLineChars="0"/>
              <w:jc w:val="center"/>
              <w:rPr>
                <w:rFonts w:ascii="华文中宋" w:hAnsi="华文中宋" w:cs="华文中宋"/>
                <w:color w:val="auto"/>
              </w:rPr>
            </w:pPr>
            <w:r>
              <w:rPr>
                <w:rFonts w:ascii="华文中宋" w:hAnsi="华文中宋" w:cs="华文中宋"/>
                <w:color w:val="auto"/>
              </w:rPr>
              <w:t>…</w:t>
            </w:r>
          </w:p>
        </w:tc>
        <w:tc>
          <w:tcPr>
            <w:tcW w:w="5385" w:type="dxa"/>
            <w:vAlign w:val="center"/>
          </w:tcPr>
          <w:p>
            <w:pPr>
              <w:ind w:firstLine="0" w:firstLineChars="0"/>
              <w:jc w:val="center"/>
              <w:rPr>
                <w:rFonts w:ascii="华文中宋" w:hAnsi="华文中宋" w:cs="华文中宋"/>
                <w:color w:val="auto"/>
              </w:rPr>
            </w:pPr>
          </w:p>
        </w:tc>
        <w:tc>
          <w:tcPr>
            <w:tcW w:w="1140" w:type="dxa"/>
            <w:vAlign w:val="center"/>
          </w:tcPr>
          <w:p>
            <w:pPr>
              <w:ind w:firstLine="0" w:firstLineChars="0"/>
              <w:jc w:val="center"/>
              <w:rPr>
                <w:rFonts w:ascii="华文中宋" w:hAnsi="华文中宋" w:cs="华文中宋"/>
                <w:color w:val="auto"/>
              </w:rPr>
            </w:pPr>
          </w:p>
        </w:tc>
        <w:tc>
          <w:tcPr>
            <w:tcW w:w="992" w:type="dxa"/>
            <w:vAlign w:val="center"/>
          </w:tcPr>
          <w:p>
            <w:pPr>
              <w:ind w:firstLine="0" w:firstLineChars="0"/>
              <w:jc w:val="center"/>
              <w:rPr>
                <w:rFonts w:ascii="华文中宋" w:hAnsi="华文中宋" w:cs="华文中宋"/>
                <w:color w:val="auto"/>
              </w:rPr>
            </w:pPr>
          </w:p>
        </w:tc>
        <w:tc>
          <w:tcPr>
            <w:tcW w:w="1125" w:type="dxa"/>
            <w:vAlign w:val="center"/>
          </w:tcPr>
          <w:p>
            <w:pPr>
              <w:ind w:firstLine="0" w:firstLineChars="0"/>
              <w:jc w:val="center"/>
              <w:rPr>
                <w:rFonts w:ascii="华文中宋" w:hAnsi="华文中宋" w:cs="华文中宋"/>
                <w:color w:val="auto"/>
              </w:rPr>
            </w:pPr>
          </w:p>
        </w:tc>
        <w:tc>
          <w:tcPr>
            <w:tcW w:w="1558" w:type="dxa"/>
            <w:vAlign w:val="center"/>
          </w:tcPr>
          <w:p>
            <w:pPr>
              <w:ind w:firstLine="0" w:firstLineChars="0"/>
              <w:jc w:val="center"/>
              <w:rPr>
                <w:rFonts w:ascii="华文中宋" w:hAnsi="华文中宋" w:cs="华文中宋"/>
                <w:color w:val="auto"/>
              </w:rPr>
            </w:pPr>
          </w:p>
        </w:tc>
        <w:tc>
          <w:tcPr>
            <w:tcW w:w="862" w:type="dxa"/>
            <w:vAlign w:val="center"/>
          </w:tcPr>
          <w:p>
            <w:pPr>
              <w:ind w:firstLine="0" w:firstLineChars="0"/>
              <w:jc w:val="center"/>
              <w:rPr>
                <w:rFonts w:ascii="华文中宋" w:hAnsi="华文中宋" w:cs="华文中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 w:type="dxa"/>
            <w:vAlign w:val="center"/>
          </w:tcPr>
          <w:p>
            <w:pPr>
              <w:ind w:firstLine="0" w:firstLineChars="0"/>
              <w:jc w:val="center"/>
              <w:rPr>
                <w:rFonts w:ascii="华文中宋" w:hAnsi="华文中宋" w:cs="华文中宋"/>
                <w:color w:val="auto"/>
              </w:rPr>
            </w:pPr>
          </w:p>
        </w:tc>
        <w:tc>
          <w:tcPr>
            <w:tcW w:w="2130"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小计</w:t>
            </w:r>
          </w:p>
        </w:tc>
        <w:tc>
          <w:tcPr>
            <w:tcW w:w="11062" w:type="dxa"/>
            <w:gridSpan w:val="6"/>
            <w:vAlign w:val="center"/>
          </w:tcPr>
          <w:p>
            <w:pPr>
              <w:ind w:firstLine="0" w:firstLineChars="0"/>
              <w:jc w:val="center"/>
              <w:rPr>
                <w:rFonts w:ascii="华文中宋" w:hAnsi="华文中宋" w:cs="华文中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二</w:t>
            </w:r>
          </w:p>
        </w:tc>
        <w:tc>
          <w:tcPr>
            <w:tcW w:w="13192" w:type="dxa"/>
            <w:gridSpan w:val="7"/>
          </w:tcPr>
          <w:p>
            <w:pPr>
              <w:ind w:firstLine="0" w:firstLineChars="0"/>
              <w:jc w:val="center"/>
              <w:rPr>
                <w:rFonts w:ascii="华文中宋" w:hAnsi="华文中宋" w:cs="华文中宋"/>
                <w:color w:val="auto"/>
              </w:rPr>
            </w:pPr>
            <w:r>
              <w:rPr>
                <w:rFonts w:hint="eastAsia" w:ascii="华文中宋" w:hAnsi="华文中宋" w:cs="华文中宋"/>
                <w:color w:val="auto"/>
              </w:rPr>
              <w:t>体育馆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1</w:t>
            </w:r>
          </w:p>
        </w:tc>
        <w:tc>
          <w:tcPr>
            <w:tcW w:w="2130" w:type="dxa"/>
            <w:vAlign w:val="center"/>
          </w:tcPr>
          <w:p>
            <w:pPr>
              <w:ind w:firstLine="0" w:firstLineChars="0"/>
              <w:jc w:val="center"/>
              <w:rPr>
                <w:rFonts w:ascii="华文中宋" w:hAnsi="华文中宋" w:cs="华文中宋"/>
                <w:color w:val="auto"/>
              </w:rPr>
            </w:pPr>
          </w:p>
        </w:tc>
        <w:tc>
          <w:tcPr>
            <w:tcW w:w="5385" w:type="dxa"/>
            <w:vAlign w:val="center"/>
          </w:tcPr>
          <w:p>
            <w:pPr>
              <w:ind w:firstLine="0" w:firstLineChars="0"/>
              <w:jc w:val="center"/>
              <w:rPr>
                <w:rFonts w:ascii="华文中宋" w:hAnsi="华文中宋" w:cs="华文中宋"/>
                <w:color w:val="auto"/>
              </w:rPr>
            </w:pPr>
          </w:p>
        </w:tc>
        <w:tc>
          <w:tcPr>
            <w:tcW w:w="1140" w:type="dxa"/>
            <w:vAlign w:val="center"/>
          </w:tcPr>
          <w:p>
            <w:pPr>
              <w:ind w:firstLine="0" w:firstLineChars="0"/>
              <w:jc w:val="center"/>
              <w:rPr>
                <w:rFonts w:ascii="华文中宋" w:hAnsi="华文中宋" w:cs="华文中宋"/>
                <w:color w:val="auto"/>
              </w:rPr>
            </w:pPr>
          </w:p>
        </w:tc>
        <w:tc>
          <w:tcPr>
            <w:tcW w:w="992" w:type="dxa"/>
            <w:vAlign w:val="center"/>
          </w:tcPr>
          <w:p>
            <w:pPr>
              <w:ind w:firstLine="0" w:firstLineChars="0"/>
              <w:jc w:val="center"/>
              <w:rPr>
                <w:rFonts w:ascii="华文中宋" w:hAnsi="华文中宋" w:cs="华文中宋"/>
                <w:color w:val="auto"/>
              </w:rPr>
            </w:pPr>
          </w:p>
        </w:tc>
        <w:tc>
          <w:tcPr>
            <w:tcW w:w="1125" w:type="dxa"/>
            <w:vAlign w:val="center"/>
          </w:tcPr>
          <w:p>
            <w:pPr>
              <w:ind w:firstLine="0" w:firstLineChars="0"/>
              <w:jc w:val="center"/>
              <w:rPr>
                <w:rFonts w:ascii="华文中宋" w:hAnsi="华文中宋" w:cs="华文中宋"/>
                <w:color w:val="auto"/>
              </w:rPr>
            </w:pPr>
          </w:p>
        </w:tc>
        <w:tc>
          <w:tcPr>
            <w:tcW w:w="1558" w:type="dxa"/>
            <w:vAlign w:val="center"/>
          </w:tcPr>
          <w:p>
            <w:pPr>
              <w:ind w:firstLine="0" w:firstLineChars="0"/>
              <w:jc w:val="center"/>
              <w:rPr>
                <w:rFonts w:ascii="华文中宋" w:hAnsi="华文中宋" w:cs="华文中宋"/>
                <w:color w:val="auto"/>
              </w:rPr>
            </w:pPr>
          </w:p>
        </w:tc>
        <w:tc>
          <w:tcPr>
            <w:tcW w:w="862" w:type="dxa"/>
            <w:vAlign w:val="center"/>
          </w:tcPr>
          <w:p>
            <w:pPr>
              <w:ind w:firstLine="0" w:firstLineChars="0"/>
              <w:jc w:val="center"/>
              <w:rPr>
                <w:rFonts w:ascii="华文中宋" w:hAnsi="华文中宋" w:cs="华文中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2</w:t>
            </w:r>
          </w:p>
        </w:tc>
        <w:tc>
          <w:tcPr>
            <w:tcW w:w="2130" w:type="dxa"/>
            <w:vAlign w:val="center"/>
          </w:tcPr>
          <w:p>
            <w:pPr>
              <w:ind w:firstLine="0" w:firstLineChars="0"/>
              <w:jc w:val="center"/>
              <w:rPr>
                <w:rFonts w:ascii="华文中宋" w:hAnsi="华文中宋" w:cs="华文中宋"/>
                <w:color w:val="auto"/>
              </w:rPr>
            </w:pPr>
          </w:p>
        </w:tc>
        <w:tc>
          <w:tcPr>
            <w:tcW w:w="5385" w:type="dxa"/>
            <w:vAlign w:val="center"/>
          </w:tcPr>
          <w:p>
            <w:pPr>
              <w:ind w:firstLine="0" w:firstLineChars="0"/>
              <w:jc w:val="center"/>
              <w:rPr>
                <w:rFonts w:ascii="华文中宋" w:hAnsi="华文中宋" w:cs="华文中宋"/>
                <w:color w:val="auto"/>
              </w:rPr>
            </w:pPr>
          </w:p>
        </w:tc>
        <w:tc>
          <w:tcPr>
            <w:tcW w:w="1140" w:type="dxa"/>
            <w:vAlign w:val="center"/>
          </w:tcPr>
          <w:p>
            <w:pPr>
              <w:ind w:firstLine="0" w:firstLineChars="0"/>
              <w:jc w:val="center"/>
              <w:rPr>
                <w:rFonts w:ascii="华文中宋" w:hAnsi="华文中宋" w:cs="华文中宋"/>
                <w:color w:val="auto"/>
              </w:rPr>
            </w:pPr>
          </w:p>
        </w:tc>
        <w:tc>
          <w:tcPr>
            <w:tcW w:w="992" w:type="dxa"/>
            <w:vAlign w:val="center"/>
          </w:tcPr>
          <w:p>
            <w:pPr>
              <w:ind w:firstLine="0" w:firstLineChars="0"/>
              <w:jc w:val="center"/>
              <w:rPr>
                <w:rFonts w:ascii="华文中宋" w:hAnsi="华文中宋" w:cs="华文中宋"/>
                <w:color w:val="auto"/>
              </w:rPr>
            </w:pPr>
          </w:p>
        </w:tc>
        <w:tc>
          <w:tcPr>
            <w:tcW w:w="1125" w:type="dxa"/>
            <w:vAlign w:val="center"/>
          </w:tcPr>
          <w:p>
            <w:pPr>
              <w:ind w:firstLine="0" w:firstLineChars="0"/>
              <w:jc w:val="center"/>
              <w:rPr>
                <w:rFonts w:ascii="华文中宋" w:hAnsi="华文中宋" w:cs="华文中宋"/>
                <w:color w:val="auto"/>
              </w:rPr>
            </w:pPr>
          </w:p>
        </w:tc>
        <w:tc>
          <w:tcPr>
            <w:tcW w:w="1558" w:type="dxa"/>
            <w:vAlign w:val="center"/>
          </w:tcPr>
          <w:p>
            <w:pPr>
              <w:ind w:firstLine="0" w:firstLineChars="0"/>
              <w:jc w:val="center"/>
              <w:rPr>
                <w:rFonts w:ascii="华文中宋" w:hAnsi="华文中宋" w:cs="华文中宋"/>
                <w:color w:val="auto"/>
              </w:rPr>
            </w:pPr>
          </w:p>
        </w:tc>
        <w:tc>
          <w:tcPr>
            <w:tcW w:w="862" w:type="dxa"/>
            <w:vAlign w:val="center"/>
          </w:tcPr>
          <w:p>
            <w:pPr>
              <w:ind w:firstLine="0" w:firstLineChars="0"/>
              <w:jc w:val="center"/>
              <w:rPr>
                <w:rFonts w:ascii="华文中宋" w:hAnsi="华文中宋" w:cs="华文中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 w:type="dxa"/>
            <w:vAlign w:val="center"/>
          </w:tcPr>
          <w:p>
            <w:pPr>
              <w:ind w:firstLine="0" w:firstLineChars="0"/>
              <w:jc w:val="center"/>
              <w:rPr>
                <w:rFonts w:ascii="华文中宋" w:hAnsi="华文中宋" w:cs="华文中宋"/>
                <w:color w:val="auto"/>
              </w:rPr>
            </w:pPr>
            <w:r>
              <w:rPr>
                <w:rFonts w:ascii="华文中宋" w:hAnsi="华文中宋" w:cs="华文中宋"/>
                <w:color w:val="auto"/>
              </w:rPr>
              <w:t>…</w:t>
            </w:r>
          </w:p>
        </w:tc>
        <w:tc>
          <w:tcPr>
            <w:tcW w:w="2130" w:type="dxa"/>
            <w:vAlign w:val="center"/>
          </w:tcPr>
          <w:p>
            <w:pPr>
              <w:ind w:firstLine="0" w:firstLineChars="0"/>
              <w:jc w:val="center"/>
              <w:rPr>
                <w:rFonts w:ascii="华文中宋" w:hAnsi="华文中宋" w:cs="华文中宋"/>
                <w:color w:val="auto"/>
              </w:rPr>
            </w:pPr>
            <w:r>
              <w:rPr>
                <w:rFonts w:ascii="华文中宋" w:hAnsi="华文中宋" w:cs="华文中宋"/>
                <w:color w:val="auto"/>
              </w:rPr>
              <w:t>…</w:t>
            </w:r>
          </w:p>
        </w:tc>
        <w:tc>
          <w:tcPr>
            <w:tcW w:w="5385" w:type="dxa"/>
            <w:vAlign w:val="center"/>
          </w:tcPr>
          <w:p>
            <w:pPr>
              <w:ind w:firstLine="0" w:firstLineChars="0"/>
              <w:jc w:val="center"/>
              <w:rPr>
                <w:rFonts w:ascii="华文中宋" w:hAnsi="华文中宋" w:cs="华文中宋"/>
                <w:color w:val="auto"/>
              </w:rPr>
            </w:pPr>
          </w:p>
        </w:tc>
        <w:tc>
          <w:tcPr>
            <w:tcW w:w="1140" w:type="dxa"/>
            <w:vAlign w:val="center"/>
          </w:tcPr>
          <w:p>
            <w:pPr>
              <w:ind w:firstLine="0" w:firstLineChars="0"/>
              <w:jc w:val="center"/>
              <w:rPr>
                <w:rFonts w:ascii="华文中宋" w:hAnsi="华文中宋" w:cs="华文中宋"/>
                <w:color w:val="auto"/>
              </w:rPr>
            </w:pPr>
          </w:p>
        </w:tc>
        <w:tc>
          <w:tcPr>
            <w:tcW w:w="992" w:type="dxa"/>
            <w:vAlign w:val="center"/>
          </w:tcPr>
          <w:p>
            <w:pPr>
              <w:ind w:firstLine="0" w:firstLineChars="0"/>
              <w:jc w:val="center"/>
              <w:rPr>
                <w:rFonts w:ascii="华文中宋" w:hAnsi="华文中宋" w:cs="华文中宋"/>
                <w:color w:val="auto"/>
              </w:rPr>
            </w:pPr>
          </w:p>
        </w:tc>
        <w:tc>
          <w:tcPr>
            <w:tcW w:w="1125" w:type="dxa"/>
            <w:vAlign w:val="center"/>
          </w:tcPr>
          <w:p>
            <w:pPr>
              <w:ind w:firstLine="0" w:firstLineChars="0"/>
              <w:jc w:val="center"/>
              <w:rPr>
                <w:rFonts w:ascii="华文中宋" w:hAnsi="华文中宋" w:cs="华文中宋"/>
                <w:color w:val="auto"/>
              </w:rPr>
            </w:pPr>
          </w:p>
        </w:tc>
        <w:tc>
          <w:tcPr>
            <w:tcW w:w="1558" w:type="dxa"/>
            <w:vAlign w:val="center"/>
          </w:tcPr>
          <w:p>
            <w:pPr>
              <w:ind w:firstLine="0" w:firstLineChars="0"/>
              <w:jc w:val="center"/>
              <w:rPr>
                <w:rFonts w:ascii="华文中宋" w:hAnsi="华文中宋" w:cs="华文中宋"/>
                <w:color w:val="auto"/>
              </w:rPr>
            </w:pPr>
          </w:p>
        </w:tc>
        <w:tc>
          <w:tcPr>
            <w:tcW w:w="862" w:type="dxa"/>
            <w:vAlign w:val="center"/>
          </w:tcPr>
          <w:p>
            <w:pPr>
              <w:ind w:firstLine="0" w:firstLineChars="0"/>
              <w:jc w:val="center"/>
              <w:rPr>
                <w:rFonts w:ascii="华文中宋" w:hAnsi="华文中宋" w:cs="华文中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 w:type="dxa"/>
            <w:vAlign w:val="center"/>
          </w:tcPr>
          <w:p>
            <w:pPr>
              <w:ind w:firstLine="0" w:firstLineChars="0"/>
              <w:jc w:val="center"/>
              <w:rPr>
                <w:rFonts w:ascii="华文中宋" w:hAnsi="华文中宋" w:cs="华文中宋"/>
                <w:color w:val="auto"/>
              </w:rPr>
            </w:pPr>
          </w:p>
        </w:tc>
        <w:tc>
          <w:tcPr>
            <w:tcW w:w="2130"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小计</w:t>
            </w:r>
          </w:p>
        </w:tc>
        <w:tc>
          <w:tcPr>
            <w:tcW w:w="11062" w:type="dxa"/>
            <w:gridSpan w:val="6"/>
            <w:vAlign w:val="center"/>
          </w:tcPr>
          <w:p>
            <w:pPr>
              <w:ind w:firstLine="0" w:firstLineChars="0"/>
              <w:jc w:val="center"/>
              <w:rPr>
                <w:rFonts w:ascii="华文中宋" w:hAnsi="华文中宋" w:cs="华文中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三</w:t>
            </w:r>
          </w:p>
        </w:tc>
        <w:tc>
          <w:tcPr>
            <w:tcW w:w="13192" w:type="dxa"/>
            <w:gridSpan w:val="7"/>
          </w:tcPr>
          <w:p>
            <w:pPr>
              <w:ind w:firstLine="0" w:firstLineChars="0"/>
              <w:jc w:val="center"/>
              <w:rPr>
                <w:rFonts w:ascii="华文中宋" w:hAnsi="华文中宋" w:cs="华文中宋"/>
                <w:color w:val="auto"/>
              </w:rPr>
            </w:pPr>
            <w:r>
              <w:rPr>
                <w:rFonts w:hint="eastAsia" w:ascii="华文中宋" w:hAnsi="华文中宋" w:cs="华文中宋"/>
                <w:color w:val="auto"/>
              </w:rPr>
              <w:t>游跳馆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1</w:t>
            </w:r>
          </w:p>
        </w:tc>
        <w:tc>
          <w:tcPr>
            <w:tcW w:w="2130" w:type="dxa"/>
            <w:vAlign w:val="center"/>
          </w:tcPr>
          <w:p>
            <w:pPr>
              <w:ind w:firstLine="0" w:firstLineChars="0"/>
              <w:jc w:val="center"/>
              <w:rPr>
                <w:rFonts w:ascii="华文中宋" w:hAnsi="华文中宋" w:cs="华文中宋"/>
                <w:color w:val="auto"/>
              </w:rPr>
            </w:pPr>
          </w:p>
        </w:tc>
        <w:tc>
          <w:tcPr>
            <w:tcW w:w="5385" w:type="dxa"/>
            <w:vAlign w:val="center"/>
          </w:tcPr>
          <w:p>
            <w:pPr>
              <w:ind w:firstLine="0" w:firstLineChars="0"/>
              <w:jc w:val="center"/>
              <w:rPr>
                <w:rFonts w:ascii="华文中宋" w:hAnsi="华文中宋" w:cs="华文中宋"/>
                <w:color w:val="auto"/>
              </w:rPr>
            </w:pPr>
          </w:p>
        </w:tc>
        <w:tc>
          <w:tcPr>
            <w:tcW w:w="1140" w:type="dxa"/>
            <w:vAlign w:val="center"/>
          </w:tcPr>
          <w:p>
            <w:pPr>
              <w:ind w:firstLine="0" w:firstLineChars="0"/>
              <w:jc w:val="center"/>
              <w:rPr>
                <w:rFonts w:ascii="华文中宋" w:hAnsi="华文中宋" w:cs="华文中宋"/>
                <w:color w:val="auto"/>
              </w:rPr>
            </w:pPr>
          </w:p>
        </w:tc>
        <w:tc>
          <w:tcPr>
            <w:tcW w:w="992" w:type="dxa"/>
            <w:vAlign w:val="center"/>
          </w:tcPr>
          <w:p>
            <w:pPr>
              <w:ind w:firstLine="0" w:firstLineChars="0"/>
              <w:jc w:val="center"/>
              <w:rPr>
                <w:rFonts w:ascii="华文中宋" w:hAnsi="华文中宋" w:cs="华文中宋"/>
                <w:color w:val="auto"/>
              </w:rPr>
            </w:pPr>
          </w:p>
        </w:tc>
        <w:tc>
          <w:tcPr>
            <w:tcW w:w="1125" w:type="dxa"/>
            <w:vAlign w:val="center"/>
          </w:tcPr>
          <w:p>
            <w:pPr>
              <w:ind w:firstLine="0" w:firstLineChars="0"/>
              <w:jc w:val="center"/>
              <w:rPr>
                <w:rFonts w:ascii="华文中宋" w:hAnsi="华文中宋" w:cs="华文中宋"/>
                <w:color w:val="auto"/>
              </w:rPr>
            </w:pPr>
          </w:p>
        </w:tc>
        <w:tc>
          <w:tcPr>
            <w:tcW w:w="1558" w:type="dxa"/>
            <w:vAlign w:val="center"/>
          </w:tcPr>
          <w:p>
            <w:pPr>
              <w:ind w:firstLine="0" w:firstLineChars="0"/>
              <w:jc w:val="center"/>
              <w:rPr>
                <w:rFonts w:ascii="华文中宋" w:hAnsi="华文中宋" w:cs="华文中宋"/>
                <w:color w:val="auto"/>
              </w:rPr>
            </w:pPr>
          </w:p>
        </w:tc>
        <w:tc>
          <w:tcPr>
            <w:tcW w:w="862" w:type="dxa"/>
            <w:vAlign w:val="center"/>
          </w:tcPr>
          <w:p>
            <w:pPr>
              <w:ind w:firstLine="0" w:firstLineChars="0"/>
              <w:jc w:val="center"/>
              <w:rPr>
                <w:rFonts w:ascii="华文中宋" w:hAnsi="华文中宋" w:cs="华文中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2</w:t>
            </w:r>
          </w:p>
        </w:tc>
        <w:tc>
          <w:tcPr>
            <w:tcW w:w="2130" w:type="dxa"/>
            <w:vAlign w:val="center"/>
          </w:tcPr>
          <w:p>
            <w:pPr>
              <w:ind w:firstLine="0" w:firstLineChars="0"/>
              <w:jc w:val="center"/>
              <w:rPr>
                <w:rFonts w:ascii="华文中宋" w:hAnsi="华文中宋" w:cs="华文中宋"/>
                <w:color w:val="auto"/>
              </w:rPr>
            </w:pPr>
          </w:p>
        </w:tc>
        <w:tc>
          <w:tcPr>
            <w:tcW w:w="5385" w:type="dxa"/>
            <w:vAlign w:val="center"/>
          </w:tcPr>
          <w:p>
            <w:pPr>
              <w:ind w:firstLine="0" w:firstLineChars="0"/>
              <w:jc w:val="center"/>
              <w:rPr>
                <w:rFonts w:ascii="华文中宋" w:hAnsi="华文中宋" w:cs="华文中宋"/>
                <w:color w:val="auto"/>
              </w:rPr>
            </w:pPr>
          </w:p>
        </w:tc>
        <w:tc>
          <w:tcPr>
            <w:tcW w:w="1140" w:type="dxa"/>
            <w:vAlign w:val="center"/>
          </w:tcPr>
          <w:p>
            <w:pPr>
              <w:ind w:firstLine="0" w:firstLineChars="0"/>
              <w:jc w:val="center"/>
              <w:rPr>
                <w:rFonts w:ascii="华文中宋" w:hAnsi="华文中宋" w:cs="华文中宋"/>
                <w:color w:val="auto"/>
              </w:rPr>
            </w:pPr>
          </w:p>
        </w:tc>
        <w:tc>
          <w:tcPr>
            <w:tcW w:w="992" w:type="dxa"/>
            <w:vAlign w:val="center"/>
          </w:tcPr>
          <w:p>
            <w:pPr>
              <w:ind w:firstLine="0" w:firstLineChars="0"/>
              <w:jc w:val="center"/>
              <w:rPr>
                <w:rFonts w:ascii="华文中宋" w:hAnsi="华文中宋" w:cs="华文中宋"/>
                <w:color w:val="auto"/>
              </w:rPr>
            </w:pPr>
          </w:p>
        </w:tc>
        <w:tc>
          <w:tcPr>
            <w:tcW w:w="1125" w:type="dxa"/>
            <w:vAlign w:val="center"/>
          </w:tcPr>
          <w:p>
            <w:pPr>
              <w:ind w:firstLine="0" w:firstLineChars="0"/>
              <w:jc w:val="center"/>
              <w:rPr>
                <w:rFonts w:ascii="华文中宋" w:hAnsi="华文中宋" w:cs="华文中宋"/>
                <w:color w:val="auto"/>
              </w:rPr>
            </w:pPr>
          </w:p>
        </w:tc>
        <w:tc>
          <w:tcPr>
            <w:tcW w:w="1558" w:type="dxa"/>
            <w:vAlign w:val="center"/>
          </w:tcPr>
          <w:p>
            <w:pPr>
              <w:ind w:firstLine="0" w:firstLineChars="0"/>
              <w:jc w:val="center"/>
              <w:rPr>
                <w:rFonts w:ascii="华文中宋" w:hAnsi="华文中宋" w:cs="华文中宋"/>
                <w:color w:val="auto"/>
              </w:rPr>
            </w:pPr>
          </w:p>
        </w:tc>
        <w:tc>
          <w:tcPr>
            <w:tcW w:w="862" w:type="dxa"/>
            <w:vAlign w:val="center"/>
          </w:tcPr>
          <w:p>
            <w:pPr>
              <w:ind w:firstLine="0" w:firstLineChars="0"/>
              <w:jc w:val="center"/>
              <w:rPr>
                <w:rFonts w:ascii="华文中宋" w:hAnsi="华文中宋" w:cs="华文中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 w:type="dxa"/>
            <w:vAlign w:val="center"/>
          </w:tcPr>
          <w:p>
            <w:pPr>
              <w:ind w:firstLine="0" w:firstLineChars="0"/>
              <w:jc w:val="center"/>
              <w:rPr>
                <w:rFonts w:ascii="华文中宋" w:hAnsi="华文中宋" w:cs="华文中宋"/>
                <w:color w:val="auto"/>
              </w:rPr>
            </w:pPr>
            <w:r>
              <w:rPr>
                <w:rFonts w:ascii="华文中宋" w:hAnsi="华文中宋" w:cs="华文中宋"/>
                <w:color w:val="auto"/>
              </w:rPr>
              <w:t>…</w:t>
            </w:r>
          </w:p>
        </w:tc>
        <w:tc>
          <w:tcPr>
            <w:tcW w:w="2130" w:type="dxa"/>
            <w:vAlign w:val="center"/>
          </w:tcPr>
          <w:p>
            <w:pPr>
              <w:ind w:firstLine="0" w:firstLineChars="0"/>
              <w:jc w:val="center"/>
              <w:rPr>
                <w:rFonts w:ascii="华文中宋" w:hAnsi="华文中宋" w:cs="华文中宋"/>
                <w:color w:val="auto"/>
              </w:rPr>
            </w:pPr>
            <w:r>
              <w:rPr>
                <w:rFonts w:ascii="华文中宋" w:hAnsi="华文中宋" w:cs="华文中宋"/>
                <w:color w:val="auto"/>
              </w:rPr>
              <w:t>…</w:t>
            </w:r>
          </w:p>
        </w:tc>
        <w:tc>
          <w:tcPr>
            <w:tcW w:w="5385" w:type="dxa"/>
            <w:vAlign w:val="center"/>
          </w:tcPr>
          <w:p>
            <w:pPr>
              <w:ind w:firstLine="0" w:firstLineChars="0"/>
              <w:jc w:val="center"/>
              <w:rPr>
                <w:rFonts w:ascii="华文中宋" w:hAnsi="华文中宋" w:cs="华文中宋"/>
                <w:color w:val="auto"/>
              </w:rPr>
            </w:pPr>
          </w:p>
        </w:tc>
        <w:tc>
          <w:tcPr>
            <w:tcW w:w="1140" w:type="dxa"/>
            <w:vAlign w:val="center"/>
          </w:tcPr>
          <w:p>
            <w:pPr>
              <w:ind w:firstLine="0" w:firstLineChars="0"/>
              <w:jc w:val="center"/>
              <w:rPr>
                <w:rFonts w:ascii="华文中宋" w:hAnsi="华文中宋" w:cs="华文中宋"/>
                <w:color w:val="auto"/>
              </w:rPr>
            </w:pPr>
          </w:p>
        </w:tc>
        <w:tc>
          <w:tcPr>
            <w:tcW w:w="992" w:type="dxa"/>
            <w:vAlign w:val="center"/>
          </w:tcPr>
          <w:p>
            <w:pPr>
              <w:ind w:firstLine="0" w:firstLineChars="0"/>
              <w:jc w:val="center"/>
              <w:rPr>
                <w:rFonts w:ascii="华文中宋" w:hAnsi="华文中宋" w:cs="华文中宋"/>
                <w:color w:val="auto"/>
              </w:rPr>
            </w:pPr>
          </w:p>
        </w:tc>
        <w:tc>
          <w:tcPr>
            <w:tcW w:w="1125" w:type="dxa"/>
            <w:vAlign w:val="center"/>
          </w:tcPr>
          <w:p>
            <w:pPr>
              <w:ind w:firstLine="0" w:firstLineChars="0"/>
              <w:jc w:val="center"/>
              <w:rPr>
                <w:rFonts w:ascii="华文中宋" w:hAnsi="华文中宋" w:cs="华文中宋"/>
                <w:color w:val="auto"/>
              </w:rPr>
            </w:pPr>
          </w:p>
        </w:tc>
        <w:tc>
          <w:tcPr>
            <w:tcW w:w="1558" w:type="dxa"/>
            <w:vAlign w:val="center"/>
          </w:tcPr>
          <w:p>
            <w:pPr>
              <w:ind w:firstLine="0" w:firstLineChars="0"/>
              <w:jc w:val="center"/>
              <w:rPr>
                <w:rFonts w:ascii="华文中宋" w:hAnsi="华文中宋" w:cs="华文中宋"/>
                <w:color w:val="auto"/>
              </w:rPr>
            </w:pPr>
          </w:p>
        </w:tc>
        <w:tc>
          <w:tcPr>
            <w:tcW w:w="862" w:type="dxa"/>
            <w:vAlign w:val="center"/>
          </w:tcPr>
          <w:p>
            <w:pPr>
              <w:ind w:firstLine="0" w:firstLineChars="0"/>
              <w:jc w:val="center"/>
              <w:rPr>
                <w:rFonts w:ascii="华文中宋" w:hAnsi="华文中宋" w:cs="华文中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 w:type="dxa"/>
            <w:vAlign w:val="center"/>
          </w:tcPr>
          <w:p>
            <w:pPr>
              <w:ind w:firstLine="0" w:firstLineChars="0"/>
              <w:jc w:val="center"/>
              <w:rPr>
                <w:rFonts w:ascii="华文中宋" w:hAnsi="华文中宋" w:cs="华文中宋"/>
                <w:color w:val="auto"/>
              </w:rPr>
            </w:pPr>
          </w:p>
        </w:tc>
        <w:tc>
          <w:tcPr>
            <w:tcW w:w="2130"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小计</w:t>
            </w:r>
          </w:p>
        </w:tc>
        <w:tc>
          <w:tcPr>
            <w:tcW w:w="11062" w:type="dxa"/>
            <w:gridSpan w:val="6"/>
            <w:vAlign w:val="center"/>
          </w:tcPr>
          <w:p>
            <w:pPr>
              <w:ind w:firstLine="0" w:firstLineChars="0"/>
              <w:jc w:val="center"/>
              <w:rPr>
                <w:rFonts w:ascii="华文中宋" w:hAnsi="华文中宋" w:cs="华文中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四</w:t>
            </w:r>
          </w:p>
        </w:tc>
        <w:tc>
          <w:tcPr>
            <w:tcW w:w="13192" w:type="dxa"/>
            <w:gridSpan w:val="7"/>
          </w:tcPr>
          <w:p>
            <w:pPr>
              <w:ind w:firstLine="0" w:firstLineChars="0"/>
              <w:jc w:val="center"/>
              <w:rPr>
                <w:rFonts w:ascii="华文中宋" w:hAnsi="华文中宋" w:cs="华文中宋"/>
                <w:color w:val="auto"/>
              </w:rPr>
            </w:pPr>
            <w:r>
              <w:rPr>
                <w:rFonts w:hint="eastAsia" w:ascii="华文中宋" w:hAnsi="华文中宋" w:cs="华文中宋"/>
                <w:color w:val="auto"/>
              </w:rPr>
              <w:t>室外田径场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1</w:t>
            </w:r>
          </w:p>
        </w:tc>
        <w:tc>
          <w:tcPr>
            <w:tcW w:w="2130" w:type="dxa"/>
            <w:vAlign w:val="center"/>
          </w:tcPr>
          <w:p>
            <w:pPr>
              <w:ind w:firstLine="0" w:firstLineChars="0"/>
              <w:jc w:val="center"/>
              <w:rPr>
                <w:rFonts w:ascii="华文中宋" w:hAnsi="华文中宋" w:cs="华文中宋"/>
                <w:color w:val="auto"/>
              </w:rPr>
            </w:pPr>
          </w:p>
        </w:tc>
        <w:tc>
          <w:tcPr>
            <w:tcW w:w="5385" w:type="dxa"/>
            <w:vAlign w:val="center"/>
          </w:tcPr>
          <w:p>
            <w:pPr>
              <w:ind w:firstLine="0" w:firstLineChars="0"/>
              <w:jc w:val="center"/>
              <w:rPr>
                <w:rFonts w:ascii="华文中宋" w:hAnsi="华文中宋" w:cs="华文中宋"/>
                <w:color w:val="auto"/>
              </w:rPr>
            </w:pPr>
          </w:p>
        </w:tc>
        <w:tc>
          <w:tcPr>
            <w:tcW w:w="1140" w:type="dxa"/>
            <w:vAlign w:val="center"/>
          </w:tcPr>
          <w:p>
            <w:pPr>
              <w:ind w:firstLine="0" w:firstLineChars="0"/>
              <w:jc w:val="center"/>
              <w:rPr>
                <w:rFonts w:ascii="华文中宋" w:hAnsi="华文中宋" w:cs="华文中宋"/>
                <w:color w:val="auto"/>
              </w:rPr>
            </w:pPr>
          </w:p>
        </w:tc>
        <w:tc>
          <w:tcPr>
            <w:tcW w:w="992" w:type="dxa"/>
            <w:vAlign w:val="center"/>
          </w:tcPr>
          <w:p>
            <w:pPr>
              <w:ind w:firstLine="0" w:firstLineChars="0"/>
              <w:jc w:val="center"/>
              <w:rPr>
                <w:rFonts w:ascii="华文中宋" w:hAnsi="华文中宋" w:cs="华文中宋"/>
                <w:color w:val="auto"/>
              </w:rPr>
            </w:pPr>
          </w:p>
        </w:tc>
        <w:tc>
          <w:tcPr>
            <w:tcW w:w="1125" w:type="dxa"/>
            <w:vAlign w:val="center"/>
          </w:tcPr>
          <w:p>
            <w:pPr>
              <w:ind w:firstLine="0" w:firstLineChars="0"/>
              <w:jc w:val="center"/>
              <w:rPr>
                <w:rFonts w:ascii="华文中宋" w:hAnsi="华文中宋" w:cs="华文中宋"/>
                <w:color w:val="auto"/>
              </w:rPr>
            </w:pPr>
          </w:p>
        </w:tc>
        <w:tc>
          <w:tcPr>
            <w:tcW w:w="1558" w:type="dxa"/>
            <w:vAlign w:val="center"/>
          </w:tcPr>
          <w:p>
            <w:pPr>
              <w:ind w:firstLine="0" w:firstLineChars="0"/>
              <w:jc w:val="center"/>
              <w:rPr>
                <w:rFonts w:ascii="华文中宋" w:hAnsi="华文中宋" w:cs="华文中宋"/>
                <w:color w:val="auto"/>
              </w:rPr>
            </w:pPr>
          </w:p>
        </w:tc>
        <w:tc>
          <w:tcPr>
            <w:tcW w:w="862" w:type="dxa"/>
            <w:vAlign w:val="center"/>
          </w:tcPr>
          <w:p>
            <w:pPr>
              <w:ind w:firstLine="0" w:firstLineChars="0"/>
              <w:jc w:val="center"/>
              <w:rPr>
                <w:rFonts w:ascii="华文中宋" w:hAnsi="华文中宋" w:cs="华文中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2</w:t>
            </w:r>
          </w:p>
        </w:tc>
        <w:tc>
          <w:tcPr>
            <w:tcW w:w="2130" w:type="dxa"/>
            <w:vAlign w:val="center"/>
          </w:tcPr>
          <w:p>
            <w:pPr>
              <w:ind w:firstLine="0" w:firstLineChars="0"/>
              <w:jc w:val="center"/>
              <w:rPr>
                <w:rFonts w:ascii="华文中宋" w:hAnsi="华文中宋" w:cs="华文中宋"/>
                <w:color w:val="auto"/>
              </w:rPr>
            </w:pPr>
          </w:p>
        </w:tc>
        <w:tc>
          <w:tcPr>
            <w:tcW w:w="5385" w:type="dxa"/>
            <w:vAlign w:val="center"/>
          </w:tcPr>
          <w:p>
            <w:pPr>
              <w:ind w:firstLine="0" w:firstLineChars="0"/>
              <w:jc w:val="center"/>
              <w:rPr>
                <w:rFonts w:ascii="华文中宋" w:hAnsi="华文中宋" w:cs="华文中宋"/>
                <w:color w:val="auto"/>
              </w:rPr>
            </w:pPr>
          </w:p>
        </w:tc>
        <w:tc>
          <w:tcPr>
            <w:tcW w:w="1140" w:type="dxa"/>
            <w:vAlign w:val="center"/>
          </w:tcPr>
          <w:p>
            <w:pPr>
              <w:ind w:firstLine="0" w:firstLineChars="0"/>
              <w:jc w:val="center"/>
              <w:rPr>
                <w:rFonts w:ascii="华文中宋" w:hAnsi="华文中宋" w:cs="华文中宋"/>
                <w:color w:val="auto"/>
              </w:rPr>
            </w:pPr>
          </w:p>
        </w:tc>
        <w:tc>
          <w:tcPr>
            <w:tcW w:w="992" w:type="dxa"/>
            <w:vAlign w:val="center"/>
          </w:tcPr>
          <w:p>
            <w:pPr>
              <w:ind w:firstLine="0" w:firstLineChars="0"/>
              <w:jc w:val="center"/>
              <w:rPr>
                <w:rFonts w:ascii="华文中宋" w:hAnsi="华文中宋" w:cs="华文中宋"/>
                <w:color w:val="auto"/>
              </w:rPr>
            </w:pPr>
          </w:p>
        </w:tc>
        <w:tc>
          <w:tcPr>
            <w:tcW w:w="1125" w:type="dxa"/>
            <w:vAlign w:val="center"/>
          </w:tcPr>
          <w:p>
            <w:pPr>
              <w:ind w:firstLine="0" w:firstLineChars="0"/>
              <w:jc w:val="center"/>
              <w:rPr>
                <w:rFonts w:ascii="华文中宋" w:hAnsi="华文中宋" w:cs="华文中宋"/>
                <w:color w:val="auto"/>
              </w:rPr>
            </w:pPr>
          </w:p>
        </w:tc>
        <w:tc>
          <w:tcPr>
            <w:tcW w:w="1558" w:type="dxa"/>
            <w:vAlign w:val="center"/>
          </w:tcPr>
          <w:p>
            <w:pPr>
              <w:ind w:firstLine="0" w:firstLineChars="0"/>
              <w:jc w:val="center"/>
              <w:rPr>
                <w:rFonts w:ascii="华文中宋" w:hAnsi="华文中宋" w:cs="华文中宋"/>
                <w:color w:val="auto"/>
              </w:rPr>
            </w:pPr>
          </w:p>
        </w:tc>
        <w:tc>
          <w:tcPr>
            <w:tcW w:w="862" w:type="dxa"/>
            <w:vAlign w:val="center"/>
          </w:tcPr>
          <w:p>
            <w:pPr>
              <w:ind w:firstLine="0" w:firstLineChars="0"/>
              <w:jc w:val="center"/>
              <w:rPr>
                <w:rFonts w:ascii="华文中宋" w:hAnsi="华文中宋" w:cs="华文中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 w:type="dxa"/>
            <w:vAlign w:val="center"/>
          </w:tcPr>
          <w:p>
            <w:pPr>
              <w:ind w:firstLine="0" w:firstLineChars="0"/>
              <w:jc w:val="center"/>
              <w:rPr>
                <w:rFonts w:ascii="华文中宋" w:hAnsi="华文中宋" w:cs="华文中宋"/>
                <w:color w:val="auto"/>
              </w:rPr>
            </w:pPr>
            <w:r>
              <w:rPr>
                <w:rFonts w:ascii="华文中宋" w:hAnsi="华文中宋" w:cs="华文中宋"/>
                <w:color w:val="auto"/>
              </w:rPr>
              <w:t>…</w:t>
            </w:r>
          </w:p>
        </w:tc>
        <w:tc>
          <w:tcPr>
            <w:tcW w:w="2130" w:type="dxa"/>
            <w:vAlign w:val="center"/>
          </w:tcPr>
          <w:p>
            <w:pPr>
              <w:ind w:firstLine="0" w:firstLineChars="0"/>
              <w:jc w:val="center"/>
              <w:rPr>
                <w:rFonts w:ascii="华文中宋" w:hAnsi="华文中宋" w:cs="华文中宋"/>
                <w:color w:val="auto"/>
              </w:rPr>
            </w:pPr>
            <w:r>
              <w:rPr>
                <w:rFonts w:ascii="华文中宋" w:hAnsi="华文中宋" w:cs="华文中宋"/>
                <w:color w:val="auto"/>
              </w:rPr>
              <w:t>…</w:t>
            </w:r>
          </w:p>
        </w:tc>
        <w:tc>
          <w:tcPr>
            <w:tcW w:w="5385" w:type="dxa"/>
            <w:vAlign w:val="center"/>
          </w:tcPr>
          <w:p>
            <w:pPr>
              <w:ind w:firstLine="0" w:firstLineChars="0"/>
              <w:jc w:val="center"/>
              <w:rPr>
                <w:rFonts w:ascii="华文中宋" w:hAnsi="华文中宋" w:cs="华文中宋"/>
                <w:color w:val="auto"/>
              </w:rPr>
            </w:pPr>
          </w:p>
        </w:tc>
        <w:tc>
          <w:tcPr>
            <w:tcW w:w="1140" w:type="dxa"/>
            <w:vAlign w:val="center"/>
          </w:tcPr>
          <w:p>
            <w:pPr>
              <w:ind w:firstLine="0" w:firstLineChars="0"/>
              <w:jc w:val="center"/>
              <w:rPr>
                <w:rFonts w:ascii="华文中宋" w:hAnsi="华文中宋" w:cs="华文中宋"/>
                <w:color w:val="auto"/>
              </w:rPr>
            </w:pPr>
          </w:p>
        </w:tc>
        <w:tc>
          <w:tcPr>
            <w:tcW w:w="992" w:type="dxa"/>
            <w:vAlign w:val="center"/>
          </w:tcPr>
          <w:p>
            <w:pPr>
              <w:ind w:firstLine="0" w:firstLineChars="0"/>
              <w:jc w:val="center"/>
              <w:rPr>
                <w:rFonts w:ascii="华文中宋" w:hAnsi="华文中宋" w:cs="华文中宋"/>
                <w:color w:val="auto"/>
              </w:rPr>
            </w:pPr>
          </w:p>
        </w:tc>
        <w:tc>
          <w:tcPr>
            <w:tcW w:w="1125" w:type="dxa"/>
            <w:vAlign w:val="center"/>
          </w:tcPr>
          <w:p>
            <w:pPr>
              <w:ind w:firstLine="0" w:firstLineChars="0"/>
              <w:jc w:val="center"/>
              <w:rPr>
                <w:rFonts w:ascii="华文中宋" w:hAnsi="华文中宋" w:cs="华文中宋"/>
                <w:color w:val="auto"/>
              </w:rPr>
            </w:pPr>
          </w:p>
        </w:tc>
        <w:tc>
          <w:tcPr>
            <w:tcW w:w="1558" w:type="dxa"/>
            <w:vAlign w:val="center"/>
          </w:tcPr>
          <w:p>
            <w:pPr>
              <w:ind w:firstLine="0" w:firstLineChars="0"/>
              <w:jc w:val="center"/>
              <w:rPr>
                <w:rFonts w:ascii="华文中宋" w:hAnsi="华文中宋" w:cs="华文中宋"/>
                <w:color w:val="auto"/>
              </w:rPr>
            </w:pPr>
          </w:p>
        </w:tc>
        <w:tc>
          <w:tcPr>
            <w:tcW w:w="862" w:type="dxa"/>
            <w:vAlign w:val="center"/>
          </w:tcPr>
          <w:p>
            <w:pPr>
              <w:ind w:firstLine="0" w:firstLineChars="0"/>
              <w:jc w:val="center"/>
              <w:rPr>
                <w:rFonts w:ascii="华文中宋" w:hAnsi="华文中宋" w:cs="华文中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 w:type="dxa"/>
            <w:vAlign w:val="center"/>
          </w:tcPr>
          <w:p>
            <w:pPr>
              <w:ind w:firstLine="0" w:firstLineChars="0"/>
              <w:jc w:val="center"/>
              <w:rPr>
                <w:rFonts w:ascii="华文中宋" w:hAnsi="华文中宋" w:cs="华文中宋"/>
                <w:color w:val="auto"/>
              </w:rPr>
            </w:pPr>
          </w:p>
        </w:tc>
        <w:tc>
          <w:tcPr>
            <w:tcW w:w="2130"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小计</w:t>
            </w:r>
          </w:p>
        </w:tc>
        <w:tc>
          <w:tcPr>
            <w:tcW w:w="11062" w:type="dxa"/>
            <w:gridSpan w:val="6"/>
            <w:vAlign w:val="center"/>
          </w:tcPr>
          <w:p>
            <w:pPr>
              <w:ind w:firstLine="0" w:firstLineChars="0"/>
              <w:jc w:val="center"/>
              <w:rPr>
                <w:rFonts w:ascii="华文中宋" w:hAnsi="华文中宋" w:cs="华文中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五</w:t>
            </w:r>
          </w:p>
        </w:tc>
        <w:tc>
          <w:tcPr>
            <w:tcW w:w="13192" w:type="dxa"/>
            <w:gridSpan w:val="7"/>
          </w:tcPr>
          <w:p>
            <w:pPr>
              <w:ind w:firstLine="0" w:firstLineChars="0"/>
              <w:jc w:val="center"/>
              <w:rPr>
                <w:rFonts w:ascii="华文中宋" w:hAnsi="华文中宋" w:cs="华文中宋"/>
                <w:color w:val="auto"/>
              </w:rPr>
            </w:pPr>
            <w:r>
              <w:rPr>
                <w:rFonts w:hint="eastAsia" w:ascii="华文中宋" w:hAnsi="华文中宋" w:cs="华文中宋"/>
                <w:color w:val="auto"/>
              </w:rPr>
              <w:t>总平面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1</w:t>
            </w:r>
          </w:p>
        </w:tc>
        <w:tc>
          <w:tcPr>
            <w:tcW w:w="2130" w:type="dxa"/>
            <w:vAlign w:val="center"/>
          </w:tcPr>
          <w:p>
            <w:pPr>
              <w:ind w:firstLine="0" w:firstLineChars="0"/>
              <w:jc w:val="center"/>
              <w:rPr>
                <w:rFonts w:ascii="华文中宋" w:hAnsi="华文中宋" w:cs="华文中宋"/>
                <w:color w:val="auto"/>
              </w:rPr>
            </w:pPr>
          </w:p>
        </w:tc>
        <w:tc>
          <w:tcPr>
            <w:tcW w:w="5385" w:type="dxa"/>
            <w:vAlign w:val="center"/>
          </w:tcPr>
          <w:p>
            <w:pPr>
              <w:ind w:firstLine="0" w:firstLineChars="0"/>
              <w:jc w:val="center"/>
              <w:rPr>
                <w:rFonts w:ascii="华文中宋" w:hAnsi="华文中宋" w:cs="华文中宋"/>
                <w:color w:val="auto"/>
              </w:rPr>
            </w:pPr>
          </w:p>
        </w:tc>
        <w:tc>
          <w:tcPr>
            <w:tcW w:w="1140" w:type="dxa"/>
            <w:vAlign w:val="center"/>
          </w:tcPr>
          <w:p>
            <w:pPr>
              <w:ind w:firstLine="0" w:firstLineChars="0"/>
              <w:jc w:val="center"/>
              <w:rPr>
                <w:rFonts w:ascii="华文中宋" w:hAnsi="华文中宋" w:cs="华文中宋"/>
                <w:color w:val="auto"/>
              </w:rPr>
            </w:pPr>
          </w:p>
        </w:tc>
        <w:tc>
          <w:tcPr>
            <w:tcW w:w="992" w:type="dxa"/>
            <w:vAlign w:val="center"/>
          </w:tcPr>
          <w:p>
            <w:pPr>
              <w:ind w:firstLine="0" w:firstLineChars="0"/>
              <w:jc w:val="center"/>
              <w:rPr>
                <w:rFonts w:ascii="华文中宋" w:hAnsi="华文中宋" w:cs="华文中宋"/>
                <w:color w:val="auto"/>
              </w:rPr>
            </w:pPr>
          </w:p>
        </w:tc>
        <w:tc>
          <w:tcPr>
            <w:tcW w:w="1125" w:type="dxa"/>
            <w:vAlign w:val="center"/>
          </w:tcPr>
          <w:p>
            <w:pPr>
              <w:ind w:firstLine="0" w:firstLineChars="0"/>
              <w:jc w:val="center"/>
              <w:rPr>
                <w:rFonts w:ascii="华文中宋" w:hAnsi="华文中宋" w:cs="华文中宋"/>
                <w:color w:val="auto"/>
              </w:rPr>
            </w:pPr>
          </w:p>
        </w:tc>
        <w:tc>
          <w:tcPr>
            <w:tcW w:w="1558" w:type="dxa"/>
            <w:vAlign w:val="center"/>
          </w:tcPr>
          <w:p>
            <w:pPr>
              <w:ind w:firstLine="0" w:firstLineChars="0"/>
              <w:jc w:val="center"/>
              <w:rPr>
                <w:rFonts w:ascii="华文中宋" w:hAnsi="华文中宋" w:cs="华文中宋"/>
                <w:color w:val="auto"/>
              </w:rPr>
            </w:pPr>
          </w:p>
        </w:tc>
        <w:tc>
          <w:tcPr>
            <w:tcW w:w="862" w:type="dxa"/>
            <w:vAlign w:val="center"/>
          </w:tcPr>
          <w:p>
            <w:pPr>
              <w:ind w:firstLine="0" w:firstLineChars="0"/>
              <w:jc w:val="center"/>
              <w:rPr>
                <w:rFonts w:ascii="华文中宋" w:hAnsi="华文中宋" w:cs="华文中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2</w:t>
            </w:r>
          </w:p>
        </w:tc>
        <w:tc>
          <w:tcPr>
            <w:tcW w:w="2130" w:type="dxa"/>
            <w:vAlign w:val="center"/>
          </w:tcPr>
          <w:p>
            <w:pPr>
              <w:ind w:firstLine="0" w:firstLineChars="0"/>
              <w:jc w:val="center"/>
              <w:rPr>
                <w:rFonts w:ascii="华文中宋" w:hAnsi="华文中宋" w:cs="华文中宋"/>
                <w:color w:val="auto"/>
              </w:rPr>
            </w:pPr>
          </w:p>
        </w:tc>
        <w:tc>
          <w:tcPr>
            <w:tcW w:w="5385" w:type="dxa"/>
            <w:vAlign w:val="center"/>
          </w:tcPr>
          <w:p>
            <w:pPr>
              <w:ind w:firstLine="0" w:firstLineChars="0"/>
              <w:jc w:val="center"/>
              <w:rPr>
                <w:rFonts w:ascii="华文中宋" w:hAnsi="华文中宋" w:cs="华文中宋"/>
                <w:color w:val="auto"/>
              </w:rPr>
            </w:pPr>
          </w:p>
        </w:tc>
        <w:tc>
          <w:tcPr>
            <w:tcW w:w="1140" w:type="dxa"/>
            <w:vAlign w:val="center"/>
          </w:tcPr>
          <w:p>
            <w:pPr>
              <w:ind w:firstLine="0" w:firstLineChars="0"/>
              <w:jc w:val="center"/>
              <w:rPr>
                <w:rFonts w:ascii="华文中宋" w:hAnsi="华文中宋" w:cs="华文中宋"/>
                <w:color w:val="auto"/>
              </w:rPr>
            </w:pPr>
          </w:p>
        </w:tc>
        <w:tc>
          <w:tcPr>
            <w:tcW w:w="992" w:type="dxa"/>
            <w:vAlign w:val="center"/>
          </w:tcPr>
          <w:p>
            <w:pPr>
              <w:ind w:firstLine="0" w:firstLineChars="0"/>
              <w:jc w:val="center"/>
              <w:rPr>
                <w:rFonts w:ascii="华文中宋" w:hAnsi="华文中宋" w:cs="华文中宋"/>
                <w:color w:val="auto"/>
              </w:rPr>
            </w:pPr>
          </w:p>
        </w:tc>
        <w:tc>
          <w:tcPr>
            <w:tcW w:w="1125" w:type="dxa"/>
            <w:vAlign w:val="center"/>
          </w:tcPr>
          <w:p>
            <w:pPr>
              <w:ind w:firstLine="0" w:firstLineChars="0"/>
              <w:jc w:val="center"/>
              <w:rPr>
                <w:rFonts w:ascii="华文中宋" w:hAnsi="华文中宋" w:cs="华文中宋"/>
                <w:color w:val="auto"/>
              </w:rPr>
            </w:pPr>
          </w:p>
        </w:tc>
        <w:tc>
          <w:tcPr>
            <w:tcW w:w="1558" w:type="dxa"/>
            <w:vAlign w:val="center"/>
          </w:tcPr>
          <w:p>
            <w:pPr>
              <w:ind w:firstLine="0" w:firstLineChars="0"/>
              <w:jc w:val="center"/>
              <w:rPr>
                <w:rFonts w:ascii="华文中宋" w:hAnsi="华文中宋" w:cs="华文中宋"/>
                <w:color w:val="auto"/>
              </w:rPr>
            </w:pPr>
          </w:p>
        </w:tc>
        <w:tc>
          <w:tcPr>
            <w:tcW w:w="862" w:type="dxa"/>
            <w:vAlign w:val="center"/>
          </w:tcPr>
          <w:p>
            <w:pPr>
              <w:ind w:firstLine="0" w:firstLineChars="0"/>
              <w:jc w:val="center"/>
              <w:rPr>
                <w:rFonts w:ascii="华文中宋" w:hAnsi="华文中宋" w:cs="华文中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 w:type="dxa"/>
            <w:vAlign w:val="center"/>
          </w:tcPr>
          <w:p>
            <w:pPr>
              <w:ind w:firstLine="0" w:firstLineChars="0"/>
              <w:jc w:val="center"/>
              <w:rPr>
                <w:rFonts w:ascii="华文中宋" w:hAnsi="华文中宋" w:cs="华文中宋"/>
                <w:color w:val="auto"/>
              </w:rPr>
            </w:pPr>
            <w:r>
              <w:rPr>
                <w:rFonts w:ascii="华文中宋" w:hAnsi="华文中宋" w:cs="华文中宋"/>
                <w:color w:val="auto"/>
              </w:rPr>
              <w:t>…</w:t>
            </w:r>
          </w:p>
        </w:tc>
        <w:tc>
          <w:tcPr>
            <w:tcW w:w="2130" w:type="dxa"/>
            <w:vAlign w:val="center"/>
          </w:tcPr>
          <w:p>
            <w:pPr>
              <w:ind w:firstLine="0" w:firstLineChars="0"/>
              <w:jc w:val="center"/>
              <w:rPr>
                <w:rFonts w:ascii="华文中宋" w:hAnsi="华文中宋" w:cs="华文中宋"/>
                <w:color w:val="auto"/>
              </w:rPr>
            </w:pPr>
            <w:r>
              <w:rPr>
                <w:rFonts w:ascii="华文中宋" w:hAnsi="华文中宋" w:cs="华文中宋"/>
                <w:color w:val="auto"/>
              </w:rPr>
              <w:t>…</w:t>
            </w:r>
          </w:p>
        </w:tc>
        <w:tc>
          <w:tcPr>
            <w:tcW w:w="5385" w:type="dxa"/>
            <w:vAlign w:val="center"/>
          </w:tcPr>
          <w:p>
            <w:pPr>
              <w:ind w:firstLine="0" w:firstLineChars="0"/>
              <w:jc w:val="center"/>
              <w:rPr>
                <w:rFonts w:ascii="华文中宋" w:hAnsi="华文中宋" w:cs="华文中宋"/>
                <w:color w:val="auto"/>
              </w:rPr>
            </w:pPr>
          </w:p>
        </w:tc>
        <w:tc>
          <w:tcPr>
            <w:tcW w:w="1140" w:type="dxa"/>
            <w:vAlign w:val="center"/>
          </w:tcPr>
          <w:p>
            <w:pPr>
              <w:ind w:firstLine="0" w:firstLineChars="0"/>
              <w:jc w:val="center"/>
              <w:rPr>
                <w:rFonts w:ascii="华文中宋" w:hAnsi="华文中宋" w:cs="华文中宋"/>
                <w:color w:val="auto"/>
              </w:rPr>
            </w:pPr>
          </w:p>
        </w:tc>
        <w:tc>
          <w:tcPr>
            <w:tcW w:w="992" w:type="dxa"/>
            <w:vAlign w:val="center"/>
          </w:tcPr>
          <w:p>
            <w:pPr>
              <w:ind w:firstLine="0" w:firstLineChars="0"/>
              <w:jc w:val="center"/>
              <w:rPr>
                <w:rFonts w:ascii="华文中宋" w:hAnsi="华文中宋" w:cs="华文中宋"/>
                <w:color w:val="auto"/>
              </w:rPr>
            </w:pPr>
          </w:p>
        </w:tc>
        <w:tc>
          <w:tcPr>
            <w:tcW w:w="1125" w:type="dxa"/>
            <w:vAlign w:val="center"/>
          </w:tcPr>
          <w:p>
            <w:pPr>
              <w:ind w:firstLine="0" w:firstLineChars="0"/>
              <w:jc w:val="center"/>
              <w:rPr>
                <w:rFonts w:ascii="华文中宋" w:hAnsi="华文中宋" w:cs="华文中宋"/>
                <w:color w:val="auto"/>
              </w:rPr>
            </w:pPr>
          </w:p>
        </w:tc>
        <w:tc>
          <w:tcPr>
            <w:tcW w:w="1558" w:type="dxa"/>
            <w:vAlign w:val="center"/>
          </w:tcPr>
          <w:p>
            <w:pPr>
              <w:ind w:firstLine="0" w:firstLineChars="0"/>
              <w:jc w:val="center"/>
              <w:rPr>
                <w:rFonts w:ascii="华文中宋" w:hAnsi="华文中宋" w:cs="华文中宋"/>
                <w:color w:val="auto"/>
              </w:rPr>
            </w:pPr>
          </w:p>
        </w:tc>
        <w:tc>
          <w:tcPr>
            <w:tcW w:w="862" w:type="dxa"/>
            <w:vAlign w:val="center"/>
          </w:tcPr>
          <w:p>
            <w:pPr>
              <w:ind w:firstLine="0" w:firstLineChars="0"/>
              <w:jc w:val="center"/>
              <w:rPr>
                <w:rFonts w:ascii="华文中宋" w:hAnsi="华文中宋" w:cs="华文中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 w:type="dxa"/>
            <w:vAlign w:val="center"/>
          </w:tcPr>
          <w:p>
            <w:pPr>
              <w:ind w:firstLine="0" w:firstLineChars="0"/>
              <w:jc w:val="center"/>
              <w:rPr>
                <w:rFonts w:ascii="华文中宋" w:hAnsi="华文中宋" w:cs="华文中宋"/>
                <w:color w:val="auto"/>
              </w:rPr>
            </w:pPr>
          </w:p>
        </w:tc>
        <w:tc>
          <w:tcPr>
            <w:tcW w:w="2130"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小计</w:t>
            </w:r>
          </w:p>
        </w:tc>
        <w:tc>
          <w:tcPr>
            <w:tcW w:w="5385" w:type="dxa"/>
            <w:vAlign w:val="center"/>
          </w:tcPr>
          <w:p>
            <w:pPr>
              <w:ind w:firstLine="0" w:firstLineChars="0"/>
              <w:jc w:val="center"/>
              <w:rPr>
                <w:rFonts w:ascii="华文中宋" w:hAnsi="华文中宋" w:cs="华文中宋"/>
                <w:color w:val="auto"/>
              </w:rPr>
            </w:pPr>
          </w:p>
        </w:tc>
        <w:tc>
          <w:tcPr>
            <w:tcW w:w="5677" w:type="dxa"/>
            <w:gridSpan w:val="5"/>
            <w:vAlign w:val="center"/>
          </w:tcPr>
          <w:p>
            <w:pPr>
              <w:ind w:firstLine="0" w:firstLineChars="0"/>
              <w:jc w:val="center"/>
              <w:rPr>
                <w:rFonts w:ascii="华文中宋" w:hAnsi="华文中宋" w:cs="华文中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六</w:t>
            </w:r>
          </w:p>
        </w:tc>
        <w:tc>
          <w:tcPr>
            <w:tcW w:w="2130"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场馆景观应用设计费</w:t>
            </w:r>
          </w:p>
        </w:tc>
        <w:tc>
          <w:tcPr>
            <w:tcW w:w="5385" w:type="dxa"/>
            <w:vAlign w:val="center"/>
          </w:tcPr>
          <w:p>
            <w:pPr>
              <w:ind w:firstLine="0" w:firstLineChars="0"/>
              <w:jc w:val="center"/>
              <w:rPr>
                <w:rFonts w:ascii="华文中宋" w:hAnsi="华文中宋" w:cs="华文中宋"/>
                <w:color w:val="auto"/>
              </w:rPr>
            </w:pPr>
          </w:p>
        </w:tc>
        <w:tc>
          <w:tcPr>
            <w:tcW w:w="1140" w:type="dxa"/>
            <w:vAlign w:val="center"/>
          </w:tcPr>
          <w:p>
            <w:pPr>
              <w:ind w:firstLine="0" w:firstLineChars="0"/>
              <w:jc w:val="center"/>
              <w:rPr>
                <w:rFonts w:ascii="华文中宋" w:hAnsi="华文中宋" w:cs="华文中宋"/>
                <w:color w:val="auto"/>
              </w:rPr>
            </w:pPr>
          </w:p>
        </w:tc>
        <w:tc>
          <w:tcPr>
            <w:tcW w:w="992" w:type="dxa"/>
            <w:vAlign w:val="center"/>
          </w:tcPr>
          <w:p>
            <w:pPr>
              <w:ind w:firstLine="0" w:firstLineChars="0"/>
              <w:jc w:val="center"/>
              <w:rPr>
                <w:rFonts w:ascii="华文中宋" w:hAnsi="华文中宋" w:cs="华文中宋"/>
                <w:color w:val="auto"/>
              </w:rPr>
            </w:pPr>
          </w:p>
        </w:tc>
        <w:tc>
          <w:tcPr>
            <w:tcW w:w="1125" w:type="dxa"/>
            <w:vAlign w:val="center"/>
          </w:tcPr>
          <w:p>
            <w:pPr>
              <w:ind w:firstLine="0" w:firstLineChars="0"/>
              <w:jc w:val="center"/>
              <w:rPr>
                <w:rFonts w:ascii="华文中宋" w:hAnsi="华文中宋" w:cs="华文中宋"/>
                <w:color w:val="auto"/>
              </w:rPr>
            </w:pPr>
          </w:p>
        </w:tc>
        <w:tc>
          <w:tcPr>
            <w:tcW w:w="1558" w:type="dxa"/>
            <w:vAlign w:val="center"/>
          </w:tcPr>
          <w:p>
            <w:pPr>
              <w:ind w:firstLine="0" w:firstLineChars="0"/>
              <w:jc w:val="center"/>
              <w:rPr>
                <w:rFonts w:ascii="华文中宋" w:hAnsi="华文中宋" w:cs="华文中宋"/>
                <w:color w:val="auto"/>
              </w:rPr>
            </w:pPr>
          </w:p>
        </w:tc>
        <w:tc>
          <w:tcPr>
            <w:tcW w:w="862" w:type="dxa"/>
            <w:vAlign w:val="center"/>
          </w:tcPr>
          <w:p>
            <w:pPr>
              <w:ind w:firstLine="0" w:firstLineChars="0"/>
              <w:jc w:val="center"/>
              <w:rPr>
                <w:rFonts w:ascii="华文中宋" w:hAnsi="华文中宋" w:cs="华文中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七</w:t>
            </w:r>
          </w:p>
        </w:tc>
        <w:tc>
          <w:tcPr>
            <w:tcW w:w="2130"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场馆景观制作物备份与应急费</w:t>
            </w:r>
          </w:p>
        </w:tc>
        <w:tc>
          <w:tcPr>
            <w:tcW w:w="5385" w:type="dxa"/>
            <w:vAlign w:val="center"/>
          </w:tcPr>
          <w:p>
            <w:pPr>
              <w:ind w:firstLine="0" w:firstLineChars="0"/>
              <w:jc w:val="center"/>
              <w:rPr>
                <w:rFonts w:ascii="华文中宋" w:hAnsi="华文中宋" w:cs="华文中宋"/>
                <w:color w:val="auto"/>
              </w:rPr>
            </w:pPr>
          </w:p>
        </w:tc>
        <w:tc>
          <w:tcPr>
            <w:tcW w:w="1140" w:type="dxa"/>
            <w:vAlign w:val="center"/>
          </w:tcPr>
          <w:p>
            <w:pPr>
              <w:ind w:firstLine="0" w:firstLineChars="0"/>
              <w:jc w:val="center"/>
              <w:rPr>
                <w:rFonts w:ascii="华文中宋" w:hAnsi="华文中宋" w:cs="华文中宋"/>
                <w:color w:val="auto"/>
              </w:rPr>
            </w:pPr>
          </w:p>
        </w:tc>
        <w:tc>
          <w:tcPr>
            <w:tcW w:w="992" w:type="dxa"/>
            <w:vAlign w:val="center"/>
          </w:tcPr>
          <w:p>
            <w:pPr>
              <w:ind w:firstLine="0" w:firstLineChars="0"/>
              <w:jc w:val="center"/>
              <w:rPr>
                <w:rFonts w:ascii="华文中宋" w:hAnsi="华文中宋" w:cs="华文中宋"/>
                <w:color w:val="auto"/>
              </w:rPr>
            </w:pPr>
          </w:p>
        </w:tc>
        <w:tc>
          <w:tcPr>
            <w:tcW w:w="1125" w:type="dxa"/>
            <w:vAlign w:val="center"/>
          </w:tcPr>
          <w:p>
            <w:pPr>
              <w:ind w:firstLine="0" w:firstLineChars="0"/>
              <w:jc w:val="center"/>
              <w:rPr>
                <w:rFonts w:ascii="华文中宋" w:hAnsi="华文中宋" w:cs="华文中宋"/>
                <w:color w:val="auto"/>
              </w:rPr>
            </w:pPr>
          </w:p>
        </w:tc>
        <w:tc>
          <w:tcPr>
            <w:tcW w:w="1558" w:type="dxa"/>
            <w:vAlign w:val="center"/>
          </w:tcPr>
          <w:p>
            <w:pPr>
              <w:ind w:firstLine="0" w:firstLineChars="0"/>
              <w:jc w:val="center"/>
              <w:rPr>
                <w:rFonts w:ascii="华文中宋" w:hAnsi="华文中宋" w:cs="华文中宋"/>
                <w:color w:val="auto"/>
              </w:rPr>
            </w:pPr>
          </w:p>
        </w:tc>
        <w:tc>
          <w:tcPr>
            <w:tcW w:w="862" w:type="dxa"/>
            <w:vAlign w:val="center"/>
          </w:tcPr>
          <w:p>
            <w:pPr>
              <w:ind w:firstLine="0" w:firstLineChars="0"/>
              <w:jc w:val="center"/>
              <w:rPr>
                <w:rFonts w:ascii="华文中宋" w:hAnsi="华文中宋" w:cs="华文中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八</w:t>
            </w:r>
          </w:p>
        </w:tc>
        <w:tc>
          <w:tcPr>
            <w:tcW w:w="2130"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场馆景观项目管理服务费</w:t>
            </w:r>
          </w:p>
        </w:tc>
        <w:tc>
          <w:tcPr>
            <w:tcW w:w="5385" w:type="dxa"/>
            <w:vAlign w:val="center"/>
          </w:tcPr>
          <w:p>
            <w:pPr>
              <w:ind w:firstLine="0" w:firstLineChars="0"/>
              <w:jc w:val="center"/>
              <w:rPr>
                <w:rFonts w:ascii="华文中宋" w:hAnsi="华文中宋" w:cs="华文中宋"/>
                <w:color w:val="auto"/>
              </w:rPr>
            </w:pPr>
          </w:p>
        </w:tc>
        <w:tc>
          <w:tcPr>
            <w:tcW w:w="1140" w:type="dxa"/>
            <w:vAlign w:val="center"/>
          </w:tcPr>
          <w:p>
            <w:pPr>
              <w:ind w:firstLine="0" w:firstLineChars="0"/>
              <w:jc w:val="center"/>
              <w:rPr>
                <w:rFonts w:ascii="华文中宋" w:hAnsi="华文中宋" w:cs="华文中宋"/>
                <w:color w:val="auto"/>
              </w:rPr>
            </w:pPr>
          </w:p>
        </w:tc>
        <w:tc>
          <w:tcPr>
            <w:tcW w:w="992" w:type="dxa"/>
            <w:vAlign w:val="center"/>
          </w:tcPr>
          <w:p>
            <w:pPr>
              <w:ind w:firstLine="0" w:firstLineChars="0"/>
              <w:jc w:val="center"/>
              <w:rPr>
                <w:rFonts w:ascii="华文中宋" w:hAnsi="华文中宋" w:cs="华文中宋"/>
                <w:color w:val="auto"/>
              </w:rPr>
            </w:pPr>
          </w:p>
        </w:tc>
        <w:tc>
          <w:tcPr>
            <w:tcW w:w="1125" w:type="dxa"/>
            <w:vAlign w:val="center"/>
          </w:tcPr>
          <w:p>
            <w:pPr>
              <w:ind w:firstLine="0" w:firstLineChars="0"/>
              <w:jc w:val="center"/>
              <w:rPr>
                <w:rFonts w:ascii="华文中宋" w:hAnsi="华文中宋" w:cs="华文中宋"/>
                <w:color w:val="auto"/>
              </w:rPr>
            </w:pPr>
          </w:p>
        </w:tc>
        <w:tc>
          <w:tcPr>
            <w:tcW w:w="1558" w:type="dxa"/>
            <w:vAlign w:val="center"/>
          </w:tcPr>
          <w:p>
            <w:pPr>
              <w:ind w:firstLine="0" w:firstLineChars="0"/>
              <w:jc w:val="center"/>
              <w:rPr>
                <w:rFonts w:ascii="华文中宋" w:hAnsi="华文中宋" w:cs="华文中宋"/>
                <w:color w:val="auto"/>
              </w:rPr>
            </w:pPr>
          </w:p>
        </w:tc>
        <w:tc>
          <w:tcPr>
            <w:tcW w:w="862" w:type="dxa"/>
            <w:vAlign w:val="center"/>
          </w:tcPr>
          <w:p>
            <w:pPr>
              <w:ind w:firstLine="0" w:firstLineChars="0"/>
              <w:jc w:val="center"/>
              <w:rPr>
                <w:rFonts w:ascii="华文中宋" w:hAnsi="华文中宋" w:cs="华文中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九</w:t>
            </w:r>
          </w:p>
        </w:tc>
        <w:tc>
          <w:tcPr>
            <w:tcW w:w="2130" w:type="dxa"/>
            <w:vAlign w:val="center"/>
          </w:tcPr>
          <w:p>
            <w:pPr>
              <w:ind w:firstLine="0" w:firstLineChars="0"/>
              <w:jc w:val="center"/>
              <w:rPr>
                <w:rFonts w:ascii="华文中宋" w:hAnsi="华文中宋" w:cs="华文中宋"/>
                <w:color w:val="auto"/>
              </w:rPr>
            </w:pPr>
            <w:r>
              <w:rPr>
                <w:rFonts w:hint="eastAsia" w:ascii="华文中宋" w:hAnsi="华文中宋" w:cs="华文中宋"/>
                <w:color w:val="auto"/>
              </w:rPr>
              <w:t>税金</w:t>
            </w:r>
          </w:p>
        </w:tc>
        <w:tc>
          <w:tcPr>
            <w:tcW w:w="5385" w:type="dxa"/>
            <w:vAlign w:val="center"/>
          </w:tcPr>
          <w:p>
            <w:pPr>
              <w:ind w:firstLine="0" w:firstLineChars="0"/>
              <w:jc w:val="center"/>
              <w:rPr>
                <w:rFonts w:ascii="华文中宋" w:hAnsi="华文中宋" w:cs="华文中宋"/>
                <w:color w:val="auto"/>
              </w:rPr>
            </w:pPr>
          </w:p>
        </w:tc>
        <w:tc>
          <w:tcPr>
            <w:tcW w:w="1140" w:type="dxa"/>
            <w:vAlign w:val="center"/>
          </w:tcPr>
          <w:p>
            <w:pPr>
              <w:ind w:firstLine="0" w:firstLineChars="0"/>
              <w:jc w:val="center"/>
              <w:rPr>
                <w:rFonts w:ascii="华文中宋" w:hAnsi="华文中宋" w:cs="华文中宋"/>
                <w:color w:val="auto"/>
              </w:rPr>
            </w:pPr>
          </w:p>
        </w:tc>
        <w:tc>
          <w:tcPr>
            <w:tcW w:w="992" w:type="dxa"/>
            <w:vAlign w:val="center"/>
          </w:tcPr>
          <w:p>
            <w:pPr>
              <w:ind w:firstLine="0" w:firstLineChars="0"/>
              <w:jc w:val="center"/>
              <w:rPr>
                <w:rFonts w:ascii="华文中宋" w:hAnsi="华文中宋" w:cs="华文中宋"/>
                <w:color w:val="auto"/>
              </w:rPr>
            </w:pPr>
          </w:p>
        </w:tc>
        <w:tc>
          <w:tcPr>
            <w:tcW w:w="1125" w:type="dxa"/>
            <w:vAlign w:val="center"/>
          </w:tcPr>
          <w:p>
            <w:pPr>
              <w:ind w:firstLine="0" w:firstLineChars="0"/>
              <w:jc w:val="center"/>
              <w:rPr>
                <w:rFonts w:ascii="华文中宋" w:hAnsi="华文中宋" w:cs="华文中宋"/>
                <w:color w:val="auto"/>
              </w:rPr>
            </w:pPr>
          </w:p>
        </w:tc>
        <w:tc>
          <w:tcPr>
            <w:tcW w:w="1558" w:type="dxa"/>
            <w:vAlign w:val="center"/>
          </w:tcPr>
          <w:p>
            <w:pPr>
              <w:ind w:firstLine="0" w:firstLineChars="0"/>
              <w:jc w:val="center"/>
              <w:rPr>
                <w:rFonts w:ascii="华文中宋" w:hAnsi="华文中宋" w:cs="华文中宋"/>
                <w:color w:val="auto"/>
              </w:rPr>
            </w:pPr>
          </w:p>
        </w:tc>
        <w:tc>
          <w:tcPr>
            <w:tcW w:w="862" w:type="dxa"/>
            <w:vAlign w:val="center"/>
          </w:tcPr>
          <w:p>
            <w:pPr>
              <w:ind w:firstLine="0" w:firstLineChars="0"/>
              <w:jc w:val="center"/>
              <w:rPr>
                <w:rFonts w:ascii="华文中宋" w:hAnsi="华文中宋" w:cs="华文中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02" w:type="dxa"/>
            <w:gridSpan w:val="4"/>
          </w:tcPr>
          <w:p>
            <w:pPr>
              <w:ind w:firstLine="0" w:firstLineChars="0"/>
              <w:jc w:val="center"/>
              <w:rPr>
                <w:rFonts w:ascii="华文中宋" w:hAnsi="华文中宋" w:cs="华文中宋"/>
                <w:b/>
                <w:bCs/>
                <w:color w:val="auto"/>
              </w:rPr>
            </w:pPr>
            <w:r>
              <w:rPr>
                <w:rFonts w:hint="eastAsia" w:ascii="华文中宋" w:hAnsi="华文中宋" w:cs="华文中宋"/>
                <w:b/>
                <w:bCs/>
                <w:color w:val="auto"/>
              </w:rPr>
              <w:t>投标报价（小写）</w:t>
            </w:r>
          </w:p>
        </w:tc>
        <w:tc>
          <w:tcPr>
            <w:tcW w:w="4537" w:type="dxa"/>
            <w:gridSpan w:val="4"/>
            <w:vAlign w:val="center"/>
          </w:tcPr>
          <w:p>
            <w:pPr>
              <w:ind w:firstLine="0" w:firstLineChars="0"/>
              <w:jc w:val="center"/>
              <w:rPr>
                <w:rFonts w:ascii="华文中宋" w:hAnsi="华文中宋" w:cs="华文中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02" w:type="dxa"/>
            <w:gridSpan w:val="4"/>
          </w:tcPr>
          <w:p>
            <w:pPr>
              <w:ind w:firstLine="0" w:firstLineChars="0"/>
              <w:jc w:val="center"/>
              <w:rPr>
                <w:rFonts w:ascii="华文中宋" w:hAnsi="华文中宋" w:cs="华文中宋"/>
                <w:b/>
                <w:bCs/>
                <w:color w:val="auto"/>
              </w:rPr>
            </w:pPr>
            <w:r>
              <w:rPr>
                <w:rFonts w:hint="eastAsia" w:ascii="华文中宋" w:hAnsi="华文中宋" w:cs="华文中宋"/>
                <w:b/>
                <w:bCs/>
                <w:color w:val="auto"/>
              </w:rPr>
              <w:t>投标报价（大写）</w:t>
            </w:r>
          </w:p>
        </w:tc>
        <w:tc>
          <w:tcPr>
            <w:tcW w:w="4537" w:type="dxa"/>
            <w:gridSpan w:val="4"/>
            <w:vAlign w:val="center"/>
          </w:tcPr>
          <w:p>
            <w:pPr>
              <w:ind w:firstLine="0" w:firstLineChars="0"/>
              <w:jc w:val="center"/>
              <w:rPr>
                <w:rFonts w:ascii="华文中宋" w:hAnsi="华文中宋" w:cs="华文中宋"/>
                <w:color w:val="auto"/>
              </w:rPr>
            </w:pPr>
          </w:p>
        </w:tc>
      </w:tr>
    </w:tbl>
    <w:p>
      <w:pPr>
        <w:snapToGrid w:val="0"/>
        <w:ind w:left="480" w:firstLine="480"/>
        <w:rPr>
          <w:rFonts w:ascii="华文中宋" w:hAnsi="华文中宋" w:cs="华文中宋"/>
          <w:b/>
          <w:color w:val="auto"/>
          <w:kern w:val="0"/>
          <w:lang w:val="zh-CN"/>
        </w:rPr>
      </w:pPr>
    </w:p>
    <w:p>
      <w:pPr>
        <w:ind w:firstLine="480"/>
        <w:rPr>
          <w:rFonts w:ascii="华文中宋" w:hAnsi="华文中宋" w:cs="华文中宋"/>
          <w:color w:val="auto"/>
          <w:lang w:val="zh-CN"/>
        </w:rPr>
      </w:pPr>
      <w:r>
        <w:rPr>
          <w:rFonts w:hint="eastAsia" w:ascii="华文中宋" w:hAnsi="华文中宋" w:cs="华文中宋"/>
          <w:color w:val="auto"/>
          <w:lang w:val="zh-CN"/>
        </w:rPr>
        <w:t>注：</w:t>
      </w:r>
    </w:p>
    <w:p>
      <w:pPr>
        <w:ind w:firstLine="480"/>
        <w:rPr>
          <w:rFonts w:ascii="华文中宋" w:hAnsi="华文中宋" w:cs="华文中宋"/>
          <w:b/>
          <w:bCs/>
          <w:color w:val="auto"/>
          <w:lang w:val="zh-CN"/>
        </w:rPr>
      </w:pPr>
      <w:r>
        <w:rPr>
          <w:rFonts w:hint="eastAsia" w:ascii="华文中宋" w:hAnsi="华文中宋" w:cs="华文中宋"/>
          <w:b/>
          <w:bCs/>
          <w:color w:val="auto"/>
          <w:lang w:val="zh-CN"/>
        </w:rPr>
        <w:t>1、投标人可自行修改表格，整体思路由投标人自行设计，自行统计清单报价的模式，</w:t>
      </w:r>
      <w:r>
        <w:rPr>
          <w:rFonts w:hint="eastAsia" w:ascii="华文中宋" w:hAnsi="华文中宋" w:cs="华文中宋"/>
          <w:b/>
          <w:bCs/>
          <w:color w:val="auto"/>
        </w:rPr>
        <w:t>根据场馆分别按项目报价，场馆景观制作及实施费含安装、运行维护、拆除复原及回收等全部费用。</w:t>
      </w:r>
    </w:p>
    <w:p>
      <w:pPr>
        <w:ind w:firstLine="480"/>
        <w:rPr>
          <w:rFonts w:ascii="华文中宋" w:hAnsi="华文中宋" w:cs="华文中宋"/>
          <w:color w:val="auto"/>
        </w:rPr>
      </w:pPr>
      <w:r>
        <w:rPr>
          <w:rFonts w:hint="eastAsia" w:ascii="华文中宋" w:hAnsi="华文中宋" w:cs="华文中宋"/>
          <w:color w:val="auto"/>
          <w:lang w:val="zh-CN"/>
        </w:rPr>
        <w:t>2、有关本项目实施所涉及的一切费用均计入报价。采购人将以合同形式有偿取得货物或服务，不接受投标人给予的赠品、回扣或者与采购无关的其他商品、服务，不得出现“0元”“免费赠送”等形式的无偿报价，</w:t>
      </w:r>
      <w:r>
        <w:rPr>
          <w:rFonts w:hint="eastAsia" w:ascii="华文中宋" w:hAnsi="华文中宋" w:cs="华文中宋"/>
          <w:color w:val="auto"/>
        </w:rPr>
        <w:t>否则视为投标文件含有采购人不能接受的附加条件的，投标无效</w:t>
      </w:r>
      <w:r>
        <w:rPr>
          <w:rFonts w:hint="eastAsia" w:ascii="华文中宋" w:hAnsi="华文中宋" w:cs="华文中宋"/>
          <w:color w:val="auto"/>
          <w:lang w:val="zh-CN"/>
        </w:rPr>
        <w:t>；采购内容未包含在《投标价格组成明细表》名称栏中，投标人不能作出合理解释的，</w:t>
      </w:r>
      <w:r>
        <w:rPr>
          <w:rFonts w:hint="eastAsia" w:ascii="华文中宋" w:hAnsi="华文中宋" w:cs="华文中宋"/>
          <w:color w:val="auto"/>
        </w:rPr>
        <w:t>视为投标文件含有采购人不能接受的附加条件的，投标无效。</w:t>
      </w:r>
    </w:p>
    <w:p>
      <w:pPr>
        <w:ind w:firstLine="480"/>
        <w:rPr>
          <w:rFonts w:ascii="华文中宋" w:hAnsi="华文中宋" w:cs="华文中宋"/>
          <w:color w:val="auto"/>
          <w:lang w:val="zh-CN"/>
        </w:rPr>
      </w:pPr>
      <w:r>
        <w:rPr>
          <w:rFonts w:hint="eastAsia" w:ascii="华文中宋" w:hAnsi="华文中宋" w:cs="华文中宋"/>
          <w:color w:val="auto"/>
          <w:lang w:val="zh-CN"/>
        </w:rPr>
        <w:t>3、以上表格要求细分项目及报价，在“规格型号（或具体服务）”一栏中，货物类项目填写规格型号，服务类项目填写具体服务。</w:t>
      </w:r>
    </w:p>
    <w:p>
      <w:pPr>
        <w:ind w:firstLine="480"/>
        <w:rPr>
          <w:rFonts w:ascii="华文中宋" w:hAnsi="华文中宋" w:cs="华文中宋"/>
          <w:color w:val="auto"/>
          <w:lang w:val="zh-CN"/>
        </w:rPr>
      </w:pPr>
      <w:r>
        <w:rPr>
          <w:rFonts w:hint="eastAsia" w:ascii="华文中宋" w:hAnsi="华文中宋" w:cs="华文中宋"/>
          <w:color w:val="auto"/>
          <w:lang w:val="zh-CN"/>
        </w:rPr>
        <w:t>4、特别提示：采购机构将对项目名称和项目编号，中标投标人名称、地址和中标金额，主要中标标的的名称、规格型号、数量、单价、服务要求等予以公示。</w:t>
      </w:r>
    </w:p>
    <w:p>
      <w:pPr>
        <w:ind w:firstLine="480"/>
        <w:rPr>
          <w:rFonts w:ascii="华文中宋" w:hAnsi="华文中宋" w:cs="华文中宋"/>
          <w:color w:val="auto"/>
          <w:lang w:val="zh-CN"/>
        </w:rPr>
      </w:pPr>
      <w:r>
        <w:rPr>
          <w:rFonts w:hint="eastAsia" w:ascii="华文中宋" w:hAnsi="华文中宋" w:cs="华文中宋"/>
          <w:color w:val="auto"/>
          <w:szCs w:val="22"/>
          <w:lang w:val="zh-CN"/>
        </w:rPr>
        <w:t>5、</w:t>
      </w:r>
      <w:r>
        <w:rPr>
          <w:rFonts w:hint="eastAsia" w:ascii="华文中宋" w:hAnsi="华文中宋" w:cs="华文中宋"/>
          <w:color w:val="auto"/>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ind w:firstLine="480"/>
        <w:rPr>
          <w:rFonts w:ascii="华文中宋" w:hAnsi="华文中宋" w:cs="华文中宋"/>
          <w:b/>
          <w:color w:val="auto"/>
          <w:kern w:val="0"/>
        </w:rPr>
      </w:pPr>
    </w:p>
    <w:p>
      <w:pPr>
        <w:pStyle w:val="696"/>
        <w:keepNext w:val="0"/>
        <w:pageBreakBefore w:val="0"/>
        <w:tabs>
          <w:tab w:val="clear" w:pos="720"/>
        </w:tabs>
        <w:snapToGrid w:val="0"/>
        <w:spacing w:before="120" w:after="120"/>
        <w:ind w:firstLine="641"/>
        <w:outlineLvl w:val="9"/>
        <w:rPr>
          <w:rFonts w:ascii="华文中宋" w:hAnsi="华文中宋" w:eastAsia="华文中宋" w:cs="华文中宋"/>
          <w:color w:val="auto"/>
          <w:kern w:val="2"/>
          <w:sz w:val="32"/>
          <w:szCs w:val="32"/>
        </w:rPr>
      </w:pPr>
    </w:p>
    <w:p>
      <w:pPr>
        <w:pStyle w:val="696"/>
        <w:keepNext w:val="0"/>
        <w:pageBreakBefore w:val="0"/>
        <w:tabs>
          <w:tab w:val="clear" w:pos="720"/>
        </w:tabs>
        <w:snapToGrid w:val="0"/>
        <w:spacing w:before="120" w:after="120"/>
        <w:ind w:firstLine="641"/>
        <w:jc w:val="both"/>
        <w:outlineLvl w:val="9"/>
        <w:rPr>
          <w:rFonts w:ascii="华文中宋" w:hAnsi="华文中宋" w:eastAsia="华文中宋" w:cs="华文中宋"/>
          <w:color w:val="auto"/>
          <w:kern w:val="2"/>
          <w:sz w:val="32"/>
          <w:szCs w:val="32"/>
        </w:rPr>
        <w:sectPr>
          <w:pgSz w:w="16838" w:h="11906" w:orient="landscape"/>
          <w:pgMar w:top="1418" w:right="1418" w:bottom="1418" w:left="1418" w:header="851" w:footer="992" w:gutter="0"/>
          <w:cols w:space="720" w:num="1"/>
          <w:docGrid w:linePitch="312" w:charSpace="0"/>
        </w:sectPr>
      </w:pPr>
    </w:p>
    <w:p>
      <w:pPr>
        <w:pStyle w:val="4"/>
        <w:ind w:firstLine="601"/>
        <w:rPr>
          <w:rFonts w:ascii="华文中宋" w:hAnsi="华文中宋"/>
          <w:color w:val="auto"/>
        </w:rPr>
      </w:pPr>
      <w:bookmarkStart w:id="421" w:name="_Toc465665161"/>
      <w:r>
        <w:rPr>
          <w:rFonts w:hint="eastAsia" w:ascii="华文中宋" w:hAnsi="华文中宋"/>
          <w:color w:val="auto"/>
        </w:rPr>
        <w:t>附件</w:t>
      </w:r>
      <w:bookmarkEnd w:id="421"/>
    </w:p>
    <w:p>
      <w:pPr>
        <w:pStyle w:val="4"/>
        <w:ind w:firstLine="601"/>
        <w:rPr>
          <w:rFonts w:ascii="华文中宋" w:hAnsi="华文中宋"/>
          <w:color w:val="auto"/>
        </w:rPr>
      </w:pPr>
      <w:r>
        <w:rPr>
          <w:rFonts w:hint="eastAsia" w:ascii="华文中宋" w:hAnsi="华文中宋"/>
          <w:color w:val="auto"/>
        </w:rPr>
        <w:t>附件1：</w:t>
      </w:r>
    </w:p>
    <w:p>
      <w:pPr>
        <w:pStyle w:val="5"/>
        <w:rPr>
          <w:rFonts w:ascii="华文中宋" w:hAnsi="华文中宋"/>
          <w:color w:val="auto"/>
        </w:rPr>
      </w:pPr>
      <w:r>
        <w:rPr>
          <w:rFonts w:hint="eastAsia" w:ascii="华文中宋" w:hAnsi="华文中宋"/>
          <w:color w:val="auto"/>
        </w:rPr>
        <w:t>残疾人福利性单位声明函</w:t>
      </w:r>
    </w:p>
    <w:p>
      <w:pPr>
        <w:ind w:firstLine="625"/>
        <w:rPr>
          <w:rFonts w:ascii="华文中宋" w:hAnsi="华文中宋" w:cs="宋体"/>
          <w:b/>
          <w:color w:val="auto"/>
          <w:spacing w:val="6"/>
          <w:sz w:val="30"/>
          <w:szCs w:val="30"/>
        </w:rPr>
      </w:pPr>
    </w:p>
    <w:p>
      <w:pPr>
        <w:ind w:firstLine="480"/>
        <w:rPr>
          <w:rFonts w:ascii="华文中宋" w:hAnsi="华文中宋" w:cs="宋体"/>
          <w:color w:val="auto"/>
        </w:rPr>
      </w:pPr>
      <w:r>
        <w:rPr>
          <w:rFonts w:hint="eastAsia" w:ascii="华文中宋" w:hAnsi="华文中宋" w:cs="宋体"/>
          <w:color w:val="auto"/>
        </w:rPr>
        <w:t>本单位郑重声明，根据《财政部 民政部 中国残疾人联合会关于促进残疾人就业政府采购政策的通知》（财库〔2017〕 141号）的规定，本单位为符合条件的残疾人福利性单位，且本单位参加_</w:t>
      </w:r>
      <w:r>
        <w:rPr>
          <w:rFonts w:hint="eastAsia" w:ascii="华文中宋" w:hAnsi="华文中宋" w:cs="宋体"/>
          <w:color w:val="auto"/>
          <w:u w:val="single"/>
        </w:rPr>
        <w:t>(采购人)</w:t>
      </w:r>
      <w:r>
        <w:rPr>
          <w:rFonts w:hint="eastAsia" w:ascii="华文中宋" w:hAnsi="华文中宋" w:cs="宋体"/>
          <w:color w:val="auto"/>
        </w:rPr>
        <w:t>_单位的_</w:t>
      </w:r>
      <w:r>
        <w:rPr>
          <w:rFonts w:hint="eastAsia" w:ascii="华文中宋" w:hAnsi="华文中宋" w:cs="宋体"/>
          <w:color w:val="auto"/>
          <w:u w:val="single"/>
        </w:rPr>
        <w:t>（项目名称）</w:t>
      </w:r>
      <w:r>
        <w:rPr>
          <w:rFonts w:hint="eastAsia" w:ascii="华文中宋" w:hAnsi="华文中宋" w:cs="宋体"/>
          <w:color w:val="auto"/>
        </w:rPr>
        <w:t>__项目采购活动提供本单位制造的货物（由本单位承担工程/提供服务），或者提供其他残疾人福利性单位制造的货物（不包括使用非残疾人福利性单位注册商标的货物）。</w:t>
      </w:r>
    </w:p>
    <w:p>
      <w:pPr>
        <w:ind w:firstLine="480"/>
        <w:rPr>
          <w:rFonts w:ascii="华文中宋" w:hAnsi="华文中宋" w:cs="宋体"/>
          <w:color w:val="auto"/>
        </w:rPr>
      </w:pPr>
      <w:r>
        <w:rPr>
          <w:rFonts w:hint="eastAsia" w:ascii="华文中宋" w:hAnsi="华文中宋" w:cs="宋体"/>
          <w:color w:val="auto"/>
        </w:rPr>
        <w:t>本单位对上述声明的真实性负责。如有虚假，将依法承担相应责任。</w:t>
      </w:r>
    </w:p>
    <w:p>
      <w:pPr>
        <w:ind w:firstLine="480"/>
        <w:rPr>
          <w:rFonts w:ascii="华文中宋" w:hAnsi="华文中宋" w:cs="宋体"/>
          <w:color w:val="auto"/>
        </w:rPr>
      </w:pPr>
    </w:p>
    <w:p>
      <w:pPr>
        <w:ind w:firstLine="480"/>
        <w:rPr>
          <w:rFonts w:ascii="华文中宋" w:hAnsi="华文中宋" w:cs="宋体"/>
          <w:color w:val="auto"/>
        </w:rPr>
      </w:pPr>
    </w:p>
    <w:p>
      <w:pPr>
        <w:tabs>
          <w:tab w:val="left" w:pos="4860"/>
        </w:tabs>
        <w:ind w:right="1560" w:firstLine="480"/>
        <w:jc w:val="center"/>
        <w:rPr>
          <w:rFonts w:ascii="华文中宋" w:hAnsi="华文中宋" w:cs="宋体"/>
          <w:color w:val="auto"/>
        </w:rPr>
      </w:pPr>
      <w:r>
        <w:rPr>
          <w:rFonts w:hint="eastAsia" w:ascii="华文中宋" w:hAnsi="华文中宋" w:cs="宋体"/>
          <w:color w:val="auto"/>
        </w:rPr>
        <w:t xml:space="preserve">               </w:t>
      </w:r>
      <w:r>
        <w:rPr>
          <w:rFonts w:hint="eastAsia" w:ascii="华文中宋" w:hAnsi="华文中宋" w:cs="宋体"/>
          <w:color w:val="auto"/>
          <w:kern w:val="0"/>
          <w:lang w:val="zh-CN"/>
        </w:rPr>
        <w:t>投标人名称（电子签名）</w:t>
      </w:r>
      <w:r>
        <w:rPr>
          <w:rFonts w:hint="eastAsia" w:ascii="华文中宋" w:hAnsi="华文中宋" w:cs="宋体"/>
          <w:color w:val="auto"/>
        </w:rPr>
        <w:t>：</w:t>
      </w:r>
    </w:p>
    <w:p>
      <w:pPr>
        <w:tabs>
          <w:tab w:val="left" w:pos="4860"/>
        </w:tabs>
        <w:ind w:right="1560" w:firstLine="480"/>
        <w:jc w:val="center"/>
        <w:rPr>
          <w:rFonts w:ascii="华文中宋" w:hAnsi="华文中宋" w:cs="宋体"/>
          <w:color w:val="auto"/>
        </w:rPr>
      </w:pPr>
      <w:r>
        <w:rPr>
          <w:rFonts w:hint="eastAsia" w:ascii="华文中宋" w:hAnsi="华文中宋" w:cs="宋体"/>
          <w:color w:val="auto"/>
        </w:rPr>
        <w:t xml:space="preserve">       日  期：</w:t>
      </w:r>
    </w:p>
    <w:p>
      <w:pPr>
        <w:widowControl/>
        <w:wordWrap/>
        <w:adjustRightInd/>
        <w:spacing w:line="240" w:lineRule="auto"/>
        <w:ind w:firstLine="0" w:firstLineChars="0"/>
        <w:jc w:val="left"/>
        <w:rPr>
          <w:rFonts w:ascii="华文中宋" w:hAnsi="华文中宋" w:cs="华文中宋"/>
          <w:color w:val="auto"/>
        </w:rPr>
      </w:pPr>
      <w:r>
        <w:rPr>
          <w:rFonts w:hint="eastAsia" w:ascii="华文中宋" w:hAnsi="华文中宋" w:cs="华文中宋"/>
          <w:color w:val="auto"/>
        </w:rPr>
        <w:br w:type="page"/>
      </w:r>
    </w:p>
    <w:p>
      <w:pPr>
        <w:pStyle w:val="4"/>
        <w:ind w:firstLine="601"/>
        <w:rPr>
          <w:rFonts w:ascii="华文中宋" w:hAnsi="华文中宋"/>
          <w:color w:val="auto"/>
        </w:rPr>
      </w:pPr>
      <w:r>
        <w:rPr>
          <w:rFonts w:hint="eastAsia" w:ascii="华文中宋" w:hAnsi="华文中宋"/>
          <w:color w:val="auto"/>
        </w:rPr>
        <w:t>附件2：质疑函范本及制作说明</w:t>
      </w:r>
    </w:p>
    <w:p>
      <w:pPr>
        <w:pStyle w:val="5"/>
        <w:rPr>
          <w:rFonts w:ascii="华文中宋" w:hAnsi="华文中宋"/>
          <w:color w:val="auto"/>
        </w:rPr>
      </w:pPr>
      <w:r>
        <w:rPr>
          <w:rFonts w:hint="eastAsia" w:ascii="华文中宋" w:hAnsi="华文中宋"/>
          <w:color w:val="auto"/>
        </w:rPr>
        <w:t>质疑函范本</w:t>
      </w:r>
    </w:p>
    <w:p>
      <w:pPr>
        <w:snapToGrid w:val="0"/>
        <w:spacing w:before="240" w:beforeLines="100"/>
        <w:ind w:firstLine="420"/>
        <w:rPr>
          <w:rFonts w:ascii="华文中宋" w:hAnsi="华文中宋" w:cs="华文中宋"/>
          <w:bCs/>
          <w:color w:val="auto"/>
          <w:sz w:val="21"/>
          <w:szCs w:val="21"/>
        </w:rPr>
      </w:pPr>
      <w:r>
        <w:rPr>
          <w:rFonts w:hint="eastAsia" w:ascii="华文中宋" w:hAnsi="华文中宋" w:cs="华文中宋"/>
          <w:bCs/>
          <w:color w:val="auto"/>
          <w:sz w:val="21"/>
          <w:szCs w:val="21"/>
        </w:rPr>
        <w:t>一、质疑投标人基本信息</w:t>
      </w:r>
    </w:p>
    <w:p>
      <w:pPr>
        <w:snapToGrid w:val="0"/>
        <w:ind w:firstLine="420"/>
        <w:rPr>
          <w:rFonts w:ascii="华文中宋" w:hAnsi="华文中宋" w:cs="华文中宋"/>
          <w:color w:val="auto"/>
          <w:sz w:val="21"/>
          <w:szCs w:val="21"/>
          <w:u w:val="dotted"/>
        </w:rPr>
      </w:pPr>
      <w:r>
        <w:rPr>
          <w:rFonts w:hint="eastAsia" w:ascii="华文中宋" w:hAnsi="华文中宋" w:cs="华文中宋"/>
          <w:color w:val="auto"/>
          <w:sz w:val="21"/>
          <w:szCs w:val="21"/>
        </w:rPr>
        <w:t>质疑投标人：</w:t>
      </w:r>
      <w:r>
        <w:rPr>
          <w:rFonts w:hint="eastAsia" w:ascii="华文中宋" w:hAnsi="华文中宋" w:cs="华文中宋"/>
          <w:color w:val="auto"/>
          <w:sz w:val="21"/>
          <w:szCs w:val="21"/>
          <w:u w:val="dotted"/>
        </w:rPr>
        <w:t xml:space="preserve">                                        </w:t>
      </w:r>
    </w:p>
    <w:p>
      <w:pPr>
        <w:snapToGrid w:val="0"/>
        <w:ind w:firstLine="420"/>
        <w:rPr>
          <w:rFonts w:ascii="华文中宋" w:hAnsi="华文中宋" w:cs="华文中宋"/>
          <w:color w:val="auto"/>
          <w:sz w:val="21"/>
          <w:szCs w:val="21"/>
        </w:rPr>
      </w:pPr>
      <w:r>
        <w:rPr>
          <w:rFonts w:hint="eastAsia" w:ascii="华文中宋" w:hAnsi="华文中宋" w:cs="华文中宋"/>
          <w:color w:val="auto"/>
          <w:sz w:val="21"/>
          <w:szCs w:val="21"/>
        </w:rPr>
        <w:t>地址：</w:t>
      </w:r>
      <w:r>
        <w:rPr>
          <w:rFonts w:hint="eastAsia" w:ascii="华文中宋" w:hAnsi="华文中宋" w:cs="华文中宋"/>
          <w:color w:val="auto"/>
          <w:sz w:val="21"/>
          <w:szCs w:val="21"/>
          <w:u w:val="dotted"/>
        </w:rPr>
        <w:t xml:space="preserve">                          </w:t>
      </w:r>
      <w:r>
        <w:rPr>
          <w:rFonts w:hint="eastAsia" w:ascii="华文中宋" w:hAnsi="华文中宋" w:cs="华文中宋"/>
          <w:color w:val="auto"/>
          <w:sz w:val="21"/>
          <w:szCs w:val="21"/>
        </w:rPr>
        <w:t>邮编：</w:t>
      </w:r>
      <w:r>
        <w:rPr>
          <w:rFonts w:hint="eastAsia" w:ascii="华文中宋" w:hAnsi="华文中宋" w:cs="华文中宋"/>
          <w:color w:val="auto"/>
          <w:sz w:val="21"/>
          <w:szCs w:val="21"/>
          <w:u w:val="dotted"/>
        </w:rPr>
        <w:t xml:space="preserve">                                </w:t>
      </w:r>
    </w:p>
    <w:p>
      <w:pPr>
        <w:snapToGrid w:val="0"/>
        <w:ind w:firstLine="420"/>
        <w:rPr>
          <w:rFonts w:ascii="华文中宋" w:hAnsi="华文中宋" w:cs="华文中宋"/>
          <w:color w:val="auto"/>
          <w:sz w:val="21"/>
          <w:szCs w:val="21"/>
        </w:rPr>
      </w:pPr>
      <w:r>
        <w:rPr>
          <w:rFonts w:hint="eastAsia" w:ascii="华文中宋" w:hAnsi="华文中宋" w:cs="华文中宋"/>
          <w:color w:val="auto"/>
          <w:sz w:val="21"/>
          <w:szCs w:val="21"/>
        </w:rPr>
        <w:t>联系人：</w:t>
      </w:r>
      <w:r>
        <w:rPr>
          <w:rFonts w:hint="eastAsia" w:ascii="华文中宋" w:hAnsi="华文中宋" w:cs="华文中宋"/>
          <w:color w:val="auto"/>
          <w:sz w:val="21"/>
          <w:szCs w:val="21"/>
          <w:u w:val="dotted"/>
        </w:rPr>
        <w:t xml:space="preserve">                      </w:t>
      </w:r>
      <w:r>
        <w:rPr>
          <w:rFonts w:hint="eastAsia" w:ascii="华文中宋" w:hAnsi="华文中宋" w:cs="华文中宋"/>
          <w:color w:val="auto"/>
          <w:sz w:val="21"/>
          <w:szCs w:val="21"/>
        </w:rPr>
        <w:t>联系电话：</w:t>
      </w:r>
      <w:r>
        <w:rPr>
          <w:rFonts w:hint="eastAsia" w:ascii="华文中宋" w:hAnsi="华文中宋" w:cs="华文中宋"/>
          <w:color w:val="auto"/>
          <w:sz w:val="21"/>
          <w:szCs w:val="21"/>
          <w:u w:val="dotted"/>
        </w:rPr>
        <w:t xml:space="preserve">                              </w:t>
      </w:r>
    </w:p>
    <w:p>
      <w:pPr>
        <w:snapToGrid w:val="0"/>
        <w:ind w:firstLine="420"/>
        <w:rPr>
          <w:rFonts w:ascii="华文中宋" w:hAnsi="华文中宋" w:cs="华文中宋"/>
          <w:color w:val="auto"/>
          <w:sz w:val="21"/>
          <w:szCs w:val="21"/>
          <w:u w:val="dotted"/>
        </w:rPr>
      </w:pPr>
      <w:r>
        <w:rPr>
          <w:rFonts w:hint="eastAsia" w:ascii="华文中宋" w:hAnsi="华文中宋" w:cs="华文中宋"/>
          <w:color w:val="auto"/>
          <w:sz w:val="21"/>
          <w:szCs w:val="21"/>
        </w:rPr>
        <w:t>授权代表：</w:t>
      </w:r>
      <w:r>
        <w:rPr>
          <w:rFonts w:hint="eastAsia" w:ascii="华文中宋" w:hAnsi="华文中宋" w:cs="华文中宋"/>
          <w:color w:val="auto"/>
          <w:sz w:val="21"/>
          <w:szCs w:val="21"/>
          <w:u w:val="dotted"/>
        </w:rPr>
        <w:t xml:space="preserve">                                          </w:t>
      </w:r>
    </w:p>
    <w:p>
      <w:pPr>
        <w:snapToGrid w:val="0"/>
        <w:ind w:firstLine="420"/>
        <w:rPr>
          <w:rFonts w:ascii="华文中宋" w:hAnsi="华文中宋" w:cs="华文中宋"/>
          <w:color w:val="auto"/>
          <w:sz w:val="21"/>
          <w:szCs w:val="21"/>
        </w:rPr>
      </w:pPr>
      <w:r>
        <w:rPr>
          <w:rFonts w:hint="eastAsia" w:ascii="华文中宋" w:hAnsi="华文中宋" w:cs="华文中宋"/>
          <w:color w:val="auto"/>
          <w:sz w:val="21"/>
          <w:szCs w:val="21"/>
        </w:rPr>
        <w:t>联系电话：</w:t>
      </w:r>
      <w:r>
        <w:rPr>
          <w:rFonts w:hint="eastAsia" w:ascii="华文中宋" w:hAnsi="华文中宋" w:cs="华文中宋"/>
          <w:color w:val="auto"/>
          <w:sz w:val="21"/>
          <w:szCs w:val="21"/>
          <w:u w:val="dotted"/>
        </w:rPr>
        <w:t xml:space="preserve">                                           </w:t>
      </w:r>
      <w:r>
        <w:rPr>
          <w:rFonts w:hint="eastAsia" w:ascii="华文中宋" w:hAnsi="华文中宋" w:cs="华文中宋"/>
          <w:color w:val="auto"/>
          <w:sz w:val="21"/>
          <w:szCs w:val="21"/>
        </w:rPr>
        <w:t xml:space="preserve"> </w:t>
      </w:r>
    </w:p>
    <w:p>
      <w:pPr>
        <w:snapToGrid w:val="0"/>
        <w:ind w:firstLine="420"/>
        <w:rPr>
          <w:rFonts w:ascii="华文中宋" w:hAnsi="华文中宋" w:cs="华文中宋"/>
          <w:color w:val="auto"/>
          <w:sz w:val="21"/>
          <w:szCs w:val="21"/>
        </w:rPr>
      </w:pPr>
      <w:r>
        <w:rPr>
          <w:rFonts w:hint="eastAsia" w:ascii="华文中宋" w:hAnsi="华文中宋" w:cs="华文中宋"/>
          <w:color w:val="auto"/>
          <w:sz w:val="21"/>
          <w:szCs w:val="21"/>
        </w:rPr>
        <w:t xml:space="preserve">地址： </w:t>
      </w:r>
      <w:r>
        <w:rPr>
          <w:rFonts w:hint="eastAsia" w:ascii="华文中宋" w:hAnsi="华文中宋" w:cs="华文中宋"/>
          <w:color w:val="auto"/>
          <w:sz w:val="21"/>
          <w:szCs w:val="21"/>
          <w:u w:val="dotted"/>
        </w:rPr>
        <w:t xml:space="preserve">                        </w:t>
      </w:r>
      <w:r>
        <w:rPr>
          <w:rFonts w:hint="eastAsia" w:ascii="华文中宋" w:hAnsi="华文中宋" w:cs="华文中宋"/>
          <w:color w:val="auto"/>
          <w:sz w:val="21"/>
          <w:szCs w:val="21"/>
        </w:rPr>
        <w:t>邮编：</w:t>
      </w:r>
      <w:r>
        <w:rPr>
          <w:rFonts w:hint="eastAsia" w:ascii="华文中宋" w:hAnsi="华文中宋" w:cs="华文中宋"/>
          <w:color w:val="auto"/>
          <w:sz w:val="21"/>
          <w:szCs w:val="21"/>
          <w:u w:val="dotted"/>
        </w:rPr>
        <w:t xml:space="preserve">                                 </w:t>
      </w:r>
    </w:p>
    <w:p>
      <w:pPr>
        <w:snapToGrid w:val="0"/>
        <w:ind w:firstLine="420"/>
        <w:rPr>
          <w:rFonts w:ascii="华文中宋" w:hAnsi="华文中宋" w:cs="华文中宋"/>
          <w:bCs/>
          <w:color w:val="auto"/>
          <w:sz w:val="21"/>
          <w:szCs w:val="21"/>
        </w:rPr>
      </w:pPr>
      <w:r>
        <w:rPr>
          <w:rFonts w:hint="eastAsia" w:ascii="华文中宋" w:hAnsi="华文中宋" w:cs="华文中宋"/>
          <w:bCs/>
          <w:color w:val="auto"/>
          <w:sz w:val="21"/>
          <w:szCs w:val="21"/>
        </w:rPr>
        <w:t>二、质疑项目基本情况</w:t>
      </w:r>
    </w:p>
    <w:p>
      <w:pPr>
        <w:snapToGrid w:val="0"/>
        <w:ind w:firstLine="420"/>
        <w:rPr>
          <w:rFonts w:ascii="华文中宋" w:hAnsi="华文中宋" w:cs="华文中宋"/>
          <w:color w:val="auto"/>
          <w:sz w:val="21"/>
          <w:szCs w:val="21"/>
        </w:rPr>
      </w:pPr>
      <w:r>
        <w:rPr>
          <w:rFonts w:hint="eastAsia" w:ascii="华文中宋" w:hAnsi="华文中宋" w:cs="华文中宋"/>
          <w:color w:val="auto"/>
          <w:sz w:val="21"/>
          <w:szCs w:val="21"/>
        </w:rPr>
        <w:t>质疑项目的名称：</w:t>
      </w:r>
      <w:r>
        <w:rPr>
          <w:rFonts w:hint="eastAsia" w:ascii="华文中宋" w:hAnsi="华文中宋" w:cs="华文中宋"/>
          <w:color w:val="auto"/>
          <w:sz w:val="21"/>
          <w:szCs w:val="21"/>
          <w:u w:val="dotted"/>
        </w:rPr>
        <w:t xml:space="preserve">                                      </w:t>
      </w:r>
    </w:p>
    <w:p>
      <w:pPr>
        <w:snapToGrid w:val="0"/>
        <w:ind w:firstLine="420"/>
        <w:rPr>
          <w:rFonts w:ascii="华文中宋" w:hAnsi="华文中宋" w:cs="华文中宋"/>
          <w:color w:val="auto"/>
          <w:sz w:val="21"/>
          <w:szCs w:val="21"/>
        </w:rPr>
      </w:pPr>
      <w:r>
        <w:rPr>
          <w:rFonts w:hint="eastAsia" w:ascii="华文中宋" w:hAnsi="华文中宋" w:cs="华文中宋"/>
          <w:color w:val="auto"/>
          <w:sz w:val="21"/>
          <w:szCs w:val="21"/>
        </w:rPr>
        <w:t>质疑项目的编号：</w:t>
      </w:r>
      <w:r>
        <w:rPr>
          <w:rFonts w:hint="eastAsia" w:ascii="华文中宋" w:hAnsi="华文中宋" w:cs="华文中宋"/>
          <w:color w:val="auto"/>
          <w:sz w:val="21"/>
          <w:szCs w:val="21"/>
          <w:u w:val="dotted"/>
        </w:rPr>
        <w:t xml:space="preserve">               </w:t>
      </w:r>
      <w:r>
        <w:rPr>
          <w:rFonts w:hint="eastAsia" w:ascii="华文中宋" w:hAnsi="华文中宋" w:cs="华文中宋"/>
          <w:color w:val="auto"/>
          <w:sz w:val="21"/>
          <w:szCs w:val="21"/>
        </w:rPr>
        <w:t>包号：</w:t>
      </w:r>
      <w:r>
        <w:rPr>
          <w:rFonts w:hint="eastAsia" w:ascii="华文中宋" w:hAnsi="华文中宋" w:cs="华文中宋"/>
          <w:color w:val="auto"/>
          <w:sz w:val="21"/>
          <w:szCs w:val="21"/>
          <w:u w:val="dotted"/>
        </w:rPr>
        <w:t xml:space="preserve">                 </w:t>
      </w:r>
    </w:p>
    <w:p>
      <w:pPr>
        <w:snapToGrid w:val="0"/>
        <w:ind w:firstLine="420"/>
        <w:rPr>
          <w:rFonts w:ascii="华文中宋" w:hAnsi="华文中宋" w:cs="华文中宋"/>
          <w:color w:val="auto"/>
          <w:sz w:val="21"/>
          <w:szCs w:val="21"/>
          <w:u w:val="dotted"/>
        </w:rPr>
      </w:pPr>
      <w:r>
        <w:rPr>
          <w:rFonts w:hint="eastAsia" w:ascii="华文中宋" w:hAnsi="华文中宋" w:cs="华文中宋"/>
          <w:color w:val="auto"/>
          <w:sz w:val="21"/>
          <w:szCs w:val="21"/>
        </w:rPr>
        <w:t>采购人名称：</w:t>
      </w:r>
      <w:r>
        <w:rPr>
          <w:rFonts w:hint="eastAsia" w:ascii="华文中宋" w:hAnsi="华文中宋" w:cs="华文中宋"/>
          <w:color w:val="auto"/>
          <w:sz w:val="21"/>
          <w:szCs w:val="21"/>
          <w:u w:val="dotted"/>
        </w:rPr>
        <w:t xml:space="preserve">                                         </w:t>
      </w:r>
    </w:p>
    <w:p>
      <w:pPr>
        <w:snapToGrid w:val="0"/>
        <w:ind w:firstLine="420"/>
        <w:rPr>
          <w:rFonts w:ascii="华文中宋" w:hAnsi="华文中宋" w:cs="华文中宋"/>
          <w:color w:val="auto"/>
          <w:sz w:val="21"/>
          <w:szCs w:val="21"/>
        </w:rPr>
      </w:pPr>
      <w:r>
        <w:rPr>
          <w:rFonts w:hint="eastAsia" w:ascii="华文中宋" w:hAnsi="华文中宋" w:cs="华文中宋"/>
          <w:color w:val="auto"/>
          <w:sz w:val="21"/>
          <w:szCs w:val="21"/>
        </w:rPr>
        <w:t>招标文件获取日期：</w:t>
      </w:r>
      <w:r>
        <w:rPr>
          <w:rFonts w:hint="eastAsia" w:ascii="华文中宋" w:hAnsi="华文中宋" w:cs="华文中宋"/>
          <w:color w:val="auto"/>
          <w:sz w:val="21"/>
          <w:szCs w:val="21"/>
          <w:u w:val="dotted"/>
        </w:rPr>
        <w:t xml:space="preserve">                                           </w:t>
      </w:r>
    </w:p>
    <w:p>
      <w:pPr>
        <w:snapToGrid w:val="0"/>
        <w:ind w:firstLine="420"/>
        <w:rPr>
          <w:rFonts w:ascii="华文中宋" w:hAnsi="华文中宋" w:cs="华文中宋"/>
          <w:bCs/>
          <w:color w:val="auto"/>
          <w:sz w:val="21"/>
          <w:szCs w:val="21"/>
        </w:rPr>
      </w:pPr>
      <w:r>
        <w:rPr>
          <w:rFonts w:hint="eastAsia" w:ascii="华文中宋" w:hAnsi="华文中宋" w:cs="华文中宋"/>
          <w:bCs/>
          <w:color w:val="auto"/>
          <w:sz w:val="21"/>
          <w:szCs w:val="21"/>
        </w:rPr>
        <w:t>三、质疑事项具体内容</w:t>
      </w:r>
    </w:p>
    <w:p>
      <w:pPr>
        <w:snapToGrid w:val="0"/>
        <w:ind w:firstLine="420"/>
        <w:rPr>
          <w:rFonts w:ascii="华文中宋" w:hAnsi="华文中宋" w:cs="华文中宋"/>
          <w:color w:val="auto"/>
          <w:sz w:val="21"/>
          <w:szCs w:val="21"/>
          <w:u w:val="dotted"/>
        </w:rPr>
      </w:pPr>
      <w:r>
        <w:rPr>
          <w:rFonts w:hint="eastAsia" w:ascii="华文中宋" w:hAnsi="华文中宋" w:cs="华文中宋"/>
          <w:color w:val="auto"/>
          <w:sz w:val="21"/>
          <w:szCs w:val="21"/>
        </w:rPr>
        <w:t>质疑事项1：</w:t>
      </w:r>
      <w:r>
        <w:rPr>
          <w:rFonts w:hint="eastAsia" w:ascii="华文中宋" w:hAnsi="华文中宋" w:cs="华文中宋"/>
          <w:color w:val="auto"/>
          <w:sz w:val="21"/>
          <w:szCs w:val="21"/>
          <w:u w:val="dotted"/>
        </w:rPr>
        <w:t xml:space="preserve">                                         </w:t>
      </w:r>
    </w:p>
    <w:p>
      <w:pPr>
        <w:snapToGrid w:val="0"/>
        <w:ind w:firstLine="420"/>
        <w:rPr>
          <w:rFonts w:ascii="华文中宋" w:hAnsi="华文中宋" w:cs="华文中宋"/>
          <w:color w:val="auto"/>
          <w:sz w:val="21"/>
          <w:szCs w:val="21"/>
          <w:u w:val="dotted"/>
        </w:rPr>
      </w:pPr>
      <w:r>
        <w:rPr>
          <w:rFonts w:hint="eastAsia" w:ascii="华文中宋" w:hAnsi="华文中宋" w:cs="华文中宋"/>
          <w:color w:val="auto"/>
          <w:sz w:val="21"/>
          <w:szCs w:val="21"/>
        </w:rPr>
        <w:t>事实依据：</w:t>
      </w:r>
      <w:r>
        <w:rPr>
          <w:rFonts w:hint="eastAsia" w:ascii="华文中宋" w:hAnsi="华文中宋" w:cs="华文中宋"/>
          <w:color w:val="auto"/>
          <w:sz w:val="21"/>
          <w:szCs w:val="21"/>
          <w:u w:val="dotted"/>
        </w:rPr>
        <w:t xml:space="preserve">                                          </w:t>
      </w:r>
    </w:p>
    <w:p>
      <w:pPr>
        <w:snapToGrid w:val="0"/>
        <w:ind w:firstLine="420"/>
        <w:rPr>
          <w:rFonts w:ascii="华文中宋" w:hAnsi="华文中宋" w:cs="华文中宋"/>
          <w:color w:val="auto"/>
          <w:sz w:val="21"/>
          <w:szCs w:val="21"/>
        </w:rPr>
      </w:pPr>
      <w:r>
        <w:rPr>
          <w:rFonts w:hint="eastAsia" w:ascii="华文中宋" w:hAnsi="华文中宋" w:cs="华文中宋"/>
          <w:color w:val="auto"/>
          <w:sz w:val="21"/>
          <w:szCs w:val="21"/>
          <w:u w:val="dotted"/>
        </w:rPr>
        <w:t xml:space="preserve">                                                       </w:t>
      </w:r>
    </w:p>
    <w:p>
      <w:pPr>
        <w:snapToGrid w:val="0"/>
        <w:ind w:firstLine="420"/>
        <w:rPr>
          <w:rFonts w:ascii="华文中宋" w:hAnsi="华文中宋" w:cs="华文中宋"/>
          <w:color w:val="auto"/>
          <w:sz w:val="21"/>
          <w:szCs w:val="21"/>
          <w:u w:val="dotted"/>
        </w:rPr>
      </w:pPr>
      <w:r>
        <w:rPr>
          <w:rFonts w:hint="eastAsia" w:ascii="华文中宋" w:hAnsi="华文中宋" w:cs="华文中宋"/>
          <w:color w:val="auto"/>
          <w:sz w:val="21"/>
          <w:szCs w:val="21"/>
        </w:rPr>
        <w:t>法律依据：</w:t>
      </w:r>
      <w:r>
        <w:rPr>
          <w:rFonts w:hint="eastAsia" w:ascii="华文中宋" w:hAnsi="华文中宋" w:cs="华文中宋"/>
          <w:color w:val="auto"/>
          <w:sz w:val="21"/>
          <w:szCs w:val="21"/>
          <w:u w:val="dotted"/>
        </w:rPr>
        <w:t xml:space="preserve">                                          </w:t>
      </w:r>
    </w:p>
    <w:p>
      <w:pPr>
        <w:snapToGrid w:val="0"/>
        <w:ind w:firstLine="420"/>
        <w:rPr>
          <w:rFonts w:ascii="华文中宋" w:hAnsi="华文中宋" w:cs="华文中宋"/>
          <w:color w:val="auto"/>
          <w:sz w:val="21"/>
          <w:szCs w:val="21"/>
          <w:u w:val="dotted"/>
        </w:rPr>
      </w:pPr>
      <w:r>
        <w:rPr>
          <w:rFonts w:hint="eastAsia" w:ascii="华文中宋" w:hAnsi="华文中宋" w:cs="华文中宋"/>
          <w:color w:val="auto"/>
          <w:sz w:val="21"/>
          <w:szCs w:val="21"/>
          <w:u w:val="dotted"/>
        </w:rPr>
        <w:t xml:space="preserve">                                                     </w:t>
      </w:r>
    </w:p>
    <w:p>
      <w:pPr>
        <w:snapToGrid w:val="0"/>
        <w:ind w:firstLine="420"/>
        <w:rPr>
          <w:rFonts w:ascii="华文中宋" w:hAnsi="华文中宋" w:cs="华文中宋"/>
          <w:color w:val="auto"/>
          <w:sz w:val="21"/>
          <w:szCs w:val="21"/>
          <w:u w:val="dotted"/>
        </w:rPr>
      </w:pPr>
      <w:r>
        <w:rPr>
          <w:rFonts w:hint="eastAsia" w:ascii="华文中宋" w:hAnsi="华文中宋" w:cs="华文中宋"/>
          <w:color w:val="auto"/>
          <w:sz w:val="21"/>
          <w:szCs w:val="21"/>
        </w:rPr>
        <w:t>质疑事项2</w:t>
      </w:r>
    </w:p>
    <w:p>
      <w:pPr>
        <w:snapToGrid w:val="0"/>
        <w:ind w:firstLine="420"/>
        <w:rPr>
          <w:rFonts w:ascii="华文中宋" w:hAnsi="华文中宋" w:cs="华文中宋"/>
          <w:color w:val="auto"/>
          <w:sz w:val="21"/>
          <w:szCs w:val="21"/>
        </w:rPr>
      </w:pPr>
      <w:r>
        <w:rPr>
          <w:rFonts w:hint="eastAsia" w:ascii="华文中宋" w:hAnsi="华文中宋" w:cs="华文中宋"/>
          <w:color w:val="auto"/>
          <w:sz w:val="21"/>
          <w:szCs w:val="21"/>
        </w:rPr>
        <w:t>……</w:t>
      </w:r>
    </w:p>
    <w:p>
      <w:pPr>
        <w:snapToGrid w:val="0"/>
        <w:ind w:firstLine="420"/>
        <w:rPr>
          <w:rFonts w:ascii="华文中宋" w:hAnsi="华文中宋" w:cs="华文中宋"/>
          <w:bCs/>
          <w:color w:val="auto"/>
          <w:sz w:val="21"/>
          <w:szCs w:val="21"/>
        </w:rPr>
      </w:pPr>
      <w:r>
        <w:rPr>
          <w:rFonts w:hint="eastAsia" w:ascii="华文中宋" w:hAnsi="华文中宋" w:cs="华文中宋"/>
          <w:bCs/>
          <w:color w:val="auto"/>
          <w:sz w:val="21"/>
          <w:szCs w:val="21"/>
        </w:rPr>
        <w:t>四、与质疑事项相关的质疑请求</w:t>
      </w:r>
    </w:p>
    <w:p>
      <w:pPr>
        <w:snapToGrid w:val="0"/>
        <w:ind w:firstLine="420"/>
        <w:rPr>
          <w:rFonts w:ascii="华文中宋" w:hAnsi="华文中宋" w:cs="华文中宋"/>
          <w:color w:val="auto"/>
          <w:sz w:val="21"/>
          <w:szCs w:val="21"/>
          <w:u w:val="dotted"/>
        </w:rPr>
      </w:pPr>
      <w:r>
        <w:rPr>
          <w:rFonts w:hint="eastAsia" w:ascii="华文中宋" w:hAnsi="华文中宋" w:cs="华文中宋"/>
          <w:color w:val="auto"/>
          <w:sz w:val="21"/>
          <w:szCs w:val="21"/>
        </w:rPr>
        <w:t>请求：</w:t>
      </w:r>
      <w:r>
        <w:rPr>
          <w:rFonts w:hint="eastAsia" w:ascii="华文中宋" w:hAnsi="华文中宋" w:cs="华文中宋"/>
          <w:color w:val="auto"/>
          <w:sz w:val="21"/>
          <w:szCs w:val="21"/>
          <w:u w:val="dotted"/>
        </w:rPr>
        <w:t xml:space="preserve">                                               </w:t>
      </w:r>
    </w:p>
    <w:p>
      <w:pPr>
        <w:ind w:firstLine="420"/>
        <w:rPr>
          <w:rFonts w:ascii="华文中宋" w:hAnsi="华文中宋" w:cs="华文中宋"/>
          <w:color w:val="auto"/>
          <w:sz w:val="21"/>
          <w:szCs w:val="21"/>
        </w:rPr>
      </w:pPr>
      <w:r>
        <w:rPr>
          <w:rFonts w:hint="eastAsia" w:ascii="华文中宋" w:hAnsi="华文中宋" w:cs="华文中宋"/>
          <w:color w:val="auto"/>
          <w:sz w:val="21"/>
          <w:szCs w:val="21"/>
        </w:rPr>
        <w:t xml:space="preserve">签字(签章)：                   公章：                      </w:t>
      </w:r>
    </w:p>
    <w:p>
      <w:pPr>
        <w:ind w:firstLine="420"/>
        <w:rPr>
          <w:rFonts w:ascii="华文中宋" w:hAnsi="华文中宋" w:cs="华文中宋"/>
          <w:color w:val="auto"/>
          <w:sz w:val="21"/>
          <w:szCs w:val="21"/>
        </w:rPr>
      </w:pPr>
      <w:r>
        <w:rPr>
          <w:rFonts w:hint="eastAsia" w:ascii="华文中宋" w:hAnsi="华文中宋" w:cs="华文中宋"/>
          <w:color w:val="auto"/>
          <w:sz w:val="21"/>
          <w:szCs w:val="21"/>
        </w:rPr>
        <w:t xml:space="preserve">日期：    </w:t>
      </w:r>
    </w:p>
    <w:p>
      <w:pPr>
        <w:ind w:firstLine="480"/>
        <w:rPr>
          <w:rFonts w:ascii="华文中宋" w:hAnsi="华文中宋" w:cs="华文中宋"/>
          <w:b/>
          <w:color w:val="auto"/>
        </w:rPr>
      </w:pPr>
    </w:p>
    <w:p>
      <w:pPr>
        <w:widowControl/>
        <w:wordWrap/>
        <w:adjustRightInd/>
        <w:spacing w:line="240" w:lineRule="auto"/>
        <w:ind w:firstLine="0" w:firstLineChars="0"/>
        <w:jc w:val="left"/>
        <w:rPr>
          <w:rFonts w:ascii="华文中宋" w:hAnsi="华文中宋" w:cs="华文中宋"/>
          <w:b/>
          <w:color w:val="auto"/>
        </w:rPr>
      </w:pPr>
      <w:r>
        <w:rPr>
          <w:rFonts w:hint="eastAsia" w:ascii="华文中宋" w:hAnsi="华文中宋" w:cs="华文中宋"/>
          <w:b/>
          <w:color w:val="auto"/>
        </w:rPr>
        <w:br w:type="page"/>
      </w:r>
    </w:p>
    <w:p>
      <w:pPr>
        <w:ind w:firstLine="480"/>
        <w:rPr>
          <w:rFonts w:ascii="华文中宋" w:hAnsi="华文中宋" w:cs="华文中宋"/>
          <w:b/>
          <w:color w:val="auto"/>
        </w:rPr>
      </w:pPr>
      <w:r>
        <w:rPr>
          <w:rFonts w:hint="eastAsia" w:ascii="华文中宋" w:hAnsi="华文中宋" w:cs="华文中宋"/>
          <w:b/>
          <w:color w:val="auto"/>
        </w:rPr>
        <w:t>质疑函制作说明：</w:t>
      </w:r>
    </w:p>
    <w:p>
      <w:pPr>
        <w:widowControl/>
        <w:ind w:firstLine="480"/>
        <w:jc w:val="left"/>
        <w:rPr>
          <w:rFonts w:ascii="华文中宋" w:hAnsi="华文中宋" w:cs="华文中宋"/>
          <w:color w:val="auto"/>
        </w:rPr>
      </w:pPr>
      <w:r>
        <w:rPr>
          <w:rFonts w:hint="eastAsia" w:ascii="华文中宋" w:hAnsi="华文中宋" w:cs="华文中宋"/>
          <w:color w:val="auto"/>
        </w:rPr>
        <w:t>1.投标人提出质疑时，应提交质疑函和必要的证明材料。</w:t>
      </w:r>
    </w:p>
    <w:p>
      <w:pPr>
        <w:widowControl/>
        <w:ind w:firstLine="480"/>
        <w:jc w:val="left"/>
        <w:rPr>
          <w:rFonts w:ascii="华文中宋" w:hAnsi="华文中宋" w:cs="华文中宋"/>
          <w:color w:val="auto"/>
        </w:rPr>
      </w:pPr>
      <w:r>
        <w:rPr>
          <w:rFonts w:hint="eastAsia" w:ascii="华文中宋" w:hAnsi="华文中宋" w:cs="华文中宋"/>
          <w:color w:val="auto"/>
        </w:rPr>
        <w:t>2.质疑投标人若委托代理人进行质疑的，质疑函应按要求列明“授权代表”的有关内容，并在附件中提交由质疑</w:t>
      </w:r>
      <w:r>
        <w:rPr>
          <w:rFonts w:hint="eastAsia" w:ascii="华文中宋" w:hAnsi="华文中宋" w:cs="华文中宋"/>
          <w:color w:val="auto"/>
          <w:kern w:val="0"/>
        </w:rPr>
        <w:t>投标人签署的授权委托书。授权委托书应载明代理人的姓名或者名称、代理事项、具体权限、期限和相关事项。</w:t>
      </w:r>
    </w:p>
    <w:p>
      <w:pPr>
        <w:widowControl/>
        <w:ind w:firstLine="480"/>
        <w:jc w:val="left"/>
        <w:rPr>
          <w:rFonts w:ascii="华文中宋" w:hAnsi="华文中宋" w:cs="华文中宋"/>
          <w:color w:val="auto"/>
        </w:rPr>
      </w:pPr>
      <w:r>
        <w:rPr>
          <w:rFonts w:hint="eastAsia" w:ascii="华文中宋" w:hAnsi="华文中宋" w:cs="华文中宋"/>
          <w:color w:val="auto"/>
        </w:rPr>
        <w:t>3.质疑投标人若对项目的某一分包进行质疑，质疑函中应列明具体分包号。</w:t>
      </w:r>
    </w:p>
    <w:p>
      <w:pPr>
        <w:widowControl/>
        <w:ind w:firstLine="480"/>
        <w:jc w:val="left"/>
        <w:rPr>
          <w:rFonts w:ascii="华文中宋" w:hAnsi="华文中宋" w:cs="华文中宋"/>
          <w:color w:val="auto"/>
        </w:rPr>
      </w:pPr>
      <w:r>
        <w:rPr>
          <w:rFonts w:hint="eastAsia" w:ascii="华文中宋" w:hAnsi="华文中宋" w:cs="华文中宋"/>
          <w:color w:val="auto"/>
        </w:rPr>
        <w:t>4.质疑函的质疑事项应具体、明确，并有必要的事实依据和法律依据。</w:t>
      </w:r>
    </w:p>
    <w:p>
      <w:pPr>
        <w:widowControl/>
        <w:ind w:firstLine="480"/>
        <w:jc w:val="left"/>
        <w:rPr>
          <w:rFonts w:ascii="华文中宋" w:hAnsi="华文中宋" w:cs="华文中宋"/>
          <w:color w:val="auto"/>
        </w:rPr>
      </w:pPr>
      <w:r>
        <w:rPr>
          <w:rFonts w:hint="eastAsia" w:ascii="华文中宋" w:hAnsi="华文中宋" w:cs="华文中宋"/>
          <w:color w:val="auto"/>
        </w:rPr>
        <w:t>5.质疑函的质疑请求应与质疑事项相关。</w:t>
      </w:r>
    </w:p>
    <w:p>
      <w:pPr>
        <w:widowControl/>
        <w:ind w:firstLine="480"/>
        <w:jc w:val="left"/>
        <w:rPr>
          <w:rFonts w:ascii="华文中宋" w:hAnsi="华文中宋" w:cs="华文中宋"/>
          <w:color w:val="auto"/>
        </w:rPr>
      </w:pPr>
      <w:r>
        <w:rPr>
          <w:rFonts w:hint="eastAsia" w:ascii="华文中宋" w:hAnsi="华文中宋" w:cs="华文中宋"/>
          <w:color w:val="auto"/>
        </w:rPr>
        <w:t>6.质疑投标人为自然人的，质疑函应由本人签字；质疑投标人为法人或者其他组织的，质疑函应由法定代表人、主要负责人，或者其授权代表签字或者盖章，并加盖公章。</w:t>
      </w:r>
    </w:p>
    <w:p>
      <w:pPr>
        <w:widowControl/>
        <w:wordWrap/>
        <w:adjustRightInd/>
        <w:spacing w:line="240" w:lineRule="auto"/>
        <w:ind w:firstLine="0" w:firstLineChars="0"/>
        <w:jc w:val="left"/>
        <w:rPr>
          <w:rFonts w:ascii="华文中宋" w:hAnsi="华文中宋" w:cs="华文中宋"/>
          <w:color w:val="auto"/>
          <w:sz w:val="30"/>
          <w:szCs w:val="30"/>
        </w:rPr>
      </w:pPr>
      <w:r>
        <w:rPr>
          <w:rFonts w:hint="eastAsia" w:ascii="华文中宋" w:hAnsi="华文中宋" w:cs="华文中宋"/>
          <w:color w:val="auto"/>
          <w:sz w:val="30"/>
          <w:szCs w:val="30"/>
        </w:rPr>
        <w:br w:type="page"/>
      </w:r>
    </w:p>
    <w:p>
      <w:pPr>
        <w:pStyle w:val="4"/>
        <w:ind w:firstLine="601"/>
        <w:rPr>
          <w:rFonts w:ascii="华文中宋" w:hAnsi="华文中宋"/>
          <w:color w:val="auto"/>
        </w:rPr>
      </w:pPr>
      <w:r>
        <w:rPr>
          <w:rFonts w:hint="eastAsia" w:ascii="华文中宋" w:hAnsi="华文中宋"/>
          <w:color w:val="auto"/>
        </w:rPr>
        <w:t>附件3：投诉书范本及制作说明</w:t>
      </w:r>
    </w:p>
    <w:p>
      <w:pPr>
        <w:ind w:firstLine="480"/>
        <w:jc w:val="center"/>
        <w:rPr>
          <w:rFonts w:ascii="华文中宋" w:hAnsi="华文中宋" w:cs="华文中宋"/>
          <w:b/>
          <w:color w:val="auto"/>
        </w:rPr>
      </w:pPr>
    </w:p>
    <w:p>
      <w:pPr>
        <w:pStyle w:val="5"/>
        <w:rPr>
          <w:rFonts w:ascii="华文中宋" w:hAnsi="华文中宋"/>
          <w:color w:val="auto"/>
        </w:rPr>
      </w:pPr>
      <w:r>
        <w:rPr>
          <w:rFonts w:hint="eastAsia" w:ascii="华文中宋" w:hAnsi="华文中宋"/>
          <w:color w:val="auto"/>
        </w:rPr>
        <w:t>投诉书范本</w:t>
      </w:r>
    </w:p>
    <w:p>
      <w:pPr>
        <w:ind w:firstLine="480"/>
        <w:rPr>
          <w:rFonts w:ascii="华文中宋" w:hAnsi="华文中宋" w:cs="华文中宋"/>
          <w:color w:val="auto"/>
        </w:rPr>
      </w:pPr>
      <w:r>
        <w:rPr>
          <w:rFonts w:hint="eastAsia" w:ascii="华文中宋" w:hAnsi="华文中宋" w:cs="华文中宋"/>
          <w:color w:val="auto"/>
        </w:rPr>
        <w:t>一、投诉相关主体基本情况</w:t>
      </w:r>
    </w:p>
    <w:p>
      <w:pPr>
        <w:ind w:firstLine="480"/>
        <w:rPr>
          <w:rFonts w:ascii="华文中宋" w:hAnsi="华文中宋" w:cs="华文中宋"/>
          <w:color w:val="auto"/>
          <w:u w:val="dotted"/>
        </w:rPr>
      </w:pPr>
      <w:r>
        <w:rPr>
          <w:rFonts w:hint="eastAsia" w:ascii="华文中宋" w:hAnsi="华文中宋" w:cs="华文中宋"/>
          <w:color w:val="auto"/>
        </w:rPr>
        <w:t>投诉人：</w:t>
      </w:r>
      <w:r>
        <w:rPr>
          <w:rFonts w:hint="eastAsia" w:ascii="华文中宋" w:hAnsi="华文中宋" w:cs="华文中宋"/>
          <w:color w:val="auto"/>
          <w:u w:val="dotted"/>
        </w:rPr>
        <w:t xml:space="preserve">                                               </w:t>
      </w:r>
    </w:p>
    <w:p>
      <w:pPr>
        <w:ind w:firstLine="480"/>
        <w:rPr>
          <w:rFonts w:ascii="华文中宋" w:hAnsi="华文中宋" w:cs="华文中宋"/>
          <w:color w:val="auto"/>
          <w:u w:val="single"/>
        </w:rPr>
      </w:pPr>
      <w:r>
        <w:rPr>
          <w:rFonts w:hint="eastAsia" w:ascii="华文中宋" w:hAnsi="华文中宋" w:cs="华文中宋"/>
          <w:color w:val="auto"/>
        </w:rPr>
        <w:t>地     址：</w:t>
      </w:r>
      <w:r>
        <w:rPr>
          <w:rFonts w:hint="eastAsia" w:ascii="华文中宋" w:hAnsi="华文中宋" w:cs="华文中宋"/>
          <w:color w:val="auto"/>
          <w:u w:val="dotted"/>
        </w:rPr>
        <w:t xml:space="preserve">                             </w:t>
      </w:r>
      <w:r>
        <w:rPr>
          <w:rFonts w:hint="eastAsia" w:ascii="华文中宋" w:hAnsi="华文中宋" w:cs="华文中宋"/>
          <w:color w:val="auto"/>
        </w:rPr>
        <w:t>邮编：</w:t>
      </w:r>
      <w:r>
        <w:rPr>
          <w:rFonts w:hint="eastAsia" w:ascii="华文中宋" w:hAnsi="华文中宋" w:cs="华文中宋"/>
          <w:color w:val="auto"/>
          <w:u w:val="dotted"/>
        </w:rPr>
        <w:t xml:space="preserve">         </w:t>
      </w:r>
    </w:p>
    <w:p>
      <w:pPr>
        <w:tabs>
          <w:tab w:val="left" w:pos="6510"/>
        </w:tabs>
        <w:ind w:firstLine="480"/>
        <w:jc w:val="left"/>
        <w:rPr>
          <w:rFonts w:ascii="华文中宋" w:hAnsi="华文中宋" w:cs="华文中宋"/>
          <w:color w:val="auto"/>
        </w:rPr>
      </w:pPr>
      <w:r>
        <w:rPr>
          <w:rFonts w:hint="eastAsia" w:ascii="华文中宋" w:hAnsi="华文中宋" w:cs="华文中宋"/>
          <w:color w:val="auto"/>
        </w:rPr>
        <w:t>法定代表人/主要负责人：</w:t>
      </w:r>
      <w:r>
        <w:rPr>
          <w:rFonts w:hint="eastAsia" w:ascii="华文中宋" w:hAnsi="华文中宋" w:cs="华文中宋"/>
          <w:color w:val="auto"/>
          <w:u w:val="dotted"/>
        </w:rPr>
        <w:t xml:space="preserve">                                </w:t>
      </w:r>
      <w:r>
        <w:rPr>
          <w:rFonts w:hint="eastAsia" w:ascii="华文中宋" w:hAnsi="华文中宋" w:cs="华文中宋"/>
          <w:color w:val="auto"/>
        </w:rPr>
        <w:t xml:space="preserve"> </w:t>
      </w:r>
    </w:p>
    <w:p>
      <w:pPr>
        <w:tabs>
          <w:tab w:val="left" w:pos="6510"/>
        </w:tabs>
        <w:ind w:firstLine="480"/>
        <w:rPr>
          <w:rFonts w:ascii="华文中宋" w:hAnsi="华文中宋" w:cs="华文中宋"/>
          <w:color w:val="auto"/>
          <w:u w:val="dotted"/>
        </w:rPr>
      </w:pPr>
      <w:r>
        <w:rPr>
          <w:rFonts w:hint="eastAsia" w:ascii="华文中宋" w:hAnsi="华文中宋" w:cs="华文中宋"/>
          <w:color w:val="auto"/>
        </w:rPr>
        <w:t>联系电话：</w:t>
      </w:r>
      <w:r>
        <w:rPr>
          <w:rFonts w:hint="eastAsia" w:ascii="华文中宋" w:hAnsi="华文中宋" w:cs="华文中宋"/>
          <w:color w:val="auto"/>
          <w:u w:val="dotted"/>
        </w:rPr>
        <w:t xml:space="preserve">                                             </w:t>
      </w:r>
    </w:p>
    <w:p>
      <w:pPr>
        <w:ind w:firstLine="480"/>
        <w:rPr>
          <w:rFonts w:ascii="华文中宋" w:hAnsi="华文中宋" w:cs="华文中宋"/>
          <w:color w:val="auto"/>
          <w:u w:val="dotted"/>
        </w:rPr>
      </w:pPr>
      <w:r>
        <w:rPr>
          <w:rFonts w:hint="eastAsia" w:ascii="华文中宋" w:hAnsi="华文中宋" w:cs="华文中宋"/>
          <w:color w:val="auto"/>
        </w:rPr>
        <w:t>授权代表：</w:t>
      </w:r>
      <w:r>
        <w:rPr>
          <w:rFonts w:hint="eastAsia" w:ascii="华文中宋" w:hAnsi="华文中宋" w:cs="华文中宋"/>
          <w:color w:val="auto"/>
          <w:u w:val="dotted"/>
        </w:rPr>
        <w:t xml:space="preserve">             </w:t>
      </w:r>
      <w:r>
        <w:rPr>
          <w:rFonts w:hint="eastAsia" w:ascii="华文中宋" w:hAnsi="华文中宋" w:cs="华文中宋"/>
          <w:color w:val="auto"/>
        </w:rPr>
        <w:t>联系电话</w:t>
      </w:r>
      <w:r>
        <w:rPr>
          <w:rFonts w:hint="eastAsia" w:ascii="华文中宋" w:hAnsi="华文中宋" w:cs="华文中宋"/>
          <w:color w:val="auto"/>
          <w:u w:val="dotted"/>
        </w:rPr>
        <w:t xml:space="preserve">：                  </w:t>
      </w:r>
    </w:p>
    <w:p>
      <w:pPr>
        <w:ind w:firstLine="480"/>
        <w:rPr>
          <w:rFonts w:ascii="华文中宋" w:hAnsi="华文中宋" w:cs="华文中宋"/>
          <w:color w:val="auto"/>
          <w:u w:val="dotted"/>
        </w:rPr>
      </w:pPr>
      <w:r>
        <w:rPr>
          <w:rFonts w:hint="eastAsia" w:ascii="华文中宋" w:hAnsi="华文中宋" w:cs="华文中宋"/>
          <w:color w:val="auto"/>
        </w:rPr>
        <w:t>地     址：</w:t>
      </w:r>
      <w:r>
        <w:rPr>
          <w:rFonts w:hint="eastAsia" w:ascii="华文中宋" w:hAnsi="华文中宋" w:cs="华文中宋"/>
          <w:color w:val="auto"/>
          <w:u w:val="dotted"/>
        </w:rPr>
        <w:t xml:space="preserve">                             </w:t>
      </w:r>
      <w:r>
        <w:rPr>
          <w:rFonts w:hint="eastAsia" w:ascii="华文中宋" w:hAnsi="华文中宋" w:cs="华文中宋"/>
          <w:color w:val="auto"/>
        </w:rPr>
        <w:t>邮编：</w:t>
      </w:r>
      <w:r>
        <w:rPr>
          <w:rFonts w:hint="eastAsia" w:ascii="华文中宋" w:hAnsi="华文中宋" w:cs="华文中宋"/>
          <w:color w:val="auto"/>
          <w:u w:val="dotted"/>
        </w:rPr>
        <w:t xml:space="preserve">          </w:t>
      </w:r>
    </w:p>
    <w:p>
      <w:pPr>
        <w:ind w:firstLine="480"/>
        <w:rPr>
          <w:rFonts w:ascii="华文中宋" w:hAnsi="华文中宋" w:cs="华文中宋"/>
          <w:color w:val="auto"/>
          <w:u w:val="single"/>
        </w:rPr>
      </w:pPr>
      <w:r>
        <w:rPr>
          <w:rFonts w:hint="eastAsia" w:ascii="华文中宋" w:hAnsi="华文中宋" w:cs="华文中宋"/>
          <w:color w:val="auto"/>
        </w:rPr>
        <w:t>被投诉人1：</w:t>
      </w:r>
      <w:r>
        <w:rPr>
          <w:rFonts w:hint="eastAsia" w:ascii="华文中宋" w:hAnsi="华文中宋" w:cs="华文中宋"/>
          <w:color w:val="auto"/>
          <w:u w:val="dotted"/>
        </w:rPr>
        <w:t xml:space="preserve">                                          </w:t>
      </w:r>
    </w:p>
    <w:p>
      <w:pPr>
        <w:ind w:firstLine="480"/>
        <w:rPr>
          <w:rFonts w:ascii="华文中宋" w:hAnsi="华文中宋" w:cs="华文中宋"/>
          <w:color w:val="auto"/>
          <w:u w:val="single"/>
        </w:rPr>
      </w:pPr>
      <w:r>
        <w:rPr>
          <w:rFonts w:hint="eastAsia" w:ascii="华文中宋" w:hAnsi="华文中宋" w:cs="华文中宋"/>
          <w:color w:val="auto"/>
        </w:rPr>
        <w:t>地     址：</w:t>
      </w:r>
      <w:r>
        <w:rPr>
          <w:rFonts w:hint="eastAsia" w:ascii="华文中宋" w:hAnsi="华文中宋" w:cs="华文中宋"/>
          <w:color w:val="auto"/>
          <w:u w:val="dotted"/>
        </w:rPr>
        <w:t xml:space="preserve">                             </w:t>
      </w:r>
      <w:r>
        <w:rPr>
          <w:rFonts w:hint="eastAsia" w:ascii="华文中宋" w:hAnsi="华文中宋" w:cs="华文中宋"/>
          <w:color w:val="auto"/>
        </w:rPr>
        <w:t>邮编：</w:t>
      </w:r>
      <w:r>
        <w:rPr>
          <w:rFonts w:hint="eastAsia" w:ascii="华文中宋" w:hAnsi="华文中宋" w:cs="华文中宋"/>
          <w:color w:val="auto"/>
          <w:u w:val="dotted"/>
        </w:rPr>
        <w:t xml:space="preserve">          </w:t>
      </w:r>
    </w:p>
    <w:p>
      <w:pPr>
        <w:ind w:firstLine="480"/>
        <w:rPr>
          <w:rFonts w:ascii="华文中宋" w:hAnsi="华文中宋" w:cs="华文中宋"/>
          <w:color w:val="auto"/>
          <w:u w:val="single"/>
        </w:rPr>
      </w:pPr>
      <w:r>
        <w:rPr>
          <w:rFonts w:hint="eastAsia" w:ascii="华文中宋" w:hAnsi="华文中宋" w:cs="华文中宋"/>
          <w:color w:val="auto"/>
        </w:rPr>
        <w:t>联系人：</w:t>
      </w:r>
      <w:r>
        <w:rPr>
          <w:rFonts w:hint="eastAsia" w:ascii="华文中宋" w:hAnsi="华文中宋" w:cs="华文中宋"/>
          <w:color w:val="auto"/>
          <w:u w:val="dotted"/>
        </w:rPr>
        <w:t xml:space="preserve">               </w:t>
      </w:r>
      <w:r>
        <w:rPr>
          <w:rFonts w:hint="eastAsia" w:ascii="华文中宋" w:hAnsi="华文中宋" w:cs="华文中宋"/>
          <w:color w:val="auto"/>
        </w:rPr>
        <w:t>联系电话：</w:t>
      </w:r>
      <w:r>
        <w:rPr>
          <w:rFonts w:hint="eastAsia" w:ascii="华文中宋" w:hAnsi="华文中宋" w:cs="华文中宋"/>
          <w:color w:val="auto"/>
          <w:u w:val="dotted"/>
        </w:rPr>
        <w:t xml:space="preserve">                      </w:t>
      </w:r>
    </w:p>
    <w:p>
      <w:pPr>
        <w:ind w:firstLine="480"/>
        <w:rPr>
          <w:rFonts w:ascii="华文中宋" w:hAnsi="华文中宋" w:cs="华文中宋"/>
          <w:color w:val="auto"/>
        </w:rPr>
      </w:pPr>
      <w:r>
        <w:rPr>
          <w:rFonts w:hint="eastAsia" w:ascii="华文中宋" w:hAnsi="华文中宋" w:cs="华文中宋"/>
          <w:color w:val="auto"/>
        </w:rPr>
        <w:t>被投诉人2</w:t>
      </w:r>
    </w:p>
    <w:p>
      <w:pPr>
        <w:ind w:firstLine="480"/>
        <w:rPr>
          <w:rFonts w:ascii="华文中宋" w:hAnsi="华文中宋" w:cs="华文中宋"/>
          <w:color w:val="auto"/>
          <w:u w:val="dotted"/>
        </w:rPr>
      </w:pPr>
      <w:r>
        <w:rPr>
          <w:rFonts w:hint="eastAsia" w:ascii="华文中宋" w:hAnsi="华文中宋" w:cs="华文中宋"/>
          <w:color w:val="auto"/>
        </w:rPr>
        <w:t>……</w:t>
      </w:r>
    </w:p>
    <w:p>
      <w:pPr>
        <w:ind w:firstLine="480"/>
        <w:rPr>
          <w:rFonts w:ascii="华文中宋" w:hAnsi="华文中宋" w:cs="华文中宋"/>
          <w:color w:val="auto"/>
          <w:u w:val="single"/>
        </w:rPr>
      </w:pPr>
      <w:r>
        <w:rPr>
          <w:rFonts w:hint="eastAsia" w:ascii="华文中宋" w:hAnsi="华文中宋" w:cs="华文中宋"/>
          <w:color w:val="auto"/>
        </w:rPr>
        <w:t>相关投标人：</w:t>
      </w:r>
      <w:r>
        <w:rPr>
          <w:rFonts w:hint="eastAsia" w:ascii="华文中宋" w:hAnsi="华文中宋" w:cs="华文中宋"/>
          <w:color w:val="auto"/>
          <w:u w:val="dotted"/>
        </w:rPr>
        <w:t xml:space="preserve">                                           </w:t>
      </w:r>
    </w:p>
    <w:p>
      <w:pPr>
        <w:ind w:firstLine="480"/>
        <w:rPr>
          <w:rFonts w:ascii="华文中宋" w:hAnsi="华文中宋" w:cs="华文中宋"/>
          <w:color w:val="auto"/>
          <w:u w:val="single"/>
        </w:rPr>
      </w:pPr>
      <w:r>
        <w:rPr>
          <w:rFonts w:hint="eastAsia" w:ascii="华文中宋" w:hAnsi="华文中宋" w:cs="华文中宋"/>
          <w:color w:val="auto"/>
        </w:rPr>
        <w:t>地     址：</w:t>
      </w:r>
      <w:r>
        <w:rPr>
          <w:rFonts w:hint="eastAsia" w:ascii="华文中宋" w:hAnsi="华文中宋" w:cs="华文中宋"/>
          <w:color w:val="auto"/>
          <w:u w:val="dotted"/>
        </w:rPr>
        <w:t xml:space="preserve">                             </w:t>
      </w:r>
      <w:r>
        <w:rPr>
          <w:rFonts w:hint="eastAsia" w:ascii="华文中宋" w:hAnsi="华文中宋" w:cs="华文中宋"/>
          <w:color w:val="auto"/>
        </w:rPr>
        <w:t>邮编：</w:t>
      </w:r>
      <w:r>
        <w:rPr>
          <w:rFonts w:hint="eastAsia" w:ascii="华文中宋" w:hAnsi="华文中宋" w:cs="华文中宋"/>
          <w:color w:val="auto"/>
          <w:u w:val="dotted"/>
        </w:rPr>
        <w:t xml:space="preserve">         </w:t>
      </w:r>
    </w:p>
    <w:p>
      <w:pPr>
        <w:ind w:firstLine="480"/>
        <w:rPr>
          <w:rFonts w:ascii="华文中宋" w:hAnsi="华文中宋" w:cs="华文中宋"/>
          <w:color w:val="auto"/>
          <w:u w:val="single"/>
        </w:rPr>
      </w:pPr>
      <w:r>
        <w:rPr>
          <w:rFonts w:hint="eastAsia" w:ascii="华文中宋" w:hAnsi="华文中宋" w:cs="华文中宋"/>
          <w:color w:val="auto"/>
        </w:rPr>
        <w:t>联系人：</w:t>
      </w:r>
      <w:r>
        <w:rPr>
          <w:rFonts w:hint="eastAsia" w:ascii="华文中宋" w:hAnsi="华文中宋" w:cs="华文中宋"/>
          <w:color w:val="auto"/>
          <w:u w:val="dotted"/>
        </w:rPr>
        <w:t xml:space="preserve">               </w:t>
      </w:r>
      <w:r>
        <w:rPr>
          <w:rFonts w:hint="eastAsia" w:ascii="华文中宋" w:hAnsi="华文中宋" w:cs="华文中宋"/>
          <w:color w:val="auto"/>
        </w:rPr>
        <w:t>联系电话：</w:t>
      </w:r>
      <w:r>
        <w:rPr>
          <w:rFonts w:hint="eastAsia" w:ascii="华文中宋" w:hAnsi="华文中宋" w:cs="华文中宋"/>
          <w:color w:val="auto"/>
          <w:u w:val="dotted"/>
        </w:rPr>
        <w:t xml:space="preserve">                      </w:t>
      </w:r>
    </w:p>
    <w:p>
      <w:pPr>
        <w:ind w:firstLine="480"/>
        <w:rPr>
          <w:rFonts w:ascii="华文中宋" w:hAnsi="华文中宋" w:cs="华文中宋"/>
          <w:color w:val="auto"/>
        </w:rPr>
      </w:pPr>
      <w:r>
        <w:rPr>
          <w:rFonts w:hint="eastAsia" w:ascii="华文中宋" w:hAnsi="华文中宋" w:cs="华文中宋"/>
          <w:color w:val="auto"/>
        </w:rPr>
        <w:t>二、投诉项目基本情况</w:t>
      </w:r>
    </w:p>
    <w:p>
      <w:pPr>
        <w:ind w:firstLine="480"/>
        <w:rPr>
          <w:rFonts w:ascii="华文中宋" w:hAnsi="华文中宋" w:cs="华文中宋"/>
          <w:color w:val="auto"/>
          <w:u w:val="dotted"/>
        </w:rPr>
      </w:pPr>
      <w:r>
        <w:rPr>
          <w:rFonts w:hint="eastAsia" w:ascii="华文中宋" w:hAnsi="华文中宋" w:cs="华文中宋"/>
          <w:color w:val="auto"/>
        </w:rPr>
        <w:t>采购项目名称：</w:t>
      </w:r>
      <w:r>
        <w:rPr>
          <w:rFonts w:hint="eastAsia" w:ascii="华文中宋" w:hAnsi="华文中宋" w:cs="华文中宋"/>
          <w:color w:val="auto"/>
          <w:u w:val="dotted"/>
        </w:rPr>
        <w:t xml:space="preserve">                                         </w:t>
      </w:r>
    </w:p>
    <w:p>
      <w:pPr>
        <w:ind w:firstLine="480"/>
        <w:rPr>
          <w:rFonts w:ascii="华文中宋" w:hAnsi="华文中宋" w:cs="华文中宋"/>
          <w:color w:val="auto"/>
          <w:u w:val="single"/>
        </w:rPr>
      </w:pPr>
      <w:r>
        <w:rPr>
          <w:rFonts w:hint="eastAsia" w:ascii="华文中宋" w:hAnsi="华文中宋" w:cs="华文中宋"/>
          <w:color w:val="auto"/>
        </w:rPr>
        <w:t>采购项目编号：</w:t>
      </w:r>
      <w:r>
        <w:rPr>
          <w:rFonts w:hint="eastAsia" w:ascii="华文中宋" w:hAnsi="华文中宋" w:cs="华文中宋"/>
          <w:color w:val="auto"/>
          <w:u w:val="dotted"/>
        </w:rPr>
        <w:t xml:space="preserve">                 </w:t>
      </w:r>
      <w:r>
        <w:rPr>
          <w:rFonts w:hint="eastAsia" w:ascii="华文中宋" w:hAnsi="华文中宋" w:cs="华文中宋"/>
          <w:color w:val="auto"/>
        </w:rPr>
        <w:t>包号：</w:t>
      </w:r>
      <w:r>
        <w:rPr>
          <w:rFonts w:hint="eastAsia" w:ascii="华文中宋" w:hAnsi="华文中宋" w:cs="华文中宋"/>
          <w:color w:val="auto"/>
          <w:u w:val="dotted"/>
        </w:rPr>
        <w:t xml:space="preserve">                  </w:t>
      </w:r>
    </w:p>
    <w:p>
      <w:pPr>
        <w:ind w:firstLine="480"/>
        <w:rPr>
          <w:rFonts w:ascii="华文中宋" w:hAnsi="华文中宋" w:cs="华文中宋"/>
          <w:color w:val="auto"/>
        </w:rPr>
      </w:pPr>
      <w:r>
        <w:rPr>
          <w:rFonts w:hint="eastAsia" w:ascii="华文中宋" w:hAnsi="华文中宋" w:cs="华文中宋"/>
          <w:color w:val="auto"/>
        </w:rPr>
        <w:t>采购人名称：</w:t>
      </w:r>
      <w:r>
        <w:rPr>
          <w:rFonts w:hint="eastAsia" w:ascii="华文中宋" w:hAnsi="华文中宋" w:cs="华文中宋"/>
          <w:color w:val="auto"/>
          <w:u w:val="dotted"/>
        </w:rPr>
        <w:t xml:space="preserve">                                           </w:t>
      </w:r>
    </w:p>
    <w:p>
      <w:pPr>
        <w:ind w:firstLine="480"/>
        <w:rPr>
          <w:rFonts w:ascii="华文中宋" w:hAnsi="华文中宋" w:cs="华文中宋"/>
          <w:color w:val="auto"/>
          <w:u w:val="single"/>
        </w:rPr>
      </w:pPr>
      <w:r>
        <w:rPr>
          <w:rFonts w:hint="eastAsia" w:ascii="华文中宋" w:hAnsi="华文中宋" w:cs="华文中宋"/>
          <w:color w:val="auto"/>
        </w:rPr>
        <w:t>代理机构名称：</w:t>
      </w:r>
      <w:r>
        <w:rPr>
          <w:rFonts w:hint="eastAsia" w:ascii="华文中宋" w:hAnsi="华文中宋" w:cs="华文中宋"/>
          <w:color w:val="auto"/>
          <w:u w:val="dotted"/>
        </w:rPr>
        <w:t xml:space="preserve">                                         </w:t>
      </w:r>
    </w:p>
    <w:p>
      <w:pPr>
        <w:ind w:firstLine="480"/>
        <w:rPr>
          <w:rFonts w:ascii="华文中宋" w:hAnsi="华文中宋" w:cs="华文中宋"/>
          <w:color w:val="auto"/>
          <w:u w:val="dotted"/>
        </w:rPr>
      </w:pPr>
      <w:r>
        <w:rPr>
          <w:rFonts w:hint="eastAsia" w:ascii="华文中宋" w:hAnsi="华文中宋" w:cs="华文中宋"/>
          <w:color w:val="auto"/>
        </w:rPr>
        <w:t>招标文件公告:</w:t>
      </w:r>
      <w:r>
        <w:rPr>
          <w:rFonts w:hint="eastAsia" w:ascii="华文中宋" w:hAnsi="华文中宋" w:cs="华文中宋"/>
          <w:color w:val="auto"/>
          <w:u w:val="dotted"/>
        </w:rPr>
        <w:t xml:space="preserve">是/否 </w:t>
      </w:r>
      <w:r>
        <w:rPr>
          <w:rFonts w:hint="eastAsia" w:ascii="华文中宋" w:hAnsi="华文中宋" w:cs="华文中宋"/>
          <w:color w:val="auto"/>
        </w:rPr>
        <w:t>公告期限：</w:t>
      </w:r>
      <w:r>
        <w:rPr>
          <w:rFonts w:hint="eastAsia" w:ascii="华文中宋" w:hAnsi="华文中宋" w:cs="华文中宋"/>
          <w:color w:val="auto"/>
          <w:u w:val="dotted"/>
        </w:rPr>
        <w:t xml:space="preserve">                          </w:t>
      </w:r>
    </w:p>
    <w:p>
      <w:pPr>
        <w:ind w:firstLine="480"/>
        <w:rPr>
          <w:rFonts w:ascii="华文中宋" w:hAnsi="华文中宋" w:cs="华文中宋"/>
          <w:color w:val="auto"/>
          <w:u w:val="single"/>
        </w:rPr>
      </w:pPr>
      <w:r>
        <w:rPr>
          <w:rFonts w:hint="eastAsia" w:ascii="华文中宋" w:hAnsi="华文中宋" w:cs="华文中宋"/>
          <w:color w:val="auto"/>
        </w:rPr>
        <w:t>采购结果公告:</w:t>
      </w:r>
      <w:r>
        <w:rPr>
          <w:rFonts w:hint="eastAsia" w:ascii="华文中宋" w:hAnsi="华文中宋" w:cs="华文中宋"/>
          <w:color w:val="auto"/>
          <w:u w:val="dotted"/>
        </w:rPr>
        <w:t xml:space="preserve">是/否 </w:t>
      </w:r>
      <w:r>
        <w:rPr>
          <w:rFonts w:hint="eastAsia" w:ascii="华文中宋" w:hAnsi="华文中宋" w:cs="华文中宋"/>
          <w:color w:val="auto"/>
        </w:rPr>
        <w:t>公告期限：</w:t>
      </w:r>
      <w:r>
        <w:rPr>
          <w:rFonts w:hint="eastAsia" w:ascii="华文中宋" w:hAnsi="华文中宋" w:cs="华文中宋"/>
          <w:color w:val="auto"/>
          <w:u w:val="dotted"/>
        </w:rPr>
        <w:t xml:space="preserve">                          </w:t>
      </w:r>
    </w:p>
    <w:p>
      <w:pPr>
        <w:ind w:firstLine="480"/>
        <w:rPr>
          <w:rFonts w:ascii="华文中宋" w:hAnsi="华文中宋" w:cs="华文中宋"/>
          <w:color w:val="auto"/>
        </w:rPr>
      </w:pPr>
      <w:r>
        <w:rPr>
          <w:rFonts w:hint="eastAsia" w:ascii="华文中宋" w:hAnsi="华文中宋" w:cs="华文中宋"/>
          <w:color w:val="auto"/>
        </w:rPr>
        <w:t>三、质疑基本情况</w:t>
      </w:r>
    </w:p>
    <w:p>
      <w:pPr>
        <w:ind w:firstLine="480"/>
        <w:rPr>
          <w:rFonts w:ascii="华文中宋" w:hAnsi="华文中宋" w:cs="华文中宋"/>
          <w:color w:val="auto"/>
          <w:u w:val="dotted"/>
        </w:rPr>
      </w:pPr>
      <w:r>
        <w:rPr>
          <w:rFonts w:hint="eastAsia" w:ascii="华文中宋" w:hAnsi="华文中宋" w:cs="华文中宋"/>
          <w:color w:val="auto"/>
        </w:rPr>
        <w:t>投诉人于</w:t>
      </w:r>
      <w:r>
        <w:rPr>
          <w:rFonts w:hint="eastAsia" w:ascii="华文中宋" w:hAnsi="华文中宋" w:cs="华文中宋"/>
          <w:color w:val="auto"/>
          <w:u w:val="dotted"/>
        </w:rPr>
        <w:t xml:space="preserve">   </w:t>
      </w:r>
      <w:r>
        <w:rPr>
          <w:rFonts w:hint="eastAsia" w:ascii="华文中宋" w:hAnsi="华文中宋" w:cs="华文中宋"/>
          <w:color w:val="auto"/>
        </w:rPr>
        <w:t>年</w:t>
      </w:r>
      <w:r>
        <w:rPr>
          <w:rFonts w:hint="eastAsia" w:ascii="华文中宋" w:hAnsi="华文中宋" w:cs="华文中宋"/>
          <w:color w:val="auto"/>
          <w:u w:val="dotted"/>
        </w:rPr>
        <w:t xml:space="preserve">   </w:t>
      </w:r>
      <w:r>
        <w:rPr>
          <w:rFonts w:hint="eastAsia" w:ascii="华文中宋" w:hAnsi="华文中宋" w:cs="华文中宋"/>
          <w:color w:val="auto"/>
        </w:rPr>
        <w:t>月</w:t>
      </w:r>
      <w:r>
        <w:rPr>
          <w:rFonts w:hint="eastAsia" w:ascii="华文中宋" w:hAnsi="华文中宋" w:cs="华文中宋"/>
          <w:color w:val="auto"/>
          <w:u w:val="dotted"/>
        </w:rPr>
        <w:t xml:space="preserve">  </w:t>
      </w:r>
      <w:r>
        <w:rPr>
          <w:rFonts w:hint="eastAsia" w:ascii="华文中宋" w:hAnsi="华文中宋" w:cs="华文中宋"/>
          <w:color w:val="auto"/>
        </w:rPr>
        <w:t>日,向</w:t>
      </w:r>
      <w:r>
        <w:rPr>
          <w:rFonts w:hint="eastAsia" w:ascii="华文中宋" w:hAnsi="华文中宋" w:cs="华文中宋"/>
          <w:color w:val="auto"/>
          <w:u w:val="dotted"/>
        </w:rPr>
        <w:t xml:space="preserve">                   </w:t>
      </w:r>
      <w:r>
        <w:rPr>
          <w:rFonts w:hint="eastAsia" w:ascii="华文中宋" w:hAnsi="华文中宋" w:cs="华文中宋"/>
          <w:color w:val="auto"/>
        </w:rPr>
        <w:t>提出质疑，质疑事项为：</w:t>
      </w:r>
      <w:r>
        <w:rPr>
          <w:rFonts w:hint="eastAsia" w:ascii="华文中宋" w:hAnsi="华文中宋" w:cs="华文中宋"/>
          <w:color w:val="auto"/>
          <w:u w:val="dotted"/>
        </w:rPr>
        <w:t xml:space="preserve">                                </w:t>
      </w:r>
    </w:p>
    <w:p>
      <w:pPr>
        <w:ind w:firstLine="480"/>
        <w:rPr>
          <w:rFonts w:ascii="华文中宋" w:hAnsi="华文中宋" w:cs="华文中宋"/>
          <w:color w:val="auto"/>
          <w:u w:val="dotted"/>
        </w:rPr>
      </w:pPr>
      <w:r>
        <w:rPr>
          <w:rFonts w:hint="eastAsia" w:ascii="华文中宋" w:hAnsi="华文中宋" w:cs="华文中宋"/>
          <w:color w:val="auto"/>
          <w:u w:val="dotted"/>
        </w:rPr>
        <w:t xml:space="preserve">                                                     </w:t>
      </w:r>
      <w:r>
        <w:rPr>
          <w:rFonts w:hint="eastAsia" w:ascii="华文中宋" w:hAnsi="华文中宋" w:cs="华文中宋"/>
          <w:color w:val="auto"/>
        </w:rPr>
        <w:t xml:space="preserve">  </w:t>
      </w:r>
    </w:p>
    <w:p>
      <w:pPr>
        <w:ind w:firstLine="360" w:firstLineChars="150"/>
        <w:rPr>
          <w:rFonts w:ascii="华文中宋" w:hAnsi="华文中宋" w:cs="华文中宋"/>
          <w:color w:val="auto"/>
        </w:rPr>
      </w:pPr>
      <w:r>
        <w:rPr>
          <w:rFonts w:hint="eastAsia" w:ascii="华文中宋" w:hAnsi="华文中宋" w:cs="华文中宋"/>
          <w:color w:val="auto"/>
          <w:u w:val="dotted"/>
        </w:rPr>
        <w:t>采购人/代理机构</w:t>
      </w:r>
      <w:r>
        <w:rPr>
          <w:rFonts w:hint="eastAsia" w:ascii="华文中宋" w:hAnsi="华文中宋" w:cs="华文中宋"/>
          <w:color w:val="auto"/>
        </w:rPr>
        <w:t>于</w:t>
      </w:r>
      <w:r>
        <w:rPr>
          <w:rFonts w:hint="eastAsia" w:ascii="华文中宋" w:hAnsi="华文中宋" w:cs="华文中宋"/>
          <w:color w:val="auto"/>
          <w:u w:val="dotted"/>
        </w:rPr>
        <w:t xml:space="preserve">   </w:t>
      </w:r>
      <w:r>
        <w:rPr>
          <w:rFonts w:hint="eastAsia" w:ascii="华文中宋" w:hAnsi="华文中宋" w:cs="华文中宋"/>
          <w:color w:val="auto"/>
        </w:rPr>
        <w:t>年</w:t>
      </w:r>
      <w:r>
        <w:rPr>
          <w:rFonts w:hint="eastAsia" w:ascii="华文中宋" w:hAnsi="华文中宋" w:cs="华文中宋"/>
          <w:color w:val="auto"/>
          <w:u w:val="dotted"/>
        </w:rPr>
        <w:t xml:space="preserve">   </w:t>
      </w:r>
      <w:r>
        <w:rPr>
          <w:rFonts w:hint="eastAsia" w:ascii="华文中宋" w:hAnsi="华文中宋" w:cs="华文中宋"/>
          <w:color w:val="auto"/>
        </w:rPr>
        <w:t>月</w:t>
      </w:r>
      <w:r>
        <w:rPr>
          <w:rFonts w:hint="eastAsia" w:ascii="华文中宋" w:hAnsi="华文中宋" w:cs="华文中宋"/>
          <w:color w:val="auto"/>
          <w:u w:val="dotted"/>
        </w:rPr>
        <w:t xml:space="preserve">   </w:t>
      </w:r>
      <w:r>
        <w:rPr>
          <w:rFonts w:hint="eastAsia" w:ascii="华文中宋" w:hAnsi="华文中宋" w:cs="华文中宋"/>
          <w:color w:val="auto"/>
        </w:rPr>
        <w:t>日,就质疑事项作出了答复/没有在法定期限内作出答复。</w:t>
      </w:r>
    </w:p>
    <w:p>
      <w:pPr>
        <w:ind w:firstLine="480"/>
        <w:rPr>
          <w:rFonts w:ascii="华文中宋" w:hAnsi="华文中宋" w:cs="华文中宋"/>
          <w:color w:val="auto"/>
        </w:rPr>
      </w:pPr>
      <w:r>
        <w:rPr>
          <w:rFonts w:hint="eastAsia" w:ascii="华文中宋" w:hAnsi="华文中宋" w:cs="华文中宋"/>
          <w:color w:val="auto"/>
        </w:rPr>
        <w:t>四、投诉事项具体内容</w:t>
      </w:r>
    </w:p>
    <w:p>
      <w:pPr>
        <w:ind w:firstLine="480"/>
        <w:rPr>
          <w:rFonts w:ascii="华文中宋" w:hAnsi="华文中宋" w:cs="华文中宋"/>
          <w:color w:val="auto"/>
          <w:u w:val="single"/>
        </w:rPr>
      </w:pPr>
      <w:r>
        <w:rPr>
          <w:rFonts w:hint="eastAsia" w:ascii="华文中宋" w:hAnsi="华文中宋" w:cs="华文中宋"/>
          <w:color w:val="auto"/>
        </w:rPr>
        <w:t>投诉事项 1：</w:t>
      </w:r>
      <w:r>
        <w:rPr>
          <w:rFonts w:hint="eastAsia" w:ascii="华文中宋" w:hAnsi="华文中宋" w:cs="华文中宋"/>
          <w:color w:val="auto"/>
          <w:u w:val="dotted"/>
        </w:rPr>
        <w:t xml:space="preserve">                                       </w:t>
      </w:r>
    </w:p>
    <w:p>
      <w:pPr>
        <w:ind w:firstLine="480"/>
        <w:rPr>
          <w:rFonts w:ascii="华文中宋" w:hAnsi="华文中宋" w:cs="华文中宋"/>
          <w:color w:val="auto"/>
        </w:rPr>
      </w:pPr>
      <w:r>
        <w:rPr>
          <w:rFonts w:hint="eastAsia" w:ascii="华文中宋" w:hAnsi="华文中宋" w:cs="华文中宋"/>
          <w:color w:val="auto"/>
        </w:rPr>
        <w:t>事实依据：</w:t>
      </w:r>
      <w:r>
        <w:rPr>
          <w:rFonts w:hint="eastAsia" w:ascii="华文中宋" w:hAnsi="华文中宋" w:cs="华文中宋"/>
          <w:color w:val="auto"/>
          <w:u w:val="dotted"/>
        </w:rPr>
        <w:t xml:space="preserve">                                         </w:t>
      </w:r>
    </w:p>
    <w:p>
      <w:pPr>
        <w:ind w:firstLine="480"/>
        <w:rPr>
          <w:rFonts w:ascii="华文中宋" w:hAnsi="华文中宋" w:cs="华文中宋"/>
          <w:color w:val="auto"/>
          <w:u w:val="dotted"/>
        </w:rPr>
      </w:pPr>
      <w:r>
        <w:rPr>
          <w:rFonts w:hint="eastAsia" w:ascii="华文中宋" w:hAnsi="华文中宋" w:cs="华文中宋"/>
          <w:color w:val="auto"/>
          <w:u w:val="dotted"/>
        </w:rPr>
        <w:t xml:space="preserve">                                                      </w:t>
      </w:r>
    </w:p>
    <w:p>
      <w:pPr>
        <w:ind w:firstLine="480"/>
        <w:rPr>
          <w:rFonts w:ascii="华文中宋" w:hAnsi="华文中宋" w:cs="华文中宋"/>
          <w:color w:val="auto"/>
          <w:u w:val="single"/>
        </w:rPr>
      </w:pPr>
      <w:r>
        <w:rPr>
          <w:rFonts w:hint="eastAsia" w:ascii="华文中宋" w:hAnsi="华文中宋" w:cs="华文中宋"/>
          <w:color w:val="auto"/>
        </w:rPr>
        <w:t>法律依据：</w:t>
      </w:r>
      <w:r>
        <w:rPr>
          <w:rFonts w:hint="eastAsia" w:ascii="华文中宋" w:hAnsi="华文中宋" w:cs="华文中宋"/>
          <w:color w:val="auto"/>
          <w:u w:val="dotted"/>
        </w:rPr>
        <w:t xml:space="preserve">                                          </w:t>
      </w:r>
    </w:p>
    <w:p>
      <w:pPr>
        <w:ind w:firstLine="480"/>
        <w:rPr>
          <w:rFonts w:ascii="华文中宋" w:hAnsi="华文中宋" w:cs="华文中宋"/>
          <w:color w:val="auto"/>
          <w:u w:val="dotted"/>
        </w:rPr>
      </w:pPr>
      <w:r>
        <w:rPr>
          <w:rFonts w:hint="eastAsia" w:ascii="华文中宋" w:hAnsi="华文中宋" w:cs="华文中宋"/>
          <w:color w:val="auto"/>
          <w:u w:val="dotted"/>
        </w:rPr>
        <w:t xml:space="preserve">                                                      </w:t>
      </w:r>
    </w:p>
    <w:p>
      <w:pPr>
        <w:ind w:firstLine="480"/>
        <w:rPr>
          <w:rFonts w:ascii="华文中宋" w:hAnsi="华文中宋" w:cs="华文中宋"/>
          <w:color w:val="auto"/>
        </w:rPr>
      </w:pPr>
      <w:r>
        <w:rPr>
          <w:rFonts w:hint="eastAsia" w:ascii="华文中宋" w:hAnsi="华文中宋" w:cs="华文中宋"/>
          <w:color w:val="auto"/>
        </w:rPr>
        <w:t>投诉事项2</w:t>
      </w:r>
    </w:p>
    <w:p>
      <w:pPr>
        <w:ind w:firstLine="480"/>
        <w:rPr>
          <w:rFonts w:ascii="华文中宋" w:hAnsi="华文中宋" w:cs="华文中宋"/>
          <w:color w:val="auto"/>
          <w:u w:val="dotted"/>
        </w:rPr>
      </w:pPr>
      <w:r>
        <w:rPr>
          <w:rFonts w:hint="eastAsia" w:ascii="华文中宋" w:hAnsi="华文中宋" w:cs="华文中宋"/>
          <w:color w:val="auto"/>
        </w:rPr>
        <w:t>……</w:t>
      </w:r>
    </w:p>
    <w:p>
      <w:pPr>
        <w:ind w:firstLine="480"/>
        <w:rPr>
          <w:rFonts w:ascii="华文中宋" w:hAnsi="华文中宋" w:cs="华文中宋"/>
          <w:color w:val="auto"/>
        </w:rPr>
      </w:pPr>
      <w:r>
        <w:rPr>
          <w:rFonts w:hint="eastAsia" w:ascii="华文中宋" w:hAnsi="华文中宋" w:cs="华文中宋"/>
          <w:color w:val="auto"/>
        </w:rPr>
        <w:t>五、与投诉事项相关的投诉请求</w:t>
      </w:r>
    </w:p>
    <w:p>
      <w:pPr>
        <w:ind w:firstLine="480"/>
        <w:rPr>
          <w:rFonts w:ascii="华文中宋" w:hAnsi="华文中宋" w:cs="华文中宋"/>
          <w:color w:val="auto"/>
        </w:rPr>
      </w:pPr>
      <w:r>
        <w:rPr>
          <w:rFonts w:hint="eastAsia" w:ascii="华文中宋" w:hAnsi="华文中宋" w:cs="华文中宋"/>
          <w:color w:val="auto"/>
        </w:rPr>
        <w:t>请求：</w:t>
      </w:r>
      <w:r>
        <w:rPr>
          <w:rFonts w:hint="eastAsia" w:ascii="华文中宋" w:hAnsi="华文中宋" w:cs="华文中宋"/>
          <w:color w:val="auto"/>
          <w:u w:val="dotted"/>
        </w:rPr>
        <w:t xml:space="preserve">                                              </w:t>
      </w:r>
      <w:r>
        <w:rPr>
          <w:rFonts w:hint="eastAsia" w:ascii="华文中宋" w:hAnsi="华文中宋" w:cs="华文中宋"/>
          <w:color w:val="auto"/>
        </w:rPr>
        <w:t xml:space="preserve"> </w:t>
      </w:r>
    </w:p>
    <w:p>
      <w:pPr>
        <w:ind w:firstLine="480"/>
        <w:rPr>
          <w:rFonts w:ascii="华文中宋" w:hAnsi="华文中宋" w:cs="华文中宋"/>
          <w:color w:val="auto"/>
        </w:rPr>
      </w:pPr>
    </w:p>
    <w:p>
      <w:pPr>
        <w:ind w:firstLine="480"/>
        <w:rPr>
          <w:rFonts w:ascii="华文中宋" w:hAnsi="华文中宋" w:cs="华文中宋"/>
          <w:color w:val="auto"/>
        </w:rPr>
      </w:pPr>
      <w:r>
        <w:rPr>
          <w:rFonts w:hint="eastAsia" w:ascii="华文中宋" w:hAnsi="华文中宋" w:cs="华文中宋"/>
          <w:color w:val="auto"/>
        </w:rPr>
        <w:t xml:space="preserve">签字(签章)：                   公章：                      </w:t>
      </w:r>
    </w:p>
    <w:p>
      <w:pPr>
        <w:ind w:firstLine="480"/>
        <w:rPr>
          <w:rFonts w:ascii="华文中宋" w:hAnsi="华文中宋" w:cs="华文中宋"/>
          <w:color w:val="auto"/>
        </w:rPr>
      </w:pPr>
      <w:r>
        <w:rPr>
          <w:rFonts w:hint="eastAsia" w:ascii="华文中宋" w:hAnsi="华文中宋" w:cs="华文中宋"/>
          <w:color w:val="auto"/>
        </w:rPr>
        <w:t xml:space="preserve">日期：    </w:t>
      </w:r>
    </w:p>
    <w:p>
      <w:pPr>
        <w:ind w:firstLine="480"/>
        <w:rPr>
          <w:rFonts w:ascii="华文中宋" w:hAnsi="华文中宋" w:cs="华文中宋"/>
          <w:b/>
          <w:color w:val="auto"/>
        </w:rPr>
      </w:pPr>
    </w:p>
    <w:p>
      <w:pPr>
        <w:ind w:firstLine="480"/>
        <w:rPr>
          <w:rFonts w:ascii="华文中宋" w:hAnsi="华文中宋" w:cs="华文中宋"/>
          <w:b/>
          <w:color w:val="auto"/>
        </w:rPr>
      </w:pPr>
      <w:r>
        <w:rPr>
          <w:rFonts w:hint="eastAsia" w:ascii="华文中宋" w:hAnsi="华文中宋" w:cs="华文中宋"/>
          <w:b/>
          <w:color w:val="auto"/>
        </w:rPr>
        <w:t>投诉书制作说明：</w:t>
      </w:r>
    </w:p>
    <w:p>
      <w:pPr>
        <w:widowControl/>
        <w:ind w:firstLine="480"/>
        <w:rPr>
          <w:rFonts w:ascii="华文中宋" w:hAnsi="华文中宋" w:cs="华文中宋"/>
          <w:color w:val="auto"/>
          <w:kern w:val="0"/>
        </w:rPr>
      </w:pPr>
      <w:r>
        <w:rPr>
          <w:rFonts w:hint="eastAsia" w:ascii="华文中宋" w:hAnsi="华文中宋" w:cs="华文中宋"/>
          <w:color w:val="auto"/>
        </w:rPr>
        <w:t>1.投诉人提起投诉时，应当提交投诉书和必要的证明材料，并按照被投诉人和与投诉事项有关的投标人数量提供投诉书副本。</w:t>
      </w:r>
    </w:p>
    <w:p>
      <w:pPr>
        <w:widowControl/>
        <w:ind w:firstLine="480"/>
        <w:jc w:val="left"/>
        <w:rPr>
          <w:rFonts w:ascii="华文中宋" w:hAnsi="华文中宋" w:cs="华文中宋"/>
          <w:color w:val="auto"/>
          <w:kern w:val="0"/>
        </w:rPr>
      </w:pPr>
      <w:r>
        <w:rPr>
          <w:rFonts w:hint="eastAsia" w:ascii="华文中宋" w:hAnsi="华文中宋" w:cs="华文中宋"/>
          <w:color w:val="auto"/>
        </w:rPr>
        <w:t>2.投诉人若委托代理人进行投诉的，投诉书应按照要求列明“授权代表”的有关内容，并在附件中提交由</w:t>
      </w:r>
      <w:r>
        <w:rPr>
          <w:rFonts w:hint="eastAsia" w:ascii="华文中宋" w:hAnsi="华文中宋" w:cs="华文中宋"/>
          <w:color w:val="auto"/>
          <w:kern w:val="0"/>
        </w:rPr>
        <w:t>投诉人签署的授权委托书。授权委托书应当载明代理人的姓名或者名称、代理事项、具体权限、期限和相关事项。</w:t>
      </w:r>
    </w:p>
    <w:p>
      <w:pPr>
        <w:widowControl/>
        <w:ind w:firstLine="480"/>
        <w:jc w:val="left"/>
        <w:rPr>
          <w:rFonts w:ascii="华文中宋" w:hAnsi="华文中宋" w:cs="华文中宋"/>
          <w:color w:val="auto"/>
        </w:rPr>
      </w:pPr>
      <w:r>
        <w:rPr>
          <w:rFonts w:hint="eastAsia" w:ascii="华文中宋" w:hAnsi="华文中宋" w:cs="华文中宋"/>
          <w:color w:val="auto"/>
        </w:rPr>
        <w:t>3.投诉人若对项目的某一分包进行投诉，投诉书应列明具体分包号。</w:t>
      </w:r>
    </w:p>
    <w:p>
      <w:pPr>
        <w:widowControl/>
        <w:ind w:firstLine="480"/>
        <w:jc w:val="left"/>
        <w:rPr>
          <w:rFonts w:ascii="华文中宋" w:hAnsi="华文中宋" w:cs="华文中宋"/>
          <w:color w:val="auto"/>
        </w:rPr>
      </w:pPr>
      <w:r>
        <w:rPr>
          <w:rFonts w:hint="eastAsia" w:ascii="华文中宋" w:hAnsi="华文中宋" w:cs="华文中宋"/>
          <w:color w:val="auto"/>
        </w:rPr>
        <w:t>4.投诉书应简要列明质疑事项，质疑函、质疑答复等作为附件材料提供。</w:t>
      </w:r>
    </w:p>
    <w:p>
      <w:pPr>
        <w:widowControl/>
        <w:ind w:firstLine="480"/>
        <w:jc w:val="left"/>
        <w:rPr>
          <w:rFonts w:ascii="华文中宋" w:hAnsi="华文中宋" w:cs="华文中宋"/>
          <w:color w:val="auto"/>
        </w:rPr>
      </w:pPr>
      <w:r>
        <w:rPr>
          <w:rFonts w:hint="eastAsia" w:ascii="华文中宋" w:hAnsi="华文中宋" w:cs="华文中宋"/>
          <w:color w:val="auto"/>
        </w:rPr>
        <w:t>5.投诉书的投诉事项应具体、明确，并有必要的事实依据和法律依据。</w:t>
      </w:r>
    </w:p>
    <w:p>
      <w:pPr>
        <w:widowControl/>
        <w:ind w:firstLine="480"/>
        <w:jc w:val="left"/>
        <w:rPr>
          <w:rFonts w:ascii="华文中宋" w:hAnsi="华文中宋" w:cs="华文中宋"/>
          <w:color w:val="auto"/>
        </w:rPr>
      </w:pPr>
      <w:r>
        <w:rPr>
          <w:rFonts w:hint="eastAsia" w:ascii="华文中宋" w:hAnsi="华文中宋" w:cs="华文中宋"/>
          <w:color w:val="auto"/>
        </w:rPr>
        <w:t>6.投诉书的投诉请求应与投诉事项相关。</w:t>
      </w:r>
    </w:p>
    <w:p>
      <w:pPr>
        <w:widowControl/>
        <w:ind w:firstLine="480"/>
        <w:jc w:val="left"/>
        <w:rPr>
          <w:rFonts w:ascii="华文中宋" w:hAnsi="华文中宋" w:cs="华文中宋"/>
          <w:color w:val="auto"/>
          <w:kern w:val="0"/>
        </w:rPr>
      </w:pPr>
      <w:r>
        <w:rPr>
          <w:rFonts w:hint="eastAsia" w:ascii="华文中宋" w:hAnsi="华文中宋" w:cs="华文中宋"/>
          <w:color w:val="auto"/>
        </w:rPr>
        <w:t>7.投诉人为自然人的，投诉书应当由本人签字；投诉人为法人或者其他组织的，投诉书应当由法定代表人、主要负责人，或者其授权代表签字或者盖章，并加盖公章。</w:t>
      </w:r>
    </w:p>
    <w:p>
      <w:pPr>
        <w:widowControl/>
        <w:wordWrap/>
        <w:adjustRightInd/>
        <w:spacing w:line="240" w:lineRule="auto"/>
        <w:ind w:firstLine="0" w:firstLineChars="0"/>
        <w:jc w:val="left"/>
        <w:rPr>
          <w:rFonts w:ascii="华文中宋" w:hAnsi="华文中宋" w:cs="华文中宋"/>
          <w:b/>
          <w:color w:val="auto"/>
          <w:spacing w:val="6"/>
          <w:sz w:val="32"/>
          <w:szCs w:val="32"/>
        </w:rPr>
      </w:pPr>
      <w:r>
        <w:rPr>
          <w:rFonts w:hint="eastAsia" w:ascii="华文中宋" w:hAnsi="华文中宋" w:cs="华文中宋"/>
          <w:b/>
          <w:color w:val="auto"/>
          <w:spacing w:val="6"/>
          <w:sz w:val="32"/>
          <w:szCs w:val="32"/>
        </w:rPr>
        <w:br w:type="page"/>
      </w:r>
    </w:p>
    <w:p>
      <w:pPr>
        <w:pStyle w:val="4"/>
        <w:ind w:firstLine="625"/>
        <w:rPr>
          <w:rFonts w:ascii="华文中宋" w:hAnsi="华文中宋"/>
          <w:color w:val="auto"/>
        </w:rPr>
      </w:pPr>
      <w:r>
        <w:rPr>
          <w:rFonts w:hint="eastAsia" w:ascii="华文中宋" w:hAnsi="华文中宋"/>
          <w:color w:val="auto"/>
          <w:spacing w:val="6"/>
        </w:rPr>
        <w:t>附件4：</w:t>
      </w:r>
      <w:r>
        <w:rPr>
          <w:rFonts w:hint="eastAsia" w:ascii="华文中宋" w:hAnsi="华文中宋"/>
          <w:color w:val="auto"/>
        </w:rPr>
        <w:t>业务专用章使用说明函</w:t>
      </w:r>
    </w:p>
    <w:p>
      <w:pPr>
        <w:ind w:firstLine="480"/>
        <w:rPr>
          <w:rFonts w:ascii="华文中宋" w:hAnsi="华文中宋"/>
          <w:color w:val="auto"/>
        </w:rPr>
      </w:pPr>
      <w:r>
        <w:rPr>
          <w:rFonts w:hint="eastAsia" w:ascii="华文中宋" w:hAnsi="华文中宋"/>
          <w:color w:val="auto"/>
        </w:rPr>
        <w:t>（采购人）、（采购代理机构）：</w:t>
      </w:r>
    </w:p>
    <w:p>
      <w:pPr>
        <w:ind w:firstLine="480"/>
        <w:rPr>
          <w:rFonts w:ascii="华文中宋" w:hAnsi="华文中宋"/>
          <w:color w:val="auto"/>
        </w:rPr>
      </w:pPr>
      <w:r>
        <w:rPr>
          <w:rFonts w:hint="eastAsia" w:ascii="华文中宋" w:hAnsi="华文中宋"/>
          <w:color w:val="auto"/>
        </w:rPr>
        <w:t>我方</w:t>
      </w:r>
      <w:r>
        <w:rPr>
          <w:rFonts w:ascii="华文中宋" w:hAnsi="华文中宋"/>
          <w:color w:val="auto"/>
        </w:rPr>
        <w:t xml:space="preserve">                         (投标人全称)是中华人民共和国依法登记注册的合法企业，在参加你方组织的（项目名称）【招标编号：（采购编号）】投标活动中作如下说明：我方所使用的“XX专用章”与法定名称章具有同等的法律效力，对使用“XX专用章”的行为予以完全承认，并愿意承担相应责任。   </w:t>
      </w:r>
    </w:p>
    <w:p>
      <w:pPr>
        <w:ind w:firstLine="480"/>
        <w:rPr>
          <w:rFonts w:ascii="华文中宋" w:hAnsi="华文中宋"/>
          <w:color w:val="auto"/>
        </w:rPr>
      </w:pPr>
      <w:r>
        <w:rPr>
          <w:rFonts w:hint="eastAsia" w:ascii="华文中宋" w:hAnsi="华文中宋"/>
          <w:color w:val="auto"/>
        </w:rPr>
        <w:t>特此说明。</w:t>
      </w:r>
    </w:p>
    <w:p>
      <w:pPr>
        <w:ind w:firstLine="480"/>
        <w:rPr>
          <w:rFonts w:ascii="华文中宋" w:hAnsi="华文中宋" w:cs="华文中宋"/>
          <w:color w:val="auto"/>
        </w:rPr>
      </w:pPr>
    </w:p>
    <w:p>
      <w:pPr>
        <w:ind w:firstLine="480"/>
        <w:rPr>
          <w:rFonts w:ascii="华文中宋" w:hAnsi="华文中宋" w:cs="华文中宋"/>
          <w:color w:val="auto"/>
        </w:rPr>
      </w:pPr>
    </w:p>
    <w:p>
      <w:pPr>
        <w:ind w:firstLine="480"/>
        <w:rPr>
          <w:rFonts w:ascii="华文中宋" w:hAnsi="华文中宋" w:cs="华文中宋"/>
          <w:color w:val="auto"/>
        </w:rPr>
      </w:pPr>
    </w:p>
    <w:p>
      <w:pPr>
        <w:ind w:right="480" w:firstLine="4080" w:firstLineChars="1700"/>
        <w:rPr>
          <w:rFonts w:ascii="华文中宋" w:hAnsi="华文中宋" w:cs="华文中宋"/>
          <w:color w:val="auto"/>
        </w:rPr>
      </w:pPr>
      <w:r>
        <w:rPr>
          <w:rFonts w:hint="eastAsia" w:ascii="华文中宋" w:hAnsi="华文中宋" w:cs="华文中宋"/>
          <w:color w:val="auto"/>
        </w:rPr>
        <w:t>投标单位（法定名称章）：</w:t>
      </w:r>
    </w:p>
    <w:p>
      <w:pPr>
        <w:ind w:right="1440" w:firstLine="480"/>
        <w:jc w:val="center"/>
        <w:rPr>
          <w:rFonts w:ascii="华文中宋" w:hAnsi="华文中宋" w:cs="华文中宋"/>
          <w:color w:val="auto"/>
        </w:rPr>
      </w:pPr>
      <w:r>
        <w:rPr>
          <w:rFonts w:hint="eastAsia" w:ascii="华文中宋" w:hAnsi="华文中宋" w:cs="华文中宋"/>
          <w:color w:val="auto"/>
        </w:rPr>
        <w:t xml:space="preserve">                              日期：       年     月     日</w:t>
      </w:r>
    </w:p>
    <w:p>
      <w:pPr>
        <w:ind w:firstLine="480"/>
        <w:rPr>
          <w:rFonts w:ascii="华文中宋" w:hAnsi="华文中宋" w:cs="华文中宋"/>
          <w:color w:val="auto"/>
        </w:rPr>
      </w:pPr>
      <w:r>
        <w:rPr>
          <w:rFonts w:hint="eastAsia" w:ascii="华文中宋" w:hAnsi="华文中宋" w:cs="华文中宋"/>
          <w:b/>
          <w:bCs/>
          <w:color w:val="auto"/>
        </w:rPr>
        <w:t>附：</w:t>
      </w:r>
    </w:p>
    <w:p>
      <w:pPr>
        <w:ind w:firstLine="480"/>
        <w:rPr>
          <w:rFonts w:ascii="华文中宋" w:hAnsi="华文中宋" w:cs="华文中宋"/>
          <w:bCs/>
          <w:color w:val="auto"/>
        </w:rPr>
      </w:pPr>
      <w:r>
        <w:rPr>
          <w:rFonts w:hint="eastAsia" w:ascii="华文中宋" w:hAnsi="华文中宋" w:cs="华文中宋"/>
          <w:b/>
          <w:bCs/>
          <w:color w:val="auto"/>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华文中宋" w:hAnsi="华文中宋" w:cs="华文中宋"/>
          <w:b/>
          <w:bCs/>
          <w:color w:val="auto"/>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华文中宋" w:hAnsi="华文中宋" w:cs="华文中宋"/>
          <w:color w:val="auto"/>
        </w:rPr>
        <w:t>投标单位法定名称章（印模）                投标单位“XX专用章”（印模）</w:t>
      </w:r>
    </w:p>
    <w:p>
      <w:pPr>
        <w:autoSpaceDE w:val="0"/>
        <w:autoSpaceDN w:val="0"/>
        <w:ind w:firstLine="665"/>
        <w:jc w:val="center"/>
        <w:rPr>
          <w:rFonts w:ascii="华文中宋" w:hAnsi="华文中宋" w:cs="华文中宋"/>
          <w:b/>
          <w:color w:val="auto"/>
          <w:spacing w:val="6"/>
          <w:sz w:val="32"/>
          <w:szCs w:val="32"/>
        </w:rPr>
      </w:pPr>
    </w:p>
    <w:p>
      <w:pPr>
        <w:autoSpaceDE w:val="0"/>
        <w:autoSpaceDN w:val="0"/>
        <w:ind w:firstLine="665"/>
        <w:jc w:val="center"/>
        <w:rPr>
          <w:rFonts w:ascii="华文中宋" w:hAnsi="华文中宋" w:cs="华文中宋"/>
          <w:b/>
          <w:color w:val="auto"/>
          <w:spacing w:val="6"/>
          <w:sz w:val="32"/>
          <w:szCs w:val="32"/>
        </w:rPr>
      </w:pPr>
    </w:p>
    <w:p>
      <w:pPr>
        <w:autoSpaceDE w:val="0"/>
        <w:autoSpaceDN w:val="0"/>
        <w:ind w:firstLine="665"/>
        <w:jc w:val="center"/>
        <w:rPr>
          <w:rFonts w:ascii="华文中宋" w:hAnsi="华文中宋" w:cs="华文中宋"/>
          <w:b/>
          <w:color w:val="auto"/>
          <w:spacing w:val="6"/>
          <w:sz w:val="32"/>
          <w:szCs w:val="32"/>
        </w:rPr>
      </w:pPr>
    </w:p>
    <w:p>
      <w:pPr>
        <w:autoSpaceDE w:val="0"/>
        <w:autoSpaceDN w:val="0"/>
        <w:ind w:firstLine="665"/>
        <w:jc w:val="center"/>
        <w:rPr>
          <w:rFonts w:ascii="华文中宋" w:hAnsi="华文中宋" w:cs="华文中宋"/>
          <w:b/>
          <w:color w:val="auto"/>
          <w:spacing w:val="6"/>
          <w:sz w:val="32"/>
          <w:szCs w:val="32"/>
        </w:rPr>
      </w:pPr>
    </w:p>
    <w:p>
      <w:pPr>
        <w:autoSpaceDE w:val="0"/>
        <w:autoSpaceDN w:val="0"/>
        <w:ind w:firstLine="665"/>
        <w:jc w:val="center"/>
        <w:rPr>
          <w:rFonts w:ascii="华文中宋" w:hAnsi="华文中宋" w:cs="华文中宋"/>
          <w:b/>
          <w:color w:val="auto"/>
          <w:spacing w:val="6"/>
          <w:sz w:val="32"/>
          <w:szCs w:val="32"/>
        </w:rPr>
      </w:pPr>
    </w:p>
    <w:p>
      <w:pPr>
        <w:autoSpaceDE w:val="0"/>
        <w:autoSpaceDN w:val="0"/>
        <w:ind w:firstLine="665"/>
        <w:jc w:val="center"/>
        <w:rPr>
          <w:rFonts w:ascii="华文中宋" w:hAnsi="华文中宋" w:cs="华文中宋"/>
          <w:b/>
          <w:color w:val="auto"/>
          <w:spacing w:val="6"/>
          <w:sz w:val="32"/>
          <w:szCs w:val="32"/>
        </w:rPr>
      </w:pPr>
    </w:p>
    <w:p>
      <w:pPr>
        <w:ind w:firstLine="480"/>
        <w:rPr>
          <w:rFonts w:ascii="华文中宋" w:hAnsi="华文中宋" w:cs="华文中宋"/>
          <w:color w:val="auto"/>
        </w:rPr>
      </w:pPr>
    </w:p>
    <w:p>
      <w:pPr>
        <w:widowControl/>
        <w:wordWrap/>
        <w:adjustRightInd/>
        <w:spacing w:line="240" w:lineRule="auto"/>
        <w:ind w:firstLine="0" w:firstLineChars="0"/>
        <w:jc w:val="left"/>
        <w:rPr>
          <w:rFonts w:ascii="华文中宋" w:hAnsi="华文中宋" w:cs="华文中宋"/>
          <w:b/>
          <w:color w:val="auto"/>
          <w:spacing w:val="6"/>
          <w:sz w:val="32"/>
          <w:szCs w:val="32"/>
        </w:rPr>
      </w:pPr>
      <w:r>
        <w:rPr>
          <w:rFonts w:hint="eastAsia" w:ascii="华文中宋" w:hAnsi="华文中宋" w:cs="华文中宋"/>
          <w:b/>
          <w:color w:val="auto"/>
          <w:spacing w:val="6"/>
          <w:sz w:val="32"/>
          <w:szCs w:val="32"/>
        </w:rPr>
        <w:br w:type="page"/>
      </w:r>
    </w:p>
    <w:p>
      <w:pPr>
        <w:pStyle w:val="4"/>
        <w:ind w:firstLine="625"/>
        <w:rPr>
          <w:rFonts w:ascii="华文中宋" w:hAnsi="华文中宋"/>
          <w:bCs/>
          <w:color w:val="auto"/>
        </w:rPr>
      </w:pPr>
      <w:r>
        <w:rPr>
          <w:rFonts w:hint="eastAsia" w:ascii="华文中宋" w:hAnsi="华文中宋"/>
          <w:color w:val="auto"/>
          <w:spacing w:val="6"/>
        </w:rPr>
        <w:t>附件5：</w:t>
      </w:r>
      <w:r>
        <w:rPr>
          <w:rFonts w:hint="eastAsia" w:ascii="华文中宋" w:hAnsi="华文中宋"/>
          <w:color w:val="auto"/>
        </w:rPr>
        <w:t>中小企业声明函</w:t>
      </w:r>
    </w:p>
    <w:p>
      <w:pPr>
        <w:ind w:firstLine="480"/>
        <w:jc w:val="center"/>
        <w:rPr>
          <w:rFonts w:ascii="华文中宋" w:hAnsi="华文中宋" w:cs="华文中宋"/>
          <w:color w:val="auto"/>
          <w:u w:val="single"/>
        </w:rPr>
      </w:pPr>
    </w:p>
    <w:p>
      <w:pPr>
        <w:pStyle w:val="5"/>
        <w:rPr>
          <w:rFonts w:ascii="华文中宋" w:hAnsi="华文中宋"/>
          <w:color w:val="auto"/>
        </w:rPr>
      </w:pPr>
      <w:r>
        <w:rPr>
          <w:rFonts w:hint="eastAsia" w:ascii="华文中宋" w:hAnsi="华文中宋"/>
          <w:color w:val="auto"/>
        </w:rPr>
        <w:t>中小企业声明函（服务）</w:t>
      </w:r>
    </w:p>
    <w:p>
      <w:pPr>
        <w:ind w:firstLine="480"/>
        <w:rPr>
          <w:rFonts w:ascii="华文中宋" w:hAnsi="华文中宋" w:cs="华文中宋"/>
          <w:color w:val="auto"/>
        </w:rPr>
      </w:pPr>
    </w:p>
    <w:p>
      <w:pPr>
        <w:ind w:firstLine="360" w:firstLineChars="150"/>
        <w:jc w:val="left"/>
        <w:rPr>
          <w:rFonts w:ascii="华文中宋" w:hAnsi="华文中宋" w:cs="宋体"/>
          <w:color w:val="auto"/>
        </w:rPr>
      </w:pPr>
      <w:r>
        <w:rPr>
          <w:rFonts w:hint="eastAsia" w:ascii="华文中宋" w:hAnsi="华文中宋" w:cs="宋体"/>
          <w:color w:val="auto"/>
        </w:rPr>
        <w:t xml:space="preserve">本公司（联合体）郑重声明，根据《政府采购促进中小企业发展管理办法》（财库﹝2020﹞46 号）的规定，本公司（联合体）参加 </w:t>
      </w:r>
      <w:r>
        <w:rPr>
          <w:rFonts w:hint="eastAsia" w:ascii="华文中宋" w:hAnsi="华文中宋" w:cs="宋体"/>
          <w:color w:val="auto"/>
          <w:u w:val="single"/>
        </w:rPr>
        <w:t xml:space="preserve">（采购人） </w:t>
      </w:r>
      <w:r>
        <w:rPr>
          <w:rFonts w:hint="eastAsia" w:ascii="华文中宋" w:hAnsi="华文中宋" w:cs="宋体"/>
          <w:color w:val="auto"/>
        </w:rPr>
        <w:t>的</w:t>
      </w:r>
      <w:r>
        <w:rPr>
          <w:rFonts w:hint="eastAsia" w:ascii="华文中宋" w:hAnsi="华文中宋" w:cs="宋体"/>
          <w:color w:val="auto"/>
          <w:u w:val="single"/>
        </w:rPr>
        <w:t xml:space="preserve"> （项目名称） </w:t>
      </w:r>
      <w:r>
        <w:rPr>
          <w:rFonts w:hint="eastAsia" w:ascii="华文中宋" w:hAnsi="华文中宋" w:cs="宋体"/>
          <w:color w:val="auto"/>
        </w:rPr>
        <w:t>采购活动，工程的施工单位全部为符合政策要求的中小企业（或者：服务全部由符合政策要求的中小企业承接）。相关企业（含联合体中的中小企业、签订分包意向协议的中小企业）的具体情况如下：</w:t>
      </w:r>
    </w:p>
    <w:p>
      <w:pPr>
        <w:ind w:firstLine="480"/>
        <w:jc w:val="left"/>
        <w:rPr>
          <w:rFonts w:ascii="华文中宋" w:hAnsi="华文中宋" w:cs="宋体"/>
          <w:color w:val="auto"/>
        </w:rPr>
      </w:pPr>
      <w:r>
        <w:rPr>
          <w:rFonts w:hint="eastAsia" w:ascii="华文中宋" w:hAnsi="华文中宋" w:cs="宋体"/>
          <w:color w:val="auto"/>
        </w:rPr>
        <w:t>1.</w:t>
      </w:r>
      <w:r>
        <w:rPr>
          <w:rFonts w:hint="eastAsia" w:ascii="华文中宋" w:hAnsi="华文中宋" w:cs="宋体"/>
          <w:color w:val="auto"/>
          <w:u w:val="single"/>
        </w:rPr>
        <w:t>（标的名称）</w:t>
      </w:r>
      <w:r>
        <w:rPr>
          <w:rFonts w:hint="eastAsia" w:ascii="华文中宋" w:hAnsi="华文中宋" w:cs="宋体"/>
          <w:color w:val="auto"/>
        </w:rPr>
        <w:t>，属于</w:t>
      </w:r>
      <w:r>
        <w:rPr>
          <w:rFonts w:hint="eastAsia" w:ascii="华文中宋" w:hAnsi="华文中宋" w:cs="宋体"/>
          <w:color w:val="auto"/>
          <w:u w:val="single"/>
        </w:rPr>
        <w:t xml:space="preserve"> （招标文件中明确的所属行业）</w:t>
      </w:r>
      <w:r>
        <w:rPr>
          <w:rFonts w:hint="eastAsia" w:ascii="华文中宋" w:hAnsi="华文中宋" w:cs="宋体"/>
          <w:color w:val="auto"/>
        </w:rPr>
        <w:t xml:space="preserve"> ；承建（承接）企业为 </w:t>
      </w:r>
      <w:r>
        <w:rPr>
          <w:rFonts w:hint="eastAsia" w:ascii="华文中宋" w:hAnsi="华文中宋" w:cs="宋体"/>
          <w:color w:val="auto"/>
          <w:u w:val="single"/>
        </w:rPr>
        <w:t>（企业名称）</w:t>
      </w:r>
      <w:r>
        <w:rPr>
          <w:rFonts w:hint="eastAsia" w:ascii="华文中宋" w:hAnsi="华文中宋" w:cs="宋体"/>
          <w:color w:val="auto"/>
        </w:rPr>
        <w:t xml:space="preserve"> ，从业人员</w:t>
      </w:r>
      <w:r>
        <w:rPr>
          <w:rFonts w:hint="eastAsia" w:ascii="华文中宋" w:hAnsi="华文中宋" w:cs="宋体"/>
          <w:color w:val="auto"/>
          <w:u w:val="single"/>
        </w:rPr>
        <w:t xml:space="preserve">   </w:t>
      </w:r>
      <w:r>
        <w:rPr>
          <w:rFonts w:hint="eastAsia" w:ascii="华文中宋" w:hAnsi="华文中宋" w:cs="宋体"/>
          <w:color w:val="auto"/>
        </w:rPr>
        <w:t>人，营业收入为</w:t>
      </w:r>
      <w:r>
        <w:rPr>
          <w:rFonts w:hint="eastAsia" w:ascii="华文中宋" w:hAnsi="华文中宋" w:cs="宋体"/>
          <w:color w:val="auto"/>
          <w:u w:val="single"/>
        </w:rPr>
        <w:t xml:space="preserve">  </w:t>
      </w:r>
      <w:r>
        <w:rPr>
          <w:rFonts w:hint="eastAsia" w:ascii="华文中宋" w:hAnsi="华文中宋" w:cs="宋体"/>
          <w:color w:val="auto"/>
        </w:rPr>
        <w:t>万元，资产总额为</w:t>
      </w:r>
      <w:r>
        <w:rPr>
          <w:rFonts w:hint="eastAsia" w:ascii="华文中宋" w:hAnsi="华文中宋" w:cs="宋体"/>
          <w:color w:val="auto"/>
          <w:u w:val="single"/>
        </w:rPr>
        <w:t xml:space="preserve">   </w:t>
      </w:r>
      <w:r>
        <w:rPr>
          <w:rFonts w:hint="eastAsia" w:ascii="华文中宋" w:hAnsi="华文中宋" w:cs="宋体"/>
          <w:color w:val="auto"/>
        </w:rPr>
        <w:t>万元属于</w:t>
      </w:r>
      <w:r>
        <w:rPr>
          <w:rFonts w:hint="eastAsia" w:ascii="华文中宋" w:hAnsi="华文中宋" w:cs="宋体"/>
          <w:color w:val="auto"/>
          <w:u w:val="single"/>
        </w:rPr>
        <w:t xml:space="preserve"> （中型企业、小型企业、微型企业） </w:t>
      </w:r>
      <w:r>
        <w:rPr>
          <w:rFonts w:hint="eastAsia" w:ascii="华文中宋" w:hAnsi="华文中宋" w:cs="宋体"/>
          <w:color w:val="auto"/>
        </w:rPr>
        <w:t>；</w:t>
      </w:r>
    </w:p>
    <w:p>
      <w:pPr>
        <w:ind w:firstLine="480"/>
        <w:jc w:val="left"/>
        <w:rPr>
          <w:rFonts w:ascii="华文中宋" w:hAnsi="华文中宋" w:cs="宋体"/>
          <w:color w:val="auto"/>
        </w:rPr>
      </w:pPr>
      <w:r>
        <w:rPr>
          <w:rFonts w:hint="eastAsia" w:ascii="华文中宋" w:hAnsi="华文中宋" w:cs="宋体"/>
          <w:color w:val="auto"/>
        </w:rPr>
        <w:t>2.</w:t>
      </w:r>
      <w:r>
        <w:rPr>
          <w:rFonts w:hint="eastAsia" w:ascii="华文中宋" w:hAnsi="华文中宋" w:cs="宋体"/>
          <w:color w:val="auto"/>
          <w:u w:val="single"/>
        </w:rPr>
        <w:t>（标的名称），</w:t>
      </w:r>
      <w:r>
        <w:rPr>
          <w:rFonts w:hint="eastAsia" w:ascii="华文中宋" w:hAnsi="华文中宋" w:cs="宋体"/>
          <w:color w:val="auto"/>
        </w:rPr>
        <w:t xml:space="preserve">属于 </w:t>
      </w:r>
      <w:r>
        <w:rPr>
          <w:rFonts w:hint="eastAsia" w:ascii="华文中宋" w:hAnsi="华文中宋" w:cs="宋体"/>
          <w:color w:val="auto"/>
          <w:u w:val="single"/>
        </w:rPr>
        <w:t xml:space="preserve">（招标文件中明确的所属行业） </w:t>
      </w:r>
      <w:r>
        <w:rPr>
          <w:rFonts w:hint="eastAsia" w:ascii="华文中宋" w:hAnsi="华文中宋" w:cs="宋体"/>
          <w:color w:val="auto"/>
        </w:rPr>
        <w:t xml:space="preserve">；承建（承接）企业为 </w:t>
      </w:r>
      <w:r>
        <w:rPr>
          <w:rFonts w:hint="eastAsia" w:ascii="华文中宋" w:hAnsi="华文中宋" w:cs="宋体"/>
          <w:color w:val="auto"/>
          <w:u w:val="single"/>
        </w:rPr>
        <w:t>（企业名称）</w:t>
      </w:r>
      <w:r>
        <w:rPr>
          <w:rFonts w:hint="eastAsia" w:ascii="华文中宋" w:hAnsi="华文中宋" w:cs="宋体"/>
          <w:color w:val="auto"/>
        </w:rPr>
        <w:t xml:space="preserve"> ，从业人员</w:t>
      </w:r>
      <w:r>
        <w:rPr>
          <w:rFonts w:hint="eastAsia" w:ascii="华文中宋" w:hAnsi="华文中宋" w:cs="宋体"/>
          <w:color w:val="auto"/>
          <w:u w:val="single"/>
        </w:rPr>
        <w:t xml:space="preserve">   </w:t>
      </w:r>
      <w:r>
        <w:rPr>
          <w:rFonts w:hint="eastAsia" w:ascii="华文中宋" w:hAnsi="华文中宋" w:cs="宋体"/>
          <w:color w:val="auto"/>
        </w:rPr>
        <w:t>人，营业收入为</w:t>
      </w:r>
      <w:r>
        <w:rPr>
          <w:rFonts w:hint="eastAsia" w:ascii="华文中宋" w:hAnsi="华文中宋" w:cs="宋体"/>
          <w:color w:val="auto"/>
          <w:u w:val="single"/>
        </w:rPr>
        <w:t xml:space="preserve">  </w:t>
      </w:r>
      <w:r>
        <w:rPr>
          <w:rFonts w:hint="eastAsia" w:ascii="华文中宋" w:hAnsi="华文中宋" w:cs="宋体"/>
          <w:color w:val="auto"/>
        </w:rPr>
        <w:t>万元，资产总额为</w:t>
      </w:r>
      <w:r>
        <w:rPr>
          <w:rFonts w:hint="eastAsia" w:ascii="华文中宋" w:hAnsi="华文中宋" w:cs="宋体"/>
          <w:color w:val="auto"/>
          <w:u w:val="single"/>
        </w:rPr>
        <w:t xml:space="preserve">   </w:t>
      </w:r>
      <w:r>
        <w:rPr>
          <w:rFonts w:hint="eastAsia" w:ascii="华文中宋" w:hAnsi="华文中宋" w:cs="宋体"/>
          <w:color w:val="auto"/>
        </w:rPr>
        <w:t>万元属于</w:t>
      </w:r>
      <w:r>
        <w:rPr>
          <w:rFonts w:hint="eastAsia" w:ascii="华文中宋" w:hAnsi="华文中宋" w:cs="宋体"/>
          <w:color w:val="auto"/>
          <w:u w:val="single"/>
        </w:rPr>
        <w:t xml:space="preserve"> （中型企业、小型企业、微型企业） </w:t>
      </w:r>
      <w:r>
        <w:rPr>
          <w:rFonts w:hint="eastAsia" w:ascii="华文中宋" w:hAnsi="华文中宋" w:cs="宋体"/>
          <w:color w:val="auto"/>
        </w:rPr>
        <w:t>；</w:t>
      </w:r>
    </w:p>
    <w:p>
      <w:pPr>
        <w:ind w:firstLine="480"/>
        <w:jc w:val="left"/>
        <w:rPr>
          <w:rFonts w:ascii="华文中宋" w:hAnsi="华文中宋" w:cs="宋体"/>
          <w:color w:val="auto"/>
        </w:rPr>
      </w:pPr>
      <w:r>
        <w:rPr>
          <w:rFonts w:hint="eastAsia" w:ascii="华文中宋" w:hAnsi="华文中宋" w:cs="宋体"/>
          <w:color w:val="auto"/>
        </w:rPr>
        <w:t>……</w:t>
      </w:r>
    </w:p>
    <w:p>
      <w:pPr>
        <w:ind w:firstLine="480"/>
        <w:jc w:val="left"/>
        <w:rPr>
          <w:rFonts w:ascii="华文中宋" w:hAnsi="华文中宋" w:cs="宋体"/>
          <w:color w:val="auto"/>
        </w:rPr>
      </w:pPr>
      <w:r>
        <w:rPr>
          <w:rFonts w:hint="eastAsia" w:ascii="华文中宋" w:hAnsi="华文中宋" w:cs="宋体"/>
          <w:color w:val="auto"/>
        </w:rPr>
        <w:t>以上企业，不属于大企业的分支机构，不存在控股股东为大企业的情形，也不存在与大企业的负责人为同一人的情形。</w:t>
      </w:r>
    </w:p>
    <w:p>
      <w:pPr>
        <w:ind w:firstLine="480"/>
        <w:jc w:val="left"/>
        <w:rPr>
          <w:rFonts w:ascii="华文中宋" w:hAnsi="华文中宋" w:cs="宋体"/>
          <w:color w:val="auto"/>
        </w:rPr>
      </w:pPr>
      <w:r>
        <w:rPr>
          <w:rFonts w:hint="eastAsia" w:ascii="华文中宋" w:hAnsi="华文中宋" w:cs="宋体"/>
          <w:color w:val="auto"/>
        </w:rPr>
        <w:t>本企业对上述声明内容的真实性负责。如有虚假，将依法承担相应责任。</w:t>
      </w:r>
    </w:p>
    <w:p>
      <w:pPr>
        <w:ind w:right="1760" w:firstLine="480"/>
        <w:jc w:val="right"/>
        <w:rPr>
          <w:rFonts w:ascii="华文中宋" w:hAnsi="华文中宋" w:cs="宋体"/>
          <w:color w:val="auto"/>
        </w:rPr>
      </w:pPr>
      <w:r>
        <w:rPr>
          <w:rFonts w:hint="eastAsia" w:ascii="华文中宋" w:hAnsi="华文中宋" w:cs="宋体"/>
          <w:color w:val="auto"/>
        </w:rPr>
        <w:t>投标人名称（电子签名）：</w:t>
      </w:r>
    </w:p>
    <w:p>
      <w:pPr>
        <w:ind w:right="1120" w:firstLine="4680" w:firstLineChars="1950"/>
        <w:rPr>
          <w:rFonts w:ascii="华文中宋" w:hAnsi="华文中宋" w:cs="宋体"/>
          <w:color w:val="auto"/>
        </w:rPr>
      </w:pPr>
      <w:r>
        <w:rPr>
          <w:rFonts w:hint="eastAsia" w:ascii="华文中宋" w:hAnsi="华文中宋" w:cs="宋体"/>
          <w:color w:val="auto"/>
        </w:rPr>
        <w:t>日 期：</w:t>
      </w:r>
    </w:p>
    <w:p>
      <w:pPr>
        <w:ind w:firstLine="353" w:firstLineChars="147"/>
        <w:jc w:val="left"/>
        <w:rPr>
          <w:rFonts w:ascii="华文中宋" w:hAnsi="华文中宋" w:cs="宋体"/>
          <w:b/>
          <w:color w:val="auto"/>
          <w:szCs w:val="21"/>
        </w:rPr>
      </w:pPr>
      <w:r>
        <w:rPr>
          <w:rFonts w:hint="eastAsia" w:ascii="华文中宋" w:hAnsi="华文中宋" w:cs="宋体"/>
          <w:b/>
          <w:color w:val="auto"/>
          <w:szCs w:val="21"/>
        </w:rPr>
        <w:t>从业人员、营业收入、资产总额填报上一年度数据，无上一年度数据的新成立企业可不填报。</w:t>
      </w:r>
    </w:p>
    <w:p>
      <w:pPr>
        <w:ind w:right="420" w:firstLine="480"/>
        <w:rPr>
          <w:rFonts w:ascii="华文中宋" w:hAnsi="华文中宋" w:cs="宋体"/>
          <w:color w:val="auto"/>
        </w:rPr>
      </w:pPr>
    </w:p>
    <w:p>
      <w:pPr>
        <w:ind w:right="420" w:firstLine="480"/>
        <w:rPr>
          <w:rFonts w:ascii="华文中宋" w:hAnsi="华文中宋" w:cs="宋体"/>
          <w:color w:val="auto"/>
        </w:rPr>
      </w:pPr>
      <w:r>
        <w:rPr>
          <w:rFonts w:hint="eastAsia" w:ascii="华文中宋" w:hAnsi="华文中宋" w:cs="宋体"/>
          <w:color w:val="auto"/>
        </w:rPr>
        <w:t xml:space="preserve">   注：</w:t>
      </w:r>
    </w:p>
    <w:p>
      <w:pPr>
        <w:ind w:right="420" w:firstLine="480"/>
        <w:rPr>
          <w:rFonts w:ascii="华文中宋" w:hAnsi="华文中宋" w:cs="宋体"/>
          <w:color w:val="auto"/>
        </w:rPr>
      </w:pPr>
      <w:r>
        <w:rPr>
          <w:rFonts w:hint="eastAsia" w:ascii="华文中宋" w:hAnsi="华文中宋" w:cs="宋体"/>
          <w:color w:val="auto"/>
        </w:rPr>
        <w:t>1、填写要求：①“标的名称”、“招标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w:t>
      </w:r>
      <w:bookmarkStart w:id="422" w:name="_GoBack"/>
      <w:bookmarkEnd w:id="422"/>
      <w:r>
        <w:rPr>
          <w:rFonts w:hint="eastAsia" w:ascii="华文中宋" w:hAnsi="华文中宋" w:cs="宋体"/>
          <w:color w:val="auto"/>
        </w:rPr>
        <w:t>企业声明函无效，不享受中小企业扶持政策。声明内容不实的，属于提供虚假材料谋取中标、成交的，依法承担法律责任。</w:t>
      </w:r>
    </w:p>
    <w:p>
      <w:pPr>
        <w:ind w:right="420" w:firstLine="720" w:firstLineChars="300"/>
        <w:rPr>
          <w:rFonts w:ascii="华文中宋" w:hAnsi="华文中宋" w:cs="宋体"/>
          <w:color w:val="auto"/>
        </w:rPr>
      </w:pPr>
      <w:r>
        <w:rPr>
          <w:rFonts w:hint="eastAsia" w:ascii="华文中宋" w:hAnsi="华文中宋" w:cs="宋体"/>
          <w:color w:val="auto"/>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480"/>
        <w:rPr>
          <w:rFonts w:ascii="华文中宋" w:hAnsi="华文中宋" w:cs="华文中宋"/>
          <w:bCs/>
          <w:color w:val="auto"/>
        </w:rPr>
      </w:pPr>
    </w:p>
    <w:p>
      <w:pPr>
        <w:ind w:firstLine="0" w:firstLineChars="0"/>
        <w:rPr>
          <w:rFonts w:ascii="华文中宋" w:hAnsi="华文中宋" w:cs="华文中宋"/>
          <w:bCs/>
          <w:color w:val="auto"/>
        </w:rPr>
        <w:sectPr>
          <w:headerReference r:id="rId11" w:type="first"/>
          <w:footerReference r:id="rId13" w:type="first"/>
          <w:footerReference r:id="rId12" w:type="even"/>
          <w:pgSz w:w="11906" w:h="16838"/>
          <w:pgMar w:top="1418" w:right="1418" w:bottom="1418" w:left="1418" w:header="851" w:footer="992" w:gutter="0"/>
          <w:cols w:space="720" w:num="1"/>
          <w:docGrid w:linePitch="312" w:charSpace="0"/>
        </w:sectPr>
      </w:pPr>
    </w:p>
    <w:p>
      <w:pPr>
        <w:ind w:firstLine="0" w:firstLineChars="0"/>
        <w:rPr>
          <w:rFonts w:ascii="华文中宋" w:hAnsi="华文中宋" w:cs="华文中宋"/>
          <w:bCs/>
          <w:color w:val="auto"/>
        </w:rPr>
      </w:pPr>
      <w:r>
        <w:rPr>
          <w:rFonts w:hint="eastAsia" w:ascii="华文中宋" w:hAnsi="华文中宋" w:cs="华文中宋"/>
          <w:color w:val="auto"/>
        </w:rPr>
        <w:drawing>
          <wp:inline distT="0" distB="0" distL="0" distR="0">
            <wp:extent cx="8771890" cy="53035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8781103" cy="5308787"/>
                    </a:xfrm>
                    <a:prstGeom prst="rect">
                      <a:avLst/>
                    </a:prstGeom>
                    <a:noFill/>
                    <a:ln>
                      <a:noFill/>
                    </a:ln>
                    <a:effectLst/>
                  </pic:spPr>
                </pic:pic>
              </a:graphicData>
            </a:graphic>
          </wp:inline>
        </w:drawing>
      </w:r>
    </w:p>
    <w:sectPr>
      <w:pgSz w:w="16838" w:h="11906" w:orient="landscape"/>
      <w:pgMar w:top="1418" w:right="1418" w:bottom="1418" w:left="1418" w:header="851" w:footer="992"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ヒラギノ角ゴ Pro W3">
    <w:altName w:val="MS Gothic"/>
    <w:panose1 w:val="00000000000000000000"/>
    <w:charset w:val="80"/>
    <w:family w:val="auto"/>
    <w:pitch w:val="default"/>
    <w:sig w:usb0="00000000" w:usb1="00000000" w:usb2="00000010" w:usb3="00000000" w:csb0="00020000" w:csb1="00000000"/>
  </w:font>
  <w:font w:name="Segoe UI Symbol">
    <w:panose1 w:val="020B0502040204020203"/>
    <w:charset w:val="00"/>
    <w:family w:val="swiss"/>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3791485"/>
    </w:sdtPr>
    <w:sdtEndPr>
      <w:rPr>
        <w:sz w:val="21"/>
        <w:szCs w:val="21"/>
      </w:rPr>
    </w:sdtEndPr>
    <w:sdtContent>
      <w:p>
        <w:pPr>
          <w:pStyle w:val="40"/>
          <w:ind w:firstLine="36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ind w:firstLine="36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40"/>
                      <w:ind w:firstLine="36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ind w:firstLine="360"/>
      <w:rPr>
        <w:rStyle w:val="74"/>
      </w:rPr>
    </w:pPr>
    <w:r>
      <w:fldChar w:fldCharType="begin"/>
    </w:r>
    <w:r>
      <w:rPr>
        <w:rStyle w:val="74"/>
      </w:rPr>
      <w:instrText xml:space="preserve">PAGE  </w:instrText>
    </w:r>
    <w:r>
      <w:fldChar w:fldCharType="separate"/>
    </w:r>
    <w:r>
      <w:rPr>
        <w:rStyle w:val="74"/>
      </w:rPr>
      <w:t>67</w:t>
    </w:r>
    <w:r>
      <w:fldChar w:fldCharType="end"/>
    </w:r>
  </w:p>
  <w:p>
    <w:pPr>
      <w:pStyle w:val="40"/>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ind w:firstLine="360"/>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40"/>
                      <w:ind w:firstLine="360"/>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ind w:right="720" w:firstLine="0" w:firstLineChars="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8876CE"/>
    <w:multiLevelType w:val="singleLevel"/>
    <w:tmpl w:val="EB8876CE"/>
    <w:lvl w:ilvl="0" w:tentative="0">
      <w:start w:val="1"/>
      <w:numFmt w:val="decimal"/>
      <w:suff w:val="space"/>
      <w:lvlText w:val="%1."/>
      <w:lvlJc w:val="left"/>
    </w:lvl>
  </w:abstractNum>
  <w:abstractNum w:abstractNumId="1">
    <w:nsid w:val="0000001F"/>
    <w:multiLevelType w:val="multilevel"/>
    <w:tmpl w:val="0000001F"/>
    <w:lvl w:ilvl="0" w:tentative="0">
      <w:start w:val="1"/>
      <w:numFmt w:val="decimal"/>
      <w:lvlText w:val="%1） "/>
      <w:lvlJc w:val="left"/>
      <w:pPr>
        <w:tabs>
          <w:tab w:val="left" w:pos="744"/>
        </w:tabs>
        <w:ind w:left="290" w:firstLine="420"/>
      </w:pPr>
      <w:rPr>
        <w:rFonts w:hint="eastAsia" w:ascii="宋体" w:hAnsi="宋体" w:eastAsia="宋体"/>
      </w:rPr>
    </w:lvl>
    <w:lvl w:ilvl="1" w:tentative="0">
      <w:start w:val="1"/>
      <w:numFmt w:val="lowerLetter"/>
      <w:pStyle w:val="966"/>
      <w:lvlText w:val="%2)"/>
      <w:lvlJc w:val="left"/>
      <w:pPr>
        <w:tabs>
          <w:tab w:val="left" w:pos="840"/>
        </w:tabs>
        <w:ind w:left="840" w:hanging="420"/>
      </w:pPr>
      <w:rPr>
        <w:rFonts w:hint="eastAsia"/>
      </w:rPr>
    </w:lvl>
    <w:lvl w:ilvl="2" w:tentative="0">
      <w:start w:val="1"/>
      <w:numFmt w:val="lowerRoman"/>
      <w:pStyle w:val="969"/>
      <w:lvlText w:val="%3."/>
      <w:lvlJc w:val="right"/>
      <w:pPr>
        <w:tabs>
          <w:tab w:val="left" w:pos="1260"/>
        </w:tabs>
        <w:ind w:left="1260" w:hanging="420"/>
      </w:pPr>
      <w:rPr>
        <w:rFonts w:hint="eastAsia"/>
      </w:rPr>
    </w:lvl>
    <w:lvl w:ilvl="3" w:tentative="0">
      <w:start w:val="1"/>
      <w:numFmt w:val="decimal"/>
      <w:pStyle w:val="971"/>
      <w:lvlText w:val="%4."/>
      <w:lvlJc w:val="left"/>
      <w:pPr>
        <w:tabs>
          <w:tab w:val="left" w:pos="1680"/>
        </w:tabs>
        <w:ind w:left="1680" w:hanging="420"/>
      </w:pPr>
      <w:rPr>
        <w:rFonts w:hint="eastAsia"/>
      </w:rPr>
    </w:lvl>
    <w:lvl w:ilvl="4" w:tentative="0">
      <w:start w:val="1"/>
      <w:numFmt w:val="lowerLetter"/>
      <w:pStyle w:val="972"/>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01A"/>
    <w:rsid w:val="00012251"/>
    <w:rsid w:val="0001337C"/>
    <w:rsid w:val="000138C4"/>
    <w:rsid w:val="00013C1F"/>
    <w:rsid w:val="00013F31"/>
    <w:rsid w:val="000140D8"/>
    <w:rsid w:val="00014530"/>
    <w:rsid w:val="00014BBC"/>
    <w:rsid w:val="000150EE"/>
    <w:rsid w:val="0001633F"/>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27FC4"/>
    <w:rsid w:val="00030572"/>
    <w:rsid w:val="000307A8"/>
    <w:rsid w:val="00030A97"/>
    <w:rsid w:val="00030CB3"/>
    <w:rsid w:val="000311FD"/>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B94"/>
    <w:rsid w:val="00083E07"/>
    <w:rsid w:val="00084D27"/>
    <w:rsid w:val="00084ED6"/>
    <w:rsid w:val="0008580E"/>
    <w:rsid w:val="00085A0E"/>
    <w:rsid w:val="00085C4F"/>
    <w:rsid w:val="00086A34"/>
    <w:rsid w:val="00086EFD"/>
    <w:rsid w:val="00086F8A"/>
    <w:rsid w:val="00087031"/>
    <w:rsid w:val="00090243"/>
    <w:rsid w:val="000904F6"/>
    <w:rsid w:val="00090918"/>
    <w:rsid w:val="00090ED8"/>
    <w:rsid w:val="00090F9F"/>
    <w:rsid w:val="00090FBC"/>
    <w:rsid w:val="0009145F"/>
    <w:rsid w:val="0009184E"/>
    <w:rsid w:val="00091B4E"/>
    <w:rsid w:val="00092467"/>
    <w:rsid w:val="00092FE9"/>
    <w:rsid w:val="000936BF"/>
    <w:rsid w:val="0009382F"/>
    <w:rsid w:val="00093A30"/>
    <w:rsid w:val="00094235"/>
    <w:rsid w:val="00094342"/>
    <w:rsid w:val="000945BA"/>
    <w:rsid w:val="000953CA"/>
    <w:rsid w:val="00095954"/>
    <w:rsid w:val="000960BA"/>
    <w:rsid w:val="00096418"/>
    <w:rsid w:val="0009662A"/>
    <w:rsid w:val="0009690D"/>
    <w:rsid w:val="00096DFF"/>
    <w:rsid w:val="00097032"/>
    <w:rsid w:val="00097141"/>
    <w:rsid w:val="000A0729"/>
    <w:rsid w:val="000A0E69"/>
    <w:rsid w:val="000A12E1"/>
    <w:rsid w:val="000A1A52"/>
    <w:rsid w:val="000A1F98"/>
    <w:rsid w:val="000A3D58"/>
    <w:rsid w:val="000A3FE3"/>
    <w:rsid w:val="000A47B0"/>
    <w:rsid w:val="000A4851"/>
    <w:rsid w:val="000A49BB"/>
    <w:rsid w:val="000A4F22"/>
    <w:rsid w:val="000A5674"/>
    <w:rsid w:val="000A5A46"/>
    <w:rsid w:val="000A7299"/>
    <w:rsid w:val="000A752E"/>
    <w:rsid w:val="000B09FD"/>
    <w:rsid w:val="000B0E04"/>
    <w:rsid w:val="000B268D"/>
    <w:rsid w:val="000B291B"/>
    <w:rsid w:val="000B2B3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33D"/>
    <w:rsid w:val="000C256B"/>
    <w:rsid w:val="000C25D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A27"/>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3A2"/>
    <w:rsid w:val="000E4765"/>
    <w:rsid w:val="000E5B7E"/>
    <w:rsid w:val="000E5FF9"/>
    <w:rsid w:val="000E6AE1"/>
    <w:rsid w:val="000E7142"/>
    <w:rsid w:val="000E7632"/>
    <w:rsid w:val="000E7737"/>
    <w:rsid w:val="000E7739"/>
    <w:rsid w:val="000E77EE"/>
    <w:rsid w:val="000F1604"/>
    <w:rsid w:val="000F287A"/>
    <w:rsid w:val="000F2940"/>
    <w:rsid w:val="000F2AB3"/>
    <w:rsid w:val="000F2D3B"/>
    <w:rsid w:val="000F3D08"/>
    <w:rsid w:val="000F4495"/>
    <w:rsid w:val="000F4A05"/>
    <w:rsid w:val="000F4AA8"/>
    <w:rsid w:val="000F4AEA"/>
    <w:rsid w:val="000F4E67"/>
    <w:rsid w:val="000F505B"/>
    <w:rsid w:val="000F55FE"/>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1C7"/>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623"/>
    <w:rsid w:val="001127FF"/>
    <w:rsid w:val="00112B0B"/>
    <w:rsid w:val="00112EB5"/>
    <w:rsid w:val="0011383E"/>
    <w:rsid w:val="00113EE3"/>
    <w:rsid w:val="00114847"/>
    <w:rsid w:val="0011585B"/>
    <w:rsid w:val="00115B1A"/>
    <w:rsid w:val="001160FF"/>
    <w:rsid w:val="001164F4"/>
    <w:rsid w:val="001167EE"/>
    <w:rsid w:val="001168F8"/>
    <w:rsid w:val="001176FF"/>
    <w:rsid w:val="0012153F"/>
    <w:rsid w:val="0012159D"/>
    <w:rsid w:val="00121804"/>
    <w:rsid w:val="00121EC9"/>
    <w:rsid w:val="001224FE"/>
    <w:rsid w:val="001231D3"/>
    <w:rsid w:val="001232A7"/>
    <w:rsid w:val="00123F7C"/>
    <w:rsid w:val="0012419E"/>
    <w:rsid w:val="001246E8"/>
    <w:rsid w:val="001248EF"/>
    <w:rsid w:val="00124AC0"/>
    <w:rsid w:val="00124FC4"/>
    <w:rsid w:val="001253AB"/>
    <w:rsid w:val="0012574C"/>
    <w:rsid w:val="001259B8"/>
    <w:rsid w:val="001264B9"/>
    <w:rsid w:val="0012693E"/>
    <w:rsid w:val="00126A3A"/>
    <w:rsid w:val="00127060"/>
    <w:rsid w:val="00127B83"/>
    <w:rsid w:val="00131898"/>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01B"/>
    <w:rsid w:val="0014042F"/>
    <w:rsid w:val="00140693"/>
    <w:rsid w:val="00140D7A"/>
    <w:rsid w:val="00141D28"/>
    <w:rsid w:val="00141DFE"/>
    <w:rsid w:val="00142185"/>
    <w:rsid w:val="001422E2"/>
    <w:rsid w:val="001433BC"/>
    <w:rsid w:val="00143872"/>
    <w:rsid w:val="00143A85"/>
    <w:rsid w:val="00144649"/>
    <w:rsid w:val="001447DA"/>
    <w:rsid w:val="00145022"/>
    <w:rsid w:val="00145662"/>
    <w:rsid w:val="00145C6D"/>
    <w:rsid w:val="001460FC"/>
    <w:rsid w:val="00146151"/>
    <w:rsid w:val="00146326"/>
    <w:rsid w:val="00147032"/>
    <w:rsid w:val="00147EA7"/>
    <w:rsid w:val="00151820"/>
    <w:rsid w:val="00151B2F"/>
    <w:rsid w:val="0015247C"/>
    <w:rsid w:val="001524DC"/>
    <w:rsid w:val="001525E5"/>
    <w:rsid w:val="00153859"/>
    <w:rsid w:val="00153915"/>
    <w:rsid w:val="001539F0"/>
    <w:rsid w:val="00154BBA"/>
    <w:rsid w:val="001555E6"/>
    <w:rsid w:val="00155A88"/>
    <w:rsid w:val="00155B95"/>
    <w:rsid w:val="00156853"/>
    <w:rsid w:val="00157432"/>
    <w:rsid w:val="00161185"/>
    <w:rsid w:val="001620BA"/>
    <w:rsid w:val="001623AC"/>
    <w:rsid w:val="00162BAA"/>
    <w:rsid w:val="00163C40"/>
    <w:rsid w:val="00163FFA"/>
    <w:rsid w:val="0016488B"/>
    <w:rsid w:val="00165758"/>
    <w:rsid w:val="00165A65"/>
    <w:rsid w:val="00166317"/>
    <w:rsid w:val="00166650"/>
    <w:rsid w:val="00167478"/>
    <w:rsid w:val="00167594"/>
    <w:rsid w:val="001702BE"/>
    <w:rsid w:val="001704B3"/>
    <w:rsid w:val="0017059C"/>
    <w:rsid w:val="00170CB1"/>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4"/>
    <w:rsid w:val="001A4DD5"/>
    <w:rsid w:val="001A4ED9"/>
    <w:rsid w:val="001A5785"/>
    <w:rsid w:val="001A5FD7"/>
    <w:rsid w:val="001A66A6"/>
    <w:rsid w:val="001A6BAF"/>
    <w:rsid w:val="001A6BBB"/>
    <w:rsid w:val="001A7784"/>
    <w:rsid w:val="001A79A2"/>
    <w:rsid w:val="001B00C3"/>
    <w:rsid w:val="001B06A6"/>
    <w:rsid w:val="001B13BF"/>
    <w:rsid w:val="001B16F5"/>
    <w:rsid w:val="001B1C1F"/>
    <w:rsid w:val="001B219B"/>
    <w:rsid w:val="001B2703"/>
    <w:rsid w:val="001B3DCD"/>
    <w:rsid w:val="001B402E"/>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231"/>
    <w:rsid w:val="001E1358"/>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3798"/>
    <w:rsid w:val="001F37F1"/>
    <w:rsid w:val="001F5DA1"/>
    <w:rsid w:val="001F612E"/>
    <w:rsid w:val="001F6157"/>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987"/>
    <w:rsid w:val="00206C88"/>
    <w:rsid w:val="00207B6B"/>
    <w:rsid w:val="00210B9C"/>
    <w:rsid w:val="00210C5E"/>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2E90"/>
    <w:rsid w:val="00224037"/>
    <w:rsid w:val="002244E4"/>
    <w:rsid w:val="00224D2A"/>
    <w:rsid w:val="00224D8D"/>
    <w:rsid w:val="0022555A"/>
    <w:rsid w:val="00227214"/>
    <w:rsid w:val="00227DDC"/>
    <w:rsid w:val="0023079F"/>
    <w:rsid w:val="00231135"/>
    <w:rsid w:val="00231B0B"/>
    <w:rsid w:val="00232555"/>
    <w:rsid w:val="00232BD6"/>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233"/>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026"/>
    <w:rsid w:val="00265346"/>
    <w:rsid w:val="00266045"/>
    <w:rsid w:val="002660C3"/>
    <w:rsid w:val="00266940"/>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4C89"/>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7"/>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1D3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6C3"/>
    <w:rsid w:val="002B51B6"/>
    <w:rsid w:val="002B5AEE"/>
    <w:rsid w:val="002B6177"/>
    <w:rsid w:val="002B650C"/>
    <w:rsid w:val="002B68E6"/>
    <w:rsid w:val="002B6985"/>
    <w:rsid w:val="002B6D7A"/>
    <w:rsid w:val="002C02BA"/>
    <w:rsid w:val="002C0301"/>
    <w:rsid w:val="002C0326"/>
    <w:rsid w:val="002C0473"/>
    <w:rsid w:val="002C0A9F"/>
    <w:rsid w:val="002C1AB3"/>
    <w:rsid w:val="002C1BB7"/>
    <w:rsid w:val="002C1FB3"/>
    <w:rsid w:val="002C2665"/>
    <w:rsid w:val="002C28E1"/>
    <w:rsid w:val="002C29B8"/>
    <w:rsid w:val="002C327D"/>
    <w:rsid w:val="002C3890"/>
    <w:rsid w:val="002C3AD9"/>
    <w:rsid w:val="002C3F3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792"/>
    <w:rsid w:val="002D4892"/>
    <w:rsid w:val="002D4D06"/>
    <w:rsid w:val="002D4DDE"/>
    <w:rsid w:val="002D4EE7"/>
    <w:rsid w:val="002D4EED"/>
    <w:rsid w:val="002D5937"/>
    <w:rsid w:val="002D5AAD"/>
    <w:rsid w:val="002D5B16"/>
    <w:rsid w:val="002D5DA3"/>
    <w:rsid w:val="002D6097"/>
    <w:rsid w:val="002D65AD"/>
    <w:rsid w:val="002D6782"/>
    <w:rsid w:val="002D74A4"/>
    <w:rsid w:val="002D7DB2"/>
    <w:rsid w:val="002D7DBD"/>
    <w:rsid w:val="002D7EA8"/>
    <w:rsid w:val="002D7EAA"/>
    <w:rsid w:val="002E00E1"/>
    <w:rsid w:val="002E0102"/>
    <w:rsid w:val="002E03AE"/>
    <w:rsid w:val="002E0542"/>
    <w:rsid w:val="002E05F2"/>
    <w:rsid w:val="002E0E87"/>
    <w:rsid w:val="002E12FA"/>
    <w:rsid w:val="002E13CF"/>
    <w:rsid w:val="002E1B8A"/>
    <w:rsid w:val="002E201C"/>
    <w:rsid w:val="002E22CA"/>
    <w:rsid w:val="002E236F"/>
    <w:rsid w:val="002E37C5"/>
    <w:rsid w:val="002E3883"/>
    <w:rsid w:val="002E3956"/>
    <w:rsid w:val="002E3C08"/>
    <w:rsid w:val="002E3CF2"/>
    <w:rsid w:val="002E469E"/>
    <w:rsid w:val="002E4BD1"/>
    <w:rsid w:val="002E4C01"/>
    <w:rsid w:val="002E4D50"/>
    <w:rsid w:val="002E55FF"/>
    <w:rsid w:val="002E587E"/>
    <w:rsid w:val="002E672A"/>
    <w:rsid w:val="002E6853"/>
    <w:rsid w:val="002E7EC1"/>
    <w:rsid w:val="002E7EE5"/>
    <w:rsid w:val="002F0323"/>
    <w:rsid w:val="002F0896"/>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E81"/>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120"/>
    <w:rsid w:val="00312340"/>
    <w:rsid w:val="003126C4"/>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4CCA"/>
    <w:rsid w:val="003258C0"/>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A30"/>
    <w:rsid w:val="00333B6C"/>
    <w:rsid w:val="00333F78"/>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420"/>
    <w:rsid w:val="0035005C"/>
    <w:rsid w:val="00350896"/>
    <w:rsid w:val="00350C31"/>
    <w:rsid w:val="00350C9F"/>
    <w:rsid w:val="00351391"/>
    <w:rsid w:val="003519CD"/>
    <w:rsid w:val="00351A3A"/>
    <w:rsid w:val="0035455F"/>
    <w:rsid w:val="00355D75"/>
    <w:rsid w:val="00355D8F"/>
    <w:rsid w:val="00356A73"/>
    <w:rsid w:val="00356AEE"/>
    <w:rsid w:val="00356E78"/>
    <w:rsid w:val="00356FF0"/>
    <w:rsid w:val="003577EF"/>
    <w:rsid w:val="00357A60"/>
    <w:rsid w:val="00357F85"/>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777"/>
    <w:rsid w:val="00392E35"/>
    <w:rsid w:val="00392E78"/>
    <w:rsid w:val="00393247"/>
    <w:rsid w:val="00393551"/>
    <w:rsid w:val="00393816"/>
    <w:rsid w:val="00393FCD"/>
    <w:rsid w:val="0039400F"/>
    <w:rsid w:val="003944EA"/>
    <w:rsid w:val="00394639"/>
    <w:rsid w:val="00394DF6"/>
    <w:rsid w:val="00394EC6"/>
    <w:rsid w:val="00395A02"/>
    <w:rsid w:val="00395CD9"/>
    <w:rsid w:val="003962E6"/>
    <w:rsid w:val="00396831"/>
    <w:rsid w:val="003971A1"/>
    <w:rsid w:val="003A0F6B"/>
    <w:rsid w:val="003A1254"/>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7C6"/>
    <w:rsid w:val="003C0E32"/>
    <w:rsid w:val="003C11D6"/>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AC"/>
    <w:rsid w:val="003F7CB8"/>
    <w:rsid w:val="00400CB4"/>
    <w:rsid w:val="00401386"/>
    <w:rsid w:val="004013E6"/>
    <w:rsid w:val="00401E31"/>
    <w:rsid w:val="00402BBA"/>
    <w:rsid w:val="004035D0"/>
    <w:rsid w:val="0040361D"/>
    <w:rsid w:val="00403795"/>
    <w:rsid w:val="004041FB"/>
    <w:rsid w:val="0040443E"/>
    <w:rsid w:val="004044E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E1C"/>
    <w:rsid w:val="004210C0"/>
    <w:rsid w:val="004211DD"/>
    <w:rsid w:val="00421762"/>
    <w:rsid w:val="00421D4B"/>
    <w:rsid w:val="00421ED8"/>
    <w:rsid w:val="00422907"/>
    <w:rsid w:val="00423125"/>
    <w:rsid w:val="00423309"/>
    <w:rsid w:val="004233AD"/>
    <w:rsid w:val="00424446"/>
    <w:rsid w:val="00424867"/>
    <w:rsid w:val="00424ACA"/>
    <w:rsid w:val="00425341"/>
    <w:rsid w:val="004255FE"/>
    <w:rsid w:val="00425674"/>
    <w:rsid w:val="00425A82"/>
    <w:rsid w:val="00425C60"/>
    <w:rsid w:val="00426B2C"/>
    <w:rsid w:val="00427FA8"/>
    <w:rsid w:val="0043009D"/>
    <w:rsid w:val="0043026B"/>
    <w:rsid w:val="00430299"/>
    <w:rsid w:val="004306D4"/>
    <w:rsid w:val="00431A2A"/>
    <w:rsid w:val="00432ECA"/>
    <w:rsid w:val="00434621"/>
    <w:rsid w:val="0043554E"/>
    <w:rsid w:val="004355D4"/>
    <w:rsid w:val="004357B1"/>
    <w:rsid w:val="00435821"/>
    <w:rsid w:val="0043583E"/>
    <w:rsid w:val="004361A8"/>
    <w:rsid w:val="004369CC"/>
    <w:rsid w:val="00436CCE"/>
    <w:rsid w:val="00436EAD"/>
    <w:rsid w:val="004375E1"/>
    <w:rsid w:val="00437A2F"/>
    <w:rsid w:val="00440262"/>
    <w:rsid w:val="004406BF"/>
    <w:rsid w:val="00440814"/>
    <w:rsid w:val="00440FEB"/>
    <w:rsid w:val="0044105D"/>
    <w:rsid w:val="00441424"/>
    <w:rsid w:val="00442731"/>
    <w:rsid w:val="00442C12"/>
    <w:rsid w:val="00442EFF"/>
    <w:rsid w:val="004434DF"/>
    <w:rsid w:val="0044354B"/>
    <w:rsid w:val="0044493E"/>
    <w:rsid w:val="00444A1F"/>
    <w:rsid w:val="00444FC6"/>
    <w:rsid w:val="00445874"/>
    <w:rsid w:val="00445C38"/>
    <w:rsid w:val="004465B1"/>
    <w:rsid w:val="0044686B"/>
    <w:rsid w:val="004475F7"/>
    <w:rsid w:val="0045057B"/>
    <w:rsid w:val="0045069B"/>
    <w:rsid w:val="00450AF5"/>
    <w:rsid w:val="00450B22"/>
    <w:rsid w:val="00451709"/>
    <w:rsid w:val="004518FA"/>
    <w:rsid w:val="00451A02"/>
    <w:rsid w:val="0045277C"/>
    <w:rsid w:val="004531DD"/>
    <w:rsid w:val="00453507"/>
    <w:rsid w:val="00453592"/>
    <w:rsid w:val="004543AB"/>
    <w:rsid w:val="004545EC"/>
    <w:rsid w:val="00455967"/>
    <w:rsid w:val="00455F71"/>
    <w:rsid w:val="0045615A"/>
    <w:rsid w:val="00456272"/>
    <w:rsid w:val="0045670C"/>
    <w:rsid w:val="004570EF"/>
    <w:rsid w:val="00457517"/>
    <w:rsid w:val="00457CF7"/>
    <w:rsid w:val="00457D37"/>
    <w:rsid w:val="0046028A"/>
    <w:rsid w:val="00460E3A"/>
    <w:rsid w:val="00460E68"/>
    <w:rsid w:val="0046138C"/>
    <w:rsid w:val="004614BC"/>
    <w:rsid w:val="004619A5"/>
    <w:rsid w:val="004619F6"/>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65"/>
    <w:rsid w:val="0047377C"/>
    <w:rsid w:val="0047419D"/>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6CD"/>
    <w:rsid w:val="004819D7"/>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97E54"/>
    <w:rsid w:val="004A00C9"/>
    <w:rsid w:val="004A03D0"/>
    <w:rsid w:val="004A06C2"/>
    <w:rsid w:val="004A1049"/>
    <w:rsid w:val="004A1AFA"/>
    <w:rsid w:val="004A1EA7"/>
    <w:rsid w:val="004A26F5"/>
    <w:rsid w:val="004A2EF8"/>
    <w:rsid w:val="004A3A21"/>
    <w:rsid w:val="004A407A"/>
    <w:rsid w:val="004A4E3B"/>
    <w:rsid w:val="004A6110"/>
    <w:rsid w:val="004A61B8"/>
    <w:rsid w:val="004A6415"/>
    <w:rsid w:val="004A64F9"/>
    <w:rsid w:val="004A65F4"/>
    <w:rsid w:val="004A6A2F"/>
    <w:rsid w:val="004A6D2C"/>
    <w:rsid w:val="004B026C"/>
    <w:rsid w:val="004B0271"/>
    <w:rsid w:val="004B0BE8"/>
    <w:rsid w:val="004B0E4A"/>
    <w:rsid w:val="004B18F4"/>
    <w:rsid w:val="004B1A98"/>
    <w:rsid w:val="004B1BAD"/>
    <w:rsid w:val="004B1C54"/>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061"/>
    <w:rsid w:val="004D2326"/>
    <w:rsid w:val="004D2E11"/>
    <w:rsid w:val="004D2F81"/>
    <w:rsid w:val="004D3108"/>
    <w:rsid w:val="004D329C"/>
    <w:rsid w:val="004D34D1"/>
    <w:rsid w:val="004D4523"/>
    <w:rsid w:val="004D4990"/>
    <w:rsid w:val="004D51D6"/>
    <w:rsid w:val="004D6BF2"/>
    <w:rsid w:val="004D6F29"/>
    <w:rsid w:val="004D70A1"/>
    <w:rsid w:val="004D7BF5"/>
    <w:rsid w:val="004D7F9C"/>
    <w:rsid w:val="004E03F4"/>
    <w:rsid w:val="004E068F"/>
    <w:rsid w:val="004E0860"/>
    <w:rsid w:val="004E09CF"/>
    <w:rsid w:val="004E0B75"/>
    <w:rsid w:val="004E0C29"/>
    <w:rsid w:val="004E0DC4"/>
    <w:rsid w:val="004E109C"/>
    <w:rsid w:val="004E1D6F"/>
    <w:rsid w:val="004E1DF3"/>
    <w:rsid w:val="004E2184"/>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83D"/>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283"/>
    <w:rsid w:val="0050281D"/>
    <w:rsid w:val="00502B31"/>
    <w:rsid w:val="00503A5B"/>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509"/>
    <w:rsid w:val="005207D8"/>
    <w:rsid w:val="0052091D"/>
    <w:rsid w:val="005212F4"/>
    <w:rsid w:val="00521908"/>
    <w:rsid w:val="00521BEF"/>
    <w:rsid w:val="005224BC"/>
    <w:rsid w:val="00522928"/>
    <w:rsid w:val="00522FF1"/>
    <w:rsid w:val="00523946"/>
    <w:rsid w:val="0052397A"/>
    <w:rsid w:val="00524F36"/>
    <w:rsid w:val="005256D6"/>
    <w:rsid w:val="00525AD8"/>
    <w:rsid w:val="00526429"/>
    <w:rsid w:val="005266C1"/>
    <w:rsid w:val="005267F4"/>
    <w:rsid w:val="005269D3"/>
    <w:rsid w:val="00527317"/>
    <w:rsid w:val="00527ED6"/>
    <w:rsid w:val="0053024F"/>
    <w:rsid w:val="00530812"/>
    <w:rsid w:val="00531064"/>
    <w:rsid w:val="005312CB"/>
    <w:rsid w:val="005313B2"/>
    <w:rsid w:val="00531911"/>
    <w:rsid w:val="00531E92"/>
    <w:rsid w:val="005324D7"/>
    <w:rsid w:val="005326F0"/>
    <w:rsid w:val="00532764"/>
    <w:rsid w:val="00532AA5"/>
    <w:rsid w:val="00532C5F"/>
    <w:rsid w:val="00533233"/>
    <w:rsid w:val="0053359F"/>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D88"/>
    <w:rsid w:val="00544F05"/>
    <w:rsid w:val="00544FCC"/>
    <w:rsid w:val="005454B8"/>
    <w:rsid w:val="00545ACB"/>
    <w:rsid w:val="00545DB9"/>
    <w:rsid w:val="005462ED"/>
    <w:rsid w:val="00546585"/>
    <w:rsid w:val="0054680A"/>
    <w:rsid w:val="00546BF8"/>
    <w:rsid w:val="00547BA2"/>
    <w:rsid w:val="00550AC5"/>
    <w:rsid w:val="00550B7E"/>
    <w:rsid w:val="00551052"/>
    <w:rsid w:val="0055181A"/>
    <w:rsid w:val="005524ED"/>
    <w:rsid w:val="00553F91"/>
    <w:rsid w:val="00554007"/>
    <w:rsid w:val="00554987"/>
    <w:rsid w:val="00554C03"/>
    <w:rsid w:val="00554C58"/>
    <w:rsid w:val="00554D5D"/>
    <w:rsid w:val="00554D76"/>
    <w:rsid w:val="005550F9"/>
    <w:rsid w:val="00556338"/>
    <w:rsid w:val="00556441"/>
    <w:rsid w:val="0055693E"/>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1"/>
    <w:rsid w:val="00565F0D"/>
    <w:rsid w:val="005662DC"/>
    <w:rsid w:val="00566329"/>
    <w:rsid w:val="005668B9"/>
    <w:rsid w:val="00566E39"/>
    <w:rsid w:val="0056704E"/>
    <w:rsid w:val="00567623"/>
    <w:rsid w:val="005701C2"/>
    <w:rsid w:val="00570763"/>
    <w:rsid w:val="0057200B"/>
    <w:rsid w:val="00572297"/>
    <w:rsid w:val="0057312E"/>
    <w:rsid w:val="0057345D"/>
    <w:rsid w:val="0057347D"/>
    <w:rsid w:val="00573560"/>
    <w:rsid w:val="00574E7B"/>
    <w:rsid w:val="00574F36"/>
    <w:rsid w:val="00576B5C"/>
    <w:rsid w:val="005770CC"/>
    <w:rsid w:val="005802F9"/>
    <w:rsid w:val="005806D5"/>
    <w:rsid w:val="00580DFC"/>
    <w:rsid w:val="0058134C"/>
    <w:rsid w:val="005813EE"/>
    <w:rsid w:val="005815CD"/>
    <w:rsid w:val="005827A7"/>
    <w:rsid w:val="00583D43"/>
    <w:rsid w:val="005846C3"/>
    <w:rsid w:val="005846DC"/>
    <w:rsid w:val="00584F04"/>
    <w:rsid w:val="0058544C"/>
    <w:rsid w:val="00585623"/>
    <w:rsid w:val="005857F7"/>
    <w:rsid w:val="005865E9"/>
    <w:rsid w:val="005868FD"/>
    <w:rsid w:val="00587D7B"/>
    <w:rsid w:val="005904DB"/>
    <w:rsid w:val="005905ED"/>
    <w:rsid w:val="00590D11"/>
    <w:rsid w:val="005911A2"/>
    <w:rsid w:val="00591BA6"/>
    <w:rsid w:val="00592825"/>
    <w:rsid w:val="0059333A"/>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996"/>
    <w:rsid w:val="005A7016"/>
    <w:rsid w:val="005A78EA"/>
    <w:rsid w:val="005A7A32"/>
    <w:rsid w:val="005A7F85"/>
    <w:rsid w:val="005B00DD"/>
    <w:rsid w:val="005B03B1"/>
    <w:rsid w:val="005B07D5"/>
    <w:rsid w:val="005B1A8A"/>
    <w:rsid w:val="005B1AAB"/>
    <w:rsid w:val="005B2578"/>
    <w:rsid w:val="005B28FF"/>
    <w:rsid w:val="005B2930"/>
    <w:rsid w:val="005B2B87"/>
    <w:rsid w:val="005B2FAA"/>
    <w:rsid w:val="005B33C8"/>
    <w:rsid w:val="005B387B"/>
    <w:rsid w:val="005B3B01"/>
    <w:rsid w:val="005B401E"/>
    <w:rsid w:val="005B4287"/>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38D0"/>
    <w:rsid w:val="005D42DD"/>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CFA"/>
    <w:rsid w:val="005E4543"/>
    <w:rsid w:val="005E4A1C"/>
    <w:rsid w:val="005E56C9"/>
    <w:rsid w:val="005E5CF7"/>
    <w:rsid w:val="005E5FF0"/>
    <w:rsid w:val="005E642A"/>
    <w:rsid w:val="005E65A7"/>
    <w:rsid w:val="005E721E"/>
    <w:rsid w:val="005E765B"/>
    <w:rsid w:val="005E7989"/>
    <w:rsid w:val="005F0857"/>
    <w:rsid w:val="005F1470"/>
    <w:rsid w:val="005F15A9"/>
    <w:rsid w:val="005F2807"/>
    <w:rsid w:val="005F2CD5"/>
    <w:rsid w:val="005F3382"/>
    <w:rsid w:val="005F3720"/>
    <w:rsid w:val="005F4C08"/>
    <w:rsid w:val="005F4F00"/>
    <w:rsid w:val="005F5506"/>
    <w:rsid w:val="005F5A0D"/>
    <w:rsid w:val="005F60DF"/>
    <w:rsid w:val="005F615B"/>
    <w:rsid w:val="005F61DF"/>
    <w:rsid w:val="005F6776"/>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6FED"/>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6E6"/>
    <w:rsid w:val="00616C1E"/>
    <w:rsid w:val="00617EFC"/>
    <w:rsid w:val="00620055"/>
    <w:rsid w:val="00620336"/>
    <w:rsid w:val="006204B3"/>
    <w:rsid w:val="006204C2"/>
    <w:rsid w:val="006212D3"/>
    <w:rsid w:val="00621639"/>
    <w:rsid w:val="00622B22"/>
    <w:rsid w:val="00622F67"/>
    <w:rsid w:val="00623571"/>
    <w:rsid w:val="00623A5E"/>
    <w:rsid w:val="00624DA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808"/>
    <w:rsid w:val="00636CC7"/>
    <w:rsid w:val="00637F27"/>
    <w:rsid w:val="006405EC"/>
    <w:rsid w:val="00640A4D"/>
    <w:rsid w:val="006418F2"/>
    <w:rsid w:val="00641A84"/>
    <w:rsid w:val="00641B05"/>
    <w:rsid w:val="00641DA1"/>
    <w:rsid w:val="00641E5B"/>
    <w:rsid w:val="00642C69"/>
    <w:rsid w:val="0064330A"/>
    <w:rsid w:val="006437AC"/>
    <w:rsid w:val="00643F89"/>
    <w:rsid w:val="00644334"/>
    <w:rsid w:val="0064487C"/>
    <w:rsid w:val="006448EA"/>
    <w:rsid w:val="00644BDD"/>
    <w:rsid w:val="00644BED"/>
    <w:rsid w:val="00644E2E"/>
    <w:rsid w:val="00645A3A"/>
    <w:rsid w:val="00645B87"/>
    <w:rsid w:val="00645CB4"/>
    <w:rsid w:val="00646084"/>
    <w:rsid w:val="006468ED"/>
    <w:rsid w:val="00647664"/>
    <w:rsid w:val="00650AFE"/>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0D61"/>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9A4"/>
    <w:rsid w:val="00680C6B"/>
    <w:rsid w:val="00681105"/>
    <w:rsid w:val="006811F3"/>
    <w:rsid w:val="00681240"/>
    <w:rsid w:val="00681414"/>
    <w:rsid w:val="00682109"/>
    <w:rsid w:val="00683068"/>
    <w:rsid w:val="00683DAD"/>
    <w:rsid w:val="00684592"/>
    <w:rsid w:val="00684963"/>
    <w:rsid w:val="00685033"/>
    <w:rsid w:val="0068517F"/>
    <w:rsid w:val="00685D65"/>
    <w:rsid w:val="00685FC8"/>
    <w:rsid w:val="00686B8C"/>
    <w:rsid w:val="00686E80"/>
    <w:rsid w:val="00687866"/>
    <w:rsid w:val="0068790B"/>
    <w:rsid w:val="00687AF2"/>
    <w:rsid w:val="006901AC"/>
    <w:rsid w:val="00690321"/>
    <w:rsid w:val="00690C8D"/>
    <w:rsid w:val="00691890"/>
    <w:rsid w:val="00691AAD"/>
    <w:rsid w:val="00692416"/>
    <w:rsid w:val="006926D0"/>
    <w:rsid w:val="00692AFF"/>
    <w:rsid w:val="00692D2D"/>
    <w:rsid w:val="00693B73"/>
    <w:rsid w:val="006945A1"/>
    <w:rsid w:val="00694A53"/>
    <w:rsid w:val="006950F3"/>
    <w:rsid w:val="006952DE"/>
    <w:rsid w:val="00695985"/>
    <w:rsid w:val="00695C78"/>
    <w:rsid w:val="00695E6C"/>
    <w:rsid w:val="00695EAC"/>
    <w:rsid w:val="00696B7C"/>
    <w:rsid w:val="00696C79"/>
    <w:rsid w:val="00697068"/>
    <w:rsid w:val="006977DE"/>
    <w:rsid w:val="00697D5F"/>
    <w:rsid w:val="006A035B"/>
    <w:rsid w:val="006A0582"/>
    <w:rsid w:val="006A060C"/>
    <w:rsid w:val="006A06F8"/>
    <w:rsid w:val="006A071C"/>
    <w:rsid w:val="006A0DC7"/>
    <w:rsid w:val="006A150D"/>
    <w:rsid w:val="006A1B00"/>
    <w:rsid w:val="006A2766"/>
    <w:rsid w:val="006A2951"/>
    <w:rsid w:val="006A39D0"/>
    <w:rsid w:val="006A3E91"/>
    <w:rsid w:val="006A430B"/>
    <w:rsid w:val="006A4321"/>
    <w:rsid w:val="006A4E20"/>
    <w:rsid w:val="006A4F11"/>
    <w:rsid w:val="006A563C"/>
    <w:rsid w:val="006A5A6F"/>
    <w:rsid w:val="006A5F7E"/>
    <w:rsid w:val="006A6786"/>
    <w:rsid w:val="006A7916"/>
    <w:rsid w:val="006A7C29"/>
    <w:rsid w:val="006B0580"/>
    <w:rsid w:val="006B0DA2"/>
    <w:rsid w:val="006B0F70"/>
    <w:rsid w:val="006B1486"/>
    <w:rsid w:val="006B169F"/>
    <w:rsid w:val="006B1BEB"/>
    <w:rsid w:val="006B1D06"/>
    <w:rsid w:val="006B1D48"/>
    <w:rsid w:val="006B2506"/>
    <w:rsid w:val="006B2823"/>
    <w:rsid w:val="006B29DC"/>
    <w:rsid w:val="006B2F60"/>
    <w:rsid w:val="006B33DB"/>
    <w:rsid w:val="006B3669"/>
    <w:rsid w:val="006B36E5"/>
    <w:rsid w:val="006B3D00"/>
    <w:rsid w:val="006B3E21"/>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292"/>
    <w:rsid w:val="006C5398"/>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521"/>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399A"/>
    <w:rsid w:val="006F41F4"/>
    <w:rsid w:val="006F4576"/>
    <w:rsid w:val="006F5813"/>
    <w:rsid w:val="006F59A8"/>
    <w:rsid w:val="006F5A1D"/>
    <w:rsid w:val="006F71A6"/>
    <w:rsid w:val="006F7974"/>
    <w:rsid w:val="006F7C2C"/>
    <w:rsid w:val="006F7FD5"/>
    <w:rsid w:val="00700405"/>
    <w:rsid w:val="00700D18"/>
    <w:rsid w:val="007012E3"/>
    <w:rsid w:val="0070130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1CEF"/>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D8A"/>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730"/>
    <w:rsid w:val="00757FF2"/>
    <w:rsid w:val="007602D4"/>
    <w:rsid w:val="00760D96"/>
    <w:rsid w:val="0076124A"/>
    <w:rsid w:val="0076161B"/>
    <w:rsid w:val="0076182A"/>
    <w:rsid w:val="00761950"/>
    <w:rsid w:val="00761CB5"/>
    <w:rsid w:val="0076216B"/>
    <w:rsid w:val="0076225B"/>
    <w:rsid w:val="00762948"/>
    <w:rsid w:val="00762A81"/>
    <w:rsid w:val="00763137"/>
    <w:rsid w:val="00763AED"/>
    <w:rsid w:val="00763F8B"/>
    <w:rsid w:val="007640F3"/>
    <w:rsid w:val="0076417E"/>
    <w:rsid w:val="007642A8"/>
    <w:rsid w:val="0076497F"/>
    <w:rsid w:val="0076587E"/>
    <w:rsid w:val="007660EC"/>
    <w:rsid w:val="007662C7"/>
    <w:rsid w:val="0076664C"/>
    <w:rsid w:val="00766862"/>
    <w:rsid w:val="007675DD"/>
    <w:rsid w:val="00770019"/>
    <w:rsid w:val="007702BF"/>
    <w:rsid w:val="007705F0"/>
    <w:rsid w:val="00771CAC"/>
    <w:rsid w:val="00772036"/>
    <w:rsid w:val="00772D58"/>
    <w:rsid w:val="00773098"/>
    <w:rsid w:val="007739A3"/>
    <w:rsid w:val="00773BD9"/>
    <w:rsid w:val="00773CB0"/>
    <w:rsid w:val="00773D71"/>
    <w:rsid w:val="00775526"/>
    <w:rsid w:val="00775651"/>
    <w:rsid w:val="00775F3F"/>
    <w:rsid w:val="0077710B"/>
    <w:rsid w:val="0077765A"/>
    <w:rsid w:val="007778AE"/>
    <w:rsid w:val="007778D9"/>
    <w:rsid w:val="00780032"/>
    <w:rsid w:val="00780636"/>
    <w:rsid w:val="00780E86"/>
    <w:rsid w:val="0078108C"/>
    <w:rsid w:val="00781727"/>
    <w:rsid w:val="007823E8"/>
    <w:rsid w:val="00782CF3"/>
    <w:rsid w:val="00783959"/>
    <w:rsid w:val="00783BA5"/>
    <w:rsid w:val="00783C0B"/>
    <w:rsid w:val="00783DA6"/>
    <w:rsid w:val="007844A9"/>
    <w:rsid w:val="00785091"/>
    <w:rsid w:val="0078638C"/>
    <w:rsid w:val="007869F9"/>
    <w:rsid w:val="00786B4E"/>
    <w:rsid w:val="00786CBB"/>
    <w:rsid w:val="00786E21"/>
    <w:rsid w:val="00787107"/>
    <w:rsid w:val="0079038E"/>
    <w:rsid w:val="00790EBB"/>
    <w:rsid w:val="00791C6E"/>
    <w:rsid w:val="00791D8F"/>
    <w:rsid w:val="007921F7"/>
    <w:rsid w:val="00792909"/>
    <w:rsid w:val="00792BC6"/>
    <w:rsid w:val="00792C3F"/>
    <w:rsid w:val="00792EE2"/>
    <w:rsid w:val="00792EFD"/>
    <w:rsid w:val="00793105"/>
    <w:rsid w:val="007931E8"/>
    <w:rsid w:val="00793333"/>
    <w:rsid w:val="00794158"/>
    <w:rsid w:val="00794509"/>
    <w:rsid w:val="00794E46"/>
    <w:rsid w:val="007952BA"/>
    <w:rsid w:val="007952DE"/>
    <w:rsid w:val="00795479"/>
    <w:rsid w:val="00795F8F"/>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86"/>
    <w:rsid w:val="007A55FE"/>
    <w:rsid w:val="007A582C"/>
    <w:rsid w:val="007A5950"/>
    <w:rsid w:val="007A60CC"/>
    <w:rsid w:val="007A6D91"/>
    <w:rsid w:val="007A74CE"/>
    <w:rsid w:val="007A7618"/>
    <w:rsid w:val="007B00C9"/>
    <w:rsid w:val="007B02C7"/>
    <w:rsid w:val="007B0306"/>
    <w:rsid w:val="007B08E4"/>
    <w:rsid w:val="007B0D86"/>
    <w:rsid w:val="007B28C3"/>
    <w:rsid w:val="007B31ED"/>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215"/>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0B7"/>
    <w:rsid w:val="007D7211"/>
    <w:rsid w:val="007E0595"/>
    <w:rsid w:val="007E0A63"/>
    <w:rsid w:val="007E0C63"/>
    <w:rsid w:val="007E0E05"/>
    <w:rsid w:val="007E0F5D"/>
    <w:rsid w:val="007E23A1"/>
    <w:rsid w:val="007E259F"/>
    <w:rsid w:val="007E347E"/>
    <w:rsid w:val="007E41A4"/>
    <w:rsid w:val="007E43E3"/>
    <w:rsid w:val="007E47BD"/>
    <w:rsid w:val="007E54B8"/>
    <w:rsid w:val="007E5D12"/>
    <w:rsid w:val="007E6420"/>
    <w:rsid w:val="007E677F"/>
    <w:rsid w:val="007E6B25"/>
    <w:rsid w:val="007E6E06"/>
    <w:rsid w:val="007E6F4A"/>
    <w:rsid w:val="007E79CC"/>
    <w:rsid w:val="007F1124"/>
    <w:rsid w:val="007F1190"/>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D14"/>
    <w:rsid w:val="007F78E8"/>
    <w:rsid w:val="007F7F8F"/>
    <w:rsid w:val="00800509"/>
    <w:rsid w:val="0080078E"/>
    <w:rsid w:val="008008F5"/>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0CFC"/>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21E"/>
    <w:rsid w:val="008404AA"/>
    <w:rsid w:val="008406D7"/>
    <w:rsid w:val="0084074F"/>
    <w:rsid w:val="008407BA"/>
    <w:rsid w:val="00840AA3"/>
    <w:rsid w:val="00840AAC"/>
    <w:rsid w:val="0084101C"/>
    <w:rsid w:val="0084181B"/>
    <w:rsid w:val="00841F29"/>
    <w:rsid w:val="008425CC"/>
    <w:rsid w:val="00842DC2"/>
    <w:rsid w:val="0084357B"/>
    <w:rsid w:val="0084545E"/>
    <w:rsid w:val="008465B4"/>
    <w:rsid w:val="00846694"/>
    <w:rsid w:val="00846D25"/>
    <w:rsid w:val="00850013"/>
    <w:rsid w:val="008500DD"/>
    <w:rsid w:val="00850A0A"/>
    <w:rsid w:val="00850A94"/>
    <w:rsid w:val="00851E96"/>
    <w:rsid w:val="00851F1C"/>
    <w:rsid w:val="00852FA5"/>
    <w:rsid w:val="00853F7D"/>
    <w:rsid w:val="00854F1C"/>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41F"/>
    <w:rsid w:val="00862A15"/>
    <w:rsid w:val="00862CC9"/>
    <w:rsid w:val="00862D8E"/>
    <w:rsid w:val="00862EF2"/>
    <w:rsid w:val="008637B8"/>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2D5E"/>
    <w:rsid w:val="00873128"/>
    <w:rsid w:val="00873272"/>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64C"/>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000"/>
    <w:rsid w:val="008A411C"/>
    <w:rsid w:val="008A4630"/>
    <w:rsid w:val="008A47CE"/>
    <w:rsid w:val="008A4A99"/>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35B"/>
    <w:rsid w:val="008C3A4E"/>
    <w:rsid w:val="008C5371"/>
    <w:rsid w:val="008C623D"/>
    <w:rsid w:val="008C65F4"/>
    <w:rsid w:val="008C6683"/>
    <w:rsid w:val="008C6E0C"/>
    <w:rsid w:val="008C6EEF"/>
    <w:rsid w:val="008C7273"/>
    <w:rsid w:val="008C73EB"/>
    <w:rsid w:val="008C78F8"/>
    <w:rsid w:val="008D05DF"/>
    <w:rsid w:val="008D09E8"/>
    <w:rsid w:val="008D0E65"/>
    <w:rsid w:val="008D110A"/>
    <w:rsid w:val="008D1612"/>
    <w:rsid w:val="008D2259"/>
    <w:rsid w:val="008D2531"/>
    <w:rsid w:val="008D2833"/>
    <w:rsid w:val="008D2A5B"/>
    <w:rsid w:val="008D302D"/>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F40"/>
    <w:rsid w:val="008E76BB"/>
    <w:rsid w:val="008F00C0"/>
    <w:rsid w:val="008F08E4"/>
    <w:rsid w:val="008F1764"/>
    <w:rsid w:val="008F1E3D"/>
    <w:rsid w:val="008F235C"/>
    <w:rsid w:val="008F290B"/>
    <w:rsid w:val="008F2F11"/>
    <w:rsid w:val="008F3369"/>
    <w:rsid w:val="008F33A6"/>
    <w:rsid w:val="008F35EC"/>
    <w:rsid w:val="008F3E52"/>
    <w:rsid w:val="008F4FE8"/>
    <w:rsid w:val="008F4FED"/>
    <w:rsid w:val="008F5D5A"/>
    <w:rsid w:val="008F6200"/>
    <w:rsid w:val="008F62F8"/>
    <w:rsid w:val="008F6893"/>
    <w:rsid w:val="008F71C1"/>
    <w:rsid w:val="008F7292"/>
    <w:rsid w:val="008F76C0"/>
    <w:rsid w:val="009000F2"/>
    <w:rsid w:val="0090079D"/>
    <w:rsid w:val="0090086A"/>
    <w:rsid w:val="00900D2C"/>
    <w:rsid w:val="00901807"/>
    <w:rsid w:val="0090188F"/>
    <w:rsid w:val="00901F0E"/>
    <w:rsid w:val="00901FE1"/>
    <w:rsid w:val="00902A26"/>
    <w:rsid w:val="00902A57"/>
    <w:rsid w:val="00902B29"/>
    <w:rsid w:val="00903A02"/>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5DE2"/>
    <w:rsid w:val="0091627F"/>
    <w:rsid w:val="00916E45"/>
    <w:rsid w:val="0092077A"/>
    <w:rsid w:val="00920DC0"/>
    <w:rsid w:val="009219F3"/>
    <w:rsid w:val="009221CB"/>
    <w:rsid w:val="00922320"/>
    <w:rsid w:val="00923643"/>
    <w:rsid w:val="00923E1A"/>
    <w:rsid w:val="009245CC"/>
    <w:rsid w:val="0092490A"/>
    <w:rsid w:val="009250FC"/>
    <w:rsid w:val="00925A3E"/>
    <w:rsid w:val="009261DB"/>
    <w:rsid w:val="00926939"/>
    <w:rsid w:val="00926F4C"/>
    <w:rsid w:val="00927330"/>
    <w:rsid w:val="00927710"/>
    <w:rsid w:val="00927ACB"/>
    <w:rsid w:val="009307CA"/>
    <w:rsid w:val="009312F9"/>
    <w:rsid w:val="00931445"/>
    <w:rsid w:val="00931AB8"/>
    <w:rsid w:val="00931C19"/>
    <w:rsid w:val="00931C63"/>
    <w:rsid w:val="00931D10"/>
    <w:rsid w:val="0093218A"/>
    <w:rsid w:val="0093386D"/>
    <w:rsid w:val="00934C8E"/>
    <w:rsid w:val="00935194"/>
    <w:rsid w:val="00936EA5"/>
    <w:rsid w:val="00937114"/>
    <w:rsid w:val="00937ACD"/>
    <w:rsid w:val="0094015D"/>
    <w:rsid w:val="00940916"/>
    <w:rsid w:val="009412B7"/>
    <w:rsid w:val="00941B13"/>
    <w:rsid w:val="0094215C"/>
    <w:rsid w:val="00942F8E"/>
    <w:rsid w:val="00943543"/>
    <w:rsid w:val="009441DB"/>
    <w:rsid w:val="0094469C"/>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8E3"/>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8AF"/>
    <w:rsid w:val="00964F5A"/>
    <w:rsid w:val="0096527F"/>
    <w:rsid w:val="009653ED"/>
    <w:rsid w:val="00966A21"/>
    <w:rsid w:val="00966AD2"/>
    <w:rsid w:val="00967A2C"/>
    <w:rsid w:val="00971415"/>
    <w:rsid w:val="009716D8"/>
    <w:rsid w:val="00971F54"/>
    <w:rsid w:val="00972057"/>
    <w:rsid w:val="0097227B"/>
    <w:rsid w:val="0097262E"/>
    <w:rsid w:val="0097293F"/>
    <w:rsid w:val="00973103"/>
    <w:rsid w:val="00974022"/>
    <w:rsid w:val="009743E8"/>
    <w:rsid w:val="009745D8"/>
    <w:rsid w:val="0097498F"/>
    <w:rsid w:val="00974F3B"/>
    <w:rsid w:val="0097552A"/>
    <w:rsid w:val="0097564A"/>
    <w:rsid w:val="00975974"/>
    <w:rsid w:val="009759AE"/>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415"/>
    <w:rsid w:val="00997BC9"/>
    <w:rsid w:val="009A113D"/>
    <w:rsid w:val="009A1ECA"/>
    <w:rsid w:val="009A2BE9"/>
    <w:rsid w:val="009A2BF3"/>
    <w:rsid w:val="009A3688"/>
    <w:rsid w:val="009A3713"/>
    <w:rsid w:val="009A3C3E"/>
    <w:rsid w:val="009A40AB"/>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4F15"/>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19E"/>
    <w:rsid w:val="009C724B"/>
    <w:rsid w:val="009C7266"/>
    <w:rsid w:val="009C748A"/>
    <w:rsid w:val="009D03B7"/>
    <w:rsid w:val="009D07AD"/>
    <w:rsid w:val="009D0824"/>
    <w:rsid w:val="009D0D1C"/>
    <w:rsid w:val="009D1172"/>
    <w:rsid w:val="009D13CC"/>
    <w:rsid w:val="009D1654"/>
    <w:rsid w:val="009D1AAC"/>
    <w:rsid w:val="009D1BDB"/>
    <w:rsid w:val="009D298F"/>
    <w:rsid w:val="009D2F9C"/>
    <w:rsid w:val="009D4207"/>
    <w:rsid w:val="009D4E4A"/>
    <w:rsid w:val="009D5130"/>
    <w:rsid w:val="009D53D1"/>
    <w:rsid w:val="009D53FB"/>
    <w:rsid w:val="009D56A4"/>
    <w:rsid w:val="009D5F59"/>
    <w:rsid w:val="009D6081"/>
    <w:rsid w:val="009D6785"/>
    <w:rsid w:val="009D678C"/>
    <w:rsid w:val="009D6B9A"/>
    <w:rsid w:val="009D6D30"/>
    <w:rsid w:val="009D7523"/>
    <w:rsid w:val="009D76B5"/>
    <w:rsid w:val="009D7841"/>
    <w:rsid w:val="009D7AF1"/>
    <w:rsid w:val="009D7B65"/>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E7F37"/>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AE"/>
    <w:rsid w:val="00A0700C"/>
    <w:rsid w:val="00A07DD3"/>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33A"/>
    <w:rsid w:val="00A266CC"/>
    <w:rsid w:val="00A26C47"/>
    <w:rsid w:val="00A26DB4"/>
    <w:rsid w:val="00A27425"/>
    <w:rsid w:val="00A3023E"/>
    <w:rsid w:val="00A305C5"/>
    <w:rsid w:val="00A30919"/>
    <w:rsid w:val="00A31F05"/>
    <w:rsid w:val="00A31FD2"/>
    <w:rsid w:val="00A3404D"/>
    <w:rsid w:val="00A341AB"/>
    <w:rsid w:val="00A34290"/>
    <w:rsid w:val="00A355F9"/>
    <w:rsid w:val="00A357D3"/>
    <w:rsid w:val="00A35AA9"/>
    <w:rsid w:val="00A35DE5"/>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383"/>
    <w:rsid w:val="00A4665D"/>
    <w:rsid w:val="00A46859"/>
    <w:rsid w:val="00A46D39"/>
    <w:rsid w:val="00A47019"/>
    <w:rsid w:val="00A472B8"/>
    <w:rsid w:val="00A5004A"/>
    <w:rsid w:val="00A5017C"/>
    <w:rsid w:val="00A502D6"/>
    <w:rsid w:val="00A502F5"/>
    <w:rsid w:val="00A504F4"/>
    <w:rsid w:val="00A507C4"/>
    <w:rsid w:val="00A508AA"/>
    <w:rsid w:val="00A50EE7"/>
    <w:rsid w:val="00A5193C"/>
    <w:rsid w:val="00A51CB5"/>
    <w:rsid w:val="00A526CE"/>
    <w:rsid w:val="00A527B7"/>
    <w:rsid w:val="00A53C79"/>
    <w:rsid w:val="00A545BD"/>
    <w:rsid w:val="00A54909"/>
    <w:rsid w:val="00A54DC0"/>
    <w:rsid w:val="00A550C9"/>
    <w:rsid w:val="00A55228"/>
    <w:rsid w:val="00A55410"/>
    <w:rsid w:val="00A55A04"/>
    <w:rsid w:val="00A564DE"/>
    <w:rsid w:val="00A6054E"/>
    <w:rsid w:val="00A605D0"/>
    <w:rsid w:val="00A60799"/>
    <w:rsid w:val="00A60988"/>
    <w:rsid w:val="00A6170B"/>
    <w:rsid w:val="00A61991"/>
    <w:rsid w:val="00A61B7F"/>
    <w:rsid w:val="00A61B91"/>
    <w:rsid w:val="00A61C3A"/>
    <w:rsid w:val="00A620E8"/>
    <w:rsid w:val="00A63335"/>
    <w:rsid w:val="00A634EB"/>
    <w:rsid w:val="00A63685"/>
    <w:rsid w:val="00A63DE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551"/>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FAC"/>
    <w:rsid w:val="00A847F9"/>
    <w:rsid w:val="00A84F27"/>
    <w:rsid w:val="00A8519C"/>
    <w:rsid w:val="00A855EE"/>
    <w:rsid w:val="00A8597A"/>
    <w:rsid w:val="00A85B87"/>
    <w:rsid w:val="00A85F83"/>
    <w:rsid w:val="00A86019"/>
    <w:rsid w:val="00A86EED"/>
    <w:rsid w:val="00A8733A"/>
    <w:rsid w:val="00A9151F"/>
    <w:rsid w:val="00A9196B"/>
    <w:rsid w:val="00A9196F"/>
    <w:rsid w:val="00A91BB5"/>
    <w:rsid w:val="00A91BEE"/>
    <w:rsid w:val="00A91D4B"/>
    <w:rsid w:val="00A920B2"/>
    <w:rsid w:val="00A92A96"/>
    <w:rsid w:val="00A92AF0"/>
    <w:rsid w:val="00A933FE"/>
    <w:rsid w:val="00A93560"/>
    <w:rsid w:val="00A937D5"/>
    <w:rsid w:val="00A93C70"/>
    <w:rsid w:val="00A94A32"/>
    <w:rsid w:val="00A94AFC"/>
    <w:rsid w:val="00A94BF5"/>
    <w:rsid w:val="00A9686A"/>
    <w:rsid w:val="00A96B4A"/>
    <w:rsid w:val="00A97BDA"/>
    <w:rsid w:val="00AA043A"/>
    <w:rsid w:val="00AA0779"/>
    <w:rsid w:val="00AA08F3"/>
    <w:rsid w:val="00AA0A7E"/>
    <w:rsid w:val="00AA0C26"/>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2E9"/>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4A"/>
    <w:rsid w:val="00AB7EAA"/>
    <w:rsid w:val="00AC0432"/>
    <w:rsid w:val="00AC0770"/>
    <w:rsid w:val="00AC1683"/>
    <w:rsid w:val="00AC1D82"/>
    <w:rsid w:val="00AC2D5F"/>
    <w:rsid w:val="00AC4094"/>
    <w:rsid w:val="00AC42B6"/>
    <w:rsid w:val="00AC4AB7"/>
    <w:rsid w:val="00AC51E0"/>
    <w:rsid w:val="00AC6D24"/>
    <w:rsid w:val="00AC6E18"/>
    <w:rsid w:val="00AC7F64"/>
    <w:rsid w:val="00AD0BEA"/>
    <w:rsid w:val="00AD1065"/>
    <w:rsid w:val="00AD159E"/>
    <w:rsid w:val="00AD2AB1"/>
    <w:rsid w:val="00AD3132"/>
    <w:rsid w:val="00AD3DA6"/>
    <w:rsid w:val="00AD3F3C"/>
    <w:rsid w:val="00AD447E"/>
    <w:rsid w:val="00AD4B2F"/>
    <w:rsid w:val="00AD5F0A"/>
    <w:rsid w:val="00AD6A5B"/>
    <w:rsid w:val="00AD6B4F"/>
    <w:rsid w:val="00AD6C03"/>
    <w:rsid w:val="00AD6D19"/>
    <w:rsid w:val="00AD7812"/>
    <w:rsid w:val="00AD7C42"/>
    <w:rsid w:val="00AD7CFA"/>
    <w:rsid w:val="00AE06B0"/>
    <w:rsid w:val="00AE0BD6"/>
    <w:rsid w:val="00AE11C1"/>
    <w:rsid w:val="00AE163D"/>
    <w:rsid w:val="00AE1A42"/>
    <w:rsid w:val="00AE1C5C"/>
    <w:rsid w:val="00AE315E"/>
    <w:rsid w:val="00AE319F"/>
    <w:rsid w:val="00AE31D9"/>
    <w:rsid w:val="00AE33B5"/>
    <w:rsid w:val="00AE3CF0"/>
    <w:rsid w:val="00AE4546"/>
    <w:rsid w:val="00AE49E2"/>
    <w:rsid w:val="00AE6009"/>
    <w:rsid w:val="00AE6575"/>
    <w:rsid w:val="00AE71EE"/>
    <w:rsid w:val="00AF03CF"/>
    <w:rsid w:val="00AF0A0A"/>
    <w:rsid w:val="00AF14FC"/>
    <w:rsid w:val="00AF19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5BBC"/>
    <w:rsid w:val="00B066FE"/>
    <w:rsid w:val="00B06912"/>
    <w:rsid w:val="00B07316"/>
    <w:rsid w:val="00B07F74"/>
    <w:rsid w:val="00B10618"/>
    <w:rsid w:val="00B10B04"/>
    <w:rsid w:val="00B10CC6"/>
    <w:rsid w:val="00B11932"/>
    <w:rsid w:val="00B11A61"/>
    <w:rsid w:val="00B11D3E"/>
    <w:rsid w:val="00B12082"/>
    <w:rsid w:val="00B12648"/>
    <w:rsid w:val="00B1270C"/>
    <w:rsid w:val="00B12710"/>
    <w:rsid w:val="00B13389"/>
    <w:rsid w:val="00B1364C"/>
    <w:rsid w:val="00B13AE9"/>
    <w:rsid w:val="00B13EDB"/>
    <w:rsid w:val="00B141A5"/>
    <w:rsid w:val="00B14F47"/>
    <w:rsid w:val="00B15282"/>
    <w:rsid w:val="00B15286"/>
    <w:rsid w:val="00B1539F"/>
    <w:rsid w:val="00B1550D"/>
    <w:rsid w:val="00B15F6C"/>
    <w:rsid w:val="00B163E8"/>
    <w:rsid w:val="00B168EC"/>
    <w:rsid w:val="00B1767E"/>
    <w:rsid w:val="00B20760"/>
    <w:rsid w:val="00B2125C"/>
    <w:rsid w:val="00B21676"/>
    <w:rsid w:val="00B219E1"/>
    <w:rsid w:val="00B21ECF"/>
    <w:rsid w:val="00B22150"/>
    <w:rsid w:val="00B226DE"/>
    <w:rsid w:val="00B22FB5"/>
    <w:rsid w:val="00B23D5E"/>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D67"/>
    <w:rsid w:val="00B3548A"/>
    <w:rsid w:val="00B35B6D"/>
    <w:rsid w:val="00B35B99"/>
    <w:rsid w:val="00B35D53"/>
    <w:rsid w:val="00B367C4"/>
    <w:rsid w:val="00B36D3E"/>
    <w:rsid w:val="00B37435"/>
    <w:rsid w:val="00B37B8E"/>
    <w:rsid w:val="00B40222"/>
    <w:rsid w:val="00B404C3"/>
    <w:rsid w:val="00B41A04"/>
    <w:rsid w:val="00B42743"/>
    <w:rsid w:val="00B430E9"/>
    <w:rsid w:val="00B4311F"/>
    <w:rsid w:val="00B431AE"/>
    <w:rsid w:val="00B44288"/>
    <w:rsid w:val="00B448BF"/>
    <w:rsid w:val="00B45349"/>
    <w:rsid w:val="00B45A59"/>
    <w:rsid w:val="00B45F9F"/>
    <w:rsid w:val="00B4627C"/>
    <w:rsid w:val="00B4641F"/>
    <w:rsid w:val="00B46793"/>
    <w:rsid w:val="00B46953"/>
    <w:rsid w:val="00B47455"/>
    <w:rsid w:val="00B47979"/>
    <w:rsid w:val="00B47A59"/>
    <w:rsid w:val="00B47ECD"/>
    <w:rsid w:val="00B47FF3"/>
    <w:rsid w:val="00B503D6"/>
    <w:rsid w:val="00B512BA"/>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07EB"/>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3A0B"/>
    <w:rsid w:val="00B740F6"/>
    <w:rsid w:val="00B74615"/>
    <w:rsid w:val="00B74789"/>
    <w:rsid w:val="00B755B6"/>
    <w:rsid w:val="00B75977"/>
    <w:rsid w:val="00B75A48"/>
    <w:rsid w:val="00B75CC0"/>
    <w:rsid w:val="00B75CE8"/>
    <w:rsid w:val="00B76021"/>
    <w:rsid w:val="00B76FCD"/>
    <w:rsid w:val="00B7764D"/>
    <w:rsid w:val="00B804F8"/>
    <w:rsid w:val="00B8095A"/>
    <w:rsid w:val="00B81274"/>
    <w:rsid w:val="00B815D3"/>
    <w:rsid w:val="00B81742"/>
    <w:rsid w:val="00B817B5"/>
    <w:rsid w:val="00B81D0F"/>
    <w:rsid w:val="00B823A6"/>
    <w:rsid w:val="00B82A30"/>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2A24"/>
    <w:rsid w:val="00B93849"/>
    <w:rsid w:val="00B938BD"/>
    <w:rsid w:val="00B93CF3"/>
    <w:rsid w:val="00B93F5E"/>
    <w:rsid w:val="00B9407F"/>
    <w:rsid w:val="00B944E9"/>
    <w:rsid w:val="00B945D7"/>
    <w:rsid w:val="00B94896"/>
    <w:rsid w:val="00B94CDD"/>
    <w:rsid w:val="00B94DA7"/>
    <w:rsid w:val="00B95163"/>
    <w:rsid w:val="00B954D0"/>
    <w:rsid w:val="00B95762"/>
    <w:rsid w:val="00B96DD9"/>
    <w:rsid w:val="00B96EA6"/>
    <w:rsid w:val="00B9789D"/>
    <w:rsid w:val="00B97A4C"/>
    <w:rsid w:val="00BA028B"/>
    <w:rsid w:val="00BA050E"/>
    <w:rsid w:val="00BA0F5B"/>
    <w:rsid w:val="00BA1289"/>
    <w:rsid w:val="00BA14B2"/>
    <w:rsid w:val="00BA15DC"/>
    <w:rsid w:val="00BA1E2F"/>
    <w:rsid w:val="00BA1EB8"/>
    <w:rsid w:val="00BA294B"/>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02D7"/>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6C2"/>
    <w:rsid w:val="00BF7EF5"/>
    <w:rsid w:val="00C00BF6"/>
    <w:rsid w:val="00C0234A"/>
    <w:rsid w:val="00C0247B"/>
    <w:rsid w:val="00C0378E"/>
    <w:rsid w:val="00C04314"/>
    <w:rsid w:val="00C04BD0"/>
    <w:rsid w:val="00C05730"/>
    <w:rsid w:val="00C05AF4"/>
    <w:rsid w:val="00C05AFD"/>
    <w:rsid w:val="00C0661C"/>
    <w:rsid w:val="00C066A6"/>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80E"/>
    <w:rsid w:val="00C17AB5"/>
    <w:rsid w:val="00C20051"/>
    <w:rsid w:val="00C2050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2E40"/>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A72"/>
    <w:rsid w:val="00C5531B"/>
    <w:rsid w:val="00C55375"/>
    <w:rsid w:val="00C5570F"/>
    <w:rsid w:val="00C56C98"/>
    <w:rsid w:val="00C56DE1"/>
    <w:rsid w:val="00C56DEE"/>
    <w:rsid w:val="00C57120"/>
    <w:rsid w:val="00C571D5"/>
    <w:rsid w:val="00C575D4"/>
    <w:rsid w:val="00C609BA"/>
    <w:rsid w:val="00C61223"/>
    <w:rsid w:val="00C61246"/>
    <w:rsid w:val="00C618A8"/>
    <w:rsid w:val="00C61A78"/>
    <w:rsid w:val="00C629F3"/>
    <w:rsid w:val="00C62B88"/>
    <w:rsid w:val="00C62CD3"/>
    <w:rsid w:val="00C634F9"/>
    <w:rsid w:val="00C63CDE"/>
    <w:rsid w:val="00C64278"/>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FBE"/>
    <w:rsid w:val="00C75A8F"/>
    <w:rsid w:val="00C76129"/>
    <w:rsid w:val="00C76C0C"/>
    <w:rsid w:val="00C76FFC"/>
    <w:rsid w:val="00C774E0"/>
    <w:rsid w:val="00C776BA"/>
    <w:rsid w:val="00C7791E"/>
    <w:rsid w:val="00C81716"/>
    <w:rsid w:val="00C832CB"/>
    <w:rsid w:val="00C84085"/>
    <w:rsid w:val="00C844E1"/>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12F"/>
    <w:rsid w:val="00C91802"/>
    <w:rsid w:val="00C92E41"/>
    <w:rsid w:val="00C92F62"/>
    <w:rsid w:val="00C93097"/>
    <w:rsid w:val="00C93B40"/>
    <w:rsid w:val="00C93DB5"/>
    <w:rsid w:val="00C94CB9"/>
    <w:rsid w:val="00C953DE"/>
    <w:rsid w:val="00C95853"/>
    <w:rsid w:val="00C95C2F"/>
    <w:rsid w:val="00C95F87"/>
    <w:rsid w:val="00C96035"/>
    <w:rsid w:val="00C968EF"/>
    <w:rsid w:val="00C972CE"/>
    <w:rsid w:val="00CA0492"/>
    <w:rsid w:val="00CA05B0"/>
    <w:rsid w:val="00CA0632"/>
    <w:rsid w:val="00CA0A04"/>
    <w:rsid w:val="00CA22BB"/>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999"/>
    <w:rsid w:val="00CC2D03"/>
    <w:rsid w:val="00CC2EB0"/>
    <w:rsid w:val="00CC4701"/>
    <w:rsid w:val="00CC56B4"/>
    <w:rsid w:val="00CC5F95"/>
    <w:rsid w:val="00CC642A"/>
    <w:rsid w:val="00CC6AC7"/>
    <w:rsid w:val="00CC733D"/>
    <w:rsid w:val="00CC7617"/>
    <w:rsid w:val="00CC7E0D"/>
    <w:rsid w:val="00CC7E97"/>
    <w:rsid w:val="00CC7FB8"/>
    <w:rsid w:val="00CD00EB"/>
    <w:rsid w:val="00CD1255"/>
    <w:rsid w:val="00CD1484"/>
    <w:rsid w:val="00CD159F"/>
    <w:rsid w:val="00CD1892"/>
    <w:rsid w:val="00CD19DF"/>
    <w:rsid w:val="00CD1C01"/>
    <w:rsid w:val="00CD1D00"/>
    <w:rsid w:val="00CD2009"/>
    <w:rsid w:val="00CD27AC"/>
    <w:rsid w:val="00CD2A82"/>
    <w:rsid w:val="00CD3780"/>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0F05"/>
    <w:rsid w:val="00CE14CB"/>
    <w:rsid w:val="00CE1FA4"/>
    <w:rsid w:val="00CE2E2E"/>
    <w:rsid w:val="00CE3A51"/>
    <w:rsid w:val="00CE3EE0"/>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2F2E"/>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2FC"/>
    <w:rsid w:val="00D02A80"/>
    <w:rsid w:val="00D0352D"/>
    <w:rsid w:val="00D038DC"/>
    <w:rsid w:val="00D03C87"/>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214"/>
    <w:rsid w:val="00D22B13"/>
    <w:rsid w:val="00D2371E"/>
    <w:rsid w:val="00D237E0"/>
    <w:rsid w:val="00D23A17"/>
    <w:rsid w:val="00D25676"/>
    <w:rsid w:val="00D2579F"/>
    <w:rsid w:val="00D2580E"/>
    <w:rsid w:val="00D26128"/>
    <w:rsid w:val="00D2652F"/>
    <w:rsid w:val="00D265A7"/>
    <w:rsid w:val="00D2690C"/>
    <w:rsid w:val="00D27129"/>
    <w:rsid w:val="00D279E7"/>
    <w:rsid w:val="00D27F75"/>
    <w:rsid w:val="00D3003E"/>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3DF2"/>
    <w:rsid w:val="00D54A50"/>
    <w:rsid w:val="00D54B23"/>
    <w:rsid w:val="00D54F96"/>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5"/>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5F02"/>
    <w:rsid w:val="00D774F4"/>
    <w:rsid w:val="00D77687"/>
    <w:rsid w:val="00D77AF6"/>
    <w:rsid w:val="00D804C5"/>
    <w:rsid w:val="00D815E6"/>
    <w:rsid w:val="00D81A28"/>
    <w:rsid w:val="00D81BDE"/>
    <w:rsid w:val="00D8201D"/>
    <w:rsid w:val="00D82B00"/>
    <w:rsid w:val="00D82B04"/>
    <w:rsid w:val="00D82BE4"/>
    <w:rsid w:val="00D82E05"/>
    <w:rsid w:val="00D82EB2"/>
    <w:rsid w:val="00D83C0D"/>
    <w:rsid w:val="00D83C80"/>
    <w:rsid w:val="00D83F5B"/>
    <w:rsid w:val="00D85FDE"/>
    <w:rsid w:val="00D8665E"/>
    <w:rsid w:val="00D869C1"/>
    <w:rsid w:val="00D86EC6"/>
    <w:rsid w:val="00D87418"/>
    <w:rsid w:val="00D8771C"/>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0D1"/>
    <w:rsid w:val="00DA5AFE"/>
    <w:rsid w:val="00DA61AB"/>
    <w:rsid w:val="00DA61CD"/>
    <w:rsid w:val="00DA6EE2"/>
    <w:rsid w:val="00DA6EF8"/>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B07"/>
    <w:rsid w:val="00DC1395"/>
    <w:rsid w:val="00DC32FC"/>
    <w:rsid w:val="00DC3D89"/>
    <w:rsid w:val="00DC3F44"/>
    <w:rsid w:val="00DC4567"/>
    <w:rsid w:val="00DC4D6C"/>
    <w:rsid w:val="00DC4F47"/>
    <w:rsid w:val="00DC5059"/>
    <w:rsid w:val="00DC5860"/>
    <w:rsid w:val="00DC5BD0"/>
    <w:rsid w:val="00DC5BE2"/>
    <w:rsid w:val="00DC6284"/>
    <w:rsid w:val="00DC628E"/>
    <w:rsid w:val="00DC6747"/>
    <w:rsid w:val="00DC6AF3"/>
    <w:rsid w:val="00DC716C"/>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6CF6"/>
    <w:rsid w:val="00DD720D"/>
    <w:rsid w:val="00DE0229"/>
    <w:rsid w:val="00DE04E0"/>
    <w:rsid w:val="00DE12F1"/>
    <w:rsid w:val="00DE1A9D"/>
    <w:rsid w:val="00DE1CB1"/>
    <w:rsid w:val="00DE2073"/>
    <w:rsid w:val="00DE30AC"/>
    <w:rsid w:val="00DE30D0"/>
    <w:rsid w:val="00DE38D1"/>
    <w:rsid w:val="00DE40B6"/>
    <w:rsid w:val="00DE4106"/>
    <w:rsid w:val="00DE466B"/>
    <w:rsid w:val="00DE48F4"/>
    <w:rsid w:val="00DE5563"/>
    <w:rsid w:val="00DE5C19"/>
    <w:rsid w:val="00DE5D48"/>
    <w:rsid w:val="00DE69E5"/>
    <w:rsid w:val="00DE6E4D"/>
    <w:rsid w:val="00DE7498"/>
    <w:rsid w:val="00DE75EF"/>
    <w:rsid w:val="00DE7611"/>
    <w:rsid w:val="00DE7D19"/>
    <w:rsid w:val="00DF05A0"/>
    <w:rsid w:val="00DF1162"/>
    <w:rsid w:val="00DF1BA8"/>
    <w:rsid w:val="00DF1F63"/>
    <w:rsid w:val="00DF2255"/>
    <w:rsid w:val="00DF28F2"/>
    <w:rsid w:val="00DF2BFF"/>
    <w:rsid w:val="00DF3798"/>
    <w:rsid w:val="00DF4240"/>
    <w:rsid w:val="00DF4FF1"/>
    <w:rsid w:val="00DF56A3"/>
    <w:rsid w:val="00DF5B33"/>
    <w:rsid w:val="00DF65AD"/>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1A69"/>
    <w:rsid w:val="00E222FA"/>
    <w:rsid w:val="00E229CE"/>
    <w:rsid w:val="00E22B4A"/>
    <w:rsid w:val="00E2449B"/>
    <w:rsid w:val="00E24A62"/>
    <w:rsid w:val="00E24F52"/>
    <w:rsid w:val="00E255CC"/>
    <w:rsid w:val="00E25636"/>
    <w:rsid w:val="00E25755"/>
    <w:rsid w:val="00E2595D"/>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3C97"/>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175"/>
    <w:rsid w:val="00E63C60"/>
    <w:rsid w:val="00E64050"/>
    <w:rsid w:val="00E64B7B"/>
    <w:rsid w:val="00E6514D"/>
    <w:rsid w:val="00E65161"/>
    <w:rsid w:val="00E652C9"/>
    <w:rsid w:val="00E6593B"/>
    <w:rsid w:val="00E65D74"/>
    <w:rsid w:val="00E66E11"/>
    <w:rsid w:val="00E672C6"/>
    <w:rsid w:val="00E677CD"/>
    <w:rsid w:val="00E70192"/>
    <w:rsid w:val="00E70C55"/>
    <w:rsid w:val="00E70E34"/>
    <w:rsid w:val="00E713E8"/>
    <w:rsid w:val="00E71809"/>
    <w:rsid w:val="00E71D1E"/>
    <w:rsid w:val="00E726F2"/>
    <w:rsid w:val="00E728E2"/>
    <w:rsid w:val="00E738FA"/>
    <w:rsid w:val="00E739B6"/>
    <w:rsid w:val="00E74A2B"/>
    <w:rsid w:val="00E75667"/>
    <w:rsid w:val="00E756D3"/>
    <w:rsid w:val="00E75A5A"/>
    <w:rsid w:val="00E76004"/>
    <w:rsid w:val="00E7608F"/>
    <w:rsid w:val="00E760D7"/>
    <w:rsid w:val="00E762AB"/>
    <w:rsid w:val="00E762CA"/>
    <w:rsid w:val="00E76427"/>
    <w:rsid w:val="00E769CC"/>
    <w:rsid w:val="00E77124"/>
    <w:rsid w:val="00E77341"/>
    <w:rsid w:val="00E7783E"/>
    <w:rsid w:val="00E778B8"/>
    <w:rsid w:val="00E801C7"/>
    <w:rsid w:val="00E80AF8"/>
    <w:rsid w:val="00E80BED"/>
    <w:rsid w:val="00E81095"/>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42DF"/>
    <w:rsid w:val="00E951D8"/>
    <w:rsid w:val="00E95C2A"/>
    <w:rsid w:val="00E961CB"/>
    <w:rsid w:val="00E963BC"/>
    <w:rsid w:val="00E966A6"/>
    <w:rsid w:val="00E96E91"/>
    <w:rsid w:val="00E971A4"/>
    <w:rsid w:val="00E9751D"/>
    <w:rsid w:val="00E97DC6"/>
    <w:rsid w:val="00E97F7A"/>
    <w:rsid w:val="00EA0010"/>
    <w:rsid w:val="00EA0143"/>
    <w:rsid w:val="00EA089B"/>
    <w:rsid w:val="00EA1ACC"/>
    <w:rsid w:val="00EA2E21"/>
    <w:rsid w:val="00EA2EAA"/>
    <w:rsid w:val="00EA380C"/>
    <w:rsid w:val="00EA3920"/>
    <w:rsid w:val="00EA4809"/>
    <w:rsid w:val="00EA613D"/>
    <w:rsid w:val="00EA6744"/>
    <w:rsid w:val="00EA7308"/>
    <w:rsid w:val="00EA7474"/>
    <w:rsid w:val="00EB0831"/>
    <w:rsid w:val="00EB089C"/>
    <w:rsid w:val="00EB0AA8"/>
    <w:rsid w:val="00EB0B65"/>
    <w:rsid w:val="00EB0C65"/>
    <w:rsid w:val="00EB1624"/>
    <w:rsid w:val="00EB169F"/>
    <w:rsid w:val="00EB1CE4"/>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B7EAB"/>
    <w:rsid w:val="00EC07F1"/>
    <w:rsid w:val="00EC1E8A"/>
    <w:rsid w:val="00EC2EC4"/>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5B82"/>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2D38"/>
    <w:rsid w:val="00F03395"/>
    <w:rsid w:val="00F034E6"/>
    <w:rsid w:val="00F03E4C"/>
    <w:rsid w:val="00F04D19"/>
    <w:rsid w:val="00F050A3"/>
    <w:rsid w:val="00F05602"/>
    <w:rsid w:val="00F06340"/>
    <w:rsid w:val="00F0665D"/>
    <w:rsid w:val="00F06731"/>
    <w:rsid w:val="00F06D42"/>
    <w:rsid w:val="00F07134"/>
    <w:rsid w:val="00F0724D"/>
    <w:rsid w:val="00F07378"/>
    <w:rsid w:val="00F10B81"/>
    <w:rsid w:val="00F10BC9"/>
    <w:rsid w:val="00F112DF"/>
    <w:rsid w:val="00F112E5"/>
    <w:rsid w:val="00F113C9"/>
    <w:rsid w:val="00F11C01"/>
    <w:rsid w:val="00F11D80"/>
    <w:rsid w:val="00F12297"/>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BE9"/>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B95"/>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750"/>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771"/>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D61"/>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536"/>
    <w:rsid w:val="00F77B43"/>
    <w:rsid w:val="00F8056E"/>
    <w:rsid w:val="00F805B7"/>
    <w:rsid w:val="00F80A3F"/>
    <w:rsid w:val="00F810C1"/>
    <w:rsid w:val="00F81623"/>
    <w:rsid w:val="00F81D25"/>
    <w:rsid w:val="00F8245C"/>
    <w:rsid w:val="00F82928"/>
    <w:rsid w:val="00F829B9"/>
    <w:rsid w:val="00F83045"/>
    <w:rsid w:val="00F83615"/>
    <w:rsid w:val="00F83DB9"/>
    <w:rsid w:val="00F83EC7"/>
    <w:rsid w:val="00F8421D"/>
    <w:rsid w:val="00F85329"/>
    <w:rsid w:val="00F85683"/>
    <w:rsid w:val="00F85841"/>
    <w:rsid w:val="00F86079"/>
    <w:rsid w:val="00F8610A"/>
    <w:rsid w:val="00F87282"/>
    <w:rsid w:val="00F8740C"/>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2D1"/>
    <w:rsid w:val="00FA672F"/>
    <w:rsid w:val="00FA775E"/>
    <w:rsid w:val="00FA7792"/>
    <w:rsid w:val="00FA7AA8"/>
    <w:rsid w:val="00FA7F1D"/>
    <w:rsid w:val="00FB011C"/>
    <w:rsid w:val="00FB0D60"/>
    <w:rsid w:val="00FB18FD"/>
    <w:rsid w:val="00FB2BF5"/>
    <w:rsid w:val="00FB2F8E"/>
    <w:rsid w:val="00FB30C3"/>
    <w:rsid w:val="00FB3461"/>
    <w:rsid w:val="00FB39B0"/>
    <w:rsid w:val="00FB3F28"/>
    <w:rsid w:val="00FB4076"/>
    <w:rsid w:val="00FB5138"/>
    <w:rsid w:val="00FB547F"/>
    <w:rsid w:val="00FB5576"/>
    <w:rsid w:val="00FB5A71"/>
    <w:rsid w:val="00FB63F6"/>
    <w:rsid w:val="00FB7823"/>
    <w:rsid w:val="00FC05B2"/>
    <w:rsid w:val="00FC08B3"/>
    <w:rsid w:val="00FC09D7"/>
    <w:rsid w:val="00FC0ABE"/>
    <w:rsid w:val="00FC0ED0"/>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EA8"/>
    <w:rsid w:val="00FD10B3"/>
    <w:rsid w:val="00FD11C3"/>
    <w:rsid w:val="00FD154E"/>
    <w:rsid w:val="00FD24D7"/>
    <w:rsid w:val="00FD29CE"/>
    <w:rsid w:val="00FD3AE2"/>
    <w:rsid w:val="00FD3E41"/>
    <w:rsid w:val="00FD3EFA"/>
    <w:rsid w:val="00FD46D1"/>
    <w:rsid w:val="00FD54A8"/>
    <w:rsid w:val="00FD5AE4"/>
    <w:rsid w:val="00FD5F25"/>
    <w:rsid w:val="00FD60BE"/>
    <w:rsid w:val="00FD6894"/>
    <w:rsid w:val="00FD6AF0"/>
    <w:rsid w:val="00FD704D"/>
    <w:rsid w:val="00FD74EF"/>
    <w:rsid w:val="00FD79B8"/>
    <w:rsid w:val="00FD79F6"/>
    <w:rsid w:val="00FE033F"/>
    <w:rsid w:val="00FE05CD"/>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C4B"/>
    <w:rsid w:val="00FE4F80"/>
    <w:rsid w:val="00FE519E"/>
    <w:rsid w:val="00FE570E"/>
    <w:rsid w:val="00FE6870"/>
    <w:rsid w:val="00FE713E"/>
    <w:rsid w:val="00FE7877"/>
    <w:rsid w:val="00FE7DD1"/>
    <w:rsid w:val="00FF0B4F"/>
    <w:rsid w:val="00FF0F58"/>
    <w:rsid w:val="00FF103C"/>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F3B4F"/>
    <w:rsid w:val="011F6449"/>
    <w:rsid w:val="01236AFB"/>
    <w:rsid w:val="016642CB"/>
    <w:rsid w:val="019F7441"/>
    <w:rsid w:val="01B37585"/>
    <w:rsid w:val="01BA72AA"/>
    <w:rsid w:val="01D5077A"/>
    <w:rsid w:val="01D55165"/>
    <w:rsid w:val="01DF6BF8"/>
    <w:rsid w:val="01EC2C57"/>
    <w:rsid w:val="025F0711"/>
    <w:rsid w:val="026B2E25"/>
    <w:rsid w:val="02824D4D"/>
    <w:rsid w:val="02961A4B"/>
    <w:rsid w:val="02DC4B10"/>
    <w:rsid w:val="02DD76CE"/>
    <w:rsid w:val="02F36323"/>
    <w:rsid w:val="02F5619C"/>
    <w:rsid w:val="0326446A"/>
    <w:rsid w:val="032D5555"/>
    <w:rsid w:val="036634D2"/>
    <w:rsid w:val="03DD35E4"/>
    <w:rsid w:val="03F139E0"/>
    <w:rsid w:val="04076900"/>
    <w:rsid w:val="041A5A3B"/>
    <w:rsid w:val="042311BA"/>
    <w:rsid w:val="042B157A"/>
    <w:rsid w:val="048F763B"/>
    <w:rsid w:val="049F330E"/>
    <w:rsid w:val="04AA775C"/>
    <w:rsid w:val="04AF1889"/>
    <w:rsid w:val="04F66F48"/>
    <w:rsid w:val="05080CAE"/>
    <w:rsid w:val="051A5624"/>
    <w:rsid w:val="05251E14"/>
    <w:rsid w:val="05550B9D"/>
    <w:rsid w:val="057A45D6"/>
    <w:rsid w:val="05A16594"/>
    <w:rsid w:val="05A7762D"/>
    <w:rsid w:val="06043A75"/>
    <w:rsid w:val="060E5941"/>
    <w:rsid w:val="06110FAF"/>
    <w:rsid w:val="06493CA7"/>
    <w:rsid w:val="065A6178"/>
    <w:rsid w:val="066F1CF3"/>
    <w:rsid w:val="06930BB8"/>
    <w:rsid w:val="06B43D0A"/>
    <w:rsid w:val="071E2D3E"/>
    <w:rsid w:val="07245D42"/>
    <w:rsid w:val="07264C62"/>
    <w:rsid w:val="0779354C"/>
    <w:rsid w:val="07B76B19"/>
    <w:rsid w:val="07E2757F"/>
    <w:rsid w:val="07FC26E6"/>
    <w:rsid w:val="08061376"/>
    <w:rsid w:val="08193505"/>
    <w:rsid w:val="0822060B"/>
    <w:rsid w:val="08452D77"/>
    <w:rsid w:val="086401F8"/>
    <w:rsid w:val="0870581B"/>
    <w:rsid w:val="08751CAA"/>
    <w:rsid w:val="087E4C40"/>
    <w:rsid w:val="08A871D0"/>
    <w:rsid w:val="08D66AD6"/>
    <w:rsid w:val="08DA33A3"/>
    <w:rsid w:val="08E80F13"/>
    <w:rsid w:val="091348F9"/>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6924BA"/>
    <w:rsid w:val="0AA374A5"/>
    <w:rsid w:val="0AAB7649"/>
    <w:rsid w:val="0ABC5606"/>
    <w:rsid w:val="0AF33B6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7B4CEB"/>
    <w:rsid w:val="0E9D0089"/>
    <w:rsid w:val="0EB803EE"/>
    <w:rsid w:val="0EF94D4B"/>
    <w:rsid w:val="0F4958DC"/>
    <w:rsid w:val="0F515DF7"/>
    <w:rsid w:val="0F581F65"/>
    <w:rsid w:val="0F596BA8"/>
    <w:rsid w:val="0F6248D2"/>
    <w:rsid w:val="0F693536"/>
    <w:rsid w:val="0F7B0511"/>
    <w:rsid w:val="0F7B76D9"/>
    <w:rsid w:val="0F816ACD"/>
    <w:rsid w:val="0F9832DB"/>
    <w:rsid w:val="0FBF3FD2"/>
    <w:rsid w:val="0FBF7FF3"/>
    <w:rsid w:val="0FD74313"/>
    <w:rsid w:val="0FF24D67"/>
    <w:rsid w:val="10646583"/>
    <w:rsid w:val="107D4B15"/>
    <w:rsid w:val="108A3C80"/>
    <w:rsid w:val="10A07940"/>
    <w:rsid w:val="10AF3C32"/>
    <w:rsid w:val="10BB15FD"/>
    <w:rsid w:val="10C26171"/>
    <w:rsid w:val="10F33360"/>
    <w:rsid w:val="10FC16EA"/>
    <w:rsid w:val="110F1D40"/>
    <w:rsid w:val="11266F33"/>
    <w:rsid w:val="1158135E"/>
    <w:rsid w:val="11594923"/>
    <w:rsid w:val="118963A1"/>
    <w:rsid w:val="11C6522A"/>
    <w:rsid w:val="11E104CC"/>
    <w:rsid w:val="11E20309"/>
    <w:rsid w:val="12255233"/>
    <w:rsid w:val="12530213"/>
    <w:rsid w:val="126B2DCA"/>
    <w:rsid w:val="127723A9"/>
    <w:rsid w:val="12862074"/>
    <w:rsid w:val="12883966"/>
    <w:rsid w:val="129E45B4"/>
    <w:rsid w:val="12AB6759"/>
    <w:rsid w:val="12D81596"/>
    <w:rsid w:val="12ED1BFE"/>
    <w:rsid w:val="13072A44"/>
    <w:rsid w:val="135F4BE2"/>
    <w:rsid w:val="139B1A0A"/>
    <w:rsid w:val="139D25C7"/>
    <w:rsid w:val="13BF3CE4"/>
    <w:rsid w:val="141008D8"/>
    <w:rsid w:val="14125FE6"/>
    <w:rsid w:val="146D271E"/>
    <w:rsid w:val="146E6BAD"/>
    <w:rsid w:val="147E7291"/>
    <w:rsid w:val="14982588"/>
    <w:rsid w:val="149A5AD9"/>
    <w:rsid w:val="14A7619D"/>
    <w:rsid w:val="150536C3"/>
    <w:rsid w:val="150C1963"/>
    <w:rsid w:val="151447A0"/>
    <w:rsid w:val="151614F8"/>
    <w:rsid w:val="154A6454"/>
    <w:rsid w:val="15762120"/>
    <w:rsid w:val="16A8729C"/>
    <w:rsid w:val="16B33777"/>
    <w:rsid w:val="16BC70A7"/>
    <w:rsid w:val="16C6339E"/>
    <w:rsid w:val="172F2D79"/>
    <w:rsid w:val="173A7D6A"/>
    <w:rsid w:val="17557BEF"/>
    <w:rsid w:val="175D5A6A"/>
    <w:rsid w:val="17A13598"/>
    <w:rsid w:val="17D349C1"/>
    <w:rsid w:val="1830729E"/>
    <w:rsid w:val="1870062C"/>
    <w:rsid w:val="18817102"/>
    <w:rsid w:val="188201AE"/>
    <w:rsid w:val="18830A15"/>
    <w:rsid w:val="18852B28"/>
    <w:rsid w:val="188B5321"/>
    <w:rsid w:val="19870187"/>
    <w:rsid w:val="19932372"/>
    <w:rsid w:val="19A20DD5"/>
    <w:rsid w:val="19A21F62"/>
    <w:rsid w:val="19AE03F1"/>
    <w:rsid w:val="19E201DB"/>
    <w:rsid w:val="1A071A03"/>
    <w:rsid w:val="1A1F16AE"/>
    <w:rsid w:val="1A3B5C77"/>
    <w:rsid w:val="1A984BAD"/>
    <w:rsid w:val="1AB54A3B"/>
    <w:rsid w:val="1AB8220E"/>
    <w:rsid w:val="1AE4166C"/>
    <w:rsid w:val="1AF06CFB"/>
    <w:rsid w:val="1AF11B8D"/>
    <w:rsid w:val="1B11359C"/>
    <w:rsid w:val="1B2A271F"/>
    <w:rsid w:val="1B530544"/>
    <w:rsid w:val="1B713184"/>
    <w:rsid w:val="1BA209CF"/>
    <w:rsid w:val="1BB4777D"/>
    <w:rsid w:val="1BD75AB8"/>
    <w:rsid w:val="1C0459C2"/>
    <w:rsid w:val="1C183B46"/>
    <w:rsid w:val="1C1B3B4A"/>
    <w:rsid w:val="1C88086E"/>
    <w:rsid w:val="1CF06AD2"/>
    <w:rsid w:val="1D266CE1"/>
    <w:rsid w:val="1D3963AF"/>
    <w:rsid w:val="1D6A673C"/>
    <w:rsid w:val="1D9247AE"/>
    <w:rsid w:val="1DB567EC"/>
    <w:rsid w:val="1DF51A98"/>
    <w:rsid w:val="1E3D060F"/>
    <w:rsid w:val="1E3F7D2E"/>
    <w:rsid w:val="1E4134E4"/>
    <w:rsid w:val="1E5062B3"/>
    <w:rsid w:val="1E523514"/>
    <w:rsid w:val="1E714A66"/>
    <w:rsid w:val="1E802593"/>
    <w:rsid w:val="1E845A67"/>
    <w:rsid w:val="1E8B6156"/>
    <w:rsid w:val="1EA703CC"/>
    <w:rsid w:val="1EB7330C"/>
    <w:rsid w:val="1EE33C3B"/>
    <w:rsid w:val="1F0A0FF3"/>
    <w:rsid w:val="1F0F6D4F"/>
    <w:rsid w:val="1F5771FF"/>
    <w:rsid w:val="1FE868A9"/>
    <w:rsid w:val="20034907"/>
    <w:rsid w:val="20173E4B"/>
    <w:rsid w:val="204E48BC"/>
    <w:rsid w:val="207E32D9"/>
    <w:rsid w:val="208921B3"/>
    <w:rsid w:val="20973DEB"/>
    <w:rsid w:val="20B26522"/>
    <w:rsid w:val="20B44310"/>
    <w:rsid w:val="211116EB"/>
    <w:rsid w:val="216133FC"/>
    <w:rsid w:val="218B6DCA"/>
    <w:rsid w:val="21D56769"/>
    <w:rsid w:val="21E52EF3"/>
    <w:rsid w:val="21FB5D7B"/>
    <w:rsid w:val="22015E94"/>
    <w:rsid w:val="220B1C3D"/>
    <w:rsid w:val="221D1D20"/>
    <w:rsid w:val="22334A87"/>
    <w:rsid w:val="22BE6801"/>
    <w:rsid w:val="233500BF"/>
    <w:rsid w:val="23377FF7"/>
    <w:rsid w:val="236B425F"/>
    <w:rsid w:val="23836192"/>
    <w:rsid w:val="238E3E64"/>
    <w:rsid w:val="23901F29"/>
    <w:rsid w:val="239C0061"/>
    <w:rsid w:val="23B908A4"/>
    <w:rsid w:val="23E95BEF"/>
    <w:rsid w:val="23FD0064"/>
    <w:rsid w:val="245375B0"/>
    <w:rsid w:val="24642C0A"/>
    <w:rsid w:val="24877086"/>
    <w:rsid w:val="24B22173"/>
    <w:rsid w:val="24B95AD9"/>
    <w:rsid w:val="24BE24DA"/>
    <w:rsid w:val="24CF5825"/>
    <w:rsid w:val="24D663E6"/>
    <w:rsid w:val="24D77F2B"/>
    <w:rsid w:val="258B00E2"/>
    <w:rsid w:val="25A917A6"/>
    <w:rsid w:val="25BE27CC"/>
    <w:rsid w:val="25F74A5C"/>
    <w:rsid w:val="25FA302D"/>
    <w:rsid w:val="2628662C"/>
    <w:rsid w:val="262D45DE"/>
    <w:rsid w:val="26871DC8"/>
    <w:rsid w:val="26A53EF9"/>
    <w:rsid w:val="26A94201"/>
    <w:rsid w:val="26AC274F"/>
    <w:rsid w:val="26B25092"/>
    <w:rsid w:val="27044A29"/>
    <w:rsid w:val="271D34C8"/>
    <w:rsid w:val="27257EC2"/>
    <w:rsid w:val="273852FE"/>
    <w:rsid w:val="276142BF"/>
    <w:rsid w:val="27783712"/>
    <w:rsid w:val="27907362"/>
    <w:rsid w:val="28333E1D"/>
    <w:rsid w:val="28454BD6"/>
    <w:rsid w:val="28455253"/>
    <w:rsid w:val="28551971"/>
    <w:rsid w:val="285B1C53"/>
    <w:rsid w:val="28957CE7"/>
    <w:rsid w:val="289F7086"/>
    <w:rsid w:val="28B27332"/>
    <w:rsid w:val="28C32028"/>
    <w:rsid w:val="28CC490F"/>
    <w:rsid w:val="28DE40AA"/>
    <w:rsid w:val="28E70168"/>
    <w:rsid w:val="29345E77"/>
    <w:rsid w:val="294C65AD"/>
    <w:rsid w:val="29806583"/>
    <w:rsid w:val="298B3C4C"/>
    <w:rsid w:val="29DA269C"/>
    <w:rsid w:val="29F26D24"/>
    <w:rsid w:val="2A15033F"/>
    <w:rsid w:val="2A1662C1"/>
    <w:rsid w:val="2A1C7367"/>
    <w:rsid w:val="2A2069B2"/>
    <w:rsid w:val="2A2815FA"/>
    <w:rsid w:val="2A6D6092"/>
    <w:rsid w:val="2A7D76B4"/>
    <w:rsid w:val="2AC570CD"/>
    <w:rsid w:val="2B437463"/>
    <w:rsid w:val="2B7807EE"/>
    <w:rsid w:val="2B835E6F"/>
    <w:rsid w:val="2BA50BF7"/>
    <w:rsid w:val="2BAB629E"/>
    <w:rsid w:val="2BBF00EC"/>
    <w:rsid w:val="2BC37CFD"/>
    <w:rsid w:val="2BD5237F"/>
    <w:rsid w:val="2BE536CE"/>
    <w:rsid w:val="2BE758D9"/>
    <w:rsid w:val="2BEB6ACB"/>
    <w:rsid w:val="2C09049E"/>
    <w:rsid w:val="2C0A653C"/>
    <w:rsid w:val="2C191F85"/>
    <w:rsid w:val="2C695F59"/>
    <w:rsid w:val="2CE82D6F"/>
    <w:rsid w:val="2D343236"/>
    <w:rsid w:val="2D8D164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50091F"/>
    <w:rsid w:val="30733ACD"/>
    <w:rsid w:val="308C3862"/>
    <w:rsid w:val="308D6E2D"/>
    <w:rsid w:val="309379D8"/>
    <w:rsid w:val="30A270F7"/>
    <w:rsid w:val="30DF1478"/>
    <w:rsid w:val="30EC586F"/>
    <w:rsid w:val="310008B8"/>
    <w:rsid w:val="3178690C"/>
    <w:rsid w:val="319C6071"/>
    <w:rsid w:val="31AC537E"/>
    <w:rsid w:val="31E3679B"/>
    <w:rsid w:val="31E732FD"/>
    <w:rsid w:val="32517576"/>
    <w:rsid w:val="32BE5C2C"/>
    <w:rsid w:val="32FB6478"/>
    <w:rsid w:val="33263B3F"/>
    <w:rsid w:val="335C05C6"/>
    <w:rsid w:val="336963EB"/>
    <w:rsid w:val="33816EEB"/>
    <w:rsid w:val="33C51A4A"/>
    <w:rsid w:val="33C632E2"/>
    <w:rsid w:val="33EB55CD"/>
    <w:rsid w:val="33EC4C02"/>
    <w:rsid w:val="340D2360"/>
    <w:rsid w:val="3410665D"/>
    <w:rsid w:val="34211214"/>
    <w:rsid w:val="34263AE4"/>
    <w:rsid w:val="342E63AB"/>
    <w:rsid w:val="34401C96"/>
    <w:rsid w:val="34950E68"/>
    <w:rsid w:val="34986E94"/>
    <w:rsid w:val="34AF62C9"/>
    <w:rsid w:val="34CB4388"/>
    <w:rsid w:val="34FA6E12"/>
    <w:rsid w:val="35470E02"/>
    <w:rsid w:val="354D7158"/>
    <w:rsid w:val="358D5588"/>
    <w:rsid w:val="35945E0F"/>
    <w:rsid w:val="363A3B40"/>
    <w:rsid w:val="365302AE"/>
    <w:rsid w:val="36607A0A"/>
    <w:rsid w:val="366E227C"/>
    <w:rsid w:val="366F2E0D"/>
    <w:rsid w:val="367B6A5C"/>
    <w:rsid w:val="36A74ADA"/>
    <w:rsid w:val="36AD60D5"/>
    <w:rsid w:val="36B12F2E"/>
    <w:rsid w:val="36B224F9"/>
    <w:rsid w:val="36EC0CC9"/>
    <w:rsid w:val="370074BA"/>
    <w:rsid w:val="373E7E7D"/>
    <w:rsid w:val="373F410B"/>
    <w:rsid w:val="37EE7094"/>
    <w:rsid w:val="380A136E"/>
    <w:rsid w:val="38296C89"/>
    <w:rsid w:val="383002EB"/>
    <w:rsid w:val="38347593"/>
    <w:rsid w:val="38586797"/>
    <w:rsid w:val="38BC0149"/>
    <w:rsid w:val="38D87D1C"/>
    <w:rsid w:val="39636459"/>
    <w:rsid w:val="396B7F6C"/>
    <w:rsid w:val="39960DDB"/>
    <w:rsid w:val="39B417A9"/>
    <w:rsid w:val="39B44B75"/>
    <w:rsid w:val="39FC5695"/>
    <w:rsid w:val="3A006D8E"/>
    <w:rsid w:val="3A3651E5"/>
    <w:rsid w:val="3A744481"/>
    <w:rsid w:val="3A8C7BEF"/>
    <w:rsid w:val="3A906246"/>
    <w:rsid w:val="3B2349B7"/>
    <w:rsid w:val="3B2E30B9"/>
    <w:rsid w:val="3B4262F3"/>
    <w:rsid w:val="3B616CFF"/>
    <w:rsid w:val="3B6259F6"/>
    <w:rsid w:val="3B976654"/>
    <w:rsid w:val="3BAB3781"/>
    <w:rsid w:val="3BC01EFC"/>
    <w:rsid w:val="3BCA786A"/>
    <w:rsid w:val="3BD31E2F"/>
    <w:rsid w:val="3BD95A55"/>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86A31"/>
    <w:rsid w:val="3E7B5D6B"/>
    <w:rsid w:val="3E843E66"/>
    <w:rsid w:val="3E8F51FE"/>
    <w:rsid w:val="3E926F87"/>
    <w:rsid w:val="3E9A59DE"/>
    <w:rsid w:val="3EAF4836"/>
    <w:rsid w:val="3EC33DFA"/>
    <w:rsid w:val="3F060E16"/>
    <w:rsid w:val="3F1D1096"/>
    <w:rsid w:val="3F2F0234"/>
    <w:rsid w:val="3F4646BA"/>
    <w:rsid w:val="3F4A6777"/>
    <w:rsid w:val="3F6363FE"/>
    <w:rsid w:val="3F6E565D"/>
    <w:rsid w:val="3F713370"/>
    <w:rsid w:val="3F756B8F"/>
    <w:rsid w:val="3F95482B"/>
    <w:rsid w:val="4019356B"/>
    <w:rsid w:val="40592157"/>
    <w:rsid w:val="406E1CAE"/>
    <w:rsid w:val="40A0133A"/>
    <w:rsid w:val="40C31A53"/>
    <w:rsid w:val="40FF545D"/>
    <w:rsid w:val="410067C8"/>
    <w:rsid w:val="414A10E1"/>
    <w:rsid w:val="418F0D2A"/>
    <w:rsid w:val="41D01505"/>
    <w:rsid w:val="42474939"/>
    <w:rsid w:val="424C3C57"/>
    <w:rsid w:val="42613FF3"/>
    <w:rsid w:val="42660D96"/>
    <w:rsid w:val="428667D2"/>
    <w:rsid w:val="42CD1CE0"/>
    <w:rsid w:val="42E1381E"/>
    <w:rsid w:val="42ED6459"/>
    <w:rsid w:val="42FE58DD"/>
    <w:rsid w:val="43174B3D"/>
    <w:rsid w:val="434260BF"/>
    <w:rsid w:val="434B790E"/>
    <w:rsid w:val="4360274F"/>
    <w:rsid w:val="43977AB6"/>
    <w:rsid w:val="43A3342B"/>
    <w:rsid w:val="43C77C27"/>
    <w:rsid w:val="43DE09EE"/>
    <w:rsid w:val="44002FAD"/>
    <w:rsid w:val="440A6C4B"/>
    <w:rsid w:val="440F6F8F"/>
    <w:rsid w:val="449101DD"/>
    <w:rsid w:val="44DE1391"/>
    <w:rsid w:val="451B225C"/>
    <w:rsid w:val="452410C9"/>
    <w:rsid w:val="45317DFB"/>
    <w:rsid w:val="456D3CE4"/>
    <w:rsid w:val="4579042C"/>
    <w:rsid w:val="457978ED"/>
    <w:rsid w:val="457F0571"/>
    <w:rsid w:val="45851176"/>
    <w:rsid w:val="45C63B94"/>
    <w:rsid w:val="460E7DA5"/>
    <w:rsid w:val="46422483"/>
    <w:rsid w:val="4659254A"/>
    <w:rsid w:val="465B0637"/>
    <w:rsid w:val="465E3F0D"/>
    <w:rsid w:val="466A16E6"/>
    <w:rsid w:val="46893F2B"/>
    <w:rsid w:val="46C4686E"/>
    <w:rsid w:val="46D71E46"/>
    <w:rsid w:val="477B778F"/>
    <w:rsid w:val="478203EC"/>
    <w:rsid w:val="47B025FA"/>
    <w:rsid w:val="48067796"/>
    <w:rsid w:val="4809698F"/>
    <w:rsid w:val="4811697D"/>
    <w:rsid w:val="481528FB"/>
    <w:rsid w:val="487A3E25"/>
    <w:rsid w:val="488B5503"/>
    <w:rsid w:val="48937E21"/>
    <w:rsid w:val="489A0361"/>
    <w:rsid w:val="48B94FF3"/>
    <w:rsid w:val="48D25EFD"/>
    <w:rsid w:val="48DA3857"/>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5D5CB5"/>
    <w:rsid w:val="4CB6685F"/>
    <w:rsid w:val="4CC367FE"/>
    <w:rsid w:val="4CD3324F"/>
    <w:rsid w:val="4D07739D"/>
    <w:rsid w:val="4D077F3C"/>
    <w:rsid w:val="4D123355"/>
    <w:rsid w:val="4D2A3B31"/>
    <w:rsid w:val="4D2B08A0"/>
    <w:rsid w:val="4D312C52"/>
    <w:rsid w:val="4D905305"/>
    <w:rsid w:val="4D964A72"/>
    <w:rsid w:val="4D9C1254"/>
    <w:rsid w:val="4E712D20"/>
    <w:rsid w:val="4E793892"/>
    <w:rsid w:val="4E800872"/>
    <w:rsid w:val="4E8642F1"/>
    <w:rsid w:val="4E8724D4"/>
    <w:rsid w:val="4EC569ED"/>
    <w:rsid w:val="4ED50EA1"/>
    <w:rsid w:val="4EDD254F"/>
    <w:rsid w:val="4EEC050C"/>
    <w:rsid w:val="4EEE12E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63296"/>
    <w:rsid w:val="52EA3A62"/>
    <w:rsid w:val="52F50BB8"/>
    <w:rsid w:val="53097272"/>
    <w:rsid w:val="53544462"/>
    <w:rsid w:val="539305B4"/>
    <w:rsid w:val="5397158E"/>
    <w:rsid w:val="53A25464"/>
    <w:rsid w:val="54013861"/>
    <w:rsid w:val="541F1639"/>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890E23"/>
    <w:rsid w:val="56D54377"/>
    <w:rsid w:val="56E10C5F"/>
    <w:rsid w:val="56F12B7A"/>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045E7"/>
    <w:rsid w:val="58E363A9"/>
    <w:rsid w:val="595E1678"/>
    <w:rsid w:val="596D5BD4"/>
    <w:rsid w:val="597E3DD8"/>
    <w:rsid w:val="59C208D3"/>
    <w:rsid w:val="59E27B39"/>
    <w:rsid w:val="59F80043"/>
    <w:rsid w:val="5A09252F"/>
    <w:rsid w:val="5A0B2778"/>
    <w:rsid w:val="5A2036DB"/>
    <w:rsid w:val="5A2A7C7B"/>
    <w:rsid w:val="5A3E2560"/>
    <w:rsid w:val="5A5D3B6E"/>
    <w:rsid w:val="5A5F06BF"/>
    <w:rsid w:val="5A637A76"/>
    <w:rsid w:val="5A6D33BA"/>
    <w:rsid w:val="5A792B1F"/>
    <w:rsid w:val="5A874767"/>
    <w:rsid w:val="5AA85BE2"/>
    <w:rsid w:val="5AAD6F28"/>
    <w:rsid w:val="5AC332C4"/>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9D2640"/>
    <w:rsid w:val="5DAD38EE"/>
    <w:rsid w:val="5DC866D4"/>
    <w:rsid w:val="5E006862"/>
    <w:rsid w:val="5E0207B9"/>
    <w:rsid w:val="5E144E30"/>
    <w:rsid w:val="5E1834A1"/>
    <w:rsid w:val="5E261785"/>
    <w:rsid w:val="5E2C6C63"/>
    <w:rsid w:val="5E4A7017"/>
    <w:rsid w:val="5E552BBA"/>
    <w:rsid w:val="5E611C10"/>
    <w:rsid w:val="5E7A0F3F"/>
    <w:rsid w:val="5EEB5EED"/>
    <w:rsid w:val="5EFC7377"/>
    <w:rsid w:val="5F06174D"/>
    <w:rsid w:val="5F14423C"/>
    <w:rsid w:val="5F3A3602"/>
    <w:rsid w:val="5F45733B"/>
    <w:rsid w:val="5F6277C6"/>
    <w:rsid w:val="5F6D0B1D"/>
    <w:rsid w:val="5F8D0B82"/>
    <w:rsid w:val="5FBC5DC5"/>
    <w:rsid w:val="5FCC5339"/>
    <w:rsid w:val="5FD79C3B"/>
    <w:rsid w:val="5FE34A5B"/>
    <w:rsid w:val="5FFE1E36"/>
    <w:rsid w:val="6004302B"/>
    <w:rsid w:val="60232584"/>
    <w:rsid w:val="6030291E"/>
    <w:rsid w:val="607330CE"/>
    <w:rsid w:val="60825176"/>
    <w:rsid w:val="609F2AC4"/>
    <w:rsid w:val="60EA6B5C"/>
    <w:rsid w:val="60FA2EE8"/>
    <w:rsid w:val="61054A27"/>
    <w:rsid w:val="610A52BC"/>
    <w:rsid w:val="611D2366"/>
    <w:rsid w:val="61421856"/>
    <w:rsid w:val="615227C4"/>
    <w:rsid w:val="61654E3F"/>
    <w:rsid w:val="6182292A"/>
    <w:rsid w:val="619F7F92"/>
    <w:rsid w:val="61A10EF4"/>
    <w:rsid w:val="61F94C26"/>
    <w:rsid w:val="62000E56"/>
    <w:rsid w:val="624F3E49"/>
    <w:rsid w:val="62632286"/>
    <w:rsid w:val="62885958"/>
    <w:rsid w:val="62F40B65"/>
    <w:rsid w:val="62FC2CFE"/>
    <w:rsid w:val="63024505"/>
    <w:rsid w:val="635600A5"/>
    <w:rsid w:val="635B1DB5"/>
    <w:rsid w:val="63711FED"/>
    <w:rsid w:val="63880DDC"/>
    <w:rsid w:val="638D750D"/>
    <w:rsid w:val="63AC6CC0"/>
    <w:rsid w:val="63DF2574"/>
    <w:rsid w:val="64055776"/>
    <w:rsid w:val="64240056"/>
    <w:rsid w:val="643E143A"/>
    <w:rsid w:val="64491666"/>
    <w:rsid w:val="648B6EEF"/>
    <w:rsid w:val="64C158BF"/>
    <w:rsid w:val="64CE2EAA"/>
    <w:rsid w:val="65051FBC"/>
    <w:rsid w:val="653C3090"/>
    <w:rsid w:val="65854376"/>
    <w:rsid w:val="658767BE"/>
    <w:rsid w:val="65892531"/>
    <w:rsid w:val="66195831"/>
    <w:rsid w:val="662E75B1"/>
    <w:rsid w:val="66342C2E"/>
    <w:rsid w:val="663E784C"/>
    <w:rsid w:val="664D26A1"/>
    <w:rsid w:val="668B6A45"/>
    <w:rsid w:val="672F3F24"/>
    <w:rsid w:val="673E055F"/>
    <w:rsid w:val="67551CE3"/>
    <w:rsid w:val="67A22552"/>
    <w:rsid w:val="67B22DCC"/>
    <w:rsid w:val="67BE71AA"/>
    <w:rsid w:val="67D90273"/>
    <w:rsid w:val="67DE5875"/>
    <w:rsid w:val="67E55852"/>
    <w:rsid w:val="67EB1AB4"/>
    <w:rsid w:val="67FA1285"/>
    <w:rsid w:val="683F040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363045"/>
    <w:rsid w:val="6ADE0BD1"/>
    <w:rsid w:val="6ADE3624"/>
    <w:rsid w:val="6AE96859"/>
    <w:rsid w:val="6B147746"/>
    <w:rsid w:val="6B24787C"/>
    <w:rsid w:val="6B573233"/>
    <w:rsid w:val="6B5B6274"/>
    <w:rsid w:val="6B935D53"/>
    <w:rsid w:val="6BDF70C3"/>
    <w:rsid w:val="6C196F71"/>
    <w:rsid w:val="6C226FCB"/>
    <w:rsid w:val="6C31226F"/>
    <w:rsid w:val="6C552F0B"/>
    <w:rsid w:val="6C5850C7"/>
    <w:rsid w:val="6C8C67B7"/>
    <w:rsid w:val="6C9B1562"/>
    <w:rsid w:val="6C9D744C"/>
    <w:rsid w:val="6CA7490F"/>
    <w:rsid w:val="6D167928"/>
    <w:rsid w:val="6D21662D"/>
    <w:rsid w:val="6D26299B"/>
    <w:rsid w:val="6D4772EC"/>
    <w:rsid w:val="6D9078AF"/>
    <w:rsid w:val="6D9739CD"/>
    <w:rsid w:val="6DAA3FEF"/>
    <w:rsid w:val="6DC0172B"/>
    <w:rsid w:val="6DC02D86"/>
    <w:rsid w:val="6DC97660"/>
    <w:rsid w:val="6DCB690C"/>
    <w:rsid w:val="6DD41A5B"/>
    <w:rsid w:val="6DE9247B"/>
    <w:rsid w:val="6DF43C2E"/>
    <w:rsid w:val="6DF51CA3"/>
    <w:rsid w:val="6E361438"/>
    <w:rsid w:val="6E4B12F4"/>
    <w:rsid w:val="6E8335BD"/>
    <w:rsid w:val="6E8E12EF"/>
    <w:rsid w:val="6E972936"/>
    <w:rsid w:val="6ED446C5"/>
    <w:rsid w:val="6EE04FA1"/>
    <w:rsid w:val="6F011A46"/>
    <w:rsid w:val="6F2A7D94"/>
    <w:rsid w:val="6F8331F1"/>
    <w:rsid w:val="6FAE1A09"/>
    <w:rsid w:val="6FD75BF8"/>
    <w:rsid w:val="6FE56C72"/>
    <w:rsid w:val="707723D0"/>
    <w:rsid w:val="707874D8"/>
    <w:rsid w:val="70983CE4"/>
    <w:rsid w:val="70CF0EBC"/>
    <w:rsid w:val="70F5661B"/>
    <w:rsid w:val="70F566D9"/>
    <w:rsid w:val="71324139"/>
    <w:rsid w:val="71360107"/>
    <w:rsid w:val="713B688E"/>
    <w:rsid w:val="71A11223"/>
    <w:rsid w:val="71D43752"/>
    <w:rsid w:val="71F1796A"/>
    <w:rsid w:val="72154626"/>
    <w:rsid w:val="72262B5D"/>
    <w:rsid w:val="72283FF7"/>
    <w:rsid w:val="722E7212"/>
    <w:rsid w:val="723A0474"/>
    <w:rsid w:val="725923E4"/>
    <w:rsid w:val="72864BF7"/>
    <w:rsid w:val="729023FC"/>
    <w:rsid w:val="73683E42"/>
    <w:rsid w:val="73C0646E"/>
    <w:rsid w:val="73CE6642"/>
    <w:rsid w:val="742222F5"/>
    <w:rsid w:val="74476126"/>
    <w:rsid w:val="74706664"/>
    <w:rsid w:val="747F3682"/>
    <w:rsid w:val="749C4185"/>
    <w:rsid w:val="74CF2B42"/>
    <w:rsid w:val="75067759"/>
    <w:rsid w:val="752E6DCD"/>
    <w:rsid w:val="7551380D"/>
    <w:rsid w:val="75600BE5"/>
    <w:rsid w:val="7564475C"/>
    <w:rsid w:val="75712156"/>
    <w:rsid w:val="7583797F"/>
    <w:rsid w:val="75D20F1D"/>
    <w:rsid w:val="75DA2C18"/>
    <w:rsid w:val="75F54412"/>
    <w:rsid w:val="76181773"/>
    <w:rsid w:val="761D08E0"/>
    <w:rsid w:val="764945DF"/>
    <w:rsid w:val="765D347C"/>
    <w:rsid w:val="76826699"/>
    <w:rsid w:val="76C87133"/>
    <w:rsid w:val="76CD08D5"/>
    <w:rsid w:val="76DB4B92"/>
    <w:rsid w:val="76E30B22"/>
    <w:rsid w:val="77052AA4"/>
    <w:rsid w:val="77136511"/>
    <w:rsid w:val="77293C33"/>
    <w:rsid w:val="77340A39"/>
    <w:rsid w:val="77351FD0"/>
    <w:rsid w:val="77472422"/>
    <w:rsid w:val="777F31F2"/>
    <w:rsid w:val="77D14ADE"/>
    <w:rsid w:val="77D1700D"/>
    <w:rsid w:val="77EC04CC"/>
    <w:rsid w:val="78775729"/>
    <w:rsid w:val="78A42DB0"/>
    <w:rsid w:val="78A656AB"/>
    <w:rsid w:val="78B2245C"/>
    <w:rsid w:val="78CA10FB"/>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078C7"/>
    <w:rsid w:val="7A4670D6"/>
    <w:rsid w:val="7A534B63"/>
    <w:rsid w:val="7A615382"/>
    <w:rsid w:val="7A67303B"/>
    <w:rsid w:val="7AAB1D04"/>
    <w:rsid w:val="7ABA4368"/>
    <w:rsid w:val="7AD05746"/>
    <w:rsid w:val="7B234AF2"/>
    <w:rsid w:val="7B257FFD"/>
    <w:rsid w:val="7B343476"/>
    <w:rsid w:val="7B5A2978"/>
    <w:rsid w:val="7B5A7E4C"/>
    <w:rsid w:val="7B667AF9"/>
    <w:rsid w:val="7B7468F8"/>
    <w:rsid w:val="7BD758B4"/>
    <w:rsid w:val="7BEE0103"/>
    <w:rsid w:val="7C0A0FE4"/>
    <w:rsid w:val="7C254906"/>
    <w:rsid w:val="7C575F56"/>
    <w:rsid w:val="7C590818"/>
    <w:rsid w:val="7C7C10F6"/>
    <w:rsid w:val="7C853BEA"/>
    <w:rsid w:val="7C881368"/>
    <w:rsid w:val="7CE27788"/>
    <w:rsid w:val="7D0C32F1"/>
    <w:rsid w:val="7D0F408D"/>
    <w:rsid w:val="7D491C6C"/>
    <w:rsid w:val="7D5429C0"/>
    <w:rsid w:val="7D6E6D43"/>
    <w:rsid w:val="7DB57A34"/>
    <w:rsid w:val="7DC50DC6"/>
    <w:rsid w:val="7DE60973"/>
    <w:rsid w:val="7DEF0916"/>
    <w:rsid w:val="7E1E5218"/>
    <w:rsid w:val="7E886DAE"/>
    <w:rsid w:val="7E9A4E1F"/>
    <w:rsid w:val="7E9D4B89"/>
    <w:rsid w:val="7EA7723A"/>
    <w:rsid w:val="7EF56FBB"/>
    <w:rsid w:val="7F0768EB"/>
    <w:rsid w:val="7F143BEC"/>
    <w:rsid w:val="7F715AF2"/>
    <w:rsid w:val="7F886E69"/>
    <w:rsid w:val="BB7FA927"/>
    <w:rsid w:val="DEF85F75"/>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nhideWhenUsed="0" w:uiPriority="0" w:name="index 3"/>
    <w:lsdException w:unhideWhenUsed="0" w:uiPriority="0" w:name="index 4"/>
    <w:lsdException w:qFormat="1"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99" w:semiHidden="0" w:name="annotation text"/>
    <w:lsdException w:qFormat="1" w:unhideWhenUsed="0" w:uiPriority="99" w:name="header"/>
    <w:lsdException w:qFormat="1" w:unhideWhenUsed="0" w:uiPriority="99" w:semiHidden="0" w:name="footer"/>
    <w:lsdException w:qFormat="1" w:unhideWhenUsed="0" w:uiPriority="0" w:name="index heading"/>
    <w:lsdException w:qFormat="1" w:unhideWhenUsed="0" w:uiPriority="0" w:name="caption"/>
    <w:lsdException w:unhideWhenUsed="0" w:uiPriority="0" w:name="table of figures"/>
    <w:lsdException w:unhideWhenUsed="0" w:uiPriority="0" w:name="envelope address"/>
    <w:lsdException w:unhideWhenUsed="0" w:uiPriority="0" w:name="envelope return"/>
    <w:lsdException w:qFormat="1" w:unhideWhenUsed="0" w:uiPriority="0" w:name="footnote reference"/>
    <w:lsdException w:qFormat="1" w:unhideWhenUsed="0" w:uiPriority="99" w:semiHidden="0" w:name="annotation reference"/>
    <w:lsdException w:qFormat="1" w:unhideWhenUsed="0" w:uiPriority="0" w:name="line number"/>
    <w:lsdException w:qFormat="1" w:unhideWhenUsed="0" w:uiPriority="0" w:name="page number"/>
    <w:lsdException w:qFormat="1" w:unhideWhenUsed="0" w:uiPriority="0" w:name="endnote reference"/>
    <w:lsdException w:qFormat="1" w:unhideWhenUsed="0" w:uiPriority="0" w:name="endnote text"/>
    <w:lsdException w:unhideWhenUsed="0" w:uiPriority="0" w:name="table of authorities"/>
    <w:lsdException w:unhideWhenUsed="0" w:uiPriority="0" w:name="macro"/>
    <w:lsdException w:unhideWhenUsed="0" w:uiPriority="0" w:name="toa heading"/>
    <w:lsdException w:qFormat="1" w:unhideWhenUsed="0" w:uiPriority="0" w:name="List"/>
    <w:lsdException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99" w:name="List Bullet 4"/>
    <w:lsdException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10" w:name="Title"/>
    <w:lsdException w:unhideWhenUsed="0" w:uiPriority="0" w:name="Closing"/>
    <w:lsdException w:qFormat="1" w:unhideWhenUsed="0" w:uiPriority="0" w:name="Signature"/>
    <w:lsdException w:uiPriority="1" w:name="Default Paragraph Font"/>
    <w:lsdException w:qFormat="1" w:unhideWhenUsed="0" w:uiPriority="0" w:name="Body Text"/>
    <w:lsdException w:qFormat="1" w:unhideWhenUsed="0" w:uiPriority="0" w:name="Body Text Indent"/>
    <w:lsdException w:unhideWhenUsed="0" w:uiPriority="0" w:name="List Continue"/>
    <w:lsdException w:unhideWhenUsed="0" w:uiPriority="0" w:name="List Continue 2"/>
    <w:lsdException w:unhideWhenUsed="0" w:uiPriority="0" w:name="List Continue 3"/>
    <w:lsdException w:unhideWhenUsed="0" w:uiPriority="0" w:name="List Continue 4"/>
    <w:lsdException w:unhideWhenUsed="0" w:uiPriority="0" w:name="List Continue 5"/>
    <w:lsdException w:unhideWhenUsed="0" w:uiPriority="0" w:name="Message Header"/>
    <w:lsdException w:qFormat="1" w:unhideWhenUsed="0" w:uiPriority="0" w:name="Subtitle"/>
    <w:lsdException w:qFormat="1" w:unhideWhenUsed="0" w:uiPriority="0" w:name="Salutation"/>
    <w:lsdException w:qFormat="1" w:unhideWhenUsed="0" w:uiPriority="0" w:name="Date"/>
    <w:lsdException w:qFormat="1" w:unhideWhenUsed="0" w:uiPriority="0" w:name="Body Text First Indent"/>
    <w:lsdException w:qFormat="1" w:unhideWhenUsed="0" w:uiPriority="0" w:name="Body Text First Indent 2"/>
    <w:lsdException w:unhideWhenUsed="0" w:uiPriority="0" w:name="Note Heading"/>
    <w:lsdException w:qFormat="1" w:unhideWhenUsed="0" w:uiPriority="0" w:name="Body Text 2"/>
    <w:lsdException w:qFormat="1" w:unhideWhenUsed="0" w:uiPriority="0"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99" w:semiHidden="0" w:name="Hyperlink"/>
    <w:lsdException w:qFormat="1" w:unhideWhenUsed="0" w:uiPriority="99" w:name="FollowedHyperlink"/>
    <w:lsdException w:qFormat="1" w:unhideWhenUsed="0" w:uiPriority="22" w:name="Strong"/>
    <w:lsdException w:qFormat="1" w:unhideWhenUsed="0" w:uiPriority="20" w:name="Emphasis"/>
    <w:lsdException w:qFormat="1" w:unhideWhenUsed="0" w:uiPriority="0" w:name="Document Map"/>
    <w:lsdException w:qFormat="1" w:unhideWhenUsed="0" w:uiPriority="0" w:name="Plain Text"/>
    <w:lsdException w:unhideWhenUsed="0" w:uiPriority="0" w:name="E-mail Signature"/>
    <w:lsdException w:qFormat="1" w:unhideWhenUsed="0" w:uiPriority="99" w:name="Normal (Web)"/>
    <w:lsdException w:unhideWhenUsed="0" w:uiPriority="0" w:name="HTML Acronym"/>
    <w:lsdException w:qFormat="1" w:unhideWhenUsed="0" w:uiPriority="0" w:name="HTML Address"/>
    <w:lsdException w:unhideWhenUsed="0" w:uiPriority="0" w:name="HTML Cite"/>
    <w:lsdException w:qFormat="1" w:unhideWhenUsed="0" w:uiPriority="0" w:name="HTML Code"/>
    <w:lsdException w:unhideWhenUsed="0" w:uiPriority="0" w:name="HTML Definition"/>
    <w:lsdException w:unhideWhenUsed="0" w:uiPriority="0" w:name="HTML Keyboard"/>
    <w:lsdException w:qFormat="1" w:unhideWhenUsed="0" w:uiPriority="0" w:name="HTML Preformatted"/>
    <w:lsdException w:unhideWhenUsed="0" w:uiPriority="0" w:name="HTML Sample"/>
    <w:lsdException w:unhideWhenUsed="0" w:uiPriority="0" w:name="HTML Typewriter"/>
    <w:lsdException w:unhideWhenUsed="0" w:uiPriority="0"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djustRightInd w:val="0"/>
      <w:spacing w:line="360" w:lineRule="auto"/>
      <w:ind w:firstLine="200" w:firstLineChars="200"/>
      <w:jc w:val="both"/>
    </w:pPr>
    <w:rPr>
      <w:rFonts w:ascii="宋体" w:hAnsi="宋体" w:eastAsia="华文中宋" w:cs="Times New Roman"/>
      <w:kern w:val="2"/>
      <w:sz w:val="24"/>
      <w:szCs w:val="24"/>
      <w:lang w:val="en-US" w:eastAsia="zh-CN" w:bidi="ar-SA"/>
    </w:rPr>
  </w:style>
  <w:style w:type="paragraph" w:styleId="2">
    <w:name w:val="heading 1"/>
    <w:basedOn w:val="1"/>
    <w:next w:val="1"/>
    <w:link w:val="286"/>
    <w:qFormat/>
    <w:uiPriority w:val="0"/>
    <w:pPr>
      <w:tabs>
        <w:tab w:val="left" w:pos="432"/>
      </w:tabs>
      <w:ind w:firstLine="0" w:firstLineChars="0"/>
      <w:jc w:val="center"/>
      <w:outlineLvl w:val="0"/>
    </w:pPr>
    <w:rPr>
      <w:b/>
      <w:bCs/>
      <w:kern w:val="44"/>
      <w:sz w:val="44"/>
      <w:szCs w:val="44"/>
    </w:rPr>
  </w:style>
  <w:style w:type="paragraph" w:styleId="3">
    <w:name w:val="heading 2"/>
    <w:basedOn w:val="1"/>
    <w:next w:val="1"/>
    <w:qFormat/>
    <w:uiPriority w:val="0"/>
    <w:pPr>
      <w:tabs>
        <w:tab w:val="left" w:pos="432"/>
      </w:tabs>
      <w:adjustRightInd/>
      <w:ind w:firstLine="0" w:firstLineChars="0"/>
      <w:jc w:val="center"/>
      <w:outlineLvl w:val="1"/>
    </w:pPr>
    <w:rPr>
      <w:b/>
      <w:sz w:val="30"/>
      <w:szCs w:val="32"/>
      <w:lang w:val="zh-CN"/>
    </w:rPr>
  </w:style>
  <w:style w:type="paragraph" w:styleId="4">
    <w:name w:val="heading 3"/>
    <w:basedOn w:val="3"/>
    <w:next w:val="5"/>
    <w:qFormat/>
    <w:uiPriority w:val="0"/>
    <w:pPr>
      <w:tabs>
        <w:tab w:val="left" w:pos="900"/>
        <w:tab w:val="clear" w:pos="432"/>
      </w:tabs>
      <w:ind w:firstLine="200" w:firstLineChars="200"/>
      <w:jc w:val="left"/>
      <w:outlineLvl w:val="2"/>
    </w:pPr>
  </w:style>
  <w:style w:type="paragraph" w:styleId="5">
    <w:name w:val="heading 4"/>
    <w:basedOn w:val="4"/>
    <w:next w:val="1"/>
    <w:link w:val="330"/>
    <w:qFormat/>
    <w:uiPriority w:val="0"/>
    <w:pPr>
      <w:tabs>
        <w:tab w:val="left" w:pos="864"/>
        <w:tab w:val="clear" w:pos="900"/>
      </w:tabs>
      <w:ind w:firstLine="0" w:firstLineChars="0"/>
      <w:jc w:val="center"/>
      <w:outlineLvl w:val="3"/>
    </w:pPr>
    <w:rPr>
      <w:sz w:val="28"/>
      <w:szCs w:val="28"/>
    </w:rPr>
  </w:style>
  <w:style w:type="paragraph" w:styleId="6">
    <w:name w:val="heading 5"/>
    <w:basedOn w:val="5"/>
    <w:next w:val="1"/>
    <w:link w:val="296"/>
    <w:qFormat/>
    <w:uiPriority w:val="0"/>
    <w:pPr>
      <w:tabs>
        <w:tab w:val="left" w:pos="1008"/>
        <w:tab w:val="clear" w:pos="864"/>
      </w:tabs>
      <w:outlineLvl w:val="4"/>
    </w:pPr>
  </w:style>
  <w:style w:type="paragraph" w:styleId="7">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10"/>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uiPriority w:val="1"/>
  </w:style>
  <w:style w:type="table" w:default="1" w:styleId="64">
    <w:name w:val="Normal Table"/>
    <w:semiHidden/>
    <w:unhideWhenUsed/>
    <w:uiPriority w:val="99"/>
    <w:tblPr>
      <w:tblCellMar>
        <w:top w:w="0" w:type="dxa"/>
        <w:left w:w="108" w:type="dxa"/>
        <w:bottom w:w="0" w:type="dxa"/>
        <w:right w:w="108" w:type="dxa"/>
      </w:tblCellMar>
    </w:tblPr>
  </w:style>
  <w:style w:type="paragraph" w:styleId="11">
    <w:name w:val="List 3"/>
    <w:basedOn w:val="1"/>
    <w:semiHidden/>
    <w:qFormat/>
    <w:uiPriority w:val="0"/>
    <w:pPr>
      <w:adjustRightInd/>
      <w:ind w:left="100" w:leftChars="400" w:hanging="200" w:hangingChars="200"/>
      <w:contextualSpacing/>
      <w:jc w:val="left"/>
    </w:pPr>
    <w:rPr>
      <w:szCs w:val="20"/>
    </w:rPr>
  </w:style>
  <w:style w:type="paragraph" w:styleId="12">
    <w:name w:val="toc 7"/>
    <w:basedOn w:val="1"/>
    <w:next w:val="1"/>
    <w:semiHidden/>
    <w:qFormat/>
    <w:uiPriority w:val="0"/>
    <w:pPr>
      <w:ind w:left="2520" w:leftChars="1200"/>
    </w:pPr>
  </w:style>
  <w:style w:type="paragraph" w:styleId="13">
    <w:name w:val="List Number 2"/>
    <w:basedOn w:val="1"/>
    <w:semiHidden/>
    <w:qFormat/>
    <w:uiPriority w:val="0"/>
    <w:pPr>
      <w:widowControl/>
      <w:tabs>
        <w:tab w:val="left" w:pos="1697"/>
      </w:tabs>
      <w:adjustRightInd/>
      <w:spacing w:after="156" w:afterLines="50"/>
      <w:ind w:left="1697" w:hanging="420"/>
      <w:jc w:val="left"/>
    </w:pPr>
    <w:rPr>
      <w:kern w:val="0"/>
      <w:szCs w:val="20"/>
    </w:rPr>
  </w:style>
  <w:style w:type="paragraph" w:styleId="14">
    <w:name w:val="List Bullet 4"/>
    <w:basedOn w:val="1"/>
    <w:semiHidden/>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semiHidden/>
    <w:qFormat/>
    <w:uiPriority w:val="0"/>
    <w:pPr>
      <w:widowControl/>
      <w:tabs>
        <w:tab w:val="left" w:pos="390"/>
        <w:tab w:val="left" w:pos="454"/>
      </w:tabs>
      <w:adjustRightInd/>
      <w:spacing w:after="156" w:afterLines="50"/>
      <w:ind w:left="454" w:hanging="284"/>
      <w:jc w:val="left"/>
    </w:pPr>
    <w:rPr>
      <w:kern w:val="0"/>
      <w:szCs w:val="20"/>
    </w:rPr>
  </w:style>
  <w:style w:type="paragraph" w:styleId="16">
    <w:name w:val="Normal Indent"/>
    <w:basedOn w:val="1"/>
    <w:link w:val="197"/>
    <w:qFormat/>
    <w:uiPriority w:val="0"/>
    <w:pPr>
      <w:widowControl/>
      <w:snapToGrid w:val="0"/>
      <w:spacing w:line="480" w:lineRule="exact"/>
      <w:ind w:firstLine="567"/>
    </w:pPr>
    <w:rPr>
      <w:snapToGrid w:val="0"/>
      <w:color w:val="000000"/>
      <w:kern w:val="28"/>
      <w:sz w:val="28"/>
      <w:szCs w:val="20"/>
    </w:rPr>
  </w:style>
  <w:style w:type="paragraph" w:styleId="17">
    <w:name w:val="caption"/>
    <w:basedOn w:val="1"/>
    <w:next w:val="1"/>
    <w:link w:val="233"/>
    <w:semiHidden/>
    <w:qFormat/>
    <w:uiPriority w:val="0"/>
    <w:rPr>
      <w:b/>
      <w:sz w:val="28"/>
      <w:szCs w:val="20"/>
    </w:rPr>
  </w:style>
  <w:style w:type="paragraph" w:styleId="18">
    <w:name w:val="index 5"/>
    <w:basedOn w:val="1"/>
    <w:next w:val="1"/>
    <w:semiHidden/>
    <w:qFormat/>
    <w:uiPriority w:val="0"/>
    <w:pPr>
      <w:adjustRightInd/>
      <w:ind w:left="800" w:leftChars="800"/>
    </w:pPr>
  </w:style>
  <w:style w:type="paragraph" w:styleId="19">
    <w:name w:val="Document Map"/>
    <w:basedOn w:val="1"/>
    <w:link w:val="206"/>
    <w:semiHidden/>
    <w:qFormat/>
    <w:uiPriority w:val="0"/>
    <w:pPr>
      <w:shd w:val="clear" w:color="auto" w:fill="000080"/>
    </w:pPr>
  </w:style>
  <w:style w:type="paragraph" w:styleId="20">
    <w:name w:val="annotation text"/>
    <w:basedOn w:val="1"/>
    <w:link w:val="347"/>
    <w:qFormat/>
    <w:uiPriority w:val="99"/>
    <w:pPr>
      <w:jc w:val="left"/>
    </w:pPr>
  </w:style>
  <w:style w:type="paragraph" w:styleId="21">
    <w:name w:val="Salutation"/>
    <w:basedOn w:val="1"/>
    <w:next w:val="1"/>
    <w:link w:val="301"/>
    <w:semiHidden/>
    <w:qFormat/>
    <w:uiPriority w:val="0"/>
    <w:rPr>
      <w:rFonts w:ascii="仿宋_GB2312" w:eastAsia="仿宋_GB2312"/>
      <w:sz w:val="28"/>
      <w:szCs w:val="20"/>
    </w:rPr>
  </w:style>
  <w:style w:type="paragraph" w:styleId="22">
    <w:name w:val="Body Text 3"/>
    <w:basedOn w:val="1"/>
    <w:link w:val="333"/>
    <w:semiHidden/>
    <w:qFormat/>
    <w:uiPriority w:val="0"/>
    <w:pPr>
      <w:jc w:val="center"/>
    </w:pPr>
    <w:rPr>
      <w:szCs w:val="20"/>
    </w:rPr>
  </w:style>
  <w:style w:type="paragraph" w:styleId="23">
    <w:name w:val="List Bullet 3"/>
    <w:basedOn w:val="1"/>
    <w:semiHidden/>
    <w:qFormat/>
    <w:uiPriority w:val="0"/>
    <w:pPr>
      <w:snapToGrid w:val="0"/>
      <w:ind w:left="360" w:right="238" w:hanging="360"/>
      <w:contextualSpacing/>
    </w:pPr>
  </w:style>
  <w:style w:type="paragraph" w:styleId="24">
    <w:name w:val="Body Text"/>
    <w:basedOn w:val="1"/>
    <w:next w:val="1"/>
    <w:link w:val="433"/>
    <w:semiHidden/>
    <w:qFormat/>
    <w:uiPriority w:val="0"/>
    <w:pPr>
      <w:autoSpaceDE w:val="0"/>
      <w:autoSpaceDN w:val="0"/>
    </w:pPr>
    <w:rPr>
      <w:rFonts w:hAnsi="Arial" w:cs="Arial"/>
      <w:snapToGrid w:val="0"/>
      <w:szCs w:val="21"/>
      <w:lang w:val="zh-CN"/>
    </w:rPr>
  </w:style>
  <w:style w:type="paragraph" w:styleId="25">
    <w:name w:val="Body Text Indent"/>
    <w:basedOn w:val="1"/>
    <w:link w:val="268"/>
    <w:semiHidden/>
    <w:qFormat/>
    <w:uiPriority w:val="0"/>
    <w:pPr>
      <w:spacing w:line="480" w:lineRule="exact"/>
      <w:ind w:firstLine="480"/>
    </w:pPr>
  </w:style>
  <w:style w:type="paragraph" w:styleId="26">
    <w:name w:val="List Number 3"/>
    <w:basedOn w:val="1"/>
    <w:semiHidden/>
    <w:qFormat/>
    <w:uiPriority w:val="0"/>
    <w:pPr>
      <w:widowControl/>
      <w:tabs>
        <w:tab w:val="left" w:pos="360"/>
        <w:tab w:val="left" w:pos="482"/>
      </w:tabs>
      <w:adjustRightInd/>
      <w:spacing w:after="156" w:afterLines="50"/>
      <w:ind w:left="482" w:hanging="340"/>
      <w:jc w:val="left"/>
    </w:pPr>
    <w:rPr>
      <w:kern w:val="0"/>
      <w:szCs w:val="20"/>
    </w:rPr>
  </w:style>
  <w:style w:type="paragraph" w:styleId="27">
    <w:name w:val="List 2"/>
    <w:basedOn w:val="1"/>
    <w:semiHidden/>
    <w:qFormat/>
    <w:uiPriority w:val="0"/>
    <w:pPr>
      <w:adjustRightInd/>
      <w:ind w:left="100" w:leftChars="200" w:hanging="200" w:hangingChars="200"/>
    </w:pPr>
    <w:rPr>
      <w:rFonts w:eastAsia="微软雅黑"/>
    </w:rPr>
  </w:style>
  <w:style w:type="paragraph" w:styleId="28">
    <w:name w:val="Block Text"/>
    <w:basedOn w:val="1"/>
    <w:semiHidden/>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semiHidden/>
    <w:qFormat/>
    <w:uiPriority w:val="0"/>
    <w:pPr>
      <w:autoSpaceDE w:val="0"/>
      <w:autoSpaceDN w:val="0"/>
      <w:ind w:left="420"/>
      <w:jc w:val="left"/>
    </w:pPr>
    <w:rPr>
      <w:color w:val="000000"/>
      <w:kern w:val="0"/>
      <w:szCs w:val="20"/>
    </w:rPr>
  </w:style>
  <w:style w:type="paragraph" w:styleId="30">
    <w:name w:val="HTML Address"/>
    <w:basedOn w:val="1"/>
    <w:link w:val="223"/>
    <w:semiHidden/>
    <w:qFormat/>
    <w:uiPriority w:val="0"/>
    <w:pPr>
      <w:widowControl/>
      <w:adjustRightInd/>
      <w:jc w:val="left"/>
    </w:pPr>
    <w:rPr>
      <w:i/>
      <w:iCs/>
      <w:kern w:val="0"/>
    </w:rPr>
  </w:style>
  <w:style w:type="paragraph" w:styleId="31">
    <w:name w:val="toc 5"/>
    <w:basedOn w:val="1"/>
    <w:next w:val="1"/>
    <w:semiHidden/>
    <w:qFormat/>
    <w:uiPriority w:val="0"/>
    <w:pPr>
      <w:ind w:left="1680" w:leftChars="800"/>
    </w:pPr>
  </w:style>
  <w:style w:type="paragraph" w:styleId="32">
    <w:name w:val="toc 3"/>
    <w:basedOn w:val="1"/>
    <w:next w:val="1"/>
    <w:semiHidden/>
    <w:qFormat/>
    <w:uiPriority w:val="0"/>
    <w:pPr>
      <w:tabs>
        <w:tab w:val="right" w:leader="dot" w:pos="8268"/>
      </w:tabs>
      <w:spacing w:line="460" w:lineRule="exact"/>
      <w:ind w:left="840" w:leftChars="400" w:firstLine="482"/>
    </w:pPr>
  </w:style>
  <w:style w:type="paragraph" w:styleId="33">
    <w:name w:val="Plain Text"/>
    <w:basedOn w:val="1"/>
    <w:link w:val="129"/>
    <w:semiHidden/>
    <w:qFormat/>
    <w:uiPriority w:val="0"/>
    <w:rPr>
      <w:rFonts w:hAnsi="Courier New" w:cs="Arial"/>
      <w:snapToGrid w:val="0"/>
      <w:szCs w:val="21"/>
    </w:rPr>
  </w:style>
  <w:style w:type="paragraph" w:styleId="34">
    <w:name w:val="List Number 4"/>
    <w:basedOn w:val="1"/>
    <w:semiHidden/>
    <w:qFormat/>
    <w:uiPriority w:val="0"/>
    <w:pPr>
      <w:tabs>
        <w:tab w:val="left" w:pos="840"/>
      </w:tabs>
      <w:autoSpaceDE w:val="0"/>
      <w:autoSpaceDN w:val="0"/>
      <w:spacing w:line="360" w:lineRule="atLeast"/>
      <w:ind w:left="840" w:hanging="420"/>
    </w:pPr>
    <w:rPr>
      <w:kern w:val="0"/>
    </w:rPr>
  </w:style>
  <w:style w:type="paragraph" w:styleId="35">
    <w:name w:val="toc 8"/>
    <w:basedOn w:val="1"/>
    <w:next w:val="1"/>
    <w:semiHidden/>
    <w:qFormat/>
    <w:uiPriority w:val="0"/>
    <w:pPr>
      <w:ind w:left="2940" w:leftChars="1400"/>
    </w:pPr>
  </w:style>
  <w:style w:type="paragraph" w:styleId="36">
    <w:name w:val="Date"/>
    <w:basedOn w:val="1"/>
    <w:next w:val="1"/>
    <w:link w:val="185"/>
    <w:semiHidden/>
    <w:qFormat/>
    <w:uiPriority w:val="0"/>
    <w:pPr>
      <w:ind w:left="100" w:leftChars="2500"/>
    </w:pPr>
    <w:rPr>
      <w:szCs w:val="21"/>
      <w:lang w:val="zh-CN"/>
    </w:rPr>
  </w:style>
  <w:style w:type="paragraph" w:styleId="37">
    <w:name w:val="Body Text Indent 2"/>
    <w:basedOn w:val="1"/>
    <w:link w:val="311"/>
    <w:semiHidden/>
    <w:qFormat/>
    <w:uiPriority w:val="0"/>
    <w:pPr>
      <w:ind w:firstLine="601"/>
      <w:textAlignment w:val="baseline"/>
    </w:pPr>
    <w:rPr>
      <w:kern w:val="0"/>
      <w:sz w:val="28"/>
      <w:szCs w:val="20"/>
    </w:rPr>
  </w:style>
  <w:style w:type="paragraph" w:styleId="38">
    <w:name w:val="endnote text"/>
    <w:basedOn w:val="1"/>
    <w:link w:val="934"/>
    <w:semiHidden/>
    <w:qFormat/>
    <w:uiPriority w:val="0"/>
    <w:rPr>
      <w:lang w:val="zh-CN"/>
    </w:rPr>
  </w:style>
  <w:style w:type="paragraph" w:styleId="39">
    <w:name w:val="Balloon Text"/>
    <w:basedOn w:val="1"/>
    <w:link w:val="192"/>
    <w:semiHidden/>
    <w:qFormat/>
    <w:uiPriority w:val="0"/>
    <w:rPr>
      <w:sz w:val="18"/>
      <w:szCs w:val="18"/>
    </w:rPr>
  </w:style>
  <w:style w:type="paragraph" w:styleId="40">
    <w:name w:val="footer"/>
    <w:basedOn w:val="1"/>
    <w:link w:val="386"/>
    <w:qFormat/>
    <w:uiPriority w:val="99"/>
    <w:pPr>
      <w:tabs>
        <w:tab w:val="center" w:pos="4153"/>
        <w:tab w:val="right" w:pos="8306"/>
      </w:tabs>
      <w:snapToGrid w:val="0"/>
      <w:jc w:val="left"/>
    </w:pPr>
    <w:rPr>
      <w:sz w:val="18"/>
      <w:szCs w:val="18"/>
    </w:rPr>
  </w:style>
  <w:style w:type="paragraph" w:styleId="41">
    <w:name w:val="header"/>
    <w:basedOn w:val="1"/>
    <w:link w:val="395"/>
    <w:semiHidden/>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semiHidden/>
    <w:qFormat/>
    <w:uiPriority w:val="0"/>
    <w:pPr>
      <w:spacing w:after="600" w:line="312" w:lineRule="atLeast"/>
      <w:jc w:val="center"/>
      <w:textAlignment w:val="baseline"/>
    </w:pPr>
    <w:rPr>
      <w:rFonts w:eastAsia="仿宋_GB2312"/>
      <w:kern w:val="0"/>
      <w:szCs w:val="20"/>
    </w:rPr>
  </w:style>
  <w:style w:type="paragraph" w:styleId="43">
    <w:name w:val="toc 1"/>
    <w:basedOn w:val="1"/>
    <w:next w:val="1"/>
    <w:qFormat/>
    <w:uiPriority w:val="39"/>
    <w:pPr>
      <w:spacing w:line="720" w:lineRule="auto"/>
      <w:ind w:firstLine="0" w:firstLineChars="0"/>
    </w:pPr>
    <w:rPr>
      <w:rFonts w:ascii="华文中宋" w:hAnsi="华文中宋"/>
      <w:sz w:val="28"/>
    </w:rPr>
  </w:style>
  <w:style w:type="paragraph" w:styleId="44">
    <w:name w:val="toc 4"/>
    <w:basedOn w:val="1"/>
    <w:next w:val="1"/>
    <w:semiHidden/>
    <w:qFormat/>
    <w:uiPriority w:val="0"/>
    <w:pPr>
      <w:ind w:left="1260" w:leftChars="600"/>
    </w:pPr>
  </w:style>
  <w:style w:type="paragraph" w:styleId="45">
    <w:name w:val="index heading"/>
    <w:basedOn w:val="1"/>
    <w:next w:val="46"/>
    <w:semiHidden/>
    <w:qFormat/>
    <w:uiPriority w:val="0"/>
    <w:pPr>
      <w:adjustRightInd/>
    </w:pPr>
  </w:style>
  <w:style w:type="paragraph" w:styleId="46">
    <w:name w:val="index 1"/>
    <w:basedOn w:val="1"/>
    <w:next w:val="1"/>
    <w:semiHidden/>
    <w:qFormat/>
    <w:uiPriority w:val="0"/>
    <w:pPr>
      <w:adjustRightInd/>
      <w:jc w:val="center"/>
    </w:pPr>
    <w:rPr>
      <w:szCs w:val="20"/>
    </w:rPr>
  </w:style>
  <w:style w:type="paragraph" w:styleId="47">
    <w:name w:val="Subtitle"/>
    <w:link w:val="137"/>
    <w:semiHidden/>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semiHidden/>
    <w:qFormat/>
    <w:uiPriority w:val="0"/>
    <w:pPr>
      <w:tabs>
        <w:tab w:val="left" w:pos="902"/>
      </w:tabs>
      <w:adjustRightInd/>
      <w:spacing w:line="400" w:lineRule="exact"/>
      <w:ind w:left="902" w:hanging="420"/>
    </w:pPr>
    <w:rPr>
      <w:szCs w:val="20"/>
    </w:rPr>
  </w:style>
  <w:style w:type="paragraph" w:styleId="49">
    <w:name w:val="List"/>
    <w:basedOn w:val="1"/>
    <w:semiHidden/>
    <w:qFormat/>
    <w:uiPriority w:val="0"/>
    <w:pPr>
      <w:ind w:left="200" w:hanging="200" w:hangingChars="200"/>
    </w:pPr>
  </w:style>
  <w:style w:type="paragraph" w:styleId="50">
    <w:name w:val="footnote text"/>
    <w:basedOn w:val="1"/>
    <w:link w:val="313"/>
    <w:semiHidden/>
    <w:qFormat/>
    <w:uiPriority w:val="0"/>
    <w:pPr>
      <w:adjustRightInd/>
      <w:spacing w:before="60" w:after="60" w:line="300" w:lineRule="exact"/>
      <w:ind w:firstLine="0"/>
    </w:pPr>
    <w:rPr>
      <w:rFonts w:ascii="Calibri"/>
      <w:color w:val="0000FF"/>
      <w:kern w:val="0"/>
      <w:sz w:val="21"/>
    </w:rPr>
  </w:style>
  <w:style w:type="paragraph" w:styleId="51">
    <w:name w:val="toc 6"/>
    <w:basedOn w:val="1"/>
    <w:next w:val="1"/>
    <w:semiHidden/>
    <w:qFormat/>
    <w:uiPriority w:val="0"/>
    <w:pPr>
      <w:ind w:left="2100" w:leftChars="1000"/>
    </w:pPr>
  </w:style>
  <w:style w:type="paragraph" w:styleId="52">
    <w:name w:val="List 5"/>
    <w:basedOn w:val="1"/>
    <w:semiHidden/>
    <w:qFormat/>
    <w:uiPriority w:val="0"/>
    <w:pPr>
      <w:adjustRightInd/>
      <w:ind w:left="100" w:leftChars="800" w:hanging="200" w:hangingChars="200"/>
    </w:pPr>
  </w:style>
  <w:style w:type="paragraph" w:styleId="53">
    <w:name w:val="Body Text Indent 3"/>
    <w:basedOn w:val="1"/>
    <w:link w:val="378"/>
    <w:semiHidden/>
    <w:qFormat/>
    <w:uiPriority w:val="0"/>
    <w:pPr>
      <w:ind w:firstLine="420"/>
    </w:pPr>
    <w:rPr>
      <w:szCs w:val="20"/>
    </w:rPr>
  </w:style>
  <w:style w:type="paragraph" w:styleId="54">
    <w:name w:val="toc 2"/>
    <w:basedOn w:val="1"/>
    <w:next w:val="1"/>
    <w:qFormat/>
    <w:uiPriority w:val="39"/>
    <w:pPr>
      <w:ind w:left="420" w:leftChars="200"/>
    </w:pPr>
  </w:style>
  <w:style w:type="paragraph" w:styleId="55">
    <w:name w:val="toc 9"/>
    <w:basedOn w:val="1"/>
    <w:next w:val="1"/>
    <w:semiHidden/>
    <w:qFormat/>
    <w:uiPriority w:val="0"/>
    <w:pPr>
      <w:ind w:left="3360" w:leftChars="1600"/>
    </w:pPr>
  </w:style>
  <w:style w:type="paragraph" w:styleId="56">
    <w:name w:val="Body Text 2"/>
    <w:basedOn w:val="1"/>
    <w:link w:val="305"/>
    <w:semiHidden/>
    <w:qFormat/>
    <w:uiPriority w:val="0"/>
    <w:pPr>
      <w:spacing w:after="120" w:line="480" w:lineRule="auto"/>
    </w:pPr>
  </w:style>
  <w:style w:type="paragraph" w:styleId="57">
    <w:name w:val="List 4"/>
    <w:basedOn w:val="1"/>
    <w:semiHidden/>
    <w:qFormat/>
    <w:uiPriority w:val="0"/>
    <w:pPr>
      <w:adjustRightInd/>
      <w:ind w:left="100" w:leftChars="600" w:hanging="200" w:hangingChars="200"/>
      <w:contextualSpacing/>
      <w:jc w:val="left"/>
    </w:pPr>
    <w:rPr>
      <w:szCs w:val="20"/>
    </w:rPr>
  </w:style>
  <w:style w:type="paragraph" w:styleId="58">
    <w:name w:val="HTML Preformatted"/>
    <w:basedOn w:val="1"/>
    <w:link w:val="304"/>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9">
    <w:name w:val="Normal (Web)"/>
    <w:basedOn w:val="1"/>
    <w:semiHidden/>
    <w:qFormat/>
    <w:uiPriority w:val="99"/>
    <w:pPr>
      <w:widowControl/>
      <w:spacing w:before="100" w:beforeAutospacing="1" w:after="100" w:afterAutospacing="1"/>
      <w:jc w:val="left"/>
    </w:pPr>
    <w:rPr>
      <w:kern w:val="0"/>
    </w:rPr>
  </w:style>
  <w:style w:type="paragraph" w:styleId="60">
    <w:name w:val="Title"/>
    <w:basedOn w:val="1"/>
    <w:link w:val="289"/>
    <w:semiHidden/>
    <w:qFormat/>
    <w:uiPriority w:val="10"/>
    <w:pPr>
      <w:widowControl/>
      <w:overflowPunct w:val="0"/>
      <w:autoSpaceDE w:val="0"/>
      <w:autoSpaceDN w:val="0"/>
      <w:jc w:val="center"/>
      <w:textAlignment w:val="baseline"/>
    </w:pPr>
    <w:rPr>
      <w:b/>
      <w:kern w:val="0"/>
      <w:szCs w:val="20"/>
      <w:lang w:val="en-GB"/>
    </w:rPr>
  </w:style>
  <w:style w:type="paragraph" w:styleId="61">
    <w:name w:val="annotation subject"/>
    <w:basedOn w:val="20"/>
    <w:next w:val="20"/>
    <w:link w:val="100"/>
    <w:semiHidden/>
    <w:qFormat/>
    <w:uiPriority w:val="0"/>
    <w:rPr>
      <w:b/>
      <w:bCs/>
    </w:rPr>
  </w:style>
  <w:style w:type="paragraph" w:styleId="62">
    <w:name w:val="Body Text First Indent"/>
    <w:basedOn w:val="24"/>
    <w:next w:val="1"/>
    <w:link w:val="324"/>
    <w:semiHidden/>
    <w:qFormat/>
    <w:uiPriority w:val="0"/>
    <w:pPr>
      <w:ind w:firstLine="420"/>
    </w:pPr>
    <w:rPr>
      <w:rFonts w:hAnsi="Calibri" w:cs="Times New Roman"/>
      <w:snapToGrid/>
      <w:szCs w:val="20"/>
    </w:rPr>
  </w:style>
  <w:style w:type="paragraph" w:styleId="63">
    <w:name w:val="Body Text First Indent 2"/>
    <w:basedOn w:val="25"/>
    <w:link w:val="125"/>
    <w:semiHidden/>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semiHidden/>
    <w:qFormat/>
    <w:uiPriority w:val="22"/>
    <w:rPr>
      <w:b/>
      <w:bCs/>
    </w:rPr>
  </w:style>
  <w:style w:type="character" w:styleId="73">
    <w:name w:val="endnote reference"/>
    <w:semiHidden/>
    <w:qFormat/>
    <w:uiPriority w:val="0"/>
    <w:rPr>
      <w:vertAlign w:val="superscript"/>
    </w:rPr>
  </w:style>
  <w:style w:type="character" w:styleId="74">
    <w:name w:val="page number"/>
    <w:basedOn w:val="71"/>
    <w:semiHidden/>
    <w:qFormat/>
    <w:uiPriority w:val="0"/>
    <w:rPr>
      <w:rFonts w:ascii="Arial" w:hAnsi="Arial" w:eastAsia="黑体" w:cs="Arial"/>
      <w:snapToGrid w:val="0"/>
      <w:kern w:val="0"/>
      <w:szCs w:val="21"/>
    </w:rPr>
  </w:style>
  <w:style w:type="character" w:styleId="75">
    <w:name w:val="FollowedHyperlink"/>
    <w:semiHidden/>
    <w:qFormat/>
    <w:uiPriority w:val="99"/>
    <w:rPr>
      <w:rFonts w:ascii="Arial" w:hAnsi="Arial" w:eastAsia="黑体" w:cs="Arial"/>
      <w:snapToGrid w:val="0"/>
      <w:color w:val="000000"/>
      <w:kern w:val="0"/>
      <w:sz w:val="18"/>
      <w:szCs w:val="18"/>
      <w:u w:val="none"/>
    </w:rPr>
  </w:style>
  <w:style w:type="character" w:styleId="76">
    <w:name w:val="Emphasis"/>
    <w:semiHidden/>
    <w:qFormat/>
    <w:uiPriority w:val="20"/>
    <w:rPr>
      <w:color w:val="CC0033"/>
    </w:rPr>
  </w:style>
  <w:style w:type="character" w:styleId="77">
    <w:name w:val="line number"/>
    <w:basedOn w:val="71"/>
    <w:semiHidden/>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semiHidden/>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footnote reference"/>
    <w:semiHidden/>
    <w:qFormat/>
    <w:uiPriority w:val="0"/>
    <w:rPr>
      <w:rFonts w:cs="Times New Roman"/>
      <w:vertAlign w:val="superscript"/>
    </w:rPr>
  </w:style>
  <w:style w:type="paragraph" w:customStyle="1" w:styleId="82">
    <w:name w:val="Default"/>
    <w:next w:val="83"/>
    <w:link w:val="238"/>
    <w:semiHidden/>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目录 71"/>
    <w:next w:val="1"/>
    <w:semiHidden/>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信息标题1"/>
    <w:basedOn w:val="1"/>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rPr>
  </w:style>
  <w:style w:type="paragraph" w:customStyle="1" w:styleId="85">
    <w:name w:val="首行缩进"/>
    <w:basedOn w:val="1"/>
    <w:semiHidden/>
    <w:qFormat/>
    <w:uiPriority w:val="0"/>
    <w:pPr>
      <w:ind w:firstLine="480"/>
    </w:pPr>
    <w:rPr>
      <w:szCs w:val="20"/>
    </w:rPr>
  </w:style>
  <w:style w:type="character" w:customStyle="1" w:styleId="86">
    <w:name w:val="表格非标题文字 Char"/>
    <w:link w:val="87"/>
    <w:semiHidden/>
    <w:qFormat/>
    <w:uiPriority w:val="0"/>
    <w:rPr>
      <w:rFonts w:ascii="Futura Bk" w:hAnsi="Futura Bk"/>
      <w:kern w:val="2"/>
      <w:sz w:val="18"/>
      <w:szCs w:val="21"/>
    </w:rPr>
  </w:style>
  <w:style w:type="paragraph" w:customStyle="1" w:styleId="87">
    <w:name w:val="表格非标题文字"/>
    <w:link w:val="86"/>
    <w:semiHidden/>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semiHidden/>
    <w:qFormat/>
    <w:locked/>
    <w:uiPriority w:val="0"/>
    <w:rPr>
      <w:rFonts w:ascii="宋体" w:hAnsi="宋体"/>
      <w:sz w:val="24"/>
    </w:rPr>
  </w:style>
  <w:style w:type="paragraph" w:customStyle="1" w:styleId="89">
    <w:name w:val="*正文"/>
    <w:basedOn w:val="1"/>
    <w:link w:val="88"/>
    <w:semiHidden/>
    <w:qFormat/>
    <w:uiPriority w:val="0"/>
    <w:pPr>
      <w:snapToGrid w:val="0"/>
      <w:ind w:firstLine="482"/>
      <w:jc w:val="left"/>
    </w:pPr>
    <w:rPr>
      <w:kern w:val="0"/>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semiHidden/>
    <w:qFormat/>
    <w:uiPriority w:val="0"/>
    <w:rPr>
      <w:rFonts w:eastAsia="宋体"/>
      <w:kern w:val="2"/>
      <w:sz w:val="21"/>
      <w:szCs w:val="24"/>
      <w:lang w:val="en-US" w:eastAsia="zh-CN" w:bidi="ar-SA"/>
    </w:rPr>
  </w:style>
  <w:style w:type="character" w:customStyle="1" w:styleId="92">
    <w:name w:val="正文缩进 Char"/>
    <w:semiHidden/>
    <w:qFormat/>
    <w:uiPriority w:val="0"/>
    <w:rPr>
      <w:rFonts w:eastAsia="宋体"/>
      <w:kern w:val="2"/>
      <w:sz w:val="21"/>
      <w:lang w:val="en-US" w:eastAsia="zh-CN"/>
    </w:rPr>
  </w:style>
  <w:style w:type="character" w:customStyle="1" w:styleId="93">
    <w:name w:val="正文首行缩进 Char1"/>
    <w:semiHidden/>
    <w:qFormat/>
    <w:uiPriority w:val="0"/>
    <w:rPr>
      <w:rFonts w:ascii="宋体" w:hAnsi="Times New Roman" w:eastAsia="宋体" w:cs="Times New Roman"/>
      <w:snapToGrid w:val="0"/>
      <w:kern w:val="2"/>
      <w:sz w:val="24"/>
      <w:szCs w:val="21"/>
      <w:lang w:val="zh-CN"/>
    </w:rPr>
  </w:style>
  <w:style w:type="character" w:customStyle="1" w:styleId="94">
    <w:name w:val="Char Char28"/>
    <w:semiHidden/>
    <w:qFormat/>
    <w:uiPriority w:val="6"/>
    <w:rPr>
      <w:rFonts w:ascii="仿宋_GB2312" w:hAnsi="仿宋_GB2312" w:eastAsia="仿宋_GB2312"/>
      <w:kern w:val="1"/>
      <w:sz w:val="28"/>
    </w:rPr>
  </w:style>
  <w:style w:type="character" w:customStyle="1" w:styleId="95">
    <w:name w:val="标题 3 Char1"/>
    <w:semiHidden/>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semiHidden/>
    <w:qFormat/>
    <w:uiPriority w:val="6"/>
    <w:rPr>
      <w:rFonts w:ascii="Times New Roman" w:hAnsi="Times New Roman" w:eastAsia="黑体" w:cs="Times New Roman"/>
      <w:b/>
      <w:kern w:val="0"/>
      <w:sz w:val="24"/>
      <w:szCs w:val="24"/>
    </w:rPr>
  </w:style>
  <w:style w:type="character" w:customStyle="1" w:styleId="97">
    <w:name w:val="U_正文 Char"/>
    <w:link w:val="98"/>
    <w:semiHidden/>
    <w:qFormat/>
    <w:uiPriority w:val="0"/>
    <w:rPr>
      <w:sz w:val="24"/>
      <w:szCs w:val="24"/>
    </w:rPr>
  </w:style>
  <w:style w:type="paragraph" w:customStyle="1" w:styleId="98">
    <w:name w:val="U_正文"/>
    <w:basedOn w:val="1"/>
    <w:link w:val="97"/>
    <w:semiHidden/>
    <w:qFormat/>
    <w:uiPriority w:val="0"/>
    <w:pPr>
      <w:adjustRightInd/>
      <w:spacing w:beforeLines="20" w:afterLines="20" w:line="300" w:lineRule="auto"/>
    </w:pPr>
    <w:rPr>
      <w:kern w:val="0"/>
    </w:rPr>
  </w:style>
  <w:style w:type="character" w:customStyle="1" w:styleId="99">
    <w:name w:val="HTML 地址 Char1"/>
    <w:semiHidden/>
    <w:qFormat/>
    <w:uiPriority w:val="0"/>
    <w:rPr>
      <w:rFonts w:ascii="Times New Roman" w:hAnsi="Times New Roman" w:eastAsia="宋体" w:cs="Times New Roman"/>
      <w:i/>
      <w:iCs/>
      <w:szCs w:val="24"/>
    </w:rPr>
  </w:style>
  <w:style w:type="character" w:customStyle="1" w:styleId="100">
    <w:name w:val="批注主题 字符"/>
    <w:link w:val="61"/>
    <w:semiHidden/>
    <w:qFormat/>
    <w:uiPriority w:val="0"/>
    <w:rPr>
      <w:b/>
      <w:bCs/>
      <w:kern w:val="2"/>
      <w:sz w:val="21"/>
      <w:szCs w:val="24"/>
    </w:rPr>
  </w:style>
  <w:style w:type="character" w:customStyle="1" w:styleId="101">
    <w:name w:val="Char Char51"/>
    <w:semiHidden/>
    <w:qFormat/>
    <w:uiPriority w:val="0"/>
    <w:rPr>
      <w:rFonts w:ascii="宋体" w:hAnsi="Courier New" w:eastAsia="宋体"/>
      <w:kern w:val="2"/>
      <w:sz w:val="21"/>
      <w:lang w:val="en-US" w:eastAsia="zh-CN"/>
    </w:rPr>
  </w:style>
  <w:style w:type="character" w:customStyle="1" w:styleId="102">
    <w:name w:val="表正文 Char"/>
    <w:semiHidden/>
    <w:qFormat/>
    <w:uiPriority w:val="0"/>
    <w:rPr>
      <w:rFonts w:ascii="宋体" w:eastAsia="宋体"/>
      <w:snapToGrid w:val="0"/>
      <w:color w:val="000000"/>
      <w:kern w:val="28"/>
      <w:sz w:val="28"/>
      <w:lang w:val="en-US" w:eastAsia="zh-CN" w:bidi="ar-SA"/>
    </w:rPr>
  </w:style>
  <w:style w:type="character" w:customStyle="1" w:styleId="103">
    <w:name w:val="Char Char34"/>
    <w:semiHidden/>
    <w:qFormat/>
    <w:uiPriority w:val="6"/>
    <w:rPr>
      <w:b/>
      <w:kern w:val="1"/>
      <w:sz w:val="28"/>
      <w:szCs w:val="28"/>
    </w:rPr>
  </w:style>
  <w:style w:type="character" w:customStyle="1" w:styleId="104">
    <w:name w:val="Normal Indent Char"/>
    <w:semiHidden/>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semiHidden/>
    <w:qFormat/>
    <w:uiPriority w:val="0"/>
    <w:rPr>
      <w:rFonts w:ascii="宋体" w:hAnsi="宋体"/>
      <w:kern w:val="2"/>
      <w:sz w:val="24"/>
    </w:rPr>
  </w:style>
  <w:style w:type="paragraph" w:customStyle="1" w:styleId="106">
    <w:name w:val="哈哈正文"/>
    <w:basedOn w:val="1"/>
    <w:link w:val="105"/>
    <w:semiHidden/>
    <w:qFormat/>
    <w:uiPriority w:val="0"/>
    <w:pPr>
      <w:adjustRightInd/>
    </w:pPr>
    <w:rPr>
      <w:szCs w:val="20"/>
    </w:rPr>
  </w:style>
  <w:style w:type="character" w:customStyle="1" w:styleId="107">
    <w:name w:val="未处理的提及1"/>
    <w:semiHidden/>
    <w:qFormat/>
    <w:uiPriority w:val="0"/>
    <w:rPr>
      <w:color w:val="808080"/>
      <w:shd w:val="clear" w:color="auto" w:fill="E6E6E6"/>
    </w:rPr>
  </w:style>
  <w:style w:type="character" w:customStyle="1" w:styleId="108">
    <w:name w:val="txt"/>
    <w:semiHidden/>
    <w:qFormat/>
    <w:uiPriority w:val="0"/>
    <w:rPr>
      <w:rFonts w:ascii="仿宋_GB2312" w:eastAsia="微软雅黑"/>
      <w:b/>
      <w:kern w:val="2"/>
      <w:sz w:val="32"/>
      <w:szCs w:val="32"/>
      <w:lang w:val="en-US" w:eastAsia="zh-CN" w:bidi="ar-SA"/>
    </w:rPr>
  </w:style>
  <w:style w:type="character" w:customStyle="1" w:styleId="109">
    <w:name w:val="二级标题 Char Char"/>
    <w:semiHidden/>
    <w:qFormat/>
    <w:uiPriority w:val="0"/>
    <w:rPr>
      <w:rFonts w:ascii="宋体" w:hAnsi="宋体" w:eastAsia="宋体"/>
      <w:b/>
      <w:snapToGrid w:val="0"/>
      <w:kern w:val="2"/>
      <w:sz w:val="24"/>
      <w:szCs w:val="24"/>
      <w:lang w:val="en-US" w:eastAsia="zh-CN" w:bidi="ar-SA"/>
    </w:rPr>
  </w:style>
  <w:style w:type="character" w:customStyle="1" w:styleId="110">
    <w:name w:val="Char Char32"/>
    <w:semiHidden/>
    <w:qFormat/>
    <w:uiPriority w:val="6"/>
    <w:rPr>
      <w:b/>
      <w:kern w:val="1"/>
      <w:sz w:val="24"/>
      <w:szCs w:val="24"/>
    </w:rPr>
  </w:style>
  <w:style w:type="character" w:customStyle="1" w:styleId="111">
    <w:name w:val="PI Char1"/>
    <w:semiHidden/>
    <w:qFormat/>
    <w:uiPriority w:val="0"/>
    <w:rPr>
      <w:rFonts w:ascii="宋体" w:hAnsi="宋体"/>
      <w:kern w:val="2"/>
      <w:sz w:val="24"/>
      <w:szCs w:val="24"/>
    </w:rPr>
  </w:style>
  <w:style w:type="character" w:customStyle="1" w:styleId="112">
    <w:name w:val="tw4winTerm"/>
    <w:semiHidden/>
    <w:qFormat/>
    <w:uiPriority w:val="0"/>
    <w:rPr>
      <w:color w:val="0000FF"/>
    </w:rPr>
  </w:style>
  <w:style w:type="character" w:customStyle="1" w:styleId="113">
    <w:name w:val="Footer Char"/>
    <w:semiHidden/>
    <w:qFormat/>
    <w:locked/>
    <w:uiPriority w:val="0"/>
    <w:rPr>
      <w:rFonts w:eastAsia="宋体"/>
      <w:kern w:val="2"/>
      <w:sz w:val="18"/>
      <w:lang w:val="en-US" w:eastAsia="zh-CN" w:bidi="ar-SA"/>
    </w:rPr>
  </w:style>
  <w:style w:type="character" w:customStyle="1" w:styleId="114">
    <w:name w:val="普通文字 Char Char1"/>
    <w:semiHidden/>
    <w:qFormat/>
    <w:uiPriority w:val="0"/>
    <w:rPr>
      <w:rFonts w:ascii="宋体" w:hAnsi="Courier New"/>
      <w:kern w:val="2"/>
      <w:sz w:val="21"/>
    </w:rPr>
  </w:style>
  <w:style w:type="character" w:customStyle="1" w:styleId="115">
    <w:name w:val="Char Char101"/>
    <w:semiHidden/>
    <w:qFormat/>
    <w:uiPriority w:val="6"/>
    <w:rPr>
      <w:rFonts w:ascii="宋体" w:hAnsi="宋体"/>
      <w:kern w:val="2"/>
      <w:sz w:val="21"/>
      <w:szCs w:val="24"/>
      <w:lang w:val="en-US" w:eastAsia="zh-CN"/>
    </w:rPr>
  </w:style>
  <w:style w:type="character" w:customStyle="1" w:styleId="116">
    <w:name w:val="标题 4 Char"/>
    <w:semiHidden/>
    <w:qFormat/>
    <w:uiPriority w:val="0"/>
    <w:rPr>
      <w:rFonts w:ascii="Arial" w:hAnsi="Arial" w:eastAsia="黑体"/>
      <w:b/>
      <w:kern w:val="2"/>
      <w:sz w:val="28"/>
    </w:rPr>
  </w:style>
  <w:style w:type="character" w:customStyle="1" w:styleId="117">
    <w:name w:val="链接"/>
    <w:semiHidden/>
    <w:qFormat/>
    <w:uiPriority w:val="0"/>
    <w:rPr>
      <w:color w:val="0000FF"/>
      <w:sz w:val="21"/>
      <w:szCs w:val="21"/>
      <w:u w:val="single"/>
    </w:rPr>
  </w:style>
  <w:style w:type="character" w:customStyle="1" w:styleId="118">
    <w:name w:val="h4 Char"/>
    <w:semiHidden/>
    <w:qFormat/>
    <w:uiPriority w:val="0"/>
    <w:rPr>
      <w:rFonts w:ascii="Arial" w:hAnsi="Arial" w:eastAsia="黑体"/>
      <w:b/>
      <w:bCs/>
      <w:kern w:val="2"/>
      <w:sz w:val="28"/>
      <w:szCs w:val="28"/>
      <w:lang w:val="zh-CN" w:eastAsia="zh-CN" w:bidi="ar-SA"/>
    </w:rPr>
  </w:style>
  <w:style w:type="character" w:customStyle="1" w:styleId="119">
    <w:name w:val="5正文 Char"/>
    <w:link w:val="120"/>
    <w:semiHidden/>
    <w:qFormat/>
    <w:uiPriority w:val="0"/>
    <w:rPr>
      <w:rFonts w:ascii="仿宋_GB2312" w:hAnsi="微软雅黑" w:eastAsia="仿宋_GB2312"/>
      <w:sz w:val="28"/>
      <w:szCs w:val="21"/>
    </w:rPr>
  </w:style>
  <w:style w:type="paragraph" w:customStyle="1" w:styleId="120">
    <w:name w:val="5正文"/>
    <w:basedOn w:val="1"/>
    <w:link w:val="119"/>
    <w:semiHidden/>
    <w:qFormat/>
    <w:uiPriority w:val="0"/>
    <w:pPr>
      <w:adjustRightInd/>
      <w:ind w:firstLine="566" w:firstLineChars="202"/>
      <w:jc w:val="left"/>
    </w:pPr>
    <w:rPr>
      <w:rFonts w:ascii="仿宋_GB2312" w:hAnsi="微软雅黑" w:eastAsia="仿宋_GB2312"/>
      <w:kern w:val="0"/>
      <w:sz w:val="28"/>
      <w:szCs w:val="21"/>
    </w:rPr>
  </w:style>
  <w:style w:type="character" w:customStyle="1" w:styleId="121">
    <w:name w:val="标题 3 字符"/>
    <w:qFormat/>
    <w:uiPriority w:val="0"/>
    <w:rPr>
      <w:b/>
      <w:bCs/>
      <w:kern w:val="2"/>
      <w:sz w:val="32"/>
      <w:szCs w:val="32"/>
    </w:rPr>
  </w:style>
  <w:style w:type="character" w:customStyle="1" w:styleId="122">
    <w:name w:val="样式6 Char"/>
    <w:semiHidden/>
    <w:qFormat/>
    <w:uiPriority w:val="0"/>
    <w:rPr>
      <w:rFonts w:ascii="仿宋_GB2312" w:hAnsi="宋体" w:eastAsia="仿宋_GB2312"/>
      <w:b/>
      <w:bCs/>
      <w:kern w:val="2"/>
      <w:sz w:val="24"/>
      <w:szCs w:val="24"/>
      <w:lang w:val="en-US" w:eastAsia="zh-CN" w:bidi="ar-SA"/>
    </w:rPr>
  </w:style>
  <w:style w:type="character" w:customStyle="1" w:styleId="123">
    <w:name w:val="Char Char14"/>
    <w:semiHidden/>
    <w:qFormat/>
    <w:uiPriority w:val="6"/>
    <w:rPr>
      <w:rFonts w:ascii="黑体" w:hAnsi="黑体" w:eastAsia="黑体"/>
    </w:rPr>
  </w:style>
  <w:style w:type="character" w:customStyle="1" w:styleId="124">
    <w:name w:val="Heading 2 Hidden Char"/>
    <w:semiHidden/>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3"/>
    <w:semiHidden/>
    <w:qFormat/>
    <w:uiPriority w:val="0"/>
    <w:rPr>
      <w:rFonts w:ascii="宋体" w:hAnsi="宋体"/>
      <w:kern w:val="2"/>
      <w:sz w:val="21"/>
      <w:szCs w:val="24"/>
    </w:rPr>
  </w:style>
  <w:style w:type="character" w:customStyle="1" w:styleId="126">
    <w:name w:val="font11"/>
    <w:semiHidden/>
    <w:qFormat/>
    <w:uiPriority w:val="0"/>
    <w:rPr>
      <w:rFonts w:hint="default" w:ascii="Times New Roman" w:hAnsi="Times New Roman" w:cs="Times New Roman"/>
      <w:color w:val="000000"/>
      <w:sz w:val="22"/>
      <w:szCs w:val="22"/>
      <w:u w:val="none"/>
    </w:rPr>
  </w:style>
  <w:style w:type="character" w:customStyle="1" w:styleId="127">
    <w:name w:val="表正文 Char1"/>
    <w:semiHidden/>
    <w:qFormat/>
    <w:uiPriority w:val="0"/>
    <w:rPr>
      <w:rFonts w:ascii="宋体" w:eastAsia="宋体"/>
      <w:snapToGrid w:val="0"/>
      <w:color w:val="000000"/>
      <w:kern w:val="28"/>
      <w:sz w:val="28"/>
    </w:rPr>
  </w:style>
  <w:style w:type="character" w:customStyle="1" w:styleId="128">
    <w:name w:val="blue1"/>
    <w:basedOn w:val="71"/>
    <w:semiHidden/>
    <w:qFormat/>
    <w:uiPriority w:val="0"/>
    <w:rPr>
      <w:rFonts w:ascii="Arial" w:hAnsi="Arial" w:eastAsia="黑体" w:cs="Arial"/>
      <w:snapToGrid w:val="0"/>
      <w:kern w:val="0"/>
      <w:szCs w:val="21"/>
    </w:rPr>
  </w:style>
  <w:style w:type="character" w:customStyle="1" w:styleId="129">
    <w:name w:val="纯文本 字符1"/>
    <w:link w:val="33"/>
    <w:semiHidden/>
    <w:qFormat/>
    <w:uiPriority w:val="0"/>
    <w:rPr>
      <w:rFonts w:ascii="宋体" w:hAnsi="Courier New" w:cs="Arial"/>
      <w:snapToGrid w:val="0"/>
      <w:kern w:val="2"/>
      <w:sz w:val="21"/>
      <w:szCs w:val="21"/>
    </w:rPr>
  </w:style>
  <w:style w:type="character" w:customStyle="1" w:styleId="130">
    <w:name w:val="标书1 Char"/>
    <w:semiHidden/>
    <w:qFormat/>
    <w:uiPriority w:val="0"/>
    <w:rPr>
      <w:rFonts w:eastAsia="宋体"/>
      <w:b/>
      <w:bCs/>
      <w:kern w:val="44"/>
      <w:sz w:val="44"/>
      <w:szCs w:val="44"/>
      <w:lang w:val="en-US" w:eastAsia="zh-CN" w:bidi="ar-SA"/>
    </w:rPr>
  </w:style>
  <w:style w:type="character" w:customStyle="1" w:styleId="131">
    <w:name w:val="样式5 Char"/>
    <w:semiHidden/>
    <w:qFormat/>
    <w:uiPriority w:val="0"/>
    <w:rPr>
      <w:rFonts w:ascii="仿宋_GB2312" w:hAnsi="仿宋" w:eastAsia="仿宋_GB2312"/>
      <w:kern w:val="2"/>
      <w:sz w:val="24"/>
      <w:szCs w:val="24"/>
    </w:rPr>
  </w:style>
  <w:style w:type="character" w:customStyle="1" w:styleId="132">
    <w:name w:val="样式4 Char"/>
    <w:semiHidden/>
    <w:qFormat/>
    <w:uiPriority w:val="0"/>
    <w:rPr>
      <w:rFonts w:ascii="仿宋_GB2312" w:hAnsi="仿宋" w:eastAsia="仿宋_GB2312"/>
      <w:b/>
      <w:kern w:val="2"/>
      <w:sz w:val="32"/>
      <w:szCs w:val="32"/>
      <w:lang w:bidi="ar-SA"/>
    </w:rPr>
  </w:style>
  <w:style w:type="character" w:customStyle="1" w:styleId="133">
    <w:name w:val="插图说明 Char"/>
    <w:semiHidden/>
    <w:qFormat/>
    <w:uiPriority w:val="0"/>
    <w:rPr>
      <w:rFonts w:eastAsia="黑体"/>
      <w:sz w:val="24"/>
      <w:lang w:val="en-US" w:eastAsia="zh-CN"/>
    </w:rPr>
  </w:style>
  <w:style w:type="character" w:customStyle="1" w:styleId="134">
    <w:name w:val="正文2 Char Char"/>
    <w:link w:val="135"/>
    <w:semiHidden/>
    <w:qFormat/>
    <w:uiPriority w:val="0"/>
    <w:rPr>
      <w:kern w:val="2"/>
      <w:sz w:val="24"/>
    </w:rPr>
  </w:style>
  <w:style w:type="paragraph" w:customStyle="1" w:styleId="135">
    <w:name w:val="正文2"/>
    <w:basedOn w:val="1"/>
    <w:link w:val="134"/>
    <w:semiHidden/>
    <w:qFormat/>
    <w:uiPriority w:val="0"/>
    <w:pPr>
      <w:spacing w:before="156"/>
      <w:ind w:firstLine="510"/>
    </w:pPr>
    <w:rPr>
      <w:szCs w:val="20"/>
    </w:rPr>
  </w:style>
  <w:style w:type="character" w:customStyle="1" w:styleId="136">
    <w:name w:val="Char Char24"/>
    <w:semiHidden/>
    <w:qFormat/>
    <w:uiPriority w:val="6"/>
    <w:rPr>
      <w:kern w:val="1"/>
      <w:sz w:val="21"/>
    </w:rPr>
  </w:style>
  <w:style w:type="character" w:customStyle="1" w:styleId="137">
    <w:name w:val="副标题 字符"/>
    <w:link w:val="47"/>
    <w:semiHidden/>
    <w:qFormat/>
    <w:uiPriority w:val="0"/>
    <w:rPr>
      <w:rFonts w:ascii="Arial" w:hAnsi="Arial" w:eastAsia="隶书"/>
      <w:b/>
      <w:bCs/>
      <w:kern w:val="28"/>
      <w:sz w:val="44"/>
      <w:szCs w:val="32"/>
    </w:rPr>
  </w:style>
  <w:style w:type="character" w:customStyle="1" w:styleId="138">
    <w:name w:val="普通文字 Char1 Char"/>
    <w:semiHidden/>
    <w:qFormat/>
    <w:uiPriority w:val="0"/>
    <w:rPr>
      <w:rFonts w:ascii="宋体" w:hAnsi="Courier New" w:eastAsia="宋体"/>
      <w:kern w:val="2"/>
      <w:sz w:val="21"/>
      <w:szCs w:val="24"/>
      <w:lang w:val="en-US" w:eastAsia="zh-CN" w:bidi="ar-SA"/>
    </w:rPr>
  </w:style>
  <w:style w:type="character" w:customStyle="1" w:styleId="139">
    <w:name w:val="h3 Char1"/>
    <w:semiHidden/>
    <w:qFormat/>
    <w:uiPriority w:val="0"/>
    <w:rPr>
      <w:rFonts w:eastAsia="宋体"/>
      <w:b/>
      <w:bCs/>
      <w:kern w:val="2"/>
      <w:sz w:val="32"/>
      <w:szCs w:val="32"/>
      <w:lang w:bidi="ar-SA"/>
    </w:rPr>
  </w:style>
  <w:style w:type="character" w:customStyle="1" w:styleId="140">
    <w:name w:val="标题 Char1"/>
    <w:semiHidden/>
    <w:qFormat/>
    <w:uiPriority w:val="0"/>
    <w:rPr>
      <w:rFonts w:ascii="Cambria" w:hAnsi="Cambria" w:eastAsia="宋体" w:cs="Times New Roman"/>
      <w:b/>
      <w:bCs/>
      <w:sz w:val="32"/>
      <w:szCs w:val="32"/>
      <w:lang w:bidi="ar-SA"/>
    </w:rPr>
  </w:style>
  <w:style w:type="character" w:customStyle="1" w:styleId="141">
    <w:name w:val="gf正文1 Char"/>
    <w:semiHidden/>
    <w:qFormat/>
    <w:uiPriority w:val="0"/>
    <w:rPr>
      <w:rFonts w:ascii="宋体" w:hAnsi="宋体" w:eastAsia="宋体" w:cs="宋体"/>
      <w:kern w:val="2"/>
      <w:sz w:val="24"/>
      <w:szCs w:val="24"/>
      <w:lang w:val="en-US" w:eastAsia="zh-CN" w:bidi="ar-SA"/>
    </w:rPr>
  </w:style>
  <w:style w:type="character" w:customStyle="1" w:styleId="142">
    <w:name w:val="正文文本缩进 Char1"/>
    <w:semiHidden/>
    <w:qFormat/>
    <w:uiPriority w:val="0"/>
    <w:rPr>
      <w:rFonts w:ascii="Calibri" w:hAnsi="Calibri"/>
      <w:sz w:val="28"/>
    </w:rPr>
  </w:style>
  <w:style w:type="character" w:customStyle="1" w:styleId="143">
    <w:name w:val="No Spacing Char"/>
    <w:link w:val="144"/>
    <w:semiHidden/>
    <w:qFormat/>
    <w:uiPriority w:val="1"/>
    <w:rPr>
      <w:sz w:val="22"/>
      <w:szCs w:val="22"/>
    </w:rPr>
  </w:style>
  <w:style w:type="paragraph" w:customStyle="1" w:styleId="144">
    <w:name w:val="无间隔1"/>
    <w:link w:val="143"/>
    <w:semiHidden/>
    <w:qFormat/>
    <w:uiPriority w:val="1"/>
    <w:rPr>
      <w:rFonts w:ascii="Times New Roman" w:hAnsi="Times New Roman" w:eastAsia="宋体" w:cs="Times New Roman"/>
      <w:sz w:val="22"/>
      <w:szCs w:val="22"/>
      <w:lang w:val="en-US" w:eastAsia="zh-CN" w:bidi="ar-SA"/>
    </w:rPr>
  </w:style>
  <w:style w:type="character" w:customStyle="1" w:styleId="145">
    <w:name w:val="样式7 Char"/>
    <w:semiHidden/>
    <w:qFormat/>
    <w:uiPriority w:val="0"/>
    <w:rPr>
      <w:rFonts w:ascii="仿宋_GB2312" w:hAnsi="仿宋" w:eastAsia="仿宋_GB2312"/>
      <w:b/>
      <w:kern w:val="2"/>
      <w:sz w:val="24"/>
      <w:szCs w:val="24"/>
    </w:rPr>
  </w:style>
  <w:style w:type="character" w:customStyle="1" w:styleId="146">
    <w:name w:val="font12gray1"/>
    <w:semiHidden/>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semiHidden/>
    <w:qFormat/>
    <w:uiPriority w:val="0"/>
    <w:rPr>
      <w:rFonts w:eastAsia="宋体"/>
      <w:b/>
      <w:bCs/>
      <w:kern w:val="2"/>
      <w:sz w:val="24"/>
      <w:szCs w:val="24"/>
      <w:lang w:val="en-US" w:eastAsia="zh-CN" w:bidi="ar-SA"/>
    </w:rPr>
  </w:style>
  <w:style w:type="character" w:customStyle="1" w:styleId="149">
    <w:name w:val="Document Map Char"/>
    <w:semiHidden/>
    <w:qFormat/>
    <w:locked/>
    <w:uiPriority w:val="0"/>
    <w:rPr>
      <w:rFonts w:eastAsia="宋体"/>
      <w:kern w:val="2"/>
      <w:sz w:val="21"/>
      <w:szCs w:val="24"/>
      <w:lang w:val="en-US" w:eastAsia="zh-CN" w:bidi="ar-SA"/>
    </w:rPr>
  </w:style>
  <w:style w:type="character" w:customStyle="1" w:styleId="150">
    <w:name w:val="font41"/>
    <w:semiHidden/>
    <w:qFormat/>
    <w:uiPriority w:val="0"/>
    <w:rPr>
      <w:rFonts w:hint="eastAsia" w:ascii="仿宋_GB2312" w:eastAsia="仿宋_GB2312" w:cs="仿宋_GB2312"/>
      <w:color w:val="000000"/>
      <w:sz w:val="22"/>
      <w:szCs w:val="22"/>
      <w:u w:val="none"/>
    </w:rPr>
  </w:style>
  <w:style w:type="character" w:customStyle="1" w:styleId="151">
    <w:name w:val="标题 6 字符"/>
    <w:link w:val="7"/>
    <w:qFormat/>
    <w:uiPriority w:val="0"/>
    <w:rPr>
      <w:rFonts w:ascii="Arial" w:hAnsi="Arial" w:eastAsia="黑体"/>
      <w:b/>
      <w:bCs/>
      <w:kern w:val="2"/>
      <w:sz w:val="24"/>
      <w:szCs w:val="24"/>
    </w:rPr>
  </w:style>
  <w:style w:type="character" w:customStyle="1" w:styleId="152">
    <w:name w:val="纯文本 Char_0"/>
    <w:link w:val="153"/>
    <w:semiHidden/>
    <w:qFormat/>
    <w:uiPriority w:val="0"/>
    <w:rPr>
      <w:rFonts w:ascii="宋体" w:hAnsi="Courier New"/>
      <w:kern w:val="2"/>
      <w:sz w:val="21"/>
      <w:szCs w:val="21"/>
    </w:rPr>
  </w:style>
  <w:style w:type="paragraph" w:customStyle="1" w:styleId="153">
    <w:name w:val="纯文本_0_0"/>
    <w:basedOn w:val="154"/>
    <w:link w:val="152"/>
    <w:semiHidden/>
    <w:qFormat/>
    <w:uiPriority w:val="0"/>
    <w:rPr>
      <w:rFonts w:ascii="宋体" w:hAnsi="Courier New"/>
      <w:szCs w:val="21"/>
    </w:rPr>
  </w:style>
  <w:style w:type="paragraph" w:customStyle="1" w:styleId="154">
    <w:name w:val="正文_1_0"/>
    <w:semiHidden/>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semiHidden/>
    <w:qFormat/>
    <w:locked/>
    <w:uiPriority w:val="0"/>
    <w:rPr>
      <w:rFonts w:eastAsia="宋体"/>
      <w:kern w:val="2"/>
      <w:sz w:val="18"/>
      <w:szCs w:val="18"/>
      <w:lang w:val="en-US" w:eastAsia="zh-CN" w:bidi="ar-SA"/>
    </w:rPr>
  </w:style>
  <w:style w:type="character" w:customStyle="1" w:styleId="156">
    <w:name w:val="正文 项目2 Char"/>
    <w:basedOn w:val="157"/>
    <w:semiHidden/>
    <w:qFormat/>
    <w:uiPriority w:val="0"/>
    <w:rPr>
      <w:rFonts w:ascii="仿宋_GB2312" w:hAnsi="仿宋_GB2312" w:eastAsia="仿宋_GB2312"/>
      <w:kern w:val="2"/>
      <w:sz w:val="24"/>
      <w:lang w:bidi="ar-SA"/>
    </w:rPr>
  </w:style>
  <w:style w:type="character" w:customStyle="1" w:styleId="157">
    <w:name w:val="正文 项目 Char"/>
    <w:semiHidden/>
    <w:qFormat/>
    <w:uiPriority w:val="0"/>
    <w:rPr>
      <w:rFonts w:ascii="仿宋_GB2312" w:hAnsi="仿宋_GB2312" w:eastAsia="仿宋_GB2312"/>
      <w:kern w:val="2"/>
      <w:sz w:val="24"/>
      <w:lang w:bidi="ar-SA"/>
    </w:rPr>
  </w:style>
  <w:style w:type="character" w:customStyle="1" w:styleId="158">
    <w:name w:val="h Char Char1"/>
    <w:semiHidden/>
    <w:qFormat/>
    <w:uiPriority w:val="0"/>
    <w:rPr>
      <w:rFonts w:eastAsia="宋体"/>
      <w:kern w:val="2"/>
      <w:sz w:val="18"/>
      <w:szCs w:val="18"/>
      <w:lang w:val="en-US" w:eastAsia="zh-CN" w:bidi="ar-SA"/>
    </w:rPr>
  </w:style>
  <w:style w:type="character" w:customStyle="1" w:styleId="159">
    <w:name w:val="Char Char27"/>
    <w:semiHidden/>
    <w:qFormat/>
    <w:uiPriority w:val="6"/>
    <w:rPr>
      <w:rFonts w:ascii="宋体" w:hAnsi="宋体" w:eastAsia="宋体"/>
      <w:color w:val="000000"/>
      <w:kern w:val="1"/>
      <w:sz w:val="28"/>
      <w:lang w:val="en-US" w:eastAsia="zh-CN" w:bidi="ar-SA"/>
    </w:rPr>
  </w:style>
  <w:style w:type="character" w:customStyle="1" w:styleId="160">
    <w:name w:val="px14"/>
    <w:semiHidden/>
    <w:qFormat/>
    <w:uiPriority w:val="0"/>
    <w:rPr>
      <w:rFonts w:ascii="仿宋_GB2312" w:eastAsia="微软雅黑" w:cs="Times New Roman"/>
      <w:b/>
      <w:kern w:val="2"/>
      <w:sz w:val="32"/>
      <w:szCs w:val="32"/>
      <w:lang w:val="en-US" w:eastAsia="zh-CN" w:bidi="ar-SA"/>
    </w:rPr>
  </w:style>
  <w:style w:type="character" w:customStyle="1" w:styleId="161">
    <w:name w:val="HTML 预设格式 Char1"/>
    <w:semiHidden/>
    <w:qFormat/>
    <w:uiPriority w:val="0"/>
    <w:rPr>
      <w:rFonts w:ascii="Courier New" w:hAnsi="Courier New" w:eastAsia="宋体" w:cs="Courier New"/>
      <w:sz w:val="20"/>
      <w:szCs w:val="20"/>
    </w:rPr>
  </w:style>
  <w:style w:type="character" w:customStyle="1" w:styleId="162">
    <w:name w:val="普通文字 Char1"/>
    <w:semiHidden/>
    <w:qFormat/>
    <w:uiPriority w:val="0"/>
    <w:rPr>
      <w:rFonts w:ascii="宋体" w:hAnsi="Courier New" w:eastAsia="宋体"/>
      <w:kern w:val="2"/>
      <w:sz w:val="21"/>
      <w:lang w:val="en-US" w:eastAsia="zh-CN"/>
    </w:rPr>
  </w:style>
  <w:style w:type="character" w:customStyle="1" w:styleId="163">
    <w:name w:val="hei16b1"/>
    <w:semiHidden/>
    <w:qFormat/>
    <w:uiPriority w:val="0"/>
    <w:rPr>
      <w:rFonts w:hint="default" w:ascii="Arial" w:hAnsi="Arial" w:cs="Arial"/>
      <w:b/>
      <w:bCs/>
      <w:color w:val="000000"/>
      <w:sz w:val="24"/>
      <w:szCs w:val="24"/>
    </w:rPr>
  </w:style>
  <w:style w:type="character" w:customStyle="1" w:styleId="164">
    <w:name w:val="正文（绿盟科技） Char"/>
    <w:link w:val="165"/>
    <w:semiHidden/>
    <w:qFormat/>
    <w:uiPriority w:val="0"/>
    <w:rPr>
      <w:rFonts w:ascii="Arial" w:hAnsi="Arial"/>
      <w:sz w:val="21"/>
      <w:szCs w:val="21"/>
    </w:rPr>
  </w:style>
  <w:style w:type="paragraph" w:customStyle="1" w:styleId="165">
    <w:name w:val="正文（绿盟科技）"/>
    <w:link w:val="164"/>
    <w:semiHidden/>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semiHidden/>
    <w:qFormat/>
    <w:uiPriority w:val="6"/>
    <w:rPr>
      <w:rFonts w:ascii="宋体" w:hAnsi="宋体"/>
      <w:i/>
      <w:sz w:val="24"/>
      <w:szCs w:val="24"/>
    </w:rPr>
  </w:style>
  <w:style w:type="character" w:customStyle="1" w:styleId="167">
    <w:name w:val="页脚 Char"/>
    <w:semiHidden/>
    <w:qFormat/>
    <w:uiPriority w:val="0"/>
    <w:rPr>
      <w:rFonts w:eastAsia="仿宋_GB2312"/>
      <w:kern w:val="2"/>
      <w:sz w:val="18"/>
      <w:lang w:val="en-US" w:eastAsia="zh-CN"/>
    </w:rPr>
  </w:style>
  <w:style w:type="character" w:customStyle="1" w:styleId="168">
    <w:name w:val="批注主题 Char"/>
    <w:semiHidden/>
    <w:qFormat/>
    <w:uiPriority w:val="0"/>
    <w:rPr>
      <w:rFonts w:eastAsia="宋体"/>
      <w:b/>
      <w:bCs/>
      <w:kern w:val="2"/>
      <w:sz w:val="21"/>
      <w:szCs w:val="24"/>
      <w:lang w:val="en-US" w:eastAsia="zh-CN" w:bidi="ar-SA"/>
    </w:rPr>
  </w:style>
  <w:style w:type="character" w:customStyle="1" w:styleId="169">
    <w:name w:val="Comment Text Char"/>
    <w:semiHidden/>
    <w:qFormat/>
    <w:locked/>
    <w:uiPriority w:val="0"/>
    <w:rPr>
      <w:rFonts w:ascii="宋体" w:hAnsi="宋体" w:eastAsia="宋体"/>
      <w:kern w:val="2"/>
      <w:sz w:val="24"/>
      <w:lang w:val="en-US" w:eastAsia="zh-CN" w:bidi="ar-SA"/>
    </w:rPr>
  </w:style>
  <w:style w:type="character" w:customStyle="1" w:styleId="170">
    <w:name w:val="标题 2 字符"/>
    <w:qFormat/>
    <w:uiPriority w:val="0"/>
    <w:rPr>
      <w:rFonts w:ascii="仿宋_GB2312" w:hAnsi="Times New Roman" w:eastAsia="仿宋_GB2312" w:cs="Times New Roman"/>
      <w:b/>
      <w:kern w:val="2"/>
      <w:sz w:val="24"/>
      <w:lang w:val="zh-CN"/>
    </w:rPr>
  </w:style>
  <w:style w:type="character" w:customStyle="1" w:styleId="171">
    <w:name w:val="Char Char72"/>
    <w:semiHidden/>
    <w:qFormat/>
    <w:uiPriority w:val="0"/>
    <w:rPr>
      <w:rFonts w:eastAsia="宋体"/>
      <w:kern w:val="2"/>
      <w:sz w:val="21"/>
      <w:szCs w:val="24"/>
      <w:lang w:val="en-US" w:eastAsia="zh-CN" w:bidi="ar-SA"/>
    </w:rPr>
  </w:style>
  <w:style w:type="character" w:customStyle="1" w:styleId="172">
    <w:name w:val="正文文本缩进 Char2"/>
    <w:semiHidden/>
    <w:qFormat/>
    <w:uiPriority w:val="0"/>
    <w:rPr>
      <w:rFonts w:ascii="Times New Roman" w:hAnsi="Times New Roman" w:eastAsia="宋体" w:cs="Times New Roman"/>
      <w:snapToGrid w:val="0"/>
      <w:kern w:val="0"/>
      <w:szCs w:val="24"/>
    </w:rPr>
  </w:style>
  <w:style w:type="character" w:customStyle="1" w:styleId="173">
    <w:name w:val="样式2 Char"/>
    <w:semiHidden/>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semiHidden/>
    <w:qFormat/>
    <w:uiPriority w:val="0"/>
    <w:rPr>
      <w:rFonts w:ascii="Calibri" w:hAnsi="Calibri"/>
      <w:sz w:val="32"/>
      <w:lang w:val="zh-CN"/>
    </w:rPr>
  </w:style>
  <w:style w:type="paragraph" w:customStyle="1" w:styleId="175">
    <w:name w:val="表格名称"/>
    <w:basedOn w:val="3"/>
    <w:link w:val="174"/>
    <w:semiHidden/>
    <w:qFormat/>
    <w:uiPriority w:val="0"/>
    <w:pPr>
      <w:snapToGrid w:val="0"/>
      <w:spacing w:before="240" w:after="240" w:line="240" w:lineRule="auto"/>
    </w:pPr>
    <w:rPr>
      <w:rFonts w:ascii="Calibri" w:hAnsi="Calibri"/>
      <w:kern w:val="0"/>
      <w:szCs w:val="20"/>
    </w:rPr>
  </w:style>
  <w:style w:type="character" w:customStyle="1" w:styleId="176">
    <w:name w:val="Char Char4"/>
    <w:semiHidden/>
    <w:qFormat/>
    <w:uiPriority w:val="0"/>
    <w:rPr>
      <w:rFonts w:eastAsia="宋体"/>
      <w:b/>
      <w:sz w:val="24"/>
      <w:lang w:val="en-GB" w:eastAsia="zh-CN" w:bidi="ar-SA"/>
    </w:rPr>
  </w:style>
  <w:style w:type="character" w:customStyle="1" w:styleId="177">
    <w:name w:val="c7 style3"/>
    <w:semiHidden/>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semiHidden/>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semiHidden/>
    <w:qFormat/>
    <w:uiPriority w:val="0"/>
    <w:rPr>
      <w:color w:val="000000"/>
      <w:sz w:val="21"/>
    </w:rPr>
  </w:style>
  <w:style w:type="character" w:customStyle="1" w:styleId="182">
    <w:name w:val="正文非缩进 Char3"/>
    <w:semiHidden/>
    <w:qFormat/>
    <w:uiPriority w:val="0"/>
    <w:rPr>
      <w:rFonts w:ascii="宋体" w:eastAsia="宋体"/>
      <w:snapToGrid w:val="0"/>
      <w:color w:val="000000"/>
      <w:kern w:val="28"/>
      <w:sz w:val="28"/>
      <w:lang w:val="en-US" w:eastAsia="zh-CN" w:bidi="ar-SA"/>
    </w:rPr>
  </w:style>
  <w:style w:type="character" w:customStyle="1" w:styleId="183">
    <w:name w:val="Char Char"/>
    <w:semiHidden/>
    <w:qFormat/>
    <w:uiPriority w:val="0"/>
    <w:rPr>
      <w:rFonts w:ascii="宋体" w:hAnsi="Courier New" w:eastAsia="宋体"/>
      <w:kern w:val="2"/>
      <w:sz w:val="21"/>
      <w:lang w:val="en-US" w:eastAsia="zh-CN" w:bidi="ar-SA"/>
    </w:rPr>
  </w:style>
  <w:style w:type="character" w:customStyle="1" w:styleId="184">
    <w:name w:val="签名 Char1"/>
    <w:semiHidden/>
    <w:qFormat/>
    <w:uiPriority w:val="0"/>
    <w:rPr>
      <w:rFonts w:ascii="Times New Roman" w:hAnsi="Times New Roman" w:eastAsia="宋体" w:cs="Times New Roman"/>
      <w:szCs w:val="24"/>
    </w:rPr>
  </w:style>
  <w:style w:type="character" w:customStyle="1" w:styleId="185">
    <w:name w:val="日期 字符"/>
    <w:link w:val="36"/>
    <w:semiHidden/>
    <w:qFormat/>
    <w:uiPriority w:val="0"/>
    <w:rPr>
      <w:rFonts w:ascii="宋体"/>
      <w:kern w:val="2"/>
      <w:sz w:val="24"/>
      <w:szCs w:val="21"/>
      <w:lang w:val="zh-CN"/>
    </w:rPr>
  </w:style>
  <w:style w:type="character" w:customStyle="1" w:styleId="186">
    <w:name w:val="标题 9 字符"/>
    <w:link w:val="10"/>
    <w:qFormat/>
    <w:uiPriority w:val="0"/>
    <w:rPr>
      <w:rFonts w:ascii="Arial" w:hAnsi="Arial" w:eastAsia="黑体"/>
      <w:kern w:val="2"/>
      <w:sz w:val="21"/>
      <w:szCs w:val="21"/>
    </w:rPr>
  </w:style>
  <w:style w:type="character" w:customStyle="1" w:styleId="187">
    <w:name w:val="Char Char18"/>
    <w:semiHidden/>
    <w:qFormat/>
    <w:uiPriority w:val="6"/>
    <w:rPr>
      <w:rFonts w:ascii="宋体" w:hAnsi="宋体"/>
      <w:sz w:val="28"/>
    </w:rPr>
  </w:style>
  <w:style w:type="character" w:customStyle="1" w:styleId="188">
    <w:name w:val="批注文字 Char"/>
    <w:semiHidden/>
    <w:qFormat/>
    <w:uiPriority w:val="99"/>
    <w:rPr>
      <w:kern w:val="2"/>
      <w:sz w:val="21"/>
      <w:szCs w:val="24"/>
    </w:rPr>
  </w:style>
  <w:style w:type="character" w:customStyle="1" w:styleId="189">
    <w:name w:val="Char Char22"/>
    <w:semiHidden/>
    <w:qFormat/>
    <w:uiPriority w:val="6"/>
    <w:rPr>
      <w:rFonts w:ascii="宋体" w:hAnsi="宋体"/>
      <w:kern w:val="1"/>
      <w:sz w:val="24"/>
      <w:szCs w:val="24"/>
    </w:rPr>
  </w:style>
  <w:style w:type="character" w:customStyle="1" w:styleId="190">
    <w:name w:val="pt141"/>
    <w:semiHidden/>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39"/>
    <w:semiHidden/>
    <w:qFormat/>
    <w:uiPriority w:val="0"/>
    <w:rPr>
      <w:kern w:val="2"/>
      <w:sz w:val="18"/>
      <w:szCs w:val="18"/>
    </w:rPr>
  </w:style>
  <w:style w:type="character" w:customStyle="1" w:styleId="193">
    <w:name w:val="Char Char611"/>
    <w:semiHidden/>
    <w:qFormat/>
    <w:uiPriority w:val="0"/>
    <w:rPr>
      <w:rFonts w:eastAsia="宋体"/>
      <w:kern w:val="2"/>
      <w:sz w:val="21"/>
      <w:szCs w:val="24"/>
      <w:lang w:val="en-US" w:eastAsia="zh-CN" w:bidi="ar-SA"/>
    </w:rPr>
  </w:style>
  <w:style w:type="character" w:customStyle="1" w:styleId="194">
    <w:name w:val="highlight1"/>
    <w:semiHidden/>
    <w:qFormat/>
    <w:uiPriority w:val="0"/>
    <w:rPr>
      <w:rFonts w:ascii="仿宋_GB2312" w:eastAsia="微软雅黑"/>
      <w:b/>
      <w:kern w:val="2"/>
      <w:sz w:val="23"/>
      <w:szCs w:val="23"/>
      <w:lang w:val="en-US" w:eastAsia="zh-CN" w:bidi="ar-SA"/>
    </w:rPr>
  </w:style>
  <w:style w:type="character" w:customStyle="1" w:styleId="195">
    <w:name w:val="my正文 Char"/>
    <w:link w:val="196"/>
    <w:semiHidden/>
    <w:qFormat/>
    <w:locked/>
    <w:uiPriority w:val="0"/>
    <w:rPr>
      <w:rFonts w:ascii="Tahoma" w:hAnsi="Tahoma"/>
      <w:sz w:val="24"/>
      <w:szCs w:val="24"/>
    </w:rPr>
  </w:style>
  <w:style w:type="paragraph" w:customStyle="1" w:styleId="196">
    <w:name w:val="my正文"/>
    <w:basedOn w:val="1"/>
    <w:link w:val="195"/>
    <w:semiHidden/>
    <w:qFormat/>
    <w:uiPriority w:val="0"/>
    <w:pPr>
      <w:adjustRightInd/>
      <w:ind w:firstLine="480"/>
    </w:pPr>
    <w:rPr>
      <w:rFonts w:ascii="Tahoma" w:hAnsi="Tahoma"/>
      <w:kern w:val="0"/>
    </w:rPr>
  </w:style>
  <w:style w:type="character" w:customStyle="1" w:styleId="197">
    <w:name w:val="正文缩进 字符2"/>
    <w:link w:val="16"/>
    <w:qFormat/>
    <w:uiPriority w:val="0"/>
    <w:rPr>
      <w:rFonts w:ascii="宋体"/>
      <w:snapToGrid w:val="0"/>
      <w:color w:val="000000"/>
      <w:kern w:val="28"/>
      <w:sz w:val="28"/>
    </w:rPr>
  </w:style>
  <w:style w:type="character" w:customStyle="1" w:styleId="198">
    <w:name w:val="Used by Word for text of Help footnotes Char Char1"/>
    <w:semiHidden/>
    <w:qFormat/>
    <w:uiPriority w:val="0"/>
    <w:rPr>
      <w:color w:val="0000FF"/>
      <w:sz w:val="21"/>
    </w:rPr>
  </w:style>
  <w:style w:type="character" w:customStyle="1" w:styleId="199">
    <w:name w:val="页眉 Char"/>
    <w:semiHidden/>
    <w:qFormat/>
    <w:uiPriority w:val="0"/>
    <w:rPr>
      <w:rFonts w:eastAsia="仿宋_GB2312"/>
      <w:kern w:val="2"/>
      <w:sz w:val="18"/>
      <w:lang w:val="en-US" w:eastAsia="zh-CN"/>
    </w:rPr>
  </w:style>
  <w:style w:type="character" w:customStyle="1" w:styleId="200">
    <w:name w:val="FA正文 Char Char"/>
    <w:semiHidden/>
    <w:qFormat/>
    <w:uiPriority w:val="0"/>
    <w:rPr>
      <w:rFonts w:hAnsi="宋体"/>
      <w:kern w:val="2"/>
      <w:sz w:val="24"/>
      <w:lang w:bidi="ar-SA"/>
    </w:rPr>
  </w:style>
  <w:style w:type="character" w:customStyle="1" w:styleId="201">
    <w:name w:val="纯文本 字符"/>
    <w:semiHidden/>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semiHidden/>
    <w:qFormat/>
    <w:uiPriority w:val="0"/>
    <w:rPr>
      <w:rFonts w:ascii="宋体" w:hAnsi="宋体" w:eastAsia="仿宋_GB2312"/>
      <w:sz w:val="28"/>
      <w:lang w:val="zh-CN"/>
    </w:rPr>
  </w:style>
  <w:style w:type="paragraph" w:customStyle="1" w:styleId="203">
    <w:name w:val="3级"/>
    <w:basedOn w:val="204"/>
    <w:link w:val="202"/>
    <w:semiHidden/>
    <w:qFormat/>
    <w:uiPriority w:val="0"/>
    <w:pPr>
      <w:ind w:left="0" w:right="466" w:firstLine="288"/>
    </w:pPr>
    <w:rPr>
      <w:rFonts w:hAnsi="宋体"/>
      <w:snapToGrid/>
    </w:rPr>
  </w:style>
  <w:style w:type="paragraph" w:customStyle="1" w:styleId="204">
    <w:name w:val="样式 标题 3h33rd level3BOD 0H3l3CTHeading 3 - oldLevel 3 He..."/>
    <w:basedOn w:val="4"/>
    <w:semiHidden/>
    <w:qFormat/>
    <w:uiPriority w:val="99"/>
    <w:pPr>
      <w:widowControl/>
      <w:tabs>
        <w:tab w:val="clear" w:pos="900"/>
      </w:tabs>
      <w:spacing w:before="240" w:after="240"/>
      <w:ind w:left="851" w:right="407" w:rightChars="194" w:hanging="851"/>
    </w:pPr>
    <w:rPr>
      <w:rFonts w:hAnsi="Arial"/>
      <w:snapToGrid w:val="0"/>
      <w:kern w:val="0"/>
      <w:sz w:val="28"/>
      <w:szCs w:val="20"/>
    </w:rPr>
  </w:style>
  <w:style w:type="character" w:customStyle="1" w:styleId="205">
    <w:name w:val="myp11"/>
    <w:semiHidden/>
    <w:qFormat/>
    <w:uiPriority w:val="0"/>
    <w:rPr>
      <w:rFonts w:ascii="仿宋_GB2312" w:eastAsia="微软雅黑"/>
      <w:b/>
      <w:kern w:val="2"/>
      <w:sz w:val="32"/>
      <w:szCs w:val="32"/>
      <w:lang w:val="en-US" w:eastAsia="zh-CN" w:bidi="ar-SA"/>
    </w:rPr>
  </w:style>
  <w:style w:type="character" w:customStyle="1" w:styleId="206">
    <w:name w:val="文档结构图 字符"/>
    <w:link w:val="19"/>
    <w:semiHidden/>
    <w:qFormat/>
    <w:uiPriority w:val="0"/>
    <w:rPr>
      <w:kern w:val="2"/>
      <w:sz w:val="21"/>
      <w:szCs w:val="24"/>
      <w:shd w:val="clear" w:color="auto" w:fill="000080"/>
    </w:rPr>
  </w:style>
  <w:style w:type="character" w:customStyle="1" w:styleId="207">
    <w:name w:val="H6 Char"/>
    <w:semiHidden/>
    <w:qFormat/>
    <w:uiPriority w:val="0"/>
    <w:rPr>
      <w:rFonts w:ascii="Arial" w:hAnsi="Arial" w:eastAsia="黑体"/>
      <w:b/>
      <w:bCs/>
      <w:kern w:val="2"/>
      <w:sz w:val="24"/>
      <w:szCs w:val="24"/>
    </w:rPr>
  </w:style>
  <w:style w:type="character" w:customStyle="1" w:styleId="208">
    <w:name w:val="Char Char91"/>
    <w:semiHidden/>
    <w:qFormat/>
    <w:uiPriority w:val="0"/>
    <w:rPr>
      <w:rFonts w:eastAsia="宋体"/>
      <w:kern w:val="2"/>
      <w:sz w:val="18"/>
      <w:szCs w:val="18"/>
      <w:lang w:val="en-US" w:eastAsia="zh-CN" w:bidi="ar-SA"/>
    </w:rPr>
  </w:style>
  <w:style w:type="character" w:customStyle="1" w:styleId="209">
    <w:name w:val="副标题 Char1"/>
    <w:semiHidden/>
    <w:qFormat/>
    <w:uiPriority w:val="0"/>
    <w:rPr>
      <w:rFonts w:ascii="Cambria" w:hAnsi="Cambria" w:eastAsia="宋体" w:cs="Times New Roman"/>
      <w:b/>
      <w:bCs/>
      <w:snapToGrid w:val="0"/>
      <w:kern w:val="28"/>
      <w:sz w:val="32"/>
      <w:szCs w:val="32"/>
    </w:rPr>
  </w:style>
  <w:style w:type="character" w:customStyle="1" w:styleId="210">
    <w:name w:val="font61"/>
    <w:semiHidden/>
    <w:qFormat/>
    <w:uiPriority w:val="0"/>
    <w:rPr>
      <w:rFonts w:hint="eastAsia" w:ascii="仿宋" w:hAnsi="仿宋" w:eastAsia="仿宋" w:cs="仿宋"/>
      <w:color w:val="000000"/>
      <w:sz w:val="20"/>
      <w:szCs w:val="20"/>
      <w:u w:val="none"/>
    </w:rPr>
  </w:style>
  <w:style w:type="character" w:customStyle="1" w:styleId="211">
    <w:name w:val="bod1"/>
    <w:semiHidden/>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semiHidden/>
    <w:qFormat/>
    <w:uiPriority w:val="0"/>
    <w:rPr>
      <w:rFonts w:eastAsia="宋体"/>
      <w:b/>
      <w:bCs/>
      <w:kern w:val="2"/>
      <w:sz w:val="21"/>
      <w:szCs w:val="24"/>
      <w:lang w:val="en-US" w:eastAsia="zh-CN" w:bidi="ar-SA"/>
    </w:rPr>
  </w:style>
  <w:style w:type="character" w:customStyle="1" w:styleId="213">
    <w:name w:val="标题 2 Char"/>
    <w:semiHidden/>
    <w:qFormat/>
    <w:uiPriority w:val="0"/>
    <w:rPr>
      <w:rFonts w:ascii="Arial" w:hAnsi="Arial" w:eastAsia="黑体"/>
      <w:b/>
      <w:kern w:val="2"/>
      <w:sz w:val="32"/>
      <w:lang w:val="en-US" w:eastAsia="zh-CN"/>
    </w:rPr>
  </w:style>
  <w:style w:type="character" w:customStyle="1" w:styleId="214">
    <w:name w:val="maywed421"/>
    <w:semiHidden/>
    <w:qFormat/>
    <w:uiPriority w:val="0"/>
    <w:rPr>
      <w:color w:val="366FB6"/>
      <w:u w:val="none"/>
    </w:rPr>
  </w:style>
  <w:style w:type="character" w:customStyle="1" w:styleId="215">
    <w:name w:val="正文文本缩进 Char"/>
    <w:semiHidden/>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semiHidden/>
    <w:qFormat/>
    <w:uiPriority w:val="0"/>
    <w:rPr>
      <w:rFonts w:eastAsia="宋体"/>
      <w:kern w:val="2"/>
      <w:sz w:val="18"/>
      <w:szCs w:val="18"/>
      <w:lang w:val="en-US" w:eastAsia="zh-CN" w:bidi="ar-SA"/>
    </w:rPr>
  </w:style>
  <w:style w:type="character" w:customStyle="1" w:styleId="218">
    <w:name w:val="md"/>
    <w:basedOn w:val="71"/>
    <w:semiHidden/>
    <w:qFormat/>
    <w:uiPriority w:val="0"/>
    <w:rPr>
      <w:rFonts w:ascii="Arial" w:hAnsi="Arial" w:eastAsia="黑体" w:cs="Arial"/>
      <w:snapToGrid w:val="0"/>
      <w:kern w:val="0"/>
      <w:szCs w:val="21"/>
    </w:rPr>
  </w:style>
  <w:style w:type="character" w:customStyle="1" w:styleId="219">
    <w:name w:val="big1"/>
    <w:semiHidden/>
    <w:qFormat/>
    <w:uiPriority w:val="0"/>
    <w:rPr>
      <w:rFonts w:hint="eastAsia" w:ascii="宋体" w:hAnsi="宋体" w:eastAsia="宋体"/>
      <w:color w:val="333333"/>
      <w:sz w:val="22"/>
      <w:szCs w:val="22"/>
    </w:rPr>
  </w:style>
  <w:style w:type="character" w:customStyle="1" w:styleId="220">
    <w:name w:val="Char Char311"/>
    <w:semiHidden/>
    <w:qFormat/>
    <w:uiPriority w:val="0"/>
    <w:rPr>
      <w:rFonts w:eastAsia="宋体"/>
      <w:kern w:val="2"/>
      <w:sz w:val="21"/>
      <w:szCs w:val="24"/>
      <w:lang w:val="en-US" w:eastAsia="zh-CN" w:bidi="ar-SA"/>
    </w:rPr>
  </w:style>
  <w:style w:type="character" w:customStyle="1" w:styleId="221">
    <w:name w:val="Char Char81"/>
    <w:semiHidden/>
    <w:qFormat/>
    <w:uiPriority w:val="6"/>
    <w:rPr>
      <w:rFonts w:eastAsia="宋体"/>
      <w:b/>
      <w:sz w:val="24"/>
      <w:lang w:val="en-GB" w:eastAsia="zh-CN"/>
    </w:rPr>
  </w:style>
  <w:style w:type="character" w:customStyle="1" w:styleId="222">
    <w:name w:val="样式3 Char"/>
    <w:basedOn w:val="173"/>
    <w:semiHidden/>
    <w:qFormat/>
    <w:uiPriority w:val="0"/>
    <w:rPr>
      <w:rFonts w:ascii="仿宋_GB2312" w:hAnsi="仿宋" w:eastAsia="仿宋_GB2312" w:cs="仿宋_GB2312"/>
      <w:sz w:val="32"/>
      <w:szCs w:val="30"/>
      <w:lang w:val="zh-CN"/>
    </w:rPr>
  </w:style>
  <w:style w:type="character" w:customStyle="1" w:styleId="223">
    <w:name w:val="HTML 地址 字符"/>
    <w:link w:val="30"/>
    <w:semiHidden/>
    <w:qFormat/>
    <w:uiPriority w:val="0"/>
    <w:rPr>
      <w:rFonts w:ascii="宋体" w:hAnsi="宋体"/>
      <w:i/>
      <w:iCs/>
      <w:sz w:val="24"/>
      <w:szCs w:val="24"/>
    </w:rPr>
  </w:style>
  <w:style w:type="character" w:customStyle="1" w:styleId="224">
    <w:name w:val="正文首行缩进 2 Char1"/>
    <w:semiHidden/>
    <w:qFormat/>
    <w:uiPriority w:val="0"/>
    <w:rPr>
      <w:rFonts w:ascii="Times New Roman" w:hAnsi="Times New Roman" w:eastAsia="宋体" w:cs="Times New Roman"/>
      <w:kern w:val="2"/>
      <w:sz w:val="24"/>
      <w:szCs w:val="24"/>
    </w:rPr>
  </w:style>
  <w:style w:type="character" w:customStyle="1" w:styleId="225">
    <w:name w:val="副标题 Char2"/>
    <w:semiHidden/>
    <w:qFormat/>
    <w:uiPriority w:val="0"/>
    <w:rPr>
      <w:rFonts w:ascii="Cambria" w:hAnsi="Cambria" w:eastAsia="宋体" w:cs="Times New Roman"/>
      <w:b/>
      <w:bCs/>
      <w:snapToGrid w:val="0"/>
      <w:kern w:val="28"/>
      <w:sz w:val="32"/>
      <w:szCs w:val="32"/>
    </w:rPr>
  </w:style>
  <w:style w:type="character" w:customStyle="1" w:styleId="226">
    <w:name w:val="标题4-dyf Char"/>
    <w:link w:val="227"/>
    <w:semiHidden/>
    <w:qFormat/>
    <w:uiPriority w:val="0"/>
    <w:rPr>
      <w:rFonts w:ascii="Cambria" w:hAnsi="Cambria"/>
      <w:color w:val="000000"/>
      <w:kern w:val="2"/>
      <w:sz w:val="21"/>
      <w:szCs w:val="21"/>
      <w:lang w:val="zh-CN"/>
    </w:rPr>
  </w:style>
  <w:style w:type="paragraph" w:customStyle="1" w:styleId="227">
    <w:name w:val="标题4-dyf"/>
    <w:basedOn w:val="5"/>
    <w:link w:val="226"/>
    <w:semiHidden/>
    <w:qFormat/>
    <w:uiPriority w:val="0"/>
    <w:pPr>
      <w:tabs>
        <w:tab w:val="left" w:pos="851"/>
        <w:tab w:val="clear" w:pos="864"/>
      </w:tabs>
      <w:spacing w:line="376" w:lineRule="atLeast"/>
      <w:ind w:left="851" w:hanging="851"/>
    </w:pPr>
    <w:rPr>
      <w:rFonts w:ascii="Cambria" w:hAnsi="Cambria"/>
      <w:color w:val="000000"/>
      <w:sz w:val="21"/>
      <w:szCs w:val="21"/>
    </w:rPr>
  </w:style>
  <w:style w:type="character" w:customStyle="1" w:styleId="228">
    <w:name w:val="dectext1"/>
    <w:semiHidden/>
    <w:qFormat/>
    <w:uiPriority w:val="0"/>
    <w:rPr>
      <w:rFonts w:ascii="宋体" w:hAnsi="宋体" w:eastAsia="宋体"/>
      <w:color w:val="333333"/>
      <w:sz w:val="21"/>
      <w:szCs w:val="21"/>
      <w:u w:val="none"/>
    </w:rPr>
  </w:style>
  <w:style w:type="character" w:customStyle="1" w:styleId="229">
    <w:name w:val="冯 Char"/>
    <w:link w:val="230"/>
    <w:semiHidden/>
    <w:qFormat/>
    <w:uiPriority w:val="0"/>
    <w:rPr>
      <w:rFonts w:ascii="宋体" w:hAnsi="宋体"/>
      <w:color w:val="000000"/>
      <w:sz w:val="24"/>
      <w:szCs w:val="24"/>
    </w:rPr>
  </w:style>
  <w:style w:type="paragraph" w:customStyle="1" w:styleId="230">
    <w:name w:val="冯"/>
    <w:basedOn w:val="1"/>
    <w:link w:val="229"/>
    <w:semiHidden/>
    <w:qFormat/>
    <w:uiPriority w:val="0"/>
    <w:pPr>
      <w:widowControl/>
      <w:adjustRightInd/>
      <w:ind w:firstLine="480"/>
    </w:pPr>
    <w:rPr>
      <w:color w:val="000000"/>
      <w:kern w:val="0"/>
    </w:rPr>
  </w:style>
  <w:style w:type="character" w:customStyle="1" w:styleId="231">
    <w:name w:val="Header Char"/>
    <w:semiHidden/>
    <w:qFormat/>
    <w:locked/>
    <w:uiPriority w:val="0"/>
    <w:rPr>
      <w:rFonts w:eastAsia="宋体"/>
      <w:kern w:val="2"/>
      <w:sz w:val="18"/>
      <w:szCs w:val="18"/>
      <w:lang w:val="en-US" w:eastAsia="zh-CN" w:bidi="ar-SA"/>
    </w:rPr>
  </w:style>
  <w:style w:type="character" w:customStyle="1" w:styleId="232">
    <w:name w:val="Char Char12"/>
    <w:semiHidden/>
    <w:qFormat/>
    <w:uiPriority w:val="0"/>
    <w:rPr>
      <w:rFonts w:ascii="仿宋_GB2312" w:eastAsia="仿宋_GB2312"/>
      <w:b/>
      <w:bCs/>
      <w:kern w:val="2"/>
      <w:sz w:val="24"/>
      <w:szCs w:val="24"/>
      <w:lang w:val="zh-CN" w:eastAsia="zh-CN" w:bidi="ar-SA"/>
    </w:rPr>
  </w:style>
  <w:style w:type="character" w:customStyle="1" w:styleId="233">
    <w:name w:val="题注 字符"/>
    <w:link w:val="17"/>
    <w:semiHidden/>
    <w:qFormat/>
    <w:uiPriority w:val="0"/>
    <w:rPr>
      <w:b/>
      <w:kern w:val="2"/>
      <w:sz w:val="28"/>
    </w:rPr>
  </w:style>
  <w:style w:type="character" w:customStyle="1" w:styleId="234">
    <w:name w:val="普通文字 Char3"/>
    <w:semiHidden/>
    <w:qFormat/>
    <w:uiPriority w:val="0"/>
    <w:rPr>
      <w:rFonts w:ascii="宋体" w:hAnsi="Courier New" w:eastAsia="宋体"/>
      <w:kern w:val="2"/>
      <w:sz w:val="21"/>
      <w:lang w:val="en-US" w:eastAsia="zh-CN" w:bidi="ar-SA"/>
    </w:rPr>
  </w:style>
  <w:style w:type="character" w:customStyle="1" w:styleId="235">
    <w:name w:val="公文正文 Char"/>
    <w:semiHidden/>
    <w:qFormat/>
    <w:uiPriority w:val="0"/>
    <w:rPr>
      <w:rFonts w:ascii="仿宋_GB2312" w:eastAsia="仿宋_GB2312"/>
      <w:kern w:val="2"/>
      <w:sz w:val="24"/>
      <w:szCs w:val="24"/>
      <w:lang w:val="en-US" w:eastAsia="zh-CN" w:bidi="ar-SA"/>
    </w:rPr>
  </w:style>
  <w:style w:type="character" w:customStyle="1" w:styleId="236">
    <w:name w:val="正文首行缩进 Char Char Char Char Char"/>
    <w:semiHidden/>
    <w:qFormat/>
    <w:uiPriority w:val="0"/>
    <w:rPr>
      <w:rFonts w:ascii="宋体"/>
      <w:kern w:val="2"/>
      <w:sz w:val="24"/>
      <w:lang w:val="zh-CN"/>
    </w:rPr>
  </w:style>
  <w:style w:type="character" w:customStyle="1" w:styleId="237">
    <w:name w:val="PI Char"/>
    <w:semiHidden/>
    <w:qFormat/>
    <w:uiPriority w:val="0"/>
    <w:rPr>
      <w:rFonts w:ascii="宋体" w:hAnsi="宋体" w:eastAsia="宋体"/>
      <w:kern w:val="2"/>
      <w:sz w:val="24"/>
      <w:szCs w:val="24"/>
      <w:lang w:val="en-US" w:eastAsia="zh-CN" w:bidi="ar-SA"/>
    </w:rPr>
  </w:style>
  <w:style w:type="character" w:customStyle="1" w:styleId="238">
    <w:name w:val="Default Char"/>
    <w:link w:val="82"/>
    <w:semiHidden/>
    <w:qFormat/>
    <w:uiPriority w:val="0"/>
    <w:rPr>
      <w:rFonts w:ascii="仿宋_GB2312" w:eastAsia="仿宋_GB2312" w:cs="仿宋_GB2312"/>
      <w:color w:val="000000"/>
      <w:sz w:val="24"/>
      <w:szCs w:val="24"/>
    </w:rPr>
  </w:style>
  <w:style w:type="character" w:customStyle="1" w:styleId="239">
    <w:name w:val="style91"/>
    <w:semiHidden/>
    <w:qFormat/>
    <w:uiPriority w:val="0"/>
    <w:rPr>
      <w:color w:val="333333"/>
    </w:rPr>
  </w:style>
  <w:style w:type="character" w:customStyle="1" w:styleId="240">
    <w:name w:val="列出段落 Char2"/>
    <w:semiHidden/>
    <w:qFormat/>
    <w:uiPriority w:val="34"/>
    <w:rPr>
      <w:rFonts w:ascii="Calibri" w:hAnsi="Calibri"/>
      <w:kern w:val="2"/>
      <w:sz w:val="28"/>
    </w:rPr>
  </w:style>
  <w:style w:type="character" w:customStyle="1" w:styleId="241">
    <w:name w:val="mdeck"/>
    <w:semiHidden/>
    <w:qFormat/>
    <w:uiPriority w:val="0"/>
    <w:rPr>
      <w:rFonts w:ascii="仿宋_GB2312" w:eastAsia="微软雅黑"/>
      <w:b/>
      <w:kern w:val="2"/>
      <w:sz w:val="32"/>
      <w:szCs w:val="32"/>
      <w:lang w:val="en-US" w:eastAsia="zh-CN" w:bidi="ar-SA"/>
    </w:rPr>
  </w:style>
  <w:style w:type="character" w:customStyle="1" w:styleId="242">
    <w:name w:val="unnamed11"/>
    <w:semiHidden/>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semiHidden/>
    <w:qFormat/>
    <w:uiPriority w:val="0"/>
    <w:rPr>
      <w:rFonts w:eastAsia="楷体_GB2312"/>
      <w:kern w:val="2"/>
      <w:sz w:val="24"/>
      <w:szCs w:val="24"/>
      <w:lang w:bidi="ar-SA"/>
    </w:rPr>
  </w:style>
  <w:style w:type="character" w:customStyle="1" w:styleId="245">
    <w:name w:val="Char Char11"/>
    <w:semiHidden/>
    <w:qFormat/>
    <w:locked/>
    <w:uiPriority w:val="0"/>
    <w:rPr>
      <w:rFonts w:ascii="宋体" w:hAnsi="宋体" w:eastAsia="宋体"/>
      <w:b/>
      <w:kern w:val="2"/>
      <w:sz w:val="24"/>
      <w:szCs w:val="24"/>
      <w:lang w:val="en-US" w:eastAsia="zh-CN" w:bidi="ar-SA"/>
    </w:rPr>
  </w:style>
  <w:style w:type="character" w:customStyle="1" w:styleId="246">
    <w:name w:val="ca-131"/>
    <w:semiHidden/>
    <w:qFormat/>
    <w:uiPriority w:val="0"/>
    <w:rPr>
      <w:rFonts w:hint="eastAsia" w:ascii="仿宋_GB2312" w:eastAsia="仿宋_GB2312"/>
      <w:b/>
      <w:bCs/>
      <w:color w:val="000000"/>
      <w:spacing w:val="-20"/>
      <w:sz w:val="24"/>
      <w:szCs w:val="24"/>
    </w:rPr>
  </w:style>
  <w:style w:type="character" w:customStyle="1" w:styleId="247">
    <w:name w:val="tw4winMark"/>
    <w:semiHidden/>
    <w:qFormat/>
    <w:uiPriority w:val="0"/>
    <w:rPr>
      <w:rFonts w:ascii="Courier New" w:hAnsi="Courier New" w:cs="Courier New"/>
      <w:vanish/>
      <w:color w:val="800080"/>
      <w:sz w:val="24"/>
      <w:szCs w:val="24"/>
      <w:vertAlign w:val="subscript"/>
    </w:rPr>
  </w:style>
  <w:style w:type="character" w:customStyle="1" w:styleId="248">
    <w:name w:val="正文样式 Char"/>
    <w:link w:val="249"/>
    <w:semiHidden/>
    <w:qFormat/>
    <w:uiPriority w:val="0"/>
    <w:rPr>
      <w:sz w:val="24"/>
      <w:szCs w:val="24"/>
    </w:rPr>
  </w:style>
  <w:style w:type="paragraph" w:customStyle="1" w:styleId="249">
    <w:name w:val="正文样式"/>
    <w:basedOn w:val="1"/>
    <w:link w:val="248"/>
    <w:semiHidden/>
    <w:qFormat/>
    <w:uiPriority w:val="0"/>
    <w:pPr>
      <w:adjustRightInd/>
      <w:ind w:firstLine="480"/>
    </w:pPr>
    <w:rPr>
      <w:kern w:val="0"/>
    </w:rPr>
  </w:style>
  <w:style w:type="character" w:customStyle="1" w:styleId="250">
    <w:name w:val="表正文 Char3"/>
    <w:semiHidden/>
    <w:qFormat/>
    <w:uiPriority w:val="0"/>
    <w:rPr>
      <w:rFonts w:eastAsia="宋体"/>
    </w:rPr>
  </w:style>
  <w:style w:type="character" w:customStyle="1" w:styleId="251">
    <w:name w:val="H5 Char"/>
    <w:semiHidden/>
    <w:qFormat/>
    <w:uiPriority w:val="0"/>
    <w:rPr>
      <w:b/>
      <w:bCs/>
      <w:kern w:val="2"/>
      <w:sz w:val="28"/>
      <w:szCs w:val="28"/>
    </w:rPr>
  </w:style>
  <w:style w:type="character" w:customStyle="1" w:styleId="252">
    <w:name w:val="Char Char3"/>
    <w:semiHidden/>
    <w:qFormat/>
    <w:uiPriority w:val="0"/>
    <w:rPr>
      <w:rFonts w:eastAsia="宋体"/>
      <w:kern w:val="2"/>
      <w:sz w:val="21"/>
      <w:szCs w:val="24"/>
      <w:lang w:val="en-US" w:eastAsia="zh-CN" w:bidi="ar-SA"/>
    </w:rPr>
  </w:style>
  <w:style w:type="character" w:customStyle="1" w:styleId="253">
    <w:name w:val="正文 编号 Char"/>
    <w:semiHidden/>
    <w:qFormat/>
    <w:uiPriority w:val="0"/>
    <w:rPr>
      <w:rFonts w:ascii="仿宋_GB2312" w:hAnsi="仿宋_GB2312" w:eastAsia="仿宋_GB2312"/>
      <w:kern w:val="2"/>
      <w:sz w:val="24"/>
      <w:lang w:bidi="ar-SA"/>
    </w:rPr>
  </w:style>
  <w:style w:type="character" w:customStyle="1" w:styleId="254">
    <w:name w:val="question-title2"/>
    <w:semiHidden/>
    <w:qFormat/>
    <w:uiPriority w:val="6"/>
    <w:rPr>
      <w:rFonts w:ascii="Arial" w:hAnsi="Arial" w:eastAsia="黑体" w:cs="Arial"/>
      <w:snapToGrid w:val="0"/>
      <w:kern w:val="0"/>
      <w:szCs w:val="21"/>
    </w:rPr>
  </w:style>
  <w:style w:type="character" w:customStyle="1" w:styleId="255">
    <w:name w:val="gf正文1 Char Char"/>
    <w:link w:val="256"/>
    <w:semiHidden/>
    <w:qFormat/>
    <w:uiPriority w:val="0"/>
    <w:rPr>
      <w:rFonts w:ascii="宋体" w:hAnsi="宋体"/>
      <w:kern w:val="2"/>
      <w:sz w:val="24"/>
      <w:szCs w:val="24"/>
    </w:rPr>
  </w:style>
  <w:style w:type="paragraph" w:customStyle="1" w:styleId="256">
    <w:name w:val="gf正文1"/>
    <w:basedOn w:val="1"/>
    <w:link w:val="255"/>
    <w:semiHidden/>
    <w:qFormat/>
    <w:uiPriority w:val="0"/>
    <w:pPr>
      <w:tabs>
        <w:tab w:val="left" w:pos="3240"/>
        <w:tab w:val="left" w:pos="3960"/>
      </w:tabs>
      <w:snapToGrid w:val="0"/>
      <w:ind w:firstLine="480"/>
    </w:pPr>
  </w:style>
  <w:style w:type="character" w:customStyle="1" w:styleId="257">
    <w:name w:val="Char Char15"/>
    <w:semiHidden/>
    <w:qFormat/>
    <w:uiPriority w:val="6"/>
    <w:rPr>
      <w:rFonts w:ascii="宋体" w:hAnsi="宋体"/>
      <w:kern w:val="1"/>
      <w:sz w:val="21"/>
    </w:rPr>
  </w:style>
  <w:style w:type="character" w:customStyle="1" w:styleId="258">
    <w:name w:val="正文缩进 Char3"/>
    <w:semiHidden/>
    <w:qFormat/>
    <w:uiPriority w:val="0"/>
    <w:rPr>
      <w:rFonts w:ascii="宋体" w:eastAsia="宋体"/>
      <w:snapToGrid w:val="0"/>
      <w:color w:val="000000"/>
      <w:kern w:val="28"/>
      <w:sz w:val="28"/>
      <w:lang w:val="en-US" w:eastAsia="zh-CN" w:bidi="ar-SA"/>
    </w:rPr>
  </w:style>
  <w:style w:type="character" w:customStyle="1" w:styleId="259">
    <w:name w:val="列出段落 Char1"/>
    <w:link w:val="260"/>
    <w:semiHidden/>
    <w:qFormat/>
    <w:uiPriority w:val="0"/>
    <w:rPr>
      <w:sz w:val="24"/>
      <w:lang w:eastAsia="en-US"/>
    </w:rPr>
  </w:style>
  <w:style w:type="paragraph" w:customStyle="1" w:styleId="260">
    <w:name w:val="列表1"/>
    <w:basedOn w:val="1"/>
    <w:next w:val="261"/>
    <w:link w:val="259"/>
    <w:semiHidden/>
    <w:qFormat/>
    <w:uiPriority w:val="0"/>
    <w:pPr>
      <w:widowControl/>
      <w:adjustRightInd/>
      <w:spacing w:after="200"/>
      <w:ind w:left="720"/>
      <w:jc w:val="left"/>
    </w:pPr>
    <w:rPr>
      <w:kern w:val="0"/>
      <w:szCs w:val="20"/>
      <w:lang w:eastAsia="en-US"/>
    </w:rPr>
  </w:style>
  <w:style w:type="paragraph" w:customStyle="1" w:styleId="261">
    <w:name w:val="列表段落1"/>
    <w:basedOn w:val="1"/>
    <w:qFormat/>
    <w:uiPriority w:val="34"/>
    <w:rPr>
      <w:rFonts w:eastAsia="楷体_GB2312" w:cs="Lucida Sans"/>
    </w:rPr>
  </w:style>
  <w:style w:type="character" w:customStyle="1" w:styleId="262">
    <w:name w:val="Char Char8"/>
    <w:semiHidden/>
    <w:qFormat/>
    <w:uiPriority w:val="0"/>
    <w:rPr>
      <w:rFonts w:eastAsia="宋体"/>
      <w:b/>
      <w:sz w:val="24"/>
      <w:lang w:val="en-GB" w:eastAsia="zh-CN"/>
    </w:rPr>
  </w:style>
  <w:style w:type="character" w:customStyle="1" w:styleId="263">
    <w:name w:val="Normal Indent Char Char"/>
    <w:semiHidden/>
    <w:qFormat/>
    <w:uiPriority w:val="0"/>
    <w:rPr>
      <w:rFonts w:eastAsia="宋体"/>
      <w:kern w:val="2"/>
      <w:sz w:val="21"/>
      <w:lang w:val="en-US" w:eastAsia="zh-CN" w:bidi="ar-SA"/>
    </w:rPr>
  </w:style>
  <w:style w:type="character" w:customStyle="1" w:styleId="264">
    <w:name w:val="列表段落 字符"/>
    <w:semiHidden/>
    <w:qFormat/>
    <w:uiPriority w:val="34"/>
  </w:style>
  <w:style w:type="character" w:customStyle="1" w:styleId="265">
    <w:name w:val="Ò³Ã¼ Char Char1"/>
    <w:semiHidden/>
    <w:qFormat/>
    <w:uiPriority w:val="0"/>
    <w:rPr>
      <w:rFonts w:eastAsia="宋体"/>
      <w:kern w:val="2"/>
      <w:sz w:val="18"/>
      <w:szCs w:val="18"/>
      <w:lang w:val="en-US" w:eastAsia="zh-CN" w:bidi="ar-SA"/>
    </w:rPr>
  </w:style>
  <w:style w:type="character" w:customStyle="1" w:styleId="266">
    <w:name w:val="方案正文 Char"/>
    <w:semiHidden/>
    <w:qFormat/>
    <w:uiPriority w:val="0"/>
    <w:rPr>
      <w:rFonts w:ascii="仿宋_GB2312" w:eastAsia="仿宋_GB2312"/>
      <w:b/>
      <w:color w:val="000000"/>
      <w:kern w:val="2"/>
      <w:sz w:val="24"/>
      <w:lang w:val="en-US" w:eastAsia="zh-CN" w:bidi="ar-SA"/>
    </w:rPr>
  </w:style>
  <w:style w:type="character" w:customStyle="1" w:styleId="267">
    <w:name w:val="Char Char30"/>
    <w:semiHidden/>
    <w:qFormat/>
    <w:uiPriority w:val="6"/>
    <w:rPr>
      <w:rFonts w:ascii="Arial" w:hAnsi="Arial" w:eastAsia="黑体"/>
      <w:kern w:val="1"/>
      <w:sz w:val="21"/>
      <w:szCs w:val="21"/>
    </w:rPr>
  </w:style>
  <w:style w:type="character" w:customStyle="1" w:styleId="268">
    <w:name w:val="正文文本缩进 字符1"/>
    <w:link w:val="25"/>
    <w:semiHidden/>
    <w:qFormat/>
    <w:uiPriority w:val="0"/>
    <w:rPr>
      <w:rFonts w:ascii="宋体" w:hAnsi="宋体"/>
      <w:kern w:val="2"/>
      <w:sz w:val="24"/>
      <w:szCs w:val="24"/>
    </w:rPr>
  </w:style>
  <w:style w:type="character" w:customStyle="1" w:styleId="269">
    <w:name w:val="font01"/>
    <w:semiHidden/>
    <w:qFormat/>
    <w:uiPriority w:val="0"/>
    <w:rPr>
      <w:rFonts w:hint="eastAsia" w:ascii="微软雅黑" w:hAnsi="微软雅黑" w:eastAsia="微软雅黑" w:cs="微软雅黑"/>
      <w:color w:val="000000"/>
      <w:sz w:val="20"/>
      <w:szCs w:val="20"/>
      <w:u w:val="none"/>
    </w:rPr>
  </w:style>
  <w:style w:type="character" w:customStyle="1" w:styleId="270">
    <w:name w:val="Char Char20"/>
    <w:semiHidden/>
    <w:qFormat/>
    <w:uiPriority w:val="6"/>
    <w:rPr>
      <w:kern w:val="1"/>
      <w:sz w:val="24"/>
    </w:rPr>
  </w:style>
  <w:style w:type="character" w:customStyle="1" w:styleId="271">
    <w:name w:val="tw4winExternal"/>
    <w:semiHidden/>
    <w:qFormat/>
    <w:uiPriority w:val="0"/>
    <w:rPr>
      <w:rFonts w:ascii="Courier New" w:hAnsi="Courier New" w:cs="Courier New"/>
      <w:color w:val="808080"/>
      <w:lang w:val="en-US" w:eastAsia="zh-CN"/>
    </w:rPr>
  </w:style>
  <w:style w:type="character" w:customStyle="1" w:styleId="272">
    <w:name w:val="标题 4 Char1"/>
    <w:semiHidden/>
    <w:qFormat/>
    <w:uiPriority w:val="9"/>
    <w:rPr>
      <w:rFonts w:ascii="Cambria" w:hAnsi="Cambria" w:eastAsia="宋体" w:cs="Times New Roman"/>
      <w:b/>
      <w:bCs/>
      <w:kern w:val="2"/>
      <w:sz w:val="28"/>
      <w:szCs w:val="28"/>
    </w:rPr>
  </w:style>
  <w:style w:type="character" w:customStyle="1" w:styleId="273">
    <w:name w:val="批注文字 Char2"/>
    <w:semiHidden/>
    <w:qFormat/>
    <w:uiPriority w:val="99"/>
    <w:rPr>
      <w:rFonts w:ascii="Times New Roman" w:hAnsi="Times New Roman" w:eastAsia="宋体" w:cs="Times New Roman"/>
      <w:snapToGrid w:val="0"/>
      <w:kern w:val="0"/>
      <w:szCs w:val="24"/>
    </w:rPr>
  </w:style>
  <w:style w:type="character" w:customStyle="1" w:styleId="274">
    <w:name w:val="正文文本 2 Char"/>
    <w:semiHidden/>
    <w:qFormat/>
    <w:uiPriority w:val="0"/>
    <w:rPr>
      <w:rFonts w:eastAsia="宋体"/>
      <w:kern w:val="2"/>
      <w:sz w:val="21"/>
      <w:szCs w:val="24"/>
      <w:lang w:val="en-US" w:eastAsia="zh-CN" w:bidi="ar-SA"/>
    </w:rPr>
  </w:style>
  <w:style w:type="character" w:customStyle="1" w:styleId="275">
    <w:name w:val="Ò³Ã¼ Char Char"/>
    <w:semiHidden/>
    <w:qFormat/>
    <w:uiPriority w:val="0"/>
    <w:rPr>
      <w:rFonts w:eastAsia="宋体"/>
      <w:kern w:val="2"/>
      <w:sz w:val="18"/>
      <w:lang w:val="en-US" w:eastAsia="zh-CN" w:bidi="ar-SA"/>
    </w:rPr>
  </w:style>
  <w:style w:type="character" w:customStyle="1" w:styleId="276">
    <w:name w:val="message1"/>
    <w:semiHidden/>
    <w:qFormat/>
    <w:uiPriority w:val="0"/>
    <w:rPr>
      <w:rFonts w:hint="default" w:ascii="Tahoma" w:hAnsi="Tahoma" w:cs="Tahoma"/>
      <w:sz w:val="18"/>
      <w:szCs w:val="18"/>
    </w:rPr>
  </w:style>
  <w:style w:type="character" w:customStyle="1" w:styleId="277">
    <w:name w:val="Char Char23"/>
    <w:semiHidden/>
    <w:qFormat/>
    <w:uiPriority w:val="6"/>
    <w:rPr>
      <w:color w:val="0000FF"/>
      <w:sz w:val="21"/>
    </w:rPr>
  </w:style>
  <w:style w:type="character" w:customStyle="1" w:styleId="278">
    <w:name w:val="批注框文本 字符"/>
    <w:semiHidden/>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semiHidden/>
    <w:qFormat/>
    <w:uiPriority w:val="6"/>
    <w:rPr>
      <w:rFonts w:ascii="宋体" w:hAnsi="宋体"/>
      <w:kern w:val="1"/>
      <w:sz w:val="24"/>
      <w:lang w:val="zh-CN"/>
    </w:rPr>
  </w:style>
  <w:style w:type="character" w:customStyle="1" w:styleId="281">
    <w:name w:val="Char Char411"/>
    <w:semiHidden/>
    <w:qFormat/>
    <w:uiPriority w:val="0"/>
    <w:rPr>
      <w:rFonts w:eastAsia="宋体"/>
      <w:b/>
      <w:sz w:val="24"/>
      <w:lang w:val="en-GB" w:eastAsia="zh-CN" w:bidi="ar-SA"/>
    </w:rPr>
  </w:style>
  <w:style w:type="character" w:customStyle="1" w:styleId="282">
    <w:name w:val="Heading 7 Char"/>
    <w:semiHidden/>
    <w:qFormat/>
    <w:locked/>
    <w:uiPriority w:val="0"/>
    <w:rPr>
      <w:rFonts w:ascii="宋体" w:hAnsi="宋体" w:eastAsia="宋体"/>
      <w:b/>
      <w:bCs/>
      <w:kern w:val="2"/>
      <w:sz w:val="24"/>
      <w:szCs w:val="24"/>
      <w:lang w:val="en-US" w:eastAsia="zh-CN" w:bidi="ar-SA"/>
    </w:rPr>
  </w:style>
  <w:style w:type="character" w:customStyle="1" w:styleId="283">
    <w:name w:val="此正文 Char"/>
    <w:link w:val="284"/>
    <w:semiHidden/>
    <w:qFormat/>
    <w:uiPriority w:val="0"/>
    <w:rPr>
      <w:kern w:val="2"/>
      <w:sz w:val="24"/>
      <w:szCs w:val="24"/>
    </w:rPr>
  </w:style>
  <w:style w:type="paragraph" w:customStyle="1" w:styleId="284">
    <w:name w:val="此正文"/>
    <w:basedOn w:val="1"/>
    <w:link w:val="283"/>
    <w:semiHidden/>
    <w:qFormat/>
    <w:uiPriority w:val="0"/>
    <w:pPr>
      <w:adjustRightInd/>
    </w:pPr>
  </w:style>
  <w:style w:type="character" w:customStyle="1" w:styleId="285">
    <w:name w:val="Char Char2"/>
    <w:semiHidden/>
    <w:qFormat/>
    <w:uiPriority w:val="0"/>
    <w:rPr>
      <w:rFonts w:eastAsia="宋体"/>
      <w:b/>
      <w:bCs/>
      <w:kern w:val="2"/>
      <w:sz w:val="21"/>
      <w:szCs w:val="24"/>
      <w:lang w:val="en-US" w:eastAsia="zh-CN" w:bidi="ar-SA"/>
    </w:rPr>
  </w:style>
  <w:style w:type="character" w:customStyle="1" w:styleId="286">
    <w:name w:val="标题 1 字符1"/>
    <w:link w:val="2"/>
    <w:qFormat/>
    <w:uiPriority w:val="9"/>
    <w:rPr>
      <w:rFonts w:ascii="宋体" w:hAnsi="宋体"/>
      <w:b/>
      <w:bCs/>
      <w:kern w:val="44"/>
      <w:sz w:val="44"/>
      <w:szCs w:val="44"/>
    </w:rPr>
  </w:style>
  <w:style w:type="character" w:customStyle="1" w:styleId="287">
    <w:name w:val="Footer-Even Char1"/>
    <w:semiHidden/>
    <w:qFormat/>
    <w:uiPriority w:val="0"/>
    <w:rPr>
      <w:rFonts w:eastAsia="宋体"/>
      <w:kern w:val="2"/>
      <w:sz w:val="18"/>
      <w:szCs w:val="18"/>
      <w:lang w:val="en-US" w:eastAsia="zh-CN" w:bidi="ar-SA"/>
    </w:rPr>
  </w:style>
  <w:style w:type="character" w:customStyle="1" w:styleId="288">
    <w:name w:val="Char Char29"/>
    <w:semiHidden/>
    <w:qFormat/>
    <w:uiPriority w:val="6"/>
    <w:rPr>
      <w:rFonts w:ascii="Arial" w:hAnsi="Arial" w:eastAsia="微软雅黑"/>
      <w:b/>
      <w:kern w:val="1"/>
      <w:sz w:val="44"/>
      <w:szCs w:val="32"/>
      <w:lang w:val="en-US" w:eastAsia="zh-CN" w:bidi="ar-SA"/>
    </w:rPr>
  </w:style>
  <w:style w:type="character" w:customStyle="1" w:styleId="289">
    <w:name w:val="标题 字符"/>
    <w:link w:val="60"/>
    <w:semiHidden/>
    <w:qFormat/>
    <w:uiPriority w:val="10"/>
    <w:rPr>
      <w:b/>
      <w:sz w:val="24"/>
      <w:lang w:val="en-GB"/>
    </w:rPr>
  </w:style>
  <w:style w:type="character" w:customStyle="1" w:styleId="290">
    <w:name w:val="font81"/>
    <w:semiHidden/>
    <w:qFormat/>
    <w:uiPriority w:val="0"/>
    <w:rPr>
      <w:rFonts w:ascii="微软雅黑" w:hAnsi="微软雅黑" w:eastAsia="微软雅黑" w:cs="微软雅黑"/>
      <w:color w:val="000000"/>
      <w:sz w:val="20"/>
      <w:szCs w:val="20"/>
      <w:u w:val="none"/>
    </w:rPr>
  </w:style>
  <w:style w:type="character" w:customStyle="1" w:styleId="291">
    <w:name w:val="Char Char312"/>
    <w:semiHidden/>
    <w:qFormat/>
    <w:uiPriority w:val="0"/>
    <w:rPr>
      <w:rFonts w:ascii="Times New Roman" w:hAnsi="Times New Roman" w:eastAsia="宋体" w:cs="Times New Roman"/>
      <w:b/>
      <w:kern w:val="2"/>
      <w:sz w:val="32"/>
      <w:szCs w:val="24"/>
      <w:lang w:val="en-US" w:eastAsia="zh-CN" w:bidi="ar-SA"/>
    </w:rPr>
  </w:style>
  <w:style w:type="character" w:customStyle="1" w:styleId="292">
    <w:name w:val="t21"/>
    <w:semiHidden/>
    <w:qFormat/>
    <w:uiPriority w:val="0"/>
    <w:rPr>
      <w:rFonts w:ascii="仿宋_GB2312" w:eastAsia="微软雅黑"/>
      <w:b/>
      <w:kern w:val="2"/>
      <w:sz w:val="23"/>
      <w:szCs w:val="23"/>
      <w:lang w:val="en-US" w:eastAsia="zh-CN" w:bidi="ar-SA"/>
    </w:rPr>
  </w:style>
  <w:style w:type="character" w:customStyle="1" w:styleId="293">
    <w:name w:val="样式8 Char"/>
    <w:semiHidden/>
    <w:qFormat/>
    <w:uiPriority w:val="0"/>
    <w:rPr>
      <w:rFonts w:ascii="仿宋_GB2312" w:hAnsi="宋体" w:eastAsia="仿宋_GB2312"/>
      <w:b/>
      <w:bCs/>
      <w:kern w:val="2"/>
      <w:sz w:val="24"/>
      <w:szCs w:val="24"/>
    </w:rPr>
  </w:style>
  <w:style w:type="character" w:customStyle="1" w:styleId="294">
    <w:name w:val="表格 Char Char"/>
    <w:semiHidden/>
    <w:qFormat/>
    <w:uiPriority w:val="0"/>
    <w:rPr>
      <w:rFonts w:ascii="宋体" w:hAnsi="宋体" w:eastAsia="宋体"/>
      <w:lang w:bidi="ar-SA"/>
    </w:rPr>
  </w:style>
  <w:style w:type="character" w:customStyle="1" w:styleId="295">
    <w:name w:val="正文文本 字符1"/>
    <w:semiHidden/>
    <w:qFormat/>
    <w:uiPriority w:val="0"/>
    <w:rPr>
      <w:rFonts w:ascii="Calibri" w:hAnsi="Calibri" w:eastAsia="黑体" w:cs="Arial"/>
      <w:snapToGrid w:val="0"/>
      <w:kern w:val="2"/>
      <w:sz w:val="28"/>
      <w:szCs w:val="21"/>
    </w:rPr>
  </w:style>
  <w:style w:type="character" w:customStyle="1" w:styleId="296">
    <w:name w:val="标题 5 字符"/>
    <w:link w:val="6"/>
    <w:qFormat/>
    <w:uiPriority w:val="0"/>
    <w:rPr>
      <w:rFonts w:ascii="宋体" w:hAnsi="宋体"/>
      <w:b/>
      <w:kern w:val="2"/>
      <w:sz w:val="28"/>
      <w:szCs w:val="28"/>
      <w:lang w:val="zh-CN"/>
    </w:rPr>
  </w:style>
  <w:style w:type="character" w:customStyle="1" w:styleId="297">
    <w:name w:val="标题 6 Char1"/>
    <w:semiHidden/>
    <w:qFormat/>
    <w:uiPriority w:val="0"/>
    <w:rPr>
      <w:rFonts w:ascii="Arial" w:hAnsi="Arial" w:eastAsia="黑体" w:cs="Times New Roman"/>
      <w:b/>
      <w:sz w:val="24"/>
      <w:szCs w:val="20"/>
      <w:lang w:bidi="ar-SA"/>
    </w:rPr>
  </w:style>
  <w:style w:type="character" w:customStyle="1" w:styleId="298">
    <w:name w:val="带编号样式 Char"/>
    <w:semiHidden/>
    <w:qFormat/>
    <w:uiPriority w:val="0"/>
    <w:rPr>
      <w:rFonts w:ascii="仿宋_GB2312" w:eastAsia="仿宋_GB2312"/>
      <w:color w:val="000000"/>
      <w:sz w:val="24"/>
      <w:lang w:bidi="ar-SA"/>
    </w:rPr>
  </w:style>
  <w:style w:type="character" w:customStyle="1" w:styleId="299">
    <w:name w:val="unnamed31"/>
    <w:semiHidden/>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semiHidden/>
    <w:qFormat/>
    <w:uiPriority w:val="0"/>
    <w:rPr>
      <w:rFonts w:ascii="宋体" w:eastAsia="宋体"/>
      <w:kern w:val="2"/>
      <w:sz w:val="24"/>
      <w:szCs w:val="24"/>
      <w:lang w:val="zh-CN" w:bidi="ar-SA"/>
    </w:rPr>
  </w:style>
  <w:style w:type="character" w:customStyle="1" w:styleId="301">
    <w:name w:val="称呼 字符"/>
    <w:link w:val="21"/>
    <w:semiHidden/>
    <w:qFormat/>
    <w:uiPriority w:val="0"/>
    <w:rPr>
      <w:rFonts w:ascii="仿宋_GB2312" w:eastAsia="仿宋_GB2312"/>
      <w:kern w:val="2"/>
      <w:sz w:val="28"/>
    </w:rPr>
  </w:style>
  <w:style w:type="character" w:customStyle="1" w:styleId="302">
    <w:name w:val="文本正文 Char Char"/>
    <w:semiHidden/>
    <w:qFormat/>
    <w:locked/>
    <w:uiPriority w:val="0"/>
    <w:rPr>
      <w:sz w:val="24"/>
      <w:lang w:bidi="ar-SA"/>
    </w:rPr>
  </w:style>
  <w:style w:type="character" w:customStyle="1" w:styleId="303">
    <w:name w:val="正文缩进 字符"/>
    <w:semiHidden/>
    <w:qFormat/>
    <w:uiPriority w:val="0"/>
    <w:rPr>
      <w:rFonts w:ascii="宋体" w:eastAsia="宋体"/>
      <w:snapToGrid w:val="0"/>
      <w:color w:val="000000"/>
      <w:kern w:val="28"/>
      <w:sz w:val="28"/>
      <w:lang w:val="en-US" w:eastAsia="zh-CN" w:bidi="ar-SA"/>
    </w:rPr>
  </w:style>
  <w:style w:type="character" w:customStyle="1" w:styleId="304">
    <w:name w:val="HTML 预设格式 字符"/>
    <w:link w:val="58"/>
    <w:semiHidden/>
    <w:qFormat/>
    <w:uiPriority w:val="0"/>
    <w:rPr>
      <w:rFonts w:ascii="黑体" w:hAnsi="Courier New" w:eastAsia="黑体"/>
    </w:rPr>
  </w:style>
  <w:style w:type="character" w:customStyle="1" w:styleId="305">
    <w:name w:val="正文文本 2 字符1"/>
    <w:link w:val="56"/>
    <w:semiHidden/>
    <w:qFormat/>
    <w:uiPriority w:val="0"/>
    <w:rPr>
      <w:kern w:val="2"/>
      <w:sz w:val="21"/>
      <w:szCs w:val="24"/>
    </w:rPr>
  </w:style>
  <w:style w:type="character" w:customStyle="1" w:styleId="306">
    <w:name w:val="样式 样式 标题 4h4H4Fab-4T5Ref Heading 1rh1Heading sqlsect 1.2.3.... +... Char"/>
    <w:link w:val="307"/>
    <w:semiHidden/>
    <w:qFormat/>
    <w:uiPriority w:val="0"/>
    <w:rPr>
      <w:rFonts w:ascii="微软雅黑" w:hAnsi="微软雅黑" w:eastAsia="微软雅黑"/>
      <w:kern w:val="2"/>
      <w:sz w:val="24"/>
      <w:szCs w:val="28"/>
      <w:lang w:val="zh-CN"/>
    </w:rPr>
  </w:style>
  <w:style w:type="paragraph" w:customStyle="1" w:styleId="307">
    <w:name w:val="样式 样式 标题 4h4H4Fab-4T5Ref Heading 1rh1Heading sqlsect 1.2.3.... +..."/>
    <w:basedOn w:val="308"/>
    <w:link w:val="306"/>
    <w:semiHidden/>
    <w:qFormat/>
    <w:uiPriority w:val="0"/>
    <w:pPr>
      <w:tabs>
        <w:tab w:val="left" w:pos="2356"/>
      </w:tabs>
    </w:pPr>
  </w:style>
  <w:style w:type="paragraph" w:customStyle="1" w:styleId="308">
    <w:name w:val="样式 标题 4h4H4Fab-4T5Ref Heading 1rh1Heading sqlsect 1.2.3...."/>
    <w:basedOn w:val="5"/>
    <w:link w:val="416"/>
    <w:semiHidden/>
    <w:qFormat/>
    <w:uiPriority w:val="0"/>
    <w:pPr>
      <w:tabs>
        <w:tab w:val="left" w:pos="2356"/>
        <w:tab w:val="clear" w:pos="864"/>
      </w:tabs>
      <w:ind w:left="1984" w:leftChars="75" w:hanging="708"/>
    </w:pPr>
    <w:rPr>
      <w:rFonts w:ascii="微软雅黑" w:hAnsi="微软雅黑" w:eastAsia="微软雅黑"/>
      <w:sz w:val="24"/>
    </w:rPr>
  </w:style>
  <w:style w:type="character" w:customStyle="1" w:styleId="309">
    <w:name w:val="正文非缩进 Char"/>
    <w:semiHidden/>
    <w:qFormat/>
    <w:uiPriority w:val="0"/>
    <w:rPr>
      <w:rFonts w:ascii="宋体" w:eastAsia="宋体"/>
      <w:snapToGrid w:val="0"/>
      <w:color w:val="000000"/>
      <w:kern w:val="28"/>
      <w:sz w:val="28"/>
      <w:lang w:val="en-US" w:eastAsia="zh-CN" w:bidi="ar-SA"/>
    </w:rPr>
  </w:style>
  <w:style w:type="character" w:customStyle="1" w:styleId="310">
    <w:name w:val="标题 7 字符"/>
    <w:link w:val="8"/>
    <w:qFormat/>
    <w:uiPriority w:val="0"/>
    <w:rPr>
      <w:b/>
      <w:bCs/>
      <w:kern w:val="2"/>
      <w:sz w:val="24"/>
      <w:szCs w:val="24"/>
    </w:rPr>
  </w:style>
  <w:style w:type="character" w:customStyle="1" w:styleId="311">
    <w:name w:val="正文文本缩进 2 字符"/>
    <w:link w:val="37"/>
    <w:semiHidden/>
    <w:qFormat/>
    <w:uiPriority w:val="0"/>
    <w:rPr>
      <w:rFonts w:ascii="宋体"/>
      <w:sz w:val="28"/>
    </w:rPr>
  </w:style>
  <w:style w:type="character" w:customStyle="1" w:styleId="312">
    <w:name w:val="Char Char5"/>
    <w:semiHidden/>
    <w:qFormat/>
    <w:uiPriority w:val="0"/>
    <w:rPr>
      <w:rFonts w:ascii="宋体" w:hAnsi="Courier New" w:eastAsia="宋体"/>
      <w:kern w:val="2"/>
      <w:sz w:val="21"/>
      <w:lang w:val="en-US" w:eastAsia="zh-CN"/>
    </w:rPr>
  </w:style>
  <w:style w:type="character" w:customStyle="1" w:styleId="313">
    <w:name w:val="脚注文本 字符"/>
    <w:link w:val="50"/>
    <w:semiHidden/>
    <w:qFormat/>
    <w:uiPriority w:val="0"/>
    <w:rPr>
      <w:rFonts w:ascii="Calibri"/>
      <w:color w:val="0000FF"/>
      <w:sz w:val="21"/>
      <w:szCs w:val="24"/>
    </w:rPr>
  </w:style>
  <w:style w:type="character" w:customStyle="1" w:styleId="314">
    <w:name w:val="称呼 Char1"/>
    <w:semiHidden/>
    <w:qFormat/>
    <w:uiPriority w:val="0"/>
    <w:rPr>
      <w:rFonts w:ascii="Times New Roman" w:hAnsi="Times New Roman" w:eastAsia="宋体" w:cs="Times New Roman"/>
      <w:szCs w:val="24"/>
    </w:rPr>
  </w:style>
  <w:style w:type="character" w:customStyle="1" w:styleId="315">
    <w:name w:val="正文1 Char"/>
    <w:semiHidden/>
    <w:qFormat/>
    <w:uiPriority w:val="0"/>
    <w:rPr>
      <w:rFonts w:ascii="宋体" w:eastAsia="宋体"/>
      <w:snapToGrid w:val="0"/>
      <w:color w:val="000000"/>
      <w:kern w:val="28"/>
      <w:sz w:val="28"/>
      <w:lang w:val="en-US" w:eastAsia="zh-CN" w:bidi="ar-SA"/>
    </w:rPr>
  </w:style>
  <w:style w:type="character" w:customStyle="1" w:styleId="316">
    <w:name w:val="正文缩进 Char1"/>
    <w:semiHidden/>
    <w:qFormat/>
    <w:uiPriority w:val="0"/>
    <w:rPr>
      <w:rFonts w:ascii="宋体" w:eastAsia="宋体"/>
      <w:snapToGrid w:val="0"/>
      <w:color w:val="000000"/>
      <w:kern w:val="28"/>
      <w:sz w:val="28"/>
      <w:lang w:val="en-US" w:eastAsia="zh-CN" w:bidi="ar-SA"/>
    </w:rPr>
  </w:style>
  <w:style w:type="character" w:customStyle="1" w:styleId="317">
    <w:name w:val="font21"/>
    <w:semiHidden/>
    <w:qFormat/>
    <w:uiPriority w:val="0"/>
    <w:rPr>
      <w:rFonts w:hint="eastAsia" w:ascii="宋体" w:hAnsi="宋体" w:eastAsia="宋体"/>
      <w:kern w:val="2"/>
      <w:sz w:val="28"/>
      <w:szCs w:val="28"/>
      <w:lang w:val="en-US" w:eastAsia="zh-CN" w:bidi="ar-SA"/>
    </w:rPr>
  </w:style>
  <w:style w:type="character" w:customStyle="1" w:styleId="318">
    <w:name w:val="Char Char26"/>
    <w:semiHidden/>
    <w:qFormat/>
    <w:uiPriority w:val="6"/>
    <w:rPr>
      <w:kern w:val="1"/>
      <w:sz w:val="21"/>
      <w:szCs w:val="24"/>
    </w:rPr>
  </w:style>
  <w:style w:type="character" w:customStyle="1" w:styleId="319">
    <w:name w:val="Item List Char"/>
    <w:link w:val="320"/>
    <w:semiHidden/>
    <w:qFormat/>
    <w:uiPriority w:val="0"/>
    <w:rPr>
      <w:rFonts w:ascii="Arial"/>
      <w:bCs/>
      <w:sz w:val="21"/>
      <w:szCs w:val="21"/>
    </w:rPr>
  </w:style>
  <w:style w:type="paragraph" w:customStyle="1" w:styleId="320">
    <w:name w:val="Item List"/>
    <w:link w:val="319"/>
    <w:semiHidden/>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semiHidden/>
    <w:qFormat/>
    <w:uiPriority w:val="0"/>
    <w:rPr>
      <w:rFonts w:ascii="Times New Roman" w:hAnsi="Times New Roman" w:eastAsia="宋体" w:cs="Times New Roman"/>
      <w:sz w:val="18"/>
      <w:szCs w:val="18"/>
    </w:rPr>
  </w:style>
  <w:style w:type="character" w:customStyle="1" w:styleId="322">
    <w:name w:val="纯文本 Char1"/>
    <w:link w:val="323"/>
    <w:semiHidden/>
    <w:qFormat/>
    <w:uiPriority w:val="0"/>
    <w:rPr>
      <w:rFonts w:ascii="宋体" w:hAnsi="Courier New"/>
    </w:rPr>
  </w:style>
  <w:style w:type="paragraph" w:customStyle="1" w:styleId="323">
    <w:name w:val="纯文本1"/>
    <w:basedOn w:val="1"/>
    <w:link w:val="322"/>
    <w:semiHidden/>
    <w:qFormat/>
    <w:uiPriority w:val="0"/>
    <w:pPr>
      <w:adjustRightInd/>
    </w:pPr>
    <w:rPr>
      <w:rFonts w:hAnsi="Courier New"/>
      <w:kern w:val="0"/>
      <w:sz w:val="20"/>
      <w:szCs w:val="20"/>
    </w:rPr>
  </w:style>
  <w:style w:type="character" w:customStyle="1" w:styleId="324">
    <w:name w:val="正文文本首行缩进 字符"/>
    <w:link w:val="62"/>
    <w:semiHidden/>
    <w:qFormat/>
    <w:uiPriority w:val="0"/>
    <w:rPr>
      <w:rFonts w:ascii="宋体" w:hAnsi="Calibri"/>
      <w:kern w:val="2"/>
      <w:sz w:val="24"/>
      <w:lang w:val="zh-CN"/>
    </w:rPr>
  </w:style>
  <w:style w:type="character" w:customStyle="1" w:styleId="325">
    <w:name w:val="h3 Char"/>
    <w:semiHidden/>
    <w:qFormat/>
    <w:uiPriority w:val="0"/>
    <w:rPr>
      <w:rFonts w:eastAsia="宋体"/>
      <w:b/>
      <w:kern w:val="2"/>
      <w:sz w:val="32"/>
      <w:lang w:val="en-US" w:eastAsia="zh-CN" w:bidi="ar-SA"/>
    </w:rPr>
  </w:style>
  <w:style w:type="character" w:customStyle="1" w:styleId="326">
    <w:name w:val="dandyren_title1"/>
    <w:semiHidden/>
    <w:qFormat/>
    <w:uiPriority w:val="0"/>
    <w:rPr>
      <w:b/>
      <w:bCs/>
      <w:color w:val="FF6633"/>
      <w:sz w:val="18"/>
      <w:szCs w:val="18"/>
    </w:rPr>
  </w:style>
  <w:style w:type="character" w:customStyle="1" w:styleId="327">
    <w:name w:val="Char Char31"/>
    <w:semiHidden/>
    <w:qFormat/>
    <w:uiPriority w:val="6"/>
    <w:rPr>
      <w:rFonts w:ascii="Arial" w:hAnsi="Arial" w:eastAsia="黑体"/>
      <w:kern w:val="1"/>
      <w:sz w:val="24"/>
      <w:szCs w:val="24"/>
    </w:rPr>
  </w:style>
  <w:style w:type="character" w:customStyle="1" w:styleId="328">
    <w:name w:val="h Char1"/>
    <w:semiHidden/>
    <w:qFormat/>
    <w:uiPriority w:val="0"/>
    <w:rPr>
      <w:sz w:val="18"/>
      <w:szCs w:val="18"/>
    </w:rPr>
  </w:style>
  <w:style w:type="character" w:customStyle="1" w:styleId="329">
    <w:name w:val="solutionfonts"/>
    <w:semiHidden/>
    <w:qFormat/>
    <w:uiPriority w:val="0"/>
  </w:style>
  <w:style w:type="character" w:customStyle="1" w:styleId="330">
    <w:name w:val="标题 4 字符1"/>
    <w:link w:val="5"/>
    <w:qFormat/>
    <w:uiPriority w:val="9"/>
    <w:rPr>
      <w:rFonts w:ascii="宋体" w:hAnsi="宋体"/>
      <w:b/>
      <w:kern w:val="2"/>
      <w:sz w:val="28"/>
      <w:szCs w:val="28"/>
      <w:lang w:val="zh-CN"/>
    </w:rPr>
  </w:style>
  <w:style w:type="character" w:customStyle="1" w:styleId="331">
    <w:name w:val="首行缩进 Char"/>
    <w:semiHidden/>
    <w:qFormat/>
    <w:uiPriority w:val="0"/>
    <w:rPr>
      <w:rFonts w:ascii="宋体" w:eastAsia="宋体"/>
      <w:kern w:val="2"/>
      <w:sz w:val="24"/>
      <w:lang w:val="en-US" w:eastAsia="zh-CN" w:bidi="ar-SA"/>
    </w:rPr>
  </w:style>
  <w:style w:type="character" w:customStyle="1" w:styleId="332">
    <w:name w:val="Char Char52"/>
    <w:semiHidden/>
    <w:qFormat/>
    <w:uiPriority w:val="0"/>
    <w:rPr>
      <w:rFonts w:ascii="宋体" w:hAnsi="Courier New" w:eastAsia="宋体"/>
      <w:kern w:val="2"/>
      <w:sz w:val="21"/>
      <w:lang w:val="en-US" w:eastAsia="zh-CN"/>
    </w:rPr>
  </w:style>
  <w:style w:type="character" w:customStyle="1" w:styleId="333">
    <w:name w:val="正文文本 3 字符"/>
    <w:link w:val="22"/>
    <w:semiHidden/>
    <w:qFormat/>
    <w:uiPriority w:val="0"/>
    <w:rPr>
      <w:kern w:val="2"/>
      <w:sz w:val="21"/>
    </w:rPr>
  </w:style>
  <w:style w:type="character" w:customStyle="1" w:styleId="334">
    <w:name w:val="font31"/>
    <w:semiHidden/>
    <w:qFormat/>
    <w:uiPriority w:val="0"/>
    <w:rPr>
      <w:rFonts w:hint="eastAsia" w:ascii="仿宋" w:hAnsi="仿宋" w:eastAsia="仿宋" w:cs="仿宋"/>
      <w:color w:val="000000"/>
      <w:sz w:val="20"/>
      <w:szCs w:val="20"/>
      <w:u w:val="none"/>
    </w:rPr>
  </w:style>
  <w:style w:type="character" w:customStyle="1" w:styleId="335">
    <w:name w:val="正文说明 Char"/>
    <w:link w:val="336"/>
    <w:semiHidden/>
    <w:qFormat/>
    <w:uiPriority w:val="0"/>
    <w:rPr>
      <w:sz w:val="24"/>
      <w:szCs w:val="24"/>
    </w:rPr>
  </w:style>
  <w:style w:type="paragraph" w:customStyle="1" w:styleId="336">
    <w:name w:val="正文说明"/>
    <w:basedOn w:val="1"/>
    <w:link w:val="335"/>
    <w:semiHidden/>
    <w:qFormat/>
    <w:uiPriority w:val="0"/>
    <w:pPr>
      <w:adjustRightInd/>
    </w:pPr>
    <w:rPr>
      <w:kern w:val="0"/>
    </w:rPr>
  </w:style>
  <w:style w:type="character" w:customStyle="1" w:styleId="337">
    <w:name w:val="脚注文本 Char1"/>
    <w:semiHidden/>
    <w:qFormat/>
    <w:uiPriority w:val="0"/>
    <w:rPr>
      <w:rFonts w:ascii="Times New Roman" w:hAnsi="Times New Roman" w:eastAsia="宋体" w:cs="Times New Roman"/>
      <w:sz w:val="18"/>
      <w:szCs w:val="18"/>
    </w:rPr>
  </w:style>
  <w:style w:type="character" w:customStyle="1" w:styleId="338">
    <w:name w:val="Char Char1211"/>
    <w:semiHidden/>
    <w:qFormat/>
    <w:uiPriority w:val="0"/>
    <w:rPr>
      <w:rFonts w:ascii="仿宋_GB2312" w:eastAsia="仿宋_GB2312"/>
      <w:b/>
      <w:bCs/>
      <w:kern w:val="2"/>
      <w:sz w:val="24"/>
      <w:szCs w:val="24"/>
      <w:lang w:val="zh-CN" w:eastAsia="zh-CN" w:bidi="ar-SA"/>
    </w:rPr>
  </w:style>
  <w:style w:type="character" w:customStyle="1" w:styleId="339">
    <w:name w:val="标题 Char"/>
    <w:semiHidden/>
    <w:qFormat/>
    <w:uiPriority w:val="0"/>
    <w:rPr>
      <w:rFonts w:eastAsia="宋体"/>
      <w:b/>
      <w:sz w:val="24"/>
      <w:lang w:val="en-GB" w:eastAsia="zh-CN" w:bidi="ar-SA"/>
    </w:rPr>
  </w:style>
  <w:style w:type="character" w:customStyle="1" w:styleId="340">
    <w:name w:val="Char Char35"/>
    <w:semiHidden/>
    <w:qFormat/>
    <w:uiPriority w:val="6"/>
    <w:rPr>
      <w:rFonts w:ascii="Arial" w:hAnsi="Arial" w:eastAsia="黑体"/>
      <w:b/>
      <w:kern w:val="1"/>
      <w:sz w:val="28"/>
      <w:szCs w:val="28"/>
      <w:lang w:val="zh-CN"/>
    </w:rPr>
  </w:style>
  <w:style w:type="character" w:customStyle="1" w:styleId="341">
    <w:name w:val="纯文本 Char Char Char"/>
    <w:semiHidden/>
    <w:qFormat/>
    <w:uiPriority w:val="0"/>
    <w:rPr>
      <w:rFonts w:ascii="宋体" w:hAnsi="Courier New" w:eastAsia="宋体"/>
      <w:kern w:val="2"/>
      <w:sz w:val="21"/>
      <w:lang w:val="en-US" w:eastAsia="zh-CN" w:bidi="ar-SA"/>
    </w:rPr>
  </w:style>
  <w:style w:type="character" w:customStyle="1" w:styleId="342">
    <w:name w:val="Table Text Char"/>
    <w:link w:val="343"/>
    <w:semiHidden/>
    <w:qFormat/>
    <w:uiPriority w:val="0"/>
    <w:rPr>
      <w:sz w:val="24"/>
      <w:szCs w:val="24"/>
    </w:rPr>
  </w:style>
  <w:style w:type="paragraph" w:customStyle="1" w:styleId="343">
    <w:name w:val="Table Text"/>
    <w:basedOn w:val="1"/>
    <w:link w:val="342"/>
    <w:semiHidden/>
    <w:qFormat/>
    <w:uiPriority w:val="0"/>
    <w:pPr>
      <w:widowControl/>
      <w:spacing w:before="60" w:after="60"/>
      <w:jc w:val="left"/>
    </w:pPr>
    <w:rPr>
      <w:kern w:val="0"/>
    </w:rPr>
  </w:style>
  <w:style w:type="character" w:customStyle="1" w:styleId="344">
    <w:name w:val="正文1 Char1"/>
    <w:semiHidden/>
    <w:qFormat/>
    <w:uiPriority w:val="0"/>
    <w:rPr>
      <w:rFonts w:ascii="仿宋_GB2312" w:hAnsi="Courier New" w:eastAsia="仿宋_GB2312"/>
      <w:kern w:val="28"/>
      <w:sz w:val="24"/>
      <w:szCs w:val="24"/>
      <w:lang w:val="en-US" w:eastAsia="zh-CN"/>
    </w:rPr>
  </w:style>
  <w:style w:type="character" w:customStyle="1" w:styleId="345">
    <w:name w:val="页脚 Char1"/>
    <w:semiHidden/>
    <w:qFormat/>
    <w:uiPriority w:val="0"/>
    <w:rPr>
      <w:rFonts w:eastAsia="宋体"/>
      <w:kern w:val="2"/>
      <w:sz w:val="18"/>
      <w:szCs w:val="18"/>
      <w:lang w:val="en-US" w:eastAsia="zh-CN" w:bidi="ar-SA"/>
    </w:rPr>
  </w:style>
  <w:style w:type="character" w:customStyle="1" w:styleId="346">
    <w:name w:val="Bold"/>
    <w:semiHidden/>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0"/>
    <w:qFormat/>
    <w:uiPriority w:val="99"/>
    <w:rPr>
      <w:kern w:val="2"/>
      <w:sz w:val="21"/>
      <w:szCs w:val="24"/>
    </w:rPr>
  </w:style>
  <w:style w:type="character" w:customStyle="1" w:styleId="348">
    <w:name w:val="签名 字符"/>
    <w:link w:val="42"/>
    <w:semiHidden/>
    <w:qFormat/>
    <w:uiPriority w:val="0"/>
    <w:rPr>
      <w:rFonts w:eastAsia="仿宋_GB2312"/>
      <w:sz w:val="24"/>
    </w:rPr>
  </w:style>
  <w:style w:type="character" w:customStyle="1" w:styleId="349">
    <w:name w:val="hui3"/>
    <w:semiHidden/>
    <w:qFormat/>
    <w:uiPriority w:val="0"/>
    <w:rPr>
      <w:color w:val="333333"/>
    </w:rPr>
  </w:style>
  <w:style w:type="character" w:customStyle="1" w:styleId="350">
    <w:name w:val="Char Char17"/>
    <w:semiHidden/>
    <w:qFormat/>
    <w:uiPriority w:val="6"/>
    <w:rPr>
      <w:rFonts w:eastAsia="仿宋_GB2312"/>
      <w:sz w:val="24"/>
    </w:rPr>
  </w:style>
  <w:style w:type="character" w:customStyle="1" w:styleId="351">
    <w:name w:val="标题 4 字符"/>
    <w:qFormat/>
    <w:uiPriority w:val="0"/>
    <w:rPr>
      <w:rFonts w:ascii="等线 Light" w:hAnsi="等线 Light" w:eastAsia="等线 Light" w:cs="Times New Roman"/>
      <w:b/>
      <w:bCs/>
      <w:snapToGrid w:val="0"/>
      <w:kern w:val="0"/>
      <w:sz w:val="28"/>
      <w:szCs w:val="28"/>
    </w:rPr>
  </w:style>
  <w:style w:type="character" w:customStyle="1" w:styleId="352">
    <w:name w:val="Char Char37"/>
    <w:semiHidden/>
    <w:qFormat/>
    <w:uiPriority w:val="6"/>
    <w:rPr>
      <w:b/>
      <w:kern w:val="1"/>
      <w:sz w:val="44"/>
      <w:szCs w:val="44"/>
    </w:rPr>
  </w:style>
  <w:style w:type="character" w:customStyle="1" w:styleId="353">
    <w:name w:val="列出段落 Char"/>
    <w:semiHidden/>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semiHidden/>
    <w:qFormat/>
    <w:uiPriority w:val="0"/>
    <w:rPr>
      <w:rFonts w:ascii="仿宋_GB2312" w:eastAsia="仿宋_GB2312"/>
      <w:kern w:val="2"/>
      <w:sz w:val="24"/>
      <w:szCs w:val="24"/>
    </w:rPr>
  </w:style>
  <w:style w:type="paragraph" w:customStyle="1" w:styleId="356">
    <w:name w:val="公文正文"/>
    <w:basedOn w:val="1"/>
    <w:link w:val="355"/>
    <w:semiHidden/>
    <w:qFormat/>
    <w:uiPriority w:val="0"/>
    <w:pPr>
      <w:adjustRightInd/>
      <w:spacing w:before="156"/>
      <w:ind w:firstLine="360"/>
    </w:pPr>
    <w:rPr>
      <w:rFonts w:ascii="仿宋_GB2312" w:eastAsia="仿宋_GB2312"/>
    </w:rPr>
  </w:style>
  <w:style w:type="character" w:customStyle="1" w:styleId="357">
    <w:name w:val="Table Text Char1"/>
    <w:semiHidden/>
    <w:qFormat/>
    <w:uiPriority w:val="0"/>
    <w:rPr>
      <w:rFonts w:eastAsia="宋体"/>
      <w:sz w:val="24"/>
      <w:szCs w:val="24"/>
      <w:lang w:val="en-US" w:eastAsia="zh-CN" w:bidi="ar-SA"/>
    </w:rPr>
  </w:style>
  <w:style w:type="character" w:customStyle="1" w:styleId="358">
    <w:name w:val="标题 1 Char Char"/>
    <w:semiHidden/>
    <w:qFormat/>
    <w:uiPriority w:val="0"/>
    <w:rPr>
      <w:rFonts w:hint="eastAsia" w:ascii="宋体" w:hAnsi="宋体" w:eastAsia="宋体"/>
      <w:b/>
      <w:spacing w:val="-2"/>
      <w:sz w:val="24"/>
      <w:lang w:val="en-US" w:eastAsia="zh-CN" w:bidi="ar-SA"/>
    </w:rPr>
  </w:style>
  <w:style w:type="character" w:customStyle="1" w:styleId="359">
    <w:name w:val="正文（缩进2汉字） Char"/>
    <w:link w:val="360"/>
    <w:semiHidden/>
    <w:qFormat/>
    <w:uiPriority w:val="0"/>
    <w:rPr>
      <w:rFonts w:ascii="宋体"/>
    </w:rPr>
  </w:style>
  <w:style w:type="paragraph" w:customStyle="1" w:styleId="360">
    <w:name w:val="正文（缩进2汉字）"/>
    <w:basedOn w:val="1"/>
    <w:link w:val="359"/>
    <w:semiHidden/>
    <w:qFormat/>
    <w:uiPriority w:val="0"/>
    <w:pPr>
      <w:tabs>
        <w:tab w:val="left" w:pos="525"/>
      </w:tabs>
      <w:adjustRightInd/>
      <w:spacing w:before="100" w:beforeAutospacing="1" w:after="100" w:afterAutospacing="1"/>
      <w:ind w:left="120" w:leftChars="50" w:firstLine="494" w:firstLineChars="206"/>
    </w:pPr>
    <w:rPr>
      <w:kern w:val="0"/>
      <w:sz w:val="20"/>
      <w:szCs w:val="20"/>
    </w:rPr>
  </w:style>
  <w:style w:type="character" w:customStyle="1" w:styleId="361">
    <w:name w:val="标题 8 字符"/>
    <w:link w:val="9"/>
    <w:qFormat/>
    <w:uiPriority w:val="0"/>
    <w:rPr>
      <w:rFonts w:ascii="Arial" w:hAnsi="Arial" w:eastAsia="黑体"/>
      <w:kern w:val="2"/>
      <w:sz w:val="24"/>
      <w:szCs w:val="24"/>
    </w:rPr>
  </w:style>
  <w:style w:type="character" w:customStyle="1" w:styleId="362">
    <w:name w:val="标书表格字体格式 Char"/>
    <w:semiHidden/>
    <w:qFormat/>
    <w:uiPriority w:val="0"/>
    <w:rPr>
      <w:kern w:val="2"/>
      <w:sz w:val="21"/>
      <w:szCs w:val="24"/>
      <w:lang w:bidi="ar-SA"/>
    </w:rPr>
  </w:style>
  <w:style w:type="character" w:customStyle="1" w:styleId="363">
    <w:name w:val="tw4winError"/>
    <w:semiHidden/>
    <w:qFormat/>
    <w:uiPriority w:val="0"/>
    <w:rPr>
      <w:rFonts w:ascii="Courier New" w:hAnsi="Courier New" w:cs="Courier New"/>
      <w:color w:val="00FF00"/>
      <w:sz w:val="40"/>
      <w:szCs w:val="40"/>
    </w:rPr>
  </w:style>
  <w:style w:type="character" w:customStyle="1" w:styleId="364">
    <w:name w:val="Body Text(ch) Char Char"/>
    <w:semiHidden/>
    <w:qFormat/>
    <w:uiPriority w:val="0"/>
    <w:rPr>
      <w:rFonts w:ascii="宋体"/>
      <w:kern w:val="2"/>
      <w:sz w:val="24"/>
      <w:szCs w:val="21"/>
      <w:lang w:val="zh-CN"/>
    </w:rPr>
  </w:style>
  <w:style w:type="character" w:customStyle="1" w:styleId="365">
    <w:name w:val="正文首行缩进两字 Char"/>
    <w:semiHidden/>
    <w:qFormat/>
    <w:uiPriority w:val="0"/>
    <w:rPr>
      <w:sz w:val="24"/>
      <w:szCs w:val="24"/>
      <w:lang w:val="en-US" w:eastAsia="zh-CN" w:bidi="ar-SA"/>
    </w:rPr>
  </w:style>
  <w:style w:type="character" w:customStyle="1" w:styleId="366">
    <w:name w:val="正文文本 Char"/>
    <w:semiHidden/>
    <w:qFormat/>
    <w:uiPriority w:val="0"/>
    <w:rPr>
      <w:rFonts w:eastAsia="宋体"/>
      <w:kern w:val="2"/>
      <w:sz w:val="24"/>
      <w:szCs w:val="24"/>
      <w:lang w:val="en-US" w:eastAsia="zh-CN" w:bidi="ar-SA"/>
    </w:rPr>
  </w:style>
  <w:style w:type="character" w:customStyle="1" w:styleId="367">
    <w:name w:val="文档结构图 字符1"/>
    <w:semiHidden/>
    <w:qFormat/>
    <w:uiPriority w:val="0"/>
    <w:rPr>
      <w:rFonts w:ascii="宋体" w:hAnsi="Calibri" w:eastAsia="黑体" w:cs="Arial"/>
      <w:snapToGrid w:val="0"/>
      <w:kern w:val="2"/>
      <w:sz w:val="18"/>
      <w:szCs w:val="18"/>
    </w:rPr>
  </w:style>
  <w:style w:type="character" w:customStyle="1" w:styleId="368">
    <w:name w:val="content"/>
    <w:semiHidden/>
    <w:qFormat/>
    <w:uiPriority w:val="0"/>
  </w:style>
  <w:style w:type="character" w:customStyle="1" w:styleId="369">
    <w:name w:val="tw4winPopup"/>
    <w:semiHidden/>
    <w:qFormat/>
    <w:uiPriority w:val="0"/>
    <w:rPr>
      <w:rFonts w:ascii="Courier New" w:hAnsi="Courier New" w:cs="Courier New"/>
      <w:color w:val="008000"/>
      <w:lang w:val="en-US" w:eastAsia="zh-CN"/>
    </w:rPr>
  </w:style>
  <w:style w:type="character" w:customStyle="1" w:styleId="370">
    <w:name w:val="param-name"/>
    <w:semiHidden/>
    <w:qFormat/>
    <w:uiPriority w:val="99"/>
    <w:rPr>
      <w:rFonts w:ascii="Arial" w:hAnsi="Arial" w:eastAsia="黑体" w:cs="Arial"/>
      <w:snapToGrid w:val="0"/>
      <w:kern w:val="0"/>
      <w:szCs w:val="21"/>
    </w:rPr>
  </w:style>
  <w:style w:type="character" w:customStyle="1" w:styleId="371">
    <w:name w:val="标准正文格式 Char"/>
    <w:semiHidden/>
    <w:qFormat/>
    <w:uiPriority w:val="0"/>
    <w:rPr>
      <w:rFonts w:ascii="宋体" w:eastAsia="仿宋_GB2312" w:cs="宋体"/>
      <w:color w:val="000000"/>
      <w:sz w:val="24"/>
      <w:lang w:val="en-US" w:eastAsia="zh-CN" w:bidi="ar-SA"/>
    </w:rPr>
  </w:style>
  <w:style w:type="character" w:customStyle="1" w:styleId="372">
    <w:name w:val="Char Char212"/>
    <w:semiHidden/>
    <w:qFormat/>
    <w:uiPriority w:val="0"/>
    <w:rPr>
      <w:rFonts w:eastAsia="宋体"/>
      <w:b/>
      <w:bCs/>
      <w:kern w:val="2"/>
      <w:sz w:val="21"/>
      <w:szCs w:val="24"/>
      <w:lang w:val="en-US" w:eastAsia="zh-CN" w:bidi="ar-SA"/>
    </w:rPr>
  </w:style>
  <w:style w:type="character" w:customStyle="1" w:styleId="373">
    <w:name w:val="文档结构图 Char"/>
    <w:semiHidden/>
    <w:qFormat/>
    <w:uiPriority w:val="0"/>
    <w:rPr>
      <w:rFonts w:eastAsia="宋体"/>
      <w:kern w:val="2"/>
      <w:sz w:val="21"/>
      <w:szCs w:val="24"/>
      <w:lang w:val="en-US" w:eastAsia="zh-CN" w:bidi="ar-SA"/>
    </w:rPr>
  </w:style>
  <w:style w:type="character" w:customStyle="1" w:styleId="374">
    <w:name w:val="zbggmain style9"/>
    <w:semiHidden/>
    <w:qFormat/>
    <w:uiPriority w:val="0"/>
  </w:style>
  <w:style w:type="character" w:customStyle="1" w:styleId="375">
    <w:name w:val="Char Char16"/>
    <w:semiHidden/>
    <w:qFormat/>
    <w:uiPriority w:val="6"/>
    <w:rPr>
      <w:kern w:val="1"/>
      <w:sz w:val="18"/>
      <w:szCs w:val="18"/>
    </w:rPr>
  </w:style>
  <w:style w:type="character" w:customStyle="1" w:styleId="376">
    <w:name w:val="font51"/>
    <w:semiHidden/>
    <w:qFormat/>
    <w:uiPriority w:val="0"/>
    <w:rPr>
      <w:rFonts w:hint="eastAsia" w:ascii="仿宋" w:hAnsi="仿宋" w:eastAsia="仿宋" w:cs="仿宋"/>
      <w:color w:val="000000"/>
      <w:sz w:val="20"/>
      <w:szCs w:val="20"/>
      <w:u w:val="none"/>
    </w:rPr>
  </w:style>
  <w:style w:type="character" w:customStyle="1" w:styleId="377">
    <w:name w:val="Char Char82"/>
    <w:semiHidden/>
    <w:qFormat/>
    <w:uiPriority w:val="0"/>
    <w:rPr>
      <w:rFonts w:eastAsia="宋体"/>
      <w:b/>
      <w:sz w:val="24"/>
      <w:lang w:val="en-GB" w:eastAsia="zh-CN"/>
    </w:rPr>
  </w:style>
  <w:style w:type="character" w:customStyle="1" w:styleId="378">
    <w:name w:val="正文文本缩进 3 字符"/>
    <w:link w:val="53"/>
    <w:semiHidden/>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semiHidden/>
    <w:qFormat/>
    <w:uiPriority w:val="99"/>
    <w:rPr>
      <w:kern w:val="2"/>
      <w:sz w:val="18"/>
      <w:szCs w:val="18"/>
    </w:rPr>
  </w:style>
  <w:style w:type="character" w:customStyle="1" w:styleId="381">
    <w:name w:val="Char Char33"/>
    <w:semiHidden/>
    <w:qFormat/>
    <w:uiPriority w:val="6"/>
    <w:rPr>
      <w:rFonts w:ascii="Arial" w:hAnsi="Arial" w:eastAsia="黑体"/>
      <w:b/>
      <w:kern w:val="1"/>
      <w:sz w:val="24"/>
      <w:szCs w:val="24"/>
    </w:rPr>
  </w:style>
  <w:style w:type="character" w:customStyle="1" w:styleId="382">
    <w:name w:val="b11_01b Char"/>
    <w:link w:val="383"/>
    <w:semiHidden/>
    <w:qFormat/>
    <w:uiPriority w:val="0"/>
    <w:rPr>
      <w:rFonts w:ascii="Verdana" w:hAnsi="Verdana"/>
      <w:b/>
      <w:bCs/>
      <w:color w:val="4A82CA"/>
      <w:sz w:val="17"/>
      <w:szCs w:val="17"/>
    </w:rPr>
  </w:style>
  <w:style w:type="paragraph" w:customStyle="1" w:styleId="383">
    <w:name w:val="b11_01b"/>
    <w:basedOn w:val="1"/>
    <w:next w:val="1"/>
    <w:link w:val="382"/>
    <w:semiHidden/>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semiHidden/>
    <w:qFormat/>
    <w:uiPriority w:val="6"/>
    <w:rPr>
      <w:rFonts w:ascii="仿宋_GB2312" w:eastAsia="仿宋_GB2312"/>
      <w:b/>
      <w:bCs/>
      <w:kern w:val="2"/>
      <w:sz w:val="24"/>
      <w:szCs w:val="24"/>
      <w:lang w:val="zh-CN" w:eastAsia="zh-CN" w:bidi="ar-SA"/>
    </w:rPr>
  </w:style>
  <w:style w:type="character" w:customStyle="1" w:styleId="385">
    <w:name w:val="Footer-Even Char"/>
    <w:semiHidden/>
    <w:qFormat/>
    <w:uiPriority w:val="0"/>
    <w:rPr>
      <w:rFonts w:eastAsia="宋体"/>
      <w:kern w:val="2"/>
      <w:sz w:val="18"/>
      <w:lang w:val="en-US" w:eastAsia="zh-CN" w:bidi="ar-SA"/>
    </w:rPr>
  </w:style>
  <w:style w:type="character" w:customStyle="1" w:styleId="386">
    <w:name w:val="页脚 字符2"/>
    <w:link w:val="40"/>
    <w:semiHidden/>
    <w:qFormat/>
    <w:locked/>
    <w:uiPriority w:val="99"/>
    <w:rPr>
      <w:kern w:val="2"/>
      <w:sz w:val="18"/>
      <w:szCs w:val="18"/>
    </w:rPr>
  </w:style>
  <w:style w:type="character" w:customStyle="1" w:styleId="387">
    <w:name w:val="Char Char36"/>
    <w:semiHidden/>
    <w:qFormat/>
    <w:uiPriority w:val="6"/>
    <w:rPr>
      <w:rFonts w:ascii="仿宋_GB2312" w:hAnsi="仿宋_GB2312" w:eastAsia="仿宋_GB2312" w:cs="Arial"/>
      <w:b/>
      <w:kern w:val="1"/>
      <w:sz w:val="32"/>
      <w:szCs w:val="32"/>
      <w:lang w:val="zh-CN" w:eastAsia="zh-CN" w:bidi="ar-SA"/>
    </w:rPr>
  </w:style>
  <w:style w:type="character" w:customStyle="1" w:styleId="388">
    <w:name w:val="Char Char61"/>
    <w:semiHidden/>
    <w:qFormat/>
    <w:uiPriority w:val="6"/>
    <w:rPr>
      <w:rFonts w:eastAsia="宋体"/>
      <w:kern w:val="2"/>
      <w:sz w:val="21"/>
      <w:szCs w:val="24"/>
      <w:lang w:val="en-US" w:eastAsia="zh-CN" w:bidi="ar-SA"/>
    </w:rPr>
  </w:style>
  <w:style w:type="character" w:customStyle="1" w:styleId="389">
    <w:name w:val="正文文字缩进 2 Char Char"/>
    <w:semiHidden/>
    <w:qFormat/>
    <w:uiPriority w:val="0"/>
    <w:rPr>
      <w:rFonts w:ascii="宋体"/>
      <w:sz w:val="28"/>
    </w:rPr>
  </w:style>
  <w:style w:type="character" w:customStyle="1" w:styleId="390">
    <w:name w:val="f141"/>
    <w:semiHidden/>
    <w:qFormat/>
    <w:uiPriority w:val="0"/>
    <w:rPr>
      <w:rFonts w:ascii="Tahoma" w:hAnsi="Tahoma" w:eastAsia="宋体"/>
      <w:b/>
      <w:kern w:val="2"/>
      <w:sz w:val="21"/>
      <w:szCs w:val="21"/>
      <w:lang w:val="en-US" w:eastAsia="zh-CN" w:bidi="ar-SA"/>
    </w:rPr>
  </w:style>
  <w:style w:type="character" w:customStyle="1" w:styleId="391">
    <w:name w:val="段落 Char Char"/>
    <w:link w:val="392"/>
    <w:semiHidden/>
    <w:qFormat/>
    <w:uiPriority w:val="0"/>
    <w:rPr>
      <w:rFonts w:ascii="宋体" w:hAnsi="宋体"/>
      <w:sz w:val="24"/>
    </w:rPr>
  </w:style>
  <w:style w:type="paragraph" w:customStyle="1" w:styleId="392">
    <w:name w:val="段落"/>
    <w:basedOn w:val="1"/>
    <w:link w:val="391"/>
    <w:semiHidden/>
    <w:qFormat/>
    <w:uiPriority w:val="0"/>
    <w:pPr>
      <w:adjustRightInd/>
      <w:ind w:firstLine="480"/>
    </w:pPr>
    <w:rPr>
      <w:kern w:val="0"/>
      <w:szCs w:val="20"/>
    </w:rPr>
  </w:style>
  <w:style w:type="character" w:customStyle="1" w:styleId="393">
    <w:name w:val="标题 3 Char2"/>
    <w:semiHidden/>
    <w:qFormat/>
    <w:uiPriority w:val="0"/>
    <w:rPr>
      <w:rFonts w:eastAsia="宋体"/>
      <w:b/>
      <w:bCs/>
      <w:kern w:val="2"/>
      <w:sz w:val="32"/>
      <w:szCs w:val="32"/>
      <w:lang w:val="en-US" w:eastAsia="zh-CN" w:bidi="ar-SA"/>
    </w:rPr>
  </w:style>
  <w:style w:type="character" w:customStyle="1" w:styleId="394">
    <w:name w:val="apple-converted-space"/>
    <w:semiHidden/>
    <w:qFormat/>
    <w:uiPriority w:val="0"/>
  </w:style>
  <w:style w:type="character" w:customStyle="1" w:styleId="395">
    <w:name w:val="页眉 字符2"/>
    <w:link w:val="41"/>
    <w:semiHidden/>
    <w:qFormat/>
    <w:uiPriority w:val="99"/>
    <w:rPr>
      <w:kern w:val="2"/>
      <w:sz w:val="18"/>
      <w:szCs w:val="18"/>
    </w:rPr>
  </w:style>
  <w:style w:type="character" w:customStyle="1" w:styleId="396">
    <w:name w:val="Char Char9"/>
    <w:semiHidden/>
    <w:qFormat/>
    <w:uiPriority w:val="0"/>
    <w:rPr>
      <w:rFonts w:eastAsia="宋体"/>
      <w:kern w:val="2"/>
      <w:sz w:val="18"/>
      <w:szCs w:val="18"/>
      <w:lang w:val="en-US" w:eastAsia="zh-CN" w:bidi="ar-SA"/>
    </w:rPr>
  </w:style>
  <w:style w:type="character" w:customStyle="1" w:styleId="397">
    <w:name w:val="Char Char41"/>
    <w:semiHidden/>
    <w:qFormat/>
    <w:uiPriority w:val="0"/>
    <w:rPr>
      <w:rFonts w:eastAsia="宋体"/>
      <w:b/>
      <w:sz w:val="24"/>
      <w:lang w:val="en-GB" w:eastAsia="zh-CN" w:bidi="ar-SA"/>
    </w:rPr>
  </w:style>
  <w:style w:type="character" w:customStyle="1" w:styleId="398">
    <w:name w:val="large1"/>
    <w:semiHidden/>
    <w:qFormat/>
    <w:uiPriority w:val="0"/>
    <w:rPr>
      <w:rFonts w:hint="eastAsia" w:ascii="宋体" w:hAnsi="宋体" w:eastAsia="宋体"/>
      <w:sz w:val="21"/>
      <w:szCs w:val="21"/>
    </w:rPr>
  </w:style>
  <w:style w:type="character" w:customStyle="1" w:styleId="399">
    <w:name w:val="正文段 Char"/>
    <w:link w:val="400"/>
    <w:semiHidden/>
    <w:qFormat/>
    <w:uiPriority w:val="0"/>
    <w:rPr>
      <w:sz w:val="24"/>
    </w:rPr>
  </w:style>
  <w:style w:type="paragraph" w:customStyle="1" w:styleId="400">
    <w:name w:val="正文段"/>
    <w:basedOn w:val="1"/>
    <w:link w:val="399"/>
    <w:semiHidden/>
    <w:qFormat/>
    <w:uiPriority w:val="0"/>
    <w:pPr>
      <w:widowControl/>
      <w:snapToGrid w:val="0"/>
      <w:spacing w:after="156" w:afterLines="50"/>
    </w:pPr>
    <w:rPr>
      <w:kern w:val="0"/>
      <w:szCs w:val="20"/>
    </w:rPr>
  </w:style>
  <w:style w:type="character" w:customStyle="1" w:styleId="401">
    <w:name w:val="Char Char13"/>
    <w:semiHidden/>
    <w:qFormat/>
    <w:uiPriority w:val="6"/>
    <w:rPr>
      <w:rFonts w:ascii="宋体" w:hAnsi="宋体"/>
      <w:kern w:val="1"/>
      <w:sz w:val="21"/>
      <w:szCs w:val="24"/>
    </w:rPr>
  </w:style>
  <w:style w:type="character" w:customStyle="1" w:styleId="402">
    <w:name w:val="Char Char92"/>
    <w:semiHidden/>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semiHidden/>
    <w:qFormat/>
    <w:uiPriority w:val="0"/>
    <w:rPr>
      <w:rFonts w:ascii="宋体" w:hAnsi="宋体"/>
      <w:kern w:val="2"/>
      <w:sz w:val="24"/>
      <w:szCs w:val="22"/>
    </w:rPr>
  </w:style>
  <w:style w:type="paragraph" w:customStyle="1" w:styleId="404">
    <w:name w:val="冯广丽"/>
    <w:basedOn w:val="1"/>
    <w:link w:val="403"/>
    <w:semiHidden/>
    <w:qFormat/>
    <w:uiPriority w:val="0"/>
    <w:pPr>
      <w:adjustRightInd/>
      <w:ind w:firstLine="480"/>
    </w:pPr>
    <w:rPr>
      <w:szCs w:val="22"/>
    </w:rPr>
  </w:style>
  <w:style w:type="character" w:customStyle="1" w:styleId="405">
    <w:name w:val="批注文字 字符"/>
    <w:semiHidden/>
    <w:qFormat/>
    <w:uiPriority w:val="0"/>
    <w:rPr>
      <w:rFonts w:ascii="Arial" w:hAnsi="Arial" w:eastAsia="黑体" w:cs="Arial"/>
      <w:snapToGrid w:val="0"/>
      <w:kern w:val="0"/>
      <w:szCs w:val="21"/>
    </w:rPr>
  </w:style>
  <w:style w:type="character" w:customStyle="1" w:styleId="406">
    <w:name w:val="Char Char161"/>
    <w:semiHidden/>
    <w:qFormat/>
    <w:uiPriority w:val="0"/>
    <w:rPr>
      <w:rFonts w:eastAsia="宋体"/>
      <w:b/>
      <w:kern w:val="2"/>
      <w:sz w:val="32"/>
      <w:lang w:val="en-US" w:eastAsia="zh-CN"/>
    </w:rPr>
  </w:style>
  <w:style w:type="character" w:customStyle="1" w:styleId="407">
    <w:name w:val="javascript"/>
    <w:semiHidden/>
    <w:qFormat/>
    <w:uiPriority w:val="0"/>
  </w:style>
  <w:style w:type="character" w:customStyle="1" w:styleId="408">
    <w:name w:val="图名 Char"/>
    <w:semiHidden/>
    <w:qFormat/>
    <w:uiPriority w:val="0"/>
    <w:rPr>
      <w:rFonts w:ascii="Arial" w:hAnsi="Arial" w:eastAsia="黑体"/>
      <w:kern w:val="2"/>
      <w:sz w:val="24"/>
      <w:szCs w:val="24"/>
      <w:lang w:val="en-US" w:eastAsia="zh-CN" w:bidi="ar-SA"/>
    </w:rPr>
  </w:style>
  <w:style w:type="character" w:customStyle="1" w:styleId="409">
    <w:name w:val="Used by Word for text of Help footnotes Char Char"/>
    <w:semiHidden/>
    <w:qFormat/>
    <w:uiPriority w:val="0"/>
    <w:rPr>
      <w:rFonts w:ascii="Times New Roman" w:hAnsi="Times New Roman" w:eastAsia="宋体" w:cs="Times New Roman"/>
      <w:sz w:val="20"/>
      <w:szCs w:val="20"/>
    </w:rPr>
  </w:style>
  <w:style w:type="character" w:customStyle="1" w:styleId="410">
    <w:name w:val="编号，小四 Char"/>
    <w:link w:val="411"/>
    <w:semiHidden/>
    <w:qFormat/>
    <w:uiPriority w:val="0"/>
    <w:rPr>
      <w:rFonts w:ascii="Arial" w:hAnsi="Arial"/>
      <w:sz w:val="24"/>
    </w:rPr>
  </w:style>
  <w:style w:type="paragraph" w:customStyle="1" w:styleId="411">
    <w:name w:val="编号，小四"/>
    <w:basedOn w:val="1"/>
    <w:link w:val="410"/>
    <w:semiHidden/>
    <w:qFormat/>
    <w:uiPriority w:val="0"/>
    <w:pPr>
      <w:tabs>
        <w:tab w:val="left" w:pos="432"/>
      </w:tabs>
      <w:adjustRightInd/>
      <w:ind w:left="432" w:hanging="432"/>
    </w:pPr>
    <w:rPr>
      <w:rFonts w:ascii="Arial" w:hAnsi="Arial"/>
      <w:kern w:val="0"/>
      <w:szCs w:val="20"/>
    </w:rPr>
  </w:style>
  <w:style w:type="character" w:customStyle="1" w:styleId="412">
    <w:name w:val="Font Style82"/>
    <w:semiHidden/>
    <w:qFormat/>
    <w:uiPriority w:val="99"/>
    <w:rPr>
      <w:rFonts w:ascii="宋体" w:eastAsia="宋体" w:cs="宋体"/>
      <w:color w:val="000000"/>
      <w:sz w:val="14"/>
      <w:szCs w:val="14"/>
    </w:rPr>
  </w:style>
  <w:style w:type="character" w:customStyle="1" w:styleId="413">
    <w:name w:val="标题 2 Char Char"/>
    <w:semiHidden/>
    <w:qFormat/>
    <w:uiPriority w:val="0"/>
    <w:rPr>
      <w:rFonts w:ascii="楷体_GB2312" w:hAnsi="Arial" w:eastAsia="楷体_GB2312"/>
      <w:b/>
      <w:bCs/>
      <w:kern w:val="2"/>
      <w:sz w:val="24"/>
      <w:szCs w:val="32"/>
      <w:lang w:val="en-US" w:eastAsia="zh-CN" w:bidi="ar-SA"/>
    </w:rPr>
  </w:style>
  <w:style w:type="character" w:customStyle="1" w:styleId="414">
    <w:name w:val="未用 Char"/>
    <w:semiHidden/>
    <w:qFormat/>
    <w:uiPriority w:val="0"/>
    <w:rPr>
      <w:rFonts w:ascii="Arial" w:hAnsi="Arial" w:eastAsia="黑体"/>
      <w:kern w:val="2"/>
      <w:sz w:val="21"/>
      <w:szCs w:val="21"/>
      <w:lang w:val="en-US" w:eastAsia="zh-CN" w:bidi="ar-SA"/>
    </w:rPr>
  </w:style>
  <w:style w:type="character" w:customStyle="1" w:styleId="415">
    <w:name w:val="myp1111"/>
    <w:semiHidden/>
    <w:qFormat/>
    <w:uiPriority w:val="0"/>
    <w:rPr>
      <w:rFonts w:hint="default" w:ascii="ˎ̥" w:hAnsi="ˎ̥"/>
      <w:color w:val="000000"/>
      <w:sz w:val="20"/>
      <w:szCs w:val="20"/>
      <w:u w:val="none"/>
    </w:rPr>
  </w:style>
  <w:style w:type="character" w:customStyle="1" w:styleId="416">
    <w:name w:val="样式 标题 4h4H4Fab-4T5Ref Heading 1rh1Heading sqlsect 1.2.3.... Char"/>
    <w:link w:val="308"/>
    <w:semiHidden/>
    <w:qFormat/>
    <w:uiPriority w:val="0"/>
    <w:rPr>
      <w:rFonts w:ascii="微软雅黑" w:hAnsi="微软雅黑" w:eastAsia="微软雅黑"/>
      <w:kern w:val="2"/>
      <w:sz w:val="24"/>
      <w:szCs w:val="28"/>
      <w:lang w:val="zh-CN"/>
    </w:rPr>
  </w:style>
  <w:style w:type="character" w:customStyle="1" w:styleId="417">
    <w:name w:val="h Char Char"/>
    <w:semiHidden/>
    <w:qFormat/>
    <w:uiPriority w:val="0"/>
    <w:rPr>
      <w:rFonts w:eastAsia="宋体"/>
      <w:kern w:val="2"/>
      <w:sz w:val="18"/>
      <w:lang w:val="en-US" w:eastAsia="zh-CN" w:bidi="ar-SA"/>
    </w:rPr>
  </w:style>
  <w:style w:type="character" w:customStyle="1" w:styleId="418">
    <w:name w:val="仿宋正文 Char"/>
    <w:link w:val="419"/>
    <w:semiHidden/>
    <w:qFormat/>
    <w:uiPriority w:val="0"/>
    <w:rPr>
      <w:rFonts w:ascii="仿宋_GB2312" w:eastAsia="仿宋_GB2312"/>
      <w:kern w:val="2"/>
      <w:sz w:val="24"/>
    </w:rPr>
  </w:style>
  <w:style w:type="paragraph" w:customStyle="1" w:styleId="419">
    <w:name w:val="仿宋正文"/>
    <w:basedOn w:val="1"/>
    <w:link w:val="418"/>
    <w:semiHidden/>
    <w:qFormat/>
    <w:uiPriority w:val="0"/>
    <w:pPr>
      <w:adjustRightInd/>
      <w:ind w:firstLine="480"/>
    </w:pPr>
    <w:rPr>
      <w:rFonts w:ascii="仿宋_GB2312" w:eastAsia="仿宋_GB2312"/>
      <w:szCs w:val="20"/>
    </w:rPr>
  </w:style>
  <w:style w:type="character" w:customStyle="1" w:styleId="420">
    <w:name w:val="正文首行缩进 Char Char Char Char Char Char"/>
    <w:semiHidden/>
    <w:qFormat/>
    <w:uiPriority w:val="0"/>
    <w:rPr>
      <w:rFonts w:ascii="宋体" w:eastAsia="宋体"/>
      <w:kern w:val="2"/>
      <w:sz w:val="24"/>
      <w:lang w:val="zh-CN" w:bidi="ar-SA"/>
    </w:rPr>
  </w:style>
  <w:style w:type="character" w:customStyle="1" w:styleId="421">
    <w:name w:val="样式 宋体"/>
    <w:semiHidden/>
    <w:qFormat/>
    <w:uiPriority w:val="0"/>
    <w:rPr>
      <w:rFonts w:ascii="宋体" w:hAnsi="宋体"/>
      <w:sz w:val="24"/>
    </w:rPr>
  </w:style>
  <w:style w:type="character" w:customStyle="1" w:styleId="422">
    <w:name w:val="tw4winJump"/>
    <w:semiHidden/>
    <w:qFormat/>
    <w:uiPriority w:val="0"/>
    <w:rPr>
      <w:rFonts w:ascii="Courier New" w:hAnsi="Courier New" w:cs="Courier New"/>
      <w:color w:val="008080"/>
      <w:lang w:val="en-US" w:eastAsia="zh-CN"/>
    </w:rPr>
  </w:style>
  <w:style w:type="character" w:customStyle="1" w:styleId="423">
    <w:name w:val="标题 1 字符"/>
    <w:qFormat/>
    <w:uiPriority w:val="0"/>
    <w:rPr>
      <w:rFonts w:ascii="Arial" w:hAnsi="Arial" w:eastAsia="黑体" w:cs="Arial"/>
      <w:b/>
      <w:bCs/>
      <w:snapToGrid w:val="0"/>
      <w:kern w:val="44"/>
      <w:sz w:val="44"/>
      <w:szCs w:val="44"/>
    </w:rPr>
  </w:style>
  <w:style w:type="character" w:customStyle="1" w:styleId="424">
    <w:name w:val="style36"/>
    <w:basedOn w:val="71"/>
    <w:semiHidden/>
    <w:qFormat/>
    <w:uiPriority w:val="0"/>
    <w:rPr>
      <w:rFonts w:ascii="Arial" w:hAnsi="Arial" w:eastAsia="黑体" w:cs="Arial"/>
      <w:snapToGrid w:val="0"/>
      <w:kern w:val="0"/>
      <w:szCs w:val="21"/>
    </w:rPr>
  </w:style>
  <w:style w:type="character" w:customStyle="1" w:styleId="425">
    <w:name w:val="pt9"/>
    <w:semiHidden/>
    <w:qFormat/>
    <w:uiPriority w:val="0"/>
    <w:rPr>
      <w:rFonts w:ascii="仿宋_GB2312" w:eastAsia="微软雅黑"/>
      <w:b/>
      <w:kern w:val="2"/>
      <w:sz w:val="32"/>
      <w:szCs w:val="32"/>
      <w:lang w:val="en-US" w:eastAsia="zh-CN" w:bidi="ar-SA"/>
    </w:rPr>
  </w:style>
  <w:style w:type="character" w:customStyle="1" w:styleId="426">
    <w:name w:val="DO_NOT_TRANSLATE"/>
    <w:semiHidden/>
    <w:qFormat/>
    <w:uiPriority w:val="0"/>
    <w:rPr>
      <w:rFonts w:ascii="Courier New" w:hAnsi="Courier New" w:cs="Courier New"/>
      <w:color w:val="800000"/>
      <w:lang w:val="en-US" w:eastAsia="zh-CN"/>
    </w:rPr>
  </w:style>
  <w:style w:type="character" w:customStyle="1" w:styleId="427">
    <w:name w:val="标书1 Char1"/>
    <w:semiHidden/>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semiHidden/>
    <w:qFormat/>
    <w:uiPriority w:val="0"/>
    <w:rPr>
      <w:rFonts w:eastAsia="宋体"/>
      <w:kern w:val="2"/>
      <w:sz w:val="24"/>
      <w:lang w:val="en-US" w:eastAsia="zh-CN" w:bidi="ar-SA"/>
    </w:rPr>
  </w:style>
  <w:style w:type="character" w:customStyle="1" w:styleId="430">
    <w:name w:val="Char Char21"/>
    <w:semiHidden/>
    <w:qFormat/>
    <w:uiPriority w:val="6"/>
    <w:rPr>
      <w:rFonts w:ascii="宋体" w:hAnsi="宋体"/>
      <w:kern w:val="1"/>
      <w:sz w:val="24"/>
      <w:szCs w:val="21"/>
      <w:lang w:val="zh-CN"/>
    </w:rPr>
  </w:style>
  <w:style w:type="character" w:customStyle="1" w:styleId="431">
    <w:name w:val="样式 正文缩进 + 首行缩进:  2 字符 Char Char"/>
    <w:link w:val="432"/>
    <w:semiHidden/>
    <w:qFormat/>
    <w:uiPriority w:val="0"/>
    <w:rPr>
      <w:rFonts w:ascii="Calibri"/>
      <w:kern w:val="2"/>
      <w:sz w:val="24"/>
    </w:rPr>
  </w:style>
  <w:style w:type="paragraph" w:customStyle="1" w:styleId="432">
    <w:name w:val="样式 正文缩进 + 首行缩进:  2 字符"/>
    <w:basedOn w:val="16"/>
    <w:link w:val="431"/>
    <w:semiHidden/>
    <w:qFormat/>
    <w:uiPriority w:val="0"/>
    <w:pPr>
      <w:widowControl w:val="0"/>
      <w:adjustRightInd/>
      <w:snapToGrid/>
      <w:spacing w:line="360" w:lineRule="auto"/>
      <w:ind w:firstLine="200"/>
    </w:pPr>
    <w:rPr>
      <w:rFonts w:ascii="Calibri"/>
      <w:snapToGrid/>
      <w:color w:val="auto"/>
      <w:kern w:val="2"/>
      <w:sz w:val="24"/>
    </w:rPr>
  </w:style>
  <w:style w:type="character" w:customStyle="1" w:styleId="433">
    <w:name w:val="正文文本 字符"/>
    <w:link w:val="24"/>
    <w:semiHidden/>
    <w:qFormat/>
    <w:uiPriority w:val="0"/>
    <w:rPr>
      <w:rFonts w:ascii="宋体" w:hAnsi="Arial" w:cs="Arial"/>
      <w:snapToGrid w:val="0"/>
      <w:kern w:val="2"/>
      <w:sz w:val="24"/>
      <w:szCs w:val="21"/>
      <w:lang w:val="zh-CN"/>
    </w:rPr>
  </w:style>
  <w:style w:type="character" w:customStyle="1" w:styleId="434">
    <w:name w:val="gray6"/>
    <w:basedOn w:val="71"/>
    <w:semiHidden/>
    <w:qFormat/>
    <w:uiPriority w:val="0"/>
    <w:rPr>
      <w:rFonts w:ascii="Arial" w:hAnsi="Arial" w:eastAsia="黑体" w:cs="Arial"/>
      <w:snapToGrid w:val="0"/>
      <w:kern w:val="0"/>
      <w:szCs w:val="21"/>
    </w:rPr>
  </w:style>
  <w:style w:type="character" w:customStyle="1" w:styleId="435">
    <w:name w:val="hui"/>
    <w:basedOn w:val="71"/>
    <w:semiHidden/>
    <w:qFormat/>
    <w:uiPriority w:val="0"/>
    <w:rPr>
      <w:rFonts w:ascii="Arial" w:hAnsi="Arial" w:eastAsia="黑体" w:cs="Arial"/>
      <w:snapToGrid w:val="0"/>
      <w:kern w:val="0"/>
      <w:szCs w:val="21"/>
    </w:rPr>
  </w:style>
  <w:style w:type="character" w:customStyle="1" w:styleId="436">
    <w:name w:val="哈哈正文 Char Char"/>
    <w:semiHidden/>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semiHidden/>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semiHidden/>
    <w:qFormat/>
    <w:uiPriority w:val="0"/>
    <w:pPr>
      <w:autoSpaceDE w:val="0"/>
      <w:autoSpaceDN w:val="0"/>
      <w:jc w:val="center"/>
    </w:pPr>
    <w:rPr>
      <w:rFonts w:ascii="Arial" w:hAnsi="Arial"/>
      <w:kern w:val="0"/>
      <w:szCs w:val="21"/>
    </w:rPr>
  </w:style>
  <w:style w:type="paragraph" w:customStyle="1" w:styleId="439">
    <w:name w:val="正文文本 221"/>
    <w:basedOn w:val="1"/>
    <w:semiHidden/>
    <w:qFormat/>
    <w:uiPriority w:val="0"/>
    <w:pPr>
      <w:widowControl/>
      <w:overflowPunct w:val="0"/>
      <w:autoSpaceDE w:val="0"/>
      <w:autoSpaceDN w:val="0"/>
      <w:ind w:left="720" w:hanging="720"/>
      <w:textAlignment w:val="baseline"/>
    </w:pPr>
    <w:rPr>
      <w:kern w:val="0"/>
      <w:szCs w:val="20"/>
      <w:lang w:val="en-GB"/>
    </w:rPr>
  </w:style>
  <w:style w:type="paragraph" w:customStyle="1" w:styleId="440">
    <w:name w:val="表格标题1"/>
    <w:basedOn w:val="1"/>
    <w:semiHidden/>
    <w:qFormat/>
    <w:uiPriority w:val="0"/>
    <w:pPr>
      <w:adjustRightInd/>
      <w:jc w:val="center"/>
    </w:pPr>
    <w:rPr>
      <w:rFonts w:cs="宋体"/>
      <w:b/>
      <w:bCs/>
      <w:color w:val="000000"/>
      <w:szCs w:val="21"/>
    </w:rPr>
  </w:style>
  <w:style w:type="paragraph" w:customStyle="1" w:styleId="441">
    <w:name w:val="目录标题"/>
    <w:basedOn w:val="1"/>
    <w:semiHidden/>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2">
    <w:name w:val="subhead"/>
    <w:semiHidden/>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semiHidden/>
    <w:qFormat/>
    <w:uiPriority w:val="0"/>
    <w:pPr>
      <w:adjustRightInd/>
      <w:jc w:val="center"/>
    </w:pPr>
    <w:rPr>
      <w:rFonts w:cs="宋体"/>
      <w:b/>
      <w:bCs/>
      <w:szCs w:val="20"/>
    </w:rPr>
  </w:style>
  <w:style w:type="paragraph" w:customStyle="1" w:styleId="444">
    <w:name w:val="标题4_自定义"/>
    <w:basedOn w:val="5"/>
    <w:semiHidden/>
    <w:qFormat/>
    <w:uiPriority w:val="0"/>
    <w:rPr>
      <w:rFonts w:ascii="Verdana" w:eastAsia="Verdana"/>
      <w:sz w:val="21"/>
      <w:lang w:val="en-US"/>
    </w:rPr>
  </w:style>
  <w:style w:type="paragraph" w:customStyle="1" w:styleId="445">
    <w:name w:val="正文 内标 序号标"/>
    <w:basedOn w:val="446"/>
    <w:semiHidden/>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semiHidden/>
    <w:qFormat/>
    <w:uiPriority w:val="0"/>
    <w:pPr>
      <w:spacing w:before="120"/>
      <w:ind w:firstLine="567"/>
    </w:pPr>
    <w:rPr>
      <w:rFonts w:ascii="Arial" w:hAnsi="Arial"/>
      <w:sz w:val="20"/>
      <w:szCs w:val="20"/>
    </w:rPr>
  </w:style>
  <w:style w:type="paragraph" w:customStyle="1" w:styleId="447">
    <w:name w:val="彩色底纹 - 强调文字颜色 11"/>
    <w:semiHidden/>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semiHidden/>
    <w:qFormat/>
    <w:uiPriority w:val="0"/>
    <w:pPr>
      <w:tabs>
        <w:tab w:val="left" w:pos="0"/>
      </w:tabs>
      <w:adjustRightInd/>
      <w:spacing w:line="300" w:lineRule="auto"/>
      <w:ind w:left="425"/>
    </w:pPr>
    <w:rPr>
      <w:rFonts w:ascii="仿宋" w:hAnsi="Calibri" w:eastAsia="仿宋"/>
      <w:szCs w:val="20"/>
    </w:rPr>
  </w:style>
  <w:style w:type="paragraph" w:customStyle="1" w:styleId="449">
    <w:name w:val="reader-word-layer"/>
    <w:basedOn w:val="1"/>
    <w:semiHidden/>
    <w:qFormat/>
    <w:uiPriority w:val="0"/>
    <w:pPr>
      <w:widowControl/>
      <w:adjustRightInd/>
      <w:spacing w:before="100" w:beforeAutospacing="1" w:after="100" w:afterAutospacing="1"/>
      <w:jc w:val="left"/>
    </w:pPr>
    <w:rPr>
      <w:rFonts w:cs="宋体"/>
      <w:kern w:val="0"/>
    </w:rPr>
  </w:style>
  <w:style w:type="paragraph" w:customStyle="1" w:styleId="450">
    <w:name w:val="修订2"/>
    <w:semiHidden/>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semiHidden/>
    <w:qFormat/>
    <w:uiPriority w:val="0"/>
    <w:pPr>
      <w:adjustRightInd/>
    </w:pPr>
    <w:rPr>
      <w:rFonts w:ascii="Arial" w:hAnsi="Arial" w:eastAsia="黑体" w:cs="Arial"/>
      <w:snapToGrid w:val="0"/>
      <w:kern w:val="0"/>
      <w:szCs w:val="21"/>
    </w:rPr>
  </w:style>
  <w:style w:type="paragraph" w:customStyle="1" w:styleId="452">
    <w:name w:val="xl84"/>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semiHidden/>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semiHidden/>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semiHidden/>
    <w:qFormat/>
    <w:uiPriority w:val="0"/>
    <w:pPr>
      <w:adjustRightInd/>
    </w:pPr>
    <w:rPr>
      <w:rFonts w:ascii="Tahoma" w:hAnsi="Tahoma"/>
      <w:szCs w:val="20"/>
    </w:rPr>
  </w:style>
  <w:style w:type="paragraph" w:customStyle="1" w:styleId="456">
    <w:name w:val="style82 f9a f9a f9a"/>
    <w:basedOn w:val="1"/>
    <w:semiHidden/>
    <w:qFormat/>
    <w:uiPriority w:val="0"/>
    <w:pPr>
      <w:widowControl/>
      <w:spacing w:before="100" w:beforeAutospacing="1" w:after="100" w:afterAutospacing="1" w:line="276" w:lineRule="auto"/>
      <w:jc w:val="left"/>
    </w:pPr>
    <w:rPr>
      <w:kern w:val="0"/>
      <w:szCs w:val="20"/>
    </w:rPr>
  </w:style>
  <w:style w:type="paragraph" w:customStyle="1" w:styleId="457">
    <w:name w:val="正文 编号"/>
    <w:basedOn w:val="1"/>
    <w:semiHidden/>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8">
    <w:name w:val="Char Char Char Char Char Char Char Char"/>
    <w:basedOn w:val="1"/>
    <w:semiHidden/>
    <w:qFormat/>
    <w:uiPriority w:val="0"/>
    <w:pPr>
      <w:tabs>
        <w:tab w:val="left" w:pos="360"/>
      </w:tabs>
    </w:pPr>
    <w:rPr>
      <w:szCs w:val="20"/>
    </w:rPr>
  </w:style>
  <w:style w:type="paragraph" w:customStyle="1" w:styleId="459">
    <w:name w:val="Char Char11 Char Char Char"/>
    <w:basedOn w:val="1"/>
    <w:semiHidden/>
    <w:qFormat/>
    <w:uiPriority w:val="0"/>
    <w:rPr>
      <w:szCs w:val="20"/>
    </w:rPr>
  </w:style>
  <w:style w:type="paragraph" w:customStyle="1" w:styleId="460">
    <w:name w:val="gjt_3"/>
    <w:next w:val="1"/>
    <w:semiHidden/>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semiHidden/>
    <w:qFormat/>
    <w:uiPriority w:val="0"/>
    <w:pPr>
      <w:adjustRightInd/>
      <w:spacing w:line="500" w:lineRule="exact"/>
      <w:ind w:firstLine="560"/>
    </w:pPr>
    <w:rPr>
      <w:rFonts w:eastAsia="仿宋_GB2312"/>
      <w:sz w:val="28"/>
      <w:szCs w:val="20"/>
    </w:rPr>
  </w:style>
  <w:style w:type="paragraph" w:customStyle="1" w:styleId="462">
    <w:name w:val="样式3"/>
    <w:basedOn w:val="463"/>
    <w:semiHidden/>
    <w:qFormat/>
    <w:uiPriority w:val="0"/>
    <w:pPr>
      <w:tabs>
        <w:tab w:val="left" w:pos="2790"/>
        <w:tab w:val="left" w:pos="4230"/>
      </w:tabs>
      <w:spacing w:before="312" w:beforeLines="100"/>
      <w:jc w:val="left"/>
    </w:pPr>
  </w:style>
  <w:style w:type="paragraph" w:customStyle="1" w:styleId="463">
    <w:name w:val="样式2"/>
    <w:basedOn w:val="1"/>
    <w:semiHidden/>
    <w:qFormat/>
    <w:uiPriority w:val="0"/>
    <w:pPr>
      <w:tabs>
        <w:tab w:val="left" w:pos="2790"/>
        <w:tab w:val="left" w:pos="4230"/>
      </w:tabs>
      <w:autoSpaceDE w:val="0"/>
      <w:autoSpaceDN w:val="0"/>
      <w:snapToGrid w:val="0"/>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semiHidden/>
    <w:qFormat/>
    <w:uiPriority w:val="0"/>
    <w:pPr>
      <w:tabs>
        <w:tab w:val="left" w:pos="840"/>
      </w:tabs>
      <w:ind w:left="840" w:hanging="420"/>
    </w:pPr>
    <w:rPr>
      <w:rFonts w:ascii="Tahoma" w:hAnsi="Tahoma"/>
    </w:rPr>
  </w:style>
  <w:style w:type="paragraph" w:customStyle="1" w:styleId="465">
    <w:name w:val="Z5"/>
    <w:basedOn w:val="1"/>
    <w:next w:val="1"/>
    <w:semiHidden/>
    <w:qFormat/>
    <w:uiPriority w:val="0"/>
    <w:pPr>
      <w:tabs>
        <w:tab w:val="left" w:pos="2100"/>
      </w:tabs>
      <w:adjustRightInd/>
      <w:spacing w:before="240"/>
      <w:outlineLvl w:val="4"/>
    </w:pPr>
    <w:rPr>
      <w:rFonts w:ascii="Tahoma" w:hAnsi="Tahoma" w:eastAsia="幼圆"/>
    </w:rPr>
  </w:style>
  <w:style w:type="paragraph" w:customStyle="1" w:styleId="466">
    <w:name w:val="标书标题2"/>
    <w:basedOn w:val="3"/>
    <w:semiHidden/>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semiHidden/>
    <w:qFormat/>
    <w:uiPriority w:val="0"/>
    <w:pPr>
      <w:jc w:val="center"/>
    </w:pPr>
    <w:rPr>
      <w:rFonts w:ascii="仿宋_GB2312" w:eastAsia="仿宋_GB2312" w:cs="宋体"/>
      <w:b/>
      <w:bCs/>
      <w:color w:val="000000"/>
      <w:sz w:val="28"/>
      <w:szCs w:val="20"/>
    </w:rPr>
  </w:style>
  <w:style w:type="paragraph" w:customStyle="1" w:styleId="468">
    <w:name w:val="正文21"/>
    <w:basedOn w:val="1"/>
    <w:semiHidden/>
    <w:qFormat/>
    <w:uiPriority w:val="0"/>
    <w:pPr>
      <w:adjustRightInd/>
      <w:spacing w:before="156"/>
      <w:ind w:firstLine="510"/>
    </w:pPr>
    <w:rPr>
      <w:szCs w:val="20"/>
    </w:rPr>
  </w:style>
  <w:style w:type="paragraph" w:customStyle="1" w:styleId="469">
    <w:name w:val="Test2"/>
    <w:basedOn w:val="3"/>
    <w:semiHidden/>
    <w:qFormat/>
    <w:uiPriority w:val="0"/>
    <w:pPr>
      <w:widowControl/>
      <w:adjustRightInd w:val="0"/>
      <w:snapToGrid w:val="0"/>
      <w:spacing w:before="360" w:after="360" w:line="240" w:lineRule="atLeast"/>
    </w:pPr>
    <w:rPr>
      <w:rFonts w:hAnsi="Arial"/>
      <w:snapToGrid w:val="0"/>
      <w:kern w:val="0"/>
      <w:sz w:val="28"/>
      <w:lang w:val="en-US"/>
    </w:rPr>
  </w:style>
  <w:style w:type="paragraph" w:customStyle="1" w:styleId="470">
    <w:name w:val="xl34"/>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471">
    <w:name w:val="Char1"/>
    <w:basedOn w:val="1"/>
    <w:semiHidden/>
    <w:qFormat/>
    <w:uiPriority w:val="0"/>
    <w:rPr>
      <w:rFonts w:ascii="仿宋_GB2312" w:eastAsia="仿宋_GB2312"/>
      <w:b/>
      <w:sz w:val="32"/>
      <w:szCs w:val="32"/>
    </w:rPr>
  </w:style>
  <w:style w:type="paragraph" w:customStyle="1" w:styleId="472">
    <w:name w:val="xl81"/>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semiHidden/>
    <w:qFormat/>
    <w:uiPriority w:val="0"/>
    <w:rPr>
      <w:kern w:val="0"/>
      <w:szCs w:val="20"/>
    </w:rPr>
  </w:style>
  <w:style w:type="paragraph" w:customStyle="1" w:styleId="474">
    <w:name w:val="样式 宋体 行距: 1.5 倍行距 首行缩进:  2 字符"/>
    <w:basedOn w:val="1"/>
    <w:semiHidden/>
    <w:qFormat/>
    <w:uiPriority w:val="0"/>
    <w:pPr>
      <w:adjustRightInd/>
      <w:ind w:firstLine="420"/>
    </w:pPr>
    <w:rPr>
      <w:szCs w:val="20"/>
    </w:rPr>
  </w:style>
  <w:style w:type="paragraph" w:customStyle="1" w:styleId="475">
    <w:name w:val="xl68"/>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semiHidden/>
    <w:qFormat/>
    <w:uiPriority w:val="0"/>
    <w:pPr>
      <w:keepNext/>
      <w:tabs>
        <w:tab w:val="left" w:pos="360"/>
      </w:tabs>
      <w:spacing w:before="0" w:after="0"/>
      <w:outlineLvl w:val="5"/>
    </w:pPr>
  </w:style>
  <w:style w:type="paragraph" w:customStyle="1" w:styleId="477">
    <w:name w:val="5级标题"/>
    <w:basedOn w:val="478"/>
    <w:semiHidden/>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semiHidden/>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semiHidden/>
    <w:qFormat/>
    <w:uiPriority w:val="0"/>
    <w:pPr>
      <w:adjustRightInd/>
      <w:ind w:left="420" w:leftChars="200"/>
      <w:jc w:val="left"/>
    </w:pPr>
    <w:rPr>
      <w:sz w:val="28"/>
      <w:szCs w:val="20"/>
      <w:lang w:eastAsia="zh-TW"/>
    </w:rPr>
  </w:style>
  <w:style w:type="paragraph" w:customStyle="1" w:styleId="480">
    <w:name w:val="Char2 Char Char"/>
    <w:basedOn w:val="1"/>
    <w:semiHidden/>
    <w:qFormat/>
    <w:uiPriority w:val="0"/>
    <w:pPr>
      <w:adjustRightInd/>
    </w:pPr>
    <w:rPr>
      <w:rFonts w:ascii="Tahoma" w:hAnsi="Tahoma"/>
      <w:szCs w:val="20"/>
    </w:rPr>
  </w:style>
  <w:style w:type="paragraph" w:customStyle="1" w:styleId="481">
    <w:name w:val="_Style 11"/>
    <w:basedOn w:val="1"/>
    <w:semiHidden/>
    <w:qFormat/>
    <w:uiPriority w:val="34"/>
    <w:pPr>
      <w:adjustRightInd/>
      <w:ind w:firstLine="420"/>
    </w:pPr>
    <w:rPr>
      <w:rFonts w:eastAsia="仿宋_GB2312"/>
      <w:sz w:val="28"/>
    </w:rPr>
  </w:style>
  <w:style w:type="paragraph" w:customStyle="1" w:styleId="482">
    <w:name w:val="xl89"/>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semiHidden/>
    <w:qFormat/>
    <w:uiPriority w:val="0"/>
    <w:rPr>
      <w:rFonts w:ascii="Tahoma" w:hAnsi="Tahoma"/>
      <w:szCs w:val="20"/>
    </w:rPr>
  </w:style>
  <w:style w:type="paragraph" w:customStyle="1" w:styleId="484">
    <w:name w:val="数字标题6"/>
    <w:basedOn w:val="7"/>
    <w:next w:val="1"/>
    <w:semiHidden/>
    <w:qFormat/>
    <w:uiPriority w:val="0"/>
    <w:pPr>
      <w:tabs>
        <w:tab w:val="left" w:pos="1080"/>
      </w:tabs>
      <w:ind w:left="1080" w:hanging="1080"/>
    </w:pPr>
    <w:rPr>
      <w:rFonts w:ascii="Times New Roman" w:hAnsi="Times New Roman" w:eastAsia="宋体"/>
      <w:i/>
    </w:rPr>
  </w:style>
  <w:style w:type="paragraph" w:customStyle="1" w:styleId="485">
    <w:name w:val="Table Cell"/>
    <w:semiHidden/>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无间隔2"/>
    <w:basedOn w:val="1"/>
    <w:link w:val="935"/>
    <w:semiHidden/>
    <w:qFormat/>
    <w:uiPriority w:val="99"/>
    <w:rPr>
      <w:szCs w:val="22"/>
    </w:rPr>
  </w:style>
  <w:style w:type="paragraph" w:customStyle="1" w:styleId="487">
    <w:name w:val="??"/>
    <w:semiHidden/>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semiHidden/>
    <w:qFormat/>
    <w:uiPriority w:val="6"/>
    <w:rPr>
      <w:rFonts w:ascii="Tahoma" w:hAnsi="Tahoma" w:cs="仿宋_GB2312"/>
      <w:szCs w:val="20"/>
    </w:rPr>
  </w:style>
  <w:style w:type="paragraph" w:customStyle="1" w:styleId="489">
    <w:name w:val="xl65"/>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semiHidden/>
    <w:qFormat/>
    <w:uiPriority w:val="6"/>
    <w:pPr>
      <w:widowControl/>
      <w:snapToGrid w:val="0"/>
      <w:spacing w:before="120" w:after="160"/>
      <w:ind w:right="-360"/>
      <w:jc w:val="left"/>
    </w:pPr>
    <w:rPr>
      <w:rFonts w:ascii="Arial" w:hAnsi="Arial"/>
      <w:kern w:val="0"/>
      <w:lang w:eastAsia="en-US"/>
    </w:rPr>
  </w:style>
  <w:style w:type="paragraph" w:customStyle="1" w:styleId="491">
    <w:name w:val="目录1"/>
    <w:basedOn w:val="1"/>
    <w:semiHidden/>
    <w:qFormat/>
    <w:uiPriority w:val="0"/>
    <w:pPr>
      <w:tabs>
        <w:tab w:val="left" w:leader="dot" w:pos="8503"/>
      </w:tabs>
      <w:autoSpaceDE w:val="0"/>
      <w:autoSpaceDN w:val="0"/>
      <w:spacing w:after="136" w:line="289" w:lineRule="atLeast"/>
      <w:jc w:val="left"/>
    </w:pPr>
    <w:rPr>
      <w:rFonts w:ascii="Arial" w:hAnsi="Arial"/>
      <w:color w:val="000000"/>
      <w:kern w:val="0"/>
      <w:sz w:val="28"/>
      <w:szCs w:val="28"/>
    </w:rPr>
  </w:style>
  <w:style w:type="paragraph" w:customStyle="1" w:styleId="492">
    <w:name w:val="MM Topic 2"/>
    <w:basedOn w:val="3"/>
    <w:semiHidden/>
    <w:qFormat/>
    <w:uiPriority w:val="0"/>
    <w:pPr>
      <w:tabs>
        <w:tab w:val="left" w:pos="1260"/>
      </w:tabs>
      <w:ind w:left="1260" w:hanging="420"/>
    </w:pPr>
    <w:rPr>
      <w:rFonts w:ascii="Arial" w:hAnsi="Arial" w:eastAsia="黑体"/>
      <w:lang w:val="en-US"/>
    </w:rPr>
  </w:style>
  <w:style w:type="paragraph" w:customStyle="1" w:styleId="493">
    <w:name w:val="五级无标题条"/>
    <w:basedOn w:val="1"/>
    <w:semiHidden/>
    <w:qFormat/>
    <w:uiPriority w:val="0"/>
    <w:pPr>
      <w:adjustRightInd/>
    </w:pPr>
  </w:style>
  <w:style w:type="paragraph" w:customStyle="1" w:styleId="494">
    <w:name w:val="Char5"/>
    <w:basedOn w:val="1"/>
    <w:semiHidden/>
    <w:qFormat/>
    <w:uiPriority w:val="0"/>
    <w:rPr>
      <w:rFonts w:ascii="仿宋_GB2312" w:eastAsia="仿宋_GB2312"/>
      <w:b/>
      <w:sz w:val="32"/>
      <w:szCs w:val="32"/>
    </w:rPr>
  </w:style>
  <w:style w:type="paragraph" w:customStyle="1" w:styleId="495">
    <w:name w:val="TOC 标题1"/>
    <w:basedOn w:val="2"/>
    <w:next w:val="1"/>
    <w:semiHidden/>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6">
    <w:name w:val="彩色列表 - 强调文字颜色 12"/>
    <w:basedOn w:val="1"/>
    <w:semiHidden/>
    <w:qFormat/>
    <w:uiPriority w:val="0"/>
    <w:pPr>
      <w:adjustRightInd/>
      <w:ind w:firstLine="420"/>
    </w:pPr>
    <w:rPr>
      <w:rFonts w:ascii="Calibri" w:hAnsi="Calibri"/>
      <w:szCs w:val="22"/>
    </w:rPr>
  </w:style>
  <w:style w:type="paragraph" w:customStyle="1" w:styleId="497">
    <w:name w:val="Char Char11 Char Char Char Char Char Char Char Char Char Char Char11"/>
    <w:basedOn w:val="1"/>
    <w:semiHidden/>
    <w:qFormat/>
    <w:uiPriority w:val="0"/>
    <w:pPr>
      <w:adjustRightInd/>
    </w:pPr>
    <w:rPr>
      <w:rFonts w:ascii="Arial" w:hAnsi="Arial" w:eastAsia="黑体" w:cs="Arial"/>
      <w:snapToGrid w:val="0"/>
      <w:kern w:val="0"/>
      <w:szCs w:val="21"/>
    </w:rPr>
  </w:style>
  <w:style w:type="paragraph" w:customStyle="1" w:styleId="498">
    <w:name w:val="Char2"/>
    <w:basedOn w:val="1"/>
    <w:semiHidden/>
    <w:qFormat/>
    <w:uiPriority w:val="0"/>
    <w:rPr>
      <w:rFonts w:ascii="仿宋_GB2312" w:eastAsia="仿宋_GB2312"/>
      <w:b/>
      <w:sz w:val="32"/>
      <w:szCs w:val="32"/>
    </w:rPr>
  </w:style>
  <w:style w:type="paragraph" w:customStyle="1" w:styleId="499">
    <w:name w:val="数字标题3"/>
    <w:basedOn w:val="4"/>
    <w:next w:val="1"/>
    <w:semiHidden/>
    <w:qFormat/>
    <w:uiPriority w:val="0"/>
    <w:pPr>
      <w:spacing w:line="240" w:lineRule="auto"/>
    </w:pPr>
    <w:rPr>
      <w:sz w:val="28"/>
      <w:szCs w:val="28"/>
    </w:rPr>
  </w:style>
  <w:style w:type="paragraph" w:customStyle="1" w:styleId="500">
    <w:name w:val="FA正文"/>
    <w:basedOn w:val="1"/>
    <w:semiHidden/>
    <w:qFormat/>
    <w:uiPriority w:val="0"/>
    <w:pPr>
      <w:ind w:firstLine="480"/>
    </w:pPr>
    <w:rPr>
      <w:szCs w:val="20"/>
    </w:rPr>
  </w:style>
  <w:style w:type="paragraph" w:customStyle="1" w:styleId="501">
    <w:name w:val="MM Topic 5"/>
    <w:basedOn w:val="6"/>
    <w:semiHidden/>
    <w:qFormat/>
    <w:uiPriority w:val="0"/>
    <w:pPr>
      <w:tabs>
        <w:tab w:val="left" w:pos="2520"/>
      </w:tabs>
      <w:ind w:left="2520" w:hanging="420"/>
    </w:pPr>
  </w:style>
  <w:style w:type="paragraph" w:customStyle="1" w:styleId="502">
    <w:name w:val="Char Char Char Char Char Char Char Char Char Char1"/>
    <w:basedOn w:val="1"/>
    <w:semiHidden/>
    <w:qFormat/>
    <w:uiPriority w:val="0"/>
    <w:rPr>
      <w:rFonts w:ascii="仿宋_GB2312" w:eastAsia="仿宋_GB2312"/>
      <w:b/>
      <w:sz w:val="32"/>
      <w:szCs w:val="32"/>
    </w:rPr>
  </w:style>
  <w:style w:type="paragraph" w:customStyle="1" w:styleId="503">
    <w:name w:val="xl38"/>
    <w:basedOn w:val="1"/>
    <w:semiHidden/>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eastAsia="微软雅黑"/>
      <w:kern w:val="0"/>
      <w:sz w:val="20"/>
      <w:szCs w:val="20"/>
    </w:rPr>
  </w:style>
  <w:style w:type="paragraph" w:customStyle="1" w:styleId="504">
    <w:name w:val="修订1"/>
    <w:semiHidden/>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semiHidden/>
    <w:qFormat/>
    <w:uiPriority w:val="0"/>
    <w:rPr>
      <w:rFonts w:ascii="仿宋_GB2312" w:eastAsia="仿宋_GB2312"/>
      <w:b/>
      <w:sz w:val="32"/>
      <w:szCs w:val="32"/>
    </w:rPr>
  </w:style>
  <w:style w:type="paragraph" w:customStyle="1" w:styleId="506">
    <w:name w:val="Char2 Char Char Char1"/>
    <w:basedOn w:val="1"/>
    <w:semiHidden/>
    <w:qFormat/>
    <w:uiPriority w:val="6"/>
    <w:rPr>
      <w:rFonts w:ascii="仿宋_GB2312" w:eastAsia="仿宋_GB2312"/>
      <w:b/>
      <w:sz w:val="32"/>
      <w:szCs w:val="32"/>
    </w:rPr>
  </w:style>
  <w:style w:type="paragraph" w:customStyle="1" w:styleId="507">
    <w:name w:val="默认段落样式"/>
    <w:basedOn w:val="135"/>
    <w:semiHidden/>
    <w:qFormat/>
    <w:uiPriority w:val="0"/>
    <w:pPr>
      <w:spacing w:before="0"/>
      <w:ind w:firstLine="480"/>
      <w:outlineLvl w:val="2"/>
    </w:pPr>
    <w:rPr>
      <w:rFonts w:ascii="仿宋_GB2312" w:eastAsia="仿宋_GB2312"/>
      <w:color w:val="000000"/>
      <w:szCs w:val="24"/>
    </w:rPr>
  </w:style>
  <w:style w:type="paragraph" w:customStyle="1" w:styleId="508">
    <w:name w:val="图中文字"/>
    <w:basedOn w:val="1"/>
    <w:semiHidden/>
    <w:qFormat/>
    <w:uiPriority w:val="0"/>
    <w:pPr>
      <w:snapToGrid w:val="0"/>
      <w:spacing w:line="0" w:lineRule="atLeast"/>
      <w:jc w:val="center"/>
    </w:pPr>
    <w:rPr>
      <w:szCs w:val="20"/>
    </w:rPr>
  </w:style>
  <w:style w:type="paragraph" w:customStyle="1" w:styleId="509">
    <w:name w:val="xl35"/>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kern w:val="0"/>
      <w:sz w:val="20"/>
      <w:szCs w:val="20"/>
    </w:rPr>
  </w:style>
  <w:style w:type="paragraph" w:customStyle="1" w:styleId="510">
    <w:name w:val="MM Topic 3"/>
    <w:basedOn w:val="4"/>
    <w:semiHidden/>
    <w:qFormat/>
    <w:uiPriority w:val="0"/>
    <w:pPr>
      <w:tabs>
        <w:tab w:val="left" w:pos="1680"/>
      </w:tabs>
      <w:ind w:left="1680" w:hanging="420"/>
    </w:pPr>
  </w:style>
  <w:style w:type="paragraph" w:customStyle="1" w:styleId="511">
    <w:name w:val="标准小四"/>
    <w:basedOn w:val="1"/>
    <w:semiHidden/>
    <w:qFormat/>
    <w:uiPriority w:val="0"/>
    <w:pPr>
      <w:ind w:firstLine="480"/>
    </w:pPr>
    <w:rPr>
      <w:rFonts w:ascii="Arial" w:hAnsi="Arial"/>
      <w:szCs w:val="21"/>
    </w:rPr>
  </w:style>
  <w:style w:type="paragraph" w:customStyle="1" w:styleId="512">
    <w:name w:val="样式 标题 2H2h2Underrubrik1prop2l2Chapter Titlesect 1.2DO NO..."/>
    <w:basedOn w:val="3"/>
    <w:semiHidden/>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semiHidden/>
    <w:qFormat/>
    <w:uiPriority w:val="0"/>
    <w:pPr>
      <w:adjustRightInd/>
      <w:snapToGrid w:val="0"/>
      <w:spacing w:line="300" w:lineRule="auto"/>
    </w:pPr>
    <w:rPr>
      <w:rFonts w:eastAsia="仿宋"/>
      <w:szCs w:val="21"/>
    </w:rPr>
  </w:style>
  <w:style w:type="paragraph" w:customStyle="1" w:styleId="514">
    <w:name w:val="Char Char Char Char Char Char1 Char"/>
    <w:basedOn w:val="1"/>
    <w:semiHidden/>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semiHidden/>
    <w:qFormat/>
    <w:uiPriority w:val="6"/>
    <w:pPr>
      <w:adjustRightInd/>
    </w:pPr>
    <w:rPr>
      <w:rFonts w:ascii="Tahoma" w:hAnsi="Tahoma"/>
      <w:szCs w:val="20"/>
    </w:rPr>
  </w:style>
  <w:style w:type="paragraph" w:customStyle="1" w:styleId="516">
    <w:name w:val="列出段落5"/>
    <w:basedOn w:val="1"/>
    <w:semiHidden/>
    <w:qFormat/>
    <w:uiPriority w:val="0"/>
    <w:rPr>
      <w:rFonts w:eastAsia="楷体_GB2312" w:cs="Lucida Sans"/>
    </w:rPr>
  </w:style>
  <w:style w:type="paragraph" w:customStyle="1" w:styleId="517">
    <w:name w:val="font7"/>
    <w:basedOn w:val="1"/>
    <w:semiHidden/>
    <w:qFormat/>
    <w:uiPriority w:val="0"/>
    <w:pPr>
      <w:widowControl/>
      <w:adjustRightInd/>
      <w:spacing w:before="100" w:beforeAutospacing="1" w:after="100" w:afterAutospacing="1"/>
      <w:jc w:val="left"/>
    </w:pPr>
    <w:rPr>
      <w:kern w:val="0"/>
      <w:sz w:val="20"/>
      <w:szCs w:val="20"/>
    </w:rPr>
  </w:style>
  <w:style w:type="paragraph" w:customStyle="1" w:styleId="518">
    <w:name w:val="表格文字"/>
    <w:basedOn w:val="1"/>
    <w:next w:val="16"/>
    <w:semiHidden/>
    <w:qFormat/>
    <w:uiPriority w:val="0"/>
    <w:pPr>
      <w:adjustRightInd/>
    </w:pPr>
    <w:rPr>
      <w:rFonts w:ascii="Arial" w:hAnsi="Arial"/>
      <w:spacing w:val="-5"/>
      <w:kern w:val="0"/>
      <w:szCs w:val="20"/>
    </w:rPr>
  </w:style>
  <w:style w:type="paragraph" w:customStyle="1" w:styleId="519">
    <w:name w:val="Item Step in Table"/>
    <w:semiHidden/>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semiHidden/>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1">
    <w:name w:val="xl87"/>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semiHidden/>
    <w:qFormat/>
    <w:uiPriority w:val="0"/>
    <w:pPr>
      <w:adjustRightInd/>
      <w:ind w:firstLine="482"/>
    </w:pPr>
    <w:rPr>
      <w:rFonts w:cs="宋体"/>
      <w:szCs w:val="20"/>
    </w:rPr>
  </w:style>
  <w:style w:type="paragraph" w:customStyle="1" w:styleId="523">
    <w:name w:val="Char3 Char Char"/>
    <w:basedOn w:val="1"/>
    <w:semiHidden/>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4">
    <w:name w:val="_Style 3"/>
    <w:basedOn w:val="1"/>
    <w:semiHidden/>
    <w:qFormat/>
    <w:uiPriority w:val="0"/>
    <w:pPr>
      <w:adjustRightInd/>
      <w:ind w:firstLine="420"/>
    </w:pPr>
    <w:rPr>
      <w:rFonts w:eastAsia="仿宋_GB2312"/>
      <w:sz w:val="28"/>
    </w:rPr>
  </w:style>
  <w:style w:type="paragraph" w:customStyle="1" w:styleId="525">
    <w:name w:val="xl39"/>
    <w:basedOn w:val="1"/>
    <w:semiHidden/>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kern w:val="0"/>
      <w:sz w:val="20"/>
      <w:szCs w:val="20"/>
    </w:rPr>
  </w:style>
  <w:style w:type="paragraph" w:customStyle="1" w:styleId="526">
    <w:name w:val="Bulleting First Indent 1"/>
    <w:basedOn w:val="62"/>
    <w:semiHidden/>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semiHidden/>
    <w:qFormat/>
    <w:uiPriority w:val="0"/>
    <w:pPr>
      <w:adjustRightInd/>
      <w:jc w:val="right"/>
    </w:pPr>
  </w:style>
  <w:style w:type="paragraph" w:customStyle="1" w:styleId="528">
    <w:name w:val="Char Char11 Char Char Char Char Char Char Char Char Char"/>
    <w:basedOn w:val="1"/>
    <w:semiHidden/>
    <w:qFormat/>
    <w:uiPriority w:val="0"/>
    <w:rPr>
      <w:szCs w:val="20"/>
    </w:rPr>
  </w:style>
  <w:style w:type="paragraph" w:customStyle="1" w:styleId="529">
    <w:name w:val="正文1.25"/>
    <w:basedOn w:val="1"/>
    <w:semiHidden/>
    <w:qFormat/>
    <w:uiPriority w:val="0"/>
    <w:pPr>
      <w:adjustRightInd/>
      <w:spacing w:line="300" w:lineRule="auto"/>
      <w:ind w:firstLine="480"/>
    </w:pPr>
    <w:rPr>
      <w:szCs w:val="20"/>
    </w:rPr>
  </w:style>
  <w:style w:type="paragraph" w:customStyle="1" w:styleId="530">
    <w:name w:val="1正文"/>
    <w:basedOn w:val="1"/>
    <w:semiHidden/>
    <w:qFormat/>
    <w:uiPriority w:val="0"/>
    <w:pPr>
      <w:adjustRightInd/>
    </w:pPr>
    <w:rPr>
      <w:rFonts w:ascii="仿宋_GB2312" w:hAnsi="Arial" w:eastAsia="仿宋"/>
      <w:sz w:val="28"/>
      <w:szCs w:val="28"/>
    </w:rPr>
  </w:style>
  <w:style w:type="paragraph" w:customStyle="1" w:styleId="531">
    <w:name w:val="Bul Text 9/14"/>
    <w:semiHidden/>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semiHidden/>
    <w:qFormat/>
    <w:uiPriority w:val="6"/>
    <w:rPr>
      <w:rFonts w:ascii="仿宋_GB2312" w:eastAsia="仿宋_GB2312"/>
      <w:b/>
      <w:sz w:val="32"/>
      <w:szCs w:val="20"/>
    </w:rPr>
  </w:style>
  <w:style w:type="paragraph" w:customStyle="1" w:styleId="534">
    <w:name w:val="列出段落2"/>
    <w:basedOn w:val="1"/>
    <w:semiHidden/>
    <w:qFormat/>
    <w:uiPriority w:val="0"/>
    <w:pPr>
      <w:adjustRightInd/>
      <w:ind w:firstLine="420"/>
    </w:pPr>
  </w:style>
  <w:style w:type="paragraph" w:customStyle="1" w:styleId="535">
    <w:name w:val="默认段落字体 Para Char Char Char Char Char Char Char"/>
    <w:basedOn w:val="1"/>
    <w:semiHidden/>
    <w:qFormat/>
    <w:uiPriority w:val="0"/>
    <w:rPr>
      <w:rFonts w:eastAsia="仿宋_GB2312"/>
      <w:sz w:val="28"/>
      <w:szCs w:val="20"/>
    </w:rPr>
  </w:style>
  <w:style w:type="paragraph" w:customStyle="1" w:styleId="536">
    <w:name w:val="xl74"/>
    <w:basedOn w:val="1"/>
    <w:semiHidden/>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5"/>
    <w:semiHidden/>
    <w:qFormat/>
    <w:uiPriority w:val="0"/>
    <w:pPr>
      <w:widowControl/>
    </w:pPr>
    <w:rPr>
      <w:rFonts w:cs="宋体"/>
      <w:sz w:val="24"/>
      <w:szCs w:val="20"/>
    </w:rPr>
  </w:style>
  <w:style w:type="paragraph" w:customStyle="1" w:styleId="538">
    <w:name w:val="彩色列表 - 强调文字颜色 11"/>
    <w:basedOn w:val="1"/>
    <w:semiHidden/>
    <w:qFormat/>
    <w:uiPriority w:val="0"/>
    <w:pPr>
      <w:adjustRightInd/>
      <w:ind w:firstLine="420"/>
    </w:pPr>
    <w:rPr>
      <w:rFonts w:ascii="Calibri" w:hAnsi="Calibri"/>
      <w:szCs w:val="22"/>
    </w:rPr>
  </w:style>
  <w:style w:type="paragraph" w:customStyle="1" w:styleId="539">
    <w:name w:val="加粗正文"/>
    <w:basedOn w:val="1"/>
    <w:semiHidden/>
    <w:qFormat/>
    <w:uiPriority w:val="0"/>
    <w:pPr>
      <w:adjustRightInd/>
      <w:spacing w:before="156" w:beforeLines="50" w:after="156" w:afterLines="50"/>
      <w:ind w:firstLine="422"/>
    </w:pPr>
    <w:rPr>
      <w:b/>
      <w:bCs/>
      <w:szCs w:val="21"/>
    </w:rPr>
  </w:style>
  <w:style w:type="paragraph" w:customStyle="1" w:styleId="540">
    <w:name w:val="xl94"/>
    <w:basedOn w:val="1"/>
    <w:semiHidden/>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semiHidden/>
    <w:qFormat/>
    <w:uiPriority w:val="0"/>
    <w:pPr>
      <w:tabs>
        <w:tab w:val="left" w:pos="0"/>
        <w:tab w:val="left" w:pos="703"/>
      </w:tabs>
      <w:adjustRightInd/>
      <w:spacing w:before="60" w:after="60"/>
      <w:ind w:left="600" w:leftChars="600"/>
    </w:pPr>
    <w:rPr>
      <w:sz w:val="28"/>
    </w:rPr>
  </w:style>
  <w:style w:type="paragraph" w:customStyle="1" w:styleId="542">
    <w:name w:val="Char Char Char1 Char1"/>
    <w:basedOn w:val="1"/>
    <w:semiHidden/>
    <w:qFormat/>
    <w:uiPriority w:val="6"/>
    <w:rPr>
      <w:szCs w:val="20"/>
    </w:rPr>
  </w:style>
  <w:style w:type="paragraph" w:customStyle="1" w:styleId="543">
    <w:name w:val="xl27"/>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top"/>
    </w:pPr>
    <w:rPr>
      <w:kern w:val="0"/>
      <w:sz w:val="20"/>
      <w:szCs w:val="20"/>
    </w:rPr>
  </w:style>
  <w:style w:type="paragraph" w:customStyle="1" w:styleId="544">
    <w:name w:val="样式 标题 2 + 宋体 左侧:  1.76 厘米 首行缩进:  0 厘米"/>
    <w:basedOn w:val="3"/>
    <w:semiHidden/>
    <w:qFormat/>
    <w:uiPriority w:val="0"/>
    <w:pPr>
      <w:tabs>
        <w:tab w:val="left" w:pos="0"/>
        <w:tab w:val="clear" w:pos="432"/>
      </w:tabs>
      <w:spacing w:before="260" w:after="260" w:line="415" w:lineRule="auto"/>
      <w:ind w:firstLine="200" w:firstLineChars="200"/>
      <w:jc w:val="both"/>
    </w:pPr>
    <w:rPr>
      <w:rFonts w:hAnsi="Cambria" w:cs="宋体"/>
      <w:szCs w:val="20"/>
      <w:lang w:val="en-US"/>
    </w:rPr>
  </w:style>
  <w:style w:type="paragraph" w:customStyle="1" w:styleId="545">
    <w:name w:val="List Paragraph*"/>
    <w:basedOn w:val="1"/>
    <w:semiHidden/>
    <w:qFormat/>
    <w:uiPriority w:val="7"/>
    <w:pPr>
      <w:adjustRightInd/>
      <w:ind w:firstLine="420"/>
    </w:pPr>
    <w:rPr>
      <w:rFonts w:ascii="Calibri" w:hAnsi="Calibri" w:cs="Calibri"/>
      <w:color w:val="000000"/>
      <w:kern w:val="1"/>
      <w:szCs w:val="22"/>
    </w:rPr>
  </w:style>
  <w:style w:type="paragraph" w:customStyle="1" w:styleId="546">
    <w:name w:val="Char Char11 Char Char Char Char Char Char Char Char Char Char Char Char Char11"/>
    <w:basedOn w:val="1"/>
    <w:semiHidden/>
    <w:qFormat/>
    <w:uiPriority w:val="6"/>
    <w:pPr>
      <w:adjustRightInd/>
    </w:pPr>
    <w:rPr>
      <w:rFonts w:ascii="Arial" w:hAnsi="Arial" w:eastAsia="黑体" w:cs="Arial"/>
      <w:snapToGrid w:val="0"/>
      <w:kern w:val="0"/>
      <w:szCs w:val="21"/>
    </w:rPr>
  </w:style>
  <w:style w:type="paragraph" w:customStyle="1" w:styleId="547">
    <w:name w:val="xl36"/>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kern w:val="0"/>
      <w:sz w:val="20"/>
      <w:szCs w:val="20"/>
    </w:rPr>
  </w:style>
  <w:style w:type="paragraph" w:customStyle="1" w:styleId="548">
    <w:name w:val="CM14"/>
    <w:basedOn w:val="82"/>
    <w:next w:val="82"/>
    <w:semiHidden/>
    <w:qFormat/>
    <w:uiPriority w:val="0"/>
    <w:pPr>
      <w:spacing w:after="68"/>
    </w:pPr>
    <w:rPr>
      <w:rFonts w:ascii="FHLHE E+ Futura Bk" w:eastAsia="FHLHE E+ Futura Bk" w:cs="Times New Roman"/>
      <w:color w:val="auto"/>
    </w:rPr>
  </w:style>
  <w:style w:type="paragraph" w:customStyle="1" w:styleId="549">
    <w:name w:val="xl82"/>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semiHidden/>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semiHidden/>
    <w:qFormat/>
    <w:uiPriority w:val="0"/>
    <w:pPr>
      <w:tabs>
        <w:tab w:val="left" w:pos="0"/>
      </w:tabs>
      <w:adjustRightInd/>
    </w:pPr>
    <w:rPr>
      <w:rFonts w:eastAsia="仿宋_GB2312"/>
      <w:sz w:val="28"/>
    </w:rPr>
  </w:style>
  <w:style w:type="paragraph" w:customStyle="1" w:styleId="552">
    <w:name w:val="正文文字 2"/>
    <w:basedOn w:val="82"/>
    <w:next w:val="82"/>
    <w:semiHidden/>
    <w:qFormat/>
    <w:uiPriority w:val="0"/>
    <w:rPr>
      <w:rFonts w:ascii="宋体" w:eastAsia="宋体" w:cs="Times New Roman"/>
      <w:color w:val="auto"/>
    </w:rPr>
  </w:style>
  <w:style w:type="paragraph" w:customStyle="1" w:styleId="553">
    <w:name w:val="正文首行缩进两字"/>
    <w:semiHidden/>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semiHidden/>
    <w:qFormat/>
    <w:uiPriority w:val="0"/>
    <w:rPr>
      <w:rFonts w:ascii="仿宋_GB2312" w:eastAsia="仿宋_GB2312"/>
      <w:b/>
      <w:sz w:val="32"/>
      <w:szCs w:val="32"/>
    </w:rPr>
  </w:style>
  <w:style w:type="paragraph" w:customStyle="1" w:styleId="555">
    <w:name w:val="xl77"/>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semiHidden/>
    <w:qFormat/>
    <w:uiPriority w:val="6"/>
    <w:pPr>
      <w:adjustRightInd/>
    </w:pPr>
    <w:rPr>
      <w:rFonts w:ascii="Arial" w:hAnsi="Arial" w:eastAsia="黑体" w:cs="Arial"/>
      <w:snapToGrid w:val="0"/>
      <w:kern w:val="0"/>
      <w:szCs w:val="21"/>
    </w:rPr>
  </w:style>
  <w:style w:type="paragraph" w:customStyle="1" w:styleId="557">
    <w:name w:val="Char Char111"/>
    <w:basedOn w:val="1"/>
    <w:semiHidden/>
    <w:qFormat/>
    <w:uiPriority w:val="0"/>
    <w:rPr>
      <w:szCs w:val="20"/>
    </w:rPr>
  </w:style>
  <w:style w:type="paragraph" w:customStyle="1" w:styleId="558">
    <w:name w:val="Char"/>
    <w:basedOn w:val="1"/>
    <w:semiHidden/>
    <w:qFormat/>
    <w:uiPriority w:val="0"/>
    <w:rPr>
      <w:rFonts w:ascii="仿宋_GB2312" w:eastAsia="仿宋_GB2312"/>
      <w:b/>
      <w:sz w:val="32"/>
      <w:szCs w:val="32"/>
    </w:rPr>
  </w:style>
  <w:style w:type="paragraph" w:customStyle="1" w:styleId="559">
    <w:name w:val="RFI Heading 2nd Level"/>
    <w:basedOn w:val="1"/>
    <w:semiHidden/>
    <w:qFormat/>
    <w:uiPriority w:val="0"/>
    <w:pPr>
      <w:widowControl/>
      <w:tabs>
        <w:tab w:val="left" w:pos="1260"/>
      </w:tabs>
      <w:adjustRightInd/>
      <w:jc w:val="left"/>
    </w:pPr>
    <w:rPr>
      <w:rFonts w:ascii="Arial (W1)" w:hAnsi="Arial (W1)"/>
      <w:b/>
      <w:bCs/>
      <w:color w:val="0000FF"/>
      <w:kern w:val="0"/>
      <w:sz w:val="28"/>
      <w:lang w:val="en-GB" w:eastAsia="en-US"/>
    </w:rPr>
  </w:style>
  <w:style w:type="paragraph" w:customStyle="1" w:styleId="560">
    <w:name w:val="af17cgridlangnp1033langf"/>
    <w:semiHidden/>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semiHidden/>
    <w:qFormat/>
    <w:uiPriority w:val="0"/>
    <w:rPr>
      <w:szCs w:val="20"/>
    </w:rPr>
  </w:style>
  <w:style w:type="paragraph" w:customStyle="1" w:styleId="562">
    <w:name w:val="正文标准"/>
    <w:basedOn w:val="1"/>
    <w:semiHidden/>
    <w:qFormat/>
    <w:uiPriority w:val="0"/>
    <w:pPr>
      <w:adjustRightInd/>
    </w:pPr>
    <w:rPr>
      <w:rFonts w:hAnsi="Calibri"/>
    </w:rPr>
  </w:style>
  <w:style w:type="paragraph" w:customStyle="1" w:styleId="563">
    <w:name w:val="正文格式"/>
    <w:basedOn w:val="1"/>
    <w:semiHidden/>
    <w:qFormat/>
    <w:uiPriority w:val="0"/>
    <w:pPr>
      <w:widowControl/>
      <w:autoSpaceDE w:val="0"/>
      <w:autoSpaceDN w:val="0"/>
      <w:snapToGrid w:val="0"/>
      <w:spacing w:line="360" w:lineRule="atLeast"/>
      <w:textAlignment w:val="baseline"/>
    </w:pPr>
    <w:rPr>
      <w:kern w:val="0"/>
      <w:szCs w:val="20"/>
    </w:rPr>
  </w:style>
  <w:style w:type="paragraph" w:customStyle="1" w:styleId="564">
    <w:name w:val="Char Char11 Char Char Char Char Char Char Char Char Char Char Char Char Char Char Char"/>
    <w:basedOn w:val="1"/>
    <w:semiHidden/>
    <w:qFormat/>
    <w:uiPriority w:val="0"/>
    <w:pPr>
      <w:adjustRightInd/>
    </w:pPr>
    <w:rPr>
      <w:rFonts w:ascii="Arial" w:hAnsi="Arial" w:eastAsia="黑体" w:cs="Arial"/>
      <w:snapToGrid w:val="0"/>
      <w:kern w:val="0"/>
      <w:szCs w:val="21"/>
    </w:rPr>
  </w:style>
  <w:style w:type="paragraph" w:customStyle="1" w:styleId="565">
    <w:name w:val="Th"/>
    <w:semiHidden/>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semiHidden/>
    <w:qFormat/>
    <w:uiPriority w:val="0"/>
    <w:pPr>
      <w:tabs>
        <w:tab w:val="left" w:pos="840"/>
      </w:tabs>
      <w:spacing w:before="156" w:beforeLines="50"/>
      <w:ind w:left="840" w:hanging="420"/>
      <w:textAlignment w:val="baseline"/>
    </w:pPr>
    <w:rPr>
      <w:szCs w:val="20"/>
    </w:rPr>
  </w:style>
  <w:style w:type="paragraph" w:customStyle="1" w:styleId="567">
    <w:name w:val="font12"/>
    <w:basedOn w:val="1"/>
    <w:semiHidden/>
    <w:qFormat/>
    <w:uiPriority w:val="0"/>
    <w:pPr>
      <w:widowControl/>
      <w:adjustRightInd/>
      <w:spacing w:before="100" w:beforeAutospacing="1" w:after="100" w:afterAutospacing="1"/>
      <w:jc w:val="left"/>
    </w:pPr>
    <w:rPr>
      <w:rFonts w:cs="宋体"/>
      <w:kern w:val="0"/>
      <w:sz w:val="18"/>
      <w:szCs w:val="18"/>
    </w:rPr>
  </w:style>
  <w:style w:type="paragraph" w:customStyle="1" w:styleId="568">
    <w:name w:val="Char Char1 Char2"/>
    <w:basedOn w:val="1"/>
    <w:semiHidden/>
    <w:qFormat/>
    <w:uiPriority w:val="0"/>
    <w:pPr>
      <w:widowControl/>
      <w:snapToGrid w:val="0"/>
      <w:spacing w:before="120" w:after="160"/>
      <w:ind w:right="-360"/>
      <w:jc w:val="left"/>
    </w:pPr>
    <w:rPr>
      <w:rFonts w:ascii="Arial" w:hAnsi="Arial"/>
      <w:kern w:val="0"/>
      <w:lang w:eastAsia="en-US"/>
    </w:rPr>
  </w:style>
  <w:style w:type="paragraph" w:customStyle="1" w:styleId="569">
    <w:name w:val="Char Char Char11"/>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semiHidden/>
    <w:qFormat/>
    <w:uiPriority w:val="0"/>
    <w:pPr>
      <w:widowControl/>
      <w:pBdr>
        <w:top w:val="single" w:color="auto" w:sz="4" w:space="0"/>
        <w:left w:val="single" w:color="auto" w:sz="4" w:space="0"/>
        <w:bottom w:val="single" w:color="auto" w:sz="4" w:space="0"/>
      </w:pBdr>
      <w:adjustRightInd/>
      <w:spacing w:before="100" w:beforeAutospacing="1" w:after="100" w:afterAutospacing="1"/>
      <w:jc w:val="center"/>
    </w:pPr>
    <w:rPr>
      <w:rFonts w:ascii="微软雅黑" w:hAnsi="微软雅黑" w:eastAsia="微软雅黑" w:cs="宋体"/>
      <w:b/>
      <w:bCs/>
      <w:kern w:val="0"/>
      <w:szCs w:val="21"/>
    </w:rPr>
  </w:style>
  <w:style w:type="paragraph" w:customStyle="1" w:styleId="571">
    <w:name w:val="目录4"/>
    <w:basedOn w:val="1"/>
    <w:semiHidden/>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2">
    <w:name w:val="xl43"/>
    <w:basedOn w:val="1"/>
    <w:semiHidden/>
    <w:qFormat/>
    <w:uiPriority w:val="0"/>
    <w:pPr>
      <w:widowControl/>
      <w:pBdr>
        <w:top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kern w:val="0"/>
      <w:szCs w:val="21"/>
    </w:rPr>
  </w:style>
  <w:style w:type="paragraph" w:customStyle="1" w:styleId="573">
    <w:name w:val="solutionfonts1"/>
    <w:basedOn w:val="1"/>
    <w:semiHidden/>
    <w:qFormat/>
    <w:uiPriority w:val="0"/>
    <w:pPr>
      <w:widowControl/>
      <w:adjustRightInd/>
      <w:spacing w:before="100" w:beforeAutospacing="1" w:after="100" w:afterAutospacing="1"/>
      <w:jc w:val="left"/>
    </w:pPr>
    <w:rPr>
      <w:rFonts w:cs="宋体"/>
      <w:kern w:val="0"/>
    </w:rPr>
  </w:style>
  <w:style w:type="paragraph" w:customStyle="1" w:styleId="574">
    <w:name w:val="标准有序列表（L1）"/>
    <w:basedOn w:val="16"/>
    <w:semiHidden/>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semiHidden/>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semiHidden/>
    <w:qFormat/>
    <w:uiPriority w:val="0"/>
    <w:rPr>
      <w:kern w:val="0"/>
      <w:szCs w:val="20"/>
    </w:rPr>
  </w:style>
  <w:style w:type="paragraph" w:customStyle="1" w:styleId="577">
    <w:name w:val="_正文段落"/>
    <w:basedOn w:val="1"/>
    <w:semiHidden/>
    <w:qFormat/>
    <w:uiPriority w:val="0"/>
    <w:pPr>
      <w:adjustRightInd/>
      <w:ind w:firstLine="560"/>
    </w:pPr>
    <w:rPr>
      <w:rFonts w:ascii="仿宋_GB2312" w:hAnsi="仿宋" w:eastAsia="仿宋_GB2312"/>
      <w:kern w:val="0"/>
      <w:sz w:val="28"/>
      <w:szCs w:val="28"/>
    </w:rPr>
  </w:style>
  <w:style w:type="paragraph" w:customStyle="1" w:styleId="578">
    <w:name w:val="列出段落4"/>
    <w:basedOn w:val="1"/>
    <w:semiHidden/>
    <w:qFormat/>
    <w:uiPriority w:val="0"/>
    <w:pPr>
      <w:adjustRightInd/>
      <w:ind w:firstLine="420"/>
    </w:pPr>
    <w:rPr>
      <w:rFonts w:ascii="Calibri" w:hAnsi="Calibri"/>
      <w:szCs w:val="22"/>
    </w:rPr>
  </w:style>
  <w:style w:type="paragraph" w:customStyle="1" w:styleId="579">
    <w:name w:val="前言、引言标题"/>
    <w:next w:val="1"/>
    <w:semiHidden/>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semiHidden/>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semiHidden/>
    <w:qFormat/>
    <w:uiPriority w:val="0"/>
    <w:pPr>
      <w:adjustRightInd/>
    </w:pPr>
    <w:rPr>
      <w:rFonts w:ascii="Arial" w:hAnsi="Arial" w:eastAsia="黑体" w:cs="Arial"/>
      <w:snapToGrid w:val="0"/>
      <w:kern w:val="0"/>
      <w:szCs w:val="21"/>
    </w:rPr>
  </w:style>
  <w:style w:type="paragraph" w:customStyle="1" w:styleId="582">
    <w:name w:val="font9"/>
    <w:basedOn w:val="1"/>
    <w:semiHidden/>
    <w:qFormat/>
    <w:uiPriority w:val="0"/>
    <w:pPr>
      <w:widowControl/>
      <w:adjustRightInd/>
      <w:spacing w:before="100" w:beforeAutospacing="1" w:after="100" w:afterAutospacing="1"/>
      <w:jc w:val="left"/>
    </w:pPr>
    <w:rPr>
      <w:rFonts w:hint="eastAsia"/>
      <w:kern w:val="0"/>
      <w:sz w:val="20"/>
      <w:szCs w:val="20"/>
    </w:rPr>
  </w:style>
  <w:style w:type="paragraph" w:customStyle="1" w:styleId="583">
    <w:name w:val="方案正文无缩进"/>
    <w:semiHidden/>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semiHidden/>
    <w:qFormat/>
    <w:uiPriority w:val="0"/>
    <w:rPr>
      <w:szCs w:val="20"/>
    </w:rPr>
  </w:style>
  <w:style w:type="paragraph" w:customStyle="1" w:styleId="585">
    <w:name w:val="Char Char11 Char Char Char Char Char Char Char Char Char Char Char Char Char1"/>
    <w:basedOn w:val="1"/>
    <w:semiHidden/>
    <w:qFormat/>
    <w:uiPriority w:val="0"/>
    <w:pPr>
      <w:adjustRightInd/>
    </w:pPr>
    <w:rPr>
      <w:rFonts w:ascii="Arial" w:hAnsi="Arial" w:eastAsia="黑体" w:cs="Arial"/>
      <w:snapToGrid w:val="0"/>
      <w:kern w:val="0"/>
      <w:szCs w:val="21"/>
    </w:rPr>
  </w:style>
  <w:style w:type="paragraph" w:customStyle="1" w:styleId="586">
    <w:name w:val="默认段落字体 Para Char"/>
    <w:basedOn w:val="1"/>
    <w:semiHidden/>
    <w:qFormat/>
    <w:uiPriority w:val="0"/>
    <w:rPr>
      <w:rFonts w:ascii="Tahoma" w:hAnsi="Tahoma"/>
      <w:szCs w:val="20"/>
    </w:rPr>
  </w:style>
  <w:style w:type="paragraph" w:customStyle="1" w:styleId="587">
    <w:name w:val="标题五"/>
    <w:basedOn w:val="1"/>
    <w:semiHidden/>
    <w:qFormat/>
    <w:uiPriority w:val="0"/>
    <w:pPr>
      <w:adjustRightInd/>
      <w:spacing w:before="156" w:beforeLines="50"/>
    </w:pPr>
    <w:rPr>
      <w:b/>
    </w:rPr>
  </w:style>
  <w:style w:type="paragraph" w:customStyle="1" w:styleId="588">
    <w:name w:val="Char Char1101"/>
    <w:basedOn w:val="1"/>
    <w:semiHidden/>
    <w:qFormat/>
    <w:uiPriority w:val="0"/>
    <w:rPr>
      <w:rFonts w:ascii="Tahoma" w:hAnsi="Tahoma"/>
      <w:szCs w:val="20"/>
    </w:rPr>
  </w:style>
  <w:style w:type="paragraph" w:customStyle="1" w:styleId="589">
    <w:name w:val="Char Char Char Char Char Char Char Char1"/>
    <w:basedOn w:val="1"/>
    <w:semiHidden/>
    <w:qFormat/>
    <w:uiPriority w:val="0"/>
    <w:pPr>
      <w:tabs>
        <w:tab w:val="left" w:pos="360"/>
      </w:tabs>
    </w:pPr>
    <w:rPr>
      <w:szCs w:val="20"/>
    </w:rPr>
  </w:style>
  <w:style w:type="paragraph" w:customStyle="1" w:styleId="590">
    <w:name w:val="Char Char Char 字元 字元"/>
    <w:basedOn w:val="1"/>
    <w:semiHidden/>
    <w:qFormat/>
    <w:uiPriority w:val="0"/>
    <w:pPr>
      <w:adjustRightInd/>
    </w:pPr>
    <w:rPr>
      <w:szCs w:val="20"/>
    </w:rPr>
  </w:style>
  <w:style w:type="paragraph" w:customStyle="1" w:styleId="591">
    <w:name w:val="xl70"/>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semiHidden/>
    <w:qFormat/>
    <w:uiPriority w:val="0"/>
    <w:rPr>
      <w:rFonts w:ascii="仿宋_GB2312" w:eastAsia="仿宋_GB2312"/>
      <w:b/>
      <w:sz w:val="32"/>
      <w:szCs w:val="32"/>
    </w:rPr>
  </w:style>
  <w:style w:type="paragraph" w:customStyle="1" w:styleId="593">
    <w:name w:val="文章附标题"/>
    <w:basedOn w:val="1"/>
    <w:semiHidden/>
    <w:qFormat/>
    <w:uiPriority w:val="0"/>
    <w:pPr>
      <w:autoSpaceDE w:val="0"/>
      <w:autoSpaceDN w:val="0"/>
      <w:spacing w:before="187" w:after="175" w:line="374" w:lineRule="atLeast"/>
      <w:jc w:val="center"/>
    </w:pPr>
    <w:rPr>
      <w:color w:val="000000"/>
      <w:kern w:val="0"/>
      <w:sz w:val="36"/>
      <w:szCs w:val="36"/>
    </w:rPr>
  </w:style>
  <w:style w:type="paragraph" w:customStyle="1" w:styleId="594">
    <w:name w:val="a2"/>
    <w:basedOn w:val="1"/>
    <w:semiHidden/>
    <w:qFormat/>
    <w:uiPriority w:val="0"/>
    <w:pPr>
      <w:widowControl/>
      <w:adjustRightInd/>
      <w:spacing w:before="100" w:beforeAutospacing="1" w:after="100" w:afterAutospacing="1"/>
      <w:jc w:val="left"/>
    </w:pPr>
    <w:rPr>
      <w:rFonts w:cs="宋体"/>
      <w:kern w:val="0"/>
    </w:rPr>
  </w:style>
  <w:style w:type="paragraph" w:customStyle="1" w:styleId="595">
    <w:name w:val="样式 标题 22h2L1 Heading 2H2sect 1.2H21sect 1.21H22sect 1.2..."/>
    <w:basedOn w:val="3"/>
    <w:next w:val="1"/>
    <w:semiHidden/>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semiHidden/>
    <w:qFormat/>
    <w:uiPriority w:val="0"/>
    <w:pPr>
      <w:spacing w:line="460" w:lineRule="exact"/>
      <w:outlineLvl w:val="2"/>
    </w:pPr>
    <w:rPr>
      <w:rFonts w:ascii="仿宋_GB2312" w:hAnsi="宋体" w:eastAsia="仿宋_GB2312"/>
      <w:b/>
      <w:bCs/>
      <w:szCs w:val="24"/>
    </w:rPr>
  </w:style>
  <w:style w:type="paragraph" w:customStyle="1" w:styleId="597">
    <w:name w:val="批注框文本 Char Char"/>
    <w:basedOn w:val="1"/>
    <w:semiHidden/>
    <w:qFormat/>
    <w:uiPriority w:val="0"/>
    <w:pPr>
      <w:adjustRightInd/>
    </w:pPr>
    <w:rPr>
      <w:sz w:val="18"/>
      <w:szCs w:val="20"/>
    </w:rPr>
  </w:style>
  <w:style w:type="paragraph" w:customStyle="1" w:styleId="598">
    <w:name w:val="封面华为技术"/>
    <w:basedOn w:val="1"/>
    <w:semiHidden/>
    <w:qFormat/>
    <w:uiPriority w:val="0"/>
    <w:pPr>
      <w:autoSpaceDE w:val="0"/>
      <w:autoSpaceDN w:val="0"/>
      <w:jc w:val="center"/>
    </w:pPr>
    <w:rPr>
      <w:rFonts w:ascii="Arial" w:hAnsi="Arial" w:eastAsia="黑体"/>
      <w:kern w:val="0"/>
      <w:sz w:val="32"/>
      <w:szCs w:val="32"/>
    </w:rPr>
  </w:style>
  <w:style w:type="paragraph" w:customStyle="1" w:styleId="599">
    <w:name w:val="xl32"/>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600">
    <w:name w:val="Char Char11 Char Char Char Char Char Char Char Char Char Char Char Char Char"/>
    <w:basedOn w:val="1"/>
    <w:semiHidden/>
    <w:qFormat/>
    <w:uiPriority w:val="0"/>
    <w:pPr>
      <w:adjustRightInd/>
    </w:pPr>
    <w:rPr>
      <w:rFonts w:ascii="Arial" w:hAnsi="Arial" w:eastAsia="黑体"/>
      <w:snapToGrid w:val="0"/>
      <w:kern w:val="0"/>
      <w:sz w:val="20"/>
      <w:szCs w:val="21"/>
    </w:rPr>
  </w:style>
  <w:style w:type="paragraph" w:customStyle="1" w:styleId="601">
    <w:name w:val="gjt_2"/>
    <w:next w:val="1"/>
    <w:semiHidden/>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semiHidden/>
    <w:qFormat/>
    <w:uiPriority w:val="99"/>
    <w:pPr>
      <w:adjustRightInd/>
    </w:pPr>
    <w:rPr>
      <w:rFonts w:ascii="仿宋_GB2312" w:eastAsia="仿宋_GB2312"/>
      <w:szCs w:val="20"/>
    </w:rPr>
  </w:style>
  <w:style w:type="paragraph" w:customStyle="1" w:styleId="603">
    <w:name w:val="xl67"/>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semiHidden/>
    <w:qFormat/>
    <w:uiPriority w:val="0"/>
    <w:pPr>
      <w:autoSpaceDE w:val="0"/>
      <w:autoSpaceDN w:val="0"/>
      <w:snapToGrid w:val="0"/>
      <w:spacing w:before="120" w:after="120"/>
    </w:pPr>
    <w:rPr>
      <w:szCs w:val="20"/>
    </w:rPr>
  </w:style>
  <w:style w:type="paragraph" w:customStyle="1" w:styleId="605">
    <w:name w:val="正文文字缩进项目"/>
    <w:basedOn w:val="25"/>
    <w:semiHidden/>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semiHidden/>
    <w:qFormat/>
    <w:uiPriority w:val="0"/>
    <w:pPr>
      <w:spacing w:line="480" w:lineRule="atLeast"/>
      <w:ind w:firstLine="567"/>
      <w:textAlignment w:val="baseline"/>
    </w:pPr>
    <w:rPr>
      <w:kern w:val="0"/>
      <w:szCs w:val="20"/>
    </w:rPr>
  </w:style>
  <w:style w:type="paragraph" w:customStyle="1" w:styleId="607">
    <w:name w:val="正文文字表格居中"/>
    <w:basedOn w:val="1"/>
    <w:next w:val="56"/>
    <w:semiHidden/>
    <w:qFormat/>
    <w:uiPriority w:val="0"/>
    <w:pPr>
      <w:snapToGrid w:val="0"/>
    </w:pPr>
    <w:rPr>
      <w:b/>
      <w:szCs w:val="20"/>
    </w:rPr>
  </w:style>
  <w:style w:type="paragraph" w:customStyle="1" w:styleId="608">
    <w:name w:val="规划正文"/>
    <w:basedOn w:val="1"/>
    <w:semiHidden/>
    <w:qFormat/>
    <w:uiPriority w:val="0"/>
    <w:pPr>
      <w:adjustRightInd/>
      <w:spacing w:before="312" w:beforeLines="100"/>
      <w:jc w:val="left"/>
    </w:pPr>
    <w:rPr>
      <w:rFonts w:ascii="Arial" w:hAnsi="Arial" w:eastAsia="仿宋_GB2312"/>
      <w:bCs/>
      <w:sz w:val="28"/>
    </w:rPr>
  </w:style>
  <w:style w:type="paragraph" w:customStyle="1" w:styleId="609">
    <w:name w:val="小节"/>
    <w:basedOn w:val="4"/>
    <w:semiHidden/>
    <w:qFormat/>
    <w:uiPriority w:val="0"/>
    <w:pPr>
      <w:spacing w:before="200" w:after="200" w:line="560" w:lineRule="exact"/>
    </w:pPr>
    <w:rPr>
      <w:color w:val="000000"/>
      <w:spacing w:val="10"/>
      <w:kern w:val="24"/>
      <w:sz w:val="28"/>
    </w:rPr>
  </w:style>
  <w:style w:type="paragraph" w:customStyle="1" w:styleId="610">
    <w:name w:val="Plain Text1"/>
    <w:basedOn w:val="1"/>
    <w:semiHidden/>
    <w:qFormat/>
    <w:uiPriority w:val="7"/>
    <w:pPr>
      <w:adjustRightInd/>
    </w:pPr>
    <w:rPr>
      <w:rFonts w:hAnsi="Courier New"/>
    </w:rPr>
  </w:style>
  <w:style w:type="paragraph" w:customStyle="1" w:styleId="611">
    <w:name w:val="Char3"/>
    <w:basedOn w:val="1"/>
    <w:semiHidden/>
    <w:qFormat/>
    <w:uiPriority w:val="0"/>
    <w:pPr>
      <w:adjustRightInd/>
    </w:pPr>
    <w:rPr>
      <w:rFonts w:ascii="仿宋_GB2312" w:eastAsia="仿宋_GB2312"/>
      <w:b/>
      <w:sz w:val="32"/>
      <w:szCs w:val="32"/>
    </w:rPr>
  </w:style>
  <w:style w:type="paragraph" w:customStyle="1" w:styleId="612">
    <w:name w:val="xl28"/>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613">
    <w:name w:val="ÕýÎÄÊ×ÐÐËõ½ø"/>
    <w:basedOn w:val="1"/>
    <w:semiHidden/>
    <w:qFormat/>
    <w:uiPriority w:val="0"/>
    <w:pPr>
      <w:widowControl/>
      <w:overflowPunct w:val="0"/>
      <w:autoSpaceDE w:val="0"/>
      <w:autoSpaceDN w:val="0"/>
      <w:ind w:left="1134"/>
      <w:textAlignment w:val="baseline"/>
    </w:pPr>
    <w:rPr>
      <w:rFonts w:eastAsia="Times New Roman"/>
      <w:kern w:val="0"/>
      <w:szCs w:val="20"/>
    </w:rPr>
  </w:style>
  <w:style w:type="paragraph" w:customStyle="1" w:styleId="614">
    <w:name w:val="标题2"/>
    <w:basedOn w:val="3"/>
    <w:next w:val="1"/>
    <w:semiHidden/>
    <w:qFormat/>
    <w:uiPriority w:val="0"/>
    <w:pPr>
      <w:tabs>
        <w:tab w:val="left" w:pos="578"/>
        <w:tab w:val="left" w:pos="900"/>
        <w:tab w:val="left" w:pos="1440"/>
      </w:tabs>
      <w:ind w:left="1440" w:hanging="360"/>
    </w:pPr>
    <w:rPr>
      <w:rFonts w:ascii="仿宋" w:eastAsia="仿宋" w:cs="宋体"/>
      <w:szCs w:val="28"/>
    </w:rPr>
  </w:style>
  <w:style w:type="paragraph" w:customStyle="1" w:styleId="615">
    <w:name w:val="List Paragraph1"/>
    <w:basedOn w:val="1"/>
    <w:semiHidden/>
    <w:qFormat/>
    <w:uiPriority w:val="0"/>
    <w:rPr>
      <w:rFonts w:eastAsia="楷体_GB2312" w:cs="Lucida Sans"/>
    </w:rPr>
  </w:style>
  <w:style w:type="paragraph" w:customStyle="1" w:styleId="616">
    <w:name w:val="样式 标题 3标题 3 Char第二层条h33Bold Headbh章标题1小标题level_3PIM 3..."/>
    <w:basedOn w:val="4"/>
    <w:semiHidden/>
    <w:qFormat/>
    <w:uiPriority w:val="0"/>
    <w:pPr>
      <w:snapToGrid w:val="0"/>
    </w:pPr>
    <w:rPr>
      <w:rFonts w:ascii="黑体" w:eastAsia="黑体" w:cs="宋体"/>
      <w:color w:val="000000"/>
      <w:kern w:val="0"/>
      <w:sz w:val="28"/>
      <w:szCs w:val="20"/>
    </w:rPr>
  </w:style>
  <w:style w:type="paragraph" w:customStyle="1" w:styleId="617">
    <w:name w:val="xl29"/>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618">
    <w:name w:val="样式 小四 首行缩进:  0.74 厘米 行距: 1.5 倍行距"/>
    <w:basedOn w:val="1"/>
    <w:semiHidden/>
    <w:qFormat/>
    <w:uiPriority w:val="0"/>
    <w:pPr>
      <w:adjustRightInd/>
      <w:spacing w:before="100" w:beforeAutospacing="1" w:after="100" w:afterAutospacing="1" w:line="300" w:lineRule="auto"/>
      <w:ind w:firstLine="480"/>
    </w:pPr>
    <w:rPr>
      <w:rFonts w:eastAsia="微软雅黑"/>
    </w:rPr>
  </w:style>
  <w:style w:type="paragraph" w:customStyle="1" w:styleId="619">
    <w:name w:val="Char3 Char Char Char"/>
    <w:basedOn w:val="1"/>
    <w:semiHidden/>
    <w:qFormat/>
    <w:uiPriority w:val="0"/>
    <w:pPr>
      <w:widowControl/>
      <w:adjustRightInd/>
      <w:spacing w:after="160" w:line="240" w:lineRule="exact"/>
      <w:jc w:val="left"/>
    </w:pPr>
    <w:rPr>
      <w:szCs w:val="20"/>
    </w:rPr>
  </w:style>
  <w:style w:type="paragraph" w:customStyle="1" w:styleId="620">
    <w:name w:val="表格标题2"/>
    <w:basedOn w:val="621"/>
    <w:semiHidden/>
    <w:qFormat/>
    <w:uiPriority w:val="0"/>
    <w:rPr>
      <w:b/>
    </w:rPr>
  </w:style>
  <w:style w:type="paragraph" w:customStyle="1" w:styleId="621">
    <w:name w:val="表格内文"/>
    <w:basedOn w:val="1"/>
    <w:semiHidden/>
    <w:qFormat/>
    <w:uiPriority w:val="0"/>
    <w:pPr>
      <w:adjustRightInd/>
    </w:pPr>
    <w:rPr>
      <w:rFonts w:cs="宋体"/>
      <w:color w:val="000000"/>
      <w:szCs w:val="20"/>
    </w:rPr>
  </w:style>
  <w:style w:type="paragraph" w:customStyle="1" w:styleId="622">
    <w:name w:val="Char Char Char Char Char Char Char Char Char Char2"/>
    <w:basedOn w:val="1"/>
    <w:semiHidden/>
    <w:qFormat/>
    <w:uiPriority w:val="0"/>
    <w:rPr>
      <w:rFonts w:ascii="仿宋_GB2312" w:eastAsia="仿宋_GB2312"/>
      <w:b/>
      <w:sz w:val="32"/>
      <w:szCs w:val="32"/>
    </w:rPr>
  </w:style>
  <w:style w:type="paragraph" w:customStyle="1" w:styleId="623">
    <w:name w:val="正文，首行缩进:  2 字符"/>
    <w:semiHidden/>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semiHidden/>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5">
    <w:name w:val="Char Char11 Char Char Char Char Char Char Char Char Char11"/>
    <w:basedOn w:val="1"/>
    <w:semiHidden/>
    <w:qFormat/>
    <w:uiPriority w:val="0"/>
    <w:rPr>
      <w:szCs w:val="20"/>
    </w:rPr>
  </w:style>
  <w:style w:type="paragraph" w:customStyle="1" w:styleId="626">
    <w:name w:val="正文 大标"/>
    <w:basedOn w:val="1"/>
    <w:semiHidden/>
    <w:qFormat/>
    <w:uiPriority w:val="0"/>
    <w:pPr>
      <w:tabs>
        <w:tab w:val="left" w:pos="0"/>
      </w:tabs>
      <w:adjustRightInd/>
      <w:spacing w:line="300" w:lineRule="auto"/>
      <w:ind w:left="1021"/>
    </w:pPr>
    <w:rPr>
      <w:rFonts w:ascii="仿宋" w:hAnsi="Calibri" w:eastAsia="仿宋"/>
      <w:szCs w:val="20"/>
    </w:rPr>
  </w:style>
  <w:style w:type="paragraph" w:customStyle="1" w:styleId="627">
    <w:name w:val="样式  + 首行缩进:  2 字符"/>
    <w:basedOn w:val="1"/>
    <w:semiHidden/>
    <w:qFormat/>
    <w:uiPriority w:val="0"/>
    <w:pPr>
      <w:adjustRightInd/>
      <w:spacing w:before="60" w:after="60"/>
    </w:pPr>
    <w:rPr>
      <w:sz w:val="28"/>
      <w:szCs w:val="20"/>
    </w:rPr>
  </w:style>
  <w:style w:type="paragraph" w:customStyle="1" w:styleId="628">
    <w:name w:val="MM Topic 1"/>
    <w:basedOn w:val="2"/>
    <w:semiHidden/>
    <w:qFormat/>
    <w:uiPriority w:val="0"/>
    <w:pPr>
      <w:tabs>
        <w:tab w:val="left" w:pos="840"/>
      </w:tabs>
      <w:adjustRightInd/>
      <w:ind w:left="840" w:hanging="420"/>
    </w:pPr>
  </w:style>
  <w:style w:type="paragraph" w:customStyle="1" w:styleId="629">
    <w:name w:val="样式 标题 2标题2H2Heading 2 HiddenHeading 2 CCBSheading 22nd lev..."/>
    <w:basedOn w:val="3"/>
    <w:semiHidden/>
    <w:qFormat/>
    <w:uiPriority w:val="0"/>
    <w:pPr>
      <w:widowControl/>
      <w:spacing w:before="260" w:after="260" w:line="416" w:lineRule="auto"/>
    </w:pPr>
    <w:rPr>
      <w:rFonts w:ascii="Arial" w:hAnsi="Arial" w:eastAsia="黑体"/>
      <w:szCs w:val="21"/>
    </w:rPr>
  </w:style>
  <w:style w:type="paragraph" w:customStyle="1" w:styleId="630">
    <w:name w:val="文本正文 Char"/>
    <w:basedOn w:val="1"/>
    <w:semiHidden/>
    <w:qFormat/>
    <w:uiPriority w:val="0"/>
    <w:rPr>
      <w:kern w:val="0"/>
      <w:szCs w:val="20"/>
    </w:rPr>
  </w:style>
  <w:style w:type="paragraph" w:customStyle="1" w:styleId="631">
    <w:name w:val="表格"/>
    <w:basedOn w:val="1"/>
    <w:semiHidden/>
    <w:qFormat/>
    <w:uiPriority w:val="0"/>
    <w:pPr>
      <w:snapToGrid w:val="0"/>
      <w:ind w:firstLine="42" w:firstLineChars="21"/>
    </w:pPr>
    <w:rPr>
      <w:kern w:val="0"/>
      <w:sz w:val="20"/>
      <w:szCs w:val="20"/>
    </w:rPr>
  </w:style>
  <w:style w:type="paragraph" w:customStyle="1" w:styleId="632">
    <w:name w:val="标书标题4"/>
    <w:basedOn w:val="5"/>
    <w:semiHidden/>
    <w:qFormat/>
    <w:uiPriority w:val="0"/>
    <w:pPr>
      <w:snapToGrid w:val="0"/>
      <w:spacing w:line="300" w:lineRule="auto"/>
    </w:pPr>
    <w:rPr>
      <w:rFonts w:ascii="Arial Narrow" w:hAnsi="Arial Narrow" w:eastAsia="仿宋_GB2312"/>
      <w:color w:val="000000"/>
      <w:kern w:val="0"/>
      <w:szCs w:val="32"/>
      <w:lang w:val="en-US"/>
    </w:rPr>
  </w:style>
  <w:style w:type="paragraph" w:customStyle="1" w:styleId="633">
    <w:name w:val="插图题注"/>
    <w:next w:val="1"/>
    <w:semiHidden/>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semiHidden/>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semiHidden/>
    <w:qFormat/>
    <w:uiPriority w:val="0"/>
    <w:pPr>
      <w:adjustRightInd/>
      <w:spacing w:line="300" w:lineRule="auto"/>
      <w:jc w:val="center"/>
    </w:pPr>
  </w:style>
  <w:style w:type="paragraph" w:customStyle="1" w:styleId="637">
    <w:name w:val="_Style 6"/>
    <w:basedOn w:val="1"/>
    <w:semiHidden/>
    <w:qFormat/>
    <w:uiPriority w:val="34"/>
    <w:pPr>
      <w:adjustRightInd/>
      <w:ind w:firstLine="420"/>
    </w:pPr>
    <w:rPr>
      <w:rFonts w:eastAsia="仿宋_GB2312"/>
      <w:sz w:val="28"/>
    </w:rPr>
  </w:style>
  <w:style w:type="paragraph" w:customStyle="1" w:styleId="638">
    <w:name w:val="zTableCellBody"/>
    <w:basedOn w:val="1"/>
    <w:semiHidden/>
    <w:qFormat/>
    <w:uiPriority w:val="0"/>
    <w:pPr>
      <w:keepNext/>
      <w:keepLines/>
      <w:widowControl/>
      <w:adjustRightInd/>
      <w:spacing w:line="320" w:lineRule="exact"/>
      <w:jc w:val="left"/>
    </w:pPr>
    <w:rPr>
      <w:rFonts w:ascii="Arial" w:hAnsi="Arial"/>
      <w:kern w:val="0"/>
      <w:lang w:eastAsia="en-US"/>
    </w:rPr>
  </w:style>
  <w:style w:type="paragraph" w:customStyle="1" w:styleId="639">
    <w:name w:val="button"/>
    <w:basedOn w:val="1"/>
    <w:semiHidden/>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40">
    <w:name w:val="!大节"/>
    <w:basedOn w:val="3"/>
    <w:semiHidden/>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semiHidden/>
    <w:qFormat/>
    <w:uiPriority w:val="0"/>
    <w:pPr>
      <w:widowControl/>
      <w:overflowPunct w:val="0"/>
      <w:autoSpaceDE w:val="0"/>
      <w:autoSpaceDN w:val="0"/>
      <w:ind w:left="720" w:hanging="720"/>
      <w:textAlignment w:val="baseline"/>
    </w:pPr>
    <w:rPr>
      <w:kern w:val="0"/>
      <w:szCs w:val="20"/>
      <w:lang w:val="en-GB"/>
    </w:rPr>
  </w:style>
  <w:style w:type="paragraph" w:customStyle="1" w:styleId="642">
    <w:name w:val="正文表标题"/>
    <w:next w:val="643"/>
    <w:semiHidden/>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semiHidden/>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semiHidden/>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semiHidden/>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semiHidden/>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7">
    <w:name w:val="Char Char1 Char Char Char Char Char Char1"/>
    <w:basedOn w:val="1"/>
    <w:semiHidden/>
    <w:qFormat/>
    <w:uiPriority w:val="0"/>
    <w:rPr>
      <w:rFonts w:ascii="仿宋_GB2312" w:eastAsia="仿宋_GB2312"/>
      <w:b/>
      <w:sz w:val="32"/>
      <w:szCs w:val="20"/>
    </w:rPr>
  </w:style>
  <w:style w:type="paragraph" w:customStyle="1" w:styleId="648">
    <w:name w:val="大汉方案正文"/>
    <w:basedOn w:val="1"/>
    <w:semiHidden/>
    <w:qFormat/>
    <w:uiPriority w:val="0"/>
    <w:pPr>
      <w:adjustRightInd/>
    </w:pPr>
    <w:rPr>
      <w:rFonts w:ascii="Arial" w:hAnsi="Arial"/>
      <w:szCs w:val="20"/>
    </w:rPr>
  </w:style>
  <w:style w:type="paragraph" w:customStyle="1" w:styleId="649">
    <w:name w:val="Char1 Char Char Char1"/>
    <w:basedOn w:val="1"/>
    <w:semiHidden/>
    <w:qFormat/>
    <w:uiPriority w:val="0"/>
    <w:pPr>
      <w:adjustRightInd/>
    </w:pPr>
    <w:rPr>
      <w:rFonts w:ascii="Tahoma" w:hAnsi="Tahoma"/>
      <w:szCs w:val="20"/>
    </w:rPr>
  </w:style>
  <w:style w:type="paragraph" w:customStyle="1" w:styleId="650">
    <w:name w:val="a1"/>
    <w:basedOn w:val="1"/>
    <w:semiHidden/>
    <w:qFormat/>
    <w:uiPriority w:val="0"/>
    <w:pPr>
      <w:widowControl/>
      <w:spacing w:line="300" w:lineRule="atLeast"/>
      <w:jc w:val="left"/>
    </w:pPr>
    <w:rPr>
      <w:kern w:val="0"/>
      <w:sz w:val="18"/>
      <w:szCs w:val="20"/>
    </w:rPr>
  </w:style>
  <w:style w:type="paragraph" w:customStyle="1" w:styleId="651">
    <w:name w:val="样式7"/>
    <w:basedOn w:val="652"/>
    <w:next w:val="1"/>
    <w:semiHidden/>
    <w:qFormat/>
    <w:uiPriority w:val="0"/>
    <w:pPr>
      <w:spacing w:after="156" w:afterLines="50"/>
      <w:jc w:val="left"/>
      <w:outlineLvl w:val="3"/>
    </w:pPr>
    <w:rPr>
      <w:sz w:val="24"/>
      <w:szCs w:val="24"/>
    </w:rPr>
  </w:style>
  <w:style w:type="paragraph" w:customStyle="1" w:styleId="652">
    <w:name w:val="样式4"/>
    <w:basedOn w:val="1"/>
    <w:semiHidden/>
    <w:qFormat/>
    <w:uiPriority w:val="0"/>
    <w:pPr>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semiHidden/>
    <w:qFormat/>
    <w:uiPriority w:val="0"/>
    <w:pPr>
      <w:adjustRightInd/>
    </w:pPr>
    <w:rPr>
      <w:rFonts w:ascii="Arial" w:hAnsi="Arial" w:eastAsia="黑体" w:cs="Arial"/>
      <w:snapToGrid w:val="0"/>
      <w:kern w:val="0"/>
      <w:szCs w:val="21"/>
    </w:rPr>
  </w:style>
  <w:style w:type="paragraph" w:customStyle="1" w:styleId="654">
    <w:name w:val="main"/>
    <w:basedOn w:val="1"/>
    <w:semiHidden/>
    <w:qFormat/>
    <w:uiPriority w:val="0"/>
    <w:pPr>
      <w:widowControl/>
      <w:adjustRightInd/>
      <w:spacing w:before="100" w:beforeAutospacing="1" w:after="100" w:afterAutospacing="1" w:line="320" w:lineRule="atLeast"/>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semiHidden/>
    <w:qFormat/>
    <w:uiPriority w:val="0"/>
    <w:pPr>
      <w:tabs>
        <w:tab w:val="clear" w:pos="2790"/>
        <w:tab w:val="clear" w:pos="4230"/>
      </w:tabs>
      <w:autoSpaceDE/>
      <w:autoSpaceDN/>
      <w:adjustRightInd/>
      <w:snapToGrid/>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semiHidden/>
    <w:qFormat/>
    <w:uiPriority w:val="0"/>
    <w:pPr>
      <w:adjustRightInd/>
    </w:pPr>
    <w:rPr>
      <w:rFonts w:ascii="Tahoma" w:hAnsi="Tahoma"/>
      <w:szCs w:val="20"/>
    </w:rPr>
  </w:style>
  <w:style w:type="paragraph" w:customStyle="1" w:styleId="657">
    <w:name w:val="Char1 Char Char Char"/>
    <w:basedOn w:val="1"/>
    <w:semiHidden/>
    <w:qFormat/>
    <w:uiPriority w:val="0"/>
    <w:pPr>
      <w:widowControl/>
      <w:snapToGrid w:val="0"/>
      <w:spacing w:before="120" w:after="160"/>
      <w:ind w:right="-360"/>
      <w:jc w:val="left"/>
    </w:pPr>
    <w:rPr>
      <w:rFonts w:ascii="Arial" w:hAnsi="Arial"/>
      <w:kern w:val="0"/>
      <w:lang w:eastAsia="en-US"/>
    </w:rPr>
  </w:style>
  <w:style w:type="paragraph" w:customStyle="1" w:styleId="658">
    <w:name w:val="三级条标题"/>
    <w:basedOn w:val="659"/>
    <w:next w:val="643"/>
    <w:semiHidden/>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semiHidden/>
    <w:qFormat/>
    <w:uiPriority w:val="0"/>
    <w:pPr>
      <w:tabs>
        <w:tab w:val="left" w:pos="1260"/>
        <w:tab w:val="left" w:pos="1680"/>
        <w:tab w:val="left" w:pos="2100"/>
      </w:tabs>
      <w:ind w:left="0"/>
      <w:outlineLvl w:val="3"/>
    </w:pPr>
  </w:style>
  <w:style w:type="paragraph" w:customStyle="1" w:styleId="660">
    <w:name w:val="一级条标题"/>
    <w:basedOn w:val="661"/>
    <w:next w:val="643"/>
    <w:semiHidden/>
    <w:qFormat/>
    <w:uiPriority w:val="0"/>
    <w:pPr>
      <w:tabs>
        <w:tab w:val="left" w:pos="1260"/>
        <w:tab w:val="left" w:pos="1680"/>
      </w:tabs>
      <w:spacing w:before="0" w:beforeLines="0" w:after="0" w:afterLines="0"/>
      <w:ind w:left="1680"/>
      <w:outlineLvl w:val="2"/>
    </w:pPr>
  </w:style>
  <w:style w:type="paragraph" w:customStyle="1" w:styleId="661">
    <w:name w:val="章标题"/>
    <w:next w:val="643"/>
    <w:semiHidden/>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semiHidden/>
    <w:qFormat/>
    <w:uiPriority w:val="0"/>
    <w:pPr>
      <w:tabs>
        <w:tab w:val="left" w:pos="480"/>
      </w:tabs>
      <w:ind w:left="480" w:hanging="480"/>
    </w:pPr>
    <w:rPr>
      <w:rFonts w:ascii="Times New Roman"/>
      <w:i/>
      <w:sz w:val="36"/>
      <w:szCs w:val="36"/>
      <w:lang w:val="en-US"/>
    </w:rPr>
  </w:style>
  <w:style w:type="paragraph" w:customStyle="1" w:styleId="663">
    <w:name w:val="tabletext"/>
    <w:basedOn w:val="1"/>
    <w:semiHidden/>
    <w:qFormat/>
    <w:uiPriority w:val="0"/>
    <w:pPr>
      <w:widowControl/>
      <w:spacing w:before="100" w:beforeAutospacing="1" w:after="100" w:afterAutospacing="1"/>
      <w:jc w:val="left"/>
    </w:pPr>
    <w:rPr>
      <w:rFonts w:cs="宋体"/>
      <w:kern w:val="0"/>
    </w:rPr>
  </w:style>
  <w:style w:type="paragraph" w:customStyle="1" w:styleId="664">
    <w:name w:val="样式 标题 1Level 1 HeadPIM 1Section Headh1l11Heading 0Datash..."/>
    <w:basedOn w:val="2"/>
    <w:semiHidden/>
    <w:qFormat/>
    <w:uiPriority w:val="0"/>
    <w:pPr>
      <w:widowControl/>
      <w:overflowPunct w:val="0"/>
      <w:autoSpaceDE w:val="0"/>
      <w:autoSpaceDN w:val="0"/>
      <w:spacing w:after="100"/>
      <w:jc w:val="left"/>
      <w:textAlignment w:val="baseline"/>
    </w:pPr>
    <w:rPr>
      <w:kern w:val="2"/>
      <w:sz w:val="24"/>
      <w:szCs w:val="20"/>
    </w:rPr>
  </w:style>
  <w:style w:type="paragraph" w:customStyle="1" w:styleId="665">
    <w:name w:val="xl26"/>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666">
    <w:name w:val="样式 标题 1章节第一层h1H"/>
    <w:basedOn w:val="2"/>
    <w:semiHidden/>
    <w:qFormat/>
    <w:uiPriority w:val="0"/>
    <w:pPr>
      <w:autoSpaceDE w:val="0"/>
      <w:autoSpaceDN w:val="0"/>
      <w:spacing w:line="240" w:lineRule="auto"/>
      <w:jc w:val="left"/>
      <w:outlineLvl w:val="9"/>
    </w:pPr>
    <w:rPr>
      <w:kern w:val="0"/>
      <w:sz w:val="52"/>
      <w:szCs w:val="52"/>
      <w:lang w:val="zh-CN"/>
    </w:rPr>
  </w:style>
  <w:style w:type="paragraph" w:customStyle="1" w:styleId="667">
    <w:name w:val="xl30"/>
    <w:basedOn w:val="1"/>
    <w:semiHidden/>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semiHidden/>
    <w:qFormat/>
    <w:uiPriority w:val="0"/>
    <w:pPr>
      <w:tabs>
        <w:tab w:val="left" w:pos="840"/>
      </w:tabs>
      <w:spacing w:after="0"/>
      <w:ind w:left="900"/>
    </w:pPr>
  </w:style>
  <w:style w:type="paragraph" w:customStyle="1" w:styleId="669">
    <w:name w:val="正文 项目"/>
    <w:basedOn w:val="1"/>
    <w:semiHidden/>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70">
    <w:name w:val="Body Text 2*"/>
    <w:basedOn w:val="1"/>
    <w:semiHidden/>
    <w:qFormat/>
    <w:uiPriority w:val="6"/>
    <w:pPr>
      <w:widowControl/>
      <w:adjustRightInd/>
      <w:ind w:left="720" w:hanging="720"/>
    </w:pPr>
    <w:rPr>
      <w:color w:val="000000"/>
      <w:kern w:val="0"/>
      <w:szCs w:val="20"/>
      <w:lang w:val="en-GB"/>
    </w:rPr>
  </w:style>
  <w:style w:type="paragraph" w:customStyle="1" w:styleId="671">
    <w:name w:val="表1"/>
    <w:basedOn w:val="1"/>
    <w:semiHidden/>
    <w:qFormat/>
    <w:uiPriority w:val="0"/>
    <w:pPr>
      <w:tabs>
        <w:tab w:val="left" w:pos="703"/>
      </w:tabs>
      <w:adjustRightInd/>
      <w:ind w:left="703"/>
      <w:jc w:val="center"/>
    </w:pPr>
  </w:style>
  <w:style w:type="paragraph" w:customStyle="1" w:styleId="672">
    <w:name w:val="_Style 27"/>
    <w:semiHidden/>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semiHidden/>
    <w:qFormat/>
    <w:uiPriority w:val="0"/>
    <w:pPr>
      <w:keepNext/>
      <w:keepLines/>
      <w:adjustRightInd/>
      <w:spacing w:beforeLines="50" w:afterLines="50" w:line="500" w:lineRule="exact"/>
      <w:outlineLvl w:val="3"/>
    </w:pPr>
    <w:rPr>
      <w:rFonts w:ascii="Arial" w:hAnsi="Arial"/>
      <w:b/>
      <w:bCs/>
    </w:rPr>
  </w:style>
  <w:style w:type="paragraph" w:customStyle="1" w:styleId="674">
    <w:name w:val="章正文"/>
    <w:basedOn w:val="1"/>
    <w:semiHidden/>
    <w:qFormat/>
    <w:uiPriority w:val="0"/>
    <w:pPr>
      <w:adjustRightInd/>
      <w:spacing w:before="156" w:beforeLines="50" w:after="120" w:line="300" w:lineRule="auto"/>
      <w:ind w:firstLine="480"/>
    </w:pPr>
    <w:rPr>
      <w:rFonts w:ascii="Helvetica" w:hAnsi="Helvetica"/>
      <w:kern w:val="0"/>
    </w:rPr>
  </w:style>
  <w:style w:type="paragraph" w:customStyle="1" w:styleId="675">
    <w:name w:val="2级标题"/>
    <w:basedOn w:val="676"/>
    <w:semiHidden/>
    <w:qFormat/>
    <w:uiPriority w:val="0"/>
    <w:pPr>
      <w:jc w:val="left"/>
      <w:outlineLvl w:val="1"/>
    </w:pPr>
    <w:rPr>
      <w:rFonts w:ascii="Times New Roman" w:hAnsi="Times New Roman" w:eastAsia="仿宋"/>
      <w:sz w:val="30"/>
    </w:rPr>
  </w:style>
  <w:style w:type="paragraph" w:customStyle="1" w:styleId="676">
    <w:name w:val="1级标题"/>
    <w:basedOn w:val="1"/>
    <w:semiHidden/>
    <w:qFormat/>
    <w:uiPriority w:val="0"/>
    <w:pPr>
      <w:adjustRightInd/>
      <w:spacing w:before="31" w:beforeLines="10" w:after="31" w:afterLines="10"/>
      <w:jc w:val="center"/>
      <w:outlineLvl w:val="0"/>
    </w:pPr>
    <w:rPr>
      <w:rFonts w:ascii="Calibri" w:hAnsi="Calibri"/>
      <w:b/>
      <w:sz w:val="44"/>
      <w:szCs w:val="22"/>
    </w:rPr>
  </w:style>
  <w:style w:type="paragraph" w:customStyle="1" w:styleId="677">
    <w:name w:val="正文 New New New New"/>
    <w:semiHidden/>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semiHidden/>
    <w:qFormat/>
    <w:uiPriority w:val="0"/>
    <w:pPr>
      <w:adjustRightInd/>
      <w:ind w:firstLine="480"/>
    </w:pPr>
    <w:rPr>
      <w:rFonts w:ascii="微软雅黑" w:eastAsia="微软雅黑" w:cs="宋体"/>
      <w:szCs w:val="20"/>
    </w:rPr>
  </w:style>
  <w:style w:type="paragraph" w:customStyle="1" w:styleId="679">
    <w:name w:val="xl37"/>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kern w:val="0"/>
      <w:sz w:val="20"/>
      <w:szCs w:val="20"/>
    </w:rPr>
  </w:style>
  <w:style w:type="paragraph" w:customStyle="1" w:styleId="680">
    <w:name w:val="xl33"/>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top"/>
    </w:pPr>
    <w:rPr>
      <w:kern w:val="0"/>
      <w:sz w:val="20"/>
      <w:szCs w:val="20"/>
    </w:rPr>
  </w:style>
  <w:style w:type="paragraph" w:customStyle="1" w:styleId="681">
    <w:name w:val="bullet"/>
    <w:basedOn w:val="1"/>
    <w:semiHidden/>
    <w:qFormat/>
    <w:uiPriority w:val="0"/>
    <w:pPr>
      <w:tabs>
        <w:tab w:val="left" w:pos="840"/>
      </w:tabs>
      <w:adjustRightInd/>
      <w:ind w:left="840" w:hanging="420"/>
    </w:pPr>
  </w:style>
  <w:style w:type="paragraph" w:customStyle="1" w:styleId="682">
    <w:name w:val="f9a style88 f9a"/>
    <w:basedOn w:val="1"/>
    <w:semiHidden/>
    <w:qFormat/>
    <w:uiPriority w:val="0"/>
    <w:pPr>
      <w:widowControl/>
      <w:spacing w:before="100" w:beforeAutospacing="1" w:after="100" w:afterAutospacing="1" w:line="276" w:lineRule="auto"/>
      <w:jc w:val="left"/>
    </w:pPr>
    <w:rPr>
      <w:kern w:val="0"/>
      <w:szCs w:val="20"/>
    </w:rPr>
  </w:style>
  <w:style w:type="paragraph" w:customStyle="1" w:styleId="683">
    <w:name w:val="普通正文"/>
    <w:basedOn w:val="1"/>
    <w:semiHidden/>
    <w:qFormat/>
    <w:uiPriority w:val="0"/>
    <w:pPr>
      <w:tabs>
        <w:tab w:val="left" w:pos="2280"/>
      </w:tabs>
      <w:spacing w:before="120" w:after="120"/>
      <w:ind w:firstLine="480"/>
      <w:jc w:val="left"/>
      <w:textAlignment w:val="baseline"/>
    </w:pPr>
    <w:rPr>
      <w:rFonts w:ascii="Arial" w:hAnsi="Arial"/>
      <w:kern w:val="0"/>
    </w:rPr>
  </w:style>
  <w:style w:type="paragraph" w:customStyle="1" w:styleId="684">
    <w:name w:val="说明"/>
    <w:basedOn w:val="1"/>
    <w:semiHidden/>
    <w:qFormat/>
    <w:uiPriority w:val="0"/>
    <w:pPr>
      <w:autoSpaceDE w:val="0"/>
      <w:autoSpaceDN w:val="0"/>
      <w:spacing w:line="440" w:lineRule="exact"/>
    </w:pPr>
    <w:rPr>
      <w:b/>
      <w:bCs/>
      <w:i/>
      <w:iCs/>
      <w:color w:val="0000FF"/>
      <w:kern w:val="0"/>
    </w:rPr>
  </w:style>
  <w:style w:type="paragraph" w:customStyle="1" w:styleId="685">
    <w:name w:val="xl55"/>
    <w:basedOn w:val="1"/>
    <w:semiHidden/>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6">
    <w:name w:val="Preformatted Text"/>
    <w:basedOn w:val="1"/>
    <w:semiHidden/>
    <w:qFormat/>
    <w:uiPriority w:val="0"/>
    <w:pPr>
      <w:suppressAutoHyphens/>
      <w:adjustRightInd/>
    </w:pPr>
    <w:rPr>
      <w:rFonts w:ascii="Cumberland" w:hAnsi="Cumberland" w:eastAsia="方正宋体"/>
      <w:kern w:val="1"/>
      <w:sz w:val="20"/>
      <w:szCs w:val="20"/>
      <w:lang w:eastAsia="ar-SA"/>
    </w:rPr>
  </w:style>
  <w:style w:type="paragraph" w:customStyle="1" w:styleId="687">
    <w:name w:val="xl25"/>
    <w:basedOn w:val="1"/>
    <w:semiHidden/>
    <w:qFormat/>
    <w:uiPriority w:val="0"/>
    <w:pPr>
      <w:widowControl/>
      <w:spacing w:before="100" w:beforeAutospacing="1" w:after="100" w:afterAutospacing="1"/>
      <w:jc w:val="center"/>
      <w:textAlignment w:val="center"/>
    </w:pPr>
    <w:rPr>
      <w:rFonts w:hint="eastAsia" w:ascii="楷体_GB2312" w:eastAsia="楷体_GB2312"/>
      <w:kern w:val="0"/>
    </w:rPr>
  </w:style>
  <w:style w:type="paragraph" w:customStyle="1" w:styleId="688">
    <w:name w:val="xl73"/>
    <w:basedOn w:val="1"/>
    <w:semiHidden/>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5"/>
    <w:semiHidden/>
    <w:qFormat/>
    <w:uiPriority w:val="0"/>
    <w:pPr>
      <w:tabs>
        <w:tab w:val="left" w:pos="2100"/>
      </w:tabs>
      <w:ind w:left="2100" w:hanging="420"/>
    </w:pPr>
    <w:rPr>
      <w:lang w:val="en-US"/>
    </w:rPr>
  </w:style>
  <w:style w:type="paragraph" w:customStyle="1" w:styleId="690">
    <w:name w:val="Char11"/>
    <w:basedOn w:val="1"/>
    <w:semiHidden/>
    <w:qFormat/>
    <w:uiPriority w:val="0"/>
    <w:pPr>
      <w:tabs>
        <w:tab w:val="left" w:pos="432"/>
      </w:tabs>
      <w:adjustRightInd/>
      <w:spacing w:before="156" w:beforeLines="50" w:after="156" w:afterLines="50"/>
      <w:ind w:left="432" w:hanging="432"/>
    </w:pPr>
  </w:style>
  <w:style w:type="paragraph" w:customStyle="1" w:styleId="691">
    <w:name w:val="gjt_正文"/>
    <w:semiHidden/>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semiHidden/>
    <w:qFormat/>
    <w:uiPriority w:val="6"/>
    <w:rPr>
      <w:szCs w:val="20"/>
    </w:rPr>
  </w:style>
  <w:style w:type="paragraph" w:customStyle="1" w:styleId="693">
    <w:name w:val="金宏发行正文 Char"/>
    <w:basedOn w:val="1"/>
    <w:semiHidden/>
    <w:qFormat/>
    <w:uiPriority w:val="0"/>
    <w:pPr>
      <w:adjustRightInd/>
      <w:spacing w:line="500" w:lineRule="exact"/>
      <w:ind w:firstLine="560"/>
    </w:pPr>
    <w:rPr>
      <w:rFonts w:eastAsia="仿宋_GB2312"/>
      <w:sz w:val="28"/>
      <w:szCs w:val="20"/>
    </w:rPr>
  </w:style>
  <w:style w:type="paragraph" w:customStyle="1" w:styleId="694">
    <w:name w:val="批注框文本1"/>
    <w:basedOn w:val="1"/>
    <w:semiHidden/>
    <w:qFormat/>
    <w:uiPriority w:val="0"/>
    <w:pPr>
      <w:autoSpaceDE w:val="0"/>
      <w:autoSpaceDN w:val="0"/>
      <w:spacing w:line="351" w:lineRule="atLeast"/>
      <w:ind w:firstLine="419"/>
    </w:pPr>
    <w:rPr>
      <w:color w:val="000000"/>
      <w:kern w:val="0"/>
      <w:sz w:val="18"/>
      <w:szCs w:val="18"/>
    </w:rPr>
  </w:style>
  <w:style w:type="paragraph" w:customStyle="1" w:styleId="695">
    <w:name w:val="body text bold"/>
    <w:basedOn w:val="24"/>
    <w:semiHidden/>
    <w:qFormat/>
    <w:uiPriority w:val="0"/>
    <w:pPr>
      <w:widowControl/>
      <w:autoSpaceDE/>
      <w:autoSpaceDN/>
      <w:adjustRightInd/>
      <w:spacing w:line="240" w:lineRule="auto"/>
      <w:jc w:val="left"/>
    </w:pPr>
    <w:rPr>
      <w:rFonts w:ascii="Futura Hv" w:hAnsi="Futura Hv"/>
      <w:kern w:val="0"/>
      <w:sz w:val="18"/>
      <w:szCs w:val="20"/>
      <w:lang w:val="en-US" w:eastAsia="en-US"/>
    </w:rPr>
  </w:style>
  <w:style w:type="paragraph" w:customStyle="1" w:styleId="696">
    <w:name w:val="部分1"/>
    <w:basedOn w:val="1"/>
    <w:semiHidden/>
    <w:qFormat/>
    <w:uiPriority w:val="0"/>
    <w:pPr>
      <w:keepNext/>
      <w:pageBreakBefore/>
      <w:tabs>
        <w:tab w:val="left" w:pos="720"/>
      </w:tabs>
      <w:jc w:val="center"/>
      <w:outlineLvl w:val="0"/>
    </w:pPr>
    <w:rPr>
      <w:rFonts w:eastAsia="黑体"/>
      <w:b/>
      <w:kern w:val="44"/>
      <w:sz w:val="36"/>
      <w:szCs w:val="20"/>
    </w:rPr>
  </w:style>
  <w:style w:type="paragraph" w:customStyle="1" w:styleId="697">
    <w:name w:val="xl69"/>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semiHidden/>
    <w:qFormat/>
    <w:uiPriority w:val="0"/>
    <w:pPr>
      <w:adjustRightInd/>
      <w:spacing w:line="460" w:lineRule="exact"/>
      <w:ind w:firstLine="505"/>
      <w:jc w:val="left"/>
    </w:pPr>
    <w:rPr>
      <w:kern w:val="24"/>
      <w:szCs w:val="20"/>
    </w:rPr>
  </w:style>
  <w:style w:type="paragraph" w:customStyle="1" w:styleId="699">
    <w:name w:val="xl31"/>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700">
    <w:name w:val="xl40"/>
    <w:basedOn w:val="1"/>
    <w:semiHidden/>
    <w:qFormat/>
    <w:uiPriority w:val="0"/>
    <w:pPr>
      <w:widowControl/>
      <w:pBdr>
        <w:top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kern w:val="0"/>
    </w:rPr>
  </w:style>
  <w:style w:type="paragraph" w:customStyle="1" w:styleId="701">
    <w:name w:val="style25"/>
    <w:basedOn w:val="1"/>
    <w:semiHidden/>
    <w:qFormat/>
    <w:uiPriority w:val="0"/>
    <w:pPr>
      <w:widowControl/>
      <w:adjustRightInd/>
      <w:spacing w:before="100" w:beforeAutospacing="1" w:after="100" w:afterAutospacing="1"/>
      <w:jc w:val="left"/>
    </w:pPr>
    <w:rPr>
      <w:rFonts w:cs="宋体"/>
      <w:color w:val="557AAF"/>
      <w:kern w:val="0"/>
      <w:sz w:val="18"/>
      <w:szCs w:val="18"/>
    </w:rPr>
  </w:style>
  <w:style w:type="paragraph" w:customStyle="1" w:styleId="702">
    <w:name w:val="单元格居中"/>
    <w:basedOn w:val="1"/>
    <w:semiHidden/>
    <w:qFormat/>
    <w:uiPriority w:val="0"/>
    <w:pPr>
      <w:adjustRightInd/>
      <w:jc w:val="center"/>
    </w:pPr>
  </w:style>
  <w:style w:type="paragraph" w:customStyle="1" w:styleId="703">
    <w:name w:val="正文3"/>
    <w:basedOn w:val="1"/>
    <w:semiHidden/>
    <w:qFormat/>
    <w:uiPriority w:val="0"/>
    <w:pPr>
      <w:adjustRightInd/>
      <w:spacing w:before="156" w:beforeLines="50" w:after="156" w:afterLines="50"/>
      <w:outlineLvl w:val="8"/>
    </w:pPr>
    <w:rPr>
      <w:rFonts w:ascii="Segoe UI" w:eastAsia="楷体_GB2312" w:cs="Latha"/>
      <w:szCs w:val="21"/>
    </w:rPr>
  </w:style>
  <w:style w:type="paragraph" w:customStyle="1" w:styleId="704">
    <w:name w:val="Char Char Char Char Char Char Char1"/>
    <w:basedOn w:val="1"/>
    <w:semiHidden/>
    <w:qFormat/>
    <w:uiPriority w:val="6"/>
    <w:rPr>
      <w:rFonts w:ascii="仿宋_GB2312" w:eastAsia="仿宋_GB2312"/>
      <w:b/>
      <w:sz w:val="32"/>
      <w:szCs w:val="32"/>
    </w:rPr>
  </w:style>
  <w:style w:type="paragraph" w:customStyle="1" w:styleId="705">
    <w:name w:val="正文缩进1"/>
    <w:basedOn w:val="1"/>
    <w:next w:val="25"/>
    <w:semiHidden/>
    <w:qFormat/>
    <w:uiPriority w:val="0"/>
    <w:pPr>
      <w:autoSpaceDE w:val="0"/>
      <w:autoSpaceDN w:val="0"/>
      <w:snapToGrid w:val="0"/>
      <w:spacing w:after="120"/>
      <w:ind w:left="420" w:leftChars="200" w:firstLine="480"/>
    </w:pPr>
    <w:rPr>
      <w:szCs w:val="21"/>
    </w:rPr>
  </w:style>
  <w:style w:type="paragraph" w:customStyle="1" w:styleId="706">
    <w:name w:val="Ñù"/>
    <w:semiHidden/>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semiHidden/>
    <w:qFormat/>
    <w:uiPriority w:val="0"/>
    <w:pPr>
      <w:widowControl/>
      <w:adjustRightInd/>
      <w:spacing w:after="160" w:line="240" w:lineRule="exact"/>
      <w:jc w:val="left"/>
    </w:pPr>
    <w:rPr>
      <w:szCs w:val="20"/>
    </w:rPr>
  </w:style>
  <w:style w:type="paragraph" w:customStyle="1" w:styleId="708">
    <w:name w:val="Char Char1121"/>
    <w:basedOn w:val="1"/>
    <w:semiHidden/>
    <w:qFormat/>
    <w:uiPriority w:val="0"/>
    <w:rPr>
      <w:szCs w:val="20"/>
    </w:rPr>
  </w:style>
  <w:style w:type="paragraph" w:customStyle="1" w:styleId="709">
    <w:name w:val="小项目标题"/>
    <w:basedOn w:val="1"/>
    <w:semiHidden/>
    <w:qFormat/>
    <w:uiPriority w:val="0"/>
    <w:pPr>
      <w:adjustRightInd/>
      <w:spacing w:before="100" w:beforeAutospacing="1" w:after="100" w:afterAutospacing="1"/>
      <w:ind w:left="480" w:leftChars="200"/>
      <w:jc w:val="left"/>
    </w:pPr>
  </w:style>
  <w:style w:type="paragraph" w:customStyle="1" w:styleId="710">
    <w:name w:val="gjt_4"/>
    <w:next w:val="1"/>
    <w:semiHidden/>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semiHidden/>
    <w:qFormat/>
    <w:uiPriority w:val="0"/>
    <w:rPr>
      <w:rFonts w:ascii="Times New Roman" w:hAnsi="Times New Roman" w:eastAsia="宋体" w:cs="Times New Roman"/>
      <w:lang w:val="en-US" w:eastAsia="en-US" w:bidi="ar-SA"/>
    </w:rPr>
  </w:style>
  <w:style w:type="paragraph" w:customStyle="1" w:styleId="712">
    <w:name w:val="带编号样式"/>
    <w:basedOn w:val="630"/>
    <w:semiHidden/>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cs="宋体"/>
      <w:kern w:val="0"/>
    </w:rPr>
  </w:style>
  <w:style w:type="paragraph" w:customStyle="1" w:styleId="714">
    <w:name w:val="方形箭头"/>
    <w:basedOn w:val="1"/>
    <w:semiHidden/>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semiHidden/>
    <w:qFormat/>
    <w:uiPriority w:val="0"/>
    <w:pPr>
      <w:spacing w:line="360" w:lineRule="atLeast"/>
      <w:jc w:val="right"/>
      <w:textAlignment w:val="baseline"/>
    </w:pPr>
    <w:rPr>
      <w:rFonts w:ascii="Symbol" w:hAnsi="Symbol"/>
      <w:kern w:val="0"/>
      <w:szCs w:val="20"/>
    </w:rPr>
  </w:style>
  <w:style w:type="paragraph" w:customStyle="1" w:styleId="716">
    <w:name w:val="__正文"/>
    <w:semiHidden/>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semiHidden/>
    <w:qFormat/>
    <w:uiPriority w:val="0"/>
    <w:pPr>
      <w:widowControl/>
      <w:adjustRightInd/>
      <w:spacing w:before="100" w:beforeAutospacing="1" w:after="100" w:afterAutospacing="1"/>
      <w:jc w:val="left"/>
    </w:pPr>
    <w:rPr>
      <w:rFonts w:hint="eastAsia"/>
      <w:kern w:val="0"/>
      <w:sz w:val="18"/>
      <w:szCs w:val="18"/>
    </w:rPr>
  </w:style>
  <w:style w:type="paragraph" w:customStyle="1" w:styleId="718">
    <w:name w:val="默认段落字体 Para Char Char Char1 Char"/>
    <w:basedOn w:val="1"/>
    <w:semiHidden/>
    <w:qFormat/>
    <w:uiPriority w:val="0"/>
    <w:pPr>
      <w:spacing w:line="240" w:lineRule="atLeast"/>
      <w:ind w:left="420" w:firstLine="420"/>
    </w:pPr>
  </w:style>
  <w:style w:type="paragraph" w:customStyle="1" w:styleId="719">
    <w:name w:val="WW-正文文字缩进 2"/>
    <w:basedOn w:val="1"/>
    <w:semiHidden/>
    <w:qFormat/>
    <w:uiPriority w:val="0"/>
    <w:pPr>
      <w:suppressAutoHyphens/>
      <w:adjustRightInd/>
      <w:ind w:firstLine="420"/>
    </w:pPr>
    <w:rPr>
      <w:kern w:val="1"/>
      <w:szCs w:val="20"/>
    </w:rPr>
  </w:style>
  <w:style w:type="paragraph" w:customStyle="1" w:styleId="720">
    <w:name w:val="xl41"/>
    <w:basedOn w:val="1"/>
    <w:semiHidden/>
    <w:qFormat/>
    <w:uiPriority w:val="0"/>
    <w:pPr>
      <w:widowControl/>
      <w:pBdr>
        <w:top w:val="single" w:color="auto" w:sz="4" w:space="0"/>
        <w:bottom w:val="single" w:color="auto" w:sz="4" w:space="0"/>
      </w:pBdr>
      <w:adjustRightInd/>
      <w:spacing w:before="100" w:beforeAutospacing="1" w:after="100" w:afterAutospacing="1"/>
      <w:jc w:val="center"/>
    </w:pPr>
    <w:rPr>
      <w:rFonts w:ascii="微软雅黑" w:hAnsi="微软雅黑" w:eastAsia="微软雅黑" w:cs="宋体"/>
      <w:b/>
      <w:bCs/>
      <w:kern w:val="0"/>
    </w:rPr>
  </w:style>
  <w:style w:type="paragraph" w:customStyle="1" w:styleId="721">
    <w:name w:val="样式 标题 2 + 四号"/>
    <w:basedOn w:val="3"/>
    <w:semiHidden/>
    <w:qFormat/>
    <w:uiPriority w:val="0"/>
    <w:pPr>
      <w:spacing w:before="120" w:after="120"/>
      <w:jc w:val="both"/>
    </w:pPr>
    <w:rPr>
      <w:rFonts w:hAnsi="Arial"/>
      <w:sz w:val="28"/>
      <w:lang w:val="en-US"/>
    </w:rPr>
  </w:style>
  <w:style w:type="paragraph" w:customStyle="1" w:styleId="722">
    <w:name w:val="有符号正文"/>
    <w:basedOn w:val="1"/>
    <w:semiHidden/>
    <w:qFormat/>
    <w:uiPriority w:val="0"/>
    <w:pPr>
      <w:adjustRightInd/>
      <w:spacing w:line="400" w:lineRule="exact"/>
    </w:pPr>
    <w:rPr>
      <w:rFonts w:ascii="Arial" w:hAnsi="Arial"/>
    </w:rPr>
  </w:style>
  <w:style w:type="paragraph" w:customStyle="1" w:styleId="723">
    <w:name w:val="font10"/>
    <w:basedOn w:val="1"/>
    <w:semiHidden/>
    <w:qFormat/>
    <w:uiPriority w:val="0"/>
    <w:pPr>
      <w:widowControl/>
      <w:adjustRightInd/>
      <w:spacing w:before="100" w:beforeAutospacing="1" w:after="100" w:afterAutospacing="1"/>
      <w:jc w:val="left"/>
    </w:pPr>
    <w:rPr>
      <w:rFonts w:cs="宋体"/>
      <w:kern w:val="0"/>
      <w:sz w:val="18"/>
      <w:szCs w:val="18"/>
    </w:rPr>
  </w:style>
  <w:style w:type="paragraph" w:customStyle="1" w:styleId="724">
    <w:name w:val="样式 样式 正文文本缩进 + 仿宋_GB2312 小四 首行缩进:  0 厘米 行距: 1.5 倍行距 + (中文) 仿宋_GB... Char Char"/>
    <w:basedOn w:val="1"/>
    <w:semiHidden/>
    <w:qFormat/>
    <w:uiPriority w:val="0"/>
    <w:pPr>
      <w:ind w:firstLine="480"/>
    </w:pPr>
    <w:rPr>
      <w:rFonts w:ascii="仿宋_GB2312" w:eastAsia="新宋体"/>
      <w:szCs w:val="20"/>
    </w:rPr>
  </w:style>
  <w:style w:type="paragraph" w:customStyle="1" w:styleId="725">
    <w:name w:val="4"/>
    <w:basedOn w:val="1"/>
    <w:next w:val="37"/>
    <w:semiHidden/>
    <w:qFormat/>
    <w:uiPriority w:val="0"/>
    <w:pPr>
      <w:spacing w:after="120" w:line="480" w:lineRule="auto"/>
      <w:ind w:left="420" w:leftChars="200"/>
    </w:pPr>
    <w:rPr>
      <w:szCs w:val="20"/>
    </w:rPr>
  </w:style>
  <w:style w:type="paragraph" w:customStyle="1" w:styleId="726">
    <w:name w:val="tableheading"/>
    <w:basedOn w:val="1"/>
    <w:semiHidden/>
    <w:qFormat/>
    <w:uiPriority w:val="0"/>
    <w:pPr>
      <w:widowControl/>
      <w:adjustRightInd/>
      <w:spacing w:before="100" w:beforeAutospacing="1" w:after="100" w:afterAutospacing="1"/>
      <w:jc w:val="left"/>
    </w:pPr>
    <w:rPr>
      <w:rFonts w:cs="宋体"/>
      <w:kern w:val="0"/>
    </w:rPr>
  </w:style>
  <w:style w:type="paragraph" w:customStyle="1" w:styleId="727">
    <w:name w:val="样式1"/>
    <w:basedOn w:val="16"/>
    <w:link w:val="996"/>
    <w:semiHidden/>
    <w:qFormat/>
    <w:uiPriority w:val="0"/>
    <w:pPr>
      <w:tabs>
        <w:tab w:val="left" w:pos="1212"/>
        <w:tab w:val="left" w:pos="3888"/>
      </w:tabs>
      <w:spacing w:line="336" w:lineRule="auto"/>
      <w:ind w:firstLine="432"/>
      <w:jc w:val="left"/>
    </w:pPr>
    <w:rPr>
      <w:kern w:val="0"/>
      <w:sz w:val="24"/>
    </w:rPr>
  </w:style>
  <w:style w:type="paragraph" w:customStyle="1" w:styleId="728">
    <w:name w:val="样式 标题 3H3 + 两端对齐"/>
    <w:basedOn w:val="4"/>
    <w:semiHidden/>
    <w:qFormat/>
    <w:uiPriority w:val="0"/>
    <w:pPr>
      <w:spacing w:line="240" w:lineRule="auto"/>
    </w:pPr>
    <w:rPr>
      <w:rFonts w:cs="宋体"/>
      <w:sz w:val="21"/>
      <w:szCs w:val="20"/>
    </w:rPr>
  </w:style>
  <w:style w:type="paragraph" w:customStyle="1" w:styleId="729">
    <w:name w:val="样式 仿宋_GB2312 小三 左侧:  1.06 厘米"/>
    <w:basedOn w:val="1"/>
    <w:semiHidden/>
    <w:qFormat/>
    <w:uiPriority w:val="0"/>
    <w:pPr>
      <w:ind w:left="601"/>
    </w:pPr>
    <w:rPr>
      <w:rFonts w:ascii="仿宋_GB2312" w:eastAsia="仿宋_GB2312"/>
      <w:szCs w:val="20"/>
    </w:rPr>
  </w:style>
  <w:style w:type="paragraph" w:customStyle="1" w:styleId="730">
    <w:name w:val="小标题"/>
    <w:basedOn w:val="1"/>
    <w:semiHidden/>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semiHidden/>
    <w:qFormat/>
    <w:uiPriority w:val="0"/>
    <w:pPr>
      <w:autoSpaceDE w:val="0"/>
      <w:autoSpaceDN w:val="0"/>
      <w:spacing w:line="289" w:lineRule="atLeast"/>
      <w:jc w:val="center"/>
    </w:pPr>
    <w:rPr>
      <w:color w:val="000000"/>
      <w:kern w:val="0"/>
      <w:sz w:val="28"/>
      <w:szCs w:val="28"/>
    </w:rPr>
  </w:style>
  <w:style w:type="paragraph" w:customStyle="1" w:styleId="732">
    <w:name w:val="表格 表头"/>
    <w:basedOn w:val="1"/>
    <w:semiHidden/>
    <w:qFormat/>
    <w:uiPriority w:val="0"/>
    <w:pPr>
      <w:adjustRightInd/>
      <w:spacing w:before="50" w:beforeLines="50" w:after="50" w:afterLines="50"/>
      <w:jc w:val="center"/>
    </w:pPr>
    <w:rPr>
      <w:rFonts w:ascii="微软雅黑" w:hAnsi="Calibri" w:eastAsia="微软雅黑"/>
      <w:b/>
      <w:sz w:val="28"/>
      <w:szCs w:val="20"/>
    </w:rPr>
  </w:style>
  <w:style w:type="paragraph" w:customStyle="1" w:styleId="733">
    <w:name w:val="xl75"/>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semiHidden/>
    <w:qFormat/>
    <w:uiPriority w:val="0"/>
    <w:rPr>
      <w:rFonts w:ascii="仿宋_GB2312" w:eastAsia="仿宋_GB2312"/>
      <w:b/>
      <w:sz w:val="32"/>
      <w:szCs w:val="20"/>
    </w:rPr>
  </w:style>
  <w:style w:type="paragraph" w:customStyle="1" w:styleId="735">
    <w:name w:val="表格题注"/>
    <w:next w:val="1"/>
    <w:semiHidden/>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semiHidden/>
    <w:qFormat/>
    <w:uiPriority w:val="0"/>
    <w:pPr>
      <w:adjustRightInd/>
    </w:pPr>
    <w:rPr>
      <w:rFonts w:ascii="Arial" w:hAnsi="Arial" w:eastAsia="黑体" w:cs="Arial"/>
      <w:snapToGrid w:val="0"/>
      <w:kern w:val="0"/>
      <w:szCs w:val="21"/>
    </w:rPr>
  </w:style>
  <w:style w:type="paragraph" w:customStyle="1" w:styleId="737">
    <w:name w:val="Picture"/>
    <w:basedOn w:val="1"/>
    <w:next w:val="17"/>
    <w:semiHidden/>
    <w:qFormat/>
    <w:uiPriority w:val="0"/>
    <w:pPr>
      <w:keepNext/>
      <w:widowControl/>
      <w:adjustRightInd/>
    </w:pPr>
    <w:rPr>
      <w:rFonts w:ascii="楷体" w:hAnsi="Arial" w:eastAsia="楷体"/>
      <w:b/>
      <w:spacing w:val="-5"/>
      <w:w w:val="98"/>
      <w:kern w:val="0"/>
      <w:szCs w:val="20"/>
    </w:rPr>
  </w:style>
  <w:style w:type="paragraph" w:customStyle="1" w:styleId="738">
    <w:name w:val="Char Char1 Char Char Char2"/>
    <w:basedOn w:val="1"/>
    <w:semiHidden/>
    <w:qFormat/>
    <w:uiPriority w:val="0"/>
    <w:rPr>
      <w:rFonts w:ascii="仿宋_GB2312" w:eastAsia="仿宋_GB2312"/>
      <w:b/>
      <w:sz w:val="32"/>
      <w:szCs w:val="32"/>
    </w:rPr>
  </w:style>
  <w:style w:type="paragraph" w:customStyle="1" w:styleId="739">
    <w:name w:val="Char3 Char Char Char1"/>
    <w:basedOn w:val="1"/>
    <w:semiHidden/>
    <w:qFormat/>
    <w:uiPriority w:val="6"/>
    <w:pPr>
      <w:widowControl/>
      <w:adjustRightInd/>
      <w:spacing w:after="160" w:line="240" w:lineRule="exact"/>
      <w:jc w:val="left"/>
    </w:pPr>
    <w:rPr>
      <w:szCs w:val="20"/>
    </w:rPr>
  </w:style>
  <w:style w:type="paragraph" w:customStyle="1" w:styleId="740">
    <w:name w:val="Char1 Char Char Char21"/>
    <w:basedOn w:val="1"/>
    <w:semiHidden/>
    <w:qFormat/>
    <w:uiPriority w:val="0"/>
    <w:rPr>
      <w:rFonts w:ascii="Tahoma" w:hAnsi="Tahoma"/>
      <w:szCs w:val="20"/>
    </w:rPr>
  </w:style>
  <w:style w:type="paragraph" w:customStyle="1" w:styleId="741">
    <w:name w:val="Char3 Char Char Char Char Char Char11"/>
    <w:basedOn w:val="1"/>
    <w:semiHidden/>
    <w:qFormat/>
    <w:uiPriority w:val="0"/>
    <w:pPr>
      <w:adjustRightInd/>
    </w:pPr>
    <w:rPr>
      <w:rFonts w:ascii="Arial" w:hAnsi="Arial" w:eastAsia="黑体" w:cs="Arial"/>
      <w:snapToGrid w:val="0"/>
      <w:kern w:val="0"/>
      <w:szCs w:val="21"/>
    </w:rPr>
  </w:style>
  <w:style w:type="paragraph" w:customStyle="1" w:styleId="742">
    <w:name w:val="正文（标题三）"/>
    <w:basedOn w:val="1"/>
    <w:semiHidden/>
    <w:qFormat/>
    <w:uiPriority w:val="0"/>
  </w:style>
  <w:style w:type="paragraph" w:customStyle="1" w:styleId="743">
    <w:name w:val="样式 正1 + 首行缩进:  2 字符"/>
    <w:basedOn w:val="1"/>
    <w:semiHidden/>
    <w:qFormat/>
    <w:uiPriority w:val="0"/>
    <w:pPr>
      <w:adjustRightInd/>
      <w:ind w:firstLine="480"/>
    </w:pPr>
    <w:rPr>
      <w:rFonts w:ascii="仿宋_GB2312" w:eastAsia="仿宋_GB2312"/>
    </w:rPr>
  </w:style>
  <w:style w:type="paragraph" w:customStyle="1" w:styleId="744">
    <w:name w:val="xl66"/>
    <w:basedOn w:val="1"/>
    <w:semiHidden/>
    <w:qFormat/>
    <w:uiPriority w:val="0"/>
    <w:pPr>
      <w:widowControl/>
      <w:adjustRightInd/>
      <w:spacing w:before="100" w:beforeAutospacing="1" w:after="100" w:afterAutospacing="1"/>
      <w:jc w:val="left"/>
    </w:pPr>
    <w:rPr>
      <w:rFonts w:cs="宋体"/>
      <w:kern w:val="0"/>
    </w:rPr>
  </w:style>
  <w:style w:type="paragraph" w:customStyle="1" w:styleId="745">
    <w:name w:val="样式 样式 宋体 小四 段前: 7.8 磅 段后: 7.8 磅 行距: 1.5 倍行距 + 小二 首行缩进:  2 字符"/>
    <w:basedOn w:val="1"/>
    <w:semiHidden/>
    <w:qFormat/>
    <w:uiPriority w:val="0"/>
    <w:pPr>
      <w:adjustRightInd/>
      <w:ind w:firstLine="480"/>
    </w:pPr>
    <w:rPr>
      <w:rFonts w:cs="宋体"/>
      <w:szCs w:val="20"/>
    </w:rPr>
  </w:style>
  <w:style w:type="paragraph" w:customStyle="1" w:styleId="746">
    <w:name w:val="Default Text"/>
    <w:basedOn w:val="1"/>
    <w:semiHidden/>
    <w:qFormat/>
    <w:uiPriority w:val="0"/>
    <w:pPr>
      <w:widowControl/>
      <w:overflowPunct w:val="0"/>
      <w:autoSpaceDE w:val="0"/>
      <w:autoSpaceDN w:val="0"/>
      <w:ind w:firstLine="480"/>
      <w:jc w:val="left"/>
      <w:textAlignment w:val="baseline"/>
    </w:pPr>
    <w:rPr>
      <w:rFonts w:eastAsia="微软雅黑"/>
      <w:kern w:val="0"/>
      <w:szCs w:val="20"/>
    </w:rPr>
  </w:style>
  <w:style w:type="paragraph" w:customStyle="1" w:styleId="747">
    <w:name w:val="小节标题"/>
    <w:basedOn w:val="1"/>
    <w:semiHidden/>
    <w:qFormat/>
    <w:uiPriority w:val="0"/>
    <w:pPr>
      <w:autoSpaceDE w:val="0"/>
      <w:autoSpaceDN w:val="0"/>
      <w:spacing w:before="175" w:after="102" w:line="351" w:lineRule="atLeast"/>
    </w:pPr>
    <w:rPr>
      <w:color w:val="000000"/>
      <w:kern w:val="0"/>
      <w:szCs w:val="21"/>
    </w:rPr>
  </w:style>
  <w:style w:type="paragraph" w:customStyle="1" w:styleId="748">
    <w:name w:val="Char1 Char Char Char4"/>
    <w:basedOn w:val="1"/>
    <w:semiHidden/>
    <w:qFormat/>
    <w:uiPriority w:val="0"/>
    <w:pPr>
      <w:adjustRightInd/>
    </w:pPr>
    <w:rPr>
      <w:rFonts w:ascii="Tahoma" w:hAnsi="Tahoma"/>
      <w:szCs w:val="20"/>
    </w:rPr>
  </w:style>
  <w:style w:type="paragraph" w:customStyle="1" w:styleId="749">
    <w:name w:val="_标题2"/>
    <w:basedOn w:val="716"/>
    <w:next w:val="716"/>
    <w:semiHidden/>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semiHidden/>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51">
    <w:name w:val="xl71"/>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semiHidden/>
    <w:qFormat/>
    <w:uiPriority w:val="0"/>
    <w:pPr>
      <w:tabs>
        <w:tab w:val="left" w:pos="1500"/>
      </w:tabs>
      <w:adjustRightInd/>
      <w:spacing w:after="100" w:line="240" w:lineRule="exact"/>
      <w:ind w:left="1500" w:hanging="420"/>
    </w:pPr>
    <w:rPr>
      <w:rFonts w:eastAsia="微软雅黑"/>
      <w:b/>
      <w:szCs w:val="20"/>
    </w:rPr>
  </w:style>
  <w:style w:type="paragraph" w:customStyle="1" w:styleId="753">
    <w:name w:val="正文 主体"/>
    <w:basedOn w:val="1"/>
    <w:semiHidden/>
    <w:qFormat/>
    <w:uiPriority w:val="0"/>
    <w:pPr>
      <w:adjustRightInd/>
      <w:jc w:val="left"/>
    </w:pPr>
    <w:rPr>
      <w:rFonts w:ascii="微软雅黑" w:hAnsi="Calibri" w:eastAsia="微软雅黑"/>
      <w:kern w:val="0"/>
      <w:szCs w:val="20"/>
    </w:rPr>
  </w:style>
  <w:style w:type="paragraph" w:customStyle="1" w:styleId="754">
    <w:name w:val="四号　首行缩进"/>
    <w:basedOn w:val="1"/>
    <w:semiHidden/>
    <w:qFormat/>
    <w:uiPriority w:val="0"/>
    <w:pPr>
      <w:adjustRightInd/>
    </w:pPr>
    <w:rPr>
      <w:szCs w:val="20"/>
    </w:rPr>
  </w:style>
  <w:style w:type="paragraph" w:customStyle="1" w:styleId="755">
    <w:name w:val="深色列表 - 强调文字颜色 51"/>
    <w:basedOn w:val="1"/>
    <w:semiHidden/>
    <w:qFormat/>
    <w:uiPriority w:val="0"/>
    <w:pPr>
      <w:adjustRightInd/>
    </w:pPr>
    <w:rPr>
      <w:rFonts w:eastAsia="楷体_GB2312" w:cs="Lucida Sans"/>
    </w:rPr>
  </w:style>
  <w:style w:type="paragraph" w:customStyle="1" w:styleId="756">
    <w:name w:val="Char Char Char Char Char Char Char Char Char Char Char1 Char"/>
    <w:basedOn w:val="1"/>
    <w:semiHidden/>
    <w:qFormat/>
    <w:uiPriority w:val="0"/>
    <w:pPr>
      <w:adjustRightInd/>
    </w:pPr>
    <w:rPr>
      <w:rFonts w:ascii="Tahoma" w:hAnsi="Tahoma"/>
    </w:rPr>
  </w:style>
  <w:style w:type="paragraph" w:customStyle="1" w:styleId="757">
    <w:name w:val="Char Char Char Char11"/>
    <w:basedOn w:val="1"/>
    <w:semiHidden/>
    <w:qFormat/>
    <w:uiPriority w:val="0"/>
    <w:rPr>
      <w:rFonts w:ascii="Tahoma" w:hAnsi="Tahoma"/>
      <w:szCs w:val="20"/>
    </w:rPr>
  </w:style>
  <w:style w:type="paragraph" w:customStyle="1" w:styleId="758">
    <w:name w:val="封面文档标题"/>
    <w:basedOn w:val="1"/>
    <w:semiHidden/>
    <w:qFormat/>
    <w:uiPriority w:val="0"/>
    <w:pPr>
      <w:autoSpaceDE w:val="0"/>
      <w:autoSpaceDN w:val="0"/>
      <w:jc w:val="center"/>
    </w:pPr>
    <w:rPr>
      <w:rFonts w:ascii="Arial" w:hAnsi="Arial" w:eastAsia="黑体"/>
      <w:bCs/>
      <w:kern w:val="0"/>
      <w:sz w:val="44"/>
      <w:szCs w:val="44"/>
    </w:rPr>
  </w:style>
  <w:style w:type="paragraph" w:customStyle="1" w:styleId="759">
    <w:name w:val="Char Char Char Char"/>
    <w:basedOn w:val="1"/>
    <w:semiHidden/>
    <w:qFormat/>
    <w:uiPriority w:val="0"/>
    <w:rPr>
      <w:rFonts w:ascii="Tahoma" w:hAnsi="Tahoma"/>
      <w:szCs w:val="20"/>
    </w:rPr>
  </w:style>
  <w:style w:type="paragraph" w:customStyle="1" w:styleId="760">
    <w:name w:val="标1"/>
    <w:basedOn w:val="1"/>
    <w:semiHidden/>
    <w:qFormat/>
    <w:uiPriority w:val="0"/>
    <w:pPr>
      <w:widowControl/>
      <w:tabs>
        <w:tab w:val="left" w:pos="1020"/>
      </w:tabs>
      <w:snapToGrid w:val="0"/>
      <w:spacing w:before="312" w:beforeLines="100"/>
      <w:ind w:left="1020" w:hanging="420"/>
      <w:jc w:val="left"/>
      <w:outlineLvl w:val="0"/>
    </w:pPr>
    <w:rPr>
      <w:rFonts w:ascii="Arial Narrow" w:hAnsi="Arial Narrow" w:eastAsia="仿宋_GB2312"/>
      <w:b/>
      <w:spacing w:val="20"/>
      <w:kern w:val="0"/>
    </w:rPr>
  </w:style>
  <w:style w:type="paragraph" w:customStyle="1" w:styleId="761">
    <w:name w:val="Char19"/>
    <w:basedOn w:val="1"/>
    <w:semiHidden/>
    <w:qFormat/>
    <w:uiPriority w:val="0"/>
    <w:pPr>
      <w:adjustRightInd/>
    </w:pPr>
    <w:rPr>
      <w:szCs w:val="20"/>
    </w:rPr>
  </w:style>
  <w:style w:type="paragraph" w:customStyle="1" w:styleId="762">
    <w:name w:val="标书正文格式"/>
    <w:semiHidden/>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semiHidden/>
    <w:qFormat/>
    <w:uiPriority w:val="0"/>
    <w:pPr>
      <w:spacing w:before="156" w:beforeLines="50" w:after="156" w:afterLines="50"/>
      <w:outlineLvl w:val="4"/>
    </w:pPr>
    <w:rPr>
      <w:rFonts w:ascii="仿宋_GB2312" w:eastAsia="仿宋_GB2312"/>
      <w:b/>
      <w:bCs/>
    </w:rPr>
  </w:style>
  <w:style w:type="paragraph" w:customStyle="1" w:styleId="764">
    <w:name w:val="_Style 5"/>
    <w:basedOn w:val="1"/>
    <w:semiHidden/>
    <w:qFormat/>
    <w:uiPriority w:val="34"/>
    <w:pPr>
      <w:adjustRightInd/>
      <w:ind w:firstLine="420"/>
    </w:pPr>
    <w:rPr>
      <w:rFonts w:eastAsia="仿宋_GB2312"/>
      <w:sz w:val="28"/>
    </w:rPr>
  </w:style>
  <w:style w:type="paragraph" w:customStyle="1" w:styleId="765">
    <w:name w:val="正文文字缩进"/>
    <w:basedOn w:val="1"/>
    <w:semiHidden/>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6">
    <w:name w:val="列出段落*"/>
    <w:basedOn w:val="1"/>
    <w:semiHidden/>
    <w:qFormat/>
    <w:uiPriority w:val="0"/>
    <w:pPr>
      <w:adjustRightInd/>
    </w:pPr>
    <w:rPr>
      <w:rFonts w:eastAsia="楷体_GB2312" w:cs="Lucida Sans Unicode"/>
      <w:color w:val="000000"/>
      <w:kern w:val="1"/>
    </w:rPr>
  </w:style>
  <w:style w:type="paragraph" w:customStyle="1" w:styleId="767">
    <w:name w:val="文章总标题"/>
    <w:basedOn w:val="1"/>
    <w:semiHidden/>
    <w:qFormat/>
    <w:uiPriority w:val="0"/>
    <w:pPr>
      <w:autoSpaceDE w:val="0"/>
      <w:autoSpaceDN w:val="0"/>
      <w:spacing w:before="566" w:after="544" w:line="566" w:lineRule="atLeast"/>
      <w:jc w:val="center"/>
    </w:pPr>
    <w:rPr>
      <w:rFonts w:ascii="Arial" w:hAnsi="Arial"/>
      <w:color w:val="000000"/>
      <w:kern w:val="0"/>
      <w:sz w:val="54"/>
      <w:szCs w:val="54"/>
    </w:rPr>
  </w:style>
  <w:style w:type="paragraph" w:customStyle="1" w:styleId="768">
    <w:name w:val="标书表格字体格式"/>
    <w:next w:val="762"/>
    <w:semiHidden/>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semiHidden/>
    <w:qFormat/>
    <w:uiPriority w:val="0"/>
    <w:pPr>
      <w:adjustRightInd/>
      <w:ind w:firstLine="480"/>
    </w:pPr>
    <w:rPr>
      <w:rFonts w:ascii="仿宋_GB2312" w:eastAsia="仿宋_GB2312"/>
      <w:b/>
      <w:sz w:val="32"/>
      <w:szCs w:val="32"/>
    </w:rPr>
  </w:style>
  <w:style w:type="paragraph" w:customStyle="1" w:styleId="770">
    <w:name w:val="Char12"/>
    <w:basedOn w:val="1"/>
    <w:semiHidden/>
    <w:qFormat/>
    <w:uiPriority w:val="0"/>
    <w:pPr>
      <w:widowControl/>
      <w:spacing w:after="160" w:line="240" w:lineRule="exact"/>
      <w:jc w:val="left"/>
    </w:pPr>
    <w:rPr>
      <w:rFonts w:ascii="Verdana" w:hAnsi="Verdana" w:eastAsia="仿宋_GB2312"/>
      <w:kern w:val="0"/>
      <w:szCs w:val="20"/>
      <w:lang w:eastAsia="en-US"/>
    </w:rPr>
  </w:style>
  <w:style w:type="paragraph" w:customStyle="1" w:styleId="771">
    <w:name w:val="修订3"/>
    <w:semiHidden/>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4"/>
    <w:semiHidden/>
    <w:qFormat/>
    <w:uiPriority w:val="0"/>
    <w:pPr>
      <w:autoSpaceDE/>
      <w:autoSpaceDN/>
      <w:snapToGrid w:val="0"/>
      <w:ind w:firstLine="480"/>
    </w:pPr>
    <w:rPr>
      <w:rFonts w:ascii="Times New Roman"/>
      <w:szCs w:val="24"/>
      <w:lang w:val="en-US"/>
    </w:rPr>
  </w:style>
  <w:style w:type="paragraph" w:customStyle="1" w:styleId="773">
    <w:name w:val="无间隔2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semiHidden/>
    <w:qFormat/>
    <w:uiPriority w:val="0"/>
    <w:rPr>
      <w:rFonts w:ascii="宋体" w:hAnsi="Times New Roman" w:eastAsia="宋体" w:cs="Times New Roman"/>
      <w:kern w:val="2"/>
      <w:lang w:val="en-US" w:eastAsia="zh-CN" w:bidi="ar-SA"/>
    </w:rPr>
  </w:style>
  <w:style w:type="paragraph" w:customStyle="1" w:styleId="775">
    <w:name w:val="MM Title"/>
    <w:basedOn w:val="60"/>
    <w:semiHidden/>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semiHidden/>
    <w:qFormat/>
    <w:uiPriority w:val="0"/>
    <w:pPr>
      <w:widowControl/>
      <w:overflowPunct w:val="0"/>
      <w:autoSpaceDE w:val="0"/>
      <w:autoSpaceDN w:val="0"/>
      <w:ind w:firstLine="720"/>
      <w:textAlignment w:val="baseline"/>
    </w:pPr>
    <w:rPr>
      <w:rFonts w:eastAsia="仿宋_GB2312"/>
      <w:kern w:val="0"/>
      <w:sz w:val="28"/>
      <w:szCs w:val="20"/>
    </w:rPr>
  </w:style>
  <w:style w:type="paragraph" w:customStyle="1" w:styleId="777">
    <w:name w:val="Char Char Char Char Char Char1 Char1"/>
    <w:basedOn w:val="1"/>
    <w:semiHidden/>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semiHidden/>
    <w:qFormat/>
    <w:uiPriority w:val="0"/>
    <w:pPr>
      <w:tabs>
        <w:tab w:val="left" w:pos="360"/>
      </w:tabs>
    </w:pPr>
    <w:rPr>
      <w:szCs w:val="20"/>
    </w:rPr>
  </w:style>
  <w:style w:type="paragraph" w:customStyle="1" w:styleId="779">
    <w:name w:val="表内文字"/>
    <w:basedOn w:val="1"/>
    <w:semiHidden/>
    <w:qFormat/>
    <w:uiPriority w:val="0"/>
    <w:pPr>
      <w:tabs>
        <w:tab w:val="left" w:pos="1418"/>
      </w:tabs>
      <w:adjustRightInd/>
      <w:ind w:firstLine="420"/>
      <w:jc w:val="center"/>
    </w:pPr>
    <w:rPr>
      <w:rFonts w:ascii="仿宋_GB2312" w:eastAsia="仿宋_GB2312"/>
      <w:spacing w:val="-20"/>
      <w:kern w:val="0"/>
    </w:rPr>
  </w:style>
  <w:style w:type="paragraph" w:customStyle="1" w:styleId="780">
    <w:name w:val="正文文本 21"/>
    <w:basedOn w:val="1"/>
    <w:semiHidden/>
    <w:qFormat/>
    <w:uiPriority w:val="0"/>
    <w:pPr>
      <w:widowControl/>
      <w:overflowPunct w:val="0"/>
      <w:autoSpaceDE w:val="0"/>
      <w:autoSpaceDN w:val="0"/>
      <w:ind w:left="720" w:hanging="720"/>
      <w:textAlignment w:val="baseline"/>
    </w:pPr>
    <w:rPr>
      <w:kern w:val="0"/>
      <w:szCs w:val="20"/>
      <w:lang w:val="en-GB"/>
    </w:rPr>
  </w:style>
  <w:style w:type="paragraph" w:customStyle="1" w:styleId="781">
    <w:name w:val="中文标题 3"/>
    <w:basedOn w:val="25"/>
    <w:semiHidden/>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semiHidden/>
    <w:qFormat/>
    <w:uiPriority w:val="0"/>
    <w:pPr>
      <w:widowControl/>
      <w:adjustRightInd/>
      <w:spacing w:before="100" w:beforeAutospacing="1" w:after="100" w:afterAutospacing="1"/>
      <w:ind w:firstLine="480"/>
      <w:jc w:val="left"/>
    </w:pPr>
    <w:rPr>
      <w:rFonts w:eastAsia="微软雅黑" w:cs="宋体"/>
      <w:kern w:val="0"/>
    </w:rPr>
  </w:style>
  <w:style w:type="paragraph" w:customStyle="1" w:styleId="783">
    <w:name w:val="标准书眉_奇数页"/>
    <w:next w:val="1"/>
    <w:semiHidden/>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6"/>
    <w:semiHidden/>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5">
    <w:name w:val="Char Char11 Char Char Char Char Char Char Char Char Char Char Char Char Char12"/>
    <w:basedOn w:val="1"/>
    <w:semiHidden/>
    <w:qFormat/>
    <w:uiPriority w:val="0"/>
    <w:pPr>
      <w:adjustRightInd/>
    </w:pPr>
    <w:rPr>
      <w:rFonts w:ascii="Arial" w:hAnsi="Arial" w:eastAsia="黑体" w:cs="Arial"/>
      <w:snapToGrid w:val="0"/>
      <w:kern w:val="0"/>
      <w:szCs w:val="21"/>
    </w:rPr>
  </w:style>
  <w:style w:type="paragraph" w:customStyle="1" w:styleId="786">
    <w:name w:val="Char4"/>
    <w:basedOn w:val="1"/>
    <w:semiHidden/>
    <w:qFormat/>
    <w:uiPriority w:val="0"/>
    <w:pPr>
      <w:tabs>
        <w:tab w:val="left" w:pos="432"/>
      </w:tabs>
      <w:adjustRightInd/>
      <w:spacing w:before="156" w:beforeLines="50" w:after="156" w:afterLines="50"/>
      <w:ind w:left="432" w:hanging="432"/>
    </w:pPr>
    <w:rPr>
      <w:rFonts w:eastAsia="微软雅黑"/>
      <w:b/>
      <w:kern w:val="44"/>
      <w:sz w:val="32"/>
      <w:szCs w:val="32"/>
    </w:rPr>
  </w:style>
  <w:style w:type="paragraph" w:customStyle="1" w:styleId="787">
    <w:name w:val="p0"/>
    <w:basedOn w:val="1"/>
    <w:semiHidden/>
    <w:qFormat/>
    <w:uiPriority w:val="0"/>
    <w:pPr>
      <w:widowControl/>
      <w:adjustRightInd/>
    </w:pPr>
    <w:rPr>
      <w:kern w:val="0"/>
      <w:szCs w:val="21"/>
    </w:rPr>
  </w:style>
  <w:style w:type="paragraph" w:customStyle="1" w:styleId="788">
    <w:name w:val="Char6"/>
    <w:basedOn w:val="1"/>
    <w:semiHidden/>
    <w:qFormat/>
    <w:uiPriority w:val="0"/>
    <w:rPr>
      <w:rFonts w:ascii="仿宋_GB2312" w:eastAsia="仿宋_GB2312"/>
      <w:b/>
      <w:sz w:val="32"/>
      <w:szCs w:val="32"/>
    </w:rPr>
  </w:style>
  <w:style w:type="paragraph" w:customStyle="1" w:styleId="789">
    <w:name w:val="Char111"/>
    <w:basedOn w:val="1"/>
    <w:semiHidden/>
    <w:qFormat/>
    <w:uiPriority w:val="0"/>
    <w:rPr>
      <w:rFonts w:ascii="仿宋_GB2312" w:eastAsia="仿宋_GB2312"/>
      <w:b/>
      <w:sz w:val="32"/>
      <w:szCs w:val="32"/>
    </w:rPr>
  </w:style>
  <w:style w:type="paragraph" w:customStyle="1" w:styleId="790">
    <w:name w:val="标题3"/>
    <w:basedOn w:val="4"/>
    <w:next w:val="53"/>
    <w:semiHidden/>
    <w:qFormat/>
    <w:uiPriority w:val="0"/>
    <w:pPr>
      <w:tabs>
        <w:tab w:val="clear" w:pos="900"/>
      </w:tabs>
    </w:pPr>
    <w:rPr>
      <w:rFonts w:ascii="仿宋" w:hAnsi="仿宋" w:eastAsia="仿宋" w:cs="仿宋"/>
    </w:rPr>
  </w:style>
  <w:style w:type="paragraph" w:customStyle="1" w:styleId="791">
    <w:name w:val="xl23"/>
    <w:basedOn w:val="1"/>
    <w:semiHidden/>
    <w:qFormat/>
    <w:uiPriority w:val="0"/>
    <w:pPr>
      <w:widowControl/>
      <w:adjustRightInd/>
      <w:spacing w:before="100" w:beforeAutospacing="1" w:after="100" w:afterAutospacing="1"/>
      <w:textAlignment w:val="top"/>
    </w:pPr>
    <w:rPr>
      <w:kern w:val="0"/>
    </w:rPr>
  </w:style>
  <w:style w:type="paragraph" w:customStyle="1" w:styleId="792">
    <w:name w:val="Char Char Char1"/>
    <w:basedOn w:val="1"/>
    <w:semiHidden/>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semiHidden/>
    <w:qFormat/>
    <w:uiPriority w:val="0"/>
    <w:pPr>
      <w:adjustRightInd/>
    </w:pPr>
    <w:rPr>
      <w:rFonts w:ascii="Tahoma" w:hAnsi="Tahoma"/>
      <w:szCs w:val="20"/>
    </w:rPr>
  </w:style>
  <w:style w:type="paragraph" w:customStyle="1" w:styleId="794">
    <w:name w:val="列出段落1"/>
    <w:basedOn w:val="1"/>
    <w:link w:val="991"/>
    <w:semiHidden/>
    <w:qFormat/>
    <w:uiPriority w:val="0"/>
    <w:pPr>
      <w:adjustRightInd/>
      <w:ind w:firstLine="420"/>
    </w:pPr>
    <w:rPr>
      <w:rFonts w:ascii="Calibri" w:hAnsi="Calibri"/>
      <w:szCs w:val="22"/>
    </w:rPr>
  </w:style>
  <w:style w:type="paragraph" w:customStyle="1" w:styleId="795">
    <w:name w:val="样式 标题 1 + 黑色 段前: 0.5 行 段后: 0.5 行1"/>
    <w:basedOn w:val="2"/>
    <w:semiHidden/>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6">
    <w:name w:val="Char Char Char Char Char Char Char2"/>
    <w:basedOn w:val="1"/>
    <w:semiHidden/>
    <w:qFormat/>
    <w:uiPriority w:val="0"/>
    <w:rPr>
      <w:rFonts w:ascii="仿宋_GB2312" w:eastAsia="仿宋_GB2312"/>
      <w:b/>
      <w:sz w:val="32"/>
      <w:szCs w:val="32"/>
    </w:rPr>
  </w:style>
  <w:style w:type="paragraph" w:customStyle="1" w:styleId="797">
    <w:name w:val="五级条标题"/>
    <w:basedOn w:val="798"/>
    <w:next w:val="643"/>
    <w:semiHidden/>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semiHidden/>
    <w:qFormat/>
    <w:uiPriority w:val="0"/>
    <w:pPr>
      <w:tabs>
        <w:tab w:val="left" w:pos="2940"/>
        <w:tab w:val="clear" w:pos="2520"/>
      </w:tabs>
      <w:ind w:left="2940"/>
      <w:outlineLvl w:val="5"/>
    </w:pPr>
  </w:style>
  <w:style w:type="paragraph" w:customStyle="1" w:styleId="799">
    <w:name w:val="目录3"/>
    <w:basedOn w:val="1"/>
    <w:semiHidden/>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800">
    <w:name w:val="Char23"/>
    <w:basedOn w:val="1"/>
    <w:semiHidden/>
    <w:qFormat/>
    <w:uiPriority w:val="0"/>
    <w:rPr>
      <w:rFonts w:ascii="仿宋_GB2312" w:eastAsia="仿宋_GB2312"/>
      <w:b/>
      <w:sz w:val="32"/>
      <w:szCs w:val="32"/>
    </w:rPr>
  </w:style>
  <w:style w:type="paragraph" w:customStyle="1" w:styleId="801">
    <w:name w:val="style3"/>
    <w:basedOn w:val="1"/>
    <w:semiHidden/>
    <w:qFormat/>
    <w:uiPriority w:val="0"/>
    <w:pPr>
      <w:widowControl/>
      <w:adjustRightInd/>
      <w:spacing w:before="100" w:beforeAutospacing="1" w:after="100" w:afterAutospacing="1"/>
      <w:ind w:firstLine="480"/>
      <w:jc w:val="left"/>
    </w:pPr>
    <w:rPr>
      <w:rFonts w:eastAsia="微软雅黑"/>
      <w:color w:val="666666"/>
      <w:kern w:val="0"/>
    </w:rPr>
  </w:style>
  <w:style w:type="paragraph" w:customStyle="1" w:styleId="802">
    <w:name w:val="列出段落3"/>
    <w:basedOn w:val="1"/>
    <w:semiHidden/>
    <w:qFormat/>
    <w:uiPriority w:val="34"/>
    <w:pPr>
      <w:adjustRightInd/>
      <w:ind w:firstLine="420"/>
    </w:pPr>
    <w:rPr>
      <w:rFonts w:ascii="Calibri" w:hAnsi="Calibri"/>
      <w:szCs w:val="22"/>
    </w:rPr>
  </w:style>
  <w:style w:type="paragraph" w:customStyle="1" w:styleId="803">
    <w:name w:val="默认段落字体 Para Char Char Char Char Char Char Char Char Char Char Char Char Char Char Char Char Char Char Char"/>
    <w:basedOn w:val="1"/>
    <w:semiHidden/>
    <w:qFormat/>
    <w:uiPriority w:val="0"/>
    <w:rPr>
      <w:rFonts w:ascii="Tahoma" w:hAnsi="Tahoma"/>
      <w:szCs w:val="20"/>
    </w:rPr>
  </w:style>
  <w:style w:type="paragraph" w:customStyle="1" w:styleId="804">
    <w:name w:val="单元格左对齐"/>
    <w:basedOn w:val="1"/>
    <w:semiHidden/>
    <w:qFormat/>
    <w:uiPriority w:val="0"/>
    <w:pPr>
      <w:adjustRightInd/>
    </w:pPr>
  </w:style>
  <w:style w:type="paragraph" w:customStyle="1" w:styleId="805">
    <w:name w:val="正文主体"/>
    <w:basedOn w:val="627"/>
    <w:semiHidden/>
    <w:qFormat/>
    <w:uiPriority w:val="0"/>
  </w:style>
  <w:style w:type="paragraph" w:customStyle="1" w:styleId="806">
    <w:name w:val="font6"/>
    <w:basedOn w:val="1"/>
    <w:semiHidden/>
    <w:qFormat/>
    <w:uiPriority w:val="0"/>
    <w:pPr>
      <w:widowControl/>
      <w:adjustRightInd/>
      <w:spacing w:before="100" w:beforeAutospacing="1" w:after="100" w:afterAutospacing="1"/>
      <w:jc w:val="left"/>
    </w:pPr>
    <w:rPr>
      <w:rFonts w:hint="eastAsia"/>
      <w:kern w:val="0"/>
      <w:sz w:val="20"/>
      <w:szCs w:val="20"/>
    </w:rPr>
  </w:style>
  <w:style w:type="paragraph" w:customStyle="1" w:styleId="807">
    <w:name w:val="Char3 Char Char Char Char Char Char1"/>
    <w:basedOn w:val="1"/>
    <w:semiHidden/>
    <w:qFormat/>
    <w:uiPriority w:val="6"/>
    <w:pPr>
      <w:adjustRightInd/>
    </w:pPr>
    <w:rPr>
      <w:rFonts w:ascii="Arial" w:hAnsi="Arial" w:eastAsia="黑体" w:cs="Arial"/>
      <w:snapToGrid w:val="0"/>
      <w:kern w:val="0"/>
      <w:szCs w:val="21"/>
    </w:rPr>
  </w:style>
  <w:style w:type="paragraph" w:customStyle="1" w:styleId="808">
    <w:name w:val="样式 首行缩进:  2 字符"/>
    <w:basedOn w:val="1"/>
    <w:semiHidden/>
    <w:qFormat/>
    <w:uiPriority w:val="0"/>
    <w:pPr>
      <w:snapToGrid w:val="0"/>
    </w:pPr>
    <w:rPr>
      <w:rFonts w:ascii="仿宋_GB2312" w:eastAsia="仿宋_GB2312" w:cs="宋体"/>
      <w:color w:val="000000"/>
      <w:kern w:val="0"/>
      <w:sz w:val="28"/>
      <w:szCs w:val="21"/>
    </w:rPr>
  </w:style>
  <w:style w:type="paragraph" w:customStyle="1" w:styleId="809">
    <w:name w:val="正文（首行缩进2字符）"/>
    <w:basedOn w:val="1"/>
    <w:semiHidden/>
    <w:qFormat/>
    <w:uiPriority w:val="0"/>
    <w:pPr>
      <w:adjustRightInd/>
      <w:ind w:firstLine="480"/>
    </w:pPr>
    <w:rPr>
      <w:szCs w:val="20"/>
    </w:rPr>
  </w:style>
  <w:style w:type="paragraph" w:customStyle="1" w:styleId="810">
    <w:name w:val="P1"/>
    <w:basedOn w:val="1"/>
    <w:semiHidden/>
    <w:qFormat/>
    <w:uiPriority w:val="0"/>
    <w:pPr>
      <w:adjustRightInd/>
      <w:spacing w:line="288" w:lineRule="auto"/>
      <w:ind w:firstLine="425"/>
    </w:pPr>
  </w:style>
  <w:style w:type="paragraph" w:customStyle="1" w:styleId="811">
    <w:name w:val="列表内容"/>
    <w:basedOn w:val="1"/>
    <w:next w:val="1"/>
    <w:semiHidden/>
    <w:qFormat/>
    <w:uiPriority w:val="0"/>
    <w:pPr>
      <w:widowControl/>
      <w:tabs>
        <w:tab w:val="left" w:pos="840"/>
      </w:tabs>
      <w:ind w:left="840" w:hanging="420"/>
      <w:jc w:val="left"/>
    </w:pPr>
    <w:rPr>
      <w:kern w:val="0"/>
      <w:sz w:val="18"/>
    </w:rPr>
  </w:style>
  <w:style w:type="paragraph" w:customStyle="1" w:styleId="812">
    <w:name w:val="Char Char11 Char Char Char1"/>
    <w:basedOn w:val="1"/>
    <w:semiHidden/>
    <w:qFormat/>
    <w:uiPriority w:val="6"/>
    <w:rPr>
      <w:szCs w:val="20"/>
    </w:rPr>
  </w:style>
  <w:style w:type="paragraph" w:customStyle="1" w:styleId="813">
    <w:name w:val="默认段落字体 Para Char Char Char Char Char Char Char Char Char1 Char Char Char Char"/>
    <w:basedOn w:val="1"/>
    <w:semiHidden/>
    <w:qFormat/>
    <w:uiPriority w:val="0"/>
    <w:pPr>
      <w:adjustRightInd/>
    </w:pPr>
    <w:rPr>
      <w:rFonts w:ascii="Tahoma" w:hAnsi="Tahoma"/>
      <w:szCs w:val="20"/>
    </w:rPr>
  </w:style>
  <w:style w:type="paragraph" w:customStyle="1" w:styleId="814">
    <w:name w:val="Char Char Char Char Char Char11"/>
    <w:basedOn w:val="1"/>
    <w:semiHidden/>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semiHidden/>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semiHidden/>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semiHidden/>
    <w:qFormat/>
    <w:uiPriority w:val="0"/>
    <w:pPr>
      <w:autoSpaceDE/>
      <w:autoSpaceDN/>
      <w:adjustRightInd/>
      <w:spacing w:before="60" w:after="60"/>
    </w:pPr>
    <w:rPr>
      <w:rFonts w:ascii="Times New Roman"/>
      <w:szCs w:val="20"/>
      <w:lang w:val="en-US"/>
    </w:rPr>
  </w:style>
  <w:style w:type="paragraph" w:customStyle="1" w:styleId="818">
    <w:name w:val="默认段落字体 Para Char Char Char Char"/>
    <w:basedOn w:val="1"/>
    <w:semiHidden/>
    <w:qFormat/>
    <w:uiPriority w:val="0"/>
    <w:rPr>
      <w:szCs w:val="20"/>
    </w:rPr>
  </w:style>
  <w:style w:type="paragraph" w:customStyle="1" w:styleId="819">
    <w:name w:val="正文4"/>
    <w:basedOn w:val="1"/>
    <w:semiHidden/>
    <w:qFormat/>
    <w:uiPriority w:val="0"/>
    <w:pPr>
      <w:tabs>
        <w:tab w:val="left" w:pos="720"/>
      </w:tabs>
      <w:adjustRightInd/>
      <w:spacing w:before="60" w:after="60"/>
      <w:ind w:left="575" w:leftChars="400" w:hanging="175" w:hangingChars="175"/>
    </w:pPr>
  </w:style>
  <w:style w:type="paragraph" w:customStyle="1" w:styleId="820">
    <w:name w:val="xl83"/>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semiHidden/>
    <w:qFormat/>
    <w:uiPriority w:val="0"/>
    <w:rPr>
      <w:rFonts w:ascii="仿宋_GB2312" w:eastAsia="仿宋_GB2312"/>
      <w:b/>
      <w:sz w:val="32"/>
      <w:szCs w:val="32"/>
    </w:rPr>
  </w:style>
  <w:style w:type="paragraph" w:customStyle="1" w:styleId="822">
    <w:name w:val="Char1 Char Char Char Char Char Char Char Char Char"/>
    <w:basedOn w:val="1"/>
    <w:semiHidden/>
    <w:qFormat/>
    <w:uiPriority w:val="0"/>
    <w:pPr>
      <w:adjustRightInd/>
      <w:spacing w:before="240" w:after="120" w:line="288" w:lineRule="auto"/>
      <w:jc w:val="left"/>
    </w:pPr>
    <w:rPr>
      <w:rFonts w:ascii="Tahoma" w:hAnsi="Tahoma"/>
    </w:rPr>
  </w:style>
  <w:style w:type="paragraph" w:customStyle="1" w:styleId="823">
    <w:name w:val="Char Char Char Char2"/>
    <w:basedOn w:val="1"/>
    <w:semiHidden/>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4">
    <w:name w:val="正文 首行缩进:  2 字符 Char"/>
    <w:basedOn w:val="1"/>
    <w:semiHidden/>
    <w:qFormat/>
    <w:uiPriority w:val="0"/>
    <w:pPr>
      <w:adjustRightInd/>
      <w:ind w:firstLine="480"/>
    </w:pPr>
    <w:rPr>
      <w:rFonts w:cs="宋体"/>
      <w:szCs w:val="20"/>
    </w:rPr>
  </w:style>
  <w:style w:type="paragraph" w:customStyle="1" w:styleId="825">
    <w:name w:val="Char Char4 Char Char"/>
    <w:basedOn w:val="1"/>
    <w:semiHidden/>
    <w:qFormat/>
    <w:uiPriority w:val="0"/>
    <w:pPr>
      <w:widowControl/>
      <w:adjustRightInd/>
      <w:spacing w:after="160" w:line="240" w:lineRule="exact"/>
      <w:jc w:val="left"/>
    </w:pPr>
  </w:style>
  <w:style w:type="paragraph" w:customStyle="1" w:styleId="826">
    <w:name w:val="目录2"/>
    <w:basedOn w:val="1"/>
    <w:semiHidden/>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7">
    <w:name w:val="Char Char11 Char Char Char2"/>
    <w:basedOn w:val="1"/>
    <w:semiHidden/>
    <w:qFormat/>
    <w:uiPriority w:val="0"/>
    <w:rPr>
      <w:szCs w:val="20"/>
    </w:rPr>
  </w:style>
  <w:style w:type="paragraph" w:customStyle="1" w:styleId="828">
    <w:name w:val="9"/>
    <w:semiHidden/>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semiHidden/>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0">
    <w:name w:val="数字标题4"/>
    <w:basedOn w:val="5"/>
    <w:semiHidden/>
    <w:qFormat/>
    <w:uiPriority w:val="0"/>
    <w:pPr>
      <w:tabs>
        <w:tab w:val="left" w:pos="0"/>
        <w:tab w:val="clear" w:pos="864"/>
      </w:tabs>
      <w:ind w:left="1"/>
    </w:pPr>
    <w:rPr>
      <w:rFonts w:eastAsia="仿宋_GB2312" w:cs="Arial"/>
      <w:color w:val="000000"/>
      <w:kern w:val="0"/>
      <w:sz w:val="24"/>
      <w:szCs w:val="24"/>
      <w:lang w:val="en-US"/>
    </w:rPr>
  </w:style>
  <w:style w:type="paragraph" w:customStyle="1" w:styleId="831">
    <w:name w:val="表格文字（大）"/>
    <w:basedOn w:val="1"/>
    <w:semiHidden/>
    <w:qFormat/>
    <w:uiPriority w:val="0"/>
    <w:pPr>
      <w:adjustRightInd/>
      <w:spacing w:before="20" w:after="20"/>
    </w:pPr>
    <w:rPr>
      <w:rFonts w:ascii="Century Gothic" w:hAnsi="Century Gothic"/>
      <w:szCs w:val="20"/>
    </w:rPr>
  </w:style>
  <w:style w:type="paragraph" w:customStyle="1" w:styleId="832">
    <w:name w:val="插图说明"/>
    <w:basedOn w:val="1"/>
    <w:semiHidden/>
    <w:qFormat/>
    <w:uiPriority w:val="0"/>
    <w:pPr>
      <w:spacing w:after="240"/>
      <w:jc w:val="center"/>
      <w:textAlignment w:val="baseline"/>
    </w:pPr>
    <w:rPr>
      <w:rFonts w:eastAsia="黑体"/>
      <w:szCs w:val="20"/>
    </w:rPr>
  </w:style>
  <w:style w:type="paragraph" w:customStyle="1" w:styleId="833">
    <w:name w:val="chart text"/>
    <w:basedOn w:val="1"/>
    <w:semiHidden/>
    <w:qFormat/>
    <w:uiPriority w:val="0"/>
    <w:pPr>
      <w:widowControl/>
      <w:adjustRightInd/>
      <w:spacing w:line="180" w:lineRule="exact"/>
      <w:jc w:val="left"/>
    </w:pPr>
    <w:rPr>
      <w:rFonts w:ascii="Futura Bk" w:hAnsi="Futura Bk" w:cs="Futura Bk"/>
      <w:kern w:val="0"/>
      <w:sz w:val="14"/>
      <w:szCs w:val="14"/>
    </w:rPr>
  </w:style>
  <w:style w:type="paragraph" w:customStyle="1" w:styleId="834">
    <w:name w:val="Char311"/>
    <w:basedOn w:val="1"/>
    <w:semiHidden/>
    <w:qFormat/>
    <w:uiPriority w:val="0"/>
    <w:pPr>
      <w:adjustRightInd/>
    </w:pPr>
    <w:rPr>
      <w:rFonts w:ascii="Tahoma" w:hAnsi="Tahoma"/>
      <w:szCs w:val="20"/>
    </w:rPr>
  </w:style>
  <w:style w:type="paragraph" w:customStyle="1" w:styleId="835">
    <w:name w:val="正文文本 23"/>
    <w:basedOn w:val="1"/>
    <w:semiHidden/>
    <w:qFormat/>
    <w:uiPriority w:val="0"/>
    <w:pPr>
      <w:widowControl/>
      <w:overflowPunct w:val="0"/>
      <w:autoSpaceDE w:val="0"/>
      <w:autoSpaceDN w:val="0"/>
      <w:ind w:left="720" w:hanging="720"/>
      <w:textAlignment w:val="baseline"/>
    </w:pPr>
    <w:rPr>
      <w:kern w:val="0"/>
      <w:szCs w:val="20"/>
      <w:lang w:val="en-GB"/>
    </w:rPr>
  </w:style>
  <w:style w:type="paragraph" w:customStyle="1" w:styleId="836">
    <w:name w:val="dash bullet"/>
    <w:semiHidden/>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3"/>
    <w:semiHidden/>
    <w:qFormat/>
    <w:uiPriority w:val="0"/>
    <w:pPr>
      <w:tabs>
        <w:tab w:val="left" w:pos="0"/>
      </w:tabs>
      <w:ind w:left="900" w:firstLine="0" w:firstLineChars="0"/>
    </w:pPr>
  </w:style>
  <w:style w:type="paragraph" w:customStyle="1" w:styleId="838">
    <w:name w:val="Bulleted List"/>
    <w:basedOn w:val="1"/>
    <w:semiHidden/>
    <w:qFormat/>
    <w:uiPriority w:val="0"/>
    <w:pPr>
      <w:tabs>
        <w:tab w:val="left" w:pos="1260"/>
      </w:tabs>
      <w:adjustRightInd/>
      <w:ind w:left="1260" w:hanging="420"/>
    </w:pPr>
  </w:style>
  <w:style w:type="paragraph" w:customStyle="1" w:styleId="839">
    <w:name w:val="样式 正文文本缩进 2 + 仿宋_GB2312 黑色 行距: 1.5 倍行距"/>
    <w:basedOn w:val="37"/>
    <w:semiHidden/>
    <w:qFormat/>
    <w:uiPriority w:val="0"/>
    <w:pPr>
      <w:adjustRightInd/>
      <w:ind w:firstLine="560"/>
      <w:textAlignment w:val="auto"/>
    </w:pPr>
    <w:rPr>
      <w:rFonts w:cs="宋体"/>
      <w:color w:val="000000"/>
      <w:kern w:val="2"/>
      <w:sz w:val="24"/>
    </w:rPr>
  </w:style>
  <w:style w:type="paragraph" w:customStyle="1" w:styleId="840">
    <w:name w:val="样式 左侧:  0.85 厘米"/>
    <w:basedOn w:val="1"/>
    <w:semiHidden/>
    <w:qFormat/>
    <w:uiPriority w:val="2"/>
    <w:pPr>
      <w:adjustRightInd/>
    </w:pPr>
    <w:rPr>
      <w:rFonts w:cs="宋体"/>
      <w:szCs w:val="20"/>
    </w:rPr>
  </w:style>
  <w:style w:type="paragraph" w:customStyle="1" w:styleId="841">
    <w:name w:val="Char Char Char Char Char Char Char Char Char Char Char Char1 Char"/>
    <w:basedOn w:val="1"/>
    <w:semiHidden/>
    <w:qFormat/>
    <w:uiPriority w:val="0"/>
    <w:rPr>
      <w:rFonts w:ascii="Tahoma" w:hAnsi="Tahoma" w:cs="仿宋_GB2312"/>
      <w:szCs w:val="20"/>
    </w:rPr>
  </w:style>
  <w:style w:type="paragraph" w:customStyle="1" w:styleId="842">
    <w:name w:val="正文1"/>
    <w:basedOn w:val="32"/>
    <w:semiHidden/>
    <w:qFormat/>
    <w:uiPriority w:val="0"/>
    <w:pPr>
      <w:ind w:left="0" w:leftChars="0" w:firstLine="480"/>
    </w:pPr>
    <w:rPr>
      <w:rFonts w:ascii="仿宋_GB2312" w:hAnsi="Courier New" w:eastAsia="仿宋_GB2312"/>
      <w:kern w:val="28"/>
    </w:rPr>
  </w:style>
  <w:style w:type="paragraph" w:customStyle="1" w:styleId="843">
    <w:name w:val="Char Char11 Char Char Char Char Char Char Char Char Char Char Char Char Char2"/>
    <w:basedOn w:val="1"/>
    <w:semiHidden/>
    <w:qFormat/>
    <w:uiPriority w:val="0"/>
    <w:pPr>
      <w:adjustRightInd/>
    </w:pPr>
    <w:rPr>
      <w:rFonts w:ascii="Arial" w:hAnsi="Arial" w:eastAsia="黑体"/>
      <w:snapToGrid w:val="0"/>
      <w:kern w:val="0"/>
      <w:sz w:val="20"/>
      <w:szCs w:val="21"/>
    </w:rPr>
  </w:style>
  <w:style w:type="paragraph" w:customStyle="1" w:styleId="844">
    <w:name w:val="xl88"/>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semiHidden/>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semiHidden/>
    <w:qFormat/>
    <w:uiPriority w:val="0"/>
    <w:rPr>
      <w:rFonts w:ascii="仿宋_GB2312" w:eastAsia="仿宋_GB2312"/>
      <w:b/>
      <w:sz w:val="32"/>
      <w:szCs w:val="20"/>
    </w:rPr>
  </w:style>
  <w:style w:type="paragraph" w:customStyle="1" w:styleId="847">
    <w:name w:val="font8"/>
    <w:basedOn w:val="1"/>
    <w:semiHidden/>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semiHidden/>
    <w:qFormat/>
    <w:uiPriority w:val="0"/>
    <w:rPr>
      <w:rFonts w:ascii="仿宋_GB2312" w:eastAsia="仿宋_GB2312"/>
      <w:b/>
      <w:sz w:val="32"/>
      <w:szCs w:val="20"/>
    </w:rPr>
  </w:style>
  <w:style w:type="paragraph" w:customStyle="1" w:styleId="849">
    <w:name w:val="font13"/>
    <w:basedOn w:val="1"/>
    <w:semiHidden/>
    <w:qFormat/>
    <w:uiPriority w:val="0"/>
    <w:pPr>
      <w:widowControl/>
      <w:adjustRightInd/>
      <w:spacing w:before="100" w:beforeAutospacing="1" w:after="100" w:afterAutospacing="1"/>
      <w:jc w:val="left"/>
    </w:pPr>
    <w:rPr>
      <w:rFonts w:cs="宋体"/>
      <w:kern w:val="0"/>
      <w:sz w:val="22"/>
      <w:szCs w:val="22"/>
    </w:rPr>
  </w:style>
  <w:style w:type="paragraph" w:customStyle="1" w:styleId="850">
    <w:name w:val="默认段落字体 Para Char Char Char Char Char Char Char Char Char Char"/>
    <w:basedOn w:val="1"/>
    <w:semiHidden/>
    <w:qFormat/>
    <w:uiPriority w:val="0"/>
    <w:pPr>
      <w:adjustRightInd/>
    </w:pPr>
    <w:rPr>
      <w:rFonts w:ascii="Tahoma" w:hAnsi="Tahoma"/>
      <w:color w:val="000000"/>
      <w:szCs w:val="20"/>
    </w:rPr>
  </w:style>
  <w:style w:type="paragraph" w:customStyle="1" w:styleId="851">
    <w:name w:val="legal"/>
    <w:basedOn w:val="1"/>
    <w:semiHidden/>
    <w:qFormat/>
    <w:uiPriority w:val="0"/>
    <w:pPr>
      <w:widowControl/>
      <w:adjustRightInd/>
      <w:spacing w:line="180" w:lineRule="exact"/>
      <w:jc w:val="left"/>
    </w:pPr>
    <w:rPr>
      <w:rFonts w:ascii="Futura Bk" w:hAnsi="Futura Bk" w:cs="Futura Bk"/>
      <w:kern w:val="0"/>
      <w:sz w:val="13"/>
      <w:szCs w:val="13"/>
    </w:rPr>
  </w:style>
  <w:style w:type="paragraph" w:customStyle="1" w:styleId="852">
    <w:name w:val="xl85"/>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semiHidden/>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semiHidden/>
    <w:qFormat/>
    <w:uiPriority w:val="0"/>
    <w:pPr>
      <w:adjustRightInd/>
      <w:spacing w:before="120"/>
      <w:ind w:firstLine="480"/>
    </w:pPr>
    <w:rPr>
      <w:rFonts w:eastAsia="仿宋_GB2312" w:cs="宋体"/>
      <w:sz w:val="28"/>
      <w:szCs w:val="20"/>
    </w:rPr>
  </w:style>
  <w:style w:type="paragraph" w:customStyle="1" w:styleId="855">
    <w:name w:val="中等深浅网格 1 - 强调文字颜色 21"/>
    <w:basedOn w:val="1"/>
    <w:semiHidden/>
    <w:qFormat/>
    <w:uiPriority w:val="0"/>
    <w:rPr>
      <w:rFonts w:eastAsia="楷体_GB2312" w:cs="Lucida Sans"/>
    </w:rPr>
  </w:style>
  <w:style w:type="paragraph" w:customStyle="1" w:styleId="856">
    <w:name w:val="xl86"/>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semiHidden/>
    <w:qFormat/>
    <w:uiPriority w:val="0"/>
    <w:pPr>
      <w:widowControl/>
      <w:tabs>
        <w:tab w:val="left" w:pos="1584"/>
        <w:tab w:val="left" w:pos="1613"/>
        <w:tab w:val="left" w:pos="1728"/>
        <w:tab w:val="left" w:pos="1872"/>
        <w:tab w:val="left" w:pos="2016"/>
      </w:tabs>
      <w:adjustRightInd/>
      <w:spacing w:after="180" w:line="240" w:lineRule="exact"/>
      <w:ind w:left="1440" w:right="115"/>
      <w:jc w:val="left"/>
    </w:pPr>
    <w:rPr>
      <w:rFonts w:ascii="Aldine401 BT" w:hAnsi="Aldine401 BT"/>
      <w:kern w:val="0"/>
      <w:sz w:val="20"/>
      <w:szCs w:val="20"/>
    </w:rPr>
  </w:style>
  <w:style w:type="paragraph" w:customStyle="1" w:styleId="858">
    <w:name w:val="Char31"/>
    <w:basedOn w:val="1"/>
    <w:semiHidden/>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semiHidden/>
    <w:qFormat/>
    <w:uiPriority w:val="0"/>
    <w:pPr>
      <w:snapToGrid w:val="0"/>
      <w:ind w:firstLine="0"/>
    </w:pPr>
    <w:rPr>
      <w:rFonts w:eastAsia="黑体" w:cs="宋体"/>
      <w:sz w:val="28"/>
      <w:szCs w:val="20"/>
    </w:rPr>
  </w:style>
  <w:style w:type="paragraph" w:customStyle="1" w:styleId="860">
    <w:name w:val="Char Char Char Char Char Char1"/>
    <w:basedOn w:val="1"/>
    <w:semiHidden/>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semiHidden/>
    <w:qFormat/>
    <w:uiPriority w:val="0"/>
    <w:pPr>
      <w:widowControl/>
      <w:spacing w:after="160" w:line="240" w:lineRule="exact"/>
      <w:jc w:val="left"/>
    </w:pPr>
    <w:rPr>
      <w:rFonts w:eastAsia="仿宋_GB2312"/>
      <w:sz w:val="28"/>
    </w:rPr>
  </w:style>
  <w:style w:type="paragraph" w:customStyle="1" w:styleId="863">
    <w:name w:val="Char21"/>
    <w:basedOn w:val="1"/>
    <w:semiHidden/>
    <w:qFormat/>
    <w:uiPriority w:val="0"/>
    <w:pPr>
      <w:adjustRightInd/>
    </w:pPr>
    <w:rPr>
      <w:rFonts w:ascii="仿宋_GB2312" w:eastAsia="仿宋_GB2312"/>
      <w:b/>
      <w:sz w:val="32"/>
      <w:szCs w:val="32"/>
    </w:rPr>
  </w:style>
  <w:style w:type="paragraph" w:customStyle="1" w:styleId="864">
    <w:name w:val="列表段落11"/>
    <w:basedOn w:val="1"/>
    <w:semiHidden/>
    <w:qFormat/>
    <w:uiPriority w:val="34"/>
    <w:pPr>
      <w:adjustRightInd/>
      <w:ind w:right="238" w:firstLine="420"/>
    </w:pPr>
    <w:rPr>
      <w:rFonts w:ascii="Calibri" w:hAnsi="Calibri"/>
    </w:rPr>
  </w:style>
  <w:style w:type="paragraph" w:customStyle="1" w:styleId="865">
    <w:name w:val="Char Char110"/>
    <w:basedOn w:val="1"/>
    <w:semiHidden/>
    <w:qFormat/>
    <w:uiPriority w:val="6"/>
    <w:rPr>
      <w:rFonts w:ascii="Tahoma" w:hAnsi="Tahoma"/>
      <w:szCs w:val="20"/>
    </w:rPr>
  </w:style>
  <w:style w:type="paragraph" w:customStyle="1" w:styleId="866">
    <w:name w:val="xl80"/>
    <w:basedOn w:val="1"/>
    <w:semiHidden/>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semiHidden/>
    <w:qFormat/>
    <w:uiPriority w:val="0"/>
    <w:pPr>
      <w:adjustRightInd/>
    </w:pPr>
    <w:rPr>
      <w:rFonts w:ascii="Arial" w:hAnsi="Arial" w:eastAsia="黑体" w:cs="Arial"/>
      <w:snapToGrid w:val="0"/>
      <w:kern w:val="0"/>
      <w:szCs w:val="21"/>
    </w:rPr>
  </w:style>
  <w:style w:type="paragraph" w:customStyle="1" w:styleId="868">
    <w:name w:val="表正文"/>
    <w:semiHidden/>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semiHidden/>
    <w:qFormat/>
    <w:uiPriority w:val="0"/>
    <w:rPr>
      <w:rFonts w:ascii="Tahoma" w:hAnsi="Tahoma" w:cs="仿宋_GB2312"/>
      <w:szCs w:val="20"/>
    </w:rPr>
  </w:style>
  <w:style w:type="paragraph" w:customStyle="1" w:styleId="871">
    <w:name w:val="样式9"/>
    <w:basedOn w:val="1"/>
    <w:semiHidden/>
    <w:qFormat/>
    <w:uiPriority w:val="0"/>
    <w:pPr>
      <w:adjustRightInd/>
      <w:spacing w:before="240" w:after="60" w:line="319" w:lineRule="auto"/>
      <w:jc w:val="left"/>
      <w:outlineLvl w:val="0"/>
    </w:pPr>
    <w:rPr>
      <w:rFonts w:ascii="仿宋_GB2312" w:hAnsi="Arial" w:eastAsia="仿宋_GB2312" w:cs="Arial"/>
      <w:b/>
      <w:bCs/>
      <w:szCs w:val="32"/>
    </w:rPr>
  </w:style>
  <w:style w:type="paragraph" w:customStyle="1" w:styleId="872">
    <w:name w:val="Char Char281"/>
    <w:basedOn w:val="1"/>
    <w:semiHidden/>
    <w:qFormat/>
    <w:uiPriority w:val="0"/>
    <w:pPr>
      <w:adjustRightInd/>
      <w:snapToGrid w:val="0"/>
    </w:pPr>
    <w:rPr>
      <w:rFonts w:ascii="Arial" w:hAnsi="Arial" w:eastAsia="黑体"/>
      <w:snapToGrid w:val="0"/>
      <w:kern w:val="0"/>
      <w:sz w:val="20"/>
      <w:szCs w:val="21"/>
    </w:rPr>
  </w:style>
  <w:style w:type="paragraph" w:customStyle="1" w:styleId="873">
    <w:name w:val="样式 列表编号 + 段后: 0.5 行"/>
    <w:basedOn w:val="15"/>
    <w:semiHidden/>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semiHidden/>
    <w:qFormat/>
    <w:uiPriority w:val="0"/>
    <w:pPr>
      <w:adjustRightInd/>
    </w:pPr>
    <w:rPr>
      <w:rFonts w:ascii="Tahoma" w:hAnsi="Tahoma"/>
      <w:szCs w:val="20"/>
    </w:rPr>
  </w:style>
  <w:style w:type="paragraph" w:customStyle="1" w:styleId="875">
    <w:name w:val="_Style 12"/>
    <w:basedOn w:val="19"/>
    <w:semiHidden/>
    <w:qFormat/>
    <w:uiPriority w:val="0"/>
    <w:pPr>
      <w:snapToGrid w:val="0"/>
    </w:pPr>
  </w:style>
  <w:style w:type="paragraph" w:customStyle="1" w:styleId="876">
    <w:name w:val="样式 首行缩进:  0 字符"/>
    <w:basedOn w:val="1"/>
    <w:semiHidden/>
    <w:qFormat/>
    <w:uiPriority w:val="0"/>
    <w:pPr>
      <w:adjustRightInd/>
    </w:pPr>
    <w:rPr>
      <w:rFonts w:ascii="Arial" w:hAnsi="Arial" w:cs="宋体"/>
      <w:szCs w:val="20"/>
    </w:rPr>
  </w:style>
  <w:style w:type="paragraph" w:customStyle="1" w:styleId="877">
    <w:name w:val="Char1 Char Char Char6"/>
    <w:basedOn w:val="1"/>
    <w:semiHidden/>
    <w:qFormat/>
    <w:uiPriority w:val="6"/>
    <w:pPr>
      <w:widowControl/>
      <w:snapToGrid w:val="0"/>
      <w:spacing w:before="120" w:after="160"/>
      <w:ind w:right="-360"/>
      <w:jc w:val="left"/>
    </w:pPr>
    <w:rPr>
      <w:rFonts w:ascii="Arial" w:hAnsi="Arial"/>
      <w:kern w:val="0"/>
      <w:lang w:eastAsia="en-US"/>
    </w:rPr>
  </w:style>
  <w:style w:type="paragraph" w:customStyle="1" w:styleId="878">
    <w:name w:val="_Style 94"/>
    <w:basedOn w:val="1"/>
    <w:next w:val="261"/>
    <w:semiHidden/>
    <w:qFormat/>
    <w:uiPriority w:val="34"/>
    <w:pPr>
      <w:adjustRightInd/>
    </w:pPr>
    <w:rPr>
      <w:rFonts w:ascii="Calibri" w:hAnsi="Calibri"/>
      <w:sz w:val="28"/>
      <w:szCs w:val="20"/>
    </w:rPr>
  </w:style>
  <w:style w:type="paragraph" w:customStyle="1" w:styleId="879">
    <w:name w:val="方案正文"/>
    <w:basedOn w:val="1"/>
    <w:semiHidden/>
    <w:qFormat/>
    <w:uiPriority w:val="0"/>
    <w:pPr>
      <w:snapToGrid w:val="0"/>
      <w:spacing w:line="324" w:lineRule="auto"/>
      <w:ind w:firstLine="482"/>
    </w:pPr>
    <w:rPr>
      <w:rFonts w:ascii="仿宋_GB2312" w:eastAsia="仿宋_GB2312"/>
      <w:b/>
      <w:color w:val="000000"/>
      <w:szCs w:val="20"/>
    </w:rPr>
  </w:style>
  <w:style w:type="paragraph" w:customStyle="1" w:styleId="880">
    <w:name w:val="正文 A"/>
    <w:semiHidden/>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semiHidden/>
    <w:qFormat/>
    <w:uiPriority w:val="0"/>
    <w:pPr>
      <w:widowControl/>
      <w:adjustRightInd/>
      <w:jc w:val="left"/>
    </w:pPr>
    <w:rPr>
      <w:rFonts w:ascii="仿宋" w:hAnsi="Calibri" w:eastAsia="仿宋"/>
      <w:kern w:val="0"/>
    </w:rPr>
  </w:style>
  <w:style w:type="paragraph" w:customStyle="1" w:styleId="882">
    <w:name w:val="3级标题"/>
    <w:basedOn w:val="675"/>
    <w:semiHidden/>
    <w:qFormat/>
    <w:uiPriority w:val="0"/>
    <w:pPr>
      <w:outlineLvl w:val="2"/>
    </w:pPr>
  </w:style>
  <w:style w:type="paragraph" w:customStyle="1" w:styleId="883">
    <w:name w:val="xl78"/>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semiHidden/>
    <w:qFormat/>
    <w:uiPriority w:val="0"/>
    <w:pPr>
      <w:adjustRightInd/>
    </w:pPr>
    <w:rPr>
      <w:rFonts w:ascii="Tahoma" w:hAnsi="Tahoma"/>
      <w:szCs w:val="20"/>
    </w:rPr>
  </w:style>
  <w:style w:type="paragraph" w:customStyle="1" w:styleId="885">
    <w:name w:val="GP正文(首行缩进)"/>
    <w:basedOn w:val="1"/>
    <w:semiHidden/>
    <w:qFormat/>
    <w:uiPriority w:val="0"/>
    <w:pPr>
      <w:adjustRightInd/>
    </w:pPr>
    <w:rPr>
      <w:rFonts w:eastAsia="仿宋_GB2312"/>
      <w:sz w:val="28"/>
      <w:szCs w:val="21"/>
    </w:rPr>
  </w:style>
  <w:style w:type="paragraph" w:customStyle="1" w:styleId="886">
    <w:name w:val="MM Empty"/>
    <w:basedOn w:val="1"/>
    <w:semiHidden/>
    <w:qFormat/>
    <w:uiPriority w:val="0"/>
    <w:pPr>
      <w:adjustRightInd/>
    </w:pPr>
  </w:style>
  <w:style w:type="paragraph" w:customStyle="1" w:styleId="887">
    <w:name w:val="Char24"/>
    <w:basedOn w:val="1"/>
    <w:semiHidden/>
    <w:qFormat/>
    <w:uiPriority w:val="0"/>
    <w:rPr>
      <w:rFonts w:ascii="仿宋_GB2312" w:eastAsia="仿宋_GB2312"/>
      <w:b/>
      <w:sz w:val="32"/>
      <w:szCs w:val="32"/>
    </w:rPr>
  </w:style>
  <w:style w:type="paragraph" w:customStyle="1" w:styleId="888">
    <w:name w:val="正文箭头"/>
    <w:basedOn w:val="541"/>
    <w:semiHidden/>
    <w:qFormat/>
    <w:uiPriority w:val="0"/>
  </w:style>
  <w:style w:type="paragraph" w:customStyle="1" w:styleId="889">
    <w:name w:val="U_编号2"/>
    <w:basedOn w:val="1"/>
    <w:semiHidden/>
    <w:qFormat/>
    <w:uiPriority w:val="0"/>
    <w:pPr>
      <w:tabs>
        <w:tab w:val="left" w:pos="785"/>
      </w:tabs>
      <w:adjustRightInd/>
      <w:spacing w:beforeLines="10" w:afterLines="10" w:line="300" w:lineRule="auto"/>
    </w:pPr>
  </w:style>
  <w:style w:type="paragraph" w:customStyle="1" w:styleId="890">
    <w:name w:val="xl72"/>
    <w:basedOn w:val="1"/>
    <w:semiHidden/>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semiHidden/>
    <w:qFormat/>
    <w:uiPriority w:val="0"/>
    <w:pPr>
      <w:widowControl/>
      <w:adjustRightInd/>
      <w:spacing w:before="100" w:beforeAutospacing="1" w:after="100" w:afterAutospacing="1"/>
      <w:jc w:val="left"/>
    </w:pPr>
    <w:rPr>
      <w:rFonts w:cs="宋体"/>
      <w:kern w:val="0"/>
    </w:rPr>
  </w:style>
  <w:style w:type="paragraph" w:customStyle="1" w:styleId="892">
    <w:name w:val="标书标题3"/>
    <w:basedOn w:val="4"/>
    <w:semiHidden/>
    <w:qFormat/>
    <w:uiPriority w:val="0"/>
    <w:pPr>
      <w:widowControl/>
      <w:snapToGrid w:val="0"/>
      <w:spacing w:before="120" w:after="60" w:line="300" w:lineRule="auto"/>
    </w:pPr>
    <w:rPr>
      <w:rFonts w:ascii="Arial Narrow" w:hAnsi="Arial Narrow" w:eastAsia="仿宋_GB2312"/>
      <w:color w:val="000000"/>
      <w:kern w:val="0"/>
      <w:sz w:val="28"/>
    </w:rPr>
  </w:style>
  <w:style w:type="paragraph" w:customStyle="1" w:styleId="893">
    <w:name w:val="TOC 标题11"/>
    <w:basedOn w:val="2"/>
    <w:next w:val="1"/>
    <w:semiHidden/>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4">
    <w:name w:val="_Style 1"/>
    <w:basedOn w:val="1"/>
    <w:semiHidden/>
    <w:qFormat/>
    <w:uiPriority w:val="34"/>
    <w:pPr>
      <w:adjustRightInd/>
      <w:ind w:firstLine="420"/>
    </w:pPr>
    <w:rPr>
      <w:rFonts w:eastAsia="仿宋_GB2312"/>
      <w:sz w:val="28"/>
    </w:rPr>
  </w:style>
  <w:style w:type="paragraph" w:customStyle="1" w:styleId="895">
    <w:name w:val="表格 内容"/>
    <w:basedOn w:val="732"/>
    <w:semiHidden/>
    <w:qFormat/>
    <w:uiPriority w:val="0"/>
    <w:rPr>
      <w:b w:val="0"/>
      <w:sz w:val="20"/>
    </w:rPr>
  </w:style>
  <w:style w:type="paragraph" w:customStyle="1" w:styleId="896">
    <w:name w:val="正文首行缩进1"/>
    <w:basedOn w:val="24"/>
    <w:semiHidden/>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semiHidden/>
    <w:qFormat/>
    <w:uiPriority w:val="0"/>
    <w:pPr>
      <w:tabs>
        <w:tab w:val="left" w:pos="780"/>
      </w:tabs>
      <w:adjustRightInd/>
      <w:ind w:left="200" w:leftChars="200"/>
    </w:pPr>
  </w:style>
  <w:style w:type="paragraph" w:customStyle="1" w:styleId="898">
    <w:name w:val="数字标题5"/>
    <w:basedOn w:val="6"/>
    <w:next w:val="1"/>
    <w:semiHidden/>
    <w:qFormat/>
    <w:uiPriority w:val="0"/>
    <w:pPr>
      <w:tabs>
        <w:tab w:val="left" w:pos="1080"/>
      </w:tabs>
      <w:ind w:left="1080" w:hanging="1080"/>
    </w:pPr>
  </w:style>
  <w:style w:type="paragraph" w:customStyle="1" w:styleId="899">
    <w:name w:val="数字标题1"/>
    <w:basedOn w:val="2"/>
    <w:next w:val="1"/>
    <w:semiHidden/>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semiHidden/>
    <w:qFormat/>
    <w:uiPriority w:val="0"/>
    <w:rPr>
      <w:kern w:val="0"/>
      <w:szCs w:val="20"/>
    </w:rPr>
  </w:style>
  <w:style w:type="paragraph" w:customStyle="1" w:styleId="901">
    <w:name w:val="aspnumfaautoadjustrightr"/>
    <w:semiHidden/>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semiHidden/>
    <w:qFormat/>
    <w:uiPriority w:val="0"/>
    <w:pPr>
      <w:widowControl/>
      <w:adjustRightInd/>
      <w:spacing w:before="120" w:after="120" w:line="240" w:lineRule="exact"/>
      <w:jc w:val="left"/>
    </w:pPr>
    <w:rPr>
      <w:rFonts w:ascii="Arial" w:hAnsi="Arial"/>
      <w:kern w:val="0"/>
      <w:sz w:val="20"/>
      <w:szCs w:val="20"/>
      <w:lang w:eastAsia="en-US"/>
    </w:rPr>
  </w:style>
  <w:style w:type="paragraph" w:customStyle="1" w:styleId="903">
    <w:name w:val="RFI Heading 3rd Level"/>
    <w:basedOn w:val="1"/>
    <w:semiHidden/>
    <w:qFormat/>
    <w:uiPriority w:val="0"/>
    <w:pPr>
      <w:widowControl/>
      <w:tabs>
        <w:tab w:val="left" w:pos="840"/>
      </w:tabs>
      <w:adjustRightInd/>
      <w:jc w:val="left"/>
    </w:pPr>
    <w:rPr>
      <w:rFonts w:ascii="Arial (W1)" w:hAnsi="Arial (W1)"/>
      <w:color w:val="000000"/>
      <w:kern w:val="0"/>
      <w:lang w:val="en-GB" w:eastAsia="en-US"/>
    </w:rPr>
  </w:style>
  <w:style w:type="paragraph" w:customStyle="1" w:styleId="904">
    <w:name w:val="标准正文格式"/>
    <w:basedOn w:val="1"/>
    <w:semiHidden/>
    <w:qFormat/>
    <w:uiPriority w:val="0"/>
    <w:pPr>
      <w:widowControl/>
      <w:spacing w:before="60" w:after="120"/>
      <w:textAlignment w:val="baseline"/>
    </w:pPr>
    <w:rPr>
      <w:rFonts w:eastAsia="仿宋_GB2312" w:cs="宋体"/>
      <w:color w:val="000000"/>
      <w:kern w:val="0"/>
      <w:szCs w:val="20"/>
    </w:rPr>
  </w:style>
  <w:style w:type="paragraph" w:customStyle="1" w:styleId="905">
    <w:name w:val="Bullet"/>
    <w:basedOn w:val="1"/>
    <w:semiHidden/>
    <w:qFormat/>
    <w:uiPriority w:val="0"/>
    <w:pPr>
      <w:widowControl/>
      <w:tabs>
        <w:tab w:val="left" w:pos="288"/>
      </w:tabs>
      <w:adjustRightInd/>
      <w:ind w:left="288" w:hanging="360"/>
      <w:jc w:val="left"/>
    </w:pPr>
    <w:rPr>
      <w:rFonts w:ascii="Arial" w:hAnsi="Arial"/>
      <w:kern w:val="0"/>
      <w:sz w:val="20"/>
      <w:szCs w:val="20"/>
    </w:rPr>
  </w:style>
  <w:style w:type="paragraph" w:customStyle="1" w:styleId="906">
    <w:name w:val="0"/>
    <w:basedOn w:val="1"/>
    <w:semiHidden/>
    <w:qFormat/>
    <w:uiPriority w:val="0"/>
    <w:pPr>
      <w:widowControl/>
    </w:pPr>
    <w:rPr>
      <w:kern w:val="0"/>
      <w:szCs w:val="20"/>
    </w:rPr>
  </w:style>
  <w:style w:type="paragraph" w:customStyle="1" w:styleId="907">
    <w:name w:val="Char Char113"/>
    <w:basedOn w:val="1"/>
    <w:semiHidden/>
    <w:qFormat/>
    <w:uiPriority w:val="0"/>
    <w:pPr>
      <w:widowControl/>
      <w:spacing w:after="160" w:line="240" w:lineRule="exact"/>
      <w:jc w:val="left"/>
    </w:pPr>
    <w:rPr>
      <w:rFonts w:eastAsia="仿宋_GB2312"/>
      <w:sz w:val="28"/>
    </w:rPr>
  </w:style>
  <w:style w:type="paragraph" w:customStyle="1" w:styleId="908">
    <w:name w:val="样式5"/>
    <w:basedOn w:val="1"/>
    <w:semiHidden/>
    <w:qFormat/>
    <w:uiPriority w:val="0"/>
    <w:pPr>
      <w:spacing w:line="440" w:lineRule="exact"/>
      <w:ind w:left="2" w:firstLine="480"/>
    </w:pPr>
    <w:rPr>
      <w:rFonts w:ascii="仿宋_GB2312" w:hAnsi="仿宋" w:eastAsia="仿宋_GB2312"/>
    </w:rPr>
  </w:style>
  <w:style w:type="paragraph" w:customStyle="1" w:styleId="909">
    <w:name w:val="_Style 8"/>
    <w:basedOn w:val="1"/>
    <w:semiHidden/>
    <w:qFormat/>
    <w:uiPriority w:val="34"/>
    <w:pPr>
      <w:adjustRightInd/>
      <w:ind w:firstLine="420"/>
    </w:pPr>
    <w:rPr>
      <w:rFonts w:eastAsia="仿宋_GB2312"/>
      <w:sz w:val="28"/>
    </w:rPr>
  </w:style>
  <w:style w:type="paragraph" w:customStyle="1" w:styleId="910">
    <w:name w:val="xl93"/>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semiHidden/>
    <w:qFormat/>
    <w:uiPriority w:val="0"/>
    <w:pPr>
      <w:adjustRightInd/>
      <w:spacing w:before="156" w:beforeLines="50"/>
      <w:ind w:firstLine="420"/>
    </w:pPr>
    <w:rPr>
      <w:rFonts w:cs="宋体"/>
      <w:szCs w:val="20"/>
    </w:rPr>
  </w:style>
  <w:style w:type="paragraph" w:customStyle="1" w:styleId="912">
    <w:name w:val="xl24"/>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913">
    <w:name w:val="列出段落31"/>
    <w:basedOn w:val="1"/>
    <w:semiHidden/>
    <w:qFormat/>
    <w:uiPriority w:val="0"/>
    <w:pPr>
      <w:adjustRightInd/>
      <w:ind w:firstLine="420"/>
    </w:pPr>
    <w:rPr>
      <w:rFonts w:ascii="Calibri" w:hAnsi="Calibri"/>
      <w:szCs w:val="22"/>
    </w:rPr>
  </w:style>
  <w:style w:type="paragraph" w:customStyle="1" w:styleId="914">
    <w:name w:val="Char Char1 Char Char Char Char Char Char Char Char Char Char Char Char Char Char Char"/>
    <w:basedOn w:val="1"/>
    <w:semiHidden/>
    <w:qFormat/>
    <w:uiPriority w:val="0"/>
    <w:pPr>
      <w:widowControl/>
      <w:adjustRightInd/>
      <w:spacing w:after="160" w:line="240" w:lineRule="exact"/>
      <w:jc w:val="left"/>
    </w:pPr>
    <w:rPr>
      <w:rFonts w:ascii="Verdana" w:hAnsi="Verdana"/>
      <w:kern w:val="0"/>
      <w:sz w:val="20"/>
      <w:szCs w:val="20"/>
      <w:lang w:eastAsia="en-US"/>
    </w:rPr>
  </w:style>
  <w:style w:type="paragraph" w:customStyle="1" w:styleId="915">
    <w:name w:val="Char Char112"/>
    <w:basedOn w:val="1"/>
    <w:semiHidden/>
    <w:qFormat/>
    <w:uiPriority w:val="6"/>
    <w:pPr>
      <w:widowControl/>
      <w:spacing w:after="160" w:line="240" w:lineRule="exact"/>
      <w:jc w:val="left"/>
    </w:pPr>
    <w:rPr>
      <w:rFonts w:eastAsia="仿宋_GB2312"/>
      <w:sz w:val="28"/>
    </w:rPr>
  </w:style>
  <w:style w:type="paragraph" w:customStyle="1" w:styleId="916">
    <w:name w:val="正文 图"/>
    <w:basedOn w:val="446"/>
    <w:semiHidden/>
    <w:qFormat/>
    <w:uiPriority w:val="0"/>
    <w:pPr>
      <w:adjustRightInd/>
      <w:spacing w:before="0"/>
      <w:ind w:firstLine="0"/>
      <w:jc w:val="center"/>
    </w:pPr>
    <w:rPr>
      <w:rFonts w:ascii="微软雅黑" w:hAnsi="微软雅黑"/>
    </w:rPr>
  </w:style>
  <w:style w:type="paragraph" w:customStyle="1" w:styleId="917">
    <w:name w:val="xl92"/>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semiHidden/>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semiHidden/>
    <w:qFormat/>
    <w:uiPriority w:val="0"/>
    <w:pPr>
      <w:ind w:left="0"/>
    </w:pPr>
  </w:style>
  <w:style w:type="paragraph" w:customStyle="1" w:styleId="920">
    <w:name w:val="xl79"/>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semiHidden/>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semiHidden/>
    <w:qFormat/>
    <w:uiPriority w:val="0"/>
    <w:pPr>
      <w:adjustRightInd/>
      <w:ind w:firstLine="480"/>
    </w:pPr>
  </w:style>
  <w:style w:type="table" w:customStyle="1" w:styleId="923">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semiHidden/>
    <w:qFormat/>
    <w:uiPriority w:val="34"/>
    <w:pPr>
      <w:ind w:firstLine="420"/>
    </w:pPr>
  </w:style>
  <w:style w:type="character" w:customStyle="1" w:styleId="930">
    <w:name w:val="交叉引用"/>
    <w:semiHidden/>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semiHidden/>
    <w:qFormat/>
    <w:uiPriority w:val="0"/>
    <w:rPr>
      <w:rFonts w:ascii="宋体" w:eastAsia="宋体"/>
      <w:snapToGrid w:val="0"/>
      <w:color w:val="000000"/>
      <w:kern w:val="28"/>
      <w:sz w:val="28"/>
      <w:lang w:val="en-US" w:eastAsia="zh-CN" w:bidi="ar-SA"/>
    </w:rPr>
  </w:style>
  <w:style w:type="character" w:customStyle="1" w:styleId="932">
    <w:name w:val="页脚 字符1"/>
    <w:semiHidden/>
    <w:qFormat/>
    <w:locked/>
    <w:uiPriority w:val="99"/>
    <w:rPr>
      <w:kern w:val="2"/>
      <w:sz w:val="18"/>
      <w:szCs w:val="18"/>
    </w:rPr>
  </w:style>
  <w:style w:type="character" w:customStyle="1" w:styleId="933">
    <w:name w:val="页眉 字符1"/>
    <w:semiHidden/>
    <w:qFormat/>
    <w:uiPriority w:val="99"/>
    <w:rPr>
      <w:kern w:val="2"/>
      <w:sz w:val="18"/>
      <w:szCs w:val="18"/>
    </w:rPr>
  </w:style>
  <w:style w:type="character" w:customStyle="1" w:styleId="934">
    <w:name w:val="尾注文本 字符"/>
    <w:link w:val="38"/>
    <w:semiHidden/>
    <w:qFormat/>
    <w:uiPriority w:val="0"/>
    <w:rPr>
      <w:kern w:val="2"/>
      <w:sz w:val="21"/>
      <w:szCs w:val="24"/>
      <w:lang w:val="zh-CN"/>
    </w:rPr>
  </w:style>
  <w:style w:type="character" w:customStyle="1" w:styleId="935">
    <w:name w:val="无间隔 字符"/>
    <w:link w:val="486"/>
    <w:semiHidden/>
    <w:qFormat/>
    <w:uiPriority w:val="99"/>
    <w:rPr>
      <w:kern w:val="2"/>
      <w:sz w:val="21"/>
      <w:szCs w:val="22"/>
    </w:rPr>
  </w:style>
  <w:style w:type="character" w:customStyle="1" w:styleId="936">
    <w:name w:val="标准文本 Char Char"/>
    <w:link w:val="937"/>
    <w:semiHidden/>
    <w:qFormat/>
    <w:uiPriority w:val="0"/>
    <w:rPr>
      <w:rFonts w:cs="宋体"/>
      <w:kern w:val="2"/>
      <w:sz w:val="24"/>
    </w:rPr>
  </w:style>
  <w:style w:type="paragraph" w:customStyle="1" w:styleId="937">
    <w:name w:val="标准文本"/>
    <w:basedOn w:val="1"/>
    <w:link w:val="936"/>
    <w:semiHidden/>
    <w:qFormat/>
    <w:uiPriority w:val="0"/>
    <w:pPr>
      <w:adjustRightInd/>
      <w:ind w:firstLine="480"/>
    </w:pPr>
    <w:rPr>
      <w:rFonts w:cs="宋体"/>
      <w:szCs w:val="20"/>
    </w:rPr>
  </w:style>
  <w:style w:type="character" w:customStyle="1" w:styleId="938">
    <w:name w:val="Char Char213"/>
    <w:semiHidden/>
    <w:qFormat/>
    <w:uiPriority w:val="0"/>
    <w:rPr>
      <w:rFonts w:eastAsia="Century Gothic"/>
      <w:b/>
      <w:bCs/>
      <w:kern w:val="44"/>
      <w:sz w:val="32"/>
      <w:szCs w:val="44"/>
      <w:lang w:val="en-US" w:eastAsia="zh-CN" w:bidi="ar-SA"/>
    </w:rPr>
  </w:style>
  <w:style w:type="character" w:customStyle="1" w:styleId="939">
    <w:name w:val="apple-style-span"/>
    <w:semiHidden/>
    <w:qFormat/>
    <w:uiPriority w:val="0"/>
    <w:rPr>
      <w:rFonts w:ascii="Arial" w:hAnsi="Arial" w:eastAsia="黑体" w:cs="Arial"/>
      <w:snapToGrid w:val="0"/>
      <w:kern w:val="0"/>
      <w:szCs w:val="21"/>
    </w:rPr>
  </w:style>
  <w:style w:type="character" w:customStyle="1" w:styleId="940">
    <w:name w:val="15"/>
    <w:semiHidden/>
    <w:qFormat/>
    <w:uiPriority w:val="0"/>
    <w:rPr>
      <w:rFonts w:hint="default" w:ascii="Calibri" w:hAnsi="Calibri"/>
      <w:color w:val="0000FF"/>
      <w:u w:val="single"/>
    </w:rPr>
  </w:style>
  <w:style w:type="character" w:customStyle="1" w:styleId="941">
    <w:name w:val="16"/>
    <w:semiHidden/>
    <w:qFormat/>
    <w:uiPriority w:val="0"/>
    <w:rPr>
      <w:rFonts w:hint="eastAsia" w:ascii="宋体" w:hAnsi="宋体" w:eastAsia="宋体"/>
      <w:color w:val="000000"/>
      <w:sz w:val="20"/>
      <w:szCs w:val="20"/>
    </w:rPr>
  </w:style>
  <w:style w:type="character" w:customStyle="1" w:styleId="942">
    <w:name w:val="edui-unclickable"/>
    <w:semiHidden/>
    <w:qFormat/>
    <w:uiPriority w:val="0"/>
    <w:rPr>
      <w:color w:val="808080"/>
    </w:rPr>
  </w:style>
  <w:style w:type="character" w:customStyle="1" w:styleId="943">
    <w:name w:val="tpc_content1"/>
    <w:semiHidden/>
    <w:qFormat/>
    <w:uiPriority w:val="0"/>
    <w:rPr>
      <w:sz w:val="20"/>
      <w:szCs w:val="20"/>
    </w:rPr>
  </w:style>
  <w:style w:type="character" w:customStyle="1" w:styleId="944">
    <w:name w:val="正文文本缩进 字符"/>
    <w:semiHidden/>
    <w:qFormat/>
    <w:uiPriority w:val="0"/>
    <w:rPr>
      <w:rFonts w:ascii="Century Gothic" w:hAnsi="Century Gothic" w:eastAsia="Century Gothic"/>
      <w:kern w:val="2"/>
      <w:sz w:val="24"/>
      <w:lang w:val="en-US" w:eastAsia="zh-CN" w:bidi="ar-SA"/>
    </w:rPr>
  </w:style>
  <w:style w:type="character" w:customStyle="1" w:styleId="945">
    <w:name w:val="正文文本 2 字符"/>
    <w:semiHidden/>
    <w:qFormat/>
    <w:uiPriority w:val="0"/>
    <w:rPr>
      <w:rFonts w:ascii="Arial" w:hAnsi="Arial" w:eastAsia="宋体"/>
      <w:kern w:val="2"/>
      <w:sz w:val="24"/>
      <w:szCs w:val="24"/>
      <w:lang w:val="en-US" w:eastAsia="zh-CN" w:bidi="ar-SA"/>
    </w:rPr>
  </w:style>
  <w:style w:type="character" w:customStyle="1" w:styleId="946">
    <w:name w:val="edui-clickable2"/>
    <w:semiHidden/>
    <w:qFormat/>
    <w:uiPriority w:val="0"/>
    <w:rPr>
      <w:color w:val="0000FF"/>
      <w:u w:val="single"/>
    </w:rPr>
  </w:style>
  <w:style w:type="character" w:customStyle="1" w:styleId="947">
    <w:name w:val="style1"/>
    <w:semiHidden/>
    <w:qFormat/>
    <w:uiPriority w:val="0"/>
    <w:rPr>
      <w:rFonts w:ascii="Arial" w:hAnsi="Arial" w:eastAsia="黑体" w:cs="Arial"/>
      <w:snapToGrid w:val="0"/>
      <w:kern w:val="0"/>
      <w:szCs w:val="21"/>
    </w:rPr>
  </w:style>
  <w:style w:type="character" w:customStyle="1" w:styleId="948">
    <w:name w:val="zbggtop11 style5"/>
    <w:semiHidden/>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semiHidden/>
    <w:qFormat/>
    <w:uiPriority w:val="0"/>
    <w:rPr>
      <w:rFonts w:ascii="宋体" w:hAnsi="Courier New" w:eastAsia="宋体" w:cs="Courier New"/>
      <w:snapToGrid w:val="0"/>
      <w:sz w:val="18"/>
      <w:szCs w:val="21"/>
      <w:lang w:val="en-US" w:eastAsia="zh-CN" w:bidi="ar-SA"/>
    </w:rPr>
  </w:style>
  <w:style w:type="character" w:customStyle="1" w:styleId="950">
    <w:name w:val="bulletintext1"/>
    <w:semiHidden/>
    <w:qFormat/>
    <w:uiPriority w:val="0"/>
    <w:rPr>
      <w:color w:val="000000"/>
      <w:sz w:val="18"/>
    </w:rPr>
  </w:style>
  <w:style w:type="paragraph" w:customStyle="1" w:styleId="951">
    <w:name w:val="_Style 947"/>
    <w:basedOn w:val="1"/>
    <w:next w:val="261"/>
    <w:semiHidden/>
    <w:qFormat/>
    <w:uiPriority w:val="34"/>
    <w:pPr>
      <w:adjustRightInd/>
      <w:ind w:firstLine="420"/>
    </w:pPr>
  </w:style>
  <w:style w:type="paragraph" w:customStyle="1" w:styleId="952">
    <w:name w:val="正文5"/>
    <w:semiHidden/>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semiHidden/>
    <w:qFormat/>
    <w:uiPriority w:val="0"/>
    <w:pPr>
      <w:adjustRightInd/>
      <w:snapToGrid w:val="0"/>
      <w:jc w:val="left"/>
    </w:pPr>
    <w:rPr>
      <w:rFonts w:ascii="Century Gothic" w:hAnsi="楷体_GB2312" w:eastAsia="Century Gothic"/>
      <w:szCs w:val="20"/>
    </w:rPr>
  </w:style>
  <w:style w:type="paragraph" w:customStyle="1" w:styleId="954">
    <w:name w:val="*Body 1"/>
    <w:semiHidden/>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6">
    <w:name w:val="节"/>
    <w:basedOn w:val="3"/>
    <w:semiHidden/>
    <w:qFormat/>
    <w:uiPriority w:val="0"/>
    <w:pPr>
      <w:tabs>
        <w:tab w:val="clear" w:pos="432"/>
      </w:tabs>
      <w:spacing w:before="160" w:after="160" w:line="720" w:lineRule="exact"/>
    </w:pPr>
    <w:rPr>
      <w:rFonts w:ascii="Arial" w:hAnsi="Arial" w:eastAsia="楷体"/>
      <w:color w:val="000000"/>
      <w:spacing w:val="14"/>
      <w:kern w:val="24"/>
      <w:sz w:val="28"/>
      <w:szCs w:val="20"/>
      <w:lang w:val="en-US"/>
    </w:rPr>
  </w:style>
  <w:style w:type="paragraph" w:customStyle="1" w:styleId="957">
    <w:name w:val="Blockquote"/>
    <w:basedOn w:val="1"/>
    <w:semiHidden/>
    <w:qFormat/>
    <w:uiPriority w:val="0"/>
    <w:pPr>
      <w:autoSpaceDE w:val="0"/>
      <w:autoSpaceDN w:val="0"/>
      <w:spacing w:before="100" w:after="100"/>
      <w:ind w:left="360" w:right="360"/>
      <w:jc w:val="left"/>
    </w:pPr>
    <w:rPr>
      <w:kern w:val="0"/>
      <w:szCs w:val="20"/>
    </w:rPr>
  </w:style>
  <w:style w:type="paragraph" w:customStyle="1" w:styleId="958">
    <w:name w:val="p1"/>
    <w:basedOn w:val="1"/>
    <w:semiHidden/>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semiHidden/>
    <w:qFormat/>
    <w:uiPriority w:val="0"/>
    <w:pPr>
      <w:adjustRightInd/>
      <w:jc w:val="left"/>
    </w:pPr>
    <w:rPr>
      <w:rFonts w:ascii="Calibri" w:hAnsi="Calibri"/>
      <w:kern w:val="0"/>
      <w:sz w:val="22"/>
      <w:szCs w:val="22"/>
      <w:lang w:eastAsia="en-US"/>
    </w:rPr>
  </w:style>
  <w:style w:type="paragraph" w:customStyle="1" w:styleId="960">
    <w:name w:val="Preformatted"/>
    <w:basedOn w:val="1"/>
    <w:semiHidden/>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semiHidden/>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cs="宋体"/>
      <w:kern w:val="0"/>
    </w:rPr>
  </w:style>
  <w:style w:type="character" w:customStyle="1" w:styleId="963">
    <w:name w:val="ksfind_class_select1"/>
    <w:basedOn w:val="71"/>
    <w:semiHidden/>
    <w:qFormat/>
    <w:uiPriority w:val="0"/>
    <w:rPr>
      <w:color w:val="000000"/>
      <w:shd w:val="clear" w:color="auto" w:fill="EFD200"/>
    </w:rPr>
  </w:style>
  <w:style w:type="character" w:customStyle="1" w:styleId="964">
    <w:name w:val="font71"/>
    <w:semiHidden/>
    <w:qFormat/>
    <w:uiPriority w:val="0"/>
    <w:rPr>
      <w:rFonts w:hint="eastAsia" w:ascii="宋体" w:hAnsi="宋体" w:eastAsia="宋体" w:cs="宋体"/>
      <w:color w:val="000000"/>
      <w:sz w:val="22"/>
      <w:szCs w:val="22"/>
      <w:u w:val="none"/>
    </w:rPr>
  </w:style>
  <w:style w:type="character" w:customStyle="1" w:styleId="965">
    <w:name w:val="font91"/>
    <w:semiHidden/>
    <w:qFormat/>
    <w:uiPriority w:val="0"/>
    <w:rPr>
      <w:rFonts w:hint="eastAsia" w:ascii="仿宋" w:hAnsi="仿宋" w:eastAsia="仿宋" w:cs="仿宋"/>
      <w:color w:val="000000"/>
      <w:sz w:val="22"/>
      <w:szCs w:val="22"/>
      <w:u w:val="none"/>
    </w:rPr>
  </w:style>
  <w:style w:type="paragraph" w:customStyle="1" w:styleId="966">
    <w:name w:val="标题 2_0"/>
    <w:basedOn w:val="967"/>
    <w:next w:val="144"/>
    <w:semiHidden/>
    <w:qFormat/>
    <w:uiPriority w:val="0"/>
    <w:pPr>
      <w:keepNext/>
      <w:keepLines/>
      <w:numPr>
        <w:ilvl w:val="1"/>
        <w:numId w:val="1"/>
      </w:numPr>
      <w:tabs>
        <w:tab w:val="left" w:pos="744"/>
      </w:tabs>
      <w:spacing w:before="240" w:after="120"/>
      <w:jc w:val="left"/>
      <w:outlineLvl w:val="1"/>
    </w:pPr>
    <w:rPr>
      <w:rFonts w:ascii="黑体" w:hAnsi="华文中宋" w:eastAsia="微软雅黑"/>
      <w:bCs/>
      <w:sz w:val="28"/>
      <w:szCs w:val="30"/>
    </w:rPr>
  </w:style>
  <w:style w:type="paragraph" w:customStyle="1" w:styleId="967">
    <w:name w:val="正文_0"/>
    <w:semiHidden/>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8">
    <w:name w:val="正文首行缩进_0"/>
    <w:basedOn w:val="967"/>
    <w:semiHidden/>
    <w:qFormat/>
    <w:uiPriority w:val="0"/>
    <w:pPr>
      <w:spacing w:after="50" w:afterLines="50" w:line="360" w:lineRule="auto"/>
      <w:ind w:firstLine="200" w:firstLineChars="200"/>
    </w:pPr>
    <w:rPr>
      <w:rFonts w:asciiTheme="minorHAnsi" w:hAnsiTheme="minorHAnsi" w:eastAsiaTheme="minorEastAsia" w:cstheme="minorBidi"/>
      <w:sz w:val="24"/>
      <w:szCs w:val="24"/>
    </w:rPr>
  </w:style>
  <w:style w:type="paragraph" w:customStyle="1" w:styleId="969">
    <w:name w:val="标题 3_0"/>
    <w:basedOn w:val="967"/>
    <w:next w:val="879"/>
    <w:semiHidden/>
    <w:qFormat/>
    <w:uiPriority w:val="0"/>
    <w:pPr>
      <w:keepNext/>
      <w:keepLines/>
      <w:numPr>
        <w:ilvl w:val="2"/>
        <w:numId w:val="1"/>
      </w:numPr>
      <w:tabs>
        <w:tab w:val="left" w:pos="744"/>
      </w:tabs>
      <w:snapToGrid w:val="0"/>
      <w:spacing w:before="240" w:after="120"/>
      <w:jc w:val="left"/>
      <w:outlineLvl w:val="2"/>
    </w:pPr>
    <w:rPr>
      <w:rFonts w:ascii="黑体" w:hAnsi="黑体" w:eastAsia="微软雅黑"/>
      <w:bCs/>
      <w:kern w:val="0"/>
      <w:sz w:val="28"/>
      <w:szCs w:val="28"/>
      <w:lang w:val="zh-CN"/>
    </w:rPr>
  </w:style>
  <w:style w:type="paragraph" w:customStyle="1" w:styleId="970">
    <w:name w:val="运维 段落文字"/>
    <w:basedOn w:val="879"/>
    <w:semiHidden/>
    <w:qFormat/>
    <w:uiPriority w:val="0"/>
    <w:pPr>
      <w:spacing w:line="400" w:lineRule="exact"/>
    </w:pPr>
    <w:rPr>
      <w:rFonts w:cs="宋体" w:asciiTheme="minorHAnsi" w:hAnsiTheme="minorHAnsi" w:eastAsiaTheme="minorEastAsia"/>
    </w:rPr>
  </w:style>
  <w:style w:type="paragraph" w:customStyle="1" w:styleId="971">
    <w:name w:val="标题 4_0"/>
    <w:basedOn w:val="967"/>
    <w:next w:val="968"/>
    <w:semiHidden/>
    <w:qFormat/>
    <w:uiPriority w:val="0"/>
    <w:pPr>
      <w:keepNext/>
      <w:keepLines/>
      <w:numPr>
        <w:ilvl w:val="3"/>
        <w:numId w:val="1"/>
      </w:numPr>
      <w:tabs>
        <w:tab w:val="left" w:pos="744"/>
      </w:tabs>
      <w:spacing w:before="160" w:after="120"/>
      <w:jc w:val="left"/>
      <w:outlineLvl w:val="3"/>
    </w:pPr>
    <w:rPr>
      <w:rFonts w:ascii="等线" w:hAnsi="等线" w:eastAsia="微软雅黑"/>
      <w:bCs/>
      <w:sz w:val="28"/>
      <w:szCs w:val="24"/>
    </w:rPr>
  </w:style>
  <w:style w:type="paragraph" w:customStyle="1" w:styleId="972">
    <w:name w:val="标题 5_0"/>
    <w:basedOn w:val="967"/>
    <w:next w:val="968"/>
    <w:semiHidden/>
    <w:qFormat/>
    <w:uiPriority w:val="0"/>
    <w:pPr>
      <w:keepNext/>
      <w:keepLines/>
      <w:numPr>
        <w:ilvl w:val="4"/>
        <w:numId w:val="1"/>
      </w:numPr>
      <w:tabs>
        <w:tab w:val="left" w:pos="744"/>
      </w:tabs>
      <w:spacing w:before="160" w:after="120"/>
      <w:jc w:val="left"/>
      <w:outlineLvl w:val="4"/>
    </w:pPr>
    <w:rPr>
      <w:rFonts w:ascii="黑体" w:hAnsi="黑体" w:eastAsia="微软雅黑"/>
      <w:bCs/>
      <w:sz w:val="24"/>
      <w:szCs w:val="24"/>
    </w:rPr>
  </w:style>
  <w:style w:type="paragraph" w:customStyle="1" w:styleId="973">
    <w:name w:val="正文缩进_0"/>
    <w:basedOn w:val="967"/>
    <w:semiHidden/>
    <w:qFormat/>
    <w:uiPriority w:val="0"/>
    <w:pPr>
      <w:adjustRightInd w:val="0"/>
      <w:spacing w:line="360" w:lineRule="auto"/>
      <w:ind w:firstLine="420" w:firstLineChars="200"/>
      <w:textAlignment w:val="baseline"/>
    </w:pPr>
    <w:rPr>
      <w:rFonts w:ascii="Verdana" w:hAnsi="Verdana" w:eastAsiaTheme="minorEastAsia" w:cstheme="minorBidi"/>
      <w:sz w:val="24"/>
      <w:szCs w:val="24"/>
    </w:rPr>
  </w:style>
  <w:style w:type="paragraph" w:customStyle="1" w:styleId="974">
    <w:name w:val="正文_0_0"/>
    <w:semiHidden/>
    <w:qFormat/>
    <w:uiPriority w:val="0"/>
    <w:pPr>
      <w:widowControl w:val="0"/>
      <w:jc w:val="both"/>
    </w:pPr>
    <w:rPr>
      <w:rFonts w:ascii="等线" w:hAnsi="等线" w:eastAsia="等线" w:cs="黑体"/>
      <w:kern w:val="2"/>
      <w:sz w:val="21"/>
      <w:szCs w:val="22"/>
      <w:lang w:val="en-US" w:eastAsia="zh-CN" w:bidi="ar-SA"/>
    </w:rPr>
  </w:style>
  <w:style w:type="paragraph" w:customStyle="1" w:styleId="975">
    <w:name w:val="font0"/>
    <w:basedOn w:val="1"/>
    <w:qFormat/>
    <w:uiPriority w:val="0"/>
    <w:pPr>
      <w:widowControl/>
      <w:wordWrap/>
      <w:adjustRightInd/>
      <w:spacing w:before="100" w:beforeAutospacing="1" w:after="100" w:afterAutospacing="1" w:line="240" w:lineRule="auto"/>
      <w:ind w:firstLine="0" w:firstLineChars="0"/>
      <w:jc w:val="left"/>
    </w:pPr>
    <w:rPr>
      <w:rFonts w:cs="宋体"/>
      <w:color w:val="000000"/>
      <w:kern w:val="0"/>
      <w:sz w:val="22"/>
      <w:szCs w:val="22"/>
    </w:rPr>
  </w:style>
  <w:style w:type="paragraph" w:customStyle="1" w:styleId="976">
    <w:name w:val="et3"/>
    <w:basedOn w:val="1"/>
    <w:qFormat/>
    <w:uiPriority w:val="0"/>
    <w:pPr>
      <w:widowControl/>
      <w:pBdr>
        <w:top w:val="single" w:color="000000" w:sz="8" w:space="0"/>
        <w:left w:val="single" w:color="000000" w:sz="8" w:space="0"/>
        <w:bottom w:val="single" w:color="000000" w:sz="8" w:space="0"/>
        <w:right w:val="single" w:color="000000" w:sz="8" w:space="0"/>
      </w:pBdr>
      <w:wordWrap/>
      <w:adjustRightInd/>
      <w:spacing w:before="100" w:beforeAutospacing="1" w:after="100" w:afterAutospacing="1" w:line="240" w:lineRule="auto"/>
      <w:ind w:firstLine="0" w:firstLineChars="0"/>
      <w:jc w:val="center"/>
    </w:pPr>
    <w:rPr>
      <w:rFonts w:cs="宋体"/>
      <w:color w:val="000000"/>
      <w:kern w:val="0"/>
      <w:sz w:val="20"/>
      <w:szCs w:val="20"/>
    </w:rPr>
  </w:style>
  <w:style w:type="paragraph" w:customStyle="1" w:styleId="977">
    <w:name w:val="et4"/>
    <w:basedOn w:val="1"/>
    <w:qFormat/>
    <w:uiPriority w:val="0"/>
    <w:pPr>
      <w:widowControl/>
      <w:pBdr>
        <w:top w:val="single" w:color="000000" w:sz="4" w:space="0"/>
        <w:left w:val="single" w:color="000000" w:sz="4" w:space="0"/>
        <w:bottom w:val="single" w:color="000000" w:sz="4" w:space="0"/>
        <w:right w:val="single" w:color="000000" w:sz="4" w:space="0"/>
      </w:pBdr>
      <w:wordWrap/>
      <w:adjustRightInd/>
      <w:spacing w:before="100" w:beforeAutospacing="1" w:after="100" w:afterAutospacing="1" w:line="240" w:lineRule="auto"/>
      <w:ind w:firstLine="0" w:firstLineChars="0"/>
      <w:jc w:val="center"/>
    </w:pPr>
    <w:rPr>
      <w:rFonts w:cs="宋体"/>
      <w:color w:val="000000"/>
      <w:kern w:val="0"/>
      <w:sz w:val="20"/>
      <w:szCs w:val="20"/>
    </w:rPr>
  </w:style>
  <w:style w:type="paragraph" w:customStyle="1" w:styleId="978">
    <w:name w:val="et5"/>
    <w:basedOn w:val="1"/>
    <w:qFormat/>
    <w:uiPriority w:val="0"/>
    <w:pPr>
      <w:widowControl/>
      <w:pBdr>
        <w:top w:val="single" w:color="000000" w:sz="4" w:space="0"/>
        <w:left w:val="single" w:color="000000" w:sz="4" w:space="0"/>
        <w:bottom w:val="single" w:color="000000" w:sz="4" w:space="0"/>
        <w:right w:val="single" w:color="000000" w:sz="4" w:space="0"/>
      </w:pBdr>
      <w:wordWrap/>
      <w:adjustRightInd/>
      <w:spacing w:before="100" w:beforeAutospacing="1" w:after="100" w:afterAutospacing="1" w:line="240" w:lineRule="auto"/>
      <w:ind w:firstLine="0" w:firstLineChars="0"/>
      <w:jc w:val="left"/>
    </w:pPr>
    <w:rPr>
      <w:rFonts w:cs="宋体"/>
      <w:color w:val="000000"/>
      <w:kern w:val="0"/>
      <w:sz w:val="20"/>
      <w:szCs w:val="20"/>
    </w:rPr>
  </w:style>
  <w:style w:type="paragraph" w:customStyle="1" w:styleId="979">
    <w:name w:val="et6"/>
    <w:basedOn w:val="1"/>
    <w:qFormat/>
    <w:uiPriority w:val="0"/>
    <w:pPr>
      <w:widowControl/>
      <w:pBdr>
        <w:top w:val="single" w:color="000000" w:sz="4" w:space="0"/>
        <w:left w:val="single" w:color="000000" w:sz="4" w:space="0"/>
        <w:bottom w:val="single" w:color="000000" w:sz="4" w:space="0"/>
        <w:right w:val="single" w:color="000000" w:sz="4" w:space="0"/>
      </w:pBdr>
      <w:wordWrap/>
      <w:adjustRightInd/>
      <w:spacing w:before="100" w:beforeAutospacing="1" w:after="100" w:afterAutospacing="1" w:line="240" w:lineRule="auto"/>
      <w:ind w:firstLine="0" w:firstLineChars="0"/>
      <w:jc w:val="left"/>
    </w:pPr>
    <w:rPr>
      <w:rFonts w:cs="宋体"/>
      <w:color w:val="000000"/>
      <w:kern w:val="0"/>
      <w:sz w:val="20"/>
      <w:szCs w:val="20"/>
    </w:rPr>
  </w:style>
  <w:style w:type="paragraph" w:customStyle="1" w:styleId="980">
    <w:name w:val="et7"/>
    <w:basedOn w:val="1"/>
    <w:qFormat/>
    <w:uiPriority w:val="0"/>
    <w:pPr>
      <w:widowControl/>
      <w:pBdr>
        <w:left w:val="single" w:color="000000" w:sz="8" w:space="0"/>
        <w:bottom w:val="single" w:color="000000" w:sz="8" w:space="0"/>
        <w:right w:val="single" w:color="000000" w:sz="8" w:space="0"/>
      </w:pBdr>
      <w:wordWrap/>
      <w:adjustRightInd/>
      <w:spacing w:before="100" w:beforeAutospacing="1" w:after="100" w:afterAutospacing="1" w:line="240" w:lineRule="auto"/>
      <w:ind w:firstLine="0" w:firstLineChars="0"/>
      <w:jc w:val="center"/>
    </w:pPr>
    <w:rPr>
      <w:rFonts w:cs="宋体"/>
      <w:color w:val="000000"/>
      <w:kern w:val="0"/>
      <w:sz w:val="20"/>
      <w:szCs w:val="20"/>
    </w:rPr>
  </w:style>
  <w:style w:type="paragraph" w:customStyle="1" w:styleId="981">
    <w:name w:val="et8"/>
    <w:basedOn w:val="1"/>
    <w:qFormat/>
    <w:uiPriority w:val="0"/>
    <w:pPr>
      <w:widowControl/>
      <w:pBdr>
        <w:left w:val="single" w:color="000000" w:sz="8" w:space="0"/>
        <w:right w:val="single" w:color="000000" w:sz="8" w:space="0"/>
      </w:pBdr>
      <w:wordWrap/>
      <w:adjustRightInd/>
      <w:spacing w:before="100" w:beforeAutospacing="1" w:after="100" w:afterAutospacing="1" w:line="240" w:lineRule="auto"/>
      <w:ind w:firstLine="0" w:firstLineChars="0"/>
      <w:jc w:val="center"/>
    </w:pPr>
    <w:rPr>
      <w:rFonts w:cs="宋体"/>
      <w:color w:val="000000"/>
      <w:kern w:val="0"/>
      <w:sz w:val="20"/>
      <w:szCs w:val="20"/>
    </w:rPr>
  </w:style>
  <w:style w:type="paragraph" w:customStyle="1" w:styleId="982">
    <w:name w:val="et10"/>
    <w:basedOn w:val="1"/>
    <w:qFormat/>
    <w:uiPriority w:val="0"/>
    <w:pPr>
      <w:widowControl/>
      <w:pBdr>
        <w:left w:val="single" w:color="000000" w:sz="8" w:space="0"/>
        <w:bottom w:val="single" w:color="000000" w:sz="8" w:space="0"/>
      </w:pBdr>
      <w:wordWrap/>
      <w:adjustRightInd/>
      <w:spacing w:before="100" w:beforeAutospacing="1" w:after="100" w:afterAutospacing="1" w:line="240" w:lineRule="auto"/>
      <w:ind w:firstLine="0" w:firstLineChars="0"/>
      <w:jc w:val="center"/>
    </w:pPr>
    <w:rPr>
      <w:rFonts w:cs="宋体"/>
      <w:color w:val="000000"/>
      <w:kern w:val="0"/>
      <w:sz w:val="20"/>
      <w:szCs w:val="20"/>
    </w:rPr>
  </w:style>
  <w:style w:type="paragraph" w:customStyle="1" w:styleId="983">
    <w:name w:val="et11"/>
    <w:basedOn w:val="1"/>
    <w:qFormat/>
    <w:uiPriority w:val="0"/>
    <w:pPr>
      <w:widowControl/>
      <w:pBdr>
        <w:top w:val="single" w:color="000000" w:sz="4" w:space="0"/>
        <w:left w:val="single" w:color="000000" w:sz="4" w:space="0"/>
        <w:bottom w:val="single" w:color="000000" w:sz="4" w:space="0"/>
        <w:right w:val="single" w:color="000000" w:sz="4" w:space="0"/>
      </w:pBdr>
      <w:wordWrap/>
      <w:adjustRightInd/>
      <w:spacing w:before="100" w:beforeAutospacing="1" w:after="100" w:afterAutospacing="1" w:line="240" w:lineRule="auto"/>
      <w:ind w:firstLine="0" w:firstLineChars="0"/>
      <w:jc w:val="center"/>
    </w:pPr>
    <w:rPr>
      <w:rFonts w:cs="宋体"/>
      <w:color w:val="000000"/>
      <w:kern w:val="0"/>
      <w:sz w:val="20"/>
      <w:szCs w:val="20"/>
    </w:rPr>
  </w:style>
  <w:style w:type="character" w:customStyle="1" w:styleId="984">
    <w:name w:val="未处理的提及2"/>
    <w:basedOn w:val="71"/>
    <w:semiHidden/>
    <w:qFormat/>
    <w:uiPriority w:val="99"/>
    <w:rPr>
      <w:color w:val="605E5C"/>
      <w:shd w:val="clear" w:color="auto" w:fill="E1DFDD"/>
    </w:rPr>
  </w:style>
  <w:style w:type="paragraph" w:customStyle="1" w:styleId="985">
    <w:name w:val="1 正文"/>
    <w:basedOn w:val="1"/>
    <w:qFormat/>
    <w:uiPriority w:val="0"/>
    <w:pPr>
      <w:wordWrap/>
      <w:ind w:firstLine="420"/>
    </w:pPr>
    <w:rPr>
      <w:rFonts w:eastAsia="仿宋"/>
    </w:rPr>
  </w:style>
  <w:style w:type="paragraph" w:customStyle="1" w:styleId="986">
    <w:name w:val="修订4"/>
    <w:hidden/>
    <w:semiHidden/>
    <w:qFormat/>
    <w:uiPriority w:val="99"/>
    <w:rPr>
      <w:rFonts w:ascii="宋体" w:hAnsi="宋体" w:eastAsia="宋体" w:cs="Times New Roman"/>
      <w:kern w:val="2"/>
      <w:sz w:val="24"/>
      <w:szCs w:val="24"/>
      <w:lang w:val="en-US" w:eastAsia="zh-CN" w:bidi="ar-SA"/>
    </w:rPr>
  </w:style>
  <w:style w:type="character" w:customStyle="1" w:styleId="987">
    <w:name w:val="Char Char38"/>
    <w:semiHidden/>
    <w:qFormat/>
    <w:uiPriority w:val="0"/>
    <w:rPr>
      <w:rFonts w:ascii="Arial" w:hAnsi="Arial" w:eastAsia="宋体"/>
      <w:b/>
      <w:bCs/>
      <w:kern w:val="2"/>
      <w:sz w:val="21"/>
      <w:szCs w:val="32"/>
      <w:lang w:val="en-US" w:eastAsia="zh-CN" w:bidi="ar-SA"/>
    </w:rPr>
  </w:style>
  <w:style w:type="character" w:customStyle="1" w:styleId="988">
    <w:name w:val="dy_biao_content1"/>
    <w:semiHidden/>
    <w:qFormat/>
    <w:uiPriority w:val="0"/>
    <w:rPr>
      <w:rFonts w:hint="eastAsia" w:ascii="宋体" w:hAnsi="宋体" w:eastAsia="宋体"/>
      <w:sz w:val="24"/>
      <w:szCs w:val="24"/>
    </w:rPr>
  </w:style>
  <w:style w:type="character" w:customStyle="1" w:styleId="989">
    <w:name w:val="Char Char93"/>
    <w:semiHidden/>
    <w:qFormat/>
    <w:uiPriority w:val="0"/>
    <w:rPr>
      <w:kern w:val="2"/>
      <w:sz w:val="18"/>
      <w:szCs w:val="18"/>
    </w:rPr>
  </w:style>
  <w:style w:type="character" w:customStyle="1" w:styleId="990">
    <w:name w:val="NormalCharacter"/>
    <w:semiHidden/>
    <w:qFormat/>
    <w:uiPriority w:val="0"/>
    <w:rPr>
      <w:rFonts w:ascii="宋体" w:hAnsi="宋体"/>
      <w:kern w:val="2"/>
      <w:sz w:val="24"/>
      <w:szCs w:val="24"/>
      <w:lang w:val="en-US" w:eastAsia="zh-CN" w:bidi="ar-SA"/>
    </w:rPr>
  </w:style>
  <w:style w:type="character" w:customStyle="1" w:styleId="991">
    <w:name w:val="List Paragraph Char"/>
    <w:link w:val="794"/>
    <w:semiHidden/>
    <w:qFormat/>
    <w:locked/>
    <w:uiPriority w:val="0"/>
    <w:rPr>
      <w:rFonts w:ascii="Calibri" w:hAnsi="Calibri"/>
      <w:kern w:val="2"/>
      <w:sz w:val="24"/>
      <w:szCs w:val="22"/>
    </w:rPr>
  </w:style>
  <w:style w:type="character" w:customStyle="1" w:styleId="992">
    <w:name w:val="Char Char Char Char Char"/>
    <w:semiHidden/>
    <w:qFormat/>
    <w:uiPriority w:val="0"/>
    <w:rPr>
      <w:rFonts w:ascii="Courier New" w:eastAsia="Courier New"/>
      <w:color w:val="FF0000"/>
      <w:kern w:val="2"/>
      <w:sz w:val="24"/>
      <w:szCs w:val="24"/>
      <w:u w:val="single"/>
      <w:lang w:val="en-US" w:eastAsia="zh-CN" w:bidi="ar-SA"/>
    </w:rPr>
  </w:style>
  <w:style w:type="character" w:customStyle="1" w:styleId="993">
    <w:name w:val="样式1 Char Char Char"/>
    <w:semiHidden/>
    <w:qFormat/>
    <w:uiPriority w:val="0"/>
    <w:rPr>
      <w:rFonts w:ascii="Arial" w:hAnsi="Arial" w:eastAsia="宋体"/>
      <w:kern w:val="2"/>
      <w:sz w:val="21"/>
      <w:szCs w:val="24"/>
      <w:lang w:val="en-US" w:eastAsia="zh-CN" w:bidi="ar-SA"/>
    </w:rPr>
  </w:style>
  <w:style w:type="character" w:customStyle="1" w:styleId="994">
    <w:name w:val="样式1 Char"/>
    <w:semiHidden/>
    <w:qFormat/>
    <w:uiPriority w:val="0"/>
    <w:rPr>
      <w:rFonts w:ascii="Arial" w:hAnsi="Arial" w:eastAsia="宋体"/>
      <w:kern w:val="2"/>
      <w:sz w:val="21"/>
      <w:szCs w:val="24"/>
      <w:lang w:val="en-US" w:eastAsia="zh-CN" w:bidi="ar-SA"/>
    </w:rPr>
  </w:style>
  <w:style w:type="character" w:customStyle="1" w:styleId="995">
    <w:name w:val="unnamed51"/>
    <w:semiHidden/>
    <w:qFormat/>
    <w:uiPriority w:val="0"/>
    <w:rPr>
      <w:sz w:val="22"/>
      <w:szCs w:val="22"/>
    </w:rPr>
  </w:style>
  <w:style w:type="character" w:customStyle="1" w:styleId="996">
    <w:name w:val="样式1 Char Char"/>
    <w:link w:val="727"/>
    <w:semiHidden/>
    <w:qFormat/>
    <w:uiPriority w:val="0"/>
    <w:rPr>
      <w:rFonts w:ascii="宋体" w:hAnsi="宋体"/>
      <w:snapToGrid w:val="0"/>
      <w:color w:val="000000"/>
      <w:sz w:val="24"/>
    </w:rPr>
  </w:style>
  <w:style w:type="paragraph" w:customStyle="1" w:styleId="997">
    <w:name w:val="正文7"/>
    <w:semiHidden/>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98">
    <w:name w:val="UserStyle_0"/>
    <w:semiHidden/>
    <w:qFormat/>
    <w:uiPriority w:val="0"/>
    <w:pPr>
      <w:spacing w:after="160" w:line="259" w:lineRule="auto"/>
      <w:jc w:val="both"/>
      <w:textAlignment w:val="baseline"/>
    </w:pPr>
    <w:rPr>
      <w:rFonts w:ascii="Arial" w:hAnsi="Arial" w:eastAsia="宋体" w:cs="Times New Roman"/>
      <w:sz w:val="21"/>
      <w:szCs w:val="21"/>
      <w:lang w:val="zh-CN" w:eastAsia="zh-CN" w:bidi="ar-SA"/>
    </w:rPr>
  </w:style>
  <w:style w:type="paragraph" w:customStyle="1" w:styleId="999">
    <w:name w:val="题目 2"/>
    <w:next w:val="1"/>
    <w:semiHidden/>
    <w:qFormat/>
    <w:uiPriority w:val="0"/>
    <w:pPr>
      <w:keepNext/>
      <w:outlineLvl w:val="1"/>
    </w:pPr>
    <w:rPr>
      <w:rFonts w:ascii="Helvetica" w:hAnsi="Helvetica" w:eastAsia="ヒラギノ角ゴ Pro W3" w:cs="Times New Roman"/>
      <w:b/>
      <w:color w:val="000000"/>
      <w:sz w:val="24"/>
      <w:lang w:val="en-US" w:eastAsia="zh-CN" w:bidi="ar-SA"/>
    </w:rPr>
  </w:style>
  <w:style w:type="paragraph" w:customStyle="1" w:styleId="1000">
    <w:name w:val="题目 3"/>
    <w:next w:val="1"/>
    <w:semiHidden/>
    <w:qFormat/>
    <w:uiPriority w:val="0"/>
    <w:pPr>
      <w:keepNext/>
      <w:outlineLvl w:val="2"/>
    </w:pPr>
    <w:rPr>
      <w:rFonts w:ascii="Helvetica" w:hAnsi="Helvetica" w:eastAsia="ヒラギノ角ゴ Pro W3" w:cs="Times New Roman"/>
      <w:b/>
      <w:color w:val="000000"/>
      <w:sz w:val="24"/>
      <w:lang w:val="en-US" w:eastAsia="zh-CN" w:bidi="ar-SA"/>
    </w:rPr>
  </w:style>
  <w:style w:type="paragraph" w:customStyle="1" w:styleId="1001">
    <w:name w:val="179"/>
    <w:semiHidden/>
    <w:qFormat/>
    <w:uiPriority w:val="0"/>
    <w:pPr>
      <w:spacing w:after="160" w:line="259" w:lineRule="auto"/>
      <w:ind w:firstLine="420" w:firstLineChars="200"/>
      <w:jc w:val="both"/>
      <w:textAlignment w:val="baseline"/>
    </w:pPr>
    <w:rPr>
      <w:rFonts w:ascii="Calibri" w:hAnsi="Calibri" w:eastAsia="宋体" w:cs="Times New Roman"/>
      <w:kern w:val="2"/>
      <w:sz w:val="21"/>
      <w:szCs w:val="24"/>
      <w:lang w:val="en-US" w:eastAsia="zh-CN" w:bidi="ar-SA"/>
    </w:rPr>
  </w:style>
  <w:style w:type="paragraph" w:customStyle="1" w:styleId="1002">
    <w:name w:val="Char Char Char2"/>
    <w:basedOn w:val="1"/>
    <w:semiHidden/>
    <w:qFormat/>
    <w:uiPriority w:val="0"/>
    <w:pPr>
      <w:adjustRightInd/>
      <w:contextualSpacing/>
      <w:jc w:val="left"/>
    </w:pPr>
    <w:rPr>
      <w:rFonts w:ascii="仿宋_GB2312" w:eastAsia="仿宋_GB2312"/>
      <w:b/>
      <w:sz w:val="32"/>
      <w:szCs w:val="32"/>
    </w:rPr>
  </w:style>
  <w:style w:type="paragraph" w:customStyle="1" w:styleId="1003">
    <w:name w:val="Char1 Char Char Char7"/>
    <w:basedOn w:val="1"/>
    <w:semiHidden/>
    <w:qFormat/>
    <w:uiPriority w:val="0"/>
    <w:pPr>
      <w:adjustRightInd/>
      <w:contextualSpacing/>
      <w:jc w:val="left"/>
    </w:pPr>
    <w:rPr>
      <w:szCs w:val="20"/>
    </w:rPr>
  </w:style>
  <w:style w:type="paragraph" w:customStyle="1" w:styleId="1004">
    <w:name w:val="Char13"/>
    <w:basedOn w:val="1"/>
    <w:semiHidden/>
    <w:qFormat/>
    <w:uiPriority w:val="0"/>
    <w:pPr>
      <w:widowControl/>
      <w:adjustRightInd/>
      <w:spacing w:after="160" w:line="240" w:lineRule="exact"/>
      <w:contextualSpacing/>
      <w:jc w:val="left"/>
    </w:pPr>
    <w:rPr>
      <w:rFonts w:ascii="Arial" w:hAnsi="Arial" w:eastAsia="Times New Roman" w:cs="Verdana"/>
      <w:b/>
      <w:kern w:val="0"/>
      <w:szCs w:val="20"/>
      <w:lang w:eastAsia="en-US"/>
    </w:rPr>
  </w:style>
  <w:style w:type="paragraph" w:customStyle="1" w:styleId="1005">
    <w:name w:val="正文格式（宋体、12号、间距1.5）"/>
    <w:semiHidden/>
    <w:qFormat/>
    <w:uiPriority w:val="0"/>
    <w:pPr>
      <w:widowControl w:val="0"/>
      <w:spacing w:line="360" w:lineRule="auto"/>
      <w:ind w:firstLine="496"/>
    </w:pPr>
    <w:rPr>
      <w:rFonts w:ascii="宋体" w:hAnsi="宋体" w:eastAsia="ヒラギノ角ゴ Pro W3" w:cs="Times New Roman"/>
      <w:color w:val="000000"/>
      <w:sz w:val="24"/>
      <w:lang w:val="en-US" w:eastAsia="zh-CN" w:bidi="ar-SA"/>
    </w:rPr>
  </w:style>
  <w:style w:type="paragraph" w:customStyle="1" w:styleId="1006">
    <w:name w:val="UserStyle_1"/>
    <w:next w:val="1001"/>
    <w:semiHidden/>
    <w:qFormat/>
    <w:uiPriority w:val="0"/>
    <w:pPr>
      <w:ind w:firstLine="420" w:firstLineChars="200"/>
      <w:jc w:val="both"/>
      <w:textAlignment w:val="baseline"/>
    </w:pPr>
    <w:rPr>
      <w:rFonts w:ascii="Times New Roman" w:hAnsi="Times New Roman" w:eastAsia="宋体" w:cs="Times New Roman"/>
      <w:kern w:val="2"/>
      <w:sz w:val="21"/>
      <w:szCs w:val="22"/>
      <w:lang w:val="en-US" w:eastAsia="zh-CN" w:bidi="ar-SA"/>
    </w:rPr>
  </w:style>
  <w:style w:type="paragraph" w:customStyle="1" w:styleId="1007">
    <w:name w:val="Char25"/>
    <w:basedOn w:val="1"/>
    <w:semiHidden/>
    <w:qFormat/>
    <w:uiPriority w:val="0"/>
    <w:pPr>
      <w:adjustRightInd/>
      <w:contextualSpacing/>
      <w:jc w:val="left"/>
    </w:pPr>
    <w:rPr>
      <w:rFonts w:ascii="仿宋_GB2312" w:eastAsia="仿宋_GB2312"/>
      <w:b/>
      <w:sz w:val="32"/>
      <w:szCs w:val="32"/>
    </w:rPr>
  </w:style>
  <w:style w:type="paragraph" w:customStyle="1" w:styleId="1008">
    <w:name w:val="Char Char Char Char Char Char2"/>
    <w:basedOn w:val="1"/>
    <w:semiHidden/>
    <w:qFormat/>
    <w:uiPriority w:val="0"/>
    <w:pPr>
      <w:adjustRightInd/>
      <w:contextualSpacing/>
      <w:jc w:val="left"/>
    </w:pPr>
    <w:rPr>
      <w:rFonts w:ascii="Tahoma" w:hAnsi="Tahoma"/>
      <w:szCs w:val="20"/>
    </w:rPr>
  </w:style>
  <w:style w:type="paragraph" w:customStyle="1" w:styleId="1009">
    <w:name w:val="Heading2"/>
    <w:next w:val="1"/>
    <w:semiHidden/>
    <w:qFormat/>
    <w:uiPriority w:val="0"/>
    <w:pPr>
      <w:keepNext/>
      <w:keepLines/>
      <w:spacing w:before="260" w:after="260" w:line="415" w:lineRule="auto"/>
      <w:jc w:val="both"/>
      <w:textAlignment w:val="baseline"/>
    </w:pPr>
    <w:rPr>
      <w:rFonts w:ascii="Arial" w:hAnsi="Arial" w:eastAsia="黑体" w:cs="Times New Roman"/>
      <w:b/>
      <w:bCs/>
      <w:kern w:val="2"/>
      <w:sz w:val="32"/>
      <w:szCs w:val="32"/>
      <w:lang w:val="en-US" w:eastAsia="zh-CN" w:bidi="ar-SA"/>
    </w:rPr>
  </w:style>
  <w:style w:type="paragraph" w:customStyle="1" w:styleId="1010">
    <w:name w:val="正文文字缩进 2"/>
    <w:basedOn w:val="1"/>
    <w:semiHidden/>
    <w:qFormat/>
    <w:uiPriority w:val="0"/>
    <w:pPr>
      <w:widowControl/>
      <w:adjustRightInd/>
      <w:spacing w:line="351" w:lineRule="atLeast"/>
      <w:ind w:firstLine="481"/>
      <w:contextualSpacing/>
      <w:jc w:val="left"/>
      <w:textAlignment w:val="baseline"/>
    </w:pPr>
    <w:rPr>
      <w:rFonts w:ascii="仿宋_GB2312" w:eastAsia="仿宋_GB2312"/>
      <w:color w:val="000000"/>
      <w:kern w:val="0"/>
      <w:szCs w:val="20"/>
      <w:u w:color="000000"/>
    </w:rPr>
  </w:style>
  <w:style w:type="paragraph" w:customStyle="1" w:styleId="1011">
    <w:name w:val="1"/>
    <w:basedOn w:val="1"/>
    <w:next w:val="53"/>
    <w:semiHidden/>
    <w:qFormat/>
    <w:uiPriority w:val="0"/>
    <w:pPr>
      <w:widowControl/>
      <w:adjustRightInd/>
      <w:snapToGrid w:val="0"/>
      <w:spacing w:line="440" w:lineRule="atLeast"/>
      <w:ind w:firstLine="480"/>
      <w:contextualSpacing/>
      <w:jc w:val="left"/>
    </w:pPr>
    <w:rPr>
      <w:kern w:val="0"/>
      <w:szCs w:val="20"/>
    </w:rPr>
  </w:style>
  <w:style w:type="paragraph" w:customStyle="1" w:styleId="1012">
    <w:name w:val="Char1 Char Char Char Char Char Char"/>
    <w:basedOn w:val="1"/>
    <w:semiHidden/>
    <w:qFormat/>
    <w:uiPriority w:val="0"/>
    <w:pPr>
      <w:adjustRightInd/>
      <w:contextualSpacing/>
      <w:jc w:val="left"/>
    </w:pPr>
    <w:rPr>
      <w:rFonts w:ascii="仿宋_GB2312" w:eastAsia="仿宋_GB2312"/>
      <w:b/>
      <w:sz w:val="32"/>
      <w:szCs w:val="32"/>
    </w:rPr>
  </w:style>
  <w:style w:type="paragraph" w:customStyle="1" w:styleId="1013">
    <w:name w:val="正文文字缩进 3"/>
    <w:basedOn w:val="1"/>
    <w:semiHidden/>
    <w:qFormat/>
    <w:uiPriority w:val="0"/>
    <w:pPr>
      <w:widowControl/>
      <w:adjustRightInd/>
      <w:spacing w:before="119" w:line="272" w:lineRule="atLeast"/>
      <w:ind w:left="719" w:firstLine="481"/>
      <w:contextualSpacing/>
      <w:jc w:val="left"/>
      <w:textAlignment w:val="baseline"/>
    </w:pPr>
    <w:rPr>
      <w:color w:val="000000"/>
      <w:kern w:val="0"/>
      <w:szCs w:val="20"/>
      <w:u w:color="000000"/>
    </w:rPr>
  </w:style>
  <w:style w:type="paragraph" w:customStyle="1" w:styleId="1014">
    <w:name w:val="自由格式"/>
    <w:semiHidden/>
    <w:qFormat/>
    <w:uiPriority w:val="0"/>
    <w:rPr>
      <w:rFonts w:ascii="Helvetica" w:hAnsi="Helvetica" w:eastAsia="ヒラギノ角ゴ Pro W3" w:cs="Times New Roman"/>
      <w:color w:val="000000"/>
      <w:sz w:val="24"/>
      <w:lang w:val="en-US" w:eastAsia="zh-CN" w:bidi="ar-SA"/>
    </w:rPr>
  </w:style>
  <w:style w:type="paragraph" w:customStyle="1" w:styleId="1015">
    <w:name w:val="List Paragraph2"/>
    <w:basedOn w:val="1"/>
    <w:semiHidden/>
    <w:qFormat/>
    <w:uiPriority w:val="34"/>
    <w:pPr>
      <w:adjustRightInd/>
      <w:ind w:firstLine="420"/>
      <w:contextualSpacing/>
      <w:jc w:val="left"/>
    </w:pPr>
  </w:style>
  <w:style w:type="paragraph" w:customStyle="1" w:styleId="1016">
    <w:name w:val="Char7"/>
    <w:basedOn w:val="1"/>
    <w:semiHidden/>
    <w:qFormat/>
    <w:uiPriority w:val="0"/>
    <w:pPr>
      <w:adjustRightInd/>
      <w:contextualSpacing/>
      <w:jc w:val="left"/>
    </w:pPr>
    <w:rPr>
      <w:rFonts w:ascii="仿宋_GB2312" w:eastAsia="仿宋_GB2312"/>
      <w:b/>
      <w:sz w:val="32"/>
      <w:szCs w:val="32"/>
    </w:rPr>
  </w:style>
  <w:style w:type="paragraph" w:customStyle="1" w:styleId="1017">
    <w:name w:val="NormalIndent"/>
    <w:semiHidden/>
    <w:qFormat/>
    <w:uiPriority w:val="0"/>
    <w:pPr>
      <w:spacing w:after="160" w:line="259" w:lineRule="auto"/>
      <w:ind w:firstLine="200" w:firstLineChars="200"/>
      <w:jc w:val="both"/>
      <w:textAlignment w:val="baseline"/>
    </w:pPr>
    <w:rPr>
      <w:rFonts w:ascii="Calibri" w:hAnsi="Calibri" w:eastAsia="宋体" w:cs="Times New Roman"/>
      <w:kern w:val="2"/>
      <w:sz w:val="21"/>
      <w:szCs w:val="24"/>
      <w:lang w:val="en-US" w:eastAsia="zh-CN" w:bidi="ar-SA"/>
    </w:rPr>
  </w:style>
  <w:style w:type="paragraph" w:customStyle="1" w:styleId="1018">
    <w:name w:val="Char41"/>
    <w:basedOn w:val="16"/>
    <w:semiHidden/>
    <w:qFormat/>
    <w:uiPriority w:val="0"/>
    <w:pPr>
      <w:adjustRightInd/>
      <w:snapToGrid/>
      <w:spacing w:after="156" w:afterLines="50" w:line="360" w:lineRule="auto"/>
      <w:ind w:firstLine="480"/>
      <w:contextualSpacing/>
      <w:jc w:val="left"/>
    </w:pPr>
    <w:rPr>
      <w:rFonts w:ascii="Times New Roman" w:hAnsi="Times New Roman"/>
      <w:snapToGrid/>
      <w:color w:val="auto"/>
      <w:kern w:val="2"/>
      <w:sz w:val="21"/>
      <w:szCs w:val="24"/>
    </w:rPr>
  </w:style>
  <w:style w:type="paragraph" w:customStyle="1" w:styleId="1019">
    <w:name w:val="g11"/>
    <w:basedOn w:val="1"/>
    <w:semiHidden/>
    <w:qFormat/>
    <w:uiPriority w:val="0"/>
    <w:pPr>
      <w:widowControl/>
      <w:adjustRightInd/>
      <w:spacing w:before="100" w:beforeAutospacing="1" w:after="100" w:afterAutospacing="1" w:line="900" w:lineRule="atLeast"/>
      <w:contextualSpacing/>
      <w:jc w:val="left"/>
    </w:pPr>
    <w:rPr>
      <w:rFonts w:hint="eastAsia" w:ascii="华文中宋" w:hAnsi="华文中宋"/>
      <w:b/>
      <w:bCs/>
      <w:color w:val="FF0000"/>
      <w:kern w:val="0"/>
      <w:sz w:val="60"/>
      <w:szCs w:val="60"/>
    </w:rPr>
  </w:style>
  <w:style w:type="paragraph" w:customStyle="1" w:styleId="1020">
    <w:name w:val="普通(网站)1"/>
    <w:basedOn w:val="1"/>
    <w:semiHidden/>
    <w:qFormat/>
    <w:uiPriority w:val="0"/>
    <w:pPr>
      <w:widowControl/>
      <w:adjustRightInd/>
      <w:contextualSpacing/>
      <w:jc w:val="left"/>
    </w:pPr>
    <w:rPr>
      <w:rFonts w:ascii="ˎ̥" w:hAnsi="ˎ̥" w:cs="宋体"/>
      <w:color w:val="000000"/>
      <w:kern w:val="0"/>
      <w:sz w:val="13"/>
      <w:szCs w:val="13"/>
    </w:rPr>
  </w:style>
  <w:style w:type="paragraph" w:customStyle="1" w:styleId="1021">
    <w:name w:val="普通文字"/>
    <w:basedOn w:val="1"/>
    <w:semiHidden/>
    <w:qFormat/>
    <w:uiPriority w:val="0"/>
    <w:pPr>
      <w:widowControl/>
      <w:adjustRightInd/>
      <w:spacing w:line="351" w:lineRule="atLeast"/>
      <w:ind w:firstLine="419"/>
      <w:contextualSpacing/>
      <w:jc w:val="left"/>
      <w:textAlignment w:val="baseline"/>
    </w:pPr>
    <w:rPr>
      <w:color w:val="000000"/>
      <w:kern w:val="0"/>
      <w:szCs w:val="20"/>
      <w:u w:color="000000"/>
    </w:rPr>
  </w:style>
  <w:style w:type="paragraph" w:customStyle="1" w:styleId="1022">
    <w:name w:val="样式 样式 标题 3 + (符号) 宋体 四号 加粗 黑色 段前: 0 磅 段后: 0 磅 行距: 固定值 22 磅 + 段前:..."/>
    <w:basedOn w:val="1"/>
    <w:semiHidden/>
    <w:qFormat/>
    <w:uiPriority w:val="0"/>
    <w:pPr>
      <w:keepNext/>
      <w:keepLines/>
      <w:adjustRightInd/>
      <w:spacing w:before="156" w:beforeLines="50" w:after="156" w:afterLines="50" w:line="580" w:lineRule="exact"/>
      <w:contextualSpacing/>
      <w:jc w:val="left"/>
      <w:outlineLvl w:val="2"/>
    </w:pPr>
    <w:rPr>
      <w:b/>
      <w:bCs/>
      <w:color w:val="000000"/>
      <w:kern w:val="24"/>
      <w:sz w:val="28"/>
      <w:szCs w:val="20"/>
    </w:rPr>
  </w:style>
  <w:style w:type="paragraph" w:customStyle="1" w:styleId="1023">
    <w:name w:val="内文正文"/>
    <w:basedOn w:val="33"/>
    <w:semiHidden/>
    <w:qFormat/>
    <w:uiPriority w:val="0"/>
    <w:pPr>
      <w:snapToGrid w:val="0"/>
      <w:spacing w:line="400" w:lineRule="exact"/>
      <w:contextualSpacing/>
      <w:jc w:val="left"/>
    </w:pPr>
    <w:rPr>
      <w:rFonts w:ascii="Arial" w:hAnsi="Arial" w:cs="Courier New"/>
      <w:snapToGrid/>
      <w:color w:val="000000"/>
      <w:sz w:val="21"/>
    </w:rPr>
  </w:style>
  <w:style w:type="paragraph" w:customStyle="1" w:styleId="1024">
    <w:name w:val="style11"/>
    <w:basedOn w:val="1"/>
    <w:semiHidden/>
    <w:qFormat/>
    <w:uiPriority w:val="0"/>
    <w:pPr>
      <w:widowControl/>
      <w:adjustRightInd/>
      <w:spacing w:before="100" w:beforeAutospacing="1" w:after="100" w:afterAutospacing="1"/>
      <w:contextualSpacing/>
      <w:jc w:val="left"/>
    </w:pPr>
    <w:rPr>
      <w:rFonts w:cs="宋体"/>
      <w:kern w:val="0"/>
    </w:rPr>
  </w:style>
  <w:style w:type="paragraph" w:customStyle="1" w:styleId="1025">
    <w:name w:val="纯文本3"/>
    <w:basedOn w:val="997"/>
    <w:semiHidden/>
    <w:qFormat/>
    <w:uiPriority w:val="0"/>
    <w:pPr>
      <w:widowControl/>
      <w:jc w:val="left"/>
    </w:pPr>
    <w:rPr>
      <w:rFonts w:ascii="宋体" w:hAnsi="Courier New"/>
    </w:rPr>
  </w:style>
  <w:style w:type="character" w:customStyle="1" w:styleId="1026">
    <w:name w:val="未处理的提及3"/>
    <w:semiHidden/>
    <w:qFormat/>
    <w:uiPriority w:val="99"/>
    <w:rPr>
      <w:color w:val="605E5C"/>
      <w:shd w:val="clear" w:color="auto" w:fill="E1DFDD"/>
    </w:rPr>
  </w:style>
  <w:style w:type="character" w:customStyle="1" w:styleId="1027">
    <w:name w:val="尾注文本 字符1"/>
    <w:semiHidden/>
    <w:qFormat/>
    <w:uiPriority w:val="99"/>
    <w:rPr>
      <w:rFonts w:ascii="宋体" w:hAnsi="宋体"/>
      <w:kern w:val="2"/>
      <w:sz w:val="24"/>
      <w:szCs w:val="24"/>
    </w:rPr>
  </w:style>
  <w:style w:type="character" w:customStyle="1" w:styleId="1028">
    <w:name w:val="HTML 地址 字符1"/>
    <w:semiHidden/>
    <w:qFormat/>
    <w:uiPriority w:val="99"/>
    <w:rPr>
      <w:rFonts w:ascii="宋体" w:hAnsi="宋体"/>
      <w:i/>
      <w:iCs/>
      <w:kern w:val="2"/>
      <w:sz w:val="24"/>
      <w:szCs w:val="24"/>
    </w:rPr>
  </w:style>
  <w:style w:type="character" w:customStyle="1" w:styleId="1029">
    <w:name w:val="正文文本缩进 字符2"/>
    <w:semiHidden/>
    <w:qFormat/>
    <w:uiPriority w:val="0"/>
    <w:rPr>
      <w:rFonts w:ascii="宋体" w:hAnsi="宋体"/>
      <w:sz w:val="24"/>
    </w:rPr>
  </w:style>
  <w:style w:type="character" w:customStyle="1" w:styleId="1030">
    <w:name w:val="正文文本首行缩进 2 字符1"/>
    <w:semiHidden/>
    <w:qFormat/>
    <w:uiPriority w:val="99"/>
    <w:rPr>
      <w:rFonts w:ascii="宋体" w:hAnsi="宋体"/>
      <w:kern w:val="2"/>
      <w:sz w:val="24"/>
      <w:szCs w:val="24"/>
    </w:rPr>
  </w:style>
  <w:style w:type="character" w:customStyle="1" w:styleId="1031">
    <w:name w:val="签名 字符1"/>
    <w:semiHidden/>
    <w:qFormat/>
    <w:uiPriority w:val="99"/>
    <w:rPr>
      <w:rFonts w:ascii="宋体" w:hAnsi="宋体"/>
      <w:kern w:val="2"/>
      <w:sz w:val="24"/>
      <w:szCs w:val="24"/>
    </w:rPr>
  </w:style>
  <w:style w:type="character" w:customStyle="1" w:styleId="1032">
    <w:name w:val="称呼 字符1"/>
    <w:semiHidden/>
    <w:qFormat/>
    <w:uiPriority w:val="99"/>
    <w:rPr>
      <w:rFonts w:ascii="宋体" w:hAnsi="宋体"/>
      <w:kern w:val="2"/>
      <w:sz w:val="24"/>
      <w:szCs w:val="24"/>
    </w:rPr>
  </w:style>
  <w:style w:type="paragraph" w:customStyle="1" w:styleId="1033">
    <w:name w:val="[Normal]"/>
    <w:semiHidden/>
    <w:qFormat/>
    <w:uiPriority w:val="0"/>
    <w:rPr>
      <w:rFonts w:ascii="宋体" w:hAnsi="宋体" w:eastAsia="宋体" w:cs="Times New Roman"/>
      <w:sz w:val="24"/>
      <w:szCs w:val="22"/>
      <w:lang w:val="zh-CN" w:eastAsia="zh-CN" w:bidi="ar-SA"/>
    </w:rPr>
  </w:style>
  <w:style w:type="paragraph" w:customStyle="1" w:styleId="1034">
    <w:name w:val="WPSOffice手动目录 1"/>
    <w:semiHidden/>
    <w:qFormat/>
    <w:uiPriority w:val="0"/>
    <w:rPr>
      <w:rFonts w:ascii="Times New Roman" w:hAnsi="Times New Roman" w:eastAsia="宋体" w:cs="Times New Roman"/>
      <w:lang w:val="en-US" w:eastAsia="zh-CN" w:bidi="ar-SA"/>
    </w:rPr>
  </w:style>
  <w:style w:type="paragraph" w:customStyle="1" w:styleId="1035">
    <w:name w:val="修订5"/>
    <w:hidden/>
    <w:semiHidden/>
    <w:qFormat/>
    <w:uiPriority w:val="99"/>
    <w:rPr>
      <w:rFonts w:ascii="宋体" w:hAnsi="宋体" w:eastAsia="宋体" w:cs="Times New Roman"/>
      <w:kern w:val="2"/>
      <w:sz w:val="24"/>
      <w:szCs w:val="24"/>
      <w:lang w:val="en-US" w:eastAsia="zh-CN" w:bidi="ar-SA"/>
    </w:rPr>
  </w:style>
  <w:style w:type="paragraph" w:customStyle="1" w:styleId="1036">
    <w:name w:val="修订6"/>
    <w:hidden/>
    <w:semiHidden/>
    <w:qFormat/>
    <w:uiPriority w:val="99"/>
    <w:rPr>
      <w:rFonts w:ascii="宋体" w:hAnsi="宋体" w:eastAsia="宋体" w:cs="Times New Roman"/>
      <w:kern w:val="2"/>
      <w:sz w:val="24"/>
      <w:szCs w:val="24"/>
      <w:lang w:val="en-US" w:eastAsia="zh-CN" w:bidi="ar-SA"/>
    </w:rPr>
  </w:style>
  <w:style w:type="paragraph" w:customStyle="1" w:styleId="1037">
    <w:name w:val="修订7"/>
    <w:hidden/>
    <w:semiHidden/>
    <w:qFormat/>
    <w:uiPriority w:val="99"/>
    <w:rPr>
      <w:rFonts w:ascii="宋体" w:hAnsi="宋体" w:eastAsia="宋体" w:cs="Times New Roman"/>
      <w:kern w:val="2"/>
      <w:sz w:val="24"/>
      <w:szCs w:val="24"/>
      <w:lang w:val="en-US" w:eastAsia="zh-CN" w:bidi="ar-SA"/>
    </w:rPr>
  </w:style>
  <w:style w:type="paragraph" w:customStyle="1" w:styleId="1038">
    <w:name w:val="修订8"/>
    <w:hidden/>
    <w:semiHidden/>
    <w:qFormat/>
    <w:uiPriority w:val="99"/>
    <w:rPr>
      <w:rFonts w:ascii="宋体" w:hAnsi="宋体" w:eastAsia="宋体" w:cs="Times New Roman"/>
      <w:kern w:val="2"/>
      <w:sz w:val="24"/>
      <w:szCs w:val="24"/>
      <w:lang w:val="en-US" w:eastAsia="zh-CN" w:bidi="ar-SA"/>
    </w:rPr>
  </w:style>
  <w:style w:type="character" w:customStyle="1" w:styleId="1039">
    <w:name w:val="Unresolved Mention"/>
    <w:basedOn w:val="7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001809-DE7D-442B-A75E-0099147A12F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88</Pages>
  <Words>7465</Words>
  <Characters>42552</Characters>
  <Lines>354</Lines>
  <Paragraphs>99</Paragraphs>
  <TotalTime>46</TotalTime>
  <ScaleCrop>false</ScaleCrop>
  <LinksUpToDate>false</LinksUpToDate>
  <CharactersWithSpaces>49918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2022-09-27T08:53:00Z</dcterms:created>
  <dc:creator>玥</dc:creator>
  <cp:lastModifiedBy>#          过火</cp:lastModifiedBy>
  <cp:lastPrinted>2023-01-31T03:33:00Z</cp:lastPrinted>
  <dcterms:modified xsi:type="dcterms:W3CDTF">2023-02-09T02:39:39Z</dcterms:modified>
  <dc:title>杭州市市民卡扩大发卡工程</dc:title>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5D49CE38FEF74B159EAC941810554C30</vt:lpwstr>
  </property>
</Properties>
</file>