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sz w:val="48"/>
          <w:szCs w:val="48"/>
          <w:highlight w:val="none"/>
        </w:rPr>
      </w:pPr>
      <w:r>
        <w:rPr>
          <w:rFonts w:hint="eastAsia" w:ascii="仿宋" w:hAnsi="仿宋" w:eastAsia="仿宋" w:cs="仿宋_GB2312"/>
          <w:sz w:val="48"/>
          <w:szCs w:val="48"/>
          <w:highlight w:val="none"/>
          <w:lang w:val="en-US" w:eastAsia="zh-CN"/>
        </w:rPr>
        <w:t>杭州市公安局临安区分局基层所队警用  装备智能管理室建设项目</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lang w:eastAsia="zh-CN"/>
        </w:rPr>
        <w:t>公开</w:t>
      </w: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360" w:hanging="360"/>
        <w:jc w:val="center"/>
        <w:rPr>
          <w:rFonts w:hint="eastAsia" w:ascii="仿宋" w:hAnsi="仿宋" w:eastAsia="仿宋" w:cs="仿宋_GB2312"/>
          <w:sz w:val="30"/>
          <w:szCs w:val="30"/>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[2022]1516号</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360" w:hanging="360"/>
        <w:rPr>
          <w:rFonts w:hint="eastAsia" w:ascii="仿宋" w:hAnsi="仿宋" w:eastAsia="仿宋" w:cs="仿宋_GB2312"/>
          <w:sz w:val="30"/>
          <w:szCs w:val="30"/>
        </w:rPr>
      </w:pP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sz w:val="24"/>
        </w:rPr>
      </w:pPr>
    </w:p>
    <w:p>
      <w:pPr>
        <w:pStyle w:val="24"/>
      </w:pPr>
    </w:p>
    <w:p>
      <w:pPr>
        <w:spacing w:line="360" w:lineRule="auto"/>
        <w:rPr>
          <w:rFonts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ascii="仿宋" w:hAnsi="仿宋" w:eastAsia="仿宋" w:cs="仿宋_GB2312"/>
          <w:sz w:val="32"/>
          <w:szCs w:val="32"/>
        </w:rPr>
      </w:pPr>
      <w:r>
        <w:rPr>
          <w:rFonts w:hint="eastAsia" w:ascii="仿宋" w:hAnsi="仿宋" w:eastAsia="仿宋" w:cs="仿宋_GB2312"/>
          <w:sz w:val="32"/>
          <w:szCs w:val="32"/>
        </w:rPr>
        <w:t>采购人：</w:t>
      </w:r>
      <w:r>
        <w:rPr>
          <w:rFonts w:hint="eastAsia" w:ascii="仿宋" w:hAnsi="仿宋" w:eastAsia="仿宋" w:cs="仿宋_GB2312"/>
          <w:sz w:val="32"/>
          <w:szCs w:val="32"/>
          <w:lang w:val="en-US" w:eastAsia="zh-CN"/>
        </w:rPr>
        <w:t>杭州市公安局临安区分局</w:t>
      </w:r>
    </w:p>
    <w:p>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ascii="仿宋" w:hAnsi="仿宋" w:eastAsia="仿宋" w:cs="仿宋_GB2312"/>
          <w:sz w:val="32"/>
          <w:szCs w:val="32"/>
        </w:rPr>
      </w:pPr>
      <w:r>
        <w:rPr>
          <w:rFonts w:hint="eastAsia" w:ascii="仿宋" w:hAnsi="仿宋" w:eastAsia="仿宋" w:cs="仿宋_GB2312"/>
          <w:sz w:val="32"/>
          <w:szCs w:val="32"/>
        </w:rPr>
        <w:t>采购代理机构：浙江科佳工程咨询有限公司</w:t>
      </w:r>
    </w:p>
    <w:p>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ascii="仿宋" w:hAnsi="仿宋" w:eastAsia="仿宋" w:cs="仿宋_GB2312"/>
          <w:sz w:val="32"/>
          <w:szCs w:val="32"/>
        </w:rPr>
      </w:pPr>
      <w:r>
        <w:rPr>
          <w:rFonts w:hint="eastAsia" w:ascii="仿宋" w:hAnsi="仿宋" w:eastAsia="仿宋" w:cs="仿宋_GB2312"/>
          <w:sz w:val="32"/>
          <w:szCs w:val="32"/>
        </w:rPr>
        <w:t>备案单位：杭州市临安区政府采购办公室</w:t>
      </w: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宋体" w:hAnsi="宋体" w:eastAsia="仿宋_GB2312" w:cs="宋体"/>
          <w:bCs/>
          <w:sz w:val="32"/>
          <w:szCs w:val="32"/>
          <w:lang w:eastAsia="zh-CN"/>
        </w:rPr>
        <w:t>二</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六</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二十四</w:t>
      </w:r>
      <w:r>
        <w:rPr>
          <w:rFonts w:hint="eastAsia" w:ascii="仿宋_GB2312" w:hAnsi="仿宋_GB2312" w:eastAsia="仿宋_GB2312" w:cs="仿宋_GB2312"/>
          <w:bCs/>
          <w:sz w:val="32"/>
          <w:szCs w:val="32"/>
        </w:rPr>
        <w:t>日</w:t>
      </w:r>
    </w:p>
    <w:p>
      <w:pPr>
        <w:spacing w:line="360" w:lineRule="auto"/>
        <w:jc w:val="center"/>
        <w:rPr>
          <w:rFonts w:hint="eastAsia" w:ascii="仿宋" w:hAnsi="仿宋" w:eastAsia="仿宋" w:cs="仿宋_GB2312"/>
          <w:b/>
          <w:sz w:val="48"/>
          <w:szCs w:val="48"/>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start="1"/>
          <w:cols w:space="720" w:num="1"/>
          <w:titlePg/>
          <w:docGrid w:linePitch="312" w:charSpace="0"/>
        </w:sect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0" w:name="_Hlt91233176"/>
      <w:bookmarkEnd w:id="0"/>
      <w:bookmarkStart w:id="1"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bookmarkEnd w:id="1"/>
    <w:p>
      <w:pPr>
        <w:adjustRightInd/>
        <w:spacing w:line="360" w:lineRule="auto"/>
        <w:jc w:val="center"/>
        <w:outlineLvl w:val="0"/>
        <w:rPr>
          <w:rFonts w:hint="eastAsia" w:ascii="仿宋" w:hAnsi="仿宋" w:eastAsia="仿宋" w:cs="仿宋_GB2312"/>
          <w:b/>
          <w:sz w:val="36"/>
          <w:szCs w:val="20"/>
        </w:rPr>
        <w:sectPr>
          <w:footerReference r:id="rId9" w:type="first"/>
          <w:footerReference r:id="rId8" w:type="default"/>
          <w:pgSz w:w="11906" w:h="16838"/>
          <w:pgMar w:top="680" w:right="1418" w:bottom="468" w:left="1418" w:header="851" w:footer="992" w:gutter="0"/>
          <w:pgNumType w:fmt="decimal"/>
          <w:cols w:space="720" w:num="1"/>
          <w:docGrid w:linePitch="312" w:charSpace="0"/>
        </w:sectPr>
      </w:pPr>
      <w:bookmarkStart w:id="2" w:name="_Hlt74728647"/>
      <w:bookmarkEnd w:id="2"/>
      <w:bookmarkStart w:id="3" w:name="_Hlt74729822"/>
      <w:bookmarkEnd w:id="3"/>
      <w:bookmarkStart w:id="4" w:name="_Hlt74707423"/>
      <w:bookmarkEnd w:id="4"/>
      <w:bookmarkStart w:id="5" w:name="_Hlt74649545"/>
      <w:bookmarkEnd w:id="5"/>
      <w:bookmarkStart w:id="6" w:name="第二部分"/>
      <w:bookmarkStart w:id="7" w:name="_Toc91899870"/>
      <w:bookmarkStart w:id="8" w:name="_Toc91899871"/>
    </w:p>
    <w:p>
      <w:pPr>
        <w:adjustRightInd/>
        <w:spacing w:line="360" w:lineRule="auto"/>
        <w:jc w:val="center"/>
        <w:outlineLvl w:val="0"/>
        <w:rPr>
          <w:rFonts w:ascii="仿宋_GB2312" w:hAnsi="仿宋" w:eastAsia="仿宋_GB2312" w:cs="仿宋_GB2312"/>
          <w:b/>
          <w:sz w:val="36"/>
          <w:szCs w:val="20"/>
        </w:rPr>
      </w:pPr>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ascii="仿宋_GB2312" w:hAnsi="仿宋" w:eastAsia="仿宋_GB2312"/>
          <w:sz w:val="24"/>
          <w:u w:val="single"/>
        </w:rPr>
      </w:pPr>
      <w:r>
        <w:rPr>
          <w:rFonts w:hint="eastAsia" w:ascii="仿宋_GB2312" w:hAnsi="仿宋" w:eastAsia="仿宋_GB2312" w:cs="仿宋_GB2312"/>
          <w:sz w:val="24"/>
          <w:u w:val="single"/>
          <w:lang w:eastAsia="zh-CN"/>
        </w:rPr>
        <w:t>杭州市公安局临安区分局基层所队警用装备智能管理室建设项目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仿宋_GB2312" w:hAnsi="仿宋" w:eastAsia="仿宋_GB2312" w:cs="Times New Roman"/>
          <w:snapToGrid/>
          <w:color w:val="auto"/>
          <w:kern w:val="2"/>
          <w:sz w:val="24"/>
          <w:szCs w:val="24"/>
          <w:lang w:eastAsia="zh-CN"/>
        </w:rPr>
        <w:t>https://www.zcygov.cn/</w:t>
      </w:r>
      <w:r>
        <w:rPr>
          <w:rStyle w:val="76"/>
          <w:rFonts w:ascii="仿宋_GB2312" w:hAnsi="仿宋" w:eastAsia="仿宋_GB2312" w:cs="Times New Roman"/>
          <w:snapToGrid/>
          <w:color w:val="auto"/>
          <w:kern w:val="2"/>
          <w:sz w:val="24"/>
          <w:szCs w:val="24"/>
        </w:rPr>
        <w:t>）获取（下载）招标文件，并于</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7</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15</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numPr>
          <w:ilvl w:val="0"/>
          <w:numId w:val="2"/>
        </w:numPr>
        <w:spacing w:line="360" w:lineRule="auto"/>
        <w:rPr>
          <w:rFonts w:ascii="仿宋_GB2312" w:hAnsi="仿宋" w:eastAsia="仿宋_GB2312"/>
          <w:b/>
          <w:sz w:val="24"/>
        </w:rPr>
      </w:pPr>
      <w:r>
        <w:rPr>
          <w:rFonts w:hint="eastAsia" w:ascii="仿宋_GB2312" w:hAnsi="仿宋" w:eastAsia="仿宋_GB2312"/>
          <w:b/>
          <w:sz w:val="24"/>
        </w:rPr>
        <w:t>项目基本情况</w:t>
      </w:r>
      <w:r>
        <w:rPr>
          <w:rFonts w:ascii="仿宋_GB2312" w:hAnsi="仿宋" w:eastAsia="仿宋_GB2312"/>
          <w:b/>
          <w:sz w:val="24"/>
        </w:rPr>
        <w:t xml:space="preserve">                                      </w:t>
      </w:r>
    </w:p>
    <w:p>
      <w:pPr>
        <w:numPr>
          <w:ilvl w:val="0"/>
          <w:numId w:val="0"/>
        </w:numPr>
        <w:spacing w:line="360" w:lineRule="auto"/>
        <w:ind w:firstLine="482" w:firstLineChars="200"/>
        <w:rPr>
          <w:rFonts w:hint="eastAsia" w:ascii="仿宋_GB2312" w:hAnsi="仿宋" w:eastAsia="仿宋_GB2312"/>
          <w:b/>
          <w:sz w:val="24"/>
          <w:lang w:val="en-US" w:eastAsia="zh-CN"/>
        </w:rPr>
      </w:pPr>
      <w:r>
        <w:rPr>
          <w:rFonts w:hint="eastAsia" w:ascii="仿宋_GB2312" w:hAnsi="仿宋" w:eastAsia="仿宋_GB2312"/>
          <w:b/>
          <w:sz w:val="24"/>
        </w:rPr>
        <w:t>项目编号：</w:t>
      </w:r>
      <w:r>
        <w:rPr>
          <w:rFonts w:hint="eastAsia" w:ascii="仿宋_GB2312" w:hAnsi="仿宋" w:eastAsia="仿宋_GB2312"/>
          <w:b/>
          <w:sz w:val="24"/>
          <w:lang w:val="en-US" w:eastAsia="zh-CN"/>
        </w:rPr>
        <w:t>[2022]1516号</w:t>
      </w:r>
    </w:p>
    <w:p>
      <w:pPr>
        <w:spacing w:line="360" w:lineRule="auto"/>
        <w:ind w:firstLine="480"/>
        <w:rPr>
          <w:rFonts w:hint="eastAsia" w:ascii="仿宋_GB2312" w:hAnsi="仿宋" w:eastAsia="仿宋_GB2312"/>
          <w:b/>
          <w:sz w:val="24"/>
          <w:lang w:val="en-US" w:eastAsia="zh-CN"/>
        </w:rPr>
      </w:pPr>
      <w:r>
        <w:rPr>
          <w:rFonts w:ascii="仿宋_GB2312" w:hAnsi="仿宋" w:eastAsia="仿宋_GB2312"/>
          <w:b/>
          <w:sz w:val="24"/>
        </w:rPr>
        <w:t>项目名称：</w:t>
      </w:r>
      <w:r>
        <w:rPr>
          <w:rFonts w:hint="eastAsia" w:ascii="仿宋_GB2312" w:hAnsi="仿宋" w:eastAsia="仿宋_GB2312"/>
          <w:b/>
          <w:sz w:val="24"/>
          <w:lang w:val="en-US" w:eastAsia="zh-CN"/>
        </w:rPr>
        <w:t xml:space="preserve">杭州市公安局临安区分局基层所队警用装备智能管理室建设项目 </w:t>
      </w:r>
    </w:p>
    <w:p>
      <w:pPr>
        <w:spacing w:line="360" w:lineRule="auto"/>
        <w:ind w:firstLine="480"/>
        <w:rPr>
          <w:rFonts w:hint="default" w:ascii="仿宋_GB2312" w:hAnsi="仿宋" w:eastAsia="仿宋_GB2312"/>
          <w:b/>
          <w:sz w:val="24"/>
          <w:lang w:val="en-US" w:eastAsia="zh-CN"/>
        </w:rPr>
      </w:pPr>
      <w:r>
        <w:rPr>
          <w:rFonts w:ascii="仿宋_GB2312" w:hAnsi="仿宋" w:eastAsia="仿宋_GB2312"/>
          <w:b/>
          <w:sz w:val="24"/>
        </w:rPr>
        <w:t>预算金额（元）：</w:t>
      </w:r>
      <w:r>
        <w:rPr>
          <w:rFonts w:hint="eastAsia" w:ascii="仿宋_GB2312" w:hAnsi="仿宋" w:eastAsia="仿宋_GB2312"/>
          <w:b/>
          <w:sz w:val="24"/>
          <w:lang w:val="en-US" w:eastAsia="zh-CN"/>
        </w:rPr>
        <w:t>1011781</w:t>
      </w:r>
    </w:p>
    <w:p>
      <w:pPr>
        <w:spacing w:line="360" w:lineRule="auto"/>
        <w:ind w:firstLine="480"/>
        <w:rPr>
          <w:rFonts w:hint="default" w:ascii="仿宋_GB2312" w:hAnsi="仿宋" w:eastAsia="仿宋_GB2312"/>
          <w:b/>
          <w:sz w:val="24"/>
          <w:lang w:val="en-US" w:eastAsia="zh-CN"/>
        </w:rPr>
      </w:pPr>
      <w:r>
        <w:rPr>
          <w:rFonts w:hint="eastAsia" w:ascii="仿宋_GB2312" w:hAnsi="仿宋" w:eastAsia="仿宋_GB2312"/>
          <w:b/>
          <w:sz w:val="24"/>
        </w:rPr>
        <w:t>最高限价（元）：</w:t>
      </w:r>
      <w:r>
        <w:rPr>
          <w:rFonts w:hint="eastAsia" w:ascii="仿宋_GB2312" w:hAnsi="仿宋" w:eastAsia="仿宋_GB2312"/>
          <w:b/>
          <w:sz w:val="24"/>
          <w:lang w:val="en-US" w:eastAsia="zh-CN"/>
        </w:rPr>
        <w:t>980000</w:t>
      </w:r>
    </w:p>
    <w:p>
      <w:pPr>
        <w:pStyle w:val="15"/>
        <w:spacing w:line="360" w:lineRule="auto"/>
        <w:ind w:firstLine="480"/>
        <w:rPr>
          <w:rFonts w:hint="eastAsia" w:ascii="仿宋_GB2312" w:hAnsi="仿宋" w:eastAsia="仿宋_GB2312" w:cs="Times New Roman"/>
          <w:b/>
          <w:snapToGrid/>
          <w:color w:val="auto"/>
          <w:kern w:val="2"/>
          <w:sz w:val="24"/>
          <w:szCs w:val="20"/>
          <w:highlight w:val="none"/>
          <w:lang w:val="en-US" w:eastAsia="zh-CN" w:bidi="ar-SA"/>
        </w:rPr>
      </w:pPr>
      <w:r>
        <w:rPr>
          <w:rFonts w:hint="eastAsia" w:ascii="仿宋_GB2312" w:hAnsi="仿宋" w:eastAsia="仿宋_GB2312"/>
          <w:b/>
          <w:color w:val="auto"/>
          <w:sz w:val="24"/>
        </w:rPr>
        <w:t>采购需求</w:t>
      </w:r>
      <w:r>
        <w:rPr>
          <w:rFonts w:hint="eastAsia" w:ascii="仿宋_GB2312" w:hAnsi="仿宋" w:eastAsia="仿宋_GB2312" w:cs="Times New Roman"/>
          <w:b/>
          <w:snapToGrid/>
          <w:color w:val="auto"/>
          <w:kern w:val="2"/>
          <w:sz w:val="24"/>
          <w:szCs w:val="20"/>
          <w:lang w:val="en-US" w:eastAsia="zh-CN" w:bidi="ar-SA"/>
        </w:rPr>
        <w:t>：</w:t>
      </w:r>
      <w:r>
        <w:rPr>
          <w:rFonts w:hint="eastAsia" w:ascii="仿宋_GB2312" w:hAnsi="仿宋" w:eastAsia="仿宋_GB2312" w:cs="Times New Roman"/>
          <w:b w:val="0"/>
          <w:bCs/>
          <w:snapToGrid/>
          <w:color w:val="auto"/>
          <w:kern w:val="2"/>
          <w:sz w:val="24"/>
          <w:szCs w:val="20"/>
          <w:highlight w:val="none"/>
          <w:lang w:val="en-US" w:eastAsia="zh-CN" w:bidi="ar-SA"/>
        </w:rPr>
        <w:t>杭州市公安局临安区分局基层所队警用装备智能管理室建设项目主要采购内容为杭州市公安局临安区分局太湖源***、昌北***、板桥***、玲珑***警用装备智能管理中心（室）智能装备柜等设备一批。</w:t>
      </w:r>
    </w:p>
    <w:p>
      <w:pPr>
        <w:pStyle w:val="128"/>
        <w:ind w:firstLine="482"/>
        <w:outlineLvl w:val="2"/>
        <w:rPr>
          <w:rFonts w:hint="eastAsia" w:ascii="仿宋_GB2312" w:hAnsi="仿宋" w:eastAsia="仿宋_GB2312"/>
          <w:highlight w:val="none"/>
          <w:lang w:val="en-US" w:eastAsia="zh-CN"/>
        </w:rPr>
      </w:pPr>
      <w:r>
        <w:rPr>
          <w:rFonts w:hint="eastAsia" w:ascii="仿宋_GB2312" w:hAnsi="仿宋" w:eastAsia="仿宋_GB2312"/>
          <w:b/>
        </w:rPr>
        <w:t>合同履约期限：</w:t>
      </w:r>
      <w:r>
        <w:rPr>
          <w:rFonts w:hint="eastAsia" w:ascii="仿宋_GB2312" w:hAnsi="仿宋" w:eastAsia="仿宋_GB2312"/>
          <w:b w:val="0"/>
          <w:bCs/>
          <w:highlight w:val="none"/>
        </w:rPr>
        <w:t>60日历天内供货完成且安装调试完毕。</w:t>
      </w:r>
      <w:r>
        <w:rPr>
          <w:rFonts w:hint="eastAsia" w:ascii="仿宋_GB2312" w:hAnsi="仿宋" w:eastAsia="仿宋_GB2312"/>
          <w:b/>
          <w:highlight w:val="none"/>
          <w:lang w:val="en-US" w:eastAsia="zh-CN"/>
        </w:rPr>
        <w:t xml:space="preserve"> </w:t>
      </w:r>
    </w:p>
    <w:p>
      <w:pPr>
        <w:pStyle w:val="15"/>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snapToGrid w:val="0"/>
              <w:color w:val="auto"/>
              <w:kern w:val="0"/>
              <w:sz w:val="24"/>
              <w:szCs w:val="20"/>
              <w:lang w:val="en-US" w:eastAsia="zh-CN" w:bidi="ar-SA"/>
            </w:rPr>
            <w:t>☐</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6552672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snapToGrid w:val="0"/>
              <w:color w:val="auto"/>
              <w:kern w:val="0"/>
              <w:sz w:val="24"/>
              <w:szCs w:val="20"/>
              <w:lang w:val="en-US" w:eastAsia="zh-CN" w:bidi="ar-SA"/>
            </w:rPr>
            <w:t>þ</w:t>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928616923"/>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无；</w:t>
      </w:r>
    </w:p>
    <w:p>
      <w:pPr>
        <w:spacing w:line="360" w:lineRule="auto"/>
        <w:ind w:firstLine="480" w:firstLineChars="200"/>
        <w:rPr>
          <w:rFonts w:ascii="仿宋_GB2312" w:hAnsi="仿宋" w:eastAsia="仿宋_GB2312"/>
          <w:sz w:val="24"/>
          <w:highlight w:val="none"/>
        </w:rPr>
      </w:pPr>
      <w:sdt>
        <w:sdtPr>
          <w:rPr>
            <w:rFonts w:hint="eastAsia" w:ascii="仿宋_GB2312" w:hAnsi="仿宋" w:eastAsia="仿宋_GB2312" w:cs="Arial"/>
            <w:kern w:val="0"/>
            <w:sz w:val="24"/>
          </w:rPr>
          <w:id w:val="-1024704304"/>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highlight w:val="none"/>
            </w:rPr>
            <w:sym w:font="Wingdings" w:char="F0FE"/>
          </w:r>
        </w:sdtContent>
      </w:sdt>
      <w:r>
        <w:rPr>
          <w:rFonts w:hint="eastAsia" w:ascii="仿宋_GB2312" w:hAnsi="仿宋" w:eastAsia="仿宋_GB2312" w:cs="Arial"/>
          <w:kern w:val="0"/>
          <w:sz w:val="24"/>
          <w:highlight w:val="none"/>
        </w:rPr>
        <w:t>专</w:t>
      </w:r>
      <w:r>
        <w:rPr>
          <w:rFonts w:hint="eastAsia" w:ascii="仿宋_GB2312" w:hAnsi="仿宋" w:eastAsia="仿宋_GB2312"/>
          <w:sz w:val="24"/>
          <w:highlight w:val="none"/>
        </w:rPr>
        <w:t>门面向中小企业</w:t>
      </w:r>
    </w:p>
    <w:p>
      <w:pPr>
        <w:spacing w:line="360" w:lineRule="auto"/>
        <w:ind w:firstLine="897" w:firstLineChars="374"/>
        <w:rPr>
          <w:rFonts w:ascii="仿宋_GB2312" w:hAnsi="仿宋" w:eastAsia="仿宋_GB2312"/>
          <w:sz w:val="24"/>
          <w:highlight w:val="none"/>
          <w:u w:val="single"/>
        </w:rPr>
      </w:pPr>
      <w:sdt>
        <w:sdtPr>
          <w:rPr>
            <w:rFonts w:hint="eastAsia" w:ascii="仿宋_GB2312" w:hAnsi="仿宋" w:eastAsia="仿宋_GB2312" w:cs="Arial"/>
            <w:kern w:val="0"/>
            <w:sz w:val="24"/>
            <w:highlight w:val="none"/>
          </w:rPr>
          <w:id w:val="-924730588"/>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MS Gothic" w:cs="Arial"/>
              <w:kern w:val="0"/>
              <w:sz w:val="24"/>
              <w:szCs w:val="24"/>
              <w:highlight w:val="none"/>
              <w:lang w:val="en-US" w:eastAsia="zh-CN" w:bidi="ar-SA"/>
            </w:rPr>
            <w:t>þ</w:t>
          </w:r>
        </w:sdtContent>
      </w:sdt>
      <w:r>
        <w:rPr>
          <w:rFonts w:hint="eastAsia" w:ascii="仿宋_GB2312" w:hAnsi="仿宋" w:eastAsia="仿宋_GB2312"/>
          <w:sz w:val="24"/>
          <w:highlight w:val="none"/>
        </w:rPr>
        <w:t>货物全部由符合政策要求的中小企业制造，提供中小企业声明函；</w:t>
      </w:r>
    </w:p>
    <w:p>
      <w:pPr>
        <w:spacing w:line="360" w:lineRule="auto"/>
        <w:ind w:firstLine="897" w:firstLineChars="374"/>
        <w:rPr>
          <w:rFonts w:ascii="仿宋_GB2312" w:hAnsi="仿宋" w:eastAsia="仿宋_GB2312"/>
          <w:sz w:val="24"/>
          <w:highlight w:val="none"/>
        </w:rPr>
      </w:pPr>
      <w:sdt>
        <w:sdtPr>
          <w:rPr>
            <w:rFonts w:hint="eastAsia" w:ascii="仿宋_GB2312" w:hAnsi="仿宋" w:eastAsia="仿宋_GB2312" w:cs="Arial"/>
            <w:kern w:val="0"/>
            <w:sz w:val="24"/>
            <w:highlight w:val="none"/>
          </w:rPr>
          <w:id w:val="-1152604937"/>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_GB2312" w:hAnsi="仿宋" w:eastAsia="仿宋_GB2312"/>
          <w:sz w:val="24"/>
          <w:highlight w:val="none"/>
        </w:rPr>
        <w:t>货物全部由符合政策要求的小微企业制造，提供中小企业声明函；</w:t>
      </w:r>
    </w:p>
    <w:p>
      <w:pPr>
        <w:spacing w:line="360" w:lineRule="auto"/>
        <w:ind w:firstLine="897" w:firstLineChars="374"/>
        <w:rPr>
          <w:rFonts w:ascii="仿宋_GB2312" w:hAnsi="仿宋" w:eastAsia="仿宋_GB2312"/>
          <w:sz w:val="24"/>
          <w:highlight w:val="none"/>
        </w:rPr>
      </w:pPr>
      <w:sdt>
        <w:sdtPr>
          <w:rPr>
            <w:rFonts w:hint="eastAsia" w:ascii="仿宋_GB2312" w:hAnsi="仿宋" w:eastAsia="仿宋_GB2312" w:cs="Arial"/>
            <w:kern w:val="0"/>
            <w:sz w:val="24"/>
            <w:highlight w:val="none"/>
          </w:rPr>
          <w:id w:val="-333685401"/>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szCs w:val="24"/>
              <w:highlight w:val="none"/>
              <w:lang w:val="en-US" w:eastAsia="zh-CN" w:bidi="ar-SA"/>
            </w:rPr>
            <w:t>☐</w:t>
          </w:r>
        </w:sdtContent>
      </w:sdt>
      <w:r>
        <w:rPr>
          <w:rFonts w:hint="eastAsia" w:ascii="仿宋_GB2312" w:hAnsi="仿宋" w:eastAsia="仿宋_GB2312"/>
          <w:sz w:val="24"/>
          <w:highlight w:val="none"/>
        </w:rPr>
        <w:t>服务全部由符合政策要求的中小企业承接，提供中小企业声明函；</w:t>
      </w:r>
    </w:p>
    <w:p>
      <w:pPr>
        <w:spacing w:line="360" w:lineRule="auto"/>
        <w:ind w:firstLine="897" w:firstLineChars="374"/>
        <w:rPr>
          <w:rFonts w:ascii="仿宋_GB2312" w:hAnsi="仿宋" w:eastAsia="仿宋_GB2312"/>
          <w:sz w:val="24"/>
          <w:highlight w:val="none"/>
        </w:rPr>
      </w:pPr>
      <w:sdt>
        <w:sdtPr>
          <w:rPr>
            <w:rFonts w:hint="eastAsia" w:ascii="仿宋_GB2312" w:hAnsi="仿宋" w:eastAsia="仿宋_GB2312" w:cs="Arial"/>
            <w:kern w:val="0"/>
            <w:sz w:val="24"/>
            <w:highlight w:val="none"/>
          </w:rPr>
          <w:id w:val="-214102535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szCs w:val="24"/>
              <w:highlight w:val="none"/>
              <w:lang w:val="en-US" w:eastAsia="zh-CN" w:bidi="ar-SA"/>
            </w:rPr>
            <w:t>☐</w:t>
          </w:r>
        </w:sdtContent>
      </w:sdt>
      <w:r>
        <w:rPr>
          <w:rFonts w:hint="eastAsia" w:ascii="仿宋_GB2312" w:hAnsi="仿宋" w:eastAsia="仿宋_GB2312"/>
          <w:sz w:val="24"/>
          <w:highlight w:val="none"/>
        </w:rPr>
        <w:t>服务全部由符合政策要求的小微企业承接，提供中小企业声明函；</w:t>
      </w:r>
    </w:p>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198560779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3463064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2022年</w:t>
      </w:r>
      <w:r>
        <w:rPr>
          <w:rFonts w:hint="eastAsia" w:ascii="仿宋_GB2312" w:hAnsi="仿宋" w:eastAsia="仿宋_GB2312"/>
          <w:sz w:val="24"/>
          <w:u w:val="single"/>
          <w:lang w:val="en-US" w:eastAsia="zh-CN"/>
        </w:rPr>
        <w:t>7</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15</w:t>
      </w:r>
      <w:r>
        <w:rPr>
          <w:rFonts w:hint="eastAsia"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hint="eastAsia" w:ascii="仿宋_GB2312" w:hAnsi="仿宋" w:eastAsia="仿宋_GB2312"/>
          <w:sz w:val="24"/>
          <w:lang w:eastAsia="zh-CN"/>
        </w:rPr>
        <w:t>https://www.zcygov.cn/</w:t>
      </w:r>
      <w:r>
        <w:rPr>
          <w:rFonts w:ascii="仿宋_GB2312" w:hAnsi="仿宋" w:eastAsia="仿宋_GB2312"/>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hint="eastAsia" w:ascii="仿宋_GB2312" w:hAnsi="仿宋" w:eastAsia="仿宋_GB2312"/>
          <w:sz w:val="24"/>
          <w:lang w:eastAsia="zh-CN"/>
        </w:rPr>
        <w:t>https://www.zcygov.cn/</w:t>
      </w:r>
      <w:r>
        <w:rPr>
          <w:rFonts w:ascii="仿宋_GB2312" w:hAnsi="仿宋" w:eastAsia="仿宋_GB2312"/>
          <w:sz w:val="24"/>
        </w:rPr>
        <w:t xml:space="preserve">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hint="eastAsia" w:ascii="仿宋_GB2312" w:hAnsi="仿宋" w:eastAsia="仿宋_GB2312"/>
          <w:sz w:val="24"/>
          <w:u w:val="single"/>
        </w:rPr>
        <w:t>2022年</w:t>
      </w:r>
      <w:r>
        <w:rPr>
          <w:rFonts w:hint="eastAsia" w:ascii="仿宋_GB2312" w:hAnsi="仿宋" w:eastAsia="仿宋_GB2312"/>
          <w:sz w:val="24"/>
          <w:u w:val="single"/>
          <w:lang w:val="en-US" w:eastAsia="zh-CN"/>
        </w:rPr>
        <w:t>7</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15</w:t>
      </w:r>
      <w:r>
        <w:rPr>
          <w:rFonts w:hint="eastAsia" w:ascii="仿宋_GB2312" w:hAnsi="仿宋" w:eastAsia="仿宋_GB2312"/>
          <w:sz w:val="24"/>
          <w:u w:val="single"/>
        </w:rPr>
        <w:t>日14点00分</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hint="eastAsia" w:ascii="仿宋_GB2312" w:hAnsi="仿宋" w:eastAsia="仿宋_GB2312"/>
          <w:sz w:val="24"/>
          <w:lang w:eastAsia="zh-CN"/>
        </w:rPr>
        <w:t>https://www.zcygov.cn/</w:t>
      </w:r>
      <w:r>
        <w:rPr>
          <w:rFonts w:ascii="仿宋_GB2312" w:hAnsi="仿宋" w:eastAsia="仿宋_GB2312"/>
          <w:sz w:val="24"/>
        </w:rPr>
        <w:t xml:space="preserve">）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2022年</w:t>
      </w:r>
      <w:r>
        <w:rPr>
          <w:rFonts w:hint="eastAsia" w:ascii="仿宋_GB2312" w:hAnsi="仿宋" w:eastAsia="仿宋_GB2312"/>
          <w:sz w:val="24"/>
          <w:u w:val="single"/>
          <w:lang w:val="en-US" w:eastAsia="zh-CN"/>
        </w:rPr>
        <w:t>7</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15</w:t>
      </w:r>
      <w:r>
        <w:rPr>
          <w:rFonts w:hint="eastAsia" w:ascii="仿宋_GB2312" w:hAnsi="仿宋" w:eastAsia="仿宋_GB2312"/>
          <w:sz w:val="24"/>
          <w:u w:val="single"/>
        </w:rPr>
        <w:t>日14点00分</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hint="eastAsia" w:ascii="仿宋_GB2312" w:hAnsi="仿宋" w:eastAsia="仿宋_GB2312"/>
          <w:sz w:val="24"/>
          <w:lang w:eastAsia="zh-CN"/>
        </w:rPr>
        <w:t>https://www.zcygov.cn/</w:t>
      </w:r>
      <w:r>
        <w:rPr>
          <w:rFonts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自本公告发布之日起</w:t>
      </w:r>
      <w:r>
        <w:rPr>
          <w:rFonts w:hint="eastAsia" w:ascii="仿宋_GB2312" w:hAnsi="仿宋" w:eastAsia="仿宋_GB2312"/>
          <w:sz w:val="24"/>
          <w:highlight w:val="none"/>
          <w:lang w:val="en-US" w:eastAsia="zh-CN"/>
        </w:rPr>
        <w:t>5</w:t>
      </w:r>
      <w:r>
        <w:rPr>
          <w:rFonts w:ascii="仿宋_GB2312" w:hAnsi="仿宋" w:eastAsia="仿宋_GB2312"/>
          <w:sz w:val="24"/>
          <w:highlight w:val="none"/>
        </w:rPr>
        <w:t>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hint="eastAsia" w:ascii="仿宋_GB2312" w:hAnsi="仿宋" w:eastAsia="仿宋_GB2312" w:cs="Times New Roman"/>
          <w:sz w:val="24"/>
        </w:rPr>
      </w:pPr>
      <w:r>
        <w:rPr>
          <w:rFonts w:hint="eastAsia" w:ascii="仿宋_GB2312" w:hAnsi="仿宋" w:eastAsia="仿宋_GB2312" w:cs="Times New Roman"/>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仿宋_GB2312" w:hAnsi="仿宋" w:eastAsia="仿宋_GB2312" w:cs="Times New Roman"/>
          <w:sz w:val="24"/>
          <w:lang w:val="en-US" w:eastAsia="zh-CN"/>
        </w:rPr>
      </w:pPr>
      <w:r>
        <w:rPr>
          <w:rFonts w:hint="eastAsia" w:ascii="仿宋_GB2312" w:hAnsi="仿宋" w:eastAsia="仿宋_GB2312" w:cs="Times New Roman"/>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_GB2312" w:hAnsi="仿宋" w:eastAsia="仿宋_GB2312" w:cs="Times New Roman"/>
          <w:sz w:val="24"/>
          <w:lang w:val="en-US" w:eastAsia="zh-CN"/>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lang w:val="en-US" w:eastAsia="zh-CN"/>
        </w:rPr>
        <w:t>3</w:t>
      </w:r>
      <w:r>
        <w:rPr>
          <w:rFonts w:ascii="仿宋_GB2312" w:hAnsi="仿宋" w:eastAsia="仿宋_GB2312"/>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rPr>
          <w:rFonts w:hint="eastAsia" w:ascii="仿宋_GB2312" w:hAnsi="仿宋" w:eastAsia="仿宋_GB2312" w:cs="Times New Roman"/>
          <w:sz w:val="24"/>
          <w:highlight w:val="none"/>
        </w:rPr>
      </w:pPr>
      <w:r>
        <w:rPr>
          <w:rFonts w:hint="eastAsia" w:ascii="仿宋_GB2312" w:hAnsi="仿宋" w:eastAsia="仿宋_GB2312"/>
          <w:sz w:val="24"/>
          <w:lang w:val="en-US" w:eastAsia="zh-CN"/>
        </w:rPr>
        <w:t>4</w:t>
      </w:r>
      <w:r>
        <w:rPr>
          <w:rFonts w:hint="eastAsia" w:ascii="仿宋_GB2312" w:hAnsi="仿宋" w:eastAsia="仿宋_GB2312"/>
          <w:sz w:val="24"/>
        </w:rPr>
        <w:t>.其他事项：</w:t>
      </w:r>
      <w:r>
        <w:rPr>
          <w:rFonts w:hint="eastAsia" w:ascii="仿宋_GB2312" w:hAnsi="仿宋" w:eastAsia="仿宋_GB2312"/>
          <w:sz w:val="24"/>
          <w:highlight w:val="none"/>
        </w:rPr>
        <w:t>（1）需要落实的政府采购政策：包括节约资源、保护环境、支持创新、促进中小企业发展等。详见招标文件的第二部分总则。（2）</w:t>
      </w:r>
      <w:r>
        <w:rPr>
          <w:rFonts w:ascii="仿宋_GB2312" w:hAnsi="仿宋" w:eastAsia="仿宋_GB2312"/>
          <w:sz w:val="24"/>
          <w:highlight w:val="none"/>
        </w:rPr>
        <w:t>电子招投标的说明：</w:t>
      </w:r>
      <w:r>
        <w:rPr>
          <w:rFonts w:hint="eastAsia" w:ascii="仿宋_GB2312" w:hAnsi="仿宋" w:eastAsia="仿宋_GB2312" w:cs="仿宋_GB2312"/>
          <w:sz w:val="24"/>
          <w:highlight w:val="none"/>
        </w:rPr>
        <w:t>①</w:t>
      </w:r>
      <w:r>
        <w:rPr>
          <w:rFonts w:ascii="仿宋_GB2312" w:hAnsi="仿宋" w:eastAsia="仿宋_GB2312" w:cs="仿宋_GB2312"/>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sz w:val="24"/>
          <w:highlight w:val="none"/>
        </w:rPr>
        <w:t>；②</w:t>
      </w:r>
      <w:r>
        <w:rPr>
          <w:rFonts w:ascii="仿宋_GB2312" w:hAnsi="仿宋" w:eastAsia="仿宋_GB2312" w:cs="仿宋_GB2312"/>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highlight w:val="none"/>
        </w:rPr>
        <w:t>采云电子交易客户端”</w:t>
      </w:r>
      <w:r>
        <w:rPr>
          <w:rFonts w:ascii="仿宋_GB2312" w:hAnsi="仿宋" w:eastAsia="仿宋_GB2312" w:cs="仿宋_GB2312"/>
          <w:sz w:val="24"/>
          <w:highlight w:val="none"/>
        </w:rPr>
        <w:t>----前往“浙江政府采购网-下载专区-电子交易客户端”进行下载并安装</w:t>
      </w:r>
      <w:r>
        <w:rPr>
          <w:rFonts w:hint="eastAsia" w:ascii="仿宋_GB2312" w:hAnsi="仿宋" w:eastAsia="仿宋_GB2312" w:cs="仿宋_GB2312"/>
          <w:sz w:val="24"/>
          <w:highlight w:val="none"/>
        </w:rPr>
        <w:t>；③</w:t>
      </w:r>
      <w:r>
        <w:rPr>
          <w:rFonts w:ascii="仿宋_GB2312" w:hAnsi="仿宋" w:eastAsia="仿宋_GB2312" w:cs="仿宋_GB2312"/>
          <w:sz w:val="24"/>
          <w:highlight w:val="none"/>
        </w:rPr>
        <w:t>招标文件的获取：使用账号登录或者使用CA登录政</w:t>
      </w:r>
      <w:r>
        <w:rPr>
          <w:rFonts w:hint="eastAsia" w:ascii="仿宋_GB2312" w:hAnsi="仿宋" w:eastAsia="仿宋_GB2312" w:cs="仿宋_GB2312"/>
          <w:sz w:val="24"/>
          <w:highlight w:val="none"/>
        </w:rPr>
        <w:t>采云平台；进入“项目采购”应用，在获取采购文件菜单中选择项目，获取招标文件；④</w:t>
      </w:r>
      <w:r>
        <w:rPr>
          <w:rFonts w:ascii="仿宋_GB2312" w:hAnsi="仿宋" w:eastAsia="仿宋_GB2312" w:cs="仿宋_GB2312"/>
          <w:sz w:val="24"/>
          <w:highlight w:val="none"/>
        </w:rPr>
        <w:t>投标文件的制作：在“政</w:t>
      </w:r>
      <w:r>
        <w:rPr>
          <w:rFonts w:hint="eastAsia" w:ascii="仿宋_GB2312" w:hAnsi="仿宋" w:eastAsia="仿宋_GB2312" w:cs="仿宋_GB2312"/>
          <w:sz w:val="24"/>
          <w:highlight w:val="none"/>
        </w:rPr>
        <w:t>采云电子交易客户端”中完成“填写基本信息”、“导入投标文件”、“标书关联”、“标书检查”、“电子签名”、“生成电子标书”等操作；</w:t>
      </w:r>
      <w:r>
        <w:rPr>
          <w:rFonts w:hint="eastAsia" w:ascii="仿宋_GB2312" w:hAnsi="仿宋" w:eastAsia="仿宋_GB2312"/>
          <w:sz w:val="24"/>
          <w:highlight w:val="none"/>
        </w:rPr>
        <w:t>⑤</w:t>
      </w:r>
      <w:r>
        <w:rPr>
          <w:rFonts w:ascii="仿宋_GB2312" w:hAnsi="仿宋" w:eastAsia="仿宋_GB2312"/>
          <w:sz w:val="24"/>
          <w:highlight w:val="none"/>
        </w:rPr>
        <w:t>采购人、采购机构将依托政</w:t>
      </w:r>
      <w:r>
        <w:rPr>
          <w:rFonts w:hint="eastAsia" w:ascii="仿宋_GB2312" w:hAnsi="仿宋" w:eastAsia="仿宋_GB2312"/>
          <w:sz w:val="24"/>
          <w:highlight w:val="none"/>
        </w:rPr>
        <w:t>采云平台完成本项目的电子交易活动，平台不接受未按上述方式获取招标文件的供应商进行投标活动；</w:t>
      </w:r>
      <w:r>
        <w:rPr>
          <w:rFonts w:ascii="仿宋_GB2312" w:hAnsi="仿宋" w:eastAsia="仿宋_GB2312"/>
          <w:sz w:val="24"/>
          <w:highlight w:val="none"/>
        </w:rPr>
        <w:t xml:space="preserve"> </w:t>
      </w:r>
      <w:r>
        <w:rPr>
          <w:rFonts w:hint="eastAsia" w:ascii="仿宋_GB2312" w:hAnsi="仿宋" w:eastAsia="仿宋_GB2312"/>
          <w:sz w:val="24"/>
          <w:highlight w:val="none"/>
        </w:rPr>
        <w:t>⑥</w:t>
      </w:r>
      <w:r>
        <w:rPr>
          <w:rFonts w:ascii="仿宋_GB2312" w:hAnsi="仿宋" w:eastAsia="仿宋_GB2312"/>
          <w:sz w:val="24"/>
          <w:highlight w:val="none"/>
        </w:rPr>
        <w:t>对未按上述方式获取招标文件的供应商对该文件提出的质疑，采购人或采购代理机构将</w:t>
      </w:r>
      <w:r>
        <w:rPr>
          <w:rFonts w:hint="eastAsia" w:ascii="仿宋_GB2312" w:hAnsi="仿宋" w:eastAsia="仿宋_GB2312"/>
          <w:sz w:val="24"/>
          <w:highlight w:val="none"/>
        </w:rPr>
        <w:t>不予处理；⑦</w:t>
      </w:r>
      <w:r>
        <w:rPr>
          <w:rFonts w:ascii="仿宋_GB2312" w:hAnsi="仿宋" w:eastAsia="仿宋_GB2312"/>
          <w:sz w:val="24"/>
          <w:highlight w:val="none"/>
        </w:rPr>
        <w:t>不提供招标文件纸质版</w:t>
      </w:r>
      <w:r>
        <w:rPr>
          <w:rFonts w:hint="eastAsia" w:ascii="仿宋_GB2312" w:hAnsi="仿宋" w:eastAsia="仿宋_GB2312"/>
          <w:sz w:val="24"/>
          <w:highlight w:val="none"/>
        </w:rPr>
        <w:t>；</w:t>
      </w:r>
      <w:r>
        <w:rPr>
          <w:rFonts w:hint="eastAsia" w:ascii="仿宋_GB2312" w:hAnsi="仿宋" w:eastAsia="仿宋_GB2312" w:cs="仿宋_GB2312"/>
          <w:sz w:val="24"/>
          <w:highlight w:val="none"/>
        </w:rPr>
        <w:t>⑧</w:t>
      </w:r>
      <w:r>
        <w:rPr>
          <w:rFonts w:ascii="仿宋_GB2312" w:hAnsi="仿宋" w:eastAsia="仿宋_GB2312" w:cs="仿宋_GB2312"/>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highlight w:val="none"/>
        </w:rPr>
        <w:t>；</w:t>
      </w:r>
      <w:r>
        <w:rPr>
          <w:rFonts w:hint="eastAsia" w:ascii="仿宋_GB2312" w:hAnsi="仿宋" w:eastAsia="仿宋_GB2312"/>
          <w:sz w:val="24"/>
          <w:highlight w:val="none"/>
        </w:rPr>
        <w:t>⑨</w:t>
      </w:r>
      <w:r>
        <w:rPr>
          <w:rFonts w:hint="eastAsia" w:ascii="仿宋_GB2312" w:hAnsi="仿宋" w:eastAsia="仿宋_GB2312" w:cs="仿宋_GB2312"/>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w:t>
      </w:r>
      <w:r>
        <w:rPr>
          <w:rFonts w:hint="eastAsia" w:ascii="仿宋_GB2312" w:hAnsi="仿宋" w:eastAsia="仿宋_GB2312" w:cs="Times New Roman"/>
          <w:sz w:val="24"/>
          <w:highlight w:val="none"/>
        </w:rPr>
        <w:t>投标无效；⑩具体操作指南：详见政采云平台“服务中心-帮助文档-项目采购-操作流程-电子招投标-政府采购项目电子交易管理操作指南-供应商”。</w:t>
      </w:r>
    </w:p>
    <w:p>
      <w:pPr>
        <w:spacing w:line="360" w:lineRule="auto"/>
        <w:rPr>
          <w:rFonts w:hint="eastAsia" w:ascii="仿宋_GB2312" w:hAnsi="仿宋" w:eastAsia="仿宋_GB2312" w:cs="Times New Roman"/>
          <w:sz w:val="24"/>
          <w:highlight w:val="none"/>
        </w:rPr>
      </w:pPr>
      <w:r>
        <w:rPr>
          <w:rFonts w:hint="eastAsia" w:ascii="仿宋_GB2312" w:hAnsi="仿宋" w:eastAsia="仿宋_GB2312" w:cs="Times New Roman"/>
          <w:b/>
          <w:bCs/>
          <w:sz w:val="24"/>
          <w:highlight w:val="none"/>
        </w:rPr>
        <w:t>七、对本次采购提出询问、质疑、投诉，请按以下方式联系</w:t>
      </w:r>
    </w:p>
    <w:p>
      <w:pPr>
        <w:spacing w:line="360" w:lineRule="auto"/>
        <w:ind w:firstLine="480"/>
        <w:rPr>
          <w:rFonts w:hint="eastAsia" w:ascii="仿宋_GB2312" w:hAnsi="仿宋" w:eastAsia="仿宋_GB2312" w:cs="Times New Roman"/>
          <w:sz w:val="24"/>
          <w:highlight w:val="none"/>
        </w:rPr>
      </w:pPr>
      <w:r>
        <w:rPr>
          <w:rFonts w:hint="eastAsia" w:ascii="仿宋_GB2312" w:hAnsi="仿宋" w:eastAsia="仿宋_GB2312" w:cs="Times New Roman"/>
          <w:sz w:val="24"/>
          <w:highlight w:val="none"/>
        </w:rPr>
        <w:t>1.采购人信息</w:t>
      </w:r>
    </w:p>
    <w:p>
      <w:pPr>
        <w:spacing w:line="360" w:lineRule="auto"/>
        <w:ind w:firstLine="480"/>
        <w:rPr>
          <w:rFonts w:hint="eastAsia" w:ascii="仿宋_GB2312" w:hAnsi="仿宋" w:eastAsia="仿宋_GB2312" w:cs="Times New Roman"/>
          <w:sz w:val="24"/>
          <w:highlight w:val="none"/>
        </w:rPr>
      </w:pPr>
      <w:r>
        <w:rPr>
          <w:rFonts w:hint="eastAsia" w:ascii="仿宋_GB2312" w:hAnsi="仿宋" w:eastAsia="仿宋_GB2312" w:cs="Times New Roman"/>
          <w:sz w:val="24"/>
          <w:highlight w:val="none"/>
        </w:rPr>
        <w:t>名    称：</w:t>
      </w:r>
      <w:r>
        <w:rPr>
          <w:rFonts w:hint="eastAsia" w:ascii="仿宋_GB2312" w:hAnsi="仿宋" w:eastAsia="仿宋_GB2312" w:cs="Times New Roman"/>
          <w:sz w:val="24"/>
          <w:highlight w:val="none"/>
          <w:lang w:val="en-US" w:eastAsia="zh-CN"/>
        </w:rPr>
        <w:t>杭州市公安局临安区分局</w:t>
      </w:r>
    </w:p>
    <w:p>
      <w:pPr>
        <w:spacing w:line="360" w:lineRule="auto"/>
        <w:ind w:firstLine="480"/>
        <w:rPr>
          <w:rFonts w:hint="default" w:ascii="仿宋_GB2312" w:hAnsi="仿宋" w:eastAsia="仿宋_GB2312" w:cs="Times New Roman"/>
          <w:sz w:val="24"/>
          <w:highlight w:val="none"/>
          <w:lang w:val="en-US" w:eastAsia="zh-CN"/>
        </w:rPr>
      </w:pPr>
      <w:r>
        <w:rPr>
          <w:rFonts w:hint="eastAsia" w:ascii="仿宋_GB2312" w:hAnsi="仿宋" w:eastAsia="仿宋_GB2312" w:cs="Times New Roman"/>
          <w:sz w:val="24"/>
          <w:highlight w:val="none"/>
        </w:rPr>
        <w:t>地    址：杭州市临安区</w:t>
      </w:r>
      <w:r>
        <w:rPr>
          <w:rFonts w:hint="eastAsia" w:ascii="仿宋_GB2312" w:hAnsi="仿宋" w:eastAsia="仿宋_GB2312" w:cs="Times New Roman"/>
          <w:sz w:val="24"/>
          <w:highlight w:val="none"/>
          <w:lang w:eastAsia="zh-CN"/>
        </w:rPr>
        <w:t>锦城街道钱王街</w:t>
      </w:r>
      <w:r>
        <w:rPr>
          <w:rFonts w:hint="eastAsia" w:ascii="仿宋_GB2312" w:hAnsi="仿宋" w:eastAsia="仿宋_GB2312" w:cs="Times New Roman"/>
          <w:sz w:val="24"/>
          <w:highlight w:val="none"/>
          <w:lang w:val="en-US" w:eastAsia="zh-CN"/>
        </w:rPr>
        <w:t xml:space="preserve">1010号    </w:t>
      </w:r>
    </w:p>
    <w:p>
      <w:pPr>
        <w:spacing w:line="360" w:lineRule="auto"/>
        <w:ind w:firstLine="480"/>
        <w:rPr>
          <w:rFonts w:hint="eastAsia" w:ascii="仿宋_GB2312" w:hAnsi="仿宋" w:eastAsia="仿宋_GB2312" w:cs="Times New Roman"/>
          <w:sz w:val="24"/>
          <w:highlight w:val="none"/>
        </w:rPr>
      </w:pPr>
      <w:r>
        <w:rPr>
          <w:rFonts w:hint="eastAsia" w:ascii="仿宋_GB2312" w:hAnsi="仿宋" w:eastAsia="仿宋_GB2312" w:cs="Times New Roman"/>
          <w:sz w:val="24"/>
          <w:highlight w:val="none"/>
        </w:rPr>
        <w:t>传    真： /</w:t>
      </w:r>
    </w:p>
    <w:p>
      <w:pPr>
        <w:spacing w:line="360" w:lineRule="auto"/>
        <w:ind w:firstLine="480"/>
        <w:rPr>
          <w:rFonts w:hint="default" w:ascii="仿宋_GB2312" w:hAnsi="仿宋" w:eastAsia="仿宋_GB2312" w:cs="Times New Roman"/>
          <w:sz w:val="24"/>
          <w:highlight w:val="none"/>
          <w:lang w:val="en-US"/>
        </w:rPr>
      </w:pPr>
      <w:r>
        <w:rPr>
          <w:rFonts w:hint="eastAsia" w:ascii="仿宋_GB2312" w:hAnsi="仿宋" w:eastAsia="仿宋_GB2312" w:cs="Times New Roman"/>
          <w:sz w:val="24"/>
          <w:highlight w:val="none"/>
        </w:rPr>
        <w:t>项目联系人（询问）：</w:t>
      </w:r>
      <w:r>
        <w:rPr>
          <w:rFonts w:hint="eastAsia" w:ascii="仿宋_GB2312" w:hAnsi="仿宋" w:eastAsia="仿宋_GB2312" w:cs="Times New Roman"/>
          <w:sz w:val="24"/>
          <w:highlight w:val="none"/>
          <w:lang w:eastAsia="zh-CN"/>
        </w:rPr>
        <w:t>刘永平</w:t>
      </w:r>
      <w:r>
        <w:rPr>
          <w:rFonts w:hint="eastAsia" w:ascii="仿宋_GB2312" w:hAnsi="仿宋" w:eastAsia="仿宋_GB2312" w:cs="Times New Roman"/>
          <w:sz w:val="24"/>
          <w:highlight w:val="none"/>
          <w:lang w:val="en-US" w:eastAsia="zh-CN"/>
        </w:rPr>
        <w:t xml:space="preserve">  </w:t>
      </w:r>
    </w:p>
    <w:p>
      <w:pPr>
        <w:spacing w:line="360" w:lineRule="auto"/>
        <w:ind w:firstLine="480"/>
        <w:rPr>
          <w:rFonts w:hint="default" w:ascii="仿宋_GB2312" w:hAnsi="仿宋" w:eastAsia="仿宋_GB2312" w:cs="Times New Roman"/>
          <w:sz w:val="24"/>
          <w:highlight w:val="none"/>
          <w:lang w:val="en-US"/>
        </w:rPr>
      </w:pPr>
      <w:r>
        <w:rPr>
          <w:rFonts w:hint="eastAsia" w:ascii="仿宋_GB2312" w:hAnsi="仿宋" w:eastAsia="仿宋_GB2312" w:cs="Times New Roman"/>
          <w:sz w:val="24"/>
          <w:highlight w:val="none"/>
        </w:rPr>
        <w:t>项目联系方式（询问）：</w:t>
      </w:r>
      <w:r>
        <w:rPr>
          <w:rFonts w:hint="eastAsia" w:ascii="仿宋_GB2312" w:hAnsi="仿宋" w:eastAsia="仿宋_GB2312" w:cs="Times New Roman"/>
          <w:sz w:val="24"/>
          <w:highlight w:val="none"/>
          <w:lang w:eastAsia="zh-CN"/>
        </w:rPr>
        <w:t>0571-63750805</w:t>
      </w:r>
      <w:r>
        <w:rPr>
          <w:rFonts w:hint="eastAsia" w:ascii="仿宋_GB2312" w:hAnsi="仿宋" w:eastAsia="仿宋_GB2312" w:cs="Times New Roman"/>
          <w:sz w:val="24"/>
          <w:highlight w:val="none"/>
          <w:lang w:val="en-US" w:eastAsia="zh-CN"/>
        </w:rPr>
        <w:t xml:space="preserve">    </w:t>
      </w:r>
    </w:p>
    <w:p>
      <w:pPr>
        <w:spacing w:line="360" w:lineRule="auto"/>
        <w:ind w:firstLine="480"/>
        <w:rPr>
          <w:rFonts w:hint="eastAsia" w:ascii="仿宋_GB2312" w:hAnsi="仿宋" w:eastAsia="仿宋_GB2312" w:cs="Times New Roman"/>
          <w:sz w:val="24"/>
          <w:highlight w:val="none"/>
          <w:lang w:val="en-US" w:eastAsia="zh-CN"/>
        </w:rPr>
      </w:pPr>
      <w:r>
        <w:rPr>
          <w:rFonts w:hint="eastAsia" w:ascii="仿宋_GB2312" w:hAnsi="仿宋" w:eastAsia="仿宋_GB2312" w:cs="Times New Roman"/>
          <w:sz w:val="24"/>
          <w:highlight w:val="none"/>
        </w:rPr>
        <w:t>质疑联系人：</w:t>
      </w:r>
      <w:r>
        <w:rPr>
          <w:rFonts w:hint="eastAsia" w:ascii="仿宋_GB2312" w:hAnsi="仿宋" w:eastAsia="仿宋_GB2312" w:cs="Times New Roman"/>
          <w:sz w:val="24"/>
          <w:highlight w:val="none"/>
          <w:lang w:eastAsia="zh-CN"/>
        </w:rPr>
        <w:t>钱平</w:t>
      </w:r>
      <w:r>
        <w:rPr>
          <w:rFonts w:hint="eastAsia" w:ascii="仿宋_GB2312" w:hAnsi="仿宋" w:eastAsia="仿宋_GB2312" w:cs="Times New Roman"/>
          <w:sz w:val="24"/>
          <w:highlight w:val="none"/>
          <w:lang w:val="en-US" w:eastAsia="zh-CN"/>
        </w:rPr>
        <w:t xml:space="preserve">  </w:t>
      </w:r>
    </w:p>
    <w:p>
      <w:pPr>
        <w:spacing w:line="360" w:lineRule="auto"/>
        <w:ind w:firstLine="480"/>
        <w:rPr>
          <w:rFonts w:hint="eastAsia" w:ascii="仿宋_GB2312" w:hAnsi="仿宋" w:eastAsia="仿宋_GB2312" w:cs="Times New Roman"/>
          <w:sz w:val="24"/>
          <w:highlight w:val="none"/>
          <w:lang w:val="en-US" w:eastAsia="zh-CN"/>
        </w:rPr>
      </w:pPr>
      <w:r>
        <w:rPr>
          <w:rFonts w:hint="eastAsia" w:ascii="仿宋_GB2312" w:hAnsi="仿宋" w:eastAsia="仿宋_GB2312" w:cs="Times New Roman"/>
          <w:sz w:val="24"/>
          <w:highlight w:val="none"/>
        </w:rPr>
        <w:t>质疑联系方式：0571-63750745</w:t>
      </w:r>
      <w:r>
        <w:rPr>
          <w:rFonts w:hint="eastAsia" w:ascii="仿宋_GB2312" w:hAnsi="仿宋" w:eastAsia="仿宋_GB2312" w:cs="Times New Roman"/>
          <w:sz w:val="24"/>
          <w:highlight w:val="none"/>
          <w:lang w:val="en-US" w:eastAsia="zh-CN"/>
        </w:rPr>
        <w:t xml:space="preserve"> </w:t>
      </w:r>
    </w:p>
    <w:p>
      <w:pPr>
        <w:spacing w:line="360" w:lineRule="auto"/>
        <w:ind w:firstLine="480"/>
        <w:rPr>
          <w:rFonts w:hint="eastAsia" w:ascii="仿宋_GB2312" w:hAnsi="仿宋" w:eastAsia="仿宋_GB2312" w:cs="Times New Roman"/>
          <w:sz w:val="24"/>
          <w:highlight w:val="none"/>
        </w:rPr>
      </w:pPr>
      <w:r>
        <w:rPr>
          <w:rFonts w:hint="eastAsia" w:ascii="仿宋_GB2312" w:hAnsi="仿宋" w:eastAsia="仿宋_GB2312" w:cs="Times New Roman"/>
          <w:sz w:val="24"/>
          <w:highlight w:val="none"/>
        </w:rPr>
        <w:t xml:space="preserve">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称：浙江科佳工程咨询有限公司</w:t>
      </w:r>
    </w:p>
    <w:p>
      <w:pPr>
        <w:spacing w:line="360" w:lineRule="auto"/>
        <w:ind w:firstLine="480"/>
        <w:rPr>
          <w:rFonts w:ascii="仿宋_GB2312" w:hAnsi="仿宋" w:eastAsia="仿宋"/>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eastAsia" w:ascii="仿宋" w:hAnsi="仿宋" w:eastAsia="仿宋"/>
          <w:sz w:val="24"/>
        </w:rPr>
        <w:t>杭州市临安区锦城街道石镜街162号</w:t>
      </w:r>
    </w:p>
    <w:p>
      <w:pPr>
        <w:spacing w:line="360" w:lineRule="auto"/>
        <w:rPr>
          <w:rFonts w:ascii="仿宋_GB2312" w:hAnsi="仿宋" w:eastAsia="仿宋_GB2312"/>
          <w:sz w:val="24"/>
        </w:rPr>
      </w:pPr>
      <w:r>
        <w:rPr>
          <w:rFonts w:ascii="仿宋_GB2312" w:hAnsi="仿宋" w:eastAsia="仿宋_GB2312"/>
          <w:sz w:val="24"/>
        </w:rPr>
        <w:t xml:space="preserve">    传    真：/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 w:hAnsi="仿宋" w:eastAsia="仿宋"/>
          <w:sz w:val="24"/>
        </w:rPr>
        <w:t>唐燕萍</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rPr>
        <w:t>0571-63858336</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 w:hAnsi="仿宋" w:eastAsia="仿宋"/>
          <w:sz w:val="24"/>
        </w:rPr>
        <w:t>马  兰</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 w:hAnsi="仿宋" w:eastAsia="仿宋"/>
          <w:sz w:val="24"/>
        </w:rPr>
        <w:t>0571-63858336</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杭州市临安区财政局政府采购监督管理科</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杭州市临安区锦北街道科技大道4398号市民中心4号楼B座1129</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0571-63722886</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喻伟建</w:t>
      </w:r>
    </w:p>
    <w:p>
      <w:pPr>
        <w:spacing w:line="360" w:lineRule="auto"/>
        <w:ind w:firstLine="480" w:firstLineChars="200"/>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sz w:val="24"/>
        </w:rPr>
        <w:t>0571-61073953</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hint="eastAsia" w:ascii="仿宋_GB2312" w:hAnsi="仿宋" w:eastAsia="仿宋_GB2312"/>
          <w:sz w:val="24"/>
          <w:lang w:eastAsia="zh-CN"/>
        </w:rPr>
        <w:t>https://www.zcygov.cn/</w:t>
      </w:r>
      <w:r>
        <w:rPr>
          <w:rFonts w:ascii="仿宋_GB2312" w:hAnsi="仿宋" w:eastAsia="仿宋_GB2312"/>
          <w:sz w:val="24"/>
        </w:rPr>
        <w:t>），点击右侧咨询小采，获取采小蜜智能服务管家帮助，或拨打政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 w:hAnsi="仿宋" w:eastAsia="仿宋" w:cs="仿宋_GB2312"/>
          <w:sz w:val="24"/>
          <w:szCs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6"/>
      <w:r>
        <w:rPr>
          <w:rFonts w:ascii="仿宋" w:hAnsi="仿宋" w:eastAsia="仿宋" w:cs="仿宋_GB2312"/>
          <w:b/>
          <w:sz w:val="36"/>
          <w:szCs w:val="20"/>
        </w:rPr>
        <w:t xml:space="preserve"> 投标人须知</w:t>
      </w:r>
      <w:bookmarkEnd w:id="7"/>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54"/>
        <w:gridCol w:w="60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序号</w:t>
            </w:r>
          </w:p>
        </w:tc>
        <w:tc>
          <w:tcPr>
            <w:tcW w:w="1854"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事项</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r>
              <w:rPr>
                <w:rFonts w:ascii="仿宋_GB2312" w:hAnsi="仿宋" w:eastAsia="仿宋_GB2312" w:cs="仿宋_GB2312"/>
                <w:sz w:val="24"/>
              </w:rPr>
              <w:t>1</w:t>
            </w:r>
          </w:p>
        </w:tc>
        <w:tc>
          <w:tcPr>
            <w:tcW w:w="1854"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报价要求</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left"/>
              <w:textAlignment w:val="auto"/>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keepNext w:val="0"/>
              <w:keepLines w:val="0"/>
              <w:pageBreakBefore w:val="0"/>
              <w:widowControl w:val="0"/>
              <w:kinsoku/>
              <w:wordWrap/>
              <w:overflowPunct/>
              <w:topLinePunct w:val="0"/>
              <w:autoSpaceDE/>
              <w:autoSpaceDN/>
              <w:bidi w:val="0"/>
              <w:snapToGrid w:val="0"/>
              <w:spacing w:line="420" w:lineRule="exact"/>
              <w:jc w:val="left"/>
              <w:textAlignment w:val="auto"/>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keepNext w:val="0"/>
              <w:keepLines w:val="0"/>
              <w:pageBreakBefore w:val="0"/>
              <w:widowControl w:val="0"/>
              <w:kinsoku/>
              <w:wordWrap/>
              <w:overflowPunct/>
              <w:topLinePunct w:val="0"/>
              <w:autoSpaceDE/>
              <w:autoSpaceDN/>
              <w:bidi w:val="0"/>
              <w:snapToGrid w:val="0"/>
              <w:spacing w:line="420" w:lineRule="exact"/>
              <w:ind w:firstLine="241" w:firstLineChars="100"/>
              <w:jc w:val="left"/>
              <w:textAlignment w:val="auto"/>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keepNext w:val="0"/>
              <w:keepLines w:val="0"/>
              <w:pageBreakBefore w:val="0"/>
              <w:widowControl w:val="0"/>
              <w:kinsoku/>
              <w:wordWrap/>
              <w:overflowPunct/>
              <w:topLinePunct w:val="0"/>
              <w:autoSpaceDE/>
              <w:autoSpaceDN/>
              <w:bidi w:val="0"/>
              <w:snapToGrid w:val="0"/>
              <w:spacing w:line="420" w:lineRule="exact"/>
              <w:ind w:firstLine="241" w:firstLineChars="100"/>
              <w:jc w:val="left"/>
              <w:textAlignment w:val="auto"/>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keepNext w:val="0"/>
              <w:keepLines w:val="0"/>
              <w:pageBreakBefore w:val="0"/>
              <w:widowControl w:val="0"/>
              <w:kinsoku/>
              <w:wordWrap/>
              <w:overflowPunct/>
              <w:topLinePunct w:val="0"/>
              <w:autoSpaceDE/>
              <w:autoSpaceDN/>
              <w:bidi w:val="0"/>
              <w:spacing w:line="420" w:lineRule="exact"/>
              <w:ind w:firstLine="241" w:firstLineChars="100"/>
              <w:textAlignment w:val="auto"/>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keepNext w:val="0"/>
              <w:keepLines w:val="0"/>
              <w:pageBreakBefore w:val="0"/>
              <w:widowControl w:val="0"/>
              <w:kinsoku/>
              <w:wordWrap/>
              <w:overflowPunct/>
              <w:topLinePunct w:val="0"/>
              <w:autoSpaceDE/>
              <w:autoSpaceDN/>
              <w:bidi w:val="0"/>
              <w:spacing w:line="420" w:lineRule="exact"/>
              <w:ind w:firstLine="241" w:firstLineChars="100"/>
              <w:textAlignment w:val="auto"/>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r>
              <w:rPr>
                <w:rFonts w:ascii="仿宋_GB2312" w:hAnsi="仿宋" w:eastAsia="仿宋_GB2312" w:cs="仿宋_GB2312"/>
                <w:sz w:val="24"/>
              </w:rPr>
              <w:t>2</w:t>
            </w:r>
          </w:p>
        </w:tc>
        <w:tc>
          <w:tcPr>
            <w:tcW w:w="1854"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ind w:firstLine="482" w:firstLineChars="200"/>
              <w:textAlignment w:val="auto"/>
              <w:rPr>
                <w:rFonts w:ascii="仿宋_GB2312" w:hAnsi="仿宋" w:eastAsia="仿宋_GB2312" w:cs="仿宋_GB2312"/>
                <w:b/>
                <w:sz w:val="24"/>
              </w:rPr>
            </w:pPr>
            <w:r>
              <w:rPr>
                <w:rFonts w:hint="eastAsia" w:ascii="仿宋_GB2312" w:hAnsi="仿宋" w:eastAsia="仿宋_GB2312" w:cs="仿宋_GB2312"/>
                <w:b/>
                <w:sz w:val="24"/>
              </w:rPr>
              <w:t>分包</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cs="仿宋_GB2312"/>
                <w:sz w:val="24"/>
              </w:rPr>
            </w:pPr>
            <w:sdt>
              <w:sdtPr>
                <w:rPr>
                  <w:rFonts w:hint="eastAsia" w:ascii="仿宋_GB2312" w:hAnsi="仿宋" w:eastAsia="仿宋_GB2312" w:cs="Arial"/>
                  <w:kern w:val="0"/>
                  <w:sz w:val="24"/>
                </w:rPr>
                <w:id w:val="-147728692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rPr>
              <w:t>工作分包。</w:t>
            </w:r>
            <w:sdt>
              <w:sdtPr>
                <w:rPr>
                  <w:rFonts w:hint="eastAsia" w:ascii="仿宋_GB2312" w:hAnsi="仿宋" w:eastAsia="仿宋_GB2312" w:cs="Arial"/>
                  <w:kern w:val="0"/>
                  <w:sz w:val="24"/>
                </w:rPr>
                <w:id w:val="-1276331357"/>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r>
              <w:rPr>
                <w:rFonts w:ascii="仿宋_GB2312" w:hAnsi="仿宋" w:eastAsia="仿宋_GB2312" w:cs="仿宋_GB2312"/>
                <w:sz w:val="24"/>
              </w:rPr>
              <w:t>3</w:t>
            </w:r>
          </w:p>
        </w:tc>
        <w:tc>
          <w:tcPr>
            <w:tcW w:w="1854" w:type="dxa"/>
            <w:vMerge w:val="restart"/>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84"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keepNext w:val="0"/>
              <w:keepLines w:val="0"/>
              <w:pageBreakBefore w:val="0"/>
              <w:widowControl w:val="0"/>
              <w:kinsoku/>
              <w:wordWrap/>
              <w:overflowPunct/>
              <w:topLinePunct w:val="0"/>
              <w:autoSpaceDE/>
              <w:autoSpaceDN/>
              <w:bidi w:val="0"/>
              <w:spacing w:line="420" w:lineRule="exact"/>
              <w:textAlignment w:val="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p>
        </w:tc>
        <w:tc>
          <w:tcPr>
            <w:tcW w:w="1854" w:type="dxa"/>
            <w:vMerge w:val="continue"/>
            <w:tcBorders>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rPr>
            </w:pPr>
          </w:p>
        </w:tc>
        <w:tc>
          <w:tcPr>
            <w:tcW w:w="6084"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r>
              <w:rPr>
                <w:rFonts w:ascii="仿宋_GB2312" w:hAnsi="仿宋" w:eastAsia="仿宋_GB2312" w:cs="仿宋_GB2312"/>
                <w:sz w:val="24"/>
              </w:rPr>
              <w:t>4</w:t>
            </w:r>
          </w:p>
        </w:tc>
        <w:tc>
          <w:tcPr>
            <w:tcW w:w="1854"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rPr>
            </w:pPr>
            <w:sdt>
              <w:sdtPr>
                <w:rPr>
                  <w:rFonts w:hint="eastAsia" w:ascii="仿宋_GB2312" w:hAnsi="仿宋" w:eastAsia="仿宋_GB2312" w:cs="Arial"/>
                  <w:kern w:val="0"/>
                  <w:sz w:val="24"/>
                </w:rPr>
                <w:id w:val="-21296641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szCs w:val="20"/>
              </w:rPr>
            </w:pPr>
            <w:sdt>
              <w:sdtPr>
                <w:rPr>
                  <w:rFonts w:hint="eastAsia" w:ascii="仿宋_GB2312" w:hAnsi="仿宋" w:eastAsia="仿宋_GB2312" w:cs="Arial"/>
                  <w:kern w:val="0"/>
                  <w:sz w:val="24"/>
                </w:rPr>
                <w:id w:val="-99980297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r>
              <w:rPr>
                <w:rFonts w:ascii="仿宋_GB2312" w:hAnsi="仿宋" w:eastAsia="仿宋_GB2312" w:cs="仿宋_GB2312"/>
                <w:sz w:val="24"/>
              </w:rPr>
              <w:t>5</w:t>
            </w:r>
          </w:p>
        </w:tc>
        <w:tc>
          <w:tcPr>
            <w:tcW w:w="1854"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样品提供</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rPr>
            </w:pPr>
            <w:sdt>
              <w:sdtPr>
                <w:rPr>
                  <w:rFonts w:hint="eastAsia" w:ascii="仿宋_GB2312" w:hAnsi="仿宋" w:eastAsia="仿宋_GB2312" w:cs="Arial"/>
                  <w:kern w:val="0"/>
                  <w:sz w:val="24"/>
                </w:rPr>
                <w:id w:val="-163994648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szCs w:val="24"/>
                    <w:lang w:val="en-US" w:eastAsia="zh-CN" w:bidi="ar-SA"/>
                  </w:rPr>
                  <w:t>þ</w:t>
                </w:r>
              </w:sdtContent>
            </w:sdt>
            <w:r>
              <w:rPr>
                <w:rFonts w:ascii="仿宋_GB2312" w:hAnsi="仿宋" w:eastAsia="仿宋_GB2312" w:cs="Arial"/>
                <w:kern w:val="0"/>
                <w:sz w:val="24"/>
              </w:rPr>
              <w:t>A</w:t>
            </w:r>
            <w:r>
              <w:rPr>
                <w:rFonts w:hint="eastAsia" w:ascii="仿宋_GB2312" w:hAnsi="仿宋" w:eastAsia="仿宋_GB2312"/>
                <w:sz w:val="24"/>
              </w:rPr>
              <w:t>不要求提供。</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kern w:val="0"/>
                <w:sz w:val="24"/>
              </w:rPr>
            </w:pPr>
            <w:sdt>
              <w:sdtPr>
                <w:rPr>
                  <w:rFonts w:hint="eastAsia" w:ascii="仿宋_GB2312" w:hAnsi="仿宋" w:eastAsia="仿宋_GB2312" w:cs="Arial"/>
                  <w:kern w:val="0"/>
                  <w:sz w:val="24"/>
                </w:rPr>
                <w:id w:val="10268319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ascii="仿宋_GB2312" w:hAnsi="仿宋" w:eastAsia="仿宋_GB2312"/>
                <w:kern w:val="0"/>
                <w:sz w:val="24"/>
              </w:rPr>
              <w:t>B</w:t>
            </w:r>
            <w:r>
              <w:rPr>
                <w:rFonts w:hint="eastAsia" w:ascii="仿宋_GB2312" w:hAnsi="仿宋" w:eastAsia="仿宋_GB2312"/>
                <w:kern w:val="0"/>
                <w:sz w:val="24"/>
              </w:rPr>
              <w:t>要求提供，</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w:t>
            </w:r>
            <w:r>
              <w:rPr>
                <w:rFonts w:hint="eastAsia" w:ascii="仿宋" w:hAnsi="仿宋" w:eastAsia="仿宋"/>
                <w:snapToGrid w:val="0"/>
                <w:kern w:val="28"/>
                <w:sz w:val="24"/>
              </w:rPr>
              <w:t>样品制作的标准和要求：</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3）样品的评审方法以及评审标准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4）是否需要随样品提交检测报告</w:t>
            </w:r>
            <w:r>
              <w:rPr>
                <w:rFonts w:hint="eastAsia" w:ascii="仿宋_GB2312" w:hAnsi="仿宋" w:eastAsia="仿宋_GB2312"/>
                <w:kern w:val="0"/>
                <w:sz w:val="24"/>
              </w:rPr>
              <w:t>：</w:t>
            </w:r>
            <w:sdt>
              <w:sdtPr>
                <w:rPr>
                  <w:rFonts w:hint="eastAsia" w:ascii="仿宋_GB2312" w:hAnsi="仿宋" w:eastAsia="仿宋_GB2312" w:cs="Arial"/>
                  <w:kern w:val="0"/>
                  <w:sz w:val="24"/>
                </w:rPr>
                <w:id w:val="1303421454"/>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sym w:font="Wingdings" w:char="F0FE"/>
                </w:r>
              </w:sdtContent>
            </w:sdt>
            <w:r>
              <w:rPr>
                <w:rFonts w:ascii="仿宋_GB2312" w:hAnsi="仿宋" w:eastAsia="仿宋_GB2312"/>
                <w:kern w:val="0"/>
                <w:sz w:val="24"/>
              </w:rPr>
              <w:t>否；</w:t>
            </w:r>
            <w:sdt>
              <w:sdtPr>
                <w:rPr>
                  <w:rFonts w:hint="eastAsia" w:ascii="仿宋_GB2312" w:hAnsi="仿宋" w:eastAsia="仿宋_GB2312" w:cs="Arial"/>
                  <w:kern w:val="0"/>
                  <w:sz w:val="24"/>
                </w:rPr>
                <w:id w:val="1621728433"/>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是，检测机构的要求</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；检测内容</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5）提供样品的时间：</w:t>
            </w:r>
            <w:r>
              <w:rPr>
                <w:rFonts w:hint="eastAsia" w:ascii="仿宋_GB2312" w:hAnsi="仿宋" w:eastAsia="仿宋_GB2312"/>
                <w:sz w:val="24"/>
                <w:u w:val="single"/>
              </w:rPr>
              <w:t xml:space="preserve">    </w:t>
            </w:r>
            <w:r>
              <w:rPr>
                <w:rFonts w:hint="eastAsia" w:ascii="仿宋_GB2312" w:hAnsi="仿宋" w:eastAsia="仿宋_GB2312"/>
                <w:kern w:val="0"/>
                <w:sz w:val="24"/>
              </w:rPr>
              <w:t>；地点：</w:t>
            </w:r>
            <w:r>
              <w:rPr>
                <w:rFonts w:hint="eastAsia" w:ascii="仿宋_GB2312" w:hAnsi="仿宋" w:eastAsia="仿宋_GB2312"/>
                <w:sz w:val="24"/>
                <w:u w:val="single"/>
              </w:rPr>
              <w:t xml:space="preserve">    </w:t>
            </w:r>
            <w:r>
              <w:rPr>
                <w:rFonts w:hint="eastAsia" w:ascii="仿宋_GB2312" w:hAnsi="仿宋" w:eastAsia="仿宋_GB2312"/>
                <w:kern w:val="0"/>
                <w:sz w:val="24"/>
              </w:rPr>
              <w:t>；联系人</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kern w:val="28"/>
                <w:sz w:val="24"/>
              </w:rPr>
              <w:t>联系电话：</w:t>
            </w:r>
            <w:r>
              <w:rPr>
                <w:rFonts w:hint="eastAsia" w:ascii="仿宋_GB2312" w:hAnsi="仿宋" w:eastAsia="仿宋_GB2312"/>
                <w:sz w:val="24"/>
                <w:u w:val="single"/>
              </w:rPr>
              <w:t xml:space="preserve">    </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r>
              <w:rPr>
                <w:rFonts w:ascii="仿宋_GB2312" w:hAnsi="仿宋" w:eastAsia="仿宋_GB2312" w:cs="仿宋_GB2312"/>
                <w:sz w:val="24"/>
              </w:rPr>
              <w:t>6</w:t>
            </w:r>
          </w:p>
        </w:tc>
        <w:tc>
          <w:tcPr>
            <w:tcW w:w="18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rPr>
            </w:pPr>
            <w:sdt>
              <w:sdtPr>
                <w:rPr>
                  <w:rFonts w:hint="eastAsia" w:ascii="仿宋_GB2312" w:hAnsi="仿宋" w:eastAsia="仿宋_GB2312" w:cs="Arial"/>
                  <w:kern w:val="0"/>
                  <w:sz w:val="24"/>
                </w:rPr>
                <w:id w:val="-1859348549"/>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szCs w:val="24"/>
                    <w:lang w:val="en-US" w:eastAsia="zh-CN" w:bidi="ar-SA"/>
                  </w:rPr>
                  <w:t>☐</w:t>
                </w:r>
              </w:sdtContent>
            </w:sdt>
            <w:r>
              <w:rPr>
                <w:rFonts w:ascii="仿宋_GB2312" w:hAnsi="仿宋" w:eastAsia="仿宋_GB2312" w:cs="Arial"/>
                <w:kern w:val="0"/>
                <w:sz w:val="24"/>
              </w:rPr>
              <w:t>A</w:t>
            </w:r>
            <w:r>
              <w:rPr>
                <w:rFonts w:hint="eastAsia" w:ascii="仿宋_GB2312" w:hAnsi="仿宋" w:eastAsia="仿宋_GB2312"/>
                <w:sz w:val="24"/>
              </w:rPr>
              <w:t>不组织。</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kern w:val="0"/>
                <w:sz w:val="24"/>
                <w:highlight w:val="none"/>
              </w:rPr>
            </w:pPr>
            <w:sdt>
              <w:sdtPr>
                <w:rPr>
                  <w:rFonts w:hint="eastAsia" w:ascii="仿宋_GB2312" w:hAnsi="仿宋" w:eastAsia="仿宋_GB2312" w:cs="Arial"/>
                  <w:kern w:val="0"/>
                  <w:sz w:val="24"/>
                </w:rPr>
                <w:id w:val="1174071719"/>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仿宋_GB2312" w:cs="Arial"/>
                    <w:kern w:val="0"/>
                    <w:sz w:val="24"/>
                    <w:szCs w:val="24"/>
                    <w:highlight w:val="none"/>
                    <w:lang w:val="en-US" w:eastAsia="zh-CN" w:bidi="ar-SA"/>
                  </w:rPr>
                  <w:t>þ</w:t>
                </w:r>
              </w:sdtContent>
            </w:sdt>
            <w:r>
              <w:rPr>
                <w:rFonts w:ascii="仿宋_GB2312" w:hAnsi="仿宋" w:eastAsia="仿宋_GB2312"/>
                <w:kern w:val="0"/>
                <w:sz w:val="24"/>
                <w:highlight w:val="none"/>
              </w:rPr>
              <w:t>B组织。</w:t>
            </w:r>
          </w:p>
          <w:p>
            <w:pPr>
              <w:keepNext w:val="0"/>
              <w:keepLines w:val="0"/>
              <w:pageBreakBefore w:val="0"/>
              <w:widowControl w:val="0"/>
              <w:kinsoku/>
              <w:wordWrap/>
              <w:overflowPunct/>
              <w:topLinePunct w:val="0"/>
              <w:autoSpaceDE/>
              <w:autoSpaceDN/>
              <w:bidi w:val="0"/>
              <w:snapToGrid w:val="0"/>
              <w:spacing w:line="420" w:lineRule="exact"/>
              <w:textAlignment w:val="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1）在评标时安排每个投标人进行方案讲解演示。每个投标人时间不超过</w:t>
            </w:r>
            <w:r>
              <w:rPr>
                <w:rFonts w:hint="eastAsia" w:ascii="仿宋_GB2312" w:hAnsi="仿宋" w:eastAsia="仿宋_GB2312"/>
                <w:kern w:val="0"/>
                <w:sz w:val="24"/>
                <w:highlight w:val="none"/>
                <w:lang w:val="en-US" w:eastAsia="zh-CN"/>
              </w:rPr>
              <w:t>10</w:t>
            </w:r>
            <w:r>
              <w:rPr>
                <w:rFonts w:ascii="仿宋_GB2312" w:hAnsi="仿宋" w:eastAsia="仿宋_GB2312"/>
                <w:kern w:val="0"/>
                <w:sz w:val="24"/>
                <w:highlight w:val="none"/>
              </w:rPr>
              <w:t>分钟，讲解次序以投标文件解密时间先后次序为准，讲解演示人员</w:t>
            </w:r>
            <w:r>
              <w:rPr>
                <w:rFonts w:hint="eastAsia" w:ascii="仿宋_GB2312" w:hAnsi="仿宋" w:eastAsia="仿宋_GB2312"/>
                <w:kern w:val="0"/>
                <w:sz w:val="24"/>
                <w:highlight w:val="none"/>
                <w:lang w:val="en-US" w:eastAsia="zh-CN"/>
              </w:rPr>
              <w:t>1</w:t>
            </w:r>
            <w:r>
              <w:rPr>
                <w:rFonts w:ascii="仿宋_GB2312" w:hAnsi="仿宋" w:eastAsia="仿宋_GB2312"/>
                <w:kern w:val="0"/>
                <w:sz w:val="24"/>
                <w:highlight w:val="none"/>
              </w:rPr>
              <w:t>人。讲解演示结束后按要求解答评标委员会提问。</w:t>
            </w:r>
          </w:p>
          <w:p>
            <w:pPr>
              <w:keepNext w:val="0"/>
              <w:keepLines w:val="0"/>
              <w:pageBreakBefore w:val="0"/>
              <w:widowControl w:val="0"/>
              <w:kinsoku/>
              <w:wordWrap/>
              <w:overflowPunct/>
              <w:topLinePunct w:val="0"/>
              <w:autoSpaceDE/>
              <w:autoSpaceDN/>
              <w:bidi w:val="0"/>
              <w:snapToGrid w:val="0"/>
              <w:spacing w:line="420" w:lineRule="exact"/>
              <w:textAlignment w:val="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2）方案讲解演示可选择</w:t>
            </w:r>
            <w:r>
              <w:rPr>
                <w:rFonts w:hint="eastAsia" w:ascii="仿宋_GB2312" w:hAnsi="仿宋" w:eastAsia="仿宋_GB2312"/>
                <w:kern w:val="0"/>
                <w:sz w:val="24"/>
                <w:highlight w:val="none"/>
              </w:rPr>
              <w:t>以下其中一种方式：</w:t>
            </w:r>
          </w:p>
          <w:p>
            <w:pPr>
              <w:keepNext w:val="0"/>
              <w:keepLines w:val="0"/>
              <w:pageBreakBefore w:val="0"/>
              <w:widowControl w:val="0"/>
              <w:kinsoku/>
              <w:wordWrap/>
              <w:overflowPunct/>
              <w:topLinePunct w:val="0"/>
              <w:autoSpaceDE/>
              <w:autoSpaceDN/>
              <w:bidi w:val="0"/>
              <w:snapToGrid w:val="0"/>
              <w:spacing w:line="420" w:lineRule="exact"/>
              <w:textAlignment w:val="auto"/>
              <w:rPr>
                <w:rFonts w:hint="eastAsia" w:ascii="仿宋_GB2312" w:hAnsi="仿宋" w:eastAsia="仿宋_GB2312" w:cs="Times New Roman"/>
                <w:kern w:val="0"/>
                <w:sz w:val="24"/>
              </w:rPr>
            </w:pPr>
            <w:r>
              <w:rPr>
                <w:rFonts w:hint="eastAsia" w:ascii="仿宋_GB2312" w:hAnsi="仿宋" w:eastAsia="仿宋_GB2312"/>
                <w:kern w:val="0"/>
                <w:sz w:val="24"/>
                <w:highlight w:val="none"/>
              </w:rPr>
              <w:t>方式一：</w:t>
            </w:r>
            <w:r>
              <w:rPr>
                <w:rFonts w:hint="eastAsia" w:ascii="仿宋_GB2312" w:hAnsi="仿宋" w:eastAsia="仿宋_GB2312" w:cs="Times New Roman"/>
                <w:kern w:val="0"/>
                <w:sz w:val="24"/>
                <w:lang w:eastAsia="zh-CN"/>
              </w:rPr>
              <w:t>投标人事先录制演示视频（时间不超过</w:t>
            </w:r>
            <w:r>
              <w:rPr>
                <w:rFonts w:hint="eastAsia" w:ascii="仿宋_GB2312" w:hAnsi="仿宋" w:eastAsia="仿宋_GB2312" w:cs="Times New Roman"/>
                <w:kern w:val="0"/>
                <w:sz w:val="24"/>
                <w:lang w:val="en-US" w:eastAsia="zh-CN"/>
              </w:rPr>
              <w:t>10</w:t>
            </w:r>
            <w:r>
              <w:rPr>
                <w:rFonts w:hint="eastAsia" w:ascii="仿宋_GB2312" w:hAnsi="仿宋" w:eastAsia="仿宋_GB2312" w:cs="Times New Roman"/>
                <w:kern w:val="0"/>
                <w:sz w:val="24"/>
                <w:lang w:eastAsia="zh-CN"/>
              </w:rPr>
              <w:t>分钟），在响应文件提交截止时间前递交一份演示视频电子文件，可邮寄，以U盘、光盘等介质存储并且密封包装（外包装上要求标注项目名称、项目编号、“演示视频电子文件”字样），发生泄露、遗失、损坏或延期送达等情况的，由投标人自行负责。也可将演示视频电子文件在响应文件提交截止时间前发送至邮箱：1731967951@qq.com。</w:t>
            </w:r>
          </w:p>
          <w:p>
            <w:pPr>
              <w:keepNext w:val="0"/>
              <w:keepLines w:val="0"/>
              <w:pageBreakBefore w:val="0"/>
              <w:widowControl w:val="0"/>
              <w:kinsoku/>
              <w:wordWrap/>
              <w:overflowPunct/>
              <w:topLinePunct w:val="0"/>
              <w:autoSpaceDE/>
              <w:autoSpaceDN/>
              <w:bidi w:val="0"/>
              <w:snapToGrid w:val="0"/>
              <w:spacing w:line="420" w:lineRule="exact"/>
              <w:textAlignment w:val="auto"/>
              <w:rPr>
                <w:rFonts w:ascii="仿宋_GB2312" w:hAnsi="仿宋" w:eastAsia="仿宋_GB2312"/>
                <w:kern w:val="0"/>
                <w:sz w:val="24"/>
              </w:rPr>
            </w:pPr>
            <w:r>
              <w:rPr>
                <w:rFonts w:hint="eastAsia" w:ascii="仿宋_GB2312" w:hAnsi="仿宋" w:eastAsia="仿宋_GB2312"/>
                <w:kern w:val="0"/>
                <w:sz w:val="24"/>
                <w:highlight w:val="none"/>
              </w:rPr>
              <w:t>方式二：</w:t>
            </w:r>
            <w:r>
              <w:rPr>
                <w:rFonts w:hint="eastAsia" w:ascii="仿宋_GB2312" w:hAnsi="仿宋" w:eastAsia="仿宋_GB2312"/>
                <w:kern w:val="0"/>
                <w:sz w:val="24"/>
                <w:highlight w:val="none"/>
                <w:lang w:eastAsia="zh-CN"/>
              </w:rPr>
              <w:t>代理公司</w:t>
            </w:r>
            <w:r>
              <w:rPr>
                <w:rFonts w:hint="eastAsia" w:ascii="仿宋_GB2312" w:hAnsi="仿宋" w:eastAsia="仿宋_GB2312"/>
                <w:kern w:val="0"/>
                <w:sz w:val="24"/>
                <w:highlight w:val="none"/>
              </w:rPr>
              <w:t>现场讲解演示。现场讲解地点为</w:t>
            </w:r>
            <w:r>
              <w:rPr>
                <w:rFonts w:hint="eastAsia" w:ascii="仿宋_GB2312" w:hAnsi="仿宋" w:eastAsia="仿宋_GB2312"/>
                <w:sz w:val="24"/>
                <w:highlight w:val="none"/>
                <w:u w:val="single"/>
                <w:lang w:eastAsia="zh-CN"/>
              </w:rPr>
              <w:t>杭州市临安区锦城街道石镜街</w:t>
            </w:r>
            <w:r>
              <w:rPr>
                <w:rFonts w:hint="eastAsia" w:ascii="仿宋_GB2312" w:hAnsi="仿宋" w:eastAsia="仿宋_GB2312"/>
                <w:sz w:val="24"/>
                <w:highlight w:val="none"/>
                <w:u w:val="single"/>
                <w:lang w:val="en-US" w:eastAsia="zh-CN"/>
              </w:rPr>
              <w:t>162（科佳）</w:t>
            </w:r>
            <w:r>
              <w:rPr>
                <w:rFonts w:hint="eastAsia" w:ascii="仿宋_GB2312" w:hAnsi="仿宋" w:eastAsia="仿宋_GB2312"/>
                <w:kern w:val="0"/>
                <w:sz w:val="24"/>
                <w:highlight w:val="none"/>
              </w:rPr>
              <w:t>，讲解演示所</w:t>
            </w:r>
            <w:r>
              <w:rPr>
                <w:rFonts w:hint="eastAsia" w:ascii="仿宋_GB2312" w:hAnsi="仿宋" w:eastAsia="仿宋_GB2312"/>
                <w:kern w:val="0"/>
                <w:sz w:val="24"/>
              </w:rPr>
              <w:t>用电脑等设备由投标人自备。现场讲解演示人员进场时提供讲解人员名单（加盖公章）及身份证明，否则不得讲解演示。</w:t>
            </w:r>
            <w:r>
              <w:rPr>
                <w:rFonts w:hint="eastAsia" w:ascii="仿宋" w:hAnsi="仿宋" w:eastAsia="仿宋" w:cs="仿宋_GB2312"/>
                <w:sz w:val="24"/>
              </w:rPr>
              <w:t>疫情期间为减少人员集聚风险，本项目实行一家投标单位一人参加开标原则，佩戴口罩到达开标现场，进行体温检测、健康码、行程码和身份证核验，配合做好健康信息登记工作，</w:t>
            </w:r>
            <w:r>
              <w:rPr>
                <w:rFonts w:hint="eastAsia" w:ascii="仿宋" w:hAnsi="仿宋" w:eastAsia="仿宋" w:cs="仿宋_GB2312"/>
                <w:sz w:val="24"/>
                <w:lang w:eastAsia="zh-CN"/>
              </w:rPr>
              <w:t>杭州市外或中高风险地区</w:t>
            </w:r>
            <w:r>
              <w:rPr>
                <w:rFonts w:hint="eastAsia" w:ascii="仿宋" w:hAnsi="仿宋" w:eastAsia="仿宋" w:cs="仿宋_GB2312"/>
                <w:sz w:val="24"/>
              </w:rPr>
              <w:t>入临投标人员还需提供开标前</w:t>
            </w:r>
            <w:r>
              <w:rPr>
                <w:rFonts w:hint="eastAsia" w:ascii="仿宋" w:hAnsi="仿宋" w:eastAsia="仿宋" w:cs="仿宋_GB2312"/>
                <w:sz w:val="24"/>
                <w:lang w:val="en-US" w:eastAsia="zh-CN"/>
              </w:rPr>
              <w:t>48小时</w:t>
            </w:r>
            <w:r>
              <w:rPr>
                <w:rFonts w:hint="eastAsia" w:ascii="仿宋" w:hAnsi="仿宋" w:eastAsia="仿宋" w:cs="仿宋_GB2312"/>
                <w:sz w:val="24"/>
              </w:rPr>
              <w:t>内的核酸检测证明。</w:t>
            </w:r>
          </w:p>
          <w:p>
            <w:pPr>
              <w:keepNext w:val="0"/>
              <w:keepLines w:val="0"/>
              <w:pageBreakBefore w:val="0"/>
              <w:widowControl w:val="0"/>
              <w:kinsoku/>
              <w:wordWrap/>
              <w:overflowPunct/>
              <w:topLinePunct w:val="0"/>
              <w:autoSpaceDE/>
              <w:autoSpaceDN/>
              <w:bidi w:val="0"/>
              <w:snapToGrid w:val="0"/>
              <w:spacing w:line="420" w:lineRule="exact"/>
              <w:textAlignment w:val="auto"/>
              <w:rPr>
                <w:rFonts w:ascii="仿宋_GB2312" w:hAnsi="仿宋" w:eastAsia="仿宋_GB2312" w:cs="仿宋_GB2312"/>
                <w:b/>
                <w:kern w:val="0"/>
                <w:sz w:val="24"/>
                <w:lang w:val="zh-CN"/>
              </w:rPr>
            </w:pPr>
            <w:r>
              <w:rPr>
                <w:rFonts w:hint="eastAsia" w:ascii="仿宋_GB2312" w:hAnsi="仿宋" w:eastAsia="仿宋_GB2312"/>
                <w:b/>
                <w:bCs/>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r>
              <w:rPr>
                <w:rFonts w:ascii="仿宋_GB2312" w:hAnsi="仿宋" w:eastAsia="仿宋_GB2312" w:cs="仿宋_GB2312"/>
                <w:sz w:val="24"/>
              </w:rPr>
              <w:t xml:space="preserve"> 7</w:t>
            </w:r>
          </w:p>
        </w:tc>
        <w:tc>
          <w:tcPr>
            <w:tcW w:w="18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cs="Arial"/>
                <w:kern w:val="0"/>
                <w:sz w:val="24"/>
                <w:highlight w:val="yellow"/>
              </w:rPr>
            </w:pPr>
            <w:sdt>
              <w:sdtPr>
                <w:rPr>
                  <w:rFonts w:hint="eastAsia" w:ascii="仿宋_GB2312" w:hAnsi="仿宋" w:eastAsia="仿宋_GB2312" w:cs="Arial"/>
                  <w:kern w:val="0"/>
                  <w:sz w:val="24"/>
                  <w:highlight w:val="yellow"/>
                </w:rPr>
                <w:id w:val="-1828425707"/>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仿宋_GB2312" w:hAnsi="仿宋" w:eastAsia="仿宋_GB2312" w:cs="Arial"/>
                    <w:kern w:val="0"/>
                    <w:sz w:val="24"/>
                    <w:highlight w:val="none"/>
                  </w:rPr>
                  <w:sym w:font="Wingdings" w:char="F0FE"/>
                </w:r>
              </w:sdtContent>
            </w:sdt>
            <w:r>
              <w:rPr>
                <w:rFonts w:hint="eastAsia" w:ascii="仿宋_GB2312" w:hAnsi="仿宋" w:eastAsia="仿宋_GB2312" w:cs="Arial"/>
                <w:kern w:val="0"/>
                <w:sz w:val="24"/>
                <w:highlight w:val="none"/>
              </w:rPr>
              <w:t>本项目不允许采购进口产品。</w:t>
            </w:r>
          </w:p>
          <w:p>
            <w:pPr>
              <w:keepNext w:val="0"/>
              <w:keepLines w:val="0"/>
              <w:pageBreakBefore w:val="0"/>
              <w:widowControl w:val="0"/>
              <w:kinsoku/>
              <w:wordWrap/>
              <w:overflowPunct/>
              <w:topLinePunct w:val="0"/>
              <w:autoSpaceDE/>
              <w:autoSpaceDN/>
              <w:bidi w:val="0"/>
              <w:spacing w:line="420" w:lineRule="exact"/>
              <w:textAlignment w:val="auto"/>
            </w:pPr>
            <w:sdt>
              <w:sdtPr>
                <w:rPr>
                  <w:rFonts w:hint="eastAsia" w:ascii="仿宋_GB2312" w:hAnsi="仿宋" w:eastAsia="仿宋_GB2312" w:cs="Arial"/>
                  <w:kern w:val="0"/>
                  <w:sz w:val="24"/>
                </w:rPr>
                <w:id w:val="-5285282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r>
              <w:rPr>
                <w:rFonts w:ascii="仿宋_GB2312" w:hAnsi="仿宋" w:eastAsia="仿宋_GB2312" w:cs="仿宋_GB2312"/>
                <w:sz w:val="24"/>
              </w:rPr>
              <w:t>8</w:t>
            </w:r>
          </w:p>
        </w:tc>
        <w:tc>
          <w:tcPr>
            <w:tcW w:w="18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hint="eastAsia" w:ascii="仿宋_GB2312" w:hAnsi="仿宋" w:eastAsia="仿宋_GB2312"/>
                <w:sz w:val="24"/>
                <w:highlight w:val="none"/>
                <w:u w:val="single"/>
              </w:rPr>
            </w:pPr>
            <w:sdt>
              <w:sdtPr>
                <w:rPr>
                  <w:rFonts w:hint="eastAsia" w:ascii="仿宋_GB2312" w:hAnsi="仿宋" w:eastAsia="仿宋_GB2312" w:cs="Arial"/>
                  <w:kern w:val="0"/>
                  <w:sz w:val="24"/>
                  <w:highlight w:val="none"/>
                </w:rPr>
                <w:id w:val="118727868"/>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仿宋_GB2312" w:cs="Arial"/>
                    <w:kern w:val="0"/>
                    <w:sz w:val="24"/>
                    <w:szCs w:val="24"/>
                    <w:highlight w:val="none"/>
                    <w:lang w:val="en-US" w:eastAsia="zh-CN" w:bidi="ar-SA"/>
                  </w:rPr>
                  <w:t>þ</w:t>
                </w:r>
              </w:sdtContent>
            </w:sdt>
            <w:r>
              <w:rPr>
                <w:rFonts w:ascii="仿宋_GB2312" w:hAnsi="仿宋" w:eastAsia="仿宋_GB2312" w:cs="Arial"/>
                <w:kern w:val="0"/>
                <w:sz w:val="24"/>
                <w:highlight w:val="none"/>
              </w:rPr>
              <w:t>A</w:t>
            </w:r>
            <w:r>
              <w:rPr>
                <w:rFonts w:hint="eastAsia" w:ascii="仿宋_GB2312" w:hAnsi="仿宋" w:eastAsia="仿宋_GB2312"/>
                <w:sz w:val="24"/>
                <w:highlight w:val="none"/>
              </w:rPr>
              <w:t>货物类，单一产品或</w:t>
            </w:r>
            <w:r>
              <w:rPr>
                <w:rFonts w:hint="eastAsia" w:ascii="仿宋_GB2312" w:hAnsi="仿宋" w:eastAsia="仿宋_GB2312"/>
                <w:kern w:val="0"/>
                <w:sz w:val="24"/>
                <w:highlight w:val="none"/>
              </w:rPr>
              <w:t>核心产品为：</w:t>
            </w:r>
            <w:r>
              <w:rPr>
                <w:rFonts w:hint="eastAsia" w:ascii="仿宋_GB2312" w:hAnsi="仿宋" w:eastAsia="仿宋_GB2312"/>
                <w:sz w:val="24"/>
                <w:highlight w:val="none"/>
                <w:u w:val="single"/>
              </w:rPr>
              <w:t>单警装备柜(控制柜)</w:t>
            </w:r>
            <w:r>
              <w:rPr>
                <w:rFonts w:hint="eastAsia" w:ascii="仿宋_GB2312" w:hAnsi="仿宋" w:eastAsia="仿宋_GB2312"/>
                <w:sz w:val="24"/>
                <w:highlight w:val="none"/>
                <w:u w:val="single"/>
                <w:lang w:eastAsia="zh-CN"/>
              </w:rPr>
              <w:t>、</w:t>
            </w:r>
            <w:r>
              <w:rPr>
                <w:rFonts w:hint="eastAsia" w:ascii="仿宋_GB2312" w:hAnsi="仿宋" w:eastAsia="仿宋_GB2312"/>
                <w:sz w:val="24"/>
                <w:highlight w:val="none"/>
                <w:u w:val="single"/>
              </w:rPr>
              <w:t>单警装备柜(存储柜)。</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highlight w:val="none"/>
              </w:rPr>
            </w:pPr>
            <w:sdt>
              <w:sdtPr>
                <w:rPr>
                  <w:rFonts w:hint="eastAsia" w:ascii="仿宋_GB2312" w:hAnsi="仿宋" w:eastAsia="仿宋_GB2312" w:cs="Arial"/>
                  <w:kern w:val="0"/>
                  <w:sz w:val="24"/>
                  <w:highlight w:val="none"/>
                </w:rPr>
                <w:id w:val="474885559"/>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szCs w:val="24"/>
                    <w:highlight w:val="none"/>
                    <w:lang w:val="en-US" w:eastAsia="zh-CN" w:bidi="ar-SA"/>
                  </w:rPr>
                  <w:t>☐</w:t>
                </w:r>
              </w:sdtContent>
            </w:sdt>
            <w:r>
              <w:rPr>
                <w:rFonts w:ascii="仿宋_GB2312" w:hAnsi="仿宋" w:eastAsia="仿宋_GB2312" w:cs="Arial"/>
                <w:kern w:val="0"/>
                <w:sz w:val="24"/>
                <w:highlight w:val="none"/>
              </w:rPr>
              <w:t>B</w:t>
            </w:r>
            <w:r>
              <w:rPr>
                <w:rFonts w:hint="eastAsia" w:ascii="仿宋_GB2312" w:hAnsi="仿宋" w:eastAsia="仿宋_GB2312"/>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r>
              <w:rPr>
                <w:rFonts w:ascii="仿宋_GB2312" w:hAnsi="仿宋" w:eastAsia="仿宋_GB2312" w:cs="仿宋_GB2312"/>
                <w:sz w:val="24"/>
              </w:rPr>
              <w:t>9</w:t>
            </w:r>
          </w:p>
        </w:tc>
        <w:tc>
          <w:tcPr>
            <w:tcW w:w="18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textAlignment w:val="auto"/>
              <w:rPr>
                <w:rFonts w:hint="eastAsia" w:ascii="仿宋_GB2312" w:hAnsi="仿宋" w:eastAsia="仿宋_GB2312" w:cs="Arial"/>
                <w:kern w:val="0"/>
                <w:sz w:val="24"/>
                <w:highlight w:val="none"/>
              </w:rPr>
            </w:pPr>
            <w:r>
              <w:rPr>
                <w:rFonts w:hint="eastAsia" w:ascii="仿宋_GB2312" w:hAnsi="仿宋" w:eastAsia="仿宋_GB2312" w:cs="Arial"/>
                <w:kern w:val="0"/>
                <w:sz w:val="24"/>
                <w:highlight w:val="none"/>
              </w:rPr>
              <w:t>标的：</w:t>
            </w:r>
            <w:r>
              <w:rPr>
                <w:rFonts w:hint="eastAsia" w:ascii="仿宋_GB2312" w:hAnsi="仿宋" w:eastAsia="仿宋_GB2312" w:cs="Times New Roman"/>
                <w:sz w:val="24"/>
                <w:highlight w:val="none"/>
                <w:u w:val="single"/>
              </w:rPr>
              <w:t>无线电定位侦测设备</w:t>
            </w:r>
            <w:r>
              <w:rPr>
                <w:rFonts w:hint="eastAsia" w:ascii="仿宋_GB2312" w:hAnsi="仿宋" w:eastAsia="仿宋_GB2312" w:cs="Times New Roman"/>
                <w:sz w:val="24"/>
                <w:highlight w:val="none"/>
                <w:u w:val="single"/>
                <w:lang w:eastAsia="zh-CN"/>
              </w:rPr>
              <w:t>、</w:t>
            </w:r>
            <w:r>
              <w:rPr>
                <w:rFonts w:hint="eastAsia" w:ascii="仿宋_GB2312" w:hAnsi="仿宋" w:eastAsia="仿宋_GB2312" w:cs="Times New Roman"/>
                <w:sz w:val="24"/>
                <w:highlight w:val="none"/>
                <w:u w:val="single"/>
                <w:lang w:val="en-US" w:eastAsia="zh-CN"/>
              </w:rPr>
              <w:t>门禁识别设备、</w:t>
            </w:r>
            <w:r>
              <w:rPr>
                <w:rFonts w:hint="eastAsia" w:ascii="仿宋_GB2312" w:hAnsi="仿宋" w:eastAsia="仿宋_GB2312" w:cs="Times New Roman"/>
                <w:sz w:val="24"/>
                <w:highlight w:val="none"/>
                <w:u w:val="single"/>
              </w:rPr>
              <w:t>RFID识别通道</w:t>
            </w:r>
            <w:r>
              <w:rPr>
                <w:rFonts w:hint="eastAsia" w:ascii="仿宋_GB2312" w:hAnsi="仿宋" w:eastAsia="仿宋_GB2312" w:cs="Times New Roman"/>
                <w:sz w:val="24"/>
                <w:highlight w:val="none"/>
                <w:u w:val="single"/>
                <w:lang w:eastAsia="zh-CN"/>
              </w:rPr>
              <w:t>、</w:t>
            </w:r>
            <w:r>
              <w:rPr>
                <w:rFonts w:hint="eastAsia" w:ascii="仿宋_GB2312" w:hAnsi="仿宋" w:eastAsia="仿宋_GB2312" w:cs="Times New Roman"/>
                <w:sz w:val="24"/>
                <w:highlight w:val="none"/>
                <w:u w:val="single"/>
              </w:rPr>
              <w:t>智能充电台</w:t>
            </w:r>
            <w:r>
              <w:rPr>
                <w:rFonts w:hint="eastAsia" w:ascii="仿宋_GB2312" w:hAnsi="仿宋" w:eastAsia="仿宋_GB2312" w:cs="Times New Roman"/>
                <w:sz w:val="24"/>
                <w:highlight w:val="none"/>
                <w:u w:val="single"/>
                <w:lang w:eastAsia="zh-CN"/>
              </w:rPr>
              <w:t>、</w:t>
            </w:r>
            <w:r>
              <w:rPr>
                <w:rFonts w:hint="eastAsia" w:ascii="仿宋_GB2312" w:hAnsi="仿宋" w:eastAsia="仿宋_GB2312" w:cs="Times New Roman"/>
                <w:sz w:val="24"/>
                <w:highlight w:val="none"/>
                <w:u w:val="single"/>
              </w:rPr>
              <w:t>RFID桌面发卡设备</w:t>
            </w:r>
            <w:r>
              <w:rPr>
                <w:rFonts w:hint="eastAsia" w:ascii="仿宋_GB2312" w:hAnsi="仿宋" w:eastAsia="仿宋_GB2312" w:cs="Times New Roman"/>
                <w:sz w:val="24"/>
                <w:highlight w:val="none"/>
                <w:u w:val="single"/>
                <w:lang w:eastAsia="zh-CN"/>
              </w:rPr>
              <w:t>、</w:t>
            </w:r>
            <w:r>
              <w:rPr>
                <w:rFonts w:hint="eastAsia" w:ascii="仿宋_GB2312" w:hAnsi="仿宋" w:eastAsia="仿宋_GB2312" w:cs="Times New Roman"/>
                <w:sz w:val="24"/>
                <w:highlight w:val="none"/>
                <w:u w:val="single"/>
              </w:rPr>
              <w:t>智能一体机</w:t>
            </w:r>
            <w:r>
              <w:rPr>
                <w:rFonts w:hint="eastAsia" w:ascii="仿宋_GB2312" w:hAnsi="仿宋" w:eastAsia="仿宋_GB2312" w:cs="Times New Roman"/>
                <w:sz w:val="24"/>
                <w:highlight w:val="none"/>
                <w:u w:val="single"/>
                <w:lang w:eastAsia="zh-CN"/>
              </w:rPr>
              <w:t>、</w:t>
            </w:r>
            <w:r>
              <w:rPr>
                <w:rFonts w:hint="eastAsia" w:ascii="仿宋_GB2312" w:hAnsi="仿宋" w:eastAsia="仿宋_GB2312" w:cs="Times New Roman"/>
                <w:sz w:val="24"/>
                <w:highlight w:val="none"/>
                <w:u w:val="single"/>
              </w:rPr>
              <w:t>货架（大）</w:t>
            </w:r>
            <w:r>
              <w:rPr>
                <w:rFonts w:hint="eastAsia" w:ascii="仿宋_GB2312" w:hAnsi="仿宋" w:eastAsia="仿宋_GB2312" w:cs="Times New Roman"/>
                <w:sz w:val="24"/>
                <w:highlight w:val="none"/>
                <w:u w:val="single"/>
                <w:lang w:eastAsia="zh-CN"/>
              </w:rPr>
              <w:t>、</w:t>
            </w:r>
            <w:r>
              <w:rPr>
                <w:rFonts w:hint="eastAsia" w:ascii="仿宋_GB2312" w:hAnsi="仿宋" w:eastAsia="仿宋_GB2312" w:cs="Times New Roman"/>
                <w:sz w:val="24"/>
                <w:highlight w:val="none"/>
                <w:u w:val="single"/>
              </w:rPr>
              <w:t>监控摄像头</w:t>
            </w:r>
            <w:r>
              <w:rPr>
                <w:rFonts w:hint="eastAsia" w:ascii="仿宋_GB2312" w:hAnsi="仿宋" w:eastAsia="仿宋_GB2312" w:cs="Times New Roman"/>
                <w:sz w:val="24"/>
                <w:highlight w:val="none"/>
                <w:u w:val="single"/>
                <w:lang w:eastAsia="zh-CN"/>
              </w:rPr>
              <w:t>、</w:t>
            </w:r>
            <w:r>
              <w:rPr>
                <w:rFonts w:hint="eastAsia" w:ascii="仿宋_GB2312" w:hAnsi="仿宋" w:eastAsia="仿宋_GB2312" w:cs="Times New Roman"/>
                <w:sz w:val="24"/>
                <w:highlight w:val="none"/>
                <w:u w:val="single"/>
              </w:rPr>
              <w:t>硬盘录像机</w:t>
            </w:r>
            <w:r>
              <w:rPr>
                <w:rFonts w:hint="eastAsia" w:ascii="仿宋_GB2312" w:hAnsi="仿宋" w:eastAsia="仿宋_GB2312" w:cs="Times New Roman"/>
                <w:sz w:val="24"/>
                <w:highlight w:val="none"/>
                <w:u w:val="single"/>
                <w:lang w:eastAsia="zh-CN"/>
              </w:rPr>
              <w:t>、</w:t>
            </w:r>
            <w:r>
              <w:rPr>
                <w:rFonts w:hint="eastAsia" w:ascii="仿宋_GB2312" w:hAnsi="仿宋" w:eastAsia="仿宋_GB2312" w:cs="Times New Roman"/>
                <w:sz w:val="24"/>
                <w:highlight w:val="none"/>
                <w:u w:val="single"/>
              </w:rPr>
              <w:t>RFID不干胶标签</w:t>
            </w:r>
            <w:r>
              <w:rPr>
                <w:rFonts w:hint="eastAsia" w:ascii="仿宋_GB2312" w:hAnsi="仿宋" w:eastAsia="仿宋_GB2312" w:cs="Times New Roman"/>
                <w:sz w:val="24"/>
                <w:highlight w:val="none"/>
                <w:u w:val="single"/>
                <w:lang w:eastAsia="zh-CN"/>
              </w:rPr>
              <w:t>、</w:t>
            </w:r>
            <w:r>
              <w:rPr>
                <w:rFonts w:hint="eastAsia" w:ascii="仿宋_GB2312" w:hAnsi="仿宋" w:eastAsia="仿宋_GB2312" w:cs="Times New Roman"/>
                <w:sz w:val="24"/>
                <w:highlight w:val="none"/>
                <w:u w:val="single"/>
              </w:rPr>
              <w:t>RFID抗金属标签</w:t>
            </w:r>
            <w:r>
              <w:rPr>
                <w:rFonts w:hint="eastAsia" w:ascii="仿宋_GB2312" w:hAnsi="仿宋" w:eastAsia="仿宋_GB2312" w:cs="Times New Roman"/>
                <w:sz w:val="24"/>
                <w:highlight w:val="none"/>
                <w:u w:val="single"/>
                <w:lang w:eastAsia="zh-CN"/>
              </w:rPr>
              <w:t>、</w:t>
            </w:r>
            <w:r>
              <w:rPr>
                <w:rFonts w:hint="eastAsia" w:ascii="仿宋_GB2312" w:hAnsi="仿宋" w:eastAsia="仿宋_GB2312" w:cs="Times New Roman"/>
                <w:sz w:val="24"/>
                <w:highlight w:val="none"/>
                <w:u w:val="single"/>
              </w:rPr>
              <w:t>RFID皮质标签</w:t>
            </w:r>
            <w:r>
              <w:rPr>
                <w:rFonts w:hint="eastAsia" w:ascii="仿宋_GB2312" w:hAnsi="仿宋" w:eastAsia="仿宋_GB2312" w:cs="Times New Roman"/>
                <w:sz w:val="24"/>
                <w:highlight w:val="none"/>
                <w:u w:val="single"/>
                <w:lang w:eastAsia="zh-CN"/>
              </w:rPr>
              <w:t>、</w:t>
            </w:r>
            <w:r>
              <w:rPr>
                <w:rFonts w:hint="eastAsia" w:ascii="仿宋_GB2312" w:hAnsi="仿宋" w:eastAsia="仿宋_GB2312" w:cs="Times New Roman"/>
                <w:sz w:val="24"/>
                <w:highlight w:val="none"/>
                <w:u w:val="single"/>
              </w:rPr>
              <w:t>RFID扎带标签</w:t>
            </w:r>
            <w:r>
              <w:rPr>
                <w:rFonts w:hint="eastAsia" w:ascii="仿宋_GB2312" w:hAnsi="仿宋" w:eastAsia="仿宋_GB2312" w:cs="Arial"/>
                <w:kern w:val="0"/>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仿宋" w:eastAsia="仿宋_GB2312" w:cs="Arial"/>
                <w:kern w:val="0"/>
                <w:sz w:val="24"/>
                <w:highlight w:val="none"/>
              </w:rPr>
              <w:t>行业</w:t>
            </w:r>
          </w:p>
          <w:p>
            <w:pPr>
              <w:pStyle w:val="3"/>
              <w:keepNext w:val="0"/>
              <w:keepLines w:val="0"/>
              <w:pageBreakBefore w:val="0"/>
              <w:widowControl w:val="0"/>
              <w:kinsoku/>
              <w:wordWrap/>
              <w:overflowPunct/>
              <w:topLinePunct w:val="0"/>
              <w:autoSpaceDE/>
              <w:autoSpaceDN/>
              <w:bidi w:val="0"/>
              <w:spacing w:line="420" w:lineRule="exact"/>
              <w:textAlignment w:val="auto"/>
              <w:rPr>
                <w:highlight w:val="none"/>
                <w:lang w:val="en-US"/>
              </w:rPr>
            </w:pPr>
            <w:r>
              <w:rPr>
                <w:rFonts w:hint="eastAsia" w:ascii="仿宋_GB2312" w:hAnsi="仿宋" w:eastAsia="仿宋_GB2312" w:cs="Arial"/>
                <w:b w:val="0"/>
                <w:bCs w:val="0"/>
                <w:kern w:val="0"/>
                <w:sz w:val="24"/>
                <w:szCs w:val="24"/>
                <w:highlight w:val="none"/>
                <w:u w:val="none"/>
                <w:lang w:val="en-US" w:eastAsia="zh-CN" w:bidi="ar-SA"/>
              </w:rPr>
              <w:t>注：《中小企业声明函》中所列行业与采购文件所明确的行业不一致但不改变划型结果的不影响声明有效性。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r>
              <w:rPr>
                <w:rFonts w:ascii="仿宋_GB2312" w:hAnsi="仿宋" w:eastAsia="仿宋_GB2312" w:cs="仿宋_GB2312"/>
                <w:sz w:val="24"/>
              </w:rPr>
              <w:t>10</w:t>
            </w:r>
          </w:p>
        </w:tc>
        <w:tc>
          <w:tcPr>
            <w:tcW w:w="18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ind w:firstLine="480" w:firstLineChars="200"/>
              <w:textAlignment w:val="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r>
              <w:rPr>
                <w:rFonts w:ascii="仿宋_GB2312" w:hAnsi="仿宋" w:eastAsia="仿宋_GB2312" w:cs="仿宋_GB2312"/>
                <w:sz w:val="24"/>
              </w:rPr>
              <w:t>11</w:t>
            </w:r>
          </w:p>
        </w:tc>
        <w:tc>
          <w:tcPr>
            <w:tcW w:w="1854" w:type="dxa"/>
            <w:vMerge w:val="restart"/>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keepNext w:val="0"/>
              <w:keepLines w:val="0"/>
              <w:pageBreakBefore w:val="0"/>
              <w:widowControl w:val="0"/>
              <w:kinsoku/>
              <w:wordWrap/>
              <w:overflowPunct/>
              <w:topLinePunct w:val="0"/>
              <w:autoSpaceDE/>
              <w:autoSpaceDN/>
              <w:bidi w:val="0"/>
              <w:spacing w:line="420" w:lineRule="exact"/>
              <w:ind w:firstLine="420" w:firstLineChars="200"/>
              <w:textAlignment w:val="auto"/>
            </w:pPr>
          </w:p>
        </w:tc>
        <w:tc>
          <w:tcPr>
            <w:tcW w:w="1854" w:type="dxa"/>
            <w:vMerge w:val="continue"/>
            <w:tcBorders>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ind w:firstLine="420" w:firstLineChars="200"/>
              <w:textAlignment w:val="auto"/>
            </w:pP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r>
              <w:rPr>
                <w:rFonts w:ascii="仿宋_GB2312" w:hAnsi="仿宋" w:eastAsia="仿宋_GB2312" w:cs="仿宋_GB2312"/>
                <w:sz w:val="24"/>
              </w:rPr>
              <w:t>12</w:t>
            </w:r>
          </w:p>
        </w:tc>
        <w:tc>
          <w:tcPr>
            <w:tcW w:w="18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r>
              <w:rPr>
                <w:rFonts w:ascii="仿宋_GB2312" w:hAnsi="仿宋" w:eastAsia="仿宋_GB2312" w:cs="仿宋_GB2312"/>
                <w:b/>
                <w:sz w:val="24"/>
              </w:rPr>
              <w:t xml:space="preserve"> </w:t>
            </w:r>
          </w:p>
        </w:tc>
        <w:tc>
          <w:tcPr>
            <w:tcW w:w="6084" w:type="dxa"/>
            <w:tcBorders>
              <w:top w:val="single" w:color="000000" w:sz="8" w:space="0"/>
              <w:left w:val="single" w:color="000000" w:sz="2" w:space="0"/>
              <w:bottom w:val="single" w:color="000000" w:sz="8" w:space="0"/>
              <w:right w:val="single" w:color="000000" w:sz="8" w:space="0"/>
            </w:tcBorders>
            <w:vAlign w:val="center"/>
          </w:tcPr>
          <w:p>
            <w:pPr>
              <w:pStyle w:val="33"/>
              <w:keepNext w:val="0"/>
              <w:keepLines w:val="0"/>
              <w:pageBreakBefore w:val="0"/>
              <w:widowControl w:val="0"/>
              <w:kinsoku/>
              <w:wordWrap/>
              <w:overflowPunct/>
              <w:topLinePunct w:val="0"/>
              <w:autoSpaceDE/>
              <w:autoSpaceDN/>
              <w:bidi w:val="0"/>
              <w:spacing w:line="420" w:lineRule="exact"/>
              <w:ind w:firstLine="480" w:firstLineChars="200"/>
              <w:textAlignment w:val="auto"/>
              <w:rPr>
                <w:rFonts w:ascii="仿宋_GB2312" w:hAnsi="仿宋" w:eastAsia="仿宋_GB2312"/>
                <w:kern w:val="28"/>
                <w:sz w:val="24"/>
              </w:rPr>
            </w:pPr>
            <w:r>
              <w:rPr>
                <w:rFonts w:hint="eastAsia" w:ascii="仿宋_GB2312" w:hAnsi="仿宋" w:eastAsia="仿宋_GB2312" w:cs="Times New Roman"/>
                <w:kern w:val="28"/>
                <w:sz w:val="24"/>
                <w:szCs w:val="24"/>
                <w:highlight w:val="none"/>
              </w:rPr>
              <w:t>备份投标文件</w:t>
            </w:r>
            <w:r>
              <w:rPr>
                <w:rFonts w:hint="eastAsia" w:ascii="仿宋_GB2312" w:hAnsi="仿宋" w:eastAsia="仿宋_GB2312" w:cs="Times New Roman"/>
                <w:kern w:val="28"/>
                <w:sz w:val="24"/>
                <w:szCs w:val="24"/>
                <w:highlight w:val="none"/>
                <w:lang w:eastAsia="zh-CN"/>
              </w:rPr>
              <w:t>送达地点：</w:t>
            </w:r>
            <w:r>
              <w:rPr>
                <w:rFonts w:hint="eastAsia" w:ascii="仿宋_GB2312" w:hAnsi="仿宋" w:eastAsia="仿宋_GB2312"/>
                <w:sz w:val="24"/>
                <w:highlight w:val="none"/>
                <w:u w:val="single"/>
              </w:rPr>
              <w:t>杭州市临安区锦城街道石镜街162号</w:t>
            </w:r>
            <w:r>
              <w:rPr>
                <w:rFonts w:hint="eastAsia" w:ascii="仿宋_GB2312" w:hAnsi="仿宋" w:eastAsia="仿宋_GB2312"/>
                <w:sz w:val="24"/>
                <w:highlight w:val="none"/>
                <w:u w:val="single"/>
                <w:lang w:eastAsia="zh-CN"/>
              </w:rPr>
              <w:t>科佳咨询二楼代理部</w:t>
            </w:r>
            <w:r>
              <w:rPr>
                <w:rFonts w:hint="eastAsia" w:ascii="仿宋_GB2312" w:hAnsi="仿宋" w:eastAsia="仿宋_GB2312" w:cs="Times New Roman"/>
                <w:kern w:val="28"/>
                <w:sz w:val="24"/>
                <w:szCs w:val="24"/>
                <w:highlight w:val="none"/>
              </w:rPr>
              <w:t>；备份投标文件签收人员联系电话：</w:t>
            </w:r>
            <w:r>
              <w:rPr>
                <w:rFonts w:hint="eastAsia" w:ascii="仿宋_GB2312" w:hAnsi="仿宋" w:eastAsia="仿宋_GB2312"/>
                <w:sz w:val="24"/>
                <w:highlight w:val="none"/>
                <w:u w:val="single"/>
              </w:rPr>
              <w:t>0571-63858336</w:t>
            </w:r>
            <w:r>
              <w:rPr>
                <w:rFonts w:hint="eastAsia" w:ascii="仿宋_GB2312" w:hAnsi="仿宋" w:eastAsia="仿宋_GB2312" w:cs="仿宋_GB2312"/>
                <w:sz w:val="24"/>
                <w:szCs w:val="24"/>
                <w:highlight w:val="none"/>
              </w:rPr>
              <w:t>。</w:t>
            </w:r>
            <w:r>
              <w:rPr>
                <w:rFonts w:hint="eastAsia" w:ascii="仿宋_GB2312" w:hAnsi="仿宋" w:eastAsia="仿宋_GB2312" w:cs="仿宋_GB2312"/>
                <w:b/>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rPr>
            </w:pPr>
            <w:r>
              <w:rPr>
                <w:rFonts w:ascii="仿宋_GB2312" w:hAnsi="仿宋" w:eastAsia="仿宋_GB2312" w:cs="仿宋_GB2312"/>
                <w:sz w:val="24"/>
              </w:rPr>
              <w:t>13</w:t>
            </w:r>
          </w:p>
        </w:tc>
        <w:tc>
          <w:tcPr>
            <w:tcW w:w="18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特别说明</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napToGrid w:val="0"/>
                <w:kern w:val="28"/>
                <w:sz w:val="24"/>
              </w:rPr>
            </w:pPr>
            <w:r>
              <w:rPr>
                <w:rFonts w:hint="eastAsia" w:ascii="仿宋_GB2312" w:hAnsi="仿宋" w:eastAsia="仿宋_GB2312"/>
                <w:snapToGrid w:val="0"/>
                <w:kern w:val="28"/>
                <w:sz w:val="24"/>
                <w:highlight w:val="none"/>
              </w:rPr>
              <w:t>中标单位在领取中标通知书时须提供与电子投标文件一致的纸质投标文件一正四副。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default" w:ascii="仿宋_GB2312" w:hAnsi="仿宋" w:eastAsia="仿宋_GB2312" w:cs="仿宋_GB2312"/>
                <w:kern w:val="2"/>
                <w:sz w:val="24"/>
                <w:szCs w:val="24"/>
                <w:lang w:val="en-US" w:eastAsia="zh-CN" w:bidi="ar-SA"/>
              </w:rPr>
            </w:pPr>
            <w:r>
              <w:rPr>
                <w:rFonts w:hint="eastAsia" w:ascii="仿宋_GB2312" w:hAnsi="仿宋" w:eastAsia="仿宋_GB2312" w:cs="仿宋_GB2312"/>
                <w:sz w:val="24"/>
                <w:lang w:val="en-US" w:eastAsia="zh-CN"/>
              </w:rPr>
              <w:t>14</w:t>
            </w:r>
          </w:p>
        </w:tc>
        <w:tc>
          <w:tcPr>
            <w:tcW w:w="18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_GB2312" w:hAnsi="仿宋" w:eastAsia="仿宋_GB2312" w:cs="仿宋_GB2312"/>
                <w:b/>
                <w:kern w:val="2"/>
                <w:sz w:val="24"/>
                <w:szCs w:val="24"/>
                <w:lang w:val="en-US" w:eastAsia="zh-CN" w:bidi="ar-SA"/>
              </w:rPr>
            </w:pPr>
            <w:r>
              <w:rPr>
                <w:rFonts w:hint="eastAsia" w:ascii="仿宋_GB2312" w:hAnsi="仿宋" w:eastAsia="仿宋_GB2312" w:cs="Times New Roman"/>
                <w:b/>
                <w:bCs/>
                <w:snapToGrid w:val="0"/>
                <w:kern w:val="28"/>
                <w:sz w:val="24"/>
                <w:szCs w:val="24"/>
                <w:lang w:val="en-US" w:eastAsia="zh-CN" w:bidi="ar-SA"/>
              </w:rPr>
              <w:t>招标代理费</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00" w:lineRule="exact"/>
              <w:ind w:firstLine="480" w:firstLineChars="200"/>
              <w:jc w:val="left"/>
              <w:textAlignment w:val="auto"/>
              <w:rPr>
                <w:rFonts w:hint="eastAsia" w:ascii="仿宋_GB2312" w:hAnsi="仿宋" w:eastAsia="仿宋_GB2312" w:cs="Times New Roman"/>
                <w:b w:val="0"/>
                <w:bCs w:val="0"/>
                <w:snapToGrid w:val="0"/>
                <w:kern w:val="28"/>
                <w:sz w:val="24"/>
                <w:szCs w:val="24"/>
                <w:highlight w:val="none"/>
                <w:lang w:val="en-US" w:eastAsia="zh-CN" w:bidi="ar-SA"/>
              </w:rPr>
            </w:pPr>
            <w:r>
              <w:rPr>
                <w:rFonts w:hint="eastAsia" w:ascii="仿宋_GB2312" w:hAnsi="仿宋" w:eastAsia="仿宋_GB2312" w:cs="Times New Roman"/>
                <w:b w:val="0"/>
                <w:bCs w:val="0"/>
                <w:snapToGrid w:val="0"/>
                <w:kern w:val="28"/>
                <w:sz w:val="24"/>
                <w:szCs w:val="24"/>
                <w:highlight w:val="none"/>
                <w:lang w:val="en-US" w:eastAsia="zh-CN" w:bidi="ar-SA"/>
              </w:rPr>
              <w:t>由中标人支付。根据《关于规范政府采购相关付费范围及标准的有关通知》（临财发〔2021〕61号）收费标准执行。收费价格=收费标准*折扣。代理服务费参照发改价格〔2011〕534号文件、国家发改委计价格〔2002〕1980号文件规定收费标准收取。单个采购项目代理服务费不足肆仟元按肆仟元收取。领取中标通知书前支付。</w:t>
            </w:r>
          </w:p>
          <w:p>
            <w:pPr>
              <w:keepNext w:val="0"/>
              <w:keepLines w:val="0"/>
              <w:pageBreakBefore w:val="0"/>
              <w:widowControl w:val="0"/>
              <w:kinsoku/>
              <w:wordWrap/>
              <w:overflowPunct/>
              <w:topLinePunct w:val="0"/>
              <w:autoSpaceDE/>
              <w:autoSpaceDN/>
              <w:bidi w:val="0"/>
              <w:snapToGrid w:val="0"/>
              <w:spacing w:line="400" w:lineRule="exact"/>
              <w:jc w:val="left"/>
              <w:textAlignment w:val="auto"/>
              <w:rPr>
                <w:rFonts w:hint="eastAsia" w:ascii="仿宋_GB2312" w:hAnsi="仿宋" w:eastAsia="仿宋_GB2312" w:cs="Times New Roman"/>
                <w:b w:val="0"/>
                <w:bCs w:val="0"/>
                <w:snapToGrid w:val="0"/>
                <w:kern w:val="28"/>
                <w:sz w:val="24"/>
                <w:szCs w:val="24"/>
                <w:highlight w:val="none"/>
                <w:lang w:val="en-US" w:eastAsia="zh-CN" w:bidi="ar-SA"/>
              </w:rPr>
            </w:pPr>
            <w:r>
              <w:rPr>
                <w:rFonts w:hint="eastAsia" w:ascii="仿宋_GB2312" w:hAnsi="仿宋" w:eastAsia="仿宋_GB2312" w:cs="Times New Roman"/>
                <w:b w:val="0"/>
                <w:bCs w:val="0"/>
                <w:snapToGrid w:val="0"/>
                <w:kern w:val="28"/>
                <w:sz w:val="24"/>
                <w:szCs w:val="24"/>
                <w:highlight w:val="none"/>
                <w:lang w:val="en-US" w:eastAsia="zh-CN" w:bidi="ar-SA"/>
              </w:rPr>
              <w:t xml:space="preserve">收款单位（户名）: 浙江科佳工程咨询有限公司临安分公司 </w:t>
            </w:r>
          </w:p>
          <w:p>
            <w:pPr>
              <w:keepNext w:val="0"/>
              <w:keepLines w:val="0"/>
              <w:pageBreakBefore w:val="0"/>
              <w:widowControl w:val="0"/>
              <w:kinsoku/>
              <w:wordWrap/>
              <w:overflowPunct/>
              <w:topLinePunct w:val="0"/>
              <w:autoSpaceDE/>
              <w:autoSpaceDN/>
              <w:bidi w:val="0"/>
              <w:snapToGrid w:val="0"/>
              <w:spacing w:line="400" w:lineRule="exact"/>
              <w:jc w:val="left"/>
              <w:textAlignment w:val="auto"/>
              <w:rPr>
                <w:rFonts w:hint="eastAsia" w:ascii="仿宋_GB2312" w:hAnsi="仿宋" w:eastAsia="仿宋_GB2312" w:cs="Times New Roman"/>
                <w:b w:val="0"/>
                <w:bCs w:val="0"/>
                <w:snapToGrid w:val="0"/>
                <w:kern w:val="28"/>
                <w:sz w:val="24"/>
                <w:szCs w:val="24"/>
                <w:highlight w:val="none"/>
                <w:lang w:val="en-US" w:eastAsia="zh-CN" w:bidi="ar-SA"/>
              </w:rPr>
            </w:pPr>
            <w:r>
              <w:rPr>
                <w:rFonts w:hint="eastAsia" w:ascii="仿宋_GB2312" w:hAnsi="仿宋" w:eastAsia="仿宋_GB2312" w:cs="Times New Roman"/>
                <w:b w:val="0"/>
                <w:bCs w:val="0"/>
                <w:snapToGrid w:val="0"/>
                <w:kern w:val="28"/>
                <w:sz w:val="24"/>
                <w:szCs w:val="24"/>
                <w:highlight w:val="none"/>
                <w:lang w:val="en-US" w:eastAsia="zh-CN" w:bidi="ar-SA"/>
              </w:rPr>
              <w:t>开户银行：浙江临安农村商业银行股份有限公司营业部</w:t>
            </w:r>
          </w:p>
          <w:p>
            <w:pPr>
              <w:keepNext w:val="0"/>
              <w:keepLines w:val="0"/>
              <w:pageBreakBefore w:val="0"/>
              <w:widowControl w:val="0"/>
              <w:kinsoku/>
              <w:wordWrap/>
              <w:overflowPunct/>
              <w:topLinePunct w:val="0"/>
              <w:autoSpaceDE/>
              <w:autoSpaceDN/>
              <w:bidi w:val="0"/>
              <w:snapToGrid w:val="0"/>
              <w:spacing w:line="400" w:lineRule="exact"/>
              <w:jc w:val="left"/>
              <w:textAlignment w:val="auto"/>
              <w:rPr>
                <w:rFonts w:hint="eastAsia" w:ascii="仿宋_GB2312" w:hAnsi="仿宋" w:eastAsia="仿宋_GB2312" w:cs="Times New Roman"/>
                <w:b w:val="0"/>
                <w:bCs w:val="0"/>
                <w:snapToGrid w:val="0"/>
                <w:kern w:val="28"/>
                <w:sz w:val="24"/>
                <w:szCs w:val="24"/>
                <w:highlight w:val="none"/>
                <w:lang w:val="en-US" w:eastAsia="zh-CN" w:bidi="ar-SA"/>
              </w:rPr>
            </w:pPr>
            <w:r>
              <w:rPr>
                <w:rFonts w:hint="eastAsia" w:ascii="仿宋_GB2312" w:hAnsi="仿宋" w:eastAsia="仿宋_GB2312" w:cs="Times New Roman"/>
                <w:b w:val="0"/>
                <w:bCs w:val="0"/>
                <w:snapToGrid w:val="0"/>
                <w:kern w:val="28"/>
                <w:sz w:val="24"/>
                <w:szCs w:val="24"/>
                <w:highlight w:val="none"/>
                <w:lang w:val="en-US" w:eastAsia="zh-CN" w:bidi="ar-SA"/>
              </w:rPr>
              <w:t>银行账号: 201000168242058</w:t>
            </w:r>
          </w:p>
          <w:p>
            <w:pPr>
              <w:keepNext w:val="0"/>
              <w:keepLines w:val="0"/>
              <w:pageBreakBefore w:val="0"/>
              <w:widowControl w:val="0"/>
              <w:kinsoku/>
              <w:wordWrap/>
              <w:overflowPunct/>
              <w:topLinePunct w:val="0"/>
              <w:autoSpaceDE/>
              <w:autoSpaceDN/>
              <w:bidi w:val="0"/>
              <w:spacing w:line="420" w:lineRule="exact"/>
              <w:textAlignment w:val="auto"/>
              <w:rPr>
                <w:rFonts w:hint="eastAsia" w:ascii="仿宋_GB2312" w:hAnsi="仿宋" w:eastAsia="仿宋_GB2312" w:cs="Times New Roman"/>
                <w:snapToGrid w:val="0"/>
                <w:kern w:val="28"/>
                <w:sz w:val="24"/>
                <w:szCs w:val="24"/>
                <w:lang w:val="en-US" w:eastAsia="zh-CN" w:bidi="ar-SA"/>
              </w:rPr>
            </w:pPr>
            <w:r>
              <w:rPr>
                <w:rFonts w:hint="eastAsia" w:ascii="仿宋_GB2312" w:hAnsi="仿宋" w:eastAsia="仿宋_GB2312" w:cs="Times New Roman"/>
                <w:b w:val="0"/>
                <w:bCs w:val="0"/>
                <w:snapToGrid w:val="0"/>
                <w:kern w:val="28"/>
                <w:sz w:val="24"/>
                <w:szCs w:val="24"/>
                <w:highlight w:val="none"/>
                <w:lang w:val="en-US" w:eastAsia="zh-CN" w:bidi="ar-SA"/>
              </w:rPr>
              <w:t>银行行号：402331005011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default" w:ascii="仿宋_GB2312" w:hAnsi="仿宋" w:eastAsia="仿宋_GB2312" w:cs="仿宋_GB2312"/>
                <w:kern w:val="2"/>
                <w:sz w:val="24"/>
                <w:szCs w:val="24"/>
                <w:lang w:val="en-US" w:eastAsia="zh-CN" w:bidi="ar-SA"/>
              </w:rPr>
            </w:pPr>
            <w:r>
              <w:rPr>
                <w:rFonts w:hint="eastAsia" w:ascii="仿宋_GB2312" w:hAnsi="仿宋" w:eastAsia="仿宋_GB2312" w:cs="仿宋_GB2312"/>
                <w:sz w:val="24"/>
                <w:lang w:val="en-US" w:eastAsia="zh-CN"/>
              </w:rPr>
              <w:t>15</w:t>
            </w:r>
          </w:p>
        </w:tc>
        <w:tc>
          <w:tcPr>
            <w:tcW w:w="18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_GB2312" w:hAnsi="仿宋" w:eastAsia="仿宋_GB2312" w:cs="Times New Roman"/>
                <w:b/>
                <w:bCs/>
                <w:snapToGrid w:val="0"/>
                <w:kern w:val="28"/>
                <w:sz w:val="24"/>
                <w:szCs w:val="24"/>
                <w:lang w:val="en-US" w:eastAsia="zh-CN" w:bidi="ar-SA"/>
              </w:rPr>
            </w:pPr>
            <w:r>
              <w:rPr>
                <w:rFonts w:hint="eastAsia" w:ascii="仿宋_GB2312" w:hAnsi="仿宋" w:eastAsia="仿宋_GB2312" w:cs="Times New Roman"/>
                <w:b/>
                <w:bCs/>
                <w:snapToGrid w:val="0"/>
                <w:kern w:val="28"/>
                <w:sz w:val="24"/>
                <w:szCs w:val="24"/>
                <w:lang w:val="en-US" w:eastAsia="zh-CN" w:bidi="ar-SA"/>
              </w:rPr>
              <w:t>现场确认声明书</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ind w:firstLine="482" w:firstLineChars="200"/>
              <w:jc w:val="left"/>
              <w:textAlignment w:val="auto"/>
              <w:rPr>
                <w:rFonts w:hint="eastAsia" w:ascii="仿宋_GB2312" w:hAnsi="仿宋" w:eastAsia="仿宋_GB2312" w:cs="Times New Roman"/>
                <w:b/>
                <w:bCs/>
                <w:snapToGrid w:val="0"/>
                <w:kern w:val="28"/>
                <w:sz w:val="24"/>
                <w:szCs w:val="24"/>
                <w:lang w:val="en-US" w:eastAsia="zh-CN" w:bidi="ar-SA"/>
              </w:rPr>
            </w:pPr>
            <w:r>
              <w:rPr>
                <w:rFonts w:hint="eastAsia" w:ascii="仿宋_GB2312" w:hAnsi="仿宋" w:eastAsia="仿宋_GB2312" w:cs="Times New Roman"/>
                <w:b/>
                <w:bCs/>
                <w:snapToGrid w:val="0"/>
                <w:kern w:val="28"/>
                <w:sz w:val="24"/>
                <w:szCs w:val="24"/>
                <w:lang w:val="en-US" w:eastAsia="zh-CN" w:bidi="ar-SA"/>
              </w:rPr>
              <w:t>开标记录开启后，投标供应商将填写完整且经授权代表签署的《政府采购活动现场确认声明书》原件扫描件发送至邮箱：</w:t>
            </w:r>
            <w:r>
              <w:rPr>
                <w:rFonts w:hint="eastAsia" w:ascii="仿宋_GB2312" w:hAnsi="仿宋" w:eastAsia="仿宋_GB2312" w:cs="Times New Roman"/>
                <w:b/>
                <w:bCs/>
                <w:snapToGrid w:val="0"/>
                <w:kern w:val="28"/>
                <w:sz w:val="24"/>
                <w:szCs w:val="24"/>
                <w:lang w:val="en-US" w:eastAsia="zh-CN" w:bidi="ar-SA"/>
              </w:rPr>
              <w:fldChar w:fldCharType="begin"/>
            </w:r>
            <w:r>
              <w:rPr>
                <w:rFonts w:hint="eastAsia" w:ascii="仿宋_GB2312" w:hAnsi="仿宋" w:eastAsia="仿宋_GB2312" w:cs="Times New Roman"/>
                <w:b/>
                <w:bCs/>
                <w:snapToGrid w:val="0"/>
                <w:kern w:val="28"/>
                <w:sz w:val="24"/>
                <w:szCs w:val="24"/>
                <w:lang w:val="en-US" w:eastAsia="zh-CN" w:bidi="ar-SA"/>
              </w:rPr>
              <w:instrText xml:space="preserve"> HYPERLINK "mailto:zyb2000@163.com" </w:instrText>
            </w:r>
            <w:r>
              <w:rPr>
                <w:rFonts w:hint="eastAsia" w:ascii="仿宋_GB2312" w:hAnsi="仿宋" w:eastAsia="仿宋_GB2312" w:cs="Times New Roman"/>
                <w:b/>
                <w:bCs/>
                <w:snapToGrid w:val="0"/>
                <w:kern w:val="28"/>
                <w:sz w:val="24"/>
                <w:szCs w:val="24"/>
                <w:lang w:val="en-US" w:eastAsia="zh-CN" w:bidi="ar-SA"/>
              </w:rPr>
              <w:fldChar w:fldCharType="separate"/>
            </w:r>
            <w:r>
              <w:rPr>
                <w:rFonts w:hint="eastAsia" w:ascii="仿宋_GB2312" w:hAnsi="仿宋" w:eastAsia="仿宋_GB2312" w:cs="Times New Roman"/>
                <w:b/>
                <w:bCs/>
                <w:snapToGrid w:val="0"/>
                <w:kern w:val="28"/>
                <w:sz w:val="24"/>
                <w:szCs w:val="24"/>
                <w:lang w:val="en-US" w:eastAsia="zh-CN" w:bidi="ar-SA"/>
              </w:rPr>
              <w:t>1731967951@qq.</w:t>
            </w:r>
            <w:r>
              <w:rPr>
                <w:rFonts w:hint="eastAsia" w:ascii="仿宋_GB2312" w:hAnsi="仿宋" w:eastAsia="仿宋_GB2312" w:cs="Times New Roman"/>
                <w:b/>
                <w:bCs/>
                <w:snapToGrid w:val="0"/>
                <w:kern w:val="28"/>
                <w:sz w:val="24"/>
                <w:szCs w:val="24"/>
                <w:lang w:val="en-US" w:eastAsia="zh-CN" w:bidi="ar-SA"/>
              </w:rPr>
              <w:fldChar w:fldCharType="end"/>
            </w:r>
            <w:r>
              <w:rPr>
                <w:rFonts w:hint="eastAsia" w:ascii="仿宋_GB2312" w:hAnsi="仿宋" w:eastAsia="仿宋_GB2312" w:cs="Times New Roman"/>
                <w:b/>
                <w:bCs/>
                <w:snapToGrid w:val="0"/>
                <w:kern w:val="28"/>
                <w:sz w:val="24"/>
                <w:szCs w:val="24"/>
                <w:lang w:val="en-US" w:eastAsia="zh-CN" w:bidi="ar-SA"/>
              </w:rPr>
              <w:t>com（格式见附件6）</w:t>
            </w:r>
          </w:p>
        </w:tc>
      </w:tr>
    </w:tbl>
    <w:p>
      <w:pPr>
        <w:snapToGrid w:val="0"/>
        <w:spacing w:line="360" w:lineRule="auto"/>
        <w:jc w:val="center"/>
        <w:rPr>
          <w:rFonts w:ascii="仿宋" w:hAnsi="仿宋" w:eastAsia="仿宋" w:cs="仿宋_GB2312"/>
          <w:b/>
          <w:sz w:val="32"/>
          <w:szCs w:val="20"/>
        </w:rPr>
      </w:pPr>
    </w:p>
    <w:bookmarkEnd w:id="8"/>
    <w:p>
      <w:pPr>
        <w:rPr>
          <w:rFonts w:hint="eastAsia" w:ascii="仿宋_GB2312" w:hAnsi="仿宋" w:eastAsia="仿宋_GB2312" w:cs="仿宋_GB2312"/>
          <w:b/>
          <w:sz w:val="32"/>
          <w:szCs w:val="20"/>
        </w:rPr>
      </w:pPr>
      <w:bookmarkStart w:id="9" w:name="_Toc164416483"/>
      <w:bookmarkStart w:id="10" w:name="第三部分"/>
      <w:r>
        <w:rPr>
          <w:rFonts w:hint="eastAsia" w:ascii="仿宋_GB2312" w:hAnsi="仿宋" w:eastAsia="仿宋_GB2312" w:cs="仿宋_GB2312"/>
          <w:b/>
          <w:sz w:val="32"/>
          <w:szCs w:val="20"/>
        </w:rPr>
        <w:br w:type="page"/>
      </w:r>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w:t>
      </w:r>
      <w:r>
        <w:rPr>
          <w:rFonts w:hint="eastAsia" w:ascii="仿宋_GB2312" w:hAnsi="仿宋" w:eastAsia="仿宋_GB2312"/>
          <w:sz w:val="24"/>
          <w:lang w:eastAsia="zh-CN"/>
        </w:rPr>
        <w:t>https://www.zcygov.cn/</w:t>
      </w:r>
      <w:r>
        <w:rPr>
          <w:rFonts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sdt>
        <w:sdtPr>
          <w:rPr>
            <w:rFonts w:hint="eastAsia" w:ascii="仿宋_GB2312" w:hAnsi="仿宋" w:eastAsia="仿宋_GB2312" w:cs="Arial"/>
            <w:kern w:val="0"/>
            <w:sz w:val="24"/>
          </w:rPr>
          <w:id w:val="51297023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10%的扣除，用扣除后的价格参与评审。接受大中型企业与小微企业组成联合体或者允许大中型企业向一家或者多家小微企业分包的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ind w:firstLine="240" w:firstLineChars="100"/>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3"/>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886"/>
        <w:shd w:val="clear" w:color="auto" w:fill="FFFFFF"/>
        <w:snapToGrid w:val="0"/>
        <w:spacing w:after="240" w:afterAutospacing="0" w:line="360" w:lineRule="auto"/>
        <w:ind w:firstLine="400"/>
        <w:contextualSpacing/>
        <w:rPr>
          <w:rFonts w:hint="eastAsia" w:ascii="仿宋_GB2312" w:hAnsi="仿宋" w:eastAsia="仿宋_GB2312"/>
          <w:highlight w:val="none"/>
          <w:lang w:val="en-US" w:eastAsia="zh-CN"/>
        </w:rPr>
      </w:pPr>
      <w:r>
        <w:rPr>
          <w:rFonts w:hint="eastAsia" w:ascii="仿宋_GB2312" w:hAnsi="仿宋" w:eastAsia="仿宋_GB2312"/>
          <w:highlight w:val="none"/>
          <w:lang w:val="en-US" w:eastAsia="zh-CN"/>
        </w:rPr>
        <w:t>4.4在线质疑、投诉</w:t>
      </w:r>
    </w:p>
    <w:p>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hint="eastAsia" w:ascii="仿宋_GB2312" w:hAnsi="仿宋" w:eastAsia="仿宋_GB2312"/>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ascii="仿宋_GB2312" w:hAnsi="仿宋" w:eastAsia="仿宋_GB2312"/>
          <w:highlight w:val="none"/>
        </w:rPr>
        <w:t>。</w:t>
      </w:r>
    </w:p>
    <w:p>
      <w:pPr>
        <w:pStyle w:val="128"/>
        <w:snapToGrid w:val="0"/>
        <w:spacing w:before="0"/>
        <w:ind w:left="0" w:leftChars="0" w:firstLine="0" w:firstLineChars="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28"/>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3"/>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1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r>
        <w:rPr>
          <w:rFonts w:hint="eastAsia" w:ascii="仿宋_GB2312" w:hAnsi="仿宋" w:eastAsia="仿宋_GB2312" w:cs="仿宋_GB2312"/>
          <w:sz w:val="24"/>
          <w:lang w:eastAsia="zh-CN"/>
        </w:rPr>
        <w:t>；</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pStyle w:val="24"/>
        <w:rPr>
          <w:rFonts w:hint="default" w:ascii="仿宋_GB2312" w:hAnsi="仿宋" w:eastAsia="仿宋_GB2312" w:cs="仿宋_GB2312"/>
          <w:snapToGrid/>
          <w:kern w:val="2"/>
          <w:sz w:val="24"/>
          <w:szCs w:val="24"/>
          <w:lang w:val="en-US" w:eastAsia="zh-CN" w:bidi="ar-SA"/>
        </w:rPr>
      </w:pP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napToGrid/>
          <w:kern w:val="2"/>
          <w:sz w:val="24"/>
          <w:szCs w:val="24"/>
          <w:lang w:val="en-US" w:eastAsia="zh-CN" w:bidi="ar-SA"/>
        </w:rPr>
        <w:t>11.3.2</w:t>
      </w:r>
      <w:r>
        <w:rPr>
          <w:rFonts w:ascii="仿宋_GB2312" w:hAnsi="仿宋" w:eastAsia="仿宋_GB2312" w:cs="仿宋_GB2312"/>
          <w:snapToGrid/>
          <w:kern w:val="2"/>
          <w:sz w:val="24"/>
          <w:szCs w:val="24"/>
          <w:lang w:val="en-US" w:eastAsia="zh-CN" w:bidi="ar-SA"/>
        </w:rPr>
        <w:t>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128"/>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28"/>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28"/>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3"/>
        <w:spacing w:line="360" w:lineRule="auto"/>
        <w:ind w:firstLine="360" w:firstLineChars="150"/>
        <w:rPr>
          <w:rFonts w:ascii="仿宋_GB2312" w:hAnsi="仿宋" w:eastAsia="仿宋_GB2312" w:cs="仿宋_GB2312"/>
          <w:b/>
          <w:sz w:val="24"/>
          <w:szCs w:val="24"/>
          <w:highlight w:val="none"/>
        </w:rPr>
      </w:pPr>
      <w:r>
        <w:rPr>
          <w:rFonts w:ascii="仿宋_GB2312" w:hAnsi="仿宋" w:eastAsia="仿宋_GB2312" w:cs="仿宋_GB2312"/>
          <w:sz w:val="24"/>
          <w:szCs w:val="24"/>
        </w:rPr>
        <w:t xml:space="preserve"> </w:t>
      </w:r>
      <w:r>
        <w:rPr>
          <w:rFonts w:ascii="仿宋_GB2312" w:hAnsi="仿宋" w:eastAsia="仿宋_GB2312" w:cs="仿宋_GB2312"/>
          <w:sz w:val="24"/>
          <w:szCs w:val="24"/>
          <w:highlight w:val="none"/>
        </w:rPr>
        <w:t>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highlight w:val="none"/>
        </w:rPr>
        <w:t>但采购人、采购机构不强制或变相强制投标人提交备份投标文件。</w:t>
      </w:r>
    </w:p>
    <w:p>
      <w:pPr>
        <w:pStyle w:val="33"/>
        <w:spacing w:line="360" w:lineRule="auto"/>
        <w:ind w:firstLine="480" w:firstLineChars="200"/>
        <w:rPr>
          <w:rFonts w:ascii="仿宋_GB2312" w:hAnsi="仿宋" w:eastAsia="仿宋_GB2312" w:cs="仿宋_GB2312"/>
          <w:b/>
          <w:sz w:val="24"/>
          <w:szCs w:val="24"/>
          <w:highlight w:val="none"/>
        </w:rPr>
      </w:pPr>
      <w:r>
        <w:rPr>
          <w:rFonts w:ascii="仿宋_GB2312" w:hAnsi="仿宋" w:eastAsia="仿宋_GB2312" w:cs="仿宋_GB2312"/>
          <w:sz w:val="24"/>
          <w:szCs w:val="24"/>
          <w:highlight w:val="none"/>
        </w:rPr>
        <w:t>15.2备份投标文件须在“政</w:t>
      </w:r>
      <w:r>
        <w:rPr>
          <w:rFonts w:hint="eastAsia" w:ascii="仿宋_GB2312" w:hAnsi="仿宋" w:eastAsia="仿宋_GB2312" w:cs="仿宋_GB2312"/>
          <w:sz w:val="24"/>
          <w:szCs w:val="24"/>
          <w:highlight w:val="none"/>
        </w:rPr>
        <w:t>采云投标客户端”制作生成，并储存在</w:t>
      </w:r>
      <w:r>
        <w:rPr>
          <w:rFonts w:ascii="仿宋_GB2312" w:hAnsi="仿宋" w:eastAsia="仿宋_GB2312"/>
          <w:sz w:val="24"/>
          <w:highlight w:val="none"/>
        </w:rPr>
        <w:t>DVD光盘</w:t>
      </w:r>
      <w:r>
        <w:rPr>
          <w:rFonts w:hint="eastAsia" w:ascii="仿宋_GB2312" w:hAnsi="仿宋" w:eastAsia="仿宋_GB2312" w:cs="仿宋_GB2312"/>
          <w:sz w:val="24"/>
          <w:szCs w:val="24"/>
          <w:highlight w:val="none"/>
        </w:rPr>
        <w:t>中。备份投标文件应当密封包装并在包装上加盖公章并注明投标项目名称，投标人名称</w:t>
      </w:r>
      <w:r>
        <w:rPr>
          <w:rFonts w:ascii="仿宋_GB2312" w:hAnsi="仿宋" w:eastAsia="仿宋_GB2312" w:cs="仿宋_GB2312"/>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sz w:val="24"/>
          <w:highlight w:val="none"/>
        </w:rPr>
        <w:t>不符合上述制作、</w:t>
      </w:r>
      <w:r>
        <w:rPr>
          <w:rFonts w:hint="eastAsia" w:ascii="仿宋_GB2312" w:hAnsi="仿宋" w:eastAsia="仿宋_GB2312" w:cs="仿宋_GB2312"/>
          <w:b/>
          <w:sz w:val="24"/>
          <w:szCs w:val="24"/>
          <w:highlight w:val="none"/>
        </w:rPr>
        <w:t>存储、密封规定的备份投标文件将被视为无效或者被拒绝接收。</w:t>
      </w:r>
    </w:p>
    <w:p>
      <w:pPr>
        <w:pStyle w:val="33"/>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highlight w:val="none"/>
        </w:rPr>
        <w:t>招标文件第二部分投标人须知前附表规定的备份投标文件送达地点；</w:t>
      </w:r>
      <w:r>
        <w:rPr>
          <w:rFonts w:hint="eastAsia" w:ascii="仿宋_GB2312" w:hAnsi="仿宋" w:eastAsia="仿宋_GB2312" w:cs="仿宋_GB2312"/>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ascii="仿宋_GB2312" w:hAnsi="仿宋" w:eastAsia="仿宋_GB2312" w:cs="仿宋_GB2312"/>
          <w:b/>
          <w:sz w:val="24"/>
          <w:szCs w:val="24"/>
        </w:rPr>
      </w:pPr>
      <w:r>
        <w:rPr>
          <w:rFonts w:hint="eastAsia" w:ascii="仿宋_GB2312" w:hAnsi="仿宋" w:eastAsia="仿宋_GB2312" w:cs="仿宋_GB2312"/>
          <w:b/>
          <w:bCs/>
          <w:sz w:val="24"/>
          <w:szCs w:val="24"/>
          <w:highlight w:val="none"/>
        </w:rPr>
        <w:t>15.5</w:t>
      </w:r>
      <w:r>
        <w:rPr>
          <w:rFonts w:ascii="仿宋_GB2312" w:hAnsi="仿宋" w:eastAsia="仿宋_GB2312" w:cs="仿宋_GB2312"/>
          <w:b/>
          <w:sz w:val="24"/>
          <w:szCs w:val="24"/>
          <w:highlight w:val="none"/>
        </w:rPr>
        <w:t>投标人仅提交备份投标文件，没有在电子交易平台传输递交投标文件的，投标无效。</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16"/>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hint="eastAsia" w:ascii="仿宋_GB2312" w:hAnsi="仿宋" w:eastAsia="仿宋_GB2312"/>
          <w:lang w:val="en-US" w:eastAsia="zh-CN"/>
        </w:rPr>
        <w:t>4.2</w:t>
      </w:r>
      <w:r>
        <w:rPr>
          <w:rFonts w:ascii="仿宋_GB2312" w:hAnsi="仿宋" w:eastAsia="仿宋_GB2312"/>
        </w:rPr>
        <w:t>项规定</w:t>
      </w:r>
      <w:r>
        <w:rPr>
          <w:rFonts w:hint="eastAsia" w:ascii="仿宋_GB2312" w:hAnsi="仿宋" w:eastAsia="仿宋_GB2312" w:cs="仿宋_GB2312"/>
          <w:szCs w:val="21"/>
        </w:rPr>
        <w:t>的情形之一的，投标无效：</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28"/>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28"/>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仿宋_GB2312" w:hAnsi="仿宋" w:eastAsia="仿宋_GB2312" w:cs="仿宋_GB2312"/>
          <w:b/>
          <w:sz w:val="32"/>
        </w:rPr>
      </w:pPr>
    </w:p>
    <w:p>
      <w:pPr>
        <w:pStyle w:val="128"/>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5"/>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5"/>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128"/>
        <w:spacing w:before="0"/>
        <w:ind w:firstLine="480"/>
        <w:rPr>
          <w:rFonts w:hint="eastAsia" w:ascii="仿宋_GB2312" w:hAnsi="仿宋" w:eastAsia="仿宋_GB2312" w:cs="仿宋_GB2312"/>
        </w:rPr>
      </w:pPr>
      <w:r>
        <w:rPr>
          <w:rFonts w:hint="eastAsia" w:ascii="仿宋_GB2312" w:hAnsi="仿宋" w:eastAsia="仿宋_GB2312" w:cs="仿宋_GB2312"/>
        </w:rPr>
        <w:t>19.1开标后，采购人或采购机构将依法对投标人的资格进行审查。</w:t>
      </w:r>
    </w:p>
    <w:p>
      <w:pPr>
        <w:pStyle w:val="128"/>
        <w:spacing w:before="0"/>
        <w:ind w:firstLine="480"/>
        <w:rPr>
          <w:rFonts w:hint="eastAsia" w:ascii="仿宋_GB2312" w:hAnsi="仿宋" w:eastAsia="仿宋_GB2312" w:cs="仿宋_GB2312"/>
        </w:rPr>
      </w:pPr>
      <w:r>
        <w:rPr>
          <w:rFonts w:hint="eastAsia" w:ascii="仿宋_GB2312" w:hAnsi="仿宋" w:eastAsia="仿宋_GB2312" w:cs="仿宋_GB2312"/>
        </w:rPr>
        <w:t>19.2采购人或采购机构依据法律法规和招标文件的规定，对投标人的基本资格条件、特定资格条件进行审查。</w:t>
      </w:r>
    </w:p>
    <w:p>
      <w:pPr>
        <w:pStyle w:val="128"/>
        <w:spacing w:before="0"/>
        <w:ind w:firstLine="480"/>
        <w:rPr>
          <w:rFonts w:hint="eastAsia" w:ascii="仿宋_GB2312" w:hAnsi="仿宋" w:eastAsia="仿宋_GB2312" w:cs="仿宋_GB2312"/>
        </w:rPr>
      </w:pPr>
      <w:r>
        <w:rPr>
          <w:rFonts w:hint="eastAsia" w:ascii="仿宋_GB2312" w:hAnsi="仿宋" w:eastAsia="仿宋_GB2312" w:cs="仿宋_GB2312"/>
        </w:rPr>
        <w:t>19.3投标人未按照招标文件要求提供与基本资格条件、特定资格条件相应的有效资格证明材料的，视为投标人不具备招标文件中规定的资格要求，其投标无效。</w:t>
      </w:r>
    </w:p>
    <w:p>
      <w:pPr>
        <w:pStyle w:val="128"/>
        <w:spacing w:before="0"/>
        <w:ind w:firstLine="480"/>
        <w:rPr>
          <w:rFonts w:hint="eastAsia" w:ascii="仿宋_GB2312" w:hAnsi="仿宋" w:eastAsia="仿宋_GB2312" w:cs="仿宋_GB2312"/>
        </w:rPr>
      </w:pPr>
      <w:r>
        <w:rPr>
          <w:rFonts w:hint="eastAsia" w:ascii="仿宋_GB2312" w:hAnsi="仿宋" w:eastAsia="仿宋_GB2312" w:cs="仿宋_GB2312"/>
        </w:rPr>
        <w:t>19.4对未通过资格审查的投标人，采购人或采购机构告知其未通过的原因。</w:t>
      </w:r>
    </w:p>
    <w:p>
      <w:pPr>
        <w:pStyle w:val="128"/>
        <w:spacing w:before="0"/>
        <w:ind w:firstLine="480"/>
        <w:rPr>
          <w:rFonts w:hint="eastAsia" w:ascii="仿宋_GB2312" w:hAnsi="仿宋" w:eastAsia="仿宋_GB2312" w:cs="仿宋_GB2312"/>
        </w:rPr>
      </w:pPr>
      <w:r>
        <w:rPr>
          <w:rFonts w:hint="eastAsia" w:ascii="仿宋_GB2312" w:hAnsi="仿宋" w:eastAsia="仿宋_GB2312" w:cs="仿宋_GB2312"/>
        </w:rPr>
        <w:t>19.5合格投标人不足3家的，不再评标。</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20.1信用信息查询渠道及截止时间：采购人或采购机构将通过“信用中国”网站(www.creditchina.gov.cn)、中国政府采购网(www.ccgp.gov.cn)渠道查询投标人投标截止时间当天的信用记录。</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hint="eastAsia"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128"/>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1"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16"/>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22. </w:t>
      </w:r>
      <w:r>
        <w:rPr>
          <w:rFonts w:hint="eastAsia" w:ascii="仿宋_GB2312" w:hAnsi="仿宋" w:eastAsia="仿宋_GB2312" w:cs="仿宋_GB2312"/>
          <w:b/>
          <w:highlight w:val="none"/>
        </w:rPr>
        <w:t>确定中标供应商</w:t>
      </w:r>
    </w:p>
    <w:p>
      <w:pPr>
        <w:pStyle w:val="128"/>
        <w:snapToGrid w:val="0"/>
        <w:spacing w:before="0"/>
        <w:ind w:firstLine="480"/>
        <w:rPr>
          <w:rFonts w:ascii="仿宋_GB2312" w:hAnsi="仿宋" w:eastAsia="仿宋_GB2312" w:cs="仿宋_GB2312"/>
          <w:b/>
          <w:szCs w:val="24"/>
          <w:highlight w:val="none"/>
        </w:rPr>
      </w:pPr>
      <w:r>
        <w:rPr>
          <w:rFonts w:hint="eastAsia" w:ascii="仿宋_GB2312" w:hAnsi="仿宋" w:eastAsia="仿宋_GB2312" w:cs="仿宋_GB2312"/>
          <w:szCs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1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1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highlight w:val="none"/>
        </w:rPr>
      </w:pPr>
      <w:r>
        <w:rPr>
          <w:rFonts w:ascii="仿宋_GB2312" w:hAnsi="仿宋" w:eastAsia="仿宋_GB2312" w:cs="仿宋_GB2312"/>
          <w:sz w:val="24"/>
          <w:highlight w:val="none"/>
        </w:rPr>
        <w:t>25.1</w:t>
      </w:r>
      <w:r>
        <w:rPr>
          <w:rFonts w:ascii="仿宋_GB2312" w:hAnsi="仿宋" w:eastAsia="仿宋_GB2312" w:cs="Arial"/>
          <w:kern w:val="0"/>
          <w:sz w:val="24"/>
          <w:highlight w:val="none"/>
        </w:rPr>
        <w:t xml:space="preserve"> </w:t>
      </w:r>
      <w:r>
        <w:rPr>
          <w:rFonts w:hint="eastAsia" w:ascii="仿宋_GB2312" w:hAnsi="仿宋" w:eastAsia="仿宋_GB2312" w:cs="Arial"/>
          <w:kern w:val="0"/>
          <w:sz w:val="24"/>
          <w:highlight w:val="none"/>
        </w:rPr>
        <w:t>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pPr>
        <w:pStyle w:val="128"/>
        <w:snapToGrid w:val="0"/>
        <w:spacing w:before="0"/>
        <w:ind w:firstLine="480"/>
        <w:rPr>
          <w:rFonts w:ascii="仿宋_GB2312" w:hAnsi="仿宋" w:eastAsia="仿宋_GB2312"/>
          <w:kern w:val="0"/>
          <w:highlight w:val="none"/>
        </w:rPr>
      </w:pPr>
      <w:r>
        <w:rPr>
          <w:rFonts w:ascii="仿宋_GB2312" w:hAnsi="仿宋" w:eastAsia="仿宋_GB2312" w:cs="仿宋_GB2312"/>
          <w:kern w:val="0"/>
          <w:highlight w:val="none"/>
          <w:lang w:val="zh-CN"/>
        </w:rPr>
        <w:t>25.2</w:t>
      </w:r>
      <w:r>
        <w:rPr>
          <w:rFonts w:hint="eastAsia" w:ascii="仿宋_GB2312" w:hAnsi="仿宋" w:eastAsia="仿宋_GB2312"/>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25.3如签订合同并生效后，供应商无故拒绝或延期，除按照合同条款处理外，列入不良行为记录一次，并给予通报。</w:t>
      </w:r>
    </w:p>
    <w:p>
      <w:pPr>
        <w:pStyle w:val="12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25.4中标供应</w:t>
      </w:r>
      <w:r>
        <w:rPr>
          <w:rFonts w:hint="eastAsia" w:ascii="仿宋_GB2312" w:hAnsi="仿宋" w:eastAsia="仿宋_GB2312" w:cs="仿宋_GB2312"/>
          <w:highlight w:val="none"/>
        </w:rPr>
        <w:t>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_GB2312" w:hAnsi="仿宋" w:eastAsia="仿宋_GB2312" w:cs="仿宋_GB2312"/>
          <w:highlight w:val="none"/>
        </w:rPr>
      </w:pPr>
      <w:r>
        <w:rPr>
          <w:rFonts w:ascii="仿宋_GB2312" w:hAnsi="仿宋" w:eastAsia="仿宋_GB2312" w:cs="仿宋_GB2312"/>
          <w:highlight w:val="none"/>
        </w:rPr>
        <w:t>25.5采购合同由采购人与中标供应商根据</w:t>
      </w:r>
      <w:r>
        <w:rPr>
          <w:rFonts w:hint="eastAsia" w:ascii="仿宋_GB2312" w:hAnsi="仿宋" w:eastAsia="仿宋_GB2312" w:cs="仿宋_GB2312"/>
          <w:highlight w:val="none"/>
        </w:rPr>
        <w:t>招标文件、投标文件等内容通过政府采购电子交易平台在线签订，自动备案。</w:t>
      </w:r>
    </w:p>
    <w:p>
      <w:pPr>
        <w:pStyle w:val="1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hint="eastAsia" w:ascii="仿宋_GB2312" w:hAnsi="仿宋" w:eastAsia="仿宋_GB2312" w:cs="Helvetica"/>
          <w:kern w:val="0"/>
          <w:sz w:val="24"/>
          <w:highlight w:val="none"/>
        </w:rPr>
      </w:pPr>
      <w:r>
        <w:rPr>
          <w:rFonts w:hint="eastAsia" w:ascii="仿宋_GB2312" w:hAnsi="仿宋" w:eastAsia="仿宋_GB2312" w:cs="Helvetica"/>
          <w:kern w:val="0"/>
          <w:sz w:val="24"/>
          <w:highlight w:val="none"/>
        </w:rPr>
        <w:t>拟签订的合同文本要求中标供应商提交履约保证金的，供应商应当以支票、汇票、本票或者金融机构、担保机构出具的保函等非现金形式提交。履约保证金的数额不得超过政府采购合同金额的2.5%。鼓励和支持供应商以银行、保险公司出具的保函形式提供履约保证金。采购人不得拒收履约保函，项目验收结束后应及时退还。</w:t>
      </w:r>
    </w:p>
    <w:p>
      <w:pPr>
        <w:tabs>
          <w:tab w:val="left" w:pos="0"/>
        </w:tabs>
        <w:spacing w:line="360" w:lineRule="auto"/>
        <w:ind w:firstLine="482"/>
        <w:rPr>
          <w:rFonts w:ascii="仿宋_GB2312" w:hAnsi="仿宋" w:eastAsia="仿宋_GB2312"/>
          <w:b/>
          <w:sz w:val="24"/>
          <w:highlight w:val="none"/>
        </w:rPr>
      </w:pPr>
      <w:r>
        <w:rPr>
          <w:rFonts w:hint="eastAsia" w:ascii="仿宋_GB2312" w:hAnsi="仿宋" w:eastAsia="仿宋_GB2312" w:cs="Helvetica"/>
          <w:kern w:val="0"/>
          <w:sz w:val="24"/>
          <w:highlight w:val="none"/>
        </w:rPr>
        <w:t>政府采购货物和服务项目中，采购人可根据杭州市政府采购网公布的供应商履约评价情况减免履约保证金。供应商履约验收评价总分为100分的，采购人应当免收履约保证金；评价总分在90分以上的，收取履约保证金不得高于合同金额2%；评价总分在90分以下或者暂无评分的，收取履约保证金不得高于合同金额2.5%。</w:t>
      </w:r>
    </w:p>
    <w:p>
      <w:pPr>
        <w:pStyle w:val="3"/>
        <w:ind w:left="0" w:firstLine="480" w:firstLineChars="200"/>
        <w:rPr>
          <w:highlight w:val="none"/>
          <w:lang w:val="en-US"/>
        </w:rPr>
      </w:pPr>
      <w:r>
        <w:rPr>
          <w:rFonts w:hint="eastAsia"/>
          <w:b w:val="0"/>
          <w:bCs w:val="0"/>
          <w:snapToGrid w:val="0"/>
          <w:kern w:val="28"/>
          <w:sz w:val="24"/>
          <w:highlight w:val="none"/>
        </w:rPr>
        <w:t>供应商</w:t>
      </w:r>
      <w:r>
        <w:rPr>
          <w:rFonts w:hint="eastAsia"/>
          <w:b w:val="0"/>
          <w:bCs w:val="0"/>
          <w:snapToGrid w:val="0"/>
          <w:kern w:val="28"/>
          <w:sz w:val="24"/>
          <w:highlight w:val="none"/>
          <w:lang w:val="en-US"/>
        </w:rPr>
        <w:t>可</w:t>
      </w:r>
      <w:r>
        <w:rPr>
          <w:rFonts w:hint="eastAsia"/>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highlight w:val="none"/>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128"/>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28"/>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16"/>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pPr>
        <w:tabs>
          <w:tab w:val="left" w:pos="0"/>
        </w:tabs>
        <w:spacing w:line="360" w:lineRule="auto"/>
        <w:ind w:firstLine="480"/>
        <w:rPr>
          <w:rFonts w:ascii="仿宋_GB2312" w:hAnsi="仿宋" w:eastAsia="仿宋_GB2312" w:cs="Helvetica"/>
          <w:kern w:val="0"/>
          <w:sz w:val="24"/>
        </w:rPr>
        <w:sectPr>
          <w:footerReference r:id="rId10" w:type="default"/>
          <w:pgSz w:w="11906" w:h="16838"/>
          <w:pgMar w:top="680" w:right="1418" w:bottom="468" w:left="1418" w:header="851" w:footer="992" w:gutter="0"/>
          <w:pgNumType w:fmt="decimal"/>
          <w:cols w:space="720" w:num="1"/>
          <w:docGrid w:linePitch="312" w:charSpace="0"/>
        </w:sectPr>
      </w:pPr>
      <w:bookmarkStart w:id="12" w:name="_Hlt74730295"/>
      <w:bookmarkEnd w:id="12"/>
      <w:bookmarkStart w:id="13" w:name="_Hlt68072998"/>
      <w:bookmarkEnd w:id="13"/>
      <w:bookmarkStart w:id="14" w:name="_Hlt75236101"/>
      <w:bookmarkEnd w:id="14"/>
      <w:bookmarkStart w:id="15" w:name="_Hlt74729768"/>
      <w:bookmarkEnd w:id="15"/>
      <w:bookmarkStart w:id="16" w:name="_Hlt68073093"/>
      <w:bookmarkEnd w:id="16"/>
      <w:bookmarkStart w:id="17" w:name="_Hlt68403820"/>
      <w:bookmarkEnd w:id="17"/>
      <w:bookmarkStart w:id="18" w:name="_Hlt68072990"/>
      <w:bookmarkEnd w:id="18"/>
      <w:bookmarkStart w:id="19" w:name="_Hlt75236290"/>
      <w:bookmarkEnd w:id="19"/>
      <w:bookmarkStart w:id="20" w:name="_Hlt68057669"/>
      <w:bookmarkEnd w:id="20"/>
      <w:bookmarkStart w:id="21" w:name="_Hlt74707468"/>
      <w:bookmarkEnd w:id="21"/>
      <w:bookmarkStart w:id="22" w:name="_Hlt74714665"/>
      <w:bookmarkEnd w:id="22"/>
      <w:bookmarkStart w:id="23" w:name="_Hlt75236011"/>
      <w:bookmarkEnd w:id="23"/>
    </w:p>
    <w:bookmarkEnd w:id="9"/>
    <w:bookmarkEnd w:id="10"/>
    <w:p>
      <w:pPr>
        <w:spacing w:line="360" w:lineRule="auto"/>
        <w:jc w:val="center"/>
        <w:outlineLvl w:val="0"/>
        <w:rPr>
          <w:rFonts w:ascii="仿宋" w:hAnsi="仿宋" w:eastAsia="仿宋" w:cs="仿宋_GB2312"/>
          <w:b/>
          <w:sz w:val="36"/>
          <w:szCs w:val="36"/>
        </w:rPr>
      </w:pPr>
      <w:bookmarkStart w:id="24"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tabs>
          <w:tab w:val="left" w:pos="0"/>
        </w:tabs>
        <w:spacing w:line="360" w:lineRule="auto"/>
        <w:rPr>
          <w:rFonts w:hint="eastAsia" w:ascii="仿宋_GB2312" w:hAnsi="仿宋" w:eastAsia="仿宋_GB2312" w:cs="Helvetica"/>
          <w:b/>
          <w:bCs/>
          <w:kern w:val="0"/>
          <w:sz w:val="24"/>
        </w:rPr>
      </w:pPr>
      <w:r>
        <w:rPr>
          <w:rFonts w:hint="eastAsia" w:ascii="仿宋_GB2312" w:hAnsi="仿宋" w:eastAsia="仿宋_GB2312" w:cs="Helvetica"/>
          <w:b/>
          <w:bCs/>
          <w:kern w:val="0"/>
          <w:sz w:val="24"/>
          <w:lang w:eastAsia="zh-CN"/>
        </w:rPr>
        <w:t>一、</w:t>
      </w:r>
      <w:r>
        <w:rPr>
          <w:rFonts w:hint="eastAsia" w:ascii="仿宋_GB2312" w:hAnsi="仿宋" w:eastAsia="仿宋_GB2312" w:cs="Helvetica"/>
          <w:b/>
          <w:bCs/>
          <w:kern w:val="0"/>
          <w:sz w:val="24"/>
        </w:rPr>
        <w:t>总体要求</w:t>
      </w:r>
    </w:p>
    <w:p>
      <w:pPr>
        <w:tabs>
          <w:tab w:val="left" w:pos="0"/>
        </w:tabs>
        <w:spacing w:line="360" w:lineRule="auto"/>
        <w:ind w:firstLine="480"/>
        <w:rPr>
          <w:rFonts w:hint="eastAsia" w:ascii="仿宋_GB2312" w:hAnsi="仿宋" w:eastAsia="仿宋_GB2312" w:cs="Helvetica"/>
          <w:kern w:val="0"/>
          <w:sz w:val="24"/>
        </w:rPr>
      </w:pPr>
      <w:r>
        <w:rPr>
          <w:rFonts w:hint="eastAsia" w:ascii="仿宋_GB2312" w:hAnsi="仿宋" w:eastAsia="仿宋_GB2312" w:cs="Helvetica"/>
          <w:kern w:val="0"/>
          <w:sz w:val="24"/>
          <w:lang w:val="en-US" w:eastAsia="zh-CN"/>
        </w:rPr>
        <w:t>1.</w:t>
      </w:r>
      <w:r>
        <w:rPr>
          <w:rFonts w:hint="eastAsia" w:ascii="仿宋_GB2312" w:hAnsi="仿宋" w:eastAsia="仿宋_GB2312" w:cs="Helvetica"/>
          <w:kern w:val="0"/>
          <w:sz w:val="24"/>
        </w:rPr>
        <w:t>供应商须对所投标段所有货物进行投标报价，否则按无效投标处理。</w:t>
      </w:r>
    </w:p>
    <w:p>
      <w:pPr>
        <w:tabs>
          <w:tab w:val="left" w:pos="0"/>
        </w:tabs>
        <w:spacing w:line="360" w:lineRule="auto"/>
        <w:ind w:firstLine="480"/>
        <w:rPr>
          <w:rFonts w:hint="eastAsia" w:ascii="仿宋_GB2312" w:hAnsi="仿宋" w:eastAsia="仿宋_GB2312" w:cs="Helvetica"/>
          <w:kern w:val="0"/>
          <w:sz w:val="24"/>
        </w:rPr>
      </w:pPr>
      <w:r>
        <w:rPr>
          <w:rFonts w:hint="eastAsia" w:ascii="仿宋_GB2312" w:hAnsi="仿宋" w:eastAsia="仿宋_GB2312" w:cs="Helvetica"/>
          <w:kern w:val="0"/>
          <w:sz w:val="24"/>
        </w:rPr>
        <w:t>2</w:t>
      </w:r>
      <w:r>
        <w:rPr>
          <w:rFonts w:hint="eastAsia" w:ascii="仿宋_GB2312" w:hAnsi="仿宋" w:eastAsia="仿宋_GB2312" w:cs="Helvetica"/>
          <w:kern w:val="0"/>
          <w:sz w:val="24"/>
          <w:lang w:val="en-US" w:eastAsia="zh-CN"/>
        </w:rPr>
        <w:t>.</w:t>
      </w:r>
      <w:r>
        <w:rPr>
          <w:rFonts w:hint="eastAsia" w:ascii="仿宋_GB2312" w:hAnsi="仿宋" w:eastAsia="仿宋_GB2312" w:cs="Helvetica"/>
          <w:kern w:val="0"/>
          <w:sz w:val="24"/>
        </w:rPr>
        <w:t>无论投标过程中的作法和结果如何，供应商自行承担投标活动中所发生的全部费用。</w:t>
      </w:r>
    </w:p>
    <w:p>
      <w:pPr>
        <w:tabs>
          <w:tab w:val="left" w:pos="0"/>
        </w:tabs>
        <w:spacing w:line="360" w:lineRule="auto"/>
        <w:ind w:firstLine="480"/>
        <w:rPr>
          <w:rFonts w:hint="eastAsia" w:ascii="仿宋_GB2312" w:hAnsi="仿宋" w:eastAsia="仿宋_GB2312" w:cs="Helvetica"/>
          <w:kern w:val="0"/>
          <w:sz w:val="24"/>
        </w:rPr>
      </w:pPr>
      <w:r>
        <w:rPr>
          <w:rFonts w:hint="eastAsia" w:ascii="仿宋_GB2312" w:hAnsi="仿宋" w:eastAsia="仿宋_GB2312" w:cs="Helvetica"/>
          <w:kern w:val="0"/>
          <w:sz w:val="24"/>
        </w:rPr>
        <w:t>3</w:t>
      </w:r>
      <w:r>
        <w:rPr>
          <w:rFonts w:hint="eastAsia" w:ascii="仿宋_GB2312" w:hAnsi="仿宋" w:eastAsia="仿宋_GB2312" w:cs="Helvetica"/>
          <w:kern w:val="0"/>
          <w:sz w:val="24"/>
          <w:lang w:val="en-US" w:eastAsia="zh-CN"/>
        </w:rPr>
        <w:t>.</w:t>
      </w:r>
      <w:r>
        <w:rPr>
          <w:rFonts w:hint="eastAsia" w:ascii="仿宋_GB2312" w:hAnsi="仿宋" w:eastAsia="仿宋_GB2312" w:cs="Helvetica"/>
          <w:kern w:val="0"/>
          <w:sz w:val="24"/>
        </w:rPr>
        <w:t>本技术规范要求提出的是最低限度的基本技术要求，并未对所有技术细节作出规定，供应商应提供符合本技术要求和国家标准、行业标准的优质产品。</w:t>
      </w:r>
    </w:p>
    <w:p>
      <w:pPr>
        <w:tabs>
          <w:tab w:val="left" w:pos="0"/>
        </w:tabs>
        <w:spacing w:line="360" w:lineRule="auto"/>
        <w:ind w:firstLine="480"/>
        <w:rPr>
          <w:rFonts w:hint="eastAsia" w:ascii="仿宋_GB2312" w:hAnsi="仿宋" w:eastAsia="仿宋_GB2312" w:cs="Helvetica"/>
          <w:kern w:val="0"/>
          <w:sz w:val="24"/>
        </w:rPr>
      </w:pPr>
      <w:r>
        <w:rPr>
          <w:rFonts w:hint="eastAsia" w:ascii="仿宋_GB2312" w:hAnsi="仿宋" w:eastAsia="仿宋_GB2312" w:cs="Helvetica"/>
          <w:kern w:val="0"/>
          <w:sz w:val="24"/>
        </w:rPr>
        <w:t>4</w:t>
      </w:r>
      <w:r>
        <w:rPr>
          <w:rFonts w:hint="eastAsia" w:ascii="仿宋_GB2312" w:hAnsi="仿宋" w:eastAsia="仿宋_GB2312" w:cs="Helvetica"/>
          <w:kern w:val="0"/>
          <w:sz w:val="24"/>
          <w:lang w:val="en-US" w:eastAsia="zh-CN"/>
        </w:rPr>
        <w:t>.</w:t>
      </w:r>
      <w:r>
        <w:rPr>
          <w:rFonts w:hint="eastAsia" w:ascii="仿宋_GB2312" w:hAnsi="仿宋" w:eastAsia="仿宋_GB2312" w:cs="Helvetica"/>
          <w:kern w:val="0"/>
          <w:sz w:val="24"/>
        </w:rPr>
        <w:t>供应商产品与本技术要求不一致时，供应商应在投标文件中予以说明，并由评标委员会鉴定供应商产品能否达到要求。如供应商没有在投标文件中提出异议，则视为供应商提供的产品完全按照本招标文件要求，并在合同验收时按招标文件要求验收。</w:t>
      </w:r>
    </w:p>
    <w:p>
      <w:pPr>
        <w:tabs>
          <w:tab w:val="left" w:pos="0"/>
        </w:tabs>
        <w:spacing w:line="360" w:lineRule="auto"/>
        <w:ind w:firstLine="480"/>
        <w:rPr>
          <w:rFonts w:hint="eastAsia" w:ascii="仿宋_GB2312" w:hAnsi="仿宋" w:eastAsia="仿宋_GB2312" w:cs="Helvetica"/>
          <w:kern w:val="0"/>
          <w:sz w:val="24"/>
        </w:rPr>
      </w:pPr>
      <w:r>
        <w:rPr>
          <w:rFonts w:hint="eastAsia" w:ascii="仿宋_GB2312" w:hAnsi="仿宋" w:eastAsia="仿宋_GB2312" w:cs="Helvetica"/>
          <w:kern w:val="0"/>
          <w:sz w:val="24"/>
        </w:rPr>
        <w:t>5</w:t>
      </w:r>
      <w:r>
        <w:rPr>
          <w:rFonts w:hint="eastAsia" w:ascii="仿宋_GB2312" w:hAnsi="仿宋" w:eastAsia="仿宋_GB2312" w:cs="Helvetica"/>
          <w:kern w:val="0"/>
          <w:sz w:val="24"/>
          <w:lang w:val="en-US" w:eastAsia="zh-CN"/>
        </w:rPr>
        <w:t>.</w:t>
      </w:r>
      <w:r>
        <w:rPr>
          <w:rFonts w:hint="eastAsia" w:ascii="仿宋_GB2312" w:hAnsi="仿宋" w:eastAsia="仿宋_GB2312" w:cs="Helvetica"/>
          <w:kern w:val="0"/>
          <w:sz w:val="24"/>
        </w:rPr>
        <w:t>供应商应对所提供的货物材料性能、质量负责，并提供相应的指导安装、服务、质保及技术培训。采购的货物所涉及的产品标准、规范，验收标准等，应符合国家有关条例及标准的规定。</w:t>
      </w:r>
    </w:p>
    <w:p>
      <w:pPr>
        <w:tabs>
          <w:tab w:val="left" w:pos="0"/>
        </w:tabs>
        <w:spacing w:line="360" w:lineRule="auto"/>
        <w:ind w:firstLine="480"/>
        <w:rPr>
          <w:rFonts w:hint="eastAsia" w:ascii="仿宋_GB2312" w:hAnsi="仿宋" w:eastAsia="仿宋_GB2312" w:cs="Helvetica"/>
          <w:kern w:val="0"/>
          <w:sz w:val="24"/>
        </w:rPr>
      </w:pPr>
      <w:r>
        <w:rPr>
          <w:rFonts w:hint="eastAsia" w:ascii="仿宋_GB2312" w:hAnsi="仿宋" w:eastAsia="仿宋_GB2312" w:cs="Helvetica"/>
          <w:kern w:val="0"/>
          <w:sz w:val="24"/>
        </w:rPr>
        <w:t>6</w:t>
      </w:r>
      <w:r>
        <w:rPr>
          <w:rFonts w:hint="eastAsia" w:ascii="仿宋_GB2312" w:hAnsi="仿宋" w:eastAsia="仿宋_GB2312" w:cs="Helvetica"/>
          <w:kern w:val="0"/>
          <w:sz w:val="24"/>
          <w:lang w:val="en-US" w:eastAsia="zh-CN"/>
        </w:rPr>
        <w:t>.</w:t>
      </w:r>
      <w:r>
        <w:rPr>
          <w:rFonts w:hint="eastAsia" w:ascii="仿宋_GB2312" w:hAnsi="仿宋" w:eastAsia="仿宋_GB2312" w:cs="Helvetica"/>
          <w:kern w:val="0"/>
          <w:sz w:val="24"/>
        </w:rPr>
        <w:t>采购人有权选择供应商的供货范围，并根据最终实际需要调整采购数量。</w:t>
      </w:r>
    </w:p>
    <w:p>
      <w:pPr>
        <w:tabs>
          <w:tab w:val="left" w:pos="0"/>
        </w:tabs>
        <w:spacing w:line="360" w:lineRule="auto"/>
        <w:ind w:firstLine="480"/>
        <w:rPr>
          <w:rFonts w:hint="eastAsia" w:ascii="仿宋_GB2312" w:hAnsi="仿宋" w:eastAsia="仿宋_GB2312" w:cs="Helvetica"/>
          <w:kern w:val="0"/>
          <w:sz w:val="24"/>
        </w:rPr>
      </w:pPr>
      <w:r>
        <w:rPr>
          <w:rFonts w:hint="eastAsia" w:ascii="仿宋_GB2312" w:hAnsi="仿宋" w:eastAsia="仿宋_GB2312" w:cs="Helvetica"/>
          <w:kern w:val="0"/>
          <w:sz w:val="24"/>
        </w:rPr>
        <w:t>7</w:t>
      </w:r>
      <w:r>
        <w:rPr>
          <w:rFonts w:hint="eastAsia" w:ascii="仿宋_GB2312" w:hAnsi="仿宋" w:eastAsia="仿宋_GB2312" w:cs="Helvetica"/>
          <w:kern w:val="0"/>
          <w:sz w:val="24"/>
          <w:lang w:val="en-US" w:eastAsia="zh-CN"/>
        </w:rPr>
        <w:t>.</w:t>
      </w:r>
      <w:r>
        <w:rPr>
          <w:rFonts w:hint="eastAsia" w:ascii="仿宋_GB2312" w:hAnsi="仿宋" w:eastAsia="仿宋_GB2312" w:cs="Helvetica"/>
          <w:kern w:val="0"/>
          <w:sz w:val="24"/>
        </w:rPr>
        <w:t>供应商应在投标前到采购人处现场考察了解，以满足采购人实际需求。中标供应商须在供货前与采购人确认样式、材质、规格、色彩，须满足采购人要求（包括采购人提出样式材质合理变更的），且必须保证不高于中标价格供货。供应商自行承担报价风险。</w:t>
      </w:r>
    </w:p>
    <w:p>
      <w:pPr>
        <w:tabs>
          <w:tab w:val="left" w:pos="0"/>
        </w:tabs>
        <w:spacing w:line="360" w:lineRule="auto"/>
        <w:rPr>
          <w:rFonts w:hint="eastAsia" w:ascii="仿宋_GB2312" w:hAnsi="仿宋" w:eastAsia="仿宋_GB2312" w:cs="Helvetica"/>
          <w:kern w:val="0"/>
          <w:sz w:val="24"/>
        </w:rPr>
      </w:pPr>
      <w:r>
        <w:rPr>
          <w:rFonts w:hint="eastAsia" w:ascii="仿宋_GB2312" w:hAnsi="仿宋" w:eastAsia="仿宋_GB2312" w:cs="Helvetica"/>
          <w:b/>
          <w:bCs/>
          <w:kern w:val="0"/>
          <w:sz w:val="24"/>
        </w:rPr>
        <w:t>二、采购清单</w:t>
      </w:r>
    </w:p>
    <w:p>
      <w:pPr>
        <w:tabs>
          <w:tab w:val="left" w:pos="0"/>
        </w:tabs>
        <w:spacing w:line="360" w:lineRule="auto"/>
        <w:ind w:firstLine="480"/>
        <w:rPr>
          <w:rFonts w:hint="eastAsia" w:ascii="仿宋_GB2312" w:hAnsi="仿宋" w:eastAsia="仿宋_GB2312" w:cs="Helvetica"/>
          <w:kern w:val="0"/>
          <w:sz w:val="24"/>
        </w:rPr>
      </w:pPr>
      <w:r>
        <w:rPr>
          <w:rFonts w:hint="eastAsia" w:ascii="仿宋_GB2312" w:hAnsi="仿宋" w:eastAsia="仿宋_GB2312" w:cs="Helvetica"/>
          <w:kern w:val="0"/>
          <w:sz w:val="24"/>
        </w:rPr>
        <w:t>关键重要技术指标参数以“</w:t>
      </w:r>
      <w:r>
        <w:rPr>
          <w:rFonts w:hint="eastAsia" w:ascii="仿宋_GB2312" w:hAnsi="仿宋" w:eastAsia="仿宋_GB2312" w:cs="Helvetica"/>
          <w:kern w:val="0"/>
          <w:sz w:val="24"/>
          <w:lang w:eastAsia="zh-CN"/>
        </w:rPr>
        <w:t>■</w:t>
      </w:r>
      <w:r>
        <w:rPr>
          <w:rFonts w:hint="eastAsia" w:ascii="仿宋_GB2312" w:hAnsi="仿宋" w:eastAsia="仿宋_GB2312" w:cs="Helvetica"/>
          <w:kern w:val="0"/>
          <w:sz w:val="24"/>
        </w:rPr>
        <w:t>”</w:t>
      </w:r>
      <w:r>
        <w:rPr>
          <w:rFonts w:hint="eastAsia" w:ascii="仿宋_GB2312" w:hAnsi="仿宋" w:eastAsia="仿宋_GB2312" w:cs="Helvetica"/>
          <w:kern w:val="0"/>
          <w:sz w:val="24"/>
          <w:lang w:val="zh-CN"/>
        </w:rPr>
        <w:t>标记，一般技术指标参数不标记</w:t>
      </w:r>
      <w:r>
        <w:rPr>
          <w:rFonts w:hint="eastAsia" w:ascii="仿宋_GB2312" w:hAnsi="仿宋" w:eastAsia="仿宋_GB2312" w:cs="Helvetica"/>
          <w:kern w:val="0"/>
          <w:sz w:val="24"/>
        </w:rPr>
        <w:t>，</w:t>
      </w:r>
      <w:r>
        <w:rPr>
          <w:rFonts w:hint="eastAsia" w:ascii="仿宋_GB2312" w:hAnsi="仿宋" w:eastAsia="仿宋_GB2312" w:cs="Helvetica"/>
          <w:kern w:val="0"/>
          <w:sz w:val="24"/>
          <w:lang w:val="zh-CN"/>
        </w:rPr>
        <w:t>标示“</w:t>
      </w:r>
      <w:r>
        <w:rPr>
          <w:rFonts w:hint="eastAsia" w:ascii="仿宋_GB2312" w:hAnsi="仿宋" w:eastAsia="仿宋_GB2312" w:cs="Helvetica"/>
          <w:kern w:val="0"/>
          <w:sz w:val="24"/>
          <w:lang w:eastAsia="zh-CN"/>
        </w:rPr>
        <w:t>▲</w:t>
      </w:r>
      <w:r>
        <w:rPr>
          <w:rFonts w:hint="eastAsia" w:ascii="仿宋_GB2312" w:hAnsi="仿宋" w:eastAsia="仿宋_GB2312" w:cs="Helvetica"/>
          <w:kern w:val="0"/>
          <w:sz w:val="24"/>
          <w:lang w:val="zh-CN"/>
        </w:rPr>
        <w:t>”项参数（功能要求）负偏离或未响应的，按无效投标处理。</w:t>
      </w:r>
      <w:r>
        <w:rPr>
          <w:rFonts w:hint="eastAsia" w:ascii="仿宋_GB2312" w:hAnsi="仿宋" w:eastAsia="仿宋_GB2312" w:cs="Helvetica"/>
          <w:kern w:val="0"/>
          <w:sz w:val="24"/>
        </w:rPr>
        <w:t>注：技术参数中如涉及品牌的不作要求，仅供参考。</w:t>
      </w:r>
    </w:p>
    <w:tbl>
      <w:tblPr>
        <w:tblStyle w:val="62"/>
        <w:tblW w:w="9382" w:type="dxa"/>
        <w:jc w:val="center"/>
        <w:tblLayout w:type="fixed"/>
        <w:tblCellMar>
          <w:top w:w="0" w:type="dxa"/>
          <w:left w:w="108" w:type="dxa"/>
          <w:bottom w:w="0" w:type="dxa"/>
          <w:right w:w="108" w:type="dxa"/>
        </w:tblCellMar>
      </w:tblPr>
      <w:tblGrid>
        <w:gridCol w:w="756"/>
        <w:gridCol w:w="1634"/>
        <w:gridCol w:w="5472"/>
        <w:gridCol w:w="804"/>
        <w:gridCol w:w="716"/>
      </w:tblGrid>
      <w:tr>
        <w:tblPrEx>
          <w:tblCellMar>
            <w:top w:w="0" w:type="dxa"/>
            <w:left w:w="108" w:type="dxa"/>
            <w:bottom w:w="0" w:type="dxa"/>
            <w:right w:w="108" w:type="dxa"/>
          </w:tblCellMar>
        </w:tblPrEx>
        <w:trPr>
          <w:trHeight w:val="6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rPr>
            </w:pPr>
            <w:r>
              <w:rPr>
                <w:rFonts w:hint="eastAsia" w:ascii="仿宋_GB2312" w:hAnsi="仿宋" w:eastAsia="仿宋_GB2312" w:cs="Helvetica"/>
                <w:kern w:val="0"/>
                <w:sz w:val="24"/>
              </w:rPr>
              <w:t>序号</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rPr>
            </w:pPr>
            <w:r>
              <w:rPr>
                <w:rFonts w:hint="eastAsia" w:ascii="仿宋_GB2312" w:hAnsi="仿宋" w:eastAsia="仿宋_GB2312" w:cs="Helvetica"/>
                <w:kern w:val="0"/>
                <w:sz w:val="24"/>
              </w:rPr>
              <w:t>设备名称</w:t>
            </w: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rPr>
            </w:pPr>
            <w:r>
              <w:rPr>
                <w:rFonts w:hint="eastAsia" w:ascii="仿宋_GB2312" w:hAnsi="仿宋" w:eastAsia="仿宋_GB2312" w:cs="Helvetica"/>
                <w:kern w:val="0"/>
                <w:sz w:val="24"/>
              </w:rPr>
              <w:t>硬件参数</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rPr>
            </w:pPr>
            <w:r>
              <w:rPr>
                <w:rFonts w:hint="eastAsia" w:ascii="仿宋_GB2312" w:hAnsi="仿宋" w:eastAsia="仿宋_GB2312" w:cs="Helvetica"/>
                <w:kern w:val="0"/>
                <w:sz w:val="24"/>
              </w:rPr>
              <w:t>数量</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rPr>
            </w:pPr>
            <w:r>
              <w:rPr>
                <w:rFonts w:hint="eastAsia" w:ascii="仿宋_GB2312" w:hAnsi="仿宋" w:eastAsia="仿宋_GB2312" w:cs="Helvetica"/>
                <w:kern w:val="0"/>
                <w:sz w:val="24"/>
              </w:rPr>
              <w:t>单位</w:t>
            </w:r>
          </w:p>
        </w:tc>
      </w:tr>
      <w:tr>
        <w:tblPrEx>
          <w:tblCellMar>
            <w:top w:w="0" w:type="dxa"/>
            <w:left w:w="108" w:type="dxa"/>
            <w:bottom w:w="0" w:type="dxa"/>
            <w:right w:w="108" w:type="dxa"/>
          </w:tblCellMar>
        </w:tblPrEx>
        <w:trPr>
          <w:trHeight w:val="6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rPr>
            </w:pPr>
            <w:r>
              <w:rPr>
                <w:rFonts w:hint="eastAsia" w:ascii="仿宋_GB2312" w:hAnsi="仿宋" w:eastAsia="仿宋_GB2312" w:cs="Helvetica"/>
                <w:kern w:val="0"/>
                <w:sz w:val="24"/>
              </w:rPr>
              <w:t>1</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rPr>
            </w:pPr>
            <w:r>
              <w:rPr>
                <w:rFonts w:hint="eastAsia" w:ascii="仿宋_GB2312" w:hAnsi="仿宋" w:eastAsia="仿宋_GB2312" w:cs="Helvetica"/>
                <w:kern w:val="0"/>
                <w:sz w:val="24"/>
              </w:rPr>
              <w:t>★单警装备柜(控制柜)</w:t>
            </w: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w:t>
            </w:r>
            <w:r>
              <w:rPr>
                <w:rFonts w:hint="eastAsia" w:ascii="仿宋_GB2312" w:hAnsi="仿宋" w:eastAsia="仿宋_GB2312" w:cs="Helvetica"/>
                <w:kern w:val="0"/>
                <w:sz w:val="24"/>
              </w:rPr>
              <w:t>1.包括主控触摸屏设备、身份识别装置、摄像拍照设备等，控制单警柜（控制柜）的柜门开启，支持生物识别（人脸＋指纹双认证），以及支持密码开启；柜门状态信息采集（开启或关闭信息）；触发感知柜内装备在位/离线状态，并将采集到的数据自动上传到警用装备管理平台，支持远程操作状态管理；</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w:t>
            </w:r>
            <w:r>
              <w:rPr>
                <w:rFonts w:hint="eastAsia" w:ascii="仿宋_GB2312" w:hAnsi="仿宋" w:eastAsia="仿宋_GB2312" w:cs="Helvetica"/>
                <w:kern w:val="0"/>
                <w:sz w:val="24"/>
              </w:rPr>
              <w:t>2.支持断网管理功能：即在断网状态下，能够有效控制智能装备柜内的门柜。网络恢复连接后，数据恢复上传；</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w:t>
            </w:r>
            <w:r>
              <w:rPr>
                <w:rFonts w:hint="eastAsia" w:ascii="仿宋_GB2312" w:hAnsi="仿宋" w:eastAsia="仿宋_GB2312" w:cs="Helvetica"/>
                <w:kern w:val="0"/>
                <w:sz w:val="24"/>
              </w:rPr>
              <w:t>3.投标人必须在投标文件中承诺所投产品能无缝集成到</w:t>
            </w:r>
            <w:r>
              <w:rPr>
                <w:rFonts w:hint="eastAsia" w:ascii="仿宋_GB2312" w:hAnsi="仿宋" w:eastAsia="仿宋_GB2312" w:cs="Helvetica"/>
                <w:kern w:val="0"/>
                <w:sz w:val="24"/>
                <w:lang w:eastAsia="zh-CN"/>
              </w:rPr>
              <w:t>已建设完成的杭州</w:t>
            </w:r>
            <w:r>
              <w:rPr>
                <w:rFonts w:hint="eastAsia" w:ascii="仿宋_GB2312" w:hAnsi="仿宋" w:eastAsia="仿宋_GB2312" w:cs="Helvetica"/>
                <w:kern w:val="0"/>
                <w:sz w:val="24"/>
              </w:rPr>
              <w:t>市公安局</w:t>
            </w:r>
            <w:r>
              <w:rPr>
                <w:rFonts w:hint="eastAsia" w:ascii="仿宋_GB2312" w:hAnsi="仿宋" w:eastAsia="仿宋_GB2312" w:cs="Helvetica"/>
                <w:kern w:val="0"/>
                <w:sz w:val="24"/>
                <w:lang w:eastAsia="zh-CN"/>
              </w:rPr>
              <w:t>临安区</w:t>
            </w:r>
            <w:r>
              <w:rPr>
                <w:rFonts w:hint="eastAsia" w:ascii="仿宋_GB2312" w:hAnsi="仿宋" w:eastAsia="仿宋_GB2312" w:cs="Helvetica"/>
                <w:kern w:val="0"/>
                <w:sz w:val="24"/>
              </w:rPr>
              <w:t>分局</w:t>
            </w:r>
            <w:r>
              <w:rPr>
                <w:rFonts w:hint="eastAsia" w:ascii="仿宋_GB2312" w:hAnsi="仿宋" w:eastAsia="仿宋_GB2312" w:cs="Helvetica"/>
                <w:kern w:val="0"/>
                <w:sz w:val="24"/>
                <w:lang w:eastAsia="zh-CN"/>
              </w:rPr>
              <w:t>警用装备智能</w:t>
            </w:r>
            <w:r>
              <w:rPr>
                <w:rFonts w:hint="eastAsia" w:ascii="仿宋_GB2312" w:hAnsi="仿宋" w:eastAsia="仿宋_GB2312" w:cs="Helvetica"/>
                <w:kern w:val="0"/>
                <w:sz w:val="24"/>
              </w:rPr>
              <w:t>管理平台</w:t>
            </w:r>
            <w:r>
              <w:rPr>
                <w:rFonts w:hint="eastAsia" w:ascii="仿宋_GB2312" w:hAnsi="仿宋" w:eastAsia="仿宋_GB2312" w:cs="Helvetica"/>
                <w:kern w:val="0"/>
                <w:sz w:val="24"/>
                <w:lang w:eastAsia="zh-CN"/>
              </w:rPr>
              <w:t>及</w:t>
            </w:r>
            <w:r>
              <w:rPr>
                <w:rFonts w:hint="eastAsia" w:ascii="仿宋_GB2312" w:hAnsi="仿宋" w:eastAsia="仿宋_GB2312" w:cs="Helvetica"/>
                <w:kern w:val="0"/>
                <w:sz w:val="24"/>
              </w:rPr>
              <w:t>浙江省公安厅警用装备智能管理平台；</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w:t>
            </w:r>
            <w:r>
              <w:rPr>
                <w:rFonts w:hint="eastAsia" w:ascii="仿宋_GB2312" w:hAnsi="仿宋" w:eastAsia="仿宋_GB2312" w:cs="Helvetica"/>
                <w:kern w:val="0"/>
                <w:sz w:val="24"/>
              </w:rPr>
              <w:t>4.控制系统（或控制板）核心处理器芯片符合国产化、自主化要求，确保核心技术和设备不受制于人，投标时提供国家认可的第三方认证机构出具的核心芯片属地、厂商检测报告；</w:t>
            </w:r>
          </w:p>
          <w:p>
            <w:pPr>
              <w:tabs>
                <w:tab w:val="left" w:pos="0"/>
              </w:tabs>
              <w:spacing w:line="360" w:lineRule="auto"/>
              <w:rPr>
                <w:rFonts w:hint="eastAsia" w:ascii="仿宋_GB2312" w:hAnsi="仿宋" w:eastAsia="仿宋_GB2312" w:cs="Helvetica"/>
                <w:kern w:val="0"/>
                <w:sz w:val="24"/>
              </w:rPr>
            </w:pPr>
            <w:r>
              <w:rPr>
                <w:rFonts w:hint="eastAsia" w:ascii="仿宋_GB2312" w:hAnsi="仿宋" w:eastAsia="仿宋_GB2312" w:cs="Helvetica"/>
                <w:kern w:val="0"/>
                <w:sz w:val="24"/>
                <w:lang w:eastAsia="zh-CN"/>
              </w:rPr>
              <w:t>■</w:t>
            </w:r>
            <w:r>
              <w:rPr>
                <w:rFonts w:hint="eastAsia" w:ascii="仿宋_GB2312" w:hAnsi="仿宋" w:eastAsia="仿宋_GB2312" w:cs="Helvetica"/>
                <w:kern w:val="0"/>
                <w:sz w:val="24"/>
              </w:rPr>
              <w:t>5.符合安全性要求，提供国家认可的第三方检测机构出具的《微波辐射测量》检测报告。</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w:t>
            </w:r>
            <w:r>
              <w:rPr>
                <w:rFonts w:hint="eastAsia" w:ascii="仿宋_GB2312" w:hAnsi="仿宋" w:eastAsia="仿宋_GB2312" w:cs="Helvetica"/>
                <w:kern w:val="0"/>
                <w:sz w:val="24"/>
              </w:rPr>
              <w:t>6.支持</w:t>
            </w:r>
            <w:r>
              <w:rPr>
                <w:rFonts w:hint="eastAsia" w:ascii="仿宋_GB2312" w:hAnsi="仿宋" w:eastAsia="仿宋_GB2312" w:cs="Helvetica"/>
                <w:kern w:val="0"/>
                <w:sz w:val="24"/>
                <w:lang w:eastAsia="zh-Hans"/>
              </w:rPr>
              <w:t>装备过期或领取归还不全的文字及语音报警</w:t>
            </w:r>
            <w:r>
              <w:rPr>
                <w:rFonts w:hint="eastAsia" w:ascii="仿宋_GB2312" w:hAnsi="仿宋" w:eastAsia="仿宋_GB2312" w:cs="Helvetica"/>
                <w:kern w:val="0"/>
                <w:sz w:val="24"/>
              </w:rPr>
              <w:t>（须提供公安部检测报告）</w:t>
            </w:r>
            <w:r>
              <w:rPr>
                <w:rFonts w:hint="eastAsia" w:ascii="仿宋_GB2312" w:hAnsi="仿宋" w:eastAsia="仿宋_GB2312" w:cs="Helvetica"/>
                <w:kern w:val="0"/>
                <w:sz w:val="24"/>
                <w:lang w:eastAsia="zh-CN"/>
              </w:rPr>
              <w:t>；</w:t>
            </w:r>
          </w:p>
          <w:p>
            <w:pPr>
              <w:tabs>
                <w:tab w:val="left" w:pos="0"/>
              </w:tabs>
              <w:spacing w:line="360" w:lineRule="auto"/>
              <w:rPr>
                <w:rFonts w:hint="eastAsia" w:ascii="仿宋_GB2312" w:hAnsi="仿宋" w:eastAsia="仿宋_GB2312" w:cs="Helvetica"/>
                <w:kern w:val="0"/>
                <w:sz w:val="24"/>
              </w:rPr>
            </w:pPr>
            <w:r>
              <w:rPr>
                <w:rFonts w:hint="eastAsia" w:ascii="仿宋_GB2312" w:hAnsi="仿宋" w:eastAsia="仿宋_GB2312" w:cs="Helvetica"/>
                <w:kern w:val="0"/>
                <w:sz w:val="24"/>
                <w:lang w:eastAsia="zh-CN"/>
              </w:rPr>
              <w:t>■</w:t>
            </w:r>
            <w:r>
              <w:rPr>
                <w:rFonts w:hint="eastAsia" w:ascii="仿宋_GB2312" w:hAnsi="仿宋" w:eastAsia="仿宋_GB2312" w:cs="Helvetica"/>
                <w:kern w:val="0"/>
                <w:sz w:val="24"/>
              </w:rPr>
              <w:t>7.在领取或归还装备过程中，可支持连续进行用户身份信息验证，无需等待完成单个用户的整个领取或归还流程（须提供公安部检测报告）；</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w:t>
            </w:r>
            <w:r>
              <w:rPr>
                <w:rFonts w:hint="eastAsia" w:ascii="仿宋_GB2312" w:hAnsi="仿宋" w:eastAsia="仿宋_GB2312" w:cs="Helvetica"/>
                <w:kern w:val="0"/>
                <w:sz w:val="24"/>
              </w:rPr>
              <w:t>8.可将装备到期报警等报警信息联网上传至管理平台（须提供公安部检测报告）；</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9.摄像头：≥200万像素；</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10.柜体尺寸:宽*深*高：600*350*2050（mm）；</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11.材质要求:镀锌板，柜体厚度≥1.5mm，门框厚度≥1.2mm；</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12.身份验证方式:指纹、人脸、密码；</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13.人脸容量:≥1000枚；</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14.指纹容量:≥1000枚；</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15.显示屏:≥15寸，1080P，工业级电容屏；</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16.电源:DC 12V/3A + UPS；</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17.处理器:MT6739 四核 1.3GHz；</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18.表面硬度:≥6H；</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19.透光率:&gt;85%；</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20.内存:LPDDR3 2GB；</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21.Flash:emmc 16GB；</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22.通讯接口:RJ45；</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23.工作温度:-20℃～55℃</w:t>
            </w:r>
            <w:r>
              <w:rPr>
                <w:rFonts w:hint="eastAsia" w:ascii="仿宋_GB2312" w:hAnsi="仿宋" w:eastAsia="仿宋_GB2312" w:cs="Helvetica"/>
                <w:kern w:val="0"/>
                <w:sz w:val="24"/>
                <w:lang w:eastAsia="zh-CN"/>
              </w:rPr>
              <w:t>。</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lang w:eastAsia="zh-CN"/>
              </w:rPr>
            </w:pPr>
            <w:r>
              <w:rPr>
                <w:rFonts w:hint="eastAsia" w:ascii="仿宋_GB2312" w:hAnsi="仿宋" w:eastAsia="仿宋_GB2312" w:cs="Helvetica"/>
                <w:kern w:val="0"/>
                <w:sz w:val="24"/>
                <w:lang w:val="en-US" w:eastAsia="zh-CN"/>
              </w:rPr>
              <w:t>4</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rPr>
            </w:pPr>
            <w:r>
              <w:rPr>
                <w:rFonts w:hint="eastAsia" w:ascii="仿宋_GB2312" w:hAnsi="仿宋" w:eastAsia="仿宋_GB2312" w:cs="Helvetica"/>
                <w:kern w:val="0"/>
                <w:sz w:val="24"/>
              </w:rPr>
              <w:t>个</w:t>
            </w:r>
          </w:p>
        </w:tc>
      </w:tr>
      <w:tr>
        <w:tblPrEx>
          <w:tblCellMar>
            <w:top w:w="0" w:type="dxa"/>
            <w:left w:w="108" w:type="dxa"/>
            <w:bottom w:w="0" w:type="dxa"/>
            <w:right w:w="108" w:type="dxa"/>
          </w:tblCellMar>
        </w:tblPrEx>
        <w:trPr>
          <w:trHeight w:val="6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rPr>
            </w:pPr>
            <w:r>
              <w:rPr>
                <w:rFonts w:hint="eastAsia" w:ascii="仿宋_GB2312" w:hAnsi="仿宋" w:eastAsia="仿宋_GB2312" w:cs="Helvetica"/>
                <w:kern w:val="0"/>
                <w:sz w:val="24"/>
              </w:rPr>
              <w:t>2</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rPr>
            </w:pPr>
            <w:r>
              <w:rPr>
                <w:rFonts w:hint="eastAsia" w:ascii="仿宋_GB2312" w:hAnsi="仿宋" w:eastAsia="仿宋_GB2312" w:cs="Helvetica"/>
                <w:kern w:val="0"/>
                <w:sz w:val="24"/>
              </w:rPr>
              <w:t>★单警装备柜(存储柜)</w:t>
            </w: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1.包括超高频RFID读写器、柜内天线、充电装置、数据传输装置等。功能：警用装备定位存放、充电管理、柜内自动识别自动感知装备状态（在柜、离柜等）；柜门状态信息采集：开启或关闭信息；</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2.识读准确，无误读、漏读；</w:t>
            </w:r>
          </w:p>
          <w:p>
            <w:pPr>
              <w:tabs>
                <w:tab w:val="left" w:pos="0"/>
              </w:tabs>
              <w:spacing w:line="360" w:lineRule="auto"/>
              <w:rPr>
                <w:rFonts w:hint="eastAsia" w:ascii="仿宋_GB2312" w:hAnsi="仿宋" w:eastAsia="仿宋_GB2312" w:cs="Helvetica"/>
                <w:kern w:val="0"/>
                <w:sz w:val="24"/>
              </w:rPr>
            </w:pPr>
            <w:r>
              <w:rPr>
                <w:rFonts w:hint="eastAsia" w:ascii="仿宋_GB2312" w:hAnsi="仿宋" w:eastAsia="仿宋_GB2312" w:cs="Helvetica"/>
                <w:kern w:val="0"/>
                <w:sz w:val="24"/>
                <w:lang w:eastAsia="zh-CN"/>
              </w:rPr>
              <w:t>■</w:t>
            </w:r>
            <w:r>
              <w:rPr>
                <w:rFonts w:hint="eastAsia" w:ascii="仿宋_GB2312" w:hAnsi="仿宋" w:eastAsia="仿宋_GB2312" w:cs="Helvetica"/>
                <w:kern w:val="0"/>
                <w:sz w:val="24"/>
              </w:rPr>
              <w:t>3.支持连续认证开箱门、关箱门操作，即前一人认证完成后，后续人员无需等待即可进行身份认证，完成装备的领取、归还（须提供公安部检测报告）；</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w:t>
            </w:r>
            <w:r>
              <w:rPr>
                <w:rFonts w:hint="eastAsia" w:ascii="仿宋_GB2312" w:hAnsi="仿宋" w:eastAsia="仿宋_GB2312" w:cs="Helvetica"/>
                <w:kern w:val="0"/>
                <w:sz w:val="24"/>
              </w:rPr>
              <w:t>4.投标人必须在投标文件中承诺所投产品能无缝集成到</w:t>
            </w:r>
            <w:r>
              <w:rPr>
                <w:rFonts w:hint="eastAsia" w:ascii="仿宋_GB2312" w:hAnsi="仿宋" w:eastAsia="仿宋_GB2312" w:cs="Helvetica"/>
                <w:kern w:val="0"/>
                <w:sz w:val="24"/>
                <w:lang w:eastAsia="zh-CN"/>
              </w:rPr>
              <w:t>已建设完成的杭州</w:t>
            </w:r>
            <w:r>
              <w:rPr>
                <w:rFonts w:hint="eastAsia" w:ascii="仿宋_GB2312" w:hAnsi="仿宋" w:eastAsia="仿宋_GB2312" w:cs="Helvetica"/>
                <w:kern w:val="0"/>
                <w:sz w:val="24"/>
              </w:rPr>
              <w:t>市公安局</w:t>
            </w:r>
            <w:r>
              <w:rPr>
                <w:rFonts w:hint="eastAsia" w:ascii="仿宋_GB2312" w:hAnsi="仿宋" w:eastAsia="仿宋_GB2312" w:cs="Helvetica"/>
                <w:kern w:val="0"/>
                <w:sz w:val="24"/>
                <w:lang w:eastAsia="zh-CN"/>
              </w:rPr>
              <w:t>临安区</w:t>
            </w:r>
            <w:r>
              <w:rPr>
                <w:rFonts w:hint="eastAsia" w:ascii="仿宋_GB2312" w:hAnsi="仿宋" w:eastAsia="仿宋_GB2312" w:cs="Helvetica"/>
                <w:kern w:val="0"/>
                <w:sz w:val="24"/>
              </w:rPr>
              <w:t>分局</w:t>
            </w:r>
            <w:r>
              <w:rPr>
                <w:rFonts w:hint="eastAsia" w:ascii="仿宋_GB2312" w:hAnsi="仿宋" w:eastAsia="仿宋_GB2312" w:cs="Helvetica"/>
                <w:kern w:val="0"/>
                <w:sz w:val="24"/>
                <w:lang w:eastAsia="zh-CN"/>
              </w:rPr>
              <w:t>警用装备智能</w:t>
            </w:r>
            <w:r>
              <w:rPr>
                <w:rFonts w:hint="eastAsia" w:ascii="仿宋_GB2312" w:hAnsi="仿宋" w:eastAsia="仿宋_GB2312" w:cs="Helvetica"/>
                <w:kern w:val="0"/>
                <w:sz w:val="24"/>
              </w:rPr>
              <w:t>管理平台</w:t>
            </w:r>
            <w:r>
              <w:rPr>
                <w:rFonts w:hint="eastAsia" w:ascii="仿宋_GB2312" w:hAnsi="仿宋" w:eastAsia="仿宋_GB2312" w:cs="Helvetica"/>
                <w:kern w:val="0"/>
                <w:sz w:val="24"/>
                <w:lang w:eastAsia="zh-CN"/>
              </w:rPr>
              <w:t>及</w:t>
            </w:r>
            <w:r>
              <w:rPr>
                <w:rFonts w:hint="eastAsia" w:ascii="仿宋_GB2312" w:hAnsi="仿宋" w:eastAsia="仿宋_GB2312" w:cs="Helvetica"/>
                <w:kern w:val="0"/>
                <w:sz w:val="24"/>
              </w:rPr>
              <w:t>浙江省公安厅警用装备智能管理平台；</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w:t>
            </w:r>
            <w:r>
              <w:rPr>
                <w:rFonts w:hint="eastAsia" w:ascii="仿宋_GB2312" w:hAnsi="仿宋" w:eastAsia="仿宋_GB2312" w:cs="Helvetica"/>
                <w:kern w:val="0"/>
                <w:sz w:val="24"/>
              </w:rPr>
              <w:t>5.超高频RFID读写器的核心射频芯片（RFID芯片）符合国产化、自主化要求，确保核心技术和设备不受制于人，投标时提供国家认可的第三方认证机构出具的核心芯片属地、厂商检测报告；</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6.柜体尺寸:宽*深*高：1200*350*2050（mm）；</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7.柜体箱数；根据实际民警人数定制；</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8.材质要求:柜体采用1.5mm镀锌板，门框采用1.2mm镀锌板；</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9.柜门状态信息采集:开启或关闭信息；</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10.电气参数:12V/5A；</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11.RFID工作频段:920～925MHz；</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12.RFID协议:EPC Class 1 Gen2/ISO18000-6C；</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13.电源:AC 220V 转DC12V；</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14.保护功能:短路/过负载/过压保护；</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15.通讯接口:RJ45（网口）；</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16.工作温度:-20℃～55℃</w:t>
            </w:r>
            <w:r>
              <w:rPr>
                <w:rFonts w:hint="eastAsia" w:ascii="仿宋_GB2312" w:hAnsi="仿宋" w:eastAsia="仿宋_GB2312" w:cs="Helvetica"/>
                <w:kern w:val="0"/>
                <w:sz w:val="24"/>
                <w:lang w:eastAsia="zh-CN"/>
              </w:rPr>
              <w:t>。</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lang w:val="en-US" w:eastAsia="zh-CN"/>
              </w:rPr>
            </w:pPr>
            <w:r>
              <w:rPr>
                <w:rFonts w:hint="eastAsia" w:ascii="仿宋_GB2312" w:hAnsi="仿宋" w:eastAsia="仿宋_GB2312" w:cs="Helvetica"/>
                <w:kern w:val="0"/>
                <w:sz w:val="24"/>
                <w:lang w:val="en-US" w:eastAsia="zh-CN"/>
              </w:rPr>
              <w:t>11</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rPr>
            </w:pPr>
            <w:r>
              <w:rPr>
                <w:rFonts w:hint="eastAsia" w:ascii="仿宋_GB2312" w:hAnsi="仿宋" w:eastAsia="仿宋_GB2312" w:cs="Helvetica"/>
                <w:kern w:val="0"/>
                <w:sz w:val="24"/>
              </w:rPr>
              <w:t>个</w:t>
            </w:r>
          </w:p>
        </w:tc>
      </w:tr>
      <w:tr>
        <w:tblPrEx>
          <w:tblCellMar>
            <w:top w:w="0" w:type="dxa"/>
            <w:left w:w="108" w:type="dxa"/>
            <w:bottom w:w="0" w:type="dxa"/>
            <w:right w:w="108" w:type="dxa"/>
          </w:tblCellMar>
        </w:tblPrEx>
        <w:trPr>
          <w:trHeight w:val="6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rPr>
            </w:pPr>
            <w:r>
              <w:rPr>
                <w:rFonts w:hint="eastAsia" w:ascii="仿宋_GB2312" w:hAnsi="仿宋" w:eastAsia="仿宋_GB2312" w:cs="Helvetica"/>
                <w:kern w:val="0"/>
                <w:sz w:val="24"/>
              </w:rPr>
              <w:t>3</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lang w:val="en-US" w:eastAsia="zh-CN"/>
              </w:rPr>
            </w:pPr>
            <w:r>
              <w:rPr>
                <w:rFonts w:hint="eastAsia" w:ascii="仿宋_GB2312" w:hAnsi="仿宋" w:eastAsia="仿宋_GB2312" w:cs="Helvetica"/>
                <w:kern w:val="0"/>
                <w:sz w:val="24"/>
                <w:lang w:val="en-US" w:eastAsia="zh-CN"/>
              </w:rPr>
              <w:t>门禁识别设备</w:t>
            </w: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1.门锁控制，状态传输，身份识别，无缝集成到公安局警用装备管理平台。</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w:t>
            </w:r>
            <w:r>
              <w:rPr>
                <w:rFonts w:hint="eastAsia" w:ascii="仿宋_GB2312" w:hAnsi="仿宋" w:eastAsia="仿宋_GB2312" w:cs="Helvetica"/>
                <w:kern w:val="0"/>
                <w:sz w:val="24"/>
              </w:rPr>
              <w:t>2.投标人必须在投标文件中承诺所投产品能无缝集成到</w:t>
            </w:r>
            <w:r>
              <w:rPr>
                <w:rFonts w:hint="eastAsia" w:ascii="仿宋_GB2312" w:hAnsi="仿宋" w:eastAsia="仿宋_GB2312" w:cs="Helvetica"/>
                <w:kern w:val="0"/>
                <w:sz w:val="24"/>
                <w:lang w:eastAsia="zh-CN"/>
              </w:rPr>
              <w:t>已建设完成的杭州</w:t>
            </w:r>
            <w:r>
              <w:rPr>
                <w:rFonts w:hint="eastAsia" w:ascii="仿宋_GB2312" w:hAnsi="仿宋" w:eastAsia="仿宋_GB2312" w:cs="Helvetica"/>
                <w:kern w:val="0"/>
                <w:sz w:val="24"/>
              </w:rPr>
              <w:t>市公安局</w:t>
            </w:r>
            <w:r>
              <w:rPr>
                <w:rFonts w:hint="eastAsia" w:ascii="仿宋_GB2312" w:hAnsi="仿宋" w:eastAsia="仿宋_GB2312" w:cs="Helvetica"/>
                <w:kern w:val="0"/>
                <w:sz w:val="24"/>
                <w:lang w:eastAsia="zh-CN"/>
              </w:rPr>
              <w:t>临安区</w:t>
            </w:r>
            <w:r>
              <w:rPr>
                <w:rFonts w:hint="eastAsia" w:ascii="仿宋_GB2312" w:hAnsi="仿宋" w:eastAsia="仿宋_GB2312" w:cs="Helvetica"/>
                <w:kern w:val="0"/>
                <w:sz w:val="24"/>
              </w:rPr>
              <w:t>分局</w:t>
            </w:r>
            <w:r>
              <w:rPr>
                <w:rFonts w:hint="eastAsia" w:ascii="仿宋_GB2312" w:hAnsi="仿宋" w:eastAsia="仿宋_GB2312" w:cs="Helvetica"/>
                <w:kern w:val="0"/>
                <w:sz w:val="24"/>
                <w:lang w:eastAsia="zh-CN"/>
              </w:rPr>
              <w:t>警用装备智能</w:t>
            </w:r>
            <w:r>
              <w:rPr>
                <w:rFonts w:hint="eastAsia" w:ascii="仿宋_GB2312" w:hAnsi="仿宋" w:eastAsia="仿宋_GB2312" w:cs="Helvetica"/>
                <w:kern w:val="0"/>
                <w:sz w:val="24"/>
              </w:rPr>
              <w:t>管理平台</w:t>
            </w:r>
            <w:r>
              <w:rPr>
                <w:rFonts w:hint="eastAsia" w:ascii="仿宋_GB2312" w:hAnsi="仿宋" w:eastAsia="仿宋_GB2312" w:cs="Helvetica"/>
                <w:kern w:val="0"/>
                <w:sz w:val="24"/>
                <w:lang w:eastAsia="zh-CN"/>
              </w:rPr>
              <w:t>及</w:t>
            </w:r>
            <w:r>
              <w:rPr>
                <w:rFonts w:hint="eastAsia" w:ascii="仿宋_GB2312" w:hAnsi="仿宋" w:eastAsia="仿宋_GB2312" w:cs="Helvetica"/>
                <w:kern w:val="0"/>
                <w:sz w:val="24"/>
              </w:rPr>
              <w:t>浙江省公安厅警用装备智能管理平台；</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3.中标投标人承担人脸存储数据接入公安局警用装备管理平台工作,并可查看人员进出数据统计展示；</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4.有效防止照片和视频欺骗；</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5.支持唤醒功能，检测到人脸时自动唤醒；</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6.支持人脸补光.自动判断光照情况开启补光灯；</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7.支持星光级低照度成像，120dB超宽动态；</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8.支持直接控制电锁.开门开关和门磁，实现门禁管理；</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9.支持TCP/IP通讯接口，可外接门禁控制系统；</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10.支持人脸.指纹.密码和刷卡等信息采集和删除等功能；</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11.显示屏:7寸以上；</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12.摄像头:200万像素以上，1080P；</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13.人脸验证准确率:≥99%；</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14.面部识别距离:最远识别距离2米；</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15.人脸容量:≥5000张；</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16.指纹容量:≥5000枚；</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17.存储容量:≥6000张卡，5000条事件记录；</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18.设备电源:DC 12V/3A；</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19.设备功率:25W</w:t>
            </w:r>
            <w:r>
              <w:rPr>
                <w:rFonts w:hint="eastAsia" w:ascii="仿宋_GB2312" w:hAnsi="仿宋" w:eastAsia="仿宋_GB2312" w:cs="Helvetica"/>
                <w:kern w:val="0"/>
                <w:sz w:val="24"/>
                <w:lang w:eastAsia="zh-CN"/>
              </w:rPr>
              <w:t>。</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lang w:eastAsia="zh-CN"/>
              </w:rPr>
            </w:pPr>
            <w:r>
              <w:rPr>
                <w:rFonts w:hint="eastAsia" w:ascii="仿宋_GB2312" w:hAnsi="仿宋" w:eastAsia="仿宋_GB2312" w:cs="Helvetica"/>
                <w:kern w:val="0"/>
                <w:sz w:val="24"/>
                <w:lang w:val="en-US" w:eastAsia="zh-CN"/>
              </w:rPr>
              <w:t>4</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rPr>
            </w:pPr>
            <w:r>
              <w:rPr>
                <w:rFonts w:hint="eastAsia" w:ascii="仿宋_GB2312" w:hAnsi="仿宋" w:eastAsia="仿宋_GB2312" w:cs="Helvetica"/>
                <w:kern w:val="0"/>
                <w:sz w:val="24"/>
              </w:rPr>
              <w:t>台</w:t>
            </w:r>
          </w:p>
        </w:tc>
      </w:tr>
      <w:tr>
        <w:tblPrEx>
          <w:tblCellMar>
            <w:top w:w="0" w:type="dxa"/>
            <w:left w:w="108" w:type="dxa"/>
            <w:bottom w:w="0" w:type="dxa"/>
            <w:right w:w="108" w:type="dxa"/>
          </w:tblCellMar>
        </w:tblPrEx>
        <w:trPr>
          <w:trHeight w:val="6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rPr>
            </w:pPr>
            <w:r>
              <w:rPr>
                <w:rFonts w:hint="eastAsia" w:ascii="仿宋_GB2312" w:hAnsi="仿宋" w:eastAsia="仿宋_GB2312" w:cs="Helvetica"/>
                <w:kern w:val="0"/>
                <w:sz w:val="24"/>
              </w:rPr>
              <w:t>4</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rPr>
            </w:pPr>
            <w:r>
              <w:rPr>
                <w:rFonts w:hint="eastAsia" w:ascii="仿宋_GB2312" w:hAnsi="仿宋" w:eastAsia="仿宋_GB2312" w:cs="Helvetica"/>
                <w:kern w:val="0"/>
                <w:sz w:val="24"/>
              </w:rPr>
              <w:t>RFID识别通道</w:t>
            </w: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w:t>
            </w:r>
            <w:r>
              <w:rPr>
                <w:rFonts w:hint="eastAsia" w:ascii="仿宋_GB2312" w:hAnsi="仿宋" w:eastAsia="仿宋_GB2312" w:cs="Helvetica"/>
                <w:kern w:val="0"/>
                <w:sz w:val="24"/>
              </w:rPr>
              <w:t>1.支持服务器模式实现多通道控制功能；门间距≥2米，集成高增益天线组，覆盖区域准确，无盲点；装备进出自动感知，自动统计；超高频RFID标签实现高精度识别，自动生成记录上传，无须人工进行干预；包括超高频RFID读写器、门内外天线、数据传输装置等，具备出入库方向传感能力。</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w:t>
            </w:r>
            <w:r>
              <w:rPr>
                <w:rFonts w:hint="eastAsia" w:ascii="仿宋_GB2312" w:hAnsi="仿宋" w:eastAsia="仿宋_GB2312" w:cs="Helvetica"/>
                <w:kern w:val="0"/>
                <w:sz w:val="24"/>
              </w:rPr>
              <w:t>2.投标人必须在投标文件中承诺所投产品能无缝集成到</w:t>
            </w:r>
            <w:r>
              <w:rPr>
                <w:rFonts w:hint="eastAsia" w:ascii="仿宋_GB2312" w:hAnsi="仿宋" w:eastAsia="仿宋_GB2312" w:cs="Helvetica"/>
                <w:kern w:val="0"/>
                <w:sz w:val="24"/>
                <w:lang w:eastAsia="zh-CN"/>
              </w:rPr>
              <w:t>已建设完成的杭州</w:t>
            </w:r>
            <w:r>
              <w:rPr>
                <w:rFonts w:hint="eastAsia" w:ascii="仿宋_GB2312" w:hAnsi="仿宋" w:eastAsia="仿宋_GB2312" w:cs="Helvetica"/>
                <w:kern w:val="0"/>
                <w:sz w:val="24"/>
              </w:rPr>
              <w:t>市公安局</w:t>
            </w:r>
            <w:r>
              <w:rPr>
                <w:rFonts w:hint="eastAsia" w:ascii="仿宋_GB2312" w:hAnsi="仿宋" w:eastAsia="仿宋_GB2312" w:cs="Helvetica"/>
                <w:kern w:val="0"/>
                <w:sz w:val="24"/>
                <w:lang w:eastAsia="zh-CN"/>
              </w:rPr>
              <w:t>临安区</w:t>
            </w:r>
            <w:r>
              <w:rPr>
                <w:rFonts w:hint="eastAsia" w:ascii="仿宋_GB2312" w:hAnsi="仿宋" w:eastAsia="仿宋_GB2312" w:cs="Helvetica"/>
                <w:kern w:val="0"/>
                <w:sz w:val="24"/>
              </w:rPr>
              <w:t>分局</w:t>
            </w:r>
            <w:r>
              <w:rPr>
                <w:rFonts w:hint="eastAsia" w:ascii="仿宋_GB2312" w:hAnsi="仿宋" w:eastAsia="仿宋_GB2312" w:cs="Helvetica"/>
                <w:kern w:val="0"/>
                <w:sz w:val="24"/>
                <w:lang w:eastAsia="zh-CN"/>
              </w:rPr>
              <w:t>警用装备智能</w:t>
            </w:r>
            <w:r>
              <w:rPr>
                <w:rFonts w:hint="eastAsia" w:ascii="仿宋_GB2312" w:hAnsi="仿宋" w:eastAsia="仿宋_GB2312" w:cs="Helvetica"/>
                <w:kern w:val="0"/>
                <w:sz w:val="24"/>
              </w:rPr>
              <w:t>管理平台</w:t>
            </w:r>
            <w:r>
              <w:rPr>
                <w:rFonts w:hint="eastAsia" w:ascii="仿宋_GB2312" w:hAnsi="仿宋" w:eastAsia="仿宋_GB2312" w:cs="Helvetica"/>
                <w:kern w:val="0"/>
                <w:sz w:val="24"/>
                <w:lang w:eastAsia="zh-CN"/>
              </w:rPr>
              <w:t>及</w:t>
            </w:r>
            <w:r>
              <w:rPr>
                <w:rFonts w:hint="eastAsia" w:ascii="仿宋_GB2312" w:hAnsi="仿宋" w:eastAsia="仿宋_GB2312" w:cs="Helvetica"/>
                <w:kern w:val="0"/>
                <w:sz w:val="24"/>
              </w:rPr>
              <w:t>浙江省公安厅警用装备智能管理平台；</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w:t>
            </w:r>
            <w:r>
              <w:rPr>
                <w:rFonts w:hint="eastAsia" w:ascii="仿宋_GB2312" w:hAnsi="仿宋" w:eastAsia="仿宋_GB2312" w:cs="Helvetica"/>
                <w:kern w:val="0"/>
                <w:sz w:val="24"/>
              </w:rPr>
              <w:t>3.符合安全性要求，提供国家认可的第三方检测机构出具的《微波辐射测量》检测报告；</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4.尺寸：按现场大门尺寸定制；</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5.RFID工作频率：920～925MHz,满足中国UHF RFID频段要求；</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6.RFID协议：EPC Class 1 Gen2/ISO18000-6C；</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7.识别范围：门禁周边2米以内；</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8.输出功率：最大不超过32.5dBm,可调；</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9.方向传感：红外出入方向传感器；</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10.工作温度：-10℃～60℃；</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11.供电电源：交流220V/50Hz；</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12.通讯接口：RJ45（网口）</w:t>
            </w:r>
            <w:r>
              <w:rPr>
                <w:rFonts w:hint="eastAsia" w:ascii="仿宋_GB2312" w:hAnsi="仿宋" w:eastAsia="仿宋_GB2312" w:cs="Helvetica"/>
                <w:kern w:val="0"/>
                <w:sz w:val="24"/>
                <w:lang w:eastAsia="zh-CN"/>
              </w:rPr>
              <w:t>。</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lang w:eastAsia="zh-CN"/>
              </w:rPr>
            </w:pPr>
            <w:r>
              <w:rPr>
                <w:rFonts w:hint="eastAsia" w:ascii="仿宋_GB2312" w:hAnsi="仿宋" w:eastAsia="仿宋_GB2312" w:cs="Helvetica"/>
                <w:kern w:val="0"/>
                <w:sz w:val="24"/>
                <w:lang w:val="en-US" w:eastAsia="zh-CN"/>
              </w:rPr>
              <w:t>4</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rPr>
            </w:pPr>
            <w:r>
              <w:rPr>
                <w:rFonts w:hint="eastAsia" w:ascii="仿宋_GB2312" w:hAnsi="仿宋" w:eastAsia="仿宋_GB2312" w:cs="Helvetica"/>
                <w:kern w:val="0"/>
                <w:sz w:val="24"/>
              </w:rPr>
              <w:t>套</w:t>
            </w:r>
          </w:p>
        </w:tc>
      </w:tr>
      <w:tr>
        <w:tblPrEx>
          <w:tblCellMar>
            <w:top w:w="0" w:type="dxa"/>
            <w:left w:w="108" w:type="dxa"/>
            <w:bottom w:w="0" w:type="dxa"/>
            <w:right w:w="108" w:type="dxa"/>
          </w:tblCellMar>
        </w:tblPrEx>
        <w:trPr>
          <w:trHeight w:val="6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lang w:eastAsia="zh-CN"/>
              </w:rPr>
            </w:pPr>
            <w:r>
              <w:rPr>
                <w:rFonts w:hint="eastAsia" w:ascii="仿宋_GB2312" w:hAnsi="仿宋" w:eastAsia="仿宋_GB2312" w:cs="Helvetica"/>
                <w:kern w:val="0"/>
                <w:sz w:val="24"/>
                <w:lang w:val="en-US" w:eastAsia="zh-CN"/>
              </w:rPr>
              <w:t>5</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rPr>
            </w:pPr>
            <w:r>
              <w:rPr>
                <w:rFonts w:hint="eastAsia" w:ascii="仿宋_GB2312" w:hAnsi="仿宋" w:eastAsia="仿宋_GB2312" w:cs="Helvetica"/>
                <w:kern w:val="0"/>
                <w:sz w:val="24"/>
              </w:rPr>
              <w:t>智能充电台</w:t>
            </w: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w:t>
            </w:r>
            <w:r>
              <w:rPr>
                <w:rFonts w:hint="eastAsia" w:ascii="仿宋_GB2312" w:hAnsi="仿宋" w:eastAsia="仿宋_GB2312" w:cs="Helvetica"/>
                <w:kern w:val="0"/>
                <w:sz w:val="24"/>
              </w:rPr>
              <w:t>1.提供设备维护保养和设备充电的台桌，需要通过RFID认证后可充电；并可用作临时装备受理台，处理RFID标签读取.数据写入和装备维修；</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w:t>
            </w:r>
            <w:r>
              <w:rPr>
                <w:rFonts w:hint="eastAsia" w:ascii="仿宋_GB2312" w:hAnsi="仿宋" w:eastAsia="仿宋_GB2312" w:cs="Helvetica"/>
                <w:kern w:val="0"/>
                <w:sz w:val="24"/>
              </w:rPr>
              <w:t>2.投标人必须在投标文件中承诺所投产品能无缝集成到</w:t>
            </w:r>
            <w:r>
              <w:rPr>
                <w:rFonts w:hint="eastAsia" w:ascii="仿宋_GB2312" w:hAnsi="仿宋" w:eastAsia="仿宋_GB2312" w:cs="Helvetica"/>
                <w:kern w:val="0"/>
                <w:sz w:val="24"/>
                <w:lang w:eastAsia="zh-CN"/>
              </w:rPr>
              <w:t>已建设完成的杭州</w:t>
            </w:r>
            <w:r>
              <w:rPr>
                <w:rFonts w:hint="eastAsia" w:ascii="仿宋_GB2312" w:hAnsi="仿宋" w:eastAsia="仿宋_GB2312" w:cs="Helvetica"/>
                <w:kern w:val="0"/>
                <w:sz w:val="24"/>
              </w:rPr>
              <w:t>市公安局</w:t>
            </w:r>
            <w:r>
              <w:rPr>
                <w:rFonts w:hint="eastAsia" w:ascii="仿宋_GB2312" w:hAnsi="仿宋" w:eastAsia="仿宋_GB2312" w:cs="Helvetica"/>
                <w:kern w:val="0"/>
                <w:sz w:val="24"/>
                <w:lang w:eastAsia="zh-CN"/>
              </w:rPr>
              <w:t>临安区</w:t>
            </w:r>
            <w:r>
              <w:rPr>
                <w:rFonts w:hint="eastAsia" w:ascii="仿宋_GB2312" w:hAnsi="仿宋" w:eastAsia="仿宋_GB2312" w:cs="Helvetica"/>
                <w:kern w:val="0"/>
                <w:sz w:val="24"/>
              </w:rPr>
              <w:t>分局</w:t>
            </w:r>
            <w:r>
              <w:rPr>
                <w:rFonts w:hint="eastAsia" w:ascii="仿宋_GB2312" w:hAnsi="仿宋" w:eastAsia="仿宋_GB2312" w:cs="Helvetica"/>
                <w:kern w:val="0"/>
                <w:sz w:val="24"/>
                <w:lang w:eastAsia="zh-CN"/>
              </w:rPr>
              <w:t>警用装备智能</w:t>
            </w:r>
            <w:r>
              <w:rPr>
                <w:rFonts w:hint="eastAsia" w:ascii="仿宋_GB2312" w:hAnsi="仿宋" w:eastAsia="仿宋_GB2312" w:cs="Helvetica"/>
                <w:kern w:val="0"/>
                <w:sz w:val="24"/>
              </w:rPr>
              <w:t>管理平台</w:t>
            </w:r>
            <w:r>
              <w:rPr>
                <w:rFonts w:hint="eastAsia" w:ascii="仿宋_GB2312" w:hAnsi="仿宋" w:eastAsia="仿宋_GB2312" w:cs="Helvetica"/>
                <w:kern w:val="0"/>
                <w:sz w:val="24"/>
                <w:lang w:eastAsia="zh-CN"/>
              </w:rPr>
              <w:t>及</w:t>
            </w:r>
            <w:r>
              <w:rPr>
                <w:rFonts w:hint="eastAsia" w:ascii="仿宋_GB2312" w:hAnsi="仿宋" w:eastAsia="仿宋_GB2312" w:cs="Helvetica"/>
                <w:kern w:val="0"/>
                <w:sz w:val="24"/>
              </w:rPr>
              <w:t>浙江省公安厅警用装备智能管理平台；</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w:t>
            </w:r>
            <w:r>
              <w:rPr>
                <w:rFonts w:hint="eastAsia" w:ascii="仿宋_GB2312" w:hAnsi="仿宋" w:eastAsia="仿宋_GB2312" w:cs="Helvetica"/>
                <w:kern w:val="0"/>
                <w:sz w:val="24"/>
              </w:rPr>
              <w:t>3</w:t>
            </w:r>
            <w:r>
              <w:rPr>
                <w:rFonts w:hint="eastAsia" w:ascii="仿宋_GB2312" w:hAnsi="仿宋" w:eastAsia="仿宋_GB2312" w:cs="Helvetica"/>
                <w:kern w:val="0"/>
                <w:sz w:val="24"/>
                <w:lang w:val="en-US" w:eastAsia="zh-CN"/>
              </w:rPr>
              <w:t>.</w:t>
            </w:r>
            <w:r>
              <w:rPr>
                <w:rFonts w:hint="eastAsia" w:ascii="仿宋_GB2312" w:hAnsi="仿宋" w:eastAsia="仿宋_GB2312" w:cs="Helvetica"/>
                <w:kern w:val="0"/>
                <w:sz w:val="24"/>
              </w:rPr>
              <w:t>超高频RFID读写器的核心射频芯片（RFID芯片）符合国产化、自主化要求，确保核心技术和设备不受制于人，投标时提供国家认可的第三方认证机构出具的核心芯片属地、厂商检测报告；</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4.尺寸:1500mm*480mm*1050mm；</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5.材质要求:厚度≥</w:t>
            </w:r>
            <w:r>
              <w:rPr>
                <w:rFonts w:hint="eastAsia" w:ascii="仿宋_GB2312" w:hAnsi="仿宋" w:eastAsia="仿宋_GB2312" w:cs="Helvetica"/>
                <w:kern w:val="0"/>
                <w:sz w:val="24"/>
                <w:lang w:val="en-US" w:eastAsia="zh-CN"/>
              </w:rPr>
              <w:t>1</w:t>
            </w:r>
            <w:r>
              <w:rPr>
                <w:rFonts w:hint="eastAsia" w:ascii="仿宋_GB2312" w:hAnsi="仿宋" w:eastAsia="仿宋_GB2312" w:cs="Helvetica"/>
                <w:kern w:val="0"/>
                <w:sz w:val="24"/>
              </w:rPr>
              <w:t>mm，镀锌板；</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6.电源:AC220V；</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7.充电位:≥4个；</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8.RFID工作频率:920～925MHz；</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9.RFID协议:EPC Class 1 Gen2/ISO18000-6C；</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10.显示屏:≥10.4寸红外触控屏；</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11.处理器:Intel Core I5；</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12.内存:≥4G；</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13.硬盘容量:≥64G SSD；</w:t>
            </w:r>
          </w:p>
          <w:p>
            <w:pPr>
              <w:tabs>
                <w:tab w:val="left" w:pos="0"/>
              </w:tabs>
              <w:spacing w:line="360" w:lineRule="auto"/>
              <w:rPr>
                <w:rFonts w:hint="eastAsia" w:ascii="仿宋_GB2312" w:hAnsi="仿宋" w:eastAsia="仿宋_GB2312" w:cs="Helvetica"/>
                <w:kern w:val="0"/>
                <w:sz w:val="24"/>
              </w:rPr>
            </w:pPr>
            <w:r>
              <w:rPr>
                <w:rFonts w:hint="eastAsia" w:ascii="仿宋_GB2312" w:hAnsi="仿宋" w:eastAsia="仿宋_GB2312" w:cs="Helvetica"/>
                <w:kern w:val="0"/>
                <w:sz w:val="24"/>
              </w:rPr>
              <w:t>14.通讯接口:RJ45（网口）</w:t>
            </w:r>
            <w:r>
              <w:rPr>
                <w:rFonts w:hint="eastAsia" w:ascii="仿宋_GB2312" w:hAnsi="仿宋" w:eastAsia="仿宋_GB2312" w:cs="Helvetica"/>
                <w:kern w:val="0"/>
                <w:sz w:val="24"/>
                <w:lang w:eastAsia="zh-CN"/>
              </w:rPr>
              <w:t>。</w:t>
            </w:r>
            <w:r>
              <w:rPr>
                <w:rFonts w:hint="eastAsia" w:ascii="仿宋_GB2312" w:hAnsi="仿宋" w:eastAsia="仿宋_GB2312" w:cs="Helvetica"/>
                <w:kern w:val="0"/>
                <w:sz w:val="24"/>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lang w:eastAsia="zh-CN"/>
              </w:rPr>
            </w:pPr>
            <w:r>
              <w:rPr>
                <w:rFonts w:hint="eastAsia" w:ascii="仿宋_GB2312" w:hAnsi="仿宋" w:eastAsia="仿宋_GB2312" w:cs="Helvetica"/>
                <w:kern w:val="0"/>
                <w:sz w:val="24"/>
                <w:lang w:val="en-US" w:eastAsia="zh-CN"/>
              </w:rPr>
              <w:t>4</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rPr>
            </w:pPr>
            <w:r>
              <w:rPr>
                <w:rFonts w:hint="eastAsia" w:ascii="仿宋_GB2312" w:hAnsi="仿宋" w:eastAsia="仿宋_GB2312" w:cs="Helvetica"/>
                <w:kern w:val="0"/>
                <w:sz w:val="24"/>
              </w:rPr>
              <w:t>个</w:t>
            </w:r>
          </w:p>
        </w:tc>
      </w:tr>
      <w:tr>
        <w:tblPrEx>
          <w:tblCellMar>
            <w:top w:w="0" w:type="dxa"/>
            <w:left w:w="108" w:type="dxa"/>
            <w:bottom w:w="0" w:type="dxa"/>
            <w:right w:w="108" w:type="dxa"/>
          </w:tblCellMar>
        </w:tblPrEx>
        <w:trPr>
          <w:trHeight w:val="6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lang w:eastAsia="zh-CN"/>
              </w:rPr>
            </w:pPr>
            <w:r>
              <w:rPr>
                <w:rFonts w:hint="eastAsia" w:ascii="仿宋_GB2312" w:hAnsi="仿宋" w:eastAsia="仿宋_GB2312" w:cs="Helvetica"/>
                <w:kern w:val="0"/>
                <w:sz w:val="24"/>
                <w:lang w:val="en-US" w:eastAsia="zh-CN"/>
              </w:rPr>
              <w:t>6</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rPr>
            </w:pPr>
            <w:r>
              <w:rPr>
                <w:rFonts w:hint="eastAsia" w:ascii="仿宋_GB2312" w:hAnsi="仿宋" w:eastAsia="仿宋_GB2312" w:cs="Helvetica"/>
                <w:kern w:val="0"/>
                <w:sz w:val="24"/>
              </w:rPr>
              <w:t>RFID桌面发卡设备</w:t>
            </w: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1.尺寸：150mm*110mm*20mm；</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 xml:space="preserve">2.指示：LED电源指示.LED状态指示灯及蜂鸣器； </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 xml:space="preserve">3.电源：5VDC，USB供电，最大电流400mA； </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 xml:space="preserve">4.工作温度：-10℃～55℃； </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5.工作频率：920-925MHz；</w:t>
            </w:r>
          </w:p>
          <w:p>
            <w:pPr>
              <w:tabs>
                <w:tab w:val="left" w:pos="0"/>
              </w:tabs>
              <w:spacing w:line="360" w:lineRule="auto"/>
              <w:rPr>
                <w:rFonts w:hint="eastAsia" w:ascii="仿宋_GB2312" w:hAnsi="仿宋" w:eastAsia="仿宋_GB2312" w:cs="Helvetica"/>
                <w:kern w:val="0"/>
                <w:sz w:val="24"/>
              </w:rPr>
            </w:pPr>
            <w:r>
              <w:rPr>
                <w:rFonts w:hint="eastAsia" w:ascii="仿宋_GB2312" w:hAnsi="仿宋" w:eastAsia="仿宋_GB2312" w:cs="Helvetica"/>
                <w:kern w:val="0"/>
                <w:sz w:val="24"/>
                <w:lang w:eastAsia="zh-CN"/>
              </w:rPr>
              <w:t>6.协议：EPC Class 1 Gen2/ISO18000-6C。</w:t>
            </w:r>
            <w:r>
              <w:rPr>
                <w:rFonts w:hint="eastAsia" w:ascii="仿宋_GB2312" w:hAnsi="仿宋" w:eastAsia="仿宋_GB2312" w:cs="Helvetica"/>
                <w:kern w:val="0"/>
                <w:sz w:val="24"/>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lang w:eastAsia="zh-CN"/>
              </w:rPr>
            </w:pPr>
            <w:r>
              <w:rPr>
                <w:rFonts w:hint="eastAsia" w:ascii="仿宋_GB2312" w:hAnsi="仿宋" w:eastAsia="仿宋_GB2312" w:cs="Helvetica"/>
                <w:kern w:val="0"/>
                <w:sz w:val="24"/>
                <w:lang w:val="en-US" w:eastAsia="zh-CN"/>
              </w:rPr>
              <w:t>4</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rPr>
            </w:pPr>
            <w:r>
              <w:rPr>
                <w:rFonts w:hint="eastAsia" w:ascii="仿宋_GB2312" w:hAnsi="仿宋" w:eastAsia="仿宋_GB2312" w:cs="Helvetica"/>
                <w:kern w:val="0"/>
                <w:sz w:val="24"/>
              </w:rPr>
              <w:t>个</w:t>
            </w:r>
          </w:p>
        </w:tc>
      </w:tr>
      <w:tr>
        <w:tblPrEx>
          <w:tblCellMar>
            <w:top w:w="0" w:type="dxa"/>
            <w:left w:w="108" w:type="dxa"/>
            <w:bottom w:w="0" w:type="dxa"/>
            <w:right w:w="108" w:type="dxa"/>
          </w:tblCellMar>
        </w:tblPrEx>
        <w:trPr>
          <w:trHeight w:val="6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lang w:eastAsia="zh-CN"/>
              </w:rPr>
            </w:pPr>
            <w:r>
              <w:rPr>
                <w:rFonts w:hint="eastAsia" w:ascii="仿宋_GB2312" w:hAnsi="仿宋" w:eastAsia="仿宋_GB2312" w:cs="Helvetica"/>
                <w:kern w:val="0"/>
                <w:sz w:val="24"/>
                <w:lang w:val="en-US" w:eastAsia="zh-CN"/>
              </w:rPr>
              <w:t>7</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spacing w:line="360" w:lineRule="auto"/>
              <w:jc w:val="center"/>
              <w:rPr>
                <w:rFonts w:hint="eastAsia" w:ascii="仿宋_GB2312" w:hAnsi="仿宋" w:eastAsia="仿宋_GB2312" w:cs="Helvetica"/>
                <w:kern w:val="0"/>
                <w:sz w:val="24"/>
              </w:rPr>
            </w:pPr>
            <w:r>
              <w:rPr>
                <w:rFonts w:hint="eastAsia" w:ascii="仿宋_GB2312" w:hAnsi="仿宋" w:eastAsia="仿宋_GB2312" w:cs="Helvetica"/>
                <w:kern w:val="0"/>
                <w:sz w:val="24"/>
              </w:rPr>
              <w:t>智能一体机</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spacing w:line="360" w:lineRule="auto"/>
              <w:rPr>
                <w:rFonts w:hint="eastAsia" w:ascii="仿宋_GB2312" w:hAnsi="仿宋" w:eastAsia="仿宋_GB2312" w:cs="Helvetica"/>
                <w:kern w:val="0"/>
                <w:sz w:val="24"/>
              </w:rPr>
            </w:pPr>
            <w:r>
              <w:rPr>
                <w:rFonts w:hint="eastAsia" w:ascii="仿宋_GB2312" w:hAnsi="仿宋" w:eastAsia="仿宋_GB2312" w:cs="Helvetica"/>
                <w:kern w:val="0"/>
                <w:sz w:val="24"/>
              </w:rPr>
              <w:t>1.展示包括库房概况.库存情况.出入库记录.设备使用.室内环境情况等，并实现数据实时自动上传到警用装备管理平台；</w:t>
            </w:r>
          </w:p>
          <w:p>
            <w:pPr>
              <w:tabs>
                <w:tab w:val="left" w:pos="0"/>
              </w:tabs>
              <w:spacing w:line="360" w:lineRule="auto"/>
              <w:rPr>
                <w:rFonts w:hint="eastAsia" w:ascii="仿宋_GB2312" w:hAnsi="仿宋" w:eastAsia="仿宋_GB2312" w:cs="Helvetica"/>
                <w:kern w:val="0"/>
                <w:sz w:val="24"/>
              </w:rPr>
            </w:pPr>
            <w:r>
              <w:rPr>
                <w:rFonts w:hint="eastAsia" w:ascii="仿宋_GB2312" w:hAnsi="仿宋" w:eastAsia="仿宋_GB2312" w:cs="Helvetica"/>
                <w:kern w:val="0"/>
                <w:sz w:val="24"/>
              </w:rPr>
              <w:t>2.尺寸:≥</w:t>
            </w:r>
            <w:r>
              <w:rPr>
                <w:rFonts w:hint="eastAsia" w:ascii="仿宋_GB2312" w:hAnsi="仿宋" w:eastAsia="仿宋_GB2312" w:cs="Helvetica"/>
                <w:kern w:val="0"/>
                <w:sz w:val="24"/>
                <w:lang w:val="en-US" w:eastAsia="zh-CN"/>
              </w:rPr>
              <w:t>40</w:t>
            </w:r>
            <w:r>
              <w:rPr>
                <w:rFonts w:hint="eastAsia" w:ascii="仿宋_GB2312" w:hAnsi="仿宋" w:eastAsia="仿宋_GB2312" w:cs="Helvetica"/>
                <w:kern w:val="0"/>
                <w:sz w:val="24"/>
              </w:rPr>
              <w:t>寸；</w:t>
            </w:r>
          </w:p>
          <w:p>
            <w:pPr>
              <w:tabs>
                <w:tab w:val="left" w:pos="0"/>
              </w:tabs>
              <w:spacing w:line="360" w:lineRule="auto"/>
              <w:rPr>
                <w:rFonts w:hint="eastAsia" w:ascii="仿宋_GB2312" w:hAnsi="仿宋" w:eastAsia="仿宋_GB2312" w:cs="Helvetica"/>
                <w:kern w:val="0"/>
                <w:sz w:val="24"/>
              </w:rPr>
            </w:pPr>
            <w:r>
              <w:rPr>
                <w:rFonts w:hint="eastAsia" w:ascii="仿宋_GB2312" w:hAnsi="仿宋" w:eastAsia="仿宋_GB2312" w:cs="Helvetica"/>
                <w:kern w:val="0"/>
                <w:sz w:val="24"/>
              </w:rPr>
              <w:t>3.分辨率:1920*1080；</w:t>
            </w:r>
          </w:p>
          <w:p>
            <w:pPr>
              <w:tabs>
                <w:tab w:val="left" w:pos="0"/>
              </w:tabs>
              <w:spacing w:line="360" w:lineRule="auto"/>
              <w:rPr>
                <w:rFonts w:hint="eastAsia" w:ascii="仿宋_GB2312" w:hAnsi="仿宋" w:eastAsia="仿宋_GB2312" w:cs="Helvetica"/>
                <w:kern w:val="0"/>
                <w:sz w:val="24"/>
              </w:rPr>
            </w:pPr>
            <w:r>
              <w:rPr>
                <w:rFonts w:hint="eastAsia" w:ascii="仿宋_GB2312" w:hAnsi="仿宋" w:eastAsia="仿宋_GB2312" w:cs="Helvetica"/>
                <w:kern w:val="0"/>
                <w:sz w:val="24"/>
              </w:rPr>
              <w:t>4.CPU:Intel Core I5；</w:t>
            </w:r>
          </w:p>
          <w:p>
            <w:pPr>
              <w:tabs>
                <w:tab w:val="left" w:pos="0"/>
              </w:tabs>
              <w:spacing w:line="360" w:lineRule="auto"/>
              <w:rPr>
                <w:rFonts w:hint="eastAsia" w:ascii="仿宋_GB2312" w:hAnsi="仿宋" w:eastAsia="仿宋_GB2312" w:cs="Helvetica"/>
                <w:kern w:val="0"/>
                <w:sz w:val="24"/>
              </w:rPr>
            </w:pPr>
            <w:r>
              <w:rPr>
                <w:rFonts w:hint="eastAsia" w:ascii="仿宋_GB2312" w:hAnsi="仿宋" w:eastAsia="仿宋_GB2312" w:cs="Helvetica"/>
                <w:kern w:val="0"/>
                <w:sz w:val="24"/>
              </w:rPr>
              <w:t>5.内存:≥8G；</w:t>
            </w:r>
          </w:p>
          <w:p>
            <w:pPr>
              <w:tabs>
                <w:tab w:val="left" w:pos="0"/>
              </w:tabs>
              <w:spacing w:line="360" w:lineRule="auto"/>
              <w:rPr>
                <w:rFonts w:hint="eastAsia" w:ascii="仿宋_GB2312" w:hAnsi="仿宋" w:eastAsia="仿宋_GB2312" w:cs="Helvetica"/>
                <w:kern w:val="0"/>
                <w:sz w:val="24"/>
              </w:rPr>
            </w:pPr>
            <w:r>
              <w:rPr>
                <w:rFonts w:hint="eastAsia" w:ascii="仿宋_GB2312" w:hAnsi="仿宋" w:eastAsia="仿宋_GB2312" w:cs="Helvetica"/>
                <w:kern w:val="0"/>
                <w:sz w:val="24"/>
              </w:rPr>
              <w:t>6.硬盘:≥128G SSD；</w:t>
            </w:r>
          </w:p>
          <w:p>
            <w:pPr>
              <w:tabs>
                <w:tab w:val="left" w:pos="0"/>
              </w:tabs>
              <w:spacing w:line="360" w:lineRule="auto"/>
              <w:rPr>
                <w:rFonts w:hint="eastAsia" w:ascii="仿宋_GB2312" w:hAnsi="仿宋" w:eastAsia="仿宋_GB2312" w:cs="Helvetica"/>
                <w:kern w:val="0"/>
                <w:sz w:val="24"/>
              </w:rPr>
            </w:pPr>
            <w:r>
              <w:rPr>
                <w:rFonts w:hint="eastAsia" w:ascii="仿宋_GB2312" w:hAnsi="仿宋" w:eastAsia="仿宋_GB2312" w:cs="Helvetica"/>
                <w:kern w:val="0"/>
                <w:sz w:val="24"/>
              </w:rPr>
              <w:t>7.触摸屏:红外触摸屏；</w:t>
            </w:r>
          </w:p>
          <w:p>
            <w:pPr>
              <w:tabs>
                <w:tab w:val="left" w:pos="0"/>
              </w:tabs>
              <w:spacing w:line="360" w:lineRule="auto"/>
              <w:rPr>
                <w:rFonts w:hint="eastAsia" w:ascii="仿宋_GB2312" w:hAnsi="仿宋" w:eastAsia="仿宋_GB2312" w:cs="Helvetica"/>
                <w:kern w:val="0"/>
                <w:sz w:val="24"/>
              </w:rPr>
            </w:pPr>
            <w:r>
              <w:rPr>
                <w:rFonts w:hint="eastAsia" w:ascii="仿宋_GB2312" w:hAnsi="仿宋" w:eastAsia="仿宋_GB2312" w:cs="Helvetica"/>
                <w:kern w:val="0"/>
                <w:sz w:val="24"/>
              </w:rPr>
              <w:t>8.响应时间:5ms；</w:t>
            </w:r>
          </w:p>
          <w:p>
            <w:pPr>
              <w:tabs>
                <w:tab w:val="left" w:pos="0"/>
              </w:tabs>
              <w:spacing w:line="360" w:lineRule="auto"/>
              <w:rPr>
                <w:rFonts w:hint="eastAsia" w:ascii="仿宋_GB2312" w:hAnsi="仿宋" w:eastAsia="仿宋_GB2312" w:cs="Helvetica"/>
                <w:kern w:val="0"/>
                <w:sz w:val="24"/>
              </w:rPr>
            </w:pPr>
            <w:r>
              <w:rPr>
                <w:rFonts w:hint="eastAsia" w:ascii="仿宋_GB2312" w:hAnsi="仿宋" w:eastAsia="仿宋_GB2312" w:cs="Helvetica"/>
                <w:kern w:val="0"/>
                <w:sz w:val="24"/>
              </w:rPr>
              <w:t>9.对比度:5000：1；</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10.触摸寿命:单点触摸5000万次</w:t>
            </w:r>
            <w:r>
              <w:rPr>
                <w:rFonts w:hint="eastAsia" w:ascii="仿宋_GB2312" w:hAnsi="仿宋" w:eastAsia="仿宋_GB2312" w:cs="Helvetica"/>
                <w:kern w:val="0"/>
                <w:sz w:val="24"/>
                <w:lang w:eastAsia="zh-CN"/>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spacing w:line="360" w:lineRule="auto"/>
              <w:jc w:val="center"/>
              <w:rPr>
                <w:rFonts w:hint="eastAsia" w:ascii="仿宋_GB2312" w:hAnsi="仿宋" w:eastAsia="仿宋_GB2312" w:cs="Helvetica"/>
                <w:kern w:val="0"/>
                <w:sz w:val="24"/>
                <w:lang w:eastAsia="zh-CN"/>
              </w:rPr>
            </w:pPr>
            <w:r>
              <w:rPr>
                <w:rFonts w:hint="eastAsia" w:ascii="仿宋_GB2312" w:hAnsi="仿宋" w:eastAsia="仿宋_GB2312" w:cs="Helvetica"/>
                <w:kern w:val="0"/>
                <w:sz w:val="24"/>
                <w:lang w:val="en-US" w:eastAsia="zh-CN"/>
              </w:rPr>
              <w:t>4</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spacing w:line="360" w:lineRule="auto"/>
              <w:jc w:val="center"/>
              <w:rPr>
                <w:rFonts w:hint="eastAsia" w:ascii="仿宋_GB2312" w:hAnsi="仿宋" w:eastAsia="仿宋_GB2312" w:cs="Helvetica"/>
                <w:kern w:val="0"/>
                <w:sz w:val="24"/>
              </w:rPr>
            </w:pPr>
            <w:r>
              <w:rPr>
                <w:rFonts w:hint="eastAsia" w:ascii="仿宋_GB2312" w:hAnsi="仿宋" w:eastAsia="仿宋_GB2312" w:cs="Helvetica"/>
                <w:kern w:val="0"/>
                <w:sz w:val="24"/>
              </w:rPr>
              <w:t>套</w:t>
            </w:r>
          </w:p>
        </w:tc>
      </w:tr>
      <w:tr>
        <w:tblPrEx>
          <w:tblCellMar>
            <w:top w:w="0" w:type="dxa"/>
            <w:left w:w="108" w:type="dxa"/>
            <w:bottom w:w="0" w:type="dxa"/>
            <w:right w:w="108" w:type="dxa"/>
          </w:tblCellMar>
        </w:tblPrEx>
        <w:trPr>
          <w:trHeight w:val="6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lang w:val="en-US" w:eastAsia="zh-CN"/>
              </w:rPr>
            </w:pPr>
            <w:r>
              <w:rPr>
                <w:rFonts w:hint="eastAsia" w:ascii="仿宋_GB2312" w:hAnsi="仿宋" w:eastAsia="仿宋_GB2312" w:cs="Helvetica"/>
                <w:kern w:val="0"/>
                <w:sz w:val="24"/>
                <w:lang w:val="en-US" w:eastAsia="zh-CN"/>
              </w:rPr>
              <w:t>8</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spacing w:line="360" w:lineRule="auto"/>
              <w:jc w:val="center"/>
              <w:rPr>
                <w:rFonts w:hint="eastAsia" w:ascii="仿宋_GB2312" w:hAnsi="仿宋" w:eastAsia="仿宋_GB2312" w:cs="Helvetica"/>
                <w:kern w:val="0"/>
                <w:sz w:val="24"/>
                <w:lang w:val="en-US" w:eastAsia="zh-CN"/>
              </w:rPr>
            </w:pPr>
            <w:r>
              <w:rPr>
                <w:rFonts w:hint="eastAsia" w:ascii="仿宋_GB2312" w:hAnsi="仿宋" w:eastAsia="仿宋_GB2312" w:cs="Helvetica"/>
                <w:kern w:val="0"/>
                <w:sz w:val="24"/>
              </w:rPr>
              <w:t>货架（大）</w:t>
            </w:r>
          </w:p>
        </w:tc>
        <w:tc>
          <w:tcPr>
            <w:tcW w:w="5472"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1.尺寸：宽*深*高：2000*600*2000（mm）；</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2.承载：均载300KG/层；</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3.立柱厚度：80*40*1.5mm；</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4.横梁厚度：60*40*1.5mm；</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5.层板厚度：0.8mm厚的冷钢轧刚板钢；</w:t>
            </w:r>
          </w:p>
          <w:p>
            <w:pPr>
              <w:tabs>
                <w:tab w:val="left" w:pos="0"/>
              </w:tabs>
              <w:spacing w:line="360" w:lineRule="auto"/>
              <w:rPr>
                <w:rFonts w:hint="eastAsia" w:ascii="仿宋_GB2312" w:hAnsi="仿宋" w:eastAsia="仿宋_GB2312" w:cs="Helvetica"/>
                <w:kern w:val="0"/>
                <w:sz w:val="24"/>
                <w:lang w:val="en-US" w:eastAsia="zh-CN"/>
              </w:rPr>
            </w:pPr>
            <w:r>
              <w:rPr>
                <w:rFonts w:hint="eastAsia" w:ascii="仿宋_GB2312" w:hAnsi="仿宋" w:eastAsia="仿宋_GB2312" w:cs="Helvetica"/>
                <w:kern w:val="0"/>
                <w:sz w:val="24"/>
              </w:rPr>
              <w:t>6.层高是否可调节：可调节，四层层板，每层二板每板四筋</w:t>
            </w:r>
            <w:r>
              <w:rPr>
                <w:rFonts w:hint="eastAsia" w:ascii="仿宋_GB2312" w:hAnsi="仿宋" w:eastAsia="仿宋_GB2312" w:cs="Helvetica"/>
                <w:kern w:val="0"/>
                <w:sz w:val="24"/>
                <w:lang w:eastAsia="zh-CN"/>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spacing w:line="360" w:lineRule="auto"/>
              <w:jc w:val="center"/>
              <w:rPr>
                <w:rFonts w:hint="eastAsia" w:ascii="仿宋_GB2312" w:hAnsi="仿宋" w:eastAsia="仿宋_GB2312" w:cs="Helvetica"/>
                <w:kern w:val="0"/>
                <w:sz w:val="24"/>
                <w:lang w:val="en-US" w:eastAsia="zh-CN"/>
              </w:rPr>
            </w:pPr>
            <w:r>
              <w:rPr>
                <w:rFonts w:hint="eastAsia" w:ascii="仿宋_GB2312" w:hAnsi="仿宋" w:eastAsia="仿宋_GB2312" w:cs="Helvetica"/>
                <w:kern w:val="0"/>
                <w:sz w:val="24"/>
                <w:lang w:val="en-US" w:eastAsia="zh-CN"/>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0"/>
              </w:tabs>
              <w:spacing w:line="360" w:lineRule="auto"/>
              <w:jc w:val="center"/>
              <w:rPr>
                <w:rFonts w:hint="eastAsia" w:ascii="仿宋_GB2312" w:hAnsi="仿宋" w:eastAsia="仿宋_GB2312" w:cs="Helvetica"/>
                <w:kern w:val="0"/>
                <w:sz w:val="24"/>
                <w:lang w:val="en-US" w:eastAsia="zh-CN"/>
              </w:rPr>
            </w:pPr>
            <w:r>
              <w:rPr>
                <w:rFonts w:hint="eastAsia" w:ascii="仿宋_GB2312" w:hAnsi="仿宋" w:eastAsia="仿宋_GB2312" w:cs="Helvetica"/>
                <w:kern w:val="0"/>
                <w:sz w:val="24"/>
              </w:rPr>
              <w:t>个</w:t>
            </w:r>
          </w:p>
        </w:tc>
      </w:tr>
      <w:tr>
        <w:tblPrEx>
          <w:tblCellMar>
            <w:top w:w="0" w:type="dxa"/>
            <w:left w:w="108" w:type="dxa"/>
            <w:bottom w:w="0" w:type="dxa"/>
            <w:right w:w="108" w:type="dxa"/>
          </w:tblCellMar>
        </w:tblPrEx>
        <w:trPr>
          <w:trHeight w:val="6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lang w:val="en-US" w:eastAsia="zh-CN"/>
              </w:rPr>
            </w:pPr>
            <w:r>
              <w:rPr>
                <w:rFonts w:hint="eastAsia" w:ascii="仿宋_GB2312" w:hAnsi="仿宋" w:eastAsia="仿宋_GB2312" w:cs="Helvetica"/>
                <w:kern w:val="0"/>
                <w:sz w:val="24"/>
                <w:lang w:val="en-US" w:eastAsia="zh-CN"/>
              </w:rPr>
              <w:t>9</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rPr>
            </w:pPr>
            <w:r>
              <w:rPr>
                <w:rFonts w:hint="eastAsia" w:ascii="仿宋_GB2312" w:hAnsi="仿宋" w:eastAsia="仿宋_GB2312" w:cs="Helvetica"/>
                <w:kern w:val="0"/>
                <w:sz w:val="24"/>
              </w:rPr>
              <w:t>监控摄像头</w:t>
            </w: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1.像素：≥200万；</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2.防水防尘等级：IP67；</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3.电源：DC 12V / POE供电；</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4.红外照射距离：&gt;10米；</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5.传感器类型：1／2.7"Progressive Scan CMOS；</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6.图像：最大图像尺寸：2560×1440；背光补偿，强光抑制，3D数字降噪；</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 xml:space="preserve">7.帧率：子码流：50HZ：25fps(640×480,640×360,320×240），   </w:t>
            </w:r>
          </w:p>
          <w:p>
            <w:pPr>
              <w:tabs>
                <w:tab w:val="left" w:pos="0"/>
              </w:tabs>
              <w:spacing w:line="360" w:lineRule="auto"/>
              <w:rPr>
                <w:rFonts w:hint="eastAsia" w:ascii="仿宋_GB2312" w:hAnsi="仿宋" w:eastAsia="仿宋_GB2312" w:cs="Helvetica"/>
                <w:kern w:val="0"/>
                <w:sz w:val="24"/>
              </w:rPr>
            </w:pPr>
            <w:r>
              <w:rPr>
                <w:rFonts w:hint="eastAsia" w:ascii="仿宋_GB2312" w:hAnsi="仿宋" w:eastAsia="仿宋_GB2312" w:cs="Helvetica"/>
                <w:kern w:val="0"/>
                <w:sz w:val="24"/>
                <w:lang w:eastAsia="zh-CN"/>
              </w:rPr>
              <w:t>8.主码流：50HZ：25fps(2560×1440,1920×1080,1280×720)。</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lang w:eastAsia="zh-CN"/>
              </w:rPr>
            </w:pPr>
            <w:r>
              <w:rPr>
                <w:rFonts w:hint="eastAsia" w:ascii="仿宋_GB2312" w:hAnsi="仿宋" w:eastAsia="仿宋_GB2312" w:cs="Helvetica"/>
                <w:kern w:val="0"/>
                <w:sz w:val="24"/>
                <w:lang w:val="en-US" w:eastAsia="zh-CN"/>
              </w:rPr>
              <w:t>4</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rPr>
            </w:pPr>
            <w:r>
              <w:rPr>
                <w:rFonts w:hint="eastAsia" w:ascii="仿宋_GB2312" w:hAnsi="仿宋" w:eastAsia="仿宋_GB2312" w:cs="Helvetica"/>
                <w:kern w:val="0"/>
                <w:sz w:val="24"/>
              </w:rPr>
              <w:t>个</w:t>
            </w:r>
          </w:p>
        </w:tc>
      </w:tr>
      <w:tr>
        <w:tblPrEx>
          <w:tblCellMar>
            <w:top w:w="0" w:type="dxa"/>
            <w:left w:w="108" w:type="dxa"/>
            <w:bottom w:w="0" w:type="dxa"/>
            <w:right w:w="108" w:type="dxa"/>
          </w:tblCellMar>
        </w:tblPrEx>
        <w:trPr>
          <w:trHeight w:val="6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lang w:val="en-US" w:eastAsia="zh-CN"/>
              </w:rPr>
            </w:pPr>
            <w:r>
              <w:rPr>
                <w:rFonts w:hint="eastAsia" w:ascii="仿宋_GB2312" w:hAnsi="仿宋" w:eastAsia="仿宋_GB2312" w:cs="Helvetica"/>
                <w:kern w:val="0"/>
                <w:sz w:val="24"/>
                <w:lang w:val="en-US" w:eastAsia="zh-CN"/>
              </w:rPr>
              <w:t>10</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rPr>
            </w:pPr>
            <w:r>
              <w:rPr>
                <w:rFonts w:hint="eastAsia" w:ascii="仿宋_GB2312" w:hAnsi="仿宋" w:eastAsia="仿宋_GB2312" w:cs="Helvetica"/>
                <w:kern w:val="0"/>
                <w:sz w:val="24"/>
              </w:rPr>
              <w:t>硬盘录像机</w:t>
            </w: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1.视频输入：≥4路网络视频输入，接入带宽≥40Mbps；</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2.视频输出：≥1路HDMI，1路VGA；</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3.录像分辨率：4K、1080P、720P；</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4.硬盘容量（单路）：≥3T（3个月循环存储）；</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5.视频编码：H.265；</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6.电源：DC 12V；</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7.工作温度：-10℃～55℃；</w:t>
            </w:r>
          </w:p>
          <w:p>
            <w:pPr>
              <w:tabs>
                <w:tab w:val="left" w:pos="0"/>
              </w:tabs>
              <w:spacing w:line="360" w:lineRule="auto"/>
              <w:rPr>
                <w:rFonts w:hint="eastAsia" w:ascii="仿宋_GB2312" w:hAnsi="仿宋" w:eastAsia="仿宋_GB2312" w:cs="Helvetica"/>
                <w:kern w:val="0"/>
                <w:sz w:val="24"/>
              </w:rPr>
            </w:pPr>
            <w:r>
              <w:rPr>
                <w:rFonts w:hint="eastAsia" w:ascii="仿宋_GB2312" w:hAnsi="仿宋" w:eastAsia="仿宋_GB2312" w:cs="Helvetica"/>
                <w:kern w:val="0"/>
                <w:sz w:val="24"/>
                <w:lang w:eastAsia="zh-CN"/>
              </w:rPr>
              <w:t>8.工作湿度：10%～90%。</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lang w:eastAsia="zh-CN"/>
              </w:rPr>
            </w:pPr>
            <w:r>
              <w:rPr>
                <w:rFonts w:hint="eastAsia" w:ascii="仿宋_GB2312" w:hAnsi="仿宋" w:eastAsia="仿宋_GB2312" w:cs="Helvetica"/>
                <w:kern w:val="0"/>
                <w:sz w:val="24"/>
                <w:lang w:val="en-US" w:eastAsia="zh-CN"/>
              </w:rPr>
              <w:t>4</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rPr>
            </w:pPr>
            <w:r>
              <w:rPr>
                <w:rFonts w:hint="eastAsia" w:ascii="仿宋_GB2312" w:hAnsi="仿宋" w:eastAsia="仿宋_GB2312" w:cs="Helvetica"/>
                <w:kern w:val="0"/>
                <w:sz w:val="24"/>
              </w:rPr>
              <w:t>台</w:t>
            </w:r>
          </w:p>
        </w:tc>
      </w:tr>
      <w:tr>
        <w:tblPrEx>
          <w:tblCellMar>
            <w:top w:w="0" w:type="dxa"/>
            <w:left w:w="108" w:type="dxa"/>
            <w:bottom w:w="0" w:type="dxa"/>
            <w:right w:w="108" w:type="dxa"/>
          </w:tblCellMar>
        </w:tblPrEx>
        <w:trPr>
          <w:trHeight w:val="6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lang w:val="en-US" w:eastAsia="zh-CN"/>
              </w:rPr>
            </w:pPr>
            <w:r>
              <w:rPr>
                <w:rFonts w:hint="eastAsia" w:ascii="仿宋_GB2312" w:hAnsi="仿宋" w:eastAsia="仿宋_GB2312" w:cs="Helvetica"/>
                <w:kern w:val="0"/>
                <w:sz w:val="24"/>
                <w:lang w:val="en-US" w:eastAsia="zh-CN"/>
              </w:rPr>
              <w:t>11</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rPr>
            </w:pPr>
            <w:r>
              <w:rPr>
                <w:rFonts w:hint="eastAsia" w:ascii="仿宋_GB2312" w:hAnsi="仿宋" w:eastAsia="仿宋_GB2312" w:cs="Helvetica"/>
                <w:kern w:val="0"/>
                <w:sz w:val="24"/>
              </w:rPr>
              <w:t>RFID不干胶标签</w:t>
            </w: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rPr>
                <w:rFonts w:hint="eastAsia" w:ascii="仿宋_GB2312" w:hAnsi="仿宋" w:eastAsia="仿宋_GB2312" w:cs="Helvetica"/>
                <w:kern w:val="0"/>
                <w:sz w:val="24"/>
              </w:rPr>
            </w:pPr>
            <w:r>
              <w:rPr>
                <w:rFonts w:hint="eastAsia" w:ascii="仿宋_GB2312" w:hAnsi="仿宋" w:eastAsia="仿宋_GB2312" w:cs="Helvetica"/>
                <w:kern w:val="0"/>
                <w:sz w:val="24"/>
              </w:rPr>
              <w:t>1.用于粘贴到各类装备上，与装备信息进行绑定，且具有唯一序列号，粘贴后不易撕毁脱落，所用胶水在规定环境温度范围内不可出现溢胶现象；</w:t>
            </w:r>
          </w:p>
          <w:p>
            <w:pPr>
              <w:tabs>
                <w:tab w:val="left" w:pos="0"/>
              </w:tabs>
              <w:spacing w:line="360" w:lineRule="auto"/>
              <w:rPr>
                <w:rFonts w:hint="eastAsia" w:ascii="仿宋_GB2312" w:hAnsi="仿宋" w:eastAsia="仿宋_GB2312" w:cs="Helvetica"/>
                <w:kern w:val="0"/>
                <w:sz w:val="24"/>
              </w:rPr>
            </w:pPr>
            <w:r>
              <w:rPr>
                <w:rFonts w:hint="eastAsia" w:ascii="仿宋_GB2312" w:hAnsi="仿宋" w:eastAsia="仿宋_GB2312" w:cs="Helvetica"/>
                <w:kern w:val="0"/>
                <w:sz w:val="24"/>
              </w:rPr>
              <w:t>2.尺寸:≦101.6*50.8mm；</w:t>
            </w:r>
          </w:p>
          <w:p>
            <w:pPr>
              <w:tabs>
                <w:tab w:val="left" w:pos="0"/>
              </w:tabs>
              <w:spacing w:line="360" w:lineRule="auto"/>
              <w:rPr>
                <w:rFonts w:hint="eastAsia" w:ascii="仿宋_GB2312" w:hAnsi="仿宋" w:eastAsia="仿宋_GB2312" w:cs="Helvetica"/>
                <w:kern w:val="0"/>
                <w:sz w:val="24"/>
              </w:rPr>
            </w:pPr>
            <w:r>
              <w:rPr>
                <w:rFonts w:hint="eastAsia" w:ascii="仿宋_GB2312" w:hAnsi="仿宋" w:eastAsia="仿宋_GB2312" w:cs="Helvetica"/>
                <w:kern w:val="0"/>
                <w:sz w:val="24"/>
              </w:rPr>
              <w:t>3.RFID工作频率:920～925MHz；</w:t>
            </w:r>
          </w:p>
          <w:p>
            <w:pPr>
              <w:tabs>
                <w:tab w:val="left" w:pos="0"/>
              </w:tabs>
              <w:spacing w:line="360" w:lineRule="auto"/>
              <w:rPr>
                <w:rFonts w:hint="eastAsia" w:ascii="仿宋_GB2312" w:hAnsi="仿宋" w:eastAsia="仿宋_GB2312" w:cs="Helvetica"/>
                <w:kern w:val="0"/>
                <w:sz w:val="24"/>
              </w:rPr>
            </w:pPr>
            <w:r>
              <w:rPr>
                <w:rFonts w:hint="eastAsia" w:ascii="仿宋_GB2312" w:hAnsi="仿宋" w:eastAsia="仿宋_GB2312" w:cs="Helvetica"/>
                <w:kern w:val="0"/>
                <w:sz w:val="24"/>
              </w:rPr>
              <w:t>4.RFID协议:EPC Class 1 Gen2/ISO18000-6C；</w:t>
            </w:r>
          </w:p>
          <w:p>
            <w:pPr>
              <w:tabs>
                <w:tab w:val="left" w:pos="0"/>
              </w:tabs>
              <w:spacing w:line="360" w:lineRule="auto"/>
              <w:rPr>
                <w:rFonts w:hint="eastAsia" w:ascii="仿宋_GB2312" w:hAnsi="仿宋" w:eastAsia="仿宋_GB2312" w:cs="Helvetica"/>
                <w:kern w:val="0"/>
                <w:sz w:val="24"/>
              </w:rPr>
            </w:pPr>
            <w:r>
              <w:rPr>
                <w:rFonts w:hint="eastAsia" w:ascii="仿宋_GB2312" w:hAnsi="仿宋" w:eastAsia="仿宋_GB2312" w:cs="Helvetica"/>
                <w:kern w:val="0"/>
                <w:sz w:val="24"/>
              </w:rPr>
              <w:t>5.识别距离:≥</w:t>
            </w:r>
            <w:r>
              <w:rPr>
                <w:rFonts w:hint="eastAsia" w:ascii="仿宋_GB2312" w:hAnsi="仿宋" w:eastAsia="仿宋_GB2312" w:cs="Helvetica"/>
                <w:kern w:val="0"/>
                <w:sz w:val="24"/>
                <w:lang w:val="en-US" w:eastAsia="zh-CN"/>
              </w:rPr>
              <w:t>8</w:t>
            </w:r>
            <w:r>
              <w:rPr>
                <w:rFonts w:hint="eastAsia" w:ascii="仿宋_GB2312" w:hAnsi="仿宋" w:eastAsia="仿宋_GB2312" w:cs="Helvetica"/>
                <w:kern w:val="0"/>
                <w:sz w:val="24"/>
              </w:rPr>
              <w:t>米</w:t>
            </w:r>
            <w:r>
              <w:rPr>
                <w:rFonts w:hint="eastAsia" w:ascii="仿宋_GB2312" w:hAnsi="仿宋" w:eastAsia="仿宋_GB2312" w:cs="Helvetica"/>
                <w:kern w:val="0"/>
                <w:sz w:val="24"/>
                <w:lang w:val="en-US" w:eastAsia="zh-CN"/>
              </w:rPr>
              <w:t>（理想环境）</w:t>
            </w:r>
            <w:r>
              <w:rPr>
                <w:rFonts w:hint="eastAsia" w:ascii="仿宋_GB2312" w:hAnsi="仿宋" w:eastAsia="仿宋_GB2312" w:cs="Helvetica"/>
                <w:kern w:val="0"/>
                <w:sz w:val="24"/>
              </w:rPr>
              <w:t>；</w:t>
            </w:r>
          </w:p>
          <w:p>
            <w:pPr>
              <w:tabs>
                <w:tab w:val="left" w:pos="0"/>
              </w:tabs>
              <w:spacing w:line="360" w:lineRule="auto"/>
              <w:rPr>
                <w:rFonts w:hint="eastAsia" w:ascii="仿宋_GB2312" w:hAnsi="仿宋" w:eastAsia="仿宋_GB2312" w:cs="Helvetica"/>
                <w:kern w:val="0"/>
                <w:sz w:val="24"/>
              </w:rPr>
            </w:pPr>
            <w:r>
              <w:rPr>
                <w:rFonts w:hint="eastAsia" w:ascii="仿宋_GB2312" w:hAnsi="仿宋" w:eastAsia="仿宋_GB2312" w:cs="Helvetica"/>
                <w:kern w:val="0"/>
                <w:sz w:val="24"/>
              </w:rPr>
              <w:t>6.EPC区:≥256（Bit）；</w:t>
            </w:r>
          </w:p>
          <w:p>
            <w:pPr>
              <w:tabs>
                <w:tab w:val="left" w:pos="0"/>
              </w:tabs>
              <w:spacing w:line="360" w:lineRule="auto"/>
              <w:rPr>
                <w:rFonts w:hint="eastAsia" w:ascii="仿宋_GB2312" w:hAnsi="仿宋" w:eastAsia="仿宋_GB2312" w:cs="Helvetica"/>
                <w:kern w:val="0"/>
                <w:sz w:val="24"/>
              </w:rPr>
            </w:pPr>
            <w:r>
              <w:rPr>
                <w:rFonts w:hint="eastAsia" w:ascii="仿宋_GB2312" w:hAnsi="仿宋" w:eastAsia="仿宋_GB2312" w:cs="Helvetica"/>
                <w:kern w:val="0"/>
                <w:sz w:val="24"/>
              </w:rPr>
              <w:t>7.抗干扰性:标签具有抗冲突性，能保证多个标签的同时可靠识别；</w:t>
            </w:r>
          </w:p>
          <w:p>
            <w:pPr>
              <w:tabs>
                <w:tab w:val="left" w:pos="0"/>
              </w:tabs>
              <w:spacing w:line="360" w:lineRule="auto"/>
              <w:rPr>
                <w:rFonts w:hint="eastAsia" w:ascii="仿宋_GB2312" w:hAnsi="仿宋" w:eastAsia="仿宋_GB2312" w:cs="Helvetica"/>
                <w:kern w:val="0"/>
                <w:sz w:val="24"/>
              </w:rPr>
            </w:pPr>
            <w:r>
              <w:rPr>
                <w:rFonts w:hint="eastAsia" w:ascii="仿宋_GB2312" w:hAnsi="仿宋" w:eastAsia="仿宋_GB2312" w:cs="Helvetica"/>
                <w:kern w:val="0"/>
                <w:sz w:val="24"/>
              </w:rPr>
              <w:t>8.标签类型:无源标签；</w:t>
            </w:r>
          </w:p>
          <w:p>
            <w:pPr>
              <w:tabs>
                <w:tab w:val="left" w:pos="0"/>
              </w:tabs>
              <w:spacing w:line="360" w:lineRule="auto"/>
              <w:rPr>
                <w:rFonts w:hint="eastAsia" w:ascii="仿宋_GB2312" w:hAnsi="仿宋" w:eastAsia="仿宋_GB2312" w:cs="Helvetica"/>
                <w:kern w:val="0"/>
                <w:sz w:val="24"/>
              </w:rPr>
            </w:pPr>
            <w:r>
              <w:rPr>
                <w:rFonts w:hint="eastAsia" w:ascii="仿宋_GB2312" w:hAnsi="仿宋" w:eastAsia="仿宋_GB2312" w:cs="Helvetica"/>
                <w:kern w:val="0"/>
                <w:sz w:val="24"/>
              </w:rPr>
              <w:t>9.工作温度:-40℃～70℃；</w:t>
            </w:r>
          </w:p>
          <w:p>
            <w:pPr>
              <w:tabs>
                <w:tab w:val="left" w:pos="0"/>
              </w:tabs>
              <w:spacing w:line="360" w:lineRule="auto"/>
              <w:rPr>
                <w:rFonts w:hint="eastAsia" w:ascii="仿宋_GB2312" w:hAnsi="仿宋" w:eastAsia="仿宋_GB2312" w:cs="Helvetica"/>
                <w:kern w:val="0"/>
                <w:sz w:val="24"/>
              </w:rPr>
            </w:pPr>
            <w:r>
              <w:rPr>
                <w:rFonts w:hint="eastAsia" w:ascii="仿宋_GB2312" w:hAnsi="仿宋" w:eastAsia="仿宋_GB2312" w:cs="Helvetica"/>
                <w:kern w:val="0"/>
                <w:sz w:val="24"/>
              </w:rPr>
              <w:t>10.储存温度:-20℃～50℃；</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w:t>
            </w:r>
            <w:r>
              <w:rPr>
                <w:rFonts w:hint="eastAsia" w:ascii="仿宋_GB2312" w:hAnsi="仿宋" w:eastAsia="仿宋_GB2312" w:cs="Helvetica"/>
                <w:kern w:val="0"/>
                <w:sz w:val="24"/>
              </w:rPr>
              <w:t>11.提供具有国家承认（中国合格评定国家认可委员会认可实验室认可证书【CNAS】</w:t>
            </w:r>
            <w:r>
              <w:rPr>
                <w:rFonts w:hint="eastAsia" w:ascii="仿宋_GB2312" w:hAnsi="仿宋" w:eastAsia="仿宋_GB2312" w:cs="Helvetica"/>
                <w:kern w:val="0"/>
                <w:sz w:val="24"/>
                <w:lang w:eastAsia="zh-CN"/>
              </w:rPr>
              <w:t>、</w:t>
            </w:r>
            <w:r>
              <w:rPr>
                <w:rFonts w:hint="eastAsia" w:ascii="仿宋_GB2312" w:hAnsi="仿宋" w:eastAsia="仿宋_GB2312" w:cs="Helvetica"/>
                <w:kern w:val="0"/>
                <w:sz w:val="24"/>
              </w:rPr>
              <w:t>中国国家认证认可监督管理委员会资质认定计量认证证书【CMA】）的第三方检测机构出具的检测报告，检测报告应包括上述（5）至（7）项检测项目</w:t>
            </w:r>
            <w:r>
              <w:rPr>
                <w:rFonts w:hint="eastAsia" w:ascii="仿宋_GB2312" w:hAnsi="仿宋" w:eastAsia="仿宋_GB2312" w:cs="Helvetica"/>
                <w:kern w:val="0"/>
                <w:sz w:val="24"/>
                <w:lang w:eastAsia="zh-CN"/>
              </w:rPr>
              <w:t>。</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rPr>
            </w:pPr>
            <w:r>
              <w:rPr>
                <w:rFonts w:hint="eastAsia" w:ascii="仿宋_GB2312" w:hAnsi="仿宋" w:eastAsia="仿宋_GB2312" w:cs="Helvetica"/>
                <w:kern w:val="0"/>
                <w:sz w:val="24"/>
              </w:rPr>
              <w:t>4000</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rPr>
            </w:pPr>
            <w:r>
              <w:rPr>
                <w:rFonts w:hint="eastAsia" w:ascii="仿宋_GB2312" w:hAnsi="仿宋" w:eastAsia="仿宋_GB2312" w:cs="Helvetica"/>
                <w:kern w:val="0"/>
                <w:sz w:val="24"/>
              </w:rPr>
              <w:t>张</w:t>
            </w:r>
          </w:p>
        </w:tc>
      </w:tr>
      <w:tr>
        <w:tblPrEx>
          <w:tblCellMar>
            <w:top w:w="0" w:type="dxa"/>
            <w:left w:w="108" w:type="dxa"/>
            <w:bottom w:w="0" w:type="dxa"/>
            <w:right w:w="108" w:type="dxa"/>
          </w:tblCellMar>
        </w:tblPrEx>
        <w:trPr>
          <w:trHeight w:val="6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lang w:val="en-US" w:eastAsia="zh-CN"/>
              </w:rPr>
            </w:pPr>
            <w:r>
              <w:rPr>
                <w:rFonts w:hint="eastAsia" w:ascii="仿宋_GB2312" w:hAnsi="仿宋" w:eastAsia="仿宋_GB2312" w:cs="Helvetica"/>
                <w:kern w:val="0"/>
                <w:sz w:val="24"/>
                <w:lang w:val="en-US" w:eastAsia="zh-CN"/>
              </w:rPr>
              <w:t>12</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rPr>
            </w:pPr>
            <w:r>
              <w:rPr>
                <w:rFonts w:hint="eastAsia" w:ascii="仿宋_GB2312" w:hAnsi="仿宋" w:eastAsia="仿宋_GB2312" w:cs="Helvetica"/>
                <w:kern w:val="0"/>
                <w:sz w:val="24"/>
              </w:rPr>
              <w:t>RFID抗金属标签</w:t>
            </w: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rPr>
                <w:rFonts w:hint="eastAsia" w:ascii="仿宋_GB2312" w:hAnsi="仿宋" w:eastAsia="仿宋_GB2312" w:cs="Helvetica"/>
                <w:kern w:val="0"/>
                <w:sz w:val="24"/>
              </w:rPr>
            </w:pPr>
            <w:r>
              <w:rPr>
                <w:rFonts w:hint="eastAsia" w:ascii="仿宋_GB2312" w:hAnsi="仿宋" w:eastAsia="仿宋_GB2312" w:cs="Helvetica"/>
                <w:kern w:val="0"/>
                <w:sz w:val="24"/>
              </w:rPr>
              <w:t>1.用于嵌入或粘贴到各类装备中，此类电子标签具有抗金属能力，有效防止干扰，不受金属影响，可被读写器正常读取；</w:t>
            </w:r>
          </w:p>
          <w:p>
            <w:pPr>
              <w:tabs>
                <w:tab w:val="left" w:pos="0"/>
              </w:tabs>
              <w:spacing w:line="360" w:lineRule="auto"/>
              <w:rPr>
                <w:rFonts w:hint="eastAsia" w:ascii="仿宋_GB2312" w:hAnsi="仿宋" w:eastAsia="仿宋_GB2312" w:cs="Helvetica"/>
                <w:kern w:val="0"/>
                <w:sz w:val="24"/>
              </w:rPr>
            </w:pPr>
            <w:r>
              <w:rPr>
                <w:rFonts w:hint="eastAsia" w:ascii="仿宋_GB2312" w:hAnsi="仿宋" w:eastAsia="仿宋_GB2312" w:cs="Helvetica"/>
                <w:kern w:val="0"/>
                <w:sz w:val="24"/>
              </w:rPr>
              <w:t>2.尺寸:≦Φ25*3mm；</w:t>
            </w:r>
          </w:p>
          <w:p>
            <w:pPr>
              <w:tabs>
                <w:tab w:val="left" w:pos="0"/>
              </w:tabs>
              <w:spacing w:line="360" w:lineRule="auto"/>
              <w:rPr>
                <w:rFonts w:hint="eastAsia" w:ascii="仿宋_GB2312" w:hAnsi="仿宋" w:eastAsia="仿宋_GB2312" w:cs="Helvetica"/>
                <w:kern w:val="0"/>
                <w:sz w:val="24"/>
              </w:rPr>
            </w:pPr>
            <w:r>
              <w:rPr>
                <w:rFonts w:hint="eastAsia" w:ascii="仿宋_GB2312" w:hAnsi="仿宋" w:eastAsia="仿宋_GB2312" w:cs="Helvetica"/>
                <w:kern w:val="0"/>
                <w:sz w:val="24"/>
              </w:rPr>
              <w:t>3.RFID工作频率:920～925MHz；</w:t>
            </w:r>
          </w:p>
          <w:p>
            <w:pPr>
              <w:tabs>
                <w:tab w:val="left" w:pos="0"/>
              </w:tabs>
              <w:spacing w:line="360" w:lineRule="auto"/>
              <w:rPr>
                <w:rFonts w:hint="eastAsia" w:ascii="仿宋_GB2312" w:hAnsi="仿宋" w:eastAsia="仿宋_GB2312" w:cs="Helvetica"/>
                <w:kern w:val="0"/>
                <w:sz w:val="24"/>
              </w:rPr>
            </w:pPr>
            <w:r>
              <w:rPr>
                <w:rFonts w:hint="eastAsia" w:ascii="仿宋_GB2312" w:hAnsi="仿宋" w:eastAsia="仿宋_GB2312" w:cs="Helvetica"/>
                <w:kern w:val="0"/>
                <w:sz w:val="24"/>
              </w:rPr>
              <w:t>4.RFID协议:EPC Class 1 Gen2/ISO18000-6C；</w:t>
            </w:r>
          </w:p>
          <w:p>
            <w:pPr>
              <w:tabs>
                <w:tab w:val="left" w:pos="0"/>
              </w:tabs>
              <w:spacing w:line="360" w:lineRule="auto"/>
              <w:rPr>
                <w:rFonts w:hint="eastAsia" w:ascii="仿宋_GB2312" w:hAnsi="仿宋" w:eastAsia="仿宋_GB2312" w:cs="Helvetica"/>
                <w:kern w:val="0"/>
                <w:sz w:val="24"/>
              </w:rPr>
            </w:pPr>
            <w:r>
              <w:rPr>
                <w:rFonts w:hint="eastAsia" w:ascii="仿宋_GB2312" w:hAnsi="仿宋" w:eastAsia="仿宋_GB2312" w:cs="Helvetica"/>
                <w:kern w:val="0"/>
                <w:sz w:val="24"/>
              </w:rPr>
              <w:t>5.识别距离:金属表面≥2米；</w:t>
            </w:r>
          </w:p>
          <w:p>
            <w:pPr>
              <w:tabs>
                <w:tab w:val="left" w:pos="0"/>
              </w:tabs>
              <w:spacing w:line="360" w:lineRule="auto"/>
              <w:rPr>
                <w:rFonts w:hint="eastAsia" w:ascii="仿宋_GB2312" w:hAnsi="仿宋" w:eastAsia="仿宋_GB2312" w:cs="Helvetica"/>
                <w:kern w:val="0"/>
                <w:sz w:val="24"/>
              </w:rPr>
            </w:pPr>
            <w:r>
              <w:rPr>
                <w:rFonts w:hint="eastAsia" w:ascii="仿宋_GB2312" w:hAnsi="仿宋" w:eastAsia="仿宋_GB2312" w:cs="Helvetica"/>
                <w:kern w:val="0"/>
                <w:sz w:val="24"/>
              </w:rPr>
              <w:t>6.EPC区:≥256（Bit）；</w:t>
            </w:r>
          </w:p>
          <w:p>
            <w:pPr>
              <w:tabs>
                <w:tab w:val="left" w:pos="0"/>
              </w:tabs>
              <w:spacing w:line="360" w:lineRule="auto"/>
              <w:rPr>
                <w:rFonts w:hint="eastAsia" w:ascii="仿宋_GB2312" w:hAnsi="仿宋" w:eastAsia="仿宋_GB2312" w:cs="Helvetica"/>
                <w:kern w:val="0"/>
                <w:sz w:val="24"/>
              </w:rPr>
            </w:pPr>
            <w:r>
              <w:rPr>
                <w:rFonts w:hint="eastAsia" w:ascii="仿宋_GB2312" w:hAnsi="仿宋" w:eastAsia="仿宋_GB2312" w:cs="Helvetica"/>
                <w:kern w:val="0"/>
                <w:sz w:val="24"/>
              </w:rPr>
              <w:t>7.抗干扰性:标签具抗冲突性，能保证多个标签的同时可靠识别；</w:t>
            </w:r>
          </w:p>
          <w:p>
            <w:pPr>
              <w:tabs>
                <w:tab w:val="left" w:pos="0"/>
              </w:tabs>
              <w:spacing w:line="360" w:lineRule="auto"/>
              <w:rPr>
                <w:rFonts w:hint="eastAsia" w:ascii="仿宋_GB2312" w:hAnsi="仿宋" w:eastAsia="仿宋_GB2312" w:cs="Helvetica"/>
                <w:kern w:val="0"/>
                <w:sz w:val="24"/>
              </w:rPr>
            </w:pPr>
            <w:r>
              <w:rPr>
                <w:rFonts w:hint="eastAsia" w:ascii="仿宋_GB2312" w:hAnsi="仿宋" w:eastAsia="仿宋_GB2312" w:cs="Helvetica"/>
                <w:kern w:val="0"/>
                <w:sz w:val="24"/>
              </w:rPr>
              <w:t>8.标签类型:无源标签；</w:t>
            </w:r>
          </w:p>
          <w:p>
            <w:pPr>
              <w:tabs>
                <w:tab w:val="left" w:pos="0"/>
              </w:tabs>
              <w:spacing w:line="360" w:lineRule="auto"/>
              <w:rPr>
                <w:rFonts w:hint="eastAsia" w:ascii="仿宋_GB2312" w:hAnsi="仿宋" w:eastAsia="仿宋_GB2312" w:cs="Helvetica"/>
                <w:kern w:val="0"/>
                <w:sz w:val="24"/>
              </w:rPr>
            </w:pPr>
            <w:r>
              <w:rPr>
                <w:rFonts w:hint="eastAsia" w:ascii="仿宋_GB2312" w:hAnsi="仿宋" w:eastAsia="仿宋_GB2312" w:cs="Helvetica"/>
                <w:kern w:val="0"/>
                <w:sz w:val="24"/>
              </w:rPr>
              <w:t>9.工作温度:-40℃～85℃；</w:t>
            </w:r>
          </w:p>
          <w:p>
            <w:pPr>
              <w:tabs>
                <w:tab w:val="left" w:pos="0"/>
              </w:tabs>
              <w:spacing w:line="360" w:lineRule="auto"/>
              <w:rPr>
                <w:rFonts w:hint="eastAsia" w:ascii="仿宋_GB2312" w:hAnsi="仿宋" w:eastAsia="仿宋_GB2312" w:cs="Helvetica"/>
                <w:kern w:val="0"/>
                <w:sz w:val="24"/>
              </w:rPr>
            </w:pPr>
            <w:r>
              <w:rPr>
                <w:rFonts w:hint="eastAsia" w:ascii="仿宋_GB2312" w:hAnsi="仿宋" w:eastAsia="仿宋_GB2312" w:cs="Helvetica"/>
                <w:kern w:val="0"/>
                <w:sz w:val="24"/>
              </w:rPr>
              <w:t>10.储存温度:-20℃～50℃；</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w:t>
            </w:r>
            <w:r>
              <w:rPr>
                <w:rFonts w:hint="eastAsia" w:ascii="仿宋_GB2312" w:hAnsi="仿宋" w:eastAsia="仿宋_GB2312" w:cs="Helvetica"/>
                <w:kern w:val="0"/>
                <w:sz w:val="24"/>
              </w:rPr>
              <w:t>11.提供具有国家承认（中国合格评定国家认可委员会认可实验室认可证书【CNAS】、中国国家认证认可监督管理委员会资质认定计量认证证书【CMA】）的第三方检测机构出具的检测报告，检测报告应包括上述（5）至（7）项检测项目</w:t>
            </w:r>
            <w:r>
              <w:rPr>
                <w:rFonts w:hint="eastAsia" w:ascii="仿宋_GB2312" w:hAnsi="仿宋" w:eastAsia="仿宋_GB2312" w:cs="Helvetica"/>
                <w:kern w:val="0"/>
                <w:sz w:val="24"/>
                <w:lang w:eastAsia="zh-CN"/>
              </w:rPr>
              <w:t>。</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rPr>
            </w:pPr>
            <w:r>
              <w:rPr>
                <w:rFonts w:hint="eastAsia" w:ascii="仿宋_GB2312" w:hAnsi="仿宋" w:eastAsia="仿宋_GB2312" w:cs="Helvetica"/>
                <w:kern w:val="0"/>
                <w:sz w:val="24"/>
                <w:lang w:val="en-US" w:eastAsia="zh-CN"/>
              </w:rPr>
              <w:t>8</w:t>
            </w:r>
            <w:r>
              <w:rPr>
                <w:rFonts w:hint="eastAsia" w:ascii="仿宋_GB2312" w:hAnsi="仿宋" w:eastAsia="仿宋_GB2312" w:cs="Helvetica"/>
                <w:kern w:val="0"/>
                <w:sz w:val="24"/>
              </w:rPr>
              <w:t>00</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rPr>
            </w:pPr>
            <w:r>
              <w:rPr>
                <w:rFonts w:hint="eastAsia" w:ascii="仿宋_GB2312" w:hAnsi="仿宋" w:eastAsia="仿宋_GB2312" w:cs="Helvetica"/>
                <w:kern w:val="0"/>
                <w:sz w:val="24"/>
              </w:rPr>
              <w:t>个</w:t>
            </w:r>
          </w:p>
        </w:tc>
      </w:tr>
      <w:tr>
        <w:tblPrEx>
          <w:tblCellMar>
            <w:top w:w="0" w:type="dxa"/>
            <w:left w:w="108" w:type="dxa"/>
            <w:bottom w:w="0" w:type="dxa"/>
            <w:right w:w="108" w:type="dxa"/>
          </w:tblCellMar>
        </w:tblPrEx>
        <w:trPr>
          <w:trHeight w:val="6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lang w:val="en-US" w:eastAsia="zh-CN"/>
              </w:rPr>
            </w:pPr>
            <w:r>
              <w:rPr>
                <w:rFonts w:hint="eastAsia" w:ascii="仿宋_GB2312" w:hAnsi="仿宋" w:eastAsia="仿宋_GB2312" w:cs="Helvetica"/>
                <w:kern w:val="0"/>
                <w:sz w:val="24"/>
                <w:lang w:val="en-US" w:eastAsia="zh-CN"/>
              </w:rPr>
              <w:t>13</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rPr>
            </w:pPr>
            <w:r>
              <w:rPr>
                <w:rFonts w:hint="eastAsia" w:ascii="仿宋_GB2312" w:hAnsi="仿宋" w:eastAsia="仿宋_GB2312" w:cs="Helvetica"/>
                <w:kern w:val="0"/>
                <w:sz w:val="24"/>
              </w:rPr>
              <w:t>RFID皮质标签</w:t>
            </w: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1.用于固定在各类电子通信装备上</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2.尺寸:≦55*18mm；</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3.RFID工作频率:920～925MHz；</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4.RFID协议:EPC Class 1 Gen2/ISO18000-6C；</w:t>
            </w:r>
          </w:p>
          <w:p>
            <w:pPr>
              <w:tabs>
                <w:tab w:val="left" w:pos="0"/>
              </w:tabs>
              <w:spacing w:line="360" w:lineRule="auto"/>
              <w:rPr>
                <w:rFonts w:hint="eastAsia" w:ascii="仿宋_GB2312" w:hAnsi="仿宋" w:eastAsia="仿宋_GB2312" w:cs="Helvetica"/>
                <w:kern w:val="0"/>
                <w:sz w:val="24"/>
                <w:lang w:val="en-US" w:eastAsia="zh-CN"/>
              </w:rPr>
            </w:pPr>
            <w:r>
              <w:rPr>
                <w:rFonts w:hint="eastAsia" w:ascii="仿宋_GB2312" w:hAnsi="仿宋" w:eastAsia="仿宋_GB2312" w:cs="Helvetica"/>
                <w:kern w:val="0"/>
                <w:sz w:val="24"/>
              </w:rPr>
              <w:t>5.识别距离:≥</w:t>
            </w:r>
            <w:r>
              <w:rPr>
                <w:rFonts w:hint="eastAsia" w:ascii="仿宋_GB2312" w:hAnsi="仿宋" w:eastAsia="仿宋_GB2312" w:cs="Helvetica"/>
                <w:kern w:val="0"/>
                <w:sz w:val="24"/>
                <w:lang w:val="en-US" w:eastAsia="zh-CN"/>
              </w:rPr>
              <w:t>4</w:t>
            </w:r>
            <w:r>
              <w:rPr>
                <w:rFonts w:hint="eastAsia" w:ascii="仿宋_GB2312" w:hAnsi="仿宋" w:eastAsia="仿宋_GB2312" w:cs="Helvetica"/>
                <w:kern w:val="0"/>
                <w:sz w:val="24"/>
              </w:rPr>
              <w:t>米</w:t>
            </w:r>
            <w:r>
              <w:rPr>
                <w:rFonts w:hint="eastAsia" w:ascii="仿宋_GB2312" w:hAnsi="仿宋" w:eastAsia="仿宋_GB2312" w:cs="Helvetica"/>
                <w:kern w:val="0"/>
                <w:sz w:val="24"/>
                <w:lang w:val="en-US" w:eastAsia="zh-CN"/>
              </w:rPr>
              <w:t>（理想环境）；</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6.EPC区:≥256（Bit）；</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7.抗干扰性:标签具抗冲突性，能保证至少200个标签的同时可靠识别；</w:t>
            </w:r>
          </w:p>
          <w:p>
            <w:pPr>
              <w:tabs>
                <w:tab w:val="left" w:pos="0"/>
              </w:tabs>
              <w:spacing w:line="360" w:lineRule="auto"/>
              <w:rPr>
                <w:rFonts w:hint="eastAsia" w:ascii="仿宋_GB2312" w:hAnsi="仿宋" w:eastAsia="仿宋_GB2312" w:cs="Helvetica"/>
                <w:kern w:val="0"/>
                <w:sz w:val="24"/>
              </w:rPr>
            </w:pPr>
            <w:r>
              <w:rPr>
                <w:rFonts w:hint="eastAsia" w:ascii="仿宋_GB2312" w:hAnsi="仿宋" w:eastAsia="仿宋_GB2312" w:cs="Helvetica"/>
                <w:kern w:val="0"/>
                <w:sz w:val="24"/>
              </w:rPr>
              <w:t>8.标签类型:无源标签；</w:t>
            </w:r>
          </w:p>
          <w:p>
            <w:pPr>
              <w:tabs>
                <w:tab w:val="left" w:pos="0"/>
              </w:tabs>
              <w:spacing w:line="360" w:lineRule="auto"/>
              <w:rPr>
                <w:rFonts w:hint="eastAsia" w:ascii="仿宋_GB2312" w:hAnsi="仿宋" w:eastAsia="仿宋_GB2312" w:cs="Helvetica"/>
                <w:kern w:val="0"/>
                <w:sz w:val="24"/>
              </w:rPr>
            </w:pPr>
            <w:r>
              <w:rPr>
                <w:rFonts w:hint="eastAsia" w:ascii="仿宋_GB2312" w:hAnsi="仿宋" w:eastAsia="仿宋_GB2312" w:cs="Helvetica"/>
                <w:kern w:val="0"/>
                <w:sz w:val="24"/>
              </w:rPr>
              <w:t>9.工作温度:-40℃～85℃；</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lang w:eastAsia="zh-CN"/>
              </w:rPr>
              <w:t>■</w:t>
            </w:r>
            <w:r>
              <w:rPr>
                <w:rFonts w:hint="eastAsia" w:ascii="仿宋_GB2312" w:hAnsi="仿宋" w:eastAsia="仿宋_GB2312" w:cs="Helvetica"/>
                <w:kern w:val="0"/>
                <w:sz w:val="24"/>
              </w:rPr>
              <w:t>10.提供具有国家承认（中国合格评定国家认可委员会认可实验室认可证书【CNAS】、中国国家认证认可监督管理委员会资质认定计量认证证书【CMA】）的第三方检测机构出具的检测报告，检测报告应包括上述（5）至（7）项检测项</w:t>
            </w:r>
            <w:r>
              <w:rPr>
                <w:rFonts w:hint="eastAsia" w:ascii="仿宋_GB2312" w:hAnsi="仿宋" w:eastAsia="仿宋_GB2312" w:cs="Helvetica"/>
                <w:kern w:val="0"/>
                <w:sz w:val="24"/>
                <w:lang w:eastAsia="zh-CN"/>
              </w:rPr>
              <w:t>。</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rPr>
            </w:pPr>
            <w:r>
              <w:rPr>
                <w:rFonts w:hint="eastAsia" w:ascii="仿宋_GB2312" w:hAnsi="仿宋" w:eastAsia="仿宋_GB2312" w:cs="Helvetica"/>
                <w:kern w:val="0"/>
                <w:sz w:val="24"/>
                <w:lang w:val="en-US" w:eastAsia="zh-CN"/>
              </w:rPr>
              <w:t>8</w:t>
            </w:r>
            <w:r>
              <w:rPr>
                <w:rFonts w:hint="eastAsia" w:ascii="仿宋_GB2312" w:hAnsi="仿宋" w:eastAsia="仿宋_GB2312" w:cs="Helvetica"/>
                <w:kern w:val="0"/>
                <w:sz w:val="24"/>
              </w:rPr>
              <w:t>00</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rPr>
            </w:pPr>
            <w:r>
              <w:rPr>
                <w:rFonts w:hint="eastAsia" w:ascii="仿宋_GB2312" w:hAnsi="仿宋" w:eastAsia="仿宋_GB2312" w:cs="Helvetica"/>
                <w:kern w:val="0"/>
                <w:sz w:val="24"/>
              </w:rPr>
              <w:t>个</w:t>
            </w:r>
          </w:p>
        </w:tc>
      </w:tr>
      <w:tr>
        <w:tblPrEx>
          <w:tblCellMar>
            <w:top w:w="0" w:type="dxa"/>
            <w:left w:w="108" w:type="dxa"/>
            <w:bottom w:w="0" w:type="dxa"/>
            <w:right w:w="108" w:type="dxa"/>
          </w:tblCellMar>
        </w:tblPrEx>
        <w:trPr>
          <w:trHeight w:val="6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lang w:val="en-US" w:eastAsia="zh-CN"/>
              </w:rPr>
            </w:pPr>
            <w:r>
              <w:rPr>
                <w:rFonts w:hint="eastAsia" w:ascii="仿宋_GB2312" w:hAnsi="仿宋" w:eastAsia="仿宋_GB2312" w:cs="Helvetica"/>
                <w:kern w:val="0"/>
                <w:sz w:val="24"/>
                <w:lang w:val="en-US" w:eastAsia="zh-CN"/>
              </w:rPr>
              <w:t>14</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rPr>
            </w:pPr>
            <w:r>
              <w:rPr>
                <w:rFonts w:hint="eastAsia" w:ascii="仿宋_GB2312" w:hAnsi="仿宋" w:eastAsia="仿宋_GB2312" w:cs="Helvetica"/>
                <w:kern w:val="0"/>
                <w:sz w:val="24"/>
              </w:rPr>
              <w:t>RFID扎带标签</w:t>
            </w: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1.尺寸:≦92*28mm；</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2.RFID工作频率:920～925MHz；</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3.RFID协议:EPC Class 1 Gen2/ISO18000-6C；</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4.识别距离:≥</w:t>
            </w:r>
            <w:r>
              <w:rPr>
                <w:rFonts w:hint="eastAsia" w:ascii="仿宋_GB2312" w:hAnsi="仿宋" w:eastAsia="仿宋_GB2312" w:cs="Helvetica"/>
                <w:kern w:val="0"/>
                <w:sz w:val="24"/>
                <w:lang w:val="en-US" w:eastAsia="zh-CN"/>
              </w:rPr>
              <w:t>8</w:t>
            </w:r>
            <w:r>
              <w:rPr>
                <w:rFonts w:hint="eastAsia" w:ascii="仿宋_GB2312" w:hAnsi="仿宋" w:eastAsia="仿宋_GB2312" w:cs="Helvetica"/>
                <w:kern w:val="0"/>
                <w:sz w:val="24"/>
              </w:rPr>
              <w:t>米</w:t>
            </w:r>
            <w:r>
              <w:rPr>
                <w:rFonts w:hint="eastAsia" w:ascii="仿宋_GB2312" w:hAnsi="仿宋" w:eastAsia="仿宋_GB2312" w:cs="Helvetica"/>
                <w:kern w:val="0"/>
                <w:sz w:val="24"/>
                <w:lang w:val="en-US" w:eastAsia="zh-CN"/>
              </w:rPr>
              <w:t>（理想环境）</w:t>
            </w:r>
            <w:r>
              <w:rPr>
                <w:rFonts w:hint="eastAsia" w:ascii="仿宋_GB2312" w:hAnsi="仿宋" w:eastAsia="仿宋_GB2312" w:cs="Helvetica"/>
                <w:kern w:val="0"/>
                <w:sz w:val="24"/>
              </w:rPr>
              <w:t>；</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5.EPC区:≥256（Bit）；</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6.抗干扰性:标签具抗冲突性，能保证至少200个标签的同时可靠识别；</w:t>
            </w:r>
          </w:p>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rPr>
              <w:t>7.标签类型:无源标签；</w:t>
            </w:r>
          </w:p>
          <w:p>
            <w:pPr>
              <w:tabs>
                <w:tab w:val="left" w:pos="0"/>
              </w:tabs>
              <w:spacing w:line="360" w:lineRule="auto"/>
              <w:rPr>
                <w:rFonts w:hint="eastAsia" w:ascii="仿宋_GB2312" w:hAnsi="仿宋" w:eastAsia="仿宋_GB2312" w:cs="Helvetica"/>
                <w:kern w:val="0"/>
                <w:sz w:val="24"/>
              </w:rPr>
            </w:pPr>
            <w:r>
              <w:rPr>
                <w:rFonts w:hint="eastAsia" w:ascii="仿宋_GB2312" w:hAnsi="仿宋" w:eastAsia="仿宋_GB2312" w:cs="Helvetica"/>
                <w:kern w:val="0"/>
                <w:sz w:val="24"/>
              </w:rPr>
              <w:t>8.工作温度:-40℃～85℃；</w:t>
            </w:r>
          </w:p>
          <w:p>
            <w:pPr>
              <w:tabs>
                <w:tab w:val="left" w:pos="0"/>
              </w:tabs>
              <w:spacing w:line="360" w:lineRule="auto"/>
              <w:rPr>
                <w:rFonts w:hint="eastAsia" w:ascii="仿宋_GB2312" w:hAnsi="仿宋" w:eastAsia="仿宋_GB2312" w:cs="Helvetica"/>
                <w:kern w:val="0"/>
                <w:sz w:val="24"/>
                <w:lang w:eastAsia="zh-CN"/>
              </w:rPr>
            </w:pPr>
            <w:bookmarkStart w:id="553" w:name="_GoBack"/>
            <w:r>
              <w:rPr>
                <w:rFonts w:hint="eastAsia" w:ascii="仿宋_GB2312" w:hAnsi="仿宋" w:eastAsia="仿宋_GB2312" w:cs="Helvetica"/>
                <w:kern w:val="0"/>
                <w:sz w:val="24"/>
                <w:lang w:eastAsia="zh-CN"/>
              </w:rPr>
              <w:t>■</w:t>
            </w:r>
            <w:bookmarkEnd w:id="553"/>
            <w:r>
              <w:rPr>
                <w:rFonts w:hint="eastAsia" w:ascii="仿宋_GB2312" w:hAnsi="仿宋" w:eastAsia="仿宋_GB2312" w:cs="Helvetica"/>
                <w:kern w:val="0"/>
                <w:sz w:val="24"/>
              </w:rPr>
              <w:t>9.提供具有国家承认（中国合格评定国家认可委员会认可实验室认可证书【CNAS】、中国国家认证认可监督管理委员会资质认定计量认证证书【CMA】）的第三方检测机构出具的检测报告，检测报告应包括上述（4）至（6）项检测项</w:t>
            </w:r>
            <w:r>
              <w:rPr>
                <w:rFonts w:hint="eastAsia" w:ascii="仿宋_GB2312" w:hAnsi="仿宋" w:eastAsia="仿宋_GB2312" w:cs="Helvetica"/>
                <w:kern w:val="0"/>
                <w:sz w:val="24"/>
                <w:lang w:eastAsia="zh-CN"/>
              </w:rPr>
              <w:t>。</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rPr>
            </w:pPr>
            <w:r>
              <w:rPr>
                <w:rFonts w:hint="eastAsia" w:ascii="仿宋_GB2312" w:hAnsi="仿宋" w:eastAsia="仿宋_GB2312" w:cs="Helvetica"/>
                <w:kern w:val="0"/>
                <w:sz w:val="24"/>
                <w:lang w:val="en-US" w:eastAsia="zh-CN"/>
              </w:rPr>
              <w:t>8</w:t>
            </w:r>
            <w:r>
              <w:rPr>
                <w:rFonts w:hint="eastAsia" w:ascii="仿宋_GB2312" w:hAnsi="仿宋" w:eastAsia="仿宋_GB2312" w:cs="Helvetica"/>
                <w:kern w:val="0"/>
                <w:sz w:val="24"/>
              </w:rPr>
              <w:t>00</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rPr>
            </w:pPr>
            <w:r>
              <w:rPr>
                <w:rFonts w:hint="eastAsia" w:ascii="仿宋_GB2312" w:hAnsi="仿宋" w:eastAsia="仿宋_GB2312" w:cs="Helvetica"/>
                <w:kern w:val="0"/>
                <w:sz w:val="24"/>
              </w:rPr>
              <w:t>个</w:t>
            </w:r>
          </w:p>
        </w:tc>
      </w:tr>
      <w:tr>
        <w:tblPrEx>
          <w:tblCellMar>
            <w:top w:w="0" w:type="dxa"/>
            <w:left w:w="108" w:type="dxa"/>
            <w:bottom w:w="0" w:type="dxa"/>
            <w:right w:w="108" w:type="dxa"/>
          </w:tblCellMar>
        </w:tblPrEx>
        <w:trPr>
          <w:trHeight w:val="6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lang w:val="en-US" w:eastAsia="zh-CN"/>
              </w:rPr>
            </w:pPr>
            <w:r>
              <w:rPr>
                <w:rFonts w:hint="eastAsia" w:ascii="仿宋_GB2312" w:hAnsi="仿宋" w:eastAsia="仿宋_GB2312" w:cs="Helvetica"/>
                <w:kern w:val="0"/>
                <w:sz w:val="24"/>
                <w:lang w:val="en-US" w:eastAsia="zh-CN"/>
              </w:rPr>
              <w:t>15</w:t>
            </w:r>
          </w:p>
        </w:tc>
        <w:tc>
          <w:tcPr>
            <w:tcW w:w="1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rPr>
            </w:pPr>
            <w:r>
              <w:rPr>
                <w:rFonts w:hint="eastAsia" w:ascii="仿宋_GB2312" w:hAnsi="仿宋" w:eastAsia="仿宋_GB2312" w:cs="Helvetica"/>
                <w:kern w:val="0"/>
                <w:sz w:val="24"/>
              </w:rPr>
              <w:t>技术改造及安装调试</w:t>
            </w:r>
          </w:p>
        </w:tc>
        <w:tc>
          <w:tcPr>
            <w:tcW w:w="54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rPr>
                <w:rFonts w:hint="eastAsia" w:ascii="仿宋_GB2312" w:hAnsi="仿宋" w:eastAsia="仿宋_GB2312" w:cs="Helvetica"/>
                <w:kern w:val="0"/>
                <w:sz w:val="24"/>
                <w:lang w:eastAsia="zh-CN"/>
              </w:rPr>
            </w:pPr>
            <w:r>
              <w:rPr>
                <w:rFonts w:hint="eastAsia" w:ascii="仿宋_GB2312" w:hAnsi="仿宋" w:eastAsia="仿宋_GB2312" w:cs="Helvetica"/>
                <w:kern w:val="0"/>
                <w:sz w:val="24"/>
                <w:lang w:val="en-US" w:eastAsia="zh-CN"/>
              </w:rPr>
              <w:t>1.</w:t>
            </w:r>
            <w:r>
              <w:rPr>
                <w:rFonts w:hint="eastAsia" w:ascii="仿宋_GB2312" w:hAnsi="仿宋" w:eastAsia="仿宋_GB2312" w:cs="Helvetica"/>
                <w:kern w:val="0"/>
                <w:sz w:val="24"/>
                <w:lang w:eastAsia="zh-CN"/>
              </w:rPr>
              <w:t>根据采购人需求功能进行区域整体设计，包括不限于受理区设计、感知区设计、单警装备区设计、公用装备区设计、报废区设计以及装备库相关的其他设计；设计完成后交由采购人审核确认（需要进行反复审核确认），待采购人确认后进行以上设计的实施，包括不限于受理区、感知区、单警装备区、公用装备区、报废区以及整个区域的安装布线等及相关配套工作，包括不限于墙面翻新整改，灯具更换，强弱电线路布置，窗帘更换，清洁原窗户，双开玻璃门及门套，服务台，墙面文化装饰，装修垃圾清运、原物品成品保护等；</w:t>
            </w:r>
          </w:p>
          <w:p>
            <w:pPr>
              <w:tabs>
                <w:tab w:val="left" w:pos="0"/>
              </w:tabs>
              <w:spacing w:line="360" w:lineRule="auto"/>
              <w:rPr>
                <w:rFonts w:hint="eastAsia" w:ascii="仿宋_GB2312" w:hAnsi="仿宋" w:eastAsia="仿宋_GB2312" w:cs="Helvetica"/>
                <w:kern w:val="0"/>
                <w:sz w:val="24"/>
              </w:rPr>
            </w:pPr>
            <w:r>
              <w:rPr>
                <w:rFonts w:hint="eastAsia" w:ascii="仿宋_GB2312" w:hAnsi="仿宋" w:eastAsia="仿宋_GB2312" w:cs="Helvetica"/>
                <w:kern w:val="0"/>
                <w:sz w:val="24"/>
                <w:lang w:val="en-US" w:eastAsia="zh-CN"/>
              </w:rPr>
              <w:t>2.</w:t>
            </w:r>
            <w:r>
              <w:rPr>
                <w:rFonts w:hint="eastAsia" w:ascii="仿宋_GB2312" w:hAnsi="仿宋" w:eastAsia="仿宋_GB2312" w:cs="Helvetica"/>
                <w:kern w:val="0"/>
                <w:sz w:val="24"/>
                <w:lang w:eastAsia="zh-CN"/>
              </w:rPr>
              <w:t>以上设备安装、调试、装备柜内外的布线；系统平台调试、集成、内控流程定制。</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rPr>
            </w:pPr>
            <w:r>
              <w:rPr>
                <w:rFonts w:hint="eastAsia" w:ascii="仿宋_GB2312" w:hAnsi="仿宋" w:eastAsia="仿宋_GB2312" w:cs="Helvetica"/>
                <w:kern w:val="0"/>
                <w:sz w:val="24"/>
              </w:rPr>
              <w:t>1</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0"/>
              </w:tabs>
              <w:spacing w:line="360" w:lineRule="auto"/>
              <w:jc w:val="center"/>
              <w:rPr>
                <w:rFonts w:hint="eastAsia" w:ascii="仿宋_GB2312" w:hAnsi="仿宋" w:eastAsia="仿宋_GB2312" w:cs="Helvetica"/>
                <w:kern w:val="0"/>
                <w:sz w:val="24"/>
              </w:rPr>
            </w:pPr>
            <w:r>
              <w:rPr>
                <w:rFonts w:hint="eastAsia" w:ascii="仿宋_GB2312" w:hAnsi="仿宋" w:eastAsia="仿宋_GB2312" w:cs="Helvetica"/>
                <w:kern w:val="0"/>
                <w:sz w:val="24"/>
              </w:rPr>
              <w:t>项</w:t>
            </w:r>
          </w:p>
        </w:tc>
      </w:tr>
    </w:tbl>
    <w:p>
      <w:pPr>
        <w:tabs>
          <w:tab w:val="left" w:pos="0"/>
        </w:tabs>
        <w:spacing w:line="360" w:lineRule="auto"/>
        <w:ind w:firstLine="480"/>
        <w:rPr>
          <w:rFonts w:hint="eastAsia" w:ascii="仿宋_GB2312" w:hAnsi="仿宋" w:eastAsia="仿宋_GB2312" w:cs="Helvetica"/>
          <w:kern w:val="0"/>
          <w:sz w:val="24"/>
        </w:rPr>
      </w:pPr>
    </w:p>
    <w:p>
      <w:pPr>
        <w:tabs>
          <w:tab w:val="left" w:pos="0"/>
        </w:tabs>
        <w:spacing w:line="360" w:lineRule="auto"/>
        <w:rPr>
          <w:rFonts w:hint="eastAsia" w:ascii="仿宋_GB2312" w:hAnsi="仿宋" w:eastAsia="仿宋_GB2312" w:cs="Helvetica"/>
          <w:kern w:val="0"/>
          <w:sz w:val="24"/>
          <w:lang w:val="en-US" w:eastAsia="zh-CN"/>
        </w:rPr>
      </w:pPr>
      <w:r>
        <w:rPr>
          <w:rFonts w:hint="eastAsia" w:ascii="仿宋_GB2312" w:hAnsi="仿宋" w:eastAsia="仿宋_GB2312" w:cs="Helvetica"/>
          <w:b/>
          <w:bCs/>
          <w:kern w:val="0"/>
          <w:sz w:val="24"/>
          <w:lang w:val="en-US" w:eastAsia="zh-CN"/>
        </w:rPr>
        <w:t>三、商务条款</w:t>
      </w:r>
    </w:p>
    <w:p>
      <w:pPr>
        <w:tabs>
          <w:tab w:val="left" w:pos="0"/>
        </w:tabs>
        <w:spacing w:line="360" w:lineRule="auto"/>
        <w:ind w:firstLine="480"/>
        <w:rPr>
          <w:rFonts w:hint="eastAsia" w:ascii="仿宋_GB2312" w:hAnsi="仿宋" w:eastAsia="仿宋_GB2312" w:cs="Helvetica"/>
          <w:b/>
          <w:bCs/>
          <w:kern w:val="0"/>
          <w:sz w:val="24"/>
        </w:rPr>
      </w:pPr>
      <w:r>
        <w:rPr>
          <w:rFonts w:hint="eastAsia" w:ascii="仿宋_GB2312" w:hAnsi="仿宋" w:eastAsia="仿宋_GB2312" w:cs="Helvetica"/>
          <w:b/>
          <w:bCs/>
          <w:kern w:val="0"/>
          <w:sz w:val="24"/>
        </w:rPr>
        <w:t>1</w:t>
      </w:r>
      <w:r>
        <w:rPr>
          <w:rFonts w:hint="eastAsia" w:ascii="仿宋_GB2312" w:hAnsi="仿宋" w:eastAsia="仿宋_GB2312" w:cs="Helvetica"/>
          <w:b/>
          <w:bCs/>
          <w:kern w:val="0"/>
          <w:sz w:val="24"/>
          <w:lang w:eastAsia="zh-CN"/>
        </w:rPr>
        <w:t>.</w:t>
      </w:r>
      <w:r>
        <w:rPr>
          <w:rFonts w:hint="eastAsia" w:ascii="仿宋_GB2312" w:hAnsi="仿宋" w:eastAsia="仿宋_GB2312" w:cs="Helvetica"/>
          <w:b/>
          <w:bCs/>
          <w:kern w:val="0"/>
          <w:sz w:val="24"/>
        </w:rPr>
        <w:t>质保期</w:t>
      </w:r>
    </w:p>
    <w:p>
      <w:pPr>
        <w:tabs>
          <w:tab w:val="left" w:pos="0"/>
        </w:tabs>
        <w:spacing w:line="360" w:lineRule="auto"/>
        <w:ind w:firstLine="480"/>
        <w:rPr>
          <w:rFonts w:hint="eastAsia" w:ascii="仿宋_GB2312" w:hAnsi="仿宋" w:eastAsia="仿宋_GB2312" w:cs="Helvetica"/>
          <w:kern w:val="0"/>
          <w:sz w:val="24"/>
        </w:rPr>
      </w:pPr>
      <w:r>
        <w:rPr>
          <w:rFonts w:hint="eastAsia" w:ascii="仿宋_GB2312" w:hAnsi="仿宋" w:eastAsia="仿宋_GB2312" w:cs="Helvetica"/>
          <w:kern w:val="0"/>
          <w:sz w:val="24"/>
        </w:rPr>
        <w:t>▲1.1除特殊注明外，本次采购的所有软硬件系统及设备，要求原厂质保</w:t>
      </w:r>
      <w:r>
        <w:rPr>
          <w:rFonts w:hint="eastAsia" w:ascii="仿宋_GB2312" w:hAnsi="仿宋" w:eastAsia="仿宋_GB2312" w:cs="Helvetica"/>
          <w:kern w:val="0"/>
          <w:sz w:val="24"/>
          <w:lang w:val="en-US" w:eastAsia="zh-CN"/>
        </w:rPr>
        <w:t>2</w:t>
      </w:r>
      <w:r>
        <w:rPr>
          <w:rFonts w:hint="eastAsia" w:ascii="仿宋_GB2312" w:hAnsi="仿宋" w:eastAsia="仿宋_GB2312" w:cs="Helvetica"/>
          <w:kern w:val="0"/>
          <w:sz w:val="24"/>
        </w:rPr>
        <w:t>年；质保期内因产品本身缺陷（非人为因素）造成各种故障应由中标供应商免费技术服务和维修。</w:t>
      </w:r>
    </w:p>
    <w:p>
      <w:pPr>
        <w:tabs>
          <w:tab w:val="left" w:pos="0"/>
        </w:tabs>
        <w:spacing w:line="360" w:lineRule="auto"/>
        <w:ind w:firstLine="480"/>
        <w:rPr>
          <w:rFonts w:hint="eastAsia" w:ascii="仿宋_GB2312" w:hAnsi="仿宋" w:eastAsia="仿宋_GB2312" w:cs="Helvetica"/>
          <w:kern w:val="0"/>
          <w:sz w:val="24"/>
        </w:rPr>
      </w:pPr>
      <w:r>
        <w:rPr>
          <w:rFonts w:hint="eastAsia" w:ascii="仿宋_GB2312" w:hAnsi="仿宋" w:eastAsia="仿宋_GB2312" w:cs="Helvetica"/>
          <w:kern w:val="0"/>
          <w:sz w:val="24"/>
        </w:rPr>
        <w:t>1.2在质保期内，中标供应商应负责对其提供的设备进行现场维修、损坏件更换，不收取额外费用。</w:t>
      </w:r>
    </w:p>
    <w:p>
      <w:pPr>
        <w:tabs>
          <w:tab w:val="left" w:pos="0"/>
        </w:tabs>
        <w:spacing w:line="360" w:lineRule="auto"/>
        <w:ind w:firstLine="480"/>
        <w:rPr>
          <w:rFonts w:hint="eastAsia" w:ascii="仿宋_GB2312" w:hAnsi="仿宋" w:eastAsia="仿宋_GB2312" w:cs="Helvetica"/>
          <w:kern w:val="0"/>
          <w:sz w:val="24"/>
        </w:rPr>
      </w:pPr>
      <w:r>
        <w:rPr>
          <w:rFonts w:hint="eastAsia" w:ascii="仿宋_GB2312" w:hAnsi="仿宋" w:eastAsia="仿宋_GB2312" w:cs="Helvetica"/>
          <w:kern w:val="0"/>
          <w:sz w:val="24"/>
        </w:rPr>
        <w:t>1.3质保期内，要求供应商在接到采购人维修要求电话后，4小时内派技术人员到现场维修，如果在24小时内不能修复，则提供同样备机供采购人使用，直至设备修复。</w:t>
      </w:r>
    </w:p>
    <w:p>
      <w:pPr>
        <w:tabs>
          <w:tab w:val="left" w:pos="0"/>
        </w:tabs>
        <w:spacing w:line="360" w:lineRule="auto"/>
        <w:ind w:firstLine="480"/>
        <w:rPr>
          <w:rFonts w:hint="eastAsia" w:ascii="仿宋_GB2312" w:hAnsi="仿宋" w:eastAsia="仿宋_GB2312" w:cs="Helvetica"/>
          <w:kern w:val="0"/>
          <w:sz w:val="24"/>
        </w:rPr>
      </w:pPr>
      <w:r>
        <w:rPr>
          <w:rFonts w:hint="eastAsia" w:ascii="仿宋_GB2312" w:hAnsi="仿宋" w:eastAsia="仿宋_GB2312" w:cs="Helvetica"/>
          <w:b/>
          <w:bCs/>
          <w:kern w:val="0"/>
          <w:sz w:val="24"/>
        </w:rPr>
        <w:t>2</w:t>
      </w:r>
      <w:r>
        <w:rPr>
          <w:rFonts w:hint="eastAsia" w:ascii="仿宋_GB2312" w:hAnsi="仿宋" w:eastAsia="仿宋_GB2312" w:cs="Helvetica"/>
          <w:b/>
          <w:bCs/>
          <w:kern w:val="0"/>
          <w:sz w:val="24"/>
          <w:lang w:eastAsia="zh-CN"/>
        </w:rPr>
        <w:t>.</w:t>
      </w:r>
      <w:r>
        <w:rPr>
          <w:rFonts w:hint="eastAsia" w:ascii="仿宋_GB2312" w:hAnsi="仿宋" w:eastAsia="仿宋_GB2312" w:cs="Helvetica"/>
          <w:b/>
          <w:bCs/>
          <w:kern w:val="0"/>
          <w:sz w:val="24"/>
        </w:rPr>
        <w:t>付款方式</w:t>
      </w:r>
      <w:r>
        <w:rPr>
          <w:rFonts w:hint="eastAsia" w:ascii="仿宋_GB2312" w:hAnsi="仿宋" w:eastAsia="仿宋_GB2312" w:cs="Helvetica"/>
          <w:kern w:val="0"/>
          <w:sz w:val="24"/>
        </w:rPr>
        <w:t xml:space="preserve"> </w:t>
      </w:r>
    </w:p>
    <w:p>
      <w:pPr>
        <w:tabs>
          <w:tab w:val="left" w:pos="0"/>
        </w:tabs>
        <w:spacing w:line="360" w:lineRule="auto"/>
        <w:ind w:firstLine="480"/>
        <w:rPr>
          <w:rFonts w:hint="eastAsia" w:ascii="仿宋_GB2312" w:hAnsi="仿宋" w:eastAsia="仿宋_GB2312" w:cs="Helvetica"/>
          <w:kern w:val="0"/>
          <w:sz w:val="24"/>
        </w:rPr>
      </w:pPr>
      <w:r>
        <w:rPr>
          <w:rFonts w:hint="eastAsia" w:ascii="仿宋_GB2312" w:hAnsi="仿宋" w:eastAsia="仿宋_GB2312" w:cs="Helvetica"/>
          <w:kern w:val="0"/>
          <w:sz w:val="24"/>
        </w:rPr>
        <w:t>合同签订后7个工作日内，乙方应向甲方提供合同总金额2.5%的履约保证金（可通过保函形式提交履约保证金）。合同签订后7个工作日内甲方向乙方提供合同金额的40%的预付款。乙方完成全部设备供货、安装、调试并经验收合格后后7个工作日内，甲方向乙方支付至合同总额100%的合同款，并</w:t>
      </w:r>
      <w:r>
        <w:rPr>
          <w:rFonts w:hint="eastAsia" w:ascii="仿宋_GB2312" w:hAnsi="仿宋" w:eastAsia="仿宋_GB2312" w:cs="Helvetica"/>
          <w:kern w:val="0"/>
          <w:sz w:val="24"/>
          <w:lang w:eastAsia="zh-CN"/>
        </w:rPr>
        <w:t>无息</w:t>
      </w:r>
      <w:r>
        <w:rPr>
          <w:rFonts w:hint="eastAsia" w:ascii="仿宋_GB2312" w:hAnsi="仿宋" w:eastAsia="仿宋_GB2312" w:cs="Helvetica"/>
          <w:kern w:val="0"/>
          <w:sz w:val="24"/>
        </w:rPr>
        <w:t xml:space="preserve">退还履约保证金。 </w:t>
      </w:r>
    </w:p>
    <w:p>
      <w:pPr>
        <w:tabs>
          <w:tab w:val="left" w:pos="0"/>
        </w:tabs>
        <w:spacing w:line="360" w:lineRule="auto"/>
        <w:ind w:firstLine="480"/>
        <w:rPr>
          <w:rFonts w:hint="eastAsia" w:ascii="仿宋_GB2312" w:hAnsi="仿宋" w:eastAsia="仿宋_GB2312" w:cs="Helvetica"/>
          <w:b/>
          <w:bCs/>
          <w:kern w:val="0"/>
          <w:sz w:val="24"/>
        </w:rPr>
      </w:pPr>
      <w:r>
        <w:rPr>
          <w:rFonts w:hint="eastAsia" w:ascii="仿宋_GB2312" w:hAnsi="仿宋" w:eastAsia="仿宋_GB2312" w:cs="Helvetica"/>
          <w:b/>
          <w:bCs/>
          <w:kern w:val="0"/>
          <w:sz w:val="24"/>
        </w:rPr>
        <w:t>3</w:t>
      </w:r>
      <w:r>
        <w:rPr>
          <w:rFonts w:hint="eastAsia" w:ascii="仿宋_GB2312" w:hAnsi="仿宋" w:eastAsia="仿宋_GB2312" w:cs="Helvetica"/>
          <w:b/>
          <w:bCs/>
          <w:kern w:val="0"/>
          <w:sz w:val="24"/>
          <w:lang w:eastAsia="zh-CN"/>
        </w:rPr>
        <w:t>.</w:t>
      </w:r>
      <w:r>
        <w:rPr>
          <w:rFonts w:hint="eastAsia" w:ascii="仿宋_GB2312" w:hAnsi="仿宋" w:eastAsia="仿宋_GB2312" w:cs="Helvetica"/>
          <w:b/>
          <w:bCs/>
          <w:kern w:val="0"/>
          <w:sz w:val="24"/>
        </w:rPr>
        <w:t>培训</w:t>
      </w:r>
    </w:p>
    <w:p>
      <w:pPr>
        <w:tabs>
          <w:tab w:val="left" w:pos="0"/>
        </w:tabs>
        <w:spacing w:line="360" w:lineRule="auto"/>
        <w:ind w:firstLine="480"/>
        <w:rPr>
          <w:rFonts w:hint="eastAsia" w:ascii="仿宋_GB2312" w:hAnsi="仿宋" w:eastAsia="仿宋_GB2312" w:cs="Helvetica"/>
          <w:kern w:val="0"/>
          <w:sz w:val="24"/>
        </w:rPr>
      </w:pPr>
      <w:r>
        <w:rPr>
          <w:rFonts w:hint="eastAsia" w:ascii="仿宋_GB2312" w:hAnsi="仿宋" w:eastAsia="仿宋_GB2312" w:cs="Helvetica"/>
          <w:kern w:val="0"/>
          <w:sz w:val="24"/>
        </w:rPr>
        <w:t>3.1中标供应商有义务对采购人设备的正常使用和维护提供必要的培训。</w:t>
      </w:r>
    </w:p>
    <w:p>
      <w:pPr>
        <w:tabs>
          <w:tab w:val="left" w:pos="0"/>
        </w:tabs>
        <w:spacing w:line="360" w:lineRule="auto"/>
        <w:ind w:firstLine="480"/>
        <w:rPr>
          <w:rFonts w:hint="eastAsia" w:ascii="仿宋_GB2312" w:hAnsi="仿宋" w:eastAsia="仿宋_GB2312" w:cs="Helvetica"/>
          <w:kern w:val="0"/>
          <w:sz w:val="24"/>
        </w:rPr>
      </w:pPr>
      <w:r>
        <w:rPr>
          <w:rFonts w:hint="eastAsia" w:ascii="仿宋_GB2312" w:hAnsi="仿宋" w:eastAsia="仿宋_GB2312" w:cs="Helvetica"/>
          <w:kern w:val="0"/>
          <w:sz w:val="24"/>
        </w:rPr>
        <w:t>3.2培训的内容包括主要设备和软件的安装、使用、配置管理、性能优化以及硬件基本维护知识。</w:t>
      </w:r>
    </w:p>
    <w:p>
      <w:pPr>
        <w:tabs>
          <w:tab w:val="left" w:pos="0"/>
        </w:tabs>
        <w:spacing w:line="360" w:lineRule="auto"/>
        <w:ind w:firstLine="480"/>
        <w:rPr>
          <w:rFonts w:hint="eastAsia" w:ascii="仿宋_GB2312" w:hAnsi="仿宋" w:eastAsia="仿宋_GB2312" w:cs="Helvetica"/>
          <w:kern w:val="0"/>
          <w:sz w:val="24"/>
        </w:rPr>
      </w:pPr>
      <w:r>
        <w:rPr>
          <w:rFonts w:hint="eastAsia" w:ascii="仿宋_GB2312" w:hAnsi="仿宋" w:eastAsia="仿宋_GB2312" w:cs="Helvetica"/>
          <w:b/>
          <w:bCs/>
          <w:kern w:val="0"/>
          <w:sz w:val="24"/>
        </w:rPr>
        <w:t>4</w:t>
      </w:r>
      <w:r>
        <w:rPr>
          <w:rFonts w:hint="eastAsia" w:ascii="仿宋_GB2312" w:hAnsi="仿宋" w:eastAsia="仿宋_GB2312" w:cs="Helvetica"/>
          <w:b/>
          <w:bCs/>
          <w:kern w:val="0"/>
          <w:sz w:val="24"/>
          <w:lang w:eastAsia="zh-CN"/>
        </w:rPr>
        <w:t>.</w:t>
      </w:r>
      <w:r>
        <w:rPr>
          <w:rFonts w:hint="eastAsia" w:ascii="仿宋_GB2312" w:hAnsi="仿宋" w:eastAsia="仿宋_GB2312" w:cs="Helvetica"/>
          <w:b/>
          <w:bCs/>
          <w:kern w:val="0"/>
          <w:sz w:val="24"/>
        </w:rPr>
        <w:t>安装调试</w:t>
      </w:r>
    </w:p>
    <w:p>
      <w:pPr>
        <w:tabs>
          <w:tab w:val="left" w:pos="0"/>
        </w:tabs>
        <w:spacing w:line="360" w:lineRule="auto"/>
        <w:ind w:firstLine="480"/>
        <w:rPr>
          <w:rFonts w:hint="eastAsia" w:ascii="仿宋_GB2312" w:hAnsi="仿宋" w:eastAsia="仿宋_GB2312" w:cs="Helvetica"/>
          <w:kern w:val="0"/>
          <w:sz w:val="24"/>
        </w:rPr>
      </w:pPr>
      <w:r>
        <w:rPr>
          <w:rFonts w:hint="eastAsia" w:ascii="仿宋_GB2312" w:hAnsi="仿宋" w:eastAsia="仿宋_GB2312" w:cs="Helvetica"/>
          <w:kern w:val="0"/>
          <w:sz w:val="24"/>
        </w:rPr>
        <w:t>4.1送货安装地点：按采购人要求。</w:t>
      </w:r>
    </w:p>
    <w:p>
      <w:pPr>
        <w:tabs>
          <w:tab w:val="left" w:pos="0"/>
        </w:tabs>
        <w:spacing w:line="360" w:lineRule="auto"/>
        <w:ind w:firstLine="480"/>
        <w:rPr>
          <w:rFonts w:hint="eastAsia" w:ascii="仿宋_GB2312" w:hAnsi="仿宋" w:eastAsia="仿宋_GB2312" w:cs="Helvetica"/>
          <w:kern w:val="0"/>
          <w:sz w:val="24"/>
        </w:rPr>
      </w:pPr>
      <w:r>
        <w:rPr>
          <w:rFonts w:hint="eastAsia" w:ascii="仿宋_GB2312" w:hAnsi="仿宋" w:eastAsia="仿宋_GB2312" w:cs="Helvetica"/>
          <w:kern w:val="0"/>
          <w:sz w:val="24"/>
        </w:rPr>
        <w:t>4.2安装标准：符合我国国家有关技术规范要求和技术标准。</w:t>
      </w:r>
    </w:p>
    <w:p>
      <w:pPr>
        <w:tabs>
          <w:tab w:val="left" w:pos="0"/>
        </w:tabs>
        <w:spacing w:line="360" w:lineRule="auto"/>
        <w:ind w:firstLine="480"/>
        <w:rPr>
          <w:rFonts w:hint="eastAsia" w:ascii="仿宋_GB2312" w:hAnsi="仿宋" w:eastAsia="仿宋_GB2312" w:cs="Helvetica"/>
          <w:kern w:val="0"/>
          <w:sz w:val="24"/>
        </w:rPr>
      </w:pPr>
      <w:r>
        <w:rPr>
          <w:rFonts w:hint="eastAsia" w:ascii="仿宋_GB2312" w:hAnsi="仿宋" w:eastAsia="仿宋_GB2312" w:cs="Helvetica"/>
          <w:kern w:val="0"/>
          <w:sz w:val="24"/>
        </w:rPr>
        <w:t>4.3安装过程中发生的费用由中标供应商负责。</w:t>
      </w:r>
    </w:p>
    <w:p>
      <w:pPr>
        <w:tabs>
          <w:tab w:val="left" w:pos="0"/>
        </w:tabs>
        <w:spacing w:line="360" w:lineRule="auto"/>
        <w:ind w:firstLine="480"/>
        <w:rPr>
          <w:rFonts w:hint="eastAsia" w:ascii="仿宋_GB2312" w:hAnsi="仿宋" w:eastAsia="仿宋_GB2312" w:cs="Helvetica"/>
          <w:kern w:val="0"/>
          <w:sz w:val="24"/>
        </w:rPr>
      </w:pPr>
      <w:r>
        <w:rPr>
          <w:rFonts w:hint="eastAsia" w:ascii="仿宋_GB2312" w:hAnsi="仿宋" w:eastAsia="仿宋_GB2312" w:cs="Helvetica"/>
          <w:kern w:val="0"/>
          <w:sz w:val="24"/>
        </w:rPr>
        <w:t>4.4供应商应在投标文件中提出其安装调试过程中使用单位需配合的内容。</w:t>
      </w:r>
    </w:p>
    <w:p>
      <w:pPr>
        <w:tabs>
          <w:tab w:val="left" w:pos="0"/>
        </w:tabs>
        <w:spacing w:line="360" w:lineRule="auto"/>
        <w:ind w:firstLine="480"/>
        <w:rPr>
          <w:rFonts w:hint="eastAsia" w:ascii="仿宋_GB2312" w:hAnsi="仿宋" w:eastAsia="仿宋_GB2312" w:cs="Helvetica"/>
          <w:b/>
          <w:bCs/>
          <w:kern w:val="0"/>
          <w:sz w:val="24"/>
        </w:rPr>
      </w:pPr>
      <w:r>
        <w:rPr>
          <w:rFonts w:hint="eastAsia" w:ascii="仿宋_GB2312" w:hAnsi="仿宋" w:eastAsia="仿宋_GB2312" w:cs="Helvetica"/>
          <w:b/>
          <w:bCs/>
          <w:kern w:val="0"/>
          <w:sz w:val="24"/>
        </w:rPr>
        <w:t>5</w:t>
      </w:r>
      <w:r>
        <w:rPr>
          <w:rFonts w:hint="eastAsia" w:ascii="仿宋_GB2312" w:hAnsi="仿宋" w:eastAsia="仿宋_GB2312" w:cs="Helvetica"/>
          <w:b/>
          <w:bCs/>
          <w:kern w:val="0"/>
          <w:sz w:val="24"/>
          <w:lang w:eastAsia="zh-CN"/>
        </w:rPr>
        <w:t>.</w:t>
      </w:r>
      <w:r>
        <w:rPr>
          <w:rFonts w:hint="eastAsia" w:ascii="仿宋_GB2312" w:hAnsi="仿宋" w:eastAsia="仿宋_GB2312" w:cs="Helvetica"/>
          <w:b/>
          <w:bCs/>
          <w:kern w:val="0"/>
          <w:sz w:val="24"/>
        </w:rPr>
        <w:t>验收</w:t>
      </w:r>
    </w:p>
    <w:p>
      <w:pPr>
        <w:tabs>
          <w:tab w:val="left" w:pos="0"/>
        </w:tabs>
        <w:spacing w:line="360" w:lineRule="auto"/>
        <w:ind w:firstLine="480"/>
        <w:rPr>
          <w:rFonts w:hint="eastAsia" w:ascii="仿宋_GB2312" w:hAnsi="仿宋" w:eastAsia="仿宋_GB2312" w:cs="Helvetica"/>
          <w:kern w:val="0"/>
          <w:sz w:val="24"/>
        </w:rPr>
      </w:pPr>
      <w:r>
        <w:rPr>
          <w:rFonts w:hint="eastAsia" w:ascii="仿宋_GB2312" w:hAnsi="仿宋" w:eastAsia="仿宋_GB2312" w:cs="Helvetica"/>
          <w:kern w:val="0"/>
          <w:sz w:val="24"/>
        </w:rPr>
        <w:t>5.1中标供应商须提供符合招标文件和国家相关质量标准的全新合格货物。如发生所供货物与现行国家政策法规、合同约定不符，采购人有权拒收、退货、解除合同，或者中标供应商予以免费更换。</w:t>
      </w:r>
    </w:p>
    <w:p>
      <w:pPr>
        <w:tabs>
          <w:tab w:val="left" w:pos="0"/>
        </w:tabs>
        <w:spacing w:line="360" w:lineRule="auto"/>
        <w:ind w:firstLine="480"/>
        <w:rPr>
          <w:rFonts w:hint="eastAsia" w:ascii="仿宋_GB2312" w:hAnsi="仿宋" w:eastAsia="仿宋_GB2312" w:cs="Helvetica"/>
          <w:kern w:val="0"/>
          <w:sz w:val="24"/>
        </w:rPr>
      </w:pPr>
      <w:r>
        <w:rPr>
          <w:rFonts w:hint="eastAsia" w:ascii="仿宋_GB2312" w:hAnsi="仿宋" w:eastAsia="仿宋_GB2312" w:cs="Helvetica"/>
          <w:kern w:val="0"/>
          <w:sz w:val="24"/>
        </w:rPr>
        <w:t>5.2本次招标的货物如涉及国家规定强制认证的，供应商未在投标文件偏离表中用明显字体予以声明的，均视为供应商投标产品符合了强制认证规定（如工业产品生产许可证，3C认证等等），中标供应商须在采购人对上述货物验收时提供相关证书证明资料（上述产品相关强制认证的证明文件投标时不需提供，招标文件另有要求的除外），否则按验收不能通过，采购人给予退货、解除合同或经采购人同意换货处理，中标供应商自行承担由此造成的损失。</w:t>
      </w:r>
    </w:p>
    <w:p>
      <w:pPr>
        <w:tabs>
          <w:tab w:val="left" w:pos="0"/>
        </w:tabs>
        <w:spacing w:line="360" w:lineRule="auto"/>
        <w:ind w:firstLine="480"/>
        <w:rPr>
          <w:rFonts w:hint="eastAsia" w:ascii="仿宋_GB2312" w:hAnsi="仿宋" w:eastAsia="仿宋_GB2312" w:cs="Helvetica"/>
          <w:b/>
          <w:bCs/>
          <w:kern w:val="0"/>
          <w:sz w:val="24"/>
        </w:rPr>
      </w:pPr>
      <w:r>
        <w:rPr>
          <w:rFonts w:hint="eastAsia" w:ascii="仿宋_GB2312" w:hAnsi="仿宋" w:eastAsia="仿宋_GB2312" w:cs="Helvetica"/>
          <w:b/>
          <w:bCs/>
          <w:kern w:val="0"/>
          <w:sz w:val="24"/>
        </w:rPr>
        <w:t>6</w:t>
      </w:r>
      <w:r>
        <w:rPr>
          <w:rFonts w:hint="eastAsia" w:ascii="仿宋_GB2312" w:hAnsi="仿宋" w:eastAsia="仿宋_GB2312" w:cs="Helvetica"/>
          <w:b/>
          <w:bCs/>
          <w:kern w:val="0"/>
          <w:sz w:val="24"/>
          <w:lang w:eastAsia="zh-CN"/>
        </w:rPr>
        <w:t>.供货</w:t>
      </w:r>
      <w:r>
        <w:rPr>
          <w:rFonts w:hint="eastAsia" w:ascii="仿宋_GB2312" w:hAnsi="仿宋" w:eastAsia="仿宋_GB2312" w:cs="Helvetica"/>
          <w:b/>
          <w:bCs/>
          <w:kern w:val="0"/>
          <w:sz w:val="24"/>
        </w:rPr>
        <w:t>期</w:t>
      </w:r>
    </w:p>
    <w:p>
      <w:pPr>
        <w:tabs>
          <w:tab w:val="left" w:pos="0"/>
        </w:tabs>
        <w:spacing w:line="360" w:lineRule="auto"/>
        <w:ind w:firstLine="480"/>
        <w:rPr>
          <w:rFonts w:hint="eastAsia" w:ascii="仿宋_GB2312" w:hAnsi="仿宋" w:eastAsia="仿宋_GB2312" w:cs="Helvetica"/>
          <w:kern w:val="0"/>
          <w:sz w:val="24"/>
          <w:highlight w:val="none"/>
        </w:rPr>
      </w:pPr>
      <w:r>
        <w:rPr>
          <w:rFonts w:hint="eastAsia" w:ascii="仿宋_GB2312" w:hAnsi="仿宋" w:eastAsia="仿宋_GB2312" w:cs="Helvetica"/>
          <w:kern w:val="0"/>
          <w:sz w:val="24"/>
          <w:highlight w:val="none"/>
        </w:rPr>
        <w:t>▲</w:t>
      </w:r>
      <w:r>
        <w:rPr>
          <w:rFonts w:hint="eastAsia" w:ascii="仿宋_GB2312" w:hAnsi="仿宋" w:eastAsia="仿宋_GB2312" w:cs="Helvetica"/>
          <w:kern w:val="0"/>
          <w:sz w:val="24"/>
          <w:highlight w:val="none"/>
          <w:lang w:val="en-US" w:eastAsia="zh-CN"/>
        </w:rPr>
        <w:t>60日</w:t>
      </w:r>
      <w:r>
        <w:rPr>
          <w:rFonts w:hint="eastAsia" w:ascii="仿宋_GB2312" w:hAnsi="仿宋" w:eastAsia="仿宋_GB2312" w:cs="Helvetica"/>
          <w:kern w:val="0"/>
          <w:sz w:val="24"/>
          <w:highlight w:val="none"/>
        </w:rPr>
        <w:t>历天内</w:t>
      </w:r>
      <w:r>
        <w:rPr>
          <w:rFonts w:hint="eastAsia" w:ascii="仿宋_GB2312" w:hAnsi="仿宋" w:eastAsia="仿宋_GB2312" w:cs="Helvetica"/>
          <w:kern w:val="0"/>
          <w:sz w:val="24"/>
          <w:highlight w:val="none"/>
          <w:lang w:val="en-US" w:eastAsia="zh-CN"/>
        </w:rPr>
        <w:t>供货完成且</w:t>
      </w:r>
      <w:r>
        <w:rPr>
          <w:rFonts w:hint="eastAsia" w:ascii="仿宋_GB2312" w:hAnsi="仿宋" w:eastAsia="仿宋_GB2312" w:cs="Helvetica"/>
          <w:kern w:val="0"/>
          <w:sz w:val="24"/>
          <w:highlight w:val="none"/>
        </w:rPr>
        <w:t>安装调试完毕。</w:t>
      </w:r>
    </w:p>
    <w:p>
      <w:pPr>
        <w:tabs>
          <w:tab w:val="left" w:pos="0"/>
        </w:tabs>
        <w:spacing w:line="360" w:lineRule="auto"/>
        <w:rPr>
          <w:rFonts w:hint="eastAsia" w:ascii="仿宋_GB2312" w:hAnsi="仿宋" w:eastAsia="仿宋_GB2312" w:cs="Helvetica"/>
          <w:b/>
          <w:bCs/>
          <w:kern w:val="0"/>
          <w:sz w:val="24"/>
        </w:rPr>
      </w:pPr>
      <w:bookmarkStart w:id="25" w:name="_Toc157410887"/>
      <w:r>
        <w:rPr>
          <w:rFonts w:hint="eastAsia" w:ascii="仿宋_GB2312" w:hAnsi="仿宋" w:eastAsia="仿宋_GB2312" w:cs="Helvetica"/>
          <w:b/>
          <w:bCs/>
          <w:kern w:val="0"/>
          <w:sz w:val="24"/>
          <w:lang w:eastAsia="zh-CN"/>
        </w:rPr>
        <w:t>四</w:t>
      </w:r>
      <w:r>
        <w:rPr>
          <w:rFonts w:hint="eastAsia" w:ascii="仿宋_GB2312" w:hAnsi="仿宋" w:eastAsia="仿宋_GB2312" w:cs="Helvetica"/>
          <w:b/>
          <w:bCs/>
          <w:kern w:val="0"/>
          <w:sz w:val="24"/>
        </w:rPr>
        <w:t>、工作范围</w:t>
      </w:r>
      <w:bookmarkEnd w:id="25"/>
    </w:p>
    <w:p>
      <w:pPr>
        <w:tabs>
          <w:tab w:val="left" w:pos="0"/>
        </w:tabs>
        <w:spacing w:line="360" w:lineRule="auto"/>
        <w:ind w:firstLine="480"/>
        <w:rPr>
          <w:rFonts w:hint="eastAsia" w:ascii="仿宋_GB2312" w:hAnsi="仿宋" w:eastAsia="仿宋_GB2312" w:cs="Helvetica"/>
          <w:kern w:val="0"/>
          <w:sz w:val="24"/>
        </w:rPr>
      </w:pPr>
      <w:r>
        <w:rPr>
          <w:rFonts w:hint="eastAsia" w:ascii="仿宋_GB2312" w:hAnsi="仿宋" w:eastAsia="仿宋_GB2312" w:cs="Helvetica"/>
          <w:kern w:val="0"/>
          <w:sz w:val="24"/>
        </w:rPr>
        <w:t>根据招标文件，各供应商须按国家有关标准及规范完成下列工作：</w:t>
      </w:r>
    </w:p>
    <w:p>
      <w:pPr>
        <w:tabs>
          <w:tab w:val="left" w:pos="0"/>
        </w:tabs>
        <w:spacing w:line="360" w:lineRule="auto"/>
        <w:ind w:firstLine="480"/>
        <w:rPr>
          <w:rFonts w:hint="eastAsia" w:ascii="仿宋_GB2312" w:hAnsi="仿宋" w:eastAsia="仿宋_GB2312" w:cs="Helvetica"/>
          <w:kern w:val="0"/>
          <w:sz w:val="24"/>
        </w:rPr>
      </w:pPr>
      <w:r>
        <w:rPr>
          <w:rFonts w:hint="eastAsia" w:ascii="仿宋_GB2312" w:hAnsi="仿宋" w:eastAsia="仿宋_GB2312" w:cs="Helvetica"/>
          <w:kern w:val="0"/>
          <w:sz w:val="24"/>
        </w:rPr>
        <w:t>1</w:t>
      </w:r>
      <w:r>
        <w:rPr>
          <w:rFonts w:hint="eastAsia" w:ascii="仿宋_GB2312" w:hAnsi="仿宋" w:eastAsia="仿宋_GB2312" w:cs="Helvetica"/>
          <w:kern w:val="0"/>
          <w:sz w:val="24"/>
          <w:lang w:eastAsia="zh-CN"/>
        </w:rPr>
        <w:t>.</w:t>
      </w:r>
      <w:r>
        <w:rPr>
          <w:rFonts w:hint="eastAsia" w:ascii="仿宋_GB2312" w:hAnsi="仿宋" w:eastAsia="仿宋_GB2312" w:cs="Helvetica"/>
          <w:kern w:val="0"/>
          <w:sz w:val="24"/>
        </w:rPr>
        <w:t>提供完整成套的设备；</w:t>
      </w:r>
    </w:p>
    <w:p>
      <w:pPr>
        <w:tabs>
          <w:tab w:val="left" w:pos="0"/>
        </w:tabs>
        <w:spacing w:line="360" w:lineRule="auto"/>
        <w:ind w:firstLine="480"/>
        <w:rPr>
          <w:rFonts w:hint="eastAsia" w:ascii="仿宋_GB2312" w:hAnsi="仿宋" w:eastAsia="仿宋_GB2312" w:cs="Helvetica"/>
          <w:kern w:val="0"/>
          <w:sz w:val="24"/>
        </w:rPr>
      </w:pPr>
      <w:r>
        <w:rPr>
          <w:rFonts w:hint="eastAsia" w:ascii="仿宋_GB2312" w:hAnsi="仿宋" w:eastAsia="仿宋_GB2312" w:cs="Helvetica"/>
          <w:kern w:val="0"/>
          <w:sz w:val="24"/>
        </w:rPr>
        <w:t>2</w:t>
      </w:r>
      <w:r>
        <w:rPr>
          <w:rFonts w:hint="eastAsia" w:ascii="仿宋_GB2312" w:hAnsi="仿宋" w:eastAsia="仿宋_GB2312" w:cs="Helvetica"/>
          <w:kern w:val="0"/>
          <w:sz w:val="24"/>
          <w:lang w:eastAsia="zh-CN"/>
        </w:rPr>
        <w:t>.</w:t>
      </w:r>
      <w:r>
        <w:rPr>
          <w:rFonts w:hint="eastAsia" w:ascii="仿宋_GB2312" w:hAnsi="仿宋" w:eastAsia="仿宋_GB2312" w:cs="Helvetica"/>
          <w:kern w:val="0"/>
          <w:sz w:val="24"/>
        </w:rPr>
        <w:t>产品及相关附件的提供、运输、装卸、就位、安装、调试、检验、通过验收；</w:t>
      </w:r>
    </w:p>
    <w:p>
      <w:pPr>
        <w:tabs>
          <w:tab w:val="left" w:pos="0"/>
        </w:tabs>
        <w:spacing w:line="360" w:lineRule="auto"/>
        <w:ind w:firstLine="480"/>
        <w:rPr>
          <w:rFonts w:hint="eastAsia" w:ascii="仿宋_GB2312" w:hAnsi="仿宋" w:eastAsia="仿宋_GB2312" w:cs="Helvetica"/>
          <w:kern w:val="0"/>
          <w:sz w:val="24"/>
        </w:rPr>
      </w:pPr>
      <w:r>
        <w:rPr>
          <w:rFonts w:hint="eastAsia" w:ascii="仿宋_GB2312" w:hAnsi="仿宋" w:eastAsia="仿宋_GB2312" w:cs="Helvetica"/>
          <w:kern w:val="0"/>
          <w:sz w:val="24"/>
        </w:rPr>
        <w:t>3</w:t>
      </w:r>
      <w:r>
        <w:rPr>
          <w:rFonts w:hint="eastAsia" w:ascii="仿宋_GB2312" w:hAnsi="仿宋" w:eastAsia="仿宋_GB2312" w:cs="Helvetica"/>
          <w:kern w:val="0"/>
          <w:sz w:val="24"/>
          <w:lang w:eastAsia="zh-CN"/>
        </w:rPr>
        <w:t>.</w:t>
      </w:r>
      <w:r>
        <w:rPr>
          <w:rFonts w:hint="eastAsia" w:ascii="仿宋_GB2312" w:hAnsi="仿宋" w:eastAsia="仿宋_GB2312" w:cs="Helvetica"/>
          <w:kern w:val="0"/>
          <w:sz w:val="24"/>
        </w:rPr>
        <w:t>完成各项调试、检验、测试工作，并在采购人的配合下通过的验收；提供各种数据资料；直至通过验收。包括所涉及的软硬件系统调整、配置和调试、维护。</w:t>
      </w:r>
    </w:p>
    <w:p>
      <w:pPr>
        <w:tabs>
          <w:tab w:val="left" w:pos="0"/>
        </w:tabs>
        <w:spacing w:line="360" w:lineRule="auto"/>
        <w:ind w:firstLine="480"/>
        <w:rPr>
          <w:rFonts w:hint="eastAsia" w:ascii="仿宋_GB2312" w:hAnsi="仿宋" w:eastAsia="仿宋_GB2312" w:cs="Helvetica"/>
          <w:kern w:val="0"/>
          <w:sz w:val="24"/>
        </w:rPr>
      </w:pPr>
      <w:r>
        <w:rPr>
          <w:rFonts w:hint="eastAsia" w:ascii="仿宋_GB2312" w:hAnsi="仿宋" w:eastAsia="仿宋_GB2312" w:cs="Helvetica"/>
          <w:kern w:val="0"/>
          <w:sz w:val="24"/>
          <w:lang w:val="en-US" w:eastAsia="zh-CN"/>
        </w:rPr>
        <w:t>4.</w:t>
      </w:r>
      <w:r>
        <w:rPr>
          <w:rFonts w:hint="eastAsia" w:ascii="仿宋_GB2312" w:hAnsi="仿宋" w:eastAsia="仿宋_GB2312" w:cs="Helvetica"/>
          <w:kern w:val="0"/>
          <w:sz w:val="24"/>
        </w:rPr>
        <w:t>对最终使用单位的操作人员及维修人员进行技术培训；</w:t>
      </w:r>
    </w:p>
    <w:p>
      <w:pPr>
        <w:tabs>
          <w:tab w:val="left" w:pos="0"/>
        </w:tabs>
        <w:spacing w:line="360" w:lineRule="auto"/>
        <w:ind w:firstLine="480"/>
        <w:rPr>
          <w:rFonts w:hint="eastAsia" w:ascii="仿宋_GB2312" w:hAnsi="仿宋" w:eastAsia="仿宋_GB2312" w:cs="Helvetica"/>
          <w:kern w:val="0"/>
          <w:sz w:val="24"/>
        </w:rPr>
      </w:pPr>
      <w:r>
        <w:rPr>
          <w:rFonts w:hint="eastAsia" w:ascii="仿宋_GB2312" w:hAnsi="仿宋" w:eastAsia="仿宋_GB2312" w:cs="Helvetica"/>
          <w:kern w:val="0"/>
          <w:sz w:val="24"/>
        </w:rPr>
        <w:t>5</w:t>
      </w:r>
      <w:r>
        <w:rPr>
          <w:rFonts w:hint="eastAsia" w:ascii="仿宋_GB2312" w:hAnsi="仿宋" w:eastAsia="仿宋_GB2312" w:cs="Helvetica"/>
          <w:kern w:val="0"/>
          <w:sz w:val="24"/>
          <w:lang w:eastAsia="zh-CN"/>
        </w:rPr>
        <w:t>.</w:t>
      </w:r>
      <w:r>
        <w:rPr>
          <w:rFonts w:hint="eastAsia" w:ascii="仿宋_GB2312" w:hAnsi="仿宋" w:eastAsia="仿宋_GB2312" w:cs="Helvetica"/>
          <w:kern w:val="0"/>
          <w:sz w:val="24"/>
        </w:rPr>
        <w:t>质保期内的维保及维修；</w:t>
      </w:r>
    </w:p>
    <w:p>
      <w:pPr>
        <w:tabs>
          <w:tab w:val="left" w:pos="0"/>
        </w:tabs>
        <w:spacing w:line="360" w:lineRule="auto"/>
        <w:ind w:firstLine="480"/>
        <w:rPr>
          <w:rFonts w:hint="eastAsia" w:ascii="仿宋_GB2312" w:hAnsi="仿宋" w:eastAsia="仿宋_GB2312" w:cs="Helvetica"/>
          <w:kern w:val="0"/>
          <w:sz w:val="24"/>
          <w:lang w:eastAsia="zh-CN"/>
        </w:rPr>
      </w:pPr>
      <w:r>
        <w:rPr>
          <w:rFonts w:hint="eastAsia" w:ascii="仿宋_GB2312" w:hAnsi="仿宋" w:eastAsia="仿宋_GB2312" w:cs="Helvetica"/>
          <w:kern w:val="0"/>
          <w:sz w:val="24"/>
        </w:rPr>
        <w:t>6</w:t>
      </w:r>
      <w:r>
        <w:rPr>
          <w:rFonts w:hint="eastAsia" w:ascii="仿宋_GB2312" w:hAnsi="仿宋" w:eastAsia="仿宋_GB2312" w:cs="Helvetica"/>
          <w:kern w:val="0"/>
          <w:sz w:val="24"/>
          <w:lang w:eastAsia="zh-CN"/>
        </w:rPr>
        <w:t>.</w:t>
      </w:r>
      <w:r>
        <w:rPr>
          <w:rFonts w:hint="eastAsia" w:ascii="仿宋_GB2312" w:hAnsi="仿宋" w:eastAsia="仿宋_GB2312" w:cs="Helvetica"/>
          <w:kern w:val="0"/>
          <w:sz w:val="24"/>
        </w:rPr>
        <w:t>售后服务的措施及承诺</w:t>
      </w:r>
      <w:r>
        <w:rPr>
          <w:rFonts w:hint="eastAsia" w:ascii="仿宋_GB2312" w:hAnsi="仿宋" w:eastAsia="仿宋_GB2312" w:cs="Helvetica"/>
          <w:kern w:val="0"/>
          <w:sz w:val="24"/>
          <w:lang w:val="en-US" w:eastAsia="zh-CN"/>
        </w:rPr>
        <w:t>;</w:t>
      </w:r>
    </w:p>
    <w:p>
      <w:pPr>
        <w:tabs>
          <w:tab w:val="left" w:pos="0"/>
        </w:tabs>
        <w:spacing w:line="360" w:lineRule="auto"/>
        <w:ind w:firstLine="480"/>
        <w:rPr>
          <w:rFonts w:hint="eastAsia" w:ascii="仿宋_GB2312" w:hAnsi="仿宋" w:eastAsia="仿宋_GB2312" w:cs="Helvetica"/>
          <w:kern w:val="0"/>
          <w:sz w:val="24"/>
          <w:lang w:val="en-US" w:eastAsia="zh-CN"/>
        </w:rPr>
      </w:pPr>
      <w:r>
        <w:rPr>
          <w:rFonts w:hint="eastAsia" w:ascii="仿宋_GB2312" w:hAnsi="仿宋" w:eastAsia="仿宋_GB2312" w:cs="Helvetica"/>
          <w:kern w:val="0"/>
          <w:sz w:val="24"/>
        </w:rPr>
        <w:t>▲7</w:t>
      </w:r>
      <w:r>
        <w:rPr>
          <w:rFonts w:hint="eastAsia" w:ascii="仿宋_GB2312" w:hAnsi="仿宋" w:eastAsia="仿宋_GB2312" w:cs="Helvetica"/>
          <w:kern w:val="0"/>
          <w:sz w:val="24"/>
          <w:lang w:val="en-US" w:eastAsia="zh-CN"/>
        </w:rPr>
        <w:t>.</w:t>
      </w:r>
      <w:r>
        <w:rPr>
          <w:rFonts w:hint="eastAsia" w:ascii="仿宋_GB2312" w:hAnsi="仿宋" w:eastAsia="仿宋_GB2312" w:cs="Helvetica"/>
          <w:kern w:val="0"/>
          <w:sz w:val="24"/>
        </w:rPr>
        <w:t>后期如需进行设计优化，由中标供应商负责</w:t>
      </w:r>
      <w:r>
        <w:rPr>
          <w:rFonts w:hint="eastAsia" w:ascii="仿宋_GB2312" w:hAnsi="仿宋" w:eastAsia="仿宋_GB2312" w:cs="Helvetica"/>
          <w:kern w:val="0"/>
          <w:sz w:val="24"/>
          <w:lang w:val="en-US" w:eastAsia="zh-CN"/>
        </w:rPr>
        <w:t>;</w:t>
      </w:r>
    </w:p>
    <w:p>
      <w:pPr>
        <w:tabs>
          <w:tab w:val="left" w:pos="0"/>
        </w:tabs>
        <w:spacing w:line="360" w:lineRule="auto"/>
        <w:ind w:firstLine="480"/>
        <w:rPr>
          <w:rFonts w:hint="eastAsia" w:ascii="仿宋_GB2312" w:hAnsi="仿宋" w:eastAsia="仿宋_GB2312" w:cs="Helvetica"/>
          <w:kern w:val="0"/>
          <w:sz w:val="24"/>
          <w:highlight w:val="none"/>
        </w:rPr>
      </w:pPr>
      <w:r>
        <w:rPr>
          <w:rFonts w:hint="eastAsia" w:ascii="仿宋_GB2312" w:hAnsi="仿宋" w:eastAsia="仿宋_GB2312" w:cs="Helvetica"/>
          <w:kern w:val="0"/>
          <w:sz w:val="24"/>
          <w:highlight w:val="none"/>
        </w:rPr>
        <w:t>▲8</w:t>
      </w:r>
      <w:r>
        <w:rPr>
          <w:rFonts w:hint="eastAsia" w:ascii="仿宋_GB2312" w:hAnsi="仿宋" w:eastAsia="仿宋_GB2312" w:cs="Helvetica"/>
          <w:kern w:val="0"/>
          <w:sz w:val="24"/>
          <w:highlight w:val="none"/>
          <w:lang w:val="en-US" w:eastAsia="zh-CN"/>
        </w:rPr>
        <w:t>.</w:t>
      </w:r>
      <w:r>
        <w:rPr>
          <w:rFonts w:hint="eastAsia" w:ascii="仿宋_GB2312" w:hAnsi="仿宋" w:eastAsia="仿宋_GB2312" w:cs="Helvetica"/>
          <w:kern w:val="0"/>
          <w:sz w:val="24"/>
        </w:rPr>
        <w:t>中标供应商</w:t>
      </w:r>
      <w:r>
        <w:rPr>
          <w:rFonts w:hint="eastAsia" w:ascii="仿宋_GB2312" w:hAnsi="仿宋" w:eastAsia="仿宋_GB2312" w:cs="Helvetica"/>
          <w:kern w:val="0"/>
          <w:sz w:val="24"/>
          <w:highlight w:val="none"/>
        </w:rPr>
        <w:t>在确定中标后15个工作日之内必须无缝集成</w:t>
      </w:r>
      <w:r>
        <w:rPr>
          <w:rFonts w:hint="eastAsia" w:ascii="仿宋_GB2312" w:hAnsi="仿宋" w:eastAsia="仿宋_GB2312" w:cs="Helvetica"/>
          <w:kern w:val="0"/>
          <w:sz w:val="24"/>
          <w:highlight w:val="none"/>
          <w:lang w:eastAsia="zh-CN"/>
        </w:rPr>
        <w:t>到</w:t>
      </w:r>
      <w:r>
        <w:rPr>
          <w:rFonts w:hint="eastAsia" w:ascii="仿宋_GB2312" w:hAnsi="仿宋" w:eastAsia="仿宋_GB2312" w:cs="Helvetica"/>
          <w:kern w:val="0"/>
          <w:sz w:val="24"/>
          <w:lang w:eastAsia="zh-CN"/>
        </w:rPr>
        <w:t>杭州</w:t>
      </w:r>
      <w:r>
        <w:rPr>
          <w:rFonts w:hint="eastAsia" w:ascii="仿宋_GB2312" w:hAnsi="仿宋" w:eastAsia="仿宋_GB2312" w:cs="Helvetica"/>
          <w:kern w:val="0"/>
          <w:sz w:val="24"/>
        </w:rPr>
        <w:t>市公安局</w:t>
      </w:r>
      <w:r>
        <w:rPr>
          <w:rFonts w:hint="eastAsia" w:ascii="仿宋_GB2312" w:hAnsi="仿宋" w:eastAsia="仿宋_GB2312" w:cs="Helvetica"/>
          <w:kern w:val="0"/>
          <w:sz w:val="24"/>
          <w:lang w:eastAsia="zh-CN"/>
        </w:rPr>
        <w:t>临安区</w:t>
      </w:r>
      <w:r>
        <w:rPr>
          <w:rFonts w:hint="eastAsia" w:ascii="仿宋_GB2312" w:hAnsi="仿宋" w:eastAsia="仿宋_GB2312" w:cs="Helvetica"/>
          <w:kern w:val="0"/>
          <w:sz w:val="24"/>
        </w:rPr>
        <w:t>分局</w:t>
      </w:r>
      <w:r>
        <w:rPr>
          <w:rFonts w:hint="eastAsia" w:ascii="仿宋_GB2312" w:hAnsi="仿宋" w:eastAsia="仿宋_GB2312" w:cs="Helvetica"/>
          <w:kern w:val="0"/>
          <w:sz w:val="24"/>
          <w:lang w:eastAsia="zh-CN"/>
        </w:rPr>
        <w:t>警用装备智能</w:t>
      </w:r>
      <w:r>
        <w:rPr>
          <w:rFonts w:hint="eastAsia" w:ascii="仿宋_GB2312" w:hAnsi="仿宋" w:eastAsia="仿宋_GB2312" w:cs="Helvetica"/>
          <w:kern w:val="0"/>
          <w:sz w:val="24"/>
        </w:rPr>
        <w:t>管理平台</w:t>
      </w:r>
      <w:r>
        <w:rPr>
          <w:rFonts w:hint="eastAsia" w:ascii="仿宋_GB2312" w:hAnsi="仿宋" w:eastAsia="仿宋_GB2312" w:cs="Helvetica"/>
          <w:kern w:val="0"/>
          <w:sz w:val="24"/>
          <w:highlight w:val="none"/>
          <w:lang w:eastAsia="zh-CN"/>
        </w:rPr>
        <w:t>及</w:t>
      </w:r>
      <w:r>
        <w:rPr>
          <w:rFonts w:hint="eastAsia" w:ascii="仿宋_GB2312" w:hAnsi="仿宋" w:eastAsia="仿宋_GB2312" w:cs="Helvetica"/>
          <w:kern w:val="0"/>
          <w:sz w:val="24"/>
          <w:highlight w:val="none"/>
        </w:rPr>
        <w:t>浙江省公安厅警用装备智能管理平台。</w:t>
      </w:r>
    </w:p>
    <w:p>
      <w:pPr>
        <w:tabs>
          <w:tab w:val="left" w:pos="0"/>
        </w:tabs>
        <w:spacing w:line="360" w:lineRule="auto"/>
        <w:ind w:firstLine="480"/>
        <w:rPr>
          <w:rFonts w:hint="eastAsia" w:ascii="仿宋_GB2312" w:hAnsi="仿宋" w:eastAsia="仿宋_GB2312" w:cs="Helvetica"/>
          <w:kern w:val="0"/>
          <w:sz w:val="24"/>
          <w:highlight w:val="none"/>
        </w:rPr>
      </w:pPr>
      <w:r>
        <w:rPr>
          <w:rFonts w:hint="eastAsia" w:ascii="仿宋_GB2312" w:hAnsi="仿宋" w:eastAsia="仿宋_GB2312" w:cs="Helvetica"/>
          <w:kern w:val="0"/>
          <w:sz w:val="24"/>
          <w:highlight w:val="none"/>
        </w:rPr>
        <w:t>在承诺时间内不能完成的按照虚假应标处理，采购方不支付任何费用给该单位。</w:t>
      </w:r>
    </w:p>
    <w:p>
      <w:pPr>
        <w:tabs>
          <w:tab w:val="left" w:pos="0"/>
        </w:tabs>
        <w:spacing w:line="360" w:lineRule="auto"/>
        <w:ind w:firstLine="480"/>
        <w:rPr>
          <w:rFonts w:hint="default" w:ascii="仿宋_GB2312" w:hAnsi="仿宋" w:eastAsia="仿宋_GB2312" w:cs="Helvetica"/>
          <w:kern w:val="0"/>
          <w:sz w:val="24"/>
          <w:lang w:val="en-US" w:eastAsia="zh-CN"/>
        </w:rPr>
      </w:pPr>
      <w:r>
        <w:rPr>
          <w:rFonts w:hint="eastAsia" w:ascii="仿宋_GB2312" w:hAnsi="仿宋" w:eastAsia="仿宋_GB2312" w:cs="Helvetica"/>
          <w:kern w:val="0"/>
          <w:sz w:val="24"/>
          <w:lang w:val="en-US" w:eastAsia="zh-CN"/>
        </w:rPr>
        <w:t>9.本项目各投标人可自行踏勘现场，所产生的一切费用由投标人自行承担。</w:t>
      </w:r>
    </w:p>
    <w:p>
      <w:pPr>
        <w:tabs>
          <w:tab w:val="left" w:pos="0"/>
        </w:tabs>
        <w:spacing w:line="360" w:lineRule="auto"/>
        <w:ind w:firstLine="480"/>
        <w:rPr>
          <w:rFonts w:hint="eastAsia" w:ascii="仿宋_GB2312" w:hAnsi="仿宋" w:eastAsia="仿宋_GB2312" w:cs="Helvetica"/>
          <w:kern w:val="0"/>
          <w:sz w:val="24"/>
        </w:rPr>
      </w:pPr>
      <w:r>
        <w:rPr>
          <w:rFonts w:hint="eastAsia" w:ascii="仿宋_GB2312" w:hAnsi="仿宋" w:eastAsia="仿宋_GB2312" w:cs="Helvetica"/>
          <w:kern w:val="0"/>
          <w:sz w:val="24"/>
          <w:lang w:val="en-US" w:eastAsia="zh-CN"/>
        </w:rPr>
        <w:t>10.</w:t>
      </w:r>
      <w:r>
        <w:rPr>
          <w:rFonts w:hint="eastAsia" w:ascii="仿宋_GB2312" w:hAnsi="仿宋" w:eastAsia="仿宋_GB2312" w:cs="Helvetica"/>
          <w:kern w:val="0"/>
          <w:sz w:val="24"/>
        </w:rPr>
        <w:t>以上工作内容的费用均包含在投标总价中。</w:t>
      </w:r>
    </w:p>
    <w:p>
      <w:pPr>
        <w:spacing w:line="360" w:lineRule="auto"/>
        <w:rPr>
          <w:rFonts w:ascii="仿宋" w:hAnsi="仿宋" w:eastAsia="仿宋"/>
          <w:color w:val="auto"/>
          <w:sz w:val="24"/>
          <w:highlight w:val="none"/>
        </w:rPr>
      </w:pPr>
    </w:p>
    <w:p>
      <w:pPr>
        <w:widowControl/>
        <w:ind w:firstLine="720" w:firstLineChars="300"/>
        <w:jc w:val="left"/>
        <w:rPr>
          <w:rFonts w:ascii="仿宋" w:hAnsi="仿宋" w:eastAsia="仿宋"/>
          <w:bCs/>
          <w:color w:val="auto"/>
          <w:sz w:val="24"/>
          <w:highlight w:val="none"/>
        </w:rPr>
      </w:pPr>
    </w:p>
    <w:p>
      <w:pPr>
        <w:rPr>
          <w:rFonts w:ascii="仿宋" w:hAnsi="仿宋" w:eastAsia="仿宋" w:cs="Arial"/>
          <w:snapToGrid w:val="0"/>
          <w:kern w:val="0"/>
          <w:sz w:val="24"/>
        </w:rPr>
      </w:pPr>
    </w:p>
    <w:p>
      <w:pPr>
        <w:snapToGrid w:val="0"/>
        <w:spacing w:line="360" w:lineRule="auto"/>
        <w:jc w:val="center"/>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6" w:name="_Toc184310288"/>
      <w:bookmarkEnd w:id="26"/>
      <w:bookmarkStart w:id="27" w:name="_Toc184312132"/>
      <w:bookmarkEnd w:id="27"/>
      <w:bookmarkStart w:id="28" w:name="_Toc184313282"/>
      <w:bookmarkEnd w:id="28"/>
      <w:bookmarkStart w:id="29" w:name="_Toc184308101"/>
      <w:bookmarkEnd w:id="29"/>
      <w:bookmarkStart w:id="30" w:name="_Toc184308097"/>
      <w:bookmarkEnd w:id="30"/>
      <w:bookmarkStart w:id="31" w:name="_Toc184310277"/>
      <w:bookmarkEnd w:id="31"/>
      <w:bookmarkStart w:id="32" w:name="_Toc184308059"/>
      <w:bookmarkEnd w:id="32"/>
      <w:bookmarkStart w:id="33" w:name="_Toc184313296"/>
      <w:bookmarkEnd w:id="33"/>
      <w:bookmarkStart w:id="34" w:name="_Toc184308060"/>
      <w:bookmarkEnd w:id="34"/>
      <w:bookmarkStart w:id="35" w:name="_Toc184310316"/>
      <w:bookmarkEnd w:id="35"/>
      <w:bookmarkStart w:id="36" w:name="_Toc184308099"/>
      <w:bookmarkEnd w:id="36"/>
      <w:bookmarkStart w:id="37" w:name="_Toc184312102"/>
      <w:bookmarkEnd w:id="37"/>
      <w:bookmarkStart w:id="38" w:name="_Toc184310326"/>
      <w:bookmarkEnd w:id="38"/>
      <w:bookmarkStart w:id="39" w:name="_Toc184308085"/>
      <w:bookmarkEnd w:id="39"/>
      <w:bookmarkStart w:id="40" w:name="_Toc184310285"/>
      <w:bookmarkEnd w:id="40"/>
      <w:bookmarkStart w:id="41" w:name="_Toc184308048"/>
      <w:bookmarkEnd w:id="41"/>
      <w:bookmarkStart w:id="42" w:name="_Toc184310294"/>
      <w:bookmarkEnd w:id="42"/>
      <w:bookmarkStart w:id="43" w:name="_Toc184308036"/>
      <w:bookmarkEnd w:id="43"/>
      <w:bookmarkStart w:id="44" w:name="_Toc184313289"/>
      <w:bookmarkEnd w:id="44"/>
      <w:bookmarkStart w:id="45" w:name="_Toc184312129"/>
      <w:bookmarkEnd w:id="45"/>
      <w:bookmarkStart w:id="46" w:name="_Toc184308037"/>
      <w:bookmarkEnd w:id="46"/>
      <w:bookmarkStart w:id="47" w:name="_Toc184314479"/>
      <w:bookmarkEnd w:id="47"/>
      <w:bookmarkStart w:id="48" w:name="_Toc184314419"/>
      <w:bookmarkEnd w:id="48"/>
      <w:bookmarkStart w:id="49" w:name="_Toc184308047"/>
      <w:bookmarkEnd w:id="49"/>
      <w:bookmarkStart w:id="50" w:name="_Toc184312111"/>
      <w:bookmarkEnd w:id="50"/>
      <w:bookmarkStart w:id="51" w:name="_Toc184312103"/>
      <w:bookmarkEnd w:id="51"/>
      <w:bookmarkStart w:id="52" w:name="_Toc184308066"/>
      <w:bookmarkEnd w:id="52"/>
      <w:bookmarkStart w:id="53" w:name="_Toc184308080"/>
      <w:bookmarkEnd w:id="53"/>
      <w:bookmarkStart w:id="54" w:name="_Toc184314411"/>
      <w:bookmarkEnd w:id="54"/>
      <w:bookmarkStart w:id="55" w:name="_Toc184313304"/>
      <w:bookmarkEnd w:id="55"/>
      <w:bookmarkStart w:id="56" w:name="_Toc184312130"/>
      <w:bookmarkEnd w:id="56"/>
      <w:bookmarkStart w:id="57" w:name="_Toc184310315"/>
      <w:bookmarkEnd w:id="57"/>
      <w:bookmarkStart w:id="58" w:name="_Toc184312088"/>
      <w:bookmarkEnd w:id="58"/>
      <w:bookmarkStart w:id="59" w:name="_Toc184314460"/>
      <w:bookmarkEnd w:id="59"/>
      <w:bookmarkStart w:id="60" w:name="_Toc184314474"/>
      <w:bookmarkEnd w:id="60"/>
      <w:bookmarkStart w:id="61" w:name="_Toc184310321"/>
      <w:bookmarkEnd w:id="61"/>
      <w:bookmarkStart w:id="62" w:name="_Toc184312078"/>
      <w:bookmarkEnd w:id="62"/>
      <w:bookmarkStart w:id="63" w:name="_Toc184312087"/>
      <w:bookmarkEnd w:id="63"/>
      <w:bookmarkStart w:id="64" w:name="_Toc184310328"/>
      <w:bookmarkEnd w:id="64"/>
      <w:bookmarkStart w:id="65" w:name="_Toc184308107"/>
      <w:bookmarkEnd w:id="65"/>
      <w:bookmarkStart w:id="66" w:name="_Toc184314438"/>
      <w:bookmarkEnd w:id="66"/>
      <w:bookmarkStart w:id="67" w:name="_Toc184314472"/>
      <w:bookmarkEnd w:id="67"/>
      <w:bookmarkStart w:id="68" w:name="_Toc184310284"/>
      <w:bookmarkEnd w:id="68"/>
      <w:bookmarkStart w:id="69" w:name="_Toc184308058"/>
      <w:bookmarkEnd w:id="69"/>
      <w:bookmarkStart w:id="70" w:name="_Toc184308087"/>
      <w:bookmarkEnd w:id="70"/>
      <w:bookmarkStart w:id="71" w:name="_Toc184310327"/>
      <w:bookmarkEnd w:id="71"/>
      <w:bookmarkStart w:id="72" w:name="_Toc184313305"/>
      <w:bookmarkEnd w:id="72"/>
      <w:bookmarkStart w:id="73" w:name="_Toc184314482"/>
      <w:bookmarkEnd w:id="73"/>
      <w:bookmarkStart w:id="74" w:name="_Toc184308074"/>
      <w:bookmarkEnd w:id="74"/>
      <w:bookmarkStart w:id="75" w:name="_Toc184312077"/>
      <w:bookmarkEnd w:id="75"/>
      <w:bookmarkStart w:id="76" w:name="_Toc184313308"/>
      <w:bookmarkEnd w:id="76"/>
      <w:bookmarkStart w:id="77" w:name="_Toc184310283"/>
      <w:bookmarkEnd w:id="77"/>
      <w:bookmarkStart w:id="78" w:name="_Toc184310329"/>
      <w:bookmarkEnd w:id="78"/>
      <w:bookmarkStart w:id="79" w:name="_Toc184313287"/>
      <w:bookmarkEnd w:id="79"/>
      <w:bookmarkStart w:id="80" w:name="_Toc184314416"/>
      <w:bookmarkEnd w:id="80"/>
      <w:bookmarkStart w:id="81" w:name="_Toc184308082"/>
      <w:bookmarkEnd w:id="81"/>
      <w:bookmarkStart w:id="82" w:name="_Toc184314432"/>
      <w:bookmarkEnd w:id="82"/>
      <w:bookmarkStart w:id="83" w:name="_Toc184308098"/>
      <w:bookmarkEnd w:id="83"/>
      <w:bookmarkStart w:id="84" w:name="_Toc184310290"/>
      <w:bookmarkEnd w:id="84"/>
      <w:bookmarkStart w:id="85" w:name="_Toc184313300"/>
      <w:bookmarkEnd w:id="85"/>
      <w:bookmarkStart w:id="86" w:name="_Toc184314440"/>
      <w:bookmarkEnd w:id="86"/>
      <w:bookmarkStart w:id="87" w:name="_Toc184314469"/>
      <w:bookmarkEnd w:id="87"/>
      <w:bookmarkStart w:id="88" w:name="_Toc184313241"/>
      <w:bookmarkEnd w:id="88"/>
      <w:bookmarkStart w:id="89" w:name="_Toc184314427"/>
      <w:bookmarkEnd w:id="89"/>
      <w:bookmarkStart w:id="90" w:name="_Toc184312085"/>
      <w:bookmarkEnd w:id="90"/>
      <w:bookmarkStart w:id="91" w:name="_Toc184308070"/>
      <w:bookmarkEnd w:id="91"/>
      <w:bookmarkStart w:id="92" w:name="_Toc184313286"/>
      <w:bookmarkEnd w:id="92"/>
      <w:bookmarkStart w:id="93" w:name="_Toc184308083"/>
      <w:bookmarkEnd w:id="93"/>
      <w:bookmarkStart w:id="94" w:name="_Toc184310272"/>
      <w:bookmarkEnd w:id="94"/>
      <w:bookmarkStart w:id="95" w:name="_Toc184314465"/>
      <w:bookmarkEnd w:id="95"/>
      <w:bookmarkStart w:id="96" w:name="_Toc184308093"/>
      <w:bookmarkEnd w:id="96"/>
      <w:bookmarkStart w:id="97" w:name="_Toc184313268"/>
      <w:bookmarkEnd w:id="97"/>
      <w:bookmarkStart w:id="98" w:name="_Toc184314459"/>
      <w:bookmarkEnd w:id="98"/>
      <w:bookmarkStart w:id="99" w:name="_Toc184312133"/>
      <w:bookmarkEnd w:id="99"/>
      <w:bookmarkStart w:id="100" w:name="_Toc184312068"/>
      <w:bookmarkEnd w:id="100"/>
      <w:bookmarkStart w:id="101" w:name="_Toc184312124"/>
      <w:bookmarkEnd w:id="101"/>
      <w:bookmarkStart w:id="102" w:name="_Toc184308046"/>
      <w:bookmarkEnd w:id="102"/>
      <w:bookmarkStart w:id="103" w:name="_Toc184314412"/>
      <w:bookmarkEnd w:id="103"/>
      <w:bookmarkStart w:id="104" w:name="_Toc184314452"/>
      <w:bookmarkEnd w:id="104"/>
      <w:bookmarkStart w:id="105" w:name="_Toc184308051"/>
      <w:bookmarkEnd w:id="105"/>
      <w:bookmarkStart w:id="106" w:name="_Toc184310287"/>
      <w:bookmarkEnd w:id="106"/>
      <w:bookmarkStart w:id="107" w:name="_Toc184308077"/>
      <w:bookmarkEnd w:id="107"/>
      <w:bookmarkStart w:id="108" w:name="_Toc184312125"/>
      <w:bookmarkEnd w:id="108"/>
      <w:bookmarkStart w:id="109" w:name="_Toc184310299"/>
      <w:bookmarkEnd w:id="109"/>
      <w:bookmarkStart w:id="110" w:name="_Toc184313238"/>
      <w:bookmarkEnd w:id="110"/>
      <w:bookmarkStart w:id="111" w:name="_Toc184312104"/>
      <w:bookmarkEnd w:id="111"/>
      <w:bookmarkStart w:id="112" w:name="_Toc184314470"/>
      <w:bookmarkEnd w:id="112"/>
      <w:bookmarkStart w:id="113" w:name="_Toc184314445"/>
      <w:bookmarkEnd w:id="113"/>
      <w:bookmarkStart w:id="114" w:name="_Toc184312084"/>
      <w:bookmarkEnd w:id="114"/>
      <w:bookmarkStart w:id="115" w:name="_Toc184310336"/>
      <w:bookmarkEnd w:id="115"/>
      <w:bookmarkStart w:id="116" w:name="_Toc184313309"/>
      <w:bookmarkEnd w:id="116"/>
      <w:bookmarkStart w:id="117" w:name="_Toc184312123"/>
      <w:bookmarkEnd w:id="117"/>
      <w:bookmarkStart w:id="118" w:name="_Toc184310303"/>
      <w:bookmarkEnd w:id="118"/>
      <w:bookmarkStart w:id="119" w:name="_Toc184308076"/>
      <w:bookmarkEnd w:id="119"/>
      <w:bookmarkStart w:id="120" w:name="_Toc184310275"/>
      <w:bookmarkEnd w:id="120"/>
      <w:bookmarkStart w:id="121" w:name="_Toc184313261"/>
      <w:bookmarkEnd w:id="121"/>
      <w:bookmarkStart w:id="122" w:name="_Toc184313302"/>
      <w:bookmarkEnd w:id="122"/>
      <w:bookmarkStart w:id="123" w:name="_Toc184310334"/>
      <w:bookmarkEnd w:id="123"/>
      <w:bookmarkStart w:id="124" w:name="_Toc184313291"/>
      <w:bookmarkEnd w:id="124"/>
      <w:bookmarkStart w:id="125" w:name="_Toc184308081"/>
      <w:bookmarkEnd w:id="125"/>
      <w:bookmarkStart w:id="126" w:name="_Toc184313306"/>
      <w:bookmarkEnd w:id="126"/>
      <w:bookmarkStart w:id="127" w:name="_Toc184314437"/>
      <w:bookmarkEnd w:id="127"/>
      <w:bookmarkStart w:id="128" w:name="_Toc184310298"/>
      <w:bookmarkEnd w:id="128"/>
      <w:bookmarkStart w:id="129" w:name="_Toc184312075"/>
      <w:bookmarkEnd w:id="129"/>
      <w:bookmarkStart w:id="130" w:name="_Toc184308067"/>
      <w:bookmarkEnd w:id="130"/>
      <w:bookmarkStart w:id="131" w:name="_Toc184310323"/>
      <w:bookmarkEnd w:id="131"/>
      <w:bookmarkStart w:id="132" w:name="_Toc184312126"/>
      <w:bookmarkEnd w:id="132"/>
      <w:bookmarkStart w:id="133" w:name="_Toc184310292"/>
      <w:bookmarkEnd w:id="133"/>
      <w:bookmarkStart w:id="134" w:name="_Toc184314457"/>
      <w:bookmarkEnd w:id="134"/>
      <w:bookmarkStart w:id="135" w:name="_Toc184308061"/>
      <w:bookmarkEnd w:id="135"/>
      <w:bookmarkStart w:id="136" w:name="_Toc184314422"/>
      <w:bookmarkEnd w:id="136"/>
      <w:bookmarkStart w:id="137" w:name="_Toc184314439"/>
      <w:bookmarkEnd w:id="137"/>
      <w:bookmarkStart w:id="138" w:name="_Toc184312083"/>
      <w:bookmarkEnd w:id="138"/>
      <w:bookmarkStart w:id="139" w:name="_Toc184314450"/>
      <w:bookmarkEnd w:id="139"/>
      <w:bookmarkStart w:id="140" w:name="_Toc184308108"/>
      <w:bookmarkEnd w:id="140"/>
      <w:bookmarkStart w:id="141" w:name="_Toc184314448"/>
      <w:bookmarkEnd w:id="141"/>
      <w:bookmarkStart w:id="142" w:name="_Toc184310274"/>
      <w:bookmarkEnd w:id="142"/>
      <w:bookmarkStart w:id="143" w:name="_Toc184312137"/>
      <w:bookmarkEnd w:id="143"/>
      <w:bookmarkStart w:id="144" w:name="_Toc184310309"/>
      <w:bookmarkEnd w:id="144"/>
      <w:bookmarkStart w:id="145" w:name="_Toc184314476"/>
      <w:bookmarkEnd w:id="145"/>
      <w:bookmarkStart w:id="146" w:name="_Toc184313242"/>
      <w:bookmarkEnd w:id="146"/>
      <w:bookmarkStart w:id="147" w:name="_Toc184314464"/>
      <w:bookmarkEnd w:id="147"/>
      <w:bookmarkStart w:id="148" w:name="_Toc184312101"/>
      <w:bookmarkEnd w:id="148"/>
      <w:bookmarkStart w:id="149" w:name="_Toc184312089"/>
      <w:bookmarkEnd w:id="149"/>
      <w:bookmarkStart w:id="150" w:name="_Toc184314418"/>
      <w:bookmarkEnd w:id="150"/>
      <w:bookmarkStart w:id="151" w:name="_Toc184310317"/>
      <w:bookmarkEnd w:id="151"/>
      <w:bookmarkStart w:id="152" w:name="_Toc184312107"/>
      <w:bookmarkEnd w:id="152"/>
      <w:bookmarkStart w:id="153" w:name="_Toc184313240"/>
      <w:bookmarkEnd w:id="153"/>
      <w:bookmarkStart w:id="154" w:name="_Toc184308091"/>
      <w:bookmarkEnd w:id="154"/>
      <w:bookmarkStart w:id="155" w:name="_Toc184312131"/>
      <w:bookmarkEnd w:id="155"/>
      <w:bookmarkStart w:id="156" w:name="_Toc184310335"/>
      <w:bookmarkEnd w:id="156"/>
      <w:bookmarkStart w:id="157" w:name="_Toc184310302"/>
      <w:bookmarkEnd w:id="157"/>
      <w:bookmarkStart w:id="158" w:name="_Toc184314420"/>
      <w:bookmarkEnd w:id="158"/>
      <w:bookmarkStart w:id="159" w:name="_Toc184310306"/>
      <w:bookmarkEnd w:id="159"/>
      <w:bookmarkStart w:id="160" w:name="_Toc184308092"/>
      <w:bookmarkEnd w:id="160"/>
      <w:bookmarkStart w:id="161" w:name="_Toc184314454"/>
      <w:bookmarkEnd w:id="161"/>
      <w:bookmarkStart w:id="162" w:name="_Toc184313252"/>
      <w:bookmarkEnd w:id="162"/>
      <w:bookmarkStart w:id="163" w:name="_Toc184308064"/>
      <w:bookmarkEnd w:id="163"/>
      <w:bookmarkStart w:id="164" w:name="_Toc184314417"/>
      <w:bookmarkEnd w:id="164"/>
      <w:bookmarkStart w:id="165" w:name="_Toc184314425"/>
      <w:bookmarkEnd w:id="165"/>
      <w:bookmarkStart w:id="166" w:name="_Toc184314442"/>
      <w:bookmarkEnd w:id="166"/>
      <w:bookmarkStart w:id="167" w:name="_Toc184312105"/>
      <w:bookmarkEnd w:id="167"/>
      <w:bookmarkStart w:id="168" w:name="_Toc184308043"/>
      <w:bookmarkEnd w:id="168"/>
      <w:bookmarkStart w:id="169" w:name="_Toc184308096"/>
      <w:bookmarkEnd w:id="169"/>
      <w:bookmarkStart w:id="170" w:name="_Toc184313275"/>
      <w:bookmarkEnd w:id="170"/>
      <w:bookmarkStart w:id="171" w:name="_Toc184313277"/>
      <w:bookmarkEnd w:id="171"/>
      <w:bookmarkStart w:id="172" w:name="_Toc184314449"/>
      <w:bookmarkEnd w:id="172"/>
      <w:bookmarkStart w:id="173" w:name="_Toc184310320"/>
      <w:bookmarkEnd w:id="173"/>
      <w:bookmarkStart w:id="174" w:name="_Toc184313283"/>
      <w:bookmarkEnd w:id="174"/>
      <w:bookmarkStart w:id="175" w:name="_Toc184314435"/>
      <w:bookmarkEnd w:id="175"/>
      <w:bookmarkStart w:id="176" w:name="_Toc184313298"/>
      <w:bookmarkEnd w:id="176"/>
      <w:bookmarkStart w:id="177" w:name="_Toc184314421"/>
      <w:bookmarkEnd w:id="177"/>
      <w:bookmarkStart w:id="178" w:name="_Toc184310293"/>
      <w:bookmarkEnd w:id="178"/>
      <w:bookmarkStart w:id="179" w:name="_Toc184310337"/>
      <w:bookmarkEnd w:id="179"/>
      <w:bookmarkStart w:id="180" w:name="_Toc184310344"/>
      <w:bookmarkEnd w:id="180"/>
      <w:bookmarkStart w:id="181" w:name="_Toc184308094"/>
      <w:bookmarkEnd w:id="181"/>
      <w:bookmarkStart w:id="182" w:name="_Toc184313284"/>
      <w:bookmarkEnd w:id="182"/>
      <w:bookmarkStart w:id="183" w:name="_Toc184314471"/>
      <w:bookmarkEnd w:id="183"/>
      <w:bookmarkStart w:id="184" w:name="_Toc184308073"/>
      <w:bookmarkEnd w:id="184"/>
      <w:bookmarkStart w:id="185" w:name="_Toc184312079"/>
      <w:bookmarkEnd w:id="185"/>
      <w:bookmarkStart w:id="186" w:name="_Toc184313249"/>
      <w:bookmarkEnd w:id="186"/>
      <w:bookmarkStart w:id="187" w:name="_Toc184314477"/>
      <w:bookmarkEnd w:id="187"/>
      <w:bookmarkStart w:id="188" w:name="_Toc184310319"/>
      <w:bookmarkEnd w:id="188"/>
      <w:bookmarkStart w:id="189" w:name="_Toc184313271"/>
      <w:bookmarkEnd w:id="189"/>
      <w:bookmarkStart w:id="190" w:name="_Toc184313270"/>
      <w:bookmarkEnd w:id="190"/>
      <w:bookmarkStart w:id="191" w:name="_Toc184312097"/>
      <w:bookmarkEnd w:id="191"/>
      <w:bookmarkStart w:id="192" w:name="_Toc184312081"/>
      <w:bookmarkEnd w:id="192"/>
      <w:bookmarkStart w:id="193" w:name="_Toc184310314"/>
      <w:bookmarkEnd w:id="193"/>
      <w:bookmarkStart w:id="194" w:name="_Toc184312094"/>
      <w:bookmarkEnd w:id="194"/>
      <w:bookmarkStart w:id="195" w:name="_Toc184313247"/>
      <w:bookmarkEnd w:id="195"/>
      <w:bookmarkStart w:id="196" w:name="_Toc184314480"/>
      <w:bookmarkEnd w:id="196"/>
      <w:bookmarkStart w:id="197" w:name="_Toc184313295"/>
      <w:bookmarkEnd w:id="197"/>
      <w:bookmarkStart w:id="198" w:name="_Toc184310281"/>
      <w:bookmarkEnd w:id="198"/>
      <w:bookmarkStart w:id="199" w:name="_Toc184308100"/>
      <w:bookmarkEnd w:id="199"/>
      <w:bookmarkStart w:id="200" w:name="_Toc184312076"/>
      <w:bookmarkEnd w:id="200"/>
      <w:bookmarkStart w:id="201" w:name="_Toc184313290"/>
      <w:bookmarkEnd w:id="201"/>
      <w:bookmarkStart w:id="202" w:name="_Toc184314475"/>
      <w:bookmarkEnd w:id="202"/>
      <w:bookmarkStart w:id="203" w:name="_Toc184308045"/>
      <w:bookmarkEnd w:id="203"/>
      <w:bookmarkStart w:id="204" w:name="_Toc184314458"/>
      <w:bookmarkEnd w:id="204"/>
      <w:bookmarkStart w:id="205" w:name="_Toc184312117"/>
      <w:bookmarkEnd w:id="205"/>
      <w:bookmarkStart w:id="206" w:name="_Toc184312100"/>
      <w:bookmarkEnd w:id="206"/>
      <w:bookmarkStart w:id="207" w:name="_Toc184308075"/>
      <w:bookmarkEnd w:id="207"/>
      <w:bookmarkStart w:id="208" w:name="_Toc184308049"/>
      <w:bookmarkEnd w:id="208"/>
      <w:bookmarkStart w:id="209" w:name="_Toc184313279"/>
      <w:bookmarkEnd w:id="209"/>
      <w:bookmarkStart w:id="210" w:name="_Toc184312113"/>
      <w:bookmarkEnd w:id="210"/>
      <w:bookmarkStart w:id="211" w:name="_Toc184313294"/>
      <w:bookmarkEnd w:id="211"/>
      <w:bookmarkStart w:id="212" w:name="_Toc184310318"/>
      <w:bookmarkEnd w:id="212"/>
      <w:bookmarkStart w:id="213" w:name="_Toc184312091"/>
      <w:bookmarkEnd w:id="213"/>
      <w:bookmarkStart w:id="214" w:name="_Toc184308090"/>
      <w:bookmarkEnd w:id="214"/>
      <w:bookmarkStart w:id="215" w:name="_Toc184313266"/>
      <w:bookmarkEnd w:id="215"/>
      <w:bookmarkStart w:id="216" w:name="_Toc184313269"/>
      <w:bookmarkEnd w:id="216"/>
      <w:bookmarkStart w:id="217" w:name="_Toc184313299"/>
      <w:bookmarkEnd w:id="217"/>
      <w:bookmarkStart w:id="218" w:name="_Toc184313278"/>
      <w:bookmarkEnd w:id="218"/>
      <w:bookmarkStart w:id="219" w:name="_Toc184313258"/>
      <w:bookmarkEnd w:id="219"/>
      <w:bookmarkStart w:id="220" w:name="_Toc184308053"/>
      <w:bookmarkEnd w:id="220"/>
      <w:bookmarkStart w:id="221" w:name="_Toc184314431"/>
      <w:bookmarkEnd w:id="221"/>
      <w:bookmarkStart w:id="222" w:name="_Toc184308106"/>
      <w:bookmarkEnd w:id="222"/>
      <w:bookmarkStart w:id="223" w:name="_Toc184312108"/>
      <w:bookmarkEnd w:id="223"/>
      <w:bookmarkStart w:id="224" w:name="_Toc184313303"/>
      <w:bookmarkEnd w:id="224"/>
      <w:bookmarkStart w:id="225" w:name="_Toc184313272"/>
      <w:bookmarkEnd w:id="225"/>
      <w:bookmarkStart w:id="226" w:name="_Toc184313251"/>
      <w:bookmarkEnd w:id="226"/>
      <w:bookmarkStart w:id="227" w:name="_Toc184308062"/>
      <w:bookmarkEnd w:id="227"/>
      <w:bookmarkStart w:id="228" w:name="_Toc184312086"/>
      <w:bookmarkEnd w:id="228"/>
      <w:bookmarkStart w:id="229" w:name="_Toc184310341"/>
      <w:bookmarkEnd w:id="229"/>
      <w:bookmarkStart w:id="230" w:name="_Toc184308044"/>
      <w:bookmarkEnd w:id="230"/>
      <w:bookmarkStart w:id="231" w:name="_Toc184308086"/>
      <w:bookmarkEnd w:id="231"/>
      <w:bookmarkStart w:id="232" w:name="_Toc184314430"/>
      <w:bookmarkEnd w:id="232"/>
      <w:bookmarkStart w:id="233" w:name="_Toc184312109"/>
      <w:bookmarkEnd w:id="233"/>
      <w:bookmarkStart w:id="234" w:name="_Toc184308105"/>
      <w:bookmarkEnd w:id="234"/>
      <w:bookmarkStart w:id="235" w:name="_Toc184313280"/>
      <w:bookmarkEnd w:id="235"/>
      <w:bookmarkStart w:id="236" w:name="_Toc184314415"/>
      <w:bookmarkEnd w:id="236"/>
      <w:bookmarkStart w:id="237" w:name="_Toc184310286"/>
      <w:bookmarkEnd w:id="237"/>
      <w:bookmarkStart w:id="238" w:name="_Toc184312069"/>
      <w:bookmarkEnd w:id="238"/>
      <w:bookmarkStart w:id="239" w:name="_Toc184314468"/>
      <w:bookmarkEnd w:id="239"/>
      <w:bookmarkStart w:id="240" w:name="_Toc184314462"/>
      <w:bookmarkEnd w:id="240"/>
      <w:bookmarkStart w:id="241" w:name="_Toc184310333"/>
      <w:bookmarkEnd w:id="241"/>
      <w:bookmarkStart w:id="242" w:name="_Toc184308065"/>
      <w:bookmarkEnd w:id="242"/>
      <w:bookmarkStart w:id="243" w:name="_Toc184308102"/>
      <w:bookmarkEnd w:id="243"/>
      <w:bookmarkStart w:id="244" w:name="_Toc184310300"/>
      <w:bookmarkEnd w:id="244"/>
      <w:bookmarkStart w:id="245" w:name="_Toc184313307"/>
      <w:bookmarkEnd w:id="245"/>
      <w:bookmarkStart w:id="246" w:name="_Toc184308072"/>
      <w:bookmarkEnd w:id="246"/>
      <w:bookmarkStart w:id="247" w:name="_Toc184310279"/>
      <w:bookmarkEnd w:id="247"/>
      <w:bookmarkStart w:id="248" w:name="_Toc184308038"/>
      <w:bookmarkEnd w:id="248"/>
      <w:bookmarkStart w:id="249" w:name="_Toc184308088"/>
      <w:bookmarkEnd w:id="249"/>
      <w:bookmarkStart w:id="250" w:name="_Toc184310322"/>
      <w:bookmarkEnd w:id="250"/>
      <w:bookmarkStart w:id="251" w:name="_Toc184312071"/>
      <w:bookmarkEnd w:id="251"/>
      <w:bookmarkStart w:id="252" w:name="_Toc184314433"/>
      <w:bookmarkEnd w:id="252"/>
      <w:bookmarkStart w:id="253" w:name="_Toc184310313"/>
      <w:bookmarkEnd w:id="253"/>
      <w:bookmarkStart w:id="254" w:name="_Toc184314410"/>
      <w:bookmarkEnd w:id="254"/>
      <w:bookmarkStart w:id="255" w:name="_Toc184308040"/>
      <w:bookmarkEnd w:id="255"/>
      <w:bookmarkStart w:id="256" w:name="_Toc184313262"/>
      <w:bookmarkEnd w:id="256"/>
      <w:bookmarkStart w:id="257" w:name="_Toc184310338"/>
      <w:bookmarkEnd w:id="257"/>
      <w:bookmarkStart w:id="258" w:name="_Toc184314423"/>
      <w:bookmarkEnd w:id="258"/>
      <w:bookmarkStart w:id="259" w:name="_Toc184312114"/>
      <w:bookmarkEnd w:id="259"/>
      <w:bookmarkStart w:id="260" w:name="_Toc184314451"/>
      <w:bookmarkEnd w:id="260"/>
      <w:bookmarkStart w:id="261" w:name="_Toc184312098"/>
      <w:bookmarkEnd w:id="261"/>
      <w:bookmarkStart w:id="262" w:name="_Toc184314478"/>
      <w:bookmarkEnd w:id="262"/>
      <w:bookmarkStart w:id="263" w:name="_Toc184313276"/>
      <w:bookmarkEnd w:id="263"/>
      <w:bookmarkStart w:id="264" w:name="_Toc184308039"/>
      <w:bookmarkEnd w:id="264"/>
      <w:bookmarkStart w:id="265" w:name="_Toc184314426"/>
      <w:bookmarkEnd w:id="265"/>
      <w:bookmarkStart w:id="266" w:name="_Toc184312092"/>
      <w:bookmarkEnd w:id="266"/>
      <w:bookmarkStart w:id="267" w:name="_Toc184308055"/>
      <w:bookmarkEnd w:id="267"/>
      <w:bookmarkStart w:id="268" w:name="_Toc184308068"/>
      <w:bookmarkEnd w:id="268"/>
      <w:bookmarkStart w:id="269" w:name="_Toc184314467"/>
      <w:bookmarkEnd w:id="269"/>
      <w:bookmarkStart w:id="270" w:name="_Toc184312116"/>
      <w:bookmarkEnd w:id="270"/>
      <w:bookmarkStart w:id="271" w:name="_Toc184313260"/>
      <w:bookmarkEnd w:id="271"/>
      <w:bookmarkStart w:id="272" w:name="_Toc184314473"/>
      <w:bookmarkEnd w:id="272"/>
      <w:bookmarkStart w:id="273" w:name="_Toc184312096"/>
      <w:bookmarkEnd w:id="273"/>
      <w:bookmarkStart w:id="274" w:name="_Toc184313256"/>
      <w:bookmarkEnd w:id="274"/>
      <w:bookmarkStart w:id="275" w:name="_Toc184308078"/>
      <w:bookmarkEnd w:id="275"/>
      <w:bookmarkStart w:id="276" w:name="_Toc184310295"/>
      <w:bookmarkEnd w:id="276"/>
      <w:bookmarkStart w:id="277" w:name="_Toc184310332"/>
      <w:bookmarkEnd w:id="277"/>
      <w:bookmarkStart w:id="278" w:name="_Toc184308041"/>
      <w:bookmarkEnd w:id="278"/>
      <w:bookmarkStart w:id="279" w:name="_Toc184313293"/>
      <w:bookmarkEnd w:id="279"/>
      <w:bookmarkStart w:id="280" w:name="_Toc184312119"/>
      <w:bookmarkEnd w:id="280"/>
      <w:bookmarkStart w:id="281" w:name="_Toc184313246"/>
      <w:bookmarkEnd w:id="281"/>
      <w:bookmarkStart w:id="282" w:name="_Toc184313254"/>
      <w:bookmarkEnd w:id="282"/>
      <w:bookmarkStart w:id="283" w:name="_Toc184313255"/>
      <w:bookmarkEnd w:id="283"/>
      <w:bookmarkStart w:id="284" w:name="_Toc184310308"/>
      <w:bookmarkEnd w:id="284"/>
      <w:bookmarkStart w:id="285" w:name="_Toc184312090"/>
      <w:bookmarkEnd w:id="285"/>
      <w:bookmarkStart w:id="286" w:name="_Toc184314413"/>
      <w:bookmarkEnd w:id="286"/>
      <w:bookmarkStart w:id="287" w:name="_Toc184314429"/>
      <w:bookmarkEnd w:id="287"/>
      <w:bookmarkStart w:id="288" w:name="_Toc184312070"/>
      <w:bookmarkEnd w:id="288"/>
      <w:bookmarkStart w:id="289" w:name="_Toc184312122"/>
      <w:bookmarkEnd w:id="289"/>
      <w:bookmarkStart w:id="290" w:name="_Toc184313257"/>
      <w:bookmarkEnd w:id="290"/>
      <w:bookmarkStart w:id="291" w:name="_Toc184313259"/>
      <w:bookmarkEnd w:id="291"/>
      <w:bookmarkStart w:id="292" w:name="_Toc184312128"/>
      <w:bookmarkEnd w:id="292"/>
      <w:bookmarkStart w:id="293" w:name="_Toc184313267"/>
      <w:bookmarkEnd w:id="293"/>
      <w:bookmarkStart w:id="294" w:name="_Toc184314414"/>
      <w:bookmarkEnd w:id="294"/>
      <w:bookmarkStart w:id="295" w:name="_Toc184314455"/>
      <w:bookmarkEnd w:id="295"/>
      <w:bookmarkStart w:id="296" w:name="_Toc184308084"/>
      <w:bookmarkEnd w:id="296"/>
      <w:bookmarkStart w:id="297" w:name="_Toc184312067"/>
      <w:bookmarkEnd w:id="297"/>
      <w:bookmarkStart w:id="298" w:name="_Toc184310304"/>
      <w:bookmarkEnd w:id="298"/>
      <w:bookmarkStart w:id="299" w:name="_Toc184308069"/>
      <w:bookmarkEnd w:id="299"/>
      <w:bookmarkStart w:id="300" w:name="_Toc184308054"/>
      <w:bookmarkEnd w:id="300"/>
      <w:bookmarkStart w:id="301" w:name="_Toc184310307"/>
      <w:bookmarkEnd w:id="301"/>
      <w:bookmarkStart w:id="302" w:name="_Toc184310339"/>
      <w:bookmarkEnd w:id="302"/>
      <w:bookmarkStart w:id="303" w:name="_Toc184308063"/>
      <w:bookmarkEnd w:id="303"/>
      <w:bookmarkStart w:id="304" w:name="_Toc184314456"/>
      <w:bookmarkEnd w:id="304"/>
      <w:bookmarkStart w:id="305" w:name="_Toc184313297"/>
      <w:bookmarkEnd w:id="305"/>
      <w:bookmarkStart w:id="306" w:name="_Toc184312115"/>
      <w:bookmarkEnd w:id="306"/>
      <w:bookmarkStart w:id="307" w:name="_Toc184313273"/>
      <w:bookmarkEnd w:id="307"/>
      <w:bookmarkStart w:id="308" w:name="_Toc184312073"/>
      <w:bookmarkEnd w:id="308"/>
      <w:bookmarkStart w:id="309" w:name="_Toc184312099"/>
      <w:bookmarkEnd w:id="309"/>
      <w:bookmarkStart w:id="310" w:name="_Toc184310305"/>
      <w:bookmarkEnd w:id="310"/>
      <w:bookmarkStart w:id="311" w:name="_Toc184312072"/>
      <w:bookmarkEnd w:id="311"/>
      <w:bookmarkStart w:id="312" w:name="_Toc184312138"/>
      <w:bookmarkEnd w:id="312"/>
      <w:bookmarkStart w:id="313" w:name="_Toc184310276"/>
      <w:bookmarkEnd w:id="313"/>
      <w:bookmarkStart w:id="314" w:name="_Toc184312095"/>
      <w:bookmarkEnd w:id="314"/>
      <w:bookmarkStart w:id="315" w:name="_Toc184312080"/>
      <w:bookmarkEnd w:id="315"/>
      <w:bookmarkStart w:id="316" w:name="_Toc184314481"/>
      <w:bookmarkEnd w:id="316"/>
      <w:bookmarkStart w:id="317" w:name="_Toc184310311"/>
      <w:bookmarkEnd w:id="317"/>
      <w:bookmarkStart w:id="318" w:name="_Toc184308057"/>
      <w:bookmarkEnd w:id="318"/>
      <w:bookmarkStart w:id="319" w:name="_Toc184308052"/>
      <w:bookmarkEnd w:id="319"/>
      <w:bookmarkStart w:id="320" w:name="_Toc184314466"/>
      <w:bookmarkEnd w:id="320"/>
      <w:bookmarkStart w:id="321" w:name="_Toc184312074"/>
      <w:bookmarkEnd w:id="321"/>
      <w:bookmarkStart w:id="322" w:name="_Toc184312120"/>
      <w:bookmarkEnd w:id="322"/>
      <w:bookmarkStart w:id="323" w:name="_Toc184308079"/>
      <w:bookmarkEnd w:id="323"/>
      <w:bookmarkStart w:id="324" w:name="_Toc184310273"/>
      <w:bookmarkEnd w:id="324"/>
      <w:bookmarkStart w:id="325" w:name="_Toc184312139"/>
      <w:bookmarkEnd w:id="325"/>
      <w:bookmarkStart w:id="326" w:name="_Toc184313310"/>
      <w:bookmarkEnd w:id="326"/>
      <w:bookmarkStart w:id="327" w:name="_Toc184313244"/>
      <w:bookmarkEnd w:id="327"/>
      <w:bookmarkStart w:id="328" w:name="_Toc184308071"/>
      <w:bookmarkEnd w:id="328"/>
      <w:bookmarkStart w:id="329" w:name="_Toc184314461"/>
      <w:bookmarkEnd w:id="329"/>
      <w:bookmarkStart w:id="330" w:name="_Toc184313301"/>
      <w:bookmarkEnd w:id="330"/>
      <w:bookmarkStart w:id="331" w:name="_Toc184313264"/>
      <w:bookmarkEnd w:id="331"/>
      <w:bookmarkStart w:id="332" w:name="_Toc184312127"/>
      <w:bookmarkEnd w:id="332"/>
      <w:bookmarkStart w:id="333" w:name="_Toc184310310"/>
      <w:bookmarkEnd w:id="333"/>
      <w:bookmarkStart w:id="334" w:name="_Toc184308095"/>
      <w:bookmarkEnd w:id="334"/>
      <w:bookmarkStart w:id="335" w:name="_Toc184314424"/>
      <w:bookmarkEnd w:id="335"/>
      <w:bookmarkStart w:id="336" w:name="_Toc184313243"/>
      <w:bookmarkEnd w:id="336"/>
      <w:bookmarkStart w:id="337" w:name="_Toc184312110"/>
      <w:bookmarkEnd w:id="337"/>
      <w:bookmarkStart w:id="338" w:name="_Toc184314443"/>
      <w:bookmarkEnd w:id="338"/>
      <w:bookmarkStart w:id="339" w:name="_Toc184314444"/>
      <w:bookmarkEnd w:id="339"/>
      <w:bookmarkStart w:id="340" w:name="_Toc184313292"/>
      <w:bookmarkEnd w:id="340"/>
      <w:bookmarkStart w:id="341" w:name="_Toc184313248"/>
      <w:bookmarkEnd w:id="341"/>
      <w:bookmarkStart w:id="342" w:name="_Toc184310278"/>
      <w:bookmarkEnd w:id="342"/>
      <w:bookmarkStart w:id="343" w:name="_Toc184314463"/>
      <w:bookmarkEnd w:id="343"/>
      <w:bookmarkStart w:id="344" w:name="_Toc184308103"/>
      <w:bookmarkEnd w:id="344"/>
      <w:bookmarkStart w:id="345" w:name="_Toc184308056"/>
      <w:bookmarkEnd w:id="345"/>
      <w:bookmarkStart w:id="346" w:name="_Toc184310301"/>
      <w:bookmarkEnd w:id="346"/>
      <w:bookmarkStart w:id="347" w:name="_Toc184314434"/>
      <w:bookmarkEnd w:id="347"/>
      <w:bookmarkStart w:id="348" w:name="_Toc184308089"/>
      <w:bookmarkEnd w:id="348"/>
      <w:bookmarkStart w:id="349" w:name="_Toc184314446"/>
      <w:bookmarkEnd w:id="349"/>
      <w:bookmarkStart w:id="350" w:name="_Toc184310330"/>
      <w:bookmarkEnd w:id="350"/>
      <w:bookmarkStart w:id="351" w:name="_Toc184312106"/>
      <w:bookmarkEnd w:id="351"/>
      <w:bookmarkStart w:id="352" w:name="_Toc184310324"/>
      <w:bookmarkEnd w:id="352"/>
      <w:bookmarkStart w:id="353" w:name="_Toc184313263"/>
      <w:bookmarkEnd w:id="353"/>
      <w:bookmarkStart w:id="354" w:name="_Toc184314428"/>
      <w:bookmarkEnd w:id="354"/>
      <w:bookmarkStart w:id="355" w:name="_Toc184310331"/>
      <w:bookmarkEnd w:id="355"/>
      <w:bookmarkStart w:id="356" w:name="_Toc184312093"/>
      <w:bookmarkEnd w:id="356"/>
      <w:bookmarkStart w:id="357" w:name="_Toc184312136"/>
      <w:bookmarkEnd w:id="357"/>
      <w:bookmarkStart w:id="358" w:name="_Toc184314436"/>
      <w:bookmarkEnd w:id="358"/>
      <w:bookmarkStart w:id="359" w:name="_Toc184313250"/>
      <w:bookmarkEnd w:id="359"/>
      <w:bookmarkStart w:id="360" w:name="_Toc184313245"/>
      <w:bookmarkEnd w:id="360"/>
      <w:bookmarkStart w:id="361" w:name="_Toc184310291"/>
      <w:bookmarkEnd w:id="361"/>
      <w:bookmarkStart w:id="362" w:name="_Toc184312118"/>
      <w:bookmarkEnd w:id="362"/>
      <w:bookmarkStart w:id="363" w:name="_Toc184314441"/>
      <w:bookmarkEnd w:id="363"/>
      <w:bookmarkStart w:id="364" w:name="_Toc184312121"/>
      <w:bookmarkEnd w:id="364"/>
      <w:bookmarkStart w:id="365" w:name="_Toc184312134"/>
      <w:bookmarkEnd w:id="365"/>
      <w:bookmarkStart w:id="366" w:name="_Toc184308050"/>
      <w:bookmarkEnd w:id="366"/>
      <w:bookmarkStart w:id="367" w:name="_Toc184308042"/>
      <w:bookmarkEnd w:id="367"/>
      <w:bookmarkStart w:id="368" w:name="_Toc184310312"/>
      <w:bookmarkEnd w:id="368"/>
      <w:bookmarkStart w:id="369" w:name="_Toc184313281"/>
      <w:bookmarkEnd w:id="369"/>
      <w:bookmarkStart w:id="370" w:name="_Toc184314447"/>
      <w:bookmarkEnd w:id="370"/>
      <w:bookmarkStart w:id="371" w:name="_Toc184308104"/>
      <w:bookmarkEnd w:id="371"/>
      <w:bookmarkStart w:id="372" w:name="_Toc184312135"/>
      <w:bookmarkEnd w:id="372"/>
      <w:bookmarkStart w:id="373" w:name="_Toc184310340"/>
      <w:bookmarkEnd w:id="373"/>
      <w:bookmarkStart w:id="374" w:name="_Toc184310342"/>
      <w:bookmarkEnd w:id="374"/>
      <w:bookmarkStart w:id="375" w:name="_Toc184313253"/>
      <w:bookmarkEnd w:id="375"/>
      <w:bookmarkStart w:id="376" w:name="_Toc184310297"/>
      <w:bookmarkEnd w:id="376"/>
      <w:bookmarkStart w:id="377" w:name="_Toc184313285"/>
      <w:bookmarkEnd w:id="377"/>
      <w:bookmarkStart w:id="378" w:name="_Toc184313239"/>
      <w:bookmarkEnd w:id="378"/>
      <w:bookmarkStart w:id="379" w:name="_Toc184313288"/>
      <w:bookmarkEnd w:id="379"/>
      <w:bookmarkStart w:id="380" w:name="_Toc184310280"/>
      <w:bookmarkEnd w:id="380"/>
      <w:bookmarkStart w:id="381" w:name="_Toc184310325"/>
      <w:bookmarkEnd w:id="381"/>
      <w:bookmarkStart w:id="382" w:name="_Toc184310343"/>
      <w:bookmarkEnd w:id="382"/>
      <w:bookmarkStart w:id="383" w:name="_Toc184314453"/>
      <w:bookmarkEnd w:id="383"/>
      <w:bookmarkStart w:id="384" w:name="_Toc184310296"/>
      <w:bookmarkEnd w:id="384"/>
      <w:bookmarkStart w:id="385" w:name="_Toc184313265"/>
      <w:bookmarkEnd w:id="385"/>
      <w:bookmarkStart w:id="386" w:name="_Toc184310289"/>
      <w:bookmarkEnd w:id="386"/>
      <w:bookmarkStart w:id="387" w:name="_Toc184312082"/>
      <w:bookmarkEnd w:id="387"/>
      <w:bookmarkStart w:id="388" w:name="_Toc184313274"/>
      <w:bookmarkEnd w:id="388"/>
      <w:bookmarkStart w:id="389" w:name="_Toc184310282"/>
      <w:bookmarkEnd w:id="389"/>
      <w:bookmarkStart w:id="390" w:name="_Toc184312112"/>
      <w:bookmarkEnd w:id="390"/>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2"/>
        <w:tblpPr w:leftFromText="180" w:rightFromText="180" w:vertAnchor="text" w:horzAnchor="page" w:tblpXSpec="center" w:tblpY="126"/>
        <w:tblW w:w="54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6453"/>
        <w:gridCol w:w="76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432"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ascii="仿宋" w:hAnsi="仿宋" w:eastAsia="仿宋" w:cs="仿宋_GB2312"/>
                <w:bCs/>
                <w:sz w:val="24"/>
              </w:rPr>
            </w:pPr>
            <w:r>
              <w:rPr>
                <w:rFonts w:hint="eastAsia" w:ascii="仿宋" w:hAnsi="仿宋" w:eastAsia="仿宋" w:cs="仿宋_GB2312"/>
                <w:bCs/>
                <w:sz w:val="24"/>
              </w:rPr>
              <w:t>序号</w:t>
            </w:r>
          </w:p>
        </w:tc>
        <w:tc>
          <w:tcPr>
            <w:tcW w:w="3188" w:type="pct"/>
            <w:vAlign w:val="center"/>
          </w:tcPr>
          <w:p>
            <w:pPr>
              <w:keepNext w:val="0"/>
              <w:keepLines w:val="0"/>
              <w:pageBreakBefore w:val="0"/>
              <w:kinsoku/>
              <w:wordWrap/>
              <w:overflowPunct/>
              <w:topLinePunct w:val="0"/>
              <w:autoSpaceDE/>
              <w:autoSpaceDN/>
              <w:bidi w:val="0"/>
              <w:snapToGrid/>
              <w:spacing w:line="400" w:lineRule="exact"/>
              <w:ind w:firstLine="1560" w:firstLineChars="650"/>
              <w:jc w:val="both"/>
              <w:textAlignment w:val="auto"/>
              <w:outlineLvl w:val="0"/>
              <w:rPr>
                <w:rFonts w:ascii="仿宋" w:hAnsi="仿宋" w:eastAsia="仿宋" w:cs="仿宋_GB2312"/>
                <w:bCs/>
                <w:sz w:val="24"/>
              </w:rPr>
            </w:pPr>
            <w:r>
              <w:rPr>
                <w:rFonts w:hint="eastAsia" w:ascii="仿宋" w:hAnsi="仿宋" w:eastAsia="仿宋" w:cs="仿宋_GB2312"/>
                <w:bCs/>
                <w:sz w:val="24"/>
              </w:rPr>
              <w:t>评标标准</w:t>
            </w:r>
          </w:p>
        </w:tc>
        <w:tc>
          <w:tcPr>
            <w:tcW w:w="377"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ascii="仿宋" w:hAnsi="仿宋" w:eastAsia="仿宋" w:cs="仿宋_GB2312"/>
                <w:bCs/>
                <w:sz w:val="24"/>
              </w:rPr>
            </w:pPr>
            <w:r>
              <w:rPr>
                <w:rFonts w:hint="eastAsia" w:ascii="仿宋" w:hAnsi="仿宋" w:eastAsia="仿宋" w:cs="仿宋_GB2312"/>
                <w:bCs/>
                <w:sz w:val="24"/>
              </w:rPr>
              <w:t>权重</w:t>
            </w:r>
          </w:p>
        </w:tc>
        <w:tc>
          <w:tcPr>
            <w:tcW w:w="1000"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ascii="仿宋" w:hAnsi="仿宋" w:eastAsia="仿宋" w:cs="仿宋_GB2312"/>
                <w:bCs/>
                <w:sz w:val="24"/>
              </w:rPr>
            </w:pPr>
            <w:r>
              <w:rPr>
                <w:rFonts w:hint="eastAsia" w:ascii="仿宋" w:hAnsi="仿宋" w:eastAsia="仿宋" w:cs="仿宋_GB2312"/>
                <w:bCs/>
                <w:sz w:val="24"/>
              </w:rPr>
              <w:t>投标文件中评标标准相应的商务技术资料目录</w:t>
            </w:r>
            <w:r>
              <w:rPr>
                <w:rFonts w:ascii="宋体" w:hAnsi="宋体" w:cs="宋体"/>
                <w:sz w:val="24"/>
                <w:shd w:val="clear" w:color="auto" w:fill="FFFFFF"/>
              </w:rPr>
              <w:t> </w:t>
            </w:r>
            <w:r>
              <w:rPr>
                <w:rFonts w:ascii="仿宋" w:hAnsi="仿宋" w:eastAsia="仿宋" w:cs="Arial"/>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000" w:type="pct"/>
            <w:gridSpan w:val="4"/>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b/>
                <w:bCs w:val="0"/>
                <w:sz w:val="24"/>
              </w:rPr>
            </w:pPr>
            <w:r>
              <w:rPr>
                <w:rFonts w:hint="eastAsia" w:ascii="仿宋" w:hAnsi="仿宋" w:eastAsia="仿宋" w:cs="仿宋_GB2312"/>
                <w:b/>
                <w:bCs w:val="0"/>
                <w:sz w:val="24"/>
              </w:rPr>
              <w:t>资信及商务部分（0-</w:t>
            </w:r>
            <w:r>
              <w:rPr>
                <w:rFonts w:hint="eastAsia" w:ascii="仿宋" w:hAnsi="仿宋" w:eastAsia="仿宋" w:cs="仿宋_GB2312"/>
                <w:b/>
                <w:bCs w:val="0"/>
                <w:sz w:val="24"/>
                <w:lang w:val="en-US" w:eastAsia="zh-CN"/>
              </w:rPr>
              <w:t>12</w:t>
            </w:r>
            <w:r>
              <w:rPr>
                <w:rFonts w:hint="eastAsia" w:ascii="仿宋" w:hAnsi="仿宋" w:eastAsia="仿宋" w:cs="仿宋_GB2312"/>
                <w:b/>
                <w:bCs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2" w:hRule="atLeast"/>
          <w:jc w:val="center"/>
        </w:trPr>
        <w:tc>
          <w:tcPr>
            <w:tcW w:w="432"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ascii="仿宋" w:hAnsi="仿宋" w:eastAsia="仿宋" w:cs="仿宋_GB2312"/>
                <w:sz w:val="24"/>
              </w:rPr>
            </w:pPr>
            <w:r>
              <w:rPr>
                <w:rFonts w:ascii="仿宋" w:hAnsi="仿宋" w:eastAsia="仿宋" w:cs="仿宋_GB2312"/>
                <w:sz w:val="24"/>
              </w:rPr>
              <w:t>1</w:t>
            </w:r>
          </w:p>
        </w:tc>
        <w:tc>
          <w:tcPr>
            <w:tcW w:w="3188" w:type="pct"/>
            <w:vAlign w:val="center"/>
          </w:tcPr>
          <w:p>
            <w:pPr>
              <w:keepNext w:val="0"/>
              <w:keepLines w:val="0"/>
              <w:pageBreakBefore w:val="0"/>
              <w:kinsoku/>
              <w:wordWrap/>
              <w:overflowPunct/>
              <w:topLinePunct w:val="0"/>
              <w:autoSpaceDE/>
              <w:autoSpaceDN/>
              <w:bidi w:val="0"/>
              <w:snapToGrid/>
              <w:spacing w:line="400" w:lineRule="exact"/>
              <w:jc w:val="left"/>
              <w:textAlignment w:val="auto"/>
              <w:outlineLvl w:val="0"/>
              <w:rPr>
                <w:rFonts w:hint="eastAsia" w:ascii="仿宋" w:hAnsi="仿宋" w:eastAsia="仿宋" w:cs="仿宋_GB2312"/>
                <w:bCs/>
                <w:sz w:val="24"/>
                <w:lang w:eastAsia="zh-CN"/>
              </w:rPr>
            </w:pPr>
            <w:r>
              <w:rPr>
                <w:rFonts w:hint="eastAsia" w:ascii="仿宋" w:hAnsi="仿宋" w:eastAsia="仿宋" w:cs="仿宋_GB2312"/>
                <w:bCs/>
                <w:sz w:val="24"/>
                <w:lang w:eastAsia="zh-CN"/>
              </w:rPr>
              <w:t>资质及资格证书（</w:t>
            </w:r>
            <w:r>
              <w:rPr>
                <w:rFonts w:hint="eastAsia" w:ascii="仿宋" w:hAnsi="仿宋" w:eastAsia="仿宋" w:cs="仿宋_GB2312"/>
                <w:bCs/>
                <w:sz w:val="24"/>
                <w:lang w:val="en-US" w:eastAsia="zh-CN"/>
              </w:rPr>
              <w:t>0-6分</w:t>
            </w:r>
            <w:r>
              <w:rPr>
                <w:rFonts w:hint="eastAsia" w:ascii="仿宋" w:hAnsi="仿宋" w:eastAsia="仿宋" w:cs="仿宋_GB2312"/>
                <w:bCs/>
                <w:sz w:val="24"/>
                <w:lang w:eastAsia="zh-CN"/>
              </w:rPr>
              <w:t>）：</w:t>
            </w:r>
          </w:p>
          <w:p>
            <w:pPr>
              <w:keepNext w:val="0"/>
              <w:keepLines w:val="0"/>
              <w:pageBreakBefore w:val="0"/>
              <w:kinsoku/>
              <w:wordWrap/>
              <w:overflowPunct/>
              <w:topLinePunct w:val="0"/>
              <w:autoSpaceDE/>
              <w:autoSpaceDN/>
              <w:bidi w:val="0"/>
              <w:snapToGrid/>
              <w:spacing w:line="400" w:lineRule="exact"/>
              <w:jc w:val="left"/>
              <w:textAlignment w:val="auto"/>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1.投标人具有有效的电子与智能化工程专业承包二级</w:t>
            </w:r>
            <w:r>
              <w:rPr>
                <w:rFonts w:hint="eastAsia" w:ascii="仿宋" w:hAnsi="仿宋" w:eastAsia="仿宋" w:cs="仿宋_GB2312"/>
                <w:bCs/>
                <w:sz w:val="24"/>
              </w:rPr>
              <w:t>（含）</w:t>
            </w:r>
            <w:r>
              <w:rPr>
                <w:rFonts w:hint="eastAsia" w:ascii="仿宋" w:hAnsi="仿宋" w:eastAsia="仿宋" w:cs="仿宋_GB2312"/>
                <w:bCs/>
                <w:sz w:val="24"/>
                <w:lang w:val="en-US" w:eastAsia="zh-CN"/>
              </w:rPr>
              <w:t>以上资质证书得2分；</w:t>
            </w:r>
          </w:p>
          <w:p>
            <w:pPr>
              <w:keepNext w:val="0"/>
              <w:keepLines w:val="0"/>
              <w:pageBreakBefore w:val="0"/>
              <w:kinsoku/>
              <w:wordWrap/>
              <w:overflowPunct/>
              <w:topLinePunct w:val="0"/>
              <w:autoSpaceDE/>
              <w:autoSpaceDN/>
              <w:bidi w:val="0"/>
              <w:snapToGrid/>
              <w:spacing w:line="400" w:lineRule="exact"/>
              <w:jc w:val="left"/>
              <w:textAlignment w:val="auto"/>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2.</w:t>
            </w:r>
            <w:r>
              <w:rPr>
                <w:rFonts w:hint="eastAsia" w:ascii="仿宋" w:hAnsi="仿宋" w:eastAsia="仿宋" w:cs="仿宋_GB2312"/>
                <w:bCs/>
                <w:sz w:val="24"/>
              </w:rPr>
              <w:t>投标人或制造商具有</w:t>
            </w:r>
            <w:r>
              <w:rPr>
                <w:rFonts w:hint="eastAsia" w:ascii="仿宋" w:hAnsi="仿宋" w:eastAsia="仿宋" w:cs="仿宋_GB2312"/>
                <w:bCs/>
                <w:sz w:val="24"/>
                <w:lang w:eastAsia="zh-CN"/>
              </w:rPr>
              <w:t>有效的</w:t>
            </w:r>
            <w:r>
              <w:rPr>
                <w:rFonts w:hint="eastAsia" w:ascii="仿宋" w:hAnsi="仿宋" w:eastAsia="仿宋" w:cs="仿宋_GB2312"/>
                <w:bCs/>
                <w:sz w:val="24"/>
              </w:rPr>
              <w:t>涉密信息系统集成资质乙级（含）以上证书</w:t>
            </w:r>
            <w:r>
              <w:rPr>
                <w:rFonts w:hint="eastAsia" w:ascii="仿宋" w:hAnsi="仿宋" w:eastAsia="仿宋" w:cs="仿宋_GB2312"/>
                <w:bCs/>
                <w:sz w:val="24"/>
                <w:lang w:eastAsia="zh-CN"/>
              </w:rPr>
              <w:t>的得</w:t>
            </w:r>
            <w:r>
              <w:rPr>
                <w:rFonts w:hint="eastAsia" w:ascii="仿宋" w:hAnsi="仿宋" w:eastAsia="仿宋" w:cs="仿宋_GB2312"/>
                <w:bCs/>
                <w:sz w:val="24"/>
                <w:lang w:val="en-US" w:eastAsia="zh-CN"/>
              </w:rPr>
              <w:t>2分</w:t>
            </w:r>
            <w:r>
              <w:rPr>
                <w:rFonts w:hint="eastAsia" w:ascii="仿宋" w:hAnsi="仿宋" w:eastAsia="仿宋" w:cs="仿宋_GB2312"/>
                <w:bCs/>
                <w:sz w:val="24"/>
              </w:rPr>
              <w:t>；</w:t>
            </w:r>
          </w:p>
          <w:p>
            <w:pPr>
              <w:keepNext w:val="0"/>
              <w:keepLines w:val="0"/>
              <w:pageBreakBefore w:val="0"/>
              <w:kinsoku/>
              <w:wordWrap/>
              <w:overflowPunct/>
              <w:topLinePunct w:val="0"/>
              <w:autoSpaceDE/>
              <w:autoSpaceDN/>
              <w:bidi w:val="0"/>
              <w:snapToGrid/>
              <w:spacing w:line="400" w:lineRule="exact"/>
              <w:jc w:val="left"/>
              <w:textAlignment w:val="auto"/>
              <w:outlineLvl w:val="0"/>
              <w:rPr>
                <w:rFonts w:hint="eastAsia" w:ascii="仿宋" w:hAnsi="仿宋" w:eastAsia="仿宋" w:cs="仿宋_GB2312"/>
                <w:bCs/>
                <w:sz w:val="24"/>
                <w:lang w:eastAsia="zh-CN"/>
              </w:rPr>
            </w:pPr>
            <w:r>
              <w:rPr>
                <w:rFonts w:hint="eastAsia" w:ascii="仿宋" w:hAnsi="仿宋" w:eastAsia="仿宋" w:cs="仿宋_GB2312"/>
                <w:bCs/>
                <w:sz w:val="24"/>
                <w:lang w:val="en-US" w:eastAsia="zh-CN"/>
              </w:rPr>
              <w:t>3.</w:t>
            </w:r>
            <w:r>
              <w:rPr>
                <w:rFonts w:hint="eastAsia" w:ascii="仿宋" w:hAnsi="仿宋" w:eastAsia="仿宋" w:cs="仿宋_GB2312"/>
                <w:bCs/>
                <w:sz w:val="24"/>
              </w:rPr>
              <w:t>投标人或制造商具有</w:t>
            </w:r>
            <w:r>
              <w:rPr>
                <w:rFonts w:hint="eastAsia" w:ascii="仿宋" w:hAnsi="仿宋" w:eastAsia="仿宋" w:cs="仿宋_GB2312"/>
                <w:bCs/>
                <w:sz w:val="24"/>
                <w:lang w:eastAsia="zh-CN"/>
              </w:rPr>
              <w:t>有效的</w:t>
            </w:r>
            <w:r>
              <w:rPr>
                <w:rFonts w:hint="eastAsia" w:ascii="仿宋" w:hAnsi="仿宋" w:eastAsia="仿宋" w:cs="仿宋_GB2312"/>
                <w:bCs/>
                <w:sz w:val="24"/>
              </w:rPr>
              <w:t>武器装备科研生产单位三级(含）以上保密资格证书</w:t>
            </w:r>
            <w:r>
              <w:rPr>
                <w:rFonts w:hint="eastAsia" w:ascii="仿宋" w:hAnsi="仿宋" w:eastAsia="仿宋" w:cs="仿宋_GB2312"/>
                <w:bCs/>
                <w:sz w:val="24"/>
                <w:lang w:eastAsia="zh-CN"/>
              </w:rPr>
              <w:t>的得</w:t>
            </w:r>
            <w:r>
              <w:rPr>
                <w:rFonts w:hint="eastAsia" w:ascii="仿宋" w:hAnsi="仿宋" w:eastAsia="仿宋" w:cs="仿宋_GB2312"/>
                <w:bCs/>
                <w:sz w:val="24"/>
                <w:lang w:val="en-US" w:eastAsia="zh-CN"/>
              </w:rPr>
              <w:t>2分</w:t>
            </w:r>
            <w:r>
              <w:rPr>
                <w:rFonts w:hint="eastAsia" w:ascii="仿宋" w:hAnsi="仿宋" w:eastAsia="仿宋" w:cs="仿宋_GB2312"/>
                <w:bCs/>
                <w:sz w:val="24"/>
                <w:lang w:eastAsia="zh-CN"/>
              </w:rPr>
              <w:t>。</w:t>
            </w:r>
          </w:p>
          <w:p>
            <w:pPr>
              <w:keepNext w:val="0"/>
              <w:keepLines w:val="0"/>
              <w:pageBreakBefore w:val="0"/>
              <w:kinsoku/>
              <w:wordWrap/>
              <w:overflowPunct/>
              <w:topLinePunct w:val="0"/>
              <w:autoSpaceDE/>
              <w:autoSpaceDN/>
              <w:bidi w:val="0"/>
              <w:snapToGrid/>
              <w:spacing w:line="400" w:lineRule="exact"/>
              <w:jc w:val="left"/>
              <w:textAlignment w:val="auto"/>
              <w:outlineLvl w:val="0"/>
              <w:rPr>
                <w:rFonts w:hint="eastAsia" w:ascii="仿宋" w:hAnsi="仿宋" w:eastAsia="仿宋" w:cs="仿宋_GB2312"/>
                <w:bCs/>
                <w:sz w:val="24"/>
              </w:rPr>
            </w:pPr>
            <w:r>
              <w:rPr>
                <w:rFonts w:hint="eastAsia" w:ascii="仿宋" w:hAnsi="仿宋" w:eastAsia="仿宋" w:cs="仿宋_GB2312"/>
                <w:bCs/>
                <w:sz w:val="24"/>
              </w:rPr>
              <w:t>（须提供相关证书</w:t>
            </w:r>
            <w:r>
              <w:rPr>
                <w:rFonts w:hint="eastAsia" w:ascii="仿宋" w:hAnsi="仿宋" w:eastAsia="仿宋" w:cs="仿宋_GB2312"/>
                <w:bCs/>
                <w:sz w:val="24"/>
                <w:lang w:eastAsia="zh-CN"/>
              </w:rPr>
              <w:t>原件</w:t>
            </w:r>
            <w:r>
              <w:rPr>
                <w:rFonts w:hint="eastAsia" w:ascii="仿宋" w:hAnsi="仿宋" w:eastAsia="仿宋" w:cs="仿宋_GB2312"/>
                <w:bCs/>
                <w:sz w:val="24"/>
              </w:rPr>
              <w:t>扫描件，</w:t>
            </w:r>
            <w:r>
              <w:rPr>
                <w:rFonts w:hint="eastAsia" w:ascii="仿宋" w:hAnsi="仿宋" w:eastAsia="仿宋" w:cs="仿宋_GB2312"/>
                <w:bCs/>
                <w:sz w:val="24"/>
                <w:lang w:eastAsia="zh-CN"/>
              </w:rPr>
              <w:t>若证书为制造商的须加盖制造商公章，</w:t>
            </w:r>
            <w:r>
              <w:rPr>
                <w:rFonts w:hint="eastAsia" w:ascii="仿宋" w:hAnsi="仿宋" w:eastAsia="仿宋" w:cs="仿宋_GB2312"/>
                <w:bCs/>
                <w:sz w:val="24"/>
              </w:rPr>
              <w:t>未提供不得分）</w:t>
            </w:r>
          </w:p>
        </w:tc>
        <w:tc>
          <w:tcPr>
            <w:tcW w:w="377"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sz w:val="24"/>
              </w:rPr>
            </w:pPr>
            <w:r>
              <w:rPr>
                <w:rFonts w:hint="eastAsia" w:ascii="仿宋" w:hAnsi="仿宋" w:eastAsia="仿宋" w:cs="仿宋_GB2312"/>
                <w:sz w:val="24"/>
                <w:lang w:val="en-US" w:eastAsia="zh-CN"/>
              </w:rPr>
              <w:t>6</w:t>
            </w:r>
            <w:r>
              <w:rPr>
                <w:rFonts w:hint="eastAsia" w:ascii="仿宋" w:hAnsi="仿宋" w:eastAsia="仿宋" w:cs="仿宋_GB2312"/>
                <w:sz w:val="24"/>
              </w:rPr>
              <w:t>分</w:t>
            </w:r>
          </w:p>
        </w:tc>
        <w:tc>
          <w:tcPr>
            <w:tcW w:w="1000"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sz w:val="24"/>
              </w:rPr>
            </w:pPr>
            <w:r>
              <w:rPr>
                <w:rFonts w:hint="eastAsia" w:ascii="仿宋" w:hAnsi="仿宋" w:eastAsia="仿宋" w:cs="仿宋_GB2312"/>
                <w:sz w:val="24"/>
                <w:lang w:eastAsia="zh-CN"/>
              </w:rPr>
              <w:t>一、</w:t>
            </w:r>
            <w:r>
              <w:rPr>
                <w:rFonts w:hint="eastAsia" w:ascii="仿宋" w:hAnsi="仿宋" w:eastAsia="仿宋" w:cs="仿宋_GB2312"/>
                <w:bCs/>
                <w:sz w:val="24"/>
                <w:lang w:eastAsia="zh-CN"/>
              </w:rPr>
              <w:t>资质及资格证书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432"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ascii="仿宋" w:hAnsi="仿宋" w:eastAsia="仿宋" w:cs="仿宋_GB2312"/>
                <w:sz w:val="24"/>
              </w:rPr>
            </w:pPr>
            <w:r>
              <w:rPr>
                <w:rFonts w:ascii="仿宋" w:hAnsi="仿宋" w:eastAsia="仿宋" w:cs="仿宋_GB2312"/>
                <w:sz w:val="24"/>
              </w:rPr>
              <w:t>2</w:t>
            </w:r>
          </w:p>
        </w:tc>
        <w:tc>
          <w:tcPr>
            <w:tcW w:w="3188" w:type="pct"/>
            <w:vAlign w:val="center"/>
          </w:tcPr>
          <w:p>
            <w:pPr>
              <w:keepNext w:val="0"/>
              <w:keepLines w:val="0"/>
              <w:pageBreakBefore w:val="0"/>
              <w:kinsoku/>
              <w:wordWrap/>
              <w:overflowPunct/>
              <w:topLinePunct w:val="0"/>
              <w:autoSpaceDE/>
              <w:autoSpaceDN/>
              <w:bidi w:val="0"/>
              <w:snapToGrid/>
              <w:spacing w:line="400" w:lineRule="exact"/>
              <w:jc w:val="left"/>
              <w:textAlignment w:val="auto"/>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体系证书（0-3分）：投标人同时具有有效的环境管理体系认证证书、质量管理体系认证证书、健康管理体系认证证书，且体系认证范围需覆盖安防施工与维护的得3分。</w:t>
            </w:r>
          </w:p>
          <w:p>
            <w:pPr>
              <w:keepNext w:val="0"/>
              <w:keepLines w:val="0"/>
              <w:pageBreakBefore w:val="0"/>
              <w:kinsoku/>
              <w:wordWrap/>
              <w:overflowPunct/>
              <w:topLinePunct w:val="0"/>
              <w:autoSpaceDE/>
              <w:autoSpaceDN/>
              <w:bidi w:val="0"/>
              <w:snapToGrid/>
              <w:spacing w:line="400" w:lineRule="exact"/>
              <w:jc w:val="left"/>
              <w:textAlignment w:val="auto"/>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（须提供相关证书原件扫描件，未提供不得分）</w:t>
            </w:r>
          </w:p>
        </w:tc>
        <w:tc>
          <w:tcPr>
            <w:tcW w:w="377"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sz w:val="24"/>
              </w:rPr>
            </w:pPr>
            <w:r>
              <w:rPr>
                <w:rFonts w:hint="eastAsia" w:ascii="仿宋" w:hAnsi="仿宋" w:eastAsia="仿宋" w:cs="仿宋_GB2312"/>
                <w:sz w:val="24"/>
                <w:lang w:val="en-US" w:eastAsia="zh-CN"/>
              </w:rPr>
              <w:t>3</w:t>
            </w:r>
            <w:r>
              <w:rPr>
                <w:rFonts w:hint="eastAsia" w:ascii="仿宋" w:hAnsi="仿宋" w:eastAsia="仿宋" w:cs="仿宋_GB2312"/>
                <w:sz w:val="24"/>
              </w:rPr>
              <w:t>分</w:t>
            </w:r>
          </w:p>
        </w:tc>
        <w:tc>
          <w:tcPr>
            <w:tcW w:w="1000"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sz w:val="24"/>
              </w:rPr>
            </w:pPr>
            <w:r>
              <w:rPr>
                <w:rFonts w:hint="eastAsia" w:ascii="仿宋" w:hAnsi="仿宋" w:eastAsia="仿宋" w:cs="仿宋_GB2312"/>
                <w:sz w:val="24"/>
                <w:lang w:eastAsia="zh-CN"/>
              </w:rPr>
              <w:t>二、</w:t>
            </w:r>
            <w:r>
              <w:rPr>
                <w:rFonts w:hint="eastAsia" w:ascii="仿宋" w:hAnsi="仿宋" w:eastAsia="仿宋" w:cs="仿宋_GB2312"/>
                <w:b w:val="0"/>
                <w:bCs/>
                <w:kern w:val="2"/>
                <w:sz w:val="24"/>
                <w:szCs w:val="24"/>
                <w:lang w:val="en-US" w:eastAsia="zh-CN" w:bidi="ar-SA"/>
              </w:rPr>
              <w:t>体系证书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432"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ascii="仿宋" w:hAnsi="仿宋" w:eastAsia="仿宋" w:cs="仿宋_GB2312"/>
                <w:sz w:val="24"/>
              </w:rPr>
            </w:pPr>
            <w:r>
              <w:rPr>
                <w:rFonts w:ascii="仿宋" w:hAnsi="仿宋" w:eastAsia="仿宋" w:cs="仿宋_GB2312"/>
                <w:sz w:val="24"/>
              </w:rPr>
              <w:t>3</w:t>
            </w:r>
          </w:p>
        </w:tc>
        <w:tc>
          <w:tcPr>
            <w:tcW w:w="3188" w:type="pct"/>
            <w:vAlign w:val="center"/>
          </w:tcPr>
          <w:p>
            <w:pPr>
              <w:keepNext w:val="0"/>
              <w:keepLines w:val="0"/>
              <w:pageBreakBefore w:val="0"/>
              <w:kinsoku/>
              <w:wordWrap/>
              <w:overflowPunct/>
              <w:topLinePunct w:val="0"/>
              <w:autoSpaceDE/>
              <w:autoSpaceDN/>
              <w:bidi w:val="0"/>
              <w:snapToGrid/>
              <w:spacing w:line="400" w:lineRule="exact"/>
              <w:jc w:val="left"/>
              <w:textAlignment w:val="auto"/>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同类业绩（0-3分）：投标人自2019年1月1日起至今，独立完成过类似项目业绩的每提供1个得1分，最高得3分。</w:t>
            </w:r>
          </w:p>
          <w:p>
            <w:pPr>
              <w:keepNext w:val="0"/>
              <w:keepLines w:val="0"/>
              <w:pageBreakBefore w:val="0"/>
              <w:kinsoku/>
              <w:wordWrap/>
              <w:overflowPunct/>
              <w:topLinePunct w:val="0"/>
              <w:autoSpaceDE/>
              <w:autoSpaceDN/>
              <w:bidi w:val="0"/>
              <w:snapToGrid/>
              <w:spacing w:line="400" w:lineRule="exact"/>
              <w:jc w:val="left"/>
              <w:textAlignment w:val="auto"/>
              <w:outlineLvl w:val="0"/>
              <w:rPr>
                <w:rFonts w:hint="eastAsia" w:ascii="仿宋" w:hAnsi="仿宋" w:eastAsia="仿宋" w:cs="仿宋_GB2312"/>
                <w:bCs/>
                <w:sz w:val="24"/>
                <w:lang w:val="en-US" w:eastAsia="zh-CN"/>
              </w:rPr>
            </w:pPr>
            <w:r>
              <w:rPr>
                <w:rFonts w:hint="eastAsia" w:ascii="仿宋" w:hAnsi="仿宋" w:eastAsia="仿宋" w:cs="仿宋_GB2312"/>
                <w:bCs/>
                <w:sz w:val="24"/>
                <w:lang w:val="en-US" w:eastAsia="zh-CN"/>
              </w:rPr>
              <w:t>（须提供相关合同或中标（成交）通知书原件扫描件，未提供不得分）</w:t>
            </w:r>
          </w:p>
        </w:tc>
        <w:tc>
          <w:tcPr>
            <w:tcW w:w="377"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sz w:val="24"/>
              </w:rPr>
            </w:pPr>
            <w:r>
              <w:rPr>
                <w:rFonts w:hint="eastAsia" w:ascii="仿宋" w:hAnsi="仿宋" w:eastAsia="仿宋" w:cs="仿宋_GB2312"/>
                <w:sz w:val="24"/>
                <w:lang w:val="en-US" w:eastAsia="zh-CN"/>
              </w:rPr>
              <w:t>3</w:t>
            </w:r>
            <w:r>
              <w:rPr>
                <w:rFonts w:hint="eastAsia" w:ascii="仿宋" w:hAnsi="仿宋" w:eastAsia="仿宋" w:cs="仿宋_GB2312"/>
                <w:sz w:val="24"/>
              </w:rPr>
              <w:t>分</w:t>
            </w:r>
          </w:p>
        </w:tc>
        <w:tc>
          <w:tcPr>
            <w:tcW w:w="1000"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sz w:val="24"/>
              </w:rPr>
            </w:pPr>
            <w:r>
              <w:rPr>
                <w:rFonts w:hint="eastAsia" w:ascii="仿宋" w:hAnsi="仿宋" w:eastAsia="仿宋" w:cs="仿宋_GB2312"/>
                <w:sz w:val="24"/>
                <w:lang w:eastAsia="zh-CN"/>
              </w:rPr>
              <w:t>三、</w:t>
            </w:r>
            <w:r>
              <w:rPr>
                <w:rFonts w:hint="eastAsia" w:ascii="仿宋" w:hAnsi="仿宋" w:eastAsia="仿宋" w:cs="仿宋_GB2312"/>
                <w:b w:val="0"/>
                <w:bCs/>
                <w:kern w:val="2"/>
                <w:sz w:val="24"/>
                <w:szCs w:val="24"/>
                <w:lang w:val="en-US" w:eastAsia="zh-CN" w:bidi="ar-SA"/>
              </w:rPr>
              <w:t>同类业绩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000" w:type="pct"/>
            <w:gridSpan w:val="4"/>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ascii="仿宋" w:hAnsi="仿宋" w:eastAsia="仿宋" w:cs="仿宋_GB2312"/>
                <w:sz w:val="24"/>
              </w:rPr>
            </w:pPr>
            <w:r>
              <w:rPr>
                <w:rFonts w:hint="eastAsia" w:ascii="仿宋" w:hAnsi="仿宋" w:eastAsia="仿宋" w:cs="仿宋_GB2312"/>
                <w:b/>
                <w:bCs/>
                <w:sz w:val="24"/>
              </w:rPr>
              <w:t>技术部分（0-</w:t>
            </w:r>
            <w:r>
              <w:rPr>
                <w:rFonts w:hint="eastAsia" w:ascii="仿宋" w:hAnsi="仿宋" w:eastAsia="仿宋" w:cs="仿宋_GB2312"/>
                <w:b/>
                <w:bCs/>
                <w:sz w:val="24"/>
                <w:lang w:val="en-US" w:eastAsia="zh-CN"/>
              </w:rPr>
              <w:t>58</w:t>
            </w:r>
            <w:r>
              <w:rPr>
                <w:rFonts w:hint="eastAsia" w:ascii="仿宋" w:hAnsi="仿宋" w:eastAsia="仿宋" w:cs="仿宋_GB2312"/>
                <w:b/>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432"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kern w:val="2"/>
                <w:sz w:val="24"/>
                <w:szCs w:val="24"/>
                <w:lang w:val="en-US" w:eastAsia="zh-CN" w:bidi="ar-SA"/>
              </w:rPr>
            </w:pPr>
            <w:r>
              <w:rPr>
                <w:rFonts w:hint="eastAsia" w:ascii="仿宋" w:hAnsi="仿宋" w:eastAsia="仿宋" w:cs="仿宋_GB2312"/>
                <w:sz w:val="24"/>
                <w:lang w:val="en-US" w:eastAsia="zh-CN"/>
              </w:rPr>
              <w:t>4</w:t>
            </w:r>
          </w:p>
        </w:tc>
        <w:tc>
          <w:tcPr>
            <w:tcW w:w="3188" w:type="pct"/>
            <w:vAlign w:val="center"/>
          </w:tcPr>
          <w:p>
            <w:pPr>
              <w:keepNext w:val="0"/>
              <w:keepLines w:val="0"/>
              <w:pageBreakBefore w:val="0"/>
              <w:kinsoku/>
              <w:wordWrap/>
              <w:overflowPunct/>
              <w:topLinePunct w:val="0"/>
              <w:autoSpaceDE/>
              <w:autoSpaceDN/>
              <w:bidi w:val="0"/>
              <w:snapToGrid/>
              <w:spacing w:line="400" w:lineRule="exact"/>
              <w:jc w:val="left"/>
              <w:textAlignment w:val="auto"/>
              <w:outlineLvl w:val="0"/>
              <w:rPr>
                <w:rFonts w:hint="eastAsia" w:ascii="仿宋" w:hAnsi="仿宋" w:eastAsia="仿宋" w:cs="仿宋_GB2312"/>
                <w:b w:val="0"/>
                <w:bCs/>
                <w:kern w:val="2"/>
                <w:sz w:val="24"/>
                <w:szCs w:val="24"/>
                <w:lang w:val="en-US" w:eastAsia="zh-CN" w:bidi="ar-SA"/>
              </w:rPr>
            </w:pPr>
            <w:r>
              <w:rPr>
                <w:rFonts w:hint="eastAsia" w:ascii="仿宋" w:hAnsi="仿宋" w:eastAsia="仿宋" w:cs="仿宋_GB2312"/>
                <w:b w:val="0"/>
                <w:bCs/>
                <w:kern w:val="2"/>
                <w:sz w:val="24"/>
                <w:szCs w:val="24"/>
                <w:lang w:val="en-US" w:eastAsia="zh-CN" w:bidi="ar-SA"/>
              </w:rPr>
              <w:t>项目理解阐述（0-6分）：投标人对本项目建设背景和业务现状理解清晰、全面、准确，并能梳理出与本项目相关的业务系统清单的得5-6分；能大致阐述本项目的政策背景和业务现状的得3-4分；阐述较差的得1-2分，未提供不得分。</w:t>
            </w:r>
          </w:p>
        </w:tc>
        <w:tc>
          <w:tcPr>
            <w:tcW w:w="377"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kern w:val="2"/>
                <w:sz w:val="24"/>
                <w:szCs w:val="24"/>
                <w:lang w:val="en-US" w:eastAsia="zh-CN" w:bidi="ar-SA"/>
              </w:rPr>
            </w:pPr>
            <w:r>
              <w:rPr>
                <w:rFonts w:hint="eastAsia" w:ascii="仿宋" w:hAnsi="仿宋" w:eastAsia="仿宋" w:cs="仿宋_GB2312"/>
                <w:sz w:val="24"/>
                <w:lang w:val="en-US" w:eastAsia="zh-CN"/>
              </w:rPr>
              <w:t>6分</w:t>
            </w:r>
          </w:p>
        </w:tc>
        <w:tc>
          <w:tcPr>
            <w:tcW w:w="1000"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kern w:val="2"/>
                <w:sz w:val="24"/>
                <w:szCs w:val="24"/>
                <w:lang w:val="en-US" w:eastAsia="zh-CN" w:bidi="ar-SA"/>
              </w:rPr>
            </w:pPr>
            <w:r>
              <w:rPr>
                <w:rFonts w:hint="eastAsia" w:ascii="仿宋" w:hAnsi="仿宋" w:eastAsia="仿宋" w:cs="仿宋_GB2312"/>
                <w:sz w:val="24"/>
                <w:lang w:eastAsia="zh-CN"/>
              </w:rPr>
              <w:t>四、</w:t>
            </w:r>
            <w:r>
              <w:rPr>
                <w:rFonts w:hint="eastAsia" w:ascii="仿宋" w:hAnsi="仿宋" w:eastAsia="仿宋" w:cs="仿宋_GB2312"/>
                <w:b w:val="0"/>
                <w:bCs/>
                <w:kern w:val="2"/>
                <w:sz w:val="24"/>
                <w:szCs w:val="24"/>
                <w:lang w:val="en-US" w:eastAsia="zh-CN" w:bidi="ar-SA"/>
              </w:rPr>
              <w:t>项目理解阐述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432"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kern w:val="2"/>
                <w:sz w:val="24"/>
                <w:szCs w:val="24"/>
                <w:lang w:val="en-US" w:eastAsia="zh-CN" w:bidi="ar-SA"/>
              </w:rPr>
            </w:pPr>
            <w:r>
              <w:rPr>
                <w:rFonts w:hint="eastAsia" w:ascii="仿宋" w:hAnsi="仿宋" w:eastAsia="仿宋" w:cs="仿宋_GB2312"/>
                <w:sz w:val="24"/>
                <w:lang w:val="en-US" w:eastAsia="zh-CN"/>
              </w:rPr>
              <w:t>5</w:t>
            </w:r>
          </w:p>
        </w:tc>
        <w:tc>
          <w:tcPr>
            <w:tcW w:w="3188" w:type="pct"/>
            <w:vAlign w:val="center"/>
          </w:tcPr>
          <w:p>
            <w:pPr>
              <w:keepNext w:val="0"/>
              <w:keepLines w:val="0"/>
              <w:pageBreakBefore w:val="0"/>
              <w:kinsoku/>
              <w:wordWrap/>
              <w:overflowPunct/>
              <w:topLinePunct w:val="0"/>
              <w:autoSpaceDE/>
              <w:autoSpaceDN/>
              <w:bidi w:val="0"/>
              <w:snapToGrid/>
              <w:spacing w:line="400" w:lineRule="exact"/>
              <w:jc w:val="left"/>
              <w:textAlignment w:val="auto"/>
              <w:outlineLvl w:val="0"/>
              <w:rPr>
                <w:rFonts w:hint="eastAsia" w:ascii="仿宋" w:hAnsi="仿宋" w:eastAsia="仿宋" w:cs="仿宋_GB2312"/>
                <w:b w:val="0"/>
                <w:bCs/>
                <w:kern w:val="2"/>
                <w:sz w:val="24"/>
                <w:szCs w:val="24"/>
                <w:lang w:val="en-US" w:eastAsia="zh-CN" w:bidi="ar-SA"/>
              </w:rPr>
            </w:pPr>
            <w:r>
              <w:rPr>
                <w:rFonts w:hint="eastAsia" w:ascii="仿宋" w:hAnsi="仿宋" w:eastAsia="仿宋" w:cs="仿宋_GB2312"/>
                <w:b w:val="0"/>
                <w:bCs/>
                <w:kern w:val="2"/>
                <w:sz w:val="24"/>
                <w:szCs w:val="24"/>
                <w:lang w:val="en-US" w:eastAsia="zh-CN" w:bidi="ar-SA"/>
              </w:rPr>
              <w:t>投标产品符合度（0-26分）：</w:t>
            </w:r>
          </w:p>
          <w:p>
            <w:pPr>
              <w:keepNext w:val="0"/>
              <w:keepLines w:val="0"/>
              <w:pageBreakBefore w:val="0"/>
              <w:kinsoku/>
              <w:wordWrap/>
              <w:overflowPunct/>
              <w:topLinePunct w:val="0"/>
              <w:autoSpaceDE/>
              <w:autoSpaceDN/>
              <w:bidi w:val="0"/>
              <w:snapToGrid/>
              <w:spacing w:line="400" w:lineRule="exact"/>
              <w:jc w:val="left"/>
              <w:textAlignment w:val="auto"/>
              <w:outlineLvl w:val="0"/>
              <w:rPr>
                <w:rFonts w:hint="eastAsia" w:ascii="仿宋" w:hAnsi="仿宋" w:eastAsia="仿宋" w:cs="仿宋_GB2312"/>
                <w:b w:val="0"/>
                <w:bCs/>
                <w:kern w:val="2"/>
                <w:sz w:val="24"/>
                <w:szCs w:val="24"/>
                <w:lang w:val="en-US" w:eastAsia="zh-CN" w:bidi="ar-SA"/>
              </w:rPr>
            </w:pPr>
            <w:r>
              <w:rPr>
                <w:rFonts w:hint="eastAsia" w:ascii="仿宋" w:hAnsi="仿宋" w:eastAsia="仿宋" w:cs="仿宋_GB2312"/>
                <w:b w:val="0"/>
                <w:bCs/>
                <w:kern w:val="2"/>
                <w:sz w:val="24"/>
                <w:szCs w:val="24"/>
                <w:lang w:val="en-US" w:eastAsia="zh-CN" w:bidi="ar-SA"/>
              </w:rPr>
              <w:t>带“▲”参数为实质性条款，不得负偏离，否则做无效标处理。满足采购文件中技术参数、技术规格、配置要求和技术要求的响应度得基本分得26分；</w:t>
            </w:r>
          </w:p>
          <w:p>
            <w:pPr>
              <w:keepNext w:val="0"/>
              <w:keepLines w:val="0"/>
              <w:pageBreakBefore w:val="0"/>
              <w:kinsoku/>
              <w:wordWrap/>
              <w:overflowPunct/>
              <w:topLinePunct w:val="0"/>
              <w:autoSpaceDE/>
              <w:autoSpaceDN/>
              <w:bidi w:val="0"/>
              <w:snapToGrid/>
              <w:spacing w:line="400" w:lineRule="exact"/>
              <w:jc w:val="left"/>
              <w:textAlignment w:val="auto"/>
              <w:outlineLvl w:val="0"/>
              <w:rPr>
                <w:rFonts w:hint="eastAsia" w:ascii="仿宋" w:hAnsi="仿宋" w:eastAsia="仿宋" w:cs="仿宋_GB2312"/>
                <w:b w:val="0"/>
                <w:bCs/>
                <w:kern w:val="2"/>
                <w:sz w:val="24"/>
                <w:szCs w:val="24"/>
                <w:lang w:val="en-US" w:eastAsia="zh-CN" w:bidi="ar-SA"/>
              </w:rPr>
            </w:pPr>
            <w:r>
              <w:rPr>
                <w:rFonts w:hint="eastAsia" w:ascii="仿宋" w:hAnsi="仿宋" w:eastAsia="仿宋" w:cs="仿宋_GB2312"/>
                <w:b w:val="0"/>
                <w:bCs/>
                <w:kern w:val="2"/>
                <w:sz w:val="24"/>
                <w:szCs w:val="24"/>
                <w:lang w:val="en-US" w:eastAsia="zh-CN" w:bidi="ar-SA"/>
              </w:rPr>
              <w:t>1.重要技术功能偏离：对应于采购文件中各产品的具体要求中打“■”号的偏离度，每一项负偏离扣2分，扣完为止。</w:t>
            </w:r>
          </w:p>
          <w:p>
            <w:pPr>
              <w:keepNext w:val="0"/>
              <w:keepLines w:val="0"/>
              <w:pageBreakBefore w:val="0"/>
              <w:kinsoku/>
              <w:wordWrap/>
              <w:overflowPunct/>
              <w:topLinePunct w:val="0"/>
              <w:autoSpaceDE/>
              <w:autoSpaceDN/>
              <w:bidi w:val="0"/>
              <w:snapToGrid/>
              <w:spacing w:line="400" w:lineRule="exact"/>
              <w:jc w:val="left"/>
              <w:textAlignment w:val="auto"/>
              <w:outlineLvl w:val="0"/>
              <w:rPr>
                <w:rFonts w:hint="eastAsia" w:ascii="仿宋" w:hAnsi="仿宋" w:eastAsia="仿宋" w:cs="仿宋_GB2312"/>
                <w:b w:val="0"/>
                <w:bCs/>
                <w:kern w:val="2"/>
                <w:sz w:val="24"/>
                <w:szCs w:val="24"/>
                <w:lang w:val="en-US" w:eastAsia="zh-CN" w:bidi="ar-SA"/>
              </w:rPr>
            </w:pPr>
            <w:r>
              <w:rPr>
                <w:rFonts w:hint="eastAsia" w:ascii="仿宋" w:hAnsi="仿宋" w:eastAsia="仿宋" w:cs="仿宋_GB2312"/>
                <w:b w:val="0"/>
                <w:bCs/>
                <w:kern w:val="2"/>
                <w:sz w:val="24"/>
                <w:szCs w:val="24"/>
                <w:lang w:val="en-US" w:eastAsia="zh-CN" w:bidi="ar-SA"/>
              </w:rPr>
              <w:t>2.其它技术功能偏离：对应于采购文件中各产品的具体要求（除去打“■”号的）的偏离度，每一项负偏离扣1分，扣完为止。</w:t>
            </w:r>
          </w:p>
          <w:p>
            <w:pPr>
              <w:keepNext w:val="0"/>
              <w:keepLines w:val="0"/>
              <w:pageBreakBefore w:val="0"/>
              <w:kinsoku/>
              <w:wordWrap/>
              <w:overflowPunct/>
              <w:topLinePunct w:val="0"/>
              <w:autoSpaceDE/>
              <w:autoSpaceDN/>
              <w:bidi w:val="0"/>
              <w:snapToGrid/>
              <w:spacing w:line="400" w:lineRule="exact"/>
              <w:jc w:val="left"/>
              <w:textAlignment w:val="auto"/>
              <w:outlineLvl w:val="0"/>
              <w:rPr>
                <w:rFonts w:hint="eastAsia" w:ascii="仿宋" w:hAnsi="仿宋" w:eastAsia="仿宋" w:cs="仿宋_GB2312"/>
                <w:b w:val="0"/>
                <w:bCs/>
                <w:kern w:val="2"/>
                <w:sz w:val="24"/>
                <w:szCs w:val="24"/>
                <w:lang w:val="en-US" w:eastAsia="zh-CN" w:bidi="ar-SA"/>
              </w:rPr>
            </w:pPr>
            <w:r>
              <w:rPr>
                <w:rFonts w:hint="eastAsia" w:ascii="仿宋" w:hAnsi="仿宋" w:eastAsia="仿宋" w:cs="仿宋_GB2312"/>
                <w:b w:val="0"/>
                <w:bCs/>
                <w:kern w:val="2"/>
                <w:sz w:val="24"/>
                <w:szCs w:val="24"/>
                <w:lang w:val="en-US" w:eastAsia="zh-CN" w:bidi="ar-SA"/>
              </w:rPr>
              <w:t>（须提供采购需求中相应证明材料原件扫描件，无要求的提供偏离表承诺为准，</w:t>
            </w:r>
            <w:r>
              <w:rPr>
                <w:rFonts w:hint="eastAsia" w:ascii="仿宋" w:hAnsi="仿宋" w:eastAsia="仿宋" w:cs="仿宋_GB2312"/>
                <w:bCs/>
                <w:sz w:val="24"/>
                <w:lang w:eastAsia="zh-CN"/>
              </w:rPr>
              <w:t>若证明材料为制造商的须加盖制造商公章，</w:t>
            </w:r>
            <w:r>
              <w:rPr>
                <w:rFonts w:hint="eastAsia" w:ascii="仿宋" w:hAnsi="仿宋" w:eastAsia="仿宋" w:cs="仿宋_GB2312"/>
                <w:b w:val="0"/>
                <w:bCs/>
                <w:kern w:val="2"/>
                <w:sz w:val="24"/>
                <w:szCs w:val="24"/>
                <w:lang w:val="en-US" w:eastAsia="zh-CN" w:bidi="ar-SA"/>
              </w:rPr>
              <w:t>未提供不得分）</w:t>
            </w:r>
          </w:p>
        </w:tc>
        <w:tc>
          <w:tcPr>
            <w:tcW w:w="377"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kern w:val="2"/>
                <w:sz w:val="24"/>
                <w:szCs w:val="24"/>
                <w:lang w:val="en-US" w:eastAsia="zh-CN" w:bidi="ar-SA"/>
              </w:rPr>
            </w:pPr>
            <w:r>
              <w:rPr>
                <w:rFonts w:hint="eastAsia" w:ascii="仿宋" w:hAnsi="仿宋" w:eastAsia="仿宋" w:cs="仿宋_GB2312"/>
                <w:sz w:val="24"/>
                <w:lang w:val="en-US" w:eastAsia="zh-CN"/>
              </w:rPr>
              <w:t>26</w:t>
            </w:r>
            <w:r>
              <w:rPr>
                <w:rFonts w:hint="eastAsia" w:ascii="仿宋" w:hAnsi="仿宋" w:eastAsia="仿宋" w:cs="仿宋_GB2312"/>
                <w:sz w:val="24"/>
              </w:rPr>
              <w:t>分</w:t>
            </w:r>
          </w:p>
        </w:tc>
        <w:tc>
          <w:tcPr>
            <w:tcW w:w="1000"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kern w:val="2"/>
                <w:sz w:val="24"/>
                <w:szCs w:val="24"/>
                <w:lang w:val="en-US" w:eastAsia="zh-CN" w:bidi="ar-SA"/>
              </w:rPr>
            </w:pPr>
            <w:r>
              <w:rPr>
                <w:rFonts w:hint="eastAsia" w:ascii="仿宋" w:hAnsi="仿宋" w:eastAsia="仿宋" w:cs="仿宋_GB2312"/>
                <w:sz w:val="24"/>
                <w:lang w:eastAsia="zh-CN"/>
              </w:rPr>
              <w:t>五</w:t>
            </w:r>
            <w:r>
              <w:rPr>
                <w:rFonts w:hint="eastAsia" w:ascii="仿宋" w:hAnsi="仿宋" w:eastAsia="仿宋" w:cs="仿宋_GB2312"/>
                <w:sz w:val="24"/>
                <w:lang w:val="en-US" w:eastAsia="zh-CN"/>
              </w:rPr>
              <w:t>、</w:t>
            </w:r>
            <w:r>
              <w:rPr>
                <w:rFonts w:hint="eastAsia" w:ascii="仿宋" w:hAnsi="仿宋" w:eastAsia="仿宋" w:cs="仿宋_GB2312"/>
                <w:b w:val="0"/>
                <w:bCs/>
                <w:kern w:val="2"/>
                <w:sz w:val="24"/>
                <w:szCs w:val="24"/>
                <w:lang w:val="en-US" w:eastAsia="zh-CN" w:bidi="ar-SA"/>
              </w:rPr>
              <w:t>投标产品符合度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432"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6</w:t>
            </w:r>
          </w:p>
        </w:tc>
        <w:tc>
          <w:tcPr>
            <w:tcW w:w="3188" w:type="pct"/>
            <w:vAlign w:val="center"/>
          </w:tcPr>
          <w:p>
            <w:pPr>
              <w:keepNext w:val="0"/>
              <w:keepLines w:val="0"/>
              <w:pageBreakBefore w:val="0"/>
              <w:kinsoku/>
              <w:wordWrap/>
              <w:overflowPunct/>
              <w:topLinePunct w:val="0"/>
              <w:autoSpaceDE/>
              <w:autoSpaceDN/>
              <w:bidi w:val="0"/>
              <w:snapToGrid/>
              <w:spacing w:line="400" w:lineRule="exact"/>
              <w:jc w:val="left"/>
              <w:textAlignment w:val="auto"/>
              <w:outlineLvl w:val="0"/>
              <w:rPr>
                <w:rFonts w:hint="eastAsia" w:ascii="仿宋" w:hAnsi="仿宋" w:eastAsia="仿宋" w:cs="仿宋_GB2312"/>
                <w:b w:val="0"/>
                <w:bCs/>
                <w:kern w:val="2"/>
                <w:sz w:val="24"/>
                <w:szCs w:val="24"/>
                <w:lang w:val="en-US" w:eastAsia="zh-CN" w:bidi="ar-SA"/>
              </w:rPr>
            </w:pPr>
            <w:r>
              <w:rPr>
                <w:rFonts w:hint="eastAsia" w:ascii="仿宋" w:hAnsi="仿宋" w:eastAsia="仿宋" w:cs="仿宋_GB2312"/>
                <w:b w:val="0"/>
                <w:bCs/>
                <w:kern w:val="2"/>
                <w:sz w:val="24"/>
                <w:szCs w:val="24"/>
                <w:lang w:val="en-US" w:eastAsia="zh-CN" w:bidi="ar-SA"/>
              </w:rPr>
              <w:t>视频演示项（0-8分）：</w:t>
            </w:r>
          </w:p>
          <w:p>
            <w:pPr>
              <w:keepNext w:val="0"/>
              <w:keepLines w:val="0"/>
              <w:pageBreakBefore w:val="0"/>
              <w:kinsoku/>
              <w:wordWrap/>
              <w:overflowPunct/>
              <w:topLinePunct w:val="0"/>
              <w:autoSpaceDE/>
              <w:autoSpaceDN/>
              <w:bidi w:val="0"/>
              <w:snapToGrid/>
              <w:spacing w:line="400" w:lineRule="exact"/>
              <w:jc w:val="left"/>
              <w:textAlignment w:val="auto"/>
              <w:outlineLvl w:val="0"/>
              <w:rPr>
                <w:rFonts w:hint="eastAsia" w:ascii="仿宋" w:hAnsi="仿宋" w:eastAsia="仿宋" w:cs="仿宋_GB2312"/>
                <w:b w:val="0"/>
                <w:bCs/>
                <w:kern w:val="2"/>
                <w:sz w:val="24"/>
                <w:szCs w:val="24"/>
                <w:lang w:val="en-US" w:eastAsia="zh-CN" w:bidi="ar-SA"/>
              </w:rPr>
            </w:pPr>
            <w:r>
              <w:rPr>
                <w:rFonts w:hint="eastAsia" w:ascii="仿宋" w:hAnsi="仿宋" w:eastAsia="仿宋" w:cs="仿宋_GB2312"/>
                <w:b w:val="0"/>
                <w:bCs/>
                <w:kern w:val="2"/>
                <w:sz w:val="24"/>
                <w:szCs w:val="24"/>
                <w:lang w:val="en-US" w:eastAsia="zh-CN" w:bidi="ar-SA"/>
              </w:rPr>
              <w:t>根据投标人单警装备存放柜智能管理演示打分，投标人按《第二部分投标人须知》前附表的第6条选择方式进行演示。</w:t>
            </w:r>
          </w:p>
          <w:p>
            <w:pPr>
              <w:keepNext w:val="0"/>
              <w:keepLines w:val="0"/>
              <w:pageBreakBefore w:val="0"/>
              <w:kinsoku/>
              <w:wordWrap/>
              <w:overflowPunct/>
              <w:topLinePunct w:val="0"/>
              <w:autoSpaceDE/>
              <w:autoSpaceDN/>
              <w:bidi w:val="0"/>
              <w:snapToGrid/>
              <w:spacing w:line="400" w:lineRule="exact"/>
              <w:jc w:val="left"/>
              <w:textAlignment w:val="auto"/>
              <w:outlineLvl w:val="0"/>
              <w:rPr>
                <w:rFonts w:hint="eastAsia" w:ascii="仿宋" w:hAnsi="仿宋" w:eastAsia="仿宋" w:cs="仿宋_GB2312"/>
                <w:b w:val="0"/>
                <w:bCs/>
                <w:kern w:val="2"/>
                <w:sz w:val="24"/>
                <w:szCs w:val="24"/>
                <w:lang w:val="en-US" w:eastAsia="zh-CN" w:bidi="ar-SA"/>
              </w:rPr>
            </w:pPr>
            <w:r>
              <w:rPr>
                <w:rFonts w:hint="eastAsia" w:ascii="仿宋" w:hAnsi="仿宋" w:eastAsia="仿宋" w:cs="仿宋_GB2312"/>
                <w:b w:val="0"/>
                <w:bCs/>
                <w:kern w:val="2"/>
                <w:sz w:val="24"/>
                <w:szCs w:val="24"/>
                <w:lang w:val="en-US" w:eastAsia="zh-CN" w:bidi="ar-SA"/>
              </w:rPr>
              <w:t>1.能支持连续认证开箱门、关箱门操作，即前一人认证开箱门完成后，后续人员无需等待前一人关箱门即可进行身份认证开箱门动作；能实现柜体主控软件远程自动无感升级，批量修补主控软件缺陷或增减主控软件功能，全部实现得2分，无法实现不得分。</w:t>
            </w:r>
          </w:p>
          <w:p>
            <w:pPr>
              <w:keepNext w:val="0"/>
              <w:keepLines w:val="0"/>
              <w:pageBreakBefore w:val="0"/>
              <w:kinsoku/>
              <w:wordWrap/>
              <w:overflowPunct/>
              <w:topLinePunct w:val="0"/>
              <w:autoSpaceDE/>
              <w:autoSpaceDN/>
              <w:bidi w:val="0"/>
              <w:snapToGrid/>
              <w:spacing w:line="400" w:lineRule="exact"/>
              <w:jc w:val="left"/>
              <w:textAlignment w:val="auto"/>
              <w:outlineLvl w:val="0"/>
              <w:rPr>
                <w:rFonts w:hint="eastAsia" w:ascii="仿宋" w:hAnsi="仿宋" w:eastAsia="仿宋" w:cs="仿宋_GB2312"/>
                <w:b w:val="0"/>
                <w:bCs/>
                <w:kern w:val="2"/>
                <w:sz w:val="24"/>
                <w:szCs w:val="24"/>
                <w:lang w:val="en-US" w:eastAsia="zh-CN" w:bidi="ar-SA"/>
              </w:rPr>
            </w:pPr>
            <w:r>
              <w:rPr>
                <w:rFonts w:hint="eastAsia" w:ascii="仿宋" w:hAnsi="仿宋" w:eastAsia="仿宋" w:cs="仿宋_GB2312"/>
                <w:b w:val="0"/>
                <w:bCs/>
                <w:kern w:val="2"/>
                <w:sz w:val="24"/>
                <w:szCs w:val="24"/>
                <w:lang w:val="en-US" w:eastAsia="zh-CN" w:bidi="ar-SA"/>
              </w:rPr>
              <w:t>2.能支持值班模式与普通模式之间快速切换，并能实现两种模式相应功能，以满足实战性任务需求的得1分，无法实现不得分。</w:t>
            </w:r>
          </w:p>
          <w:p>
            <w:pPr>
              <w:keepNext w:val="0"/>
              <w:keepLines w:val="0"/>
              <w:pageBreakBefore w:val="0"/>
              <w:kinsoku/>
              <w:wordWrap/>
              <w:overflowPunct/>
              <w:topLinePunct w:val="0"/>
              <w:autoSpaceDE/>
              <w:autoSpaceDN/>
              <w:bidi w:val="0"/>
              <w:snapToGrid/>
              <w:spacing w:line="400" w:lineRule="exact"/>
              <w:jc w:val="left"/>
              <w:textAlignment w:val="auto"/>
              <w:outlineLvl w:val="0"/>
              <w:rPr>
                <w:rFonts w:hint="eastAsia" w:ascii="仿宋" w:hAnsi="仿宋" w:eastAsia="仿宋" w:cs="仿宋_GB2312"/>
                <w:b w:val="0"/>
                <w:bCs/>
                <w:kern w:val="2"/>
                <w:sz w:val="24"/>
                <w:szCs w:val="24"/>
                <w:lang w:val="en-US" w:eastAsia="zh-CN" w:bidi="ar-SA"/>
              </w:rPr>
            </w:pPr>
            <w:r>
              <w:rPr>
                <w:rFonts w:hint="eastAsia" w:ascii="仿宋" w:hAnsi="仿宋" w:eastAsia="仿宋" w:cs="仿宋_GB2312"/>
                <w:b w:val="0"/>
                <w:bCs/>
                <w:kern w:val="2"/>
                <w:sz w:val="24"/>
                <w:szCs w:val="24"/>
                <w:lang w:val="en-US" w:eastAsia="zh-CN" w:bidi="ar-SA"/>
              </w:rPr>
              <w:t>3.能实现单警柜内部RFID读写器（核心部件）固件远程升级，提升读写器性能的得2分，无法实现不得分。</w:t>
            </w:r>
          </w:p>
          <w:p>
            <w:pPr>
              <w:keepNext w:val="0"/>
              <w:keepLines w:val="0"/>
              <w:pageBreakBefore w:val="0"/>
              <w:kinsoku/>
              <w:wordWrap/>
              <w:overflowPunct/>
              <w:topLinePunct w:val="0"/>
              <w:autoSpaceDE/>
              <w:autoSpaceDN/>
              <w:bidi w:val="0"/>
              <w:snapToGrid/>
              <w:spacing w:line="400" w:lineRule="exact"/>
              <w:jc w:val="left"/>
              <w:textAlignment w:val="auto"/>
              <w:outlineLvl w:val="0"/>
              <w:rPr>
                <w:rFonts w:hint="eastAsia" w:ascii="仿宋" w:hAnsi="仿宋" w:eastAsia="仿宋" w:cs="仿宋_GB2312"/>
                <w:b w:val="0"/>
                <w:bCs/>
                <w:kern w:val="2"/>
                <w:sz w:val="24"/>
                <w:szCs w:val="24"/>
                <w:lang w:val="en-US" w:eastAsia="zh-CN" w:bidi="ar-SA"/>
              </w:rPr>
            </w:pPr>
            <w:r>
              <w:rPr>
                <w:rFonts w:hint="eastAsia" w:ascii="仿宋" w:hAnsi="仿宋" w:eastAsia="仿宋" w:cs="仿宋_GB2312"/>
                <w:b w:val="0"/>
                <w:bCs/>
                <w:kern w:val="2"/>
                <w:sz w:val="24"/>
                <w:szCs w:val="24"/>
                <w:lang w:val="en-US" w:eastAsia="zh-CN" w:bidi="ar-SA"/>
              </w:rPr>
              <w:t>4.能自动盘点，不同柜体、箱门之间装备能准确识别，不产生漏读、串读的得2分，识别错误、产生误读、串读不得分。</w:t>
            </w:r>
          </w:p>
          <w:p>
            <w:pPr>
              <w:keepNext w:val="0"/>
              <w:keepLines w:val="0"/>
              <w:pageBreakBefore w:val="0"/>
              <w:kinsoku/>
              <w:wordWrap/>
              <w:overflowPunct/>
              <w:topLinePunct w:val="0"/>
              <w:autoSpaceDE/>
              <w:autoSpaceDN/>
              <w:bidi w:val="0"/>
              <w:snapToGrid/>
              <w:spacing w:line="400" w:lineRule="exact"/>
              <w:jc w:val="left"/>
              <w:textAlignment w:val="auto"/>
              <w:outlineLvl w:val="0"/>
              <w:rPr>
                <w:rFonts w:hint="eastAsia" w:ascii="仿宋" w:hAnsi="仿宋" w:eastAsia="仿宋" w:cs="仿宋_GB2312"/>
                <w:b w:val="0"/>
                <w:bCs/>
                <w:kern w:val="2"/>
                <w:sz w:val="24"/>
                <w:szCs w:val="24"/>
                <w:lang w:val="en-US" w:eastAsia="zh-CN" w:bidi="ar-SA"/>
              </w:rPr>
            </w:pPr>
            <w:r>
              <w:rPr>
                <w:rFonts w:hint="eastAsia" w:ascii="仿宋" w:hAnsi="仿宋" w:eastAsia="仿宋" w:cs="仿宋_GB2312"/>
                <w:b w:val="0"/>
                <w:bCs/>
                <w:kern w:val="2"/>
                <w:sz w:val="24"/>
                <w:szCs w:val="24"/>
                <w:lang w:val="en-US" w:eastAsia="zh-CN" w:bidi="ar-SA"/>
              </w:rPr>
              <w:t>5.能实现紧急情况下管理员一键全开的得1分，无法实现的不得分。</w:t>
            </w:r>
          </w:p>
        </w:tc>
        <w:tc>
          <w:tcPr>
            <w:tcW w:w="377"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sz w:val="24"/>
                <w:lang w:eastAsia="zh-CN"/>
              </w:rPr>
            </w:pPr>
            <w:r>
              <w:rPr>
                <w:rFonts w:hint="eastAsia" w:ascii="仿宋" w:hAnsi="仿宋" w:eastAsia="仿宋" w:cs="仿宋_GB2312"/>
                <w:sz w:val="24"/>
                <w:lang w:val="en-US" w:eastAsia="zh-CN"/>
              </w:rPr>
              <w:t>8</w:t>
            </w:r>
            <w:r>
              <w:rPr>
                <w:rFonts w:hint="eastAsia" w:ascii="仿宋" w:hAnsi="仿宋" w:eastAsia="仿宋" w:cs="仿宋_GB2312"/>
                <w:sz w:val="24"/>
                <w:lang w:eastAsia="zh-CN"/>
              </w:rPr>
              <w:t>分</w:t>
            </w:r>
          </w:p>
        </w:tc>
        <w:tc>
          <w:tcPr>
            <w:tcW w:w="1000"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sz w:val="24"/>
              </w:rPr>
            </w:pPr>
            <w:r>
              <w:rPr>
                <w:rFonts w:hint="eastAsia" w:ascii="仿宋" w:hAnsi="仿宋" w:eastAsia="仿宋" w:cs="仿宋_GB2312"/>
                <w:sz w:val="24"/>
                <w:lang w:eastAsia="zh-CN"/>
              </w:rPr>
              <w:t>六、</w:t>
            </w:r>
            <w:r>
              <w:rPr>
                <w:rFonts w:hint="eastAsia" w:ascii="仿宋" w:hAnsi="仿宋" w:eastAsia="仿宋" w:cs="仿宋_GB2312"/>
                <w:b w:val="0"/>
                <w:bCs/>
                <w:kern w:val="2"/>
                <w:sz w:val="24"/>
                <w:szCs w:val="24"/>
                <w:lang w:val="en-US" w:eastAsia="zh-CN" w:bidi="ar-SA"/>
              </w:rPr>
              <w:t>视频演示项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432"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7</w:t>
            </w:r>
          </w:p>
        </w:tc>
        <w:tc>
          <w:tcPr>
            <w:tcW w:w="3188" w:type="pct"/>
            <w:vAlign w:val="center"/>
          </w:tcPr>
          <w:p>
            <w:pPr>
              <w:keepNext w:val="0"/>
              <w:keepLines w:val="0"/>
              <w:pageBreakBefore w:val="0"/>
              <w:kinsoku/>
              <w:wordWrap/>
              <w:overflowPunct/>
              <w:topLinePunct w:val="0"/>
              <w:autoSpaceDE/>
              <w:autoSpaceDN/>
              <w:bidi w:val="0"/>
              <w:snapToGrid/>
              <w:spacing w:line="400" w:lineRule="exact"/>
              <w:jc w:val="left"/>
              <w:textAlignment w:val="auto"/>
              <w:outlineLvl w:val="0"/>
              <w:rPr>
                <w:rFonts w:hint="eastAsia" w:ascii="仿宋" w:hAnsi="仿宋" w:eastAsia="仿宋" w:cs="仿宋_GB2312"/>
                <w:b w:val="0"/>
                <w:bCs/>
                <w:kern w:val="2"/>
                <w:sz w:val="24"/>
                <w:szCs w:val="24"/>
                <w:lang w:val="en-US" w:eastAsia="zh-CN" w:bidi="ar-SA"/>
              </w:rPr>
            </w:pPr>
            <w:r>
              <w:rPr>
                <w:rFonts w:hint="eastAsia" w:ascii="仿宋" w:hAnsi="仿宋" w:eastAsia="仿宋" w:cs="仿宋_GB2312"/>
                <w:b w:val="0"/>
                <w:bCs/>
                <w:kern w:val="2"/>
                <w:sz w:val="24"/>
                <w:szCs w:val="24"/>
                <w:lang w:val="en-US" w:eastAsia="zh-CN" w:bidi="ar-SA"/>
              </w:rPr>
              <w:t>项目实施方案（0-6分）：根据提供的实施人员方案、项目进度计划表、安装调试方案、验收方案等合理的，可行的得5-6分，比较合理的，可行的得3-4分，基本合理的，可行的得1-2分，不合理，不可行或未提供不得分。</w:t>
            </w:r>
          </w:p>
        </w:tc>
        <w:tc>
          <w:tcPr>
            <w:tcW w:w="377"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sz w:val="24"/>
                <w:lang w:eastAsia="zh-CN"/>
              </w:rPr>
            </w:pPr>
            <w:r>
              <w:rPr>
                <w:rFonts w:hint="eastAsia" w:ascii="仿宋" w:hAnsi="仿宋" w:eastAsia="仿宋" w:cs="仿宋_GB2312"/>
                <w:sz w:val="24"/>
                <w:lang w:val="en-US" w:eastAsia="zh-CN"/>
              </w:rPr>
              <w:t>6</w:t>
            </w:r>
            <w:r>
              <w:rPr>
                <w:rFonts w:hint="eastAsia" w:ascii="仿宋" w:hAnsi="仿宋" w:eastAsia="仿宋" w:cs="仿宋_GB2312"/>
                <w:sz w:val="24"/>
                <w:lang w:eastAsia="zh-CN"/>
              </w:rPr>
              <w:t>分</w:t>
            </w:r>
          </w:p>
        </w:tc>
        <w:tc>
          <w:tcPr>
            <w:tcW w:w="1000"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sz w:val="24"/>
              </w:rPr>
            </w:pPr>
            <w:r>
              <w:rPr>
                <w:rFonts w:hint="eastAsia" w:ascii="仿宋" w:hAnsi="仿宋" w:eastAsia="仿宋" w:cs="仿宋_GB2312"/>
                <w:sz w:val="24"/>
                <w:lang w:eastAsia="zh-CN"/>
              </w:rPr>
              <w:t>七、</w:t>
            </w:r>
            <w:r>
              <w:rPr>
                <w:rFonts w:hint="eastAsia" w:ascii="仿宋" w:hAnsi="仿宋" w:eastAsia="仿宋" w:cs="仿宋_GB2312"/>
                <w:b w:val="0"/>
                <w:bCs/>
                <w:kern w:val="2"/>
                <w:sz w:val="24"/>
                <w:szCs w:val="24"/>
                <w:lang w:val="en-US" w:eastAsia="zh-CN" w:bidi="ar-SA"/>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32"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8</w:t>
            </w:r>
          </w:p>
        </w:tc>
        <w:tc>
          <w:tcPr>
            <w:tcW w:w="3188" w:type="pct"/>
            <w:vAlign w:val="center"/>
          </w:tcPr>
          <w:p>
            <w:pPr>
              <w:keepNext w:val="0"/>
              <w:keepLines w:val="0"/>
              <w:pageBreakBefore w:val="0"/>
              <w:kinsoku/>
              <w:wordWrap/>
              <w:overflowPunct/>
              <w:topLinePunct w:val="0"/>
              <w:autoSpaceDE/>
              <w:autoSpaceDN/>
              <w:bidi w:val="0"/>
              <w:snapToGrid/>
              <w:spacing w:line="400" w:lineRule="exact"/>
              <w:jc w:val="left"/>
              <w:textAlignment w:val="auto"/>
              <w:outlineLvl w:val="0"/>
              <w:rPr>
                <w:rFonts w:hint="eastAsia" w:ascii="仿宋" w:hAnsi="仿宋" w:eastAsia="仿宋" w:cs="仿宋_GB2312"/>
                <w:b w:val="0"/>
                <w:bCs/>
                <w:kern w:val="2"/>
                <w:sz w:val="24"/>
                <w:szCs w:val="24"/>
                <w:lang w:val="en-US" w:eastAsia="zh-CN" w:bidi="ar-SA"/>
              </w:rPr>
            </w:pPr>
            <w:r>
              <w:rPr>
                <w:rFonts w:hint="eastAsia" w:ascii="仿宋" w:hAnsi="仿宋" w:eastAsia="仿宋" w:cs="仿宋_GB2312"/>
                <w:b w:val="0"/>
                <w:bCs/>
                <w:kern w:val="2"/>
                <w:sz w:val="24"/>
                <w:szCs w:val="24"/>
                <w:lang w:val="en-US" w:eastAsia="zh-CN" w:bidi="ar-SA"/>
              </w:rPr>
              <w:t>布局设计方案图（0-6分）：投标人进行各个基层单位的布局方案设计，提供设计方案图、效果图等科学的、合理的、可行的得5-6分，比较科学的、合理的、可行的得3-4分，基本科学的、合理的、可行的得1-2分，不科学、不合理、不可行或未提供不得分。</w:t>
            </w:r>
          </w:p>
        </w:tc>
        <w:tc>
          <w:tcPr>
            <w:tcW w:w="377"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sz w:val="24"/>
                <w:lang w:eastAsia="zh-CN"/>
              </w:rPr>
            </w:pPr>
            <w:r>
              <w:rPr>
                <w:rFonts w:hint="eastAsia" w:ascii="仿宋" w:hAnsi="仿宋" w:eastAsia="仿宋" w:cs="仿宋_GB2312"/>
                <w:sz w:val="24"/>
                <w:lang w:val="en-US" w:eastAsia="zh-CN"/>
              </w:rPr>
              <w:t>6</w:t>
            </w:r>
            <w:r>
              <w:rPr>
                <w:rFonts w:hint="eastAsia" w:ascii="仿宋" w:hAnsi="仿宋" w:eastAsia="仿宋" w:cs="仿宋_GB2312"/>
                <w:sz w:val="24"/>
                <w:lang w:eastAsia="zh-CN"/>
              </w:rPr>
              <w:t>分</w:t>
            </w:r>
          </w:p>
        </w:tc>
        <w:tc>
          <w:tcPr>
            <w:tcW w:w="1000"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sz w:val="24"/>
              </w:rPr>
            </w:pPr>
            <w:r>
              <w:rPr>
                <w:rFonts w:hint="eastAsia" w:ascii="仿宋" w:hAnsi="仿宋" w:eastAsia="仿宋" w:cs="仿宋_GB2312"/>
                <w:sz w:val="24"/>
                <w:lang w:eastAsia="zh-CN"/>
              </w:rPr>
              <w:t>八、</w:t>
            </w:r>
            <w:r>
              <w:rPr>
                <w:rFonts w:hint="eastAsia" w:ascii="仿宋" w:hAnsi="仿宋" w:eastAsia="仿宋" w:cs="仿宋_GB2312"/>
                <w:b w:val="0"/>
                <w:bCs/>
                <w:kern w:val="2"/>
                <w:sz w:val="24"/>
                <w:szCs w:val="24"/>
                <w:lang w:val="en-US" w:eastAsia="zh-CN" w:bidi="ar-SA"/>
              </w:rPr>
              <w:t>布局设计方案图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jc w:val="center"/>
        </w:trPr>
        <w:tc>
          <w:tcPr>
            <w:tcW w:w="432"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9</w:t>
            </w:r>
          </w:p>
        </w:tc>
        <w:tc>
          <w:tcPr>
            <w:tcW w:w="3188" w:type="pct"/>
            <w:vAlign w:val="center"/>
          </w:tcPr>
          <w:p>
            <w:pPr>
              <w:keepNext w:val="0"/>
              <w:keepLines w:val="0"/>
              <w:pageBreakBefore w:val="0"/>
              <w:kinsoku/>
              <w:wordWrap/>
              <w:overflowPunct/>
              <w:topLinePunct w:val="0"/>
              <w:autoSpaceDE/>
              <w:autoSpaceDN/>
              <w:bidi w:val="0"/>
              <w:snapToGrid/>
              <w:spacing w:line="400" w:lineRule="exact"/>
              <w:jc w:val="left"/>
              <w:textAlignment w:val="auto"/>
              <w:outlineLvl w:val="0"/>
              <w:rPr>
                <w:rFonts w:hint="eastAsia" w:ascii="仿宋" w:hAnsi="仿宋" w:eastAsia="仿宋" w:cs="仿宋_GB2312"/>
                <w:b w:val="0"/>
                <w:bCs/>
                <w:kern w:val="2"/>
                <w:sz w:val="24"/>
                <w:szCs w:val="24"/>
                <w:lang w:val="en-US" w:eastAsia="zh-CN" w:bidi="ar-SA"/>
              </w:rPr>
            </w:pPr>
            <w:r>
              <w:rPr>
                <w:rFonts w:hint="eastAsia" w:ascii="仿宋" w:hAnsi="仿宋" w:eastAsia="仿宋" w:cs="仿宋_GB2312"/>
                <w:b w:val="0"/>
                <w:bCs/>
                <w:kern w:val="2"/>
                <w:sz w:val="24"/>
                <w:szCs w:val="24"/>
                <w:lang w:val="en-US" w:eastAsia="zh-CN" w:bidi="ar-SA"/>
              </w:rPr>
              <w:t>售后服务（0-6分）：投标人的售后服务方案（服务标准、服务内容、服务人员安排、售后服务响应时间）完整的、合理的、可行的得5-6分，比较完整的、合理的、可行的得3-4分，基本完整的、合理的、可行的得1-2分，不完整、不合理、不可行或未提供不得分。</w:t>
            </w:r>
          </w:p>
        </w:tc>
        <w:tc>
          <w:tcPr>
            <w:tcW w:w="377"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sz w:val="24"/>
              </w:rPr>
            </w:pPr>
            <w:r>
              <w:rPr>
                <w:rFonts w:hint="eastAsia" w:ascii="仿宋" w:hAnsi="仿宋" w:eastAsia="仿宋" w:cs="仿宋_GB2312"/>
                <w:sz w:val="24"/>
                <w:lang w:val="en-US" w:eastAsia="zh-CN"/>
              </w:rPr>
              <w:t>6</w:t>
            </w:r>
            <w:r>
              <w:rPr>
                <w:rFonts w:hint="eastAsia" w:ascii="仿宋" w:hAnsi="仿宋" w:eastAsia="仿宋" w:cs="仿宋_GB2312"/>
                <w:sz w:val="24"/>
                <w:lang w:eastAsia="zh-CN"/>
              </w:rPr>
              <w:t>分</w:t>
            </w:r>
          </w:p>
        </w:tc>
        <w:tc>
          <w:tcPr>
            <w:tcW w:w="1000"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sz w:val="24"/>
              </w:rPr>
            </w:pPr>
            <w:r>
              <w:rPr>
                <w:rFonts w:hint="eastAsia" w:ascii="仿宋" w:hAnsi="仿宋" w:eastAsia="仿宋" w:cs="仿宋_GB2312"/>
                <w:sz w:val="24"/>
                <w:lang w:eastAsia="zh-CN"/>
              </w:rPr>
              <w:t>九、</w:t>
            </w:r>
            <w:r>
              <w:rPr>
                <w:rFonts w:hint="eastAsia" w:ascii="仿宋" w:hAnsi="仿宋" w:eastAsia="仿宋" w:cs="仿宋_GB2312"/>
                <w:b w:val="0"/>
                <w:bCs/>
                <w:kern w:val="2"/>
                <w:sz w:val="24"/>
                <w:szCs w:val="24"/>
                <w:lang w:val="en-US" w:eastAsia="zh-CN" w:bidi="ar-SA"/>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000" w:type="pct"/>
            <w:gridSpan w:val="4"/>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ascii="仿宋" w:hAnsi="仿宋" w:eastAsia="仿宋" w:cs="仿宋_GB2312"/>
                <w:sz w:val="24"/>
              </w:rPr>
            </w:pPr>
            <w:r>
              <w:rPr>
                <w:rFonts w:hint="eastAsia" w:ascii="仿宋" w:hAnsi="仿宋" w:eastAsia="仿宋" w:cs="仿宋_GB2312"/>
                <w:b/>
                <w:bCs/>
                <w:sz w:val="24"/>
                <w:lang w:eastAsia="zh-CN"/>
              </w:rPr>
              <w:t>报价</w:t>
            </w:r>
            <w:r>
              <w:rPr>
                <w:rFonts w:hint="eastAsia" w:ascii="仿宋" w:hAnsi="仿宋" w:eastAsia="仿宋" w:cs="仿宋_GB2312"/>
                <w:b/>
                <w:bCs/>
                <w:sz w:val="24"/>
              </w:rPr>
              <w:t>部分（0-</w:t>
            </w:r>
            <w:r>
              <w:rPr>
                <w:rFonts w:hint="eastAsia" w:ascii="仿宋" w:hAnsi="仿宋" w:eastAsia="仿宋" w:cs="仿宋_GB2312"/>
                <w:b/>
                <w:bCs/>
                <w:sz w:val="24"/>
                <w:lang w:val="en-US" w:eastAsia="zh-CN"/>
              </w:rPr>
              <w:t>30</w:t>
            </w:r>
            <w:r>
              <w:rPr>
                <w:rFonts w:hint="eastAsia" w:ascii="仿宋" w:hAnsi="仿宋" w:eastAsia="仿宋" w:cs="仿宋_GB2312"/>
                <w:b/>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jc w:val="center"/>
        </w:trPr>
        <w:tc>
          <w:tcPr>
            <w:tcW w:w="432"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10</w:t>
            </w:r>
          </w:p>
        </w:tc>
        <w:tc>
          <w:tcPr>
            <w:tcW w:w="3188" w:type="pct"/>
            <w:vAlign w:val="center"/>
          </w:tcPr>
          <w:p>
            <w:pPr>
              <w:keepNext w:val="0"/>
              <w:keepLines w:val="0"/>
              <w:pageBreakBefore w:val="0"/>
              <w:kinsoku/>
              <w:wordWrap/>
              <w:overflowPunct/>
              <w:topLinePunct w:val="0"/>
              <w:autoSpaceDE/>
              <w:autoSpaceDN/>
              <w:bidi w:val="0"/>
              <w:snapToGrid/>
              <w:spacing w:line="400" w:lineRule="exact"/>
              <w:jc w:val="both"/>
              <w:textAlignment w:val="auto"/>
              <w:outlineLvl w:val="0"/>
              <w:rPr>
                <w:rFonts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w:t>
            </w:r>
            <w:r>
              <w:rPr>
                <w:rFonts w:ascii="仿宋" w:hAnsi="仿宋" w:eastAsia="仿宋" w:cs="仿宋_GB2312"/>
                <w:sz w:val="24"/>
              </w:rPr>
              <w:t>=（评标基准价/投标报价）*</w:t>
            </w:r>
            <w:r>
              <w:rPr>
                <w:rFonts w:hint="eastAsia" w:ascii="仿宋" w:hAnsi="仿宋" w:eastAsia="仿宋" w:cs="仿宋_GB2312"/>
                <w:sz w:val="24"/>
                <w:lang w:val="en-US" w:eastAsia="zh-CN"/>
              </w:rPr>
              <w:t>3</w:t>
            </w:r>
            <w:r>
              <w:rPr>
                <w:rFonts w:ascii="仿宋" w:hAnsi="仿宋" w:eastAsia="仿宋" w:cs="仿宋_GB2312"/>
                <w:sz w:val="24"/>
              </w:rPr>
              <w:t>0］的计算公式计算。</w:t>
            </w:r>
          </w:p>
          <w:p>
            <w:pPr>
              <w:keepNext w:val="0"/>
              <w:keepLines w:val="0"/>
              <w:pageBreakBefore w:val="0"/>
              <w:kinsoku/>
              <w:wordWrap/>
              <w:overflowPunct/>
              <w:topLinePunct w:val="0"/>
              <w:autoSpaceDE/>
              <w:autoSpaceDN/>
              <w:bidi w:val="0"/>
              <w:snapToGrid/>
              <w:spacing w:line="400" w:lineRule="exact"/>
              <w:jc w:val="both"/>
              <w:textAlignment w:val="auto"/>
              <w:outlineLvl w:val="0"/>
              <w:rPr>
                <w:rFonts w:hint="eastAsia" w:ascii="仿宋" w:hAnsi="仿宋" w:eastAsia="仿宋" w:cs="仿宋_GB2312"/>
                <w:sz w:val="24"/>
              </w:rPr>
            </w:pPr>
            <w:r>
              <w:rPr>
                <w:rFonts w:hint="eastAsia" w:ascii="仿宋" w:hAnsi="仿宋" w:eastAsia="仿宋" w:cs="仿宋_GB2312"/>
                <w:sz w:val="24"/>
              </w:rPr>
              <w:t>评标过程中，不得去掉报价中的最高报价和最低报价。</w:t>
            </w:r>
          </w:p>
          <w:p>
            <w:pPr>
              <w:keepNext w:val="0"/>
              <w:keepLines w:val="0"/>
              <w:pageBreakBefore w:val="0"/>
              <w:kinsoku/>
              <w:wordWrap/>
              <w:overflowPunct/>
              <w:topLinePunct w:val="0"/>
              <w:autoSpaceDE/>
              <w:autoSpaceDN/>
              <w:bidi w:val="0"/>
              <w:snapToGrid/>
              <w:spacing w:line="400" w:lineRule="exact"/>
              <w:jc w:val="both"/>
              <w:textAlignment w:val="auto"/>
              <w:outlineLvl w:val="0"/>
              <w:rPr>
                <w:rFonts w:ascii="仿宋" w:eastAsia="仿宋"/>
                <w:sz w:val="24"/>
              </w:rPr>
            </w:pPr>
            <w:r>
              <w:rPr>
                <w:rFonts w:hint="eastAsia" w:ascii="仿宋" w:hAnsi="仿宋" w:eastAsia="仿宋" w:cs="仿宋_GB2312"/>
                <w:sz w:val="24"/>
              </w:rPr>
              <w:t>因落实政府采购政策需要进行价格调整的，以调整后的价格计算评标基准价和投标报价。</w:t>
            </w:r>
          </w:p>
        </w:tc>
        <w:tc>
          <w:tcPr>
            <w:tcW w:w="377" w:type="pct"/>
            <w:vAlign w:val="center"/>
          </w:tcPr>
          <w:p>
            <w:pPr>
              <w:keepNext w:val="0"/>
              <w:keepLines w:val="0"/>
              <w:pageBreakBefore w:val="0"/>
              <w:kinsoku/>
              <w:wordWrap/>
              <w:overflowPunct/>
              <w:topLinePunct w:val="0"/>
              <w:autoSpaceDE/>
              <w:autoSpaceDN/>
              <w:bidi w:val="0"/>
              <w:snapToGrid/>
              <w:spacing w:line="400" w:lineRule="exact"/>
              <w:jc w:val="both"/>
              <w:textAlignment w:val="auto"/>
              <w:outlineLvl w:val="0"/>
              <w:rPr>
                <w:rFonts w:ascii="仿宋" w:hAnsi="仿宋" w:eastAsia="仿宋" w:cs="仿宋_GB2312"/>
                <w:sz w:val="24"/>
              </w:rPr>
            </w:pPr>
            <w:r>
              <w:rPr>
                <w:rFonts w:hint="eastAsia" w:ascii="仿宋" w:hAnsi="仿宋" w:eastAsia="仿宋" w:cs="仿宋_GB2312"/>
                <w:sz w:val="24"/>
                <w:lang w:val="en-US" w:eastAsia="zh-CN"/>
              </w:rPr>
              <w:t>3</w:t>
            </w:r>
            <w:r>
              <w:rPr>
                <w:rFonts w:ascii="仿宋" w:hAnsi="仿宋" w:eastAsia="仿宋" w:cs="仿宋_GB2312"/>
                <w:sz w:val="24"/>
              </w:rPr>
              <w:t>0</w:t>
            </w:r>
            <w:r>
              <w:rPr>
                <w:rFonts w:hint="eastAsia" w:ascii="仿宋" w:hAnsi="仿宋" w:eastAsia="仿宋" w:cs="仿宋_GB2312"/>
                <w:sz w:val="24"/>
                <w:lang w:eastAsia="zh-CN"/>
              </w:rPr>
              <w:t>分</w:t>
            </w:r>
          </w:p>
        </w:tc>
        <w:tc>
          <w:tcPr>
            <w:tcW w:w="1000"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ascii="仿宋" w:hAnsi="仿宋" w:eastAsia="仿宋" w:cs="仿宋_GB2312"/>
                <w:sz w:val="24"/>
              </w:rPr>
            </w:pPr>
            <w:r>
              <w:rPr>
                <w:rFonts w:ascii="仿宋" w:hAnsi="仿宋" w:eastAsia="仿宋" w:cs="仿宋_GB2312"/>
                <w:sz w:val="24"/>
              </w:rPr>
              <w:t>/</w:t>
            </w:r>
          </w:p>
        </w:tc>
      </w:tr>
    </w:tbl>
    <w:p>
      <w:pPr>
        <w:snapToGrid w:val="0"/>
        <w:spacing w:line="360" w:lineRule="auto"/>
        <w:rPr>
          <w:rFonts w:hint="eastAsia" w:ascii="仿宋_GB2312" w:hAnsi="仿宋" w:eastAsia="仿宋_GB2312" w:cs="仿宋_GB2312"/>
          <w:b/>
          <w:sz w:val="32"/>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r>
        <w:rPr>
          <w:rFonts w:hint="eastAsia" w:ascii="仿宋_GB2312" w:hAnsi="仿宋" w:eastAsia="仿宋_GB2312" w:cs="仿宋_GB2312"/>
          <w:b/>
          <w:sz w:val="32"/>
        </w:rPr>
        <w:br w:type="page"/>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_GB2312" w:hAnsi="仿宋" w:eastAsia="仿宋_GB2312" w:cs="Arial"/>
          <w:b/>
          <w:kern w:val="0"/>
          <w:sz w:val="24"/>
          <w:lang w:eastAsia="zh-CN"/>
        </w:rPr>
      </w:pPr>
      <w:r>
        <w:rPr>
          <w:rFonts w:ascii="仿宋_GB2312" w:hAnsi="仿宋" w:eastAsia="仿宋_GB2312" w:cs="Arial"/>
          <w:b/>
          <w:kern w:val="0"/>
          <w:sz w:val="24"/>
        </w:rPr>
        <w:t>3.4</w:t>
      </w:r>
      <w:r>
        <w:rPr>
          <w:rFonts w:hint="eastAsia" w:ascii="仿宋_GB2312" w:hAnsi="仿宋" w:eastAsia="仿宋_GB2312" w:cs="Arial"/>
          <w:b/>
          <w:kern w:val="0"/>
          <w:sz w:val="24"/>
          <w:lang w:eastAsia="zh-CN"/>
        </w:rPr>
        <w:t>报价评审。</w:t>
      </w:r>
    </w:p>
    <w:p>
      <w:pPr>
        <w:pStyle w:val="128"/>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28"/>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28"/>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28"/>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28"/>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28"/>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28"/>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128"/>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Cs w:val="24"/>
        </w:rPr>
        <w:t>10%的扣除，用扣除后的价格参与评审。接受大中型企业与小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hint="eastAsia"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28"/>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6"/>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3"/>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16"/>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16"/>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16"/>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16"/>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16"/>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16"/>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16"/>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6"/>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1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1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16"/>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16"/>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16"/>
        <w:snapToGrid w:val="0"/>
        <w:spacing w:line="360" w:lineRule="auto"/>
        <w:ind w:firstLine="0" w:firstLineChars="0"/>
        <w:rPr>
          <w:rFonts w:ascii="仿宋_GB2312" w:hAnsi="仿宋" w:eastAsia="仿宋_GB2312" w:cs="仿宋_GB2312"/>
        </w:rPr>
      </w:pPr>
    </w:p>
    <w:p>
      <w:pPr>
        <w:pStyle w:val="16"/>
        <w:snapToGrid w:val="0"/>
        <w:spacing w:line="360" w:lineRule="auto"/>
        <w:ind w:firstLine="0" w:firstLineChars="0"/>
        <w:rPr>
          <w:rFonts w:ascii="仿宋_GB2312" w:hAnsi="仿宋" w:eastAsia="仿宋_GB2312" w:cs="仿宋_GB2312"/>
        </w:rPr>
      </w:pPr>
    </w:p>
    <w:p>
      <w:pPr>
        <w:pStyle w:val="15"/>
        <w:rPr>
          <w:rFonts w:ascii="仿宋_GB2312" w:hAnsi="仿宋" w:eastAsia="仿宋_GB2312" w:cs="仿宋_GB2312"/>
        </w:rPr>
      </w:pPr>
    </w:p>
    <w:p>
      <w:pPr>
        <w:pStyle w:val="16"/>
        <w:rPr>
          <w:rFonts w:ascii="仿宋_GB2312" w:hAnsi="仿宋" w:eastAsia="仿宋_GB2312" w:cs="仿宋_GB2312"/>
        </w:rPr>
      </w:pPr>
    </w:p>
    <w:p>
      <w:pPr>
        <w:pStyle w:val="15"/>
        <w:rPr>
          <w:rFonts w:ascii="仿宋_GB2312" w:hAnsi="仿宋" w:eastAsia="仿宋_GB2312" w:cs="仿宋_GB2312"/>
        </w:rPr>
      </w:pPr>
    </w:p>
    <w:p>
      <w:pPr>
        <w:pStyle w:val="16"/>
        <w:rPr>
          <w:rFonts w:ascii="仿宋_GB2312" w:hAnsi="仿宋" w:eastAsia="仿宋_GB2312" w:cs="仿宋_GB2312"/>
        </w:rPr>
      </w:pPr>
    </w:p>
    <w:p>
      <w:pPr>
        <w:pStyle w:val="15"/>
        <w:rPr>
          <w:rFonts w:ascii="仿宋_GB2312" w:hAnsi="仿宋" w:eastAsia="仿宋_GB2312" w:cs="仿宋_GB2312"/>
        </w:rPr>
      </w:pPr>
    </w:p>
    <w:p>
      <w:pPr>
        <w:pStyle w:val="16"/>
        <w:rPr>
          <w:rFonts w:ascii="仿宋_GB2312" w:hAnsi="仿宋" w:eastAsia="仿宋_GB2312" w:cs="仿宋_GB2312"/>
        </w:rPr>
      </w:pPr>
    </w:p>
    <w:p>
      <w:pPr>
        <w:pStyle w:val="15"/>
        <w:rPr>
          <w:rFonts w:ascii="仿宋_GB2312" w:hAnsi="仿宋" w:eastAsia="仿宋_GB2312" w:cs="仿宋_GB2312"/>
        </w:rPr>
      </w:pPr>
    </w:p>
    <w:p>
      <w:pPr>
        <w:pStyle w:val="16"/>
        <w:rPr>
          <w:rFonts w:ascii="仿宋_GB2312" w:hAnsi="仿宋" w:eastAsia="仿宋_GB2312" w:cs="仿宋_GB2312"/>
        </w:rPr>
      </w:pPr>
    </w:p>
    <w:p>
      <w:pPr>
        <w:pStyle w:val="15"/>
        <w:rPr>
          <w:rFonts w:ascii="仿宋_GB2312" w:hAnsi="仿宋" w:eastAsia="仿宋_GB2312" w:cs="仿宋_GB2312"/>
        </w:rPr>
      </w:pPr>
    </w:p>
    <w:p>
      <w:pPr>
        <w:pStyle w:val="16"/>
      </w:pPr>
    </w:p>
    <w:p>
      <w:pPr>
        <w:pStyle w:val="16"/>
        <w:snapToGrid w:val="0"/>
        <w:spacing w:line="360" w:lineRule="auto"/>
        <w:ind w:firstLine="0" w:firstLineChars="0"/>
        <w:rPr>
          <w:rFonts w:ascii="仿宋_GB2312" w:hAnsi="仿宋" w:eastAsia="仿宋_GB2312" w:cs="仿宋_GB2312"/>
        </w:rPr>
      </w:pPr>
    </w:p>
    <w:p>
      <w:pPr>
        <w:pStyle w:val="16"/>
        <w:snapToGrid w:val="0"/>
        <w:spacing w:line="360" w:lineRule="auto"/>
        <w:ind w:firstLine="0" w:firstLineChars="0"/>
        <w:rPr>
          <w:rFonts w:ascii="仿宋_GB2312" w:hAnsi="仿宋" w:eastAsia="仿宋_GB2312" w:cs="仿宋_GB2312"/>
        </w:rPr>
      </w:pPr>
    </w:p>
    <w:bookmarkEnd w:id="24"/>
    <w:p>
      <w:pPr>
        <w:spacing w:line="360" w:lineRule="auto"/>
        <w:ind w:left="720" w:leftChars="343" w:firstLine="1084" w:firstLineChars="300"/>
        <w:outlineLvl w:val="0"/>
        <w:rPr>
          <w:rFonts w:ascii="仿宋_GB2312" w:hAnsi="仿宋" w:eastAsia="仿宋_GB2312" w:cs="仿宋_GB2312"/>
          <w:b/>
          <w:sz w:val="36"/>
          <w:szCs w:val="36"/>
        </w:rPr>
      </w:pPr>
      <w:bookmarkStart w:id="391" w:name="第五部分"/>
      <w:bookmarkStart w:id="392" w:name="_Toc86217003"/>
    </w:p>
    <w:p>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pPr>
        <w:pStyle w:val="700"/>
        <w:rPr>
          <w:rFonts w:ascii="仿宋" w:hAnsi="仿宋" w:eastAsia="仿宋"/>
          <w:szCs w:val="24"/>
        </w:rPr>
      </w:pPr>
    </w:p>
    <w:p>
      <w:pPr>
        <w:pStyle w:val="700"/>
        <w:rPr>
          <w:rFonts w:ascii="仿宋" w:hAnsi="仿宋" w:eastAsia="仿宋"/>
          <w:szCs w:val="24"/>
        </w:rPr>
      </w:pPr>
    </w:p>
    <w:p>
      <w:pPr>
        <w:pStyle w:val="700"/>
        <w:jc w:val="center"/>
        <w:rPr>
          <w:rFonts w:ascii="仿宋" w:hAnsi="仿宋" w:eastAsia="仿宋"/>
          <w:szCs w:val="24"/>
        </w:rPr>
      </w:pPr>
    </w:p>
    <w:p>
      <w:pPr>
        <w:pStyle w:val="700"/>
        <w:ind w:firstLine="2843" w:firstLineChars="1180"/>
        <w:rPr>
          <w:rFonts w:ascii="仿宋" w:hAnsi="仿宋" w:eastAsia="仿宋"/>
          <w:b/>
          <w:szCs w:val="24"/>
        </w:rPr>
      </w:pPr>
      <w:r>
        <w:rPr>
          <w:rFonts w:hint="eastAsia" w:ascii="仿宋" w:hAnsi="仿宋" w:eastAsia="仿宋"/>
          <w:b/>
          <w:szCs w:val="24"/>
        </w:rPr>
        <w:t>第一部分</w:t>
      </w:r>
      <w:r>
        <w:rPr>
          <w:rFonts w:ascii="仿宋" w:hAnsi="仿宋" w:eastAsia="仿宋"/>
          <w:b/>
          <w:szCs w:val="24"/>
        </w:rPr>
        <w:t xml:space="preserve"> </w:t>
      </w:r>
      <w:r>
        <w:rPr>
          <w:rFonts w:hint="eastAsia" w:ascii="仿宋" w:hAnsi="仿宋" w:eastAsia="仿宋"/>
          <w:b/>
          <w:szCs w:val="24"/>
        </w:rPr>
        <w:t>合同书</w:t>
      </w:r>
    </w:p>
    <w:p>
      <w:pPr>
        <w:pStyle w:val="700"/>
        <w:rPr>
          <w:rFonts w:ascii="仿宋" w:hAnsi="仿宋" w:eastAsia="仿宋"/>
          <w:szCs w:val="24"/>
        </w:rPr>
      </w:pPr>
    </w:p>
    <w:p>
      <w:pPr>
        <w:pStyle w:val="700"/>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597"/>
        <w:spacing w:before="120" w:line="22" w:lineRule="atLeast"/>
        <w:rPr>
          <w:rFonts w:ascii="仿宋" w:hAnsi="仿宋" w:eastAsia="仿宋"/>
          <w:szCs w:val="24"/>
        </w:rPr>
      </w:pPr>
    </w:p>
    <w:p>
      <w:pPr>
        <w:pStyle w:val="597"/>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680" w:right="1417" w:bottom="471" w:left="1417" w:header="851" w:footer="851" w:gutter="0"/>
          <w:pgNumType w:fmt="decimal"/>
          <w:cols w:space="720" w:num="1"/>
        </w:sectPr>
      </w:pPr>
    </w:p>
    <w:p>
      <w:pPr>
        <w:spacing w:line="560" w:lineRule="exact"/>
        <w:ind w:firstLine="480" w:firstLineChars="200"/>
        <w:rPr>
          <w:rFonts w:ascii="仿宋" w:hAnsi="仿宋" w:eastAsia="仿宋"/>
          <w:sz w:val="24"/>
        </w:rPr>
      </w:pPr>
      <w:r>
        <w:rPr>
          <w:rFonts w:ascii="仿宋" w:hAnsi="仿宋" w:eastAsia="仿宋"/>
          <w:sz w:val="24"/>
          <w:u w:val="single"/>
          <w:lang w:val="zh-CN"/>
        </w:rPr>
        <w:t xml:space="preserve">        </w:t>
      </w:r>
      <w:r>
        <w:rPr>
          <w:rFonts w:hint="eastAsia" w:ascii="仿宋" w:hAnsi="仿宋" w:eastAsia="仿宋"/>
          <w:sz w:val="24"/>
          <w:lang w:val="zh-CN"/>
        </w:rPr>
        <w:t>年</w:t>
      </w:r>
      <w:r>
        <w:rPr>
          <w:rFonts w:ascii="仿宋" w:hAnsi="仿宋" w:eastAsia="仿宋"/>
          <w:sz w:val="24"/>
          <w:u w:val="single"/>
          <w:lang w:val="zh-CN"/>
        </w:rPr>
        <w:t xml:space="preserve">    </w:t>
      </w:r>
      <w:r>
        <w:rPr>
          <w:rFonts w:hint="eastAsia" w:ascii="仿宋" w:hAnsi="仿宋" w:eastAsia="仿宋"/>
          <w:sz w:val="24"/>
          <w:lang w:val="zh-CN"/>
        </w:rPr>
        <w:t>月</w:t>
      </w:r>
      <w:r>
        <w:rPr>
          <w:rFonts w:ascii="仿宋" w:hAnsi="仿宋" w:eastAsia="仿宋"/>
          <w:sz w:val="24"/>
          <w:u w:val="single"/>
          <w:lang w:val="zh-CN"/>
        </w:rPr>
        <w:t xml:space="preserve">    </w:t>
      </w:r>
      <w:r>
        <w:rPr>
          <w:rFonts w:hint="eastAsia" w:ascii="仿宋" w:hAnsi="仿宋" w:eastAsia="仿宋"/>
          <w:sz w:val="24"/>
          <w:lang w:val="zh-CN"/>
        </w:rPr>
        <w:t>日</w:t>
      </w:r>
      <w:r>
        <w:rPr>
          <w:rFonts w:hint="eastAsia" w:ascii="仿宋" w:hAnsi="仿宋" w:eastAsia="仿宋"/>
          <w:sz w:val="24"/>
        </w:rPr>
        <w:t>，</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ascii="仿宋" w:hAnsi="仿宋" w:eastAsia="仿宋"/>
          <w:sz w:val="24"/>
          <w:u w:val="single"/>
        </w:rPr>
        <w:t xml:space="preserve">   （同前</w:t>
      </w:r>
      <w:r>
        <w:rPr>
          <w:rFonts w:hint="eastAsia" w:ascii="仿宋" w:hAnsi="仿宋" w:eastAsia="仿宋"/>
          <w:sz w:val="24"/>
          <w:u w:val="single"/>
        </w:rPr>
        <w:t>页项目名称）</w:t>
      </w:r>
      <w:r>
        <w:rPr>
          <w:rFonts w:ascii="仿宋" w:hAnsi="仿宋" w:eastAsia="仿宋"/>
          <w:sz w:val="24"/>
          <w:u w:val="single"/>
        </w:rPr>
        <w:t xml:space="preserve">   </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（中标供应商名称）</w:t>
      </w:r>
      <w:r>
        <w:rPr>
          <w:rFonts w:hint="eastAsia" w:ascii="仿宋" w:hAnsi="仿宋" w:eastAsia="仿宋"/>
          <w:sz w:val="24"/>
        </w:rPr>
        <w:t>为该项目中标供应商。现于中标通知书发出之日起</w:t>
      </w:r>
      <w:r>
        <w:rPr>
          <w:rFonts w:hint="eastAsia" w:ascii="仿宋" w:hAnsi="仿宋" w:eastAsia="仿宋"/>
          <w:sz w:val="24"/>
          <w:lang w:eastAsia="zh-CN"/>
        </w:rPr>
        <w:t>十个工作日</w:t>
      </w:r>
      <w:r>
        <w:rPr>
          <w:rFonts w:hint="eastAsia" w:ascii="仿宋" w:hAnsi="仿宋" w:eastAsia="仿宋"/>
          <w:sz w:val="24"/>
        </w:rPr>
        <w:t>内，按照采购文件确定的事项签订本合同。</w:t>
      </w:r>
    </w:p>
    <w:p>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ascii="仿宋" w:hAnsi="仿宋" w:eastAsia="仿宋"/>
          <w:sz w:val="24"/>
          <w:lang w:val="zh-CN"/>
        </w:rPr>
        <w:t>(以下简称：甲方)和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560" w:lineRule="exact"/>
        <w:ind w:firstLine="482" w:firstLineChars="200"/>
        <w:outlineLvl w:val="0"/>
        <w:rPr>
          <w:rFonts w:ascii="仿宋" w:hAnsi="仿宋" w:eastAsia="仿宋"/>
          <w:b/>
          <w:sz w:val="24"/>
        </w:rPr>
      </w:pPr>
      <w:bookmarkStart w:id="393" w:name="_Toc24059"/>
      <w:bookmarkStart w:id="394" w:name="_Toc3029"/>
      <w:bookmarkStart w:id="395" w:name="_Toc2232"/>
      <w:r>
        <w:rPr>
          <w:rFonts w:ascii="仿宋" w:hAnsi="仿宋" w:eastAsia="仿宋"/>
          <w:b/>
          <w:sz w:val="24"/>
        </w:rPr>
        <w:t xml:space="preserve">1.1 </w:t>
      </w:r>
      <w:r>
        <w:rPr>
          <w:rFonts w:hint="eastAsia" w:ascii="仿宋" w:hAnsi="仿宋" w:eastAsia="仿宋"/>
          <w:b/>
          <w:sz w:val="24"/>
        </w:rPr>
        <w:t>合同组成部分</w:t>
      </w:r>
      <w:bookmarkEnd w:id="393"/>
      <w:bookmarkEnd w:id="394"/>
      <w:bookmarkEnd w:id="395"/>
    </w:p>
    <w:p>
      <w:pPr>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pPr>
        <w:spacing w:line="560" w:lineRule="exact"/>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pPr>
        <w:spacing w:line="560" w:lineRule="exact"/>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pPr>
        <w:spacing w:line="560" w:lineRule="exact"/>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pPr>
        <w:spacing w:line="560" w:lineRule="exact"/>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pPr>
        <w:spacing w:line="560" w:lineRule="exact"/>
        <w:ind w:firstLine="482" w:firstLineChars="200"/>
        <w:outlineLvl w:val="0"/>
        <w:rPr>
          <w:rFonts w:ascii="仿宋" w:hAnsi="仿宋" w:eastAsia="仿宋"/>
          <w:b/>
          <w:sz w:val="24"/>
        </w:rPr>
      </w:pPr>
      <w:bookmarkStart w:id="396" w:name="_Toc24300"/>
      <w:bookmarkStart w:id="397" w:name="_Toc21295"/>
      <w:bookmarkStart w:id="398" w:name="_Toc27126"/>
      <w:r>
        <w:rPr>
          <w:rFonts w:ascii="仿宋" w:hAnsi="仿宋" w:eastAsia="仿宋"/>
          <w:b/>
          <w:sz w:val="24"/>
        </w:rPr>
        <w:t xml:space="preserve">1.2 </w:t>
      </w:r>
      <w:r>
        <w:rPr>
          <w:rFonts w:hint="eastAsia" w:ascii="仿宋" w:hAnsi="仿宋" w:eastAsia="仿宋"/>
          <w:b/>
          <w:sz w:val="24"/>
        </w:rPr>
        <w:t>货物</w:t>
      </w:r>
      <w:bookmarkEnd w:id="396"/>
      <w:bookmarkEnd w:id="397"/>
      <w:bookmarkEnd w:id="398"/>
    </w:p>
    <w:p>
      <w:pPr>
        <w:spacing w:line="560" w:lineRule="exact"/>
        <w:ind w:firstLine="480" w:firstLineChars="200"/>
        <w:rPr>
          <w:rFonts w:ascii="仿宋" w:hAnsi="仿宋" w:eastAsia="仿宋"/>
          <w:sz w:val="24"/>
          <w:u w:val="single"/>
        </w:rPr>
      </w:pPr>
      <w:r>
        <w:rPr>
          <w:rFonts w:ascii="仿宋" w:hAnsi="仿宋" w:eastAsia="仿宋"/>
          <w:sz w:val="24"/>
        </w:rPr>
        <w:t xml:space="preserve">1.2.1 </w:t>
      </w:r>
      <w:r>
        <w:rPr>
          <w:rFonts w:hint="eastAsia" w:ascii="仿宋" w:hAnsi="仿宋" w:eastAsia="仿宋"/>
          <w:sz w:val="24"/>
        </w:rPr>
        <w:t>货物名称：</w:t>
      </w:r>
      <w:r>
        <w:rPr>
          <w:rFonts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u w:val="single"/>
        </w:rPr>
      </w:pPr>
      <w:r>
        <w:rPr>
          <w:rFonts w:ascii="仿宋" w:hAnsi="仿宋" w:eastAsia="仿宋"/>
          <w:sz w:val="24"/>
        </w:rPr>
        <w:t xml:space="preserve">1.2.2 </w:t>
      </w:r>
      <w:r>
        <w:rPr>
          <w:rFonts w:hint="eastAsia" w:ascii="仿宋" w:hAnsi="仿宋" w:eastAsia="仿宋"/>
          <w:sz w:val="24"/>
        </w:rPr>
        <w:t>货物数量：</w:t>
      </w:r>
      <w:r>
        <w:rPr>
          <w:rFonts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1.2.3 </w:t>
      </w:r>
      <w:r>
        <w:rPr>
          <w:rFonts w:hint="eastAsia" w:ascii="仿宋" w:hAnsi="仿宋" w:eastAsia="仿宋"/>
          <w:sz w:val="24"/>
        </w:rPr>
        <w:t>货物质量：</w:t>
      </w:r>
      <w:r>
        <w:rPr>
          <w:rFonts w:hint="eastAsia" w:ascii="仿宋" w:hAnsi="仿宋" w:eastAsia="仿宋"/>
          <w:sz w:val="24"/>
          <w:u w:val="single"/>
        </w:rPr>
        <w:t>　　　　　　　　　</w:t>
      </w:r>
      <w:r>
        <w:rPr>
          <w:rFonts w:ascii="仿宋" w:hAnsi="仿宋" w:eastAsia="仿宋"/>
          <w:sz w:val="24"/>
          <w:u w:val="single"/>
        </w:rPr>
        <w:t xml:space="preserve">                      　      </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399" w:name="_Toc23292"/>
      <w:bookmarkStart w:id="400" w:name="_Toc21551"/>
      <w:bookmarkStart w:id="401" w:name="_Toc21631"/>
      <w:r>
        <w:rPr>
          <w:rFonts w:ascii="仿宋" w:hAnsi="仿宋" w:eastAsia="仿宋"/>
          <w:b/>
          <w:sz w:val="24"/>
        </w:rPr>
        <w:t xml:space="preserve">1.3 </w:t>
      </w:r>
      <w:r>
        <w:rPr>
          <w:rFonts w:hint="eastAsia" w:ascii="仿宋" w:hAnsi="仿宋" w:eastAsia="仿宋"/>
          <w:b/>
          <w:sz w:val="24"/>
        </w:rPr>
        <w:t>价款</w:t>
      </w:r>
      <w:bookmarkEnd w:id="399"/>
      <w:bookmarkEnd w:id="400"/>
      <w:bookmarkEnd w:id="401"/>
    </w:p>
    <w:p>
      <w:pPr>
        <w:spacing w:line="560" w:lineRule="exact"/>
        <w:ind w:firstLine="480" w:firstLineChars="200"/>
        <w:rPr>
          <w:rFonts w:ascii="仿宋" w:hAnsi="仿宋" w:eastAsia="仿宋"/>
          <w:sz w:val="24"/>
        </w:rPr>
      </w:pPr>
      <w:r>
        <w:rPr>
          <w:rFonts w:hint="eastAsia" w:ascii="仿宋" w:hAnsi="仿宋" w:eastAsia="仿宋"/>
          <w:sz w:val="24"/>
        </w:rPr>
        <w:t>本合同总价为：￥</w:t>
      </w:r>
      <w:r>
        <w:rPr>
          <w:rFonts w:ascii="仿宋" w:hAnsi="仿宋" w:eastAsia="仿宋"/>
          <w:sz w:val="24"/>
          <w:u w:val="single"/>
        </w:rPr>
        <w:t xml:space="preserve">           </w:t>
      </w:r>
      <w:r>
        <w:rPr>
          <w:rFonts w:hint="eastAsia" w:ascii="仿宋" w:hAnsi="仿宋" w:eastAsia="仿宋"/>
          <w:sz w:val="24"/>
        </w:rPr>
        <w:t>元（大写：</w:t>
      </w:r>
      <w:r>
        <w:rPr>
          <w:rFonts w:ascii="仿宋" w:hAnsi="仿宋" w:eastAsia="仿宋"/>
          <w:sz w:val="24"/>
          <w:u w:val="single"/>
        </w:rPr>
        <w:t xml:space="preserve">                 </w:t>
      </w:r>
      <w:r>
        <w:rPr>
          <w:rFonts w:hint="eastAsia" w:ascii="仿宋" w:hAnsi="仿宋" w:eastAsia="仿宋"/>
          <w:sz w:val="24"/>
        </w:rPr>
        <w:t>元人民币）。</w:t>
      </w:r>
    </w:p>
    <w:p>
      <w:pPr>
        <w:spacing w:line="560" w:lineRule="exact"/>
        <w:ind w:firstLine="480" w:firstLineChars="200"/>
        <w:rPr>
          <w:rFonts w:ascii="仿宋" w:hAnsi="仿宋" w:eastAsia="仿宋"/>
          <w:sz w:val="24"/>
          <w:u w:val="single"/>
        </w:rPr>
      </w:pPr>
      <w:r>
        <w:rPr>
          <w:rFonts w:hint="eastAsia" w:ascii="仿宋" w:hAnsi="仿宋" w:eastAsia="仿宋"/>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bl>
    <w:p>
      <w:pPr>
        <w:spacing w:line="560" w:lineRule="exact"/>
        <w:ind w:firstLine="482" w:firstLineChars="200"/>
        <w:outlineLvl w:val="0"/>
        <w:rPr>
          <w:rFonts w:ascii="仿宋" w:hAnsi="仿宋" w:eastAsia="仿宋"/>
          <w:b/>
          <w:sz w:val="24"/>
        </w:rPr>
      </w:pPr>
      <w:bookmarkStart w:id="402" w:name="_Toc22618"/>
      <w:bookmarkStart w:id="403" w:name="_Toc1814"/>
      <w:bookmarkStart w:id="404" w:name="_Toc10340"/>
      <w:r>
        <w:rPr>
          <w:rFonts w:ascii="仿宋" w:hAnsi="仿宋" w:eastAsia="仿宋"/>
          <w:b/>
          <w:sz w:val="24"/>
        </w:rPr>
        <w:t xml:space="preserve">1.4 </w:t>
      </w:r>
      <w:r>
        <w:rPr>
          <w:rFonts w:hint="eastAsia" w:ascii="仿宋" w:hAnsi="仿宋" w:eastAsia="仿宋"/>
          <w:b/>
          <w:sz w:val="24"/>
        </w:rPr>
        <w:t>付款</w:t>
      </w:r>
      <w:bookmarkEnd w:id="402"/>
      <w:bookmarkEnd w:id="403"/>
      <w:bookmarkEnd w:id="404"/>
      <w:r>
        <w:rPr>
          <w:rFonts w:hint="eastAsia" w:ascii="仿宋" w:hAnsi="仿宋" w:eastAsia="仿宋"/>
          <w:b/>
          <w:sz w:val="24"/>
        </w:rPr>
        <w:t>方式、时间和条件</w:t>
      </w:r>
    </w:p>
    <w:p>
      <w:pPr>
        <w:pStyle w:val="957"/>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sz w:val="24"/>
        </w:rPr>
      </w:pPr>
      <w:r>
        <w:rPr>
          <w:rFonts w:ascii="仿宋" w:hAnsi="仿宋" w:eastAsia="仿宋"/>
          <w:sz w:val="24"/>
        </w:rPr>
        <w:t>1.4.2甲方在政府采购合同中约定预付款，预付款比例</w:t>
      </w:r>
      <w:r>
        <w:rPr>
          <w:rFonts w:hint="eastAsia" w:ascii="仿宋" w:hAnsi="仿宋" w:eastAsia="仿宋"/>
          <w:sz w:val="24"/>
        </w:rPr>
        <w:t>为</w:t>
      </w:r>
      <w:r>
        <w:rPr>
          <w:rFonts w:ascii="仿宋" w:hAnsi="仿宋" w:eastAsia="仿宋"/>
          <w:sz w:val="24"/>
        </w:rPr>
        <w:t>合同金额的30％；项目分年安排预算的，每年预付款比例</w:t>
      </w:r>
      <w:r>
        <w:rPr>
          <w:rFonts w:hint="eastAsia" w:ascii="仿宋" w:hAnsi="仿宋" w:eastAsia="仿宋"/>
          <w:sz w:val="24"/>
        </w:rPr>
        <w:t>为</w:t>
      </w:r>
      <w:r>
        <w:rPr>
          <w:rFonts w:ascii="仿宋" w:hAnsi="仿宋" w:eastAsia="仿宋"/>
          <w:sz w:val="24"/>
        </w:rPr>
        <w:t>项目年度计划支付资金额的30％。采购项目实施以人工投入为主的，可适当降低预付款比例，但不低于10%。甲方可以根据项目特点、乙方信用等实际情况提高预付款比例，最高预付比例可以达到50%。</w:t>
      </w:r>
      <w:r>
        <w:rPr>
          <w:rFonts w:hint="eastAsia" w:ascii="仿宋" w:hAnsi="仿宋" w:eastAsia="仿宋"/>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sz w:val="24"/>
        </w:rPr>
      </w:pPr>
      <w:r>
        <w:rPr>
          <w:rFonts w:ascii="仿宋" w:hAnsi="仿宋" w:eastAsia="仿宋"/>
          <w:sz w:val="24"/>
        </w:rPr>
        <w:t>1.4.3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spacing w:line="560" w:lineRule="exact"/>
        <w:ind w:firstLine="480" w:firstLineChars="200"/>
        <w:outlineLvl w:val="0"/>
        <w:rPr>
          <w:rFonts w:ascii="仿宋" w:hAnsi="仿宋" w:eastAsia="仿宋"/>
          <w:sz w:val="24"/>
        </w:rPr>
      </w:pPr>
      <w:r>
        <w:rPr>
          <w:rFonts w:ascii="仿宋" w:hAnsi="仿宋" w:eastAsia="仿宋"/>
          <w:sz w:val="24"/>
        </w:rPr>
        <w:t>1.4.4资金支付的方式、时间和条件详见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outlineLvl w:val="0"/>
        <w:rPr>
          <w:rFonts w:ascii="仿宋" w:hAnsi="仿宋" w:eastAsia="仿宋"/>
          <w:sz w:val="24"/>
        </w:rPr>
      </w:pPr>
      <w:r>
        <w:rPr>
          <w:rFonts w:ascii="仿宋" w:hAnsi="仿宋" w:eastAsia="仿宋"/>
          <w:sz w:val="24"/>
        </w:rPr>
        <w:t>1.4.5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spacing w:line="560" w:lineRule="exact"/>
        <w:ind w:firstLine="482" w:firstLineChars="200"/>
        <w:outlineLvl w:val="0"/>
        <w:rPr>
          <w:rFonts w:ascii="仿宋" w:hAnsi="仿宋" w:eastAsia="仿宋"/>
          <w:b/>
          <w:sz w:val="24"/>
        </w:rPr>
      </w:pPr>
      <w:bookmarkStart w:id="405" w:name="_Toc2846"/>
      <w:bookmarkStart w:id="406" w:name="_Toc19304"/>
      <w:bookmarkStart w:id="407" w:name="_Toc32071"/>
      <w:r>
        <w:rPr>
          <w:rFonts w:ascii="仿宋" w:hAnsi="仿宋" w:eastAsia="仿宋"/>
          <w:b/>
          <w:sz w:val="24"/>
        </w:rPr>
        <w:t xml:space="preserve">1.5 </w:t>
      </w:r>
      <w:r>
        <w:rPr>
          <w:rFonts w:hint="eastAsia" w:ascii="仿宋" w:hAnsi="仿宋" w:eastAsia="仿宋"/>
          <w:b/>
          <w:sz w:val="24"/>
        </w:rPr>
        <w:t>货物交付期限、地点和方式</w:t>
      </w:r>
      <w:bookmarkEnd w:id="405"/>
      <w:bookmarkEnd w:id="406"/>
      <w:bookmarkEnd w:id="407"/>
    </w:p>
    <w:p>
      <w:pPr>
        <w:spacing w:line="560" w:lineRule="exact"/>
        <w:ind w:firstLine="480" w:firstLineChars="200"/>
        <w:rPr>
          <w:rFonts w:ascii="仿宋" w:hAnsi="仿宋" w:eastAsia="仿宋"/>
          <w:sz w:val="24"/>
          <w:u w:val="single"/>
        </w:rPr>
      </w:pPr>
      <w:r>
        <w:rPr>
          <w:rFonts w:ascii="仿宋" w:hAnsi="仿宋" w:eastAsia="仿宋"/>
          <w:sz w:val="24"/>
        </w:rPr>
        <w:t xml:space="preserve">1.5.1 </w:t>
      </w:r>
      <w:r>
        <w:rPr>
          <w:rFonts w:hint="eastAsia" w:ascii="仿宋" w:hAnsi="仿宋" w:eastAsia="仿宋"/>
          <w:sz w:val="24"/>
        </w:rPr>
        <w:t>交付期限：</w:t>
      </w:r>
      <w:r>
        <w:rPr>
          <w:rFonts w:ascii="仿宋" w:hAnsi="仿宋" w:eastAsia="仿宋"/>
          <w:sz w:val="24"/>
        </w:rPr>
        <w:t>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1.5.2 </w:t>
      </w:r>
      <w:r>
        <w:rPr>
          <w:rFonts w:hint="eastAsia" w:ascii="仿宋" w:hAnsi="仿宋" w:eastAsia="仿宋"/>
          <w:sz w:val="24"/>
        </w:rPr>
        <w:t>交付地点：</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1.5.3 </w:t>
      </w:r>
      <w:r>
        <w:rPr>
          <w:rFonts w:hint="eastAsia" w:ascii="仿宋" w:hAnsi="仿宋" w:eastAsia="仿宋"/>
          <w:sz w:val="24"/>
        </w:rPr>
        <w:t>交付方式：</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08" w:name="_Toc19554"/>
      <w:bookmarkStart w:id="409" w:name="_Toc21423"/>
      <w:bookmarkStart w:id="410" w:name="_Toc27250"/>
      <w:r>
        <w:rPr>
          <w:rFonts w:ascii="仿宋" w:hAnsi="仿宋" w:eastAsia="仿宋"/>
          <w:b/>
          <w:sz w:val="24"/>
        </w:rPr>
        <w:t xml:space="preserve">1.6 </w:t>
      </w:r>
      <w:r>
        <w:rPr>
          <w:rFonts w:hint="eastAsia" w:ascii="仿宋" w:hAnsi="仿宋" w:eastAsia="仿宋"/>
          <w:b/>
          <w:sz w:val="24"/>
        </w:rPr>
        <w:t>违约责任</w:t>
      </w:r>
      <w:bookmarkEnd w:id="408"/>
      <w:bookmarkEnd w:id="409"/>
      <w:bookmarkEnd w:id="410"/>
    </w:p>
    <w:p>
      <w:pPr>
        <w:spacing w:line="560" w:lineRule="exact"/>
        <w:ind w:firstLine="480" w:firstLineChars="200"/>
        <w:rPr>
          <w:rFonts w:ascii="仿宋" w:hAnsi="仿宋" w:eastAsia="仿宋"/>
          <w:sz w:val="24"/>
        </w:rPr>
      </w:pPr>
      <w:r>
        <w:rPr>
          <w:rFonts w:ascii="仿宋" w:hAnsi="仿宋" w:eastAsia="仿宋"/>
          <w:sz w:val="24"/>
        </w:rPr>
        <w:t xml:space="preserve">1.6.1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sz w:val="24"/>
        </w:rPr>
      </w:pPr>
      <w:r>
        <w:rPr>
          <w:rFonts w:ascii="仿宋" w:hAnsi="仿宋" w:eastAsia="仿宋"/>
          <w:sz w:val="24"/>
        </w:rPr>
        <w:t xml:space="preserve">1.6.2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pPr>
      <w:r>
        <w:rPr>
          <w:rFonts w:hint="eastAsia" w:ascii="仿宋" w:hAnsi="仿宋" w:eastAsia="仿宋"/>
          <w:sz w:val="24"/>
        </w:rPr>
        <w:t>1.6.7违约责任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pPr>
        <w:spacing w:line="560" w:lineRule="exact"/>
        <w:ind w:firstLine="482" w:firstLineChars="200"/>
        <w:outlineLvl w:val="0"/>
        <w:rPr>
          <w:rFonts w:ascii="仿宋" w:hAnsi="仿宋" w:eastAsia="仿宋"/>
          <w:b/>
          <w:sz w:val="24"/>
        </w:rPr>
      </w:pPr>
      <w:bookmarkStart w:id="411" w:name="_Toc15583"/>
      <w:bookmarkStart w:id="412" w:name="_Toc16021"/>
      <w:bookmarkStart w:id="413" w:name="_Toc28375"/>
      <w:r>
        <w:rPr>
          <w:rFonts w:ascii="仿宋" w:hAnsi="仿宋" w:eastAsia="仿宋"/>
          <w:b/>
          <w:sz w:val="24"/>
        </w:rPr>
        <w:t xml:space="preserve">1.7 </w:t>
      </w:r>
      <w:r>
        <w:rPr>
          <w:rFonts w:hint="eastAsia" w:ascii="仿宋" w:hAnsi="仿宋" w:eastAsia="仿宋"/>
          <w:b/>
          <w:sz w:val="24"/>
        </w:rPr>
        <w:t>合同争议的解决</w:t>
      </w:r>
      <w:bookmarkEnd w:id="411"/>
      <w:bookmarkEnd w:id="412"/>
      <w:bookmarkEnd w:id="413"/>
    </w:p>
    <w:p>
      <w:pPr>
        <w:spacing w:line="560" w:lineRule="exact"/>
        <w:ind w:left="-61" w:leftChars="-29" w:right="-420" w:rightChars="-200" w:firstLine="240" w:firstLineChars="100"/>
        <w:rPr>
          <w:rFonts w:ascii="仿宋" w:hAnsi="仿宋" w:eastAsia="仿宋"/>
          <w:sz w:val="24"/>
        </w:rPr>
      </w:pPr>
      <w:r>
        <w:rPr>
          <w:rFonts w:hint="eastAsia" w:ascii="仿宋" w:hAnsi="仿宋" w:eastAsia="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b/>
          <w:i/>
          <w:sz w:val="24"/>
          <w:u w:val="single"/>
        </w:rPr>
        <w:t xml:space="preserve"> 合同专用条款  </w:t>
      </w:r>
      <w:r>
        <w:rPr>
          <w:rFonts w:hint="eastAsia" w:ascii="仿宋" w:hAnsi="仿宋" w:eastAsia="仿宋"/>
          <w:sz w:val="24"/>
        </w:rPr>
        <w:t>条款规定的方式解决：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1.7.1 </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人民法院起诉。</w:t>
      </w:r>
    </w:p>
    <w:p>
      <w:pPr>
        <w:spacing w:line="560" w:lineRule="exact"/>
        <w:ind w:firstLine="482" w:firstLineChars="200"/>
        <w:outlineLvl w:val="0"/>
        <w:rPr>
          <w:rFonts w:ascii="仿宋" w:hAnsi="仿宋" w:eastAsia="仿宋"/>
          <w:b/>
          <w:sz w:val="24"/>
        </w:rPr>
      </w:pPr>
      <w:bookmarkStart w:id="414" w:name="_Toc7245"/>
      <w:bookmarkStart w:id="415" w:name="_Toc15322"/>
      <w:bookmarkStart w:id="416" w:name="_Toc11173"/>
      <w:r>
        <w:rPr>
          <w:rFonts w:ascii="仿宋" w:hAnsi="仿宋" w:eastAsia="仿宋"/>
          <w:b/>
          <w:sz w:val="24"/>
        </w:rPr>
        <w:t xml:space="preserve">1.8 </w:t>
      </w:r>
      <w:r>
        <w:rPr>
          <w:rFonts w:hint="eastAsia" w:ascii="仿宋" w:hAnsi="仿宋" w:eastAsia="仿宋"/>
          <w:b/>
          <w:sz w:val="24"/>
        </w:rPr>
        <w:t>合同生效</w:t>
      </w:r>
      <w:bookmarkEnd w:id="414"/>
      <w:bookmarkEnd w:id="415"/>
      <w:bookmarkEnd w:id="416"/>
    </w:p>
    <w:p>
      <w:pPr>
        <w:spacing w:line="560" w:lineRule="exact"/>
        <w:ind w:firstLine="480" w:firstLineChars="200"/>
        <w:rPr>
          <w:rFonts w:ascii="仿宋" w:hAnsi="仿宋" w:eastAsia="仿宋"/>
          <w:b/>
          <w:sz w:val="24"/>
        </w:rPr>
      </w:pPr>
      <w:r>
        <w:rPr>
          <w:rFonts w:hint="eastAsia" w:ascii="仿宋" w:hAnsi="仿宋" w:eastAsia="仿宋"/>
          <w:sz w:val="24"/>
        </w:rPr>
        <w:t>本合同自双方当事人盖章或者签字时生效。</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sz w:val="24"/>
          <w:lang w:val="zh-CN"/>
        </w:rPr>
        <w:t xml:space="preserve">                             </w:t>
      </w:r>
      <w:r>
        <w:rPr>
          <w:rFonts w:ascii="仿宋" w:hAnsi="仿宋" w:eastAsia="仿宋"/>
          <w:b/>
          <w:sz w:val="24"/>
          <w:lang w:val="zh-CN"/>
        </w:rPr>
        <w:t xml:space="preserve">      乙方</w:t>
      </w:r>
      <w:r>
        <w:rPr>
          <w:rFonts w:hint="eastAsia" w:ascii="仿宋" w:hAnsi="仿宋" w:eastAsia="仿宋"/>
          <w:sz w:val="24"/>
          <w:lang w:val="zh-CN"/>
        </w:rPr>
        <w:t>：</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统一社会信用代码：</w:t>
      </w:r>
      <w:r>
        <w:rPr>
          <w:rFonts w:ascii="仿宋" w:hAnsi="仿宋" w:eastAsia="仿宋"/>
          <w:sz w:val="24"/>
          <w:lang w:val="zh-CN"/>
        </w:rPr>
        <w:t xml:space="preserve">                        </w:t>
      </w:r>
      <w:r>
        <w:rPr>
          <w:rFonts w:hint="eastAsia" w:ascii="仿宋" w:hAnsi="仿宋" w:eastAsia="仿宋"/>
          <w:sz w:val="24"/>
          <w:lang w:val="zh-CN"/>
        </w:rPr>
        <w:t>统一社会信用代码或身份证号码：</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住所：</w:t>
      </w:r>
      <w:r>
        <w:rPr>
          <w:rFonts w:ascii="仿宋" w:hAnsi="仿宋" w:eastAsia="仿宋"/>
          <w:sz w:val="24"/>
          <w:lang w:val="zh-CN"/>
        </w:rPr>
        <w:t xml:space="preserve">                                   </w:t>
      </w:r>
      <w:r>
        <w:rPr>
          <w:rFonts w:hint="eastAsia" w:ascii="仿宋" w:hAnsi="仿宋" w:eastAsia="仿宋"/>
          <w:sz w:val="24"/>
          <w:lang w:val="zh-CN"/>
        </w:rPr>
        <w:t>住所：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法定代表人或</w:t>
      </w:r>
      <w:r>
        <w:rPr>
          <w:rFonts w:ascii="仿宋" w:hAnsi="仿宋" w:eastAsia="仿宋"/>
          <w:sz w:val="24"/>
          <w:lang w:val="zh-CN"/>
        </w:rPr>
        <w:t xml:space="preserve">                             </w:t>
      </w:r>
      <w:r>
        <w:rPr>
          <w:rFonts w:hint="eastAsia" w:ascii="仿宋" w:hAnsi="仿宋" w:eastAsia="仿宋"/>
          <w:sz w:val="24"/>
          <w:lang w:val="zh-CN"/>
        </w:rPr>
        <w:t>法定代表人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或授权代表（签字）: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联系人：</w:t>
      </w:r>
      <w:r>
        <w:rPr>
          <w:rFonts w:ascii="仿宋" w:hAnsi="仿宋" w:eastAsia="仿宋"/>
          <w:sz w:val="24"/>
          <w:lang w:val="zh-CN"/>
        </w:rPr>
        <w:t xml:space="preserve">                                 </w:t>
      </w:r>
      <w:r>
        <w:rPr>
          <w:rFonts w:hint="eastAsia" w:ascii="仿宋" w:hAnsi="仿宋" w:eastAsia="仿宋"/>
          <w:sz w:val="24"/>
          <w:lang w:val="zh-CN"/>
        </w:rPr>
        <w:t>联系人：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约定送达地址：</w:t>
      </w:r>
      <w:r>
        <w:rPr>
          <w:rFonts w:ascii="仿宋" w:hAnsi="仿宋" w:eastAsia="仿宋"/>
          <w:sz w:val="24"/>
          <w:lang w:val="zh-CN"/>
        </w:rPr>
        <w:t xml:space="preserve">                           </w:t>
      </w:r>
      <w:r>
        <w:rPr>
          <w:rFonts w:hint="eastAsia" w:ascii="仿宋" w:hAnsi="仿宋" w:eastAsia="仿宋"/>
          <w:sz w:val="24"/>
          <w:lang w:val="zh-CN"/>
        </w:rPr>
        <w:t>约定送达地址：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邮政编码：</w:t>
      </w:r>
      <w:r>
        <w:rPr>
          <w:rFonts w:ascii="仿宋" w:hAnsi="仿宋" w:eastAsia="仿宋"/>
          <w:sz w:val="24"/>
          <w:lang w:val="zh-CN"/>
        </w:rPr>
        <w:t xml:space="preserve">                               </w:t>
      </w:r>
      <w:r>
        <w:rPr>
          <w:rFonts w:hint="eastAsia" w:ascii="仿宋" w:hAnsi="仿宋" w:eastAsia="仿宋"/>
          <w:sz w:val="24"/>
          <w:lang w:val="zh-CN"/>
        </w:rPr>
        <w:t>邮政编码：</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spacing w:line="560" w:lineRule="exact"/>
        <w:rPr>
          <w:rFonts w:ascii="仿宋" w:hAnsi="仿宋" w:eastAsia="仿宋"/>
          <w:sz w:val="24"/>
        </w:rPr>
      </w:pPr>
      <w:r>
        <w:rPr>
          <w:rFonts w:hint="eastAsia" w:ascii="仿宋" w:hAnsi="仿宋" w:eastAsia="仿宋"/>
          <w:sz w:val="24"/>
          <w:lang w:val="zh-CN"/>
        </w:rPr>
        <w:t>电子邮箱：</w:t>
      </w:r>
      <w:r>
        <w:rPr>
          <w:rFonts w:ascii="仿宋" w:hAnsi="仿宋" w:eastAsia="仿宋"/>
          <w:sz w:val="24"/>
          <w:lang w:val="zh-CN"/>
        </w:rPr>
        <w:t xml:space="preserve">                               </w:t>
      </w:r>
      <w:r>
        <w:rPr>
          <w:rFonts w:hint="eastAsia" w:ascii="仿宋" w:hAnsi="仿宋" w:eastAsia="仿宋"/>
          <w:sz w:val="24"/>
          <w:lang w:val="zh-CN"/>
        </w:rPr>
        <w:t>电子邮箱：</w:t>
      </w:r>
    </w:p>
    <w:p>
      <w:pPr>
        <w:autoSpaceDE w:val="0"/>
        <w:autoSpaceDN w:val="0"/>
        <w:spacing w:line="560" w:lineRule="exact"/>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pPr>
        <w:autoSpaceDE w:val="0"/>
        <w:autoSpaceDN w:val="0"/>
        <w:spacing w:line="560" w:lineRule="exact"/>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pPr>
        <w:autoSpaceDE w:val="0"/>
        <w:autoSpaceDN w:val="0"/>
        <w:spacing w:line="560" w:lineRule="exact"/>
        <w:rPr>
          <w:rFonts w:ascii="仿宋" w:hAnsi="仿宋" w:eastAsia="仿宋"/>
          <w:sz w:val="24"/>
        </w:rPr>
      </w:pPr>
      <w:r>
        <w:rPr>
          <w:rFonts w:hint="eastAsia" w:ascii="仿宋" w:hAnsi="仿宋" w:eastAsia="仿宋"/>
          <w:sz w:val="24"/>
        </w:rPr>
        <w:t>开户账号：</w:t>
      </w:r>
      <w:r>
        <w:rPr>
          <w:rFonts w:ascii="仿宋" w:hAnsi="仿宋" w:eastAsia="仿宋"/>
          <w:sz w:val="24"/>
          <w:lang w:val="zh-CN"/>
        </w:rPr>
        <w:t xml:space="preserve">                               </w:t>
      </w:r>
      <w:r>
        <w:rPr>
          <w:rFonts w:hint="eastAsia" w:ascii="仿宋" w:hAnsi="仿宋" w:eastAsia="仿宋"/>
          <w:sz w:val="24"/>
        </w:rPr>
        <w:t>开户账号：</w:t>
      </w:r>
    </w:p>
    <w:p>
      <w:pPr>
        <w:widowControl/>
        <w:spacing w:line="560" w:lineRule="exact"/>
        <w:jc w:val="left"/>
        <w:rPr>
          <w:rFonts w:ascii="仿宋" w:hAnsi="仿宋" w:eastAsia="仿宋"/>
          <w:b/>
          <w:sz w:val="24"/>
        </w:rPr>
      </w:pPr>
      <w:bookmarkStart w:id="417" w:name="_Toc331685783"/>
    </w:p>
    <w:p>
      <w:pPr>
        <w:pStyle w:val="700"/>
        <w:spacing w:line="560" w:lineRule="exact"/>
        <w:ind w:firstLine="482"/>
        <w:jc w:val="center"/>
        <w:rPr>
          <w:rFonts w:ascii="仿宋" w:hAnsi="仿宋" w:eastAsia="仿宋"/>
          <w:b/>
          <w:szCs w:val="24"/>
        </w:rPr>
      </w:pPr>
      <w:r>
        <w:rPr>
          <w:rFonts w:hint="eastAsia" w:ascii="仿宋" w:hAnsi="仿宋" w:eastAsia="仿宋"/>
          <w:b/>
          <w:szCs w:val="24"/>
        </w:rPr>
        <w:t>第二部分</w:t>
      </w:r>
      <w:r>
        <w:rPr>
          <w:rFonts w:ascii="仿宋" w:hAnsi="仿宋" w:eastAsia="仿宋"/>
          <w:b/>
          <w:szCs w:val="24"/>
        </w:rPr>
        <w:t xml:space="preserve"> </w:t>
      </w:r>
      <w:r>
        <w:rPr>
          <w:rFonts w:hint="eastAsia" w:ascii="仿宋" w:hAnsi="仿宋" w:eastAsia="仿宋"/>
          <w:b/>
          <w:szCs w:val="24"/>
        </w:rPr>
        <w:t>合同一般条款</w:t>
      </w:r>
      <w:bookmarkEnd w:id="417"/>
    </w:p>
    <w:p>
      <w:pPr>
        <w:spacing w:line="560" w:lineRule="exact"/>
        <w:ind w:firstLine="482" w:firstLineChars="200"/>
        <w:outlineLvl w:val="0"/>
        <w:rPr>
          <w:rFonts w:ascii="仿宋" w:hAnsi="仿宋" w:eastAsia="仿宋"/>
          <w:b/>
          <w:sz w:val="24"/>
        </w:rPr>
      </w:pPr>
      <w:bookmarkStart w:id="418" w:name="_Ref467379109"/>
      <w:bookmarkStart w:id="419" w:name="_Toc19614"/>
      <w:bookmarkStart w:id="420" w:name="_Ref467378404"/>
      <w:bookmarkStart w:id="421" w:name="_Ref467378463"/>
      <w:bookmarkStart w:id="422" w:name="_Toc259093669"/>
      <w:bookmarkStart w:id="423" w:name="_Toc16917"/>
      <w:bookmarkStart w:id="424" w:name="_Ref467378499"/>
      <w:bookmarkStart w:id="425" w:name="_Ref467379195"/>
      <w:bookmarkStart w:id="426" w:name="_Toc279701240"/>
      <w:bookmarkStart w:id="427" w:name="_Ref467379101"/>
      <w:bookmarkStart w:id="428" w:name="_Toc28763"/>
      <w:bookmarkStart w:id="429" w:name="_Toc487900349"/>
      <w:bookmarkStart w:id="430" w:name="_Ref467379214"/>
      <w:bookmarkStart w:id="431" w:name="_Ref467379094"/>
      <w:bookmarkStart w:id="432" w:name="_Ref467379225"/>
      <w:bookmarkStart w:id="433" w:name="_Ref467379205"/>
      <w:r>
        <w:rPr>
          <w:rFonts w:ascii="仿宋" w:hAnsi="仿宋" w:eastAsia="仿宋"/>
          <w:b/>
          <w:sz w:val="24"/>
        </w:rPr>
        <w:t xml:space="preserve">2.1 </w:t>
      </w:r>
      <w:r>
        <w:rPr>
          <w:rFonts w:hint="eastAsia" w:ascii="仿宋" w:hAnsi="仿宋" w:eastAsia="仿宋"/>
          <w:b/>
          <w:sz w:val="24"/>
        </w:rPr>
        <w:t>定义</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pPr>
        <w:spacing w:line="560" w:lineRule="exact"/>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560" w:lineRule="exact"/>
        <w:ind w:firstLine="480" w:firstLineChars="200"/>
        <w:rPr>
          <w:rFonts w:ascii="仿宋" w:hAnsi="仿宋" w:eastAsia="仿宋"/>
          <w:sz w:val="24"/>
        </w:rPr>
      </w:pPr>
      <w:r>
        <w:rPr>
          <w:rFonts w:ascii="仿宋" w:hAnsi="仿宋" w:eastAsia="仿宋"/>
          <w:sz w:val="24"/>
        </w:rPr>
        <w:t xml:space="preserve">2.1.1 </w:t>
      </w:r>
      <w:r>
        <w:rPr>
          <w:rFonts w:hint="eastAsia" w:ascii="仿宋" w:hAnsi="仿宋" w:eastAsia="仿宋"/>
          <w:sz w:val="24"/>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rPr>
      </w:pPr>
      <w:r>
        <w:rPr>
          <w:rFonts w:ascii="仿宋" w:hAnsi="仿宋" w:eastAsia="仿宋"/>
          <w:sz w:val="24"/>
        </w:rPr>
        <w:t xml:space="preserve">2.1.2 </w:t>
      </w:r>
      <w:r>
        <w:rPr>
          <w:rFonts w:hint="eastAsia" w:ascii="仿宋" w:hAnsi="仿宋" w:eastAsia="仿宋"/>
          <w:sz w:val="24"/>
        </w:rPr>
        <w:t>“合同价”系指根据合同约定，中标供应商在完全履行合同义务后，采购人应支付给中标供应商的价格。</w:t>
      </w:r>
    </w:p>
    <w:p>
      <w:pPr>
        <w:spacing w:line="560" w:lineRule="exact"/>
        <w:ind w:firstLine="480" w:firstLineChars="200"/>
        <w:rPr>
          <w:rFonts w:ascii="仿宋" w:hAnsi="仿宋" w:eastAsia="仿宋"/>
          <w:sz w:val="24"/>
        </w:rPr>
      </w:pPr>
      <w:r>
        <w:rPr>
          <w:rFonts w:ascii="仿宋" w:hAnsi="仿宋" w:eastAsia="仿宋"/>
          <w:sz w:val="24"/>
        </w:rPr>
        <w:t xml:space="preserve">2.1.3 </w:t>
      </w:r>
      <w:r>
        <w:rPr>
          <w:rFonts w:hint="eastAsia" w:ascii="仿宋" w:hAnsi="仿宋" w:eastAsia="仿宋"/>
          <w:sz w:val="24"/>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rPr>
      </w:pPr>
      <w:bookmarkStart w:id="434" w:name="_Ref467378840"/>
      <w:r>
        <w:rPr>
          <w:rFonts w:ascii="仿宋" w:hAnsi="仿宋" w:eastAsia="仿宋"/>
          <w:sz w:val="24"/>
        </w:rPr>
        <w:t xml:space="preserve">2.1.4 </w:t>
      </w:r>
      <w:r>
        <w:rPr>
          <w:rFonts w:hint="eastAsia" w:ascii="仿宋" w:hAnsi="仿宋" w:eastAsia="仿宋"/>
          <w:sz w:val="24"/>
        </w:rPr>
        <w:t>“甲方”系指与中标供应商签署合同的采购人</w:t>
      </w:r>
      <w:bookmarkEnd w:id="434"/>
      <w:r>
        <w:rPr>
          <w:rFonts w:hint="eastAsia" w:ascii="仿宋" w:hAnsi="仿宋" w:eastAsia="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sz w:val="24"/>
        </w:rPr>
      </w:pPr>
      <w:bookmarkStart w:id="435" w:name="_Ref467379400"/>
      <w:r>
        <w:rPr>
          <w:rFonts w:ascii="仿宋" w:hAnsi="仿宋" w:eastAsia="仿宋"/>
          <w:sz w:val="24"/>
        </w:rPr>
        <w:t xml:space="preserve">2.1.5 </w:t>
      </w:r>
      <w:r>
        <w:rPr>
          <w:rFonts w:hint="eastAsia" w:ascii="仿宋" w:hAnsi="仿宋" w:eastAsia="仿宋"/>
          <w:sz w:val="24"/>
        </w:rPr>
        <w:t>“乙方”系指根据合同约定交付货物的中标供应商</w:t>
      </w:r>
      <w:bookmarkEnd w:id="435"/>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rPr>
      </w:pPr>
      <w:bookmarkStart w:id="436" w:name="_Ref467379436"/>
      <w:r>
        <w:rPr>
          <w:rFonts w:ascii="仿宋" w:hAnsi="仿宋" w:eastAsia="仿宋"/>
          <w:sz w:val="24"/>
        </w:rPr>
        <w:t xml:space="preserve">2.1.6 </w:t>
      </w:r>
      <w:r>
        <w:rPr>
          <w:rFonts w:hint="eastAsia" w:ascii="仿宋" w:hAnsi="仿宋" w:eastAsia="仿宋"/>
          <w:sz w:val="24"/>
        </w:rPr>
        <w:t>“现场”系指合同约定货物将要运至或者安装的地点。</w:t>
      </w:r>
      <w:bookmarkEnd w:id="436"/>
    </w:p>
    <w:p>
      <w:pPr>
        <w:spacing w:line="560" w:lineRule="exact"/>
        <w:ind w:firstLine="482" w:firstLineChars="200"/>
        <w:outlineLvl w:val="0"/>
        <w:rPr>
          <w:rFonts w:ascii="仿宋" w:hAnsi="仿宋" w:eastAsia="仿宋"/>
          <w:b/>
          <w:sz w:val="24"/>
        </w:rPr>
      </w:pPr>
      <w:bookmarkStart w:id="437" w:name="_Toc27635"/>
      <w:bookmarkStart w:id="438" w:name="_Toc259093670"/>
      <w:bookmarkStart w:id="439" w:name="_Toc279701241"/>
      <w:bookmarkStart w:id="440" w:name="_Toc13336"/>
      <w:bookmarkStart w:id="441" w:name="_Toc487900350"/>
      <w:bookmarkStart w:id="442" w:name="_Toc32504"/>
      <w:r>
        <w:rPr>
          <w:rFonts w:ascii="仿宋" w:hAnsi="仿宋" w:eastAsia="仿宋"/>
          <w:b/>
          <w:sz w:val="24"/>
        </w:rPr>
        <w:t xml:space="preserve">2.2 </w:t>
      </w:r>
      <w:r>
        <w:rPr>
          <w:rFonts w:hint="eastAsia" w:ascii="仿宋" w:hAnsi="仿宋" w:eastAsia="仿宋"/>
          <w:b/>
          <w:sz w:val="24"/>
        </w:rPr>
        <w:t>技术规范</w:t>
      </w:r>
      <w:bookmarkEnd w:id="437"/>
      <w:bookmarkEnd w:id="438"/>
      <w:bookmarkEnd w:id="439"/>
      <w:bookmarkEnd w:id="440"/>
      <w:bookmarkEnd w:id="441"/>
      <w:bookmarkEnd w:id="442"/>
    </w:p>
    <w:p>
      <w:pPr>
        <w:spacing w:line="560" w:lineRule="exact"/>
        <w:ind w:firstLine="480" w:firstLineChars="200"/>
        <w:rPr>
          <w:rFonts w:ascii="仿宋" w:hAnsi="仿宋" w:eastAsia="仿宋"/>
          <w:sz w:val="24"/>
        </w:rPr>
      </w:pPr>
      <w:r>
        <w:rPr>
          <w:rFonts w:hint="eastAsia" w:ascii="仿宋" w:hAnsi="仿宋" w:eastAsia="仿宋"/>
          <w:sz w:val="24"/>
        </w:rPr>
        <w:t>货物所应遵守的技术规范应与采购文件规定的技术规范和技术规范附件</w:t>
      </w:r>
      <w:r>
        <w:rPr>
          <w:rFonts w:ascii="仿宋" w:hAnsi="仿宋" w:eastAsia="仿宋"/>
          <w:sz w:val="24"/>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sz w:val="24"/>
        </w:rPr>
      </w:pPr>
      <w:bookmarkStart w:id="443" w:name="_Toc279701242"/>
      <w:bookmarkStart w:id="444" w:name="_Toc487900351"/>
      <w:bookmarkStart w:id="445" w:name="_Toc27853"/>
      <w:bookmarkStart w:id="446" w:name="_Toc31634"/>
      <w:bookmarkStart w:id="447" w:name="_Toc9829"/>
      <w:bookmarkStart w:id="448" w:name="_Toc259093671"/>
      <w:r>
        <w:rPr>
          <w:rFonts w:ascii="仿宋" w:hAnsi="仿宋" w:eastAsia="仿宋"/>
          <w:b/>
          <w:sz w:val="24"/>
        </w:rPr>
        <w:t xml:space="preserve">2.3 </w:t>
      </w:r>
      <w:r>
        <w:rPr>
          <w:rFonts w:hint="eastAsia" w:ascii="仿宋" w:hAnsi="仿宋" w:eastAsia="仿宋"/>
          <w:b/>
          <w:sz w:val="24"/>
        </w:rPr>
        <w:t>知识产权</w:t>
      </w:r>
      <w:bookmarkEnd w:id="443"/>
      <w:bookmarkEnd w:id="444"/>
      <w:bookmarkEnd w:id="445"/>
      <w:bookmarkEnd w:id="446"/>
      <w:bookmarkEnd w:id="447"/>
      <w:bookmarkEnd w:id="448"/>
    </w:p>
    <w:p>
      <w:pPr>
        <w:spacing w:line="560" w:lineRule="exact"/>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rPr>
      </w:pPr>
      <w:r>
        <w:rPr>
          <w:rFonts w:ascii="仿宋" w:hAnsi="仿宋" w:eastAsia="仿宋"/>
          <w:sz w:val="24"/>
        </w:rPr>
        <w:t>2.3.2具有知识产权的计算机软件等货物的知识产权归属，详见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49" w:name="_Toc29149"/>
      <w:bookmarkStart w:id="450" w:name="_Toc11932"/>
      <w:bookmarkStart w:id="451" w:name="_Toc4194"/>
      <w:r>
        <w:rPr>
          <w:rFonts w:ascii="仿宋" w:hAnsi="仿宋" w:eastAsia="仿宋"/>
          <w:b/>
          <w:sz w:val="24"/>
        </w:rPr>
        <w:t xml:space="preserve">2.4 </w:t>
      </w:r>
      <w:r>
        <w:rPr>
          <w:rFonts w:hint="eastAsia" w:ascii="仿宋" w:hAnsi="仿宋" w:eastAsia="仿宋"/>
          <w:b/>
          <w:sz w:val="24"/>
        </w:rPr>
        <w:t>包装和装运</w:t>
      </w:r>
      <w:bookmarkEnd w:id="449"/>
      <w:bookmarkEnd w:id="450"/>
      <w:bookmarkEnd w:id="451"/>
    </w:p>
    <w:p>
      <w:pPr>
        <w:spacing w:line="560" w:lineRule="exact"/>
        <w:ind w:firstLine="480" w:firstLineChars="200"/>
        <w:rPr>
          <w:rFonts w:ascii="仿宋" w:hAnsi="仿宋" w:eastAsia="仿宋"/>
          <w:sz w:val="24"/>
        </w:rPr>
      </w:pPr>
      <w:r>
        <w:rPr>
          <w:rFonts w:ascii="仿宋" w:hAnsi="仿宋" w:eastAsia="仿宋"/>
          <w:sz w:val="24"/>
        </w:rPr>
        <w:t>2.4.1除</w:t>
      </w:r>
      <w:r>
        <w:rPr>
          <w:rFonts w:hint="eastAsia" w:ascii="仿宋" w:hAnsi="仿宋" w:eastAsia="仿宋"/>
          <w:b/>
          <w:i/>
          <w:sz w:val="24"/>
          <w:u w:val="single"/>
        </w:rPr>
        <w:t>合同专用条款</w:t>
      </w:r>
      <w:r>
        <w:rPr>
          <w:rFonts w:hint="eastAsia" w:ascii="仿宋" w:hAnsi="仿宋" w:eastAsia="仿宋"/>
          <w:sz w:val="24"/>
        </w:rPr>
        <w:t>另有约定外</w:t>
      </w:r>
      <w:r>
        <w:rPr>
          <w:rFonts w:ascii="仿宋" w:hAnsi="仿宋" w:eastAsia="仿宋"/>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sz w:val="24"/>
        </w:rPr>
      </w:pPr>
      <w:r>
        <w:rPr>
          <w:rFonts w:ascii="仿宋" w:hAnsi="仿宋" w:eastAsia="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rPr>
        <w:t>装运货物的要求和通知，详见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52" w:name="_Ref467378541"/>
      <w:bookmarkStart w:id="453" w:name="_Ref467379542"/>
      <w:bookmarkStart w:id="454" w:name="_Toc259093674"/>
      <w:bookmarkStart w:id="455" w:name="_Toc487900354"/>
      <w:bookmarkStart w:id="456" w:name="_Ref467378591"/>
      <w:bookmarkStart w:id="457" w:name="_Ref467379527"/>
      <w:bookmarkStart w:id="458" w:name="_Ref467379536"/>
      <w:bookmarkStart w:id="459" w:name="_Toc279701245"/>
      <w:bookmarkStart w:id="460" w:name="_Toc26182"/>
      <w:bookmarkStart w:id="461" w:name="_Toc19074"/>
      <w:bookmarkStart w:id="462" w:name="_Toc30272"/>
      <w:r>
        <w:rPr>
          <w:rFonts w:ascii="仿宋" w:hAnsi="仿宋" w:eastAsia="仿宋"/>
          <w:b/>
          <w:sz w:val="24"/>
        </w:rPr>
        <w:t>2.</w:t>
      </w:r>
      <w:bookmarkEnd w:id="452"/>
      <w:bookmarkEnd w:id="453"/>
      <w:bookmarkEnd w:id="454"/>
      <w:bookmarkEnd w:id="455"/>
      <w:bookmarkEnd w:id="456"/>
      <w:bookmarkEnd w:id="457"/>
      <w:bookmarkEnd w:id="458"/>
      <w:bookmarkEnd w:id="459"/>
      <w:r>
        <w:rPr>
          <w:rFonts w:ascii="仿宋" w:hAnsi="仿宋" w:eastAsia="仿宋"/>
          <w:b/>
          <w:sz w:val="24"/>
        </w:rPr>
        <w:t xml:space="preserve">5 </w:t>
      </w:r>
      <w:r>
        <w:rPr>
          <w:rFonts w:hint="eastAsia" w:ascii="仿宋" w:hAnsi="仿宋" w:eastAsia="仿宋"/>
          <w:b/>
          <w:sz w:val="24"/>
        </w:rPr>
        <w:t>履约检查和问题反馈</w:t>
      </w:r>
      <w:bookmarkEnd w:id="460"/>
      <w:bookmarkEnd w:id="461"/>
      <w:bookmarkEnd w:id="462"/>
    </w:p>
    <w:p>
      <w:pPr>
        <w:spacing w:line="560" w:lineRule="exact"/>
        <w:ind w:firstLine="480" w:firstLineChars="200"/>
        <w:rPr>
          <w:rFonts w:ascii="仿宋" w:hAnsi="仿宋" w:eastAsia="仿宋"/>
          <w:sz w:val="24"/>
        </w:rPr>
      </w:pPr>
      <w:bookmarkStart w:id="463" w:name="_Ref467379657"/>
      <w:r>
        <w:rPr>
          <w:rFonts w:ascii="仿宋" w:hAnsi="仿宋" w:eastAsia="仿宋"/>
          <w:sz w:val="24"/>
        </w:rPr>
        <w:t>2.5.1</w:t>
      </w:r>
      <w:bookmarkEnd w:id="463"/>
      <w:bookmarkStart w:id="464" w:name="_Toc186431854"/>
      <w:bookmarkStart w:id="465" w:name="_Ref467379807"/>
      <w:bookmarkStart w:id="466" w:name="_Ref467379793"/>
      <w:bookmarkStart w:id="467" w:name="_Toc487900357"/>
      <w:bookmarkStart w:id="468" w:name="_Toc279701247"/>
      <w:bookmarkStart w:id="469" w:name="_Toc259093676"/>
      <w:r>
        <w:rPr>
          <w:rFonts w:hint="eastAsia" w:ascii="仿宋" w:hAnsi="仿宋" w:eastAsia="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rPr>
      </w:pPr>
      <w:r>
        <w:rPr>
          <w:rFonts w:ascii="仿宋" w:hAnsi="仿宋" w:eastAsia="仿宋"/>
          <w:sz w:val="24"/>
        </w:rPr>
        <w:t xml:space="preserve">2.5.2 </w:t>
      </w:r>
      <w:r>
        <w:rPr>
          <w:rFonts w:hint="eastAsia" w:ascii="仿宋" w:hAnsi="仿宋" w:eastAsia="仿宋"/>
          <w:sz w:val="24"/>
        </w:rPr>
        <w:t>合同履行期间，甲方有权将履行过程中出现的问题反馈给乙方，双方当事人应以书面形式约定需要完善和改进的内容</w:t>
      </w:r>
      <w:bookmarkEnd w:id="464"/>
      <w:bookmarkStart w:id="470" w:name="_Toc186431855"/>
      <w:r>
        <w:rPr>
          <w:rFonts w:hint="eastAsia" w:ascii="仿宋" w:hAnsi="仿宋" w:eastAsia="仿宋"/>
          <w:sz w:val="24"/>
        </w:rPr>
        <w:t>。</w:t>
      </w:r>
    </w:p>
    <w:bookmarkEnd w:id="465"/>
    <w:bookmarkEnd w:id="466"/>
    <w:bookmarkEnd w:id="467"/>
    <w:bookmarkEnd w:id="468"/>
    <w:bookmarkEnd w:id="469"/>
    <w:bookmarkEnd w:id="470"/>
    <w:p>
      <w:pPr>
        <w:spacing w:line="560" w:lineRule="exact"/>
        <w:ind w:firstLine="482" w:firstLineChars="200"/>
        <w:outlineLvl w:val="0"/>
        <w:rPr>
          <w:rFonts w:ascii="仿宋" w:hAnsi="仿宋" w:eastAsia="仿宋"/>
          <w:b/>
          <w:sz w:val="24"/>
        </w:rPr>
      </w:pPr>
      <w:bookmarkStart w:id="471" w:name="_Ref467379923"/>
      <w:bookmarkStart w:id="472" w:name="_Toc259093677"/>
      <w:bookmarkStart w:id="473" w:name="_Ref467379863"/>
      <w:bookmarkStart w:id="474" w:name="_Toc487900358"/>
      <w:bookmarkStart w:id="475" w:name="_Toc279701248"/>
      <w:bookmarkStart w:id="476" w:name="_Ref467379852"/>
      <w:bookmarkStart w:id="477" w:name="_Toc16110"/>
      <w:bookmarkStart w:id="478" w:name="_Toc3225"/>
      <w:bookmarkStart w:id="479" w:name="_Toc774"/>
      <w:r>
        <w:rPr>
          <w:rFonts w:ascii="仿宋" w:hAnsi="仿宋" w:eastAsia="仿宋"/>
          <w:b/>
          <w:sz w:val="24"/>
        </w:rPr>
        <w:t xml:space="preserve">2.6 </w:t>
      </w:r>
      <w:r>
        <w:rPr>
          <w:rFonts w:hint="eastAsia" w:ascii="仿宋" w:hAnsi="仿宋" w:eastAsia="仿宋"/>
          <w:b/>
          <w:sz w:val="24"/>
        </w:rPr>
        <w:t>技术资料</w:t>
      </w:r>
      <w:bookmarkEnd w:id="471"/>
      <w:bookmarkEnd w:id="472"/>
      <w:bookmarkEnd w:id="473"/>
      <w:bookmarkEnd w:id="474"/>
      <w:bookmarkEnd w:id="475"/>
      <w:bookmarkEnd w:id="476"/>
      <w:r>
        <w:rPr>
          <w:rFonts w:hint="eastAsia" w:ascii="仿宋" w:hAnsi="仿宋" w:eastAsia="仿宋"/>
          <w:b/>
          <w:sz w:val="24"/>
        </w:rPr>
        <w:t>和保密义务</w:t>
      </w:r>
      <w:bookmarkEnd w:id="477"/>
      <w:bookmarkEnd w:id="478"/>
      <w:bookmarkEnd w:id="479"/>
    </w:p>
    <w:p>
      <w:pPr>
        <w:spacing w:line="560" w:lineRule="exact"/>
        <w:ind w:firstLine="480" w:firstLineChars="200"/>
        <w:rPr>
          <w:rFonts w:ascii="仿宋" w:hAnsi="仿宋" w:eastAsia="仿宋"/>
          <w:sz w:val="24"/>
        </w:rPr>
      </w:pPr>
      <w:r>
        <w:rPr>
          <w:rFonts w:ascii="仿宋" w:hAnsi="仿宋" w:eastAsia="仿宋"/>
          <w:sz w:val="24"/>
        </w:rPr>
        <w:t xml:space="preserve">2.6.1 </w:t>
      </w:r>
      <w:r>
        <w:rPr>
          <w:rFonts w:hint="eastAsia" w:ascii="仿宋" w:hAnsi="仿宋" w:eastAsia="仿宋"/>
          <w:sz w:val="24"/>
        </w:rPr>
        <w:t>乙方有权依据合同约定和项目需要，向甲方了解有关情况，调阅有关资料等，甲方应予积极配合；</w:t>
      </w:r>
    </w:p>
    <w:p>
      <w:pPr>
        <w:spacing w:line="560" w:lineRule="exact"/>
        <w:ind w:firstLine="480" w:firstLineChars="200"/>
        <w:rPr>
          <w:rFonts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pPr>
        <w:spacing w:line="560" w:lineRule="exact"/>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rPr>
      </w:pPr>
      <w:bookmarkStart w:id="480" w:name="_Toc7860"/>
      <w:r>
        <w:rPr>
          <w:rFonts w:ascii="仿宋" w:hAnsi="仿宋" w:eastAsia="仿宋"/>
          <w:b/>
          <w:sz w:val="24"/>
        </w:rPr>
        <w:t xml:space="preserve">2.7 </w:t>
      </w:r>
      <w:r>
        <w:rPr>
          <w:rFonts w:hint="eastAsia" w:ascii="仿宋" w:hAnsi="仿宋" w:eastAsia="仿宋"/>
          <w:b/>
          <w:sz w:val="24"/>
        </w:rPr>
        <w:t>质量保证</w:t>
      </w:r>
      <w:bookmarkEnd w:id="480"/>
    </w:p>
    <w:p>
      <w:pPr>
        <w:spacing w:line="560" w:lineRule="exact"/>
        <w:ind w:firstLine="480" w:firstLineChars="200"/>
        <w:rPr>
          <w:rFonts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sz w:val="24"/>
        </w:rPr>
      </w:pPr>
      <w:bookmarkStart w:id="481" w:name="_Toc17244"/>
      <w:bookmarkStart w:id="482" w:name="_Toc259093681"/>
      <w:bookmarkStart w:id="483" w:name="_Toc279701252"/>
      <w:bookmarkStart w:id="484" w:name="_Toc487900362"/>
      <w:r>
        <w:rPr>
          <w:rFonts w:ascii="仿宋" w:hAnsi="仿宋" w:eastAsia="仿宋"/>
          <w:b/>
          <w:sz w:val="24"/>
        </w:rPr>
        <w:t xml:space="preserve">2.8 </w:t>
      </w:r>
      <w:r>
        <w:rPr>
          <w:rFonts w:hint="eastAsia" w:ascii="仿宋" w:hAnsi="仿宋" w:eastAsia="仿宋"/>
          <w:b/>
          <w:sz w:val="24"/>
        </w:rPr>
        <w:t>货物的风险负担</w:t>
      </w:r>
      <w:bookmarkEnd w:id="481"/>
    </w:p>
    <w:p>
      <w:pPr>
        <w:spacing w:line="560" w:lineRule="exact"/>
        <w:ind w:firstLine="480" w:firstLineChars="200"/>
        <w:rPr>
          <w:rFonts w:ascii="仿宋" w:hAnsi="仿宋" w:eastAsia="仿宋"/>
          <w:b/>
          <w:sz w:val="24"/>
        </w:rPr>
      </w:pPr>
      <w:r>
        <w:rPr>
          <w:rFonts w:hint="eastAsia" w:ascii="仿宋" w:hAnsi="仿宋" w:eastAsia="仿宋"/>
          <w:sz w:val="24"/>
        </w:rPr>
        <w:t>货物或者在途货物或者交付给第一承运人后的货物毁损、灭失的风险负担详见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85" w:name="_Toc14055"/>
      <w:r>
        <w:rPr>
          <w:rFonts w:ascii="仿宋" w:hAnsi="仿宋" w:eastAsia="仿宋"/>
          <w:b/>
          <w:sz w:val="24"/>
        </w:rPr>
        <w:t xml:space="preserve">2.9 </w:t>
      </w:r>
      <w:r>
        <w:rPr>
          <w:rFonts w:hint="eastAsia" w:ascii="仿宋" w:hAnsi="仿宋" w:eastAsia="仿宋"/>
          <w:b/>
          <w:sz w:val="24"/>
        </w:rPr>
        <w:t>延迟交货</w:t>
      </w:r>
      <w:bookmarkEnd w:id="482"/>
      <w:bookmarkEnd w:id="483"/>
      <w:bookmarkEnd w:id="484"/>
      <w:bookmarkEnd w:id="485"/>
    </w:p>
    <w:p>
      <w:pPr>
        <w:spacing w:line="560" w:lineRule="exact"/>
        <w:ind w:firstLine="480" w:firstLineChars="200"/>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sz w:val="24"/>
        </w:rPr>
      </w:pPr>
      <w:bookmarkStart w:id="486" w:name="_Toc7502"/>
      <w:bookmarkStart w:id="487" w:name="_Toc487900364"/>
      <w:bookmarkStart w:id="488" w:name="_Toc279701254"/>
      <w:bookmarkStart w:id="489" w:name="_Ref467378121"/>
      <w:bookmarkStart w:id="490" w:name="_Toc259093683"/>
      <w:r>
        <w:rPr>
          <w:rFonts w:ascii="仿宋" w:hAnsi="仿宋" w:eastAsia="仿宋"/>
          <w:b/>
          <w:sz w:val="24"/>
        </w:rPr>
        <w:t xml:space="preserve">2.10 </w:t>
      </w:r>
      <w:r>
        <w:rPr>
          <w:rFonts w:hint="eastAsia" w:ascii="仿宋" w:hAnsi="仿宋" w:eastAsia="仿宋"/>
          <w:b/>
          <w:sz w:val="24"/>
        </w:rPr>
        <w:t>合同变更</w:t>
      </w:r>
      <w:bookmarkEnd w:id="486"/>
    </w:p>
    <w:p>
      <w:pPr>
        <w:spacing w:line="560" w:lineRule="exact"/>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bookmarkStart w:id="491" w:name="_Toc279701259"/>
      <w:bookmarkStart w:id="492" w:name="_Toc259093688"/>
      <w:bookmarkStart w:id="493" w:name="_Toc487900369"/>
    </w:p>
    <w:p>
      <w:pPr>
        <w:spacing w:line="560" w:lineRule="exact"/>
        <w:ind w:firstLine="482" w:firstLineChars="200"/>
        <w:outlineLvl w:val="0"/>
        <w:rPr>
          <w:rFonts w:ascii="仿宋" w:hAnsi="仿宋" w:eastAsia="仿宋"/>
          <w:b/>
          <w:sz w:val="24"/>
        </w:rPr>
      </w:pPr>
      <w:bookmarkStart w:id="494" w:name="_Toc22955"/>
      <w:bookmarkStart w:id="495" w:name="_Toc10366"/>
      <w:bookmarkStart w:id="496" w:name="_Toc15237"/>
      <w:r>
        <w:rPr>
          <w:rFonts w:ascii="仿宋" w:hAnsi="仿宋" w:eastAsia="仿宋"/>
          <w:b/>
          <w:sz w:val="24"/>
        </w:rPr>
        <w:t xml:space="preserve">2.11 </w:t>
      </w:r>
      <w:r>
        <w:rPr>
          <w:rFonts w:hint="eastAsia" w:ascii="仿宋" w:hAnsi="仿宋" w:eastAsia="仿宋"/>
          <w:b/>
          <w:sz w:val="24"/>
        </w:rPr>
        <w:t>合同转让</w:t>
      </w:r>
      <w:bookmarkEnd w:id="491"/>
      <w:bookmarkEnd w:id="492"/>
      <w:bookmarkEnd w:id="493"/>
      <w:r>
        <w:rPr>
          <w:rFonts w:hint="eastAsia" w:ascii="仿宋" w:hAnsi="仿宋" w:eastAsia="仿宋"/>
          <w:b/>
          <w:sz w:val="24"/>
        </w:rPr>
        <w:t>和分包</w:t>
      </w:r>
      <w:bookmarkEnd w:id="494"/>
      <w:bookmarkEnd w:id="495"/>
      <w:bookmarkEnd w:id="496"/>
    </w:p>
    <w:p>
      <w:pPr>
        <w:spacing w:line="560" w:lineRule="exact"/>
        <w:ind w:firstLine="480" w:firstLineChars="200"/>
        <w:rPr>
          <w:rFonts w:ascii="仿宋" w:hAnsi="仿宋" w:eastAsia="仿宋"/>
          <w:sz w:val="24"/>
        </w:rPr>
      </w:pPr>
      <w:r>
        <w:rPr>
          <w:rFonts w:ascii="仿宋" w:hAnsi="仿宋" w:eastAsia="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rPr>
      </w:pPr>
      <w:r>
        <w:rPr>
          <w:rFonts w:ascii="仿宋" w:hAnsi="仿宋" w:eastAsia="仿宋"/>
          <w:sz w:val="24"/>
        </w:rPr>
        <w:t>2.11.2乙方采取分包方式履行合同的，甲方可直接向分包供应商支付款项。</w:t>
      </w:r>
    </w:p>
    <w:p>
      <w:pPr>
        <w:spacing w:line="560" w:lineRule="exact"/>
        <w:ind w:firstLine="482" w:firstLineChars="200"/>
        <w:outlineLvl w:val="0"/>
        <w:rPr>
          <w:rFonts w:ascii="仿宋" w:hAnsi="仿宋" w:eastAsia="仿宋"/>
          <w:b/>
          <w:sz w:val="24"/>
        </w:rPr>
      </w:pPr>
      <w:bookmarkStart w:id="497" w:name="_Toc14066"/>
      <w:bookmarkStart w:id="498" w:name="_Toc13566"/>
      <w:bookmarkStart w:id="499" w:name="_Toc16508"/>
      <w:r>
        <w:rPr>
          <w:rFonts w:ascii="仿宋" w:hAnsi="仿宋" w:eastAsia="仿宋"/>
          <w:b/>
          <w:sz w:val="24"/>
        </w:rPr>
        <w:t xml:space="preserve">2.12 </w:t>
      </w:r>
      <w:r>
        <w:rPr>
          <w:rFonts w:hint="eastAsia" w:ascii="仿宋" w:hAnsi="仿宋" w:eastAsia="仿宋"/>
          <w:b/>
          <w:sz w:val="24"/>
        </w:rPr>
        <w:t>不可抗力</w:t>
      </w:r>
      <w:bookmarkEnd w:id="497"/>
      <w:bookmarkEnd w:id="498"/>
      <w:bookmarkEnd w:id="499"/>
    </w:p>
    <w:p>
      <w:pPr>
        <w:spacing w:line="560" w:lineRule="exact"/>
        <w:ind w:firstLine="480" w:firstLineChars="200"/>
        <w:rPr>
          <w:rFonts w:ascii="仿宋" w:hAnsi="仿宋" w:eastAsia="仿宋"/>
          <w:sz w:val="24"/>
        </w:rPr>
      </w:pPr>
      <w:r>
        <w:rPr>
          <w:rFonts w:ascii="仿宋" w:hAnsi="仿宋" w:eastAsia="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rPr>
      </w:pPr>
      <w:r>
        <w:rPr>
          <w:rFonts w:ascii="仿宋" w:hAnsi="仿宋" w:eastAsia="仿宋"/>
          <w:sz w:val="24"/>
        </w:rPr>
        <w:t xml:space="preserve">2.12.2 </w:t>
      </w:r>
      <w:r>
        <w:rPr>
          <w:rFonts w:hint="eastAsia" w:ascii="仿宋" w:hAnsi="仿宋" w:eastAsia="仿宋"/>
          <w:sz w:val="24"/>
        </w:rPr>
        <w:t>因不可抗力致使不能实现合同目的的，当事人可以解除合同；</w:t>
      </w:r>
    </w:p>
    <w:p>
      <w:pPr>
        <w:spacing w:line="560" w:lineRule="exact"/>
        <w:ind w:firstLine="480" w:firstLineChars="200"/>
        <w:rPr>
          <w:rFonts w:ascii="仿宋" w:hAnsi="仿宋" w:eastAsia="仿宋"/>
          <w:sz w:val="24"/>
        </w:rPr>
      </w:pPr>
      <w:r>
        <w:rPr>
          <w:rFonts w:ascii="仿宋" w:hAnsi="仿宋" w:eastAsia="仿宋"/>
          <w:sz w:val="24"/>
        </w:rPr>
        <w:t xml:space="preserve">2.12.3 </w:t>
      </w:r>
      <w:r>
        <w:rPr>
          <w:rFonts w:hint="eastAsia" w:ascii="仿宋" w:hAnsi="仿宋" w:eastAsia="仿宋"/>
          <w:sz w:val="24"/>
        </w:rPr>
        <w:t>因不可抗力致使合同有变更必要的，双方当事人应在</w:t>
      </w:r>
      <w:r>
        <w:rPr>
          <w:rFonts w:hint="eastAsia" w:ascii="仿宋" w:hAnsi="仿宋" w:eastAsia="仿宋"/>
          <w:b/>
          <w:i/>
          <w:sz w:val="24"/>
          <w:u w:val="single"/>
        </w:rPr>
        <w:t>合同专用条款</w:t>
      </w:r>
      <w:r>
        <w:rPr>
          <w:rFonts w:hint="eastAsia" w:ascii="仿宋" w:hAnsi="仿宋" w:eastAsia="仿宋"/>
          <w:sz w:val="24"/>
        </w:rPr>
        <w:t>约定时间内以书面形式变更合同；</w:t>
      </w:r>
    </w:p>
    <w:p>
      <w:pPr>
        <w:spacing w:line="560" w:lineRule="exact"/>
        <w:ind w:firstLine="480" w:firstLineChars="200"/>
        <w:rPr>
          <w:rFonts w:ascii="仿宋" w:hAnsi="仿宋" w:eastAsia="仿宋"/>
          <w:sz w:val="24"/>
        </w:rPr>
      </w:pPr>
      <w:r>
        <w:rPr>
          <w:rFonts w:ascii="仿宋" w:hAnsi="仿宋" w:eastAsia="仿宋"/>
          <w:sz w:val="24"/>
        </w:rPr>
        <w:t>2.12.4受不可抗力影响的一方在不可抗力发生后，应在</w:t>
      </w:r>
      <w:r>
        <w:rPr>
          <w:rFonts w:hint="eastAsia" w:ascii="仿宋" w:hAnsi="仿宋" w:eastAsia="仿宋"/>
          <w:b/>
          <w:i/>
          <w:sz w:val="24"/>
          <w:u w:val="single"/>
        </w:rPr>
        <w:t>合同专用条款</w:t>
      </w:r>
      <w:r>
        <w:rPr>
          <w:rFonts w:hint="eastAsia" w:ascii="仿宋" w:hAnsi="仿宋" w:eastAsia="仿宋"/>
          <w:sz w:val="24"/>
        </w:rPr>
        <w:t>约定时间内以书面形式通知对方当事人，并在</w:t>
      </w:r>
      <w:r>
        <w:rPr>
          <w:rFonts w:hint="eastAsia" w:ascii="仿宋" w:hAnsi="仿宋" w:eastAsia="仿宋"/>
          <w:b/>
          <w:i/>
          <w:sz w:val="24"/>
          <w:u w:val="single"/>
        </w:rPr>
        <w:t>合同专用条款</w:t>
      </w:r>
      <w:r>
        <w:rPr>
          <w:rFonts w:hint="eastAsia" w:ascii="仿宋" w:hAnsi="仿宋" w:eastAsia="仿宋"/>
          <w:sz w:val="24"/>
        </w:rPr>
        <w:t>约定时间内，将有关部门出具的证明文件送达对方当事人。</w:t>
      </w:r>
    </w:p>
    <w:p>
      <w:pPr>
        <w:spacing w:line="560" w:lineRule="exact"/>
        <w:ind w:firstLine="482" w:firstLineChars="200"/>
        <w:outlineLvl w:val="0"/>
        <w:rPr>
          <w:rFonts w:ascii="仿宋" w:hAnsi="仿宋" w:eastAsia="仿宋"/>
          <w:b/>
          <w:sz w:val="24"/>
        </w:rPr>
      </w:pPr>
      <w:bookmarkStart w:id="500" w:name="_Toc6969"/>
      <w:bookmarkStart w:id="501" w:name="_Toc279701255"/>
      <w:bookmarkStart w:id="502" w:name="_Toc487900365"/>
      <w:bookmarkStart w:id="503" w:name="_Toc689"/>
      <w:bookmarkStart w:id="504" w:name="_Toc259093684"/>
      <w:bookmarkStart w:id="505" w:name="_Toc30676"/>
      <w:r>
        <w:rPr>
          <w:rFonts w:ascii="仿宋" w:hAnsi="仿宋" w:eastAsia="仿宋"/>
          <w:b/>
          <w:sz w:val="24"/>
        </w:rPr>
        <w:t xml:space="preserve">2.13 </w:t>
      </w:r>
      <w:r>
        <w:rPr>
          <w:rFonts w:hint="eastAsia" w:ascii="仿宋" w:hAnsi="仿宋" w:eastAsia="仿宋"/>
          <w:b/>
          <w:sz w:val="24"/>
        </w:rPr>
        <w:t>税费</w:t>
      </w:r>
      <w:bookmarkEnd w:id="500"/>
      <w:bookmarkEnd w:id="501"/>
      <w:bookmarkEnd w:id="502"/>
      <w:bookmarkEnd w:id="503"/>
      <w:bookmarkEnd w:id="504"/>
      <w:bookmarkEnd w:id="505"/>
    </w:p>
    <w:p>
      <w:pPr>
        <w:spacing w:line="560" w:lineRule="exact"/>
        <w:ind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spacing w:line="560" w:lineRule="exact"/>
        <w:ind w:firstLine="482" w:firstLineChars="200"/>
        <w:outlineLvl w:val="0"/>
        <w:rPr>
          <w:rFonts w:ascii="仿宋" w:hAnsi="仿宋" w:eastAsia="仿宋"/>
          <w:b/>
          <w:sz w:val="24"/>
        </w:rPr>
      </w:pPr>
      <w:bookmarkStart w:id="506" w:name="_Toc279701258"/>
      <w:bookmarkStart w:id="507" w:name="_Toc487900368"/>
      <w:bookmarkStart w:id="508" w:name="_Toc16959"/>
      <w:bookmarkStart w:id="509" w:name="_Toc259093687"/>
      <w:bookmarkStart w:id="510" w:name="_Toc7102"/>
      <w:bookmarkStart w:id="511" w:name="_Toc8298"/>
      <w:r>
        <w:rPr>
          <w:rFonts w:ascii="仿宋" w:hAnsi="仿宋" w:eastAsia="仿宋"/>
          <w:b/>
          <w:sz w:val="24"/>
        </w:rPr>
        <w:t>2.14乙方破产</w:t>
      </w:r>
      <w:bookmarkEnd w:id="506"/>
      <w:bookmarkEnd w:id="507"/>
      <w:bookmarkEnd w:id="508"/>
      <w:bookmarkEnd w:id="509"/>
      <w:bookmarkEnd w:id="510"/>
      <w:bookmarkEnd w:id="511"/>
    </w:p>
    <w:p>
      <w:pPr>
        <w:spacing w:line="560" w:lineRule="exact"/>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sz w:val="24"/>
        </w:rPr>
      </w:pPr>
      <w:bookmarkStart w:id="512" w:name="_Toc29333"/>
      <w:bookmarkStart w:id="513" w:name="_Toc6134"/>
      <w:bookmarkStart w:id="514" w:name="_Toc15387"/>
      <w:r>
        <w:rPr>
          <w:rFonts w:ascii="仿宋" w:hAnsi="仿宋" w:eastAsia="仿宋"/>
          <w:b/>
          <w:sz w:val="24"/>
        </w:rPr>
        <w:t xml:space="preserve">2.15 </w:t>
      </w:r>
      <w:r>
        <w:rPr>
          <w:rFonts w:hint="eastAsia" w:ascii="仿宋" w:hAnsi="仿宋" w:eastAsia="仿宋"/>
          <w:b/>
          <w:sz w:val="24"/>
        </w:rPr>
        <w:t>合同中止、终止</w:t>
      </w:r>
      <w:bookmarkEnd w:id="512"/>
      <w:bookmarkEnd w:id="513"/>
      <w:bookmarkEnd w:id="514"/>
    </w:p>
    <w:p>
      <w:pPr>
        <w:spacing w:line="560" w:lineRule="exact"/>
        <w:ind w:firstLine="480" w:firstLineChars="200"/>
        <w:rPr>
          <w:rFonts w:ascii="仿宋" w:hAnsi="仿宋" w:eastAsia="仿宋"/>
          <w:sz w:val="24"/>
        </w:rPr>
      </w:pPr>
      <w:r>
        <w:rPr>
          <w:rFonts w:ascii="仿宋" w:hAnsi="仿宋" w:eastAsia="仿宋"/>
          <w:sz w:val="24"/>
        </w:rPr>
        <w:t xml:space="preserve">2.15.1 </w:t>
      </w:r>
      <w:r>
        <w:rPr>
          <w:rFonts w:hint="eastAsia" w:ascii="仿宋" w:hAnsi="仿宋" w:eastAsia="仿宋"/>
          <w:sz w:val="24"/>
        </w:rPr>
        <w:t>双方当事人不得擅自中止或者终止合同；</w:t>
      </w:r>
    </w:p>
    <w:p>
      <w:pPr>
        <w:spacing w:line="560" w:lineRule="exact"/>
        <w:ind w:firstLine="480" w:firstLineChars="200"/>
        <w:rPr>
          <w:rFonts w:ascii="仿宋" w:hAnsi="仿宋" w:eastAsia="仿宋"/>
          <w:sz w:val="24"/>
        </w:rPr>
      </w:pPr>
      <w:r>
        <w:rPr>
          <w:rFonts w:ascii="仿宋" w:hAnsi="仿宋" w:eastAsia="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rPr>
      </w:pPr>
      <w:bookmarkStart w:id="515" w:name="_Toc6596"/>
      <w:bookmarkStart w:id="516" w:name="_Toc14563"/>
      <w:bookmarkStart w:id="517" w:name="_Toc1125"/>
      <w:r>
        <w:rPr>
          <w:rFonts w:ascii="仿宋" w:hAnsi="仿宋" w:eastAsia="仿宋"/>
          <w:b/>
          <w:sz w:val="24"/>
        </w:rPr>
        <w:t>2.16检验和验收</w:t>
      </w:r>
      <w:bookmarkEnd w:id="515"/>
      <w:bookmarkEnd w:id="516"/>
      <w:bookmarkEnd w:id="517"/>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2.16.1货物交付前，乙方应对货物的质量、数量等方面进行详细、全面的检验，并向甲方出具证明货物符合合同约定的文件；货物交付时，乙方在</w:t>
      </w:r>
      <w:r>
        <w:rPr>
          <w:rFonts w:hint="eastAsia" w:ascii="仿宋" w:hAnsi="仿宋" w:eastAsia="仿宋"/>
          <w:b/>
          <w:i/>
          <w:sz w:val="24"/>
          <w:u w:val="single"/>
        </w:rPr>
        <w:t>合同专用条款</w:t>
      </w:r>
      <w:r>
        <w:rPr>
          <w:rFonts w:hint="eastAsia" w:ascii="仿宋" w:hAnsi="仿宋" w:eastAsia="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 xml:space="preserve">2.16.3 </w:t>
      </w:r>
      <w:r>
        <w:rPr>
          <w:rFonts w:hint="eastAsia" w:ascii="仿宋" w:hAnsi="仿宋" w:eastAsia="仿宋"/>
          <w:sz w:val="24"/>
        </w:rPr>
        <w:t>检验和验收标准、程序等具体内容以及前述验收书的效力详见</w:t>
      </w:r>
      <w:r>
        <w:rPr>
          <w:rFonts w:hint="eastAsia" w:ascii="仿宋" w:hAnsi="仿宋" w:eastAsia="仿宋"/>
          <w:b/>
          <w:i/>
          <w:sz w:val="24"/>
          <w:u w:val="single"/>
        </w:rPr>
        <w:t>合同专用条款</w:t>
      </w:r>
      <w:r>
        <w:rPr>
          <w:rFonts w:hint="eastAsia" w:ascii="仿宋" w:hAnsi="仿宋" w:eastAsia="仿宋"/>
          <w:i/>
          <w:sz w:val="24"/>
        </w:rPr>
        <w:t>。</w:t>
      </w:r>
    </w:p>
    <w:bookmarkEnd w:id="487"/>
    <w:bookmarkEnd w:id="488"/>
    <w:bookmarkEnd w:id="489"/>
    <w:bookmarkEnd w:id="490"/>
    <w:p>
      <w:pPr>
        <w:spacing w:line="560" w:lineRule="exact"/>
        <w:ind w:firstLine="482" w:firstLineChars="200"/>
        <w:outlineLvl w:val="0"/>
        <w:rPr>
          <w:rFonts w:ascii="仿宋" w:hAnsi="仿宋" w:eastAsia="仿宋"/>
          <w:b/>
          <w:sz w:val="24"/>
        </w:rPr>
      </w:pPr>
      <w:bookmarkStart w:id="518" w:name="_Toc279701261"/>
      <w:bookmarkStart w:id="519" w:name="_Toc259093690"/>
      <w:bookmarkStart w:id="520" w:name="_Toc487900371"/>
      <w:bookmarkStart w:id="521" w:name="_Toc11284"/>
      <w:bookmarkStart w:id="522" w:name="_Toc25182"/>
      <w:bookmarkStart w:id="523" w:name="_Toc19604"/>
      <w:r>
        <w:rPr>
          <w:rFonts w:ascii="仿宋" w:hAnsi="仿宋" w:eastAsia="仿宋"/>
          <w:b/>
          <w:sz w:val="24"/>
        </w:rPr>
        <w:t xml:space="preserve">2.17 </w:t>
      </w:r>
      <w:r>
        <w:rPr>
          <w:rFonts w:hint="eastAsia" w:ascii="仿宋" w:hAnsi="仿宋" w:eastAsia="仿宋"/>
          <w:b/>
          <w:sz w:val="24"/>
        </w:rPr>
        <w:t>通知</w:t>
      </w:r>
      <w:bookmarkEnd w:id="518"/>
      <w:bookmarkEnd w:id="519"/>
      <w:bookmarkEnd w:id="520"/>
      <w:r>
        <w:rPr>
          <w:rFonts w:hint="eastAsia" w:ascii="仿宋" w:hAnsi="仿宋" w:eastAsia="仿宋"/>
          <w:b/>
          <w:sz w:val="24"/>
        </w:rPr>
        <w:t>和送达</w:t>
      </w:r>
      <w:bookmarkEnd w:id="521"/>
      <w:bookmarkEnd w:id="522"/>
      <w:bookmarkEnd w:id="523"/>
    </w:p>
    <w:p>
      <w:pPr>
        <w:spacing w:line="560" w:lineRule="exact"/>
        <w:ind w:firstLine="480" w:firstLineChars="200"/>
        <w:rPr>
          <w:rFonts w:ascii="仿宋" w:hAnsi="仿宋" w:eastAsia="仿宋"/>
          <w:sz w:val="24"/>
        </w:rPr>
      </w:pPr>
      <w:bookmarkStart w:id="524" w:name="_Toc3135"/>
      <w:bookmarkStart w:id="525" w:name="_Toc6698"/>
      <w:bookmarkStart w:id="526" w:name="_Toc259093691"/>
      <w:bookmarkStart w:id="527" w:name="_Toc279701262"/>
      <w:bookmarkStart w:id="528" w:name="_Toc487900372"/>
      <w:r>
        <w:rPr>
          <w:rFonts w:ascii="仿宋" w:hAnsi="仿宋" w:eastAsia="仿宋"/>
          <w:sz w:val="24"/>
        </w:rPr>
        <w:t>2.17.1</w:t>
      </w:r>
      <w:r>
        <w:rPr>
          <w:rFonts w:hint="eastAsia" w:ascii="仿宋" w:hAnsi="仿宋" w:eastAsia="仿宋"/>
          <w:sz w:val="24"/>
        </w:rPr>
        <w:t>任何一方因履行合同而以合同第一部分尾部所列明的传真或电子邮件</w:t>
      </w:r>
      <w:r>
        <w:rPr>
          <w:rFonts w:ascii="仿宋" w:hAnsi="仿宋" w:eastAsia="仿宋"/>
          <w:sz w:val="24"/>
        </w:rPr>
        <w:t xml:space="preserve"> </w:t>
      </w:r>
      <w:r>
        <w:rPr>
          <w:rFonts w:ascii="仿宋" w:hAnsi="仿宋" w:eastAsia="仿宋"/>
          <w:sz w:val="24"/>
          <w:u w:val="single"/>
        </w:rPr>
        <w:t xml:space="preserve">       </w:t>
      </w:r>
      <w:r>
        <w:rPr>
          <w:rFonts w:hint="eastAsia" w:ascii="仿宋" w:hAnsi="仿宋" w:eastAsia="仿宋"/>
          <w:sz w:val="24"/>
        </w:rPr>
        <w:t>发出的所有通知、文件、材料，均视为已向对方当事人送达；任何一方变更上述送达方式或者地址的，应于</w:t>
      </w:r>
      <w:r>
        <w:rPr>
          <w:rFonts w:hint="eastAsia"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bookmarkEnd w:id="524"/>
      <w:bookmarkEnd w:id="525"/>
    </w:p>
    <w:p>
      <w:pPr>
        <w:spacing w:line="560" w:lineRule="exact"/>
        <w:ind w:firstLine="480" w:firstLineChars="200"/>
        <w:rPr>
          <w:rFonts w:ascii="仿宋" w:hAnsi="仿宋" w:eastAsia="仿宋"/>
          <w:sz w:val="24"/>
        </w:rPr>
      </w:pPr>
      <w:bookmarkStart w:id="529" w:name="_Toc23294"/>
      <w:bookmarkStart w:id="530" w:name="_Toc23128"/>
      <w:r>
        <w:rPr>
          <w:rFonts w:ascii="仿宋" w:hAnsi="仿宋" w:eastAsia="仿宋"/>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529"/>
      <w:bookmarkEnd w:id="530"/>
    </w:p>
    <w:p>
      <w:pPr>
        <w:spacing w:line="560" w:lineRule="exact"/>
        <w:ind w:firstLine="482" w:firstLineChars="200"/>
        <w:outlineLvl w:val="0"/>
        <w:rPr>
          <w:rFonts w:ascii="仿宋" w:hAnsi="仿宋" w:eastAsia="仿宋"/>
          <w:b/>
          <w:sz w:val="24"/>
        </w:rPr>
      </w:pPr>
      <w:bookmarkStart w:id="531" w:name="_Toc18540"/>
      <w:bookmarkStart w:id="532" w:name="_Toc4355"/>
      <w:bookmarkStart w:id="533" w:name="_Toc30599"/>
      <w:r>
        <w:rPr>
          <w:rFonts w:ascii="仿宋" w:hAnsi="仿宋" w:eastAsia="仿宋"/>
          <w:b/>
          <w:sz w:val="24"/>
        </w:rPr>
        <w:t xml:space="preserve">2.18 </w:t>
      </w:r>
      <w:r>
        <w:rPr>
          <w:rFonts w:hint="eastAsia" w:ascii="仿宋" w:hAnsi="仿宋" w:eastAsia="仿宋"/>
          <w:b/>
          <w:sz w:val="24"/>
        </w:rPr>
        <w:t>计量单位</w:t>
      </w:r>
      <w:bookmarkEnd w:id="526"/>
      <w:bookmarkEnd w:id="527"/>
      <w:bookmarkEnd w:id="528"/>
      <w:bookmarkEnd w:id="531"/>
      <w:bookmarkEnd w:id="532"/>
      <w:bookmarkEnd w:id="533"/>
    </w:p>
    <w:p>
      <w:pPr>
        <w:spacing w:line="560" w:lineRule="exact"/>
        <w:ind w:firstLine="480" w:firstLineChars="200"/>
        <w:rPr>
          <w:rFonts w:ascii="仿宋" w:hAnsi="仿宋" w:eastAsia="仿宋"/>
          <w:sz w:val="24"/>
        </w:rPr>
      </w:pPr>
      <w:r>
        <w:rPr>
          <w:rFonts w:hint="eastAsia" w:ascii="仿宋" w:hAnsi="仿宋" w:eastAsia="仿宋"/>
          <w:sz w:val="24"/>
        </w:rPr>
        <w:t>除技术规范中另有规定外</w:t>
      </w:r>
      <w:r>
        <w:rPr>
          <w:rFonts w:ascii="仿宋" w:hAnsi="仿宋" w:eastAsia="仿宋"/>
          <w:sz w:val="24"/>
        </w:rPr>
        <w:t>,合同的计量单位均使用国家法定计量单位。</w:t>
      </w:r>
    </w:p>
    <w:p>
      <w:pPr>
        <w:spacing w:line="560" w:lineRule="exact"/>
        <w:ind w:firstLine="482" w:firstLineChars="200"/>
        <w:outlineLvl w:val="0"/>
        <w:rPr>
          <w:rFonts w:ascii="仿宋" w:hAnsi="仿宋" w:eastAsia="仿宋"/>
          <w:b/>
          <w:sz w:val="24"/>
        </w:rPr>
      </w:pPr>
      <w:bookmarkStart w:id="534" w:name="_Toc279701263"/>
      <w:bookmarkStart w:id="535" w:name="_Toc259093692"/>
      <w:bookmarkStart w:id="536" w:name="_Toc18567"/>
      <w:bookmarkStart w:id="537" w:name="_Toc487900373"/>
      <w:bookmarkStart w:id="538" w:name="_Toc12773"/>
      <w:bookmarkStart w:id="539" w:name="_Toc10330"/>
      <w:r>
        <w:rPr>
          <w:rFonts w:ascii="仿宋" w:hAnsi="仿宋" w:eastAsia="仿宋"/>
          <w:b/>
          <w:sz w:val="24"/>
        </w:rPr>
        <w:t xml:space="preserve">2.19 </w:t>
      </w:r>
      <w:r>
        <w:rPr>
          <w:rFonts w:hint="eastAsia" w:ascii="仿宋" w:hAnsi="仿宋" w:eastAsia="仿宋"/>
          <w:b/>
          <w:sz w:val="24"/>
        </w:rPr>
        <w:t>合同使用的文字和适用的法律</w:t>
      </w:r>
      <w:bookmarkEnd w:id="534"/>
      <w:bookmarkEnd w:id="535"/>
      <w:bookmarkEnd w:id="536"/>
      <w:bookmarkEnd w:id="537"/>
      <w:bookmarkEnd w:id="538"/>
      <w:bookmarkEnd w:id="539"/>
    </w:p>
    <w:p>
      <w:pPr>
        <w:spacing w:line="560" w:lineRule="exact"/>
        <w:ind w:firstLine="480" w:firstLineChars="200"/>
        <w:rPr>
          <w:rFonts w:ascii="仿宋" w:hAnsi="仿宋" w:eastAsia="仿宋"/>
          <w:sz w:val="24"/>
        </w:rPr>
      </w:pPr>
      <w:r>
        <w:rPr>
          <w:rFonts w:ascii="仿宋" w:hAnsi="仿宋" w:eastAsia="仿宋"/>
          <w:sz w:val="24"/>
        </w:rPr>
        <w:t xml:space="preserve">2.19.1 </w:t>
      </w:r>
      <w:r>
        <w:rPr>
          <w:rFonts w:hint="eastAsia" w:ascii="仿宋" w:hAnsi="仿宋" w:eastAsia="仿宋"/>
          <w:sz w:val="24"/>
        </w:rPr>
        <w:t>合同使用汉语书就、变更和解释；</w:t>
      </w:r>
    </w:p>
    <w:p>
      <w:pPr>
        <w:spacing w:line="560" w:lineRule="exact"/>
        <w:ind w:firstLine="480" w:firstLineChars="200"/>
        <w:rPr>
          <w:rFonts w:ascii="仿宋" w:hAnsi="仿宋" w:eastAsia="仿宋"/>
          <w:sz w:val="24"/>
        </w:rPr>
      </w:pPr>
      <w:r>
        <w:rPr>
          <w:rFonts w:ascii="仿宋" w:hAnsi="仿宋" w:eastAsia="仿宋"/>
          <w:sz w:val="24"/>
        </w:rPr>
        <w:t xml:space="preserve">2.19.2 </w:t>
      </w:r>
      <w:r>
        <w:rPr>
          <w:rFonts w:hint="eastAsia" w:ascii="仿宋" w:hAnsi="仿宋" w:eastAsia="仿宋"/>
          <w:sz w:val="24"/>
        </w:rPr>
        <w:t>合同适用中华人民共和国法律。</w:t>
      </w:r>
    </w:p>
    <w:p>
      <w:pPr>
        <w:spacing w:line="560" w:lineRule="exact"/>
        <w:ind w:firstLine="482" w:firstLineChars="200"/>
        <w:outlineLvl w:val="0"/>
        <w:rPr>
          <w:rFonts w:ascii="仿宋" w:hAnsi="仿宋" w:eastAsia="仿宋"/>
          <w:b/>
          <w:sz w:val="24"/>
        </w:rPr>
      </w:pPr>
      <w:bookmarkStart w:id="540" w:name="_Toc12004"/>
      <w:bookmarkStart w:id="541" w:name="_Toc279701264"/>
      <w:bookmarkStart w:id="542" w:name="_Toc16673"/>
      <w:bookmarkStart w:id="543" w:name="_Toc259093693"/>
      <w:bookmarkStart w:id="544" w:name="_Toc3148"/>
      <w:bookmarkStart w:id="545" w:name="_Toc487900374"/>
      <w:r>
        <w:rPr>
          <w:rFonts w:ascii="仿宋" w:hAnsi="仿宋" w:eastAsia="仿宋"/>
          <w:b/>
          <w:sz w:val="24"/>
        </w:rPr>
        <w:t xml:space="preserve">2.20 </w:t>
      </w:r>
      <w:r>
        <w:rPr>
          <w:rFonts w:hint="eastAsia" w:ascii="仿宋" w:hAnsi="仿宋" w:eastAsia="仿宋"/>
          <w:b/>
          <w:sz w:val="24"/>
        </w:rPr>
        <w:t>履约保证金</w:t>
      </w:r>
      <w:bookmarkEnd w:id="540"/>
      <w:bookmarkEnd w:id="541"/>
      <w:bookmarkEnd w:id="542"/>
      <w:bookmarkEnd w:id="543"/>
      <w:bookmarkEnd w:id="544"/>
    </w:p>
    <w:p>
      <w:pPr>
        <w:pStyle w:val="957"/>
        <w:spacing w:before="0" w:beforeAutospacing="0" w:after="0" w:afterAutospacing="0" w:line="360" w:lineRule="auto"/>
        <w:ind w:firstLine="420"/>
        <w:rPr>
          <w:rFonts w:ascii="仿宋" w:hAnsi="仿宋" w:eastAsia="仿宋"/>
        </w:rPr>
      </w:pPr>
      <w:r>
        <w:rPr>
          <w:rFonts w:ascii="仿宋" w:hAnsi="仿宋" w:eastAsia="仿宋"/>
        </w:rPr>
        <w:t xml:space="preserve">2.20.1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w:t>
      </w:r>
      <w:r>
        <w:rPr>
          <w:rFonts w:ascii="仿宋" w:hAnsi="仿宋" w:eastAsia="仿宋"/>
        </w:rPr>
        <w:t>5%的履约保证金；鼓励和支持乙方以银行、保险公司出具的保函形式提供履约保证。</w:t>
      </w:r>
    </w:p>
    <w:p>
      <w:pPr>
        <w:spacing w:line="560" w:lineRule="exact"/>
        <w:ind w:firstLine="480" w:firstLineChars="200"/>
        <w:rPr>
          <w:rFonts w:ascii="仿宋" w:hAnsi="仿宋" w:eastAsia="仿宋"/>
          <w:sz w:val="24"/>
        </w:rPr>
      </w:pPr>
      <w:r>
        <w:rPr>
          <w:rFonts w:ascii="仿宋" w:hAnsi="仿宋" w:eastAsia="仿宋"/>
          <w:sz w:val="24"/>
        </w:rPr>
        <w:t xml:space="preserve">2.20.2  </w:t>
      </w:r>
      <w:r>
        <w:rPr>
          <w:rFonts w:hint="eastAsia" w:ascii="仿宋" w:hAnsi="仿宋" w:eastAsia="仿宋"/>
          <w:sz w:val="24"/>
        </w:rPr>
        <w:t>履约保证金在</w:t>
      </w:r>
      <w:r>
        <w:rPr>
          <w:rFonts w:hint="eastAsia" w:ascii="仿宋" w:hAnsi="仿宋" w:eastAsia="仿宋"/>
          <w:b/>
          <w:i/>
          <w:sz w:val="24"/>
          <w:u w:val="single"/>
        </w:rPr>
        <w:t>合同专用条款</w:t>
      </w:r>
      <w:r>
        <w:rPr>
          <w:rFonts w:hint="eastAsia" w:ascii="仿宋" w:hAnsi="仿宋" w:eastAsia="仿宋"/>
          <w:sz w:val="24"/>
        </w:rPr>
        <w:t>约定期间内不予退还。乙方在前述约定期间届满前能履行完合同约定义务事项的，甲方在前述约定期间届满之日起</w:t>
      </w:r>
      <w:r>
        <w:rPr>
          <w:rFonts w:ascii="仿宋" w:hAnsi="仿宋" w:eastAsia="仿宋"/>
          <w:sz w:val="24"/>
          <w:u w:val="single"/>
        </w:rPr>
        <w:t xml:space="preserve"> </w:t>
      </w:r>
      <w:r>
        <w:rPr>
          <w:rFonts w:hint="eastAsia" w:ascii="仿宋" w:hAnsi="仿宋" w:eastAsia="仿宋"/>
          <w:sz w:val="24"/>
          <w:u w:val="single"/>
        </w:rPr>
        <w:t>5</w:t>
      </w:r>
      <w:r>
        <w:rPr>
          <w:rFonts w:ascii="仿宋" w:hAnsi="仿宋" w:eastAsia="仿宋"/>
          <w:sz w:val="24"/>
          <w:u w:val="single"/>
        </w:rPr>
        <w:t xml:space="preserve"> </w:t>
      </w:r>
      <w:r>
        <w:rPr>
          <w:rFonts w:hint="eastAsia" w:ascii="仿宋" w:hAnsi="仿宋" w:eastAsia="仿宋"/>
          <w:sz w:val="24"/>
        </w:rPr>
        <w:t>个工作日内，按</w:t>
      </w:r>
      <w:r>
        <w:rPr>
          <w:rFonts w:hint="eastAsia" w:ascii="仿宋" w:hAnsi="仿宋" w:eastAsia="仿宋"/>
          <w:b/>
          <w:i/>
          <w:sz w:val="24"/>
          <w:u w:val="single"/>
        </w:rPr>
        <w:t>合同专用条款</w:t>
      </w:r>
      <w:r>
        <w:rPr>
          <w:rFonts w:hint="eastAsia" w:ascii="仿宋" w:hAnsi="仿宋" w:eastAsia="仿宋"/>
          <w:sz w:val="24"/>
        </w:rPr>
        <w:t>约定的方式将履约保证金退还乙方，逾期退还的，乙方可要求甲方支付违约金，违约金按每迟延退还一日的应退还而未退还金额的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%计算，最高限额为本合同履约保证金的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 xml:space="preserve">%； </w:t>
      </w:r>
    </w:p>
    <w:p>
      <w:pPr>
        <w:spacing w:line="560" w:lineRule="exact"/>
        <w:ind w:firstLine="480" w:firstLineChars="200"/>
        <w:rPr>
          <w:rFonts w:ascii="仿宋" w:hAnsi="仿宋" w:eastAsia="仿宋"/>
          <w:sz w:val="24"/>
        </w:rPr>
      </w:pPr>
      <w:r>
        <w:rPr>
          <w:rFonts w:ascii="仿宋" w:hAnsi="仿宋" w:eastAsia="仿宋"/>
          <w:sz w:val="24"/>
        </w:rPr>
        <w:t xml:space="preserve">2.20.3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sz w:val="24"/>
        </w:rPr>
      </w:pPr>
      <w:r>
        <w:rPr>
          <w:rFonts w:ascii="仿宋" w:hAnsi="仿宋" w:eastAsia="仿宋"/>
          <w:sz w:val="24"/>
        </w:rPr>
        <w:t>2.2</w:t>
      </w:r>
      <w:r>
        <w:rPr>
          <w:rFonts w:hint="eastAsia" w:ascii="仿宋" w:hAnsi="仿宋" w:eastAsia="仿宋"/>
          <w:sz w:val="24"/>
        </w:rPr>
        <w:t>0</w:t>
      </w:r>
      <w:r>
        <w:rPr>
          <w:rFonts w:ascii="仿宋" w:hAnsi="仿宋" w:eastAsia="仿宋"/>
          <w:sz w:val="24"/>
        </w:rPr>
        <w:t>.4</w:t>
      </w:r>
      <w:r>
        <w:rPr>
          <w:rFonts w:hint="eastAsia" w:ascii="仿宋" w:hAnsi="仿宋" w:eastAsia="仿宋"/>
          <w:sz w:val="24"/>
        </w:rPr>
        <w:t> 甲方根据杭州市政府采购网公布的供应商履约评价情况减免履约保证金。乙方履约验收评价总分为</w:t>
      </w:r>
      <w:r>
        <w:rPr>
          <w:rFonts w:ascii="仿宋" w:hAnsi="仿宋" w:eastAsia="仿宋"/>
          <w:sz w:val="24"/>
        </w:rPr>
        <w:t>100分的，甲方免收履约保证金；评价总分在90分以上的，收取履约保证金</w:t>
      </w:r>
      <w:r>
        <w:rPr>
          <w:rFonts w:hint="eastAsia" w:ascii="仿宋" w:hAnsi="仿宋" w:eastAsia="仿宋"/>
          <w:sz w:val="24"/>
        </w:rPr>
        <w:t>为</w:t>
      </w:r>
      <w:r>
        <w:rPr>
          <w:rFonts w:ascii="仿宋" w:hAnsi="仿宋" w:eastAsia="仿宋"/>
          <w:sz w:val="24"/>
        </w:rPr>
        <w:t>合同金额2%；评价总分在不满90分或者暂无评分的，收取履约保证金</w:t>
      </w:r>
      <w:r>
        <w:rPr>
          <w:rFonts w:hint="eastAsia" w:ascii="仿宋" w:hAnsi="仿宋" w:eastAsia="仿宋"/>
          <w:sz w:val="24"/>
        </w:rPr>
        <w:t>为</w:t>
      </w:r>
      <w:r>
        <w:rPr>
          <w:rFonts w:ascii="仿宋" w:hAnsi="仿宋" w:eastAsia="仿宋"/>
          <w:sz w:val="24"/>
        </w:rPr>
        <w:t>合同金额5%。</w:t>
      </w:r>
    </w:p>
    <w:p>
      <w:pPr>
        <w:spacing w:line="560" w:lineRule="exact"/>
        <w:ind w:firstLine="480" w:firstLineChars="200"/>
      </w:pPr>
      <w:r>
        <w:rPr>
          <w:rFonts w:ascii="仿宋" w:hAnsi="仿宋" w:eastAsia="仿宋"/>
          <w:sz w:val="24"/>
        </w:rPr>
        <w:t>2.2</w:t>
      </w:r>
      <w:r>
        <w:rPr>
          <w:rFonts w:hint="eastAsia" w:ascii="仿宋" w:hAnsi="仿宋" w:eastAsia="仿宋"/>
          <w:sz w:val="24"/>
        </w:rPr>
        <w:t>0</w:t>
      </w:r>
      <w:r>
        <w:rPr>
          <w:rFonts w:ascii="仿宋" w:hAnsi="仿宋" w:eastAsia="仿宋"/>
          <w:sz w:val="24"/>
        </w:rPr>
        <w:t>.5</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560" w:lineRule="exact"/>
        <w:ind w:firstLine="480" w:firstLineChars="200"/>
        <w:rPr>
          <w:rFonts w:ascii="仿宋" w:hAnsi="仿宋" w:eastAsia="仿宋"/>
          <w:sz w:val="24"/>
        </w:rPr>
      </w:pPr>
      <w:r>
        <w:rPr>
          <w:rFonts w:ascii="仿宋" w:hAnsi="仿宋" w:eastAsia="仿宋"/>
          <w:sz w:val="24"/>
        </w:rPr>
        <w:t>2.2</w:t>
      </w:r>
      <w:r>
        <w:rPr>
          <w:rFonts w:hint="eastAsia" w:ascii="仿宋" w:hAnsi="仿宋" w:eastAsia="仿宋"/>
          <w:sz w:val="24"/>
        </w:rPr>
        <w:t>1</w:t>
      </w:r>
      <w:r>
        <w:rPr>
          <w:rFonts w:ascii="仿宋" w:hAnsi="仿宋" w:eastAsia="仿宋"/>
          <w:sz w:val="24"/>
        </w:rPr>
        <w:t>对于因甲方原因导致变更、中止或者终止政府采购合同的，甲方应当依照合同约定对供应商受到的损失予以赔偿或者补偿。</w:t>
      </w:r>
    </w:p>
    <w:bookmarkEnd w:id="545"/>
    <w:p>
      <w:pPr>
        <w:spacing w:line="560" w:lineRule="exact"/>
        <w:ind w:firstLine="482" w:firstLineChars="200"/>
        <w:outlineLvl w:val="0"/>
        <w:rPr>
          <w:rFonts w:ascii="仿宋" w:hAnsi="仿宋" w:eastAsia="仿宋"/>
          <w:b/>
          <w:sz w:val="24"/>
        </w:rPr>
      </w:pPr>
      <w:bookmarkStart w:id="546" w:name="_Toc14001"/>
      <w:bookmarkStart w:id="547" w:name="_Toc6885"/>
      <w:bookmarkStart w:id="548" w:name="_Toc19890"/>
      <w:r>
        <w:rPr>
          <w:rFonts w:ascii="仿宋" w:hAnsi="仿宋" w:eastAsia="仿宋"/>
          <w:b/>
          <w:sz w:val="24"/>
        </w:rPr>
        <w:t>2.2</w:t>
      </w:r>
      <w:r>
        <w:rPr>
          <w:rFonts w:hint="eastAsia" w:ascii="仿宋" w:hAnsi="仿宋" w:eastAsia="仿宋"/>
          <w:b/>
          <w:sz w:val="24"/>
        </w:rPr>
        <w:t>2合同份数</w:t>
      </w:r>
      <w:bookmarkEnd w:id="546"/>
      <w:bookmarkEnd w:id="547"/>
      <w:bookmarkEnd w:id="548"/>
    </w:p>
    <w:p>
      <w:pPr>
        <w:spacing w:line="560" w:lineRule="exact"/>
        <w:ind w:firstLine="480" w:firstLineChars="200"/>
        <w:rPr>
          <w:rFonts w:ascii="仿宋" w:hAnsi="仿宋" w:eastAsia="仿宋"/>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p>
    <w:p>
      <w:pPr>
        <w:pStyle w:val="700"/>
        <w:spacing w:line="560" w:lineRule="exact"/>
        <w:jc w:val="center"/>
        <w:rPr>
          <w:rFonts w:ascii="仿宋" w:hAnsi="仿宋" w:eastAsia="仿宋"/>
          <w:b/>
          <w:szCs w:val="24"/>
        </w:rPr>
      </w:pPr>
      <w:r>
        <w:rPr>
          <w:rFonts w:ascii="仿宋" w:hAnsi="仿宋" w:eastAsia="仿宋" w:cstheme="minorBidi"/>
          <w:kern w:val="0"/>
          <w:szCs w:val="24"/>
        </w:rPr>
        <w:br w:type="page"/>
      </w:r>
      <w:bookmarkStart w:id="549" w:name="_Toc331685784"/>
      <w:r>
        <w:rPr>
          <w:rFonts w:hint="eastAsia" w:ascii="仿宋" w:hAnsi="仿宋" w:eastAsia="仿宋"/>
          <w:b/>
          <w:szCs w:val="24"/>
        </w:rPr>
        <w:t xml:space="preserve"> </w:t>
      </w:r>
      <w:bookmarkEnd w:id="549"/>
      <w:r>
        <w:rPr>
          <w:rFonts w:hint="eastAsia" w:ascii="仿宋" w:hAnsi="仿宋" w:eastAsia="仿宋"/>
          <w:b/>
          <w:szCs w:val="24"/>
        </w:rPr>
        <w:t>第三部分</w:t>
      </w:r>
      <w:r>
        <w:rPr>
          <w:rFonts w:ascii="仿宋" w:hAnsi="仿宋" w:eastAsia="仿宋"/>
          <w:b/>
          <w:szCs w:val="24"/>
        </w:rPr>
        <w:t xml:space="preserve">  </w:t>
      </w:r>
      <w:r>
        <w:rPr>
          <w:rFonts w:hint="eastAsia" w:ascii="仿宋" w:hAnsi="仿宋" w:eastAsia="仿宋"/>
          <w:b/>
          <w:szCs w:val="24"/>
        </w:rPr>
        <w:t>合同专用条款</w:t>
      </w:r>
    </w:p>
    <w:p>
      <w:pPr>
        <w:spacing w:line="560" w:lineRule="exact"/>
        <w:ind w:left="-420" w:leftChars="-200" w:right="-420" w:rightChars="-200" w:firstLine="480" w:firstLineChars="200"/>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条款号</w:t>
            </w:r>
          </w:p>
        </w:tc>
        <w:tc>
          <w:tcPr>
            <w:tcW w:w="4534" w:type="pct"/>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1.4.4</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1.5.1 </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1.5.2</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1.5.3 </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1.6.7</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1.7.1</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1.7.2</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2.3.2</w:t>
            </w:r>
          </w:p>
        </w:tc>
        <w:tc>
          <w:tcPr>
            <w:tcW w:w="4534" w:type="pct"/>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2.4.1</w:t>
            </w:r>
          </w:p>
        </w:tc>
        <w:tc>
          <w:tcPr>
            <w:tcW w:w="4534" w:type="pct"/>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2.4.2</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仿宋" w:hAnsi="仿宋" w:eastAsia="仿宋"/>
                <w:sz w:val="24"/>
              </w:rPr>
            </w:pPr>
            <w:r>
              <w:rPr>
                <w:rFonts w:hint="eastAsia" w:ascii="仿宋" w:hAnsi="仿宋" w:eastAsia="仿宋"/>
                <w:sz w:val="24"/>
              </w:rPr>
              <w:t xml:space="preserve">2.8 </w:t>
            </w:r>
          </w:p>
        </w:tc>
        <w:tc>
          <w:tcPr>
            <w:tcW w:w="4534" w:type="pct"/>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2.12.3</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2.12.4</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2.16.1</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2.16.3</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仿宋" w:hAnsi="仿宋" w:eastAsia="仿宋"/>
                <w:sz w:val="24"/>
              </w:rPr>
            </w:pPr>
            <w:r>
              <w:rPr>
                <w:rFonts w:hint="eastAsia" w:ascii="仿宋" w:hAnsi="仿宋" w:eastAsia="仿宋"/>
                <w:sz w:val="24"/>
              </w:rPr>
              <w:t>2.20.1</w:t>
            </w:r>
          </w:p>
        </w:tc>
        <w:tc>
          <w:tcPr>
            <w:tcW w:w="4534" w:type="pct"/>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2.20.2 </w:t>
            </w:r>
          </w:p>
        </w:tc>
        <w:tc>
          <w:tcPr>
            <w:tcW w:w="4534" w:type="pct"/>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sz w:val="24"/>
              </w:rPr>
            </w:pPr>
            <w:r>
              <w:rPr>
                <w:rFonts w:ascii="仿宋" w:hAnsi="仿宋" w:eastAsia="仿宋"/>
                <w:sz w:val="24"/>
              </w:rPr>
              <w:t>2.2</w:t>
            </w:r>
            <w:r>
              <w:rPr>
                <w:rFonts w:hint="eastAsia" w:ascii="仿宋" w:hAnsi="仿宋" w:eastAsia="仿宋"/>
                <w:sz w:val="24"/>
              </w:rPr>
              <w:t>2</w:t>
            </w:r>
            <w:r>
              <w:rPr>
                <w:rFonts w:ascii="仿宋" w:hAnsi="仿宋" w:eastAsia="仿宋"/>
                <w:sz w:val="24"/>
              </w:rPr>
              <w:t xml:space="preserve"> </w:t>
            </w:r>
          </w:p>
        </w:tc>
        <w:tc>
          <w:tcPr>
            <w:tcW w:w="4534" w:type="pct"/>
            <w:vAlign w:val="center"/>
          </w:tcPr>
          <w:p>
            <w:pPr>
              <w:spacing w:line="360" w:lineRule="auto"/>
              <w:rPr>
                <w:rFonts w:ascii="仿宋" w:hAnsi="仿宋" w:eastAsia="仿宋"/>
                <w:sz w:val="24"/>
              </w:rPr>
            </w:pPr>
          </w:p>
        </w:tc>
      </w:tr>
    </w:tbl>
    <w:p>
      <w:pPr>
        <w:spacing w:line="360" w:lineRule="auto"/>
        <w:ind w:left="-420" w:leftChars="-200" w:right="-420" w:rightChars="-200" w:firstLine="480" w:firstLineChars="200"/>
        <w:rPr>
          <w:rFonts w:ascii="仿宋" w:hAnsi="仿宋" w:eastAsia="仿宋"/>
          <w:sz w:val="24"/>
        </w:rPr>
      </w:pPr>
    </w:p>
    <w:p>
      <w:pPr>
        <w:rPr>
          <w:rFonts w:hint="eastAsia" w:ascii="仿宋" w:hAnsi="仿宋" w:eastAsia="仿宋" w:cs="仿宋_GB2312"/>
          <w:b/>
          <w:sz w:val="36"/>
          <w:szCs w:val="20"/>
        </w:rPr>
      </w:pPr>
      <w:r>
        <w:rPr>
          <w:rFonts w:hint="eastAsia" w:ascii="仿宋" w:hAnsi="仿宋" w:eastAsia="仿宋" w:cs="仿宋_GB2312"/>
          <w:b/>
          <w:sz w:val="36"/>
          <w:szCs w:val="20"/>
        </w:rPr>
        <w:br w:type="page"/>
      </w: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1"/>
      <w:r>
        <w:rPr>
          <w:rFonts w:ascii="仿宋" w:hAnsi="仿宋" w:eastAsia="仿宋" w:cs="仿宋_GB2312"/>
          <w:b/>
          <w:sz w:val="36"/>
          <w:szCs w:val="20"/>
        </w:rPr>
        <w:t xml:space="preserve"> </w:t>
      </w:r>
      <w:bookmarkEnd w:id="392"/>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both"/>
        <w:rPr>
          <w:rFonts w:ascii="仿宋_GB2312" w:hAnsi="仿宋" w:eastAsia="仿宋_GB2312" w:cs="仿宋_GB2312"/>
          <w:b/>
          <w:kern w:val="0"/>
          <w:sz w:val="32"/>
          <w:szCs w:val="32"/>
        </w:rPr>
      </w:pPr>
      <w:r>
        <w:rPr>
          <w:rFonts w:hint="eastAsia" w:ascii="仿宋_GB2312" w:hAnsi="仿宋" w:eastAsia="仿宋_GB2312" w:cs="仿宋_GB2312"/>
          <w:b/>
          <w:kern w:val="0"/>
          <w:sz w:val="24"/>
          <w:szCs w:val="24"/>
          <w:lang w:eastAsia="zh-CN"/>
        </w:rPr>
        <w:t>注：提供法人或者其他组织的营业执照等证明文件原件扫描件</w:t>
      </w: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hint="eastAsia"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cs="Times New Roman"/>
          <w:sz w:val="24"/>
          <w:u w:val="single"/>
          <w:lang w:val="en-US" w:eastAsia="zh-CN"/>
        </w:rPr>
        <w:t>单警装备柜(控制柜)</w:t>
      </w:r>
      <w:r>
        <w:rPr>
          <w:rFonts w:ascii="仿宋_GB2312" w:hAnsi="宋体" w:eastAsia="仿宋_GB2312"/>
          <w:sz w:val="24"/>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cs="Times New Roman"/>
          <w:sz w:val="24"/>
          <w:u w:val="single"/>
        </w:rPr>
        <w:t>单警装备柜(存储柜)</w:t>
      </w:r>
      <w:r>
        <w:rPr>
          <w:rFonts w:ascii="仿宋_GB2312" w:hAnsi="宋体" w:eastAsia="仿宋_GB2312"/>
          <w:sz w:val="24"/>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lang w:val="en-US" w:eastAsia="zh-CN"/>
        </w:rPr>
        <w:t>3</w:t>
      </w:r>
      <w:r>
        <w:rPr>
          <w:rFonts w:ascii="仿宋_GB2312" w:hAnsi="宋体" w:eastAsia="仿宋_GB2312"/>
          <w:sz w:val="24"/>
        </w:rPr>
        <w:t>.</w:t>
      </w:r>
      <w:r>
        <w:rPr>
          <w:rFonts w:hint="eastAsia" w:ascii="仿宋_GB2312" w:hAnsi="宋体" w:eastAsia="仿宋_GB2312" w:cs="Times New Roman"/>
          <w:b w:val="0"/>
          <w:bCs w:val="0"/>
          <w:kern w:val="2"/>
          <w:sz w:val="24"/>
          <w:szCs w:val="24"/>
          <w:u w:val="single"/>
          <w:lang w:val="en-US" w:eastAsia="zh-CN" w:bidi="ar-SA"/>
        </w:rPr>
        <w:t>门禁识别设备</w:t>
      </w:r>
      <w:r>
        <w:rPr>
          <w:rFonts w:ascii="仿宋_GB2312" w:hAnsi="宋体" w:eastAsia="仿宋_GB2312"/>
          <w:sz w:val="24"/>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lang w:val="en-US" w:eastAsia="zh-CN"/>
        </w:rPr>
        <w:t>4.</w:t>
      </w:r>
      <w:r>
        <w:rPr>
          <w:rFonts w:hint="eastAsia" w:ascii="仿宋_GB2312" w:hAnsi="宋体" w:eastAsia="仿宋_GB2312" w:cs="Times New Roman"/>
          <w:b w:val="0"/>
          <w:bCs w:val="0"/>
          <w:kern w:val="2"/>
          <w:sz w:val="24"/>
          <w:szCs w:val="24"/>
          <w:u w:val="single"/>
          <w:lang w:val="en-US" w:eastAsia="zh-CN" w:bidi="ar-SA"/>
        </w:rPr>
        <w:t>RFID识别通道</w:t>
      </w:r>
      <w:r>
        <w:rPr>
          <w:rFonts w:ascii="仿宋_GB2312" w:hAnsi="宋体" w:eastAsia="仿宋_GB2312"/>
          <w:sz w:val="24"/>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lang w:val="en-US" w:eastAsia="zh-CN"/>
        </w:rPr>
        <w:t>5.</w:t>
      </w:r>
      <w:r>
        <w:rPr>
          <w:rFonts w:hint="eastAsia" w:ascii="仿宋_GB2312" w:hAnsi="宋体" w:eastAsia="仿宋_GB2312" w:cs="Times New Roman"/>
          <w:b w:val="0"/>
          <w:bCs w:val="0"/>
          <w:kern w:val="2"/>
          <w:sz w:val="24"/>
          <w:szCs w:val="24"/>
          <w:u w:val="single"/>
          <w:lang w:val="en-US" w:eastAsia="zh-CN" w:bidi="ar-SA"/>
        </w:rPr>
        <w:t>智能充电台</w:t>
      </w:r>
      <w:r>
        <w:rPr>
          <w:rFonts w:ascii="仿宋_GB2312" w:hAnsi="宋体" w:eastAsia="仿宋_GB2312"/>
          <w:sz w:val="24"/>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lang w:val="en-US" w:eastAsia="zh-CN"/>
        </w:rPr>
        <w:t>6.</w:t>
      </w:r>
      <w:r>
        <w:t xml:space="preserve"> </w:t>
      </w:r>
      <w:r>
        <w:rPr>
          <w:rFonts w:hint="eastAsia" w:ascii="仿宋_GB2312" w:hAnsi="宋体" w:eastAsia="仿宋_GB2312" w:cs="Times New Roman"/>
          <w:b w:val="0"/>
          <w:bCs w:val="0"/>
          <w:kern w:val="2"/>
          <w:sz w:val="24"/>
          <w:szCs w:val="24"/>
          <w:u w:val="single"/>
          <w:lang w:val="en-US" w:eastAsia="zh-CN" w:bidi="ar-SA"/>
        </w:rPr>
        <w:t>RFID桌面发卡设备</w:t>
      </w:r>
      <w:r>
        <w:rPr>
          <w:rFonts w:ascii="仿宋_GB2312" w:hAnsi="宋体" w:eastAsia="仿宋_GB2312"/>
          <w:sz w:val="24"/>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lang w:val="en-US" w:eastAsia="zh-CN"/>
        </w:rPr>
        <w:t>7.</w:t>
      </w:r>
      <w:r>
        <w:rPr>
          <w:rFonts w:hint="eastAsia" w:ascii="仿宋_GB2312" w:hAnsi="宋体" w:eastAsia="仿宋_GB2312" w:cs="Times New Roman"/>
          <w:b w:val="0"/>
          <w:bCs w:val="0"/>
          <w:kern w:val="2"/>
          <w:sz w:val="24"/>
          <w:szCs w:val="24"/>
          <w:u w:val="single"/>
          <w:lang w:val="en-US" w:eastAsia="zh-CN" w:bidi="ar-SA"/>
        </w:rPr>
        <w:t>智能一体机</w:t>
      </w:r>
      <w:r>
        <w:rPr>
          <w:rFonts w:ascii="仿宋_GB2312" w:hAnsi="宋体" w:eastAsia="仿宋_GB2312"/>
          <w:sz w:val="24"/>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cs="Times New Roman"/>
          <w:b w:val="0"/>
          <w:bCs w:val="0"/>
          <w:kern w:val="2"/>
          <w:sz w:val="24"/>
          <w:szCs w:val="24"/>
          <w:u w:val="none"/>
          <w:lang w:val="en-US" w:eastAsia="zh-CN" w:bidi="ar-SA"/>
        </w:rPr>
        <w:t>8.</w:t>
      </w:r>
      <w:r>
        <w:rPr>
          <w:rFonts w:hint="eastAsia" w:ascii="仿宋_GB2312" w:hAnsi="宋体" w:eastAsia="仿宋_GB2312" w:cs="Times New Roman"/>
          <w:b w:val="0"/>
          <w:bCs w:val="0"/>
          <w:kern w:val="2"/>
          <w:sz w:val="24"/>
          <w:szCs w:val="24"/>
          <w:u w:val="single"/>
          <w:lang w:val="en-US" w:eastAsia="zh-CN" w:bidi="ar-SA"/>
        </w:rPr>
        <w:t>货架（大）</w:t>
      </w:r>
      <w:r>
        <w:rPr>
          <w:rFonts w:ascii="仿宋_GB2312" w:hAnsi="宋体" w:eastAsia="仿宋_GB2312"/>
          <w:sz w:val="24"/>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lang w:val="en-US" w:eastAsia="zh-CN"/>
        </w:rPr>
        <w:t>9.</w:t>
      </w:r>
      <w:r>
        <w:rPr>
          <w:rFonts w:hint="eastAsia" w:ascii="仿宋_GB2312" w:hAnsi="宋体" w:eastAsia="仿宋_GB2312" w:cs="Times New Roman"/>
          <w:b w:val="0"/>
          <w:bCs w:val="0"/>
          <w:kern w:val="2"/>
          <w:sz w:val="24"/>
          <w:szCs w:val="24"/>
          <w:u w:val="single"/>
          <w:lang w:val="en-US" w:eastAsia="zh-CN" w:bidi="ar-SA"/>
        </w:rPr>
        <w:t>监控摄像头</w:t>
      </w:r>
      <w:r>
        <w:rPr>
          <w:rFonts w:ascii="仿宋_GB2312" w:hAnsi="宋体" w:eastAsia="仿宋_GB2312"/>
          <w:sz w:val="24"/>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lang w:val="en-US" w:eastAsia="zh-CN"/>
        </w:rPr>
        <w:t>10.</w:t>
      </w:r>
      <w:r>
        <w:rPr>
          <w:rFonts w:hint="eastAsia" w:ascii="仿宋_GB2312" w:hAnsi="宋体" w:eastAsia="仿宋_GB2312" w:cs="Times New Roman"/>
          <w:b w:val="0"/>
          <w:bCs w:val="0"/>
          <w:kern w:val="2"/>
          <w:sz w:val="24"/>
          <w:szCs w:val="24"/>
          <w:u w:val="single"/>
          <w:lang w:val="en-US" w:eastAsia="zh-CN" w:bidi="ar-SA"/>
        </w:rPr>
        <w:t>硬盘录像机</w:t>
      </w:r>
      <w:r>
        <w:rPr>
          <w:rFonts w:ascii="仿宋_GB2312" w:hAnsi="宋体" w:eastAsia="仿宋_GB2312"/>
          <w:sz w:val="24"/>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lang w:val="en-US" w:eastAsia="zh-CN"/>
        </w:rPr>
        <w:t>11</w:t>
      </w:r>
      <w:r>
        <w:rPr>
          <w:rFonts w:ascii="仿宋_GB2312" w:hAnsi="宋体" w:eastAsia="仿宋_GB2312"/>
          <w:sz w:val="24"/>
        </w:rPr>
        <w:t>.</w:t>
      </w:r>
      <w:r>
        <w:rPr>
          <w:rFonts w:hint="eastAsia" w:ascii="仿宋_GB2312" w:hAnsi="宋体" w:eastAsia="仿宋_GB2312" w:cs="Times New Roman"/>
          <w:b w:val="0"/>
          <w:bCs w:val="0"/>
          <w:kern w:val="2"/>
          <w:sz w:val="24"/>
          <w:szCs w:val="24"/>
          <w:u w:val="single"/>
          <w:lang w:val="en-US" w:eastAsia="zh-CN" w:bidi="ar-SA"/>
        </w:rPr>
        <w:t>RFID不干胶标签</w:t>
      </w:r>
      <w:r>
        <w:rPr>
          <w:rFonts w:ascii="仿宋_GB2312" w:hAnsi="宋体" w:eastAsia="仿宋_GB2312"/>
          <w:sz w:val="24"/>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lang w:val="en-US" w:eastAsia="zh-CN"/>
        </w:rPr>
        <w:t>12</w:t>
      </w:r>
      <w:r>
        <w:rPr>
          <w:rFonts w:ascii="仿宋_GB2312" w:hAnsi="宋体" w:eastAsia="仿宋_GB2312"/>
          <w:sz w:val="24"/>
        </w:rPr>
        <w:t>.</w:t>
      </w:r>
      <w:r>
        <w:rPr>
          <w:rFonts w:hint="eastAsia" w:ascii="仿宋_GB2312" w:hAnsi="宋体" w:eastAsia="仿宋_GB2312" w:cs="Times New Roman"/>
          <w:b w:val="0"/>
          <w:bCs w:val="0"/>
          <w:kern w:val="2"/>
          <w:sz w:val="24"/>
          <w:szCs w:val="24"/>
          <w:u w:val="single"/>
          <w:lang w:val="en-US" w:eastAsia="zh-CN" w:bidi="ar-SA"/>
        </w:rPr>
        <w:t>RFID抗金属标签</w:t>
      </w:r>
      <w:r>
        <w:rPr>
          <w:rFonts w:ascii="仿宋_GB2312" w:hAnsi="宋体" w:eastAsia="仿宋_GB2312"/>
          <w:sz w:val="24"/>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lang w:val="en-US" w:eastAsia="zh-CN"/>
        </w:rPr>
        <w:t>13</w:t>
      </w:r>
      <w:r>
        <w:rPr>
          <w:rFonts w:ascii="仿宋_GB2312" w:hAnsi="宋体" w:eastAsia="仿宋_GB2312"/>
          <w:sz w:val="24"/>
        </w:rPr>
        <w:t>.</w:t>
      </w:r>
      <w:r>
        <w:rPr>
          <w:rFonts w:hint="eastAsia" w:ascii="仿宋_GB2312" w:hAnsi="宋体" w:eastAsia="仿宋_GB2312" w:cs="Times New Roman"/>
          <w:b w:val="0"/>
          <w:bCs w:val="0"/>
          <w:kern w:val="2"/>
          <w:sz w:val="24"/>
          <w:szCs w:val="24"/>
          <w:u w:val="single"/>
          <w:lang w:val="en-US" w:eastAsia="zh-CN" w:bidi="ar-SA"/>
        </w:rPr>
        <w:t>RFID皮质标签</w:t>
      </w:r>
      <w:r>
        <w:rPr>
          <w:rFonts w:ascii="仿宋_GB2312" w:hAnsi="宋体" w:eastAsia="仿宋_GB2312"/>
          <w:sz w:val="24"/>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lang w:val="en-US" w:eastAsia="zh-CN"/>
        </w:rPr>
        <w:t>14</w:t>
      </w:r>
      <w:r>
        <w:rPr>
          <w:rFonts w:ascii="仿宋_GB2312" w:hAnsi="宋体" w:eastAsia="仿宋_GB2312"/>
          <w:sz w:val="24"/>
        </w:rPr>
        <w:t>.</w:t>
      </w:r>
      <w:r>
        <w:t xml:space="preserve"> </w:t>
      </w:r>
      <w:r>
        <w:rPr>
          <w:rFonts w:hint="eastAsia" w:ascii="仿宋_GB2312" w:hAnsi="宋体" w:eastAsia="仿宋_GB2312" w:cs="Times New Roman"/>
          <w:b w:val="0"/>
          <w:bCs w:val="0"/>
          <w:kern w:val="2"/>
          <w:sz w:val="24"/>
          <w:szCs w:val="24"/>
          <w:u w:val="single"/>
          <w:lang w:val="en-US" w:eastAsia="zh-CN" w:bidi="ar-SA"/>
        </w:rPr>
        <w:t>RFID扎带标签</w:t>
      </w:r>
      <w:r>
        <w:rPr>
          <w:rFonts w:ascii="仿宋_GB2312" w:hAnsi="宋体" w:eastAsia="仿宋_GB2312"/>
          <w:sz w:val="24"/>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hint="eastAsia" w:ascii="仿宋_GB2312" w:hAnsi="仿宋" w:eastAsia="仿宋_GB2312" w:cs="仿宋_GB2312"/>
          <w:sz w:val="24"/>
        </w:rPr>
      </w:pP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482" w:firstLineChars="200"/>
        <w:rPr>
          <w:rFonts w:ascii="仿宋_GB2312" w:hAnsi="仿宋" w:eastAsia="仿宋_GB2312" w:cs="仿宋_GB2312"/>
          <w:b/>
          <w:sz w:val="24"/>
        </w:rPr>
      </w:pPr>
    </w:p>
    <w:p>
      <w:pPr>
        <w:ind w:firstLine="482" w:firstLineChars="200"/>
        <w:rPr>
          <w:rFonts w:ascii="仿宋_GB2312" w:hAnsi="仿宋" w:eastAsia="仿宋_GB2312" w:cs="仿宋_GB2312"/>
          <w:b/>
          <w:sz w:val="24"/>
        </w:rPr>
      </w:pPr>
    </w:p>
    <w:p>
      <w:pPr>
        <w:ind w:firstLine="482" w:firstLineChars="200"/>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sz w:val="24"/>
        </w:rPr>
      </w:pPr>
      <w:r>
        <w:rPr>
          <w:rFonts w:ascii="仿宋_GB2312" w:hAnsi="仿宋" w:eastAsia="仿宋_GB2312" w:cs="仿宋_GB2312"/>
          <w:b/>
          <w:sz w:val="24"/>
        </w:rPr>
        <w:t xml:space="preserve">   </w:t>
      </w: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r>
        <w:rPr>
          <w:rFonts w:ascii="仿宋_GB2312" w:hAnsi="仿宋" w:eastAsia="仿宋_GB2312" w:cs="仿宋_GB2312"/>
          <w:b/>
          <w:sz w:val="24"/>
        </w:rPr>
        <w:t xml:space="preserve"> </w:t>
      </w:r>
    </w:p>
    <w:p>
      <w:pPr>
        <w:snapToGrid w:val="0"/>
        <w:spacing w:before="50" w:after="50"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2" w:firstLineChars="200"/>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ind w:firstLine="482" w:firstLineChars="200"/>
        <w:rPr>
          <w:rFonts w:ascii="仿宋_GB2312" w:hAnsi="仿宋" w:eastAsia="仿宋_GB2312" w:cs="仿宋_GB2312"/>
          <w:b/>
          <w:sz w:val="24"/>
        </w:rPr>
      </w:pPr>
    </w:p>
    <w:p>
      <w:pPr>
        <w:spacing w:line="360" w:lineRule="auto"/>
        <w:ind w:firstLine="482" w:firstLineChars="200"/>
        <w:rPr>
          <w:rFonts w:ascii="仿宋_GB2312" w:hAnsi="仿宋" w:eastAsia="仿宋_GB2312" w:cs="仿宋_GB2312"/>
          <w:b/>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3"/>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keepNext w:val="0"/>
        <w:keepLines w:val="0"/>
        <w:pageBreakBefore w:val="0"/>
        <w:widowControl w:val="0"/>
        <w:kinsoku/>
        <w:wordWrap/>
        <w:overflowPunct/>
        <w:topLinePunct w:val="0"/>
        <w:autoSpaceDE/>
        <w:autoSpaceDN/>
        <w:bidi w:val="0"/>
        <w:adjustRightInd w:val="0"/>
        <w:snapToGrid w:val="0"/>
        <w:spacing w:line="400" w:lineRule="exact"/>
        <w:ind w:left="5758" w:leftChars="342" w:hanging="5040" w:hangingChars="2100"/>
        <w:textAlignment w:val="auto"/>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keepNext w:val="0"/>
        <w:keepLines w:val="0"/>
        <w:pageBreakBefore w:val="0"/>
        <w:widowControl w:val="0"/>
        <w:kinsoku/>
        <w:wordWrap/>
        <w:overflowPunct/>
        <w:topLinePunct w:val="0"/>
        <w:autoSpaceDE/>
        <w:autoSpaceDN/>
        <w:bidi w:val="0"/>
        <w:adjustRightInd w:val="0"/>
        <w:snapToGrid w:val="0"/>
        <w:spacing w:line="400" w:lineRule="exact"/>
        <w:ind w:firstLine="5640" w:firstLineChars="2350"/>
        <w:textAlignment w:val="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keepNext w:val="0"/>
        <w:keepLines w:val="0"/>
        <w:pageBreakBefore w:val="0"/>
        <w:widowControl w:val="0"/>
        <w:kinsoku/>
        <w:wordWrap/>
        <w:overflowPunct/>
        <w:topLinePunct w:val="0"/>
        <w:autoSpaceDE/>
        <w:autoSpaceDN/>
        <w:bidi w:val="0"/>
        <w:adjustRightInd w:val="0"/>
        <w:snapToGrid w:val="0"/>
        <w:spacing w:line="400" w:lineRule="exact"/>
        <w:ind w:firstLine="5760" w:firstLineChars="2400"/>
        <w:textAlignment w:val="auto"/>
      </w:pPr>
      <w:r>
        <w:rPr>
          <w:rFonts w:hint="eastAsia" w:ascii="仿宋_GB2312" w:hAnsi="仿宋" w:eastAsia="仿宋_GB2312" w:cs="仿宋_GB2312"/>
          <w:kern w:val="0"/>
          <w:sz w:val="24"/>
          <w:lang w:val="zh-CN"/>
        </w:rPr>
        <w:t>……</w:t>
      </w:r>
    </w:p>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pStyle w:val="3"/>
      </w:pPr>
    </w:p>
    <w:p>
      <w:pPr>
        <w:spacing w:line="360" w:lineRule="auto"/>
        <w:jc w:val="center"/>
        <w:outlineLvl w:val="0"/>
        <w:rPr>
          <w:rFonts w:ascii="仿宋_GB2312" w:hAnsi="仿宋" w:eastAsia="仿宋_GB2312" w:cs="仿宋_GB2312"/>
          <w:b/>
          <w:kern w:val="0"/>
          <w:sz w:val="36"/>
          <w:szCs w:val="36"/>
        </w:rPr>
      </w:pPr>
    </w:p>
    <w:p>
      <w:pPr>
        <w:spacing w:line="360" w:lineRule="auto"/>
        <w:ind w:right="420" w:firstLine="3614" w:firstLineChars="1000"/>
        <w:rPr>
          <w:rFonts w:hint="eastAsia" w:ascii="仿宋_GB2312" w:hAnsi="仿宋" w:eastAsia="仿宋_GB2312" w:cs="仿宋_GB2312"/>
          <w:b/>
          <w:kern w:val="0"/>
          <w:sz w:val="36"/>
          <w:szCs w:val="36"/>
        </w:rPr>
      </w:pPr>
    </w:p>
    <w:p>
      <w:pPr>
        <w:spacing w:line="360" w:lineRule="auto"/>
        <w:ind w:right="420" w:firstLine="3614" w:firstLineChars="1000"/>
        <w:rPr>
          <w:rFonts w:hint="eastAsia" w:ascii="仿宋_GB2312" w:hAnsi="仿宋" w:eastAsia="仿宋_GB2312" w:cs="仿宋_GB2312"/>
          <w:b/>
          <w:kern w:val="0"/>
          <w:sz w:val="36"/>
          <w:szCs w:val="36"/>
        </w:rPr>
      </w:pPr>
    </w:p>
    <w:p>
      <w:pPr>
        <w:pStyle w:val="59"/>
        <w:rPr>
          <w:rFonts w:hint="eastAsia" w:ascii="仿宋_GB2312" w:hAnsi="仿宋" w:eastAsia="仿宋_GB2312" w:cs="仿宋_GB2312"/>
          <w:b/>
          <w:kern w:val="0"/>
          <w:sz w:val="36"/>
          <w:szCs w:val="36"/>
        </w:rPr>
      </w:pPr>
    </w:p>
    <w:p>
      <w:pPr>
        <w:rPr>
          <w:rFonts w:hint="eastAsia" w:ascii="仿宋_GB2312" w:hAnsi="仿宋" w:eastAsia="仿宋_GB2312" w:cs="仿宋_GB2312"/>
          <w:b/>
          <w:kern w:val="0"/>
          <w:sz w:val="36"/>
          <w:szCs w:val="36"/>
        </w:rPr>
      </w:pPr>
    </w:p>
    <w:p>
      <w:pPr>
        <w:pStyle w:val="59"/>
        <w:rPr>
          <w:rFonts w:hint="eastAsia" w:ascii="仿宋_GB2312" w:hAnsi="仿宋" w:eastAsia="仿宋_GB2312" w:cs="仿宋_GB2312"/>
          <w:b/>
          <w:kern w:val="0"/>
          <w:sz w:val="36"/>
          <w:szCs w:val="36"/>
        </w:rPr>
      </w:pPr>
    </w:p>
    <w:p>
      <w:pPr>
        <w:pStyle w:val="59"/>
        <w:jc w:val="both"/>
        <w:rPr>
          <w:rFonts w:hint="eastAsia" w:ascii="仿宋_GB2312" w:hAnsi="仿宋" w:eastAsia="仿宋_GB2312" w:cs="仿宋_GB2312"/>
          <w:b/>
          <w:kern w:val="0"/>
          <w:sz w:val="36"/>
          <w:szCs w:val="36"/>
        </w:rPr>
      </w:pPr>
    </w:p>
    <w:p>
      <w:pPr>
        <w:rPr>
          <w:rFonts w:hint="eastAsia" w:ascii="仿宋_GB2312" w:hAnsi="仿宋" w:eastAsia="仿宋_GB2312" w:cs="仿宋_GB2312"/>
          <w:b/>
          <w:kern w:val="0"/>
          <w:sz w:val="36"/>
          <w:szCs w:val="36"/>
        </w:rPr>
      </w:pPr>
    </w:p>
    <w:p>
      <w:pPr>
        <w:rPr>
          <w:rFonts w:hint="eastAsia" w:ascii="仿宋_GB2312" w:hAnsi="仿宋" w:eastAsia="仿宋_GB2312" w:cs="仿宋_GB2312"/>
          <w:b/>
          <w:kern w:val="0"/>
          <w:sz w:val="36"/>
          <w:szCs w:val="36"/>
        </w:rPr>
      </w:pPr>
    </w:p>
    <w:p>
      <w:pPr>
        <w:pStyle w:val="59"/>
        <w:rPr>
          <w:rFonts w:hint="eastAsia"/>
        </w:rPr>
      </w:pPr>
    </w:p>
    <w:p>
      <w:pPr>
        <w:spacing w:line="360" w:lineRule="auto"/>
        <w:ind w:right="420"/>
        <w:jc w:val="center"/>
        <w:rPr>
          <w:rFonts w:hint="eastAsia" w:ascii="仿宋_GB2312" w:hAnsi="仿宋" w:eastAsia="仿宋_GB2312" w:cs="仿宋_GB2312"/>
          <w:b/>
          <w:kern w:val="0"/>
          <w:sz w:val="36"/>
          <w:szCs w:val="36"/>
        </w:rPr>
      </w:pPr>
    </w:p>
    <w:p>
      <w:pPr>
        <w:spacing w:line="360" w:lineRule="auto"/>
        <w:ind w:right="420"/>
        <w:jc w:val="center"/>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ascii="仿宋_GB2312" w:hAnsi="仿宋" w:eastAsia="仿宋_GB2312" w:cs="仿宋_GB2312"/>
          <w:sz w:val="24"/>
        </w:rPr>
      </w:pPr>
      <w:r>
        <w:rPr>
          <w:rFonts w:hint="eastAsia" w:ascii="仿宋_GB2312" w:hAnsi="仿宋" w:eastAsia="仿宋_GB2312" w:cs="仿宋_GB2312"/>
          <w:sz w:val="24"/>
        </w:rPr>
        <w:t>（采购人）、（采购代理机构）：</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rPr>
      </w:pPr>
      <w:r>
        <w:rPr>
          <w:rFonts w:ascii="仿宋_GB2312" w:hAnsi="仿宋" w:eastAsia="仿宋_GB2312" w:cs="仿宋_GB2312"/>
          <w:sz w:val="24"/>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2.1资格文件：</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2.2.5符合性审查资料；</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2.2.6评标标准相应的商务技术资料；</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2.2.7商务技术偏离表；</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2.3.1开标一览表（报价表）；</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rPr>
      </w:pPr>
      <w:r>
        <w:rPr>
          <w:rFonts w:ascii="仿宋_GB2312" w:hAnsi="仿宋" w:eastAsia="仿宋_GB2312" w:cs="仿宋_GB2312"/>
          <w:sz w:val="24"/>
        </w:rPr>
        <w:t>4、如我方中标，我方承诺：</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keepNext w:val="0"/>
        <w:keepLines w:val="0"/>
        <w:pageBreakBefore w:val="0"/>
        <w:widowControl w:val="0"/>
        <w:kinsoku/>
        <w:wordWrap/>
        <w:overflowPunct/>
        <w:topLinePunct w:val="0"/>
        <w:autoSpaceDE/>
        <w:autoSpaceDN/>
        <w:bidi w:val="0"/>
        <w:adjustRightInd w:val="0"/>
        <w:spacing w:line="420" w:lineRule="exact"/>
        <w:ind w:firstLine="3600" w:firstLineChars="1500"/>
        <w:textAlignment w:val="auto"/>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ascii="仿宋_GB2312" w:hAnsi="仿宋" w:eastAsia="仿宋_GB2312" w:cs="仿宋_GB2312"/>
          <w:sz w:val="24"/>
        </w:rPr>
      </w:pPr>
      <w:r>
        <w:rPr>
          <w:rFonts w:ascii="仿宋_GB2312" w:hAnsi="仿宋" w:eastAsia="仿宋_GB2312" w:cs="仿宋_GB2312"/>
          <w:sz w:val="24"/>
        </w:rPr>
        <w:t xml:space="preserve">     日期：  年   月   日</w:t>
      </w: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46"/>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46"/>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hint="eastAsia" w:ascii="仿宋_GB2312" w:hAnsi="仿宋" w:eastAsia="仿宋_GB2312" w:cs="仿宋_GB2312"/>
          <w:kern w:val="0"/>
          <w:sz w:val="24"/>
          <w:lang w:val="zh-CN"/>
        </w:rPr>
      </w:pPr>
      <w:r>
        <w:rPr>
          <w:rFonts w:hint="eastAsia" w:ascii="仿宋_GB2312" w:hAnsi="仿宋" w:eastAsia="仿宋_GB2312" w:cs="仿宋_GB2312"/>
          <w:kern w:val="0"/>
          <w:sz w:val="24"/>
          <w:highlight w:val="none"/>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12" w:type="first"/>
          <w:footerReference r:id="rId14" w:type="first"/>
          <w:headerReference r:id="rId11" w:type="default"/>
          <w:footerReference r:id="rId13" w:type="default"/>
          <w:pgSz w:w="11906" w:h="16838"/>
          <w:pgMar w:top="680" w:right="1418" w:bottom="471" w:left="1418" w:header="851" w:footer="992" w:gutter="0"/>
          <w:pgNumType w:fmt="decimal"/>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3"/>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tabs>
          <w:tab w:val="left" w:pos="373"/>
        </w:tabs>
        <w:snapToGrid w:val="0"/>
        <w:spacing w:line="360" w:lineRule="auto"/>
        <w:ind w:firstLine="480" w:firstLineChars="200"/>
        <w:rPr>
          <w:rFonts w:hint="eastAsia" w:ascii="仿宋_GB2312" w:hAnsi="仿宋" w:eastAsia="仿宋_GB2312" w:cs="Times New Roman"/>
          <w:color w:val="000000" w:themeColor="text1"/>
          <w:sz w:val="24"/>
          <w:lang w:val="zh-CN"/>
          <w14:textFill>
            <w14:solidFill>
              <w14:schemeClr w14:val="tx1"/>
            </w14:solidFill>
          </w14:textFill>
        </w:rPr>
      </w:pPr>
      <w:r>
        <w:rPr>
          <w:rFonts w:hint="eastAsia" w:ascii="仿宋_GB2312" w:hAnsi="仿宋" w:eastAsia="仿宋_GB2312" w:cs="Times New Roman"/>
          <w:color w:val="000000" w:themeColor="text1"/>
          <w:sz w:val="24"/>
          <w:lang w:val="zh-CN"/>
          <w14:textFill>
            <w14:solidFill>
              <w14:schemeClr w14:val="tx1"/>
            </w14:solidFill>
          </w14:textFill>
        </w:rPr>
        <w:t>七、其他</w:t>
      </w:r>
    </w:p>
    <w:p>
      <w:pPr>
        <w:snapToGrid w:val="0"/>
        <w:spacing w:line="360" w:lineRule="auto"/>
        <w:ind w:left="5759" w:leftChars="228" w:hanging="5280" w:hangingChars="2200"/>
        <w:rPr>
          <w:rFonts w:ascii="仿宋_GB2312" w:hAnsi="仿宋" w:eastAsia="仿宋_GB2312" w:cs="仿宋_GB2312"/>
          <w:kern w:val="0"/>
          <w:sz w:val="24"/>
          <w:lang w:val="zh-CN"/>
        </w:rPr>
      </w:pPr>
      <w:r>
        <w:rPr>
          <w:rFonts w:hint="eastAsia" w:ascii="仿宋_GB2312" w:hAnsi="仿宋" w:eastAsia="仿宋_GB2312"/>
          <w:color w:val="000000" w:themeColor="text1"/>
          <w:sz w:val="24"/>
          <w14:textFill>
            <w14:solidFill>
              <w14:schemeClr w14:val="tx1"/>
            </w14:solidFill>
          </w14:textFill>
        </w:rPr>
        <w:t>中小企业合同金额达到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%，小</w:t>
      </w:r>
      <w:r>
        <w:rPr>
          <w:rFonts w:hint="eastAsia" w:ascii="仿宋_GB2312" w:hAnsi="仿宋" w:eastAsia="仿宋_GB2312"/>
          <w:color w:val="000000" w:themeColor="text1"/>
          <w:sz w:val="24"/>
          <w14:textFill>
            <w14:solidFill>
              <w14:schemeClr w14:val="tx1"/>
            </w14:solidFill>
          </w14:textFill>
        </w:rPr>
        <w:t>微企业合同金额达到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 xml:space="preserve"> 。</w:t>
      </w: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3"/>
              <w:rPr>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hint="eastAsia"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6" w:type="first"/>
          <w:footerReference r:id="rId18" w:type="first"/>
          <w:headerReference r:id="rId15" w:type="default"/>
          <w:footerReference r:id="rId17" w:type="default"/>
          <w:pgSz w:w="11906" w:h="16838"/>
          <w:pgMar w:top="680" w:right="1418" w:bottom="471" w:left="1418" w:header="851" w:footer="992" w:gutter="0"/>
          <w:pgNumType w:fmt="decimal"/>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20" w:type="first"/>
          <w:footerReference r:id="rId22" w:type="first"/>
          <w:headerReference r:id="rId19" w:type="default"/>
          <w:footerReference r:id="rId21" w:type="default"/>
          <w:pgSz w:w="11906" w:h="16838"/>
          <w:pgMar w:top="680" w:right="1418" w:bottom="471" w:left="1418" w:header="851" w:footer="992" w:gutter="0"/>
          <w:pgNumType w:fmt="decimal"/>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680" w:right="1417" w:bottom="471" w:left="1417" w:header="851" w:footer="992" w:gutter="0"/>
          <w:pgNumType w:fmt="decimal"/>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pStyle w:val="691"/>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3"/>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3"/>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2"/>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550" w:name="_Toc465665161"/>
      <w:r>
        <w:rPr>
          <w:rFonts w:hint="eastAsia" w:ascii="仿宋_GB2312" w:hAnsi="仿宋" w:eastAsia="仿宋_GB2312"/>
        </w:rPr>
        <w:t>附件</w:t>
      </w:r>
      <w:bookmarkEnd w:id="550"/>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551" w:name="OLE_LINK14"/>
      <w:bookmarkStart w:id="552" w:name="OLE_LINK13"/>
      <w:r>
        <w:rPr>
          <w:rFonts w:hint="eastAsia" w:ascii="仿宋_GB2312" w:hAnsi="仿宋" w:eastAsia="仿宋_GB2312"/>
          <w:b/>
          <w:spacing w:val="6"/>
          <w:sz w:val="32"/>
          <w:szCs w:val="32"/>
        </w:rPr>
        <w:t>残疾人福利性单位声明函</w:t>
      </w:r>
    </w:p>
    <w:bookmarkEnd w:id="551"/>
    <w:bookmarkEnd w:id="552"/>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hint="eastAsia"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fill on="t" focussize="0,0"/>
                <v:stroke color="#000000" miterlimit="2"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d4J9RC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PuHMCUsN/0qmCbcziuWz 3p/Oh5LKHvw99gqDvwX5IzAHq5bK1A0idK0SNbHK+/rs2YY+CLSVbbvPUBO82EdIVh0btD0gmcCO qSOP546oY2SSPhazydV8Ss2SlCuK6ftZPk1niPJpu8cQPyqwrF9UHIl9gheH2xB7OqJ8Kkn0weh6 o41JAe62K4PsIGg8Nuk5oYfLMuNYV/H5tJgm5Ge5cAkxTs+/IKyOdGuMtiTjssi4k2G9R4PXW6gf yS+EYVjpqtKiBfzFWUeDWvHwcy9QcWY+OfJ8nk8m/WSnYDK9KijAy8z2MiOcJKiKR86G5SoOt2Hv Ue9aOilPGh3cUJ8anRzseziwOpGlYUzGni5OP+2Xcar687NY/g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d4J9RC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ascii="仿宋_GB2312" w:hAnsi="宋体" w:eastAsia="仿宋_GB2312"/>
          <w:sz w:val="24"/>
        </w:rPr>
        <w:t xml:space="preserve">；承建（承接）企业为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w:t>
      </w:r>
      <w:r>
        <w:rPr>
          <w:rFonts w:hint="eastAsia" w:ascii="仿宋_GB2312" w:hAnsi="宋体" w:eastAsia="仿宋_GB2312" w:cs="Times New Roman"/>
          <w:sz w:val="24"/>
          <w:u w:val="single"/>
          <w:lang w:val="en-US" w:eastAsia="zh-CN"/>
        </w:rPr>
        <w:t xml:space="preserve">为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autoSpaceDE w:val="0"/>
        <w:autoSpaceDN w:val="0"/>
        <w:jc w:val="center"/>
        <w:rPr>
          <w:rFonts w:hint="eastAsia" w:ascii="仿宋" w:hAnsi="仿宋" w:eastAsia="仿宋" w:cs="Times New Roman"/>
          <w:b/>
          <w:spacing w:val="6"/>
          <w:sz w:val="32"/>
          <w:szCs w:val="32"/>
        </w:rPr>
      </w:pPr>
    </w:p>
    <w:p>
      <w:pPr>
        <w:autoSpaceDE w:val="0"/>
        <w:autoSpaceDN w:val="0"/>
        <w:jc w:val="center"/>
        <w:rPr>
          <w:rFonts w:hint="eastAsia" w:ascii="仿宋" w:hAnsi="仿宋" w:eastAsia="仿宋" w:cs="Times New Roman"/>
          <w:b/>
          <w:spacing w:val="6"/>
          <w:sz w:val="32"/>
          <w:szCs w:val="32"/>
        </w:rPr>
      </w:pPr>
    </w:p>
    <w:p>
      <w:pPr>
        <w:autoSpaceDE w:val="0"/>
        <w:autoSpaceDN w:val="0"/>
        <w:jc w:val="center"/>
        <w:rPr>
          <w:rFonts w:hint="eastAsia" w:ascii="仿宋" w:hAnsi="仿宋" w:eastAsia="仿宋" w:cs="Times New Roman"/>
          <w:b/>
          <w:spacing w:val="6"/>
          <w:sz w:val="32"/>
          <w:szCs w:val="32"/>
        </w:rPr>
      </w:pPr>
    </w:p>
    <w:p>
      <w:pPr>
        <w:autoSpaceDE w:val="0"/>
        <w:autoSpaceDN w:val="0"/>
        <w:jc w:val="center"/>
        <w:rPr>
          <w:rFonts w:hint="eastAsia" w:ascii="仿宋" w:hAnsi="仿宋" w:eastAsia="仿宋" w:cs="Times New Roman"/>
          <w:b/>
          <w:spacing w:val="6"/>
          <w:sz w:val="32"/>
          <w:szCs w:val="32"/>
        </w:rPr>
      </w:pPr>
    </w:p>
    <w:p>
      <w:pPr>
        <w:autoSpaceDE w:val="0"/>
        <w:autoSpaceDN w:val="0"/>
        <w:jc w:val="center"/>
        <w:rPr>
          <w:rFonts w:hint="eastAsia" w:ascii="仿宋" w:hAnsi="仿宋" w:eastAsia="仿宋" w:cs="Times New Roman"/>
          <w:b/>
          <w:spacing w:val="6"/>
          <w:sz w:val="32"/>
          <w:szCs w:val="32"/>
        </w:rPr>
      </w:pPr>
    </w:p>
    <w:p>
      <w:pPr>
        <w:autoSpaceDE w:val="0"/>
        <w:autoSpaceDN w:val="0"/>
        <w:jc w:val="center"/>
        <w:rPr>
          <w:rFonts w:hAnsi="宋体"/>
          <w:kern w:val="0"/>
          <w:sz w:val="24"/>
          <w:szCs w:val="24"/>
          <w:highlight w:val="none"/>
        </w:rPr>
      </w:pPr>
      <w:r>
        <w:rPr>
          <w:rFonts w:hint="eastAsia" w:ascii="仿宋" w:hAnsi="仿宋" w:eastAsia="仿宋" w:cs="Times New Roman"/>
          <w:b/>
          <w:spacing w:val="6"/>
          <w:sz w:val="32"/>
          <w:szCs w:val="32"/>
        </w:rPr>
        <w:t>附件</w:t>
      </w:r>
      <w:r>
        <w:rPr>
          <w:rFonts w:hint="eastAsia" w:ascii="仿宋" w:hAnsi="仿宋" w:eastAsia="仿宋" w:cs="Times New Roman"/>
          <w:b/>
          <w:spacing w:val="6"/>
          <w:sz w:val="32"/>
          <w:szCs w:val="32"/>
          <w:lang w:val="en-US" w:eastAsia="zh-CN"/>
        </w:rPr>
        <w:t xml:space="preserve">6   </w:t>
      </w:r>
      <w:r>
        <w:rPr>
          <w:rFonts w:hint="eastAsia" w:ascii="仿宋" w:hAnsi="仿宋" w:eastAsia="仿宋" w:cs="Times New Roman"/>
          <w:b/>
          <w:spacing w:val="6"/>
          <w:sz w:val="32"/>
          <w:szCs w:val="32"/>
        </w:rPr>
        <w:t>政府采购活动现场确认声明书</w:t>
      </w:r>
      <w:r>
        <w:rPr>
          <w:rFonts w:hAnsi="宋体"/>
          <w:kern w:val="0"/>
          <w:sz w:val="24"/>
          <w:szCs w:val="24"/>
          <w:highlight w:val="none"/>
        </w:rPr>
        <w:t xml:space="preserve"> </w:t>
      </w:r>
    </w:p>
    <w:p>
      <w:pPr>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浙江科佳工程咨询有限公司：</w:t>
      </w:r>
    </w:p>
    <w:p>
      <w:pPr>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本人</w:t>
      </w:r>
      <w:r>
        <w:rPr>
          <w:rFonts w:ascii="仿宋_GB2312" w:hAnsi="仿宋" w:eastAsia="仿宋_GB2312" w:cs="Times New Roman"/>
          <w:sz w:val="24"/>
          <w:szCs w:val="24"/>
          <w:u w:val="single"/>
        </w:rPr>
        <w:t xml:space="preserve">        </w:t>
      </w:r>
      <w:r>
        <w:rPr>
          <w:rFonts w:hint="eastAsia" w:ascii="仿宋_GB2312" w:hAnsi="仿宋" w:eastAsia="仿宋_GB2312" w:cs="Times New Roman"/>
          <w:sz w:val="24"/>
          <w:szCs w:val="24"/>
        </w:rPr>
        <w:t>（授权代表姓名），经由</w:t>
      </w:r>
      <w:r>
        <w:rPr>
          <w:rFonts w:ascii="仿宋_GB2312" w:hAnsi="仿宋" w:eastAsia="仿宋_GB2312" w:cs="Times New Roman"/>
          <w:sz w:val="24"/>
          <w:szCs w:val="24"/>
          <w:u w:val="single"/>
        </w:rPr>
        <w:t xml:space="preserve">      </w:t>
      </w:r>
      <w:r>
        <w:rPr>
          <w:rFonts w:hint="eastAsia" w:ascii="仿宋_GB2312" w:hAnsi="仿宋" w:eastAsia="仿宋_GB2312" w:cs="Times New Roman"/>
          <w:sz w:val="24"/>
          <w:szCs w:val="24"/>
          <w:u w:val="single"/>
        </w:rPr>
        <w:t xml:space="preserve">     </w:t>
      </w:r>
      <w:r>
        <w:rPr>
          <w:rFonts w:ascii="仿宋_GB2312" w:hAnsi="仿宋" w:eastAsia="仿宋_GB2312" w:cs="Times New Roman"/>
          <w:sz w:val="24"/>
          <w:szCs w:val="24"/>
          <w:u w:val="single"/>
        </w:rPr>
        <w:t xml:space="preserve">   </w:t>
      </w:r>
      <w:r>
        <w:rPr>
          <w:rFonts w:hint="eastAsia" w:ascii="仿宋_GB2312" w:hAnsi="仿宋" w:eastAsia="仿宋_GB2312" w:cs="Times New Roman"/>
          <w:sz w:val="24"/>
          <w:szCs w:val="24"/>
          <w:u w:val="single"/>
        </w:rPr>
        <w:t xml:space="preserve"> </w:t>
      </w:r>
      <w:r>
        <w:rPr>
          <w:rFonts w:ascii="仿宋_GB2312" w:hAnsi="仿宋" w:eastAsia="仿宋_GB2312" w:cs="Times New Roman"/>
          <w:sz w:val="24"/>
          <w:szCs w:val="24"/>
          <w:u w:val="single"/>
        </w:rPr>
        <w:t xml:space="preserve">  </w:t>
      </w:r>
      <w:r>
        <w:rPr>
          <w:rFonts w:hint="eastAsia" w:ascii="仿宋_GB2312" w:hAnsi="仿宋" w:eastAsia="仿宋_GB2312" w:cs="Times New Roman"/>
          <w:sz w:val="24"/>
          <w:szCs w:val="24"/>
        </w:rPr>
        <w:t>（单位）</w:t>
      </w:r>
      <w:r>
        <w:rPr>
          <w:rFonts w:ascii="仿宋_GB2312" w:hAnsi="仿宋" w:eastAsia="仿宋_GB2312" w:cs="Times New Roman"/>
          <w:sz w:val="24"/>
          <w:szCs w:val="24"/>
          <w:u w:val="single"/>
        </w:rPr>
        <w:t xml:space="preserve">  </w:t>
      </w:r>
      <w:r>
        <w:rPr>
          <w:rFonts w:hint="eastAsia" w:ascii="仿宋_GB2312" w:hAnsi="仿宋" w:eastAsia="仿宋_GB2312" w:cs="Times New Roman"/>
          <w:sz w:val="24"/>
          <w:szCs w:val="24"/>
          <w:u w:val="single"/>
        </w:rPr>
        <w:t xml:space="preserve">    </w:t>
      </w:r>
      <w:r>
        <w:rPr>
          <w:rFonts w:ascii="仿宋_GB2312" w:hAnsi="仿宋" w:eastAsia="仿宋_GB2312" w:cs="Times New Roman"/>
          <w:sz w:val="24"/>
          <w:szCs w:val="24"/>
          <w:u w:val="single"/>
        </w:rPr>
        <w:t xml:space="preserve">    </w:t>
      </w:r>
      <w:r>
        <w:rPr>
          <w:rFonts w:hint="eastAsia" w:ascii="仿宋_GB2312" w:hAnsi="仿宋" w:eastAsia="仿宋_GB2312" w:cs="Times New Roman"/>
          <w:sz w:val="24"/>
          <w:szCs w:val="24"/>
        </w:rPr>
        <w:t>（法定代表人姓名）合法授权参加</w:t>
      </w:r>
      <w:r>
        <w:rPr>
          <w:rFonts w:hint="eastAsia" w:ascii="仿宋_GB2312" w:hAnsi="仿宋" w:eastAsia="仿宋_GB2312" w:cs="Times New Roman"/>
          <w:sz w:val="24"/>
          <w:szCs w:val="24"/>
          <w:u w:val="single"/>
        </w:rPr>
        <w:t xml:space="preserve">                     </w:t>
      </w:r>
      <w:r>
        <w:rPr>
          <w:rFonts w:hint="eastAsia" w:ascii="仿宋_GB2312" w:hAnsi="仿宋" w:eastAsia="仿宋_GB2312" w:cs="Times New Roman"/>
          <w:sz w:val="24"/>
          <w:szCs w:val="24"/>
        </w:rPr>
        <w:t>（编号：</w:t>
      </w:r>
      <w:r>
        <w:rPr>
          <w:rFonts w:hint="eastAsia" w:ascii="仿宋_GB2312" w:hAnsi="仿宋" w:eastAsia="仿宋_GB2312" w:cs="Times New Roman"/>
          <w:sz w:val="24"/>
          <w:szCs w:val="24"/>
          <w:u w:val="single"/>
        </w:rPr>
        <w:t xml:space="preserve">        </w:t>
      </w:r>
      <w:r>
        <w:rPr>
          <w:rFonts w:hint="eastAsia" w:ascii="仿宋_GB2312" w:hAnsi="仿宋" w:eastAsia="仿宋_GB2312" w:cs="Times New Roman"/>
          <w:sz w:val="24"/>
          <w:szCs w:val="24"/>
        </w:rPr>
        <w:t>）政府采购活动，经与本单位法人代表（负责人）联系确认，现就有关公平竞争事项郑重声明如下：</w:t>
      </w:r>
      <w:r>
        <w:rPr>
          <w:rFonts w:ascii="仿宋_GB2312" w:hAnsi="仿宋" w:eastAsia="仿宋_GB2312" w:cs="Times New Roman"/>
          <w:sz w:val="24"/>
          <w:szCs w:val="24"/>
        </w:rPr>
        <w:t xml:space="preserve"> </w:t>
      </w:r>
    </w:p>
    <w:p>
      <w:pPr>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lang w:eastAsia="zh-CN"/>
        </w:rPr>
        <w:t>一、</w:t>
      </w:r>
      <w:r>
        <w:rPr>
          <w:rFonts w:hint="eastAsia" w:ascii="仿宋_GB2312" w:hAnsi="仿宋" w:eastAsia="仿宋_GB2312" w:cs="Times New Roman"/>
          <w:sz w:val="24"/>
          <w:szCs w:val="24"/>
        </w:rPr>
        <w:t>本单位与采购人之间</w:t>
      </w:r>
      <w:r>
        <w:rPr>
          <w:rFonts w:ascii="仿宋_GB2312" w:hAnsi="仿宋" w:eastAsia="仿宋_GB2312" w:cs="Times New Roman"/>
          <w:sz w:val="24"/>
          <w:szCs w:val="24"/>
        </w:rPr>
        <w:t xml:space="preserve">  </w:t>
      </w:r>
      <w:r>
        <w:rPr>
          <w:rFonts w:hint="eastAsia" w:ascii="仿宋_GB2312" w:hAnsi="仿宋" w:eastAsia="仿宋_GB2312" w:cs="Times New Roman"/>
          <w:sz w:val="24"/>
          <w:szCs w:val="24"/>
        </w:rPr>
        <w:t>□不存在利害关系</w:t>
      </w:r>
      <w:r>
        <w:rPr>
          <w:rFonts w:ascii="仿宋_GB2312" w:hAnsi="仿宋" w:eastAsia="仿宋_GB2312" w:cs="Times New Roman"/>
          <w:sz w:val="24"/>
          <w:szCs w:val="24"/>
        </w:rPr>
        <w:t xml:space="preserve"> </w:t>
      </w:r>
      <w:r>
        <w:rPr>
          <w:rFonts w:hint="eastAsia" w:ascii="仿宋_GB2312" w:hAnsi="仿宋" w:eastAsia="仿宋_GB2312" w:cs="Times New Roman"/>
          <w:sz w:val="24"/>
          <w:szCs w:val="24"/>
        </w:rPr>
        <w:t>□存在下列利害关系</w:t>
      </w:r>
      <w:r>
        <w:rPr>
          <w:rFonts w:ascii="仿宋_GB2312" w:hAnsi="仿宋" w:eastAsia="仿宋_GB2312" w:cs="Times New Roman"/>
          <w:sz w:val="24"/>
          <w:szCs w:val="24"/>
          <w:u w:val="single"/>
        </w:rPr>
        <w:t xml:space="preserve">           </w:t>
      </w:r>
      <w:r>
        <w:rPr>
          <w:rFonts w:hint="eastAsia" w:ascii="仿宋_GB2312" w:hAnsi="仿宋" w:eastAsia="仿宋_GB2312" w:cs="Times New Roman"/>
          <w:sz w:val="24"/>
          <w:szCs w:val="24"/>
        </w:rPr>
        <w:t>：</w:t>
      </w:r>
    </w:p>
    <w:p>
      <w:pPr>
        <w:spacing w:line="360" w:lineRule="auto"/>
        <w:rPr>
          <w:rFonts w:ascii="仿宋_GB2312" w:hAnsi="仿宋" w:eastAsia="仿宋_GB2312" w:cs="Times New Roman"/>
          <w:sz w:val="24"/>
          <w:szCs w:val="24"/>
        </w:rPr>
      </w:pPr>
      <w:r>
        <w:rPr>
          <w:rFonts w:ascii="仿宋_GB2312" w:hAnsi="仿宋" w:eastAsia="仿宋_GB2312" w:cs="Times New Roman"/>
          <w:sz w:val="24"/>
          <w:szCs w:val="24"/>
        </w:rPr>
        <w:t xml:space="preserve">  A.</w:t>
      </w:r>
      <w:r>
        <w:rPr>
          <w:rFonts w:hint="eastAsia" w:ascii="仿宋_GB2312" w:hAnsi="仿宋" w:eastAsia="仿宋_GB2312" w:cs="Times New Roman"/>
          <w:sz w:val="24"/>
          <w:szCs w:val="24"/>
        </w:rPr>
        <w:t>投资关系</w:t>
      </w:r>
      <w:r>
        <w:rPr>
          <w:rFonts w:ascii="仿宋_GB2312" w:hAnsi="仿宋" w:eastAsia="仿宋_GB2312" w:cs="Times New Roman"/>
          <w:sz w:val="24"/>
          <w:szCs w:val="24"/>
        </w:rPr>
        <w:t xml:space="preserve">    B.</w:t>
      </w:r>
      <w:r>
        <w:rPr>
          <w:rFonts w:hint="eastAsia" w:ascii="仿宋_GB2312" w:hAnsi="仿宋" w:eastAsia="仿宋_GB2312" w:cs="Times New Roman"/>
          <w:sz w:val="24"/>
          <w:szCs w:val="24"/>
        </w:rPr>
        <w:t>行政隶属关系</w:t>
      </w:r>
      <w:r>
        <w:rPr>
          <w:rFonts w:ascii="仿宋_GB2312" w:hAnsi="仿宋" w:eastAsia="仿宋_GB2312" w:cs="Times New Roman"/>
          <w:sz w:val="24"/>
          <w:szCs w:val="24"/>
        </w:rPr>
        <w:t xml:space="preserve">    C.</w:t>
      </w:r>
      <w:r>
        <w:rPr>
          <w:rFonts w:hint="eastAsia" w:ascii="仿宋_GB2312" w:hAnsi="仿宋" w:eastAsia="仿宋_GB2312" w:cs="Times New Roman"/>
          <w:sz w:val="24"/>
          <w:szCs w:val="24"/>
        </w:rPr>
        <w:t>业务指导关系</w:t>
      </w:r>
    </w:p>
    <w:p>
      <w:pPr>
        <w:spacing w:line="360" w:lineRule="auto"/>
        <w:rPr>
          <w:rFonts w:ascii="仿宋_GB2312" w:hAnsi="仿宋" w:eastAsia="仿宋_GB2312" w:cs="Times New Roman"/>
          <w:sz w:val="24"/>
          <w:szCs w:val="24"/>
        </w:rPr>
      </w:pPr>
      <w:r>
        <w:rPr>
          <w:rFonts w:ascii="仿宋_GB2312" w:hAnsi="仿宋" w:eastAsia="仿宋_GB2312" w:cs="Times New Roman"/>
          <w:sz w:val="24"/>
          <w:szCs w:val="24"/>
        </w:rPr>
        <w:t xml:space="preserve">  D.</w:t>
      </w:r>
      <w:r>
        <w:rPr>
          <w:rFonts w:hint="eastAsia" w:ascii="仿宋_GB2312" w:hAnsi="仿宋" w:eastAsia="仿宋_GB2312" w:cs="Times New Roman"/>
          <w:sz w:val="24"/>
          <w:szCs w:val="24"/>
        </w:rPr>
        <w:t>其他可能影响采购公正的利害关系（如有，请如实说明）</w:t>
      </w:r>
      <w:r>
        <w:rPr>
          <w:rFonts w:ascii="仿宋_GB2312" w:hAnsi="仿宋" w:eastAsia="仿宋_GB2312" w:cs="Times New Roman"/>
          <w:sz w:val="24"/>
          <w:szCs w:val="24"/>
          <w:u w:val="single"/>
        </w:rPr>
        <w:t xml:space="preserve">                 </w:t>
      </w:r>
      <w:r>
        <w:rPr>
          <w:rFonts w:hint="eastAsia" w:ascii="仿宋_GB2312" w:hAnsi="仿宋" w:eastAsia="仿宋_GB2312" w:cs="Times New Roman"/>
          <w:sz w:val="24"/>
          <w:szCs w:val="24"/>
        </w:rPr>
        <w:t>。</w:t>
      </w:r>
    </w:p>
    <w:p>
      <w:pPr>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lang w:eastAsia="zh-CN"/>
        </w:rPr>
        <w:t>二、</w:t>
      </w:r>
      <w:r>
        <w:rPr>
          <w:rFonts w:hint="eastAsia" w:ascii="仿宋_GB2312" w:hAnsi="仿宋" w:eastAsia="仿宋_GB2312" w:cs="Times New Roman"/>
          <w:sz w:val="24"/>
          <w:szCs w:val="24"/>
        </w:rPr>
        <w:t>现已清楚知道参加本项目采购活动的其他所有供应商名称，本单位</w:t>
      </w:r>
      <w:r>
        <w:rPr>
          <w:rFonts w:ascii="仿宋_GB2312" w:hAnsi="仿宋" w:eastAsia="仿宋_GB2312" w:cs="Times New Roman"/>
          <w:sz w:val="24"/>
          <w:szCs w:val="24"/>
        </w:rPr>
        <w:t xml:space="preserve"> </w:t>
      </w:r>
      <w:r>
        <w:rPr>
          <w:rFonts w:hint="eastAsia" w:ascii="仿宋_GB2312" w:hAnsi="仿宋" w:eastAsia="仿宋_GB2312" w:cs="Times New Roman"/>
          <w:sz w:val="24"/>
          <w:szCs w:val="24"/>
        </w:rPr>
        <w:t>□与其他所有供应商之间均不存在利害关系</w:t>
      </w:r>
      <w:r>
        <w:rPr>
          <w:rFonts w:ascii="仿宋_GB2312" w:hAnsi="仿宋" w:eastAsia="仿宋_GB2312" w:cs="Times New Roman"/>
          <w:sz w:val="24"/>
          <w:szCs w:val="24"/>
        </w:rPr>
        <w:t xml:space="preserve"> </w:t>
      </w:r>
      <w:r>
        <w:rPr>
          <w:rFonts w:hint="eastAsia" w:ascii="仿宋_GB2312" w:hAnsi="仿宋" w:eastAsia="仿宋_GB2312" w:cs="Times New Roman"/>
          <w:sz w:val="24"/>
          <w:szCs w:val="24"/>
        </w:rPr>
        <w:t>□与</w:t>
      </w:r>
      <w:r>
        <w:rPr>
          <w:rFonts w:ascii="仿宋_GB2312" w:hAnsi="仿宋" w:eastAsia="仿宋_GB2312" w:cs="Times New Roman"/>
          <w:sz w:val="24"/>
          <w:szCs w:val="24"/>
          <w:u w:val="single"/>
        </w:rPr>
        <w:t xml:space="preserve">                </w:t>
      </w:r>
      <w:r>
        <w:rPr>
          <w:rFonts w:hint="eastAsia" w:ascii="仿宋_GB2312" w:hAnsi="仿宋" w:eastAsia="仿宋_GB2312" w:cs="Times New Roman"/>
          <w:sz w:val="24"/>
          <w:szCs w:val="24"/>
        </w:rPr>
        <w:t>（供应商名称）之间存在下列利害关系</w:t>
      </w:r>
      <w:r>
        <w:rPr>
          <w:rFonts w:ascii="仿宋_GB2312" w:hAnsi="仿宋" w:eastAsia="仿宋_GB2312" w:cs="Times New Roman"/>
          <w:sz w:val="24"/>
          <w:szCs w:val="24"/>
          <w:u w:val="single"/>
        </w:rPr>
        <w:t xml:space="preserve">               </w:t>
      </w:r>
      <w:r>
        <w:rPr>
          <w:rFonts w:hint="eastAsia" w:ascii="仿宋_GB2312" w:hAnsi="仿宋" w:eastAsia="仿宋_GB2312" w:cs="Times New Roman"/>
          <w:sz w:val="24"/>
          <w:szCs w:val="24"/>
        </w:rPr>
        <w:t>：</w:t>
      </w:r>
    </w:p>
    <w:p>
      <w:pPr>
        <w:spacing w:line="360" w:lineRule="auto"/>
        <w:rPr>
          <w:rFonts w:ascii="仿宋_GB2312" w:hAnsi="仿宋" w:eastAsia="仿宋_GB2312" w:cs="Times New Roman"/>
          <w:sz w:val="24"/>
          <w:szCs w:val="24"/>
        </w:rPr>
      </w:pPr>
      <w:r>
        <w:rPr>
          <w:rFonts w:ascii="仿宋_GB2312" w:hAnsi="仿宋" w:eastAsia="仿宋_GB2312" w:cs="Times New Roman"/>
          <w:sz w:val="24"/>
          <w:szCs w:val="24"/>
        </w:rPr>
        <w:t xml:space="preserve">  A.</w:t>
      </w:r>
      <w:r>
        <w:rPr>
          <w:rFonts w:hint="eastAsia" w:ascii="仿宋_GB2312" w:hAnsi="仿宋" w:eastAsia="仿宋_GB2312" w:cs="Times New Roman"/>
          <w:sz w:val="24"/>
          <w:szCs w:val="24"/>
        </w:rPr>
        <w:t>法定代表人或负责人或实际控制人是同一人</w:t>
      </w:r>
    </w:p>
    <w:p>
      <w:pPr>
        <w:spacing w:line="360" w:lineRule="auto"/>
        <w:rPr>
          <w:rFonts w:ascii="仿宋_GB2312" w:hAnsi="仿宋" w:eastAsia="仿宋_GB2312" w:cs="Times New Roman"/>
          <w:sz w:val="24"/>
          <w:szCs w:val="24"/>
        </w:rPr>
      </w:pPr>
      <w:r>
        <w:rPr>
          <w:rFonts w:ascii="仿宋_GB2312" w:hAnsi="仿宋" w:eastAsia="仿宋_GB2312" w:cs="Times New Roman"/>
          <w:sz w:val="24"/>
          <w:szCs w:val="24"/>
        </w:rPr>
        <w:t xml:space="preserve">  B.</w:t>
      </w:r>
      <w:r>
        <w:rPr>
          <w:rFonts w:hint="eastAsia" w:ascii="仿宋_GB2312" w:hAnsi="仿宋" w:eastAsia="仿宋_GB2312" w:cs="Times New Roman"/>
          <w:sz w:val="24"/>
          <w:szCs w:val="24"/>
        </w:rPr>
        <w:t>法定代表人或负责人或实际控制人是夫妻关系</w:t>
      </w:r>
    </w:p>
    <w:p>
      <w:pPr>
        <w:spacing w:line="360" w:lineRule="auto"/>
        <w:rPr>
          <w:rFonts w:ascii="仿宋_GB2312" w:hAnsi="仿宋" w:eastAsia="仿宋_GB2312" w:cs="Times New Roman"/>
          <w:sz w:val="24"/>
          <w:szCs w:val="24"/>
        </w:rPr>
      </w:pPr>
      <w:r>
        <w:rPr>
          <w:rFonts w:ascii="仿宋_GB2312" w:hAnsi="仿宋" w:eastAsia="仿宋_GB2312" w:cs="Times New Roman"/>
          <w:sz w:val="24"/>
          <w:szCs w:val="24"/>
        </w:rPr>
        <w:t xml:space="preserve">  C.</w:t>
      </w:r>
      <w:r>
        <w:rPr>
          <w:rFonts w:hint="eastAsia" w:ascii="仿宋_GB2312" w:hAnsi="仿宋" w:eastAsia="仿宋_GB2312" w:cs="Times New Roman"/>
          <w:sz w:val="24"/>
          <w:szCs w:val="24"/>
        </w:rPr>
        <w:t>法定代表人或负责人或实际控制人是直系血亲关系</w:t>
      </w:r>
    </w:p>
    <w:p>
      <w:pPr>
        <w:spacing w:line="360" w:lineRule="auto"/>
        <w:rPr>
          <w:rFonts w:ascii="仿宋_GB2312" w:hAnsi="仿宋" w:eastAsia="仿宋_GB2312" w:cs="Times New Roman"/>
          <w:sz w:val="24"/>
          <w:szCs w:val="24"/>
        </w:rPr>
      </w:pPr>
      <w:r>
        <w:rPr>
          <w:rFonts w:ascii="仿宋_GB2312" w:hAnsi="仿宋" w:eastAsia="仿宋_GB2312" w:cs="Times New Roman"/>
          <w:sz w:val="24"/>
          <w:szCs w:val="24"/>
        </w:rPr>
        <w:t xml:space="preserve">  D.</w:t>
      </w:r>
      <w:r>
        <w:rPr>
          <w:rFonts w:hint="eastAsia" w:ascii="仿宋_GB2312" w:hAnsi="仿宋" w:eastAsia="仿宋_GB2312" w:cs="Times New Roman"/>
          <w:sz w:val="24"/>
          <w:szCs w:val="24"/>
        </w:rPr>
        <w:t>法定代表人或负责人或实际控制人存在三代以内旁系血亲关系</w:t>
      </w:r>
    </w:p>
    <w:p>
      <w:pPr>
        <w:spacing w:line="360" w:lineRule="auto"/>
        <w:rPr>
          <w:rFonts w:ascii="仿宋_GB2312" w:hAnsi="仿宋" w:eastAsia="仿宋_GB2312" w:cs="Times New Roman"/>
          <w:sz w:val="24"/>
          <w:szCs w:val="24"/>
        </w:rPr>
      </w:pPr>
      <w:r>
        <w:rPr>
          <w:rFonts w:ascii="仿宋_GB2312" w:hAnsi="仿宋" w:eastAsia="仿宋_GB2312" w:cs="Times New Roman"/>
          <w:sz w:val="24"/>
          <w:szCs w:val="24"/>
        </w:rPr>
        <w:t xml:space="preserve">  E.</w:t>
      </w:r>
      <w:r>
        <w:rPr>
          <w:rFonts w:hint="eastAsia" w:ascii="仿宋_GB2312" w:hAnsi="仿宋" w:eastAsia="仿宋_GB2312" w:cs="Times New Roman"/>
          <w:sz w:val="24"/>
          <w:szCs w:val="24"/>
        </w:rPr>
        <w:t>法定代表人或负责人或实际控制人存在近姻亲关系</w:t>
      </w:r>
    </w:p>
    <w:p>
      <w:pPr>
        <w:spacing w:line="360" w:lineRule="auto"/>
        <w:rPr>
          <w:rFonts w:ascii="仿宋_GB2312" w:hAnsi="仿宋" w:eastAsia="仿宋_GB2312" w:cs="Times New Roman"/>
          <w:sz w:val="24"/>
          <w:szCs w:val="24"/>
        </w:rPr>
      </w:pPr>
      <w:r>
        <w:rPr>
          <w:rFonts w:ascii="仿宋_GB2312" w:hAnsi="仿宋" w:eastAsia="仿宋_GB2312" w:cs="Times New Roman"/>
          <w:sz w:val="24"/>
          <w:szCs w:val="24"/>
        </w:rPr>
        <w:t xml:space="preserve">  F.</w:t>
      </w:r>
      <w:r>
        <w:rPr>
          <w:rFonts w:hint="eastAsia" w:ascii="仿宋_GB2312" w:hAnsi="仿宋" w:eastAsia="仿宋_GB2312" w:cs="Times New Roman"/>
          <w:sz w:val="24"/>
          <w:szCs w:val="24"/>
        </w:rPr>
        <w:t>法定代表人或负责人或实际控制人存在股份控制或实际控制关系</w:t>
      </w:r>
    </w:p>
    <w:p>
      <w:pPr>
        <w:spacing w:line="360" w:lineRule="auto"/>
        <w:rPr>
          <w:rFonts w:ascii="仿宋_GB2312" w:hAnsi="仿宋" w:eastAsia="仿宋_GB2312" w:cs="Times New Roman"/>
          <w:sz w:val="24"/>
          <w:szCs w:val="24"/>
        </w:rPr>
      </w:pPr>
      <w:r>
        <w:rPr>
          <w:rFonts w:ascii="仿宋_GB2312" w:hAnsi="仿宋" w:eastAsia="仿宋_GB2312" w:cs="Times New Roman"/>
          <w:sz w:val="24"/>
          <w:szCs w:val="24"/>
        </w:rPr>
        <w:t xml:space="preserve">  G.</w:t>
      </w:r>
      <w:r>
        <w:rPr>
          <w:rFonts w:hint="eastAsia" w:ascii="仿宋_GB2312" w:hAnsi="仿宋" w:eastAsia="仿宋_GB2312" w:cs="Times New Roman"/>
          <w:sz w:val="24"/>
          <w:szCs w:val="24"/>
        </w:rPr>
        <w:t>存在共同直接或间接投资设立子公司、联营企业和合营企业情况</w:t>
      </w:r>
    </w:p>
    <w:p>
      <w:pPr>
        <w:spacing w:line="360" w:lineRule="auto"/>
        <w:rPr>
          <w:rFonts w:ascii="仿宋_GB2312" w:hAnsi="仿宋" w:eastAsia="仿宋_GB2312" w:cs="Times New Roman"/>
          <w:sz w:val="24"/>
          <w:szCs w:val="24"/>
        </w:rPr>
      </w:pPr>
      <w:r>
        <w:rPr>
          <w:rFonts w:ascii="仿宋_GB2312" w:hAnsi="仿宋" w:eastAsia="仿宋_GB2312" w:cs="Times New Roman"/>
          <w:sz w:val="24"/>
          <w:szCs w:val="24"/>
        </w:rPr>
        <w:t xml:space="preserve">  H.</w:t>
      </w:r>
      <w:r>
        <w:rPr>
          <w:rFonts w:hint="eastAsia" w:ascii="仿宋_GB2312" w:hAnsi="仿宋" w:eastAsia="仿宋_GB2312" w:cs="Times New Roman"/>
          <w:sz w:val="24"/>
          <w:szCs w:val="24"/>
        </w:rPr>
        <w:t>存在分级代理或代销关系、同一生产制造商关系、管理关系、重要业务（占主营业务收入</w:t>
      </w:r>
      <w:r>
        <w:rPr>
          <w:rFonts w:ascii="仿宋_GB2312" w:hAnsi="仿宋" w:eastAsia="仿宋_GB2312" w:cs="Times New Roman"/>
          <w:sz w:val="24"/>
          <w:szCs w:val="24"/>
        </w:rPr>
        <w:t>50%</w:t>
      </w:r>
      <w:r>
        <w:rPr>
          <w:rFonts w:hint="eastAsia" w:ascii="仿宋_GB2312" w:hAnsi="仿宋" w:eastAsia="仿宋_GB2312" w:cs="Times New Roman"/>
          <w:sz w:val="24"/>
          <w:szCs w:val="24"/>
        </w:rPr>
        <w:t>以上）或重要财务往来关系（如融资）等其他实质性控制关系</w:t>
      </w:r>
    </w:p>
    <w:p>
      <w:pPr>
        <w:spacing w:line="360" w:lineRule="auto"/>
        <w:rPr>
          <w:rFonts w:ascii="仿宋_GB2312" w:hAnsi="仿宋" w:eastAsia="仿宋_GB2312" w:cs="Times New Roman"/>
          <w:sz w:val="24"/>
          <w:szCs w:val="24"/>
        </w:rPr>
      </w:pPr>
      <w:r>
        <w:rPr>
          <w:rFonts w:ascii="仿宋_GB2312" w:hAnsi="仿宋" w:eastAsia="仿宋_GB2312" w:cs="Times New Roman"/>
          <w:sz w:val="24"/>
          <w:szCs w:val="24"/>
        </w:rPr>
        <w:t xml:space="preserve">  I.</w:t>
      </w:r>
      <w:r>
        <w:rPr>
          <w:rFonts w:hint="eastAsia" w:ascii="仿宋_GB2312" w:hAnsi="仿宋" w:eastAsia="仿宋_GB2312" w:cs="Times New Roman"/>
          <w:sz w:val="24"/>
          <w:szCs w:val="24"/>
        </w:rPr>
        <w:t>其他利害关系情况</w:t>
      </w:r>
      <w:r>
        <w:rPr>
          <w:rFonts w:ascii="仿宋_GB2312" w:hAnsi="仿宋" w:eastAsia="仿宋_GB2312" w:cs="Times New Roman"/>
          <w:sz w:val="24"/>
          <w:szCs w:val="24"/>
          <w:u w:val="single"/>
        </w:rPr>
        <w:t xml:space="preserve">                             </w:t>
      </w:r>
      <w:r>
        <w:rPr>
          <w:rFonts w:ascii="仿宋_GB2312" w:hAnsi="仿宋" w:eastAsia="仿宋_GB2312" w:cs="Times New Roman"/>
          <w:sz w:val="24"/>
          <w:szCs w:val="24"/>
        </w:rPr>
        <w:t xml:space="preserve"> </w:t>
      </w:r>
      <w:r>
        <w:rPr>
          <w:rFonts w:hint="eastAsia" w:ascii="仿宋_GB2312" w:hAnsi="仿宋" w:eastAsia="仿宋_GB2312" w:cs="Times New Roman"/>
          <w:sz w:val="24"/>
          <w:szCs w:val="24"/>
        </w:rPr>
        <w:t>。</w:t>
      </w:r>
    </w:p>
    <w:p>
      <w:pPr>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lang w:eastAsia="zh-CN"/>
        </w:rPr>
        <w:t>三、</w:t>
      </w:r>
      <w:r>
        <w:rPr>
          <w:rFonts w:hint="eastAsia" w:ascii="仿宋_GB2312" w:hAnsi="仿宋" w:eastAsia="仿宋_GB2312" w:cs="Times New Roman"/>
          <w:sz w:val="24"/>
          <w:szCs w:val="24"/>
        </w:rPr>
        <w:t>现已清楚知道并严格遵守政府采购法律法规和现场纪律。</w:t>
      </w:r>
    </w:p>
    <w:p>
      <w:pPr>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lang w:eastAsia="zh-CN"/>
        </w:rPr>
        <w:t>四、</w:t>
      </w:r>
      <w:r>
        <w:rPr>
          <w:rFonts w:hint="eastAsia" w:ascii="仿宋_GB2312" w:hAnsi="仿宋" w:eastAsia="仿宋_GB2312" w:cs="Times New Roman"/>
          <w:sz w:val="24"/>
          <w:szCs w:val="24"/>
        </w:rPr>
        <w:t>我发现</w:t>
      </w:r>
      <w:r>
        <w:rPr>
          <w:rFonts w:ascii="仿宋_GB2312" w:hAnsi="仿宋" w:eastAsia="仿宋_GB2312" w:cs="Times New Roman"/>
          <w:sz w:val="24"/>
          <w:szCs w:val="24"/>
          <w:u w:val="single"/>
        </w:rPr>
        <w:t xml:space="preserve">                    </w:t>
      </w:r>
      <w:r>
        <w:rPr>
          <w:rFonts w:hint="eastAsia" w:ascii="仿宋_GB2312" w:hAnsi="仿宋" w:eastAsia="仿宋_GB2312" w:cs="Times New Roman"/>
          <w:sz w:val="24"/>
          <w:szCs w:val="24"/>
        </w:rPr>
        <w:t>供应商之间存在或可能存在上述第二条第</w:t>
      </w:r>
      <w:r>
        <w:rPr>
          <w:rFonts w:ascii="仿宋_GB2312" w:hAnsi="仿宋" w:eastAsia="仿宋_GB2312" w:cs="Times New Roman"/>
          <w:sz w:val="24"/>
          <w:szCs w:val="24"/>
          <w:u w:val="single"/>
        </w:rPr>
        <w:t xml:space="preserve">    </w:t>
      </w:r>
      <w:r>
        <w:rPr>
          <w:rFonts w:hint="eastAsia" w:ascii="仿宋_GB2312" w:hAnsi="仿宋" w:eastAsia="仿宋_GB2312" w:cs="Times New Roman"/>
          <w:sz w:val="24"/>
          <w:szCs w:val="24"/>
        </w:rPr>
        <w:t>项利害关系。</w:t>
      </w:r>
    </w:p>
    <w:p>
      <w:pPr>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lang w:eastAsia="zh-CN"/>
        </w:rPr>
        <w:t>五、</w:t>
      </w:r>
      <w:r>
        <w:rPr>
          <w:rFonts w:hint="eastAsia" w:ascii="仿宋_GB2312" w:hAnsi="仿宋" w:eastAsia="仿宋_GB2312" w:cs="Times New Roman"/>
          <w:sz w:val="24"/>
          <w:szCs w:val="24"/>
        </w:rPr>
        <w:t>经检查确认所有投标人投标文件</w:t>
      </w:r>
      <w:r>
        <w:rPr>
          <w:rFonts w:ascii="仿宋_GB2312" w:hAnsi="仿宋" w:eastAsia="仿宋_GB2312" w:cs="Times New Roman"/>
          <w:sz w:val="24"/>
          <w:szCs w:val="24"/>
        </w:rPr>
        <w:t xml:space="preserve"> </w:t>
      </w:r>
      <w:r>
        <w:rPr>
          <w:rFonts w:hint="eastAsia" w:ascii="仿宋_GB2312" w:hAnsi="仿宋" w:eastAsia="仿宋_GB2312" w:cs="Times New Roman"/>
          <w:sz w:val="24"/>
          <w:szCs w:val="24"/>
        </w:rPr>
        <w:t>□</w:t>
      </w:r>
      <w:r>
        <w:rPr>
          <w:rFonts w:ascii="仿宋_GB2312" w:hAnsi="仿宋" w:eastAsia="仿宋_GB2312" w:cs="Times New Roman"/>
          <w:sz w:val="24"/>
          <w:szCs w:val="24"/>
        </w:rPr>
        <w:t xml:space="preserve"> </w:t>
      </w:r>
      <w:r>
        <w:rPr>
          <w:rFonts w:hint="eastAsia" w:ascii="仿宋_GB2312" w:hAnsi="仿宋" w:eastAsia="仿宋_GB2312" w:cs="Times New Roman"/>
          <w:sz w:val="24"/>
          <w:szCs w:val="24"/>
        </w:rPr>
        <w:t>不存在密封包装问题□存在密封包装问题（具体指出）</w:t>
      </w:r>
      <w:r>
        <w:rPr>
          <w:rFonts w:ascii="仿宋_GB2312" w:hAnsi="仿宋" w:eastAsia="仿宋_GB2312" w:cs="Times New Roman"/>
          <w:sz w:val="24"/>
          <w:szCs w:val="24"/>
          <w:u w:val="single"/>
        </w:rPr>
        <w:t xml:space="preserve">                                    </w:t>
      </w:r>
      <w:r>
        <w:rPr>
          <w:rFonts w:ascii="仿宋_GB2312" w:hAnsi="仿宋" w:eastAsia="仿宋_GB2312" w:cs="Times New Roman"/>
          <w:sz w:val="24"/>
          <w:szCs w:val="24"/>
        </w:rPr>
        <w:t xml:space="preserve"> </w:t>
      </w:r>
      <w:r>
        <w:rPr>
          <w:rFonts w:hint="eastAsia" w:ascii="仿宋_GB2312" w:hAnsi="仿宋" w:eastAsia="仿宋_GB2312" w:cs="Times New Roman"/>
          <w:sz w:val="24"/>
          <w:szCs w:val="24"/>
        </w:rPr>
        <w:t>。</w:t>
      </w:r>
      <w:r>
        <w:rPr>
          <w:rFonts w:ascii="仿宋_GB2312" w:hAnsi="仿宋" w:eastAsia="仿宋_GB2312" w:cs="Times New Roman"/>
          <w:sz w:val="24"/>
          <w:szCs w:val="24"/>
        </w:rPr>
        <w:t xml:space="preserve">                                    </w:t>
      </w:r>
    </w:p>
    <w:p>
      <w:pPr>
        <w:spacing w:line="360" w:lineRule="auto"/>
        <w:ind w:firstLine="6720" w:firstLineChars="2800"/>
        <w:rPr>
          <w:rFonts w:ascii="仿宋_GB2312" w:hAnsi="仿宋" w:eastAsia="仿宋_GB2312" w:cs="Times New Roman"/>
          <w:sz w:val="24"/>
          <w:szCs w:val="24"/>
        </w:rPr>
      </w:pPr>
      <w:r>
        <w:rPr>
          <w:rFonts w:hint="eastAsia" w:ascii="仿宋_GB2312" w:hAnsi="仿宋" w:eastAsia="仿宋_GB2312" w:cs="Times New Roman"/>
          <w:sz w:val="24"/>
          <w:szCs w:val="24"/>
        </w:rPr>
        <w:t>（供应商代表签名）：</w:t>
      </w:r>
    </w:p>
    <w:p>
      <w:pPr>
        <w:spacing w:line="360" w:lineRule="auto"/>
        <w:rPr>
          <w:rFonts w:hint="eastAsia" w:ascii="仿宋_GB2312" w:hAnsi="仿宋" w:eastAsia="仿宋_GB2312" w:cs="Times New Roman"/>
          <w:sz w:val="24"/>
          <w:szCs w:val="24"/>
        </w:rPr>
      </w:pPr>
      <w:r>
        <w:rPr>
          <w:rFonts w:ascii="仿宋_GB2312" w:hAnsi="仿宋" w:eastAsia="仿宋_GB2312" w:cs="Times New Roman"/>
          <w:sz w:val="24"/>
          <w:szCs w:val="24"/>
        </w:rPr>
        <w:t xml:space="preserve">                                      </w:t>
      </w:r>
      <w:r>
        <w:rPr>
          <w:rFonts w:hint="eastAsia" w:ascii="仿宋_GB2312" w:hAnsi="仿宋" w:eastAsia="仿宋_GB2312" w:cs="Times New Roman"/>
          <w:sz w:val="24"/>
          <w:szCs w:val="24"/>
        </w:rPr>
        <w:t xml:space="preserve">                    年  月   日</w:t>
      </w:r>
    </w:p>
    <w:p>
      <w:pPr>
        <w:spacing w:line="360" w:lineRule="auto"/>
        <w:ind w:firstLine="1440" w:firstLineChars="600"/>
        <w:rPr>
          <w:lang w:val="en-US"/>
        </w:rPr>
      </w:pPr>
      <w:r>
        <w:rPr>
          <w:rFonts w:hint="eastAsia" w:ascii="仿宋_GB2312" w:hAnsi="仿宋" w:eastAsia="仿宋_GB2312" w:cs="Times New Roman"/>
          <w:sz w:val="24"/>
          <w:szCs w:val="24"/>
        </w:rPr>
        <w:t>注：《政府采购活动现场确认声明书》按前附表要求提交。</w:t>
      </w:r>
    </w:p>
    <w:p>
      <w:pPr>
        <w:spacing w:line="360" w:lineRule="auto"/>
        <w:ind w:right="420"/>
      </w:pPr>
    </w:p>
    <w:p>
      <w:pPr>
        <w:spacing w:line="360" w:lineRule="auto"/>
        <w:rPr>
          <w:rFonts w:ascii="仿宋" w:hAnsi="仿宋" w:eastAsia="仿宋"/>
          <w:bCs/>
          <w:sz w:val="24"/>
        </w:rPr>
      </w:pPr>
    </w:p>
    <w:sectPr>
      <w:headerReference r:id="rId24" w:type="first"/>
      <w:footerReference r:id="rId27" w:type="first"/>
      <w:headerReference r:id="rId23" w:type="default"/>
      <w:footerReference r:id="rId25" w:type="default"/>
      <w:footerReference r:id="rId26" w:type="even"/>
      <w:pgSz w:w="11906" w:h="16838"/>
      <w:pgMar w:top="680" w:right="1418" w:bottom="471"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GuF+fsxAgAAYQQAAA4AAABkcnMvZTJvRG9jLnhtbK1UzY7TMBC+I/EO lu80aRGrKmq6KlsVIVXsSgVxdh2nieQ/2W6T8gDwBpy4cOe5+hx8zk8XLRz2wMUZe8bfzPfNOIvb VklyEs7XRud0OkkpEZqbotaHnH76uHk1p8QHpgsmjRY5PQtPb5cvXywam4mZqYwshCMA0T5rbE6r EGyWJJ5XQjE/MVZoOEvjFAvYukNSONYAXclklqY3SWNcYZ3hwnucrnsnHRDdcwBNWdZcrA0/KqFD j+qEZAGUfFVbT5ddtWUpeLgvSy8CkTkF09CtSAJ7H9dkuWDZwTFb1XwogT2nhCecFKs1kl6h1iww cnT1X1Cq5s54U4YJNyrpiXSKgMU0faLNrmJWdFwgtbdX0f3/g+UfTg+O1AUmgRLNFBp++f7t8uPX 5edXMo3yNNZniNpZxIX2rWlj6HDucRhZt6VT8Qs+BH6Ie76KK9pAeLw0n83nKVwcvnEDnOTxunU+ vBNGkWjk1KF7najstPWhDx1DYjZtNrWUOGeZ1KTJ6c3rN2l34eoBuNTIEUn0xUYrtPt2YLA3xRnE nOknw1u+qZF8y3x4YA6jgILxWMI9llIaJDGDRUll3Jd/ncd4dAheShqMVk41XhIl8r1G5wAYRsON xn409FHdGcwquoFaOhMXXJCjWTqjPuMFrWIOuJjmyJTTMJp3oR9vvEAuVqsu6Ghdfaj6C5g7y8JW 7yyPaaJ63q6OAWJ2GkeBelUG3TB5XZeGVxJH+899F/X4Z1j+Bl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Brhfn7MQIAAGEEAAAOAAAAAAAAAAEAIAAAAB8BAABkcnMvZTJvRG9jLnhtbFBLBQYA AAAABgAGAFkBAADCBQAAAAA= ">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Kmor5UxAgAAYwQAAA4AAABkcnMvZTJvRG9jLnhtbK1US44TMRDdI3EH y3vSSRCjKEpnFCYKQoqYkQJi7bjdaUv+yXbSHQ4AN2DFhj3nyjl47k8GDSxmwcZddpVf+b2q6sVt oxU5CR+kNTmdjMaUCMNtIc0hp58+bl7NKAmRmYIpa0ROzyLQ2+XLF4vazcXUVlYVwhOAmDCvXU6r GN08ywKvhGZhZJ0wcJbWaxax9Yes8KwGulbZdDy+yWrrC+ctFyHgdN05aY/onwNoy1Jysbb8qIWJ HaoXikVQCpV0gS7b15al4PG+LIOIROUUTGO7IgnsfVqz5YLND565SvL+Cew5T3jCSTNpkPQKtWaR kaOXf0Fpyb0NtowjbnXWEWkVAYvJ+Ik2u4o50XKB1MFdRQ//D5Z/OD14Igt0AiQxTKPil+/fLj9+ XX5+JTiDQLULc8TtHCJj89Y2CB7OAw4T76b0On3BiMAPrPNVXtFEwtOl2XQ2G8PF4Rs2wM8erzsf 4jthNUlGTj3q18rKTtsQu9AhJGUzdiOVamuoDKlzevP6zbi9cPUAXBnkSCS6xyYrNvumZ7a3xRnE vO16Izi+kUi+ZSE+MI9mwIMxLvEeS6ksktjeoqSy/su/zlM8agQvJTWaK6cGs0SJem9QOwDGwfCD sR8Mc9R3Ft06wRg63pq44KMazNJb/RkztEo54GKGI1NO42Dexa7BMYNcrFZt0NF5eai6C+g8x+LW 7BxPaZKQwa2OEWK2GieBOlV63dB7bZX6OUnN/ee+jXr8Nyx/A1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CpqK+VMQIAAGMEAAAOAAAAAAAAAAEAIAAAAB8BAABkcnMvZTJvRG9jLnhtbFBLBQYA AAAABgAGAFkBAADCBQAAAAA= ">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OsAOHoxAgAAYwQAAA4AAABkcnMvZTJvRG9jLnhtbK1US44TMRDdI3EH y3vSSRCjKEpnFCYKQoqYkQJi7bjdaUv+yXbSHQ4AN2DFhj3nyjl47k8GDSxmwcZddpVf1XtV7sVt oxU5CR+kNTmdjMaUCMNtIc0hp58+bl7NKAmRmYIpa0ROzyLQ2+XLF4vazcXUVlYVwhOAmDCvXU6r GN08ywKvhGZhZJ0wcJbWaxax9Yes8KwGulbZdDy+yWrrC+ctFyHgdN05aY/onwNoy1Jysbb8qIWJ HaoXikVQCpV0gS7bastS8HhflkFEonIKprFdkQT2Pq3ZcsHmB89cJXlfAntOCU84aSYNkl6h1iwy cvTyLygtubfBlnHErc46Iq0iYDEZP9FmVzEnWi6QOrir6OH/wfIPpwdPZIFJmFBimEbHL9+/XX78 uvz8SnAGgWoX5ojbOUTG5q1tEDycBxwm3k3pdfqCEYEf8p6v8oomEp4uzaaz2RguDt+wAX72eN35 EN8Jq0kycurRv1ZWdtqG2IUOISmbsRupVNtDZUid05vXb8bthasH4MogRyLRFZus2OybntneFmcQ 87abjeD4RiL5loX4wDyGAQXjucR7LKWySGJ7i5LK+i//Ok/x6BG8lNQYrpwavCVK1HuD3gEwDoYf jP1gmKO+s5hWtAO1tCYu+KgGs/RWf8YbWqUccDHDkSmncTDvYjfgeINcrFZt0NF5eai6C5g8x+LW 7BxPaZKQwa2OEWK2GieBOlV63TB7bZf6d5KG+899G/X4b1j+Bl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DrADh6MQIAAGMEAAAOAAAAAAAAAAEAIAAAAB8BAABkcnMvZTJvRG9jLnhtbFBLBQYA AAAABgAGAFkBAADCBQAAAAA= ">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Gz+8ZExAgAAYwQAAA4AAABkcnMvZTJvRG9jLnhtbK1US44TMRDdI3EH y3vSSRCjKEpnFCYKQoqYkQJi7bjdaUv+yXbSHQ4AN2DFhj3nyjl47k8GDSxmwcZddpVf+b2q6sVt oxU5CR+kNTmdjMaUCMNtIc0hp58+bl7NKAmRmYIpa0ROzyLQ2+XLF4vazcXUVlYVwhOAmDCvXU6r GN08ywKvhGZhZJ0wcJbWaxax9Yes8KwGulbZdDy+yWrrC+ctFyHgdN05aY/onwNoy1Jysbb8qIWJ HaoXikVQCpV0gS7b15al4PG+LIOIROUUTGO7IgnsfVqz5YLND565SvL+Cew5T3jCSTNpkPQKtWaR kaOXf0Fpyb0NtowjbnXWEWkVAYvJ+Ik2u4o50XKB1MFdRQ//D5Z/OD14Igt0wpQSwzQqfvn+7fLj 1+XnV4IzCFS7MEfcziEyNm9tg+DhPOAw8W5Kr9MXjAj8kPd8lVc0kfB0aTadzcZwcfiGDfCzx+vO h/hOWE2SkVOP+rWystM2xC50CEnZjN1IpdoaKkPqnN68fjNuL1w9AFcGORKJ7rHJis2+6ZntbXEG MW+73giObySSb1mID8yjGfBgjEu8x1IqiyS2tyiprP/yr/MUjxrBS0mN5sqpwSxRot4b1A6AcTD8 YOwHwxz1nUW3TjCGjrcmLvioBrP0Vn/GDK1SDriY4ciU0ziYd7FrcMwgF6tVG3R0Xh6q7gI6z7G4 NTvHU5okZHCrY4SYrcZJoE6VXjf0Xlulfk5Sc/+5b6Me/w3L31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Bs/vGRMQIAAGMEAAAOAAAAAAAAAAEAIAAAAB8BAABkcnMvZTJvRG9jLnhtbFBLBQYA AAAABgAGAFkBAADCBQAAAAA= ">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C5WZn4yAgAAYwQAAA4AAABkcnMvZTJvRG9jLnhtbK1US44TMRDdI3EH y3vSSUaMoiidUZgoCCliRhoQa8ftTlvyT7aT7nAAuAErNuw5V84xz/3JoIHFLNi4y67yK79XVb24 abQiR+GDtCank9GYEmG4LaTZ5/Tzp82bGSUhMlMwZY3I6UkEerN8/WpRu7mY2sqqQngCEBPmtctp FaObZ1ngldAsjKwTBs7Ses0itn6fFZ7VQNcqm47H11ltfeG85SIEnK47J+0R/UsAbVlKLtaWH7Qw sUP1QrEISqGSLtBl+9qyFDzelWUQkaicgmlsVySBvUtrtlyw+d4zV0neP4G95AnPOGkmDZJeoNYs MnLw8i8oLbm3wZZxxK3OOiKtImAxGT/T5qFiTrRcIHVwF9HD/4PlH4/3nsgCnXBFiWEaFT//+H7+ +fv86xvBGQSqXZgj7sEhMjbvbIPg4TzgMPFuSq/TF4wI/JD3dJFXNJHwdGk2nc3GcHH4hg3ws6fr zof4XlhNkpFTj/q1srLjNsQudAhJ2YzdSKXaGipD6pxeX70dtxcuHoArgxyJRPfYZMVm1/TMdrY4 gZi3XW8ExzcSybcsxHvm0Qx4MMYl3mEplUUS21uUVNZ//dd5ikeN4KWkRnPl1GCWKFEfDGoHwDgY fjB2g2EO+taiWycYQ8dbExd8VINZequ/YIZWKQdczHBkymkczNvYNThmkIvVqg06OC/3VXcBnedY 3JoHx1OaJGRwq0OEmK3GSaBOlV439F5bpX5OUnP/uW+jnv4Ny0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LlZmfjICAABjBAAADgAAAAAAAAABACAAAAAfAQAAZHJzL2Uyb0RvYy54bWxQSwUG AAAAAAYABgBZAQAAwwUAAAAA ">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CMFE50yAgAAYwQAAA4AAABkcnMvZTJvRG9jLnhtbK1UzY7TMBC+I/EO lu80aYFVVTVdla2KkCp2pQVxdh2nseQ/2W6T8gDwBpy4cN/n6nPwOWm6aOGwBy7O2DP+xt83M5lf t1qRg/BBWlPQ8SinRBhuS2l2Bf38af1qSkmIzJRMWSMKehSBXi9evpg3biYmtraqFJ4AxIRZ4wpa x+hmWRZ4LTQLI+uEgbOyXrOIrd9lpWcN0LXKJnl+lTXWl85bLkLA6ap30jOifw6grSrJxcryvRYm 9qheKBZBKdTSBbroXltVgsfbqgoiElVQMI3diiSwt2nNFnM223nmasnPT2DPecITTppJg6QXqBWL jOy9/AtKS+5tsFUccauznkinCFiM8yfa3NfMiY4LpA7uInr4f7D84+HOE1miE95QYphGxU8/vp9+ Ppx+fSM4g0CNCzPE3TtExvadbRE8nAccJt5t5XX6ghGBH/IeL/KKNhKeLk0n02kOF4dv2AA/e7zu fIjvhdUkGQX1qF8nKztsQuxDh5CUzdi1VKqroTKkKejV67d5d+HiAbgyyJFI9I9NVmy37ZnZ1pZH EPO2743g+Foi+YaFeMc8mgEPxrjEWyyVskhizxYltfVf/3We4lEjeClp0FwFNZglStQHg9oBMA6G H4ztYJi9vrHo1jHG0PHOxAUf1WBW3uovmKFlygEXMxyZChoH8yb2DY4Z5GK57IL2zstd3V9A5zkW N+be8ZQmCRncch8hZqdxEqhX5awbeq+r0nlOUnP/ue+iHv8Ni99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IwUTnTICAABjBAAADgAAAAAAAAABACAAAAAfAQAAZHJzL2Uyb0RvYy54bWxQSwUG AAAAAAYABgBZAQAAwwUAAAAA ">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CSCRrQxAgAAYQQAAA4AAABkcnMvZTJvRG9jLnhtbK1US44TMRDdI3EH y3vSSRCjKEpnFCYKQoqYkQJi7bjdaUv+yXbSHQ4AN2DFhj3nyjl47k8GDSxmwcZddpVf+b2q6sVt oxU5CR+kNTmdjMaUCMNtIc0hp58+bl7NKAmRmYIpa0ROzyLQ2+XLF4vazcXUVlYVwhOAmDCvXU6r GN08ywKvhGZhZJ0wcJbWaxax9Yes8KwGulbZdDy+yWrrC+ctFyHgdN05aY/onwNoy1Jysbb8qIWJ HaoXikVQCpV0gS7b15al4PG+LIOIROUUTGO7IgnsfVqz5YLND565SvL+Cew5T3jCSTNpkPQKtWaR kaOXf0Fpyb0NtowjbnXWEWkVAYvJ+Ik2u4o50XKB1MFdRQ//D5Z/OD14IoucTikxTKPgl+/fLj9+ XX5+JdMkT+3CHFE7h7jYvLUNmmY4DzhMrJvS6/QFHwI/xD1fxRVNJDxdmk1nszFcHL5hA/zs8brz Ib4TVpNk5NSjeq2o7LQNsQsdQlI2YzdSqbaCypA6pzev34zbC1cPwJVBjkSie2yyYrNvemZ7W5xB zNuuM4LjG4nkWxbiA/NoBTwYwxLvsZTKIontLUoq67/86zzFo0LwUlKjtXJqMEmUqPcGlQNgHAw/ GPvBMEd9Z9GrEwyh462JCz6qwSy91Z8xQauUAy5mODLlNA7mXezaGxPIxWrVBh2dl4equ4C+cyxu zc7xlCYJGdzqGCFmq3ESqFOl1w2d11apn5LU2n/u26jHP8PyN1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Akgka0MQIAAGEEAAAOAAAAAAAAAAEAIAAAAB8BAABkcnMvZTJvRG9jLnhtbFBLBQYA AAAABgAGAFkBAADCBQAAAAA= ">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H+OrREyAgAAYQQAAA4AAABkcnMvZTJvRG9jLnhtbK1UzY7TMBC+I/EO lu80aVFXVdV0VbYqQqrYlQri7DpOE8l/st0m5QHgDThx4c5z9Tn2c366aOGwBy7O2DP+xt83M1nc NkqSk3C+Mjqj41FKidDc5JU+ZPTzp82bGSU+MJ0zabTI6Fl4ert8/WpR27mYmNLIXDgCEO3ntc1o GYKdJ4nnpVDMj4wVGs7COMUCtu6Q5I7VQFcymaTpTVIbl1tnuPAep+vOSXtE9xJAUxQVF2vDj0ro 0KE6IVkAJV9W1tNl+9qiEDzcF4UXgciMgmloVySBvY9rslyw+cExW1a8fwJ7yROecVKs0kh6hVqz wMjRVX9BqYo7400RRtyopCPSKgIW4/SZNruSWdFygdTeXkX3/w+Wfzw9OFLlGZ1SoplCwS8/vl9+ /r78+kamUZ7a+jmidhZxoXlnGjTNcO5xGFk3hVPxCz4Efoh7voormkB4vDSbzGYpXBy+YQP85Om6 dT68F0aRaGTUoXqtqOy09aELHUJiNm02lZRtBaUmdUZv3k7T9sLVA3CpkSOS6B4brdDsm57Z3uRn EHOm6wxv+aZC8i3z4YE5tAIejGEJ91gKaZDE9BYlpXFf/3Ue41EheCmp0VoZ1ZgkSuQHjcoBMAyG G4z9YOijujPo1TGG0PLWxAUX5GAWzqgvmKBVzAEX0xyZMhoG8y507Y0J5GK1aoOO1lWHsruAvrMs bPXO8pgmCunt6hggZqtxFKhTpdcNnddWqZ+S2Np/7tuopz/D8hF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f46tETICAABhBAAADgAAAAAAAAABACAAAAAfAQAAZHJzL2Uyb0RvYy54bWxQSwUG AAAAAAYABgBZAQAAwwUAAAAA ">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DCJEl4xAgAAYQQAAA4AAABkcnMvZTJvRG9jLnhtbK1US44TMRDdI3EH y3vSSRBRFKUzChMFIUXMSANi7bjdaUv+yXbSHQ4AN2DFhj3nyjl47k8GDSxmwcZddpVf+b2q6uVN oxU5CR+kNTmdjMaUCMNtIc0hp58+bl/NKQmRmYIpa0ROzyLQm9XLF8vaLcTUVlYVwhOAmLCoXU6r GN0iywKvhGZhZJ0wcJbWaxax9Yes8KwGulbZdDyeZbX1hfOWixBwuumctEf0zwG0ZSm52Fh+1MLE DtULxSIohUq6QFfta8tS8HhXlkFEonIKprFdkQT2Pq3ZaskWB89cJXn/BPacJzzhpJk0SHqF2rDI yNHLv6C05N4GW8YRtzrriLSKgMVk/ESbh4o50XKB1MFdRQ//D5Z/ON17IouczigxTKPgl+/fLj9+ XX5+JbMkT+3CAlEPDnGxeWsbNM1wHnCYWDel1+kLPgR+iHu+iiuaSHi6NJ/O52O4OHzDBvjZ43Xn Q3wnrCbJyKlH9VpR2WkXYhc6hKRsxm6lUm0FlSE1KLx+M24vXD0AVwY5EonuscmKzb7pme1tcQYx b7vOCI5vJZLvWIj3zKMV8GAMS7zDUiqLJLa3KKms//Kv8xSPCsFLSY3WyqnBJFGi3htUDoBxMPxg 7AfDHPWtRa9OMISOtyYu+KgGs/RWf8YErVMOuJjhyJTTOJi3sWtvTCAX63UbdHReHqruAvrOsbgz D46nNEnI4NbHCDFbjZNAnSq9bui8tkr9lKTW/nPfRj3+GVa/AV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AwiRJeMQIAAGEEAAAOAAAAAAAAAAEAIAAAAB8BAABkcnMvZTJvRG9jLnhtbFBLBQYA AAAABgAGAFkBAADCBQAAAAA= ">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PWLh2QyAgAAYQQAAA4AAABkcnMvZTJvRG9jLnhtbK1UzY7TMBC+I/EO lu80aRG7VdV0VbYqQqrYlRbE2XWcJpL/ZLtNygPAG3Diwp3n6nPw2Wm6aOGwBy7O2DP+xt83M5nf dEqSg3C+Mbqg41FOidDclI3eFfTTx/WrKSU+MF0yabQo6FF4erN4+WLe2pmYmNrIUjgCEO1nrS1o HYKdZZnntVDMj4wVGs7KOMUCtm6XlY61QFcym+T5VdYaV1pnuPAep6veSc+I7jmApqoaLlaG75XQ oUd1QrIASr5urKeL9NqqEjzcVZUXgciCgmlIK5LA3sY1W8zZbOeYrRt+fgJ7zhOecFKs0Uh6gVqx wMjeNX9BqYY7400VRtyorCeSFAGLcf5Em4eaWZG4QGpvL6L7/wfLPxzuHWnKgl5ToplCwU/fv51+ /Dr9/Equozyt9TNEPVjEhe6t6dA0w7nHYWTdVU7FL/gQ+CHu8SKu6ALh8dJ0Mp3mcHH4hg3ws8fr 1vnwThhFolFQh+olUdlh40MfOoTEbNqsGylTBaUmbUGvXr/J04WLB+BSI0ck0T82WqHbdmdmW1Me QcyZvjO85esGyTfMh3vm0Ap4MIYl3GGppEESc7YoqY378q/zGI8KwUtJi9YqqMYkUSLfa1QOgGEw 3GBsB0Pv1a1Br44xhJYnExdckINZOaM+Y4KWMQdcTHNkKmgYzNvQtzcmkIvlMgXtrWt2dX8BfWdZ 2OgHy2OaKKS3y32AmEnjKFCvylk3dF6q0nlKYmv/uU9Rj3+GxW9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9YuHZDICAABhBAAADgAAAAAAAAABACAAAAAfAQAAZHJzL2Uyb0RvYy54bWxQSwUG AAAAAAYABgBZAQAAwwUAAAAA ">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MeXtc4xAgAAYQQAAA4AAABkcnMvZTJvRG9jLnhtbK1US44TMRDdI3EH y3vSSRCjKEpnFCYKQoqYkQJi7bjdaUv+yXbSHQ4AN2DFhj3nyjl47k8GDSxmwcZddpVf+b2q6sVt oxU5CR+kNTmdjMaUCMNtIc0hp58+bl7NKAmRmYIpa0ROzyLQ2+XLF4vazcXUVlYVwhOAmDCvXU6r GN08ywKvhGZhZJ0wcJbWaxax9Yes8KwGulbZdDy+yWrrC+ctFyHgdN05aY/onwNoy1Jysbb8qIWJ HaoXikVQCpV0gS7b15al4PG+LIOIROUUTGO7IgnsfVqz5YLND565SvL+Cew5T3jCSTNpkPQKtWaR kaOXf0Fpyb0NtowjbnXWEWkVAYvJ+Ik2u4o50XKB1MFdRQ//D5Z/OD14IoucouyGaRT88v3b5cev y8+vZJbkqV2YI2rnEBebt7ZB0wznAYeJdVN6nb7gQ+CHuOeruKKJhKdLs+lsNoaLwzdsgJ89Xnc+ xHfCapKMnHpUrxWVnbYhdqFDSMpm7EYq1VZQGVLn9Ob1m3F74eoBuDLIkUh0j01WbPZNz2xvizOI edt1RnB8I5F8y0J8YB6tgAdjWOI9llJZJLG9RUll/Zd/nad4VAheSmq0Vk4NJokS9d6gcgCMg+EH Yz8Y5qjvLHp1giF0vDVxwUc1mKW3+jMmaJVywMUMR6acxsG8i117YwK5WK3aoKPz8lB1F9B3jsWt 2Tme0iQhg1sdI8RsNU4Cdar0uqHz2ir1U5Ja+899G/X4Z1j+Bl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DHl7XOMQIAAGEEAAAOAAAAAAAAAAEAIAAAAB8BAABkcnMvZTJvRG9jLnhtbFBLBQYA AAAABgAGAFkBAADCBQAAAAA= ">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AKVIPQyAgAAYQQAAA4AAABkcnMvZTJvRG9jLnhtbK1UzY7TMBC+I/EO lu80aRGrbtV0VbYqQqrYlRbE2XWcJpL/ZLtNygPAG3Diwp3n6nPw2Wm6aOGwBy7O2DP+xt83M5nf dEqSg3C+Mbqg41FOidDclI3eFfTTx/WrKSU+MF0yabQo6FF4erN4+WLe2pmYmNrIUjgCEO1nrS1o HYKdZZnntVDMj4wVGs7KOMUCtm6XlY61QFcym+T5VdYaV1pnuPAep6veSc+I7jmApqoaLlaG75XQ oUd1QrIASr5urKeL9NqqEjzcVZUXgciCgmlIK5LA3sY1W8zZbOeYrRt+fgJ7zhOecFKs0Uh6gVqx wMjeNX9BqYY7400VRtyorCeSFAGLcf5Em4eaWZG4QGpvL6L7/wfLPxzuHWnKgl5ToplCwU/fv51+ /Dr9/Equozyt9TNEPVjEhe6t6dA0w7nHYWTdVU7FL/gQ+CHu8SKu6ALh8dJ0Mp3mcHH4hg3ws8fr 1vnwThhFolFQh+olUdlh40MfOoTEbNqsGylTBaUmbUGvXr/J04WLB+BSI0ck0T82WqHbdmdmW1Me QcyZvjO85esGyTfMh3vm0Ap4MIYl3GGppEESc7YoqY378q/zGI8KwUtJi9YqqMYkUSLfa1QOgGEw 3GBsB0Pv1a1Br44xhJYnExdckINZOaM+Y4KWMQdcTHNkKmgYzNvQtzcmkIvlMgXtrWt2dX8BfWdZ 2OgHy2OaKKS3y32AmEnjKFCvylk3dF6q0nlKYmv/uU9Rj3+GxW9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ApUg9DICAABhBAAADgAAAAAAAAABACAAAAAfAQAAZHJzL2Uyb0RvYy54bWxQSwUG AAAAAAYABgBZAQAAwwUAAAAA ">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rPr>
        <w:rFonts w:hint="eastAsia" w:eastAsia="宋体"/>
        <w:lang w:eastAsia="zh-CN"/>
      </w:rPr>
    </w:pPr>
    <w:r>
      <w:t></w:t>
    </w:r>
    <w:r>
      <w:rPr>
        <w:rFonts w:hint="eastAsia"/>
        <w:lang w:eastAsia="zh-CN"/>
      </w:rPr>
      <w:t>杭州市公安局临安区分局基层所队警用装备智能管理室建设项目</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int="eastAsia" w:eastAsia="宋体"/>
        <w:lang w:eastAsia="zh-CN"/>
      </w:rPr>
    </w:pPr>
    <w:r>
      <w:t></w:t>
    </w:r>
    <w:r>
      <w:rPr>
        <w:rFonts w:hint="eastAsia"/>
      </w:rPr>
      <w:t xml:space="preserve">                  </w:t>
    </w:r>
    <w:r>
      <w:rPr>
        <w:rFonts w:hint="eastAsia"/>
        <w:lang w:eastAsia="zh-CN"/>
      </w:rPr>
      <w:t>杭州市公安局临安区分局基层所队警用装备智能管理室建设项目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rPr>
        <w:rFonts w:hint="eastAsia" w:eastAsia="宋体"/>
        <w:lang w:eastAsia="zh-CN"/>
      </w:rPr>
    </w:pPr>
    <w:r>
      <w:tab/>
    </w:r>
    <w:r>
      <w:rPr>
        <w:rFonts w:hint="eastAsia" w:ascii="宋体" w:hAnsi="宋体" w:cs="宋体"/>
        <w:sz w:val="18"/>
        <w:szCs w:val="18"/>
        <w:lang w:val="en-US" w:eastAsia="zh-CN"/>
      </w:rPr>
      <w:t>杭州市公安局临安区分局基层所队警用装备智能管理室建设项目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int="eastAsia" w:ascii="仿宋_GB2312" w:eastAsia="宋体"/>
        <w:b/>
        <w:i/>
        <w:u w:val="single"/>
        <w:lang w:eastAsia="zh-CN"/>
      </w:rPr>
    </w:pPr>
    <w:r>
      <w:t></w:t>
    </w:r>
    <w:r>
      <w:rPr>
        <w:rFonts w:hint="eastAsia"/>
        <w:lang w:eastAsia="zh-CN"/>
      </w:rPr>
      <w:t>杭州市公安局临安区分局基层所队警用装备智能管理室建设项目</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int="eastAsia" w:eastAsia="宋体"/>
        <w:lang w:eastAsia="zh-CN"/>
      </w:rPr>
    </w:pPr>
    <w:r>
      <w:t></w:t>
    </w:r>
    <w:r>
      <w:rPr>
        <w:rFonts w:hint="eastAsia"/>
        <w:lang w:eastAsia="zh-CN"/>
      </w:rPr>
      <w:t>杭州市公安局临安区分局基层所队警用装备智能管理室建设项目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int="eastAsia" w:ascii="仿宋_GB2312" w:eastAsia="宋体"/>
        <w:b/>
        <w:i/>
        <w:u w:val="single"/>
        <w:lang w:eastAsia="zh-CN"/>
      </w:rPr>
    </w:pPr>
    <w:r>
      <w:t></w:t>
    </w:r>
    <w:r>
      <w:rPr>
        <w:rFonts w:hint="eastAsia"/>
        <w:lang w:val="en-US" w:eastAsia="zh-CN"/>
      </w:rPr>
      <w:t xml:space="preserve"> </w:t>
    </w:r>
    <w:r>
      <w:rPr>
        <w:rFonts w:hint="eastAsia"/>
        <w:lang w:eastAsia="zh-CN"/>
      </w:rPr>
      <w:t>杭州市公安局临安区分局基层所队警用装备智能管理室建设项目</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int="eastAsia" w:eastAsia="宋体"/>
        <w:lang w:eastAsia="zh-CN"/>
      </w:rPr>
    </w:pPr>
    <w:r>
      <w:t></w:t>
    </w:r>
    <w:r>
      <w:rPr>
        <w:rFonts w:hint="eastAsia"/>
        <w:lang w:val="en-US" w:eastAsia="zh-CN"/>
      </w:rPr>
      <w:t xml:space="preserve">  </w:t>
    </w:r>
    <w:r>
      <w:rPr>
        <w:rFonts w:hint="eastAsia"/>
        <w:lang w:eastAsia="zh-CN"/>
      </w:rPr>
      <w:t>杭州市公安局临安区分局基层所队警用装备智能管理室建设项目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ascii="仿宋_GB2312" w:eastAsia="宋体"/>
        <w:b/>
        <w:i/>
        <w:u w:val="single"/>
        <w:lang w:eastAsia="zh-CN"/>
      </w:rPr>
    </w:pPr>
    <w:r>
      <w:rPr>
        <w:rFonts w:hint="eastAsia"/>
      </w:rPr>
      <w:t xml:space="preserve">                                 </w:t>
    </w:r>
    <w:r>
      <w:rPr>
        <w:rFonts w:hint="eastAsia"/>
        <w:lang w:eastAsia="zh-CN"/>
      </w:rPr>
      <w:t>杭州市公安局临安区分局基层所队警用装备智能管理室建设项目</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eastAsia="宋体"/>
        <w:lang w:eastAsia="zh-CN"/>
      </w:rPr>
    </w:pPr>
    <w:r>
      <w:rPr>
        <w:rFonts w:hint="eastAsia"/>
      </w:rPr>
      <w:t xml:space="preserve">                                                                                                   </w:t>
    </w:r>
    <w:r>
      <w:rPr>
        <w:rFonts w:hint="eastAsia"/>
        <w:lang w:eastAsia="zh-CN"/>
      </w:rPr>
      <w:t>杭州市公安局临安区分局基层所队警用装备智能管理室建设项目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ascii="仿宋_GB2312" w:eastAsia="宋体"/>
        <w:b/>
        <w:i/>
        <w:iCs/>
        <w:u w:val="single"/>
        <w:lang w:eastAsia="zh-CN"/>
      </w:rPr>
    </w:pPr>
    <w:r>
      <w:t></w:t>
    </w:r>
    <w:r>
      <w:rPr>
        <w:rFonts w:hint="eastAsia"/>
        <w:lang w:eastAsia="zh-CN"/>
      </w:rPr>
      <w:t>杭州市公安局临安区分局基层所队警用装备智能管理室建设项目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E46DFD"/>
    <w:multiLevelType w:val="singleLevel"/>
    <w:tmpl w:val="E1E46DFD"/>
    <w:lvl w:ilvl="0" w:tentative="0">
      <w:start w:val="1"/>
      <w:numFmt w:val="chineseCounting"/>
      <w:suff w:val="nothing"/>
      <w:lvlText w:val="%1、"/>
      <w:lvlJc w:val="left"/>
      <w:rPr>
        <w:rFonts w:hint="eastAsia"/>
      </w:rPr>
    </w:lvl>
  </w:abstractNum>
  <w:abstractNum w:abstractNumId="1">
    <w:nsid w:val="310B332C"/>
    <w:multiLevelType w:val="multilevel"/>
    <w:tmpl w:val="310B332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MzViYTVlZjFiNTg4MDhhZjliMTM2NmUwMzgzZm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040"/>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C87"/>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2E6257"/>
    <w:rsid w:val="024A0BB7"/>
    <w:rsid w:val="026B2E25"/>
    <w:rsid w:val="02824D4D"/>
    <w:rsid w:val="02954DD6"/>
    <w:rsid w:val="02DC4B10"/>
    <w:rsid w:val="02DD76CE"/>
    <w:rsid w:val="02F36323"/>
    <w:rsid w:val="02F5619C"/>
    <w:rsid w:val="0326446A"/>
    <w:rsid w:val="032D5555"/>
    <w:rsid w:val="036634D2"/>
    <w:rsid w:val="03DD35E4"/>
    <w:rsid w:val="04076900"/>
    <w:rsid w:val="04155B06"/>
    <w:rsid w:val="041A5A3B"/>
    <w:rsid w:val="042311BA"/>
    <w:rsid w:val="042B157A"/>
    <w:rsid w:val="046F210D"/>
    <w:rsid w:val="0486237A"/>
    <w:rsid w:val="048F763B"/>
    <w:rsid w:val="04934D73"/>
    <w:rsid w:val="04983E5B"/>
    <w:rsid w:val="049F330E"/>
    <w:rsid w:val="04AA775C"/>
    <w:rsid w:val="04AF1889"/>
    <w:rsid w:val="04F66F48"/>
    <w:rsid w:val="05251E14"/>
    <w:rsid w:val="059C5BCD"/>
    <w:rsid w:val="05A16594"/>
    <w:rsid w:val="05A7762D"/>
    <w:rsid w:val="060E5941"/>
    <w:rsid w:val="06110FAF"/>
    <w:rsid w:val="06493CA7"/>
    <w:rsid w:val="065A6178"/>
    <w:rsid w:val="066F1CF3"/>
    <w:rsid w:val="06930BB8"/>
    <w:rsid w:val="07245D42"/>
    <w:rsid w:val="07264C62"/>
    <w:rsid w:val="0779354C"/>
    <w:rsid w:val="08061376"/>
    <w:rsid w:val="080E58A7"/>
    <w:rsid w:val="08452D77"/>
    <w:rsid w:val="086401F8"/>
    <w:rsid w:val="08751CAA"/>
    <w:rsid w:val="087E4C40"/>
    <w:rsid w:val="08D66AD6"/>
    <w:rsid w:val="08DA33A3"/>
    <w:rsid w:val="08E80F13"/>
    <w:rsid w:val="092108C3"/>
    <w:rsid w:val="09335624"/>
    <w:rsid w:val="0944690F"/>
    <w:rsid w:val="09535675"/>
    <w:rsid w:val="095F057D"/>
    <w:rsid w:val="09642282"/>
    <w:rsid w:val="096D073F"/>
    <w:rsid w:val="09733572"/>
    <w:rsid w:val="09772C16"/>
    <w:rsid w:val="097E3F6D"/>
    <w:rsid w:val="098353B5"/>
    <w:rsid w:val="09A92330"/>
    <w:rsid w:val="09B06B87"/>
    <w:rsid w:val="09C13146"/>
    <w:rsid w:val="09E04166"/>
    <w:rsid w:val="0A1C0718"/>
    <w:rsid w:val="0A3E7710"/>
    <w:rsid w:val="0A5B7E63"/>
    <w:rsid w:val="0AA374A5"/>
    <w:rsid w:val="0AAB7649"/>
    <w:rsid w:val="0ABC5606"/>
    <w:rsid w:val="0B30404E"/>
    <w:rsid w:val="0B4C6C14"/>
    <w:rsid w:val="0B5A75BC"/>
    <w:rsid w:val="0B631A88"/>
    <w:rsid w:val="0B683D45"/>
    <w:rsid w:val="0B7F3F11"/>
    <w:rsid w:val="0B884417"/>
    <w:rsid w:val="0BF6188C"/>
    <w:rsid w:val="0BF73C91"/>
    <w:rsid w:val="0C170175"/>
    <w:rsid w:val="0C571A41"/>
    <w:rsid w:val="0C5C1171"/>
    <w:rsid w:val="0C5E1CBC"/>
    <w:rsid w:val="0C61245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50091"/>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02130"/>
    <w:rsid w:val="107D4B15"/>
    <w:rsid w:val="108A3C80"/>
    <w:rsid w:val="10C26171"/>
    <w:rsid w:val="10F33360"/>
    <w:rsid w:val="10FC16EA"/>
    <w:rsid w:val="110F1D40"/>
    <w:rsid w:val="11266F33"/>
    <w:rsid w:val="118963A1"/>
    <w:rsid w:val="11C6522A"/>
    <w:rsid w:val="11E104CC"/>
    <w:rsid w:val="11E20309"/>
    <w:rsid w:val="121C60CC"/>
    <w:rsid w:val="12255233"/>
    <w:rsid w:val="12530213"/>
    <w:rsid w:val="127723A9"/>
    <w:rsid w:val="12862074"/>
    <w:rsid w:val="12883966"/>
    <w:rsid w:val="129E45B4"/>
    <w:rsid w:val="12D81596"/>
    <w:rsid w:val="13072A44"/>
    <w:rsid w:val="134E30E9"/>
    <w:rsid w:val="135F4BE2"/>
    <w:rsid w:val="139B1A0A"/>
    <w:rsid w:val="139D25C7"/>
    <w:rsid w:val="13BF3CE4"/>
    <w:rsid w:val="13F41A28"/>
    <w:rsid w:val="141008D8"/>
    <w:rsid w:val="14112789"/>
    <w:rsid w:val="14125FE6"/>
    <w:rsid w:val="145A5346"/>
    <w:rsid w:val="146B158C"/>
    <w:rsid w:val="146D271E"/>
    <w:rsid w:val="146E068B"/>
    <w:rsid w:val="14982588"/>
    <w:rsid w:val="149A5AD9"/>
    <w:rsid w:val="14A7619D"/>
    <w:rsid w:val="14C97510"/>
    <w:rsid w:val="150536C3"/>
    <w:rsid w:val="150A66AF"/>
    <w:rsid w:val="150C1963"/>
    <w:rsid w:val="151447A0"/>
    <w:rsid w:val="15282FD9"/>
    <w:rsid w:val="154A6454"/>
    <w:rsid w:val="15762120"/>
    <w:rsid w:val="15C76109"/>
    <w:rsid w:val="15E703E7"/>
    <w:rsid w:val="16256AB2"/>
    <w:rsid w:val="16A8729C"/>
    <w:rsid w:val="16B33777"/>
    <w:rsid w:val="16BC70A7"/>
    <w:rsid w:val="16C6339E"/>
    <w:rsid w:val="172F2D79"/>
    <w:rsid w:val="17557BEF"/>
    <w:rsid w:val="17D349C1"/>
    <w:rsid w:val="17F378CF"/>
    <w:rsid w:val="1830729E"/>
    <w:rsid w:val="1870062C"/>
    <w:rsid w:val="18817102"/>
    <w:rsid w:val="18830A15"/>
    <w:rsid w:val="18852B28"/>
    <w:rsid w:val="188B5321"/>
    <w:rsid w:val="19347797"/>
    <w:rsid w:val="19932372"/>
    <w:rsid w:val="19A20DD5"/>
    <w:rsid w:val="19AE03F1"/>
    <w:rsid w:val="1A071A03"/>
    <w:rsid w:val="1A1F16AE"/>
    <w:rsid w:val="1A3B5C77"/>
    <w:rsid w:val="1A65095A"/>
    <w:rsid w:val="1A984BAD"/>
    <w:rsid w:val="1AB8220E"/>
    <w:rsid w:val="1AE4166C"/>
    <w:rsid w:val="1AF06CFB"/>
    <w:rsid w:val="1AF11B8D"/>
    <w:rsid w:val="1B11359C"/>
    <w:rsid w:val="1B2A271F"/>
    <w:rsid w:val="1B530544"/>
    <w:rsid w:val="1B713184"/>
    <w:rsid w:val="1B9359D4"/>
    <w:rsid w:val="1BA209CF"/>
    <w:rsid w:val="1BB4777D"/>
    <w:rsid w:val="1BD75AB8"/>
    <w:rsid w:val="1C0459C2"/>
    <w:rsid w:val="1C1B3B4A"/>
    <w:rsid w:val="1C88086E"/>
    <w:rsid w:val="1D266CE1"/>
    <w:rsid w:val="1D3963AF"/>
    <w:rsid w:val="1D4D7A81"/>
    <w:rsid w:val="1D6A673C"/>
    <w:rsid w:val="1D9247AE"/>
    <w:rsid w:val="1DB567EC"/>
    <w:rsid w:val="1DF51A98"/>
    <w:rsid w:val="1E3D060F"/>
    <w:rsid w:val="1E3F7D2E"/>
    <w:rsid w:val="1E4134E4"/>
    <w:rsid w:val="1E5062B3"/>
    <w:rsid w:val="1E523514"/>
    <w:rsid w:val="1E714A66"/>
    <w:rsid w:val="1E802593"/>
    <w:rsid w:val="1EA703CC"/>
    <w:rsid w:val="1EB7330C"/>
    <w:rsid w:val="1F0A0FF3"/>
    <w:rsid w:val="1F2441C5"/>
    <w:rsid w:val="1F3D1F70"/>
    <w:rsid w:val="1F5771FF"/>
    <w:rsid w:val="1FCC0239"/>
    <w:rsid w:val="1FE868A9"/>
    <w:rsid w:val="20034907"/>
    <w:rsid w:val="200C44B7"/>
    <w:rsid w:val="20173E4B"/>
    <w:rsid w:val="204E48BC"/>
    <w:rsid w:val="208921B3"/>
    <w:rsid w:val="20973DEB"/>
    <w:rsid w:val="20B26522"/>
    <w:rsid w:val="20B44310"/>
    <w:rsid w:val="20D5751B"/>
    <w:rsid w:val="211116EB"/>
    <w:rsid w:val="2114528A"/>
    <w:rsid w:val="216133FC"/>
    <w:rsid w:val="21D56769"/>
    <w:rsid w:val="21E52EF3"/>
    <w:rsid w:val="21FB5D7B"/>
    <w:rsid w:val="220B1C3D"/>
    <w:rsid w:val="221D1D20"/>
    <w:rsid w:val="22334A87"/>
    <w:rsid w:val="225278E7"/>
    <w:rsid w:val="22BE6801"/>
    <w:rsid w:val="22FC3BD8"/>
    <w:rsid w:val="23320D09"/>
    <w:rsid w:val="233500BF"/>
    <w:rsid w:val="23377FF7"/>
    <w:rsid w:val="236B425F"/>
    <w:rsid w:val="23836192"/>
    <w:rsid w:val="23901F29"/>
    <w:rsid w:val="23931F66"/>
    <w:rsid w:val="239C0061"/>
    <w:rsid w:val="23B21A37"/>
    <w:rsid w:val="23B908A4"/>
    <w:rsid w:val="23E95BEF"/>
    <w:rsid w:val="23F32A04"/>
    <w:rsid w:val="23FD0064"/>
    <w:rsid w:val="245375B0"/>
    <w:rsid w:val="24642C0A"/>
    <w:rsid w:val="24B22173"/>
    <w:rsid w:val="24B95AD9"/>
    <w:rsid w:val="24BE24DA"/>
    <w:rsid w:val="24CC3981"/>
    <w:rsid w:val="24CF5825"/>
    <w:rsid w:val="24D663E6"/>
    <w:rsid w:val="24D77F2B"/>
    <w:rsid w:val="258B00E2"/>
    <w:rsid w:val="25A47BF5"/>
    <w:rsid w:val="25A917A6"/>
    <w:rsid w:val="25BE27CC"/>
    <w:rsid w:val="25F74A5C"/>
    <w:rsid w:val="2628662C"/>
    <w:rsid w:val="262D45DE"/>
    <w:rsid w:val="269009DE"/>
    <w:rsid w:val="26A53EF9"/>
    <w:rsid w:val="26A94201"/>
    <w:rsid w:val="26AC274F"/>
    <w:rsid w:val="27044A29"/>
    <w:rsid w:val="271D34C8"/>
    <w:rsid w:val="276142BF"/>
    <w:rsid w:val="27783712"/>
    <w:rsid w:val="27907362"/>
    <w:rsid w:val="27C2607B"/>
    <w:rsid w:val="27D2484D"/>
    <w:rsid w:val="28333E1D"/>
    <w:rsid w:val="28454BD6"/>
    <w:rsid w:val="28455253"/>
    <w:rsid w:val="28551971"/>
    <w:rsid w:val="285B1C53"/>
    <w:rsid w:val="28875A2C"/>
    <w:rsid w:val="289F7086"/>
    <w:rsid w:val="28C32028"/>
    <w:rsid w:val="28CC490F"/>
    <w:rsid w:val="28DE40AA"/>
    <w:rsid w:val="292A65C3"/>
    <w:rsid w:val="29345E77"/>
    <w:rsid w:val="294C65AD"/>
    <w:rsid w:val="29806583"/>
    <w:rsid w:val="298B3C4C"/>
    <w:rsid w:val="29F26D24"/>
    <w:rsid w:val="2A15033F"/>
    <w:rsid w:val="2A1662C1"/>
    <w:rsid w:val="2A1C7367"/>
    <w:rsid w:val="2A2815FA"/>
    <w:rsid w:val="2A4B17EC"/>
    <w:rsid w:val="2A6D6092"/>
    <w:rsid w:val="2A7D76B4"/>
    <w:rsid w:val="2B437463"/>
    <w:rsid w:val="2B7807EE"/>
    <w:rsid w:val="2BAC104C"/>
    <w:rsid w:val="2BBF00EC"/>
    <w:rsid w:val="2BC37CFD"/>
    <w:rsid w:val="2BD5237F"/>
    <w:rsid w:val="2BE536CE"/>
    <w:rsid w:val="2BE758D9"/>
    <w:rsid w:val="2C09049E"/>
    <w:rsid w:val="2C0A653C"/>
    <w:rsid w:val="2C191F85"/>
    <w:rsid w:val="2CE82D6F"/>
    <w:rsid w:val="2CF77A09"/>
    <w:rsid w:val="2D310BD3"/>
    <w:rsid w:val="2D343236"/>
    <w:rsid w:val="2DD15014"/>
    <w:rsid w:val="2DF72DE4"/>
    <w:rsid w:val="2E0220AF"/>
    <w:rsid w:val="2E4B082A"/>
    <w:rsid w:val="2E5D4E86"/>
    <w:rsid w:val="2E5D790B"/>
    <w:rsid w:val="2E9A3C18"/>
    <w:rsid w:val="2EBB0FEE"/>
    <w:rsid w:val="2EC63002"/>
    <w:rsid w:val="2F0A6B38"/>
    <w:rsid w:val="2F2C51DB"/>
    <w:rsid w:val="2F4405B8"/>
    <w:rsid w:val="2F946CCB"/>
    <w:rsid w:val="2FD25781"/>
    <w:rsid w:val="2FFD7934"/>
    <w:rsid w:val="3041772E"/>
    <w:rsid w:val="30733ACD"/>
    <w:rsid w:val="308C3862"/>
    <w:rsid w:val="309379D8"/>
    <w:rsid w:val="30A270F7"/>
    <w:rsid w:val="30DF1478"/>
    <w:rsid w:val="30EC586F"/>
    <w:rsid w:val="317B05D1"/>
    <w:rsid w:val="319673E9"/>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392FAE"/>
    <w:rsid w:val="358D5588"/>
    <w:rsid w:val="359A627E"/>
    <w:rsid w:val="35BA15D4"/>
    <w:rsid w:val="35C705BA"/>
    <w:rsid w:val="35F7711E"/>
    <w:rsid w:val="36292D86"/>
    <w:rsid w:val="363A3B40"/>
    <w:rsid w:val="365302AE"/>
    <w:rsid w:val="36607A0A"/>
    <w:rsid w:val="366A4DA8"/>
    <w:rsid w:val="366E227C"/>
    <w:rsid w:val="366F2E0D"/>
    <w:rsid w:val="367B6A5C"/>
    <w:rsid w:val="36A74ADA"/>
    <w:rsid w:val="36AD60D5"/>
    <w:rsid w:val="36B224F9"/>
    <w:rsid w:val="36BD704E"/>
    <w:rsid w:val="36EC0CC9"/>
    <w:rsid w:val="373F410B"/>
    <w:rsid w:val="377A726D"/>
    <w:rsid w:val="37EE7094"/>
    <w:rsid w:val="38296C89"/>
    <w:rsid w:val="383002EB"/>
    <w:rsid w:val="38586797"/>
    <w:rsid w:val="38BC0149"/>
    <w:rsid w:val="38D87D1C"/>
    <w:rsid w:val="39636459"/>
    <w:rsid w:val="396B7F6C"/>
    <w:rsid w:val="39B417A9"/>
    <w:rsid w:val="39FC5695"/>
    <w:rsid w:val="3A006D8E"/>
    <w:rsid w:val="3A0C4F72"/>
    <w:rsid w:val="3A3651E5"/>
    <w:rsid w:val="3A3727A4"/>
    <w:rsid w:val="3A744481"/>
    <w:rsid w:val="3A8C7BEF"/>
    <w:rsid w:val="3A906246"/>
    <w:rsid w:val="3AC26589"/>
    <w:rsid w:val="3B2349B7"/>
    <w:rsid w:val="3B4241A7"/>
    <w:rsid w:val="3B424F0C"/>
    <w:rsid w:val="3B616CFF"/>
    <w:rsid w:val="3B6259F6"/>
    <w:rsid w:val="3B7324D0"/>
    <w:rsid w:val="3B976654"/>
    <w:rsid w:val="3BC01EFC"/>
    <w:rsid w:val="3BCA786A"/>
    <w:rsid w:val="3BD31E2F"/>
    <w:rsid w:val="3BF15831"/>
    <w:rsid w:val="3BF27D19"/>
    <w:rsid w:val="3C0B7FD3"/>
    <w:rsid w:val="3C105946"/>
    <w:rsid w:val="3C471448"/>
    <w:rsid w:val="3C5F759A"/>
    <w:rsid w:val="3C6C525A"/>
    <w:rsid w:val="3C7213E9"/>
    <w:rsid w:val="3CCD25D4"/>
    <w:rsid w:val="3CCE23CB"/>
    <w:rsid w:val="3CD17D17"/>
    <w:rsid w:val="3D3C7F39"/>
    <w:rsid w:val="3D440F09"/>
    <w:rsid w:val="3D4504A0"/>
    <w:rsid w:val="3D8734BB"/>
    <w:rsid w:val="3D9A11D4"/>
    <w:rsid w:val="3DA044C5"/>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636838"/>
    <w:rsid w:val="3F756B8F"/>
    <w:rsid w:val="3F890995"/>
    <w:rsid w:val="3F95482B"/>
    <w:rsid w:val="4019356B"/>
    <w:rsid w:val="40512B35"/>
    <w:rsid w:val="40592157"/>
    <w:rsid w:val="406E1CAE"/>
    <w:rsid w:val="40A0133A"/>
    <w:rsid w:val="40C31A53"/>
    <w:rsid w:val="40EF25BE"/>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860639"/>
    <w:rsid w:val="43977AB6"/>
    <w:rsid w:val="43A3342B"/>
    <w:rsid w:val="43C77C27"/>
    <w:rsid w:val="43CB1838"/>
    <w:rsid w:val="43DE09EE"/>
    <w:rsid w:val="44002FAD"/>
    <w:rsid w:val="442F7C11"/>
    <w:rsid w:val="445A276C"/>
    <w:rsid w:val="449101DD"/>
    <w:rsid w:val="44DE1391"/>
    <w:rsid w:val="44E126D9"/>
    <w:rsid w:val="451B225C"/>
    <w:rsid w:val="452410C9"/>
    <w:rsid w:val="45317DFB"/>
    <w:rsid w:val="456D3CE4"/>
    <w:rsid w:val="4579042C"/>
    <w:rsid w:val="457F0571"/>
    <w:rsid w:val="45851176"/>
    <w:rsid w:val="45AF5B0A"/>
    <w:rsid w:val="45C63B94"/>
    <w:rsid w:val="460E7DA5"/>
    <w:rsid w:val="46422483"/>
    <w:rsid w:val="4659254A"/>
    <w:rsid w:val="465B0637"/>
    <w:rsid w:val="465E3F0D"/>
    <w:rsid w:val="466A16E6"/>
    <w:rsid w:val="46893F2B"/>
    <w:rsid w:val="46C4686E"/>
    <w:rsid w:val="46C7611B"/>
    <w:rsid w:val="47783FFF"/>
    <w:rsid w:val="477B778F"/>
    <w:rsid w:val="478203EC"/>
    <w:rsid w:val="47B025FA"/>
    <w:rsid w:val="4809698F"/>
    <w:rsid w:val="4811697D"/>
    <w:rsid w:val="48377115"/>
    <w:rsid w:val="487A3E25"/>
    <w:rsid w:val="488B5503"/>
    <w:rsid w:val="48937E21"/>
    <w:rsid w:val="489A0361"/>
    <w:rsid w:val="48B94FF3"/>
    <w:rsid w:val="48E37AAB"/>
    <w:rsid w:val="48F26793"/>
    <w:rsid w:val="48FD4B4C"/>
    <w:rsid w:val="49022C30"/>
    <w:rsid w:val="490A68E0"/>
    <w:rsid w:val="491055FE"/>
    <w:rsid w:val="495F5B3E"/>
    <w:rsid w:val="496F77D7"/>
    <w:rsid w:val="497654FD"/>
    <w:rsid w:val="49B64211"/>
    <w:rsid w:val="49D2118A"/>
    <w:rsid w:val="49F6167F"/>
    <w:rsid w:val="4A064FA0"/>
    <w:rsid w:val="4A16615C"/>
    <w:rsid w:val="4A4424D7"/>
    <w:rsid w:val="4AB82D0F"/>
    <w:rsid w:val="4AEB7664"/>
    <w:rsid w:val="4AFD7C19"/>
    <w:rsid w:val="4B0567D1"/>
    <w:rsid w:val="4B236AAE"/>
    <w:rsid w:val="4B707271"/>
    <w:rsid w:val="4B9739F7"/>
    <w:rsid w:val="4BB73003"/>
    <w:rsid w:val="4BEE2503"/>
    <w:rsid w:val="4C0238E8"/>
    <w:rsid w:val="4C047921"/>
    <w:rsid w:val="4C245A30"/>
    <w:rsid w:val="4CB6685F"/>
    <w:rsid w:val="4CC367FE"/>
    <w:rsid w:val="4D077F3C"/>
    <w:rsid w:val="4D123355"/>
    <w:rsid w:val="4D2A3B31"/>
    <w:rsid w:val="4D312C52"/>
    <w:rsid w:val="4D905305"/>
    <w:rsid w:val="4D964A72"/>
    <w:rsid w:val="4D9C1254"/>
    <w:rsid w:val="4DC13FFB"/>
    <w:rsid w:val="4E793892"/>
    <w:rsid w:val="4E800872"/>
    <w:rsid w:val="4E9904C8"/>
    <w:rsid w:val="4EC569ED"/>
    <w:rsid w:val="4ED50EA1"/>
    <w:rsid w:val="4EEC050C"/>
    <w:rsid w:val="4EF021D7"/>
    <w:rsid w:val="4F104EC3"/>
    <w:rsid w:val="4F47354A"/>
    <w:rsid w:val="4F4915A7"/>
    <w:rsid w:val="4F911C54"/>
    <w:rsid w:val="4FC82444"/>
    <w:rsid w:val="4FE625E0"/>
    <w:rsid w:val="5021480F"/>
    <w:rsid w:val="5066262C"/>
    <w:rsid w:val="507B2F8C"/>
    <w:rsid w:val="50962ECB"/>
    <w:rsid w:val="50A42E38"/>
    <w:rsid w:val="50A4577F"/>
    <w:rsid w:val="50B73D1F"/>
    <w:rsid w:val="50BD5BC9"/>
    <w:rsid w:val="50C11EEE"/>
    <w:rsid w:val="50E97CFC"/>
    <w:rsid w:val="50FA4028"/>
    <w:rsid w:val="510D65B7"/>
    <w:rsid w:val="511157AB"/>
    <w:rsid w:val="51307645"/>
    <w:rsid w:val="5142540C"/>
    <w:rsid w:val="51844B18"/>
    <w:rsid w:val="518832C8"/>
    <w:rsid w:val="51A0432A"/>
    <w:rsid w:val="51A86090"/>
    <w:rsid w:val="51B7396D"/>
    <w:rsid w:val="51F85506"/>
    <w:rsid w:val="522E4CC3"/>
    <w:rsid w:val="5244713B"/>
    <w:rsid w:val="52615633"/>
    <w:rsid w:val="52977FD4"/>
    <w:rsid w:val="52A25790"/>
    <w:rsid w:val="52A96B6F"/>
    <w:rsid w:val="52B45975"/>
    <w:rsid w:val="52D94AA4"/>
    <w:rsid w:val="52EA3A62"/>
    <w:rsid w:val="52F50BB8"/>
    <w:rsid w:val="53097272"/>
    <w:rsid w:val="53390B43"/>
    <w:rsid w:val="53544462"/>
    <w:rsid w:val="5397158E"/>
    <w:rsid w:val="54013861"/>
    <w:rsid w:val="54487265"/>
    <w:rsid w:val="544D6070"/>
    <w:rsid w:val="54605E1E"/>
    <w:rsid w:val="54B3506A"/>
    <w:rsid w:val="54CA0D16"/>
    <w:rsid w:val="54CA318A"/>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3BF4"/>
    <w:rsid w:val="57D675AB"/>
    <w:rsid w:val="57D95FDD"/>
    <w:rsid w:val="58917D2F"/>
    <w:rsid w:val="5894085C"/>
    <w:rsid w:val="58AE4F0C"/>
    <w:rsid w:val="58B51460"/>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7976B8"/>
    <w:rsid w:val="5B843A1C"/>
    <w:rsid w:val="5B873E3F"/>
    <w:rsid w:val="5C02690E"/>
    <w:rsid w:val="5C196DA7"/>
    <w:rsid w:val="5C2A048C"/>
    <w:rsid w:val="5C5970B3"/>
    <w:rsid w:val="5C80234E"/>
    <w:rsid w:val="5C8A680C"/>
    <w:rsid w:val="5D0C4701"/>
    <w:rsid w:val="5D0F0395"/>
    <w:rsid w:val="5D221076"/>
    <w:rsid w:val="5D397964"/>
    <w:rsid w:val="5D5A391C"/>
    <w:rsid w:val="5D5C2DED"/>
    <w:rsid w:val="5D5F10C0"/>
    <w:rsid w:val="5D802ECE"/>
    <w:rsid w:val="5D891B7B"/>
    <w:rsid w:val="5DAD38EE"/>
    <w:rsid w:val="5E006862"/>
    <w:rsid w:val="5E0207B9"/>
    <w:rsid w:val="5E1834A1"/>
    <w:rsid w:val="5E261785"/>
    <w:rsid w:val="5E4A7017"/>
    <w:rsid w:val="5E552BBA"/>
    <w:rsid w:val="5E611C10"/>
    <w:rsid w:val="5ED846F5"/>
    <w:rsid w:val="5EFC7377"/>
    <w:rsid w:val="5F06174D"/>
    <w:rsid w:val="5F3A3602"/>
    <w:rsid w:val="5F6277C6"/>
    <w:rsid w:val="5F6D0B1D"/>
    <w:rsid w:val="5F87025A"/>
    <w:rsid w:val="5F8D0B82"/>
    <w:rsid w:val="5FBD3A53"/>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59A114E"/>
    <w:rsid w:val="65CD0D2C"/>
    <w:rsid w:val="66195831"/>
    <w:rsid w:val="662E75B1"/>
    <w:rsid w:val="66342C2E"/>
    <w:rsid w:val="663E784C"/>
    <w:rsid w:val="668B6A45"/>
    <w:rsid w:val="66E3143C"/>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7554EE"/>
    <w:rsid w:val="6ADE0BD1"/>
    <w:rsid w:val="6AE96859"/>
    <w:rsid w:val="6B147746"/>
    <w:rsid w:val="6B24787C"/>
    <w:rsid w:val="6B563571"/>
    <w:rsid w:val="6B573233"/>
    <w:rsid w:val="6B5B6274"/>
    <w:rsid w:val="6B935D53"/>
    <w:rsid w:val="6BD837ED"/>
    <w:rsid w:val="6BF67399"/>
    <w:rsid w:val="6C196F71"/>
    <w:rsid w:val="6C226FCB"/>
    <w:rsid w:val="6C31226F"/>
    <w:rsid w:val="6C552F0B"/>
    <w:rsid w:val="6C8C67B7"/>
    <w:rsid w:val="6C9D744C"/>
    <w:rsid w:val="6D167928"/>
    <w:rsid w:val="6D26299B"/>
    <w:rsid w:val="6D4772EC"/>
    <w:rsid w:val="6D8A52DA"/>
    <w:rsid w:val="6D8E4CDB"/>
    <w:rsid w:val="6D9078AF"/>
    <w:rsid w:val="6DAA3FEF"/>
    <w:rsid w:val="6DC0172B"/>
    <w:rsid w:val="6DCB690C"/>
    <w:rsid w:val="6DD41A5B"/>
    <w:rsid w:val="6DF43C2E"/>
    <w:rsid w:val="6DF51CA3"/>
    <w:rsid w:val="6E5C67D7"/>
    <w:rsid w:val="6E8335BD"/>
    <w:rsid w:val="6E8E12EF"/>
    <w:rsid w:val="6E972936"/>
    <w:rsid w:val="6ED446C5"/>
    <w:rsid w:val="6F2A7D94"/>
    <w:rsid w:val="6F8331F1"/>
    <w:rsid w:val="6FAE1A09"/>
    <w:rsid w:val="6FD75BF8"/>
    <w:rsid w:val="704109B2"/>
    <w:rsid w:val="707723D0"/>
    <w:rsid w:val="70D45779"/>
    <w:rsid w:val="70E64A50"/>
    <w:rsid w:val="70F5661B"/>
    <w:rsid w:val="71360107"/>
    <w:rsid w:val="713B688E"/>
    <w:rsid w:val="71BA4F02"/>
    <w:rsid w:val="71BE3C1E"/>
    <w:rsid w:val="71D43752"/>
    <w:rsid w:val="71F1796A"/>
    <w:rsid w:val="72154626"/>
    <w:rsid w:val="72262B5D"/>
    <w:rsid w:val="72283FF7"/>
    <w:rsid w:val="722E7212"/>
    <w:rsid w:val="723A0474"/>
    <w:rsid w:val="725923E4"/>
    <w:rsid w:val="72864BF7"/>
    <w:rsid w:val="729023FC"/>
    <w:rsid w:val="72964253"/>
    <w:rsid w:val="738D5656"/>
    <w:rsid w:val="73C0646E"/>
    <w:rsid w:val="742222F5"/>
    <w:rsid w:val="74476126"/>
    <w:rsid w:val="74706664"/>
    <w:rsid w:val="747F3682"/>
    <w:rsid w:val="749C4185"/>
    <w:rsid w:val="74B37D3A"/>
    <w:rsid w:val="75067759"/>
    <w:rsid w:val="752E6DCD"/>
    <w:rsid w:val="7551380D"/>
    <w:rsid w:val="75600BE5"/>
    <w:rsid w:val="7564035D"/>
    <w:rsid w:val="7564475C"/>
    <w:rsid w:val="7583797F"/>
    <w:rsid w:val="75D20F1D"/>
    <w:rsid w:val="75DA2C18"/>
    <w:rsid w:val="75F54412"/>
    <w:rsid w:val="761D08E0"/>
    <w:rsid w:val="765D347C"/>
    <w:rsid w:val="76826699"/>
    <w:rsid w:val="76C87133"/>
    <w:rsid w:val="76CD08D5"/>
    <w:rsid w:val="76DB4B92"/>
    <w:rsid w:val="76E64CCC"/>
    <w:rsid w:val="76F22BCA"/>
    <w:rsid w:val="77052AA4"/>
    <w:rsid w:val="77136511"/>
    <w:rsid w:val="77340A39"/>
    <w:rsid w:val="77351FD0"/>
    <w:rsid w:val="77472422"/>
    <w:rsid w:val="777F31F2"/>
    <w:rsid w:val="77A94A29"/>
    <w:rsid w:val="77CB2BF1"/>
    <w:rsid w:val="77D1700D"/>
    <w:rsid w:val="77EC04CC"/>
    <w:rsid w:val="7801050D"/>
    <w:rsid w:val="7844137D"/>
    <w:rsid w:val="78775729"/>
    <w:rsid w:val="78A42DB0"/>
    <w:rsid w:val="78A656AB"/>
    <w:rsid w:val="78B2245C"/>
    <w:rsid w:val="78E172CC"/>
    <w:rsid w:val="78EA1D1F"/>
    <w:rsid w:val="7904172F"/>
    <w:rsid w:val="790F7E27"/>
    <w:rsid w:val="792A231A"/>
    <w:rsid w:val="79316829"/>
    <w:rsid w:val="797E66A9"/>
    <w:rsid w:val="798541BC"/>
    <w:rsid w:val="79A97383"/>
    <w:rsid w:val="79B538DD"/>
    <w:rsid w:val="79E27E8B"/>
    <w:rsid w:val="79F850CE"/>
    <w:rsid w:val="79FD443C"/>
    <w:rsid w:val="7A1D1975"/>
    <w:rsid w:val="7A3E5150"/>
    <w:rsid w:val="7A4670D6"/>
    <w:rsid w:val="7A534B63"/>
    <w:rsid w:val="7A615382"/>
    <w:rsid w:val="7A67303B"/>
    <w:rsid w:val="7AAB1D04"/>
    <w:rsid w:val="7ABA4368"/>
    <w:rsid w:val="7AD05746"/>
    <w:rsid w:val="7B257FFD"/>
    <w:rsid w:val="7B3311D9"/>
    <w:rsid w:val="7B343476"/>
    <w:rsid w:val="7B5A2978"/>
    <w:rsid w:val="7B5A7E4C"/>
    <w:rsid w:val="7B667AF9"/>
    <w:rsid w:val="7B7468F8"/>
    <w:rsid w:val="7BEE0103"/>
    <w:rsid w:val="7BFC33F4"/>
    <w:rsid w:val="7C0A0FE4"/>
    <w:rsid w:val="7C0E57A2"/>
    <w:rsid w:val="7C254906"/>
    <w:rsid w:val="7C324EE2"/>
    <w:rsid w:val="7C590818"/>
    <w:rsid w:val="7C7C10F6"/>
    <w:rsid w:val="7C853BEA"/>
    <w:rsid w:val="7C881368"/>
    <w:rsid w:val="7CE27788"/>
    <w:rsid w:val="7D0C32F1"/>
    <w:rsid w:val="7D0F408D"/>
    <w:rsid w:val="7D14716B"/>
    <w:rsid w:val="7D1623E6"/>
    <w:rsid w:val="7D491C6C"/>
    <w:rsid w:val="7D4D4C17"/>
    <w:rsid w:val="7D5429C0"/>
    <w:rsid w:val="7D6E6D43"/>
    <w:rsid w:val="7DB57A34"/>
    <w:rsid w:val="7DE60973"/>
    <w:rsid w:val="7DEF0916"/>
    <w:rsid w:val="7E1E5218"/>
    <w:rsid w:val="7E343838"/>
    <w:rsid w:val="7E9A4E1F"/>
    <w:rsid w:val="7EA7723A"/>
    <w:rsid w:val="7EF56FBB"/>
    <w:rsid w:val="7F0768EB"/>
    <w:rsid w:val="7F143BEC"/>
    <w:rsid w:val="7F675167"/>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5"/>
    <w:link w:val="262"/>
    <w:qFormat/>
    <w:uiPriority w:val="0"/>
    <w:pPr>
      <w:spacing w:line="480" w:lineRule="exact"/>
      <w:ind w:firstLine="480" w:firstLineChars="200"/>
    </w:pPr>
    <w:rPr>
      <w:rFonts w:ascii="宋体" w:hAnsi="宋体"/>
      <w:sz w:val="24"/>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19"/>
    <w:qFormat/>
    <w:uiPriority w:val="0"/>
    <w:pPr>
      <w:ind w:firstLine="420"/>
    </w:pPr>
    <w:rPr>
      <w:rFonts w:hAnsi="Calibri" w:cs="Times New Roman"/>
      <w:snapToGrid/>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3"/>
    <w:qFormat/>
    <w:uiPriority w:val="0"/>
    <w:rPr>
      <w:b/>
      <w:bCs/>
    </w:rPr>
  </w:style>
  <w:style w:type="paragraph" w:styleId="61">
    <w:name w:val="Body Text First Indent 2"/>
    <w:basedOn w:val="16"/>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5"/>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1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8"/>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318"/>
    <w:link w:val="316"/>
    <w:qFormat/>
    <w:uiPriority w:val="0"/>
    <w:pPr>
      <w:tabs>
        <w:tab w:val="right" w:leader="dot" w:pos="8268"/>
      </w:tabs>
      <w:adjustRightInd/>
    </w:pPr>
    <w:rPr>
      <w:rFonts w:ascii="宋体" w:hAnsi="Courier New"/>
      <w:kern w:val="0"/>
      <w:sz w:val="20"/>
      <w:szCs w:val="20"/>
    </w:rPr>
  </w:style>
  <w:style w:type="paragraph" w:customStyle="1" w:styleId="318">
    <w:name w:val="正文1"/>
    <w:basedOn w:val="32"/>
    <w:qFormat/>
    <w:uiPriority w:val="0"/>
    <w:pPr>
      <w:ind w:left="0" w:leftChars="0" w:firstLine="480" w:firstLineChars="200"/>
    </w:pPr>
    <w:rPr>
      <w:rFonts w:ascii="仿宋_GB2312" w:hAnsi="Courier New" w:eastAsia="仿宋_GB2312"/>
      <w:kern w:val="28"/>
      <w:sz w:val="24"/>
    </w:rPr>
  </w:style>
  <w:style w:type="character" w:customStyle="1" w:styleId="319">
    <w:name w:val="正文首行缩进 Char"/>
    <w:link w:val="25"/>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0"/>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2"/>
    <w:next w:val="232"/>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2"/>
    <w:next w:val="232"/>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7"/>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NormalCharacter"/>
    <w:semiHidden/>
    <w:qFormat/>
    <w:uiPriority w:val="0"/>
    <w:rPr>
      <w:rFonts w:ascii="Verdana" w:hAnsi="Verdana"/>
      <w:kern w:val="0"/>
      <w:sz w:val="20"/>
      <w:szCs w:val="20"/>
      <w:lang w:eastAsia="en-U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header3.xml" Type="http://schemas.openxmlformats.org/officeDocument/2006/relationships/header"/><Relationship Id="rId12" Target="header4.xml" Type="http://schemas.openxmlformats.org/officeDocument/2006/relationships/header"/><Relationship Id="rId13" Target="footer7.xml" Type="http://schemas.openxmlformats.org/officeDocument/2006/relationships/footer"/><Relationship Id="rId14" Target="footer8.xml" Type="http://schemas.openxmlformats.org/officeDocument/2006/relationships/footer"/><Relationship Id="rId15" Target="header5.xml" Type="http://schemas.openxmlformats.org/officeDocument/2006/relationships/header"/><Relationship Id="rId16" Target="header6.xml" Type="http://schemas.openxmlformats.org/officeDocument/2006/relationships/header"/><Relationship Id="rId17" Target="footer9.xml" Type="http://schemas.openxmlformats.org/officeDocument/2006/relationships/footer"/><Relationship Id="rId18" Target="footer10.xml" Type="http://schemas.openxmlformats.org/officeDocument/2006/relationships/footer"/><Relationship Id="rId19" Target="header7.xml" Type="http://schemas.openxmlformats.org/officeDocument/2006/relationships/header"/><Relationship Id="rId2" Target="settings.xml" Type="http://schemas.openxmlformats.org/officeDocument/2006/relationships/settings"/><Relationship Id="rId20" Target="header8.xml" Type="http://schemas.openxmlformats.org/officeDocument/2006/relationships/header"/><Relationship Id="rId21" Target="footer11.xml" Type="http://schemas.openxmlformats.org/officeDocument/2006/relationships/footer"/><Relationship Id="rId22" Target="footer12.xml" Type="http://schemas.openxmlformats.org/officeDocument/2006/relationships/footer"/><Relationship Id="rId23" Target="header9.xml" Type="http://schemas.openxmlformats.org/officeDocument/2006/relationships/header"/><Relationship Id="rId24" Target="header10.xml" Type="http://schemas.openxmlformats.org/officeDocument/2006/relationships/header"/><Relationship Id="rId25" Target="footer13.xml" Type="http://schemas.openxmlformats.org/officeDocument/2006/relationships/footer"/><Relationship Id="rId26" Target="footer14.xml" Type="http://schemas.openxmlformats.org/officeDocument/2006/relationships/footer"/><Relationship Id="rId27" Target="footer15.xml" Type="http://schemas.openxmlformats.org/officeDocument/2006/relationships/footer"/><Relationship Id="rId28" Target="theme/theme1.xml" Type="http://schemas.openxmlformats.org/officeDocument/2006/relationships/theme"/><Relationship Id="rId29" Target="../customXml/item1.xml" Type="http://schemas.openxmlformats.org/officeDocument/2006/relationships/customXml"/><Relationship Id="rId3" Target="header1.xml" Type="http://schemas.openxmlformats.org/officeDocument/2006/relationships/header"/><Relationship Id="rId30" Target="numbering.xml" Type="http://schemas.openxmlformats.org/officeDocument/2006/relationships/numbering"/><Relationship Id="rId31" Target="../customXml/item2.xml" Type="http://schemas.openxmlformats.org/officeDocument/2006/relationships/customXml"/><Relationship Id="rId32" Target="fontTable.xml" Type="http://schemas.openxmlformats.org/officeDocument/2006/relationships/fontTable"/><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86</Pages>
  <Words>42176</Words>
  <Characters>45500</Characters>
  <Lines>287</Lines>
  <Paragraphs>81</Paragraphs>
  <TotalTime>1</TotalTime>
  <ScaleCrop>false</ScaleCrop>
  <LinksUpToDate>false</LinksUpToDate>
  <CharactersWithSpaces>51970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x</cp:lastModifiedBy>
  <cp:lastPrinted>2021-12-27T03:06:00Z</cp:lastPrinted>
  <dcterms:modified xsi:type="dcterms:W3CDTF">2022-06-24T08:13:43Z</dcterms:modified>
  <cp:revision>198</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